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90DDE" w14:textId="77777777" w:rsidR="00396D80" w:rsidRPr="001D25D4" w:rsidRDefault="00396D80" w:rsidP="00396D80">
      <w:pPr>
        <w:pStyle w:val="Heading1"/>
        <w:spacing w:before="0" w:line="480" w:lineRule="auto"/>
        <w:jc w:val="center"/>
        <w:rPr>
          <w:rFonts w:asciiTheme="majorBidi" w:hAnsiTheme="majorBidi"/>
          <w:color w:val="auto"/>
        </w:rPr>
      </w:pPr>
      <w:bookmarkStart w:id="0" w:name="_GoBack"/>
      <w:bookmarkEnd w:id="0"/>
      <w:r w:rsidRPr="001D25D4">
        <w:rPr>
          <w:rFonts w:asciiTheme="majorBidi" w:hAnsiTheme="majorBidi"/>
          <w:color w:val="auto"/>
        </w:rPr>
        <w:t>Talking relationships, babies and bodies with young children: The experiences of parents in England</w:t>
      </w:r>
    </w:p>
    <w:p w14:paraId="46360232" w14:textId="77777777" w:rsidR="00396D80" w:rsidRPr="001D25D4" w:rsidRDefault="00396D80" w:rsidP="00396D80">
      <w:pPr>
        <w:autoSpaceDE w:val="0"/>
        <w:autoSpaceDN w:val="0"/>
        <w:adjustRightInd w:val="0"/>
        <w:spacing w:after="0" w:line="480" w:lineRule="auto"/>
        <w:rPr>
          <w:rFonts w:asciiTheme="majorBidi" w:hAnsiTheme="majorBidi" w:cstheme="majorBidi"/>
          <w:sz w:val="28"/>
          <w:szCs w:val="28"/>
        </w:rPr>
      </w:pPr>
      <w:r w:rsidRPr="001D25D4">
        <w:rPr>
          <w:rFonts w:asciiTheme="majorBidi" w:hAnsiTheme="majorBidi" w:cstheme="majorBidi"/>
          <w:sz w:val="28"/>
          <w:szCs w:val="28"/>
        </w:rPr>
        <w:t>Dr Nicole Stone</w:t>
      </w:r>
      <w:r w:rsidRPr="001D25D4">
        <w:rPr>
          <w:rFonts w:asciiTheme="majorBidi" w:hAnsiTheme="majorBidi" w:cstheme="majorBidi"/>
          <w:sz w:val="28"/>
          <w:szCs w:val="28"/>
          <w:vertAlign w:val="superscript"/>
        </w:rPr>
        <w:t>1</w:t>
      </w:r>
      <w:r w:rsidRPr="001D25D4">
        <w:rPr>
          <w:rFonts w:asciiTheme="majorBidi" w:hAnsiTheme="majorBidi" w:cstheme="majorBidi"/>
          <w:sz w:val="28"/>
          <w:szCs w:val="28"/>
        </w:rPr>
        <w:t>, Professor Roger Ingham</w:t>
      </w:r>
      <w:r w:rsidRPr="001D25D4">
        <w:rPr>
          <w:rFonts w:asciiTheme="majorBidi" w:hAnsiTheme="majorBidi" w:cstheme="majorBidi"/>
          <w:sz w:val="28"/>
          <w:szCs w:val="28"/>
          <w:vertAlign w:val="superscript"/>
        </w:rPr>
        <w:t>2</w:t>
      </w:r>
      <w:r w:rsidRPr="001D25D4">
        <w:rPr>
          <w:rFonts w:asciiTheme="majorBidi" w:hAnsiTheme="majorBidi" w:cstheme="majorBidi"/>
          <w:sz w:val="28"/>
          <w:szCs w:val="28"/>
        </w:rPr>
        <w:t>, Ms Laura McGinn</w:t>
      </w:r>
      <w:r w:rsidRPr="001D25D4">
        <w:rPr>
          <w:rFonts w:asciiTheme="majorBidi" w:hAnsiTheme="majorBidi" w:cstheme="majorBidi"/>
          <w:sz w:val="28"/>
          <w:szCs w:val="28"/>
          <w:vertAlign w:val="superscript"/>
        </w:rPr>
        <w:t>3</w:t>
      </w:r>
      <w:r w:rsidRPr="001D25D4">
        <w:rPr>
          <w:rFonts w:asciiTheme="majorBidi" w:hAnsiTheme="majorBidi" w:cstheme="majorBidi"/>
          <w:sz w:val="28"/>
          <w:szCs w:val="28"/>
        </w:rPr>
        <w:t>, Dr Andrew Bengry-Howell</w:t>
      </w:r>
      <w:r w:rsidRPr="001D25D4">
        <w:rPr>
          <w:rFonts w:asciiTheme="majorBidi" w:hAnsiTheme="majorBidi" w:cstheme="majorBidi"/>
          <w:sz w:val="28"/>
          <w:szCs w:val="28"/>
          <w:vertAlign w:val="superscript"/>
        </w:rPr>
        <w:t>4</w:t>
      </w:r>
      <w:r w:rsidRPr="001D25D4">
        <w:rPr>
          <w:rFonts w:asciiTheme="majorBidi" w:hAnsiTheme="majorBidi" w:cstheme="majorBidi"/>
          <w:sz w:val="28"/>
          <w:szCs w:val="28"/>
        </w:rPr>
        <w:t xml:space="preserve"> </w:t>
      </w:r>
    </w:p>
    <w:p w14:paraId="20FF1E72" w14:textId="77777777" w:rsidR="00396D80" w:rsidRPr="001D25D4" w:rsidRDefault="00396D80" w:rsidP="00396D80">
      <w:pPr>
        <w:autoSpaceDE w:val="0"/>
        <w:autoSpaceDN w:val="0"/>
        <w:adjustRightInd w:val="0"/>
        <w:spacing w:after="0" w:line="480" w:lineRule="auto"/>
        <w:rPr>
          <w:rFonts w:asciiTheme="majorBidi" w:hAnsiTheme="majorBidi" w:cstheme="majorBidi"/>
          <w:i/>
          <w:iCs/>
          <w:sz w:val="24"/>
          <w:szCs w:val="24"/>
        </w:rPr>
      </w:pPr>
      <w:r w:rsidRPr="001D25D4">
        <w:rPr>
          <w:rFonts w:asciiTheme="majorBidi" w:hAnsiTheme="majorBidi" w:cstheme="majorBidi"/>
          <w:i/>
          <w:iCs/>
          <w:sz w:val="24"/>
          <w:szCs w:val="24"/>
        </w:rPr>
        <w:t>Centre for Sexual Health Research, University of Southampton, Southampton, UK</w:t>
      </w:r>
    </w:p>
    <w:p w14:paraId="763FAC90" w14:textId="77777777" w:rsidR="00396D80" w:rsidRPr="001D25D4" w:rsidRDefault="00396D80" w:rsidP="00396D80">
      <w:pPr>
        <w:pStyle w:val="ListParagraph"/>
        <w:autoSpaceDE w:val="0"/>
        <w:autoSpaceDN w:val="0"/>
        <w:adjustRightInd w:val="0"/>
        <w:spacing w:line="480" w:lineRule="auto"/>
        <w:rPr>
          <w:rFonts w:asciiTheme="majorBidi" w:hAnsiTheme="majorBidi" w:cstheme="majorBidi"/>
          <w:i/>
          <w:iCs/>
        </w:rPr>
      </w:pPr>
    </w:p>
    <w:p w14:paraId="03CC1683" w14:textId="77777777" w:rsidR="00396D80" w:rsidRPr="001D25D4" w:rsidRDefault="00396D80" w:rsidP="00396D80">
      <w:pPr>
        <w:pStyle w:val="ListParagraph"/>
        <w:numPr>
          <w:ilvl w:val="0"/>
          <w:numId w:val="4"/>
        </w:numPr>
        <w:autoSpaceDE w:val="0"/>
        <w:autoSpaceDN w:val="0"/>
        <w:adjustRightInd w:val="0"/>
        <w:spacing w:line="480" w:lineRule="auto"/>
        <w:rPr>
          <w:rFonts w:asciiTheme="majorBidi" w:hAnsiTheme="majorBidi" w:cstheme="majorBidi"/>
          <w:i/>
          <w:iCs/>
        </w:rPr>
      </w:pPr>
      <w:r w:rsidRPr="001D25D4">
        <w:rPr>
          <w:rFonts w:asciiTheme="majorBidi" w:hAnsiTheme="majorBidi" w:cstheme="majorBidi"/>
          <w:shd w:val="clear" w:color="auto" w:fill="FFFFFF"/>
        </w:rPr>
        <w:t>ORCID</w:t>
      </w:r>
      <w:r>
        <w:rPr>
          <w:rFonts w:asciiTheme="majorBidi" w:hAnsiTheme="majorBidi" w:cstheme="majorBidi"/>
          <w:shd w:val="clear" w:color="auto" w:fill="FFFFFF"/>
        </w:rPr>
        <w:t xml:space="preserve"> ID</w:t>
      </w:r>
      <w:r w:rsidRPr="001D25D4">
        <w:rPr>
          <w:rFonts w:asciiTheme="majorBidi" w:hAnsiTheme="majorBidi" w:cstheme="majorBidi"/>
          <w:shd w:val="clear" w:color="auto" w:fill="FFFFFF"/>
        </w:rPr>
        <w:t>: 0000-0003-0995-8699</w:t>
      </w:r>
      <w:r w:rsidRPr="001D25D4">
        <w:rPr>
          <w:rFonts w:asciiTheme="majorBidi" w:hAnsiTheme="majorBidi" w:cstheme="majorBidi"/>
          <w:i/>
          <w:iCs/>
        </w:rPr>
        <w:t xml:space="preserve"> </w:t>
      </w:r>
    </w:p>
    <w:p w14:paraId="47885F5B" w14:textId="77777777" w:rsidR="00396D80" w:rsidRPr="001D25D4" w:rsidRDefault="00396D80" w:rsidP="00396D80">
      <w:pPr>
        <w:pStyle w:val="ListParagraph"/>
        <w:numPr>
          <w:ilvl w:val="0"/>
          <w:numId w:val="4"/>
        </w:numPr>
        <w:autoSpaceDE w:val="0"/>
        <w:autoSpaceDN w:val="0"/>
        <w:adjustRightInd w:val="0"/>
        <w:spacing w:line="480" w:lineRule="auto"/>
        <w:rPr>
          <w:rFonts w:asciiTheme="majorBidi" w:hAnsiTheme="majorBidi" w:cstheme="majorBidi"/>
          <w:i/>
          <w:iCs/>
        </w:rPr>
      </w:pPr>
      <w:r w:rsidRPr="001D25D4">
        <w:rPr>
          <w:rFonts w:asciiTheme="majorBidi" w:hAnsiTheme="majorBidi" w:cstheme="majorBidi"/>
          <w:i/>
          <w:iCs/>
        </w:rPr>
        <w:t xml:space="preserve">ORCID ID: </w:t>
      </w:r>
      <w:r w:rsidRPr="001D25D4">
        <w:rPr>
          <w:rFonts w:asciiTheme="majorBidi" w:hAnsiTheme="majorBidi" w:cstheme="majorBidi"/>
          <w:shd w:val="clear" w:color="auto" w:fill="FFFFFF"/>
        </w:rPr>
        <w:t>0000-0001-7964-413X</w:t>
      </w:r>
    </w:p>
    <w:p w14:paraId="55BEEFA3" w14:textId="77777777" w:rsidR="00396D80" w:rsidRPr="001D25D4" w:rsidRDefault="00396D80" w:rsidP="00396D80">
      <w:pPr>
        <w:pStyle w:val="ListParagraph"/>
        <w:numPr>
          <w:ilvl w:val="0"/>
          <w:numId w:val="4"/>
        </w:numPr>
        <w:autoSpaceDE w:val="0"/>
        <w:autoSpaceDN w:val="0"/>
        <w:adjustRightInd w:val="0"/>
        <w:spacing w:line="480" w:lineRule="auto"/>
        <w:rPr>
          <w:rFonts w:asciiTheme="majorBidi" w:hAnsiTheme="majorBidi" w:cstheme="majorBidi"/>
          <w:i/>
          <w:iCs/>
        </w:rPr>
      </w:pPr>
      <w:r w:rsidRPr="001D25D4">
        <w:rPr>
          <w:rFonts w:asciiTheme="majorBidi" w:hAnsiTheme="majorBidi" w:cstheme="majorBidi"/>
          <w:i/>
          <w:iCs/>
        </w:rPr>
        <w:t xml:space="preserve">Now at Swansea University Medical School, Swansea University, Swansea, UK </w:t>
      </w:r>
    </w:p>
    <w:p w14:paraId="18FC284B" w14:textId="77777777" w:rsidR="00396D80" w:rsidRPr="001D25D4" w:rsidRDefault="00396D80" w:rsidP="00396D80">
      <w:pPr>
        <w:pStyle w:val="ListParagraph"/>
        <w:numPr>
          <w:ilvl w:val="0"/>
          <w:numId w:val="4"/>
        </w:numPr>
        <w:autoSpaceDE w:val="0"/>
        <w:autoSpaceDN w:val="0"/>
        <w:adjustRightInd w:val="0"/>
        <w:spacing w:line="480" w:lineRule="auto"/>
        <w:rPr>
          <w:rFonts w:asciiTheme="majorBidi" w:hAnsiTheme="majorBidi" w:cstheme="majorBidi"/>
          <w:i/>
          <w:iCs/>
        </w:rPr>
      </w:pPr>
      <w:r w:rsidRPr="001D25D4">
        <w:rPr>
          <w:rFonts w:asciiTheme="majorBidi" w:hAnsiTheme="majorBidi" w:cstheme="majorBidi"/>
          <w:i/>
          <w:iCs/>
        </w:rPr>
        <w:t>Now at Department of Psychology, Bath Spa University, Bath, UK</w:t>
      </w:r>
    </w:p>
    <w:p w14:paraId="1CA28430" w14:textId="77777777" w:rsidR="00396D80" w:rsidRPr="001D25D4" w:rsidRDefault="00396D80" w:rsidP="00396D80">
      <w:pPr>
        <w:autoSpaceDE w:val="0"/>
        <w:autoSpaceDN w:val="0"/>
        <w:adjustRightInd w:val="0"/>
        <w:spacing w:after="0" w:line="480" w:lineRule="auto"/>
        <w:rPr>
          <w:rFonts w:asciiTheme="majorBidi" w:hAnsiTheme="majorBidi" w:cstheme="majorBidi"/>
          <w:i/>
          <w:iCs/>
          <w:sz w:val="28"/>
          <w:szCs w:val="28"/>
        </w:rPr>
      </w:pPr>
    </w:p>
    <w:p w14:paraId="21B5EF18" w14:textId="77777777" w:rsidR="00396D80" w:rsidRPr="001D25D4" w:rsidRDefault="00396D80" w:rsidP="00396D80">
      <w:pPr>
        <w:autoSpaceDE w:val="0"/>
        <w:autoSpaceDN w:val="0"/>
        <w:adjustRightInd w:val="0"/>
        <w:spacing w:after="0" w:line="480" w:lineRule="auto"/>
        <w:rPr>
          <w:rFonts w:asciiTheme="majorBidi" w:hAnsiTheme="majorBidi" w:cstheme="majorBidi"/>
          <w:b/>
          <w:bCs/>
          <w:sz w:val="24"/>
          <w:szCs w:val="24"/>
        </w:rPr>
      </w:pPr>
      <w:r w:rsidRPr="001D25D4">
        <w:rPr>
          <w:rFonts w:asciiTheme="majorBidi" w:hAnsiTheme="majorBidi" w:cstheme="majorBidi"/>
          <w:b/>
          <w:bCs/>
          <w:sz w:val="24"/>
          <w:szCs w:val="24"/>
        </w:rPr>
        <w:t>Corresponding Author</w:t>
      </w:r>
    </w:p>
    <w:p w14:paraId="5BA23466" w14:textId="77777777" w:rsidR="00396D80" w:rsidRPr="001D25D4" w:rsidRDefault="00396D80" w:rsidP="00396D80">
      <w:pPr>
        <w:spacing w:after="0"/>
        <w:rPr>
          <w:rFonts w:asciiTheme="majorBidi" w:hAnsiTheme="majorBidi" w:cstheme="majorBidi"/>
          <w:sz w:val="24"/>
          <w:szCs w:val="24"/>
        </w:rPr>
      </w:pPr>
      <w:r w:rsidRPr="001D25D4">
        <w:rPr>
          <w:rFonts w:asciiTheme="majorBidi" w:hAnsiTheme="majorBidi" w:cstheme="majorBidi"/>
          <w:sz w:val="24"/>
          <w:szCs w:val="24"/>
        </w:rPr>
        <w:t>Dr Nicole Stone</w:t>
      </w:r>
    </w:p>
    <w:p w14:paraId="78C10E3C" w14:textId="77777777" w:rsidR="00396D80" w:rsidRPr="001D25D4" w:rsidRDefault="00396D80" w:rsidP="00396D80">
      <w:pPr>
        <w:spacing w:after="0"/>
        <w:rPr>
          <w:rFonts w:asciiTheme="majorBidi" w:hAnsiTheme="majorBidi" w:cstheme="majorBidi"/>
          <w:sz w:val="24"/>
          <w:szCs w:val="24"/>
        </w:rPr>
      </w:pPr>
      <w:r w:rsidRPr="001D25D4">
        <w:rPr>
          <w:rFonts w:asciiTheme="majorBidi" w:hAnsiTheme="majorBidi" w:cstheme="majorBidi"/>
          <w:sz w:val="24"/>
          <w:szCs w:val="24"/>
        </w:rPr>
        <w:t>Centre for Sexual Health Research</w:t>
      </w:r>
    </w:p>
    <w:p w14:paraId="214C0431" w14:textId="77777777" w:rsidR="00396D80" w:rsidRPr="001D25D4" w:rsidRDefault="00396D80" w:rsidP="00396D80">
      <w:pPr>
        <w:spacing w:after="0"/>
        <w:rPr>
          <w:rFonts w:asciiTheme="majorBidi" w:hAnsiTheme="majorBidi" w:cstheme="majorBidi"/>
          <w:sz w:val="24"/>
          <w:szCs w:val="24"/>
        </w:rPr>
      </w:pPr>
      <w:r w:rsidRPr="001D25D4">
        <w:rPr>
          <w:rFonts w:asciiTheme="majorBidi" w:hAnsiTheme="majorBidi" w:cstheme="majorBidi"/>
          <w:sz w:val="24"/>
          <w:szCs w:val="24"/>
        </w:rPr>
        <w:t>Psychology</w:t>
      </w:r>
    </w:p>
    <w:p w14:paraId="7C4990F5" w14:textId="77777777" w:rsidR="00396D80" w:rsidRPr="001D25D4" w:rsidRDefault="00396D80" w:rsidP="00396D80">
      <w:pPr>
        <w:spacing w:after="0"/>
        <w:rPr>
          <w:rFonts w:asciiTheme="majorBidi" w:hAnsiTheme="majorBidi" w:cstheme="majorBidi"/>
          <w:sz w:val="24"/>
          <w:szCs w:val="24"/>
        </w:rPr>
      </w:pPr>
      <w:r w:rsidRPr="001D25D4">
        <w:rPr>
          <w:rFonts w:asciiTheme="majorBidi" w:hAnsiTheme="majorBidi" w:cstheme="majorBidi"/>
          <w:sz w:val="24"/>
          <w:szCs w:val="24"/>
        </w:rPr>
        <w:t>University of Southampton</w:t>
      </w:r>
    </w:p>
    <w:p w14:paraId="2D4AF9F2" w14:textId="77777777" w:rsidR="00396D80" w:rsidRPr="001D25D4" w:rsidRDefault="00396D80" w:rsidP="00396D80">
      <w:pPr>
        <w:spacing w:after="0"/>
        <w:rPr>
          <w:rFonts w:asciiTheme="majorBidi" w:hAnsiTheme="majorBidi" w:cstheme="majorBidi"/>
          <w:sz w:val="24"/>
          <w:szCs w:val="24"/>
        </w:rPr>
      </w:pPr>
      <w:r w:rsidRPr="001D25D4">
        <w:rPr>
          <w:rFonts w:asciiTheme="majorBidi" w:hAnsiTheme="majorBidi" w:cstheme="majorBidi"/>
          <w:sz w:val="24"/>
          <w:szCs w:val="24"/>
        </w:rPr>
        <w:t>Highfield</w:t>
      </w:r>
    </w:p>
    <w:p w14:paraId="306384F8" w14:textId="77777777" w:rsidR="00396D80" w:rsidRPr="001D25D4" w:rsidRDefault="00396D80" w:rsidP="00396D80">
      <w:pPr>
        <w:spacing w:after="0"/>
        <w:rPr>
          <w:rFonts w:asciiTheme="majorBidi" w:hAnsiTheme="majorBidi" w:cstheme="majorBidi"/>
          <w:sz w:val="24"/>
          <w:szCs w:val="24"/>
        </w:rPr>
      </w:pPr>
      <w:r w:rsidRPr="001D25D4">
        <w:rPr>
          <w:rFonts w:asciiTheme="majorBidi" w:hAnsiTheme="majorBidi" w:cstheme="majorBidi"/>
          <w:sz w:val="24"/>
          <w:szCs w:val="24"/>
        </w:rPr>
        <w:t>Southampton</w:t>
      </w:r>
    </w:p>
    <w:p w14:paraId="74F0DF94" w14:textId="77777777" w:rsidR="00396D80" w:rsidRPr="001D25D4" w:rsidRDefault="00396D80" w:rsidP="00396D80">
      <w:pPr>
        <w:spacing w:after="0"/>
        <w:rPr>
          <w:rFonts w:asciiTheme="majorBidi" w:hAnsiTheme="majorBidi" w:cstheme="majorBidi"/>
          <w:sz w:val="24"/>
          <w:szCs w:val="24"/>
          <w:lang w:val="de-DE"/>
        </w:rPr>
      </w:pPr>
      <w:r w:rsidRPr="001D25D4">
        <w:rPr>
          <w:rFonts w:asciiTheme="majorBidi" w:hAnsiTheme="majorBidi" w:cstheme="majorBidi"/>
          <w:sz w:val="24"/>
          <w:szCs w:val="24"/>
          <w:lang w:val="de-DE"/>
        </w:rPr>
        <w:t>SO171BJ</w:t>
      </w:r>
    </w:p>
    <w:p w14:paraId="57BE2787" w14:textId="77777777" w:rsidR="00396D80" w:rsidRPr="001D25D4" w:rsidRDefault="00396D80" w:rsidP="00396D80">
      <w:pPr>
        <w:spacing w:after="0"/>
        <w:rPr>
          <w:rFonts w:asciiTheme="majorBidi" w:hAnsiTheme="majorBidi" w:cstheme="majorBidi"/>
          <w:sz w:val="24"/>
          <w:szCs w:val="24"/>
          <w:lang w:val="de-DE"/>
        </w:rPr>
      </w:pPr>
    </w:p>
    <w:p w14:paraId="34FF3C23" w14:textId="77777777" w:rsidR="00396D80" w:rsidRPr="001D25D4" w:rsidRDefault="00396D80" w:rsidP="00396D80">
      <w:pPr>
        <w:spacing w:after="0"/>
        <w:rPr>
          <w:rFonts w:asciiTheme="majorBidi" w:hAnsiTheme="majorBidi" w:cstheme="majorBidi"/>
          <w:sz w:val="24"/>
          <w:szCs w:val="24"/>
          <w:lang w:val="de-DE"/>
        </w:rPr>
      </w:pPr>
      <w:r w:rsidRPr="001D25D4">
        <w:rPr>
          <w:rFonts w:asciiTheme="majorBidi" w:hAnsiTheme="majorBidi" w:cstheme="majorBidi"/>
          <w:sz w:val="24"/>
          <w:szCs w:val="24"/>
          <w:lang w:val="de-DE"/>
        </w:rPr>
        <w:t xml:space="preserve">Tel: +44 (0)2380 597770 </w:t>
      </w:r>
    </w:p>
    <w:p w14:paraId="3EB2D93D" w14:textId="77777777" w:rsidR="00396D80" w:rsidRPr="001D25D4" w:rsidRDefault="00396D80" w:rsidP="00396D80">
      <w:pPr>
        <w:spacing w:after="0"/>
        <w:rPr>
          <w:rFonts w:asciiTheme="majorBidi" w:hAnsiTheme="majorBidi" w:cstheme="majorBidi"/>
          <w:sz w:val="24"/>
          <w:szCs w:val="24"/>
          <w:lang w:val="de-DE"/>
        </w:rPr>
      </w:pPr>
      <w:r w:rsidRPr="001D25D4">
        <w:rPr>
          <w:rFonts w:asciiTheme="majorBidi" w:hAnsiTheme="majorBidi" w:cstheme="majorBidi"/>
          <w:sz w:val="24"/>
          <w:szCs w:val="24"/>
          <w:lang w:val="de-DE"/>
        </w:rPr>
        <w:t>ncs@soton.ac.uk</w:t>
      </w:r>
    </w:p>
    <w:p w14:paraId="6E44E0C9" w14:textId="77777777" w:rsidR="00396D80" w:rsidRPr="001D25D4" w:rsidRDefault="00396D80" w:rsidP="00396D80">
      <w:pPr>
        <w:rPr>
          <w:rFonts w:asciiTheme="majorBidi" w:hAnsiTheme="majorBidi" w:cstheme="majorBidi"/>
          <w:b/>
          <w:bCs/>
          <w:sz w:val="28"/>
          <w:szCs w:val="28"/>
          <w:lang w:val="de-DE"/>
        </w:rPr>
      </w:pPr>
    </w:p>
    <w:p w14:paraId="637060E0" w14:textId="77777777" w:rsidR="00396D80" w:rsidRPr="001D25D4" w:rsidRDefault="00396D80" w:rsidP="00396D80">
      <w:pPr>
        <w:pStyle w:val="Heading1"/>
        <w:spacing w:before="0" w:line="480" w:lineRule="auto"/>
        <w:rPr>
          <w:rFonts w:asciiTheme="majorBidi" w:hAnsiTheme="majorBidi"/>
          <w:color w:val="auto"/>
          <w:sz w:val="24"/>
          <w:szCs w:val="24"/>
        </w:rPr>
      </w:pPr>
      <w:r w:rsidRPr="001D25D4">
        <w:rPr>
          <w:rFonts w:asciiTheme="majorBidi" w:hAnsiTheme="majorBidi"/>
          <w:color w:val="auto"/>
          <w:sz w:val="24"/>
          <w:szCs w:val="24"/>
        </w:rPr>
        <w:t xml:space="preserve">Funding </w:t>
      </w:r>
    </w:p>
    <w:p w14:paraId="694153E7" w14:textId="77777777" w:rsidR="00396D80" w:rsidRPr="001D25D4" w:rsidRDefault="00396D80" w:rsidP="00396D80">
      <w:pPr>
        <w:spacing w:after="0" w:line="480" w:lineRule="auto"/>
        <w:rPr>
          <w:rFonts w:asciiTheme="majorBidi" w:hAnsiTheme="majorBidi" w:cstheme="majorBidi"/>
          <w:sz w:val="28"/>
          <w:szCs w:val="28"/>
        </w:rPr>
      </w:pPr>
      <w:r w:rsidRPr="001D25D4">
        <w:rPr>
          <w:rFonts w:asciiTheme="majorBidi" w:hAnsiTheme="majorBidi" w:cstheme="majorBidi"/>
          <w:sz w:val="24"/>
          <w:szCs w:val="24"/>
        </w:rPr>
        <w:t xml:space="preserve">This research was </w:t>
      </w:r>
      <w:r>
        <w:rPr>
          <w:rFonts w:asciiTheme="majorBidi" w:hAnsiTheme="majorBidi" w:cstheme="majorBidi"/>
          <w:sz w:val="24"/>
          <w:szCs w:val="24"/>
        </w:rPr>
        <w:t xml:space="preserve">supported </w:t>
      </w:r>
      <w:r w:rsidRPr="001D25D4">
        <w:rPr>
          <w:rFonts w:asciiTheme="majorBidi" w:hAnsiTheme="majorBidi" w:cstheme="majorBidi"/>
          <w:sz w:val="24"/>
          <w:szCs w:val="24"/>
        </w:rPr>
        <w:t xml:space="preserve">by the Leverhulme Trust, </w:t>
      </w:r>
      <w:r>
        <w:rPr>
          <w:rFonts w:asciiTheme="majorBidi" w:hAnsiTheme="majorBidi" w:cstheme="majorBidi"/>
          <w:sz w:val="24"/>
          <w:szCs w:val="24"/>
        </w:rPr>
        <w:t>under G</w:t>
      </w:r>
      <w:r w:rsidRPr="001D25D4">
        <w:rPr>
          <w:rFonts w:asciiTheme="majorBidi" w:hAnsiTheme="majorBidi" w:cstheme="majorBidi"/>
          <w:sz w:val="24"/>
          <w:szCs w:val="24"/>
        </w:rPr>
        <w:t>rant number RPG-050.</w:t>
      </w:r>
      <w:r w:rsidRPr="001D25D4">
        <w:rPr>
          <w:rFonts w:asciiTheme="majorBidi" w:hAnsiTheme="majorBidi" w:cstheme="majorBidi"/>
          <w:sz w:val="28"/>
          <w:szCs w:val="28"/>
        </w:rPr>
        <w:t xml:space="preserve"> </w:t>
      </w:r>
    </w:p>
    <w:p w14:paraId="09C4E862" w14:textId="1796A1BB" w:rsidR="004E7773" w:rsidRPr="00A418B3" w:rsidRDefault="000648CA" w:rsidP="00153052">
      <w:pPr>
        <w:pStyle w:val="Heading1"/>
        <w:spacing w:before="0" w:line="480" w:lineRule="auto"/>
        <w:jc w:val="center"/>
        <w:rPr>
          <w:rFonts w:asciiTheme="majorBidi" w:hAnsiTheme="majorBidi"/>
          <w:color w:val="auto"/>
        </w:rPr>
      </w:pPr>
      <w:r w:rsidRPr="00A418B3">
        <w:rPr>
          <w:rFonts w:asciiTheme="majorBidi" w:hAnsiTheme="majorBidi"/>
          <w:color w:val="auto"/>
        </w:rPr>
        <w:lastRenderedPageBreak/>
        <w:t>Talking Relationships, Babies and Bodies with Young Children: The E</w:t>
      </w:r>
      <w:r w:rsidR="004E7773" w:rsidRPr="00A418B3">
        <w:rPr>
          <w:rFonts w:asciiTheme="majorBidi" w:hAnsiTheme="majorBidi"/>
          <w:color w:val="auto"/>
        </w:rPr>
        <w:t xml:space="preserve">xperiences of </w:t>
      </w:r>
      <w:r w:rsidRPr="00A418B3">
        <w:rPr>
          <w:rFonts w:asciiTheme="majorBidi" w:hAnsiTheme="majorBidi"/>
          <w:color w:val="auto"/>
        </w:rPr>
        <w:t>P</w:t>
      </w:r>
      <w:r w:rsidR="00883EB1" w:rsidRPr="00A418B3">
        <w:rPr>
          <w:rFonts w:asciiTheme="majorBidi" w:hAnsiTheme="majorBidi"/>
          <w:color w:val="auto"/>
        </w:rPr>
        <w:t>arents in England</w:t>
      </w:r>
    </w:p>
    <w:p w14:paraId="6213B365" w14:textId="77777777" w:rsidR="004E7773" w:rsidRPr="00A418B3" w:rsidRDefault="004E7773" w:rsidP="00153052">
      <w:pPr>
        <w:pStyle w:val="Heading1"/>
        <w:spacing w:before="0" w:line="480" w:lineRule="auto"/>
        <w:rPr>
          <w:rFonts w:asciiTheme="majorBidi" w:hAnsiTheme="majorBidi"/>
          <w:color w:val="auto"/>
          <w:sz w:val="24"/>
          <w:szCs w:val="24"/>
        </w:rPr>
      </w:pPr>
    </w:p>
    <w:p w14:paraId="28D60196" w14:textId="1A990DF2" w:rsidR="004E7773" w:rsidRPr="00A418B3" w:rsidRDefault="004E7773" w:rsidP="00153052">
      <w:pPr>
        <w:pStyle w:val="Heading1"/>
        <w:spacing w:before="0" w:line="480" w:lineRule="auto"/>
        <w:rPr>
          <w:rFonts w:asciiTheme="majorBidi" w:hAnsiTheme="majorBidi"/>
          <w:color w:val="auto"/>
          <w:sz w:val="24"/>
          <w:szCs w:val="24"/>
        </w:rPr>
      </w:pPr>
      <w:r w:rsidRPr="00A418B3">
        <w:rPr>
          <w:rFonts w:asciiTheme="majorBidi" w:hAnsiTheme="majorBidi"/>
          <w:color w:val="auto"/>
          <w:sz w:val="24"/>
          <w:szCs w:val="24"/>
        </w:rPr>
        <w:t>A</w:t>
      </w:r>
      <w:r w:rsidR="00153052" w:rsidRPr="00A418B3">
        <w:rPr>
          <w:rFonts w:asciiTheme="majorBidi" w:hAnsiTheme="majorBidi"/>
          <w:color w:val="auto"/>
          <w:sz w:val="24"/>
          <w:szCs w:val="24"/>
        </w:rPr>
        <w:t>bstract</w:t>
      </w:r>
    </w:p>
    <w:p w14:paraId="35078D71" w14:textId="65745365" w:rsidR="004E7773" w:rsidRPr="00A418B3" w:rsidRDefault="00B51763" w:rsidP="00F9726F">
      <w:pPr>
        <w:spacing w:after="0" w:line="480" w:lineRule="auto"/>
        <w:ind w:left="720"/>
        <w:rPr>
          <w:rFonts w:asciiTheme="majorBidi" w:hAnsiTheme="majorBidi" w:cstheme="majorBidi"/>
          <w:sz w:val="24"/>
          <w:szCs w:val="24"/>
        </w:rPr>
      </w:pPr>
      <w:r w:rsidRPr="00A418B3">
        <w:rPr>
          <w:rFonts w:asciiTheme="majorBidi" w:hAnsiTheme="majorBidi" w:cstheme="majorBidi"/>
          <w:sz w:val="24"/>
          <w:szCs w:val="24"/>
        </w:rPr>
        <w:t>Parents often find themselves ill-prepared for when questions of a sex</w:t>
      </w:r>
      <w:r w:rsidR="000648CA" w:rsidRPr="00A418B3">
        <w:rPr>
          <w:rFonts w:asciiTheme="majorBidi" w:hAnsiTheme="majorBidi" w:cstheme="majorBidi"/>
          <w:sz w:val="24"/>
          <w:szCs w:val="24"/>
        </w:rPr>
        <w:t xml:space="preserve">ual nature arise, or when children </w:t>
      </w:r>
      <w:r w:rsidRPr="00A418B3">
        <w:rPr>
          <w:rFonts w:asciiTheme="majorBidi" w:hAnsiTheme="majorBidi" w:cstheme="majorBidi"/>
          <w:sz w:val="24"/>
          <w:szCs w:val="24"/>
        </w:rPr>
        <w:t xml:space="preserve">display signs of playful </w:t>
      </w:r>
      <w:r w:rsidR="00752966" w:rsidRPr="00A418B3">
        <w:rPr>
          <w:rFonts w:asciiTheme="majorBidi" w:hAnsiTheme="majorBidi" w:cstheme="majorBidi"/>
          <w:sz w:val="24"/>
          <w:szCs w:val="24"/>
        </w:rPr>
        <w:t>behaviour that can be interpreted as sexual</w:t>
      </w:r>
      <w:r w:rsidRPr="00A418B3">
        <w:rPr>
          <w:rFonts w:asciiTheme="majorBidi" w:hAnsiTheme="majorBidi" w:cstheme="majorBidi"/>
          <w:sz w:val="24"/>
          <w:szCs w:val="24"/>
        </w:rPr>
        <w:t>. How these behaviours and questions are dealt wit</w:t>
      </w:r>
      <w:r w:rsidR="000648CA" w:rsidRPr="00A418B3">
        <w:rPr>
          <w:rFonts w:asciiTheme="majorBidi" w:hAnsiTheme="majorBidi" w:cstheme="majorBidi"/>
          <w:sz w:val="24"/>
          <w:szCs w:val="24"/>
        </w:rPr>
        <w:t xml:space="preserve">h </w:t>
      </w:r>
      <w:r w:rsidRPr="00A418B3">
        <w:rPr>
          <w:rFonts w:asciiTheme="majorBidi" w:hAnsiTheme="majorBidi" w:cstheme="majorBidi"/>
          <w:sz w:val="24"/>
          <w:szCs w:val="24"/>
        </w:rPr>
        <w:t>establish</w:t>
      </w:r>
      <w:r w:rsidR="000648CA" w:rsidRPr="00A418B3">
        <w:rPr>
          <w:rFonts w:asciiTheme="majorBidi" w:hAnsiTheme="majorBidi" w:cstheme="majorBidi"/>
          <w:sz w:val="24"/>
          <w:szCs w:val="24"/>
        </w:rPr>
        <w:t>es the foundations on which</w:t>
      </w:r>
      <w:r w:rsidRPr="00A418B3">
        <w:rPr>
          <w:rFonts w:asciiTheme="majorBidi" w:hAnsiTheme="majorBidi" w:cstheme="majorBidi"/>
          <w:sz w:val="24"/>
          <w:szCs w:val="24"/>
        </w:rPr>
        <w:t xml:space="preserve"> children begin to interpret</w:t>
      </w:r>
      <w:r w:rsidR="00752966" w:rsidRPr="00A418B3">
        <w:rPr>
          <w:rFonts w:asciiTheme="majorBidi" w:hAnsiTheme="majorBidi" w:cstheme="majorBidi"/>
          <w:sz w:val="24"/>
          <w:szCs w:val="24"/>
        </w:rPr>
        <w:t xml:space="preserve"> relationships, their bodies</w:t>
      </w:r>
      <w:r w:rsidR="000648CA" w:rsidRPr="00A418B3">
        <w:rPr>
          <w:rFonts w:asciiTheme="majorBidi" w:hAnsiTheme="majorBidi" w:cstheme="majorBidi"/>
          <w:sz w:val="24"/>
          <w:szCs w:val="24"/>
        </w:rPr>
        <w:t xml:space="preserve">, </w:t>
      </w:r>
      <w:r w:rsidR="00752966" w:rsidRPr="00A418B3">
        <w:rPr>
          <w:rFonts w:asciiTheme="majorBidi" w:hAnsiTheme="majorBidi" w:cstheme="majorBidi"/>
          <w:sz w:val="24"/>
          <w:szCs w:val="24"/>
        </w:rPr>
        <w:t>those of others,</w:t>
      </w:r>
      <w:r w:rsidRPr="00A418B3">
        <w:rPr>
          <w:rFonts w:asciiTheme="majorBidi" w:hAnsiTheme="majorBidi" w:cstheme="majorBidi"/>
          <w:sz w:val="24"/>
          <w:szCs w:val="24"/>
        </w:rPr>
        <w:t xml:space="preserve"> and the sexual world in which they live. </w:t>
      </w:r>
      <w:r w:rsidR="00C36AD6" w:rsidRPr="00A418B3">
        <w:rPr>
          <w:rFonts w:asciiTheme="majorBidi" w:hAnsiTheme="majorBidi" w:cstheme="majorBidi"/>
          <w:sz w:val="24"/>
          <w:szCs w:val="24"/>
        </w:rPr>
        <w:t>In this study, t</w:t>
      </w:r>
      <w:r w:rsidRPr="00A418B3">
        <w:rPr>
          <w:rFonts w:asciiTheme="majorBidi" w:hAnsiTheme="majorBidi" w:cstheme="majorBidi"/>
          <w:sz w:val="24"/>
          <w:szCs w:val="24"/>
        </w:rPr>
        <w:t>he views and experiences of dealing with early childhood sexuality education</w:t>
      </w:r>
      <w:r w:rsidR="00320AF3" w:rsidRPr="00A418B3">
        <w:rPr>
          <w:rFonts w:asciiTheme="majorBidi" w:hAnsiTheme="majorBidi" w:cstheme="majorBidi"/>
          <w:sz w:val="24"/>
          <w:szCs w:val="24"/>
        </w:rPr>
        <w:t>,</w:t>
      </w:r>
      <w:r w:rsidR="00170188" w:rsidRPr="00A418B3">
        <w:rPr>
          <w:rFonts w:asciiTheme="majorBidi" w:hAnsiTheme="majorBidi" w:cstheme="majorBidi"/>
          <w:sz w:val="24"/>
          <w:szCs w:val="24"/>
        </w:rPr>
        <w:t xml:space="preserve"> along with</w:t>
      </w:r>
      <w:r w:rsidR="00320AF3" w:rsidRPr="00A418B3">
        <w:rPr>
          <w:rFonts w:asciiTheme="majorBidi" w:hAnsiTheme="majorBidi" w:cstheme="majorBidi"/>
          <w:sz w:val="24"/>
          <w:szCs w:val="24"/>
        </w:rPr>
        <w:t xml:space="preserve"> the ways in which communication had occurred,</w:t>
      </w:r>
      <w:r w:rsidRPr="00A418B3">
        <w:rPr>
          <w:rFonts w:asciiTheme="majorBidi" w:hAnsiTheme="majorBidi" w:cstheme="majorBidi"/>
          <w:sz w:val="24"/>
          <w:szCs w:val="24"/>
        </w:rPr>
        <w:t xml:space="preserve"> were collected from</w:t>
      </w:r>
      <w:r w:rsidR="00C5623C" w:rsidRPr="00A418B3">
        <w:rPr>
          <w:rFonts w:asciiTheme="majorBidi" w:hAnsiTheme="majorBidi" w:cstheme="majorBidi"/>
          <w:sz w:val="24"/>
          <w:szCs w:val="24"/>
        </w:rPr>
        <w:t xml:space="preserve"> </w:t>
      </w:r>
      <w:r w:rsidR="000648CA" w:rsidRPr="00A418B3">
        <w:rPr>
          <w:rFonts w:asciiTheme="majorBidi" w:hAnsiTheme="majorBidi" w:cstheme="majorBidi"/>
          <w:sz w:val="24"/>
          <w:szCs w:val="24"/>
        </w:rPr>
        <w:t xml:space="preserve">110 parents </w:t>
      </w:r>
      <w:r w:rsidR="006D0D52" w:rsidRPr="00A418B3">
        <w:rPr>
          <w:rFonts w:asciiTheme="majorBidi" w:hAnsiTheme="majorBidi" w:cstheme="majorBidi"/>
          <w:sz w:val="24"/>
          <w:szCs w:val="24"/>
        </w:rPr>
        <w:t xml:space="preserve">in </w:t>
      </w:r>
      <w:r w:rsidR="004F5391" w:rsidRPr="00A418B3">
        <w:rPr>
          <w:rFonts w:asciiTheme="majorBidi" w:hAnsiTheme="majorBidi" w:cstheme="majorBidi"/>
          <w:sz w:val="24"/>
          <w:szCs w:val="24"/>
        </w:rPr>
        <w:t>London a</w:t>
      </w:r>
      <w:r w:rsidR="003344DB" w:rsidRPr="00A418B3">
        <w:rPr>
          <w:rFonts w:asciiTheme="majorBidi" w:hAnsiTheme="majorBidi" w:cstheme="majorBidi"/>
          <w:sz w:val="24"/>
          <w:szCs w:val="24"/>
        </w:rPr>
        <w:t>nd s</w:t>
      </w:r>
      <w:r w:rsidR="004F5391" w:rsidRPr="00A418B3">
        <w:rPr>
          <w:rFonts w:asciiTheme="majorBidi" w:hAnsiTheme="majorBidi" w:cstheme="majorBidi"/>
          <w:sz w:val="24"/>
          <w:szCs w:val="24"/>
        </w:rPr>
        <w:t>outh</w:t>
      </w:r>
      <w:r w:rsidR="003344DB" w:rsidRPr="00A418B3">
        <w:rPr>
          <w:rFonts w:asciiTheme="majorBidi" w:hAnsiTheme="majorBidi" w:cstheme="majorBidi"/>
          <w:sz w:val="24"/>
          <w:szCs w:val="24"/>
        </w:rPr>
        <w:t>ern</w:t>
      </w:r>
      <w:r w:rsidR="004F5391" w:rsidRPr="00A418B3">
        <w:rPr>
          <w:rFonts w:asciiTheme="majorBidi" w:hAnsiTheme="majorBidi" w:cstheme="majorBidi"/>
          <w:sz w:val="24"/>
          <w:szCs w:val="24"/>
        </w:rPr>
        <w:t xml:space="preserve"> </w:t>
      </w:r>
      <w:r w:rsidR="006D0D52" w:rsidRPr="00A418B3">
        <w:rPr>
          <w:rFonts w:asciiTheme="majorBidi" w:hAnsiTheme="majorBidi" w:cstheme="majorBidi"/>
          <w:sz w:val="24"/>
          <w:szCs w:val="24"/>
        </w:rPr>
        <w:t xml:space="preserve">England </w:t>
      </w:r>
      <w:r w:rsidR="00FE4651" w:rsidRPr="00A418B3">
        <w:rPr>
          <w:rFonts w:asciiTheme="majorBidi" w:hAnsiTheme="majorBidi" w:cstheme="majorBidi"/>
          <w:sz w:val="24"/>
          <w:szCs w:val="24"/>
        </w:rPr>
        <w:t>during</w:t>
      </w:r>
      <w:r w:rsidRPr="00A418B3">
        <w:rPr>
          <w:rFonts w:asciiTheme="majorBidi" w:hAnsiTheme="majorBidi" w:cstheme="majorBidi"/>
          <w:sz w:val="24"/>
          <w:szCs w:val="24"/>
        </w:rPr>
        <w:t xml:space="preserve"> focus group discussions</w:t>
      </w:r>
      <w:r w:rsidR="005A3183" w:rsidRPr="00A418B3">
        <w:rPr>
          <w:rFonts w:asciiTheme="majorBidi" w:hAnsiTheme="majorBidi" w:cstheme="majorBidi"/>
          <w:sz w:val="24"/>
          <w:szCs w:val="24"/>
        </w:rPr>
        <w:t xml:space="preserve"> and </w:t>
      </w:r>
      <w:r w:rsidR="00752966" w:rsidRPr="00A418B3">
        <w:rPr>
          <w:rFonts w:asciiTheme="majorBidi" w:hAnsiTheme="majorBidi" w:cstheme="majorBidi"/>
          <w:sz w:val="24"/>
          <w:szCs w:val="24"/>
        </w:rPr>
        <w:t xml:space="preserve">analysed using </w:t>
      </w:r>
      <w:r w:rsidR="00A04D59" w:rsidRPr="00A418B3">
        <w:rPr>
          <w:rFonts w:asciiTheme="majorBidi" w:hAnsiTheme="majorBidi" w:cstheme="majorBidi"/>
          <w:sz w:val="24"/>
          <w:szCs w:val="24"/>
        </w:rPr>
        <w:t>thematic analysis</w:t>
      </w:r>
      <w:r w:rsidRPr="00A418B3">
        <w:rPr>
          <w:rFonts w:asciiTheme="majorBidi" w:hAnsiTheme="majorBidi" w:cstheme="majorBidi"/>
          <w:sz w:val="24"/>
          <w:szCs w:val="24"/>
        </w:rPr>
        <w:t xml:space="preserve">. </w:t>
      </w:r>
      <w:r w:rsidR="005A3183" w:rsidRPr="00A418B3">
        <w:rPr>
          <w:rFonts w:asciiTheme="majorBidi" w:hAnsiTheme="majorBidi" w:cstheme="majorBidi"/>
          <w:sz w:val="24"/>
          <w:szCs w:val="24"/>
        </w:rPr>
        <w:t>Parents who had chosen to communicate</w:t>
      </w:r>
      <w:r w:rsidR="00752966" w:rsidRPr="00A418B3">
        <w:rPr>
          <w:rFonts w:asciiTheme="majorBidi" w:hAnsiTheme="majorBidi" w:cstheme="majorBidi"/>
          <w:sz w:val="24"/>
          <w:szCs w:val="24"/>
        </w:rPr>
        <w:t xml:space="preserve"> with their children</w:t>
      </w:r>
      <w:r w:rsidR="005A3183" w:rsidRPr="00A418B3">
        <w:rPr>
          <w:rFonts w:asciiTheme="majorBidi" w:hAnsiTheme="majorBidi" w:cstheme="majorBidi"/>
          <w:sz w:val="24"/>
          <w:szCs w:val="24"/>
        </w:rPr>
        <w:t xml:space="preserve"> reported a range of justifications as to why childhood sexuality communication was considered necessary and had</w:t>
      </w:r>
      <w:r w:rsidR="00283E5A" w:rsidRPr="00A418B3">
        <w:rPr>
          <w:rFonts w:asciiTheme="majorBidi" w:hAnsiTheme="majorBidi" w:cstheme="majorBidi"/>
          <w:sz w:val="24"/>
          <w:szCs w:val="24"/>
        </w:rPr>
        <w:t>, indeed,</w:t>
      </w:r>
      <w:r w:rsidR="005A3183" w:rsidRPr="00A418B3">
        <w:rPr>
          <w:rFonts w:asciiTheme="majorBidi" w:hAnsiTheme="majorBidi" w:cstheme="majorBidi"/>
          <w:sz w:val="24"/>
          <w:szCs w:val="24"/>
        </w:rPr>
        <w:t xml:space="preserve"> occurred. </w:t>
      </w:r>
      <w:r w:rsidR="00832CD9" w:rsidRPr="00A418B3">
        <w:rPr>
          <w:rFonts w:asciiTheme="majorBidi" w:hAnsiTheme="majorBidi" w:cstheme="majorBidi"/>
          <w:sz w:val="24"/>
          <w:szCs w:val="24"/>
        </w:rPr>
        <w:t xml:space="preserve">Six key themes </w:t>
      </w:r>
      <w:r w:rsidR="00FE4651" w:rsidRPr="00A418B3">
        <w:rPr>
          <w:rFonts w:asciiTheme="majorBidi" w:hAnsiTheme="majorBidi" w:cstheme="majorBidi"/>
          <w:sz w:val="24"/>
          <w:szCs w:val="24"/>
        </w:rPr>
        <w:t xml:space="preserve">were </w:t>
      </w:r>
      <w:r w:rsidR="00832CD9" w:rsidRPr="00A418B3">
        <w:rPr>
          <w:rFonts w:asciiTheme="majorBidi" w:hAnsiTheme="majorBidi" w:cstheme="majorBidi"/>
          <w:sz w:val="24"/>
          <w:szCs w:val="24"/>
        </w:rPr>
        <w:t>identified</w:t>
      </w:r>
      <w:r w:rsidR="00752966" w:rsidRPr="00A418B3">
        <w:rPr>
          <w:rFonts w:asciiTheme="majorBidi" w:hAnsiTheme="majorBidi" w:cstheme="majorBidi"/>
          <w:sz w:val="24"/>
          <w:szCs w:val="24"/>
        </w:rPr>
        <w:t xml:space="preserve">: </w:t>
      </w:r>
      <w:r w:rsidR="009D2ECD" w:rsidRPr="00A418B3">
        <w:rPr>
          <w:rFonts w:asciiTheme="majorBidi" w:hAnsiTheme="majorBidi" w:cstheme="majorBidi"/>
          <w:sz w:val="24"/>
          <w:szCs w:val="24"/>
        </w:rPr>
        <w:t>communication prompts</w:t>
      </w:r>
      <w:r w:rsidR="00832CD9" w:rsidRPr="00A418B3">
        <w:rPr>
          <w:rFonts w:asciiTheme="majorBidi" w:hAnsiTheme="majorBidi" w:cstheme="majorBidi"/>
          <w:sz w:val="24"/>
          <w:szCs w:val="24"/>
        </w:rPr>
        <w:t>, the need for truth, the threat of ignorance, exposure, healthy and positive relationships, and openness</w:t>
      </w:r>
      <w:r w:rsidR="009D2ECD" w:rsidRPr="00A418B3">
        <w:rPr>
          <w:rFonts w:asciiTheme="majorBidi" w:hAnsiTheme="majorBidi" w:cstheme="majorBidi"/>
          <w:sz w:val="24"/>
          <w:szCs w:val="24"/>
        </w:rPr>
        <w:t>.</w:t>
      </w:r>
      <w:r w:rsidR="00AD2DA3" w:rsidRPr="00A418B3">
        <w:rPr>
          <w:rFonts w:asciiTheme="majorBidi" w:hAnsiTheme="majorBidi" w:cstheme="majorBidi"/>
          <w:sz w:val="24"/>
          <w:szCs w:val="24"/>
        </w:rPr>
        <w:t xml:space="preserve"> </w:t>
      </w:r>
      <w:r w:rsidR="005A3183" w:rsidRPr="00A418B3">
        <w:rPr>
          <w:rFonts w:asciiTheme="majorBidi" w:hAnsiTheme="majorBidi" w:cstheme="majorBidi"/>
          <w:sz w:val="24"/>
          <w:szCs w:val="24"/>
        </w:rPr>
        <w:t xml:space="preserve">Findings </w:t>
      </w:r>
      <w:r w:rsidR="00283E5A" w:rsidRPr="00A418B3">
        <w:rPr>
          <w:rFonts w:asciiTheme="majorBidi" w:hAnsiTheme="majorBidi" w:cstheme="majorBidi"/>
          <w:sz w:val="24"/>
          <w:szCs w:val="24"/>
        </w:rPr>
        <w:t>reveal</w:t>
      </w:r>
      <w:r w:rsidR="005A3183" w:rsidRPr="00A418B3">
        <w:rPr>
          <w:rFonts w:asciiTheme="majorBidi" w:hAnsiTheme="majorBidi" w:cstheme="majorBidi"/>
          <w:sz w:val="24"/>
          <w:szCs w:val="24"/>
        </w:rPr>
        <w:t xml:space="preserve"> that </w:t>
      </w:r>
      <w:r w:rsidR="006D0D52" w:rsidRPr="00A418B3">
        <w:rPr>
          <w:rFonts w:asciiTheme="majorBidi" w:hAnsiTheme="majorBidi" w:cstheme="majorBidi"/>
          <w:sz w:val="24"/>
          <w:szCs w:val="24"/>
        </w:rPr>
        <w:t xml:space="preserve">many </w:t>
      </w:r>
      <w:r w:rsidR="005A3183" w:rsidRPr="00A418B3">
        <w:rPr>
          <w:rFonts w:asciiTheme="majorBidi" w:hAnsiTheme="majorBidi" w:cstheme="majorBidi"/>
          <w:sz w:val="24"/>
          <w:szCs w:val="24"/>
        </w:rPr>
        <w:t>parents are</w:t>
      </w:r>
      <w:r w:rsidR="005A3183" w:rsidRPr="00A418B3">
        <w:rPr>
          <w:rFonts w:asciiTheme="majorBidi" w:hAnsiTheme="majorBidi" w:cstheme="majorBidi"/>
          <w:iCs/>
          <w:sz w:val="24"/>
          <w:szCs w:val="24"/>
        </w:rPr>
        <w:t xml:space="preserve"> making strategic decisions on how to discuss relationships and sexuality with their young children. </w:t>
      </w:r>
      <w:r w:rsidR="00B41CB2" w:rsidRPr="00A418B3">
        <w:rPr>
          <w:rFonts w:asciiTheme="majorBidi" w:hAnsiTheme="majorBidi" w:cstheme="majorBidi"/>
          <w:iCs/>
          <w:sz w:val="24"/>
          <w:szCs w:val="24"/>
        </w:rPr>
        <w:t xml:space="preserve">Through highlighting the central trigger points for early parent-child sexuality communication, findings could be used to </w:t>
      </w:r>
      <w:r w:rsidR="005A3183" w:rsidRPr="00A418B3">
        <w:rPr>
          <w:rFonts w:asciiTheme="majorBidi" w:hAnsiTheme="majorBidi" w:cstheme="majorBidi"/>
          <w:sz w:val="24"/>
          <w:szCs w:val="24"/>
        </w:rPr>
        <w:t>aid the development of relevant practice responses to support less confident parents</w:t>
      </w:r>
      <w:r w:rsidR="006D0D52" w:rsidRPr="00A418B3">
        <w:rPr>
          <w:rFonts w:asciiTheme="majorBidi" w:hAnsiTheme="majorBidi" w:cstheme="majorBidi"/>
          <w:sz w:val="24"/>
          <w:szCs w:val="24"/>
        </w:rPr>
        <w:t xml:space="preserve"> to communicate</w:t>
      </w:r>
      <w:r w:rsidR="00BA224D" w:rsidRPr="00A418B3">
        <w:rPr>
          <w:rFonts w:asciiTheme="majorBidi" w:hAnsiTheme="majorBidi" w:cstheme="majorBidi"/>
          <w:sz w:val="24"/>
          <w:szCs w:val="24"/>
        </w:rPr>
        <w:t xml:space="preserve"> effectively</w:t>
      </w:r>
      <w:r w:rsidR="005A3183" w:rsidRPr="00A418B3">
        <w:rPr>
          <w:rFonts w:asciiTheme="majorBidi" w:hAnsiTheme="majorBidi" w:cstheme="majorBidi"/>
          <w:sz w:val="24"/>
          <w:szCs w:val="24"/>
        </w:rPr>
        <w:t xml:space="preserve">. </w:t>
      </w:r>
    </w:p>
    <w:p w14:paraId="7DC9F97F" w14:textId="77777777" w:rsidR="00883EB1" w:rsidRPr="00A418B3" w:rsidRDefault="00883EB1" w:rsidP="00153052">
      <w:pPr>
        <w:pStyle w:val="Heading1"/>
        <w:spacing w:before="0" w:line="480" w:lineRule="auto"/>
        <w:rPr>
          <w:rFonts w:asciiTheme="majorBidi" w:hAnsiTheme="majorBidi"/>
          <w:color w:val="auto"/>
          <w:sz w:val="24"/>
          <w:szCs w:val="24"/>
        </w:rPr>
      </w:pPr>
    </w:p>
    <w:p w14:paraId="487567FC" w14:textId="39B9648C" w:rsidR="00883EB1" w:rsidRPr="00A418B3" w:rsidRDefault="00883EB1" w:rsidP="00153052">
      <w:pPr>
        <w:spacing w:line="480" w:lineRule="auto"/>
        <w:rPr>
          <w:rFonts w:asciiTheme="majorBidi" w:eastAsiaTheme="majorEastAsia" w:hAnsiTheme="majorBidi" w:cstheme="majorBidi"/>
          <w:b/>
          <w:bCs/>
          <w:sz w:val="24"/>
          <w:szCs w:val="24"/>
        </w:rPr>
      </w:pPr>
      <w:r w:rsidRPr="00A418B3">
        <w:rPr>
          <w:rFonts w:asciiTheme="majorBidi" w:hAnsiTheme="majorBidi" w:cstheme="majorBidi"/>
          <w:sz w:val="24"/>
          <w:szCs w:val="24"/>
        </w:rPr>
        <w:br w:type="page"/>
      </w:r>
    </w:p>
    <w:p w14:paraId="5B230949" w14:textId="23261F91" w:rsidR="004E7773" w:rsidRPr="00A418B3" w:rsidRDefault="000648CA" w:rsidP="00153052">
      <w:pPr>
        <w:pStyle w:val="Heading1"/>
        <w:spacing w:before="0" w:line="480" w:lineRule="auto"/>
        <w:rPr>
          <w:rFonts w:asciiTheme="majorBidi" w:hAnsiTheme="majorBidi"/>
          <w:color w:val="auto"/>
          <w:sz w:val="24"/>
          <w:szCs w:val="24"/>
        </w:rPr>
      </w:pPr>
      <w:r w:rsidRPr="00A418B3">
        <w:rPr>
          <w:rFonts w:asciiTheme="majorBidi" w:hAnsiTheme="majorBidi"/>
          <w:color w:val="auto"/>
          <w:sz w:val="24"/>
          <w:szCs w:val="24"/>
        </w:rPr>
        <w:lastRenderedPageBreak/>
        <w:t>Background</w:t>
      </w:r>
    </w:p>
    <w:p w14:paraId="6A280E15" w14:textId="2A97849F" w:rsidR="004E7773" w:rsidRPr="00A418B3" w:rsidRDefault="00AA1ECA" w:rsidP="004428FD">
      <w:pPr>
        <w:spacing w:after="0" w:line="480" w:lineRule="auto"/>
        <w:rPr>
          <w:rFonts w:asciiTheme="majorBidi" w:hAnsiTheme="majorBidi" w:cstheme="majorBidi"/>
          <w:sz w:val="24"/>
          <w:szCs w:val="24"/>
        </w:rPr>
      </w:pPr>
      <w:r w:rsidRPr="00A418B3">
        <w:rPr>
          <w:rFonts w:asciiTheme="majorBidi" w:hAnsiTheme="majorBidi" w:cstheme="majorBidi"/>
          <w:sz w:val="24"/>
          <w:szCs w:val="24"/>
        </w:rPr>
        <w:t>Y</w:t>
      </w:r>
      <w:r w:rsidR="004E7773" w:rsidRPr="00A418B3">
        <w:rPr>
          <w:rFonts w:asciiTheme="majorBidi" w:hAnsiTheme="majorBidi" w:cstheme="majorBidi"/>
          <w:sz w:val="24"/>
          <w:szCs w:val="24"/>
        </w:rPr>
        <w:t xml:space="preserve">oung children are inherently inquisitive about the world around them, they are investigators with a desire and passion to learn - after all, everything in the world is new to them. Playful </w:t>
      </w:r>
      <w:r w:rsidR="00070B27" w:rsidRPr="00A418B3">
        <w:rPr>
          <w:rFonts w:asciiTheme="majorBidi" w:hAnsiTheme="majorBidi" w:cstheme="majorBidi"/>
          <w:sz w:val="24"/>
          <w:szCs w:val="24"/>
        </w:rPr>
        <w:t>‘</w:t>
      </w:r>
      <w:r w:rsidR="004E7773" w:rsidRPr="00A418B3">
        <w:rPr>
          <w:rFonts w:asciiTheme="majorBidi" w:hAnsiTheme="majorBidi" w:cstheme="majorBidi"/>
          <w:sz w:val="24"/>
          <w:szCs w:val="24"/>
        </w:rPr>
        <w:t>sexual</w:t>
      </w:r>
      <w:r w:rsidR="00070B27" w:rsidRPr="00A418B3">
        <w:rPr>
          <w:rFonts w:asciiTheme="majorBidi" w:hAnsiTheme="majorBidi" w:cstheme="majorBidi"/>
          <w:sz w:val="24"/>
          <w:szCs w:val="24"/>
        </w:rPr>
        <w:t>’</w:t>
      </w:r>
      <w:r w:rsidR="004E7773" w:rsidRPr="00A418B3">
        <w:rPr>
          <w:rFonts w:asciiTheme="majorBidi" w:hAnsiTheme="majorBidi" w:cstheme="majorBidi"/>
          <w:sz w:val="24"/>
          <w:szCs w:val="24"/>
        </w:rPr>
        <w:t xml:space="preserve"> exploration is known to be common during early childhood </w:t>
      </w:r>
      <w:r w:rsidR="004E7773" w:rsidRPr="00A418B3">
        <w:rPr>
          <w:rFonts w:asciiTheme="majorBidi" w:hAnsiTheme="majorBidi" w:cstheme="majorBidi"/>
          <w:noProof/>
          <w:sz w:val="24"/>
          <w:szCs w:val="24"/>
        </w:rPr>
        <w:t>(</w:t>
      </w:r>
      <w:r w:rsidR="00AA58D8" w:rsidRPr="00A418B3">
        <w:rPr>
          <w:rFonts w:asciiTheme="majorBidi" w:hAnsiTheme="majorBidi" w:cstheme="majorBidi"/>
          <w:noProof/>
          <w:sz w:val="24"/>
          <w:szCs w:val="24"/>
        </w:rPr>
        <w:t xml:space="preserve">Bancroft, 2003; </w:t>
      </w:r>
      <w:r w:rsidR="004E7773" w:rsidRPr="00A418B3">
        <w:rPr>
          <w:rFonts w:asciiTheme="majorBidi" w:hAnsiTheme="majorBidi" w:cstheme="majorBidi"/>
          <w:noProof/>
          <w:sz w:val="24"/>
          <w:szCs w:val="24"/>
        </w:rPr>
        <w:t xml:space="preserve">Sandnabba, Santtila, Wannäs, </w:t>
      </w:r>
      <w:r w:rsidR="00962F10" w:rsidRPr="00A418B3">
        <w:rPr>
          <w:rFonts w:asciiTheme="majorBidi" w:hAnsiTheme="majorBidi" w:cstheme="majorBidi"/>
          <w:noProof/>
          <w:sz w:val="24"/>
          <w:szCs w:val="24"/>
        </w:rPr>
        <w:t>and</w:t>
      </w:r>
      <w:r w:rsidR="004E7773" w:rsidRPr="00A418B3">
        <w:rPr>
          <w:rFonts w:asciiTheme="majorBidi" w:hAnsiTheme="majorBidi" w:cstheme="majorBidi"/>
          <w:noProof/>
          <w:sz w:val="24"/>
          <w:szCs w:val="24"/>
        </w:rPr>
        <w:t xml:space="preserve"> Krook, 2003)</w:t>
      </w:r>
      <w:r w:rsidR="004E7773" w:rsidRPr="00A418B3">
        <w:rPr>
          <w:rFonts w:asciiTheme="majorBidi" w:hAnsiTheme="majorBidi" w:cstheme="majorBidi"/>
          <w:sz w:val="24"/>
          <w:szCs w:val="24"/>
        </w:rPr>
        <w:t xml:space="preserve">.  </w:t>
      </w:r>
      <w:r w:rsidR="00AA58D8" w:rsidRPr="00A418B3">
        <w:rPr>
          <w:rFonts w:asciiTheme="majorBidi" w:hAnsiTheme="majorBidi" w:cstheme="majorBidi"/>
          <w:sz w:val="24"/>
          <w:szCs w:val="24"/>
        </w:rPr>
        <w:t xml:space="preserve">It has been reported </w:t>
      </w:r>
      <w:r w:rsidR="004E7773" w:rsidRPr="00A418B3">
        <w:rPr>
          <w:rFonts w:asciiTheme="majorBidi" w:hAnsiTheme="majorBidi" w:cstheme="majorBidi"/>
          <w:sz w:val="24"/>
          <w:szCs w:val="24"/>
          <w:shd w:val="clear" w:color="auto" w:fill="FFFFFF"/>
        </w:rPr>
        <w:t>that</w:t>
      </w:r>
      <w:r w:rsidR="00070B27" w:rsidRPr="00A418B3">
        <w:rPr>
          <w:rFonts w:asciiTheme="majorBidi" w:hAnsiTheme="majorBidi" w:cstheme="majorBidi"/>
          <w:sz w:val="24"/>
          <w:szCs w:val="24"/>
          <w:shd w:val="clear" w:color="auto" w:fill="FFFFFF"/>
        </w:rPr>
        <w:t>,</w:t>
      </w:r>
      <w:r w:rsidR="004E7773" w:rsidRPr="00A418B3">
        <w:rPr>
          <w:rFonts w:asciiTheme="majorBidi" w:hAnsiTheme="majorBidi" w:cstheme="majorBidi"/>
          <w:sz w:val="24"/>
          <w:szCs w:val="24"/>
          <w:shd w:val="clear" w:color="auto" w:fill="FFFFFF"/>
        </w:rPr>
        <w:t xml:space="preserve"> around the age of two, young children often cuddle, kiss, climb on top of</w:t>
      </w:r>
      <w:r w:rsidR="00DE4CE3" w:rsidRPr="00A418B3">
        <w:rPr>
          <w:rFonts w:asciiTheme="majorBidi" w:hAnsiTheme="majorBidi" w:cstheme="majorBidi"/>
          <w:sz w:val="24"/>
          <w:szCs w:val="24"/>
          <w:shd w:val="clear" w:color="auto" w:fill="FFFFFF"/>
        </w:rPr>
        <w:t>,</w:t>
      </w:r>
      <w:r w:rsidR="004E7773" w:rsidRPr="00A418B3">
        <w:rPr>
          <w:rFonts w:asciiTheme="majorBidi" w:hAnsiTheme="majorBidi" w:cstheme="majorBidi"/>
          <w:sz w:val="24"/>
          <w:szCs w:val="24"/>
          <w:shd w:val="clear" w:color="auto" w:fill="FFFFFF"/>
        </w:rPr>
        <w:t xml:space="preserve"> and look at each other’s genitals. </w:t>
      </w:r>
      <w:r w:rsidR="004E7773" w:rsidRPr="00A418B3">
        <w:rPr>
          <w:rFonts w:asciiTheme="majorBidi" w:hAnsiTheme="majorBidi" w:cstheme="majorBidi"/>
          <w:sz w:val="24"/>
          <w:szCs w:val="24"/>
        </w:rPr>
        <w:t xml:space="preserve">From around the age of three, </w:t>
      </w:r>
      <w:r w:rsidR="00F7614F" w:rsidRPr="00A418B3">
        <w:rPr>
          <w:rFonts w:asciiTheme="majorBidi" w:hAnsiTheme="majorBidi" w:cstheme="majorBidi"/>
          <w:sz w:val="24"/>
          <w:szCs w:val="24"/>
        </w:rPr>
        <w:t xml:space="preserve">many </w:t>
      </w:r>
      <w:r w:rsidR="004E7773" w:rsidRPr="00A418B3">
        <w:rPr>
          <w:rFonts w:asciiTheme="majorBidi" w:hAnsiTheme="majorBidi" w:cstheme="majorBidi"/>
          <w:sz w:val="24"/>
          <w:szCs w:val="24"/>
        </w:rPr>
        <w:t xml:space="preserve">young children start observing and asking questions about family life and relationships, about babies and where they come from, about bodies (their own and those of other people, particularly when they are different) and growing-up </w:t>
      </w:r>
      <w:r w:rsidR="004E7773" w:rsidRPr="00A418B3">
        <w:rPr>
          <w:rFonts w:asciiTheme="majorBidi" w:hAnsiTheme="majorBidi" w:cstheme="majorBidi"/>
          <w:noProof/>
          <w:sz w:val="24"/>
          <w:szCs w:val="24"/>
          <w:shd w:val="clear" w:color="auto" w:fill="FFFFFF"/>
        </w:rPr>
        <w:t xml:space="preserve">(Reinisch </w:t>
      </w:r>
      <w:r w:rsidR="00962F10" w:rsidRPr="00A418B3">
        <w:rPr>
          <w:rFonts w:asciiTheme="majorBidi" w:hAnsiTheme="majorBidi" w:cstheme="majorBidi"/>
          <w:noProof/>
          <w:sz w:val="24"/>
          <w:szCs w:val="24"/>
          <w:shd w:val="clear" w:color="auto" w:fill="FFFFFF"/>
        </w:rPr>
        <w:t>and</w:t>
      </w:r>
      <w:r w:rsidR="004E7773" w:rsidRPr="00A418B3">
        <w:rPr>
          <w:rFonts w:asciiTheme="majorBidi" w:hAnsiTheme="majorBidi" w:cstheme="majorBidi"/>
          <w:noProof/>
          <w:sz w:val="24"/>
          <w:szCs w:val="24"/>
          <w:shd w:val="clear" w:color="auto" w:fill="FFFFFF"/>
        </w:rPr>
        <w:t xml:space="preserve"> Beasley, 1990)</w:t>
      </w:r>
      <w:r w:rsidR="004E7773" w:rsidRPr="00A418B3">
        <w:rPr>
          <w:rFonts w:asciiTheme="majorBidi" w:hAnsiTheme="majorBidi" w:cstheme="majorBidi"/>
          <w:sz w:val="24"/>
          <w:szCs w:val="24"/>
        </w:rPr>
        <w:t xml:space="preserve">. How these, and other such questions, are dealt with by parents and primary carers is critically important; it establishes the foundations on which young children begin to interpret the relationships around them and the world in which they live </w:t>
      </w:r>
      <w:r w:rsidR="004E7773" w:rsidRPr="00A418B3">
        <w:rPr>
          <w:rFonts w:asciiTheme="majorBidi" w:hAnsiTheme="majorBidi" w:cstheme="majorBidi"/>
          <w:noProof/>
          <w:sz w:val="24"/>
          <w:szCs w:val="24"/>
        </w:rPr>
        <w:t xml:space="preserve">(Campbell, Mallappa, Wisniewski, </w:t>
      </w:r>
      <w:r w:rsidR="00962F10" w:rsidRPr="00A418B3">
        <w:rPr>
          <w:rFonts w:asciiTheme="majorBidi" w:hAnsiTheme="majorBidi" w:cstheme="majorBidi"/>
          <w:noProof/>
          <w:sz w:val="24"/>
          <w:szCs w:val="24"/>
        </w:rPr>
        <w:t>and</w:t>
      </w:r>
      <w:r w:rsidR="004E7773" w:rsidRPr="00A418B3">
        <w:rPr>
          <w:rFonts w:asciiTheme="majorBidi" w:hAnsiTheme="majorBidi" w:cstheme="majorBidi"/>
          <w:noProof/>
          <w:sz w:val="24"/>
          <w:szCs w:val="24"/>
        </w:rPr>
        <w:t xml:space="preserve"> Silovsky, 2013; Jackson </w:t>
      </w:r>
      <w:r w:rsidR="00962F10" w:rsidRPr="00A418B3">
        <w:rPr>
          <w:rFonts w:asciiTheme="majorBidi" w:hAnsiTheme="majorBidi" w:cstheme="majorBidi"/>
          <w:noProof/>
          <w:sz w:val="24"/>
          <w:szCs w:val="24"/>
        </w:rPr>
        <w:t>and</w:t>
      </w:r>
      <w:r w:rsidR="004E7773" w:rsidRPr="00A418B3">
        <w:rPr>
          <w:rFonts w:asciiTheme="majorBidi" w:hAnsiTheme="majorBidi" w:cstheme="majorBidi"/>
          <w:noProof/>
          <w:sz w:val="24"/>
          <w:szCs w:val="24"/>
        </w:rPr>
        <w:t xml:space="preserve"> Scott, 2010; Martin, Luke, </w:t>
      </w:r>
      <w:r w:rsidR="00962F10" w:rsidRPr="00A418B3">
        <w:rPr>
          <w:rFonts w:asciiTheme="majorBidi" w:hAnsiTheme="majorBidi" w:cstheme="majorBidi"/>
          <w:noProof/>
          <w:sz w:val="24"/>
          <w:szCs w:val="24"/>
        </w:rPr>
        <w:t>and</w:t>
      </w:r>
      <w:r w:rsidR="004E7773" w:rsidRPr="00A418B3">
        <w:rPr>
          <w:rFonts w:asciiTheme="majorBidi" w:hAnsiTheme="majorBidi" w:cstheme="majorBidi"/>
          <w:noProof/>
          <w:sz w:val="24"/>
          <w:szCs w:val="24"/>
        </w:rPr>
        <w:t xml:space="preserve"> Verduzco-Baker, 2007; Shtarkshall, Santelli, </w:t>
      </w:r>
      <w:r w:rsidR="00962F10" w:rsidRPr="00A418B3">
        <w:rPr>
          <w:rFonts w:asciiTheme="majorBidi" w:hAnsiTheme="majorBidi" w:cstheme="majorBidi"/>
          <w:noProof/>
          <w:sz w:val="24"/>
          <w:szCs w:val="24"/>
        </w:rPr>
        <w:t>and</w:t>
      </w:r>
      <w:r w:rsidR="004E7773" w:rsidRPr="00A418B3">
        <w:rPr>
          <w:rFonts w:asciiTheme="majorBidi" w:hAnsiTheme="majorBidi" w:cstheme="majorBidi"/>
          <w:noProof/>
          <w:sz w:val="24"/>
          <w:szCs w:val="24"/>
        </w:rPr>
        <w:t xml:space="preserve"> Hirsch, 2007)</w:t>
      </w:r>
      <w:r w:rsidR="004E7773" w:rsidRPr="00A418B3">
        <w:rPr>
          <w:rFonts w:asciiTheme="majorBidi" w:hAnsiTheme="majorBidi" w:cstheme="majorBidi"/>
          <w:sz w:val="24"/>
          <w:szCs w:val="24"/>
        </w:rPr>
        <w:t xml:space="preserve">. </w:t>
      </w:r>
    </w:p>
    <w:p w14:paraId="32088F89" w14:textId="5757028C" w:rsidR="004E7773" w:rsidRPr="00A418B3" w:rsidRDefault="004E7773" w:rsidP="008720BD">
      <w:pPr>
        <w:autoSpaceDE w:val="0"/>
        <w:autoSpaceDN w:val="0"/>
        <w:adjustRightInd w:val="0"/>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Parents of older children and teenagers</w:t>
      </w:r>
      <w:r w:rsidR="003C4D01" w:rsidRPr="00A418B3">
        <w:rPr>
          <w:rFonts w:asciiTheme="majorBidi" w:hAnsiTheme="majorBidi" w:cstheme="majorBidi"/>
          <w:sz w:val="24"/>
          <w:szCs w:val="24"/>
        </w:rPr>
        <w:t xml:space="preserve"> </w:t>
      </w:r>
      <w:r w:rsidRPr="00A418B3">
        <w:rPr>
          <w:rFonts w:asciiTheme="majorBidi" w:hAnsiTheme="majorBidi" w:cstheme="majorBidi"/>
          <w:sz w:val="24"/>
          <w:szCs w:val="24"/>
        </w:rPr>
        <w:t xml:space="preserve">are </w:t>
      </w:r>
      <w:r w:rsidR="003C4D01" w:rsidRPr="00A418B3">
        <w:rPr>
          <w:rFonts w:asciiTheme="majorBidi" w:hAnsiTheme="majorBidi" w:cstheme="majorBidi"/>
          <w:sz w:val="24"/>
          <w:szCs w:val="24"/>
        </w:rPr>
        <w:t xml:space="preserve">more </w:t>
      </w:r>
      <w:r w:rsidR="00CF78B2" w:rsidRPr="00A418B3">
        <w:rPr>
          <w:rFonts w:asciiTheme="majorBidi" w:hAnsiTheme="majorBidi" w:cstheme="majorBidi"/>
          <w:sz w:val="24"/>
          <w:szCs w:val="24"/>
        </w:rPr>
        <w:t xml:space="preserve">conscious </w:t>
      </w:r>
      <w:r w:rsidRPr="00A418B3">
        <w:rPr>
          <w:rFonts w:asciiTheme="majorBidi" w:hAnsiTheme="majorBidi" w:cstheme="majorBidi"/>
          <w:sz w:val="24"/>
          <w:szCs w:val="24"/>
        </w:rPr>
        <w:t xml:space="preserve">of the need to talk about relationships, </w:t>
      </w:r>
      <w:r w:rsidR="00F7614F" w:rsidRPr="00A418B3">
        <w:rPr>
          <w:rFonts w:asciiTheme="majorBidi" w:hAnsiTheme="majorBidi" w:cstheme="majorBidi"/>
          <w:sz w:val="24"/>
          <w:szCs w:val="24"/>
        </w:rPr>
        <w:t xml:space="preserve">bodies, </w:t>
      </w:r>
      <w:r w:rsidRPr="00A418B3">
        <w:rPr>
          <w:rFonts w:asciiTheme="majorBidi" w:hAnsiTheme="majorBidi" w:cstheme="majorBidi"/>
          <w:sz w:val="24"/>
          <w:szCs w:val="24"/>
        </w:rPr>
        <w:t>puberty, sex, pregnancy and contraception.</w:t>
      </w:r>
      <w:r w:rsidR="00CF78B2" w:rsidRPr="00A418B3">
        <w:rPr>
          <w:rFonts w:asciiTheme="majorBidi" w:hAnsiTheme="majorBidi" w:cstheme="majorBidi"/>
          <w:sz w:val="24"/>
          <w:szCs w:val="24"/>
        </w:rPr>
        <w:t xml:space="preserve"> Growing international evidence suggests </w:t>
      </w:r>
      <w:r w:rsidRPr="00A418B3">
        <w:rPr>
          <w:rFonts w:asciiTheme="majorBidi" w:hAnsiTheme="majorBidi" w:cstheme="majorBidi"/>
          <w:sz w:val="24"/>
          <w:szCs w:val="24"/>
        </w:rPr>
        <w:t xml:space="preserve">that promoting </w:t>
      </w:r>
      <w:r w:rsidR="00CF78B2" w:rsidRPr="00A418B3">
        <w:rPr>
          <w:rFonts w:asciiTheme="majorBidi" w:hAnsiTheme="majorBidi" w:cstheme="majorBidi"/>
          <w:sz w:val="24"/>
          <w:szCs w:val="24"/>
        </w:rPr>
        <w:t xml:space="preserve">sexual communication and </w:t>
      </w:r>
      <w:r w:rsidRPr="00A418B3">
        <w:rPr>
          <w:rFonts w:asciiTheme="majorBidi" w:hAnsiTheme="majorBidi" w:cstheme="majorBidi"/>
          <w:sz w:val="24"/>
          <w:szCs w:val="24"/>
        </w:rPr>
        <w:t xml:space="preserve">greater </w:t>
      </w:r>
      <w:r w:rsidR="00CF78B2" w:rsidRPr="00A418B3">
        <w:rPr>
          <w:rFonts w:asciiTheme="majorBidi" w:hAnsiTheme="majorBidi" w:cstheme="majorBidi"/>
          <w:sz w:val="24"/>
          <w:szCs w:val="24"/>
        </w:rPr>
        <w:t xml:space="preserve">parent-child </w:t>
      </w:r>
      <w:r w:rsidRPr="00A418B3">
        <w:rPr>
          <w:rFonts w:asciiTheme="majorBidi" w:hAnsiTheme="majorBidi" w:cstheme="majorBidi"/>
          <w:sz w:val="24"/>
          <w:szCs w:val="24"/>
        </w:rPr>
        <w:t>openness can protect young people from harm, enable them to make informed decisions</w:t>
      </w:r>
      <w:r w:rsidR="00F7614F" w:rsidRPr="00A418B3">
        <w:rPr>
          <w:rFonts w:asciiTheme="majorBidi" w:hAnsiTheme="majorBidi" w:cstheme="majorBidi"/>
          <w:sz w:val="24"/>
          <w:szCs w:val="24"/>
        </w:rPr>
        <w:t>, establish health</w:t>
      </w:r>
      <w:r w:rsidR="00BA224D" w:rsidRPr="00A418B3">
        <w:rPr>
          <w:rFonts w:asciiTheme="majorBidi" w:hAnsiTheme="majorBidi" w:cstheme="majorBidi"/>
          <w:sz w:val="24"/>
          <w:szCs w:val="24"/>
        </w:rPr>
        <w:t>y</w:t>
      </w:r>
      <w:r w:rsidR="00F7614F" w:rsidRPr="00A418B3">
        <w:rPr>
          <w:rFonts w:asciiTheme="majorBidi" w:hAnsiTheme="majorBidi" w:cstheme="majorBidi"/>
          <w:sz w:val="24"/>
          <w:szCs w:val="24"/>
        </w:rPr>
        <w:t xml:space="preserve"> relationships</w:t>
      </w:r>
      <w:r w:rsidRPr="00A418B3">
        <w:rPr>
          <w:rFonts w:asciiTheme="majorBidi" w:hAnsiTheme="majorBidi" w:cstheme="majorBidi"/>
          <w:sz w:val="24"/>
          <w:szCs w:val="24"/>
        </w:rPr>
        <w:t xml:space="preserve"> and </w:t>
      </w:r>
      <w:r w:rsidR="003C4D01" w:rsidRPr="00A418B3">
        <w:rPr>
          <w:rFonts w:asciiTheme="majorBidi" w:hAnsiTheme="majorBidi" w:cstheme="majorBidi"/>
          <w:sz w:val="24"/>
          <w:szCs w:val="24"/>
        </w:rPr>
        <w:t xml:space="preserve">empower them to manage </w:t>
      </w:r>
      <w:r w:rsidRPr="00A418B3">
        <w:rPr>
          <w:rFonts w:asciiTheme="majorBidi" w:hAnsiTheme="majorBidi" w:cstheme="majorBidi"/>
          <w:sz w:val="24"/>
          <w:szCs w:val="24"/>
        </w:rPr>
        <w:t xml:space="preserve">their sexual health and wellbeing when they eventually become sexually active </w:t>
      </w:r>
      <w:r w:rsidRPr="00A418B3">
        <w:rPr>
          <w:rFonts w:asciiTheme="majorBidi" w:hAnsiTheme="majorBidi" w:cstheme="majorBidi"/>
          <w:noProof/>
          <w:sz w:val="24"/>
          <w:szCs w:val="24"/>
        </w:rPr>
        <w:t xml:space="preserve">(Diiorio, Pluhar,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Belcher, 2003; Noar, Carlyle,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Cole, 2006; Pop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Rusu, 2015; Ryan, Franzetta, Manlove,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Holcombe, 2007; Stone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Ingham, 2002; Turnbull, van Wersch,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van Schaik, 2008)</w:t>
      </w:r>
      <w:r w:rsidRPr="00A418B3">
        <w:rPr>
          <w:rFonts w:asciiTheme="majorBidi" w:hAnsiTheme="majorBidi" w:cstheme="majorBidi"/>
          <w:sz w:val="24"/>
          <w:szCs w:val="24"/>
        </w:rPr>
        <w:t xml:space="preserve">. </w:t>
      </w:r>
      <w:r w:rsidR="00257352" w:rsidRPr="00A418B3">
        <w:rPr>
          <w:rFonts w:asciiTheme="majorBidi" w:hAnsiTheme="majorBidi" w:cstheme="majorBidi"/>
          <w:sz w:val="24"/>
          <w:szCs w:val="24"/>
        </w:rPr>
        <w:t xml:space="preserve">For parents of much younger children, however, the need and when to talk about sexual matters is less clear-cut. Despite the recent publication of a range of standards produced by educational bodies as </w:t>
      </w:r>
      <w:r w:rsidR="00F17649" w:rsidRPr="00A418B3">
        <w:rPr>
          <w:rFonts w:asciiTheme="majorBidi" w:hAnsiTheme="majorBidi" w:cstheme="majorBidi"/>
          <w:sz w:val="24"/>
          <w:szCs w:val="24"/>
        </w:rPr>
        <w:t>guidance for policy and practice</w:t>
      </w:r>
      <w:r w:rsidR="007213F7" w:rsidRPr="00A418B3">
        <w:rPr>
          <w:rFonts w:asciiTheme="majorBidi" w:hAnsiTheme="majorBidi" w:cstheme="majorBidi"/>
          <w:sz w:val="24"/>
          <w:szCs w:val="24"/>
        </w:rPr>
        <w:t xml:space="preserve"> (</w:t>
      </w:r>
      <w:r w:rsidR="009C489D" w:rsidRPr="00A418B3">
        <w:rPr>
          <w:rFonts w:asciiTheme="majorBidi" w:hAnsiTheme="majorBidi" w:cstheme="majorBidi"/>
          <w:sz w:val="24"/>
          <w:szCs w:val="24"/>
        </w:rPr>
        <w:t xml:space="preserve">see </w:t>
      </w:r>
      <w:r w:rsidR="007213F7" w:rsidRPr="00A418B3">
        <w:rPr>
          <w:rFonts w:asciiTheme="majorBidi" w:hAnsiTheme="majorBidi" w:cstheme="majorBidi"/>
          <w:sz w:val="24"/>
          <w:szCs w:val="24"/>
        </w:rPr>
        <w:t>for example</w:t>
      </w:r>
      <w:r w:rsidR="003E5313" w:rsidRPr="00A418B3">
        <w:rPr>
          <w:rFonts w:asciiTheme="majorBidi" w:hAnsiTheme="majorBidi" w:cstheme="majorBidi"/>
          <w:sz w:val="24"/>
          <w:szCs w:val="24"/>
        </w:rPr>
        <w:t xml:space="preserve">, WHO Regional Office for Europe </w:t>
      </w:r>
      <w:r w:rsidR="00962F10" w:rsidRPr="00A418B3">
        <w:rPr>
          <w:rFonts w:asciiTheme="majorBidi" w:hAnsiTheme="majorBidi" w:cstheme="majorBidi"/>
          <w:sz w:val="24"/>
          <w:szCs w:val="24"/>
        </w:rPr>
        <w:t>and</w:t>
      </w:r>
      <w:r w:rsidR="003E5313" w:rsidRPr="00A418B3">
        <w:rPr>
          <w:rFonts w:asciiTheme="majorBidi" w:hAnsiTheme="majorBidi" w:cstheme="majorBidi"/>
          <w:sz w:val="24"/>
          <w:szCs w:val="24"/>
        </w:rPr>
        <w:t xml:space="preserve"> </w:t>
      </w:r>
      <w:r w:rsidR="003E5313" w:rsidRPr="00A418B3">
        <w:rPr>
          <w:rFonts w:asciiTheme="majorBidi" w:hAnsiTheme="majorBidi" w:cstheme="majorBidi"/>
          <w:sz w:val="24"/>
          <w:szCs w:val="24"/>
        </w:rPr>
        <w:lastRenderedPageBreak/>
        <w:t>BZga, 2010)</w:t>
      </w:r>
      <w:r w:rsidR="00257352" w:rsidRPr="00A418B3">
        <w:rPr>
          <w:rFonts w:asciiTheme="majorBidi" w:hAnsiTheme="majorBidi" w:cstheme="majorBidi"/>
          <w:sz w:val="24"/>
          <w:szCs w:val="24"/>
        </w:rPr>
        <w:t xml:space="preserve"> and the increase in web-based advice and </w:t>
      </w:r>
      <w:r w:rsidR="00F17649" w:rsidRPr="00A418B3">
        <w:rPr>
          <w:rFonts w:asciiTheme="majorBidi" w:hAnsiTheme="majorBidi" w:cstheme="majorBidi"/>
          <w:sz w:val="24"/>
          <w:szCs w:val="24"/>
        </w:rPr>
        <w:t xml:space="preserve">support </w:t>
      </w:r>
      <w:r w:rsidR="00257352" w:rsidRPr="00A418B3">
        <w:rPr>
          <w:rFonts w:asciiTheme="majorBidi" w:hAnsiTheme="majorBidi" w:cstheme="majorBidi"/>
          <w:sz w:val="24"/>
          <w:szCs w:val="24"/>
        </w:rPr>
        <w:t xml:space="preserve">for parents, there remains little firm agreement among the </w:t>
      </w:r>
      <w:r w:rsidR="007213F7" w:rsidRPr="00A418B3">
        <w:rPr>
          <w:rFonts w:asciiTheme="majorBidi" w:hAnsiTheme="majorBidi" w:cstheme="majorBidi"/>
          <w:sz w:val="24"/>
          <w:szCs w:val="24"/>
        </w:rPr>
        <w:t xml:space="preserve">UK </w:t>
      </w:r>
      <w:r w:rsidR="00BA224D" w:rsidRPr="00A418B3">
        <w:rPr>
          <w:rFonts w:asciiTheme="majorBidi" w:hAnsiTheme="majorBidi" w:cstheme="majorBidi"/>
          <w:sz w:val="24"/>
          <w:szCs w:val="24"/>
        </w:rPr>
        <w:t xml:space="preserve">(and almost certainly beyond the UK) </w:t>
      </w:r>
      <w:r w:rsidR="00257352" w:rsidRPr="00A418B3">
        <w:rPr>
          <w:rFonts w:asciiTheme="majorBidi" w:hAnsiTheme="majorBidi" w:cstheme="majorBidi"/>
          <w:sz w:val="24"/>
          <w:szCs w:val="24"/>
        </w:rPr>
        <w:t xml:space="preserve">parenting community as to what information should be given to young children, or what knowledge should be considered necessary or, conversely, potentially problematic </w:t>
      </w:r>
      <w:r w:rsidR="00257352" w:rsidRPr="00A418B3">
        <w:rPr>
          <w:rFonts w:asciiTheme="majorBidi" w:hAnsiTheme="majorBidi" w:cstheme="majorBidi"/>
          <w:noProof/>
          <w:sz w:val="24"/>
          <w:szCs w:val="24"/>
        </w:rPr>
        <w:t>(Fields, 2005).</w:t>
      </w:r>
      <w:r w:rsidR="00F17649" w:rsidRPr="00A418B3">
        <w:rPr>
          <w:rFonts w:asciiTheme="majorBidi" w:hAnsiTheme="majorBidi" w:cstheme="majorBidi"/>
          <w:noProof/>
          <w:sz w:val="24"/>
          <w:szCs w:val="24"/>
        </w:rPr>
        <w:t xml:space="preserve"> In many cases, </w:t>
      </w:r>
      <w:r w:rsidR="00F17649" w:rsidRPr="00A418B3">
        <w:rPr>
          <w:rFonts w:asciiTheme="majorBidi" w:hAnsiTheme="majorBidi" w:cstheme="majorBidi"/>
          <w:sz w:val="24"/>
          <w:szCs w:val="24"/>
        </w:rPr>
        <w:t>c</w:t>
      </w:r>
      <w:r w:rsidRPr="00A418B3">
        <w:rPr>
          <w:rFonts w:asciiTheme="majorBidi" w:hAnsiTheme="majorBidi" w:cstheme="majorBidi"/>
          <w:sz w:val="24"/>
          <w:szCs w:val="24"/>
        </w:rPr>
        <w:t xml:space="preserve">hildren’s access to sexual knowledge </w:t>
      </w:r>
      <w:r w:rsidR="00F17649" w:rsidRPr="00A418B3">
        <w:rPr>
          <w:rFonts w:asciiTheme="majorBidi" w:hAnsiTheme="majorBidi" w:cstheme="majorBidi"/>
          <w:sz w:val="24"/>
          <w:szCs w:val="24"/>
        </w:rPr>
        <w:t xml:space="preserve">continues to be perceived </w:t>
      </w:r>
      <w:r w:rsidRPr="00A418B3">
        <w:rPr>
          <w:rFonts w:asciiTheme="majorBidi" w:hAnsiTheme="majorBidi" w:cstheme="majorBidi"/>
          <w:sz w:val="24"/>
          <w:szCs w:val="24"/>
        </w:rPr>
        <w:t>as ‘risky’ and dangerous; that such knowledge will destroy their innocence and non-sexual state</w:t>
      </w:r>
      <w:r w:rsidR="00F17649" w:rsidRPr="00A418B3">
        <w:rPr>
          <w:rFonts w:asciiTheme="majorBidi" w:hAnsiTheme="majorBidi" w:cstheme="majorBidi"/>
          <w:sz w:val="24"/>
          <w:szCs w:val="24"/>
        </w:rPr>
        <w:t xml:space="preserve">, that it will lead to early sexual maturity, </w:t>
      </w:r>
      <w:r w:rsidR="005604D7" w:rsidRPr="00A418B3">
        <w:rPr>
          <w:rFonts w:asciiTheme="majorBidi" w:hAnsiTheme="majorBidi" w:cstheme="majorBidi"/>
          <w:sz w:val="24"/>
          <w:szCs w:val="24"/>
        </w:rPr>
        <w:t xml:space="preserve">and </w:t>
      </w:r>
      <w:r w:rsidR="00F17649" w:rsidRPr="00A418B3">
        <w:rPr>
          <w:rFonts w:asciiTheme="majorBidi" w:hAnsiTheme="majorBidi" w:cstheme="majorBidi"/>
          <w:sz w:val="24"/>
          <w:szCs w:val="24"/>
        </w:rPr>
        <w:t>that it will give children ideas which may result in early sexual experimentation</w:t>
      </w:r>
      <w:r w:rsidRPr="00A418B3">
        <w:rPr>
          <w:rFonts w:asciiTheme="majorBidi" w:hAnsiTheme="majorBidi" w:cstheme="majorBidi"/>
          <w:sz w:val="24"/>
          <w:szCs w:val="24"/>
        </w:rPr>
        <w:t xml:space="preserve"> </w:t>
      </w:r>
      <w:r w:rsidRPr="00A418B3">
        <w:rPr>
          <w:rFonts w:asciiTheme="majorBidi" w:hAnsiTheme="majorBidi" w:cstheme="majorBidi"/>
          <w:noProof/>
          <w:sz w:val="24"/>
          <w:szCs w:val="24"/>
        </w:rPr>
        <w:t xml:space="preserve">(Bhana, 2008; Davies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Robinson, 2010; Egan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Hawkes, 2008; Renold, 2005; Robinson, 2012a, 2012b; Scott, Jackson,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Backett-Milburn, 1998; Taylor, 2010)</w:t>
      </w:r>
      <w:r w:rsidRPr="00A418B3">
        <w:rPr>
          <w:rFonts w:asciiTheme="majorBidi" w:hAnsiTheme="majorBidi" w:cstheme="majorBidi"/>
          <w:sz w:val="24"/>
          <w:szCs w:val="24"/>
        </w:rPr>
        <w:t xml:space="preserve">. </w:t>
      </w:r>
      <w:r w:rsidR="00F17649" w:rsidRPr="00A418B3">
        <w:rPr>
          <w:rFonts w:asciiTheme="majorBidi" w:hAnsiTheme="majorBidi" w:cstheme="majorBidi"/>
          <w:sz w:val="24"/>
          <w:szCs w:val="24"/>
        </w:rPr>
        <w:t>Consequently,</w:t>
      </w:r>
      <w:r w:rsidRPr="00A418B3">
        <w:rPr>
          <w:rFonts w:asciiTheme="majorBidi" w:hAnsiTheme="majorBidi" w:cstheme="majorBidi"/>
          <w:sz w:val="24"/>
          <w:szCs w:val="24"/>
        </w:rPr>
        <w:t xml:space="preserve"> parents are left to rely on their own views and judgements </w:t>
      </w:r>
      <w:r w:rsidR="00070B27" w:rsidRPr="00A418B3">
        <w:rPr>
          <w:rFonts w:asciiTheme="majorBidi" w:hAnsiTheme="majorBidi" w:cstheme="majorBidi"/>
          <w:sz w:val="24"/>
          <w:szCs w:val="24"/>
        </w:rPr>
        <w:t xml:space="preserve">(and/or those of their relatives and friends) </w:t>
      </w:r>
      <w:r w:rsidRPr="00A418B3">
        <w:rPr>
          <w:rFonts w:asciiTheme="majorBidi" w:hAnsiTheme="majorBidi" w:cstheme="majorBidi"/>
          <w:sz w:val="24"/>
          <w:szCs w:val="24"/>
        </w:rPr>
        <w:t xml:space="preserve">on what their child should </w:t>
      </w:r>
      <w:r w:rsidR="0001702E" w:rsidRPr="00A418B3">
        <w:rPr>
          <w:rFonts w:asciiTheme="majorBidi" w:hAnsiTheme="majorBidi" w:cstheme="majorBidi"/>
          <w:sz w:val="24"/>
          <w:szCs w:val="24"/>
        </w:rPr>
        <w:t xml:space="preserve">(or should not) </w:t>
      </w:r>
      <w:r w:rsidRPr="00A418B3">
        <w:rPr>
          <w:rFonts w:asciiTheme="majorBidi" w:hAnsiTheme="majorBidi" w:cstheme="majorBidi"/>
          <w:sz w:val="24"/>
          <w:szCs w:val="24"/>
        </w:rPr>
        <w:t>know</w:t>
      </w:r>
      <w:r w:rsidR="00070B27" w:rsidRPr="00A418B3">
        <w:rPr>
          <w:rFonts w:asciiTheme="majorBidi" w:hAnsiTheme="majorBidi" w:cstheme="majorBidi"/>
          <w:sz w:val="24"/>
          <w:szCs w:val="24"/>
        </w:rPr>
        <w:t xml:space="preserve"> -</w:t>
      </w:r>
      <w:r w:rsidRPr="00A418B3">
        <w:rPr>
          <w:rFonts w:asciiTheme="majorBidi" w:hAnsiTheme="majorBidi" w:cstheme="majorBidi"/>
          <w:sz w:val="24"/>
          <w:szCs w:val="24"/>
        </w:rPr>
        <w:t xml:space="preserve"> </w:t>
      </w:r>
      <w:r w:rsidR="00070B27" w:rsidRPr="00A418B3">
        <w:rPr>
          <w:rFonts w:asciiTheme="majorBidi" w:hAnsiTheme="majorBidi" w:cstheme="majorBidi"/>
          <w:sz w:val="24"/>
          <w:szCs w:val="24"/>
        </w:rPr>
        <w:t>this</w:t>
      </w:r>
      <w:r w:rsidRPr="00A418B3">
        <w:rPr>
          <w:rFonts w:asciiTheme="majorBidi" w:hAnsiTheme="majorBidi" w:cstheme="majorBidi"/>
          <w:sz w:val="24"/>
          <w:szCs w:val="24"/>
        </w:rPr>
        <w:t xml:space="preserve"> has the potential to vary greatly. </w:t>
      </w:r>
    </w:p>
    <w:p w14:paraId="6360E37F" w14:textId="73705D26" w:rsidR="00082C06" w:rsidRPr="00A418B3" w:rsidRDefault="004E7773" w:rsidP="003F78A6">
      <w:pPr>
        <w:autoSpaceDE w:val="0"/>
        <w:autoSpaceDN w:val="0"/>
        <w:adjustRightInd w:val="0"/>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Some parents believe that sexuality knowledge and childhood are two incompatible entities</w:t>
      </w:r>
      <w:r w:rsidR="00070B27" w:rsidRPr="00A418B3">
        <w:rPr>
          <w:rFonts w:asciiTheme="majorBidi" w:hAnsiTheme="majorBidi" w:cstheme="majorBidi"/>
          <w:sz w:val="24"/>
          <w:szCs w:val="24"/>
        </w:rPr>
        <w:t xml:space="preserve">; </w:t>
      </w:r>
      <w:r w:rsidRPr="00A418B3">
        <w:rPr>
          <w:rFonts w:asciiTheme="majorBidi" w:hAnsiTheme="majorBidi" w:cstheme="majorBidi"/>
          <w:sz w:val="24"/>
          <w:szCs w:val="24"/>
        </w:rPr>
        <w:t xml:space="preserve">research has highlighted how concerns regarding the harm that could be done to </w:t>
      </w:r>
      <w:r w:rsidR="00F7614F" w:rsidRPr="00A418B3">
        <w:rPr>
          <w:rFonts w:asciiTheme="majorBidi" w:hAnsiTheme="majorBidi" w:cstheme="majorBidi"/>
          <w:sz w:val="24"/>
          <w:szCs w:val="24"/>
        </w:rPr>
        <w:t xml:space="preserve">an idealised childhood </w:t>
      </w:r>
      <w:r w:rsidRPr="00A418B3">
        <w:rPr>
          <w:rFonts w:asciiTheme="majorBidi" w:hAnsiTheme="majorBidi" w:cstheme="majorBidi"/>
          <w:sz w:val="24"/>
          <w:szCs w:val="24"/>
        </w:rPr>
        <w:t xml:space="preserve">consequently places restrictions on how parents communicate about sexual matters </w:t>
      </w:r>
      <w:r w:rsidRPr="00A418B3">
        <w:rPr>
          <w:rFonts w:asciiTheme="majorBidi" w:hAnsiTheme="majorBidi" w:cstheme="majorBidi"/>
          <w:noProof/>
          <w:sz w:val="24"/>
          <w:szCs w:val="24"/>
        </w:rPr>
        <w:t xml:space="preserve">(Davies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Robinson, 2010; Mitchell, Walsh,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Larkin, 2004)</w:t>
      </w:r>
      <w:r w:rsidRPr="00A418B3">
        <w:rPr>
          <w:rFonts w:asciiTheme="majorBidi" w:hAnsiTheme="majorBidi" w:cstheme="majorBidi"/>
          <w:sz w:val="24"/>
          <w:szCs w:val="24"/>
        </w:rPr>
        <w:t xml:space="preserve">. Research has also shown parents to be fearful of criticism, of being </w:t>
      </w:r>
      <w:r w:rsidR="00070B27" w:rsidRPr="00A418B3">
        <w:rPr>
          <w:rFonts w:asciiTheme="majorBidi" w:hAnsiTheme="majorBidi" w:cstheme="majorBidi"/>
          <w:sz w:val="24"/>
          <w:szCs w:val="24"/>
        </w:rPr>
        <w:t xml:space="preserve">regarded as </w:t>
      </w:r>
      <w:r w:rsidRPr="00A418B3">
        <w:rPr>
          <w:rFonts w:asciiTheme="majorBidi" w:hAnsiTheme="majorBidi" w:cstheme="majorBidi"/>
          <w:sz w:val="24"/>
          <w:szCs w:val="24"/>
        </w:rPr>
        <w:t>a ‘bad parent’</w:t>
      </w:r>
      <w:r w:rsidR="00F7614F" w:rsidRPr="00A418B3">
        <w:rPr>
          <w:rFonts w:asciiTheme="majorBidi" w:hAnsiTheme="majorBidi" w:cstheme="majorBidi"/>
          <w:sz w:val="24"/>
          <w:szCs w:val="24"/>
        </w:rPr>
        <w:t xml:space="preserve"> by fellow parents, teachers or other professionals</w:t>
      </w:r>
      <w:r w:rsidRPr="00A418B3">
        <w:rPr>
          <w:rFonts w:asciiTheme="majorBidi" w:hAnsiTheme="majorBidi" w:cstheme="majorBidi"/>
          <w:sz w:val="24"/>
          <w:szCs w:val="24"/>
        </w:rPr>
        <w:t xml:space="preserve"> if they say something that is deemed to cross </w:t>
      </w:r>
      <w:r w:rsidR="00C5623C" w:rsidRPr="00A418B3">
        <w:rPr>
          <w:rFonts w:asciiTheme="majorBidi" w:hAnsiTheme="majorBidi" w:cstheme="majorBidi"/>
          <w:sz w:val="24"/>
          <w:szCs w:val="24"/>
        </w:rPr>
        <w:t>a virtual</w:t>
      </w:r>
      <w:r w:rsidRPr="00A418B3">
        <w:rPr>
          <w:rFonts w:asciiTheme="majorBidi" w:hAnsiTheme="majorBidi" w:cstheme="majorBidi"/>
          <w:sz w:val="24"/>
          <w:szCs w:val="24"/>
        </w:rPr>
        <w:t xml:space="preserve"> line between appropriate knowledge and inappropriate learning for children of a certain age or</w:t>
      </w:r>
      <w:r w:rsidR="00070B27" w:rsidRPr="00A418B3">
        <w:rPr>
          <w:rFonts w:asciiTheme="majorBidi" w:hAnsiTheme="majorBidi" w:cstheme="majorBidi"/>
          <w:sz w:val="24"/>
          <w:szCs w:val="24"/>
        </w:rPr>
        <w:t>,</w:t>
      </w:r>
      <w:r w:rsidRPr="00A418B3">
        <w:rPr>
          <w:rFonts w:asciiTheme="majorBidi" w:hAnsiTheme="majorBidi" w:cstheme="majorBidi"/>
          <w:sz w:val="24"/>
          <w:szCs w:val="24"/>
        </w:rPr>
        <w:t xml:space="preserve"> even worse, that </w:t>
      </w:r>
      <w:r w:rsidR="001F2030" w:rsidRPr="00A418B3">
        <w:rPr>
          <w:rFonts w:asciiTheme="majorBidi" w:hAnsiTheme="majorBidi" w:cstheme="majorBidi"/>
          <w:sz w:val="24"/>
          <w:szCs w:val="24"/>
        </w:rPr>
        <w:t xml:space="preserve">signs of </w:t>
      </w:r>
      <w:r w:rsidRPr="00A418B3">
        <w:rPr>
          <w:rFonts w:asciiTheme="majorBidi" w:hAnsiTheme="majorBidi" w:cstheme="majorBidi"/>
          <w:sz w:val="24"/>
          <w:szCs w:val="24"/>
        </w:rPr>
        <w:t xml:space="preserve">childhood sexual knowledge may </w:t>
      </w:r>
      <w:r w:rsidR="00F7614F" w:rsidRPr="00A418B3">
        <w:rPr>
          <w:rFonts w:asciiTheme="majorBidi" w:hAnsiTheme="majorBidi" w:cstheme="majorBidi"/>
          <w:sz w:val="24"/>
          <w:szCs w:val="24"/>
        </w:rPr>
        <w:t xml:space="preserve">be interpreted as a sign of </w:t>
      </w:r>
      <w:r w:rsidRPr="00A418B3">
        <w:rPr>
          <w:rFonts w:asciiTheme="majorBidi" w:hAnsiTheme="majorBidi" w:cstheme="majorBidi"/>
          <w:sz w:val="24"/>
          <w:szCs w:val="24"/>
        </w:rPr>
        <w:t xml:space="preserve">sexual contact and abuse </w:t>
      </w:r>
      <w:r w:rsidRPr="00A418B3">
        <w:rPr>
          <w:rFonts w:asciiTheme="majorBidi" w:hAnsiTheme="majorBidi" w:cstheme="majorBidi"/>
          <w:noProof/>
          <w:sz w:val="24"/>
          <w:szCs w:val="24"/>
        </w:rPr>
        <w:t xml:space="preserve">(Elliott, Browne,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Kilcoyne, 1995; McGinn, Stone, Ingham,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Bengry-Howell, 2016; Robinson, 2012a)</w:t>
      </w:r>
      <w:r w:rsidRPr="00A418B3">
        <w:rPr>
          <w:rFonts w:asciiTheme="majorBidi" w:hAnsiTheme="majorBidi" w:cstheme="majorBidi"/>
          <w:sz w:val="24"/>
          <w:szCs w:val="24"/>
        </w:rPr>
        <w:t xml:space="preserve">. Other parents feel constrained by </w:t>
      </w:r>
      <w:r w:rsidR="005937EF" w:rsidRPr="00A418B3">
        <w:rPr>
          <w:rFonts w:asciiTheme="majorBidi" w:hAnsiTheme="majorBidi" w:cstheme="majorBidi"/>
          <w:sz w:val="24"/>
          <w:szCs w:val="24"/>
        </w:rPr>
        <w:t xml:space="preserve">embarrassment or </w:t>
      </w:r>
      <w:r w:rsidRPr="00A418B3">
        <w:rPr>
          <w:rFonts w:asciiTheme="majorBidi" w:hAnsiTheme="majorBidi" w:cstheme="majorBidi"/>
          <w:sz w:val="24"/>
          <w:szCs w:val="24"/>
        </w:rPr>
        <w:t xml:space="preserve">their lack of confidence and skills to communicate effectively and so choose to stay silent rather than risk saying the wrong thing or allowing a conversation to go too far </w:t>
      </w:r>
      <w:r w:rsidRPr="00A418B3">
        <w:rPr>
          <w:rFonts w:asciiTheme="majorBidi" w:hAnsiTheme="majorBidi" w:cstheme="majorBidi"/>
          <w:noProof/>
          <w:sz w:val="24"/>
          <w:szCs w:val="24"/>
        </w:rPr>
        <w:t xml:space="preserve">(Dyson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Smith, 2011; Geasler, Dannison,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Edlund, 1995)</w:t>
      </w:r>
      <w:r w:rsidRPr="00A418B3">
        <w:rPr>
          <w:rFonts w:asciiTheme="majorBidi" w:hAnsiTheme="majorBidi" w:cstheme="majorBidi"/>
          <w:sz w:val="24"/>
          <w:szCs w:val="24"/>
        </w:rPr>
        <w:t xml:space="preserve">. Concerns regarding </w:t>
      </w:r>
      <w:r w:rsidRPr="00A418B3">
        <w:rPr>
          <w:rFonts w:asciiTheme="majorBidi" w:hAnsiTheme="majorBidi" w:cstheme="majorBidi"/>
          <w:sz w:val="24"/>
          <w:szCs w:val="24"/>
        </w:rPr>
        <w:lastRenderedPageBreak/>
        <w:t>timing and the ability to discern the developmental appropriateness of sexuality</w:t>
      </w:r>
      <w:r w:rsidR="006D0D52" w:rsidRPr="00A418B3">
        <w:rPr>
          <w:rFonts w:asciiTheme="majorBidi" w:hAnsiTheme="majorBidi" w:cstheme="majorBidi"/>
          <w:sz w:val="24"/>
          <w:szCs w:val="24"/>
        </w:rPr>
        <w:t xml:space="preserve"> </w:t>
      </w:r>
      <w:r w:rsidRPr="00A418B3">
        <w:rPr>
          <w:rFonts w:asciiTheme="majorBidi" w:hAnsiTheme="majorBidi" w:cstheme="majorBidi"/>
          <w:sz w:val="24"/>
          <w:szCs w:val="24"/>
        </w:rPr>
        <w:t xml:space="preserve">information hinders others </w:t>
      </w:r>
      <w:r w:rsidRPr="00A418B3">
        <w:rPr>
          <w:rFonts w:asciiTheme="majorBidi" w:hAnsiTheme="majorBidi" w:cstheme="majorBidi"/>
          <w:noProof/>
          <w:sz w:val="24"/>
          <w:szCs w:val="24"/>
        </w:rPr>
        <w:t xml:space="preserve">(Ballard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Gross, 2009; Geasler et al., 1995; Walker, 2001)</w:t>
      </w:r>
      <w:r w:rsidRPr="00A418B3">
        <w:rPr>
          <w:rFonts w:asciiTheme="majorBidi" w:hAnsiTheme="majorBidi" w:cstheme="majorBidi"/>
          <w:sz w:val="24"/>
          <w:szCs w:val="24"/>
        </w:rPr>
        <w:t xml:space="preserve">. For </w:t>
      </w:r>
      <w:r w:rsidR="001F2030" w:rsidRPr="00A418B3">
        <w:rPr>
          <w:rFonts w:asciiTheme="majorBidi" w:hAnsiTheme="majorBidi" w:cstheme="majorBidi"/>
          <w:sz w:val="24"/>
          <w:szCs w:val="24"/>
        </w:rPr>
        <w:t xml:space="preserve">yet </w:t>
      </w:r>
      <w:r w:rsidRPr="00A418B3">
        <w:rPr>
          <w:rFonts w:asciiTheme="majorBidi" w:hAnsiTheme="majorBidi" w:cstheme="majorBidi"/>
          <w:sz w:val="24"/>
          <w:szCs w:val="24"/>
        </w:rPr>
        <w:t>others</w:t>
      </w:r>
      <w:r w:rsidR="001F2030" w:rsidRPr="00A418B3">
        <w:rPr>
          <w:rFonts w:asciiTheme="majorBidi" w:hAnsiTheme="majorBidi" w:cstheme="majorBidi"/>
          <w:sz w:val="24"/>
          <w:szCs w:val="24"/>
        </w:rPr>
        <w:t>,</w:t>
      </w:r>
      <w:r w:rsidRPr="00A418B3">
        <w:rPr>
          <w:rFonts w:asciiTheme="majorBidi" w:hAnsiTheme="majorBidi" w:cstheme="majorBidi"/>
          <w:sz w:val="24"/>
          <w:szCs w:val="24"/>
        </w:rPr>
        <w:t xml:space="preserve"> the decision is far less complex, believing that </w:t>
      </w:r>
      <w:r w:rsidR="00EC3099" w:rsidRPr="00A418B3">
        <w:rPr>
          <w:rFonts w:asciiTheme="majorBidi" w:hAnsiTheme="majorBidi" w:cstheme="majorBidi"/>
          <w:sz w:val="24"/>
          <w:szCs w:val="24"/>
        </w:rPr>
        <w:t xml:space="preserve">their children are simply just </w:t>
      </w:r>
      <w:r w:rsidRPr="00A418B3">
        <w:rPr>
          <w:rFonts w:asciiTheme="majorBidi" w:hAnsiTheme="majorBidi" w:cstheme="majorBidi"/>
          <w:sz w:val="24"/>
          <w:szCs w:val="24"/>
        </w:rPr>
        <w:t xml:space="preserve">too </w:t>
      </w:r>
      <w:r w:rsidR="00EC3099" w:rsidRPr="00A418B3">
        <w:rPr>
          <w:rFonts w:asciiTheme="majorBidi" w:hAnsiTheme="majorBidi" w:cstheme="majorBidi"/>
          <w:sz w:val="24"/>
          <w:szCs w:val="24"/>
        </w:rPr>
        <w:t>young to need to know the truth</w:t>
      </w:r>
      <w:r w:rsidRPr="00A418B3">
        <w:rPr>
          <w:rFonts w:asciiTheme="majorBidi" w:hAnsiTheme="majorBidi" w:cstheme="majorBidi"/>
          <w:sz w:val="24"/>
          <w:szCs w:val="24"/>
        </w:rPr>
        <w:t xml:space="preserve">, or they are unaware of, or possibly trivialise, the positive impact and influence that early sexual communication could have on a child’s actions and beliefs </w:t>
      </w:r>
      <w:r w:rsidRPr="00A418B3">
        <w:rPr>
          <w:rFonts w:asciiTheme="majorBidi" w:hAnsiTheme="majorBidi" w:cstheme="majorBidi"/>
          <w:noProof/>
          <w:sz w:val="24"/>
          <w:szCs w:val="24"/>
        </w:rPr>
        <w:t xml:space="preserve">(Frankham, 2006; Stone, Ingham,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Gibbins, 2013)</w:t>
      </w:r>
      <w:r w:rsidRPr="00A418B3">
        <w:rPr>
          <w:rFonts w:asciiTheme="majorBidi" w:hAnsiTheme="majorBidi" w:cstheme="majorBidi"/>
          <w:sz w:val="24"/>
          <w:szCs w:val="24"/>
        </w:rPr>
        <w:t>.</w:t>
      </w:r>
      <w:r w:rsidR="00082C06" w:rsidRPr="00A418B3">
        <w:rPr>
          <w:rFonts w:asciiTheme="majorBidi" w:hAnsiTheme="majorBidi" w:cstheme="majorBidi"/>
          <w:sz w:val="24"/>
          <w:szCs w:val="24"/>
        </w:rPr>
        <w:t xml:space="preserve"> </w:t>
      </w:r>
    </w:p>
    <w:p w14:paraId="440B059F" w14:textId="21B0319F" w:rsidR="00082C06" w:rsidRPr="00A418B3" w:rsidRDefault="00082C06" w:rsidP="003F78A6">
      <w:pPr>
        <w:autoSpaceDE w:val="0"/>
        <w:autoSpaceDN w:val="0"/>
        <w:adjustRightInd w:val="0"/>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In contrast, other</w:t>
      </w:r>
      <w:r w:rsidR="004E7773" w:rsidRPr="00A418B3">
        <w:rPr>
          <w:rFonts w:asciiTheme="majorBidi" w:hAnsiTheme="majorBidi" w:cstheme="majorBidi"/>
          <w:sz w:val="24"/>
          <w:szCs w:val="24"/>
        </w:rPr>
        <w:t xml:space="preserve"> parents regard sexual knowledge, inquisitive questioning and body exploration as part of normal childhood development</w:t>
      </w:r>
      <w:r w:rsidR="005937EF" w:rsidRPr="00A418B3">
        <w:rPr>
          <w:rFonts w:asciiTheme="majorBidi" w:hAnsiTheme="majorBidi" w:cstheme="majorBidi"/>
          <w:sz w:val="24"/>
          <w:szCs w:val="24"/>
        </w:rPr>
        <w:t xml:space="preserve">. </w:t>
      </w:r>
      <w:r w:rsidRPr="00A418B3">
        <w:rPr>
          <w:rFonts w:asciiTheme="majorBidi" w:hAnsiTheme="majorBidi" w:cstheme="majorBidi"/>
          <w:sz w:val="24"/>
          <w:szCs w:val="24"/>
        </w:rPr>
        <w:t>Such p</w:t>
      </w:r>
      <w:r w:rsidR="005937EF" w:rsidRPr="00A418B3">
        <w:rPr>
          <w:rFonts w:asciiTheme="majorBidi" w:hAnsiTheme="majorBidi" w:cstheme="majorBidi"/>
          <w:sz w:val="24"/>
          <w:szCs w:val="24"/>
        </w:rPr>
        <w:t xml:space="preserve">arents </w:t>
      </w:r>
      <w:r w:rsidRPr="00A418B3">
        <w:rPr>
          <w:rFonts w:asciiTheme="majorBidi" w:hAnsiTheme="majorBidi" w:cstheme="majorBidi"/>
          <w:sz w:val="24"/>
          <w:szCs w:val="24"/>
        </w:rPr>
        <w:t xml:space="preserve">then </w:t>
      </w:r>
      <w:r w:rsidR="005937EF" w:rsidRPr="00A418B3">
        <w:rPr>
          <w:rFonts w:asciiTheme="majorBidi" w:hAnsiTheme="majorBidi" w:cstheme="majorBidi"/>
          <w:sz w:val="24"/>
          <w:szCs w:val="24"/>
        </w:rPr>
        <w:t xml:space="preserve">choose </w:t>
      </w:r>
      <w:r w:rsidRPr="00A418B3">
        <w:rPr>
          <w:rFonts w:asciiTheme="majorBidi" w:hAnsiTheme="majorBidi" w:cstheme="majorBidi"/>
          <w:sz w:val="24"/>
          <w:szCs w:val="24"/>
        </w:rPr>
        <w:t>whether to</w:t>
      </w:r>
      <w:r w:rsidR="006C2597" w:rsidRPr="00A418B3">
        <w:rPr>
          <w:rFonts w:asciiTheme="majorBidi" w:hAnsiTheme="majorBidi" w:cstheme="majorBidi"/>
          <w:sz w:val="24"/>
          <w:szCs w:val="24"/>
        </w:rPr>
        <w:t xml:space="preserve"> take a passive role</w:t>
      </w:r>
      <w:r w:rsidR="00832724" w:rsidRPr="00A418B3">
        <w:rPr>
          <w:rFonts w:asciiTheme="majorBidi" w:hAnsiTheme="majorBidi" w:cstheme="majorBidi"/>
          <w:sz w:val="24"/>
          <w:szCs w:val="24"/>
        </w:rPr>
        <w:t>,</w:t>
      </w:r>
      <w:r w:rsidR="006C2597" w:rsidRPr="00A418B3">
        <w:rPr>
          <w:rFonts w:asciiTheme="majorBidi" w:hAnsiTheme="majorBidi" w:cstheme="majorBidi"/>
          <w:sz w:val="24"/>
          <w:szCs w:val="24"/>
        </w:rPr>
        <w:t xml:space="preserve"> and not discuss </w:t>
      </w:r>
      <w:r w:rsidR="00832724" w:rsidRPr="00A418B3">
        <w:rPr>
          <w:rFonts w:asciiTheme="majorBidi" w:hAnsiTheme="majorBidi" w:cstheme="majorBidi"/>
          <w:sz w:val="24"/>
          <w:szCs w:val="24"/>
        </w:rPr>
        <w:t>issues or actively intervene</w:t>
      </w:r>
      <w:r w:rsidR="00B7470D" w:rsidRPr="00A418B3">
        <w:rPr>
          <w:rFonts w:asciiTheme="majorBidi" w:hAnsiTheme="majorBidi" w:cstheme="majorBidi"/>
          <w:sz w:val="24"/>
          <w:szCs w:val="24"/>
        </w:rPr>
        <w:t xml:space="preserve">, </w:t>
      </w:r>
      <w:r w:rsidR="005937EF" w:rsidRPr="00A418B3">
        <w:rPr>
          <w:rFonts w:asciiTheme="majorBidi" w:hAnsiTheme="majorBidi" w:cstheme="majorBidi"/>
          <w:sz w:val="24"/>
          <w:szCs w:val="24"/>
        </w:rPr>
        <w:t xml:space="preserve">or </w:t>
      </w:r>
      <w:r w:rsidRPr="00A418B3">
        <w:rPr>
          <w:rFonts w:asciiTheme="majorBidi" w:hAnsiTheme="majorBidi" w:cstheme="majorBidi"/>
          <w:sz w:val="24"/>
          <w:szCs w:val="24"/>
        </w:rPr>
        <w:t xml:space="preserve">to </w:t>
      </w:r>
      <w:r w:rsidR="005937EF" w:rsidRPr="00A418B3">
        <w:rPr>
          <w:rFonts w:asciiTheme="majorBidi" w:hAnsiTheme="majorBidi" w:cstheme="majorBidi"/>
          <w:sz w:val="24"/>
          <w:szCs w:val="24"/>
        </w:rPr>
        <w:t>actively engage</w:t>
      </w:r>
      <w:r w:rsidRPr="00A418B3">
        <w:rPr>
          <w:rFonts w:asciiTheme="majorBidi" w:hAnsiTheme="majorBidi" w:cstheme="majorBidi"/>
          <w:sz w:val="24"/>
          <w:szCs w:val="24"/>
        </w:rPr>
        <w:t xml:space="preserve">, </w:t>
      </w:r>
      <w:r w:rsidR="005937EF" w:rsidRPr="00A418B3">
        <w:rPr>
          <w:rFonts w:asciiTheme="majorBidi" w:hAnsiTheme="majorBidi" w:cstheme="majorBidi"/>
          <w:sz w:val="24"/>
          <w:szCs w:val="24"/>
        </w:rPr>
        <w:t>recognising</w:t>
      </w:r>
      <w:r w:rsidR="004E7773" w:rsidRPr="00A418B3">
        <w:rPr>
          <w:rFonts w:asciiTheme="majorBidi" w:hAnsiTheme="majorBidi" w:cstheme="majorBidi"/>
          <w:sz w:val="24"/>
          <w:szCs w:val="24"/>
        </w:rPr>
        <w:t xml:space="preserve"> that they have an important role </w:t>
      </w:r>
      <w:r w:rsidRPr="00A418B3">
        <w:rPr>
          <w:rFonts w:asciiTheme="majorBidi" w:hAnsiTheme="majorBidi" w:cstheme="majorBidi"/>
          <w:sz w:val="24"/>
          <w:szCs w:val="24"/>
        </w:rPr>
        <w:t xml:space="preserve">to play </w:t>
      </w:r>
      <w:r w:rsidR="004E7773" w:rsidRPr="00A418B3">
        <w:rPr>
          <w:rFonts w:asciiTheme="majorBidi" w:hAnsiTheme="majorBidi" w:cstheme="majorBidi"/>
          <w:sz w:val="24"/>
          <w:szCs w:val="24"/>
        </w:rPr>
        <w:t>as the primary sexuality educators (</w:t>
      </w:r>
      <w:r w:rsidR="004B0940" w:rsidRPr="00A418B3">
        <w:rPr>
          <w:rFonts w:asciiTheme="majorBidi" w:hAnsiTheme="majorBidi" w:cstheme="majorBidi"/>
          <w:sz w:val="24"/>
          <w:szCs w:val="24"/>
        </w:rPr>
        <w:t>and/</w:t>
      </w:r>
      <w:r w:rsidR="004E7773" w:rsidRPr="00A418B3">
        <w:rPr>
          <w:rFonts w:asciiTheme="majorBidi" w:hAnsiTheme="majorBidi" w:cstheme="majorBidi"/>
          <w:sz w:val="24"/>
          <w:szCs w:val="24"/>
        </w:rPr>
        <w:t xml:space="preserve">or protectors) of their children </w:t>
      </w:r>
      <w:r w:rsidR="004E7773" w:rsidRPr="00A418B3">
        <w:rPr>
          <w:rFonts w:asciiTheme="majorBidi" w:hAnsiTheme="majorBidi" w:cstheme="majorBidi"/>
          <w:noProof/>
          <w:sz w:val="24"/>
          <w:szCs w:val="24"/>
        </w:rPr>
        <w:t xml:space="preserve">(Ballard </w:t>
      </w:r>
      <w:r w:rsidR="00962F10" w:rsidRPr="00A418B3">
        <w:rPr>
          <w:rFonts w:asciiTheme="majorBidi" w:hAnsiTheme="majorBidi" w:cstheme="majorBidi"/>
          <w:noProof/>
          <w:sz w:val="24"/>
          <w:szCs w:val="24"/>
        </w:rPr>
        <w:t>and</w:t>
      </w:r>
      <w:r w:rsidR="004E7773" w:rsidRPr="00A418B3">
        <w:rPr>
          <w:rFonts w:asciiTheme="majorBidi" w:hAnsiTheme="majorBidi" w:cstheme="majorBidi"/>
          <w:noProof/>
          <w:sz w:val="24"/>
          <w:szCs w:val="24"/>
        </w:rPr>
        <w:t xml:space="preserve"> Gross, 2009; Dyson </w:t>
      </w:r>
      <w:r w:rsidR="00962F10" w:rsidRPr="00A418B3">
        <w:rPr>
          <w:rFonts w:asciiTheme="majorBidi" w:hAnsiTheme="majorBidi" w:cstheme="majorBidi"/>
          <w:noProof/>
          <w:sz w:val="24"/>
          <w:szCs w:val="24"/>
        </w:rPr>
        <w:t>and</w:t>
      </w:r>
      <w:r w:rsidR="004E7773" w:rsidRPr="00A418B3">
        <w:rPr>
          <w:rFonts w:asciiTheme="majorBidi" w:hAnsiTheme="majorBidi" w:cstheme="majorBidi"/>
          <w:noProof/>
          <w:sz w:val="24"/>
          <w:szCs w:val="24"/>
        </w:rPr>
        <w:t xml:space="preserve"> Smith, 2011; Frankham, 2006; Geasler et al., 1995; McGinn et al., 2016; Stone et al., 2013)</w:t>
      </w:r>
      <w:r w:rsidR="004E7773" w:rsidRPr="00A418B3">
        <w:rPr>
          <w:rFonts w:asciiTheme="majorBidi" w:hAnsiTheme="majorBidi" w:cstheme="majorBidi"/>
          <w:sz w:val="24"/>
          <w:szCs w:val="24"/>
        </w:rPr>
        <w:t xml:space="preserve">. </w:t>
      </w:r>
    </w:p>
    <w:p w14:paraId="619B6B20" w14:textId="7B9E48CF" w:rsidR="004E7773" w:rsidRPr="00A418B3" w:rsidRDefault="004E7773" w:rsidP="003F78A6">
      <w:pPr>
        <w:autoSpaceDE w:val="0"/>
        <w:autoSpaceDN w:val="0"/>
        <w:adjustRightInd w:val="0"/>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 xml:space="preserve">Whichever </w:t>
      </w:r>
      <w:r w:rsidR="004B0940" w:rsidRPr="00A418B3">
        <w:rPr>
          <w:rFonts w:asciiTheme="majorBidi" w:hAnsiTheme="majorBidi" w:cstheme="majorBidi"/>
          <w:sz w:val="24"/>
          <w:szCs w:val="24"/>
        </w:rPr>
        <w:t>position</w:t>
      </w:r>
      <w:r w:rsidRPr="00A418B3">
        <w:rPr>
          <w:rFonts w:asciiTheme="majorBidi" w:hAnsiTheme="majorBidi" w:cstheme="majorBidi"/>
          <w:sz w:val="24"/>
          <w:szCs w:val="24"/>
        </w:rPr>
        <w:t xml:space="preserve"> parents </w:t>
      </w:r>
      <w:r w:rsidR="004B0940" w:rsidRPr="00A418B3">
        <w:rPr>
          <w:rFonts w:asciiTheme="majorBidi" w:hAnsiTheme="majorBidi" w:cstheme="majorBidi"/>
          <w:sz w:val="24"/>
          <w:szCs w:val="24"/>
        </w:rPr>
        <w:t>lean towards</w:t>
      </w:r>
      <w:r w:rsidRPr="00A418B3">
        <w:rPr>
          <w:rFonts w:asciiTheme="majorBidi" w:hAnsiTheme="majorBidi" w:cstheme="majorBidi"/>
          <w:sz w:val="24"/>
          <w:szCs w:val="24"/>
        </w:rPr>
        <w:t>, many are united in their desire to remain in control, in so far as possible, of the sexuality learning that their children receive during the early years</w:t>
      </w:r>
      <w:r w:rsidR="004B0940" w:rsidRPr="00A418B3">
        <w:rPr>
          <w:rFonts w:asciiTheme="majorBidi" w:hAnsiTheme="majorBidi" w:cstheme="majorBidi"/>
          <w:sz w:val="24"/>
          <w:szCs w:val="24"/>
        </w:rPr>
        <w:t xml:space="preserve"> (and, indeed, beyond)</w:t>
      </w:r>
      <w:r w:rsidR="00082C06" w:rsidRPr="00A418B3">
        <w:rPr>
          <w:rFonts w:asciiTheme="majorBidi" w:hAnsiTheme="majorBidi" w:cstheme="majorBidi"/>
          <w:sz w:val="24"/>
          <w:szCs w:val="24"/>
        </w:rPr>
        <w:t xml:space="preserve"> despite facing </w:t>
      </w:r>
      <w:r w:rsidR="00B7470D" w:rsidRPr="00A418B3">
        <w:rPr>
          <w:rFonts w:asciiTheme="majorBidi" w:hAnsiTheme="majorBidi" w:cstheme="majorBidi"/>
          <w:sz w:val="24"/>
          <w:szCs w:val="24"/>
        </w:rPr>
        <w:t>numerous challenges; from song lyrics, music videos, advertising, the Internet, clothing manufactures, and peers, to name but a few.</w:t>
      </w:r>
      <w:r w:rsidR="00082C06" w:rsidRPr="00A418B3">
        <w:rPr>
          <w:rFonts w:asciiTheme="majorBidi" w:hAnsiTheme="majorBidi" w:cstheme="majorBidi"/>
          <w:sz w:val="24"/>
          <w:szCs w:val="24"/>
        </w:rPr>
        <w:t xml:space="preserve"> </w:t>
      </w:r>
    </w:p>
    <w:p w14:paraId="2C77FAC1" w14:textId="7A75537E" w:rsidR="00AE3BE1" w:rsidRPr="00A418B3" w:rsidRDefault="004E7773" w:rsidP="003F78A6">
      <w:pPr>
        <w:autoSpaceDE w:val="0"/>
        <w:autoSpaceDN w:val="0"/>
        <w:adjustRightInd w:val="0"/>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 xml:space="preserve">To date, much research on early childhood sexuality education has focused attention on the opposition and barriers to its provision, understandably so given </w:t>
      </w:r>
      <w:r w:rsidR="00B7470D" w:rsidRPr="00A418B3">
        <w:rPr>
          <w:rFonts w:asciiTheme="majorBidi" w:hAnsiTheme="majorBidi" w:cstheme="majorBidi"/>
          <w:sz w:val="24"/>
          <w:szCs w:val="24"/>
        </w:rPr>
        <w:t xml:space="preserve">the </w:t>
      </w:r>
      <w:r w:rsidR="005701BB" w:rsidRPr="00A418B3">
        <w:rPr>
          <w:rFonts w:asciiTheme="majorBidi" w:hAnsiTheme="majorBidi" w:cstheme="majorBidi"/>
          <w:sz w:val="24"/>
          <w:szCs w:val="24"/>
        </w:rPr>
        <w:t xml:space="preserve">very </w:t>
      </w:r>
      <w:r w:rsidR="00B7470D" w:rsidRPr="00A418B3">
        <w:rPr>
          <w:rFonts w:asciiTheme="majorBidi" w:hAnsiTheme="majorBidi" w:cstheme="majorBidi"/>
          <w:sz w:val="24"/>
          <w:szCs w:val="24"/>
        </w:rPr>
        <w:t xml:space="preserve">public concerns about early sexualisation of children </w:t>
      </w:r>
      <w:r w:rsidRPr="00A418B3">
        <w:rPr>
          <w:rFonts w:asciiTheme="majorBidi" w:hAnsiTheme="majorBidi" w:cstheme="majorBidi"/>
          <w:noProof/>
          <w:sz w:val="24"/>
          <w:szCs w:val="24"/>
        </w:rPr>
        <w:t xml:space="preserve">(Bragg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Buckingham, 2012; Irvine, 2004; Walker 2004)</w:t>
      </w:r>
      <w:r w:rsidRPr="00A418B3">
        <w:rPr>
          <w:rFonts w:asciiTheme="majorBidi" w:hAnsiTheme="majorBidi" w:cstheme="majorBidi"/>
          <w:sz w:val="24"/>
          <w:szCs w:val="24"/>
        </w:rPr>
        <w:t>.  The purpose of this paper, however, is to highlight the views and experiences of parents</w:t>
      </w:r>
      <w:r w:rsidR="009D2ECD" w:rsidRPr="00A418B3">
        <w:rPr>
          <w:rFonts w:asciiTheme="majorBidi" w:hAnsiTheme="majorBidi" w:cstheme="majorBidi"/>
          <w:sz w:val="24"/>
          <w:szCs w:val="24"/>
        </w:rPr>
        <w:t xml:space="preserve"> in England</w:t>
      </w:r>
      <w:r w:rsidRPr="00A418B3">
        <w:rPr>
          <w:rFonts w:asciiTheme="majorBidi" w:hAnsiTheme="majorBidi" w:cstheme="majorBidi"/>
          <w:sz w:val="24"/>
          <w:szCs w:val="24"/>
        </w:rPr>
        <w:t xml:space="preserve"> who have discussed matters of sexuality with their young children, and their justifications for why such communication has occurred</w:t>
      </w:r>
      <w:r w:rsidR="005701BB" w:rsidRPr="00A418B3">
        <w:rPr>
          <w:rFonts w:asciiTheme="majorBidi" w:hAnsiTheme="majorBidi" w:cstheme="majorBidi"/>
          <w:sz w:val="24"/>
          <w:szCs w:val="24"/>
        </w:rPr>
        <w:t xml:space="preserve"> and was deemed</w:t>
      </w:r>
      <w:r w:rsidR="00110AC6" w:rsidRPr="00A418B3">
        <w:rPr>
          <w:rFonts w:asciiTheme="majorBidi" w:hAnsiTheme="majorBidi" w:cstheme="majorBidi"/>
          <w:sz w:val="24"/>
          <w:szCs w:val="24"/>
        </w:rPr>
        <w:t xml:space="preserve"> to be</w:t>
      </w:r>
      <w:r w:rsidR="005701BB" w:rsidRPr="00A418B3">
        <w:rPr>
          <w:rFonts w:asciiTheme="majorBidi" w:hAnsiTheme="majorBidi" w:cstheme="majorBidi"/>
          <w:sz w:val="24"/>
          <w:szCs w:val="24"/>
        </w:rPr>
        <w:t xml:space="preserve"> </w:t>
      </w:r>
      <w:r w:rsidR="00110AC6" w:rsidRPr="00A418B3">
        <w:rPr>
          <w:rFonts w:asciiTheme="majorBidi" w:hAnsiTheme="majorBidi" w:cstheme="majorBidi"/>
          <w:sz w:val="24"/>
          <w:szCs w:val="24"/>
        </w:rPr>
        <w:t xml:space="preserve">important and/or </w:t>
      </w:r>
      <w:r w:rsidR="005701BB" w:rsidRPr="00A418B3">
        <w:rPr>
          <w:rFonts w:asciiTheme="majorBidi" w:hAnsiTheme="majorBidi" w:cstheme="majorBidi"/>
          <w:sz w:val="24"/>
          <w:szCs w:val="24"/>
        </w:rPr>
        <w:t>necessary</w:t>
      </w:r>
      <w:r w:rsidRPr="00A418B3">
        <w:rPr>
          <w:rFonts w:asciiTheme="majorBidi" w:hAnsiTheme="majorBidi" w:cstheme="majorBidi"/>
          <w:sz w:val="24"/>
          <w:szCs w:val="24"/>
        </w:rPr>
        <w:t>.</w:t>
      </w:r>
      <w:r w:rsidR="008732B4" w:rsidRPr="00A418B3">
        <w:rPr>
          <w:rFonts w:asciiTheme="majorBidi" w:hAnsiTheme="majorBidi" w:cstheme="majorBidi"/>
          <w:sz w:val="24"/>
          <w:szCs w:val="24"/>
        </w:rPr>
        <w:t xml:space="preserve"> The data </w:t>
      </w:r>
      <w:r w:rsidR="00D353D5" w:rsidRPr="00A418B3">
        <w:rPr>
          <w:rFonts w:asciiTheme="majorBidi" w:hAnsiTheme="majorBidi" w:cstheme="majorBidi"/>
          <w:sz w:val="24"/>
          <w:szCs w:val="24"/>
        </w:rPr>
        <w:t xml:space="preserve">presented </w:t>
      </w:r>
      <w:r w:rsidR="004F5391" w:rsidRPr="00A418B3">
        <w:rPr>
          <w:rFonts w:asciiTheme="majorBidi" w:hAnsiTheme="majorBidi" w:cstheme="majorBidi"/>
          <w:sz w:val="24"/>
          <w:szCs w:val="24"/>
        </w:rPr>
        <w:t>come</w:t>
      </w:r>
      <w:r w:rsidR="008732B4" w:rsidRPr="00A418B3">
        <w:rPr>
          <w:rFonts w:asciiTheme="majorBidi" w:hAnsiTheme="majorBidi" w:cstheme="majorBidi"/>
          <w:sz w:val="24"/>
          <w:szCs w:val="24"/>
        </w:rPr>
        <w:t xml:space="preserve"> from a</w:t>
      </w:r>
      <w:r w:rsidR="00D353D5" w:rsidRPr="00A418B3">
        <w:rPr>
          <w:rFonts w:asciiTheme="majorBidi" w:hAnsiTheme="majorBidi" w:cstheme="majorBidi"/>
          <w:sz w:val="24"/>
          <w:szCs w:val="24"/>
        </w:rPr>
        <w:t>n</w:t>
      </w:r>
      <w:r w:rsidR="00AE3BE1" w:rsidRPr="00A418B3">
        <w:rPr>
          <w:rFonts w:asciiTheme="majorBidi" w:hAnsiTheme="majorBidi" w:cstheme="majorBidi"/>
          <w:sz w:val="24"/>
          <w:szCs w:val="24"/>
        </w:rPr>
        <w:t xml:space="preserve"> exploratory study investigating </w:t>
      </w:r>
      <w:r w:rsidR="00D353D5" w:rsidRPr="00A418B3">
        <w:rPr>
          <w:rFonts w:asciiTheme="majorBidi" w:hAnsiTheme="majorBidi" w:cstheme="majorBidi"/>
          <w:sz w:val="24"/>
          <w:szCs w:val="24"/>
        </w:rPr>
        <w:t xml:space="preserve">parental views regarding </w:t>
      </w:r>
      <w:r w:rsidR="00AE3BE1" w:rsidRPr="00A418B3">
        <w:rPr>
          <w:rFonts w:asciiTheme="majorBidi" w:hAnsiTheme="majorBidi" w:cstheme="majorBidi"/>
          <w:sz w:val="24"/>
          <w:szCs w:val="24"/>
        </w:rPr>
        <w:t>early</w:t>
      </w:r>
      <w:r w:rsidR="00D353D5" w:rsidRPr="00A418B3">
        <w:rPr>
          <w:rFonts w:asciiTheme="majorBidi" w:hAnsiTheme="majorBidi" w:cstheme="majorBidi"/>
          <w:sz w:val="24"/>
          <w:szCs w:val="24"/>
        </w:rPr>
        <w:t xml:space="preserve"> childhood</w:t>
      </w:r>
      <w:r w:rsidR="00AE3BE1" w:rsidRPr="00A418B3">
        <w:rPr>
          <w:rFonts w:asciiTheme="majorBidi" w:hAnsiTheme="majorBidi" w:cstheme="majorBidi"/>
          <w:sz w:val="24"/>
          <w:szCs w:val="24"/>
        </w:rPr>
        <w:t xml:space="preserve"> sexual socialisation and sexuality education, and which examined </w:t>
      </w:r>
      <w:r w:rsidR="00D353D5" w:rsidRPr="00A418B3">
        <w:rPr>
          <w:rFonts w:asciiTheme="majorBidi" w:hAnsiTheme="majorBidi" w:cstheme="majorBidi"/>
          <w:sz w:val="24"/>
          <w:szCs w:val="24"/>
        </w:rPr>
        <w:t xml:space="preserve">parents’ fears, concerns and justifications regarding early childhood sexual </w:t>
      </w:r>
      <w:r w:rsidR="00D353D5" w:rsidRPr="00A418B3">
        <w:rPr>
          <w:rFonts w:asciiTheme="majorBidi" w:hAnsiTheme="majorBidi" w:cstheme="majorBidi"/>
          <w:sz w:val="24"/>
          <w:szCs w:val="24"/>
        </w:rPr>
        <w:lastRenderedPageBreak/>
        <w:t xml:space="preserve">socialisation and development, along with their personal experiences of sexuality communication, and reacting and responding to their child’s emerging sexuality, and sexual curiosity. </w:t>
      </w:r>
    </w:p>
    <w:p w14:paraId="70DDF98F" w14:textId="77777777" w:rsidR="004E7773" w:rsidRPr="00A418B3" w:rsidRDefault="004E7773" w:rsidP="00153052">
      <w:pPr>
        <w:spacing w:after="0" w:line="480" w:lineRule="auto"/>
        <w:rPr>
          <w:rFonts w:asciiTheme="majorBidi" w:hAnsiTheme="majorBidi" w:cstheme="majorBidi"/>
          <w:sz w:val="24"/>
          <w:szCs w:val="24"/>
        </w:rPr>
      </w:pPr>
    </w:p>
    <w:p w14:paraId="0EBBE720" w14:textId="3A162CBE" w:rsidR="004E7773" w:rsidRPr="00A418B3" w:rsidRDefault="000648CA" w:rsidP="00153052">
      <w:pPr>
        <w:pStyle w:val="Heading1"/>
        <w:spacing w:before="0" w:line="480" w:lineRule="auto"/>
        <w:rPr>
          <w:rFonts w:asciiTheme="majorBidi" w:hAnsiTheme="majorBidi"/>
          <w:color w:val="auto"/>
          <w:sz w:val="24"/>
          <w:szCs w:val="24"/>
        </w:rPr>
      </w:pPr>
      <w:r w:rsidRPr="00A418B3">
        <w:rPr>
          <w:rFonts w:asciiTheme="majorBidi" w:hAnsiTheme="majorBidi"/>
          <w:color w:val="auto"/>
          <w:sz w:val="24"/>
          <w:szCs w:val="24"/>
        </w:rPr>
        <w:t>Method</w:t>
      </w:r>
    </w:p>
    <w:p w14:paraId="599E79FC" w14:textId="77777777" w:rsidR="004E7773" w:rsidRPr="00A418B3" w:rsidRDefault="004E7773" w:rsidP="00153052">
      <w:pPr>
        <w:pStyle w:val="Heading1"/>
        <w:spacing w:before="0" w:line="480" w:lineRule="auto"/>
        <w:rPr>
          <w:rFonts w:asciiTheme="majorBidi" w:hAnsiTheme="majorBidi"/>
          <w:i/>
          <w:iCs/>
          <w:color w:val="auto"/>
          <w:sz w:val="24"/>
          <w:szCs w:val="24"/>
        </w:rPr>
      </w:pPr>
      <w:r w:rsidRPr="00A418B3">
        <w:rPr>
          <w:rFonts w:asciiTheme="majorBidi" w:hAnsiTheme="majorBidi"/>
          <w:i/>
          <w:iCs/>
          <w:color w:val="auto"/>
          <w:sz w:val="24"/>
          <w:szCs w:val="24"/>
        </w:rPr>
        <w:t xml:space="preserve">Procedure </w:t>
      </w:r>
    </w:p>
    <w:p w14:paraId="2FBA9DB4" w14:textId="4C878E4E" w:rsidR="004E7773" w:rsidRPr="00A418B3" w:rsidRDefault="004E7773" w:rsidP="00A418B3">
      <w:pPr>
        <w:spacing w:after="0" w:line="480" w:lineRule="auto"/>
        <w:rPr>
          <w:rFonts w:asciiTheme="majorBidi" w:hAnsiTheme="majorBidi" w:cstheme="majorBidi"/>
          <w:sz w:val="24"/>
          <w:szCs w:val="24"/>
        </w:rPr>
      </w:pPr>
      <w:r w:rsidRPr="00A418B3">
        <w:rPr>
          <w:rFonts w:asciiTheme="majorBidi" w:hAnsiTheme="majorBidi" w:cstheme="majorBidi"/>
          <w:sz w:val="24"/>
          <w:szCs w:val="24"/>
        </w:rPr>
        <w:t>To ensure that the research explored the views of a diverse range of parents</w:t>
      </w:r>
      <w:r w:rsidR="004F5391" w:rsidRPr="00A418B3">
        <w:rPr>
          <w:rFonts w:asciiTheme="majorBidi" w:hAnsiTheme="majorBidi" w:cstheme="majorBidi"/>
          <w:sz w:val="24"/>
          <w:szCs w:val="24"/>
        </w:rPr>
        <w:t xml:space="preserve"> across London and </w:t>
      </w:r>
      <w:r w:rsidR="003344DB" w:rsidRPr="00A418B3">
        <w:rPr>
          <w:rFonts w:asciiTheme="majorBidi" w:hAnsiTheme="majorBidi" w:cstheme="majorBidi"/>
          <w:sz w:val="24"/>
          <w:szCs w:val="24"/>
        </w:rPr>
        <w:t>s</w:t>
      </w:r>
      <w:r w:rsidR="004F5391" w:rsidRPr="00A418B3">
        <w:rPr>
          <w:rFonts w:asciiTheme="majorBidi" w:hAnsiTheme="majorBidi" w:cstheme="majorBidi"/>
          <w:sz w:val="24"/>
          <w:szCs w:val="24"/>
        </w:rPr>
        <w:t>outh</w:t>
      </w:r>
      <w:r w:rsidR="003344DB" w:rsidRPr="00A418B3">
        <w:rPr>
          <w:rFonts w:asciiTheme="majorBidi" w:hAnsiTheme="majorBidi" w:cstheme="majorBidi"/>
          <w:sz w:val="24"/>
          <w:szCs w:val="24"/>
        </w:rPr>
        <w:t>ern</w:t>
      </w:r>
      <w:r w:rsidR="004F5391" w:rsidRPr="00A418B3">
        <w:rPr>
          <w:rFonts w:asciiTheme="majorBidi" w:hAnsiTheme="majorBidi" w:cstheme="majorBidi"/>
          <w:sz w:val="24"/>
          <w:szCs w:val="24"/>
        </w:rPr>
        <w:t xml:space="preserve"> England</w:t>
      </w:r>
      <w:r w:rsidRPr="00A418B3">
        <w:rPr>
          <w:rFonts w:asciiTheme="majorBidi" w:hAnsiTheme="majorBidi" w:cstheme="majorBidi"/>
          <w:sz w:val="24"/>
          <w:szCs w:val="24"/>
        </w:rPr>
        <w:t xml:space="preserve">, random sampling of geographical areas </w:t>
      </w:r>
      <w:r w:rsidR="00422D8E" w:rsidRPr="00A418B3">
        <w:rPr>
          <w:rFonts w:asciiTheme="majorBidi" w:hAnsiTheme="majorBidi" w:cstheme="majorBidi"/>
          <w:sz w:val="24"/>
          <w:szCs w:val="24"/>
        </w:rPr>
        <w:t xml:space="preserve">stratified </w:t>
      </w:r>
      <w:r w:rsidRPr="00A418B3">
        <w:rPr>
          <w:rFonts w:asciiTheme="majorBidi" w:hAnsiTheme="majorBidi" w:cstheme="majorBidi"/>
          <w:sz w:val="24"/>
          <w:szCs w:val="24"/>
        </w:rPr>
        <w:t xml:space="preserve">by ethnicity and social deprivation was employed to </w:t>
      </w:r>
      <w:r w:rsidR="00422D8E" w:rsidRPr="00A418B3">
        <w:rPr>
          <w:rFonts w:asciiTheme="majorBidi" w:hAnsiTheme="majorBidi" w:cstheme="majorBidi"/>
          <w:sz w:val="24"/>
          <w:szCs w:val="24"/>
        </w:rPr>
        <w:t>select</w:t>
      </w:r>
      <w:r w:rsidRPr="00A418B3">
        <w:rPr>
          <w:rFonts w:asciiTheme="majorBidi" w:hAnsiTheme="majorBidi" w:cstheme="majorBidi"/>
          <w:sz w:val="24"/>
          <w:szCs w:val="24"/>
        </w:rPr>
        <w:t xml:space="preserve"> six recruitment sites</w:t>
      </w:r>
      <w:r w:rsidRPr="00A418B3">
        <w:rPr>
          <w:rStyle w:val="FootnoteReference"/>
          <w:rFonts w:asciiTheme="majorBidi" w:hAnsiTheme="majorBidi" w:cstheme="majorBidi"/>
          <w:sz w:val="24"/>
          <w:szCs w:val="24"/>
        </w:rPr>
        <w:footnoteReference w:id="1"/>
      </w:r>
      <w:r w:rsidRPr="00A418B3">
        <w:rPr>
          <w:rFonts w:asciiTheme="majorBidi" w:hAnsiTheme="majorBidi" w:cstheme="majorBidi"/>
          <w:sz w:val="24"/>
          <w:szCs w:val="24"/>
        </w:rPr>
        <w:t>. State funded primary schools located within the sites were contacted and invited to support the facilitation of the research by distributing project recruitment flyers to parents of pupils in the primary years (ages 4-7). Thirty schools</w:t>
      </w:r>
      <w:r w:rsidR="00422D8E" w:rsidRPr="00A418B3">
        <w:rPr>
          <w:rFonts w:asciiTheme="majorBidi" w:hAnsiTheme="majorBidi" w:cstheme="majorBidi"/>
          <w:sz w:val="24"/>
          <w:szCs w:val="24"/>
        </w:rPr>
        <w:t xml:space="preserve"> </w:t>
      </w:r>
      <w:r w:rsidRPr="00A418B3">
        <w:rPr>
          <w:rFonts w:asciiTheme="majorBidi" w:hAnsiTheme="majorBidi" w:cstheme="majorBidi"/>
          <w:sz w:val="24"/>
          <w:szCs w:val="24"/>
        </w:rPr>
        <w:t>agreed to support the project</w:t>
      </w:r>
      <w:r w:rsidR="00422D8E" w:rsidRPr="00A418B3">
        <w:rPr>
          <w:rFonts w:asciiTheme="majorBidi" w:hAnsiTheme="majorBidi" w:cstheme="majorBidi"/>
          <w:sz w:val="24"/>
          <w:szCs w:val="24"/>
        </w:rPr>
        <w:t xml:space="preserve"> in this manner</w:t>
      </w:r>
      <w:r w:rsidRPr="00A418B3">
        <w:rPr>
          <w:rFonts w:asciiTheme="majorBidi" w:hAnsiTheme="majorBidi" w:cstheme="majorBidi"/>
          <w:sz w:val="24"/>
          <w:szCs w:val="24"/>
        </w:rPr>
        <w:t xml:space="preserve">. Parents and carers who responded to the adverts </w:t>
      </w:r>
      <w:r w:rsidR="00A70BAA" w:rsidRPr="00A418B3">
        <w:rPr>
          <w:rFonts w:asciiTheme="majorBidi" w:hAnsiTheme="majorBidi" w:cstheme="majorBidi"/>
          <w:sz w:val="24"/>
          <w:szCs w:val="24"/>
        </w:rPr>
        <w:t xml:space="preserve">by completing and returning a response slip or by e-mailing the research team directly </w:t>
      </w:r>
      <w:r w:rsidRPr="00A418B3">
        <w:rPr>
          <w:rFonts w:asciiTheme="majorBidi" w:hAnsiTheme="majorBidi" w:cstheme="majorBidi"/>
          <w:sz w:val="24"/>
          <w:szCs w:val="24"/>
        </w:rPr>
        <w:t xml:space="preserve">were invited to join a discussion group being hosted in their local area </w:t>
      </w:r>
      <w:r w:rsidRPr="00A418B3">
        <w:rPr>
          <w:rFonts w:asciiTheme="majorBidi" w:hAnsiTheme="majorBidi" w:cstheme="majorBidi"/>
          <w:noProof/>
          <w:sz w:val="24"/>
          <w:szCs w:val="24"/>
        </w:rPr>
        <w:t xml:space="preserve">(Krueger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Casey, 2009)</w:t>
      </w:r>
      <w:r w:rsidRPr="00A418B3">
        <w:rPr>
          <w:rFonts w:asciiTheme="majorBidi" w:hAnsiTheme="majorBidi" w:cstheme="majorBidi"/>
          <w:sz w:val="24"/>
          <w:szCs w:val="24"/>
        </w:rPr>
        <w:t xml:space="preserve">. </w:t>
      </w:r>
      <w:r w:rsidR="00B95B41" w:rsidRPr="00A418B3">
        <w:rPr>
          <w:rFonts w:asciiTheme="majorBidi" w:hAnsiTheme="majorBidi" w:cstheme="majorBidi"/>
          <w:sz w:val="24"/>
          <w:szCs w:val="24"/>
        </w:rPr>
        <w:t xml:space="preserve">Targeted recruitment of two key groups, namely fathers and young parents who remained under-represented following the implementation of the initial sampling strategy, was also employed via flyers placed at community support groups. </w:t>
      </w:r>
      <w:r w:rsidRPr="00A418B3">
        <w:rPr>
          <w:rFonts w:asciiTheme="majorBidi" w:hAnsiTheme="majorBidi" w:cstheme="majorBidi"/>
          <w:sz w:val="24"/>
          <w:szCs w:val="24"/>
        </w:rPr>
        <w:t>Twenty seven groups were organised at various times and locations to accommodate as many participants as possible</w:t>
      </w:r>
      <w:r w:rsidR="00605D5A" w:rsidRPr="00A418B3">
        <w:rPr>
          <w:rFonts w:asciiTheme="majorBidi" w:hAnsiTheme="majorBidi" w:cstheme="majorBidi"/>
          <w:sz w:val="24"/>
          <w:szCs w:val="24"/>
        </w:rPr>
        <w:t>; five all male groups, five mixed gender groups and 17 female groups were hosted</w:t>
      </w:r>
      <w:r w:rsidRPr="00A418B3">
        <w:rPr>
          <w:rFonts w:asciiTheme="majorBidi" w:hAnsiTheme="majorBidi" w:cstheme="majorBidi"/>
          <w:sz w:val="24"/>
          <w:szCs w:val="24"/>
        </w:rPr>
        <w:t xml:space="preserve">. </w:t>
      </w:r>
      <w:r w:rsidR="00605D5A" w:rsidRPr="00A418B3">
        <w:rPr>
          <w:rFonts w:asciiTheme="majorBidi" w:hAnsiTheme="majorBidi" w:cstheme="majorBidi"/>
          <w:sz w:val="24"/>
          <w:szCs w:val="24"/>
        </w:rPr>
        <w:t xml:space="preserve">All groups, expect one organised for a </w:t>
      </w:r>
      <w:r w:rsidR="003344DB" w:rsidRPr="00A418B3">
        <w:rPr>
          <w:rFonts w:asciiTheme="majorBidi" w:hAnsiTheme="majorBidi" w:cstheme="majorBidi"/>
          <w:sz w:val="24"/>
          <w:szCs w:val="24"/>
        </w:rPr>
        <w:t>young parent</w:t>
      </w:r>
      <w:r w:rsidR="00E13EF8" w:rsidRPr="00A418B3">
        <w:rPr>
          <w:rFonts w:asciiTheme="majorBidi" w:hAnsiTheme="majorBidi" w:cstheme="majorBidi"/>
          <w:sz w:val="24"/>
          <w:szCs w:val="24"/>
        </w:rPr>
        <w:t xml:space="preserve"> </w:t>
      </w:r>
      <w:r w:rsidR="00605D5A" w:rsidRPr="00A418B3">
        <w:rPr>
          <w:rFonts w:asciiTheme="majorBidi" w:hAnsiTheme="majorBidi" w:cstheme="majorBidi"/>
          <w:sz w:val="24"/>
          <w:szCs w:val="24"/>
        </w:rPr>
        <w:t xml:space="preserve">community </w:t>
      </w:r>
      <w:r w:rsidR="00E13EF8" w:rsidRPr="00A418B3">
        <w:rPr>
          <w:rFonts w:asciiTheme="majorBidi" w:hAnsiTheme="majorBidi" w:cstheme="majorBidi"/>
          <w:sz w:val="24"/>
          <w:szCs w:val="24"/>
        </w:rPr>
        <w:t xml:space="preserve">support </w:t>
      </w:r>
      <w:r w:rsidR="00605D5A" w:rsidRPr="00A418B3">
        <w:rPr>
          <w:rFonts w:asciiTheme="majorBidi" w:hAnsiTheme="majorBidi" w:cstheme="majorBidi"/>
          <w:sz w:val="24"/>
          <w:szCs w:val="24"/>
        </w:rPr>
        <w:t>group, did not exceed six participants</w:t>
      </w:r>
      <w:r w:rsidR="00E13EF8" w:rsidRPr="00A418B3">
        <w:rPr>
          <w:rFonts w:asciiTheme="majorBidi" w:hAnsiTheme="majorBidi" w:cstheme="majorBidi"/>
          <w:sz w:val="24"/>
          <w:szCs w:val="24"/>
        </w:rPr>
        <w:t xml:space="preserve"> to prevent censoring of less vocal participants</w:t>
      </w:r>
      <w:r w:rsidR="00605D5A" w:rsidRPr="00A418B3">
        <w:rPr>
          <w:rFonts w:asciiTheme="majorBidi" w:hAnsiTheme="majorBidi" w:cstheme="majorBidi"/>
          <w:sz w:val="24"/>
          <w:szCs w:val="24"/>
        </w:rPr>
        <w:t>.</w:t>
      </w:r>
      <w:r w:rsidR="00E60DEF" w:rsidRPr="00A418B3">
        <w:rPr>
          <w:rFonts w:asciiTheme="majorBidi" w:hAnsiTheme="majorBidi" w:cstheme="majorBidi"/>
          <w:sz w:val="24"/>
          <w:szCs w:val="24"/>
        </w:rPr>
        <w:t xml:space="preserve"> </w:t>
      </w:r>
      <w:r w:rsidRPr="00A418B3">
        <w:rPr>
          <w:rFonts w:asciiTheme="majorBidi" w:hAnsiTheme="majorBidi" w:cstheme="majorBidi"/>
          <w:sz w:val="24"/>
          <w:szCs w:val="24"/>
        </w:rPr>
        <w:t xml:space="preserve">The group sessions lasted for up to two hours, refreshments were provided and participants received a modest payment to cover expenses and time. </w:t>
      </w:r>
      <w:r w:rsidR="00E13EF8" w:rsidRPr="00A418B3">
        <w:rPr>
          <w:rFonts w:asciiTheme="majorBidi" w:hAnsiTheme="majorBidi" w:cstheme="majorBidi"/>
          <w:sz w:val="24"/>
          <w:szCs w:val="24"/>
        </w:rPr>
        <w:t xml:space="preserve">All groups were facilitated by </w:t>
      </w:r>
      <w:r w:rsidR="00C5623C" w:rsidRPr="00A418B3">
        <w:rPr>
          <w:rFonts w:asciiTheme="majorBidi" w:hAnsiTheme="majorBidi" w:cstheme="majorBidi"/>
          <w:sz w:val="24"/>
          <w:szCs w:val="24"/>
        </w:rPr>
        <w:t xml:space="preserve">the same </w:t>
      </w:r>
      <w:r w:rsidR="00E13EF8" w:rsidRPr="00A418B3">
        <w:rPr>
          <w:rFonts w:asciiTheme="majorBidi" w:hAnsiTheme="majorBidi" w:cstheme="majorBidi"/>
          <w:sz w:val="24"/>
          <w:szCs w:val="24"/>
        </w:rPr>
        <w:t xml:space="preserve">male researcher, </w:t>
      </w:r>
      <w:r w:rsidR="00E13EF8" w:rsidRPr="00A418B3">
        <w:rPr>
          <w:rFonts w:asciiTheme="majorBidi" w:hAnsiTheme="majorBidi" w:cstheme="majorBidi"/>
          <w:sz w:val="24"/>
          <w:szCs w:val="24"/>
        </w:rPr>
        <w:lastRenderedPageBreak/>
        <w:t>who was also a father</w:t>
      </w:r>
      <w:r w:rsidR="00C5623C" w:rsidRPr="00A418B3">
        <w:rPr>
          <w:rFonts w:asciiTheme="majorBidi" w:hAnsiTheme="majorBidi" w:cstheme="majorBidi"/>
          <w:sz w:val="24"/>
          <w:szCs w:val="24"/>
        </w:rPr>
        <w:t xml:space="preserve">, and all discussions were digitally-recorded with full consent. Ethical approval for the study was obtained through the </w:t>
      </w:r>
      <w:r w:rsidR="00A418B3">
        <w:rPr>
          <w:rFonts w:asciiTheme="majorBidi" w:hAnsiTheme="majorBidi" w:cstheme="majorBidi"/>
          <w:sz w:val="24"/>
          <w:szCs w:val="24"/>
        </w:rPr>
        <w:t>University of Southampton</w:t>
      </w:r>
      <w:r w:rsidR="00C5623C" w:rsidRPr="00A418B3">
        <w:rPr>
          <w:rFonts w:asciiTheme="majorBidi" w:hAnsiTheme="majorBidi" w:cstheme="majorBidi"/>
          <w:sz w:val="24"/>
          <w:szCs w:val="24"/>
        </w:rPr>
        <w:t xml:space="preserve"> ethics and governance procedures.</w:t>
      </w:r>
      <w:r w:rsidR="00E13EF8" w:rsidRPr="00A418B3">
        <w:rPr>
          <w:rFonts w:asciiTheme="majorBidi" w:hAnsiTheme="majorBidi" w:cstheme="majorBidi"/>
          <w:sz w:val="24"/>
          <w:szCs w:val="24"/>
        </w:rPr>
        <w:t xml:space="preserve"> </w:t>
      </w:r>
      <w:r w:rsidR="00110AC6" w:rsidRPr="00A418B3">
        <w:rPr>
          <w:rFonts w:asciiTheme="majorBidi" w:hAnsiTheme="majorBidi" w:cstheme="majorBidi"/>
          <w:sz w:val="24"/>
          <w:szCs w:val="24"/>
        </w:rPr>
        <w:t>Further detail of the recruitment appr</w:t>
      </w:r>
      <w:r w:rsidR="00A418B3">
        <w:rPr>
          <w:rFonts w:asciiTheme="majorBidi" w:hAnsiTheme="majorBidi" w:cstheme="majorBidi"/>
          <w:sz w:val="24"/>
          <w:szCs w:val="24"/>
        </w:rPr>
        <w:t>oach is provided by Bengry-Howell (forthcoming).</w:t>
      </w:r>
    </w:p>
    <w:p w14:paraId="3FCA0918" w14:textId="065FF291" w:rsidR="004E7773" w:rsidRPr="00A418B3" w:rsidRDefault="004E7773" w:rsidP="003F78A6">
      <w:pPr>
        <w:autoSpaceDE w:val="0"/>
        <w:autoSpaceDN w:val="0"/>
        <w:adjustRightInd w:val="0"/>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Following the completion of a short demographic survey, each discussion began with an ‘icebreaker’ question asking parents to recall memories of their own sex and relationships education. This stimulated much light-hearted discussion and quickly put participants at ease</w:t>
      </w:r>
      <w:r w:rsidR="00110AC6" w:rsidRPr="00A418B3">
        <w:rPr>
          <w:rFonts w:asciiTheme="majorBidi" w:hAnsiTheme="majorBidi" w:cstheme="majorBidi"/>
          <w:sz w:val="24"/>
          <w:szCs w:val="24"/>
        </w:rPr>
        <w:t>; in some cases it triggered conversations about how badly informed participants were as children and how they felt their lack of knowledge had put them at risk when growing up</w:t>
      </w:r>
      <w:r w:rsidRPr="00A418B3">
        <w:rPr>
          <w:rFonts w:asciiTheme="majorBidi" w:hAnsiTheme="majorBidi" w:cstheme="majorBidi"/>
          <w:sz w:val="24"/>
          <w:szCs w:val="24"/>
        </w:rPr>
        <w:t xml:space="preserve">. Discussion was then steered by the facilitator to examine general attitudes towards sexuality education in the home and wider society, notions of childhood innocence, reactions and responses to childhood sexual curiosity, concerns and justifications regarding childhood sexualisation and sexuality education, and their understanding of the impact their actions and reactions are having (or likely to have) on their children both now and in the future. </w:t>
      </w:r>
    </w:p>
    <w:p w14:paraId="574AAF3D" w14:textId="23BA70DB" w:rsidR="004E7773" w:rsidRPr="00A418B3" w:rsidRDefault="000648CA" w:rsidP="00153052">
      <w:pPr>
        <w:pStyle w:val="Heading1"/>
        <w:spacing w:before="0" w:line="480" w:lineRule="auto"/>
        <w:rPr>
          <w:rFonts w:asciiTheme="majorBidi" w:hAnsiTheme="majorBidi"/>
          <w:i/>
          <w:iCs/>
          <w:color w:val="auto"/>
          <w:sz w:val="24"/>
          <w:szCs w:val="24"/>
        </w:rPr>
      </w:pPr>
      <w:r w:rsidRPr="00A418B3">
        <w:rPr>
          <w:rFonts w:asciiTheme="majorBidi" w:hAnsiTheme="majorBidi"/>
          <w:i/>
          <w:iCs/>
          <w:color w:val="auto"/>
          <w:sz w:val="24"/>
          <w:szCs w:val="24"/>
        </w:rPr>
        <w:t>Data A</w:t>
      </w:r>
      <w:r w:rsidR="004E7773" w:rsidRPr="00A418B3">
        <w:rPr>
          <w:rFonts w:asciiTheme="majorBidi" w:hAnsiTheme="majorBidi"/>
          <w:i/>
          <w:iCs/>
          <w:color w:val="auto"/>
          <w:sz w:val="24"/>
          <w:szCs w:val="24"/>
        </w:rPr>
        <w:t>nalysis</w:t>
      </w:r>
    </w:p>
    <w:p w14:paraId="2E8F8B1F" w14:textId="77777777" w:rsidR="003F78A6" w:rsidRPr="00A418B3" w:rsidRDefault="004E7773" w:rsidP="003F78A6">
      <w:pPr>
        <w:spacing w:after="0" w:line="480" w:lineRule="auto"/>
        <w:rPr>
          <w:rFonts w:asciiTheme="majorBidi" w:hAnsiTheme="majorBidi" w:cstheme="majorBidi"/>
          <w:sz w:val="24"/>
          <w:szCs w:val="24"/>
        </w:rPr>
      </w:pPr>
      <w:r w:rsidRPr="00A418B3">
        <w:rPr>
          <w:rFonts w:asciiTheme="majorBidi" w:hAnsiTheme="majorBidi" w:cstheme="majorBidi"/>
          <w:sz w:val="24"/>
          <w:szCs w:val="24"/>
        </w:rPr>
        <w:t xml:space="preserve">Discussions were transcribed verbatim for analysis, participants were given pseudonyms and all references to names and </w:t>
      </w:r>
      <w:r w:rsidR="004F4681" w:rsidRPr="00A418B3">
        <w:rPr>
          <w:rFonts w:asciiTheme="majorBidi" w:hAnsiTheme="majorBidi" w:cstheme="majorBidi"/>
          <w:sz w:val="24"/>
          <w:szCs w:val="24"/>
        </w:rPr>
        <w:t xml:space="preserve">places removed. </w:t>
      </w:r>
      <w:r w:rsidR="005701BB" w:rsidRPr="00A418B3">
        <w:rPr>
          <w:rFonts w:asciiTheme="majorBidi" w:hAnsiTheme="majorBidi" w:cstheme="majorBidi"/>
          <w:sz w:val="24"/>
          <w:szCs w:val="24"/>
        </w:rPr>
        <w:t xml:space="preserve">The data set was subjected to a thematic analysis </w:t>
      </w:r>
      <w:r w:rsidRPr="00A418B3">
        <w:rPr>
          <w:rFonts w:asciiTheme="majorBidi" w:hAnsiTheme="majorBidi" w:cstheme="majorBidi"/>
          <w:noProof/>
          <w:sz w:val="24"/>
          <w:szCs w:val="24"/>
        </w:rPr>
        <w:t xml:space="preserve">(Attride-Stirling, 2001). </w:t>
      </w:r>
      <w:r w:rsidRPr="00A418B3">
        <w:rPr>
          <w:rFonts w:asciiTheme="majorBidi" w:hAnsiTheme="majorBidi" w:cstheme="majorBidi"/>
          <w:sz w:val="24"/>
          <w:szCs w:val="24"/>
        </w:rPr>
        <w:t>Following the reading and re-reading by the research team of a sub-sample of the manuscripts fo</w:t>
      </w:r>
      <w:r w:rsidR="00B95B41" w:rsidRPr="00A418B3">
        <w:rPr>
          <w:rFonts w:asciiTheme="majorBidi" w:hAnsiTheme="majorBidi" w:cstheme="majorBidi"/>
          <w:sz w:val="24"/>
          <w:szCs w:val="24"/>
        </w:rPr>
        <w:t>r meaning, context and content,</w:t>
      </w:r>
      <w:r w:rsidR="005701BB" w:rsidRPr="00A418B3">
        <w:rPr>
          <w:rFonts w:asciiTheme="majorBidi" w:hAnsiTheme="majorBidi" w:cstheme="majorBidi"/>
          <w:sz w:val="24"/>
          <w:szCs w:val="24"/>
        </w:rPr>
        <w:t xml:space="preserve"> </w:t>
      </w:r>
      <w:r w:rsidRPr="00A418B3">
        <w:rPr>
          <w:rFonts w:asciiTheme="majorBidi" w:hAnsiTheme="majorBidi" w:cstheme="majorBidi"/>
          <w:sz w:val="24"/>
          <w:szCs w:val="24"/>
        </w:rPr>
        <w:t xml:space="preserve">individual comments and </w:t>
      </w:r>
      <w:r w:rsidR="005701BB" w:rsidRPr="00A418B3">
        <w:rPr>
          <w:rFonts w:asciiTheme="majorBidi" w:hAnsiTheme="majorBidi" w:cstheme="majorBidi"/>
          <w:sz w:val="24"/>
          <w:szCs w:val="24"/>
        </w:rPr>
        <w:t xml:space="preserve">statements </w:t>
      </w:r>
      <w:r w:rsidR="00B95B41" w:rsidRPr="00A418B3">
        <w:rPr>
          <w:rFonts w:asciiTheme="majorBidi" w:hAnsiTheme="majorBidi" w:cstheme="majorBidi"/>
          <w:sz w:val="24"/>
          <w:szCs w:val="24"/>
        </w:rPr>
        <w:t>within each transcript w</w:t>
      </w:r>
      <w:r w:rsidR="005604D7" w:rsidRPr="00A418B3">
        <w:rPr>
          <w:rFonts w:asciiTheme="majorBidi" w:hAnsiTheme="majorBidi" w:cstheme="majorBidi"/>
          <w:sz w:val="24"/>
          <w:szCs w:val="24"/>
        </w:rPr>
        <w:t>ere</w:t>
      </w:r>
      <w:r w:rsidR="00B95B41" w:rsidRPr="00A418B3">
        <w:rPr>
          <w:rFonts w:asciiTheme="majorBidi" w:hAnsiTheme="majorBidi" w:cstheme="majorBidi"/>
          <w:sz w:val="24"/>
          <w:szCs w:val="24"/>
        </w:rPr>
        <w:t xml:space="preserve"> coded</w:t>
      </w:r>
      <w:r w:rsidR="005701BB" w:rsidRPr="00A418B3">
        <w:rPr>
          <w:rFonts w:asciiTheme="majorBidi" w:hAnsiTheme="majorBidi" w:cstheme="majorBidi"/>
          <w:sz w:val="24"/>
          <w:szCs w:val="24"/>
        </w:rPr>
        <w:t xml:space="preserve"> using </w:t>
      </w:r>
      <w:r w:rsidRPr="00A418B3">
        <w:rPr>
          <w:rFonts w:asciiTheme="majorBidi" w:hAnsiTheme="majorBidi" w:cstheme="majorBidi"/>
          <w:sz w:val="24"/>
          <w:szCs w:val="24"/>
        </w:rPr>
        <w:t xml:space="preserve">NVivo </w:t>
      </w:r>
      <w:r w:rsidR="00B95B41" w:rsidRPr="00A418B3">
        <w:rPr>
          <w:rFonts w:asciiTheme="majorBidi" w:hAnsiTheme="majorBidi" w:cstheme="majorBidi"/>
          <w:sz w:val="24"/>
          <w:szCs w:val="24"/>
        </w:rPr>
        <w:t>with</w:t>
      </w:r>
      <w:r w:rsidR="005701BB" w:rsidRPr="00A418B3">
        <w:rPr>
          <w:rFonts w:asciiTheme="majorBidi" w:hAnsiTheme="majorBidi" w:cstheme="majorBidi"/>
          <w:sz w:val="24"/>
          <w:szCs w:val="24"/>
        </w:rPr>
        <w:t xml:space="preserve"> codes across the data set </w:t>
      </w:r>
      <w:r w:rsidR="00B95B41" w:rsidRPr="00A418B3">
        <w:rPr>
          <w:rFonts w:asciiTheme="majorBidi" w:hAnsiTheme="majorBidi" w:cstheme="majorBidi"/>
          <w:sz w:val="24"/>
          <w:szCs w:val="24"/>
        </w:rPr>
        <w:t>being</w:t>
      </w:r>
      <w:r w:rsidR="003A0E0D" w:rsidRPr="00A418B3">
        <w:rPr>
          <w:rFonts w:asciiTheme="majorBidi" w:hAnsiTheme="majorBidi" w:cstheme="majorBidi"/>
          <w:sz w:val="24"/>
          <w:szCs w:val="24"/>
        </w:rPr>
        <w:t xml:space="preserve"> </w:t>
      </w:r>
      <w:r w:rsidR="005701BB" w:rsidRPr="00A418B3">
        <w:rPr>
          <w:rFonts w:asciiTheme="majorBidi" w:hAnsiTheme="majorBidi" w:cstheme="majorBidi"/>
          <w:sz w:val="24"/>
          <w:szCs w:val="24"/>
        </w:rPr>
        <w:t>categorised to identify themes</w:t>
      </w:r>
      <w:r w:rsidR="00B95B41" w:rsidRPr="00A418B3">
        <w:rPr>
          <w:rFonts w:asciiTheme="majorBidi" w:hAnsiTheme="majorBidi" w:cstheme="majorBidi"/>
          <w:sz w:val="24"/>
          <w:szCs w:val="24"/>
        </w:rPr>
        <w:t xml:space="preserve">. This analysis framework </w:t>
      </w:r>
      <w:r w:rsidRPr="00A418B3">
        <w:rPr>
          <w:rFonts w:asciiTheme="majorBidi" w:hAnsiTheme="majorBidi" w:cstheme="majorBidi"/>
          <w:sz w:val="24"/>
          <w:szCs w:val="24"/>
        </w:rPr>
        <w:t>allow</w:t>
      </w:r>
      <w:r w:rsidR="00B95B41" w:rsidRPr="00A418B3">
        <w:rPr>
          <w:rFonts w:asciiTheme="majorBidi" w:hAnsiTheme="majorBidi" w:cstheme="majorBidi"/>
          <w:sz w:val="24"/>
          <w:szCs w:val="24"/>
        </w:rPr>
        <w:t>ed</w:t>
      </w:r>
      <w:r w:rsidRPr="00A418B3">
        <w:rPr>
          <w:rFonts w:asciiTheme="majorBidi" w:hAnsiTheme="majorBidi" w:cstheme="majorBidi"/>
          <w:sz w:val="24"/>
          <w:szCs w:val="24"/>
        </w:rPr>
        <w:t xml:space="preserve"> the research team to explore and scrutinise thematic patterns and the relationships between individual themes and the links between the data as a whole. </w:t>
      </w:r>
    </w:p>
    <w:p w14:paraId="2A29BBEB" w14:textId="53D8FCD3" w:rsidR="004E7773" w:rsidRPr="00A418B3" w:rsidRDefault="004E7773" w:rsidP="003F78A6">
      <w:pPr>
        <w:spacing w:after="0" w:line="480" w:lineRule="auto"/>
        <w:rPr>
          <w:rFonts w:asciiTheme="majorBidi" w:hAnsiTheme="majorBidi" w:cstheme="majorBidi"/>
          <w:b/>
          <w:bCs/>
          <w:sz w:val="24"/>
          <w:szCs w:val="24"/>
        </w:rPr>
      </w:pPr>
      <w:r w:rsidRPr="00A418B3">
        <w:rPr>
          <w:rFonts w:asciiTheme="majorBidi" w:hAnsiTheme="majorBidi"/>
          <w:b/>
          <w:bCs/>
          <w:i/>
          <w:iCs/>
          <w:sz w:val="24"/>
          <w:szCs w:val="24"/>
        </w:rPr>
        <w:t>Participants</w:t>
      </w:r>
    </w:p>
    <w:p w14:paraId="1E1AE83C" w14:textId="2AD39205" w:rsidR="004E7773" w:rsidRPr="00A418B3" w:rsidRDefault="004E7773" w:rsidP="00AE150D">
      <w:pPr>
        <w:spacing w:after="0" w:line="480" w:lineRule="auto"/>
        <w:rPr>
          <w:rFonts w:asciiTheme="majorBidi" w:hAnsiTheme="majorBidi" w:cstheme="majorBidi"/>
          <w:sz w:val="24"/>
          <w:szCs w:val="24"/>
        </w:rPr>
      </w:pPr>
      <w:r w:rsidRPr="00A418B3">
        <w:rPr>
          <w:rFonts w:asciiTheme="majorBidi" w:hAnsiTheme="majorBidi" w:cstheme="majorBidi"/>
          <w:sz w:val="24"/>
          <w:szCs w:val="24"/>
        </w:rPr>
        <w:lastRenderedPageBreak/>
        <w:t>One hundred and ten parents and primary carers</w:t>
      </w:r>
      <w:r w:rsidRPr="00A418B3">
        <w:rPr>
          <w:rStyle w:val="FootnoteReference"/>
          <w:rFonts w:asciiTheme="majorBidi" w:hAnsiTheme="majorBidi" w:cstheme="majorBidi"/>
          <w:sz w:val="24"/>
          <w:szCs w:val="24"/>
        </w:rPr>
        <w:footnoteReference w:id="2"/>
      </w:r>
      <w:r w:rsidRPr="00A418B3">
        <w:rPr>
          <w:rFonts w:asciiTheme="majorBidi" w:hAnsiTheme="majorBidi" w:cstheme="majorBidi"/>
          <w:sz w:val="24"/>
          <w:szCs w:val="24"/>
        </w:rPr>
        <w:t xml:space="preserve"> were involved in the discussion groups; 82 women and 28 men. Two thirds (67%) were of White British ethnicity (see Table 1) and 82% of participants identified themselves as British nationals. A third reported not to have any particular faith. Participants ranged in age</w:t>
      </w:r>
      <w:r w:rsidR="00AE150D" w:rsidRPr="00A418B3">
        <w:rPr>
          <w:rFonts w:asciiTheme="majorBidi" w:hAnsiTheme="majorBidi" w:cstheme="majorBidi"/>
          <w:sz w:val="24"/>
          <w:szCs w:val="24"/>
        </w:rPr>
        <w:t xml:space="preserve"> (mean of 36 years),</w:t>
      </w:r>
      <w:r w:rsidRPr="00A418B3">
        <w:rPr>
          <w:rFonts w:asciiTheme="majorBidi" w:hAnsiTheme="majorBidi" w:cstheme="majorBidi"/>
          <w:sz w:val="24"/>
          <w:szCs w:val="24"/>
        </w:rPr>
        <w:t xml:space="preserve"> and the sample covered a broad family formation spectrum including two natural-parent families, single parent households, step, adoptive and foster parents. Seventy-one percent of those who took part were cohabiting with a partner or spouse. Just under half (44%) of participants lived in areas of high or very high deprivation and 41% in low or very low deprivation areas</w:t>
      </w:r>
      <w:r w:rsidRPr="00A418B3">
        <w:rPr>
          <w:rStyle w:val="FootnoteReference"/>
          <w:rFonts w:asciiTheme="majorBidi" w:hAnsiTheme="majorBidi" w:cstheme="majorBidi"/>
          <w:sz w:val="24"/>
          <w:szCs w:val="24"/>
        </w:rPr>
        <w:footnoteReference w:id="3"/>
      </w:r>
      <w:r w:rsidRPr="00A418B3">
        <w:rPr>
          <w:rFonts w:asciiTheme="majorBidi" w:hAnsiTheme="majorBidi" w:cstheme="majorBidi"/>
          <w:sz w:val="24"/>
          <w:szCs w:val="24"/>
        </w:rPr>
        <w:t xml:space="preserve">. </w:t>
      </w:r>
    </w:p>
    <w:p w14:paraId="094C12AD" w14:textId="77777777" w:rsidR="004E7773" w:rsidRPr="00A418B3" w:rsidRDefault="004E7773" w:rsidP="00153052">
      <w:pPr>
        <w:spacing w:line="480" w:lineRule="auto"/>
        <w:rPr>
          <w:rFonts w:asciiTheme="majorBidi" w:eastAsiaTheme="majorEastAsia" w:hAnsiTheme="majorBidi" w:cstheme="majorBidi"/>
          <w:b/>
          <w:bCs/>
          <w:sz w:val="24"/>
          <w:szCs w:val="24"/>
        </w:rPr>
      </w:pPr>
    </w:p>
    <w:p w14:paraId="46753843" w14:textId="08235971" w:rsidR="004E7773" w:rsidRPr="00A418B3" w:rsidRDefault="000648CA" w:rsidP="00153052">
      <w:pPr>
        <w:pStyle w:val="Heading1"/>
        <w:spacing w:before="0" w:line="480" w:lineRule="auto"/>
        <w:rPr>
          <w:rFonts w:asciiTheme="majorBidi" w:hAnsiTheme="majorBidi"/>
          <w:color w:val="auto"/>
          <w:sz w:val="24"/>
          <w:szCs w:val="24"/>
        </w:rPr>
      </w:pPr>
      <w:r w:rsidRPr="00A418B3">
        <w:rPr>
          <w:rFonts w:asciiTheme="majorBidi" w:hAnsiTheme="majorBidi"/>
          <w:color w:val="auto"/>
          <w:sz w:val="24"/>
          <w:szCs w:val="24"/>
        </w:rPr>
        <w:t>Results</w:t>
      </w:r>
    </w:p>
    <w:p w14:paraId="19FC2BC6" w14:textId="4A75F207" w:rsidR="004E7773" w:rsidRPr="00A418B3" w:rsidRDefault="004E7773" w:rsidP="00153052">
      <w:pPr>
        <w:spacing w:after="0" w:line="480" w:lineRule="auto"/>
        <w:rPr>
          <w:rFonts w:asciiTheme="majorBidi" w:hAnsiTheme="majorBidi" w:cstheme="majorBidi"/>
          <w:sz w:val="24"/>
          <w:szCs w:val="24"/>
        </w:rPr>
      </w:pPr>
      <w:r w:rsidRPr="00A418B3">
        <w:rPr>
          <w:rFonts w:asciiTheme="majorBidi" w:hAnsiTheme="majorBidi" w:cstheme="majorBidi"/>
          <w:sz w:val="24"/>
          <w:szCs w:val="24"/>
        </w:rPr>
        <w:t>A number of themes emerged as to why parents thought that communicating with young children was important</w:t>
      </w:r>
      <w:r w:rsidR="00832CD9" w:rsidRPr="00A418B3">
        <w:rPr>
          <w:rFonts w:asciiTheme="majorBidi" w:hAnsiTheme="majorBidi" w:cstheme="majorBidi"/>
          <w:sz w:val="24"/>
          <w:szCs w:val="24"/>
        </w:rPr>
        <w:t xml:space="preserve"> and how it can occur</w:t>
      </w:r>
      <w:r w:rsidRPr="00A418B3">
        <w:rPr>
          <w:rFonts w:asciiTheme="majorBidi" w:hAnsiTheme="majorBidi" w:cstheme="majorBidi"/>
          <w:sz w:val="24"/>
          <w:szCs w:val="24"/>
        </w:rPr>
        <w:t>; these have been categorised into six areas (communication prompts</w:t>
      </w:r>
      <w:r w:rsidR="00E4098C" w:rsidRPr="00A418B3">
        <w:rPr>
          <w:rFonts w:asciiTheme="majorBidi" w:hAnsiTheme="majorBidi" w:cstheme="majorBidi"/>
          <w:sz w:val="24"/>
          <w:szCs w:val="24"/>
        </w:rPr>
        <w:t>;</w:t>
      </w:r>
      <w:r w:rsidRPr="00A418B3">
        <w:rPr>
          <w:rFonts w:asciiTheme="majorBidi" w:hAnsiTheme="majorBidi" w:cstheme="majorBidi"/>
          <w:sz w:val="24"/>
          <w:szCs w:val="24"/>
        </w:rPr>
        <w:t xml:space="preserve"> the need for truth</w:t>
      </w:r>
      <w:r w:rsidR="00E4098C" w:rsidRPr="00A418B3">
        <w:rPr>
          <w:rFonts w:asciiTheme="majorBidi" w:hAnsiTheme="majorBidi" w:cstheme="majorBidi"/>
          <w:sz w:val="24"/>
          <w:szCs w:val="24"/>
        </w:rPr>
        <w:t>;</w:t>
      </w:r>
      <w:r w:rsidRPr="00A418B3">
        <w:rPr>
          <w:rFonts w:asciiTheme="majorBidi" w:hAnsiTheme="majorBidi" w:cstheme="majorBidi"/>
          <w:sz w:val="24"/>
          <w:szCs w:val="24"/>
        </w:rPr>
        <w:t xml:space="preserve"> the threat of ignorance</w:t>
      </w:r>
      <w:r w:rsidR="00110AC6" w:rsidRPr="00A418B3">
        <w:rPr>
          <w:rFonts w:asciiTheme="majorBidi" w:hAnsiTheme="majorBidi" w:cstheme="majorBidi"/>
          <w:sz w:val="24"/>
          <w:szCs w:val="24"/>
        </w:rPr>
        <w:t xml:space="preserve"> in the context of the need for ensuring safety</w:t>
      </w:r>
      <w:r w:rsidR="00E4098C" w:rsidRPr="00A418B3">
        <w:rPr>
          <w:rFonts w:asciiTheme="majorBidi" w:hAnsiTheme="majorBidi" w:cstheme="majorBidi"/>
          <w:sz w:val="24"/>
          <w:szCs w:val="24"/>
        </w:rPr>
        <w:t>;</w:t>
      </w:r>
      <w:r w:rsidRPr="00A418B3">
        <w:rPr>
          <w:rFonts w:asciiTheme="majorBidi" w:hAnsiTheme="majorBidi" w:cstheme="majorBidi"/>
          <w:sz w:val="24"/>
          <w:szCs w:val="24"/>
        </w:rPr>
        <w:t xml:space="preserve"> exposure</w:t>
      </w:r>
      <w:r w:rsidR="00E4098C" w:rsidRPr="00A418B3">
        <w:rPr>
          <w:rFonts w:asciiTheme="majorBidi" w:hAnsiTheme="majorBidi" w:cstheme="majorBidi"/>
          <w:sz w:val="24"/>
          <w:szCs w:val="24"/>
        </w:rPr>
        <w:t>;</w:t>
      </w:r>
      <w:r w:rsidRPr="00A418B3">
        <w:rPr>
          <w:rFonts w:asciiTheme="majorBidi" w:hAnsiTheme="majorBidi" w:cstheme="majorBidi"/>
          <w:sz w:val="24"/>
          <w:szCs w:val="24"/>
        </w:rPr>
        <w:t xml:space="preserve"> healthy and positive relationships</w:t>
      </w:r>
      <w:r w:rsidR="00E4098C" w:rsidRPr="00A418B3">
        <w:rPr>
          <w:rFonts w:asciiTheme="majorBidi" w:hAnsiTheme="majorBidi" w:cstheme="majorBidi"/>
          <w:sz w:val="24"/>
          <w:szCs w:val="24"/>
        </w:rPr>
        <w:t>;</w:t>
      </w:r>
      <w:r w:rsidRPr="00A418B3">
        <w:rPr>
          <w:rFonts w:asciiTheme="majorBidi" w:hAnsiTheme="majorBidi" w:cstheme="majorBidi"/>
          <w:sz w:val="24"/>
          <w:szCs w:val="24"/>
        </w:rPr>
        <w:t xml:space="preserve"> and openness) and each is briefly outlined below. </w:t>
      </w:r>
    </w:p>
    <w:p w14:paraId="6B632CEF" w14:textId="379C72AA" w:rsidR="004E7773" w:rsidRPr="00A418B3" w:rsidRDefault="004E7773" w:rsidP="00153052">
      <w:pPr>
        <w:spacing w:after="0" w:line="480" w:lineRule="auto"/>
        <w:rPr>
          <w:rFonts w:asciiTheme="majorBidi" w:hAnsiTheme="majorBidi" w:cstheme="majorBidi"/>
          <w:b/>
          <w:bCs/>
          <w:i/>
          <w:iCs/>
          <w:sz w:val="24"/>
          <w:szCs w:val="24"/>
        </w:rPr>
      </w:pPr>
      <w:r w:rsidRPr="00A418B3">
        <w:rPr>
          <w:rFonts w:asciiTheme="majorBidi" w:hAnsiTheme="majorBidi" w:cstheme="majorBidi"/>
          <w:b/>
          <w:bCs/>
          <w:i/>
          <w:iCs/>
          <w:sz w:val="24"/>
          <w:szCs w:val="24"/>
        </w:rPr>
        <w:t xml:space="preserve">Communication </w:t>
      </w:r>
      <w:r w:rsidR="000648CA" w:rsidRPr="00A418B3">
        <w:rPr>
          <w:rFonts w:asciiTheme="majorBidi" w:hAnsiTheme="majorBidi" w:cstheme="majorBidi"/>
          <w:b/>
          <w:bCs/>
          <w:i/>
          <w:iCs/>
          <w:sz w:val="24"/>
          <w:szCs w:val="24"/>
        </w:rPr>
        <w:t>P</w:t>
      </w:r>
      <w:r w:rsidRPr="00A418B3">
        <w:rPr>
          <w:rFonts w:asciiTheme="majorBidi" w:hAnsiTheme="majorBidi" w:cstheme="majorBidi"/>
          <w:b/>
          <w:bCs/>
          <w:i/>
          <w:iCs/>
          <w:sz w:val="24"/>
          <w:szCs w:val="24"/>
        </w:rPr>
        <w:t>rompts</w:t>
      </w:r>
    </w:p>
    <w:p w14:paraId="56BFBC3E" w14:textId="55E5D810" w:rsidR="004E7773" w:rsidRPr="00A418B3" w:rsidRDefault="004E7773" w:rsidP="00153052">
      <w:pPr>
        <w:spacing w:after="0" w:line="480" w:lineRule="auto"/>
        <w:rPr>
          <w:rFonts w:asciiTheme="majorBidi" w:hAnsiTheme="majorBidi" w:cstheme="majorBidi"/>
          <w:noProof/>
          <w:sz w:val="24"/>
          <w:szCs w:val="24"/>
        </w:rPr>
      </w:pPr>
      <w:r w:rsidRPr="00A418B3">
        <w:rPr>
          <w:rFonts w:asciiTheme="majorBidi" w:hAnsiTheme="majorBidi" w:cstheme="majorBidi"/>
          <w:sz w:val="24"/>
          <w:szCs w:val="24"/>
          <w:lang w:eastAsia="en-GB"/>
        </w:rPr>
        <w:t xml:space="preserve">The majority of parents involved in this study were keenly aware of their responsibilities as sexuality educators of their children. Regardless of whether parents had actually taken steps to discuss matters or not, there was an overwhelming feeling within the groups that they needed to be </w:t>
      </w:r>
      <w:r w:rsidRPr="00A418B3">
        <w:rPr>
          <w:rFonts w:asciiTheme="majorBidi" w:hAnsiTheme="majorBidi" w:cstheme="majorBidi"/>
          <w:i/>
          <w:iCs/>
          <w:sz w:val="24"/>
          <w:szCs w:val="24"/>
          <w:lang w:eastAsia="en-GB"/>
        </w:rPr>
        <w:t>open</w:t>
      </w:r>
      <w:r w:rsidRPr="00A418B3">
        <w:rPr>
          <w:rFonts w:asciiTheme="majorBidi" w:hAnsiTheme="majorBidi" w:cstheme="majorBidi"/>
          <w:sz w:val="24"/>
          <w:szCs w:val="24"/>
          <w:lang w:eastAsia="en-GB"/>
        </w:rPr>
        <w:t xml:space="preserve"> and </w:t>
      </w:r>
      <w:r w:rsidRPr="00A418B3">
        <w:rPr>
          <w:rFonts w:asciiTheme="majorBidi" w:hAnsiTheme="majorBidi" w:cstheme="majorBidi"/>
          <w:i/>
          <w:iCs/>
          <w:sz w:val="24"/>
          <w:szCs w:val="24"/>
          <w:lang w:eastAsia="en-GB"/>
        </w:rPr>
        <w:t xml:space="preserve">honest </w:t>
      </w:r>
      <w:r w:rsidRPr="00A418B3">
        <w:rPr>
          <w:rFonts w:asciiTheme="majorBidi" w:hAnsiTheme="majorBidi" w:cstheme="majorBidi"/>
          <w:sz w:val="24"/>
          <w:szCs w:val="24"/>
          <w:lang w:eastAsia="en-GB"/>
        </w:rPr>
        <w:t xml:space="preserve">with their children regarding matters of sexuality. Many, </w:t>
      </w:r>
      <w:r w:rsidRPr="00A418B3">
        <w:rPr>
          <w:rFonts w:asciiTheme="majorBidi" w:hAnsiTheme="majorBidi" w:cstheme="majorBidi"/>
          <w:sz w:val="24"/>
          <w:szCs w:val="24"/>
        </w:rPr>
        <w:t>however,</w:t>
      </w:r>
      <w:r w:rsidRPr="00A418B3">
        <w:rPr>
          <w:rFonts w:asciiTheme="majorBidi" w:hAnsiTheme="majorBidi" w:cstheme="majorBidi"/>
          <w:sz w:val="24"/>
          <w:szCs w:val="24"/>
          <w:lang w:eastAsia="en-GB"/>
        </w:rPr>
        <w:t xml:space="preserve"> reported not having carefully considered – either as individuals or as </w:t>
      </w:r>
      <w:r w:rsidR="0097270C" w:rsidRPr="00A418B3">
        <w:rPr>
          <w:rFonts w:asciiTheme="majorBidi" w:hAnsiTheme="majorBidi" w:cstheme="majorBidi"/>
          <w:sz w:val="24"/>
          <w:szCs w:val="24"/>
          <w:lang w:eastAsia="en-GB"/>
        </w:rPr>
        <w:t xml:space="preserve">a </w:t>
      </w:r>
      <w:r w:rsidRPr="00A418B3">
        <w:rPr>
          <w:rFonts w:asciiTheme="majorBidi" w:hAnsiTheme="majorBidi" w:cstheme="majorBidi"/>
          <w:sz w:val="24"/>
          <w:szCs w:val="24"/>
          <w:lang w:eastAsia="en-GB"/>
        </w:rPr>
        <w:t xml:space="preserve">couple – about what exactly </w:t>
      </w:r>
      <w:r w:rsidRPr="00A418B3">
        <w:rPr>
          <w:rFonts w:asciiTheme="majorBidi" w:hAnsiTheme="majorBidi" w:cstheme="majorBidi"/>
          <w:i/>
          <w:iCs/>
          <w:sz w:val="24"/>
          <w:szCs w:val="24"/>
          <w:lang w:eastAsia="en-GB"/>
        </w:rPr>
        <w:t>openness</w:t>
      </w:r>
      <w:r w:rsidRPr="00A418B3">
        <w:rPr>
          <w:rFonts w:asciiTheme="majorBidi" w:hAnsiTheme="majorBidi" w:cstheme="majorBidi"/>
          <w:sz w:val="24"/>
          <w:szCs w:val="24"/>
          <w:lang w:eastAsia="en-GB"/>
        </w:rPr>
        <w:t xml:space="preserve"> and </w:t>
      </w:r>
      <w:r w:rsidRPr="00A418B3">
        <w:rPr>
          <w:rFonts w:asciiTheme="majorBidi" w:hAnsiTheme="majorBidi" w:cstheme="majorBidi"/>
          <w:i/>
          <w:iCs/>
          <w:sz w:val="24"/>
          <w:szCs w:val="24"/>
          <w:lang w:eastAsia="en-GB"/>
        </w:rPr>
        <w:t>honesty</w:t>
      </w:r>
      <w:r w:rsidRPr="00A418B3">
        <w:rPr>
          <w:rFonts w:asciiTheme="majorBidi" w:hAnsiTheme="majorBidi" w:cstheme="majorBidi"/>
          <w:sz w:val="24"/>
          <w:szCs w:val="24"/>
          <w:lang w:eastAsia="en-GB"/>
        </w:rPr>
        <w:t xml:space="preserve"> involves, </w:t>
      </w:r>
      <w:r w:rsidR="0094767F" w:rsidRPr="00A418B3">
        <w:rPr>
          <w:rFonts w:asciiTheme="majorBidi" w:hAnsiTheme="majorBidi" w:cstheme="majorBidi"/>
          <w:sz w:val="24"/>
          <w:szCs w:val="24"/>
          <w:lang w:eastAsia="en-GB"/>
        </w:rPr>
        <w:t>precise</w:t>
      </w:r>
      <w:r w:rsidRPr="00A418B3">
        <w:rPr>
          <w:rFonts w:asciiTheme="majorBidi" w:hAnsiTheme="majorBidi" w:cstheme="majorBidi"/>
          <w:sz w:val="24"/>
          <w:szCs w:val="24"/>
          <w:lang w:eastAsia="en-GB"/>
        </w:rPr>
        <w:t>ly when it should occur, and how best to achieve it</w:t>
      </w:r>
      <w:r w:rsidR="00110AC6" w:rsidRPr="00A418B3">
        <w:rPr>
          <w:rFonts w:asciiTheme="majorBidi" w:hAnsiTheme="majorBidi" w:cstheme="majorBidi"/>
          <w:sz w:val="24"/>
          <w:szCs w:val="24"/>
          <w:lang w:eastAsia="en-GB"/>
        </w:rPr>
        <w:t xml:space="preserve"> (in a few cases amongst those couples who had discussed these issues, some </w:t>
      </w:r>
      <w:r w:rsidR="00110AC6" w:rsidRPr="00A418B3">
        <w:rPr>
          <w:rFonts w:asciiTheme="majorBidi" w:hAnsiTheme="majorBidi" w:cstheme="majorBidi"/>
          <w:sz w:val="24"/>
          <w:szCs w:val="24"/>
          <w:lang w:eastAsia="en-GB"/>
        </w:rPr>
        <w:lastRenderedPageBreak/>
        <w:t>disagreements had emerged)</w:t>
      </w:r>
      <w:r w:rsidRPr="00A418B3">
        <w:rPr>
          <w:rFonts w:asciiTheme="majorBidi" w:hAnsiTheme="majorBidi" w:cstheme="majorBidi"/>
          <w:sz w:val="24"/>
          <w:szCs w:val="24"/>
          <w:lang w:eastAsia="en-GB"/>
        </w:rPr>
        <w:t>. As such,</w:t>
      </w:r>
      <w:r w:rsidRPr="00A418B3">
        <w:rPr>
          <w:rFonts w:asciiTheme="majorBidi" w:hAnsiTheme="majorBidi" w:cstheme="majorBidi"/>
          <w:noProof/>
          <w:sz w:val="24"/>
          <w:szCs w:val="24"/>
        </w:rPr>
        <w:t xml:space="preserve"> much of what parents reportedly told their children had been delivered </w:t>
      </w:r>
      <w:r w:rsidRPr="00A418B3">
        <w:rPr>
          <w:rFonts w:asciiTheme="majorBidi" w:hAnsiTheme="majorBidi" w:cstheme="majorBidi"/>
          <w:i/>
          <w:iCs/>
          <w:noProof/>
          <w:sz w:val="24"/>
          <w:szCs w:val="24"/>
        </w:rPr>
        <w:t>ad hoc</w:t>
      </w:r>
      <w:r w:rsidRPr="00A418B3">
        <w:rPr>
          <w:rFonts w:asciiTheme="majorBidi" w:hAnsiTheme="majorBidi" w:cstheme="majorBidi"/>
          <w:noProof/>
          <w:sz w:val="24"/>
          <w:szCs w:val="24"/>
        </w:rPr>
        <w:t xml:space="preserve">, and without significant forethought and planning. </w:t>
      </w:r>
    </w:p>
    <w:p w14:paraId="14A57443" w14:textId="77777777" w:rsidR="004E7773" w:rsidRPr="00A418B3" w:rsidRDefault="004E7773" w:rsidP="00153052">
      <w:pPr>
        <w:spacing w:after="0" w:line="480" w:lineRule="auto"/>
        <w:ind w:left="720"/>
        <w:rPr>
          <w:rFonts w:asciiTheme="majorBidi" w:hAnsiTheme="majorBidi" w:cstheme="majorBidi"/>
        </w:rPr>
      </w:pPr>
      <w:r w:rsidRPr="00A418B3">
        <w:rPr>
          <w:rFonts w:asciiTheme="majorBidi" w:hAnsiTheme="majorBidi" w:cstheme="majorBidi"/>
        </w:rPr>
        <w:t>Last week my son came up to me and just asked the question out of the blue, “Daddy, how did I get into mummy?” I never thought that kind of conversation was going to start when he was five. (David; 37; m5f2)</w:t>
      </w:r>
      <w:r w:rsidRPr="00A418B3">
        <w:rPr>
          <w:rStyle w:val="FootnoteReference"/>
          <w:rFonts w:asciiTheme="majorBidi" w:hAnsiTheme="majorBidi" w:cstheme="majorBidi"/>
        </w:rPr>
        <w:footnoteReference w:id="4"/>
      </w:r>
    </w:p>
    <w:p w14:paraId="3C5EF135" w14:textId="18F6A412" w:rsidR="004E7773" w:rsidRPr="00A418B3" w:rsidRDefault="004E7773" w:rsidP="00153052">
      <w:pPr>
        <w:spacing w:after="0" w:line="480" w:lineRule="auto"/>
        <w:rPr>
          <w:rFonts w:asciiTheme="majorBidi" w:hAnsiTheme="majorBidi" w:cstheme="majorBidi"/>
          <w:sz w:val="24"/>
          <w:szCs w:val="24"/>
        </w:rPr>
      </w:pPr>
      <w:r w:rsidRPr="00A418B3">
        <w:rPr>
          <w:rFonts w:asciiTheme="majorBidi" w:hAnsiTheme="majorBidi" w:cstheme="majorBidi"/>
          <w:sz w:val="24"/>
          <w:szCs w:val="24"/>
        </w:rPr>
        <w:t xml:space="preserve">Many parents reported the supposition that if a child does not ask, they must not be ready for, or be in need of, information. As a consequence of parental desire to </w:t>
      </w:r>
      <w:r w:rsidR="00E551DC" w:rsidRPr="00A418B3">
        <w:rPr>
          <w:rFonts w:asciiTheme="majorBidi" w:hAnsiTheme="majorBidi" w:cstheme="majorBidi"/>
          <w:sz w:val="24"/>
          <w:szCs w:val="24"/>
        </w:rPr>
        <w:t>regulate</w:t>
      </w:r>
      <w:r w:rsidRPr="00A418B3">
        <w:rPr>
          <w:rFonts w:asciiTheme="majorBidi" w:hAnsiTheme="majorBidi" w:cstheme="majorBidi"/>
          <w:sz w:val="24"/>
          <w:szCs w:val="24"/>
        </w:rPr>
        <w:t xml:space="preserve"> knowledge and safeguard their children from </w:t>
      </w:r>
      <w:r w:rsidRPr="00A418B3">
        <w:rPr>
          <w:rFonts w:asciiTheme="majorBidi" w:hAnsiTheme="majorBidi" w:cstheme="majorBidi"/>
          <w:i/>
          <w:iCs/>
          <w:sz w:val="24"/>
          <w:szCs w:val="24"/>
        </w:rPr>
        <w:t>difficult</w:t>
      </w:r>
      <w:r w:rsidRPr="00A418B3">
        <w:rPr>
          <w:rFonts w:asciiTheme="majorBidi" w:hAnsiTheme="majorBidi" w:cstheme="majorBidi"/>
          <w:sz w:val="24"/>
          <w:szCs w:val="24"/>
        </w:rPr>
        <w:t xml:space="preserve"> learning, any sexuality communication occurring is therefore generally a reactive process led by children’s inquisitive questioning. By way of illustration, comments by Adele and Mary below </w:t>
      </w:r>
      <w:r w:rsidR="0094767F" w:rsidRPr="00A418B3">
        <w:rPr>
          <w:rFonts w:asciiTheme="majorBidi" w:hAnsiTheme="majorBidi" w:cstheme="majorBidi"/>
          <w:sz w:val="24"/>
          <w:szCs w:val="24"/>
        </w:rPr>
        <w:t>illustrate</w:t>
      </w:r>
      <w:r w:rsidRPr="00A418B3">
        <w:rPr>
          <w:rFonts w:asciiTheme="majorBidi" w:hAnsiTheme="majorBidi" w:cstheme="majorBidi"/>
          <w:sz w:val="24"/>
          <w:szCs w:val="24"/>
        </w:rPr>
        <w:t xml:space="preserve"> many parents</w:t>
      </w:r>
      <w:r w:rsidR="0094767F" w:rsidRPr="00A418B3">
        <w:rPr>
          <w:rFonts w:asciiTheme="majorBidi" w:hAnsiTheme="majorBidi" w:cstheme="majorBidi"/>
          <w:sz w:val="24"/>
          <w:szCs w:val="24"/>
        </w:rPr>
        <w:t>’</w:t>
      </w:r>
      <w:r w:rsidRPr="00A418B3">
        <w:rPr>
          <w:rFonts w:asciiTheme="majorBidi" w:hAnsiTheme="majorBidi" w:cstheme="majorBidi"/>
          <w:sz w:val="24"/>
          <w:szCs w:val="24"/>
        </w:rPr>
        <w:t xml:space="preserve"> view</w:t>
      </w:r>
      <w:r w:rsidR="0094767F" w:rsidRPr="00A418B3">
        <w:rPr>
          <w:rFonts w:asciiTheme="majorBidi" w:hAnsiTheme="majorBidi" w:cstheme="majorBidi"/>
          <w:sz w:val="24"/>
          <w:szCs w:val="24"/>
        </w:rPr>
        <w:t>s</w:t>
      </w:r>
      <w:r w:rsidRPr="00A418B3">
        <w:rPr>
          <w:rFonts w:asciiTheme="majorBidi" w:hAnsiTheme="majorBidi" w:cstheme="majorBidi"/>
          <w:sz w:val="24"/>
          <w:szCs w:val="24"/>
        </w:rPr>
        <w:t xml:space="preserve"> and approach</w:t>
      </w:r>
      <w:r w:rsidR="0094767F" w:rsidRPr="00A418B3">
        <w:rPr>
          <w:rFonts w:asciiTheme="majorBidi" w:hAnsiTheme="majorBidi" w:cstheme="majorBidi"/>
          <w:sz w:val="24"/>
          <w:szCs w:val="24"/>
        </w:rPr>
        <w:t>es</w:t>
      </w:r>
      <w:r w:rsidRPr="00A418B3">
        <w:rPr>
          <w:rFonts w:asciiTheme="majorBidi" w:hAnsiTheme="majorBidi" w:cstheme="majorBidi"/>
          <w:sz w:val="24"/>
          <w:szCs w:val="24"/>
        </w:rPr>
        <w:t xml:space="preserve"> to open communication, in that it tends to be open </w:t>
      </w:r>
      <w:r w:rsidR="0094767F" w:rsidRPr="00A418B3">
        <w:rPr>
          <w:rFonts w:asciiTheme="majorBidi" w:hAnsiTheme="majorBidi" w:cstheme="majorBidi"/>
          <w:sz w:val="24"/>
          <w:szCs w:val="24"/>
        </w:rPr>
        <w:t xml:space="preserve">albeit </w:t>
      </w:r>
      <w:r w:rsidRPr="00A418B3">
        <w:rPr>
          <w:rFonts w:asciiTheme="majorBidi" w:hAnsiTheme="majorBidi" w:cstheme="majorBidi"/>
          <w:sz w:val="24"/>
          <w:szCs w:val="24"/>
        </w:rPr>
        <w:t xml:space="preserve">only to a </w:t>
      </w:r>
      <w:r w:rsidR="0094767F" w:rsidRPr="00A418B3">
        <w:rPr>
          <w:rFonts w:asciiTheme="majorBidi" w:hAnsiTheme="majorBidi" w:cstheme="majorBidi"/>
          <w:sz w:val="24"/>
          <w:szCs w:val="24"/>
        </w:rPr>
        <w:t xml:space="preserve">certain </w:t>
      </w:r>
      <w:r w:rsidRPr="00A418B3">
        <w:rPr>
          <w:rFonts w:asciiTheme="majorBidi" w:hAnsiTheme="majorBidi" w:cstheme="majorBidi"/>
          <w:sz w:val="24"/>
          <w:szCs w:val="24"/>
        </w:rPr>
        <w:t xml:space="preserve">point. </w:t>
      </w:r>
    </w:p>
    <w:p w14:paraId="21585FF6"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My policy, and people might not agree with it, is to tell the truth. But, only tell as much as they need to know.  So I listen to the question she’s asking, and I’ll answer it, but I won’t go any further unless she asks another question. (Adele; 40; f5m2)</w:t>
      </w:r>
    </w:p>
    <w:p w14:paraId="566634CF"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p>
    <w:p w14:paraId="2A04DE3D"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I’m very happy to answer his questions actually. But I think it has to be led by him. And as he asks, I just answer.  And I’d made the decision very early on… I thought well I either, you know, I embellish this or we just go down an honest route. (Mary; 42; m6m4m2)</w:t>
      </w:r>
    </w:p>
    <w:p w14:paraId="77E02CA7" w14:textId="1195846A" w:rsidR="00A22CCE" w:rsidRPr="00A418B3" w:rsidRDefault="006465D1" w:rsidP="00BA2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heme="majorBidi" w:hAnsiTheme="majorBidi" w:cstheme="majorBidi"/>
          <w:sz w:val="24"/>
          <w:szCs w:val="24"/>
        </w:rPr>
      </w:pPr>
      <w:r w:rsidRPr="00A418B3">
        <w:rPr>
          <w:rFonts w:asciiTheme="majorBidi" w:hAnsiTheme="majorBidi" w:cstheme="majorBidi"/>
          <w:sz w:val="24"/>
          <w:szCs w:val="24"/>
        </w:rPr>
        <w:t>The comments made by b</w:t>
      </w:r>
      <w:r w:rsidR="001A05F2" w:rsidRPr="00A418B3">
        <w:rPr>
          <w:rFonts w:asciiTheme="majorBidi" w:hAnsiTheme="majorBidi" w:cstheme="majorBidi"/>
          <w:sz w:val="24"/>
          <w:szCs w:val="24"/>
        </w:rPr>
        <w:t xml:space="preserve">oth Adele and Mary </w:t>
      </w:r>
      <w:r w:rsidRPr="00A418B3">
        <w:rPr>
          <w:rFonts w:asciiTheme="majorBidi" w:hAnsiTheme="majorBidi" w:cstheme="majorBidi"/>
          <w:sz w:val="24"/>
          <w:szCs w:val="24"/>
        </w:rPr>
        <w:t xml:space="preserve">also highlight the inconsistency between the open environment </w:t>
      </w:r>
      <w:r w:rsidR="005604D7" w:rsidRPr="00A418B3">
        <w:rPr>
          <w:rFonts w:asciiTheme="majorBidi" w:hAnsiTheme="majorBidi" w:cstheme="majorBidi"/>
          <w:sz w:val="24"/>
          <w:szCs w:val="24"/>
        </w:rPr>
        <w:t xml:space="preserve">that </w:t>
      </w:r>
      <w:r w:rsidR="00A22CCE" w:rsidRPr="00A418B3">
        <w:rPr>
          <w:rFonts w:asciiTheme="majorBidi" w:hAnsiTheme="majorBidi" w:cstheme="majorBidi"/>
          <w:sz w:val="24"/>
          <w:szCs w:val="24"/>
        </w:rPr>
        <w:t>parents</w:t>
      </w:r>
      <w:r w:rsidRPr="00A418B3">
        <w:rPr>
          <w:rFonts w:asciiTheme="majorBidi" w:hAnsiTheme="majorBidi" w:cstheme="majorBidi"/>
          <w:sz w:val="24"/>
          <w:szCs w:val="24"/>
        </w:rPr>
        <w:t xml:space="preserve"> desire and what actually parental openness means in practice. The act of waiting for a child to ask questions (child</w:t>
      </w:r>
      <w:r w:rsidR="00A22CCE" w:rsidRPr="00A418B3">
        <w:rPr>
          <w:rFonts w:asciiTheme="majorBidi" w:hAnsiTheme="majorBidi" w:cstheme="majorBidi"/>
          <w:sz w:val="24"/>
          <w:szCs w:val="24"/>
        </w:rPr>
        <w:t>-led, rather than parent-</w:t>
      </w:r>
      <w:r w:rsidRPr="00A418B3">
        <w:rPr>
          <w:rFonts w:asciiTheme="majorBidi" w:hAnsiTheme="majorBidi" w:cstheme="majorBidi"/>
          <w:sz w:val="24"/>
          <w:szCs w:val="24"/>
        </w:rPr>
        <w:t>led education) is evidently enmeshed with parental</w:t>
      </w:r>
      <w:r w:rsidR="00A22CCE" w:rsidRPr="00A418B3">
        <w:rPr>
          <w:rFonts w:asciiTheme="majorBidi" w:hAnsiTheme="majorBidi" w:cstheme="majorBidi"/>
          <w:sz w:val="24"/>
          <w:szCs w:val="24"/>
        </w:rPr>
        <w:t xml:space="preserve"> hesitancy to openness.  </w:t>
      </w:r>
    </w:p>
    <w:p w14:paraId="6BDE3809" w14:textId="77777777" w:rsidR="004E7773" w:rsidRPr="00A418B3" w:rsidRDefault="004E7773" w:rsidP="003F78A6">
      <w:pPr>
        <w:autoSpaceDE w:val="0"/>
        <w:autoSpaceDN w:val="0"/>
        <w:adjustRightInd w:val="0"/>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Typically, parents reported initiating conversations only once a child reveals knowledge that they have previously gained through other sources</w:t>
      </w:r>
      <w:r w:rsidR="00B00AD5" w:rsidRPr="00A418B3">
        <w:rPr>
          <w:rFonts w:asciiTheme="majorBidi" w:hAnsiTheme="majorBidi" w:cstheme="majorBidi"/>
          <w:sz w:val="24"/>
          <w:szCs w:val="24"/>
        </w:rPr>
        <w:t>,</w:t>
      </w:r>
      <w:r w:rsidRPr="00A418B3">
        <w:rPr>
          <w:rFonts w:asciiTheme="majorBidi" w:hAnsiTheme="majorBidi" w:cstheme="majorBidi"/>
          <w:sz w:val="24"/>
          <w:szCs w:val="24"/>
        </w:rPr>
        <w:t xml:space="preserve"> such as at school, older siblings, or on television, be it accurate or not. </w:t>
      </w:r>
    </w:p>
    <w:p w14:paraId="47189466"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lastRenderedPageBreak/>
        <w:t>I remember when I was pregnant with [son], my niece, she must have been about five, and I was looking after her, and she said to me, she said Auntie, she said, “[male classmate] told me that your baby’s going to come out of your tuppence”, which is what she calls her {silence}…, “but you can’t, your tuppence won’t do that.”  Because I was quite heavily pregnant then, she said, “how does it come out your tuppence?”  So I phoned my sister and I said “do you mind if I…?” because obviously she kept asking, I said, “oh because, you know, something happens to it and it does.” So I just got a rubber band, and I was like you know how it stretches, I said, “Well when ladies are pregnant and they’re going to have a baby, your tuppence is just magic and stretches, so the baby comes out.”  But I was like, “oh my god” obviously she said that I was pregnant and some, a five-year old boy in her class knew all about it [how a baby is born]. (Theresa; 41; m13f4)</w:t>
      </w:r>
    </w:p>
    <w:p w14:paraId="06CF9C2D" w14:textId="619CDCBF" w:rsidR="004E7773" w:rsidRPr="00A418B3" w:rsidRDefault="004E7773" w:rsidP="00153052">
      <w:pPr>
        <w:shd w:val="clear" w:color="auto" w:fill="FFFFFF"/>
        <w:spacing w:after="0" w:line="480" w:lineRule="auto"/>
        <w:rPr>
          <w:rFonts w:asciiTheme="majorBidi" w:hAnsiTheme="majorBidi" w:cstheme="majorBidi"/>
          <w:sz w:val="24"/>
          <w:szCs w:val="24"/>
        </w:rPr>
      </w:pPr>
      <w:r w:rsidRPr="00A418B3">
        <w:rPr>
          <w:rFonts w:asciiTheme="majorBidi" w:hAnsiTheme="majorBidi" w:cstheme="majorBidi"/>
          <w:sz w:val="24"/>
          <w:szCs w:val="24"/>
        </w:rPr>
        <w:t>Parents who reported being open to discussing matters of sexuality felt strongly that young children are in need of information and guidance, and should be provided with answers to their (frequently repetitive) questions. Yet the level of detail that parents felt confident and comfortable going into appeared to hamper the extent of, and opportunity for, learning. It is of interest, in Theresa’s description of how a baby comes out of the body, that</w:t>
      </w:r>
      <w:r w:rsidR="00B00AD5" w:rsidRPr="00A418B3">
        <w:rPr>
          <w:rFonts w:asciiTheme="majorBidi" w:hAnsiTheme="majorBidi" w:cstheme="majorBidi"/>
          <w:sz w:val="24"/>
          <w:szCs w:val="24"/>
        </w:rPr>
        <w:t>,</w:t>
      </w:r>
      <w:r w:rsidRPr="00A418B3">
        <w:rPr>
          <w:rFonts w:asciiTheme="majorBidi" w:hAnsiTheme="majorBidi" w:cstheme="majorBidi"/>
          <w:sz w:val="24"/>
          <w:szCs w:val="24"/>
        </w:rPr>
        <w:t xml:space="preserve"> although they went to great lengths to provide an open and honest answer to her niece’s question (following permission from the mother), the explanation was curtailed by the continued use of the word </w:t>
      </w:r>
      <w:r w:rsidRPr="00A418B3">
        <w:rPr>
          <w:rFonts w:asciiTheme="majorBidi" w:hAnsiTheme="majorBidi" w:cstheme="majorBidi"/>
          <w:i/>
          <w:iCs/>
          <w:sz w:val="24"/>
          <w:szCs w:val="24"/>
        </w:rPr>
        <w:t>tuppence</w:t>
      </w:r>
      <w:r w:rsidRPr="00A418B3">
        <w:rPr>
          <w:rFonts w:asciiTheme="majorBidi" w:hAnsiTheme="majorBidi" w:cstheme="majorBidi"/>
          <w:sz w:val="24"/>
          <w:szCs w:val="24"/>
        </w:rPr>
        <w:t>. Even in the adult group discussion</w:t>
      </w:r>
      <w:r w:rsidR="00AD692E" w:rsidRPr="00A418B3">
        <w:rPr>
          <w:rFonts w:asciiTheme="majorBidi" w:hAnsiTheme="majorBidi" w:cstheme="majorBidi"/>
          <w:sz w:val="24"/>
          <w:szCs w:val="24"/>
        </w:rPr>
        <w:t>,</w:t>
      </w:r>
      <w:r w:rsidRPr="00A418B3">
        <w:rPr>
          <w:rFonts w:asciiTheme="majorBidi" w:hAnsiTheme="majorBidi" w:cstheme="majorBidi"/>
          <w:sz w:val="24"/>
          <w:szCs w:val="24"/>
        </w:rPr>
        <w:t xml:space="preserve"> Theresa felt unable to use the word vagina, highlighting the social taboo regarding its usage. </w:t>
      </w:r>
    </w:p>
    <w:p w14:paraId="560AC684" w14:textId="77777777" w:rsidR="004E7773" w:rsidRPr="00A418B3" w:rsidRDefault="004E7773" w:rsidP="003F78A6">
      <w:pPr>
        <w:shd w:val="clear" w:color="auto" w:fill="FFFFFF"/>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Other parents in the groups described feeling compelled to engage in discussions earlier tha</w:t>
      </w:r>
      <w:r w:rsidR="00B00AD5" w:rsidRPr="00A418B3">
        <w:rPr>
          <w:rFonts w:asciiTheme="majorBidi" w:hAnsiTheme="majorBidi" w:cstheme="majorBidi"/>
          <w:sz w:val="24"/>
          <w:szCs w:val="24"/>
        </w:rPr>
        <w:t>n</w:t>
      </w:r>
      <w:r w:rsidRPr="00A418B3">
        <w:rPr>
          <w:rFonts w:asciiTheme="majorBidi" w:hAnsiTheme="majorBidi" w:cstheme="majorBidi"/>
          <w:sz w:val="24"/>
          <w:szCs w:val="24"/>
        </w:rPr>
        <w:t xml:space="preserve"> they had intended in order to counter misunderstandings and distortions. </w:t>
      </w:r>
    </w:p>
    <w:p w14:paraId="766E8DB1" w14:textId="0F6C5EB2"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rPr>
          <w:rFonts w:asciiTheme="majorBidi" w:hAnsiTheme="majorBidi" w:cstheme="majorBidi"/>
        </w:rPr>
      </w:pPr>
      <w:r w:rsidRPr="00A418B3">
        <w:rPr>
          <w:rFonts w:asciiTheme="majorBidi" w:hAnsiTheme="majorBidi" w:cstheme="majorBidi"/>
        </w:rPr>
        <w:t xml:space="preserve">[Son] must have been about seven, probably a bit older, when the ultimate words came out, “mummy when you have a baby, you have to use my willy don’t you? Or you’ll use daddy’s willy and you… and then you have an egg or something don’t you?”  And he was a bit confused. So he’d obviously been talking </w:t>
      </w:r>
      <w:r w:rsidR="00AD692E" w:rsidRPr="00A418B3">
        <w:rPr>
          <w:rFonts w:asciiTheme="majorBidi" w:hAnsiTheme="majorBidi" w:cstheme="majorBidi"/>
        </w:rPr>
        <w:t>i</w:t>
      </w:r>
      <w:r w:rsidRPr="00A418B3">
        <w:rPr>
          <w:rFonts w:asciiTheme="majorBidi" w:hAnsiTheme="majorBidi" w:cstheme="majorBidi"/>
        </w:rPr>
        <w:t xml:space="preserve">n the playground and was a bit like confused… he knew so much, but he only knew bits of so much and he hadn’t connected it all together. I sort </w:t>
      </w:r>
      <w:r w:rsidRPr="00A418B3">
        <w:rPr>
          <w:rFonts w:asciiTheme="majorBidi" w:hAnsiTheme="majorBidi" w:cstheme="majorBidi"/>
        </w:rPr>
        <w:lastRenderedPageBreak/>
        <w:t>of stood there for like, well probably it was only seconds, but it felt like hours, and was like, “what am I supposed to say to that?”  And his dad sort of looked at me and went, “right, come on [son], come with me.”  And off they went…well all he said was that, “I explained to him, basically what boys have and girls have and how it works.” Exactly what he said I don’t know to this day. (Cath; 40; m18m16f7m3)</w:t>
      </w:r>
    </w:p>
    <w:p w14:paraId="228DBD79" w14:textId="033FB3D7" w:rsidR="004E7773" w:rsidRPr="00A418B3" w:rsidRDefault="004E7773" w:rsidP="00153052">
      <w:pPr>
        <w:pStyle w:val="Normal0"/>
        <w:spacing w:line="480" w:lineRule="auto"/>
        <w:rPr>
          <w:rFonts w:asciiTheme="majorBidi" w:hAnsiTheme="majorBidi" w:cstheme="majorBidi"/>
        </w:rPr>
      </w:pPr>
      <w:r w:rsidRPr="00A418B3">
        <w:rPr>
          <w:rFonts w:asciiTheme="majorBidi" w:hAnsiTheme="majorBidi" w:cstheme="majorBidi"/>
        </w:rPr>
        <w:t xml:space="preserve">In the extract above it is apparent that neither the mother nor the father had previously considered how they were going to approach the difficult conversation of </w:t>
      </w:r>
      <w:r w:rsidR="004F4681" w:rsidRPr="00A418B3">
        <w:rPr>
          <w:rFonts w:asciiTheme="majorBidi" w:hAnsiTheme="majorBidi" w:cstheme="majorBidi"/>
        </w:rPr>
        <w:t>‘</w:t>
      </w:r>
      <w:r w:rsidRPr="00A418B3">
        <w:rPr>
          <w:rFonts w:asciiTheme="majorBidi" w:hAnsiTheme="majorBidi" w:cstheme="majorBidi"/>
        </w:rPr>
        <w:t>the act of intercourse</w:t>
      </w:r>
      <w:r w:rsidR="004F4681" w:rsidRPr="00A418B3">
        <w:rPr>
          <w:rFonts w:asciiTheme="majorBidi" w:hAnsiTheme="majorBidi" w:cstheme="majorBidi"/>
        </w:rPr>
        <w:t>’</w:t>
      </w:r>
      <w:r w:rsidRPr="00A418B3">
        <w:rPr>
          <w:rFonts w:asciiTheme="majorBidi" w:hAnsiTheme="majorBidi" w:cstheme="majorBidi"/>
        </w:rPr>
        <w:t xml:space="preserve"> with their son, so were forced to react on the spot. It is interesting to note that Cath reported that there was no follow-up discussion or sharing with her husband about what had been said, despite the fact that there were other younger children in the household who w</w:t>
      </w:r>
      <w:r w:rsidR="00B00AD5" w:rsidRPr="00A418B3">
        <w:rPr>
          <w:rFonts w:asciiTheme="majorBidi" w:hAnsiTheme="majorBidi" w:cstheme="majorBidi"/>
        </w:rPr>
        <w:t>ould almost certainly</w:t>
      </w:r>
      <w:r w:rsidRPr="00A418B3">
        <w:rPr>
          <w:rFonts w:asciiTheme="majorBidi" w:hAnsiTheme="majorBidi" w:cstheme="majorBidi"/>
        </w:rPr>
        <w:t xml:space="preserve"> be asking simi</w:t>
      </w:r>
      <w:r w:rsidR="00575F77" w:rsidRPr="00A418B3">
        <w:rPr>
          <w:rFonts w:asciiTheme="majorBidi" w:hAnsiTheme="majorBidi" w:cstheme="majorBidi"/>
        </w:rPr>
        <w:t xml:space="preserve">lar questions in the future.  </w:t>
      </w:r>
    </w:p>
    <w:p w14:paraId="5647A5E0" w14:textId="56AECBCA" w:rsidR="004E7773" w:rsidRPr="00A418B3" w:rsidRDefault="000648CA" w:rsidP="00153052">
      <w:pPr>
        <w:spacing w:after="0" w:line="480" w:lineRule="auto"/>
        <w:rPr>
          <w:rFonts w:asciiTheme="majorBidi" w:hAnsiTheme="majorBidi" w:cstheme="majorBidi"/>
          <w:b/>
          <w:bCs/>
          <w:i/>
          <w:iCs/>
          <w:sz w:val="24"/>
          <w:szCs w:val="24"/>
        </w:rPr>
      </w:pPr>
      <w:r w:rsidRPr="00A418B3">
        <w:rPr>
          <w:rFonts w:asciiTheme="majorBidi" w:hAnsiTheme="majorBidi" w:cstheme="majorBidi"/>
          <w:b/>
          <w:bCs/>
          <w:i/>
          <w:iCs/>
          <w:sz w:val="24"/>
          <w:szCs w:val="24"/>
        </w:rPr>
        <w:t>The Need for T</w:t>
      </w:r>
      <w:r w:rsidR="004E7773" w:rsidRPr="00A418B3">
        <w:rPr>
          <w:rFonts w:asciiTheme="majorBidi" w:hAnsiTheme="majorBidi" w:cstheme="majorBidi"/>
          <w:b/>
          <w:bCs/>
          <w:i/>
          <w:iCs/>
          <w:sz w:val="24"/>
          <w:szCs w:val="24"/>
        </w:rPr>
        <w:t>ruth</w:t>
      </w:r>
    </w:p>
    <w:p w14:paraId="15B376F7" w14:textId="343903B5" w:rsidR="004E7773" w:rsidRPr="00A418B3" w:rsidRDefault="004E7773" w:rsidP="00153052">
      <w:pPr>
        <w:shd w:val="clear" w:color="auto" w:fill="FFFFFF"/>
        <w:spacing w:after="0" w:line="480" w:lineRule="auto"/>
        <w:rPr>
          <w:rFonts w:asciiTheme="majorBidi" w:hAnsiTheme="majorBidi" w:cstheme="majorBidi"/>
          <w:sz w:val="24"/>
          <w:szCs w:val="24"/>
        </w:rPr>
      </w:pPr>
      <w:r w:rsidRPr="00A418B3">
        <w:rPr>
          <w:rFonts w:asciiTheme="majorBidi" w:hAnsiTheme="majorBidi" w:cstheme="majorBidi"/>
          <w:sz w:val="24"/>
          <w:szCs w:val="24"/>
        </w:rPr>
        <w:t xml:space="preserve">Parents who had engaged in conversations with their children about sexual matters appeared to recognise that evasion of questions could actually lead to further confusion </w:t>
      </w:r>
      <w:r w:rsidR="00D67254" w:rsidRPr="00A418B3">
        <w:rPr>
          <w:rFonts w:asciiTheme="majorBidi" w:hAnsiTheme="majorBidi" w:cstheme="majorBidi"/>
          <w:sz w:val="24"/>
          <w:szCs w:val="24"/>
        </w:rPr>
        <w:t>and possible anxiety for child</w:t>
      </w:r>
      <w:r w:rsidRPr="00A418B3">
        <w:rPr>
          <w:rFonts w:asciiTheme="majorBidi" w:hAnsiTheme="majorBidi" w:cstheme="majorBidi"/>
          <w:sz w:val="24"/>
          <w:szCs w:val="24"/>
        </w:rPr>
        <w:t xml:space="preserve">ren, as illustrated by the two quotes from fathers below. Repudiation and denial, in their view, was therefore not deemed a protective or effective strategy. </w:t>
      </w:r>
    </w:p>
    <w:p w14:paraId="20E7AD7C"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By the time they come and eventually talk to us about it, they’ll already be confused. Do you know what I’m saying? So there’s certain things they need to know like about the body, like what this part of your body does and stuff like that. (Dave; 27; m7f4)</w:t>
      </w:r>
    </w:p>
    <w:p w14:paraId="72F73A05"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p>
    <w:p w14:paraId="1179D911"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I said daddies put babies in mummies, and mummies look after babies in the womb for like nine months. And I could tell from his body language and from the way he was looking at me like, [he’s thinking] that’s not logical, that doesn’t make sense… then he said “okay daddy, but where did I come from you?” And so I said, “Well daddy planted the seed, a special seed in mummy and that seed grew and became you.” (David; 37; m5f2)</w:t>
      </w:r>
    </w:p>
    <w:p w14:paraId="4720E564" w14:textId="77777777" w:rsidR="004E7773" w:rsidRPr="00A418B3" w:rsidRDefault="004E7773" w:rsidP="00153052">
      <w:pPr>
        <w:shd w:val="clear" w:color="auto" w:fill="FFFFFF"/>
        <w:spacing w:after="0" w:line="480" w:lineRule="auto"/>
        <w:rPr>
          <w:rFonts w:asciiTheme="majorBidi" w:hAnsiTheme="majorBidi" w:cstheme="majorBidi"/>
          <w:sz w:val="24"/>
          <w:szCs w:val="24"/>
        </w:rPr>
      </w:pPr>
      <w:r w:rsidRPr="00A418B3">
        <w:rPr>
          <w:rFonts w:asciiTheme="majorBidi" w:hAnsiTheme="majorBidi" w:cstheme="majorBidi"/>
          <w:sz w:val="24"/>
          <w:szCs w:val="24"/>
        </w:rPr>
        <w:lastRenderedPageBreak/>
        <w:t>A handful of parents were keenly aware (sometimes from personal experience) that the same teaching needed to come from all key adults to ensure consistency in messaging and to retain credibility. This was seen as particularly challenging but highly significant when parents were separated and/or children where spending time in different households, as highlighted by the quote from Clinton who is separated from his daughter</w:t>
      </w:r>
      <w:r w:rsidR="00CF2E31" w:rsidRPr="00A418B3">
        <w:rPr>
          <w:rFonts w:asciiTheme="majorBidi" w:hAnsiTheme="majorBidi" w:cstheme="majorBidi"/>
          <w:sz w:val="24"/>
          <w:szCs w:val="24"/>
        </w:rPr>
        <w:t>’</w:t>
      </w:r>
      <w:r w:rsidRPr="00A418B3">
        <w:rPr>
          <w:rFonts w:asciiTheme="majorBidi" w:hAnsiTheme="majorBidi" w:cstheme="majorBidi"/>
          <w:sz w:val="24"/>
          <w:szCs w:val="24"/>
        </w:rPr>
        <w:t xml:space="preserve">s mother.  </w:t>
      </w:r>
    </w:p>
    <w:p w14:paraId="540D1AA6"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Actually if you tell your child one way and the other parent tells them another way</w:t>
      </w:r>
      <w:r w:rsidR="00CF2E31" w:rsidRPr="00A418B3">
        <w:rPr>
          <w:rFonts w:asciiTheme="majorBidi" w:hAnsiTheme="majorBidi" w:cstheme="majorBidi"/>
        </w:rPr>
        <w:t>,</w:t>
      </w:r>
      <w:r w:rsidRPr="00A418B3">
        <w:rPr>
          <w:rFonts w:asciiTheme="majorBidi" w:hAnsiTheme="majorBidi" w:cstheme="majorBidi"/>
        </w:rPr>
        <w:t xml:space="preserve"> </w:t>
      </w:r>
      <w:r w:rsidR="00CF2E31" w:rsidRPr="00A418B3">
        <w:rPr>
          <w:rFonts w:asciiTheme="majorBidi" w:hAnsiTheme="majorBidi" w:cstheme="majorBidi"/>
        </w:rPr>
        <w:t>i</w:t>
      </w:r>
      <w:r w:rsidRPr="00A418B3">
        <w:rPr>
          <w:rFonts w:asciiTheme="majorBidi" w:hAnsiTheme="majorBidi" w:cstheme="majorBidi"/>
        </w:rPr>
        <w:t>t’ll just confuse your child. “Oh, someone’s lying to me here, you know!” “Aren’t you the two people that told me I shouldn’t lie!” It’s like the last thing you want to do is be a blatant hypocrite. Saying to your son, or you</w:t>
      </w:r>
      <w:r w:rsidR="00CF2E31" w:rsidRPr="00A418B3">
        <w:rPr>
          <w:rFonts w:asciiTheme="majorBidi" w:hAnsiTheme="majorBidi" w:cstheme="majorBidi"/>
        </w:rPr>
        <w:t>r</w:t>
      </w:r>
      <w:r w:rsidRPr="00A418B3">
        <w:rPr>
          <w:rFonts w:asciiTheme="majorBidi" w:hAnsiTheme="majorBidi" w:cstheme="majorBidi"/>
        </w:rPr>
        <w:t xml:space="preserve"> daughter, this, this, that, that, that and then the mum tells the complete opposite and they’re like, “oh ok then, who do I believe? Like one of you two is lying to me!” (Clinton; 23; f3) </w:t>
      </w:r>
    </w:p>
    <w:p w14:paraId="21F27836" w14:textId="0C8E1E02" w:rsidR="004E7773" w:rsidRPr="00A418B3" w:rsidRDefault="000648CA" w:rsidP="00153052">
      <w:pPr>
        <w:spacing w:after="0" w:line="480" w:lineRule="auto"/>
        <w:rPr>
          <w:rFonts w:asciiTheme="majorBidi" w:hAnsiTheme="majorBidi" w:cstheme="majorBidi"/>
          <w:b/>
          <w:bCs/>
          <w:i/>
          <w:iCs/>
          <w:sz w:val="24"/>
          <w:szCs w:val="24"/>
        </w:rPr>
      </w:pPr>
      <w:r w:rsidRPr="00A418B3">
        <w:rPr>
          <w:rFonts w:asciiTheme="majorBidi" w:hAnsiTheme="majorBidi" w:cstheme="majorBidi"/>
          <w:b/>
          <w:bCs/>
          <w:i/>
          <w:iCs/>
          <w:sz w:val="24"/>
          <w:szCs w:val="24"/>
        </w:rPr>
        <w:t>The Threat of I</w:t>
      </w:r>
      <w:r w:rsidR="004E7773" w:rsidRPr="00A418B3">
        <w:rPr>
          <w:rFonts w:asciiTheme="majorBidi" w:hAnsiTheme="majorBidi" w:cstheme="majorBidi"/>
          <w:b/>
          <w:bCs/>
          <w:i/>
          <w:iCs/>
          <w:sz w:val="24"/>
          <w:szCs w:val="24"/>
        </w:rPr>
        <w:t xml:space="preserve">gnorance </w:t>
      </w:r>
    </w:p>
    <w:p w14:paraId="6DFA6C28" w14:textId="321027BC" w:rsidR="004E7773" w:rsidRPr="00A418B3" w:rsidRDefault="004E7773" w:rsidP="00153052">
      <w:pPr>
        <w:autoSpaceDE w:val="0"/>
        <w:autoSpaceDN w:val="0"/>
        <w:adjustRightInd w:val="0"/>
        <w:spacing w:after="0" w:line="480" w:lineRule="auto"/>
        <w:rPr>
          <w:rFonts w:asciiTheme="majorBidi" w:hAnsiTheme="majorBidi" w:cstheme="majorBidi"/>
          <w:sz w:val="24"/>
          <w:szCs w:val="24"/>
        </w:rPr>
      </w:pPr>
      <w:r w:rsidRPr="00A418B3">
        <w:rPr>
          <w:rFonts w:asciiTheme="majorBidi" w:hAnsiTheme="majorBidi" w:cstheme="majorBidi"/>
          <w:sz w:val="24"/>
          <w:szCs w:val="24"/>
        </w:rPr>
        <w:t xml:space="preserve">There was universal agreement among parents </w:t>
      </w:r>
      <w:r w:rsidR="00AD692E" w:rsidRPr="00A418B3">
        <w:rPr>
          <w:rFonts w:asciiTheme="majorBidi" w:hAnsiTheme="majorBidi" w:cstheme="majorBidi"/>
          <w:sz w:val="24"/>
          <w:szCs w:val="24"/>
        </w:rPr>
        <w:t xml:space="preserve">(with some basing this on their personal experiences) </w:t>
      </w:r>
      <w:r w:rsidRPr="00A418B3">
        <w:rPr>
          <w:rFonts w:asciiTheme="majorBidi" w:hAnsiTheme="majorBidi" w:cstheme="majorBidi"/>
          <w:sz w:val="24"/>
          <w:szCs w:val="24"/>
        </w:rPr>
        <w:t xml:space="preserve">that, from a young age, children need to know that not all adults are ‘good’ people and </w:t>
      </w:r>
      <w:r w:rsidR="00CF2E31" w:rsidRPr="00A418B3">
        <w:rPr>
          <w:rFonts w:asciiTheme="majorBidi" w:hAnsiTheme="majorBidi" w:cstheme="majorBidi"/>
          <w:sz w:val="24"/>
          <w:szCs w:val="24"/>
        </w:rPr>
        <w:t xml:space="preserve">that </w:t>
      </w:r>
      <w:r w:rsidRPr="00A418B3">
        <w:rPr>
          <w:rFonts w:asciiTheme="majorBidi" w:hAnsiTheme="majorBidi" w:cstheme="majorBidi"/>
          <w:sz w:val="24"/>
          <w:szCs w:val="24"/>
        </w:rPr>
        <w:t>not everyone can be trusted – the concept of ‘stranger danger’ was reported, despite the general acknowledgement among parents that children are at more risk from people they know than from people who are strangers to them. In almost all groups, parents cited fears and concerns regarding various high-profile child abduction</w:t>
      </w:r>
      <w:r w:rsidR="00CF2E31" w:rsidRPr="00A418B3">
        <w:rPr>
          <w:rFonts w:asciiTheme="majorBidi" w:hAnsiTheme="majorBidi" w:cstheme="majorBidi"/>
          <w:sz w:val="24"/>
          <w:szCs w:val="24"/>
        </w:rPr>
        <w:t>s</w:t>
      </w:r>
      <w:r w:rsidRPr="00A418B3">
        <w:rPr>
          <w:rFonts w:asciiTheme="majorBidi" w:hAnsiTheme="majorBidi" w:cstheme="majorBidi"/>
          <w:sz w:val="24"/>
          <w:szCs w:val="24"/>
        </w:rPr>
        <w:t xml:space="preserve">, grooming and abuse cases reported in the media. </w:t>
      </w:r>
    </w:p>
    <w:p w14:paraId="3B1431BE" w14:textId="77777777" w:rsidR="004E7773" w:rsidRPr="00A418B3" w:rsidRDefault="004E7773" w:rsidP="00153052">
      <w:pPr>
        <w:spacing w:after="0" w:line="480" w:lineRule="auto"/>
        <w:ind w:left="720"/>
        <w:rPr>
          <w:rFonts w:asciiTheme="majorBidi" w:hAnsiTheme="majorBidi" w:cstheme="majorBidi"/>
        </w:rPr>
      </w:pPr>
      <w:r w:rsidRPr="00A418B3">
        <w:rPr>
          <w:rFonts w:asciiTheme="majorBidi" w:hAnsiTheme="majorBidi" w:cstheme="majorBidi"/>
        </w:rPr>
        <w:t>How do you translate what’s happening in the press to your children without scaring them, but making them also aware? I’ve had to cover a couple of stories where I thought no, I think it’s important for my daughter to be aware of this. I am keen to not scare her, but make her aware that horrible things do happen. There are horrible people out there. I hope I am surrounded by nice people, but I don’t know and I just want her to be aware. (Tessa; 39; f9m6)</w:t>
      </w:r>
    </w:p>
    <w:p w14:paraId="7558B379" w14:textId="77777777" w:rsidR="004E7773" w:rsidRPr="00A418B3" w:rsidRDefault="004E7773" w:rsidP="00153052">
      <w:pPr>
        <w:autoSpaceDE w:val="0"/>
        <w:autoSpaceDN w:val="0"/>
        <w:adjustRightInd w:val="0"/>
        <w:spacing w:after="0" w:line="480" w:lineRule="auto"/>
        <w:rPr>
          <w:rFonts w:asciiTheme="majorBidi" w:hAnsiTheme="majorBidi" w:cstheme="majorBidi"/>
          <w:sz w:val="24"/>
          <w:szCs w:val="24"/>
        </w:rPr>
      </w:pPr>
      <w:r w:rsidRPr="00A418B3">
        <w:rPr>
          <w:rFonts w:asciiTheme="majorBidi" w:hAnsiTheme="majorBidi" w:cstheme="majorBidi"/>
          <w:sz w:val="24"/>
          <w:szCs w:val="24"/>
        </w:rPr>
        <w:lastRenderedPageBreak/>
        <w:t xml:space="preserve">A handful of the parents involved in the discussion groups reported that they had actively initiated conversations on topics that they felt were particularly important, in an attempt to prevent communication barriers and taboos becoming established. As highlighted below, </w:t>
      </w:r>
      <w:r w:rsidR="00BB2C34" w:rsidRPr="00A418B3">
        <w:rPr>
          <w:rFonts w:asciiTheme="majorBidi" w:hAnsiTheme="majorBidi" w:cstheme="majorBidi"/>
          <w:sz w:val="24"/>
          <w:szCs w:val="24"/>
        </w:rPr>
        <w:t>Emily and Hannah</w:t>
      </w:r>
      <w:r w:rsidRPr="00A418B3">
        <w:rPr>
          <w:rFonts w:asciiTheme="majorBidi" w:hAnsiTheme="majorBidi" w:cstheme="majorBidi"/>
          <w:sz w:val="24"/>
          <w:szCs w:val="24"/>
        </w:rPr>
        <w:t xml:space="preserve"> </w:t>
      </w:r>
      <w:r w:rsidR="00BB2C34" w:rsidRPr="00A418B3">
        <w:rPr>
          <w:rFonts w:asciiTheme="majorBidi" w:hAnsiTheme="majorBidi" w:cstheme="majorBidi"/>
          <w:sz w:val="24"/>
          <w:szCs w:val="24"/>
        </w:rPr>
        <w:t>were eager for their</w:t>
      </w:r>
      <w:r w:rsidRPr="00A418B3">
        <w:rPr>
          <w:rFonts w:asciiTheme="majorBidi" w:hAnsiTheme="majorBidi" w:cstheme="majorBidi"/>
          <w:sz w:val="24"/>
          <w:szCs w:val="24"/>
        </w:rPr>
        <w:t xml:space="preserve"> child</w:t>
      </w:r>
      <w:r w:rsidR="00BB2C34" w:rsidRPr="00A418B3">
        <w:rPr>
          <w:rFonts w:asciiTheme="majorBidi" w:hAnsiTheme="majorBidi" w:cstheme="majorBidi"/>
          <w:sz w:val="24"/>
          <w:szCs w:val="24"/>
        </w:rPr>
        <w:t>ren</w:t>
      </w:r>
      <w:r w:rsidRPr="00A418B3">
        <w:rPr>
          <w:rFonts w:asciiTheme="majorBidi" w:hAnsiTheme="majorBidi" w:cstheme="majorBidi"/>
          <w:sz w:val="24"/>
          <w:szCs w:val="24"/>
        </w:rPr>
        <w:t xml:space="preserve"> to be aware of the issues surrounding </w:t>
      </w:r>
      <w:r w:rsidR="004F4681" w:rsidRPr="00A418B3">
        <w:rPr>
          <w:rFonts w:asciiTheme="majorBidi" w:hAnsiTheme="majorBidi" w:cstheme="majorBidi"/>
          <w:sz w:val="24"/>
          <w:szCs w:val="24"/>
        </w:rPr>
        <w:t>‘</w:t>
      </w:r>
      <w:r w:rsidRPr="00A418B3">
        <w:rPr>
          <w:rFonts w:asciiTheme="majorBidi" w:hAnsiTheme="majorBidi" w:cstheme="majorBidi"/>
          <w:sz w:val="24"/>
          <w:szCs w:val="24"/>
        </w:rPr>
        <w:t>good touch/bad touch</w:t>
      </w:r>
      <w:r w:rsidR="004F4681" w:rsidRPr="00A418B3">
        <w:rPr>
          <w:rFonts w:asciiTheme="majorBidi" w:hAnsiTheme="majorBidi" w:cstheme="majorBidi"/>
          <w:sz w:val="24"/>
          <w:szCs w:val="24"/>
        </w:rPr>
        <w:t>’</w:t>
      </w:r>
      <w:r w:rsidRPr="00A418B3">
        <w:rPr>
          <w:rFonts w:asciiTheme="majorBidi" w:hAnsiTheme="majorBidi" w:cstheme="majorBidi"/>
          <w:sz w:val="24"/>
          <w:szCs w:val="24"/>
        </w:rPr>
        <w:t xml:space="preserve"> to reduce the possibility of abuse and for their own protection. For these parents</w:t>
      </w:r>
      <w:r w:rsidR="00CF2E31" w:rsidRPr="00A418B3">
        <w:rPr>
          <w:rFonts w:asciiTheme="majorBidi" w:hAnsiTheme="majorBidi" w:cstheme="majorBidi"/>
          <w:sz w:val="24"/>
          <w:szCs w:val="24"/>
        </w:rPr>
        <w:t>,</w:t>
      </w:r>
      <w:r w:rsidRPr="00A418B3">
        <w:rPr>
          <w:rFonts w:asciiTheme="majorBidi" w:hAnsiTheme="majorBidi" w:cstheme="majorBidi"/>
          <w:sz w:val="24"/>
          <w:szCs w:val="24"/>
        </w:rPr>
        <w:t xml:space="preserve"> the strong belief that keeping bodies and sexual matters a closed subject could result in an abuser’s crimes going undetected was concern enough to promote action. Proactive communication </w:t>
      </w:r>
      <w:r w:rsidR="00CF2E31" w:rsidRPr="00A418B3">
        <w:rPr>
          <w:rFonts w:asciiTheme="majorBidi" w:hAnsiTheme="majorBidi" w:cstheme="majorBidi"/>
          <w:sz w:val="24"/>
          <w:szCs w:val="24"/>
        </w:rPr>
        <w:t xml:space="preserve">from </w:t>
      </w:r>
      <w:r w:rsidRPr="00A418B3">
        <w:rPr>
          <w:rFonts w:asciiTheme="majorBidi" w:hAnsiTheme="majorBidi" w:cstheme="majorBidi"/>
          <w:sz w:val="24"/>
          <w:szCs w:val="24"/>
        </w:rPr>
        <w:t>th</w:t>
      </w:r>
      <w:r w:rsidR="00CF2E31" w:rsidRPr="00A418B3">
        <w:rPr>
          <w:rFonts w:asciiTheme="majorBidi" w:hAnsiTheme="majorBidi" w:cstheme="majorBidi"/>
          <w:sz w:val="24"/>
          <w:szCs w:val="24"/>
        </w:rPr>
        <w:t xml:space="preserve">is sample of </w:t>
      </w:r>
      <w:r w:rsidRPr="00A418B3">
        <w:rPr>
          <w:rFonts w:asciiTheme="majorBidi" w:hAnsiTheme="majorBidi" w:cstheme="majorBidi"/>
          <w:sz w:val="24"/>
          <w:szCs w:val="24"/>
        </w:rPr>
        <w:t>parents was</w:t>
      </w:r>
      <w:r w:rsidR="00CF2E31" w:rsidRPr="00A418B3">
        <w:rPr>
          <w:rFonts w:asciiTheme="majorBidi" w:hAnsiTheme="majorBidi" w:cstheme="majorBidi"/>
          <w:sz w:val="24"/>
          <w:szCs w:val="24"/>
        </w:rPr>
        <w:t xml:space="preserve"> not</w:t>
      </w:r>
      <w:r w:rsidRPr="00A418B3">
        <w:rPr>
          <w:rFonts w:asciiTheme="majorBidi" w:hAnsiTheme="majorBidi" w:cstheme="majorBidi"/>
          <w:sz w:val="24"/>
          <w:szCs w:val="24"/>
        </w:rPr>
        <w:t>, however, reported as the norm.</w:t>
      </w:r>
    </w:p>
    <w:p w14:paraId="66EA12D4"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We very much talk about our bodies, you know, belonging to us and being private, and that we choose who sees our bodies… I think those sorts of things are important. You know, that your body’s nothing to be ashamed of, that it’s yours and no-one else has the right to touch it or see it if you don’t want them to, because those things I think can be really important. (Emily; 33; m7f4)</w:t>
      </w:r>
    </w:p>
    <w:p w14:paraId="3CE1422E"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p>
    <w:p w14:paraId="28B4BF85"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I had a deliberate conversation about touching. Not letting people touch. But it kind of grew out of, I mean it was sort of a conversation when she was in the bath so it was in that kind of context. But it wasn’t something she asked.  I thought…I want to make sure she understands. (Hannah; 37; f5m3)</w:t>
      </w:r>
    </w:p>
    <w:p w14:paraId="39C1046A" w14:textId="77777777" w:rsidR="004E7773" w:rsidRPr="00A418B3" w:rsidRDefault="004E7773" w:rsidP="00153052">
      <w:pPr>
        <w:spacing w:after="0" w:line="480" w:lineRule="auto"/>
        <w:rPr>
          <w:rFonts w:asciiTheme="majorBidi" w:hAnsiTheme="majorBidi" w:cstheme="majorBidi"/>
          <w:b/>
          <w:bCs/>
          <w:i/>
          <w:iCs/>
          <w:sz w:val="24"/>
          <w:szCs w:val="24"/>
        </w:rPr>
      </w:pPr>
      <w:r w:rsidRPr="00A418B3">
        <w:rPr>
          <w:rFonts w:asciiTheme="majorBidi" w:hAnsiTheme="majorBidi" w:cstheme="majorBidi"/>
          <w:b/>
          <w:bCs/>
          <w:i/>
          <w:iCs/>
          <w:sz w:val="24"/>
          <w:szCs w:val="24"/>
        </w:rPr>
        <w:t xml:space="preserve">Exposure </w:t>
      </w:r>
    </w:p>
    <w:p w14:paraId="3CD32136"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She’s already come back from school dancing around and going “I’m so sexy, I’m so sexy.” And it’s kind of like well alright we’re already getting to that place, and we’re going to have to start talking about this. (Nigel; 33; f6m2)</w:t>
      </w:r>
    </w:p>
    <w:p w14:paraId="4E2EA9D7" w14:textId="0ACA196E" w:rsidR="004E7773" w:rsidRPr="00A418B3" w:rsidRDefault="004E7773" w:rsidP="00153052">
      <w:pPr>
        <w:autoSpaceDE w:val="0"/>
        <w:autoSpaceDN w:val="0"/>
        <w:adjustRightInd w:val="0"/>
        <w:spacing w:after="0" w:line="480" w:lineRule="auto"/>
        <w:rPr>
          <w:rFonts w:asciiTheme="majorBidi" w:hAnsiTheme="majorBidi" w:cstheme="majorBidi"/>
          <w:sz w:val="24"/>
          <w:szCs w:val="24"/>
        </w:rPr>
      </w:pPr>
      <w:r w:rsidRPr="00A418B3">
        <w:rPr>
          <w:rFonts w:asciiTheme="majorBidi" w:hAnsiTheme="majorBidi" w:cstheme="majorBidi"/>
          <w:sz w:val="24"/>
          <w:szCs w:val="24"/>
        </w:rPr>
        <w:t xml:space="preserve">The concept of </w:t>
      </w:r>
      <w:r w:rsidR="00AD692E" w:rsidRPr="00A418B3">
        <w:rPr>
          <w:rFonts w:asciiTheme="majorBidi" w:hAnsiTheme="majorBidi" w:cstheme="majorBidi"/>
          <w:sz w:val="24"/>
          <w:szCs w:val="24"/>
        </w:rPr>
        <w:t xml:space="preserve">early </w:t>
      </w:r>
      <w:r w:rsidRPr="00A418B3">
        <w:rPr>
          <w:rFonts w:asciiTheme="majorBidi" w:hAnsiTheme="majorBidi" w:cstheme="majorBidi"/>
          <w:sz w:val="24"/>
          <w:szCs w:val="24"/>
        </w:rPr>
        <w:t xml:space="preserve">sexualisation has become a major public and political concern </w:t>
      </w:r>
      <w:r w:rsidR="00AD692E" w:rsidRPr="00A418B3">
        <w:rPr>
          <w:rFonts w:asciiTheme="majorBidi" w:hAnsiTheme="majorBidi" w:cstheme="majorBidi"/>
          <w:sz w:val="24"/>
          <w:szCs w:val="24"/>
        </w:rPr>
        <w:t>in recent years</w:t>
      </w:r>
      <w:r w:rsidRPr="00A418B3">
        <w:rPr>
          <w:rFonts w:asciiTheme="majorBidi" w:hAnsiTheme="majorBidi" w:cstheme="majorBidi"/>
          <w:sz w:val="24"/>
          <w:szCs w:val="24"/>
        </w:rPr>
        <w:t>. As such, the potential harm that early sexualisation may have on the sexual and social development of children has been the focus of various high-profile reports</w:t>
      </w:r>
      <w:r w:rsidR="00CC0CDE" w:rsidRPr="00A418B3">
        <w:rPr>
          <w:rFonts w:asciiTheme="majorBidi" w:hAnsiTheme="majorBidi" w:cstheme="majorBidi"/>
          <w:sz w:val="24"/>
          <w:szCs w:val="24"/>
        </w:rPr>
        <w:t xml:space="preserve"> (Bailey, 2011; Papadopoulos, 2010; Pheonix, 2011)</w:t>
      </w:r>
      <w:r w:rsidRPr="00A418B3">
        <w:rPr>
          <w:rFonts w:asciiTheme="majorBidi" w:hAnsiTheme="majorBidi" w:cstheme="majorBidi"/>
          <w:sz w:val="24"/>
          <w:szCs w:val="24"/>
        </w:rPr>
        <w:t xml:space="preserve">. Unfortunately, there is no clear, shared agreed </w:t>
      </w:r>
      <w:r w:rsidRPr="00A418B3">
        <w:rPr>
          <w:rFonts w:asciiTheme="majorBidi" w:hAnsiTheme="majorBidi" w:cstheme="majorBidi"/>
          <w:sz w:val="24"/>
          <w:szCs w:val="24"/>
        </w:rPr>
        <w:lastRenderedPageBreak/>
        <w:t xml:space="preserve">definition of </w:t>
      </w:r>
      <w:r w:rsidR="004F4681" w:rsidRPr="00A418B3">
        <w:rPr>
          <w:rFonts w:asciiTheme="majorBidi" w:hAnsiTheme="majorBidi" w:cstheme="majorBidi"/>
          <w:sz w:val="24"/>
          <w:szCs w:val="24"/>
        </w:rPr>
        <w:t>‘</w:t>
      </w:r>
      <w:r w:rsidRPr="00A418B3">
        <w:rPr>
          <w:rFonts w:asciiTheme="majorBidi" w:hAnsiTheme="majorBidi" w:cstheme="majorBidi"/>
          <w:sz w:val="24"/>
          <w:szCs w:val="24"/>
        </w:rPr>
        <w:t>sexualisation</w:t>
      </w:r>
      <w:r w:rsidR="004F4681" w:rsidRPr="00A418B3">
        <w:rPr>
          <w:rFonts w:asciiTheme="majorBidi" w:hAnsiTheme="majorBidi" w:cstheme="majorBidi"/>
          <w:sz w:val="24"/>
          <w:szCs w:val="24"/>
        </w:rPr>
        <w:t>’</w:t>
      </w:r>
      <w:r w:rsidRPr="00A418B3">
        <w:rPr>
          <w:rFonts w:asciiTheme="majorBidi" w:hAnsiTheme="majorBidi" w:cstheme="majorBidi"/>
          <w:sz w:val="24"/>
          <w:szCs w:val="24"/>
        </w:rPr>
        <w:t>; consequently, the word has been used to create emotive responses, particularly among the parenting community, with claims that sexualisation has produced a rise in risky or undesirable sexual behaviours. It has also been argued that sexualised media outlets (i.e. music videos, celebrity magazines, t</w:t>
      </w:r>
      <w:r w:rsidR="00D67254" w:rsidRPr="00A418B3">
        <w:rPr>
          <w:rFonts w:asciiTheme="majorBidi" w:hAnsiTheme="majorBidi" w:cstheme="majorBidi"/>
          <w:sz w:val="24"/>
          <w:szCs w:val="24"/>
        </w:rPr>
        <w:t>he I</w:t>
      </w:r>
      <w:r w:rsidRPr="00A418B3">
        <w:rPr>
          <w:rFonts w:asciiTheme="majorBidi" w:hAnsiTheme="majorBidi" w:cstheme="majorBidi"/>
          <w:sz w:val="24"/>
          <w:szCs w:val="24"/>
        </w:rPr>
        <w:t>nternet, clothing and accessories</w:t>
      </w:r>
      <w:r w:rsidR="00D67254" w:rsidRPr="00A418B3">
        <w:rPr>
          <w:rFonts w:asciiTheme="majorBidi" w:hAnsiTheme="majorBidi" w:cstheme="majorBidi"/>
          <w:sz w:val="24"/>
          <w:szCs w:val="24"/>
        </w:rPr>
        <w:t>)</w:t>
      </w:r>
      <w:r w:rsidRPr="00A418B3">
        <w:rPr>
          <w:rFonts w:asciiTheme="majorBidi" w:hAnsiTheme="majorBidi" w:cstheme="majorBidi"/>
          <w:sz w:val="24"/>
          <w:szCs w:val="24"/>
        </w:rPr>
        <w:t xml:space="preserve"> are leading children to become </w:t>
      </w:r>
      <w:r w:rsidR="004F4681" w:rsidRPr="00A418B3">
        <w:rPr>
          <w:rFonts w:asciiTheme="majorBidi" w:hAnsiTheme="majorBidi" w:cstheme="majorBidi"/>
          <w:sz w:val="24"/>
          <w:szCs w:val="24"/>
        </w:rPr>
        <w:t>‘</w:t>
      </w:r>
      <w:r w:rsidRPr="00A418B3">
        <w:rPr>
          <w:rFonts w:asciiTheme="majorBidi" w:hAnsiTheme="majorBidi" w:cstheme="majorBidi"/>
          <w:sz w:val="24"/>
          <w:szCs w:val="24"/>
        </w:rPr>
        <w:t>sexualised too early</w:t>
      </w:r>
      <w:r w:rsidR="004F4681" w:rsidRPr="00A418B3">
        <w:rPr>
          <w:rFonts w:asciiTheme="majorBidi" w:hAnsiTheme="majorBidi" w:cstheme="majorBidi"/>
          <w:sz w:val="24"/>
          <w:szCs w:val="24"/>
        </w:rPr>
        <w:t>’</w:t>
      </w:r>
      <w:r w:rsidRPr="00A418B3">
        <w:rPr>
          <w:rFonts w:asciiTheme="majorBidi" w:hAnsiTheme="majorBidi" w:cstheme="majorBidi"/>
          <w:sz w:val="24"/>
          <w:szCs w:val="24"/>
        </w:rPr>
        <w:t xml:space="preserve"> placing them at increased risk of sexual abuse </w:t>
      </w:r>
      <w:r w:rsidRPr="00A418B3">
        <w:rPr>
          <w:rFonts w:asciiTheme="majorBidi" w:hAnsiTheme="majorBidi" w:cstheme="majorBidi"/>
          <w:noProof/>
          <w:sz w:val="24"/>
          <w:szCs w:val="24"/>
        </w:rPr>
        <w:t xml:space="preserve">(Bragg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Buckingham, 2012; Lumby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Albury, 2010; Scott et al., 1998)</w:t>
      </w:r>
      <w:r w:rsidRPr="00A418B3">
        <w:rPr>
          <w:rFonts w:asciiTheme="majorBidi" w:hAnsiTheme="majorBidi" w:cstheme="majorBidi"/>
          <w:sz w:val="24"/>
          <w:szCs w:val="24"/>
        </w:rPr>
        <w:t>.  As expected, the parents in this study expressed concerns about the potential impact exposure to sexual imagery and messaging could be having on their children, and how these could affect their understanding of mutuality, love, and respect in relationships.</w:t>
      </w:r>
    </w:p>
    <w:p w14:paraId="6F366C61" w14:textId="77777777" w:rsidR="004E7773" w:rsidRPr="00A418B3" w:rsidRDefault="004E7773" w:rsidP="00153052">
      <w:pPr>
        <w:pStyle w:val="Normal0"/>
        <w:spacing w:line="480" w:lineRule="auto"/>
        <w:ind w:left="720"/>
        <w:rPr>
          <w:rFonts w:asciiTheme="majorBidi" w:hAnsiTheme="majorBidi" w:cstheme="majorBidi"/>
          <w:sz w:val="22"/>
          <w:szCs w:val="22"/>
        </w:rPr>
      </w:pPr>
      <w:r w:rsidRPr="00A418B3">
        <w:rPr>
          <w:rFonts w:asciiTheme="majorBidi" w:hAnsiTheme="majorBidi" w:cstheme="majorBidi"/>
          <w:sz w:val="22"/>
          <w:szCs w:val="22"/>
        </w:rPr>
        <w:t xml:space="preserve">I think the world has got so advanced now that it’s very difficult to say, don’t show it on the media, don’t put it on the billboards, well it’s just how it is, it’s a big job for us to deal with what they are seeing. If you’re saying </w:t>
      </w:r>
      <w:r w:rsidR="00CF2E31" w:rsidRPr="00A418B3">
        <w:rPr>
          <w:rFonts w:asciiTheme="majorBidi" w:hAnsiTheme="majorBidi" w:cstheme="majorBidi"/>
          <w:sz w:val="22"/>
          <w:szCs w:val="22"/>
        </w:rPr>
        <w:t>“</w:t>
      </w:r>
      <w:r w:rsidRPr="00A418B3">
        <w:rPr>
          <w:rFonts w:asciiTheme="majorBidi" w:hAnsiTheme="majorBidi" w:cstheme="majorBidi"/>
          <w:sz w:val="22"/>
          <w:szCs w:val="22"/>
        </w:rPr>
        <w:t>we’re not going to teach it because they are too young</w:t>
      </w:r>
      <w:r w:rsidR="00CF2E31" w:rsidRPr="00A418B3">
        <w:rPr>
          <w:rFonts w:asciiTheme="majorBidi" w:hAnsiTheme="majorBidi" w:cstheme="majorBidi"/>
          <w:sz w:val="22"/>
          <w:szCs w:val="22"/>
        </w:rPr>
        <w:t>”</w:t>
      </w:r>
      <w:r w:rsidRPr="00A418B3">
        <w:rPr>
          <w:rFonts w:asciiTheme="majorBidi" w:hAnsiTheme="majorBidi" w:cstheme="majorBidi"/>
          <w:sz w:val="22"/>
          <w:szCs w:val="22"/>
        </w:rPr>
        <w:t>, it’s too late. (George; 20; m2)</w:t>
      </w:r>
    </w:p>
    <w:p w14:paraId="15E8A5D3"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p>
    <w:p w14:paraId="192E4860"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Everywhere you look, even on billboards, you know, there are women in bras and everything. And that’s not necessarily wrong, but it can give an inappropriate impression of what’s right, you know, for how girls appear to boys, and in what context they appear and what their role is. (Mary; 42; m6m4m2)</w:t>
      </w:r>
    </w:p>
    <w:p w14:paraId="24969322" w14:textId="0E9290A9" w:rsidR="004E7773" w:rsidRPr="00A418B3" w:rsidRDefault="004E7773" w:rsidP="00153052">
      <w:pPr>
        <w:autoSpaceDE w:val="0"/>
        <w:autoSpaceDN w:val="0"/>
        <w:adjustRightInd w:val="0"/>
        <w:spacing w:after="0" w:line="480" w:lineRule="auto"/>
        <w:rPr>
          <w:rFonts w:asciiTheme="majorBidi" w:hAnsiTheme="majorBidi" w:cstheme="majorBidi"/>
          <w:sz w:val="24"/>
          <w:szCs w:val="24"/>
        </w:rPr>
      </w:pPr>
      <w:r w:rsidRPr="00A418B3">
        <w:rPr>
          <w:rFonts w:asciiTheme="majorBidi" w:hAnsiTheme="majorBidi" w:cstheme="majorBidi"/>
          <w:sz w:val="24"/>
          <w:szCs w:val="24"/>
        </w:rPr>
        <w:t xml:space="preserve">Parents of much younger children felt they could effectively utilise strategies to minimise exposure and exert control, for example, by making appropriate choices as to where to shop for clothes, keeping certain magazines out of sight, and </w:t>
      </w:r>
      <w:r w:rsidR="00D67254" w:rsidRPr="00A418B3">
        <w:rPr>
          <w:rFonts w:asciiTheme="majorBidi" w:hAnsiTheme="majorBidi" w:cstheme="majorBidi"/>
          <w:sz w:val="24"/>
          <w:szCs w:val="24"/>
        </w:rPr>
        <w:t>controlling what children watch.</w:t>
      </w:r>
      <w:r w:rsidRPr="00A418B3">
        <w:rPr>
          <w:rFonts w:asciiTheme="majorBidi" w:hAnsiTheme="majorBidi" w:cstheme="majorBidi"/>
          <w:sz w:val="24"/>
          <w:szCs w:val="24"/>
        </w:rPr>
        <w:t xml:space="preserve"> As children grow-up and become more independent, however, parents realise that avoidance and evasion are less realistic options and new approaches need to be </w:t>
      </w:r>
      <w:r w:rsidR="00DD65AE" w:rsidRPr="00A418B3">
        <w:rPr>
          <w:rFonts w:asciiTheme="majorBidi" w:hAnsiTheme="majorBidi" w:cstheme="majorBidi"/>
          <w:sz w:val="24"/>
          <w:szCs w:val="24"/>
        </w:rPr>
        <w:t>developed</w:t>
      </w:r>
      <w:r w:rsidRPr="00A418B3">
        <w:rPr>
          <w:rFonts w:asciiTheme="majorBidi" w:hAnsiTheme="majorBidi" w:cstheme="majorBidi"/>
          <w:sz w:val="24"/>
          <w:szCs w:val="24"/>
        </w:rPr>
        <w:t>. For some</w:t>
      </w:r>
      <w:r w:rsidR="00DD65AE" w:rsidRPr="00A418B3">
        <w:rPr>
          <w:rFonts w:asciiTheme="majorBidi" w:hAnsiTheme="majorBidi" w:cstheme="majorBidi"/>
          <w:sz w:val="24"/>
          <w:szCs w:val="24"/>
        </w:rPr>
        <w:t>,</w:t>
      </w:r>
      <w:r w:rsidRPr="00A418B3">
        <w:rPr>
          <w:rFonts w:asciiTheme="majorBidi" w:hAnsiTheme="majorBidi" w:cstheme="majorBidi"/>
          <w:sz w:val="24"/>
          <w:szCs w:val="24"/>
        </w:rPr>
        <w:t xml:space="preserve"> this meant actively providing a balance to the often misleading and inappropriate messages given out by other sources.</w:t>
      </w:r>
    </w:p>
    <w:p w14:paraId="3F974170"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720"/>
        <w:rPr>
          <w:rFonts w:asciiTheme="majorBidi" w:hAnsiTheme="majorBidi" w:cstheme="majorBidi"/>
        </w:rPr>
      </w:pPr>
      <w:r w:rsidRPr="00A418B3">
        <w:rPr>
          <w:rFonts w:asciiTheme="majorBidi" w:hAnsiTheme="majorBidi" w:cstheme="majorBidi"/>
        </w:rPr>
        <w:lastRenderedPageBreak/>
        <w:t>You know if you listen to the words of some of the songs and watch the videos, they are absolutely obscene, and, you know, and kids are being exposed to this. And they’re seeing it and they’re being sexualised without understand what it’s all about.  You know, they’re doing the kind of the dance moves and all of that… and of course kids don’t understand it… what’s appropriate or not appropriate or when it might be appropriate, because it’s there in front of them… I will only let them watch something if I can sit down and watch it with them, to be absolutely sure what it is they’re watching. I can then have a conversation with them about it, if there is something inappropriate I can talk to them about it. (Louise; 41; f11m9m6)</w:t>
      </w:r>
    </w:p>
    <w:p w14:paraId="73E0A201" w14:textId="18714730" w:rsidR="004E7773" w:rsidRPr="00A418B3" w:rsidRDefault="004E7773" w:rsidP="004428FD">
      <w:pPr>
        <w:autoSpaceDE w:val="0"/>
        <w:autoSpaceDN w:val="0"/>
        <w:adjustRightInd w:val="0"/>
        <w:spacing w:after="0" w:line="480" w:lineRule="auto"/>
        <w:rPr>
          <w:rFonts w:asciiTheme="majorBidi" w:hAnsiTheme="majorBidi" w:cstheme="majorBidi"/>
          <w:sz w:val="24"/>
          <w:szCs w:val="24"/>
        </w:rPr>
      </w:pPr>
      <w:r w:rsidRPr="00A418B3">
        <w:rPr>
          <w:rFonts w:asciiTheme="majorBidi" w:hAnsiTheme="majorBidi" w:cstheme="majorBidi"/>
          <w:sz w:val="24"/>
          <w:szCs w:val="24"/>
        </w:rPr>
        <w:t xml:space="preserve">Of particular concern to parents was the apparent ease at which explicit sexual imagery </w:t>
      </w:r>
      <w:r w:rsidR="00194723" w:rsidRPr="00A418B3">
        <w:rPr>
          <w:rFonts w:asciiTheme="majorBidi" w:hAnsiTheme="majorBidi" w:cstheme="majorBidi"/>
          <w:sz w:val="24"/>
          <w:szCs w:val="24"/>
        </w:rPr>
        <w:t>was found and displayed on the I</w:t>
      </w:r>
      <w:r w:rsidRPr="00A418B3">
        <w:rPr>
          <w:rFonts w:asciiTheme="majorBidi" w:hAnsiTheme="majorBidi" w:cstheme="majorBidi"/>
          <w:sz w:val="24"/>
          <w:szCs w:val="24"/>
        </w:rPr>
        <w:t>nternet.</w:t>
      </w:r>
      <w:r w:rsidR="00194723" w:rsidRPr="00A418B3">
        <w:rPr>
          <w:rFonts w:asciiTheme="majorBidi" w:hAnsiTheme="majorBidi" w:cstheme="majorBidi"/>
          <w:sz w:val="24"/>
          <w:szCs w:val="24"/>
        </w:rPr>
        <w:t xml:space="preserve"> </w:t>
      </w:r>
      <w:r w:rsidRPr="00A418B3">
        <w:rPr>
          <w:rFonts w:asciiTheme="majorBidi" w:hAnsiTheme="majorBidi" w:cstheme="majorBidi"/>
          <w:sz w:val="24"/>
          <w:szCs w:val="24"/>
        </w:rPr>
        <w:t xml:space="preserve"> Across all of the groups, there were reports from parents of having to tackle and deal with occasions of </w:t>
      </w:r>
      <w:r w:rsidR="00194723" w:rsidRPr="00A418B3">
        <w:rPr>
          <w:rFonts w:asciiTheme="majorBidi" w:hAnsiTheme="majorBidi" w:cstheme="majorBidi"/>
          <w:sz w:val="24"/>
          <w:szCs w:val="24"/>
        </w:rPr>
        <w:t xml:space="preserve">accidental </w:t>
      </w:r>
      <w:r w:rsidRPr="00A418B3">
        <w:rPr>
          <w:rFonts w:asciiTheme="majorBidi" w:hAnsiTheme="majorBidi" w:cstheme="majorBidi"/>
          <w:sz w:val="24"/>
          <w:szCs w:val="24"/>
        </w:rPr>
        <w:t>exposure</w:t>
      </w:r>
      <w:r w:rsidR="00194723" w:rsidRPr="00A418B3">
        <w:rPr>
          <w:rFonts w:asciiTheme="majorBidi" w:hAnsiTheme="majorBidi" w:cstheme="majorBidi"/>
          <w:sz w:val="24"/>
          <w:szCs w:val="24"/>
        </w:rPr>
        <w:t xml:space="preserve"> </w:t>
      </w:r>
      <w:r w:rsidRPr="00A418B3">
        <w:rPr>
          <w:rFonts w:asciiTheme="majorBidi" w:hAnsiTheme="majorBidi" w:cstheme="majorBidi"/>
          <w:sz w:val="24"/>
          <w:szCs w:val="24"/>
        </w:rPr>
        <w:t>they were somewhat unprepared for</w:t>
      </w:r>
      <w:r w:rsidR="00194723" w:rsidRPr="00A418B3">
        <w:rPr>
          <w:rFonts w:asciiTheme="majorBidi" w:hAnsiTheme="majorBidi" w:cstheme="majorBidi"/>
          <w:sz w:val="24"/>
          <w:szCs w:val="24"/>
        </w:rPr>
        <w:t>, or dealing with inappropriate results from googling</w:t>
      </w:r>
      <w:r w:rsidRPr="00A418B3">
        <w:rPr>
          <w:rFonts w:asciiTheme="majorBidi" w:hAnsiTheme="majorBidi" w:cstheme="majorBidi"/>
          <w:sz w:val="24"/>
          <w:szCs w:val="24"/>
        </w:rPr>
        <w:t>.</w:t>
      </w:r>
      <w:r w:rsidR="00194723" w:rsidRPr="00A418B3">
        <w:rPr>
          <w:rFonts w:asciiTheme="majorBidi" w:hAnsiTheme="majorBidi" w:cstheme="majorBidi"/>
          <w:sz w:val="24"/>
          <w:szCs w:val="24"/>
        </w:rPr>
        <w:t xml:space="preserve"> Indeed, m</w:t>
      </w:r>
      <w:r w:rsidR="00D67254" w:rsidRPr="00A418B3">
        <w:rPr>
          <w:rFonts w:asciiTheme="majorBidi" w:hAnsiTheme="majorBidi" w:cstheme="majorBidi"/>
          <w:sz w:val="24"/>
          <w:szCs w:val="24"/>
        </w:rPr>
        <w:t xml:space="preserve">any parents had </w:t>
      </w:r>
      <w:r w:rsidR="00194723" w:rsidRPr="00A418B3">
        <w:rPr>
          <w:rFonts w:asciiTheme="majorBidi" w:hAnsiTheme="majorBidi" w:cstheme="majorBidi"/>
          <w:sz w:val="24"/>
          <w:szCs w:val="24"/>
        </w:rPr>
        <w:t xml:space="preserve">applied parental control </w:t>
      </w:r>
      <w:r w:rsidR="00D67254" w:rsidRPr="00A418B3">
        <w:rPr>
          <w:rFonts w:asciiTheme="majorBidi" w:hAnsiTheme="majorBidi" w:cstheme="majorBidi"/>
          <w:sz w:val="24"/>
          <w:szCs w:val="24"/>
        </w:rPr>
        <w:t>filter</w:t>
      </w:r>
      <w:r w:rsidR="00194723" w:rsidRPr="00A418B3">
        <w:rPr>
          <w:rFonts w:asciiTheme="majorBidi" w:hAnsiTheme="majorBidi" w:cstheme="majorBidi"/>
          <w:sz w:val="24"/>
          <w:szCs w:val="24"/>
        </w:rPr>
        <w:t>s to their I</w:t>
      </w:r>
      <w:r w:rsidR="00D67254" w:rsidRPr="00A418B3">
        <w:rPr>
          <w:rFonts w:asciiTheme="majorBidi" w:hAnsiTheme="majorBidi" w:cstheme="majorBidi"/>
          <w:sz w:val="24"/>
          <w:szCs w:val="24"/>
        </w:rPr>
        <w:t xml:space="preserve">nternet to try and minimise risk of exposure or insisted that </w:t>
      </w:r>
      <w:r w:rsidR="007B52D0" w:rsidRPr="00A418B3">
        <w:rPr>
          <w:rFonts w:asciiTheme="majorBidi" w:hAnsiTheme="majorBidi" w:cstheme="majorBidi"/>
          <w:sz w:val="24"/>
          <w:szCs w:val="24"/>
        </w:rPr>
        <w:t xml:space="preserve">their </w:t>
      </w:r>
      <w:r w:rsidR="00D67254" w:rsidRPr="00A418B3">
        <w:rPr>
          <w:rFonts w:asciiTheme="majorBidi" w:hAnsiTheme="majorBidi" w:cstheme="majorBidi"/>
          <w:sz w:val="24"/>
          <w:szCs w:val="24"/>
        </w:rPr>
        <w:t xml:space="preserve">children could only use the </w:t>
      </w:r>
      <w:r w:rsidR="007B52D0" w:rsidRPr="00A418B3">
        <w:rPr>
          <w:rFonts w:asciiTheme="majorBidi" w:hAnsiTheme="majorBidi" w:cstheme="majorBidi"/>
          <w:sz w:val="24"/>
          <w:szCs w:val="24"/>
        </w:rPr>
        <w:t>I</w:t>
      </w:r>
      <w:r w:rsidR="00D67254" w:rsidRPr="00A418B3">
        <w:rPr>
          <w:rFonts w:asciiTheme="majorBidi" w:hAnsiTheme="majorBidi" w:cstheme="majorBidi"/>
          <w:sz w:val="24"/>
          <w:szCs w:val="24"/>
        </w:rPr>
        <w:t>nternet when the</w:t>
      </w:r>
      <w:r w:rsidR="007B52D0" w:rsidRPr="00A418B3">
        <w:rPr>
          <w:rFonts w:asciiTheme="majorBidi" w:hAnsiTheme="majorBidi" w:cstheme="majorBidi"/>
          <w:sz w:val="24"/>
          <w:szCs w:val="24"/>
        </w:rPr>
        <w:t>y</w:t>
      </w:r>
      <w:r w:rsidR="00D67254" w:rsidRPr="00A418B3">
        <w:rPr>
          <w:rFonts w:asciiTheme="majorBidi" w:hAnsiTheme="majorBidi" w:cstheme="majorBidi"/>
          <w:sz w:val="24"/>
          <w:szCs w:val="24"/>
        </w:rPr>
        <w:t xml:space="preserve"> were in the same room</w:t>
      </w:r>
      <w:r w:rsidR="00194723" w:rsidRPr="00A418B3">
        <w:rPr>
          <w:rFonts w:asciiTheme="majorBidi" w:hAnsiTheme="majorBidi" w:cstheme="majorBidi"/>
          <w:sz w:val="24"/>
          <w:szCs w:val="24"/>
        </w:rPr>
        <w:t xml:space="preserve">. </w:t>
      </w:r>
      <w:r w:rsidRPr="00A418B3">
        <w:rPr>
          <w:rFonts w:asciiTheme="majorBidi" w:hAnsiTheme="majorBidi" w:cstheme="majorBidi"/>
          <w:sz w:val="24"/>
          <w:szCs w:val="24"/>
        </w:rPr>
        <w:t xml:space="preserve"> </w:t>
      </w:r>
    </w:p>
    <w:p w14:paraId="0BB3F149" w14:textId="77777777" w:rsidR="004E7773" w:rsidRPr="00A418B3" w:rsidRDefault="004E7773" w:rsidP="00153052">
      <w:pPr>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 xml:space="preserve">Our PC is in the kitchen, so that I can more or less see what they’re doing, and, you know, they look at all different things on there, but my daughter typed into YouTube I think, ‘pictures of horses’, to try and look at some pictures of horses. And down this side came up, </w:t>
      </w:r>
      <w:r w:rsidRPr="00A418B3">
        <w:rPr>
          <w:rFonts w:asciiTheme="majorBidi" w:hAnsiTheme="majorBidi" w:cstheme="majorBidi"/>
          <w:i/>
          <w:iCs/>
        </w:rPr>
        <w:t>hung like a horse</w:t>
      </w:r>
      <w:r w:rsidRPr="00A418B3">
        <w:rPr>
          <w:rFonts w:asciiTheme="majorBidi" w:hAnsiTheme="majorBidi" w:cstheme="majorBidi"/>
        </w:rPr>
        <w:t xml:space="preserve">, and </w:t>
      </w:r>
      <w:r w:rsidRPr="00A418B3">
        <w:rPr>
          <w:rFonts w:asciiTheme="majorBidi" w:hAnsiTheme="majorBidi" w:cstheme="majorBidi"/>
          <w:i/>
          <w:iCs/>
        </w:rPr>
        <w:t xml:space="preserve">having sex with a horse, </w:t>
      </w:r>
      <w:r w:rsidRPr="00A418B3">
        <w:rPr>
          <w:rFonts w:asciiTheme="majorBidi" w:hAnsiTheme="majorBidi" w:cstheme="majorBidi"/>
        </w:rPr>
        <w:t>and, you think “oh, this is the problem nowadays…” you really do, and I think I wouldn’t like them to find that by accident and see something…because some of the images on there…you know some of them are fine, but some things that you can accidentally come across are really quite disturbing I think for a little child. And the fact that you can put something so innocent into the search engine to get that. (Lorraine; 44; f13f7)</w:t>
      </w:r>
    </w:p>
    <w:p w14:paraId="113C26CF" w14:textId="77777777" w:rsidR="004E7773" w:rsidRPr="00A418B3" w:rsidRDefault="004E7773" w:rsidP="00153052">
      <w:pPr>
        <w:autoSpaceDE w:val="0"/>
        <w:autoSpaceDN w:val="0"/>
        <w:adjustRightInd w:val="0"/>
        <w:spacing w:after="0" w:line="480" w:lineRule="auto"/>
        <w:rPr>
          <w:rFonts w:asciiTheme="majorBidi" w:hAnsiTheme="majorBidi" w:cstheme="majorBidi"/>
        </w:rPr>
      </w:pPr>
    </w:p>
    <w:p w14:paraId="4BA989E6" w14:textId="77777777" w:rsidR="004E7773" w:rsidRPr="00A418B3" w:rsidRDefault="004E7773" w:rsidP="00153052">
      <w:pPr>
        <w:spacing w:after="0" w:line="480" w:lineRule="auto"/>
        <w:ind w:left="720"/>
        <w:rPr>
          <w:rFonts w:asciiTheme="majorBidi" w:hAnsiTheme="majorBidi" w:cstheme="majorBidi"/>
        </w:rPr>
      </w:pPr>
      <w:r w:rsidRPr="00A418B3">
        <w:rPr>
          <w:rFonts w:asciiTheme="majorBidi" w:hAnsiTheme="majorBidi" w:cstheme="majorBidi"/>
        </w:rPr>
        <w:t xml:space="preserve">I mean I didn’t have anything [parental controls] on my computer and my little girl, she wanted to get a hamster and unbeknown to me there’s a really good porn site called Hamster something or the other. And she just put Hamster into her Google and it brought up this porn </w:t>
      </w:r>
      <w:r w:rsidRPr="00A418B3">
        <w:rPr>
          <w:rFonts w:asciiTheme="majorBidi" w:hAnsiTheme="majorBidi" w:cstheme="majorBidi"/>
        </w:rPr>
        <w:lastRenderedPageBreak/>
        <w:t>site.  She’s going mummy, mummy!  And I’m thinking “oh my God.” I didn’t think, that at her age I’d have to put that lock on the computer. I didn’t think that that was going to happen. (Hayley; 30; f5f1)</w:t>
      </w:r>
    </w:p>
    <w:p w14:paraId="421C06F5" w14:textId="77777777" w:rsidR="004E7773" w:rsidRPr="00A418B3" w:rsidRDefault="004E7773" w:rsidP="00153052">
      <w:pPr>
        <w:spacing w:after="0" w:line="480" w:lineRule="auto"/>
        <w:ind w:left="720"/>
        <w:rPr>
          <w:rFonts w:asciiTheme="majorBidi" w:hAnsiTheme="majorBidi" w:cstheme="majorBidi"/>
        </w:rPr>
      </w:pPr>
    </w:p>
    <w:p w14:paraId="4843CD01" w14:textId="77777777" w:rsidR="004E7773" w:rsidRPr="00A418B3" w:rsidRDefault="004E7773" w:rsidP="00153052">
      <w:pPr>
        <w:spacing w:after="0" w:line="480" w:lineRule="auto"/>
        <w:ind w:left="720"/>
        <w:rPr>
          <w:rFonts w:asciiTheme="majorBidi" w:hAnsiTheme="majorBidi" w:cstheme="majorBidi"/>
        </w:rPr>
      </w:pPr>
      <w:r w:rsidRPr="00A418B3">
        <w:rPr>
          <w:rFonts w:asciiTheme="majorBidi" w:hAnsiTheme="majorBidi" w:cstheme="majorBidi"/>
        </w:rPr>
        <w:t>[daughter] was looking for something and we had virtual stripteases. You know, “why is she dancing round a pole with no clothes on?”… it’s not the fact that they come across sex; it’s the context of the sex that they come across. (Isabel; 34; f8m4)</w:t>
      </w:r>
    </w:p>
    <w:p w14:paraId="1C0F09CE" w14:textId="3E0D62B5" w:rsidR="004E7773" w:rsidRPr="00A418B3" w:rsidRDefault="000648CA" w:rsidP="00153052">
      <w:pPr>
        <w:spacing w:after="0" w:line="480" w:lineRule="auto"/>
        <w:rPr>
          <w:rFonts w:asciiTheme="majorBidi" w:hAnsiTheme="majorBidi" w:cstheme="majorBidi"/>
          <w:b/>
          <w:bCs/>
          <w:i/>
          <w:iCs/>
          <w:sz w:val="24"/>
          <w:szCs w:val="24"/>
        </w:rPr>
      </w:pPr>
      <w:r w:rsidRPr="00A418B3">
        <w:rPr>
          <w:rFonts w:asciiTheme="majorBidi" w:hAnsiTheme="majorBidi" w:cstheme="majorBidi"/>
          <w:b/>
          <w:bCs/>
          <w:i/>
          <w:iCs/>
          <w:sz w:val="24"/>
          <w:szCs w:val="24"/>
        </w:rPr>
        <w:t>Healthy and Positive R</w:t>
      </w:r>
      <w:r w:rsidR="004E7773" w:rsidRPr="00A418B3">
        <w:rPr>
          <w:rFonts w:asciiTheme="majorBidi" w:hAnsiTheme="majorBidi" w:cstheme="majorBidi"/>
          <w:b/>
          <w:bCs/>
          <w:i/>
          <w:iCs/>
          <w:sz w:val="24"/>
          <w:szCs w:val="24"/>
        </w:rPr>
        <w:t xml:space="preserve">elationships </w:t>
      </w:r>
    </w:p>
    <w:p w14:paraId="07F7EC4C" w14:textId="6606BACD" w:rsidR="004E7773" w:rsidRPr="00A418B3" w:rsidRDefault="00406840" w:rsidP="00153052">
      <w:pPr>
        <w:autoSpaceDE w:val="0"/>
        <w:autoSpaceDN w:val="0"/>
        <w:adjustRightInd w:val="0"/>
        <w:spacing w:after="0" w:line="480" w:lineRule="auto"/>
        <w:rPr>
          <w:rFonts w:asciiTheme="majorBidi" w:hAnsiTheme="majorBidi" w:cstheme="majorBidi"/>
          <w:sz w:val="24"/>
          <w:szCs w:val="24"/>
        </w:rPr>
      </w:pPr>
      <w:r w:rsidRPr="00A418B3">
        <w:rPr>
          <w:rFonts w:asciiTheme="majorBidi" w:hAnsiTheme="majorBidi" w:cstheme="majorBidi"/>
          <w:sz w:val="24"/>
          <w:szCs w:val="24"/>
        </w:rPr>
        <w:t>P</w:t>
      </w:r>
      <w:r w:rsidR="004E7773" w:rsidRPr="00A418B3">
        <w:rPr>
          <w:rFonts w:asciiTheme="majorBidi" w:hAnsiTheme="majorBidi" w:cstheme="majorBidi"/>
          <w:sz w:val="24"/>
          <w:szCs w:val="24"/>
        </w:rPr>
        <w:t xml:space="preserve">arents expressed concern that talking openly about sexual matters could potentially harm the </w:t>
      </w:r>
      <w:r w:rsidR="004F4681" w:rsidRPr="00A418B3">
        <w:rPr>
          <w:rFonts w:asciiTheme="majorBidi" w:hAnsiTheme="majorBidi" w:cstheme="majorBidi"/>
          <w:sz w:val="24"/>
          <w:szCs w:val="24"/>
        </w:rPr>
        <w:t>‘</w:t>
      </w:r>
      <w:r w:rsidR="004E7773" w:rsidRPr="00A418B3">
        <w:rPr>
          <w:rFonts w:asciiTheme="majorBidi" w:hAnsiTheme="majorBidi" w:cstheme="majorBidi"/>
          <w:sz w:val="24"/>
          <w:szCs w:val="24"/>
        </w:rPr>
        <w:t>innocence of childhood</w:t>
      </w:r>
      <w:r w:rsidR="004F4681" w:rsidRPr="00A418B3">
        <w:rPr>
          <w:rFonts w:asciiTheme="majorBidi" w:hAnsiTheme="majorBidi" w:cstheme="majorBidi"/>
          <w:sz w:val="24"/>
          <w:szCs w:val="24"/>
        </w:rPr>
        <w:t>’</w:t>
      </w:r>
      <w:r w:rsidR="004E7773" w:rsidRPr="00A418B3">
        <w:rPr>
          <w:rFonts w:asciiTheme="majorBidi" w:hAnsiTheme="majorBidi" w:cstheme="majorBidi"/>
          <w:sz w:val="24"/>
          <w:szCs w:val="24"/>
        </w:rPr>
        <w:t xml:space="preserve"> </w:t>
      </w:r>
      <w:r w:rsidR="004E7773" w:rsidRPr="00A418B3">
        <w:rPr>
          <w:rFonts w:asciiTheme="majorBidi" w:hAnsiTheme="majorBidi" w:cstheme="majorBidi"/>
          <w:noProof/>
          <w:sz w:val="24"/>
          <w:szCs w:val="24"/>
        </w:rPr>
        <w:t>(McGinn et al., 2016</w:t>
      </w:r>
      <w:r w:rsidR="00483F59" w:rsidRPr="00A418B3">
        <w:rPr>
          <w:rFonts w:asciiTheme="majorBidi" w:hAnsiTheme="majorBidi" w:cstheme="majorBidi"/>
          <w:noProof/>
          <w:sz w:val="24"/>
          <w:szCs w:val="24"/>
        </w:rPr>
        <w:t>; Robinson, 2012b</w:t>
      </w:r>
      <w:r w:rsidR="004E7773" w:rsidRPr="00A418B3">
        <w:rPr>
          <w:rFonts w:asciiTheme="majorBidi" w:hAnsiTheme="majorBidi" w:cstheme="majorBidi"/>
          <w:noProof/>
          <w:sz w:val="24"/>
          <w:szCs w:val="24"/>
        </w:rPr>
        <w:t>)</w:t>
      </w:r>
      <w:r w:rsidR="004E7773" w:rsidRPr="00A418B3">
        <w:rPr>
          <w:rFonts w:asciiTheme="majorBidi" w:hAnsiTheme="majorBidi" w:cstheme="majorBidi"/>
          <w:sz w:val="24"/>
          <w:szCs w:val="24"/>
        </w:rPr>
        <w:t xml:space="preserve"> yet</w:t>
      </w:r>
      <w:r w:rsidRPr="00A418B3">
        <w:rPr>
          <w:rFonts w:asciiTheme="majorBidi" w:hAnsiTheme="majorBidi" w:cstheme="majorBidi"/>
          <w:sz w:val="24"/>
          <w:szCs w:val="24"/>
        </w:rPr>
        <w:t>,</w:t>
      </w:r>
      <w:r w:rsidR="004E7773" w:rsidRPr="00A418B3">
        <w:rPr>
          <w:rFonts w:asciiTheme="majorBidi" w:hAnsiTheme="majorBidi" w:cstheme="majorBidi"/>
          <w:sz w:val="24"/>
          <w:szCs w:val="24"/>
        </w:rPr>
        <w:t xml:space="preserve"> conversely, they were particularly keen that interpersonal and emotional aspects of sexuality (positive relationships, love, intimacy, emotions) are nurtured from an early age. In juxtaposition</w:t>
      </w:r>
      <w:r w:rsidRPr="00A418B3">
        <w:rPr>
          <w:rFonts w:asciiTheme="majorBidi" w:hAnsiTheme="majorBidi" w:cstheme="majorBidi"/>
          <w:sz w:val="24"/>
          <w:szCs w:val="24"/>
        </w:rPr>
        <w:t>,</w:t>
      </w:r>
      <w:r w:rsidR="004E7773" w:rsidRPr="00A418B3">
        <w:rPr>
          <w:rFonts w:asciiTheme="majorBidi" w:hAnsiTheme="majorBidi" w:cstheme="majorBidi"/>
          <w:sz w:val="24"/>
          <w:szCs w:val="24"/>
        </w:rPr>
        <w:t xml:space="preserve"> some parents reported wishing to embrace specific aspects of sexuality learning whilst guarding against others.  The comments </w:t>
      </w:r>
      <w:r w:rsidRPr="00A418B3">
        <w:rPr>
          <w:rFonts w:asciiTheme="majorBidi" w:hAnsiTheme="majorBidi" w:cstheme="majorBidi"/>
          <w:sz w:val="24"/>
          <w:szCs w:val="24"/>
        </w:rPr>
        <w:t>shown below from</w:t>
      </w:r>
      <w:r w:rsidR="004E7773" w:rsidRPr="00A418B3">
        <w:rPr>
          <w:rFonts w:asciiTheme="majorBidi" w:hAnsiTheme="majorBidi" w:cstheme="majorBidi"/>
          <w:sz w:val="24"/>
          <w:szCs w:val="24"/>
        </w:rPr>
        <w:t xml:space="preserve"> </w:t>
      </w:r>
      <w:r w:rsidR="00F41107" w:rsidRPr="00A418B3">
        <w:rPr>
          <w:rFonts w:asciiTheme="majorBidi" w:hAnsiTheme="majorBidi" w:cstheme="majorBidi"/>
          <w:sz w:val="24"/>
          <w:szCs w:val="24"/>
        </w:rPr>
        <w:t xml:space="preserve">Mary, Carol, </w:t>
      </w:r>
      <w:r w:rsidR="00BB2C34" w:rsidRPr="00A418B3">
        <w:rPr>
          <w:rFonts w:asciiTheme="majorBidi" w:hAnsiTheme="majorBidi" w:cstheme="majorBidi"/>
          <w:sz w:val="24"/>
          <w:szCs w:val="24"/>
        </w:rPr>
        <w:t>Vanessa</w:t>
      </w:r>
      <w:r w:rsidR="00F41107" w:rsidRPr="00A418B3">
        <w:rPr>
          <w:rFonts w:asciiTheme="majorBidi" w:hAnsiTheme="majorBidi" w:cstheme="majorBidi"/>
          <w:sz w:val="24"/>
          <w:szCs w:val="24"/>
        </w:rPr>
        <w:t xml:space="preserve"> and Deborah</w:t>
      </w:r>
      <w:r w:rsidRPr="00A418B3">
        <w:rPr>
          <w:rFonts w:asciiTheme="majorBidi" w:hAnsiTheme="majorBidi" w:cstheme="majorBidi"/>
          <w:sz w:val="24"/>
          <w:szCs w:val="24"/>
        </w:rPr>
        <w:t xml:space="preserve"> </w:t>
      </w:r>
      <w:r w:rsidR="004E7773" w:rsidRPr="00A418B3">
        <w:rPr>
          <w:rFonts w:asciiTheme="majorBidi" w:hAnsiTheme="majorBidi" w:cstheme="majorBidi"/>
          <w:sz w:val="24"/>
          <w:szCs w:val="24"/>
        </w:rPr>
        <w:t>clearly illustrate the eagerness of parents for their children to grow up respecting both themselves and others</w:t>
      </w:r>
      <w:r w:rsidR="00F41107" w:rsidRPr="00A418B3">
        <w:rPr>
          <w:rFonts w:asciiTheme="majorBidi" w:hAnsiTheme="majorBidi" w:cstheme="majorBidi"/>
          <w:sz w:val="24"/>
          <w:szCs w:val="24"/>
        </w:rPr>
        <w:t xml:space="preserve">, and to </w:t>
      </w:r>
      <w:r w:rsidR="004E7773" w:rsidRPr="00A418B3">
        <w:rPr>
          <w:rFonts w:asciiTheme="majorBidi" w:hAnsiTheme="majorBidi" w:cstheme="majorBidi"/>
          <w:sz w:val="24"/>
          <w:szCs w:val="24"/>
        </w:rPr>
        <w:t xml:space="preserve">develop understanding and empathy for other people’s feelings from an early age. </w:t>
      </w:r>
    </w:p>
    <w:p w14:paraId="4D30C586"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It’s very important for me to get across to my boys that they must respect people. Actually, you know, in all, across the board, but particularly in their relationships with girls. It’s important for them to understand, when we get to that stage, that, you know, she’s maybe an object to desire, but she’s also a person in her own right and how you put that across I don’t know. But I know I will be, going on and on and on about it. (Mary; 42; m6m4m2)</w:t>
      </w:r>
    </w:p>
    <w:p w14:paraId="63167C12"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p>
    <w:p w14:paraId="70A2A8EF"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I think we’re putting the cart before the horse.  We’re talking a great deal about the anatomy of sex. But we’re actually, for me, we should be talking about the relationships and the feelings that should produce the sexual act. (Carol; 63; f17m7f5m4f3)</w:t>
      </w:r>
    </w:p>
    <w:p w14:paraId="2B37D655"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p>
    <w:p w14:paraId="182637F3"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lastRenderedPageBreak/>
        <w:t>We have a lot of issues around sexist violence in our house and stuff like that, so I think that actually teaching children about sex and</w:t>
      </w:r>
      <w:r w:rsidR="00406840" w:rsidRPr="00A418B3">
        <w:rPr>
          <w:rFonts w:asciiTheme="majorBidi" w:hAnsiTheme="majorBidi" w:cstheme="majorBidi"/>
        </w:rPr>
        <w:t>,</w:t>
      </w:r>
      <w:r w:rsidRPr="00A418B3">
        <w:rPr>
          <w:rFonts w:asciiTheme="majorBidi" w:hAnsiTheme="majorBidi" w:cstheme="majorBidi"/>
        </w:rPr>
        <w:t xml:space="preserve"> more to the point, relationships and consent ideas and respect for both genders</w:t>
      </w:r>
      <w:r w:rsidR="00406840" w:rsidRPr="00A418B3">
        <w:rPr>
          <w:rFonts w:asciiTheme="majorBidi" w:hAnsiTheme="majorBidi" w:cstheme="majorBidi"/>
        </w:rPr>
        <w:t>,</w:t>
      </w:r>
      <w:r w:rsidRPr="00A418B3">
        <w:rPr>
          <w:rFonts w:asciiTheme="majorBidi" w:hAnsiTheme="majorBidi" w:cstheme="majorBidi"/>
        </w:rPr>
        <w:t xml:space="preserve"> is absolutely key. And the sooner we start doing that to very young children, the better. (Vanessa; 44; f5) </w:t>
      </w:r>
    </w:p>
    <w:p w14:paraId="0D3D1A2E"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heme="majorBidi" w:hAnsiTheme="majorBidi" w:cstheme="majorBidi"/>
        </w:rPr>
      </w:pPr>
    </w:p>
    <w:p w14:paraId="7C221353" w14:textId="30058BA2" w:rsidR="006F04C6" w:rsidRPr="00A418B3" w:rsidRDefault="00F41107" w:rsidP="00153052">
      <w:pPr>
        <w:spacing w:line="480" w:lineRule="auto"/>
        <w:ind w:left="720"/>
        <w:rPr>
          <w:rFonts w:asciiTheme="majorBidi" w:hAnsiTheme="majorBidi" w:cstheme="majorBidi"/>
          <w:i/>
          <w:iCs/>
        </w:rPr>
      </w:pPr>
      <w:r w:rsidRPr="00A418B3">
        <w:rPr>
          <w:rFonts w:asciiTheme="majorBidi" w:hAnsiTheme="majorBidi" w:cstheme="majorBidi"/>
          <w:i/>
          <w:iCs/>
        </w:rPr>
        <w:t xml:space="preserve"> </w:t>
      </w:r>
      <w:r w:rsidR="00602DE2" w:rsidRPr="00A418B3">
        <w:rPr>
          <w:rFonts w:asciiTheme="majorBidi" w:hAnsiTheme="majorBidi" w:cstheme="majorBidi"/>
          <w:i/>
          <w:iCs/>
        </w:rPr>
        <w:t>(</w:t>
      </w:r>
      <w:r w:rsidR="005604D7" w:rsidRPr="00A418B3">
        <w:rPr>
          <w:rFonts w:asciiTheme="majorBidi" w:hAnsiTheme="majorBidi" w:cstheme="majorBidi"/>
          <w:i/>
          <w:iCs/>
        </w:rPr>
        <w:t>Facilitator</w:t>
      </w:r>
      <w:r w:rsidR="00602DE2" w:rsidRPr="00A418B3">
        <w:rPr>
          <w:rFonts w:asciiTheme="majorBidi" w:hAnsiTheme="majorBidi" w:cstheme="majorBidi"/>
          <w:i/>
          <w:iCs/>
        </w:rPr>
        <w:t>) What impact do you think your approach and teaching will have on your child’s sexual development and behaviour in later life?</w:t>
      </w:r>
      <w:r w:rsidR="00602DE2" w:rsidRPr="00A418B3">
        <w:rPr>
          <w:rFonts w:asciiTheme="majorBidi" w:hAnsiTheme="majorBidi" w:cstheme="majorBidi"/>
        </w:rPr>
        <w:t xml:space="preserve"> </w:t>
      </w:r>
      <w:r w:rsidR="006F04C6" w:rsidRPr="00A418B3">
        <w:rPr>
          <w:rFonts w:asciiTheme="majorBidi" w:hAnsiTheme="majorBidi" w:cstheme="majorBidi"/>
        </w:rPr>
        <w:t>Well hopefully, hopefully</w:t>
      </w:r>
      <w:r w:rsidR="004F4681" w:rsidRPr="00A418B3">
        <w:rPr>
          <w:rFonts w:asciiTheme="majorBidi" w:hAnsiTheme="majorBidi" w:cstheme="majorBidi"/>
        </w:rPr>
        <w:t>,</w:t>
      </w:r>
      <w:r w:rsidR="006F04C6" w:rsidRPr="00A418B3">
        <w:rPr>
          <w:rFonts w:asciiTheme="majorBidi" w:hAnsiTheme="majorBidi" w:cstheme="majorBidi"/>
        </w:rPr>
        <w:t xml:space="preserve"> a positive self-image. </w:t>
      </w:r>
      <w:r w:rsidR="000F0B55" w:rsidRPr="00A418B3">
        <w:rPr>
          <w:rFonts w:asciiTheme="majorBidi" w:hAnsiTheme="majorBidi" w:cstheme="majorBidi"/>
        </w:rPr>
        <w:t>That you know sex is healthy, i</w:t>
      </w:r>
      <w:r w:rsidR="006F04C6" w:rsidRPr="00A418B3">
        <w:rPr>
          <w:rFonts w:asciiTheme="majorBidi" w:hAnsiTheme="majorBidi" w:cstheme="majorBidi"/>
        </w:rPr>
        <w:t>t’s natural, and that it’s consensual. So hopefully yeah, basically a positive body image.</w:t>
      </w:r>
      <w:r w:rsidR="000F0B55" w:rsidRPr="00A418B3">
        <w:rPr>
          <w:rFonts w:asciiTheme="majorBidi" w:hAnsiTheme="majorBidi" w:cstheme="majorBidi"/>
        </w:rPr>
        <w:t xml:space="preserve"> </w:t>
      </w:r>
      <w:r w:rsidR="006F04C6" w:rsidRPr="00A418B3">
        <w:rPr>
          <w:rFonts w:asciiTheme="majorBidi" w:hAnsiTheme="majorBidi" w:cstheme="majorBidi"/>
        </w:rPr>
        <w:t>And, and the confidence I think, yeah</w:t>
      </w:r>
      <w:r w:rsidR="00602DE2" w:rsidRPr="00A418B3">
        <w:rPr>
          <w:rFonts w:asciiTheme="majorBidi" w:hAnsiTheme="majorBidi" w:cstheme="majorBidi"/>
        </w:rPr>
        <w:t>, confidence is very important</w:t>
      </w:r>
      <w:r w:rsidR="006F04C6" w:rsidRPr="00A418B3">
        <w:rPr>
          <w:rFonts w:asciiTheme="majorBidi" w:hAnsiTheme="majorBidi" w:cstheme="majorBidi"/>
        </w:rPr>
        <w:t>.</w:t>
      </w:r>
      <w:r w:rsidR="000F0B55" w:rsidRPr="00A418B3">
        <w:rPr>
          <w:rFonts w:asciiTheme="majorBidi" w:hAnsiTheme="majorBidi" w:cstheme="majorBidi"/>
        </w:rPr>
        <w:t xml:space="preserve"> </w:t>
      </w:r>
      <w:r w:rsidR="006F04C6" w:rsidRPr="00A418B3">
        <w:rPr>
          <w:rFonts w:asciiTheme="majorBidi" w:hAnsiTheme="majorBidi" w:cstheme="majorBidi"/>
        </w:rPr>
        <w:t>I suppose self-esteem actually.</w:t>
      </w:r>
      <w:r w:rsidRPr="00A418B3">
        <w:rPr>
          <w:rFonts w:asciiTheme="majorBidi" w:hAnsiTheme="majorBidi" w:cstheme="majorBidi"/>
        </w:rPr>
        <w:t xml:space="preserve"> (Deborah; 49; F6)</w:t>
      </w:r>
    </w:p>
    <w:p w14:paraId="424C5555" w14:textId="77777777" w:rsidR="004E7773" w:rsidRPr="00A418B3" w:rsidRDefault="004E7773" w:rsidP="00153052">
      <w:pPr>
        <w:spacing w:after="0" w:line="480" w:lineRule="auto"/>
        <w:rPr>
          <w:rFonts w:asciiTheme="majorBidi" w:hAnsiTheme="majorBidi" w:cstheme="majorBidi"/>
          <w:b/>
          <w:bCs/>
          <w:i/>
          <w:iCs/>
          <w:sz w:val="24"/>
          <w:szCs w:val="24"/>
        </w:rPr>
      </w:pPr>
      <w:r w:rsidRPr="00A418B3">
        <w:rPr>
          <w:rFonts w:asciiTheme="majorBidi" w:hAnsiTheme="majorBidi" w:cstheme="majorBidi"/>
          <w:b/>
          <w:bCs/>
          <w:i/>
          <w:iCs/>
          <w:sz w:val="24"/>
          <w:szCs w:val="24"/>
        </w:rPr>
        <w:t xml:space="preserve">Openness </w:t>
      </w:r>
    </w:p>
    <w:p w14:paraId="0572733A" w14:textId="77D4BA7C"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heme="majorBidi" w:hAnsiTheme="majorBidi" w:cstheme="majorBidi"/>
          <w:sz w:val="24"/>
          <w:szCs w:val="24"/>
        </w:rPr>
      </w:pPr>
      <w:r w:rsidRPr="00A418B3">
        <w:rPr>
          <w:rFonts w:asciiTheme="majorBidi" w:hAnsiTheme="majorBidi" w:cstheme="majorBidi"/>
          <w:sz w:val="24"/>
          <w:szCs w:val="24"/>
        </w:rPr>
        <w:t xml:space="preserve">Parents in all </w:t>
      </w:r>
      <w:r w:rsidR="00406840" w:rsidRPr="00A418B3">
        <w:rPr>
          <w:rFonts w:asciiTheme="majorBidi" w:hAnsiTheme="majorBidi" w:cstheme="majorBidi"/>
          <w:sz w:val="24"/>
          <w:szCs w:val="24"/>
        </w:rPr>
        <w:t xml:space="preserve">of </w:t>
      </w:r>
      <w:r w:rsidRPr="00A418B3">
        <w:rPr>
          <w:rFonts w:asciiTheme="majorBidi" w:hAnsiTheme="majorBidi" w:cstheme="majorBidi"/>
          <w:sz w:val="24"/>
          <w:szCs w:val="24"/>
        </w:rPr>
        <w:t>the focus group</w:t>
      </w:r>
      <w:r w:rsidR="00406840" w:rsidRPr="00A418B3">
        <w:rPr>
          <w:rFonts w:asciiTheme="majorBidi" w:hAnsiTheme="majorBidi" w:cstheme="majorBidi"/>
          <w:sz w:val="24"/>
          <w:szCs w:val="24"/>
        </w:rPr>
        <w:t>s</w:t>
      </w:r>
      <w:r w:rsidRPr="00A418B3">
        <w:rPr>
          <w:rFonts w:asciiTheme="majorBidi" w:hAnsiTheme="majorBidi" w:cstheme="majorBidi"/>
          <w:sz w:val="24"/>
          <w:szCs w:val="24"/>
        </w:rPr>
        <w:t xml:space="preserve"> conveyed a desire to form strong, open relationships with their children</w:t>
      </w:r>
      <w:r w:rsidR="003344DB" w:rsidRPr="00A418B3">
        <w:rPr>
          <w:rFonts w:asciiTheme="majorBidi" w:hAnsiTheme="majorBidi" w:cstheme="majorBidi"/>
          <w:sz w:val="24"/>
          <w:szCs w:val="24"/>
        </w:rPr>
        <w:t>, often in contrast to their own childhood experience</w:t>
      </w:r>
      <w:r w:rsidRPr="00A418B3">
        <w:rPr>
          <w:rFonts w:asciiTheme="majorBidi" w:hAnsiTheme="majorBidi" w:cstheme="majorBidi"/>
          <w:sz w:val="24"/>
          <w:szCs w:val="24"/>
        </w:rPr>
        <w:t xml:space="preserve">. Despite some degree of concern regarding their ability to relate, and therefore deal with questions and queries arising from children of the opposite sex (as illustrated </w:t>
      </w:r>
      <w:r w:rsidR="003A6687" w:rsidRPr="00A418B3">
        <w:rPr>
          <w:rFonts w:asciiTheme="majorBidi" w:hAnsiTheme="majorBidi" w:cstheme="majorBidi"/>
          <w:sz w:val="24"/>
          <w:szCs w:val="24"/>
        </w:rPr>
        <w:t xml:space="preserve">by the </w:t>
      </w:r>
      <w:r w:rsidRPr="00A418B3">
        <w:rPr>
          <w:rFonts w:asciiTheme="majorBidi" w:hAnsiTheme="majorBidi" w:cstheme="majorBidi"/>
          <w:sz w:val="24"/>
          <w:szCs w:val="24"/>
        </w:rPr>
        <w:t>quote</w:t>
      </w:r>
      <w:r w:rsidR="003A6687" w:rsidRPr="00A418B3">
        <w:rPr>
          <w:rFonts w:asciiTheme="majorBidi" w:hAnsiTheme="majorBidi" w:cstheme="majorBidi"/>
          <w:sz w:val="24"/>
          <w:szCs w:val="24"/>
        </w:rPr>
        <w:t xml:space="preserve"> from Gemma</w:t>
      </w:r>
      <w:r w:rsidRPr="00A418B3">
        <w:rPr>
          <w:rFonts w:asciiTheme="majorBidi" w:hAnsiTheme="majorBidi" w:cstheme="majorBidi"/>
          <w:sz w:val="24"/>
          <w:szCs w:val="24"/>
        </w:rPr>
        <w:t xml:space="preserve"> below), parents wanted their children to feel able to speak to them about anything. </w:t>
      </w:r>
    </w:p>
    <w:p w14:paraId="30DE92E7" w14:textId="77777777" w:rsidR="004E7773" w:rsidRPr="00A418B3" w:rsidRDefault="004E7773" w:rsidP="00153052">
      <w:pPr>
        <w:spacing w:after="0" w:line="480" w:lineRule="auto"/>
        <w:ind w:left="720"/>
        <w:rPr>
          <w:rFonts w:asciiTheme="majorBidi" w:hAnsiTheme="majorBidi" w:cstheme="majorBidi"/>
        </w:rPr>
      </w:pPr>
      <w:r w:rsidRPr="00A418B3">
        <w:rPr>
          <w:rFonts w:asciiTheme="majorBidi" w:hAnsiTheme="majorBidi" w:cstheme="majorBidi"/>
        </w:rPr>
        <w:t>Something, it made me think, I thought well I’m not prepared for that… he got his first erection… he was going get down, get down, why won’t he get down… I just sort of said to him don’t worry about it, it was nothing to be embarrassed about and it happens to all men and we’ll get daddy to talk to you about it. But I think that side of it dad should explain, because it’s something that I don’t experience, you know I don’t know how it works, how it feels, when it happens. And so I think that’s a definitely a dad one. I mean I would really like my children to feel they can always talk to me about any subject. (Gemma; 39; m7f3)</w:t>
      </w:r>
    </w:p>
    <w:p w14:paraId="65B68607"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heme="majorBidi" w:hAnsiTheme="majorBidi" w:cstheme="majorBidi"/>
        </w:rPr>
      </w:pPr>
    </w:p>
    <w:p w14:paraId="264099C7" w14:textId="77777777" w:rsidR="004E7773" w:rsidRPr="00A418B3" w:rsidRDefault="004E7773" w:rsidP="00153052">
      <w:pPr>
        <w:spacing w:after="0" w:line="480" w:lineRule="auto"/>
        <w:ind w:left="720"/>
        <w:rPr>
          <w:rFonts w:asciiTheme="majorBidi" w:hAnsiTheme="majorBidi" w:cstheme="majorBidi"/>
        </w:rPr>
      </w:pPr>
      <w:r w:rsidRPr="00A418B3">
        <w:rPr>
          <w:rFonts w:asciiTheme="majorBidi" w:hAnsiTheme="majorBidi" w:cstheme="majorBidi"/>
        </w:rPr>
        <w:t xml:space="preserve">I said well the day I have kids, I want to be open. And they need to come and talk to me… and especially because I’ve got a daughter…You know I want her to be able to feel that she </w:t>
      </w:r>
      <w:r w:rsidRPr="00A418B3">
        <w:rPr>
          <w:rFonts w:asciiTheme="majorBidi" w:hAnsiTheme="majorBidi" w:cstheme="majorBidi"/>
        </w:rPr>
        <w:lastRenderedPageBreak/>
        <w:t>can talk to me about anything. Likewise my son as well… I had to change a lot of things as well, because my upbringing was very closed. (Maddy; 36; f7m4)</w:t>
      </w:r>
    </w:p>
    <w:p w14:paraId="2F012FF3"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heme="majorBidi" w:hAnsiTheme="majorBidi" w:cstheme="majorBidi"/>
          <w:sz w:val="24"/>
          <w:szCs w:val="24"/>
        </w:rPr>
      </w:pPr>
      <w:r w:rsidRPr="00A418B3">
        <w:rPr>
          <w:rFonts w:asciiTheme="majorBidi" w:hAnsiTheme="majorBidi" w:cstheme="majorBidi"/>
          <w:sz w:val="24"/>
          <w:szCs w:val="24"/>
        </w:rPr>
        <w:t xml:space="preserve">Below, Lucy acknowledges that there is a limited period of time in which she can openly discuss matters of a sexual nature without the impediment of embarrassment or discomfort – either her own or her child’s. She also recognises that her actions now will provide the foundations and underpin any personal or sensitive conversations she will have with her child/ren in the future. </w:t>
      </w:r>
    </w:p>
    <w:p w14:paraId="5B99401D"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rPr>
      </w:pPr>
      <w:r w:rsidRPr="00A418B3">
        <w:rPr>
          <w:rFonts w:asciiTheme="majorBidi" w:hAnsiTheme="majorBidi" w:cstheme="majorBidi"/>
        </w:rPr>
        <w:t>You have a very small window of opportunity to talk to your children about this, with them feeling comfortable and you feeling comfortable… So I guess what I would be very aware of is not to miss the window of opportunity. Because I think it does, lay really important foundations for how they perceive sex and who they can talk to about it, and how they gain your views about it, and I think also then it might impact on other things and other areas of life that they may or may not confide in you.  If you can’t be open and accepting of questions and things you might have to answer about the most intimate things with them, then there may be other things that they might not come to you about. (Lucy; 39; f12m11m10m8f5)</w:t>
      </w:r>
    </w:p>
    <w:p w14:paraId="213D7347" w14:textId="77777777" w:rsidR="004E7773" w:rsidRPr="00A418B3" w:rsidRDefault="004E7773" w:rsidP="00153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ajorBidi" w:hAnsiTheme="majorBidi" w:cstheme="majorBidi"/>
          <w:sz w:val="24"/>
          <w:szCs w:val="24"/>
        </w:rPr>
      </w:pPr>
      <w:r w:rsidRPr="00A418B3">
        <w:rPr>
          <w:rFonts w:asciiTheme="majorBidi" w:hAnsiTheme="majorBidi" w:cstheme="majorBidi"/>
          <w:sz w:val="24"/>
          <w:szCs w:val="24"/>
        </w:rPr>
        <w:t xml:space="preserve"> </w:t>
      </w:r>
    </w:p>
    <w:p w14:paraId="4D7C1CFF" w14:textId="77777777" w:rsidR="004E7773" w:rsidRPr="00A418B3" w:rsidRDefault="004E7773" w:rsidP="00153052">
      <w:pPr>
        <w:pStyle w:val="Heading1"/>
        <w:spacing w:before="0" w:line="480" w:lineRule="auto"/>
        <w:rPr>
          <w:rFonts w:asciiTheme="majorBidi" w:hAnsiTheme="majorBidi"/>
          <w:color w:val="auto"/>
          <w:sz w:val="24"/>
          <w:szCs w:val="24"/>
        </w:rPr>
      </w:pPr>
      <w:r w:rsidRPr="00A418B3">
        <w:rPr>
          <w:rFonts w:asciiTheme="majorBidi" w:hAnsiTheme="majorBidi"/>
          <w:color w:val="auto"/>
          <w:sz w:val="24"/>
          <w:szCs w:val="24"/>
        </w:rPr>
        <w:t>Discussion</w:t>
      </w:r>
    </w:p>
    <w:p w14:paraId="76135764" w14:textId="32AE80C6" w:rsidR="00C4675F" w:rsidRPr="00A418B3" w:rsidRDefault="00C4675F">
      <w:pPr>
        <w:spacing w:after="0" w:line="480" w:lineRule="auto"/>
        <w:rPr>
          <w:rFonts w:asciiTheme="majorBidi" w:hAnsiTheme="majorBidi" w:cstheme="majorBidi"/>
          <w:sz w:val="24"/>
          <w:szCs w:val="24"/>
        </w:rPr>
      </w:pPr>
      <w:r w:rsidRPr="00A418B3">
        <w:rPr>
          <w:rFonts w:asciiTheme="majorBidi" w:hAnsiTheme="majorBidi" w:cstheme="majorBidi"/>
          <w:sz w:val="24"/>
          <w:szCs w:val="24"/>
        </w:rPr>
        <w:t xml:space="preserve">In keeping with earlier research (for example, </w:t>
      </w:r>
      <w:r w:rsidRPr="00A418B3">
        <w:rPr>
          <w:rFonts w:asciiTheme="majorBidi" w:hAnsiTheme="majorBidi" w:cstheme="majorBidi"/>
          <w:noProof/>
          <w:sz w:val="24"/>
          <w:szCs w:val="24"/>
        </w:rPr>
        <w:t xml:space="preserve">Ballard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Gross, 2009; Walsh, Parker,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Cushing, 1999),</w:t>
      </w:r>
      <w:r w:rsidRPr="00A418B3">
        <w:rPr>
          <w:rFonts w:asciiTheme="majorBidi" w:hAnsiTheme="majorBidi" w:cstheme="majorBidi"/>
          <w:sz w:val="24"/>
          <w:szCs w:val="24"/>
        </w:rPr>
        <w:t xml:space="preserve"> p</w:t>
      </w:r>
      <w:r w:rsidR="004E7773" w:rsidRPr="00A418B3">
        <w:rPr>
          <w:rFonts w:asciiTheme="majorBidi" w:hAnsiTheme="majorBidi" w:cstheme="majorBidi"/>
          <w:sz w:val="24"/>
          <w:szCs w:val="24"/>
        </w:rPr>
        <w:t xml:space="preserve">arents in this study </w:t>
      </w:r>
      <w:r w:rsidR="0069723A" w:rsidRPr="00A418B3">
        <w:rPr>
          <w:rFonts w:asciiTheme="majorBidi" w:hAnsiTheme="majorBidi" w:cstheme="majorBidi"/>
          <w:sz w:val="24"/>
          <w:szCs w:val="24"/>
        </w:rPr>
        <w:t>underst</w:t>
      </w:r>
      <w:r w:rsidR="000949A8" w:rsidRPr="00A418B3">
        <w:rPr>
          <w:rFonts w:asciiTheme="majorBidi" w:hAnsiTheme="majorBidi" w:cstheme="majorBidi"/>
          <w:sz w:val="24"/>
          <w:szCs w:val="24"/>
        </w:rPr>
        <w:t>ood</w:t>
      </w:r>
      <w:r w:rsidR="0069723A" w:rsidRPr="00A418B3">
        <w:rPr>
          <w:rFonts w:asciiTheme="majorBidi" w:hAnsiTheme="majorBidi" w:cstheme="majorBidi"/>
          <w:sz w:val="24"/>
          <w:szCs w:val="24"/>
        </w:rPr>
        <w:t xml:space="preserve"> the importance of their role in early sexuality education</w:t>
      </w:r>
      <w:r w:rsidR="004E7773" w:rsidRPr="00A418B3">
        <w:rPr>
          <w:rFonts w:asciiTheme="majorBidi" w:hAnsiTheme="majorBidi" w:cstheme="majorBidi"/>
          <w:sz w:val="24"/>
          <w:szCs w:val="24"/>
        </w:rPr>
        <w:t xml:space="preserve">, and the </w:t>
      </w:r>
      <w:r w:rsidR="004E7773" w:rsidRPr="00A418B3">
        <w:rPr>
          <w:rFonts w:asciiTheme="majorBidi" w:hAnsiTheme="majorBidi" w:cstheme="majorBidi"/>
          <w:iCs/>
          <w:sz w:val="24"/>
          <w:szCs w:val="24"/>
        </w:rPr>
        <w:t xml:space="preserve">findings demonstrate that they are – to greater or lesser degrees – making strategic decisions on how to discuss matters of relationships and sexuality with their young children. </w:t>
      </w:r>
    </w:p>
    <w:p w14:paraId="0067115E" w14:textId="69644228" w:rsidR="003D6C68" w:rsidRPr="00A418B3" w:rsidRDefault="0069723A" w:rsidP="009F3C47">
      <w:pPr>
        <w:spacing w:after="0" w:line="480" w:lineRule="auto"/>
        <w:ind w:firstLine="720"/>
        <w:rPr>
          <w:rFonts w:asciiTheme="majorBidi" w:hAnsiTheme="majorBidi" w:cstheme="majorBidi"/>
          <w:sz w:val="24"/>
          <w:szCs w:val="24"/>
        </w:rPr>
      </w:pPr>
      <w:r w:rsidRPr="00A418B3">
        <w:rPr>
          <w:rFonts w:asciiTheme="majorBidi" w:hAnsiTheme="majorBidi" w:cstheme="majorBidi"/>
          <w:iCs/>
          <w:sz w:val="24"/>
          <w:szCs w:val="24"/>
        </w:rPr>
        <w:t>Parents who report</w:t>
      </w:r>
      <w:r w:rsidR="000949A8" w:rsidRPr="00A418B3">
        <w:rPr>
          <w:rFonts w:asciiTheme="majorBidi" w:hAnsiTheme="majorBidi" w:cstheme="majorBidi"/>
          <w:iCs/>
          <w:sz w:val="24"/>
          <w:szCs w:val="24"/>
        </w:rPr>
        <w:t>ed</w:t>
      </w:r>
      <w:r w:rsidRPr="00A418B3">
        <w:rPr>
          <w:rFonts w:asciiTheme="majorBidi" w:hAnsiTheme="majorBidi" w:cstheme="majorBidi"/>
          <w:iCs/>
          <w:sz w:val="24"/>
          <w:szCs w:val="24"/>
        </w:rPr>
        <w:t xml:space="preserve"> open </w:t>
      </w:r>
      <w:r w:rsidR="000D4DEC" w:rsidRPr="00A418B3">
        <w:rPr>
          <w:rFonts w:asciiTheme="majorBidi" w:hAnsiTheme="majorBidi" w:cstheme="majorBidi"/>
          <w:iCs/>
          <w:sz w:val="24"/>
          <w:szCs w:val="24"/>
        </w:rPr>
        <w:t xml:space="preserve">communication </w:t>
      </w:r>
      <w:r w:rsidRPr="00A418B3">
        <w:rPr>
          <w:rFonts w:asciiTheme="majorBidi" w:hAnsiTheme="majorBidi" w:cstheme="majorBidi"/>
          <w:iCs/>
          <w:sz w:val="24"/>
          <w:szCs w:val="24"/>
        </w:rPr>
        <w:t>c</w:t>
      </w:r>
      <w:r w:rsidR="000D4DEC" w:rsidRPr="00A418B3">
        <w:rPr>
          <w:rFonts w:asciiTheme="majorBidi" w:hAnsiTheme="majorBidi" w:cstheme="majorBidi"/>
          <w:iCs/>
          <w:sz w:val="24"/>
          <w:szCs w:val="24"/>
        </w:rPr>
        <w:t>an</w:t>
      </w:r>
      <w:r w:rsidRPr="00A418B3">
        <w:rPr>
          <w:rFonts w:asciiTheme="majorBidi" w:hAnsiTheme="majorBidi" w:cstheme="majorBidi"/>
          <w:iCs/>
          <w:sz w:val="24"/>
          <w:szCs w:val="24"/>
        </w:rPr>
        <w:t xml:space="preserve"> be readily divided into two distinct groups</w:t>
      </w:r>
      <w:r w:rsidR="008720BD" w:rsidRPr="00A418B3">
        <w:rPr>
          <w:rFonts w:asciiTheme="majorBidi" w:hAnsiTheme="majorBidi" w:cstheme="majorBidi"/>
          <w:iCs/>
          <w:sz w:val="24"/>
          <w:szCs w:val="24"/>
        </w:rPr>
        <w:t xml:space="preserve"> </w:t>
      </w:r>
      <w:r w:rsidR="005604D7" w:rsidRPr="00A418B3">
        <w:rPr>
          <w:rFonts w:asciiTheme="majorBidi" w:hAnsiTheme="majorBidi" w:cstheme="majorBidi"/>
          <w:iCs/>
          <w:sz w:val="24"/>
          <w:szCs w:val="24"/>
        </w:rPr>
        <w:t>-reactive and proactive</w:t>
      </w:r>
      <w:r w:rsidRPr="00A418B3">
        <w:rPr>
          <w:rFonts w:asciiTheme="majorBidi" w:hAnsiTheme="majorBidi" w:cstheme="majorBidi"/>
          <w:iCs/>
          <w:sz w:val="24"/>
          <w:szCs w:val="24"/>
        </w:rPr>
        <w:t>. Firstly,</w:t>
      </w:r>
      <w:r w:rsidR="004E7773" w:rsidRPr="00A418B3">
        <w:rPr>
          <w:rFonts w:asciiTheme="majorBidi" w:hAnsiTheme="majorBidi" w:cstheme="majorBidi"/>
          <w:iCs/>
          <w:sz w:val="24"/>
          <w:szCs w:val="24"/>
        </w:rPr>
        <w:t xml:space="preserve"> there are those parents who have been </w:t>
      </w:r>
      <w:r w:rsidR="00C4675F" w:rsidRPr="00A418B3">
        <w:rPr>
          <w:rFonts w:asciiTheme="majorBidi" w:hAnsiTheme="majorBidi" w:cstheme="majorBidi"/>
          <w:iCs/>
          <w:sz w:val="24"/>
          <w:szCs w:val="24"/>
        </w:rPr>
        <w:t xml:space="preserve">prompted </w:t>
      </w:r>
      <w:r w:rsidR="004E7773" w:rsidRPr="00A418B3">
        <w:rPr>
          <w:rFonts w:asciiTheme="majorBidi" w:hAnsiTheme="majorBidi" w:cstheme="majorBidi"/>
          <w:iCs/>
          <w:sz w:val="24"/>
          <w:szCs w:val="24"/>
        </w:rPr>
        <w:t>to communicate, either as a result of direct questioning</w:t>
      </w:r>
      <w:r w:rsidR="00194723" w:rsidRPr="00A418B3">
        <w:rPr>
          <w:rFonts w:asciiTheme="majorBidi" w:hAnsiTheme="majorBidi" w:cstheme="majorBidi"/>
          <w:iCs/>
          <w:sz w:val="24"/>
          <w:szCs w:val="24"/>
        </w:rPr>
        <w:t>,</w:t>
      </w:r>
      <w:r w:rsidR="004E7773" w:rsidRPr="00A418B3">
        <w:rPr>
          <w:rFonts w:asciiTheme="majorBidi" w:hAnsiTheme="majorBidi" w:cstheme="majorBidi"/>
          <w:iCs/>
          <w:sz w:val="24"/>
          <w:szCs w:val="24"/>
        </w:rPr>
        <w:t xml:space="preserve"> in response to a comment made by a child</w:t>
      </w:r>
      <w:r w:rsidR="00194723" w:rsidRPr="00A418B3">
        <w:rPr>
          <w:rFonts w:asciiTheme="majorBidi" w:hAnsiTheme="majorBidi" w:cstheme="majorBidi"/>
          <w:iCs/>
          <w:sz w:val="24"/>
          <w:szCs w:val="24"/>
        </w:rPr>
        <w:t xml:space="preserve"> or </w:t>
      </w:r>
      <w:r w:rsidR="003D6C68" w:rsidRPr="00A418B3">
        <w:rPr>
          <w:rFonts w:asciiTheme="majorBidi" w:hAnsiTheme="majorBidi" w:cstheme="majorBidi"/>
          <w:iCs/>
          <w:sz w:val="24"/>
          <w:szCs w:val="24"/>
        </w:rPr>
        <w:t xml:space="preserve">fearing that a child had obtained incorrect information or been exposed to a </w:t>
      </w:r>
      <w:r w:rsidR="003D6C68" w:rsidRPr="00A418B3">
        <w:rPr>
          <w:rFonts w:asciiTheme="majorBidi" w:hAnsiTheme="majorBidi" w:cstheme="majorBidi"/>
          <w:iCs/>
          <w:sz w:val="24"/>
          <w:szCs w:val="24"/>
        </w:rPr>
        <w:lastRenderedPageBreak/>
        <w:t>potentially harmful situation</w:t>
      </w:r>
      <w:r w:rsidR="00AE150D" w:rsidRPr="00A418B3">
        <w:rPr>
          <w:rFonts w:asciiTheme="majorBidi" w:hAnsiTheme="majorBidi" w:cstheme="majorBidi"/>
          <w:iCs/>
          <w:sz w:val="24"/>
          <w:szCs w:val="24"/>
        </w:rPr>
        <w:t>.</w:t>
      </w:r>
      <w:r w:rsidR="004E7773" w:rsidRPr="00A418B3">
        <w:rPr>
          <w:rFonts w:asciiTheme="majorBidi" w:hAnsiTheme="majorBidi" w:cstheme="majorBidi"/>
          <w:iCs/>
          <w:sz w:val="24"/>
          <w:szCs w:val="24"/>
        </w:rPr>
        <w:t xml:space="preserve"> The second, much smaller grouping, comprises parents who have taken a more proactive strategy and have personally instigated conversations about particular issues in advance of any questions</w:t>
      </w:r>
      <w:r w:rsidR="003D6C68" w:rsidRPr="00A418B3">
        <w:rPr>
          <w:rFonts w:asciiTheme="majorBidi" w:hAnsiTheme="majorBidi" w:cstheme="majorBidi"/>
          <w:iCs/>
          <w:sz w:val="24"/>
          <w:szCs w:val="24"/>
        </w:rPr>
        <w:t xml:space="preserve"> or situations arising</w:t>
      </w:r>
      <w:r w:rsidR="004E7773" w:rsidRPr="00A418B3">
        <w:rPr>
          <w:rFonts w:asciiTheme="majorBidi" w:hAnsiTheme="majorBidi" w:cstheme="majorBidi"/>
          <w:iCs/>
          <w:sz w:val="24"/>
          <w:szCs w:val="24"/>
        </w:rPr>
        <w:t xml:space="preserve">; before misinformation is gained and taboos and embarrassment prohibit open and honest communication. </w:t>
      </w:r>
      <w:r w:rsidR="004E7773" w:rsidRPr="00A418B3">
        <w:rPr>
          <w:rFonts w:asciiTheme="majorBidi" w:hAnsiTheme="majorBidi" w:cstheme="majorBidi"/>
          <w:sz w:val="24"/>
          <w:szCs w:val="24"/>
        </w:rPr>
        <w:t>Among the</w:t>
      </w:r>
      <w:r w:rsidR="000D4DEC" w:rsidRPr="00A418B3">
        <w:rPr>
          <w:rFonts w:asciiTheme="majorBidi" w:hAnsiTheme="majorBidi" w:cstheme="majorBidi"/>
          <w:sz w:val="24"/>
          <w:szCs w:val="24"/>
        </w:rPr>
        <w:t>se</w:t>
      </w:r>
      <w:r w:rsidR="004E7773" w:rsidRPr="00A418B3">
        <w:rPr>
          <w:rFonts w:asciiTheme="majorBidi" w:hAnsiTheme="majorBidi" w:cstheme="majorBidi"/>
          <w:sz w:val="24"/>
          <w:szCs w:val="24"/>
        </w:rPr>
        <w:t xml:space="preserve"> </w:t>
      </w:r>
      <w:r w:rsidR="000949A8" w:rsidRPr="00A418B3">
        <w:rPr>
          <w:rFonts w:asciiTheme="majorBidi" w:hAnsiTheme="majorBidi" w:cstheme="majorBidi"/>
          <w:sz w:val="24"/>
          <w:szCs w:val="24"/>
        </w:rPr>
        <w:t xml:space="preserve">proactive communication </w:t>
      </w:r>
      <w:r w:rsidR="004E7773" w:rsidRPr="00A418B3">
        <w:rPr>
          <w:rFonts w:asciiTheme="majorBidi" w:hAnsiTheme="majorBidi" w:cstheme="majorBidi"/>
          <w:sz w:val="24"/>
          <w:szCs w:val="24"/>
        </w:rPr>
        <w:t>parents, there was a distinct (although minority) subgroup of parents who report</w:t>
      </w:r>
      <w:r w:rsidR="000949A8" w:rsidRPr="00A418B3">
        <w:rPr>
          <w:rFonts w:asciiTheme="majorBidi" w:hAnsiTheme="majorBidi" w:cstheme="majorBidi"/>
          <w:sz w:val="24"/>
          <w:szCs w:val="24"/>
        </w:rPr>
        <w:t>ed</w:t>
      </w:r>
      <w:r w:rsidR="004E7773" w:rsidRPr="00A418B3">
        <w:rPr>
          <w:rFonts w:asciiTheme="majorBidi" w:hAnsiTheme="majorBidi" w:cstheme="majorBidi"/>
          <w:sz w:val="24"/>
          <w:szCs w:val="24"/>
        </w:rPr>
        <w:t xml:space="preserve"> actively </w:t>
      </w:r>
      <w:r w:rsidRPr="00A418B3">
        <w:rPr>
          <w:rFonts w:asciiTheme="majorBidi" w:hAnsiTheme="majorBidi" w:cstheme="majorBidi"/>
          <w:sz w:val="24"/>
          <w:szCs w:val="24"/>
        </w:rPr>
        <w:t>choosing</w:t>
      </w:r>
      <w:r w:rsidR="004E7773" w:rsidRPr="00A418B3">
        <w:rPr>
          <w:rFonts w:asciiTheme="majorBidi" w:hAnsiTheme="majorBidi" w:cstheme="majorBidi"/>
          <w:sz w:val="24"/>
          <w:szCs w:val="24"/>
        </w:rPr>
        <w:t xml:space="preserve"> to communicate</w:t>
      </w:r>
      <w:r w:rsidR="000949A8" w:rsidRPr="00A418B3">
        <w:rPr>
          <w:rFonts w:asciiTheme="majorBidi" w:hAnsiTheme="majorBidi" w:cstheme="majorBidi"/>
          <w:sz w:val="24"/>
          <w:szCs w:val="24"/>
        </w:rPr>
        <w:t xml:space="preserve"> both</w:t>
      </w:r>
      <w:r w:rsidR="004E7773" w:rsidRPr="00A418B3">
        <w:rPr>
          <w:rFonts w:asciiTheme="majorBidi" w:hAnsiTheme="majorBidi" w:cstheme="majorBidi"/>
          <w:sz w:val="24"/>
          <w:szCs w:val="24"/>
        </w:rPr>
        <w:t xml:space="preserve"> fully and openly about </w:t>
      </w:r>
      <w:r w:rsidR="003D6C68" w:rsidRPr="00A418B3">
        <w:rPr>
          <w:rFonts w:asciiTheme="majorBidi" w:hAnsiTheme="majorBidi" w:cstheme="majorBidi"/>
          <w:sz w:val="24"/>
          <w:szCs w:val="24"/>
        </w:rPr>
        <w:t xml:space="preserve">a whole range of </w:t>
      </w:r>
      <w:r w:rsidR="004E7773" w:rsidRPr="00A418B3">
        <w:rPr>
          <w:rFonts w:asciiTheme="majorBidi" w:hAnsiTheme="majorBidi" w:cstheme="majorBidi"/>
          <w:sz w:val="24"/>
          <w:szCs w:val="24"/>
        </w:rPr>
        <w:t>sexual matters from an early age. A cautionary note should be made, however, on parental interpretation</w:t>
      </w:r>
      <w:r w:rsidR="00D92001" w:rsidRPr="00A418B3">
        <w:rPr>
          <w:rFonts w:asciiTheme="majorBidi" w:hAnsiTheme="majorBidi" w:cstheme="majorBidi"/>
          <w:sz w:val="24"/>
          <w:szCs w:val="24"/>
        </w:rPr>
        <w:t>s</w:t>
      </w:r>
      <w:r w:rsidR="004E7773" w:rsidRPr="00A418B3">
        <w:rPr>
          <w:rFonts w:asciiTheme="majorBidi" w:hAnsiTheme="majorBidi" w:cstheme="majorBidi"/>
          <w:sz w:val="24"/>
          <w:szCs w:val="24"/>
        </w:rPr>
        <w:t xml:space="preserve"> of openness</w:t>
      </w:r>
      <w:r w:rsidR="003D6C68" w:rsidRPr="00A418B3">
        <w:rPr>
          <w:rFonts w:asciiTheme="majorBidi" w:hAnsiTheme="majorBidi" w:cstheme="majorBidi"/>
          <w:sz w:val="24"/>
          <w:szCs w:val="24"/>
        </w:rPr>
        <w:t xml:space="preserve"> and honesty</w:t>
      </w:r>
      <w:r w:rsidR="004E7773" w:rsidRPr="00A418B3">
        <w:rPr>
          <w:rFonts w:asciiTheme="majorBidi" w:hAnsiTheme="majorBidi" w:cstheme="majorBidi"/>
          <w:sz w:val="24"/>
          <w:szCs w:val="24"/>
        </w:rPr>
        <w:t xml:space="preserve">. As has been recognised by Jackson </w:t>
      </w:r>
      <w:r w:rsidR="00D92001" w:rsidRPr="00A418B3">
        <w:rPr>
          <w:rFonts w:asciiTheme="majorBidi" w:hAnsiTheme="majorBidi" w:cstheme="majorBidi"/>
          <w:sz w:val="24"/>
          <w:szCs w:val="24"/>
        </w:rPr>
        <w:t>and Scott</w:t>
      </w:r>
      <w:r w:rsidR="004E7773" w:rsidRPr="00A418B3">
        <w:rPr>
          <w:rFonts w:asciiTheme="majorBidi" w:hAnsiTheme="majorBidi" w:cstheme="majorBidi"/>
          <w:sz w:val="24"/>
          <w:szCs w:val="24"/>
        </w:rPr>
        <w:t xml:space="preserve"> (2004) and Frankham (2006), parents who report being ope</w:t>
      </w:r>
      <w:r w:rsidR="00124E62" w:rsidRPr="00A418B3">
        <w:rPr>
          <w:rFonts w:asciiTheme="majorBidi" w:hAnsiTheme="majorBidi" w:cstheme="majorBidi"/>
          <w:sz w:val="24"/>
          <w:szCs w:val="24"/>
        </w:rPr>
        <w:t>n about sexuality are</w:t>
      </w:r>
      <w:r w:rsidR="00D92001" w:rsidRPr="00A418B3">
        <w:rPr>
          <w:rFonts w:asciiTheme="majorBidi" w:hAnsiTheme="majorBidi" w:cstheme="majorBidi"/>
          <w:sz w:val="24"/>
          <w:szCs w:val="24"/>
        </w:rPr>
        <w:t>,</w:t>
      </w:r>
      <w:r w:rsidR="00124E62" w:rsidRPr="00A418B3">
        <w:rPr>
          <w:rFonts w:asciiTheme="majorBidi" w:hAnsiTheme="majorBidi" w:cstheme="majorBidi"/>
          <w:sz w:val="24"/>
          <w:szCs w:val="24"/>
        </w:rPr>
        <w:t xml:space="preserve"> in fact, </w:t>
      </w:r>
      <w:r w:rsidR="004E7773" w:rsidRPr="00A418B3">
        <w:rPr>
          <w:rFonts w:asciiTheme="majorBidi" w:hAnsiTheme="majorBidi" w:cstheme="majorBidi"/>
          <w:sz w:val="24"/>
          <w:szCs w:val="24"/>
        </w:rPr>
        <w:t xml:space="preserve">‘defining openness in rather narrow terms’ </w:t>
      </w:r>
      <w:r w:rsidR="00124E62" w:rsidRPr="00A418B3">
        <w:rPr>
          <w:rFonts w:asciiTheme="majorBidi" w:hAnsiTheme="majorBidi" w:cstheme="majorBidi"/>
          <w:noProof/>
          <w:sz w:val="24"/>
          <w:szCs w:val="24"/>
        </w:rPr>
        <w:t xml:space="preserve">(Jackson </w:t>
      </w:r>
      <w:r w:rsidR="00962F10" w:rsidRPr="00A418B3">
        <w:rPr>
          <w:rFonts w:asciiTheme="majorBidi" w:hAnsiTheme="majorBidi" w:cstheme="majorBidi"/>
          <w:noProof/>
          <w:sz w:val="24"/>
          <w:szCs w:val="24"/>
        </w:rPr>
        <w:t>and</w:t>
      </w:r>
      <w:r w:rsidR="00124E62" w:rsidRPr="00A418B3">
        <w:rPr>
          <w:rFonts w:asciiTheme="majorBidi" w:hAnsiTheme="majorBidi" w:cstheme="majorBidi"/>
          <w:noProof/>
          <w:sz w:val="24"/>
          <w:szCs w:val="24"/>
        </w:rPr>
        <w:t xml:space="preserve"> Scott, 2004, </w:t>
      </w:r>
      <w:r w:rsidR="004E7773" w:rsidRPr="00A418B3">
        <w:rPr>
          <w:rFonts w:asciiTheme="majorBidi" w:hAnsiTheme="majorBidi" w:cstheme="majorBidi"/>
          <w:sz w:val="24"/>
          <w:szCs w:val="24"/>
        </w:rPr>
        <w:t>p235) and that many of the ‘openings’, in the form of questions that children provide to parents are not fully exploited</w:t>
      </w:r>
      <w:r w:rsidR="00D92001" w:rsidRPr="00A418B3">
        <w:rPr>
          <w:rFonts w:asciiTheme="majorBidi" w:hAnsiTheme="majorBidi" w:cstheme="majorBidi"/>
          <w:sz w:val="24"/>
          <w:szCs w:val="24"/>
        </w:rPr>
        <w:t>,</w:t>
      </w:r>
      <w:r w:rsidR="004E7773" w:rsidRPr="00A418B3">
        <w:rPr>
          <w:rFonts w:asciiTheme="majorBidi" w:hAnsiTheme="majorBidi" w:cstheme="majorBidi"/>
          <w:sz w:val="24"/>
          <w:szCs w:val="24"/>
        </w:rPr>
        <w:t xml:space="preserve"> resulting in </w:t>
      </w:r>
      <w:r w:rsidR="00D92001" w:rsidRPr="00A418B3">
        <w:rPr>
          <w:rFonts w:asciiTheme="majorBidi" w:hAnsiTheme="majorBidi" w:cstheme="majorBidi"/>
          <w:sz w:val="24"/>
          <w:szCs w:val="24"/>
        </w:rPr>
        <w:t xml:space="preserve">possible </w:t>
      </w:r>
      <w:r w:rsidR="004E7773" w:rsidRPr="00A418B3">
        <w:rPr>
          <w:rFonts w:asciiTheme="majorBidi" w:hAnsiTheme="majorBidi" w:cstheme="majorBidi"/>
          <w:sz w:val="24"/>
          <w:szCs w:val="24"/>
        </w:rPr>
        <w:t>educational curtailment.</w:t>
      </w:r>
      <w:r w:rsidR="003D6C68" w:rsidRPr="00A418B3">
        <w:rPr>
          <w:rFonts w:asciiTheme="majorBidi" w:hAnsiTheme="majorBidi" w:cstheme="majorBidi"/>
          <w:sz w:val="24"/>
          <w:szCs w:val="24"/>
        </w:rPr>
        <w:t xml:space="preserve"> S</w:t>
      </w:r>
      <w:r w:rsidR="009F502D" w:rsidRPr="00A418B3">
        <w:rPr>
          <w:rFonts w:asciiTheme="majorBidi" w:hAnsiTheme="majorBidi" w:cstheme="majorBidi"/>
          <w:sz w:val="24"/>
          <w:szCs w:val="24"/>
        </w:rPr>
        <w:t xml:space="preserve">imilarly, parents who believe they are being honest, sometimes alter facts or make things up, but report honesty because they are engaging with children’s questions </w:t>
      </w:r>
      <w:r w:rsidR="005604D7" w:rsidRPr="00A418B3">
        <w:rPr>
          <w:rFonts w:asciiTheme="majorBidi" w:hAnsiTheme="majorBidi" w:cstheme="majorBidi"/>
          <w:sz w:val="24"/>
          <w:szCs w:val="24"/>
        </w:rPr>
        <w:t>to some degree</w:t>
      </w:r>
      <w:r w:rsidR="00894628" w:rsidRPr="00A418B3">
        <w:rPr>
          <w:rFonts w:asciiTheme="majorBidi" w:hAnsiTheme="majorBidi" w:cstheme="majorBidi"/>
          <w:sz w:val="24"/>
          <w:szCs w:val="24"/>
        </w:rPr>
        <w:t xml:space="preserve"> at least</w:t>
      </w:r>
      <w:r w:rsidR="009F502D" w:rsidRPr="00A418B3">
        <w:rPr>
          <w:rFonts w:asciiTheme="majorBidi" w:hAnsiTheme="majorBidi" w:cstheme="majorBidi"/>
          <w:sz w:val="24"/>
          <w:szCs w:val="24"/>
        </w:rPr>
        <w:t>.</w:t>
      </w:r>
      <w:r w:rsidR="00FC5FD4" w:rsidRPr="00A418B3">
        <w:rPr>
          <w:rFonts w:asciiTheme="majorBidi" w:hAnsiTheme="majorBidi" w:cstheme="majorBidi"/>
          <w:sz w:val="24"/>
          <w:szCs w:val="24"/>
        </w:rPr>
        <w:t xml:space="preserve"> Findings from this study appear to support this observation. </w:t>
      </w:r>
    </w:p>
    <w:p w14:paraId="6D6B8F21" w14:textId="0B7DB114" w:rsidR="00FC5FD4" w:rsidRPr="00A418B3" w:rsidRDefault="00FC5FD4" w:rsidP="009F3C47">
      <w:pPr>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P</w:t>
      </w:r>
      <w:r w:rsidR="004E7773" w:rsidRPr="00A418B3">
        <w:rPr>
          <w:rFonts w:asciiTheme="majorBidi" w:hAnsiTheme="majorBidi" w:cstheme="majorBidi"/>
          <w:sz w:val="24"/>
          <w:szCs w:val="24"/>
        </w:rPr>
        <w:t>arents</w:t>
      </w:r>
      <w:r w:rsidRPr="00A418B3">
        <w:rPr>
          <w:rFonts w:asciiTheme="majorBidi" w:hAnsiTheme="majorBidi" w:cstheme="majorBidi"/>
          <w:sz w:val="24"/>
          <w:szCs w:val="24"/>
        </w:rPr>
        <w:t xml:space="preserve"> in this study </w:t>
      </w:r>
      <w:r w:rsidR="004E7773" w:rsidRPr="00A418B3">
        <w:rPr>
          <w:rFonts w:asciiTheme="majorBidi" w:hAnsiTheme="majorBidi" w:cstheme="majorBidi"/>
          <w:sz w:val="24"/>
          <w:szCs w:val="24"/>
        </w:rPr>
        <w:t>who had chosen to communicate</w:t>
      </w:r>
      <w:r w:rsidR="000949A8" w:rsidRPr="00A418B3">
        <w:rPr>
          <w:rFonts w:asciiTheme="majorBidi" w:hAnsiTheme="majorBidi" w:cstheme="majorBidi"/>
          <w:sz w:val="24"/>
          <w:szCs w:val="24"/>
        </w:rPr>
        <w:t xml:space="preserve"> about sexual matters</w:t>
      </w:r>
      <w:r w:rsidR="004E7773" w:rsidRPr="00A418B3">
        <w:rPr>
          <w:rFonts w:asciiTheme="majorBidi" w:hAnsiTheme="majorBidi" w:cstheme="majorBidi"/>
          <w:sz w:val="24"/>
          <w:szCs w:val="24"/>
        </w:rPr>
        <w:t xml:space="preserve"> </w:t>
      </w:r>
      <w:r w:rsidR="00D92001" w:rsidRPr="00A418B3">
        <w:rPr>
          <w:rFonts w:asciiTheme="majorBidi" w:hAnsiTheme="majorBidi" w:cstheme="majorBidi"/>
          <w:sz w:val="24"/>
          <w:szCs w:val="24"/>
        </w:rPr>
        <w:t xml:space="preserve">provided </w:t>
      </w:r>
      <w:r w:rsidR="004E7773" w:rsidRPr="00A418B3">
        <w:rPr>
          <w:rFonts w:asciiTheme="majorBidi" w:hAnsiTheme="majorBidi" w:cstheme="majorBidi"/>
          <w:sz w:val="24"/>
          <w:szCs w:val="24"/>
        </w:rPr>
        <w:t xml:space="preserve">a range of justifications as to why </w:t>
      </w:r>
      <w:r w:rsidR="00D92001" w:rsidRPr="00A418B3">
        <w:rPr>
          <w:rFonts w:asciiTheme="majorBidi" w:hAnsiTheme="majorBidi" w:cstheme="majorBidi"/>
          <w:sz w:val="24"/>
          <w:szCs w:val="24"/>
        </w:rPr>
        <w:t xml:space="preserve">they felt </w:t>
      </w:r>
      <w:r w:rsidR="004E7773" w:rsidRPr="00A418B3">
        <w:rPr>
          <w:rFonts w:asciiTheme="majorBidi" w:hAnsiTheme="majorBidi" w:cstheme="majorBidi"/>
          <w:sz w:val="24"/>
          <w:szCs w:val="24"/>
        </w:rPr>
        <w:t xml:space="preserve">childhood sexuality communication was </w:t>
      </w:r>
      <w:r w:rsidR="000949A8" w:rsidRPr="00A418B3">
        <w:rPr>
          <w:rFonts w:asciiTheme="majorBidi" w:hAnsiTheme="majorBidi" w:cstheme="majorBidi"/>
          <w:sz w:val="24"/>
          <w:szCs w:val="24"/>
        </w:rPr>
        <w:t>appropriate and</w:t>
      </w:r>
      <w:r w:rsidR="004E7773" w:rsidRPr="00A418B3">
        <w:rPr>
          <w:rFonts w:asciiTheme="majorBidi" w:hAnsiTheme="majorBidi" w:cstheme="majorBidi"/>
          <w:sz w:val="24"/>
          <w:szCs w:val="24"/>
        </w:rPr>
        <w:t xml:space="preserve"> necessary. For some parents, a belief that not having an answer to, or an explanation for, something they have seen or heard c</w:t>
      </w:r>
      <w:r w:rsidRPr="00A418B3">
        <w:rPr>
          <w:rFonts w:asciiTheme="majorBidi" w:hAnsiTheme="majorBidi" w:cstheme="majorBidi"/>
          <w:sz w:val="24"/>
          <w:szCs w:val="24"/>
        </w:rPr>
        <w:t>ould</w:t>
      </w:r>
      <w:r w:rsidR="004E7773" w:rsidRPr="00A418B3">
        <w:rPr>
          <w:rFonts w:asciiTheme="majorBidi" w:hAnsiTheme="majorBidi" w:cstheme="majorBidi"/>
          <w:sz w:val="24"/>
          <w:szCs w:val="24"/>
        </w:rPr>
        <w:t xml:space="preserve"> be worrying and confusing to a child, prompted communication. By talking openly </w:t>
      </w:r>
      <w:r w:rsidRPr="00A418B3">
        <w:rPr>
          <w:rFonts w:asciiTheme="majorBidi" w:hAnsiTheme="majorBidi" w:cstheme="majorBidi"/>
          <w:sz w:val="24"/>
          <w:szCs w:val="24"/>
        </w:rPr>
        <w:t xml:space="preserve">and truthfully </w:t>
      </w:r>
      <w:r w:rsidR="004E7773" w:rsidRPr="00A418B3">
        <w:rPr>
          <w:rFonts w:asciiTheme="majorBidi" w:hAnsiTheme="majorBidi" w:cstheme="majorBidi"/>
          <w:sz w:val="24"/>
          <w:szCs w:val="24"/>
        </w:rPr>
        <w:t>about sexual matters, parents hope</w:t>
      </w:r>
      <w:r w:rsidR="00D92001" w:rsidRPr="00A418B3">
        <w:rPr>
          <w:rFonts w:asciiTheme="majorBidi" w:hAnsiTheme="majorBidi" w:cstheme="majorBidi"/>
          <w:sz w:val="24"/>
          <w:szCs w:val="24"/>
        </w:rPr>
        <w:t>d</w:t>
      </w:r>
      <w:r w:rsidR="004E7773" w:rsidRPr="00A418B3">
        <w:rPr>
          <w:rFonts w:asciiTheme="majorBidi" w:hAnsiTheme="majorBidi" w:cstheme="majorBidi"/>
          <w:sz w:val="24"/>
          <w:szCs w:val="24"/>
        </w:rPr>
        <w:t xml:space="preserve"> to support their children develop into confident communicators who are more </w:t>
      </w:r>
      <w:r w:rsidR="001F0565" w:rsidRPr="00A418B3">
        <w:rPr>
          <w:rFonts w:asciiTheme="majorBidi" w:hAnsiTheme="majorBidi" w:cstheme="majorBidi"/>
          <w:sz w:val="24"/>
          <w:szCs w:val="24"/>
        </w:rPr>
        <w:t>skilled</w:t>
      </w:r>
      <w:r w:rsidR="004E7773" w:rsidRPr="00A418B3">
        <w:rPr>
          <w:rFonts w:asciiTheme="majorBidi" w:hAnsiTheme="majorBidi" w:cstheme="majorBidi"/>
          <w:sz w:val="24"/>
          <w:szCs w:val="24"/>
        </w:rPr>
        <w:t xml:space="preserve"> </w:t>
      </w:r>
      <w:r w:rsidR="001F0565" w:rsidRPr="00A418B3">
        <w:rPr>
          <w:rFonts w:asciiTheme="majorBidi" w:hAnsiTheme="majorBidi" w:cstheme="majorBidi"/>
          <w:sz w:val="24"/>
          <w:szCs w:val="24"/>
        </w:rPr>
        <w:t>at</w:t>
      </w:r>
      <w:r w:rsidR="004E7773" w:rsidRPr="00A418B3">
        <w:rPr>
          <w:rFonts w:asciiTheme="majorBidi" w:hAnsiTheme="majorBidi" w:cstheme="majorBidi"/>
          <w:sz w:val="24"/>
          <w:szCs w:val="24"/>
        </w:rPr>
        <w:t xml:space="preserve"> ask</w:t>
      </w:r>
      <w:r w:rsidR="001F0565" w:rsidRPr="00A418B3">
        <w:rPr>
          <w:rFonts w:asciiTheme="majorBidi" w:hAnsiTheme="majorBidi" w:cstheme="majorBidi"/>
          <w:sz w:val="24"/>
          <w:szCs w:val="24"/>
        </w:rPr>
        <w:t>ing</w:t>
      </w:r>
      <w:r w:rsidR="004E7773" w:rsidRPr="00A418B3">
        <w:rPr>
          <w:rFonts w:asciiTheme="majorBidi" w:hAnsiTheme="majorBidi" w:cstheme="majorBidi"/>
          <w:sz w:val="24"/>
          <w:szCs w:val="24"/>
        </w:rPr>
        <w:t xml:space="preserve"> for help and support</w:t>
      </w:r>
      <w:r w:rsidR="00C311A0" w:rsidRPr="00A418B3">
        <w:rPr>
          <w:rFonts w:asciiTheme="majorBidi" w:hAnsiTheme="majorBidi" w:cstheme="majorBidi"/>
          <w:sz w:val="24"/>
          <w:szCs w:val="24"/>
        </w:rPr>
        <w:t>.</w:t>
      </w:r>
      <w:r w:rsidR="004E7773" w:rsidRPr="00A418B3">
        <w:rPr>
          <w:rFonts w:asciiTheme="majorBidi" w:hAnsiTheme="majorBidi" w:cstheme="majorBidi"/>
          <w:sz w:val="24"/>
          <w:szCs w:val="24"/>
        </w:rPr>
        <w:t xml:space="preserve"> Furthermore, parents who </w:t>
      </w:r>
      <w:r w:rsidR="00D92001" w:rsidRPr="00A418B3">
        <w:rPr>
          <w:rFonts w:asciiTheme="majorBidi" w:hAnsiTheme="majorBidi" w:cstheme="majorBidi"/>
          <w:sz w:val="24"/>
          <w:szCs w:val="24"/>
        </w:rPr>
        <w:t xml:space="preserve">actively </w:t>
      </w:r>
      <w:r w:rsidR="004E7773" w:rsidRPr="00A418B3">
        <w:rPr>
          <w:rFonts w:asciiTheme="majorBidi" w:hAnsiTheme="majorBidi" w:cstheme="majorBidi"/>
          <w:sz w:val="24"/>
          <w:szCs w:val="24"/>
        </w:rPr>
        <w:t xml:space="preserve">communicated felt that listening carefully to young children, and taking their questions and queries seriously, </w:t>
      </w:r>
      <w:r w:rsidR="005604D7" w:rsidRPr="00A418B3">
        <w:rPr>
          <w:rFonts w:asciiTheme="majorBidi" w:hAnsiTheme="majorBidi" w:cstheme="majorBidi"/>
          <w:sz w:val="24"/>
          <w:szCs w:val="24"/>
        </w:rPr>
        <w:t xml:space="preserve">helps to build </w:t>
      </w:r>
      <w:r w:rsidR="004E7773" w:rsidRPr="00A418B3">
        <w:rPr>
          <w:rFonts w:asciiTheme="majorBidi" w:hAnsiTheme="majorBidi" w:cstheme="majorBidi"/>
          <w:sz w:val="24"/>
          <w:szCs w:val="24"/>
        </w:rPr>
        <w:t xml:space="preserve">self-confidence and self-esteem and a future independence and ability to speak up and assert themselves.  </w:t>
      </w:r>
    </w:p>
    <w:p w14:paraId="5FE56804" w14:textId="77777777" w:rsidR="001F0565" w:rsidRPr="00A418B3" w:rsidRDefault="001F0565" w:rsidP="009F3C47">
      <w:pPr>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lastRenderedPageBreak/>
        <w:t xml:space="preserve">Other parents chose to communicate openly because they felt a strong desire to protect their children from sexual ignorance and enable them to identify or avoid occasions when they could be at risk. Most importantly, they wanted to safeguard their children from others who could exploit sexual ignorance and may cause harm. High-profile child abduction, grooming and sexual abuse cases in the media serve to strengthen some parents’ resolve to be open; this is compatible with work in Australia by Walsh and Brandon (2011), who considered the importance of parental involvement in child sexual abuse prevention education.  </w:t>
      </w:r>
    </w:p>
    <w:p w14:paraId="35EB7860" w14:textId="37F99131" w:rsidR="004E7773" w:rsidRPr="00A418B3" w:rsidRDefault="004E7773" w:rsidP="009F3C47">
      <w:pPr>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 xml:space="preserve">It </w:t>
      </w:r>
      <w:r w:rsidR="00351473" w:rsidRPr="00A418B3">
        <w:rPr>
          <w:rFonts w:asciiTheme="majorBidi" w:hAnsiTheme="majorBidi" w:cstheme="majorBidi"/>
          <w:sz w:val="24"/>
          <w:szCs w:val="24"/>
        </w:rPr>
        <w:t>is evident</w:t>
      </w:r>
      <w:r w:rsidRPr="00A418B3">
        <w:rPr>
          <w:rFonts w:asciiTheme="majorBidi" w:hAnsiTheme="majorBidi" w:cstheme="majorBidi"/>
          <w:sz w:val="24"/>
          <w:szCs w:val="24"/>
        </w:rPr>
        <w:t xml:space="preserve"> that p</w:t>
      </w:r>
      <w:r w:rsidRPr="00A418B3">
        <w:rPr>
          <w:rFonts w:asciiTheme="majorBidi" w:hAnsiTheme="majorBidi" w:cstheme="majorBidi"/>
          <w:sz w:val="24"/>
          <w:szCs w:val="24"/>
          <w:lang w:val="en-US"/>
        </w:rPr>
        <w:t xml:space="preserve">arents, and society more widely, are concerned that young children appear to be increasingly exposed to sexual messages, attitudes and values (either actively or passively) through media and marketing; </w:t>
      </w:r>
      <w:r w:rsidR="00D92001" w:rsidRPr="00A418B3">
        <w:rPr>
          <w:rFonts w:asciiTheme="majorBidi" w:hAnsiTheme="majorBidi" w:cstheme="majorBidi"/>
          <w:sz w:val="24"/>
          <w:szCs w:val="24"/>
          <w:lang w:val="en-US"/>
        </w:rPr>
        <w:t>a number of</w:t>
      </w:r>
      <w:r w:rsidRPr="00A418B3">
        <w:rPr>
          <w:rFonts w:asciiTheme="majorBidi" w:hAnsiTheme="majorBidi" w:cstheme="majorBidi"/>
          <w:sz w:val="24"/>
          <w:szCs w:val="24"/>
          <w:lang w:val="en-US"/>
        </w:rPr>
        <w:t xml:space="preserve"> reports on early sexualisation in the UK are clear examples of this </w:t>
      </w:r>
      <w:r w:rsidRPr="00A418B3">
        <w:rPr>
          <w:rFonts w:asciiTheme="majorBidi" w:hAnsiTheme="majorBidi" w:cstheme="majorBidi"/>
          <w:noProof/>
          <w:sz w:val="24"/>
          <w:szCs w:val="24"/>
          <w:lang w:val="en-US"/>
        </w:rPr>
        <w:t xml:space="preserve">(Bailey, 2011; Bragg </w:t>
      </w:r>
      <w:r w:rsidR="00962F10" w:rsidRPr="00A418B3">
        <w:rPr>
          <w:rFonts w:asciiTheme="majorBidi" w:hAnsiTheme="majorBidi" w:cstheme="majorBidi"/>
          <w:noProof/>
          <w:sz w:val="24"/>
          <w:szCs w:val="24"/>
          <w:lang w:val="en-US"/>
        </w:rPr>
        <w:t>and</w:t>
      </w:r>
      <w:r w:rsidRPr="00A418B3">
        <w:rPr>
          <w:rFonts w:asciiTheme="majorBidi" w:hAnsiTheme="majorBidi" w:cstheme="majorBidi"/>
          <w:noProof/>
          <w:sz w:val="24"/>
          <w:szCs w:val="24"/>
          <w:lang w:val="en-US"/>
        </w:rPr>
        <w:t xml:space="preserve"> Buckingham, 2012; Bragg, Buckingham, Russell, </w:t>
      </w:r>
      <w:r w:rsidR="00962F10" w:rsidRPr="00A418B3">
        <w:rPr>
          <w:rFonts w:asciiTheme="majorBidi" w:hAnsiTheme="majorBidi" w:cstheme="majorBidi"/>
          <w:noProof/>
          <w:sz w:val="24"/>
          <w:szCs w:val="24"/>
          <w:lang w:val="en-US"/>
        </w:rPr>
        <w:t>and</w:t>
      </w:r>
      <w:r w:rsidRPr="00A418B3">
        <w:rPr>
          <w:rFonts w:asciiTheme="majorBidi" w:hAnsiTheme="majorBidi" w:cstheme="majorBidi"/>
          <w:noProof/>
          <w:sz w:val="24"/>
          <w:szCs w:val="24"/>
          <w:lang w:val="en-US"/>
        </w:rPr>
        <w:t xml:space="preserve"> Willett, 2011; Papadopoulos, 2010)</w:t>
      </w:r>
      <w:r w:rsidR="004F4681" w:rsidRPr="00A418B3">
        <w:rPr>
          <w:rFonts w:asciiTheme="majorBidi" w:hAnsiTheme="majorBidi" w:cstheme="majorBidi"/>
          <w:sz w:val="24"/>
          <w:szCs w:val="24"/>
          <w:lang w:val="en-US"/>
        </w:rPr>
        <w:t xml:space="preserve">. Some </w:t>
      </w:r>
      <w:r w:rsidR="004F4681" w:rsidRPr="00A418B3">
        <w:rPr>
          <w:rFonts w:asciiTheme="majorBidi" w:hAnsiTheme="majorBidi" w:cstheme="majorBidi"/>
          <w:sz w:val="24"/>
          <w:szCs w:val="24"/>
        </w:rPr>
        <w:t>parents</w:t>
      </w:r>
      <w:r w:rsidRPr="00A418B3">
        <w:rPr>
          <w:rFonts w:asciiTheme="majorBidi" w:hAnsiTheme="majorBidi" w:cstheme="majorBidi"/>
          <w:sz w:val="24"/>
          <w:szCs w:val="24"/>
        </w:rPr>
        <w:t xml:space="preserve"> in this study who report</w:t>
      </w:r>
      <w:r w:rsidR="00351473" w:rsidRPr="00A418B3">
        <w:rPr>
          <w:rFonts w:asciiTheme="majorBidi" w:hAnsiTheme="majorBidi" w:cstheme="majorBidi"/>
          <w:sz w:val="24"/>
          <w:szCs w:val="24"/>
        </w:rPr>
        <w:t>ed</w:t>
      </w:r>
      <w:r w:rsidRPr="00A418B3">
        <w:rPr>
          <w:rFonts w:asciiTheme="majorBidi" w:hAnsiTheme="majorBidi" w:cstheme="majorBidi"/>
          <w:sz w:val="24"/>
          <w:szCs w:val="24"/>
        </w:rPr>
        <w:t xml:space="preserve"> talking openly with their children say they do it in order to counteract the misleading and inappropriate messages about sexuality frequently given out by other sources, </w:t>
      </w:r>
      <w:r w:rsidR="003904EC" w:rsidRPr="00A418B3">
        <w:rPr>
          <w:rFonts w:asciiTheme="majorBidi" w:hAnsiTheme="majorBidi" w:cstheme="majorBidi"/>
          <w:sz w:val="24"/>
          <w:szCs w:val="24"/>
        </w:rPr>
        <w:t xml:space="preserve">driven by the </w:t>
      </w:r>
      <w:r w:rsidRPr="00A418B3">
        <w:rPr>
          <w:rFonts w:asciiTheme="majorBidi" w:hAnsiTheme="majorBidi" w:cstheme="majorBidi"/>
          <w:sz w:val="24"/>
          <w:szCs w:val="24"/>
        </w:rPr>
        <w:t>belie</w:t>
      </w:r>
      <w:r w:rsidR="003904EC" w:rsidRPr="00A418B3">
        <w:rPr>
          <w:rFonts w:asciiTheme="majorBidi" w:hAnsiTheme="majorBidi" w:cstheme="majorBidi"/>
          <w:sz w:val="24"/>
          <w:szCs w:val="24"/>
        </w:rPr>
        <w:t>f</w:t>
      </w:r>
      <w:r w:rsidRPr="00A418B3">
        <w:rPr>
          <w:rFonts w:asciiTheme="majorBidi" w:hAnsiTheme="majorBidi" w:cstheme="majorBidi"/>
          <w:sz w:val="24"/>
          <w:szCs w:val="24"/>
        </w:rPr>
        <w:t xml:space="preserve"> that such misinformation could have a detrimental effect</w:t>
      </w:r>
      <w:r w:rsidR="00351473" w:rsidRPr="00A418B3">
        <w:rPr>
          <w:rFonts w:asciiTheme="majorBidi" w:hAnsiTheme="majorBidi" w:cstheme="majorBidi"/>
          <w:sz w:val="24"/>
          <w:szCs w:val="24"/>
        </w:rPr>
        <w:t xml:space="preserve"> on their understanding</w:t>
      </w:r>
      <w:r w:rsidR="00C311A0" w:rsidRPr="00A418B3">
        <w:rPr>
          <w:rFonts w:asciiTheme="majorBidi" w:hAnsiTheme="majorBidi" w:cstheme="majorBidi"/>
          <w:sz w:val="24"/>
          <w:szCs w:val="24"/>
        </w:rPr>
        <w:t xml:space="preserve"> and instil dangerous myths</w:t>
      </w:r>
      <w:r w:rsidRPr="00A418B3">
        <w:rPr>
          <w:rFonts w:asciiTheme="majorBidi" w:hAnsiTheme="majorBidi" w:cstheme="majorBidi"/>
          <w:sz w:val="24"/>
          <w:szCs w:val="24"/>
        </w:rPr>
        <w:t xml:space="preserve">. </w:t>
      </w:r>
      <w:r w:rsidR="00C3302D" w:rsidRPr="00A418B3">
        <w:rPr>
          <w:rFonts w:asciiTheme="majorBidi" w:hAnsiTheme="majorBidi" w:cstheme="majorBidi"/>
          <w:sz w:val="24"/>
          <w:szCs w:val="24"/>
        </w:rPr>
        <w:t xml:space="preserve">Furthermore, </w:t>
      </w:r>
      <w:r w:rsidR="00C3302D" w:rsidRPr="00A418B3">
        <w:rPr>
          <w:rFonts w:asciiTheme="majorBidi" w:hAnsiTheme="majorBidi" w:cstheme="majorBidi"/>
          <w:sz w:val="24"/>
          <w:szCs w:val="24"/>
          <w:lang w:val="en-US"/>
        </w:rPr>
        <w:t>a recent Ofcom report has highlighted that</w:t>
      </w:r>
      <w:r w:rsidR="00C3302D" w:rsidRPr="00A418B3">
        <w:rPr>
          <w:rFonts w:asciiTheme="majorBidi" w:hAnsiTheme="majorBidi" w:cstheme="majorBidi"/>
          <w:sz w:val="24"/>
          <w:szCs w:val="24"/>
        </w:rPr>
        <w:t xml:space="preserve"> </w:t>
      </w:r>
      <w:r w:rsidR="00C3302D" w:rsidRPr="00A418B3">
        <w:rPr>
          <w:rFonts w:asciiTheme="majorBidi" w:hAnsiTheme="majorBidi" w:cstheme="majorBidi"/>
          <w:sz w:val="24"/>
          <w:szCs w:val="24"/>
          <w:lang w:val="en-US"/>
        </w:rPr>
        <w:t xml:space="preserve">children are increasingly going online at younger and younger ages; 41% of 3-4 years olds in the UK and 67% of 5-7 year olds use the internet for the purposes of game playing, watching TV or videos, social networking or information seeking (Ofcom, 2016). </w:t>
      </w:r>
      <w:r w:rsidR="00C3302D" w:rsidRPr="00A418B3">
        <w:rPr>
          <w:rFonts w:asciiTheme="majorBidi" w:hAnsiTheme="majorBidi" w:cstheme="majorBidi"/>
          <w:sz w:val="24"/>
          <w:szCs w:val="24"/>
        </w:rPr>
        <w:t xml:space="preserve">Parents </w:t>
      </w:r>
      <w:r w:rsidR="008D475F" w:rsidRPr="00A418B3">
        <w:rPr>
          <w:rFonts w:asciiTheme="majorBidi" w:hAnsiTheme="majorBidi" w:cstheme="majorBidi"/>
          <w:sz w:val="24"/>
          <w:szCs w:val="24"/>
        </w:rPr>
        <w:t>report</w:t>
      </w:r>
      <w:r w:rsidR="00C3302D" w:rsidRPr="00A418B3">
        <w:rPr>
          <w:rFonts w:asciiTheme="majorBidi" w:hAnsiTheme="majorBidi" w:cstheme="majorBidi"/>
          <w:sz w:val="24"/>
          <w:szCs w:val="24"/>
        </w:rPr>
        <w:t>ed the increasing need to</w:t>
      </w:r>
      <w:r w:rsidR="008D475F" w:rsidRPr="00A418B3">
        <w:rPr>
          <w:rFonts w:asciiTheme="majorBidi" w:hAnsiTheme="majorBidi" w:cstheme="majorBidi"/>
          <w:sz w:val="24"/>
          <w:szCs w:val="24"/>
        </w:rPr>
        <w:t xml:space="preserve"> </w:t>
      </w:r>
      <w:r w:rsidR="00C3302D" w:rsidRPr="00A418B3">
        <w:rPr>
          <w:rFonts w:asciiTheme="majorBidi" w:hAnsiTheme="majorBidi" w:cstheme="majorBidi"/>
          <w:sz w:val="24"/>
          <w:szCs w:val="24"/>
        </w:rPr>
        <w:t xml:space="preserve">communicate about sexual matters in order to </w:t>
      </w:r>
      <w:r w:rsidR="00234E23" w:rsidRPr="00A418B3">
        <w:rPr>
          <w:rFonts w:asciiTheme="majorBidi" w:hAnsiTheme="majorBidi" w:cstheme="majorBidi"/>
          <w:sz w:val="24"/>
          <w:szCs w:val="24"/>
        </w:rPr>
        <w:t xml:space="preserve">retain some </w:t>
      </w:r>
      <w:r w:rsidR="008D475F" w:rsidRPr="00A418B3">
        <w:rPr>
          <w:rFonts w:asciiTheme="majorBidi" w:hAnsiTheme="majorBidi" w:cstheme="majorBidi"/>
          <w:sz w:val="24"/>
          <w:szCs w:val="24"/>
        </w:rPr>
        <w:t xml:space="preserve">control </w:t>
      </w:r>
      <w:r w:rsidR="007B52D0" w:rsidRPr="00A418B3">
        <w:rPr>
          <w:rFonts w:asciiTheme="majorBidi" w:hAnsiTheme="majorBidi" w:cstheme="majorBidi"/>
          <w:sz w:val="24"/>
          <w:szCs w:val="24"/>
        </w:rPr>
        <w:t>over</w:t>
      </w:r>
      <w:r w:rsidR="00234E23" w:rsidRPr="00A418B3">
        <w:rPr>
          <w:rFonts w:asciiTheme="majorBidi" w:hAnsiTheme="majorBidi" w:cstheme="majorBidi"/>
          <w:sz w:val="24"/>
          <w:szCs w:val="24"/>
        </w:rPr>
        <w:t xml:space="preserve"> on-line content exposure</w:t>
      </w:r>
      <w:r w:rsidR="00C3302D" w:rsidRPr="00A418B3">
        <w:rPr>
          <w:rFonts w:asciiTheme="majorBidi" w:hAnsiTheme="majorBidi" w:cstheme="majorBidi"/>
          <w:sz w:val="24"/>
          <w:szCs w:val="24"/>
        </w:rPr>
        <w:t>, help their children recognise potential harmful content</w:t>
      </w:r>
      <w:r w:rsidR="00234E23" w:rsidRPr="00A418B3">
        <w:rPr>
          <w:rFonts w:asciiTheme="majorBidi" w:hAnsiTheme="majorBidi" w:cstheme="majorBidi"/>
          <w:sz w:val="24"/>
          <w:szCs w:val="24"/>
        </w:rPr>
        <w:t xml:space="preserve"> and </w:t>
      </w:r>
      <w:r w:rsidR="00C3302D" w:rsidRPr="00A418B3">
        <w:rPr>
          <w:rFonts w:asciiTheme="majorBidi" w:hAnsiTheme="majorBidi" w:cstheme="majorBidi"/>
          <w:sz w:val="24"/>
          <w:szCs w:val="24"/>
        </w:rPr>
        <w:t xml:space="preserve">ensure online safety. </w:t>
      </w:r>
    </w:p>
    <w:p w14:paraId="62CD529E" w14:textId="4F3A73DC" w:rsidR="00C4675F" w:rsidRPr="00A418B3" w:rsidRDefault="00C3302D" w:rsidP="009F3C47">
      <w:pPr>
        <w:autoSpaceDE w:val="0"/>
        <w:autoSpaceDN w:val="0"/>
        <w:adjustRightInd w:val="0"/>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Conversely, o</w:t>
      </w:r>
      <w:r w:rsidR="001F0565" w:rsidRPr="00A418B3">
        <w:rPr>
          <w:rFonts w:asciiTheme="majorBidi" w:hAnsiTheme="majorBidi" w:cstheme="majorBidi"/>
          <w:sz w:val="24"/>
          <w:szCs w:val="24"/>
        </w:rPr>
        <w:t xml:space="preserve">ther parents talked openly about relationships, babies and bodies, </w:t>
      </w:r>
      <w:r w:rsidR="003344DB" w:rsidRPr="00A418B3">
        <w:rPr>
          <w:rFonts w:asciiTheme="majorBidi" w:hAnsiTheme="majorBidi" w:cstheme="majorBidi"/>
          <w:sz w:val="24"/>
          <w:szCs w:val="24"/>
        </w:rPr>
        <w:t xml:space="preserve">in order </w:t>
      </w:r>
      <w:r w:rsidR="001F0565" w:rsidRPr="00A418B3">
        <w:rPr>
          <w:rFonts w:asciiTheme="majorBidi" w:hAnsiTheme="majorBidi" w:cstheme="majorBidi"/>
          <w:sz w:val="24"/>
          <w:szCs w:val="24"/>
        </w:rPr>
        <w:t xml:space="preserve">to </w:t>
      </w:r>
      <w:r w:rsidRPr="00A418B3">
        <w:rPr>
          <w:rFonts w:asciiTheme="majorBidi" w:hAnsiTheme="majorBidi" w:cstheme="majorBidi"/>
          <w:sz w:val="24"/>
          <w:szCs w:val="24"/>
        </w:rPr>
        <w:t>support</w:t>
      </w:r>
      <w:r w:rsidR="009F3C47" w:rsidRPr="00A418B3">
        <w:rPr>
          <w:rFonts w:asciiTheme="majorBidi" w:hAnsiTheme="majorBidi" w:cstheme="majorBidi"/>
          <w:sz w:val="24"/>
          <w:szCs w:val="24"/>
        </w:rPr>
        <w:t xml:space="preserve"> </w:t>
      </w:r>
      <w:r w:rsidR="001F0565" w:rsidRPr="00A418B3">
        <w:rPr>
          <w:rFonts w:asciiTheme="majorBidi" w:hAnsiTheme="majorBidi" w:cstheme="majorBidi"/>
          <w:sz w:val="24"/>
          <w:szCs w:val="24"/>
        </w:rPr>
        <w:t xml:space="preserve">their children </w:t>
      </w:r>
      <w:r w:rsidR="00A07EBD" w:rsidRPr="00A418B3">
        <w:rPr>
          <w:rFonts w:asciiTheme="majorBidi" w:hAnsiTheme="majorBidi" w:cstheme="majorBidi"/>
          <w:sz w:val="24"/>
          <w:szCs w:val="24"/>
        </w:rPr>
        <w:t xml:space="preserve">to </w:t>
      </w:r>
      <w:r w:rsidR="001F0565" w:rsidRPr="00A418B3">
        <w:rPr>
          <w:rFonts w:asciiTheme="majorBidi" w:hAnsiTheme="majorBidi" w:cstheme="majorBidi"/>
          <w:sz w:val="24"/>
          <w:szCs w:val="24"/>
        </w:rPr>
        <w:t xml:space="preserve">develop an awareness and understanding of positive, healthy </w:t>
      </w:r>
      <w:r w:rsidR="001F0565" w:rsidRPr="00A418B3">
        <w:rPr>
          <w:rFonts w:asciiTheme="majorBidi" w:hAnsiTheme="majorBidi" w:cstheme="majorBidi"/>
          <w:sz w:val="24"/>
          <w:szCs w:val="24"/>
        </w:rPr>
        <w:lastRenderedPageBreak/>
        <w:t>relationships and prepare them for later learning and life experiences. Such communication is seen as laying the early ground for the establishment of mutuality and respect.</w:t>
      </w:r>
      <w:r w:rsidR="003344DB" w:rsidRPr="00A418B3">
        <w:rPr>
          <w:rFonts w:asciiTheme="majorBidi" w:hAnsiTheme="majorBidi" w:cstheme="majorBidi"/>
          <w:sz w:val="24"/>
          <w:szCs w:val="24"/>
        </w:rPr>
        <w:t xml:space="preserve"> </w:t>
      </w:r>
      <w:r w:rsidR="00C4675F" w:rsidRPr="00A418B3">
        <w:rPr>
          <w:rFonts w:asciiTheme="majorBidi" w:hAnsiTheme="majorBidi" w:cstheme="majorBidi"/>
          <w:sz w:val="24"/>
          <w:szCs w:val="24"/>
        </w:rPr>
        <w:t xml:space="preserve">Children learn early on how to establish relationships and bond and how to behave around others </w:t>
      </w:r>
      <w:r w:rsidR="00C4675F" w:rsidRPr="00A418B3">
        <w:rPr>
          <w:rFonts w:asciiTheme="majorBidi" w:hAnsiTheme="majorBidi" w:cstheme="majorBidi"/>
          <w:noProof/>
          <w:sz w:val="24"/>
          <w:szCs w:val="24"/>
        </w:rPr>
        <w:t xml:space="preserve">(Carlson, Sampson, </w:t>
      </w:r>
      <w:r w:rsidR="00962F10" w:rsidRPr="00A418B3">
        <w:rPr>
          <w:rFonts w:asciiTheme="majorBidi" w:hAnsiTheme="majorBidi" w:cstheme="majorBidi"/>
          <w:noProof/>
          <w:sz w:val="24"/>
          <w:szCs w:val="24"/>
        </w:rPr>
        <w:t>and</w:t>
      </w:r>
      <w:r w:rsidR="00C4675F" w:rsidRPr="00A418B3">
        <w:rPr>
          <w:rFonts w:asciiTheme="majorBidi" w:hAnsiTheme="majorBidi" w:cstheme="majorBidi"/>
          <w:noProof/>
          <w:sz w:val="24"/>
          <w:szCs w:val="24"/>
        </w:rPr>
        <w:t xml:space="preserve"> Sroufe, 2003)</w:t>
      </w:r>
      <w:r w:rsidR="00C4675F" w:rsidRPr="00A418B3">
        <w:rPr>
          <w:rFonts w:asciiTheme="majorBidi" w:hAnsiTheme="majorBidi" w:cstheme="majorBidi"/>
          <w:sz w:val="24"/>
          <w:szCs w:val="24"/>
        </w:rPr>
        <w:t>. What a child learns in their early years about relationships and affection is likely to set the stage for bonding and intimacy in later years</w:t>
      </w:r>
      <w:r w:rsidR="00A07EBD" w:rsidRPr="00A418B3">
        <w:rPr>
          <w:rFonts w:asciiTheme="majorBidi" w:hAnsiTheme="majorBidi" w:cstheme="majorBidi"/>
          <w:sz w:val="24"/>
          <w:szCs w:val="24"/>
        </w:rPr>
        <w:t xml:space="preserve">; </w:t>
      </w:r>
      <w:r w:rsidR="003344DB" w:rsidRPr="00A418B3">
        <w:rPr>
          <w:rFonts w:asciiTheme="majorBidi" w:hAnsiTheme="majorBidi" w:cstheme="majorBidi"/>
          <w:sz w:val="24"/>
          <w:szCs w:val="24"/>
        </w:rPr>
        <w:t>others positioned open communication as the basis of a strong parent-child relationship.</w:t>
      </w:r>
      <w:r w:rsidR="001F0565" w:rsidRPr="00A418B3">
        <w:rPr>
          <w:rFonts w:asciiTheme="majorBidi" w:hAnsiTheme="majorBidi" w:cstheme="majorBidi"/>
          <w:sz w:val="24"/>
          <w:szCs w:val="24"/>
        </w:rPr>
        <w:t xml:space="preserve"> </w:t>
      </w:r>
    </w:p>
    <w:p w14:paraId="1D1F92C1" w14:textId="6F025522" w:rsidR="001F0565" w:rsidRPr="00A418B3" w:rsidRDefault="001F0565" w:rsidP="009F3C47">
      <w:pPr>
        <w:autoSpaceDE w:val="0"/>
        <w:autoSpaceDN w:val="0"/>
        <w:adjustRightInd w:val="0"/>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This</w:t>
      </w:r>
      <w:r w:rsidR="003344DB" w:rsidRPr="00A418B3">
        <w:rPr>
          <w:rFonts w:asciiTheme="majorBidi" w:hAnsiTheme="majorBidi" w:cstheme="majorBidi"/>
          <w:sz w:val="24"/>
          <w:szCs w:val="24"/>
        </w:rPr>
        <w:t xml:space="preserve"> </w:t>
      </w:r>
      <w:r w:rsidRPr="00A418B3">
        <w:rPr>
          <w:rFonts w:asciiTheme="majorBidi" w:hAnsiTheme="majorBidi" w:cstheme="majorBidi"/>
          <w:sz w:val="24"/>
          <w:szCs w:val="24"/>
        </w:rPr>
        <w:t xml:space="preserve">variation in reasoning concurs with other studies, and highlights that there is no single accepted strategy for communication in relation to educating children about sexual matters </w:t>
      </w:r>
      <w:r w:rsidRPr="00A418B3">
        <w:rPr>
          <w:rFonts w:asciiTheme="majorBidi" w:hAnsiTheme="majorBidi" w:cstheme="majorBidi"/>
          <w:noProof/>
          <w:sz w:val="24"/>
          <w:szCs w:val="24"/>
        </w:rPr>
        <w:t xml:space="preserve">(Davies </w:t>
      </w:r>
      <w:r w:rsidR="00962F10" w:rsidRPr="00A418B3">
        <w:rPr>
          <w:rFonts w:asciiTheme="majorBidi" w:hAnsiTheme="majorBidi" w:cstheme="majorBidi"/>
          <w:noProof/>
          <w:sz w:val="24"/>
          <w:szCs w:val="24"/>
        </w:rPr>
        <w:t>and</w:t>
      </w:r>
      <w:r w:rsidRPr="00A418B3">
        <w:rPr>
          <w:rFonts w:asciiTheme="majorBidi" w:hAnsiTheme="majorBidi" w:cstheme="majorBidi"/>
          <w:noProof/>
          <w:sz w:val="24"/>
          <w:szCs w:val="24"/>
        </w:rPr>
        <w:t xml:space="preserve"> Robinson, 2010; Walker, 2001)</w:t>
      </w:r>
      <w:r w:rsidRPr="00A418B3">
        <w:rPr>
          <w:rFonts w:asciiTheme="majorBidi" w:hAnsiTheme="majorBidi" w:cstheme="majorBidi"/>
          <w:sz w:val="24"/>
          <w:szCs w:val="24"/>
        </w:rPr>
        <w:t>.</w:t>
      </w:r>
    </w:p>
    <w:p w14:paraId="06095BEF" w14:textId="7B42D79E" w:rsidR="004E7773" w:rsidRPr="00A418B3" w:rsidRDefault="00351473" w:rsidP="009F3C47">
      <w:pPr>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T</w:t>
      </w:r>
      <w:r w:rsidR="004E7773" w:rsidRPr="00A418B3">
        <w:rPr>
          <w:rFonts w:asciiTheme="majorBidi" w:hAnsiTheme="majorBidi" w:cstheme="majorBidi"/>
          <w:sz w:val="24"/>
          <w:szCs w:val="24"/>
        </w:rPr>
        <w:t>he findings of this study showed little evidence of communication occurring as a one-off ‘big-talk’</w:t>
      </w:r>
      <w:r w:rsidRPr="00A418B3">
        <w:rPr>
          <w:rFonts w:asciiTheme="majorBidi" w:hAnsiTheme="majorBidi" w:cstheme="majorBidi"/>
          <w:sz w:val="24"/>
          <w:szCs w:val="24"/>
        </w:rPr>
        <w:t xml:space="preserve">, as was also reported by Walker (2001) in her research with parents in </w:t>
      </w:r>
      <w:r w:rsidR="002B31FD" w:rsidRPr="00A418B3">
        <w:rPr>
          <w:rFonts w:asciiTheme="majorBidi" w:hAnsiTheme="majorBidi" w:cstheme="majorBidi"/>
          <w:sz w:val="24"/>
          <w:szCs w:val="24"/>
        </w:rPr>
        <w:t>the north of England</w:t>
      </w:r>
      <w:r w:rsidR="004E7773" w:rsidRPr="00A418B3">
        <w:rPr>
          <w:rFonts w:asciiTheme="majorBidi" w:hAnsiTheme="majorBidi" w:cstheme="majorBidi"/>
          <w:sz w:val="24"/>
          <w:szCs w:val="24"/>
        </w:rPr>
        <w:t>. Rather, parents</w:t>
      </w:r>
      <w:r w:rsidR="004F4681" w:rsidRPr="00A418B3">
        <w:rPr>
          <w:rFonts w:asciiTheme="majorBidi" w:hAnsiTheme="majorBidi" w:cstheme="majorBidi"/>
          <w:sz w:val="24"/>
          <w:szCs w:val="24"/>
        </w:rPr>
        <w:t xml:space="preserve"> </w:t>
      </w:r>
      <w:r w:rsidR="003904EC" w:rsidRPr="00A418B3">
        <w:rPr>
          <w:rFonts w:asciiTheme="majorBidi" w:hAnsiTheme="majorBidi" w:cstheme="majorBidi"/>
          <w:sz w:val="24"/>
          <w:szCs w:val="24"/>
        </w:rPr>
        <w:t>were</w:t>
      </w:r>
      <w:r w:rsidR="004E7773" w:rsidRPr="00A418B3">
        <w:rPr>
          <w:rFonts w:asciiTheme="majorBidi" w:hAnsiTheme="majorBidi" w:cstheme="majorBidi"/>
          <w:sz w:val="24"/>
          <w:szCs w:val="24"/>
        </w:rPr>
        <w:t xml:space="preserve"> mindful of their child/ren’s ability to comprehend and process what they were being told and to provide information in a more gradual </w:t>
      </w:r>
      <w:r w:rsidR="003904EC" w:rsidRPr="00A418B3">
        <w:rPr>
          <w:rFonts w:asciiTheme="majorBidi" w:hAnsiTheme="majorBidi" w:cstheme="majorBidi"/>
          <w:sz w:val="24"/>
          <w:szCs w:val="24"/>
        </w:rPr>
        <w:t>’</w:t>
      </w:r>
      <w:r w:rsidR="004E7773" w:rsidRPr="00A418B3">
        <w:rPr>
          <w:rFonts w:asciiTheme="majorBidi" w:hAnsiTheme="majorBidi" w:cstheme="majorBidi"/>
          <w:sz w:val="24"/>
          <w:szCs w:val="24"/>
        </w:rPr>
        <w:t>drip-feed</w:t>
      </w:r>
      <w:r w:rsidR="003904EC" w:rsidRPr="00A418B3">
        <w:rPr>
          <w:rFonts w:asciiTheme="majorBidi" w:hAnsiTheme="majorBidi" w:cstheme="majorBidi"/>
          <w:sz w:val="24"/>
          <w:szCs w:val="24"/>
        </w:rPr>
        <w:t>’</w:t>
      </w:r>
      <w:r w:rsidR="004E7773" w:rsidRPr="00A418B3">
        <w:rPr>
          <w:rFonts w:asciiTheme="majorBidi" w:hAnsiTheme="majorBidi" w:cstheme="majorBidi"/>
          <w:sz w:val="24"/>
          <w:szCs w:val="24"/>
        </w:rPr>
        <w:t xml:space="preserve"> manner</w:t>
      </w:r>
      <w:r w:rsidR="00C311A0" w:rsidRPr="00A418B3">
        <w:rPr>
          <w:rFonts w:asciiTheme="majorBidi" w:hAnsiTheme="majorBidi" w:cstheme="majorBidi"/>
          <w:sz w:val="24"/>
          <w:szCs w:val="24"/>
        </w:rPr>
        <w:t>; providing partial truths that they felt they could elaborate on at a later stage.</w:t>
      </w:r>
      <w:r w:rsidR="004E7773" w:rsidRPr="00A418B3">
        <w:rPr>
          <w:rFonts w:asciiTheme="majorBidi" w:hAnsiTheme="majorBidi" w:cstheme="majorBidi"/>
          <w:sz w:val="24"/>
          <w:szCs w:val="24"/>
        </w:rPr>
        <w:t xml:space="preserve"> </w:t>
      </w:r>
      <w:r w:rsidR="003D13C5" w:rsidRPr="00A418B3">
        <w:rPr>
          <w:rFonts w:asciiTheme="majorBidi" w:hAnsiTheme="majorBidi" w:cstheme="majorBidi"/>
          <w:sz w:val="24"/>
          <w:szCs w:val="24"/>
        </w:rPr>
        <w:t xml:space="preserve">However, </w:t>
      </w:r>
      <w:r w:rsidR="001C2339" w:rsidRPr="00A418B3">
        <w:rPr>
          <w:rFonts w:asciiTheme="majorBidi" w:hAnsiTheme="majorBidi" w:cstheme="majorBidi"/>
          <w:sz w:val="24"/>
          <w:szCs w:val="24"/>
        </w:rPr>
        <w:t xml:space="preserve">it could be argued that this gradual approach </w:t>
      </w:r>
      <w:r w:rsidR="003D13C5" w:rsidRPr="00A418B3">
        <w:rPr>
          <w:rFonts w:asciiTheme="majorBidi" w:hAnsiTheme="majorBidi" w:cstheme="majorBidi"/>
          <w:sz w:val="24"/>
          <w:szCs w:val="24"/>
        </w:rPr>
        <w:t>could also be linked with growing parental confidence</w:t>
      </w:r>
      <w:r w:rsidR="001C2339" w:rsidRPr="00A418B3">
        <w:rPr>
          <w:rFonts w:asciiTheme="majorBidi" w:hAnsiTheme="majorBidi" w:cstheme="majorBidi"/>
          <w:sz w:val="24"/>
          <w:szCs w:val="24"/>
        </w:rPr>
        <w:t>,</w:t>
      </w:r>
      <w:r w:rsidR="003D13C5" w:rsidRPr="00A418B3">
        <w:rPr>
          <w:rFonts w:asciiTheme="majorBidi" w:hAnsiTheme="majorBidi" w:cstheme="majorBidi"/>
          <w:sz w:val="24"/>
          <w:szCs w:val="24"/>
        </w:rPr>
        <w:t xml:space="preserve"> both </w:t>
      </w:r>
      <w:r w:rsidR="001C2339" w:rsidRPr="00A418B3">
        <w:rPr>
          <w:rFonts w:asciiTheme="majorBidi" w:hAnsiTheme="majorBidi" w:cstheme="majorBidi"/>
          <w:sz w:val="24"/>
          <w:szCs w:val="24"/>
        </w:rPr>
        <w:t xml:space="preserve">in </w:t>
      </w:r>
      <w:r w:rsidR="003D13C5" w:rsidRPr="00A418B3">
        <w:rPr>
          <w:rFonts w:asciiTheme="majorBidi" w:hAnsiTheme="majorBidi" w:cstheme="majorBidi"/>
          <w:sz w:val="24"/>
          <w:szCs w:val="24"/>
        </w:rPr>
        <w:t>their ability to communicate effectively</w:t>
      </w:r>
      <w:r w:rsidR="001C2339" w:rsidRPr="00A418B3">
        <w:rPr>
          <w:rFonts w:asciiTheme="majorBidi" w:hAnsiTheme="majorBidi" w:cstheme="majorBidi"/>
          <w:sz w:val="24"/>
          <w:szCs w:val="24"/>
        </w:rPr>
        <w:t xml:space="preserve">, and to do so without negative consequences. </w:t>
      </w:r>
      <w:r w:rsidR="004E7773" w:rsidRPr="00A418B3">
        <w:rPr>
          <w:rFonts w:asciiTheme="majorBidi" w:hAnsiTheme="majorBidi" w:cstheme="majorBidi"/>
          <w:sz w:val="24"/>
          <w:szCs w:val="24"/>
        </w:rPr>
        <w:t xml:space="preserve">There was </w:t>
      </w:r>
      <w:r w:rsidR="00B41CB2" w:rsidRPr="00A418B3">
        <w:rPr>
          <w:rFonts w:asciiTheme="majorBidi" w:hAnsiTheme="majorBidi" w:cstheme="majorBidi"/>
          <w:sz w:val="24"/>
          <w:szCs w:val="24"/>
        </w:rPr>
        <w:t xml:space="preserve">also </w:t>
      </w:r>
      <w:r w:rsidR="004E7773" w:rsidRPr="00A418B3">
        <w:rPr>
          <w:rFonts w:asciiTheme="majorBidi" w:hAnsiTheme="majorBidi" w:cstheme="majorBidi"/>
          <w:sz w:val="24"/>
          <w:szCs w:val="24"/>
        </w:rPr>
        <w:t xml:space="preserve">evidence that parents used every-day routine practices, such as bath time and getting dressed and undressed, as trigger moments </w:t>
      </w:r>
      <w:r w:rsidR="002B31FD" w:rsidRPr="00A418B3">
        <w:rPr>
          <w:rFonts w:asciiTheme="majorBidi" w:hAnsiTheme="majorBidi" w:cstheme="majorBidi"/>
          <w:sz w:val="24"/>
          <w:szCs w:val="24"/>
        </w:rPr>
        <w:t>for</w:t>
      </w:r>
      <w:r w:rsidR="004E7773" w:rsidRPr="00A418B3">
        <w:rPr>
          <w:rFonts w:asciiTheme="majorBidi" w:hAnsiTheme="majorBidi" w:cstheme="majorBidi"/>
          <w:sz w:val="24"/>
          <w:szCs w:val="24"/>
        </w:rPr>
        <w:t xml:space="preserve"> discussions</w:t>
      </w:r>
      <w:r w:rsidR="002B31FD" w:rsidRPr="00A418B3">
        <w:rPr>
          <w:rFonts w:asciiTheme="majorBidi" w:hAnsiTheme="majorBidi" w:cstheme="majorBidi"/>
          <w:sz w:val="24"/>
          <w:szCs w:val="24"/>
        </w:rPr>
        <w:t xml:space="preserve"> to</w:t>
      </w:r>
      <w:r w:rsidR="004E7773" w:rsidRPr="00A418B3">
        <w:rPr>
          <w:rFonts w:asciiTheme="majorBidi" w:hAnsiTheme="majorBidi" w:cstheme="majorBidi"/>
          <w:sz w:val="24"/>
          <w:szCs w:val="24"/>
        </w:rPr>
        <w:t xml:space="preserve"> occur.</w:t>
      </w:r>
      <w:r w:rsidRPr="00A418B3">
        <w:rPr>
          <w:rFonts w:asciiTheme="majorBidi" w:hAnsiTheme="majorBidi" w:cstheme="majorBidi"/>
          <w:sz w:val="24"/>
          <w:szCs w:val="24"/>
        </w:rPr>
        <w:t xml:space="preserve"> </w:t>
      </w:r>
    </w:p>
    <w:p w14:paraId="39F76139" w14:textId="4E56D0CD" w:rsidR="003904EC" w:rsidRPr="00A418B3" w:rsidRDefault="004E7773" w:rsidP="009F3C47">
      <w:pPr>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 xml:space="preserve">Given the </w:t>
      </w:r>
      <w:r w:rsidR="003904EC" w:rsidRPr="00A418B3">
        <w:rPr>
          <w:rFonts w:asciiTheme="majorBidi" w:hAnsiTheme="majorBidi" w:cstheme="majorBidi"/>
          <w:sz w:val="24"/>
          <w:szCs w:val="24"/>
        </w:rPr>
        <w:t xml:space="preserve">relatively </w:t>
      </w:r>
      <w:r w:rsidRPr="00A418B3">
        <w:rPr>
          <w:rFonts w:asciiTheme="majorBidi" w:hAnsiTheme="majorBidi" w:cstheme="majorBidi"/>
          <w:sz w:val="24"/>
          <w:szCs w:val="24"/>
        </w:rPr>
        <w:t>localised nature of the data collection, caution should be taken in extrapolating these findings to other areas of the UK</w:t>
      </w:r>
      <w:r w:rsidR="003904EC" w:rsidRPr="00A418B3">
        <w:rPr>
          <w:rFonts w:asciiTheme="majorBidi" w:hAnsiTheme="majorBidi" w:cstheme="majorBidi"/>
          <w:sz w:val="24"/>
          <w:szCs w:val="24"/>
        </w:rPr>
        <w:t xml:space="preserve"> or other countries</w:t>
      </w:r>
      <w:r w:rsidRPr="00A418B3">
        <w:rPr>
          <w:rFonts w:asciiTheme="majorBidi" w:hAnsiTheme="majorBidi" w:cstheme="majorBidi"/>
          <w:sz w:val="24"/>
          <w:szCs w:val="24"/>
        </w:rPr>
        <w:t xml:space="preserve">. </w:t>
      </w:r>
      <w:r w:rsidR="001C2339" w:rsidRPr="00A418B3">
        <w:rPr>
          <w:rFonts w:asciiTheme="majorBidi" w:hAnsiTheme="majorBidi" w:cstheme="majorBidi"/>
          <w:sz w:val="24"/>
          <w:szCs w:val="24"/>
        </w:rPr>
        <w:t xml:space="preserve">The data presented were derived from an exploratory study involving a socio-economically diverse group of over 100 parents in London and the south of England. The study, </w:t>
      </w:r>
      <w:r w:rsidR="002B31FD" w:rsidRPr="00A418B3">
        <w:rPr>
          <w:rFonts w:asciiTheme="majorBidi" w:hAnsiTheme="majorBidi" w:cstheme="majorBidi"/>
          <w:sz w:val="24"/>
          <w:szCs w:val="24"/>
        </w:rPr>
        <w:t>mor</w:t>
      </w:r>
      <w:r w:rsidR="001C2339" w:rsidRPr="00A418B3">
        <w:rPr>
          <w:rFonts w:asciiTheme="majorBidi" w:hAnsiTheme="majorBidi" w:cstheme="majorBidi"/>
          <w:sz w:val="24"/>
          <w:szCs w:val="24"/>
        </w:rPr>
        <w:t>e</w:t>
      </w:r>
      <w:r w:rsidR="002B31FD" w:rsidRPr="00A418B3">
        <w:rPr>
          <w:rFonts w:asciiTheme="majorBidi" w:hAnsiTheme="majorBidi" w:cstheme="majorBidi"/>
          <w:sz w:val="24"/>
          <w:szCs w:val="24"/>
        </w:rPr>
        <w:t>o</w:t>
      </w:r>
      <w:r w:rsidR="001C2339" w:rsidRPr="00A418B3">
        <w:rPr>
          <w:rFonts w:asciiTheme="majorBidi" w:hAnsiTheme="majorBidi" w:cstheme="majorBidi"/>
          <w:sz w:val="24"/>
          <w:szCs w:val="24"/>
        </w:rPr>
        <w:t>ver, was</w:t>
      </w:r>
      <w:r w:rsidRPr="00A418B3">
        <w:rPr>
          <w:rFonts w:asciiTheme="majorBidi" w:hAnsiTheme="majorBidi" w:cstheme="majorBidi"/>
          <w:sz w:val="24"/>
          <w:szCs w:val="24"/>
        </w:rPr>
        <w:t xml:space="preserve"> based</w:t>
      </w:r>
      <w:r w:rsidR="001C2339" w:rsidRPr="00A418B3">
        <w:rPr>
          <w:rFonts w:asciiTheme="majorBidi" w:hAnsiTheme="majorBidi" w:cstheme="majorBidi"/>
          <w:sz w:val="24"/>
          <w:szCs w:val="24"/>
        </w:rPr>
        <w:t xml:space="preserve"> </w:t>
      </w:r>
      <w:r w:rsidRPr="00A418B3">
        <w:rPr>
          <w:rFonts w:asciiTheme="majorBidi" w:hAnsiTheme="majorBidi" w:cstheme="majorBidi"/>
          <w:sz w:val="24"/>
          <w:szCs w:val="24"/>
        </w:rPr>
        <w:t xml:space="preserve">on a sample of self-selected parents (predominately mothers) and, given the recruitment techniques used, it is possible that they represent parents who are more favourable towards </w:t>
      </w:r>
      <w:r w:rsidRPr="00A418B3">
        <w:rPr>
          <w:rFonts w:asciiTheme="majorBidi" w:hAnsiTheme="majorBidi" w:cstheme="majorBidi"/>
          <w:sz w:val="24"/>
          <w:szCs w:val="24"/>
        </w:rPr>
        <w:lastRenderedPageBreak/>
        <w:t xml:space="preserve">talking openly to young children about sexual matters, and/or are potentially more comfortable talking about the issues with other adults. Finally, data were gathered using focus group discussions, so there is a risk that parental responses were affected by social pressure and norms. </w:t>
      </w:r>
    </w:p>
    <w:p w14:paraId="227AB656" w14:textId="69BB7248" w:rsidR="004E7773" w:rsidRPr="00A418B3" w:rsidRDefault="004E7773" w:rsidP="009F3C47">
      <w:pPr>
        <w:spacing w:after="0" w:line="480" w:lineRule="auto"/>
        <w:ind w:firstLine="720"/>
        <w:rPr>
          <w:rFonts w:asciiTheme="majorBidi" w:hAnsiTheme="majorBidi" w:cstheme="majorBidi"/>
          <w:sz w:val="24"/>
          <w:szCs w:val="24"/>
        </w:rPr>
      </w:pPr>
      <w:r w:rsidRPr="00A418B3">
        <w:rPr>
          <w:rFonts w:asciiTheme="majorBidi" w:hAnsiTheme="majorBidi" w:cstheme="majorBidi"/>
          <w:sz w:val="24"/>
          <w:szCs w:val="24"/>
        </w:rPr>
        <w:t>That said</w:t>
      </w:r>
      <w:r w:rsidR="001C2339" w:rsidRPr="00A418B3">
        <w:rPr>
          <w:rFonts w:asciiTheme="majorBidi" w:hAnsiTheme="majorBidi" w:cstheme="majorBidi"/>
          <w:sz w:val="24"/>
          <w:szCs w:val="24"/>
        </w:rPr>
        <w:t xml:space="preserve">, </w:t>
      </w:r>
      <w:r w:rsidRPr="00A418B3">
        <w:rPr>
          <w:rFonts w:asciiTheme="majorBidi" w:hAnsiTheme="majorBidi" w:cstheme="majorBidi"/>
          <w:sz w:val="24"/>
          <w:szCs w:val="24"/>
        </w:rPr>
        <w:t xml:space="preserve">given the importance of positive open communication between parents and children for healthy sexual and emotional development, the results and justifications parents give for opening dialogue are likely to be of keen interest to health educators. They help advance current understanding of parenting strategies and, as such, </w:t>
      </w:r>
      <w:r w:rsidR="003904EC" w:rsidRPr="00A418B3">
        <w:rPr>
          <w:rFonts w:asciiTheme="majorBidi" w:hAnsiTheme="majorBidi" w:cstheme="majorBidi"/>
          <w:sz w:val="24"/>
          <w:szCs w:val="24"/>
        </w:rPr>
        <w:t>could</w:t>
      </w:r>
      <w:r w:rsidRPr="00A418B3">
        <w:rPr>
          <w:rFonts w:asciiTheme="majorBidi" w:hAnsiTheme="majorBidi" w:cstheme="majorBidi"/>
          <w:sz w:val="24"/>
          <w:szCs w:val="24"/>
        </w:rPr>
        <w:t xml:space="preserve"> aid the development of relevant and supportive </w:t>
      </w:r>
      <w:r w:rsidR="003904EC" w:rsidRPr="00A418B3">
        <w:rPr>
          <w:rFonts w:asciiTheme="majorBidi" w:hAnsiTheme="majorBidi" w:cstheme="majorBidi"/>
          <w:sz w:val="24"/>
          <w:szCs w:val="24"/>
        </w:rPr>
        <w:t xml:space="preserve">material </w:t>
      </w:r>
      <w:r w:rsidR="008745CE" w:rsidRPr="00A418B3">
        <w:rPr>
          <w:rFonts w:asciiTheme="majorBidi" w:hAnsiTheme="majorBidi" w:cstheme="majorBidi"/>
          <w:sz w:val="24"/>
          <w:szCs w:val="24"/>
        </w:rPr>
        <w:t>to assist</w:t>
      </w:r>
      <w:r w:rsidRPr="00A418B3">
        <w:rPr>
          <w:rFonts w:asciiTheme="majorBidi" w:hAnsiTheme="majorBidi" w:cstheme="majorBidi"/>
          <w:sz w:val="24"/>
          <w:szCs w:val="24"/>
        </w:rPr>
        <w:t xml:space="preserve"> less confident parents. This could include, for instance, the introduction of </w:t>
      </w:r>
      <w:r w:rsidR="00111986" w:rsidRPr="00A418B3">
        <w:rPr>
          <w:rFonts w:asciiTheme="majorBidi" w:hAnsiTheme="majorBidi" w:cstheme="majorBidi"/>
          <w:sz w:val="24"/>
          <w:szCs w:val="24"/>
        </w:rPr>
        <w:t xml:space="preserve">early years parenting courses or discussion groups on </w:t>
      </w:r>
      <w:r w:rsidRPr="00A418B3">
        <w:rPr>
          <w:rFonts w:asciiTheme="majorBidi" w:hAnsiTheme="majorBidi" w:cstheme="majorBidi"/>
          <w:sz w:val="24"/>
          <w:szCs w:val="24"/>
        </w:rPr>
        <w:t>sex and relationships education</w:t>
      </w:r>
      <w:r w:rsidR="003904EC" w:rsidRPr="00A418B3">
        <w:rPr>
          <w:rFonts w:asciiTheme="majorBidi" w:hAnsiTheme="majorBidi" w:cstheme="majorBidi"/>
          <w:sz w:val="24"/>
          <w:szCs w:val="24"/>
        </w:rPr>
        <w:t>,</w:t>
      </w:r>
      <w:r w:rsidRPr="00A418B3">
        <w:rPr>
          <w:rFonts w:asciiTheme="majorBidi" w:hAnsiTheme="majorBidi" w:cstheme="majorBidi"/>
          <w:sz w:val="24"/>
          <w:szCs w:val="24"/>
        </w:rPr>
        <w:t xml:space="preserve"> and the introduction of media literacy programmes in schools to enable children to critically analyse media messages</w:t>
      </w:r>
      <w:r w:rsidR="00111986" w:rsidRPr="00A418B3">
        <w:rPr>
          <w:rFonts w:asciiTheme="majorBidi" w:hAnsiTheme="majorBidi" w:cstheme="majorBidi"/>
          <w:sz w:val="24"/>
          <w:szCs w:val="24"/>
        </w:rPr>
        <w:t xml:space="preserve"> from a young age</w:t>
      </w:r>
      <w:r w:rsidRPr="00A418B3">
        <w:rPr>
          <w:rFonts w:asciiTheme="majorBidi" w:hAnsiTheme="majorBidi" w:cstheme="majorBidi"/>
          <w:sz w:val="24"/>
          <w:szCs w:val="24"/>
        </w:rPr>
        <w:t>. Resources to assist with scripting or narratives, and story books which open up opportunities for parents to discuss some of the more challenging topics</w:t>
      </w:r>
      <w:r w:rsidR="00AD5249" w:rsidRPr="00A418B3">
        <w:rPr>
          <w:rFonts w:asciiTheme="majorBidi" w:hAnsiTheme="majorBidi" w:cstheme="majorBidi"/>
          <w:sz w:val="24"/>
          <w:szCs w:val="24"/>
        </w:rPr>
        <w:t xml:space="preserve"> (including issues around child protection and safeguarding)</w:t>
      </w:r>
      <w:r w:rsidR="003904EC" w:rsidRPr="00A418B3">
        <w:rPr>
          <w:rFonts w:asciiTheme="majorBidi" w:hAnsiTheme="majorBidi" w:cstheme="majorBidi"/>
          <w:sz w:val="24"/>
          <w:szCs w:val="24"/>
        </w:rPr>
        <w:t>,</w:t>
      </w:r>
      <w:r w:rsidRPr="00A418B3">
        <w:rPr>
          <w:rFonts w:asciiTheme="majorBidi" w:hAnsiTheme="majorBidi" w:cstheme="majorBidi"/>
          <w:sz w:val="24"/>
          <w:szCs w:val="24"/>
        </w:rPr>
        <w:t xml:space="preserve"> </w:t>
      </w:r>
      <w:r w:rsidR="00111986" w:rsidRPr="00A418B3">
        <w:rPr>
          <w:rFonts w:asciiTheme="majorBidi" w:hAnsiTheme="majorBidi" w:cstheme="majorBidi"/>
          <w:sz w:val="24"/>
          <w:szCs w:val="24"/>
        </w:rPr>
        <w:t>might also be found to be useful</w:t>
      </w:r>
      <w:r w:rsidRPr="00A418B3">
        <w:rPr>
          <w:rFonts w:asciiTheme="majorBidi" w:hAnsiTheme="majorBidi" w:cstheme="majorBidi"/>
          <w:sz w:val="24"/>
          <w:szCs w:val="24"/>
        </w:rPr>
        <w:t xml:space="preserve">. Ballard and Gross (2009) </w:t>
      </w:r>
      <w:r w:rsidR="00AD5249" w:rsidRPr="00A418B3">
        <w:rPr>
          <w:rFonts w:asciiTheme="majorBidi" w:hAnsiTheme="majorBidi" w:cstheme="majorBidi"/>
          <w:sz w:val="24"/>
          <w:szCs w:val="24"/>
        </w:rPr>
        <w:t>concluded</w:t>
      </w:r>
      <w:r w:rsidRPr="00A418B3">
        <w:rPr>
          <w:rFonts w:asciiTheme="majorBidi" w:hAnsiTheme="majorBidi" w:cstheme="majorBidi"/>
          <w:sz w:val="24"/>
          <w:szCs w:val="24"/>
        </w:rPr>
        <w:t xml:space="preserve"> that parents do not necessarily need information about sexuality</w:t>
      </w:r>
      <w:r w:rsidR="00AD5249" w:rsidRPr="00A418B3">
        <w:rPr>
          <w:rFonts w:asciiTheme="majorBidi" w:hAnsiTheme="majorBidi" w:cstheme="majorBidi"/>
          <w:sz w:val="24"/>
          <w:szCs w:val="24"/>
        </w:rPr>
        <w:t xml:space="preserve"> per se </w:t>
      </w:r>
      <w:r w:rsidRPr="00A418B3">
        <w:rPr>
          <w:rFonts w:asciiTheme="majorBidi" w:hAnsiTheme="majorBidi" w:cstheme="majorBidi"/>
          <w:sz w:val="24"/>
          <w:szCs w:val="24"/>
        </w:rPr>
        <w:t xml:space="preserve">but information and advice about how to be effective sexuality </w:t>
      </w:r>
      <w:r w:rsidR="00AD5249" w:rsidRPr="00A418B3">
        <w:rPr>
          <w:rFonts w:asciiTheme="majorBidi" w:hAnsiTheme="majorBidi" w:cstheme="majorBidi"/>
          <w:sz w:val="24"/>
          <w:szCs w:val="24"/>
        </w:rPr>
        <w:t xml:space="preserve">educators and </w:t>
      </w:r>
      <w:r w:rsidRPr="00A418B3">
        <w:rPr>
          <w:rFonts w:asciiTheme="majorBidi" w:hAnsiTheme="majorBidi" w:cstheme="majorBidi"/>
          <w:sz w:val="24"/>
          <w:szCs w:val="24"/>
        </w:rPr>
        <w:t xml:space="preserve">communicators. </w:t>
      </w:r>
      <w:r w:rsidR="00AD5249" w:rsidRPr="00A418B3">
        <w:rPr>
          <w:rFonts w:asciiTheme="majorBidi" w:hAnsiTheme="majorBidi" w:cstheme="majorBidi"/>
          <w:sz w:val="24"/>
          <w:szCs w:val="24"/>
        </w:rPr>
        <w:t>Indeed, a</w:t>
      </w:r>
      <w:r w:rsidRPr="00A418B3">
        <w:rPr>
          <w:rFonts w:asciiTheme="majorBidi" w:hAnsiTheme="majorBidi" w:cstheme="majorBidi"/>
          <w:sz w:val="24"/>
          <w:szCs w:val="24"/>
        </w:rPr>
        <w:t xml:space="preserve"> recent study examining the readability of educational materials to support and motivate parent sexual communication with their children found that </w:t>
      </w:r>
      <w:r w:rsidRPr="00A418B3">
        <w:rPr>
          <w:rFonts w:asciiTheme="majorBidi" w:hAnsiTheme="majorBidi" w:cstheme="majorBidi"/>
          <w:sz w:val="24"/>
          <w:szCs w:val="24"/>
          <w:lang w:val="en"/>
        </w:rPr>
        <w:t xml:space="preserve">the majority of online materials did not meet the needs of many or most parents </w:t>
      </w:r>
      <w:r w:rsidRPr="00A418B3">
        <w:rPr>
          <w:rFonts w:asciiTheme="majorBidi" w:hAnsiTheme="majorBidi" w:cstheme="majorBidi"/>
          <w:noProof/>
          <w:sz w:val="24"/>
          <w:szCs w:val="24"/>
          <w:lang w:val="en"/>
        </w:rPr>
        <w:t xml:space="preserve">(Ballonoff Suleiman, Lin, </w:t>
      </w:r>
      <w:r w:rsidR="00962F10" w:rsidRPr="00A418B3">
        <w:rPr>
          <w:rFonts w:asciiTheme="majorBidi" w:hAnsiTheme="majorBidi" w:cstheme="majorBidi"/>
          <w:noProof/>
          <w:sz w:val="24"/>
          <w:szCs w:val="24"/>
          <w:lang w:val="en"/>
        </w:rPr>
        <w:t>and</w:t>
      </w:r>
      <w:r w:rsidRPr="00A418B3">
        <w:rPr>
          <w:rFonts w:asciiTheme="majorBidi" w:hAnsiTheme="majorBidi" w:cstheme="majorBidi"/>
          <w:noProof/>
          <w:sz w:val="24"/>
          <w:szCs w:val="24"/>
          <w:lang w:val="en"/>
        </w:rPr>
        <w:t xml:space="preserve"> Constantine, 2016)</w:t>
      </w:r>
      <w:r w:rsidRPr="00A418B3">
        <w:rPr>
          <w:rFonts w:asciiTheme="majorBidi" w:hAnsiTheme="majorBidi" w:cstheme="majorBidi"/>
          <w:sz w:val="24"/>
          <w:szCs w:val="24"/>
          <w:lang w:val="en"/>
        </w:rPr>
        <w:t xml:space="preserve">. </w:t>
      </w:r>
    </w:p>
    <w:p w14:paraId="3803BF43" w14:textId="1AE6ABEC" w:rsidR="004E7773" w:rsidRPr="00A418B3" w:rsidRDefault="00DE4CE3" w:rsidP="009F3C47">
      <w:pPr>
        <w:spacing w:after="0" w:line="480" w:lineRule="auto"/>
        <w:ind w:firstLine="720"/>
        <w:rPr>
          <w:rFonts w:asciiTheme="majorBidi" w:eastAsiaTheme="majorEastAsia" w:hAnsiTheme="majorBidi" w:cstheme="majorBidi"/>
          <w:b/>
          <w:bCs/>
          <w:sz w:val="24"/>
          <w:szCs w:val="24"/>
        </w:rPr>
      </w:pPr>
      <w:r w:rsidRPr="00A418B3">
        <w:rPr>
          <w:rFonts w:asciiTheme="majorBidi" w:hAnsiTheme="majorBidi" w:cstheme="majorBidi"/>
          <w:sz w:val="24"/>
          <w:szCs w:val="24"/>
        </w:rPr>
        <w:t xml:space="preserve">The study also highlighted the </w:t>
      </w:r>
      <w:r w:rsidR="004E7773" w:rsidRPr="00A418B3">
        <w:rPr>
          <w:rFonts w:asciiTheme="majorBidi" w:hAnsiTheme="majorBidi" w:cstheme="majorBidi"/>
          <w:sz w:val="24"/>
          <w:szCs w:val="24"/>
        </w:rPr>
        <w:t xml:space="preserve">apparent lack of communication occurring between some parenting partners. There is need for parents to acknowledge and discuss their respective beliefs and ideas regarding sexuality education, and to establish collaborative strategies for the development of a home environment conducive to positive </w:t>
      </w:r>
      <w:r w:rsidR="002B31FD" w:rsidRPr="00A418B3">
        <w:rPr>
          <w:rFonts w:asciiTheme="majorBidi" w:hAnsiTheme="majorBidi" w:cstheme="majorBidi"/>
          <w:sz w:val="24"/>
          <w:szCs w:val="24"/>
        </w:rPr>
        <w:t xml:space="preserve">and consistent </w:t>
      </w:r>
      <w:r w:rsidR="004E7773" w:rsidRPr="00A418B3">
        <w:rPr>
          <w:rFonts w:asciiTheme="majorBidi" w:hAnsiTheme="majorBidi" w:cstheme="majorBidi"/>
          <w:sz w:val="24"/>
          <w:szCs w:val="24"/>
        </w:rPr>
        <w:t xml:space="preserve">sexual communication. Creating awareness of the importance of a unified approach might be </w:t>
      </w:r>
      <w:r w:rsidR="004E7773" w:rsidRPr="00A418B3">
        <w:rPr>
          <w:rFonts w:asciiTheme="majorBidi" w:hAnsiTheme="majorBidi" w:cstheme="majorBidi"/>
          <w:sz w:val="24"/>
          <w:szCs w:val="24"/>
        </w:rPr>
        <w:lastRenderedPageBreak/>
        <w:t>a crucially important element in the development of parental programs.</w:t>
      </w:r>
      <w:r w:rsidR="008745CE" w:rsidRPr="00A418B3">
        <w:rPr>
          <w:rFonts w:asciiTheme="majorBidi" w:hAnsiTheme="majorBidi" w:cstheme="majorBidi"/>
          <w:sz w:val="24"/>
          <w:szCs w:val="24"/>
        </w:rPr>
        <w:t xml:space="preserve"> </w:t>
      </w:r>
      <w:r w:rsidRPr="00A418B3">
        <w:rPr>
          <w:rFonts w:asciiTheme="majorBidi" w:hAnsiTheme="majorBidi" w:cstheme="majorBidi"/>
          <w:sz w:val="24"/>
          <w:szCs w:val="24"/>
        </w:rPr>
        <w:t>Furthermore,</w:t>
      </w:r>
      <w:r w:rsidR="002B31FD" w:rsidRPr="00A418B3">
        <w:rPr>
          <w:rFonts w:asciiTheme="majorBidi" w:hAnsiTheme="majorBidi" w:cstheme="majorBidi"/>
          <w:sz w:val="24"/>
          <w:szCs w:val="24"/>
        </w:rPr>
        <w:t xml:space="preserve"> the more ‘open’ parents </w:t>
      </w:r>
      <w:r w:rsidRPr="00A418B3">
        <w:rPr>
          <w:rFonts w:asciiTheme="majorBidi" w:hAnsiTheme="majorBidi" w:cstheme="majorBidi"/>
          <w:sz w:val="24"/>
          <w:szCs w:val="24"/>
        </w:rPr>
        <w:t xml:space="preserve">may value </w:t>
      </w:r>
      <w:r w:rsidR="002B31FD" w:rsidRPr="00A418B3">
        <w:rPr>
          <w:rFonts w:asciiTheme="majorBidi" w:hAnsiTheme="majorBidi" w:cstheme="majorBidi"/>
          <w:sz w:val="24"/>
          <w:szCs w:val="24"/>
        </w:rPr>
        <w:t xml:space="preserve">support in how to deal with the negative reactions they </w:t>
      </w:r>
      <w:r w:rsidRPr="00A418B3">
        <w:rPr>
          <w:rFonts w:asciiTheme="majorBidi" w:hAnsiTheme="majorBidi" w:cstheme="majorBidi"/>
          <w:sz w:val="24"/>
          <w:szCs w:val="24"/>
        </w:rPr>
        <w:t>could</w:t>
      </w:r>
      <w:r w:rsidR="002B31FD" w:rsidRPr="00A418B3">
        <w:rPr>
          <w:rFonts w:asciiTheme="majorBidi" w:hAnsiTheme="majorBidi" w:cstheme="majorBidi"/>
          <w:sz w:val="24"/>
          <w:szCs w:val="24"/>
        </w:rPr>
        <w:t xml:space="preserve"> receive from others</w:t>
      </w:r>
      <w:r w:rsidRPr="00A418B3">
        <w:rPr>
          <w:rFonts w:asciiTheme="majorBidi" w:hAnsiTheme="majorBidi" w:cstheme="majorBidi"/>
          <w:sz w:val="24"/>
          <w:szCs w:val="24"/>
        </w:rPr>
        <w:t xml:space="preserve">, whilst </w:t>
      </w:r>
      <w:r w:rsidR="002B31FD" w:rsidRPr="00A418B3">
        <w:rPr>
          <w:rFonts w:asciiTheme="majorBidi" w:hAnsiTheme="majorBidi" w:cstheme="majorBidi"/>
          <w:sz w:val="24"/>
          <w:szCs w:val="24"/>
        </w:rPr>
        <w:t xml:space="preserve">consideration </w:t>
      </w:r>
      <w:r w:rsidRPr="00A418B3">
        <w:rPr>
          <w:rFonts w:asciiTheme="majorBidi" w:hAnsiTheme="majorBidi" w:cstheme="majorBidi"/>
          <w:sz w:val="24"/>
          <w:szCs w:val="24"/>
        </w:rPr>
        <w:t xml:space="preserve">also </w:t>
      </w:r>
      <w:r w:rsidR="002B31FD" w:rsidRPr="00A418B3">
        <w:rPr>
          <w:rFonts w:asciiTheme="majorBidi" w:hAnsiTheme="majorBidi" w:cstheme="majorBidi"/>
          <w:sz w:val="24"/>
          <w:szCs w:val="24"/>
        </w:rPr>
        <w:t>needs to be given regarding the reported suspicions that appear to arise when young children are thought to ‘know too much’. As well as developing these helpful resources, a</w:t>
      </w:r>
      <w:r w:rsidR="00B41CB2" w:rsidRPr="00A418B3">
        <w:rPr>
          <w:rFonts w:asciiTheme="majorBidi" w:hAnsiTheme="majorBidi" w:cstheme="majorBidi"/>
          <w:iCs/>
          <w:sz w:val="24"/>
          <w:szCs w:val="24"/>
        </w:rPr>
        <w:t>n</w:t>
      </w:r>
      <w:r w:rsidR="006301D6" w:rsidRPr="00A418B3">
        <w:rPr>
          <w:rFonts w:asciiTheme="majorBidi" w:hAnsiTheme="majorBidi" w:cstheme="majorBidi"/>
          <w:iCs/>
          <w:sz w:val="24"/>
          <w:szCs w:val="24"/>
        </w:rPr>
        <w:t xml:space="preserve"> important next step for future research is to </w:t>
      </w:r>
      <w:r w:rsidR="006301D6" w:rsidRPr="00A418B3">
        <w:rPr>
          <w:rFonts w:asciiTheme="majorBidi" w:hAnsiTheme="majorBidi" w:cstheme="majorBidi"/>
          <w:sz w:val="24"/>
          <w:szCs w:val="24"/>
        </w:rPr>
        <w:t>consider</w:t>
      </w:r>
      <w:r w:rsidR="004E7773" w:rsidRPr="00A418B3">
        <w:rPr>
          <w:rFonts w:asciiTheme="majorBidi" w:hAnsiTheme="majorBidi" w:cstheme="majorBidi"/>
          <w:sz w:val="24"/>
          <w:szCs w:val="24"/>
        </w:rPr>
        <w:t xml:space="preserve"> the importance of family structure </w:t>
      </w:r>
      <w:r w:rsidR="00B41CB2" w:rsidRPr="00A418B3">
        <w:rPr>
          <w:rFonts w:asciiTheme="majorBidi" w:hAnsiTheme="majorBidi" w:cstheme="majorBidi"/>
          <w:sz w:val="24"/>
          <w:szCs w:val="24"/>
        </w:rPr>
        <w:t>(including family dissolution</w:t>
      </w:r>
      <w:r w:rsidR="00C065BA" w:rsidRPr="00A418B3">
        <w:rPr>
          <w:rFonts w:asciiTheme="majorBidi" w:hAnsiTheme="majorBidi" w:cstheme="majorBidi"/>
          <w:sz w:val="24"/>
          <w:szCs w:val="24"/>
        </w:rPr>
        <w:t xml:space="preserve"> and reconstitution</w:t>
      </w:r>
      <w:r w:rsidR="00B41CB2" w:rsidRPr="00A418B3">
        <w:rPr>
          <w:rFonts w:asciiTheme="majorBidi" w:hAnsiTheme="majorBidi" w:cstheme="majorBidi"/>
          <w:sz w:val="24"/>
          <w:szCs w:val="24"/>
        </w:rPr>
        <w:t xml:space="preserve">) </w:t>
      </w:r>
      <w:r w:rsidR="004E7773" w:rsidRPr="00A418B3">
        <w:rPr>
          <w:rFonts w:asciiTheme="majorBidi" w:hAnsiTheme="majorBidi" w:cstheme="majorBidi"/>
          <w:sz w:val="24"/>
          <w:szCs w:val="24"/>
        </w:rPr>
        <w:t xml:space="preserve">and the effect of gender </w:t>
      </w:r>
      <w:r w:rsidR="00B41CB2" w:rsidRPr="00A418B3">
        <w:rPr>
          <w:rFonts w:asciiTheme="majorBidi" w:hAnsiTheme="majorBidi" w:cstheme="majorBidi"/>
          <w:sz w:val="24"/>
          <w:szCs w:val="24"/>
        </w:rPr>
        <w:t xml:space="preserve">(of both parent and child) </w:t>
      </w:r>
      <w:r w:rsidR="004E7773" w:rsidRPr="00A418B3">
        <w:rPr>
          <w:rFonts w:asciiTheme="majorBidi" w:hAnsiTheme="majorBidi" w:cstheme="majorBidi"/>
          <w:sz w:val="24"/>
          <w:szCs w:val="24"/>
        </w:rPr>
        <w:t xml:space="preserve">in positive early sexuality communication.   </w:t>
      </w:r>
    </w:p>
    <w:p w14:paraId="02CD3C78" w14:textId="77777777" w:rsidR="004E7773" w:rsidRPr="00A418B3" w:rsidRDefault="004E7773" w:rsidP="00153052">
      <w:pPr>
        <w:spacing w:after="0" w:line="480" w:lineRule="auto"/>
        <w:rPr>
          <w:rFonts w:asciiTheme="majorBidi" w:eastAsiaTheme="majorEastAsia" w:hAnsiTheme="majorBidi" w:cstheme="majorBidi"/>
          <w:b/>
          <w:bCs/>
          <w:sz w:val="24"/>
          <w:szCs w:val="24"/>
        </w:rPr>
      </w:pPr>
    </w:p>
    <w:p w14:paraId="3F14D982" w14:textId="77777777" w:rsidR="004F4681" w:rsidRPr="00A418B3" w:rsidRDefault="004F4681" w:rsidP="00153052">
      <w:pPr>
        <w:pStyle w:val="Heading1"/>
        <w:spacing w:before="0" w:line="480" w:lineRule="auto"/>
        <w:rPr>
          <w:rFonts w:asciiTheme="majorBidi" w:hAnsiTheme="majorBidi"/>
          <w:color w:val="auto"/>
          <w:sz w:val="24"/>
          <w:szCs w:val="24"/>
        </w:rPr>
      </w:pPr>
    </w:p>
    <w:p w14:paraId="3DCE5ACB" w14:textId="77777777" w:rsidR="00AF1892" w:rsidRPr="00A418B3" w:rsidRDefault="00AF1892" w:rsidP="00AF1892">
      <w:pPr>
        <w:pStyle w:val="Heading1"/>
        <w:spacing w:before="0" w:line="480" w:lineRule="auto"/>
        <w:rPr>
          <w:rFonts w:asciiTheme="majorBidi" w:hAnsiTheme="majorBidi"/>
          <w:color w:val="auto"/>
          <w:sz w:val="22"/>
          <w:szCs w:val="22"/>
        </w:rPr>
      </w:pPr>
      <w:r w:rsidRPr="00A418B3">
        <w:rPr>
          <w:rFonts w:asciiTheme="majorBidi" w:hAnsiTheme="majorBidi"/>
          <w:color w:val="auto"/>
          <w:sz w:val="24"/>
          <w:szCs w:val="24"/>
        </w:rPr>
        <w:t xml:space="preserve">Acknowledgements </w:t>
      </w:r>
    </w:p>
    <w:p w14:paraId="307DE1EF" w14:textId="2E3E6D60" w:rsidR="00AF1892" w:rsidRPr="00A418B3" w:rsidRDefault="00AF1892" w:rsidP="00A418B3">
      <w:pPr>
        <w:spacing w:after="0" w:line="480" w:lineRule="auto"/>
        <w:rPr>
          <w:rFonts w:asciiTheme="majorBidi" w:hAnsiTheme="majorBidi" w:cstheme="majorBidi"/>
        </w:rPr>
      </w:pPr>
      <w:r w:rsidRPr="00A418B3">
        <w:rPr>
          <w:rFonts w:asciiTheme="majorBidi" w:hAnsiTheme="majorBidi" w:cstheme="majorBidi"/>
        </w:rPr>
        <w:t xml:space="preserve">Sincere thanks to all the parents who kindly agreed to share their views and personal experiences with us. </w:t>
      </w:r>
      <w:r w:rsidR="00A418B3" w:rsidRPr="00A418B3">
        <w:rPr>
          <w:rFonts w:asciiTheme="majorBidi" w:hAnsiTheme="majorBidi" w:cstheme="majorBidi"/>
        </w:rPr>
        <w:t>This research was supported by the Leverhulme Trust, under Grant number RPG-050.</w:t>
      </w:r>
      <w:r w:rsidRPr="00A418B3">
        <w:rPr>
          <w:rFonts w:asciiTheme="majorBidi" w:hAnsiTheme="majorBidi" w:cstheme="majorBidi"/>
        </w:rPr>
        <w:t xml:space="preserve"> </w:t>
      </w:r>
    </w:p>
    <w:p w14:paraId="47CDB047" w14:textId="77777777" w:rsidR="00170188" w:rsidRPr="00A418B3" w:rsidRDefault="00170188">
      <w:pPr>
        <w:rPr>
          <w:rFonts w:asciiTheme="majorBidi" w:eastAsiaTheme="majorEastAsia" w:hAnsiTheme="majorBidi" w:cstheme="majorBidi"/>
          <w:b/>
          <w:bCs/>
          <w:sz w:val="24"/>
          <w:szCs w:val="24"/>
        </w:rPr>
      </w:pPr>
      <w:r w:rsidRPr="00A418B3">
        <w:rPr>
          <w:rFonts w:asciiTheme="majorBidi" w:hAnsiTheme="majorBidi"/>
          <w:sz w:val="24"/>
          <w:szCs w:val="24"/>
        </w:rPr>
        <w:br w:type="page"/>
      </w:r>
    </w:p>
    <w:p w14:paraId="1DE917C9" w14:textId="0ACF2511" w:rsidR="004E7773" w:rsidRPr="00A418B3" w:rsidRDefault="004E7773" w:rsidP="00153052">
      <w:pPr>
        <w:pStyle w:val="Heading1"/>
        <w:spacing w:before="0" w:line="480" w:lineRule="auto"/>
        <w:rPr>
          <w:rFonts w:asciiTheme="majorBidi" w:hAnsiTheme="majorBidi"/>
          <w:color w:val="auto"/>
          <w:sz w:val="24"/>
          <w:szCs w:val="24"/>
        </w:rPr>
      </w:pPr>
      <w:r w:rsidRPr="00A418B3">
        <w:rPr>
          <w:rFonts w:asciiTheme="majorBidi" w:hAnsiTheme="majorBidi"/>
          <w:color w:val="auto"/>
          <w:sz w:val="24"/>
          <w:szCs w:val="24"/>
        </w:rPr>
        <w:lastRenderedPageBreak/>
        <w:t xml:space="preserve">References </w:t>
      </w:r>
    </w:p>
    <w:p w14:paraId="12423F68" w14:textId="318C60CC"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Attride-Stirling, J. 2001</w:t>
      </w:r>
      <w:r w:rsidR="004E7773" w:rsidRPr="00A418B3">
        <w:rPr>
          <w:rFonts w:asciiTheme="majorBidi" w:hAnsiTheme="majorBidi" w:cstheme="majorBidi"/>
          <w:sz w:val="24"/>
          <w:szCs w:val="24"/>
        </w:rPr>
        <w:t xml:space="preserve">. Thematic networks: an analytic tool for qualitative research. </w:t>
      </w:r>
      <w:r w:rsidRPr="00A418B3">
        <w:rPr>
          <w:rFonts w:asciiTheme="majorBidi" w:hAnsiTheme="majorBidi" w:cstheme="majorBidi"/>
          <w:i/>
          <w:sz w:val="24"/>
          <w:szCs w:val="24"/>
        </w:rPr>
        <w:t>Qualitative Research</w:t>
      </w:r>
      <w:r w:rsidR="004E7773" w:rsidRPr="00A418B3">
        <w:rPr>
          <w:rFonts w:asciiTheme="majorBidi" w:hAnsiTheme="majorBidi" w:cstheme="majorBidi"/>
          <w:i/>
          <w:sz w:val="24"/>
          <w:szCs w:val="24"/>
        </w:rPr>
        <w:t xml:space="preserve"> </w:t>
      </w:r>
      <w:r w:rsidR="004E7773" w:rsidRPr="00A418B3">
        <w:rPr>
          <w:rFonts w:asciiTheme="majorBidi" w:hAnsiTheme="majorBidi" w:cstheme="majorBidi"/>
          <w:iCs/>
          <w:sz w:val="24"/>
          <w:szCs w:val="24"/>
        </w:rPr>
        <w:t>1(3)</w:t>
      </w:r>
      <w:r w:rsidR="004E7773" w:rsidRPr="00A418B3">
        <w:rPr>
          <w:rFonts w:asciiTheme="majorBidi" w:hAnsiTheme="majorBidi" w:cstheme="majorBidi"/>
          <w:sz w:val="24"/>
          <w:szCs w:val="24"/>
        </w:rPr>
        <w:t xml:space="preserve">, 385-405. </w:t>
      </w:r>
    </w:p>
    <w:p w14:paraId="128733E7" w14:textId="4F5AF240"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Bailey, R. 2011</w:t>
      </w:r>
      <w:r w:rsidR="004E7773" w:rsidRPr="00A418B3">
        <w:rPr>
          <w:rFonts w:asciiTheme="majorBidi" w:hAnsiTheme="majorBidi" w:cstheme="majorBidi"/>
          <w:sz w:val="24"/>
          <w:szCs w:val="24"/>
        </w:rPr>
        <w:t xml:space="preserve">. </w:t>
      </w:r>
      <w:r w:rsidR="00616ABF" w:rsidRPr="00A418B3">
        <w:rPr>
          <w:rFonts w:asciiTheme="majorBidi" w:hAnsiTheme="majorBidi" w:cstheme="majorBidi"/>
          <w:i/>
          <w:sz w:val="24"/>
          <w:szCs w:val="24"/>
        </w:rPr>
        <w:t>Letting Children be Children: Report of an Independent Review of the Commercialisation and Sexualisation of C</w:t>
      </w:r>
      <w:r w:rsidR="004E7773" w:rsidRPr="00A418B3">
        <w:rPr>
          <w:rFonts w:asciiTheme="majorBidi" w:hAnsiTheme="majorBidi" w:cstheme="majorBidi"/>
          <w:i/>
          <w:sz w:val="24"/>
          <w:szCs w:val="24"/>
        </w:rPr>
        <w:t>hildhood</w:t>
      </w:r>
      <w:r w:rsidR="004E7773" w:rsidRPr="00A418B3">
        <w:rPr>
          <w:rFonts w:asciiTheme="majorBidi" w:hAnsiTheme="majorBidi" w:cstheme="majorBidi"/>
          <w:sz w:val="24"/>
          <w:szCs w:val="24"/>
        </w:rPr>
        <w:t xml:space="preserve"> (Vol. 8078)</w:t>
      </w:r>
      <w:r w:rsidR="00C03616" w:rsidRPr="00A418B3">
        <w:rPr>
          <w:rFonts w:asciiTheme="majorBidi" w:hAnsiTheme="majorBidi" w:cstheme="majorBidi"/>
          <w:sz w:val="24"/>
          <w:szCs w:val="24"/>
        </w:rPr>
        <w:t>. London</w:t>
      </w:r>
      <w:r w:rsidR="004E7773" w:rsidRPr="00A418B3">
        <w:rPr>
          <w:rFonts w:asciiTheme="majorBidi" w:hAnsiTheme="majorBidi" w:cstheme="majorBidi"/>
          <w:sz w:val="24"/>
          <w:szCs w:val="24"/>
        </w:rPr>
        <w:t>: Stationery Office.</w:t>
      </w:r>
    </w:p>
    <w:p w14:paraId="67DEE474" w14:textId="58463773" w:rsidR="004E7773" w:rsidRPr="00A418B3" w:rsidRDefault="004E7773" w:rsidP="00E4030E">
      <w:pPr>
        <w:pStyle w:val="EndNoteBibliography"/>
        <w:spacing w:after="0" w:line="480" w:lineRule="auto"/>
        <w:ind w:left="720" w:hanging="720"/>
        <w:rPr>
          <w:rFonts w:asciiTheme="majorBidi" w:hAnsiTheme="majorBidi" w:cstheme="majorBidi"/>
          <w:i/>
          <w:sz w:val="24"/>
          <w:szCs w:val="24"/>
        </w:rPr>
      </w:pPr>
      <w:r w:rsidRPr="00A418B3">
        <w:rPr>
          <w:rFonts w:asciiTheme="majorBidi" w:hAnsiTheme="majorBidi" w:cstheme="majorBidi"/>
          <w:sz w:val="24"/>
          <w:szCs w:val="24"/>
        </w:rPr>
        <w:t xml:space="preserve">Ballard, S. M., </w:t>
      </w:r>
      <w:r w:rsidR="00962F10" w:rsidRPr="00A418B3">
        <w:rPr>
          <w:rFonts w:asciiTheme="majorBidi" w:hAnsiTheme="majorBidi" w:cstheme="majorBidi"/>
          <w:sz w:val="24"/>
          <w:szCs w:val="24"/>
        </w:rPr>
        <w:t>and</w:t>
      </w:r>
      <w:r w:rsidRPr="00A418B3">
        <w:rPr>
          <w:rFonts w:asciiTheme="majorBidi" w:hAnsiTheme="majorBidi" w:cstheme="majorBidi"/>
          <w:sz w:val="24"/>
          <w:szCs w:val="24"/>
        </w:rPr>
        <w:t xml:space="preserve"> </w:t>
      </w:r>
      <w:r w:rsidR="00E4030E" w:rsidRPr="00A418B3">
        <w:rPr>
          <w:rFonts w:asciiTheme="majorBidi" w:hAnsiTheme="majorBidi" w:cstheme="majorBidi"/>
          <w:sz w:val="24"/>
          <w:szCs w:val="24"/>
        </w:rPr>
        <w:t>Gross, K. H. 2009</w:t>
      </w:r>
      <w:r w:rsidR="00616ABF" w:rsidRPr="00A418B3">
        <w:rPr>
          <w:rFonts w:asciiTheme="majorBidi" w:hAnsiTheme="majorBidi" w:cstheme="majorBidi"/>
          <w:sz w:val="24"/>
          <w:szCs w:val="24"/>
        </w:rPr>
        <w:t>. Exploring parental perspectives on parent-child sexual c</w:t>
      </w:r>
      <w:r w:rsidRPr="00A418B3">
        <w:rPr>
          <w:rFonts w:asciiTheme="majorBidi" w:hAnsiTheme="majorBidi" w:cstheme="majorBidi"/>
          <w:sz w:val="24"/>
          <w:szCs w:val="24"/>
        </w:rPr>
        <w:t xml:space="preserve">ommunication. </w:t>
      </w:r>
      <w:r w:rsidRPr="00A418B3">
        <w:rPr>
          <w:rFonts w:asciiTheme="majorBidi" w:hAnsiTheme="majorBidi" w:cstheme="majorBidi"/>
          <w:i/>
          <w:sz w:val="24"/>
          <w:szCs w:val="24"/>
        </w:rPr>
        <w:t>American</w:t>
      </w:r>
      <w:r w:rsidR="00E4030E" w:rsidRPr="00A418B3">
        <w:rPr>
          <w:rFonts w:asciiTheme="majorBidi" w:hAnsiTheme="majorBidi" w:cstheme="majorBidi"/>
          <w:i/>
          <w:sz w:val="24"/>
          <w:szCs w:val="24"/>
        </w:rPr>
        <w:t xml:space="preserve"> Journal of Sexuality Education</w:t>
      </w:r>
      <w:r w:rsidRPr="00A418B3">
        <w:rPr>
          <w:rFonts w:asciiTheme="majorBidi" w:hAnsiTheme="majorBidi" w:cstheme="majorBidi"/>
          <w:iCs/>
          <w:sz w:val="24"/>
          <w:szCs w:val="24"/>
        </w:rPr>
        <w:t xml:space="preserve"> 4(1</w:t>
      </w:r>
      <w:r w:rsidRPr="00A418B3">
        <w:rPr>
          <w:rFonts w:asciiTheme="majorBidi" w:hAnsiTheme="majorBidi" w:cstheme="majorBidi"/>
          <w:sz w:val="24"/>
          <w:szCs w:val="24"/>
        </w:rPr>
        <w:t xml:space="preserve">), 40-57. </w:t>
      </w:r>
    </w:p>
    <w:p w14:paraId="6BE151C8" w14:textId="1B708920" w:rsidR="0028404E"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Ballonoff Suleiman, A., Lin, J. S., </w:t>
      </w:r>
      <w:r w:rsidR="00962F10" w:rsidRPr="00A418B3">
        <w:rPr>
          <w:rFonts w:asciiTheme="majorBidi" w:hAnsiTheme="majorBidi" w:cstheme="majorBidi"/>
          <w:sz w:val="24"/>
          <w:szCs w:val="24"/>
        </w:rPr>
        <w:t>and</w:t>
      </w:r>
      <w:r w:rsidRPr="00A418B3">
        <w:rPr>
          <w:rFonts w:asciiTheme="majorBidi" w:hAnsiTheme="majorBidi" w:cstheme="majorBidi"/>
          <w:sz w:val="24"/>
          <w:szCs w:val="24"/>
        </w:rPr>
        <w:t xml:space="preserve"> Constantine</w:t>
      </w:r>
      <w:r w:rsidR="00E4030E" w:rsidRPr="00A418B3">
        <w:rPr>
          <w:rFonts w:asciiTheme="majorBidi" w:hAnsiTheme="majorBidi" w:cstheme="majorBidi"/>
          <w:sz w:val="24"/>
          <w:szCs w:val="24"/>
        </w:rPr>
        <w:t>, N. A. 2016</w:t>
      </w:r>
      <w:r w:rsidR="00616ABF" w:rsidRPr="00A418B3">
        <w:rPr>
          <w:rFonts w:asciiTheme="majorBidi" w:hAnsiTheme="majorBidi" w:cstheme="majorBidi"/>
          <w:sz w:val="24"/>
          <w:szCs w:val="24"/>
        </w:rPr>
        <w:t>. Readability of e</w:t>
      </w:r>
      <w:r w:rsidRPr="00A418B3">
        <w:rPr>
          <w:rFonts w:asciiTheme="majorBidi" w:hAnsiTheme="majorBidi" w:cstheme="majorBidi"/>
          <w:sz w:val="24"/>
          <w:szCs w:val="24"/>
        </w:rPr>
        <w:t xml:space="preserve">ducational </w:t>
      </w:r>
      <w:r w:rsidR="00616ABF" w:rsidRPr="00A418B3">
        <w:rPr>
          <w:rFonts w:asciiTheme="majorBidi" w:hAnsiTheme="majorBidi" w:cstheme="majorBidi"/>
          <w:sz w:val="24"/>
          <w:szCs w:val="24"/>
        </w:rPr>
        <w:t>materials to support parent sexual communication with their children and a</w:t>
      </w:r>
      <w:r w:rsidRPr="00A418B3">
        <w:rPr>
          <w:rFonts w:asciiTheme="majorBidi" w:hAnsiTheme="majorBidi" w:cstheme="majorBidi"/>
          <w:sz w:val="24"/>
          <w:szCs w:val="24"/>
        </w:rPr>
        <w:t xml:space="preserve">dolescents. </w:t>
      </w:r>
      <w:r w:rsidRPr="00A418B3">
        <w:rPr>
          <w:rFonts w:asciiTheme="majorBidi" w:hAnsiTheme="majorBidi" w:cstheme="majorBidi"/>
          <w:i/>
          <w:sz w:val="24"/>
          <w:szCs w:val="24"/>
        </w:rPr>
        <w:t>Journal of Health Communication</w:t>
      </w:r>
      <w:r w:rsidRPr="00A418B3">
        <w:rPr>
          <w:rFonts w:asciiTheme="majorBidi" w:hAnsiTheme="majorBidi" w:cstheme="majorBidi"/>
          <w:sz w:val="24"/>
          <w:szCs w:val="24"/>
        </w:rPr>
        <w:t xml:space="preserve"> </w:t>
      </w:r>
      <w:r w:rsidR="00616ABF" w:rsidRPr="00A418B3">
        <w:rPr>
          <w:rFonts w:asciiTheme="majorBidi" w:hAnsiTheme="majorBidi" w:cstheme="majorBidi"/>
          <w:sz w:val="24"/>
          <w:szCs w:val="24"/>
        </w:rPr>
        <w:t>21(5), 534-543.</w:t>
      </w:r>
    </w:p>
    <w:p w14:paraId="2ECBA854" w14:textId="0B6668BF" w:rsidR="00AA58D8" w:rsidRPr="00A418B3" w:rsidRDefault="00AA58D8"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Bancroft, J. (Ed.) 2003. </w:t>
      </w:r>
      <w:r w:rsidRPr="00A418B3">
        <w:rPr>
          <w:rFonts w:asciiTheme="majorBidi" w:hAnsiTheme="majorBidi" w:cstheme="majorBidi"/>
          <w:i/>
          <w:iCs/>
          <w:sz w:val="24"/>
          <w:szCs w:val="24"/>
        </w:rPr>
        <w:t>Sexual development in childhood.</w:t>
      </w:r>
      <w:r w:rsidRPr="00A418B3">
        <w:rPr>
          <w:rFonts w:asciiTheme="majorBidi" w:hAnsiTheme="majorBidi" w:cstheme="majorBidi"/>
          <w:sz w:val="24"/>
          <w:szCs w:val="24"/>
        </w:rPr>
        <w:t xml:space="preserve"> Indiana: Indian</w:t>
      </w:r>
      <w:r w:rsidR="00C065BA" w:rsidRPr="00A418B3">
        <w:rPr>
          <w:rFonts w:asciiTheme="majorBidi" w:hAnsiTheme="majorBidi" w:cstheme="majorBidi"/>
          <w:sz w:val="24"/>
          <w:szCs w:val="24"/>
        </w:rPr>
        <w:t>a</w:t>
      </w:r>
      <w:r w:rsidRPr="00A418B3">
        <w:rPr>
          <w:rFonts w:asciiTheme="majorBidi" w:hAnsiTheme="majorBidi" w:cstheme="majorBidi"/>
          <w:sz w:val="24"/>
          <w:szCs w:val="24"/>
        </w:rPr>
        <w:t xml:space="preserve"> University Press.</w:t>
      </w:r>
    </w:p>
    <w:p w14:paraId="4B3A239F" w14:textId="28D7100D" w:rsidR="0028404E" w:rsidRPr="00A418B3" w:rsidRDefault="0028404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Bengry-Howell, A. (forthcoming). Accessing the research field. In U. Flick (Ed.), </w:t>
      </w:r>
      <w:r w:rsidRPr="00A418B3">
        <w:rPr>
          <w:rFonts w:asciiTheme="majorBidi" w:hAnsiTheme="majorBidi" w:cstheme="majorBidi"/>
          <w:i/>
          <w:iCs/>
          <w:sz w:val="24"/>
          <w:szCs w:val="24"/>
        </w:rPr>
        <w:t>Sage Handbook of Qualitative Data Analysis</w:t>
      </w:r>
      <w:r w:rsidRPr="00A418B3">
        <w:rPr>
          <w:rFonts w:asciiTheme="majorBidi" w:hAnsiTheme="majorBidi" w:cstheme="majorBidi"/>
          <w:sz w:val="24"/>
          <w:szCs w:val="24"/>
        </w:rPr>
        <w:t>. London: Sage Publications Ltd.</w:t>
      </w:r>
    </w:p>
    <w:p w14:paraId="30329D93" w14:textId="29E75106"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Bhana, D. 2008</w:t>
      </w:r>
      <w:r w:rsidR="004E7773" w:rsidRPr="00A418B3">
        <w:rPr>
          <w:rFonts w:asciiTheme="majorBidi" w:hAnsiTheme="majorBidi" w:cstheme="majorBidi"/>
          <w:sz w:val="24"/>
          <w:szCs w:val="24"/>
        </w:rPr>
        <w:t xml:space="preserve">. Discourses of childhood innocence in primary school HIV/AIDS education in South Africa. </w:t>
      </w:r>
      <w:r w:rsidR="004E7773" w:rsidRPr="00A418B3">
        <w:rPr>
          <w:rFonts w:asciiTheme="majorBidi" w:hAnsiTheme="majorBidi" w:cstheme="majorBidi"/>
          <w:i/>
          <w:sz w:val="24"/>
          <w:szCs w:val="24"/>
        </w:rPr>
        <w:t>A</w:t>
      </w:r>
      <w:r w:rsidRPr="00A418B3">
        <w:rPr>
          <w:rFonts w:asciiTheme="majorBidi" w:hAnsiTheme="majorBidi" w:cstheme="majorBidi"/>
          <w:i/>
          <w:sz w:val="24"/>
          <w:szCs w:val="24"/>
        </w:rPr>
        <w:t>frican Journal of AIDS Research</w:t>
      </w:r>
      <w:r w:rsidR="004E7773" w:rsidRPr="00A418B3">
        <w:rPr>
          <w:rFonts w:asciiTheme="majorBidi" w:hAnsiTheme="majorBidi" w:cstheme="majorBidi"/>
          <w:i/>
          <w:sz w:val="24"/>
          <w:szCs w:val="24"/>
        </w:rPr>
        <w:t xml:space="preserve"> 7</w:t>
      </w:r>
      <w:r w:rsidR="004E7773" w:rsidRPr="00A418B3">
        <w:rPr>
          <w:rFonts w:asciiTheme="majorBidi" w:hAnsiTheme="majorBidi" w:cstheme="majorBidi"/>
          <w:sz w:val="24"/>
          <w:szCs w:val="24"/>
        </w:rPr>
        <w:t xml:space="preserve">(1), 149-158. </w:t>
      </w:r>
    </w:p>
    <w:p w14:paraId="20D3CE5F" w14:textId="610B6803"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Bragg, S.,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Buckingham, D. 2012</w:t>
      </w:r>
      <w:r w:rsidRPr="00A418B3">
        <w:rPr>
          <w:rFonts w:asciiTheme="majorBidi" w:hAnsiTheme="majorBidi" w:cstheme="majorBidi"/>
          <w:sz w:val="24"/>
          <w:szCs w:val="24"/>
        </w:rPr>
        <w:t xml:space="preserve">. Global concerns, local negotiations and moral selves: Contemporary parenting and the “sexualisation of childhood” debate. </w:t>
      </w:r>
      <w:r w:rsidR="00616ABF" w:rsidRPr="00A418B3">
        <w:rPr>
          <w:rFonts w:asciiTheme="majorBidi" w:hAnsiTheme="majorBidi" w:cstheme="majorBidi"/>
          <w:i/>
          <w:iCs/>
          <w:sz w:val="24"/>
          <w:szCs w:val="24"/>
        </w:rPr>
        <w:t xml:space="preserve">Feminist Media Studies </w:t>
      </w:r>
      <w:r w:rsidR="00616ABF" w:rsidRPr="00A418B3">
        <w:rPr>
          <w:rFonts w:asciiTheme="majorBidi" w:hAnsiTheme="majorBidi" w:cstheme="majorBidi"/>
          <w:sz w:val="24"/>
          <w:szCs w:val="24"/>
        </w:rPr>
        <w:t>13(4), 643-659.</w:t>
      </w:r>
    </w:p>
    <w:p w14:paraId="78A0CE4D" w14:textId="206564FA"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Bragg, S., Buckingham, D., R</w:t>
      </w:r>
      <w:r w:rsidR="00E4030E" w:rsidRPr="00A418B3">
        <w:rPr>
          <w:rFonts w:asciiTheme="majorBidi" w:hAnsiTheme="majorBidi" w:cstheme="majorBidi"/>
          <w:sz w:val="24"/>
          <w:szCs w:val="24"/>
        </w:rPr>
        <w:t xml:space="preserve">ussell, R.,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Willett, R. 2011</w:t>
      </w:r>
      <w:r w:rsidRPr="00A418B3">
        <w:rPr>
          <w:rFonts w:asciiTheme="majorBidi" w:hAnsiTheme="majorBidi" w:cstheme="majorBidi"/>
          <w:sz w:val="24"/>
          <w:szCs w:val="24"/>
        </w:rPr>
        <w:t xml:space="preserve">. Too much, too soon? Children, 'sexualization' and consumer culture. </w:t>
      </w:r>
      <w:r w:rsidR="00E4030E" w:rsidRPr="00A418B3">
        <w:rPr>
          <w:rFonts w:asciiTheme="majorBidi" w:hAnsiTheme="majorBidi" w:cstheme="majorBidi"/>
          <w:i/>
          <w:sz w:val="24"/>
          <w:szCs w:val="24"/>
        </w:rPr>
        <w:t>Sex Education</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11(3</w:t>
      </w:r>
      <w:r w:rsidRPr="00A418B3">
        <w:rPr>
          <w:rFonts w:asciiTheme="majorBidi" w:hAnsiTheme="majorBidi" w:cstheme="majorBidi"/>
          <w:sz w:val="24"/>
          <w:szCs w:val="24"/>
        </w:rPr>
        <w:t xml:space="preserve">), 279-292. </w:t>
      </w:r>
    </w:p>
    <w:p w14:paraId="4C175E3A" w14:textId="0F74BF70"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Campbell, C., Mallappa, A., Wisnie</w:t>
      </w:r>
      <w:r w:rsidR="00E4030E" w:rsidRPr="00A418B3">
        <w:rPr>
          <w:rFonts w:asciiTheme="majorBidi" w:hAnsiTheme="majorBidi" w:cstheme="majorBidi"/>
          <w:sz w:val="24"/>
          <w:szCs w:val="24"/>
        </w:rPr>
        <w:t xml:space="preserve">wski, A. B.,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Silovsky, J. F. 2013</w:t>
      </w:r>
      <w:r w:rsidRPr="00A418B3">
        <w:rPr>
          <w:rFonts w:asciiTheme="majorBidi" w:hAnsiTheme="majorBidi" w:cstheme="majorBidi"/>
          <w:sz w:val="24"/>
          <w:szCs w:val="24"/>
        </w:rPr>
        <w:t xml:space="preserve">. Chapter 6 - Sexual Behavior of Prepubertal Children. In D. S. Bromberg </w:t>
      </w:r>
      <w:r w:rsidR="00962F10" w:rsidRPr="00A418B3">
        <w:rPr>
          <w:rFonts w:asciiTheme="majorBidi" w:hAnsiTheme="majorBidi" w:cstheme="majorBidi"/>
          <w:sz w:val="24"/>
          <w:szCs w:val="24"/>
        </w:rPr>
        <w:t>and</w:t>
      </w:r>
      <w:r w:rsidRPr="00A418B3">
        <w:rPr>
          <w:rFonts w:asciiTheme="majorBidi" w:hAnsiTheme="majorBidi" w:cstheme="majorBidi"/>
          <w:sz w:val="24"/>
          <w:szCs w:val="24"/>
        </w:rPr>
        <w:t xml:space="preserve"> W. T. O’Donohue (Eds.), </w:t>
      </w:r>
      <w:r w:rsidRPr="00A418B3">
        <w:rPr>
          <w:rFonts w:asciiTheme="majorBidi" w:hAnsiTheme="majorBidi" w:cstheme="majorBidi"/>
          <w:i/>
          <w:sz w:val="24"/>
          <w:szCs w:val="24"/>
        </w:rPr>
        <w:t>Handbook of Child and Adolescent Sexuality</w:t>
      </w:r>
      <w:r w:rsidRPr="00A418B3">
        <w:rPr>
          <w:rFonts w:asciiTheme="majorBidi" w:hAnsiTheme="majorBidi" w:cstheme="majorBidi"/>
          <w:sz w:val="24"/>
          <w:szCs w:val="24"/>
        </w:rPr>
        <w:t xml:space="preserve"> (pp. 145-170). San Diego: Academic Press.</w:t>
      </w:r>
    </w:p>
    <w:p w14:paraId="3786B375" w14:textId="24841E8A"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lastRenderedPageBreak/>
        <w:t>Carlson, E. A., Sampso</w:t>
      </w:r>
      <w:r w:rsidR="00E4030E" w:rsidRPr="00A418B3">
        <w:rPr>
          <w:rFonts w:asciiTheme="majorBidi" w:hAnsiTheme="majorBidi" w:cstheme="majorBidi"/>
          <w:sz w:val="24"/>
          <w:szCs w:val="24"/>
        </w:rPr>
        <w:t xml:space="preserve">n, M. C.,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Sroufe, L. A. 2003</w:t>
      </w:r>
      <w:r w:rsidRPr="00A418B3">
        <w:rPr>
          <w:rFonts w:asciiTheme="majorBidi" w:hAnsiTheme="majorBidi" w:cstheme="majorBidi"/>
          <w:sz w:val="24"/>
          <w:szCs w:val="24"/>
        </w:rPr>
        <w:t>. Implicatio</w:t>
      </w:r>
      <w:r w:rsidR="008D398E" w:rsidRPr="00A418B3">
        <w:rPr>
          <w:rFonts w:asciiTheme="majorBidi" w:hAnsiTheme="majorBidi" w:cstheme="majorBidi"/>
          <w:sz w:val="24"/>
          <w:szCs w:val="24"/>
        </w:rPr>
        <w:t>ns of attachment theory and research for developmental-behavioral p</w:t>
      </w:r>
      <w:r w:rsidRPr="00A418B3">
        <w:rPr>
          <w:rFonts w:asciiTheme="majorBidi" w:hAnsiTheme="majorBidi" w:cstheme="majorBidi"/>
          <w:sz w:val="24"/>
          <w:szCs w:val="24"/>
        </w:rPr>
        <w:t xml:space="preserve">ediatrics. </w:t>
      </w:r>
      <w:r w:rsidRPr="00A418B3">
        <w:rPr>
          <w:rFonts w:asciiTheme="majorBidi" w:hAnsiTheme="majorBidi" w:cstheme="majorBidi"/>
          <w:i/>
          <w:sz w:val="24"/>
          <w:szCs w:val="24"/>
        </w:rPr>
        <w:t>Journal of Developmen</w:t>
      </w:r>
      <w:r w:rsidR="00E4030E" w:rsidRPr="00A418B3">
        <w:rPr>
          <w:rFonts w:asciiTheme="majorBidi" w:hAnsiTheme="majorBidi" w:cstheme="majorBidi"/>
          <w:i/>
          <w:sz w:val="24"/>
          <w:szCs w:val="24"/>
        </w:rPr>
        <w:t xml:space="preserve">tal </w:t>
      </w:r>
      <w:r w:rsidR="00962F10" w:rsidRPr="00A418B3">
        <w:rPr>
          <w:rFonts w:asciiTheme="majorBidi" w:hAnsiTheme="majorBidi" w:cstheme="majorBidi"/>
          <w:i/>
          <w:sz w:val="24"/>
          <w:szCs w:val="24"/>
        </w:rPr>
        <w:t>and</w:t>
      </w:r>
      <w:r w:rsidR="00E4030E" w:rsidRPr="00A418B3">
        <w:rPr>
          <w:rFonts w:asciiTheme="majorBidi" w:hAnsiTheme="majorBidi" w:cstheme="majorBidi"/>
          <w:i/>
          <w:sz w:val="24"/>
          <w:szCs w:val="24"/>
        </w:rPr>
        <w:t xml:space="preserve"> Behavioral Pediatrics</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24(</w:t>
      </w:r>
      <w:r w:rsidRPr="00A418B3">
        <w:rPr>
          <w:rFonts w:asciiTheme="majorBidi" w:hAnsiTheme="majorBidi" w:cstheme="majorBidi"/>
          <w:sz w:val="24"/>
          <w:szCs w:val="24"/>
        </w:rPr>
        <w:t xml:space="preserve">5), 364-379. </w:t>
      </w:r>
    </w:p>
    <w:p w14:paraId="459F67EB" w14:textId="0383323A"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Davies, C.,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Robinson, K. 2010</w:t>
      </w:r>
      <w:r w:rsidR="008D398E" w:rsidRPr="00A418B3">
        <w:rPr>
          <w:rFonts w:asciiTheme="majorBidi" w:hAnsiTheme="majorBidi" w:cstheme="majorBidi"/>
          <w:sz w:val="24"/>
          <w:szCs w:val="24"/>
        </w:rPr>
        <w:t>. Hatching babies and stork deliveries: R</w:t>
      </w:r>
      <w:r w:rsidRPr="00A418B3">
        <w:rPr>
          <w:rFonts w:asciiTheme="majorBidi" w:hAnsiTheme="majorBidi" w:cstheme="majorBidi"/>
          <w:sz w:val="24"/>
          <w:szCs w:val="24"/>
        </w:rPr>
        <w:t xml:space="preserve">isk and regulation in the construction of children's sexual knowledge. </w:t>
      </w:r>
      <w:r w:rsidRPr="00A418B3">
        <w:rPr>
          <w:rFonts w:asciiTheme="majorBidi" w:hAnsiTheme="majorBidi" w:cstheme="majorBidi"/>
          <w:i/>
          <w:sz w:val="24"/>
          <w:szCs w:val="24"/>
        </w:rPr>
        <w:t>Contemp</w:t>
      </w:r>
      <w:r w:rsidR="00E4030E" w:rsidRPr="00A418B3">
        <w:rPr>
          <w:rFonts w:asciiTheme="majorBidi" w:hAnsiTheme="majorBidi" w:cstheme="majorBidi"/>
          <w:i/>
          <w:sz w:val="24"/>
          <w:szCs w:val="24"/>
        </w:rPr>
        <w:t>orary Issues in Early Childhood</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11(</w:t>
      </w:r>
      <w:r w:rsidRPr="00A418B3">
        <w:rPr>
          <w:rFonts w:asciiTheme="majorBidi" w:hAnsiTheme="majorBidi" w:cstheme="majorBidi"/>
          <w:sz w:val="24"/>
          <w:szCs w:val="24"/>
        </w:rPr>
        <w:t xml:space="preserve">3), 249-262. </w:t>
      </w:r>
    </w:p>
    <w:p w14:paraId="0F62891A" w14:textId="093B7317"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Diiorio, C., Pluhar, E.</w:t>
      </w:r>
      <w:r w:rsidR="00E4030E" w:rsidRPr="00A418B3">
        <w:rPr>
          <w:rFonts w:asciiTheme="majorBidi" w:hAnsiTheme="majorBidi" w:cstheme="majorBidi"/>
          <w:sz w:val="24"/>
          <w:szCs w:val="24"/>
        </w:rPr>
        <w:t xml:space="preserve">,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Belcher, L. 2003</w:t>
      </w:r>
      <w:r w:rsidR="008D398E" w:rsidRPr="00A418B3">
        <w:rPr>
          <w:rFonts w:asciiTheme="majorBidi" w:hAnsiTheme="majorBidi" w:cstheme="majorBidi"/>
          <w:sz w:val="24"/>
          <w:szCs w:val="24"/>
        </w:rPr>
        <w:t>. Parent-child communication about sexuality: A review of the l</w:t>
      </w:r>
      <w:r w:rsidRPr="00A418B3">
        <w:rPr>
          <w:rFonts w:asciiTheme="majorBidi" w:hAnsiTheme="majorBidi" w:cstheme="majorBidi"/>
          <w:sz w:val="24"/>
          <w:szCs w:val="24"/>
        </w:rPr>
        <w:t xml:space="preserve">iterature from 1980-2002. </w:t>
      </w:r>
      <w:r w:rsidRPr="00A418B3">
        <w:rPr>
          <w:rFonts w:asciiTheme="majorBidi" w:hAnsiTheme="majorBidi" w:cstheme="majorBidi"/>
          <w:i/>
          <w:sz w:val="24"/>
          <w:szCs w:val="24"/>
        </w:rPr>
        <w:t>Journal of HIV/AIDS Prevention and Education fo</w:t>
      </w:r>
      <w:r w:rsidR="00E4030E" w:rsidRPr="00A418B3">
        <w:rPr>
          <w:rFonts w:asciiTheme="majorBidi" w:hAnsiTheme="majorBidi" w:cstheme="majorBidi"/>
          <w:i/>
          <w:sz w:val="24"/>
          <w:szCs w:val="24"/>
        </w:rPr>
        <w:t>r Adolescents and Children</w:t>
      </w:r>
      <w:r w:rsidR="00C03616" w:rsidRPr="00A418B3">
        <w:rPr>
          <w:rFonts w:asciiTheme="majorBidi" w:hAnsiTheme="majorBidi" w:cstheme="majorBidi"/>
          <w:i/>
          <w:sz w:val="24"/>
          <w:szCs w:val="24"/>
        </w:rPr>
        <w:t xml:space="preserve"> </w:t>
      </w:r>
      <w:r w:rsidR="00C03616" w:rsidRPr="00A418B3">
        <w:rPr>
          <w:rFonts w:asciiTheme="majorBidi" w:hAnsiTheme="majorBidi" w:cstheme="majorBidi"/>
          <w:iCs/>
          <w:sz w:val="24"/>
          <w:szCs w:val="24"/>
        </w:rPr>
        <w:t>5</w:t>
      </w:r>
      <w:r w:rsidRPr="00A418B3">
        <w:rPr>
          <w:rFonts w:asciiTheme="majorBidi" w:hAnsiTheme="majorBidi" w:cstheme="majorBidi"/>
          <w:iCs/>
          <w:sz w:val="24"/>
          <w:szCs w:val="24"/>
        </w:rPr>
        <w:t>(</w:t>
      </w:r>
      <w:r w:rsidRPr="00A418B3">
        <w:rPr>
          <w:rFonts w:asciiTheme="majorBidi" w:hAnsiTheme="majorBidi" w:cstheme="majorBidi"/>
          <w:sz w:val="24"/>
          <w:szCs w:val="24"/>
        </w:rPr>
        <w:t xml:space="preserve">3-4), 7-32. </w:t>
      </w:r>
    </w:p>
    <w:p w14:paraId="52325F0B" w14:textId="449B4A61"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Dyson, S., </w:t>
      </w:r>
      <w:r w:rsidR="00962F10" w:rsidRPr="00A418B3">
        <w:rPr>
          <w:rFonts w:asciiTheme="majorBidi" w:hAnsiTheme="majorBidi" w:cstheme="majorBidi"/>
          <w:sz w:val="24"/>
          <w:szCs w:val="24"/>
        </w:rPr>
        <w:t>and</w:t>
      </w:r>
      <w:r w:rsidRPr="00A418B3">
        <w:rPr>
          <w:rFonts w:asciiTheme="majorBidi" w:hAnsiTheme="majorBidi" w:cstheme="majorBidi"/>
          <w:sz w:val="24"/>
          <w:szCs w:val="24"/>
        </w:rPr>
        <w:t xml:space="preserve"> Smith, E. 2011</w:t>
      </w:r>
      <w:r w:rsidR="004E7773" w:rsidRPr="00A418B3">
        <w:rPr>
          <w:rFonts w:asciiTheme="majorBidi" w:hAnsiTheme="majorBidi" w:cstheme="majorBidi"/>
          <w:sz w:val="24"/>
          <w:szCs w:val="24"/>
        </w:rPr>
        <w:t xml:space="preserve">. ‘There are lots of different kinds of normal’: families and sex education – styles, approaches and concerns. </w:t>
      </w:r>
      <w:r w:rsidRPr="00A418B3">
        <w:rPr>
          <w:rFonts w:asciiTheme="majorBidi" w:hAnsiTheme="majorBidi" w:cstheme="majorBidi"/>
          <w:i/>
          <w:sz w:val="24"/>
          <w:szCs w:val="24"/>
        </w:rPr>
        <w:t>Sex Education</w:t>
      </w:r>
      <w:r w:rsidR="004E7773" w:rsidRPr="00A418B3">
        <w:rPr>
          <w:rFonts w:asciiTheme="majorBidi" w:hAnsiTheme="majorBidi" w:cstheme="majorBidi"/>
          <w:i/>
          <w:sz w:val="24"/>
          <w:szCs w:val="24"/>
        </w:rPr>
        <w:t xml:space="preserve"> </w:t>
      </w:r>
      <w:r w:rsidR="004E7773" w:rsidRPr="00A418B3">
        <w:rPr>
          <w:rFonts w:asciiTheme="majorBidi" w:hAnsiTheme="majorBidi" w:cstheme="majorBidi"/>
          <w:iCs/>
          <w:sz w:val="24"/>
          <w:szCs w:val="24"/>
        </w:rPr>
        <w:t>12(</w:t>
      </w:r>
      <w:r w:rsidR="004E7773" w:rsidRPr="00A418B3">
        <w:rPr>
          <w:rFonts w:asciiTheme="majorBidi" w:hAnsiTheme="majorBidi" w:cstheme="majorBidi"/>
          <w:sz w:val="24"/>
          <w:szCs w:val="24"/>
        </w:rPr>
        <w:t xml:space="preserve">2), 219-229. </w:t>
      </w:r>
    </w:p>
    <w:p w14:paraId="71751677" w14:textId="40774897"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Egan, R. D., </w:t>
      </w:r>
      <w:r w:rsidR="00962F10" w:rsidRPr="00A418B3">
        <w:rPr>
          <w:rFonts w:asciiTheme="majorBidi" w:hAnsiTheme="majorBidi" w:cstheme="majorBidi"/>
          <w:sz w:val="24"/>
          <w:szCs w:val="24"/>
        </w:rPr>
        <w:t>and</w:t>
      </w:r>
      <w:r w:rsidRPr="00A418B3">
        <w:rPr>
          <w:rFonts w:asciiTheme="majorBidi" w:hAnsiTheme="majorBidi" w:cstheme="majorBidi"/>
          <w:sz w:val="24"/>
          <w:szCs w:val="24"/>
        </w:rPr>
        <w:t xml:space="preserve"> Hawke</w:t>
      </w:r>
      <w:r w:rsidR="00E4030E" w:rsidRPr="00A418B3">
        <w:rPr>
          <w:rFonts w:asciiTheme="majorBidi" w:hAnsiTheme="majorBidi" w:cstheme="majorBidi"/>
          <w:sz w:val="24"/>
          <w:szCs w:val="24"/>
        </w:rPr>
        <w:t>s, G. L. 2008</w:t>
      </w:r>
      <w:r w:rsidR="008D398E" w:rsidRPr="00A418B3">
        <w:rPr>
          <w:rFonts w:asciiTheme="majorBidi" w:hAnsiTheme="majorBidi" w:cstheme="majorBidi"/>
          <w:sz w:val="24"/>
          <w:szCs w:val="24"/>
        </w:rPr>
        <w:t>. Imperiled and perilous: Exploring the history of childhood s</w:t>
      </w:r>
      <w:r w:rsidRPr="00A418B3">
        <w:rPr>
          <w:rFonts w:asciiTheme="majorBidi" w:hAnsiTheme="majorBidi" w:cstheme="majorBidi"/>
          <w:sz w:val="24"/>
          <w:szCs w:val="24"/>
        </w:rPr>
        <w:t xml:space="preserve">exuality. </w:t>
      </w:r>
      <w:r w:rsidRPr="00A418B3">
        <w:rPr>
          <w:rFonts w:asciiTheme="majorBidi" w:hAnsiTheme="majorBidi" w:cstheme="majorBidi"/>
          <w:i/>
          <w:sz w:val="24"/>
          <w:szCs w:val="24"/>
        </w:rPr>
        <w:t xml:space="preserve">Journal of </w:t>
      </w:r>
      <w:r w:rsidR="00E4030E" w:rsidRPr="00A418B3">
        <w:rPr>
          <w:rFonts w:asciiTheme="majorBidi" w:hAnsiTheme="majorBidi" w:cstheme="majorBidi"/>
          <w:i/>
          <w:sz w:val="24"/>
          <w:szCs w:val="24"/>
        </w:rPr>
        <w:t>Historical Sociology</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21(</w:t>
      </w:r>
      <w:r w:rsidRPr="00A418B3">
        <w:rPr>
          <w:rFonts w:asciiTheme="majorBidi" w:hAnsiTheme="majorBidi" w:cstheme="majorBidi"/>
          <w:sz w:val="24"/>
          <w:szCs w:val="24"/>
        </w:rPr>
        <w:t xml:space="preserve">4), 355-367. </w:t>
      </w:r>
    </w:p>
    <w:p w14:paraId="33EBBB88" w14:textId="3DA6D22F"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Elliott, M., B</w:t>
      </w:r>
      <w:r w:rsidR="00E4030E" w:rsidRPr="00A418B3">
        <w:rPr>
          <w:rFonts w:asciiTheme="majorBidi" w:hAnsiTheme="majorBidi" w:cstheme="majorBidi"/>
          <w:sz w:val="24"/>
          <w:szCs w:val="24"/>
        </w:rPr>
        <w:t xml:space="preserve">rowne, K.,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Kilcoyne, J. 1995</w:t>
      </w:r>
      <w:r w:rsidRPr="00A418B3">
        <w:rPr>
          <w:rFonts w:asciiTheme="majorBidi" w:hAnsiTheme="majorBidi" w:cstheme="majorBidi"/>
          <w:sz w:val="24"/>
          <w:szCs w:val="24"/>
        </w:rPr>
        <w:t xml:space="preserve">. Child sexual abuse prevention: What offenders tell us. </w:t>
      </w:r>
      <w:r w:rsidR="00E4030E" w:rsidRPr="00A418B3">
        <w:rPr>
          <w:rFonts w:asciiTheme="majorBidi" w:hAnsiTheme="majorBidi" w:cstheme="majorBidi"/>
          <w:i/>
          <w:sz w:val="24"/>
          <w:szCs w:val="24"/>
        </w:rPr>
        <w:t xml:space="preserve">Child Abuse </w:t>
      </w:r>
      <w:r w:rsidR="00962F10" w:rsidRPr="00A418B3">
        <w:rPr>
          <w:rFonts w:asciiTheme="majorBidi" w:hAnsiTheme="majorBidi" w:cstheme="majorBidi"/>
          <w:i/>
          <w:sz w:val="24"/>
          <w:szCs w:val="24"/>
        </w:rPr>
        <w:t>and</w:t>
      </w:r>
      <w:r w:rsidR="00E4030E" w:rsidRPr="00A418B3">
        <w:rPr>
          <w:rFonts w:asciiTheme="majorBidi" w:hAnsiTheme="majorBidi" w:cstheme="majorBidi"/>
          <w:i/>
          <w:sz w:val="24"/>
          <w:szCs w:val="24"/>
        </w:rPr>
        <w:t xml:space="preserve"> Neglect</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19(</w:t>
      </w:r>
      <w:r w:rsidRPr="00A418B3">
        <w:rPr>
          <w:rFonts w:asciiTheme="majorBidi" w:hAnsiTheme="majorBidi" w:cstheme="majorBidi"/>
          <w:sz w:val="24"/>
          <w:szCs w:val="24"/>
        </w:rPr>
        <w:t xml:space="preserve">5), 579-594. </w:t>
      </w:r>
    </w:p>
    <w:p w14:paraId="75862440" w14:textId="3B5B6BBF"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Fields, J. 2005</w:t>
      </w:r>
      <w:r w:rsidR="004E7773" w:rsidRPr="00A418B3">
        <w:rPr>
          <w:rFonts w:asciiTheme="majorBidi" w:hAnsiTheme="majorBidi" w:cstheme="majorBidi"/>
          <w:sz w:val="24"/>
          <w:szCs w:val="24"/>
        </w:rPr>
        <w:t xml:space="preserve">. " Children having children": Race, innocence, and sexuality education. </w:t>
      </w:r>
      <w:r w:rsidR="004E7773" w:rsidRPr="00A418B3">
        <w:rPr>
          <w:rFonts w:asciiTheme="majorBidi" w:hAnsiTheme="majorBidi" w:cstheme="majorBidi"/>
          <w:i/>
          <w:sz w:val="24"/>
          <w:szCs w:val="24"/>
        </w:rPr>
        <w:t>S</w:t>
      </w:r>
      <w:r w:rsidR="00C03616" w:rsidRPr="00A418B3">
        <w:rPr>
          <w:rFonts w:asciiTheme="majorBidi" w:hAnsiTheme="majorBidi" w:cstheme="majorBidi"/>
          <w:i/>
          <w:sz w:val="24"/>
          <w:szCs w:val="24"/>
        </w:rPr>
        <w:t>ocial Problems-New York</w:t>
      </w:r>
      <w:r w:rsidR="004E7773" w:rsidRPr="00A418B3">
        <w:rPr>
          <w:rFonts w:asciiTheme="majorBidi" w:hAnsiTheme="majorBidi" w:cstheme="majorBidi"/>
          <w:i/>
          <w:sz w:val="24"/>
          <w:szCs w:val="24"/>
        </w:rPr>
        <w:t xml:space="preserve"> </w:t>
      </w:r>
      <w:r w:rsidR="004E7773" w:rsidRPr="00A418B3">
        <w:rPr>
          <w:rFonts w:asciiTheme="majorBidi" w:hAnsiTheme="majorBidi" w:cstheme="majorBidi"/>
          <w:iCs/>
          <w:sz w:val="24"/>
          <w:szCs w:val="24"/>
        </w:rPr>
        <w:t>52</w:t>
      </w:r>
      <w:r w:rsidR="004E7773" w:rsidRPr="00A418B3">
        <w:rPr>
          <w:rFonts w:asciiTheme="majorBidi" w:hAnsiTheme="majorBidi" w:cstheme="majorBidi"/>
          <w:sz w:val="24"/>
          <w:szCs w:val="24"/>
        </w:rPr>
        <w:t xml:space="preserve">(4), 549. </w:t>
      </w:r>
    </w:p>
    <w:p w14:paraId="36298EE8" w14:textId="379123EA"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Frankham, J. 2006</w:t>
      </w:r>
      <w:r w:rsidR="008D398E" w:rsidRPr="00A418B3">
        <w:rPr>
          <w:rFonts w:asciiTheme="majorBidi" w:hAnsiTheme="majorBidi" w:cstheme="majorBidi"/>
          <w:sz w:val="24"/>
          <w:szCs w:val="24"/>
        </w:rPr>
        <w:t>. Sexual antimonies and parent/child sex education: Learning from f</w:t>
      </w:r>
      <w:r w:rsidR="004E7773" w:rsidRPr="00A418B3">
        <w:rPr>
          <w:rFonts w:asciiTheme="majorBidi" w:hAnsiTheme="majorBidi" w:cstheme="majorBidi"/>
          <w:sz w:val="24"/>
          <w:szCs w:val="24"/>
        </w:rPr>
        <w:t xml:space="preserve">oreclosure. </w:t>
      </w:r>
      <w:r w:rsidRPr="00A418B3">
        <w:rPr>
          <w:rFonts w:asciiTheme="majorBidi" w:hAnsiTheme="majorBidi" w:cstheme="majorBidi"/>
          <w:i/>
          <w:sz w:val="24"/>
          <w:szCs w:val="24"/>
        </w:rPr>
        <w:t>Sexualities</w:t>
      </w:r>
      <w:r w:rsidR="004E7773" w:rsidRPr="00A418B3">
        <w:rPr>
          <w:rFonts w:asciiTheme="majorBidi" w:hAnsiTheme="majorBidi" w:cstheme="majorBidi"/>
          <w:i/>
          <w:sz w:val="24"/>
          <w:szCs w:val="24"/>
        </w:rPr>
        <w:t xml:space="preserve"> </w:t>
      </w:r>
      <w:r w:rsidR="004E7773" w:rsidRPr="00A418B3">
        <w:rPr>
          <w:rFonts w:asciiTheme="majorBidi" w:hAnsiTheme="majorBidi" w:cstheme="majorBidi"/>
          <w:iCs/>
          <w:sz w:val="24"/>
          <w:szCs w:val="24"/>
        </w:rPr>
        <w:t>9(</w:t>
      </w:r>
      <w:r w:rsidR="004E7773" w:rsidRPr="00A418B3">
        <w:rPr>
          <w:rFonts w:asciiTheme="majorBidi" w:hAnsiTheme="majorBidi" w:cstheme="majorBidi"/>
          <w:sz w:val="24"/>
          <w:szCs w:val="24"/>
        </w:rPr>
        <w:t xml:space="preserve">2), 236-254. </w:t>
      </w:r>
    </w:p>
    <w:p w14:paraId="30E6F65A" w14:textId="22DC775D"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Geasler, M., Dannison, L.,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Edlund, C. 1995</w:t>
      </w:r>
      <w:r w:rsidR="008D398E" w:rsidRPr="00A418B3">
        <w:rPr>
          <w:rFonts w:asciiTheme="majorBidi" w:hAnsiTheme="majorBidi" w:cstheme="majorBidi"/>
          <w:sz w:val="24"/>
          <w:szCs w:val="24"/>
        </w:rPr>
        <w:t>. Sexuality education of young children; Parental c</w:t>
      </w:r>
      <w:r w:rsidRPr="00A418B3">
        <w:rPr>
          <w:rFonts w:asciiTheme="majorBidi" w:hAnsiTheme="majorBidi" w:cstheme="majorBidi"/>
          <w:sz w:val="24"/>
          <w:szCs w:val="24"/>
        </w:rPr>
        <w:t xml:space="preserve">oncerns. </w:t>
      </w:r>
      <w:r w:rsidRPr="00A418B3">
        <w:rPr>
          <w:rFonts w:asciiTheme="majorBidi" w:hAnsiTheme="majorBidi" w:cstheme="majorBidi"/>
          <w:i/>
          <w:sz w:val="24"/>
          <w:szCs w:val="24"/>
        </w:rPr>
        <w:t>Family Relations</w:t>
      </w:r>
      <w:r w:rsidR="00E4030E" w:rsidRPr="00A418B3">
        <w:rPr>
          <w:rFonts w:asciiTheme="majorBidi" w:hAnsiTheme="majorBidi" w:cstheme="majorBidi"/>
          <w:i/>
          <w:sz w:val="24"/>
          <w:szCs w:val="24"/>
        </w:rPr>
        <w:t xml:space="preserve"> </w:t>
      </w:r>
      <w:r w:rsidR="00E4030E" w:rsidRPr="00A418B3">
        <w:rPr>
          <w:rFonts w:asciiTheme="majorBidi" w:hAnsiTheme="majorBidi" w:cstheme="majorBidi"/>
          <w:iCs/>
          <w:sz w:val="24"/>
          <w:szCs w:val="24"/>
        </w:rPr>
        <w:t>(</w:t>
      </w:r>
      <w:r w:rsidRPr="00A418B3">
        <w:rPr>
          <w:rFonts w:asciiTheme="majorBidi" w:hAnsiTheme="majorBidi" w:cstheme="majorBidi"/>
          <w:sz w:val="24"/>
          <w:szCs w:val="24"/>
        </w:rPr>
        <w:t xml:space="preserve">44), 184-188. </w:t>
      </w:r>
    </w:p>
    <w:p w14:paraId="424DCE90" w14:textId="44BABABB"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Irvine, J. 2004</w:t>
      </w:r>
      <w:r w:rsidR="004E7773" w:rsidRPr="00A418B3">
        <w:rPr>
          <w:rFonts w:asciiTheme="majorBidi" w:hAnsiTheme="majorBidi" w:cstheme="majorBidi"/>
          <w:sz w:val="24"/>
          <w:szCs w:val="24"/>
        </w:rPr>
        <w:t xml:space="preserve">. </w:t>
      </w:r>
      <w:r w:rsidR="004E7773" w:rsidRPr="00A418B3">
        <w:rPr>
          <w:rFonts w:asciiTheme="majorBidi" w:hAnsiTheme="majorBidi" w:cstheme="majorBidi"/>
          <w:i/>
          <w:sz w:val="24"/>
          <w:szCs w:val="24"/>
        </w:rPr>
        <w:t>Talk About Sex: The Battles over Sex Education in the United States, With a New Preface</w:t>
      </w:r>
      <w:r w:rsidR="004E7773" w:rsidRPr="00A418B3">
        <w:rPr>
          <w:rFonts w:asciiTheme="majorBidi" w:hAnsiTheme="majorBidi" w:cstheme="majorBidi"/>
          <w:sz w:val="24"/>
          <w:szCs w:val="24"/>
        </w:rPr>
        <w:t>. Berkeley, CA: Univeristy of California Press.</w:t>
      </w:r>
    </w:p>
    <w:p w14:paraId="3DFA31F2" w14:textId="5634E7A1"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Jackson, </w:t>
      </w:r>
      <w:r w:rsidR="00E4030E" w:rsidRPr="00A418B3">
        <w:rPr>
          <w:rFonts w:asciiTheme="majorBidi" w:hAnsiTheme="majorBidi" w:cstheme="majorBidi"/>
          <w:sz w:val="24"/>
          <w:szCs w:val="24"/>
        </w:rPr>
        <w:t xml:space="preserve">S.,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Scott, S. 2004</w:t>
      </w:r>
      <w:r w:rsidR="008D398E" w:rsidRPr="00A418B3">
        <w:rPr>
          <w:rFonts w:asciiTheme="majorBidi" w:hAnsiTheme="majorBidi" w:cstheme="majorBidi"/>
          <w:sz w:val="24"/>
          <w:szCs w:val="24"/>
        </w:rPr>
        <w:t>. Sexual antinomies in late m</w:t>
      </w:r>
      <w:r w:rsidRPr="00A418B3">
        <w:rPr>
          <w:rFonts w:asciiTheme="majorBidi" w:hAnsiTheme="majorBidi" w:cstheme="majorBidi"/>
          <w:sz w:val="24"/>
          <w:szCs w:val="24"/>
        </w:rPr>
        <w:t xml:space="preserve">odernity. </w:t>
      </w:r>
      <w:r w:rsidR="00E4030E" w:rsidRPr="00A418B3">
        <w:rPr>
          <w:rFonts w:asciiTheme="majorBidi" w:hAnsiTheme="majorBidi" w:cstheme="majorBidi"/>
          <w:i/>
          <w:sz w:val="24"/>
          <w:szCs w:val="24"/>
        </w:rPr>
        <w:t>Sexualities</w:t>
      </w:r>
      <w:r w:rsidRPr="00A418B3">
        <w:rPr>
          <w:rFonts w:asciiTheme="majorBidi" w:hAnsiTheme="majorBidi" w:cstheme="majorBidi"/>
          <w:iCs/>
          <w:sz w:val="24"/>
          <w:szCs w:val="24"/>
        </w:rPr>
        <w:t xml:space="preserve"> 7(</w:t>
      </w:r>
      <w:r w:rsidRPr="00A418B3">
        <w:rPr>
          <w:rFonts w:asciiTheme="majorBidi" w:hAnsiTheme="majorBidi" w:cstheme="majorBidi"/>
          <w:sz w:val="24"/>
          <w:szCs w:val="24"/>
        </w:rPr>
        <w:t>2), 233-248.</w:t>
      </w:r>
    </w:p>
    <w:p w14:paraId="425ADD44" w14:textId="0C2B9405"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lastRenderedPageBreak/>
        <w:t xml:space="preserve">Jackson, S., </w:t>
      </w:r>
      <w:r w:rsidR="00962F10" w:rsidRPr="00A418B3">
        <w:rPr>
          <w:rFonts w:asciiTheme="majorBidi" w:hAnsiTheme="majorBidi" w:cstheme="majorBidi"/>
          <w:sz w:val="24"/>
          <w:szCs w:val="24"/>
        </w:rPr>
        <w:t>and</w:t>
      </w:r>
      <w:r w:rsidRPr="00A418B3">
        <w:rPr>
          <w:rFonts w:asciiTheme="majorBidi" w:hAnsiTheme="majorBidi" w:cstheme="majorBidi"/>
          <w:sz w:val="24"/>
          <w:szCs w:val="24"/>
        </w:rPr>
        <w:t xml:space="preserve"> Scott, S. 2010</w:t>
      </w:r>
      <w:r w:rsidR="004E7773" w:rsidRPr="00A418B3">
        <w:rPr>
          <w:rFonts w:asciiTheme="majorBidi" w:hAnsiTheme="majorBidi" w:cstheme="majorBidi"/>
          <w:sz w:val="24"/>
          <w:szCs w:val="24"/>
        </w:rPr>
        <w:t xml:space="preserve">. </w:t>
      </w:r>
      <w:r w:rsidR="004E7773" w:rsidRPr="00A418B3">
        <w:rPr>
          <w:rFonts w:asciiTheme="majorBidi" w:hAnsiTheme="majorBidi" w:cstheme="majorBidi"/>
          <w:i/>
          <w:sz w:val="24"/>
          <w:szCs w:val="24"/>
        </w:rPr>
        <w:t>Theorizing Sexuality</w:t>
      </w:r>
      <w:r w:rsidR="004E7773" w:rsidRPr="00A418B3">
        <w:rPr>
          <w:rFonts w:asciiTheme="majorBidi" w:hAnsiTheme="majorBidi" w:cstheme="majorBidi"/>
          <w:sz w:val="24"/>
          <w:szCs w:val="24"/>
        </w:rPr>
        <w:t>. Berkshire: McGraw-Hill Open University Press.</w:t>
      </w:r>
    </w:p>
    <w:p w14:paraId="32E75711" w14:textId="12C1DE5B"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Krueger, R., </w:t>
      </w:r>
      <w:r w:rsidR="00962F10" w:rsidRPr="00A418B3">
        <w:rPr>
          <w:rFonts w:asciiTheme="majorBidi" w:hAnsiTheme="majorBidi" w:cstheme="majorBidi"/>
          <w:sz w:val="24"/>
          <w:szCs w:val="24"/>
        </w:rPr>
        <w:t>and</w:t>
      </w:r>
      <w:r w:rsidRPr="00A418B3">
        <w:rPr>
          <w:rFonts w:asciiTheme="majorBidi" w:hAnsiTheme="majorBidi" w:cstheme="majorBidi"/>
          <w:sz w:val="24"/>
          <w:szCs w:val="24"/>
        </w:rPr>
        <w:t xml:space="preserve"> Casey, M. 2009</w:t>
      </w:r>
      <w:r w:rsidR="004E7773" w:rsidRPr="00A418B3">
        <w:rPr>
          <w:rFonts w:asciiTheme="majorBidi" w:hAnsiTheme="majorBidi" w:cstheme="majorBidi"/>
          <w:sz w:val="24"/>
          <w:szCs w:val="24"/>
        </w:rPr>
        <w:t xml:space="preserve">. </w:t>
      </w:r>
      <w:r w:rsidR="008D398E" w:rsidRPr="00A418B3">
        <w:rPr>
          <w:rFonts w:asciiTheme="majorBidi" w:hAnsiTheme="majorBidi" w:cstheme="majorBidi"/>
          <w:i/>
          <w:sz w:val="24"/>
          <w:szCs w:val="24"/>
        </w:rPr>
        <w:t>Focus Groups: A Practical Guide for Applied R</w:t>
      </w:r>
      <w:r w:rsidR="004E7773" w:rsidRPr="00A418B3">
        <w:rPr>
          <w:rFonts w:asciiTheme="majorBidi" w:hAnsiTheme="majorBidi" w:cstheme="majorBidi"/>
          <w:i/>
          <w:sz w:val="24"/>
          <w:szCs w:val="24"/>
        </w:rPr>
        <w:t>esearch</w:t>
      </w:r>
      <w:r w:rsidR="004E7773" w:rsidRPr="00A418B3">
        <w:rPr>
          <w:rFonts w:asciiTheme="majorBidi" w:hAnsiTheme="majorBidi" w:cstheme="majorBidi"/>
          <w:sz w:val="24"/>
          <w:szCs w:val="24"/>
        </w:rPr>
        <w:t xml:space="preserve"> (Vol. 4th edition). Thousand Oaks, CA: Sage Publications.</w:t>
      </w:r>
    </w:p>
    <w:p w14:paraId="7003E716" w14:textId="595A6807"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Lumby</w:t>
      </w:r>
      <w:r w:rsidR="00E4030E" w:rsidRPr="00A418B3">
        <w:rPr>
          <w:rFonts w:asciiTheme="majorBidi" w:hAnsiTheme="majorBidi" w:cstheme="majorBidi"/>
          <w:sz w:val="24"/>
          <w:szCs w:val="24"/>
        </w:rPr>
        <w:t xml:space="preserve">, C.,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Albury, K. 2010</w:t>
      </w:r>
      <w:r w:rsidR="008D398E" w:rsidRPr="00A418B3">
        <w:rPr>
          <w:rFonts w:asciiTheme="majorBidi" w:hAnsiTheme="majorBidi" w:cstheme="majorBidi"/>
          <w:sz w:val="24"/>
          <w:szCs w:val="24"/>
        </w:rPr>
        <w:t>. Too much? Too young? The sexualisation of children d</w:t>
      </w:r>
      <w:r w:rsidRPr="00A418B3">
        <w:rPr>
          <w:rFonts w:asciiTheme="majorBidi" w:hAnsiTheme="majorBidi" w:cstheme="majorBidi"/>
          <w:sz w:val="24"/>
          <w:szCs w:val="24"/>
        </w:rPr>
        <w:t xml:space="preserve">ebate in Australia. </w:t>
      </w:r>
      <w:r w:rsidR="00E4030E" w:rsidRPr="00A418B3">
        <w:rPr>
          <w:rFonts w:asciiTheme="majorBidi" w:hAnsiTheme="majorBidi" w:cstheme="majorBidi"/>
          <w:i/>
          <w:sz w:val="24"/>
          <w:szCs w:val="24"/>
        </w:rPr>
        <w:t>Media International Australia</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135</w:t>
      </w:r>
      <w:r w:rsidRPr="00A418B3">
        <w:rPr>
          <w:rFonts w:asciiTheme="majorBidi" w:hAnsiTheme="majorBidi" w:cstheme="majorBidi"/>
          <w:sz w:val="24"/>
          <w:szCs w:val="24"/>
        </w:rPr>
        <w:t>(1), 141-152.</w:t>
      </w:r>
    </w:p>
    <w:p w14:paraId="60C534DF" w14:textId="7ED8EE38"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Martin, K., Luke,</w:t>
      </w:r>
      <w:r w:rsidR="00E4030E" w:rsidRPr="00A418B3">
        <w:rPr>
          <w:rFonts w:asciiTheme="majorBidi" w:hAnsiTheme="majorBidi" w:cstheme="majorBidi"/>
          <w:sz w:val="24"/>
          <w:szCs w:val="24"/>
        </w:rPr>
        <w:t xml:space="preserve"> K.,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Verduzco-Baker, L. 2007</w:t>
      </w:r>
      <w:r w:rsidRPr="00A418B3">
        <w:rPr>
          <w:rFonts w:asciiTheme="majorBidi" w:hAnsiTheme="majorBidi" w:cstheme="majorBidi"/>
          <w:sz w:val="24"/>
          <w:szCs w:val="24"/>
        </w:rPr>
        <w:t>. The sexual so</w:t>
      </w:r>
      <w:r w:rsidR="008D398E" w:rsidRPr="00A418B3">
        <w:rPr>
          <w:rFonts w:asciiTheme="majorBidi" w:hAnsiTheme="majorBidi" w:cstheme="majorBidi"/>
          <w:sz w:val="24"/>
          <w:szCs w:val="24"/>
        </w:rPr>
        <w:t>cialization of young children: S</w:t>
      </w:r>
      <w:r w:rsidRPr="00A418B3">
        <w:rPr>
          <w:rFonts w:asciiTheme="majorBidi" w:hAnsiTheme="majorBidi" w:cstheme="majorBidi"/>
          <w:sz w:val="24"/>
          <w:szCs w:val="24"/>
        </w:rPr>
        <w:t xml:space="preserve">etting the agenda for research. </w:t>
      </w:r>
      <w:r w:rsidR="00E4030E" w:rsidRPr="00A418B3">
        <w:rPr>
          <w:rFonts w:asciiTheme="majorBidi" w:hAnsiTheme="majorBidi" w:cstheme="majorBidi"/>
          <w:i/>
          <w:sz w:val="24"/>
          <w:szCs w:val="24"/>
        </w:rPr>
        <w:t>Social Psychology of Gender</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24,</w:t>
      </w:r>
      <w:r w:rsidRPr="00A418B3">
        <w:rPr>
          <w:rFonts w:asciiTheme="majorBidi" w:hAnsiTheme="majorBidi" w:cstheme="majorBidi"/>
          <w:sz w:val="24"/>
          <w:szCs w:val="24"/>
        </w:rPr>
        <w:t xml:space="preserve"> 231-259. </w:t>
      </w:r>
    </w:p>
    <w:p w14:paraId="088A2ED9" w14:textId="6DBA21C8"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McGinn, L., Stone, N., Ingham</w:t>
      </w:r>
      <w:r w:rsidR="00E4030E" w:rsidRPr="00A418B3">
        <w:rPr>
          <w:rFonts w:asciiTheme="majorBidi" w:hAnsiTheme="majorBidi" w:cstheme="majorBidi"/>
          <w:sz w:val="24"/>
          <w:szCs w:val="24"/>
        </w:rPr>
        <w:t xml:space="preserve">, R.,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Bengry-Howell, A. 2016</w:t>
      </w:r>
      <w:r w:rsidRPr="00A418B3">
        <w:rPr>
          <w:rFonts w:asciiTheme="majorBidi" w:hAnsiTheme="majorBidi" w:cstheme="majorBidi"/>
          <w:sz w:val="24"/>
          <w:szCs w:val="24"/>
        </w:rPr>
        <w:t>. Parental interpretat</w:t>
      </w:r>
      <w:r w:rsidR="008D398E" w:rsidRPr="00A418B3">
        <w:rPr>
          <w:rFonts w:asciiTheme="majorBidi" w:hAnsiTheme="majorBidi" w:cstheme="majorBidi"/>
          <w:sz w:val="24"/>
          <w:szCs w:val="24"/>
        </w:rPr>
        <w:t>ions of “childhood innocence”: I</w:t>
      </w:r>
      <w:r w:rsidRPr="00A418B3">
        <w:rPr>
          <w:rFonts w:asciiTheme="majorBidi" w:hAnsiTheme="majorBidi" w:cstheme="majorBidi"/>
          <w:sz w:val="24"/>
          <w:szCs w:val="24"/>
        </w:rPr>
        <w:t xml:space="preserve">mplications for early sexuality education. </w:t>
      </w:r>
      <w:r w:rsidR="00E4030E" w:rsidRPr="00A418B3">
        <w:rPr>
          <w:rFonts w:asciiTheme="majorBidi" w:hAnsiTheme="majorBidi" w:cstheme="majorBidi"/>
          <w:i/>
          <w:sz w:val="24"/>
          <w:szCs w:val="24"/>
        </w:rPr>
        <w:t xml:space="preserve">Health Education </w:t>
      </w:r>
      <w:r w:rsidR="00EA1831" w:rsidRPr="00A418B3">
        <w:rPr>
          <w:rFonts w:asciiTheme="majorBidi" w:hAnsiTheme="majorBidi" w:cstheme="majorBidi"/>
          <w:iCs/>
          <w:sz w:val="24"/>
          <w:szCs w:val="24"/>
        </w:rPr>
        <w:t>116(6), 580-594.</w:t>
      </w:r>
      <w:r w:rsidRPr="00A418B3">
        <w:rPr>
          <w:rFonts w:asciiTheme="majorBidi" w:hAnsiTheme="majorBidi" w:cstheme="majorBidi"/>
          <w:sz w:val="24"/>
          <w:szCs w:val="24"/>
        </w:rPr>
        <w:t xml:space="preserve"> </w:t>
      </w:r>
    </w:p>
    <w:p w14:paraId="3833FA86" w14:textId="0797133A"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Mitchell, C.</w:t>
      </w:r>
      <w:r w:rsidR="00E4030E" w:rsidRPr="00A418B3">
        <w:rPr>
          <w:rFonts w:asciiTheme="majorBidi" w:hAnsiTheme="majorBidi" w:cstheme="majorBidi"/>
          <w:sz w:val="24"/>
          <w:szCs w:val="24"/>
        </w:rPr>
        <w:t xml:space="preserve">, Walsh, S.,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Larkin, J. 2004</w:t>
      </w:r>
      <w:r w:rsidRPr="00A418B3">
        <w:rPr>
          <w:rFonts w:asciiTheme="majorBidi" w:hAnsiTheme="majorBidi" w:cstheme="majorBidi"/>
          <w:sz w:val="24"/>
          <w:szCs w:val="24"/>
        </w:rPr>
        <w:t xml:space="preserve">. Visualizing the politics of innocence in the age of AIDS. </w:t>
      </w:r>
      <w:r w:rsidR="00E4030E" w:rsidRPr="00A418B3">
        <w:rPr>
          <w:rFonts w:asciiTheme="majorBidi" w:hAnsiTheme="majorBidi" w:cstheme="majorBidi"/>
          <w:i/>
          <w:sz w:val="24"/>
          <w:szCs w:val="24"/>
        </w:rPr>
        <w:t>Sex Education</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4(1</w:t>
      </w:r>
      <w:r w:rsidRPr="00A418B3">
        <w:rPr>
          <w:rFonts w:asciiTheme="majorBidi" w:hAnsiTheme="majorBidi" w:cstheme="majorBidi"/>
          <w:sz w:val="24"/>
          <w:szCs w:val="24"/>
        </w:rPr>
        <w:t>), 35-47.</w:t>
      </w:r>
    </w:p>
    <w:p w14:paraId="3D1EA94B" w14:textId="4A3EAD36" w:rsidR="004E7773" w:rsidRPr="00A418B3" w:rsidRDefault="004E7773" w:rsidP="004428FD">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Noar, S. M., Carlyle, K</w:t>
      </w:r>
      <w:r w:rsidR="00E4030E" w:rsidRPr="00A418B3">
        <w:rPr>
          <w:rFonts w:asciiTheme="majorBidi" w:hAnsiTheme="majorBidi" w:cstheme="majorBidi"/>
          <w:sz w:val="24"/>
          <w:szCs w:val="24"/>
        </w:rPr>
        <w:t xml:space="preserve">.,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Cole, C. 2006</w:t>
      </w:r>
      <w:r w:rsidR="008D398E" w:rsidRPr="00A418B3">
        <w:rPr>
          <w:rFonts w:asciiTheme="majorBidi" w:hAnsiTheme="majorBidi" w:cstheme="majorBidi"/>
          <w:sz w:val="24"/>
          <w:szCs w:val="24"/>
        </w:rPr>
        <w:t>. Why communication is crucial: Meta-analysis of the relationship between safer sexual communication and condom u</w:t>
      </w:r>
      <w:r w:rsidRPr="00A418B3">
        <w:rPr>
          <w:rFonts w:asciiTheme="majorBidi" w:hAnsiTheme="majorBidi" w:cstheme="majorBidi"/>
          <w:sz w:val="24"/>
          <w:szCs w:val="24"/>
        </w:rPr>
        <w:t xml:space="preserve">se. </w:t>
      </w:r>
      <w:r w:rsidR="00E4030E" w:rsidRPr="00A418B3">
        <w:rPr>
          <w:rFonts w:asciiTheme="majorBidi" w:hAnsiTheme="majorBidi" w:cstheme="majorBidi"/>
          <w:i/>
          <w:sz w:val="24"/>
          <w:szCs w:val="24"/>
        </w:rPr>
        <w:t>Journal of Health Communication</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11(</w:t>
      </w:r>
      <w:r w:rsidRPr="00A418B3">
        <w:rPr>
          <w:rFonts w:asciiTheme="majorBidi" w:hAnsiTheme="majorBidi" w:cstheme="majorBidi"/>
          <w:sz w:val="24"/>
          <w:szCs w:val="24"/>
        </w:rPr>
        <w:t xml:space="preserve">4), 365-390. </w:t>
      </w:r>
    </w:p>
    <w:p w14:paraId="6166647A" w14:textId="075BBECD" w:rsidR="007157C6" w:rsidRPr="00A418B3" w:rsidRDefault="007157C6" w:rsidP="00BA224D">
      <w:pPr>
        <w:autoSpaceDE w:val="0"/>
        <w:autoSpaceDN w:val="0"/>
        <w:adjustRightInd w:val="0"/>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Ofcom. 2016.</w:t>
      </w:r>
      <w:r w:rsidR="00234E23" w:rsidRPr="00A418B3">
        <w:rPr>
          <w:rFonts w:asciiTheme="majorBidi" w:hAnsiTheme="majorBidi" w:cstheme="majorBidi"/>
          <w:sz w:val="24"/>
          <w:szCs w:val="24"/>
        </w:rPr>
        <w:t xml:space="preserve"> </w:t>
      </w:r>
      <w:r w:rsidR="00234E23" w:rsidRPr="00A418B3">
        <w:rPr>
          <w:rFonts w:asciiTheme="majorBidi" w:hAnsiTheme="majorBidi" w:cstheme="majorBidi"/>
          <w:i/>
          <w:iCs/>
          <w:sz w:val="24"/>
          <w:szCs w:val="24"/>
        </w:rPr>
        <w:t>Children and parents: Media use and attitudes report</w:t>
      </w:r>
      <w:r w:rsidR="00234E23" w:rsidRPr="00A418B3">
        <w:rPr>
          <w:rFonts w:asciiTheme="majorBidi" w:hAnsiTheme="majorBidi" w:cstheme="majorBidi"/>
          <w:sz w:val="24"/>
          <w:szCs w:val="24"/>
        </w:rPr>
        <w:t>, London: Ofcom Publication.</w:t>
      </w:r>
      <w:r w:rsidR="00234E23" w:rsidRPr="00A418B3">
        <w:t xml:space="preserve"> </w:t>
      </w:r>
    </w:p>
    <w:p w14:paraId="5C516814" w14:textId="4FC9FD7D" w:rsidR="004E7773" w:rsidRPr="00A418B3" w:rsidRDefault="00E4030E">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Papadopoulos, L. 2010</w:t>
      </w:r>
      <w:r w:rsidR="004E7773" w:rsidRPr="00A418B3">
        <w:rPr>
          <w:rFonts w:asciiTheme="majorBidi" w:hAnsiTheme="majorBidi" w:cstheme="majorBidi"/>
          <w:sz w:val="24"/>
          <w:szCs w:val="24"/>
        </w:rPr>
        <w:t xml:space="preserve">. </w:t>
      </w:r>
      <w:r w:rsidR="004E7773" w:rsidRPr="00A418B3">
        <w:rPr>
          <w:rFonts w:asciiTheme="majorBidi" w:hAnsiTheme="majorBidi" w:cstheme="majorBidi"/>
          <w:i/>
          <w:iCs/>
          <w:sz w:val="24"/>
          <w:szCs w:val="24"/>
        </w:rPr>
        <w:t>Sexualisation of young people review.</w:t>
      </w:r>
      <w:r w:rsidR="004E7773" w:rsidRPr="00A418B3">
        <w:rPr>
          <w:rFonts w:asciiTheme="majorBidi" w:hAnsiTheme="majorBidi" w:cstheme="majorBidi"/>
          <w:sz w:val="24"/>
          <w:szCs w:val="24"/>
        </w:rPr>
        <w:t xml:space="preserve"> London: Home Office Publication.</w:t>
      </w:r>
    </w:p>
    <w:p w14:paraId="0CFD393C" w14:textId="0EC22F3D" w:rsidR="00132E61"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Phoenix, A. 2011.</w:t>
      </w:r>
      <w:r w:rsidR="00132E61" w:rsidRPr="00A418B3">
        <w:rPr>
          <w:rFonts w:asciiTheme="majorBidi" w:hAnsiTheme="majorBidi" w:cstheme="majorBidi"/>
          <w:sz w:val="24"/>
          <w:szCs w:val="24"/>
        </w:rPr>
        <w:t xml:space="preserve"> </w:t>
      </w:r>
      <w:r w:rsidR="00CC0CDE" w:rsidRPr="00A418B3">
        <w:rPr>
          <w:rFonts w:asciiTheme="majorBidi" w:hAnsiTheme="majorBidi" w:cstheme="majorBidi"/>
          <w:i/>
          <w:iCs/>
          <w:sz w:val="24"/>
          <w:szCs w:val="24"/>
        </w:rPr>
        <w:t>Review of recent literature for the Bailey Review of commercialisation and sexualisation of childhood</w:t>
      </w:r>
      <w:r w:rsidR="00CC0CDE" w:rsidRPr="00A418B3">
        <w:rPr>
          <w:rFonts w:asciiTheme="majorBidi" w:hAnsiTheme="majorBidi" w:cstheme="majorBidi"/>
          <w:sz w:val="24"/>
          <w:szCs w:val="24"/>
        </w:rPr>
        <w:t>, London: Childhood Wellbeing Research Centre, Working Paper No. 2</w:t>
      </w:r>
    </w:p>
    <w:p w14:paraId="3A12AC32" w14:textId="33A502B3"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lastRenderedPageBreak/>
        <w:t>Pop, M.</w:t>
      </w:r>
      <w:r w:rsidR="00E4030E" w:rsidRPr="00A418B3">
        <w:rPr>
          <w:rFonts w:asciiTheme="majorBidi" w:hAnsiTheme="majorBidi" w:cstheme="majorBidi"/>
          <w:sz w:val="24"/>
          <w:szCs w:val="24"/>
        </w:rPr>
        <w:t xml:space="preserve"> V.,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Rusu, A. S. 2015</w:t>
      </w:r>
      <w:r w:rsidR="008D398E" w:rsidRPr="00A418B3">
        <w:rPr>
          <w:rFonts w:asciiTheme="majorBidi" w:hAnsiTheme="majorBidi" w:cstheme="majorBidi"/>
          <w:sz w:val="24"/>
          <w:szCs w:val="24"/>
        </w:rPr>
        <w:t>. The role of parents in shaping and improving the sexual health of children – Lines of developing p</w:t>
      </w:r>
      <w:r w:rsidRPr="00A418B3">
        <w:rPr>
          <w:rFonts w:asciiTheme="majorBidi" w:hAnsiTheme="majorBidi" w:cstheme="majorBidi"/>
          <w:sz w:val="24"/>
          <w:szCs w:val="24"/>
        </w:rPr>
        <w:t>aren</w:t>
      </w:r>
      <w:r w:rsidR="008D398E" w:rsidRPr="00A418B3">
        <w:rPr>
          <w:rFonts w:asciiTheme="majorBidi" w:hAnsiTheme="majorBidi" w:cstheme="majorBidi"/>
          <w:sz w:val="24"/>
          <w:szCs w:val="24"/>
        </w:rPr>
        <w:t>tal sexuality education p</w:t>
      </w:r>
      <w:r w:rsidRPr="00A418B3">
        <w:rPr>
          <w:rFonts w:asciiTheme="majorBidi" w:hAnsiTheme="majorBidi" w:cstheme="majorBidi"/>
          <w:sz w:val="24"/>
          <w:szCs w:val="24"/>
        </w:rPr>
        <w:t xml:space="preserve">rogrammes. </w:t>
      </w:r>
      <w:r w:rsidRPr="00A418B3">
        <w:rPr>
          <w:rFonts w:asciiTheme="majorBidi" w:hAnsiTheme="majorBidi" w:cstheme="majorBidi"/>
          <w:i/>
          <w:sz w:val="24"/>
          <w:szCs w:val="24"/>
        </w:rPr>
        <w:t>Procedia -</w:t>
      </w:r>
      <w:r w:rsidR="00E4030E" w:rsidRPr="00A418B3">
        <w:rPr>
          <w:rFonts w:asciiTheme="majorBidi" w:hAnsiTheme="majorBidi" w:cstheme="majorBidi"/>
          <w:i/>
          <w:sz w:val="24"/>
          <w:szCs w:val="24"/>
        </w:rPr>
        <w:t xml:space="preserve"> Social and Behavioral Sciences</w:t>
      </w:r>
      <w:r w:rsidRPr="00A418B3">
        <w:rPr>
          <w:rFonts w:asciiTheme="majorBidi" w:hAnsiTheme="majorBidi" w:cstheme="majorBidi"/>
          <w:iCs/>
          <w:sz w:val="24"/>
          <w:szCs w:val="24"/>
        </w:rPr>
        <w:t xml:space="preserve"> 209,</w:t>
      </w:r>
      <w:r w:rsidRPr="00A418B3">
        <w:rPr>
          <w:rFonts w:asciiTheme="majorBidi" w:hAnsiTheme="majorBidi" w:cstheme="majorBidi"/>
          <w:sz w:val="24"/>
          <w:szCs w:val="24"/>
        </w:rPr>
        <w:t xml:space="preserve"> 395-401. </w:t>
      </w:r>
    </w:p>
    <w:p w14:paraId="7964C756" w14:textId="38284FD5"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lang w:val="de-DE"/>
        </w:rPr>
        <w:t>Reini</w:t>
      </w:r>
      <w:r w:rsidR="00E4030E" w:rsidRPr="00A418B3">
        <w:rPr>
          <w:rFonts w:asciiTheme="majorBidi" w:hAnsiTheme="majorBidi" w:cstheme="majorBidi"/>
          <w:sz w:val="24"/>
          <w:szCs w:val="24"/>
          <w:lang w:val="de-DE"/>
        </w:rPr>
        <w:t xml:space="preserve">sch, J. M., </w:t>
      </w:r>
      <w:r w:rsidR="00962F10" w:rsidRPr="00A418B3">
        <w:rPr>
          <w:rFonts w:asciiTheme="majorBidi" w:hAnsiTheme="majorBidi" w:cstheme="majorBidi"/>
          <w:sz w:val="24"/>
          <w:szCs w:val="24"/>
          <w:lang w:val="de-DE"/>
        </w:rPr>
        <w:t>and</w:t>
      </w:r>
      <w:r w:rsidR="00E4030E" w:rsidRPr="00A418B3">
        <w:rPr>
          <w:rFonts w:asciiTheme="majorBidi" w:hAnsiTheme="majorBidi" w:cstheme="majorBidi"/>
          <w:sz w:val="24"/>
          <w:szCs w:val="24"/>
          <w:lang w:val="de-DE"/>
        </w:rPr>
        <w:t xml:space="preserve"> Beasley, R. 1990</w:t>
      </w:r>
      <w:r w:rsidRPr="00A418B3">
        <w:rPr>
          <w:rFonts w:asciiTheme="majorBidi" w:hAnsiTheme="majorBidi" w:cstheme="majorBidi"/>
          <w:sz w:val="24"/>
          <w:szCs w:val="24"/>
          <w:lang w:val="de-DE"/>
        </w:rPr>
        <w:t xml:space="preserve">. </w:t>
      </w:r>
      <w:r w:rsidR="008D398E" w:rsidRPr="00A418B3">
        <w:rPr>
          <w:rFonts w:asciiTheme="majorBidi" w:hAnsiTheme="majorBidi" w:cstheme="majorBidi"/>
          <w:i/>
          <w:sz w:val="24"/>
          <w:szCs w:val="24"/>
        </w:rPr>
        <w:t>The Kinsey Institute New Report on S</w:t>
      </w:r>
      <w:r w:rsidRPr="00A418B3">
        <w:rPr>
          <w:rFonts w:asciiTheme="majorBidi" w:hAnsiTheme="majorBidi" w:cstheme="majorBidi"/>
          <w:i/>
          <w:sz w:val="24"/>
          <w:szCs w:val="24"/>
        </w:rPr>
        <w:t xml:space="preserve">ex. What you must know to be sexually literate. </w:t>
      </w:r>
      <w:r w:rsidRPr="00A418B3">
        <w:rPr>
          <w:rFonts w:asciiTheme="majorBidi" w:hAnsiTheme="majorBidi" w:cstheme="majorBidi"/>
          <w:sz w:val="24"/>
          <w:szCs w:val="24"/>
        </w:rPr>
        <w:t>New York: St Martin's Press.</w:t>
      </w:r>
    </w:p>
    <w:p w14:paraId="2A4031E5" w14:textId="76E0A7A4"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Renold, E. 2005</w:t>
      </w:r>
      <w:r w:rsidR="008D398E" w:rsidRPr="00A418B3">
        <w:rPr>
          <w:rFonts w:asciiTheme="majorBidi" w:hAnsiTheme="majorBidi" w:cstheme="majorBidi"/>
          <w:sz w:val="24"/>
          <w:szCs w:val="24"/>
        </w:rPr>
        <w:t>. Presumed innocence; Young children, sexualities and s</w:t>
      </w:r>
      <w:r w:rsidR="004E7773" w:rsidRPr="00A418B3">
        <w:rPr>
          <w:rFonts w:asciiTheme="majorBidi" w:hAnsiTheme="majorBidi" w:cstheme="majorBidi"/>
          <w:sz w:val="24"/>
          <w:szCs w:val="24"/>
        </w:rPr>
        <w:t xml:space="preserve">chooling. In E. Renold (Ed.), </w:t>
      </w:r>
      <w:r w:rsidR="004E7773" w:rsidRPr="00A418B3">
        <w:rPr>
          <w:rFonts w:asciiTheme="majorBidi" w:hAnsiTheme="majorBidi" w:cstheme="majorBidi"/>
          <w:i/>
          <w:sz w:val="24"/>
          <w:szCs w:val="24"/>
        </w:rPr>
        <w:t>Girls, Boys and Junior Sexualities: Exploring Children's Gender and Sexual Relations in the Primary School</w:t>
      </w:r>
      <w:r w:rsidR="004E7773" w:rsidRPr="00A418B3">
        <w:rPr>
          <w:rFonts w:asciiTheme="majorBidi" w:hAnsiTheme="majorBidi" w:cstheme="majorBidi"/>
          <w:sz w:val="24"/>
          <w:szCs w:val="24"/>
        </w:rPr>
        <w:t xml:space="preserve"> (pp. 17-39). Abingdon: Routledge Falmer. </w:t>
      </w:r>
    </w:p>
    <w:p w14:paraId="7BC6D735" w14:textId="754785C6"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Robinson, K. H. 2012a</w:t>
      </w:r>
      <w:r w:rsidR="004E7773" w:rsidRPr="00A418B3">
        <w:rPr>
          <w:rFonts w:asciiTheme="majorBidi" w:hAnsiTheme="majorBidi" w:cstheme="majorBidi"/>
          <w:sz w:val="24"/>
          <w:szCs w:val="24"/>
        </w:rPr>
        <w:t xml:space="preserve">. ‘Difficult citizenship’: The precarious relationships between childhood, sexuality and access to knowledge. </w:t>
      </w:r>
      <w:r w:rsidRPr="00A418B3">
        <w:rPr>
          <w:rFonts w:asciiTheme="majorBidi" w:hAnsiTheme="majorBidi" w:cstheme="majorBidi"/>
          <w:i/>
          <w:sz w:val="24"/>
          <w:szCs w:val="24"/>
        </w:rPr>
        <w:t>Sexualities</w:t>
      </w:r>
      <w:r w:rsidR="004E7773" w:rsidRPr="00A418B3">
        <w:rPr>
          <w:rFonts w:asciiTheme="majorBidi" w:hAnsiTheme="majorBidi" w:cstheme="majorBidi"/>
          <w:i/>
          <w:sz w:val="24"/>
          <w:szCs w:val="24"/>
        </w:rPr>
        <w:t xml:space="preserve"> </w:t>
      </w:r>
      <w:r w:rsidR="004E7773" w:rsidRPr="00A418B3">
        <w:rPr>
          <w:rFonts w:asciiTheme="majorBidi" w:hAnsiTheme="majorBidi" w:cstheme="majorBidi"/>
          <w:iCs/>
          <w:sz w:val="24"/>
          <w:szCs w:val="24"/>
        </w:rPr>
        <w:t>15(</w:t>
      </w:r>
      <w:r w:rsidR="004E7773" w:rsidRPr="00A418B3">
        <w:rPr>
          <w:rFonts w:asciiTheme="majorBidi" w:hAnsiTheme="majorBidi" w:cstheme="majorBidi"/>
          <w:sz w:val="24"/>
          <w:szCs w:val="24"/>
        </w:rPr>
        <w:t xml:space="preserve">3-4), 257-276. </w:t>
      </w:r>
    </w:p>
    <w:p w14:paraId="163B153A" w14:textId="4CCC30D0"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Robinson, K. H. 2012b</w:t>
      </w:r>
      <w:r w:rsidR="004E7773" w:rsidRPr="00A418B3">
        <w:rPr>
          <w:rFonts w:asciiTheme="majorBidi" w:hAnsiTheme="majorBidi" w:cstheme="majorBidi"/>
          <w:sz w:val="24"/>
          <w:szCs w:val="24"/>
        </w:rPr>
        <w:t xml:space="preserve">. </w:t>
      </w:r>
      <w:r w:rsidR="004E7773" w:rsidRPr="00A418B3">
        <w:rPr>
          <w:rFonts w:asciiTheme="majorBidi" w:hAnsiTheme="majorBidi" w:cstheme="majorBidi"/>
          <w:i/>
          <w:sz w:val="24"/>
          <w:szCs w:val="24"/>
        </w:rPr>
        <w:t>Innocence, Knowledge and the Construction of Childhood: The contradictory nature of sexuality and censorship in children's contemporary lives.</w:t>
      </w:r>
      <w:r w:rsidR="004E7773" w:rsidRPr="00A418B3">
        <w:rPr>
          <w:rFonts w:asciiTheme="majorBidi" w:hAnsiTheme="majorBidi" w:cstheme="majorBidi"/>
          <w:sz w:val="24"/>
          <w:szCs w:val="24"/>
        </w:rPr>
        <w:t xml:space="preserve"> New York: Routledge.</w:t>
      </w:r>
    </w:p>
    <w:p w14:paraId="5CDD1AF1" w14:textId="67F7CBE3" w:rsidR="004E7773" w:rsidRPr="00A418B3" w:rsidRDefault="004E7773" w:rsidP="004428FD">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Ryan, S., Franzetta, K., Manlove, J., </w:t>
      </w:r>
      <w:r w:rsidR="00962F10" w:rsidRPr="00A418B3">
        <w:rPr>
          <w:rFonts w:asciiTheme="majorBidi" w:hAnsiTheme="majorBidi" w:cstheme="majorBidi"/>
          <w:sz w:val="24"/>
          <w:szCs w:val="24"/>
        </w:rPr>
        <w:t>and</w:t>
      </w:r>
      <w:r w:rsidRPr="00A418B3">
        <w:rPr>
          <w:rFonts w:asciiTheme="majorBidi" w:hAnsiTheme="majorBidi" w:cstheme="majorBidi"/>
          <w:sz w:val="24"/>
          <w:szCs w:val="24"/>
        </w:rPr>
        <w:t xml:space="preserve"> Hol</w:t>
      </w:r>
      <w:r w:rsidR="00E4030E" w:rsidRPr="00A418B3">
        <w:rPr>
          <w:rFonts w:asciiTheme="majorBidi" w:hAnsiTheme="majorBidi" w:cstheme="majorBidi"/>
          <w:sz w:val="24"/>
          <w:szCs w:val="24"/>
        </w:rPr>
        <w:t>combe, E. 2007</w:t>
      </w:r>
      <w:r w:rsidR="008D398E" w:rsidRPr="00A418B3">
        <w:rPr>
          <w:rFonts w:asciiTheme="majorBidi" w:hAnsiTheme="majorBidi" w:cstheme="majorBidi"/>
          <w:sz w:val="24"/>
          <w:szCs w:val="24"/>
        </w:rPr>
        <w:t>. Adolescents' discussions about contraception or STDs with partners before first s</w:t>
      </w:r>
      <w:r w:rsidRPr="00A418B3">
        <w:rPr>
          <w:rFonts w:asciiTheme="majorBidi" w:hAnsiTheme="majorBidi" w:cstheme="majorBidi"/>
          <w:sz w:val="24"/>
          <w:szCs w:val="24"/>
        </w:rPr>
        <w:t xml:space="preserve">ex. </w:t>
      </w:r>
      <w:r w:rsidRPr="00A418B3">
        <w:rPr>
          <w:rFonts w:asciiTheme="majorBidi" w:hAnsiTheme="majorBidi" w:cstheme="majorBidi"/>
          <w:i/>
          <w:sz w:val="24"/>
          <w:szCs w:val="24"/>
        </w:rPr>
        <w:t>Perspectives on</w:t>
      </w:r>
      <w:r w:rsidR="00E4030E" w:rsidRPr="00A418B3">
        <w:rPr>
          <w:rFonts w:asciiTheme="majorBidi" w:hAnsiTheme="majorBidi" w:cstheme="majorBidi"/>
          <w:i/>
          <w:sz w:val="24"/>
          <w:szCs w:val="24"/>
        </w:rPr>
        <w:t xml:space="preserve"> Sexual and Reproductive Health</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39</w:t>
      </w:r>
      <w:r w:rsidRPr="00A418B3">
        <w:rPr>
          <w:rFonts w:asciiTheme="majorBidi" w:hAnsiTheme="majorBidi" w:cstheme="majorBidi"/>
          <w:sz w:val="24"/>
          <w:szCs w:val="24"/>
        </w:rPr>
        <w:t xml:space="preserve">(3), 149-157. </w:t>
      </w:r>
    </w:p>
    <w:p w14:paraId="295F89C3" w14:textId="20D951BE"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Sandnabba, N. K., Santtila, P., Wannäs, M., </w:t>
      </w:r>
      <w:r w:rsidR="00962F10" w:rsidRPr="00A418B3">
        <w:rPr>
          <w:rFonts w:asciiTheme="majorBidi" w:hAnsiTheme="majorBidi" w:cstheme="majorBidi"/>
          <w:sz w:val="24"/>
          <w:szCs w:val="24"/>
        </w:rPr>
        <w:t>and</w:t>
      </w:r>
      <w:r w:rsidRPr="00A418B3">
        <w:rPr>
          <w:rFonts w:asciiTheme="majorBidi" w:hAnsiTheme="majorBidi" w:cstheme="majorBidi"/>
          <w:sz w:val="24"/>
          <w:szCs w:val="24"/>
        </w:rPr>
        <w:t xml:space="preserve"> K</w:t>
      </w:r>
      <w:r w:rsidR="00E4030E" w:rsidRPr="00A418B3">
        <w:rPr>
          <w:rFonts w:asciiTheme="majorBidi" w:hAnsiTheme="majorBidi" w:cstheme="majorBidi"/>
          <w:sz w:val="24"/>
          <w:szCs w:val="24"/>
        </w:rPr>
        <w:t>rook, K. 2003</w:t>
      </w:r>
      <w:r w:rsidRPr="00A418B3">
        <w:rPr>
          <w:rFonts w:asciiTheme="majorBidi" w:hAnsiTheme="majorBidi" w:cstheme="majorBidi"/>
          <w:sz w:val="24"/>
          <w:szCs w:val="24"/>
        </w:rPr>
        <w:t xml:space="preserve">. Age and gender specific sexual behaviors in children. </w:t>
      </w:r>
      <w:r w:rsidR="00E4030E" w:rsidRPr="00A418B3">
        <w:rPr>
          <w:rFonts w:asciiTheme="majorBidi" w:hAnsiTheme="majorBidi" w:cstheme="majorBidi"/>
          <w:i/>
          <w:sz w:val="24"/>
          <w:szCs w:val="24"/>
        </w:rPr>
        <w:t xml:space="preserve">Child Abuse </w:t>
      </w:r>
      <w:r w:rsidR="00962F10" w:rsidRPr="00A418B3">
        <w:rPr>
          <w:rFonts w:asciiTheme="majorBidi" w:hAnsiTheme="majorBidi" w:cstheme="majorBidi"/>
          <w:i/>
          <w:sz w:val="24"/>
          <w:szCs w:val="24"/>
        </w:rPr>
        <w:t>and</w:t>
      </w:r>
      <w:r w:rsidR="00E4030E" w:rsidRPr="00A418B3">
        <w:rPr>
          <w:rFonts w:asciiTheme="majorBidi" w:hAnsiTheme="majorBidi" w:cstheme="majorBidi"/>
          <w:i/>
          <w:sz w:val="24"/>
          <w:szCs w:val="24"/>
        </w:rPr>
        <w:t xml:space="preserve"> Neglect</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27</w:t>
      </w:r>
      <w:r w:rsidRPr="00A418B3">
        <w:rPr>
          <w:rFonts w:asciiTheme="majorBidi" w:hAnsiTheme="majorBidi" w:cstheme="majorBidi"/>
          <w:sz w:val="24"/>
          <w:szCs w:val="24"/>
        </w:rPr>
        <w:t xml:space="preserve">(6), 579-605. </w:t>
      </w:r>
    </w:p>
    <w:p w14:paraId="5134BB21" w14:textId="4001F58F"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Scott, S., Jackson, S., </w:t>
      </w:r>
      <w:r w:rsidR="00962F10" w:rsidRPr="00A418B3">
        <w:rPr>
          <w:rFonts w:asciiTheme="majorBidi" w:hAnsiTheme="majorBidi" w:cstheme="majorBidi"/>
          <w:sz w:val="24"/>
          <w:szCs w:val="24"/>
        </w:rPr>
        <w:t>and</w:t>
      </w:r>
      <w:r w:rsidRPr="00A418B3">
        <w:rPr>
          <w:rFonts w:asciiTheme="majorBidi" w:hAnsiTheme="majorBidi" w:cstheme="majorBidi"/>
          <w:sz w:val="24"/>
          <w:szCs w:val="24"/>
        </w:rPr>
        <w:t xml:space="preserve"> Backett-</w:t>
      </w:r>
      <w:r w:rsidR="00E4030E" w:rsidRPr="00A418B3">
        <w:rPr>
          <w:rFonts w:asciiTheme="majorBidi" w:hAnsiTheme="majorBidi" w:cstheme="majorBidi"/>
          <w:sz w:val="24"/>
          <w:szCs w:val="24"/>
        </w:rPr>
        <w:t>Milburn, K. 1998</w:t>
      </w:r>
      <w:r w:rsidR="008D398E" w:rsidRPr="00A418B3">
        <w:rPr>
          <w:rFonts w:asciiTheme="majorBidi" w:hAnsiTheme="majorBidi" w:cstheme="majorBidi"/>
          <w:sz w:val="24"/>
          <w:szCs w:val="24"/>
        </w:rPr>
        <w:t>. Swings and r</w:t>
      </w:r>
      <w:r w:rsidRPr="00A418B3">
        <w:rPr>
          <w:rFonts w:asciiTheme="majorBidi" w:hAnsiTheme="majorBidi" w:cstheme="majorBidi"/>
          <w:sz w:val="24"/>
          <w:szCs w:val="24"/>
        </w:rPr>
        <w:t xml:space="preserve">oundabouts: Risk anxiety and the everyday worlds of children. </w:t>
      </w:r>
      <w:r w:rsidR="00E4030E" w:rsidRPr="00A418B3">
        <w:rPr>
          <w:rFonts w:asciiTheme="majorBidi" w:hAnsiTheme="majorBidi" w:cstheme="majorBidi"/>
          <w:i/>
          <w:sz w:val="24"/>
          <w:szCs w:val="24"/>
        </w:rPr>
        <w:t>Sociology</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32</w:t>
      </w:r>
      <w:r w:rsidRPr="00A418B3">
        <w:rPr>
          <w:rFonts w:asciiTheme="majorBidi" w:hAnsiTheme="majorBidi" w:cstheme="majorBidi"/>
          <w:sz w:val="24"/>
          <w:szCs w:val="24"/>
        </w:rPr>
        <w:t xml:space="preserve">(4), 689-705. </w:t>
      </w:r>
    </w:p>
    <w:p w14:paraId="6EFBD127" w14:textId="0D5C4A7F"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Shtarkshall, R. A., Sa</w:t>
      </w:r>
      <w:r w:rsidR="00E4030E" w:rsidRPr="00A418B3">
        <w:rPr>
          <w:rFonts w:asciiTheme="majorBidi" w:hAnsiTheme="majorBidi" w:cstheme="majorBidi"/>
          <w:sz w:val="24"/>
          <w:szCs w:val="24"/>
        </w:rPr>
        <w:t xml:space="preserve">ntelli, J. S.,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Hirsch, J. S. </w:t>
      </w:r>
      <w:r w:rsidRPr="00A418B3">
        <w:rPr>
          <w:rFonts w:asciiTheme="majorBidi" w:hAnsiTheme="majorBidi" w:cstheme="majorBidi"/>
          <w:sz w:val="24"/>
          <w:szCs w:val="24"/>
        </w:rPr>
        <w:t>2</w:t>
      </w:r>
      <w:r w:rsidR="00E4030E" w:rsidRPr="00A418B3">
        <w:rPr>
          <w:rFonts w:asciiTheme="majorBidi" w:hAnsiTheme="majorBidi" w:cstheme="majorBidi"/>
          <w:sz w:val="24"/>
          <w:szCs w:val="24"/>
        </w:rPr>
        <w:t>007</w:t>
      </w:r>
      <w:r w:rsidR="008D398E" w:rsidRPr="00A418B3">
        <w:rPr>
          <w:rFonts w:asciiTheme="majorBidi" w:hAnsiTheme="majorBidi" w:cstheme="majorBidi"/>
          <w:sz w:val="24"/>
          <w:szCs w:val="24"/>
        </w:rPr>
        <w:t>. Sex education and sexual socialization: Roles for educators and p</w:t>
      </w:r>
      <w:r w:rsidRPr="00A418B3">
        <w:rPr>
          <w:rFonts w:asciiTheme="majorBidi" w:hAnsiTheme="majorBidi" w:cstheme="majorBidi"/>
          <w:sz w:val="24"/>
          <w:szCs w:val="24"/>
        </w:rPr>
        <w:t xml:space="preserve">arents. </w:t>
      </w:r>
      <w:r w:rsidRPr="00A418B3">
        <w:rPr>
          <w:rFonts w:asciiTheme="majorBidi" w:hAnsiTheme="majorBidi" w:cstheme="majorBidi"/>
          <w:i/>
          <w:sz w:val="24"/>
          <w:szCs w:val="24"/>
        </w:rPr>
        <w:t>Perspectives on</w:t>
      </w:r>
      <w:r w:rsidR="00E4030E" w:rsidRPr="00A418B3">
        <w:rPr>
          <w:rFonts w:asciiTheme="majorBidi" w:hAnsiTheme="majorBidi" w:cstheme="majorBidi"/>
          <w:i/>
          <w:sz w:val="24"/>
          <w:szCs w:val="24"/>
        </w:rPr>
        <w:t xml:space="preserve"> Sexual and Reproductive Health</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39</w:t>
      </w:r>
      <w:r w:rsidRPr="00A418B3">
        <w:rPr>
          <w:rFonts w:asciiTheme="majorBidi" w:hAnsiTheme="majorBidi" w:cstheme="majorBidi"/>
          <w:sz w:val="24"/>
          <w:szCs w:val="24"/>
        </w:rPr>
        <w:t xml:space="preserve">(2), 116-119. </w:t>
      </w:r>
    </w:p>
    <w:p w14:paraId="388C04BF" w14:textId="00FE47CA" w:rsidR="004E7773" w:rsidRPr="00A418B3" w:rsidRDefault="004E7773" w:rsidP="004428FD">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lastRenderedPageBreak/>
        <w:t>Stone, N.</w:t>
      </w:r>
      <w:r w:rsidR="00E4030E" w:rsidRPr="00A418B3">
        <w:rPr>
          <w:rFonts w:asciiTheme="majorBidi" w:hAnsiTheme="majorBidi" w:cstheme="majorBidi"/>
          <w:sz w:val="24"/>
          <w:szCs w:val="24"/>
        </w:rPr>
        <w:t xml:space="preserve">,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Ingham, R. 2002</w:t>
      </w:r>
      <w:r w:rsidR="008D398E" w:rsidRPr="00A418B3">
        <w:rPr>
          <w:rFonts w:asciiTheme="majorBidi" w:hAnsiTheme="majorBidi" w:cstheme="majorBidi"/>
          <w:sz w:val="24"/>
          <w:szCs w:val="24"/>
        </w:rPr>
        <w:t>. Factors affecting British teenagers' contraceptive use at first intercourse: The importance of partner c</w:t>
      </w:r>
      <w:r w:rsidRPr="00A418B3">
        <w:rPr>
          <w:rFonts w:asciiTheme="majorBidi" w:hAnsiTheme="majorBidi" w:cstheme="majorBidi"/>
          <w:sz w:val="24"/>
          <w:szCs w:val="24"/>
        </w:rPr>
        <w:t xml:space="preserve">ommunication. </w:t>
      </w:r>
      <w:r w:rsidRPr="00A418B3">
        <w:rPr>
          <w:rFonts w:asciiTheme="majorBidi" w:hAnsiTheme="majorBidi" w:cstheme="majorBidi"/>
          <w:i/>
          <w:sz w:val="24"/>
          <w:szCs w:val="24"/>
        </w:rPr>
        <w:t xml:space="preserve">Perspectives on Sexual and </w:t>
      </w:r>
      <w:r w:rsidR="00E4030E" w:rsidRPr="00A418B3">
        <w:rPr>
          <w:rFonts w:asciiTheme="majorBidi" w:hAnsiTheme="majorBidi" w:cstheme="majorBidi"/>
          <w:i/>
          <w:sz w:val="24"/>
          <w:szCs w:val="24"/>
        </w:rPr>
        <w:t>Reproductive Health</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34</w:t>
      </w:r>
      <w:r w:rsidRPr="00A418B3">
        <w:rPr>
          <w:rFonts w:asciiTheme="majorBidi" w:hAnsiTheme="majorBidi" w:cstheme="majorBidi"/>
          <w:sz w:val="24"/>
          <w:szCs w:val="24"/>
        </w:rPr>
        <w:t xml:space="preserve">(4), 191-197. </w:t>
      </w:r>
    </w:p>
    <w:p w14:paraId="6E9EDE2A" w14:textId="55E13E23"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Stone,</w:t>
      </w:r>
      <w:r w:rsidR="00E4030E" w:rsidRPr="00A418B3">
        <w:rPr>
          <w:rFonts w:asciiTheme="majorBidi" w:hAnsiTheme="majorBidi" w:cstheme="majorBidi"/>
          <w:sz w:val="24"/>
          <w:szCs w:val="24"/>
        </w:rPr>
        <w:t xml:space="preserve"> N., Ingham, R., </w:t>
      </w:r>
      <w:r w:rsidR="00962F10" w:rsidRPr="00A418B3">
        <w:rPr>
          <w:rFonts w:asciiTheme="majorBidi" w:hAnsiTheme="majorBidi" w:cstheme="majorBidi"/>
          <w:sz w:val="24"/>
          <w:szCs w:val="24"/>
        </w:rPr>
        <w:t>and</w:t>
      </w:r>
      <w:r w:rsidR="00E4030E" w:rsidRPr="00A418B3">
        <w:rPr>
          <w:rFonts w:asciiTheme="majorBidi" w:hAnsiTheme="majorBidi" w:cstheme="majorBidi"/>
          <w:sz w:val="24"/>
          <w:szCs w:val="24"/>
        </w:rPr>
        <w:t xml:space="preserve"> Gibbins, K. 2013</w:t>
      </w:r>
      <w:r w:rsidRPr="00A418B3">
        <w:rPr>
          <w:rFonts w:asciiTheme="majorBidi" w:hAnsiTheme="majorBidi" w:cstheme="majorBidi"/>
          <w:sz w:val="24"/>
          <w:szCs w:val="24"/>
        </w:rPr>
        <w:t xml:space="preserve">. ‘Where do babies come from?’ Barriers to early sexuality communication between parents and young children. </w:t>
      </w:r>
      <w:r w:rsidRPr="00A418B3">
        <w:rPr>
          <w:rFonts w:asciiTheme="majorBidi" w:hAnsiTheme="majorBidi" w:cstheme="majorBidi"/>
          <w:i/>
          <w:sz w:val="24"/>
          <w:szCs w:val="24"/>
        </w:rPr>
        <w:t>Sex Education</w:t>
      </w:r>
      <w:r w:rsidRPr="00A418B3">
        <w:rPr>
          <w:rFonts w:asciiTheme="majorBidi" w:hAnsiTheme="majorBidi" w:cstheme="majorBidi"/>
          <w:sz w:val="24"/>
          <w:szCs w:val="24"/>
        </w:rPr>
        <w:t xml:space="preserve"> 1-13. </w:t>
      </w:r>
    </w:p>
    <w:p w14:paraId="5FBDD5BC" w14:textId="4E5D5F93" w:rsidR="004E7773" w:rsidRPr="00A418B3" w:rsidRDefault="00E4030E"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Taylor, A. 2010</w:t>
      </w:r>
      <w:r w:rsidR="008D398E" w:rsidRPr="00A418B3">
        <w:rPr>
          <w:rFonts w:asciiTheme="majorBidi" w:hAnsiTheme="majorBidi" w:cstheme="majorBidi"/>
          <w:sz w:val="24"/>
          <w:szCs w:val="24"/>
        </w:rPr>
        <w:t>. Troubling childhood i</w:t>
      </w:r>
      <w:r w:rsidR="004E7773" w:rsidRPr="00A418B3">
        <w:rPr>
          <w:rFonts w:asciiTheme="majorBidi" w:hAnsiTheme="majorBidi" w:cstheme="majorBidi"/>
          <w:sz w:val="24"/>
          <w:szCs w:val="24"/>
        </w:rPr>
        <w:t>nnocence: Reframing</w:t>
      </w:r>
      <w:r w:rsidR="008D398E" w:rsidRPr="00A418B3">
        <w:rPr>
          <w:rFonts w:asciiTheme="majorBidi" w:hAnsiTheme="majorBidi" w:cstheme="majorBidi"/>
          <w:sz w:val="24"/>
          <w:szCs w:val="24"/>
        </w:rPr>
        <w:t xml:space="preserve"> the debate over the media sexualisation of c</w:t>
      </w:r>
      <w:r w:rsidR="004E7773" w:rsidRPr="00A418B3">
        <w:rPr>
          <w:rFonts w:asciiTheme="majorBidi" w:hAnsiTheme="majorBidi" w:cstheme="majorBidi"/>
          <w:sz w:val="24"/>
          <w:szCs w:val="24"/>
        </w:rPr>
        <w:t xml:space="preserve">hildren. </w:t>
      </w:r>
      <w:r w:rsidR="004E7773" w:rsidRPr="00A418B3">
        <w:rPr>
          <w:rFonts w:asciiTheme="majorBidi" w:hAnsiTheme="majorBidi" w:cstheme="majorBidi"/>
          <w:i/>
          <w:sz w:val="24"/>
          <w:szCs w:val="24"/>
        </w:rPr>
        <w:t>Australa</w:t>
      </w:r>
      <w:r w:rsidRPr="00A418B3">
        <w:rPr>
          <w:rFonts w:asciiTheme="majorBidi" w:hAnsiTheme="majorBidi" w:cstheme="majorBidi"/>
          <w:i/>
          <w:sz w:val="24"/>
          <w:szCs w:val="24"/>
        </w:rPr>
        <w:t>sian Journal of Early Childhood</w:t>
      </w:r>
      <w:r w:rsidR="004E7773" w:rsidRPr="00A418B3">
        <w:rPr>
          <w:rFonts w:asciiTheme="majorBidi" w:hAnsiTheme="majorBidi" w:cstheme="majorBidi"/>
          <w:i/>
          <w:sz w:val="24"/>
          <w:szCs w:val="24"/>
        </w:rPr>
        <w:t xml:space="preserve"> </w:t>
      </w:r>
      <w:r w:rsidR="004E7773" w:rsidRPr="00A418B3">
        <w:rPr>
          <w:rFonts w:asciiTheme="majorBidi" w:hAnsiTheme="majorBidi" w:cstheme="majorBidi"/>
          <w:iCs/>
          <w:sz w:val="24"/>
          <w:szCs w:val="24"/>
        </w:rPr>
        <w:t>35</w:t>
      </w:r>
      <w:r w:rsidR="004E7773" w:rsidRPr="00A418B3">
        <w:rPr>
          <w:rFonts w:asciiTheme="majorBidi" w:hAnsiTheme="majorBidi" w:cstheme="majorBidi"/>
          <w:sz w:val="24"/>
          <w:szCs w:val="24"/>
        </w:rPr>
        <w:t xml:space="preserve">(1), 48-57. </w:t>
      </w:r>
    </w:p>
    <w:p w14:paraId="10BD7D78" w14:textId="1C4EAEF7"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Turnbull, T., va</w:t>
      </w:r>
      <w:r w:rsidR="00332D71" w:rsidRPr="00A418B3">
        <w:rPr>
          <w:rFonts w:asciiTheme="majorBidi" w:hAnsiTheme="majorBidi" w:cstheme="majorBidi"/>
          <w:sz w:val="24"/>
          <w:szCs w:val="24"/>
        </w:rPr>
        <w:t xml:space="preserve">n Wersch, A., </w:t>
      </w:r>
      <w:r w:rsidR="00962F10" w:rsidRPr="00A418B3">
        <w:rPr>
          <w:rFonts w:asciiTheme="majorBidi" w:hAnsiTheme="majorBidi" w:cstheme="majorBidi"/>
          <w:sz w:val="24"/>
          <w:szCs w:val="24"/>
        </w:rPr>
        <w:t>and</w:t>
      </w:r>
      <w:r w:rsidR="00332D71" w:rsidRPr="00A418B3">
        <w:rPr>
          <w:rFonts w:asciiTheme="majorBidi" w:hAnsiTheme="majorBidi" w:cstheme="majorBidi"/>
          <w:sz w:val="24"/>
          <w:szCs w:val="24"/>
        </w:rPr>
        <w:t xml:space="preserve"> van Schaik, P. 2008</w:t>
      </w:r>
      <w:r w:rsidRPr="00A418B3">
        <w:rPr>
          <w:rFonts w:asciiTheme="majorBidi" w:hAnsiTheme="majorBidi" w:cstheme="majorBidi"/>
          <w:sz w:val="24"/>
          <w:szCs w:val="24"/>
        </w:rPr>
        <w:t xml:space="preserve">. A review of parental involvement in sex education: The role for effective communication in British families. </w:t>
      </w:r>
      <w:r w:rsidR="00332D71" w:rsidRPr="00A418B3">
        <w:rPr>
          <w:rFonts w:asciiTheme="majorBidi" w:hAnsiTheme="majorBidi" w:cstheme="majorBidi"/>
          <w:i/>
          <w:sz w:val="24"/>
          <w:szCs w:val="24"/>
        </w:rPr>
        <w:t>Health Education Journal</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67</w:t>
      </w:r>
      <w:r w:rsidRPr="00A418B3">
        <w:rPr>
          <w:rFonts w:asciiTheme="majorBidi" w:hAnsiTheme="majorBidi" w:cstheme="majorBidi"/>
          <w:sz w:val="24"/>
          <w:szCs w:val="24"/>
        </w:rPr>
        <w:t xml:space="preserve">(3), 182-195. </w:t>
      </w:r>
    </w:p>
    <w:p w14:paraId="508314D9" w14:textId="7FBFD030" w:rsidR="004E7773" w:rsidRPr="00A418B3" w:rsidRDefault="006B2145"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Walker, J. 2001</w:t>
      </w:r>
      <w:r w:rsidR="004E7773" w:rsidRPr="00A418B3">
        <w:rPr>
          <w:rFonts w:asciiTheme="majorBidi" w:hAnsiTheme="majorBidi" w:cstheme="majorBidi"/>
          <w:sz w:val="24"/>
          <w:szCs w:val="24"/>
        </w:rPr>
        <w:t xml:space="preserve">. A qualitative study of parents' experiences of providing sex education for their children: The implications for health education. </w:t>
      </w:r>
      <w:r w:rsidRPr="00A418B3">
        <w:rPr>
          <w:rFonts w:asciiTheme="majorBidi" w:hAnsiTheme="majorBidi" w:cstheme="majorBidi"/>
          <w:i/>
          <w:sz w:val="24"/>
          <w:szCs w:val="24"/>
        </w:rPr>
        <w:t>Health Education Journal</w:t>
      </w:r>
      <w:r w:rsidR="004E7773" w:rsidRPr="00A418B3">
        <w:rPr>
          <w:rFonts w:asciiTheme="majorBidi" w:hAnsiTheme="majorBidi" w:cstheme="majorBidi"/>
          <w:i/>
          <w:sz w:val="24"/>
          <w:szCs w:val="24"/>
        </w:rPr>
        <w:t xml:space="preserve"> </w:t>
      </w:r>
      <w:r w:rsidR="004E7773" w:rsidRPr="00A418B3">
        <w:rPr>
          <w:rFonts w:asciiTheme="majorBidi" w:hAnsiTheme="majorBidi" w:cstheme="majorBidi"/>
          <w:iCs/>
          <w:sz w:val="24"/>
          <w:szCs w:val="24"/>
        </w:rPr>
        <w:t>60</w:t>
      </w:r>
      <w:r w:rsidR="004E7773" w:rsidRPr="00A418B3">
        <w:rPr>
          <w:rFonts w:asciiTheme="majorBidi" w:hAnsiTheme="majorBidi" w:cstheme="majorBidi"/>
          <w:sz w:val="24"/>
          <w:szCs w:val="24"/>
        </w:rPr>
        <w:t xml:space="preserve">(2), 132-146. </w:t>
      </w:r>
    </w:p>
    <w:p w14:paraId="4FC3A1C5" w14:textId="359BE2BA" w:rsidR="004E7773" w:rsidRPr="00A418B3" w:rsidRDefault="006B2145"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Walker , J. 2004</w:t>
      </w:r>
      <w:r w:rsidR="004E7773" w:rsidRPr="00A418B3">
        <w:rPr>
          <w:rFonts w:asciiTheme="majorBidi" w:hAnsiTheme="majorBidi" w:cstheme="majorBidi"/>
          <w:sz w:val="24"/>
          <w:szCs w:val="24"/>
        </w:rPr>
        <w:t xml:space="preserve">. Parents and sex education—looking beyond ‘the birds and the bees’. </w:t>
      </w:r>
      <w:r w:rsidRPr="00A418B3">
        <w:rPr>
          <w:rFonts w:asciiTheme="majorBidi" w:hAnsiTheme="majorBidi" w:cstheme="majorBidi"/>
          <w:i/>
          <w:sz w:val="24"/>
          <w:szCs w:val="24"/>
        </w:rPr>
        <w:t>Sex Education</w:t>
      </w:r>
      <w:r w:rsidR="004E7773" w:rsidRPr="00A418B3">
        <w:rPr>
          <w:rFonts w:asciiTheme="majorBidi" w:hAnsiTheme="majorBidi" w:cstheme="majorBidi"/>
          <w:i/>
          <w:sz w:val="24"/>
          <w:szCs w:val="24"/>
        </w:rPr>
        <w:t xml:space="preserve"> </w:t>
      </w:r>
      <w:r w:rsidR="004E7773" w:rsidRPr="00A418B3">
        <w:rPr>
          <w:rFonts w:asciiTheme="majorBidi" w:hAnsiTheme="majorBidi" w:cstheme="majorBidi"/>
          <w:iCs/>
          <w:sz w:val="24"/>
          <w:szCs w:val="24"/>
        </w:rPr>
        <w:t>4</w:t>
      </w:r>
      <w:r w:rsidR="004E7773" w:rsidRPr="00A418B3">
        <w:rPr>
          <w:rFonts w:asciiTheme="majorBidi" w:hAnsiTheme="majorBidi" w:cstheme="majorBidi"/>
          <w:sz w:val="24"/>
          <w:szCs w:val="24"/>
        </w:rPr>
        <w:t xml:space="preserve">(3), 239-254. </w:t>
      </w:r>
    </w:p>
    <w:p w14:paraId="1F21F3B6" w14:textId="0225BDED" w:rsidR="004E7773" w:rsidRPr="00A418B3" w:rsidRDefault="004E7773" w:rsidP="00153052">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Walsh, A., </w:t>
      </w:r>
      <w:r w:rsidR="006B2145" w:rsidRPr="00A418B3">
        <w:rPr>
          <w:rFonts w:asciiTheme="majorBidi" w:hAnsiTheme="majorBidi" w:cstheme="majorBidi"/>
          <w:sz w:val="24"/>
          <w:szCs w:val="24"/>
        </w:rPr>
        <w:t xml:space="preserve">Parker, E., </w:t>
      </w:r>
      <w:r w:rsidR="00962F10" w:rsidRPr="00A418B3">
        <w:rPr>
          <w:rFonts w:asciiTheme="majorBidi" w:hAnsiTheme="majorBidi" w:cstheme="majorBidi"/>
          <w:sz w:val="24"/>
          <w:szCs w:val="24"/>
        </w:rPr>
        <w:t>and</w:t>
      </w:r>
      <w:r w:rsidR="006B2145" w:rsidRPr="00A418B3">
        <w:rPr>
          <w:rFonts w:asciiTheme="majorBidi" w:hAnsiTheme="majorBidi" w:cstheme="majorBidi"/>
          <w:sz w:val="24"/>
          <w:szCs w:val="24"/>
        </w:rPr>
        <w:t xml:space="preserve"> Cushing, A. 1999</w:t>
      </w:r>
      <w:r w:rsidRPr="00A418B3">
        <w:rPr>
          <w:rFonts w:asciiTheme="majorBidi" w:hAnsiTheme="majorBidi" w:cstheme="majorBidi"/>
          <w:sz w:val="24"/>
          <w:szCs w:val="24"/>
        </w:rPr>
        <w:t xml:space="preserve">. "How am I gonna answer this one?": A discourse analysis of fathers' accounts of providing sexuality education for young sons. </w:t>
      </w:r>
      <w:r w:rsidRPr="00A418B3">
        <w:rPr>
          <w:rFonts w:asciiTheme="majorBidi" w:hAnsiTheme="majorBidi" w:cstheme="majorBidi"/>
          <w:i/>
          <w:sz w:val="24"/>
          <w:szCs w:val="24"/>
        </w:rPr>
        <w:t>The Cana</w:t>
      </w:r>
      <w:r w:rsidR="006B2145" w:rsidRPr="00A418B3">
        <w:rPr>
          <w:rFonts w:asciiTheme="majorBidi" w:hAnsiTheme="majorBidi" w:cstheme="majorBidi"/>
          <w:i/>
          <w:sz w:val="24"/>
          <w:szCs w:val="24"/>
        </w:rPr>
        <w:t>dian Journal of Human Sexuality</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8</w:t>
      </w:r>
      <w:r w:rsidRPr="00A418B3">
        <w:rPr>
          <w:rFonts w:asciiTheme="majorBidi" w:hAnsiTheme="majorBidi" w:cstheme="majorBidi"/>
          <w:sz w:val="24"/>
          <w:szCs w:val="24"/>
        </w:rPr>
        <w:t xml:space="preserve">(2), 103-114. </w:t>
      </w:r>
    </w:p>
    <w:p w14:paraId="31F39480" w14:textId="335CF4AE" w:rsidR="003E5313" w:rsidRPr="00A418B3" w:rsidRDefault="004E7773" w:rsidP="006D5AF6">
      <w:pPr>
        <w:pStyle w:val="EndNoteBibliography"/>
        <w:spacing w:after="0"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Walsh, K</w:t>
      </w:r>
      <w:r w:rsidR="006B2145" w:rsidRPr="00A418B3">
        <w:rPr>
          <w:rFonts w:asciiTheme="majorBidi" w:hAnsiTheme="majorBidi" w:cstheme="majorBidi"/>
          <w:sz w:val="24"/>
          <w:szCs w:val="24"/>
        </w:rPr>
        <w:t xml:space="preserve">., </w:t>
      </w:r>
      <w:r w:rsidR="00962F10" w:rsidRPr="00A418B3">
        <w:rPr>
          <w:rFonts w:asciiTheme="majorBidi" w:hAnsiTheme="majorBidi" w:cstheme="majorBidi"/>
          <w:sz w:val="24"/>
          <w:szCs w:val="24"/>
        </w:rPr>
        <w:t>and</w:t>
      </w:r>
      <w:r w:rsidR="006B2145" w:rsidRPr="00A418B3">
        <w:rPr>
          <w:rFonts w:asciiTheme="majorBidi" w:hAnsiTheme="majorBidi" w:cstheme="majorBidi"/>
          <w:sz w:val="24"/>
          <w:szCs w:val="24"/>
        </w:rPr>
        <w:t xml:space="preserve"> Brandon, L. 2011</w:t>
      </w:r>
      <w:r w:rsidR="008D398E" w:rsidRPr="00A418B3">
        <w:rPr>
          <w:rFonts w:asciiTheme="majorBidi" w:hAnsiTheme="majorBidi" w:cstheme="majorBidi"/>
          <w:sz w:val="24"/>
          <w:szCs w:val="24"/>
        </w:rPr>
        <w:t>. Their children’s first educators: Parents’ views about child sexual abuse prevention e</w:t>
      </w:r>
      <w:r w:rsidRPr="00A418B3">
        <w:rPr>
          <w:rFonts w:asciiTheme="majorBidi" w:hAnsiTheme="majorBidi" w:cstheme="majorBidi"/>
          <w:sz w:val="24"/>
          <w:szCs w:val="24"/>
        </w:rPr>
        <w:t xml:space="preserve">ducation. </w:t>
      </w:r>
      <w:r w:rsidRPr="00A418B3">
        <w:rPr>
          <w:rFonts w:asciiTheme="majorBidi" w:hAnsiTheme="majorBidi" w:cstheme="majorBidi"/>
          <w:i/>
          <w:sz w:val="24"/>
          <w:szCs w:val="24"/>
        </w:rPr>
        <w:t>Journal of Child and Fami</w:t>
      </w:r>
      <w:r w:rsidR="006B2145" w:rsidRPr="00A418B3">
        <w:rPr>
          <w:rFonts w:asciiTheme="majorBidi" w:hAnsiTheme="majorBidi" w:cstheme="majorBidi"/>
          <w:i/>
          <w:sz w:val="24"/>
          <w:szCs w:val="24"/>
        </w:rPr>
        <w:t>ly Studies</w:t>
      </w:r>
      <w:r w:rsidRPr="00A418B3">
        <w:rPr>
          <w:rFonts w:asciiTheme="majorBidi" w:hAnsiTheme="majorBidi" w:cstheme="majorBidi"/>
          <w:i/>
          <w:sz w:val="24"/>
          <w:szCs w:val="24"/>
        </w:rPr>
        <w:t xml:space="preserve"> </w:t>
      </w:r>
      <w:r w:rsidRPr="00A418B3">
        <w:rPr>
          <w:rFonts w:asciiTheme="majorBidi" w:hAnsiTheme="majorBidi" w:cstheme="majorBidi"/>
          <w:iCs/>
          <w:sz w:val="24"/>
          <w:szCs w:val="24"/>
        </w:rPr>
        <w:t>21</w:t>
      </w:r>
      <w:r w:rsidRPr="00A418B3">
        <w:rPr>
          <w:rFonts w:asciiTheme="majorBidi" w:hAnsiTheme="majorBidi" w:cstheme="majorBidi"/>
          <w:sz w:val="24"/>
          <w:szCs w:val="24"/>
        </w:rPr>
        <w:t xml:space="preserve">(5), 734-746. </w:t>
      </w:r>
    </w:p>
    <w:p w14:paraId="38460687" w14:textId="3F247589" w:rsidR="004E7773" w:rsidRPr="005F113C" w:rsidRDefault="003E5313" w:rsidP="00BA224D">
      <w:pPr>
        <w:pStyle w:val="EndNoteBibliography"/>
        <w:spacing w:line="480" w:lineRule="auto"/>
        <w:ind w:left="720" w:hanging="720"/>
        <w:rPr>
          <w:rFonts w:asciiTheme="majorBidi" w:hAnsiTheme="majorBidi" w:cstheme="majorBidi"/>
          <w:sz w:val="24"/>
          <w:szCs w:val="24"/>
        </w:rPr>
      </w:pPr>
      <w:r w:rsidRPr="00A418B3">
        <w:rPr>
          <w:rFonts w:asciiTheme="majorBidi" w:hAnsiTheme="majorBidi" w:cstheme="majorBidi"/>
          <w:sz w:val="24"/>
          <w:szCs w:val="24"/>
        </w:rPr>
        <w:t xml:space="preserve">WHO Regional Office for Europe </w:t>
      </w:r>
      <w:r w:rsidR="00962F10" w:rsidRPr="00A418B3">
        <w:rPr>
          <w:rFonts w:asciiTheme="majorBidi" w:hAnsiTheme="majorBidi" w:cstheme="majorBidi"/>
          <w:sz w:val="24"/>
          <w:szCs w:val="24"/>
        </w:rPr>
        <w:t>and</w:t>
      </w:r>
      <w:r w:rsidRPr="00A418B3">
        <w:rPr>
          <w:rFonts w:asciiTheme="majorBidi" w:hAnsiTheme="majorBidi" w:cstheme="majorBidi"/>
          <w:sz w:val="24"/>
          <w:szCs w:val="24"/>
        </w:rPr>
        <w:t xml:space="preserve"> BZga. 2010</w:t>
      </w:r>
      <w:r w:rsidRPr="00A418B3">
        <w:rPr>
          <w:rFonts w:asciiTheme="majorBidi" w:hAnsiTheme="majorBidi" w:cstheme="majorBidi"/>
          <w:i/>
          <w:iCs/>
          <w:sz w:val="24"/>
          <w:szCs w:val="24"/>
        </w:rPr>
        <w:t xml:space="preserve">. </w:t>
      </w:r>
      <w:r w:rsidRPr="00A418B3">
        <w:rPr>
          <w:rFonts w:asciiTheme="majorBidi" w:hAnsiTheme="majorBidi" w:cstheme="majorBidi"/>
          <w:i/>
          <w:iCs/>
          <w:sz w:val="24"/>
          <w:szCs w:val="24"/>
          <w:lang w:val="en"/>
        </w:rPr>
        <w:t>Standards for sexuality education in Europe: a framework for policy makers, educational and health authorities and specialists.</w:t>
      </w:r>
      <w:r w:rsidRPr="00A418B3">
        <w:rPr>
          <w:rFonts w:asciiTheme="majorBidi" w:hAnsiTheme="majorBidi" w:cstheme="majorBidi"/>
          <w:sz w:val="24"/>
          <w:szCs w:val="24"/>
          <w:lang w:val="en"/>
        </w:rPr>
        <w:t xml:space="preserve"> </w:t>
      </w:r>
      <w:r w:rsidR="008A1221" w:rsidRPr="00A418B3">
        <w:rPr>
          <w:rFonts w:asciiTheme="majorBidi" w:hAnsiTheme="majorBidi" w:cstheme="majorBidi"/>
          <w:sz w:val="24"/>
          <w:szCs w:val="24"/>
          <w:lang w:val="en"/>
        </w:rPr>
        <w:t>Colo</w:t>
      </w:r>
      <w:r w:rsidRPr="00A418B3">
        <w:rPr>
          <w:rFonts w:asciiTheme="majorBidi" w:hAnsiTheme="majorBidi" w:cstheme="majorBidi"/>
          <w:sz w:val="24"/>
          <w:szCs w:val="24"/>
          <w:lang w:val="en"/>
        </w:rPr>
        <w:t>g</w:t>
      </w:r>
      <w:r w:rsidR="008A1221" w:rsidRPr="00A418B3">
        <w:rPr>
          <w:rFonts w:asciiTheme="majorBidi" w:hAnsiTheme="majorBidi" w:cstheme="majorBidi"/>
          <w:sz w:val="24"/>
          <w:szCs w:val="24"/>
          <w:lang w:val="en"/>
        </w:rPr>
        <w:t>ne: Federal Centre for Health Education.</w:t>
      </w:r>
    </w:p>
    <w:p w14:paraId="717538B0" w14:textId="0A3CBFA7" w:rsidR="00396D80" w:rsidRDefault="00396D80">
      <w:pPr>
        <w:rPr>
          <w:rFonts w:asciiTheme="majorBidi" w:hAnsiTheme="majorBidi" w:cstheme="majorBidi"/>
          <w:i/>
          <w:iCs/>
          <w:sz w:val="24"/>
          <w:szCs w:val="24"/>
        </w:rPr>
      </w:pPr>
      <w:r>
        <w:rPr>
          <w:rFonts w:asciiTheme="majorBidi" w:hAnsiTheme="majorBidi" w:cstheme="majorBidi"/>
          <w:i/>
          <w:iCs/>
          <w:sz w:val="24"/>
          <w:szCs w:val="24"/>
        </w:rPr>
        <w:br w:type="page"/>
      </w:r>
    </w:p>
    <w:p w14:paraId="2758BF04" w14:textId="77777777" w:rsidR="00396D80" w:rsidRPr="00D96E16" w:rsidRDefault="00396D80" w:rsidP="00396D80">
      <w:pPr>
        <w:rPr>
          <w:rFonts w:asciiTheme="majorBidi" w:hAnsiTheme="majorBidi" w:cstheme="majorBidi"/>
          <w:sz w:val="24"/>
          <w:szCs w:val="24"/>
        </w:rPr>
      </w:pPr>
      <w:r w:rsidRPr="00D96E16">
        <w:rPr>
          <w:rFonts w:asciiTheme="majorBidi" w:hAnsiTheme="majorBidi" w:cstheme="majorBidi"/>
          <w:sz w:val="24"/>
          <w:szCs w:val="24"/>
        </w:rPr>
        <w:lastRenderedPageBreak/>
        <w:t>Table 1: Participants by selected demographic characteristics</w:t>
      </w:r>
    </w:p>
    <w:tbl>
      <w:tblPr>
        <w:tblStyle w:val="LightShading-Accent1"/>
        <w:tblpPr w:leftFromText="180" w:rightFromText="180" w:vertAnchor="text" w:tblpY="1"/>
        <w:tblOverlap w:val="never"/>
        <w:tblW w:w="3937" w:type="pct"/>
        <w:tblLook w:val="0660" w:firstRow="1" w:lastRow="1" w:firstColumn="0" w:lastColumn="0" w:noHBand="1" w:noVBand="1"/>
      </w:tblPr>
      <w:tblGrid>
        <w:gridCol w:w="4193"/>
        <w:gridCol w:w="1457"/>
        <w:gridCol w:w="1457"/>
      </w:tblGrid>
      <w:tr w:rsidR="00396D80" w:rsidRPr="00D96E16" w14:paraId="1125FBAD" w14:textId="77777777" w:rsidTr="00B062A6">
        <w:trPr>
          <w:cnfStyle w:val="100000000000" w:firstRow="1" w:lastRow="0" w:firstColumn="0" w:lastColumn="0" w:oddVBand="0" w:evenVBand="0" w:oddHBand="0" w:evenHBand="0" w:firstRowFirstColumn="0" w:firstRowLastColumn="0" w:lastRowFirstColumn="0" w:lastRowLastColumn="0"/>
        </w:trPr>
        <w:tc>
          <w:tcPr>
            <w:tcW w:w="2998" w:type="pct"/>
            <w:noWrap/>
          </w:tcPr>
          <w:p w14:paraId="12A4B600"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Characteristic</w:t>
            </w:r>
          </w:p>
        </w:tc>
        <w:tc>
          <w:tcPr>
            <w:tcW w:w="1001" w:type="pct"/>
          </w:tcPr>
          <w:p w14:paraId="53E6E4A8" w14:textId="77777777" w:rsidR="00396D80" w:rsidRPr="00D96E16" w:rsidRDefault="00396D80" w:rsidP="00B062A6">
            <w:pPr>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No. participants</w:t>
            </w:r>
          </w:p>
        </w:tc>
        <w:tc>
          <w:tcPr>
            <w:tcW w:w="1001" w:type="pct"/>
          </w:tcPr>
          <w:p w14:paraId="5BDEE5E2" w14:textId="77777777" w:rsidR="00396D80" w:rsidRPr="00D96E16" w:rsidRDefault="00396D80" w:rsidP="00B062A6">
            <w:pPr>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 participants</w:t>
            </w:r>
          </w:p>
        </w:tc>
      </w:tr>
      <w:tr w:rsidR="00396D80" w:rsidRPr="00D96E16" w14:paraId="08B5A4A6" w14:textId="77777777" w:rsidTr="00B062A6">
        <w:tc>
          <w:tcPr>
            <w:tcW w:w="2998" w:type="pct"/>
            <w:noWrap/>
          </w:tcPr>
          <w:p w14:paraId="7934D6E3" w14:textId="77777777" w:rsidR="00396D80" w:rsidRPr="00D96E16" w:rsidRDefault="00396D80" w:rsidP="00B062A6">
            <w:pPr>
              <w:spacing w:line="276" w:lineRule="auto"/>
              <w:rPr>
                <w:rStyle w:val="SubtleEmphasis"/>
                <w:rFonts w:asciiTheme="majorBidi" w:hAnsiTheme="majorBidi"/>
                <w:b/>
                <w:bCs/>
                <w:color w:val="auto"/>
                <w:sz w:val="24"/>
                <w:szCs w:val="24"/>
              </w:rPr>
            </w:pPr>
            <w:r w:rsidRPr="00D96E16">
              <w:rPr>
                <w:rStyle w:val="SubtleEmphasis"/>
                <w:rFonts w:asciiTheme="majorBidi" w:hAnsiTheme="majorBidi"/>
                <w:color w:val="auto"/>
                <w:sz w:val="24"/>
                <w:szCs w:val="24"/>
              </w:rPr>
              <w:t>Gender</w:t>
            </w:r>
          </w:p>
        </w:tc>
        <w:tc>
          <w:tcPr>
            <w:tcW w:w="1001" w:type="pct"/>
          </w:tcPr>
          <w:p w14:paraId="7B24C7C2" w14:textId="77777777" w:rsidR="00396D80" w:rsidRPr="00D96E16" w:rsidRDefault="00396D80" w:rsidP="00B062A6">
            <w:pPr>
              <w:spacing w:line="276" w:lineRule="auto"/>
              <w:rPr>
                <w:rStyle w:val="SubtleEmphasis"/>
                <w:rFonts w:asciiTheme="majorBidi" w:hAnsiTheme="majorBidi"/>
                <w:color w:val="auto"/>
                <w:sz w:val="24"/>
                <w:szCs w:val="24"/>
              </w:rPr>
            </w:pPr>
          </w:p>
        </w:tc>
        <w:tc>
          <w:tcPr>
            <w:tcW w:w="1001" w:type="pct"/>
          </w:tcPr>
          <w:p w14:paraId="4D106313" w14:textId="77777777" w:rsidR="00396D80" w:rsidRPr="00D96E16" w:rsidRDefault="00396D80" w:rsidP="00B062A6">
            <w:pPr>
              <w:spacing w:line="276" w:lineRule="auto"/>
              <w:rPr>
                <w:rStyle w:val="SubtleEmphasis"/>
                <w:rFonts w:asciiTheme="majorBidi" w:hAnsiTheme="majorBidi"/>
                <w:color w:val="auto"/>
                <w:sz w:val="24"/>
                <w:szCs w:val="24"/>
              </w:rPr>
            </w:pPr>
          </w:p>
        </w:tc>
      </w:tr>
      <w:tr w:rsidR="00396D80" w:rsidRPr="00D96E16" w14:paraId="77F61FB8" w14:textId="77777777" w:rsidTr="00B062A6">
        <w:tc>
          <w:tcPr>
            <w:tcW w:w="2998" w:type="pct"/>
            <w:noWrap/>
          </w:tcPr>
          <w:p w14:paraId="3B7A387D"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Male</w:t>
            </w:r>
          </w:p>
        </w:tc>
        <w:tc>
          <w:tcPr>
            <w:tcW w:w="1001" w:type="pct"/>
          </w:tcPr>
          <w:p w14:paraId="5AD5F87D"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28</w:t>
            </w:r>
          </w:p>
        </w:tc>
        <w:tc>
          <w:tcPr>
            <w:tcW w:w="1001" w:type="pct"/>
          </w:tcPr>
          <w:p w14:paraId="5DAAAE85" w14:textId="77777777" w:rsidR="00396D80" w:rsidRPr="00603603" w:rsidRDefault="00396D80" w:rsidP="00B062A6">
            <w:pPr>
              <w:pStyle w:val="DecimalAligned"/>
              <w:spacing w:line="276" w:lineRule="auto"/>
              <w:jc w:val="center"/>
              <w:rPr>
                <w:rFonts w:asciiTheme="majorBidi" w:hAnsiTheme="majorBidi" w:cstheme="majorBidi"/>
                <w:color w:val="auto"/>
                <w:sz w:val="24"/>
                <w:szCs w:val="24"/>
              </w:rPr>
            </w:pPr>
            <w:r w:rsidRPr="00603603">
              <w:rPr>
                <w:rFonts w:asciiTheme="majorBidi" w:hAnsiTheme="majorBidi" w:cstheme="majorBidi"/>
                <w:color w:val="auto"/>
                <w:sz w:val="24"/>
                <w:szCs w:val="24"/>
              </w:rPr>
              <w:t>25</w:t>
            </w:r>
          </w:p>
        </w:tc>
      </w:tr>
      <w:tr w:rsidR="00396D80" w:rsidRPr="00D96E16" w14:paraId="18709E73" w14:textId="77777777" w:rsidTr="00B062A6">
        <w:tc>
          <w:tcPr>
            <w:tcW w:w="2998" w:type="pct"/>
            <w:noWrap/>
          </w:tcPr>
          <w:p w14:paraId="382BDC44"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Female</w:t>
            </w:r>
          </w:p>
        </w:tc>
        <w:tc>
          <w:tcPr>
            <w:tcW w:w="1001" w:type="pct"/>
          </w:tcPr>
          <w:p w14:paraId="05ADF173"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82</w:t>
            </w:r>
          </w:p>
        </w:tc>
        <w:tc>
          <w:tcPr>
            <w:tcW w:w="1001" w:type="pct"/>
          </w:tcPr>
          <w:p w14:paraId="7D148CF5" w14:textId="77777777" w:rsidR="00396D80" w:rsidRPr="00603603" w:rsidRDefault="00396D80" w:rsidP="00B062A6">
            <w:pPr>
              <w:pStyle w:val="DecimalAligned"/>
              <w:spacing w:line="276" w:lineRule="auto"/>
              <w:jc w:val="center"/>
              <w:rPr>
                <w:rFonts w:asciiTheme="majorBidi" w:hAnsiTheme="majorBidi" w:cstheme="majorBidi"/>
                <w:color w:val="auto"/>
                <w:sz w:val="24"/>
                <w:szCs w:val="24"/>
              </w:rPr>
            </w:pPr>
            <w:r w:rsidRPr="00603603">
              <w:rPr>
                <w:rFonts w:asciiTheme="majorBidi" w:hAnsiTheme="majorBidi" w:cstheme="majorBidi"/>
                <w:color w:val="auto"/>
                <w:sz w:val="24"/>
                <w:szCs w:val="24"/>
              </w:rPr>
              <w:t>75</w:t>
            </w:r>
          </w:p>
        </w:tc>
      </w:tr>
      <w:tr w:rsidR="00396D80" w:rsidRPr="00D96E16" w14:paraId="3E215185" w14:textId="77777777" w:rsidTr="00B062A6">
        <w:tc>
          <w:tcPr>
            <w:tcW w:w="2998" w:type="pct"/>
            <w:noWrap/>
          </w:tcPr>
          <w:p w14:paraId="337B569A" w14:textId="77777777" w:rsidR="00396D80" w:rsidRPr="00D96E16" w:rsidRDefault="00396D80" w:rsidP="00B062A6">
            <w:pPr>
              <w:spacing w:line="276" w:lineRule="auto"/>
              <w:rPr>
                <w:rStyle w:val="SubtleEmphasis"/>
                <w:rFonts w:asciiTheme="majorBidi" w:hAnsiTheme="majorBidi"/>
                <w:b/>
                <w:bCs/>
                <w:color w:val="auto"/>
                <w:sz w:val="24"/>
                <w:szCs w:val="24"/>
              </w:rPr>
            </w:pPr>
            <w:r w:rsidRPr="00D96E16">
              <w:rPr>
                <w:rStyle w:val="SubtleEmphasis"/>
                <w:rFonts w:asciiTheme="majorBidi" w:hAnsiTheme="majorBidi"/>
                <w:color w:val="auto"/>
                <w:sz w:val="24"/>
                <w:szCs w:val="24"/>
              </w:rPr>
              <w:t>Age (years)</w:t>
            </w:r>
          </w:p>
        </w:tc>
        <w:tc>
          <w:tcPr>
            <w:tcW w:w="1001" w:type="pct"/>
          </w:tcPr>
          <w:p w14:paraId="1DB62DF6" w14:textId="77777777" w:rsidR="00396D80" w:rsidRPr="00D96E16" w:rsidRDefault="00396D80" w:rsidP="00B062A6">
            <w:pPr>
              <w:spacing w:line="276" w:lineRule="auto"/>
              <w:rPr>
                <w:rStyle w:val="SubtleEmphasis"/>
                <w:rFonts w:asciiTheme="majorBidi" w:hAnsiTheme="majorBidi"/>
                <w:color w:val="auto"/>
                <w:sz w:val="24"/>
                <w:szCs w:val="24"/>
              </w:rPr>
            </w:pPr>
          </w:p>
        </w:tc>
        <w:tc>
          <w:tcPr>
            <w:tcW w:w="1001" w:type="pct"/>
          </w:tcPr>
          <w:p w14:paraId="710DEBF0" w14:textId="77777777" w:rsidR="00396D80" w:rsidRPr="00D96E16" w:rsidRDefault="00396D80" w:rsidP="00B062A6">
            <w:pPr>
              <w:spacing w:line="276" w:lineRule="auto"/>
              <w:rPr>
                <w:rStyle w:val="SubtleEmphasis"/>
                <w:rFonts w:asciiTheme="majorBidi" w:hAnsiTheme="majorBidi"/>
                <w:color w:val="auto"/>
                <w:sz w:val="24"/>
                <w:szCs w:val="24"/>
              </w:rPr>
            </w:pPr>
          </w:p>
        </w:tc>
      </w:tr>
      <w:tr w:rsidR="00396D80" w:rsidRPr="00D96E16" w14:paraId="799003C2" w14:textId="77777777" w:rsidTr="00B062A6">
        <w:tc>
          <w:tcPr>
            <w:tcW w:w="2998" w:type="pct"/>
            <w:noWrap/>
          </w:tcPr>
          <w:p w14:paraId="1F41348F"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 xml:space="preserve">Under 25 </w:t>
            </w:r>
          </w:p>
        </w:tc>
        <w:tc>
          <w:tcPr>
            <w:tcW w:w="1001" w:type="pct"/>
          </w:tcPr>
          <w:p w14:paraId="238A123D"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15</w:t>
            </w:r>
          </w:p>
        </w:tc>
        <w:tc>
          <w:tcPr>
            <w:tcW w:w="1001" w:type="pct"/>
          </w:tcPr>
          <w:p w14:paraId="02EA8229"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14</w:t>
            </w:r>
          </w:p>
        </w:tc>
      </w:tr>
      <w:tr w:rsidR="00396D80" w:rsidRPr="00D96E16" w14:paraId="6BA476BC" w14:textId="77777777" w:rsidTr="00B062A6">
        <w:tc>
          <w:tcPr>
            <w:tcW w:w="2998" w:type="pct"/>
            <w:noWrap/>
          </w:tcPr>
          <w:p w14:paraId="24ED1168"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 xml:space="preserve">25-29 </w:t>
            </w:r>
          </w:p>
        </w:tc>
        <w:tc>
          <w:tcPr>
            <w:tcW w:w="1001" w:type="pct"/>
          </w:tcPr>
          <w:p w14:paraId="35C18ACA"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15</w:t>
            </w:r>
          </w:p>
        </w:tc>
        <w:tc>
          <w:tcPr>
            <w:tcW w:w="1001" w:type="pct"/>
          </w:tcPr>
          <w:p w14:paraId="5CF63036"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14</w:t>
            </w:r>
          </w:p>
        </w:tc>
      </w:tr>
      <w:tr w:rsidR="00396D80" w:rsidRPr="00D96E16" w14:paraId="3CD9B2CB" w14:textId="77777777" w:rsidTr="00B062A6">
        <w:tc>
          <w:tcPr>
            <w:tcW w:w="2998" w:type="pct"/>
            <w:noWrap/>
          </w:tcPr>
          <w:p w14:paraId="1F6BF273"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 xml:space="preserve">30-34 </w:t>
            </w:r>
          </w:p>
        </w:tc>
        <w:tc>
          <w:tcPr>
            <w:tcW w:w="1001" w:type="pct"/>
          </w:tcPr>
          <w:p w14:paraId="0B40EBD7"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14</w:t>
            </w:r>
          </w:p>
        </w:tc>
        <w:tc>
          <w:tcPr>
            <w:tcW w:w="1001" w:type="pct"/>
          </w:tcPr>
          <w:p w14:paraId="54A44436"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13</w:t>
            </w:r>
          </w:p>
        </w:tc>
      </w:tr>
      <w:tr w:rsidR="00396D80" w:rsidRPr="00D96E16" w14:paraId="5C8C35E6" w14:textId="77777777" w:rsidTr="00B062A6">
        <w:tc>
          <w:tcPr>
            <w:tcW w:w="2998" w:type="pct"/>
            <w:noWrap/>
          </w:tcPr>
          <w:p w14:paraId="06ACF429"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35-39</w:t>
            </w:r>
          </w:p>
        </w:tc>
        <w:tc>
          <w:tcPr>
            <w:tcW w:w="1001" w:type="pct"/>
          </w:tcPr>
          <w:p w14:paraId="341F7747"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24</w:t>
            </w:r>
          </w:p>
        </w:tc>
        <w:tc>
          <w:tcPr>
            <w:tcW w:w="1001" w:type="pct"/>
          </w:tcPr>
          <w:p w14:paraId="362FA2FB"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22</w:t>
            </w:r>
          </w:p>
        </w:tc>
      </w:tr>
      <w:tr w:rsidR="00396D80" w:rsidRPr="00D96E16" w14:paraId="77CB5304" w14:textId="77777777" w:rsidTr="00B062A6">
        <w:tc>
          <w:tcPr>
            <w:tcW w:w="2998" w:type="pct"/>
            <w:noWrap/>
          </w:tcPr>
          <w:p w14:paraId="09FC93AC"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40-44</w:t>
            </w:r>
          </w:p>
        </w:tc>
        <w:tc>
          <w:tcPr>
            <w:tcW w:w="1001" w:type="pct"/>
          </w:tcPr>
          <w:p w14:paraId="39B9DC2A"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27</w:t>
            </w:r>
          </w:p>
        </w:tc>
        <w:tc>
          <w:tcPr>
            <w:tcW w:w="1001" w:type="pct"/>
          </w:tcPr>
          <w:p w14:paraId="2A401751"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25</w:t>
            </w:r>
          </w:p>
        </w:tc>
      </w:tr>
      <w:tr w:rsidR="00396D80" w:rsidRPr="00D96E16" w14:paraId="785FD661" w14:textId="77777777" w:rsidTr="00B062A6">
        <w:tc>
          <w:tcPr>
            <w:tcW w:w="2998" w:type="pct"/>
            <w:noWrap/>
          </w:tcPr>
          <w:p w14:paraId="4E3CC36D"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45 and over</w:t>
            </w:r>
          </w:p>
        </w:tc>
        <w:tc>
          <w:tcPr>
            <w:tcW w:w="1001" w:type="pct"/>
          </w:tcPr>
          <w:p w14:paraId="0C2219EC"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15</w:t>
            </w:r>
          </w:p>
        </w:tc>
        <w:tc>
          <w:tcPr>
            <w:tcW w:w="1001" w:type="pct"/>
          </w:tcPr>
          <w:p w14:paraId="134926BD"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14</w:t>
            </w:r>
          </w:p>
        </w:tc>
      </w:tr>
      <w:tr w:rsidR="00396D80" w:rsidRPr="00D96E16" w14:paraId="19A3D17F" w14:textId="77777777" w:rsidTr="00B062A6">
        <w:tc>
          <w:tcPr>
            <w:tcW w:w="2998" w:type="pct"/>
            <w:noWrap/>
          </w:tcPr>
          <w:p w14:paraId="0FB05083" w14:textId="77777777" w:rsidR="00396D80" w:rsidRPr="00D96E16" w:rsidRDefault="00396D80" w:rsidP="00B062A6">
            <w:pPr>
              <w:spacing w:line="276" w:lineRule="auto"/>
              <w:rPr>
                <w:rStyle w:val="SubtleEmphasis"/>
                <w:rFonts w:asciiTheme="majorBidi" w:hAnsiTheme="majorBidi"/>
                <w:b/>
                <w:bCs/>
                <w:color w:val="auto"/>
                <w:sz w:val="24"/>
                <w:szCs w:val="24"/>
              </w:rPr>
            </w:pPr>
            <w:r w:rsidRPr="00D96E16">
              <w:rPr>
                <w:rStyle w:val="SubtleEmphasis"/>
                <w:rFonts w:asciiTheme="majorBidi" w:hAnsiTheme="majorBidi"/>
                <w:color w:val="auto"/>
                <w:sz w:val="24"/>
                <w:szCs w:val="24"/>
              </w:rPr>
              <w:t>Ethnicity</w:t>
            </w:r>
          </w:p>
        </w:tc>
        <w:tc>
          <w:tcPr>
            <w:tcW w:w="1001" w:type="pct"/>
          </w:tcPr>
          <w:p w14:paraId="7A0D5C12" w14:textId="77777777" w:rsidR="00396D80" w:rsidRPr="00D96E16" w:rsidRDefault="00396D80" w:rsidP="00B062A6">
            <w:pPr>
              <w:pStyle w:val="DecimalAligned"/>
              <w:jc w:val="center"/>
              <w:rPr>
                <w:rFonts w:asciiTheme="majorBidi" w:hAnsiTheme="majorBidi" w:cstheme="majorBidi"/>
                <w:color w:val="auto"/>
                <w:sz w:val="24"/>
                <w:szCs w:val="24"/>
              </w:rPr>
            </w:pPr>
          </w:p>
        </w:tc>
        <w:tc>
          <w:tcPr>
            <w:tcW w:w="1001" w:type="pct"/>
          </w:tcPr>
          <w:p w14:paraId="6D921E5D" w14:textId="77777777" w:rsidR="00396D80" w:rsidRPr="00D96E16" w:rsidRDefault="00396D80" w:rsidP="00B062A6">
            <w:pPr>
              <w:pStyle w:val="DecimalAligned"/>
              <w:jc w:val="center"/>
              <w:rPr>
                <w:rFonts w:asciiTheme="majorBidi" w:hAnsiTheme="majorBidi" w:cstheme="majorBidi"/>
                <w:color w:val="auto"/>
                <w:sz w:val="24"/>
                <w:szCs w:val="24"/>
              </w:rPr>
            </w:pPr>
          </w:p>
        </w:tc>
      </w:tr>
      <w:tr w:rsidR="00396D80" w:rsidRPr="00D96E16" w14:paraId="65E8A34F" w14:textId="77777777" w:rsidTr="00B062A6">
        <w:tc>
          <w:tcPr>
            <w:tcW w:w="2998" w:type="pct"/>
            <w:noWrap/>
          </w:tcPr>
          <w:p w14:paraId="3CA8A46B" w14:textId="77777777" w:rsidR="00396D80" w:rsidRPr="00D96E16" w:rsidRDefault="00396D80" w:rsidP="00B062A6">
            <w:pPr>
              <w:rPr>
                <w:rFonts w:asciiTheme="majorBidi" w:hAnsiTheme="majorBidi" w:cstheme="majorBidi"/>
                <w:color w:val="auto"/>
                <w:sz w:val="24"/>
                <w:szCs w:val="24"/>
              </w:rPr>
            </w:pPr>
            <w:r w:rsidRPr="00D96E16">
              <w:rPr>
                <w:rFonts w:asciiTheme="majorBidi" w:hAnsiTheme="majorBidi" w:cstheme="majorBidi"/>
                <w:color w:val="auto"/>
                <w:sz w:val="24"/>
                <w:szCs w:val="24"/>
              </w:rPr>
              <w:t>White British</w:t>
            </w:r>
          </w:p>
        </w:tc>
        <w:tc>
          <w:tcPr>
            <w:tcW w:w="1001" w:type="pct"/>
          </w:tcPr>
          <w:p w14:paraId="2CB867F3"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74</w:t>
            </w:r>
          </w:p>
        </w:tc>
        <w:tc>
          <w:tcPr>
            <w:tcW w:w="1001" w:type="pct"/>
          </w:tcPr>
          <w:p w14:paraId="3978AF44"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67</w:t>
            </w:r>
          </w:p>
        </w:tc>
      </w:tr>
      <w:tr w:rsidR="00396D80" w:rsidRPr="00D96E16" w14:paraId="67E0A197" w14:textId="77777777" w:rsidTr="00B062A6">
        <w:tc>
          <w:tcPr>
            <w:tcW w:w="2998" w:type="pct"/>
            <w:noWrap/>
          </w:tcPr>
          <w:p w14:paraId="28CE0536" w14:textId="77777777" w:rsidR="00396D80" w:rsidRPr="00D96E16" w:rsidRDefault="00396D80" w:rsidP="00B062A6">
            <w:pPr>
              <w:rPr>
                <w:rFonts w:asciiTheme="majorBidi" w:hAnsiTheme="majorBidi" w:cstheme="majorBidi"/>
                <w:color w:val="auto"/>
                <w:sz w:val="24"/>
                <w:szCs w:val="24"/>
              </w:rPr>
            </w:pPr>
            <w:r w:rsidRPr="00D96E16">
              <w:rPr>
                <w:rFonts w:asciiTheme="majorBidi" w:hAnsiTheme="majorBidi" w:cstheme="majorBidi"/>
                <w:color w:val="auto"/>
                <w:sz w:val="24"/>
                <w:szCs w:val="24"/>
              </w:rPr>
              <w:t>Asian</w:t>
            </w:r>
          </w:p>
        </w:tc>
        <w:tc>
          <w:tcPr>
            <w:tcW w:w="1001" w:type="pct"/>
          </w:tcPr>
          <w:p w14:paraId="02AAB798"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7</w:t>
            </w:r>
          </w:p>
        </w:tc>
        <w:tc>
          <w:tcPr>
            <w:tcW w:w="1001" w:type="pct"/>
          </w:tcPr>
          <w:p w14:paraId="6A5206ED"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6</w:t>
            </w:r>
          </w:p>
        </w:tc>
      </w:tr>
      <w:tr w:rsidR="00396D80" w:rsidRPr="00D96E16" w14:paraId="2D0B6D87" w14:textId="77777777" w:rsidTr="00B062A6">
        <w:tc>
          <w:tcPr>
            <w:tcW w:w="2998" w:type="pct"/>
            <w:noWrap/>
          </w:tcPr>
          <w:p w14:paraId="2FA4197D" w14:textId="77777777" w:rsidR="00396D80" w:rsidRPr="00D96E16" w:rsidRDefault="00396D80" w:rsidP="00B062A6">
            <w:pPr>
              <w:rPr>
                <w:rFonts w:asciiTheme="majorBidi" w:hAnsiTheme="majorBidi" w:cstheme="majorBidi"/>
                <w:color w:val="auto"/>
                <w:sz w:val="24"/>
                <w:szCs w:val="24"/>
              </w:rPr>
            </w:pPr>
            <w:r w:rsidRPr="00D96E16">
              <w:rPr>
                <w:rFonts w:asciiTheme="majorBidi" w:hAnsiTheme="majorBidi" w:cstheme="majorBidi"/>
                <w:color w:val="auto"/>
                <w:sz w:val="24"/>
                <w:szCs w:val="24"/>
              </w:rPr>
              <w:t>Black Caribbean</w:t>
            </w:r>
          </w:p>
        </w:tc>
        <w:tc>
          <w:tcPr>
            <w:tcW w:w="1001" w:type="pct"/>
          </w:tcPr>
          <w:p w14:paraId="45729F03"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7</w:t>
            </w:r>
          </w:p>
        </w:tc>
        <w:tc>
          <w:tcPr>
            <w:tcW w:w="1001" w:type="pct"/>
          </w:tcPr>
          <w:p w14:paraId="594AFE52"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6</w:t>
            </w:r>
          </w:p>
        </w:tc>
      </w:tr>
      <w:tr w:rsidR="00396D80" w:rsidRPr="00D96E16" w14:paraId="73711153" w14:textId="77777777" w:rsidTr="00B062A6">
        <w:tc>
          <w:tcPr>
            <w:tcW w:w="2998" w:type="pct"/>
            <w:noWrap/>
          </w:tcPr>
          <w:p w14:paraId="2A759070" w14:textId="77777777" w:rsidR="00396D80" w:rsidRPr="00D96E16" w:rsidRDefault="00396D80" w:rsidP="00B062A6">
            <w:pPr>
              <w:rPr>
                <w:rFonts w:asciiTheme="majorBidi" w:hAnsiTheme="majorBidi" w:cstheme="majorBidi"/>
                <w:color w:val="auto"/>
                <w:sz w:val="24"/>
                <w:szCs w:val="24"/>
              </w:rPr>
            </w:pPr>
            <w:r w:rsidRPr="00D96E16">
              <w:rPr>
                <w:rFonts w:asciiTheme="majorBidi" w:hAnsiTheme="majorBidi" w:cstheme="majorBidi"/>
                <w:color w:val="auto"/>
                <w:sz w:val="24"/>
                <w:szCs w:val="24"/>
              </w:rPr>
              <w:t xml:space="preserve">Black African </w:t>
            </w:r>
          </w:p>
        </w:tc>
        <w:tc>
          <w:tcPr>
            <w:tcW w:w="1001" w:type="pct"/>
          </w:tcPr>
          <w:p w14:paraId="7B32DB98"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9</w:t>
            </w:r>
          </w:p>
        </w:tc>
        <w:tc>
          <w:tcPr>
            <w:tcW w:w="1001" w:type="pct"/>
          </w:tcPr>
          <w:p w14:paraId="691F5E49"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8</w:t>
            </w:r>
          </w:p>
        </w:tc>
      </w:tr>
      <w:tr w:rsidR="00396D80" w:rsidRPr="00D96E16" w14:paraId="6ABC8BF2" w14:textId="77777777" w:rsidTr="00B062A6">
        <w:tc>
          <w:tcPr>
            <w:tcW w:w="2998" w:type="pct"/>
            <w:noWrap/>
          </w:tcPr>
          <w:p w14:paraId="53B29231" w14:textId="77777777" w:rsidR="00396D80" w:rsidRPr="00D96E16" w:rsidRDefault="00396D80" w:rsidP="00B062A6">
            <w:pPr>
              <w:rPr>
                <w:rFonts w:asciiTheme="majorBidi" w:hAnsiTheme="majorBidi" w:cstheme="majorBidi"/>
                <w:color w:val="auto"/>
                <w:sz w:val="24"/>
                <w:szCs w:val="24"/>
              </w:rPr>
            </w:pPr>
            <w:r w:rsidRPr="00D96E16">
              <w:rPr>
                <w:rFonts w:asciiTheme="majorBidi" w:hAnsiTheme="majorBidi" w:cstheme="majorBidi"/>
                <w:color w:val="auto"/>
                <w:sz w:val="24"/>
                <w:szCs w:val="24"/>
              </w:rPr>
              <w:t>Other (inc</w:t>
            </w:r>
            <w:r>
              <w:rPr>
                <w:rFonts w:asciiTheme="majorBidi" w:hAnsiTheme="majorBidi" w:cstheme="majorBidi"/>
                <w:color w:val="auto"/>
                <w:sz w:val="24"/>
                <w:szCs w:val="24"/>
              </w:rPr>
              <w:t>l. M</w:t>
            </w:r>
            <w:r w:rsidRPr="00D96E16">
              <w:rPr>
                <w:rFonts w:asciiTheme="majorBidi" w:hAnsiTheme="majorBidi" w:cstheme="majorBidi"/>
                <w:color w:val="auto"/>
                <w:sz w:val="24"/>
                <w:szCs w:val="24"/>
              </w:rPr>
              <w:t>ixed)</w:t>
            </w:r>
          </w:p>
        </w:tc>
        <w:tc>
          <w:tcPr>
            <w:tcW w:w="1001" w:type="pct"/>
          </w:tcPr>
          <w:p w14:paraId="049F3127"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13</w:t>
            </w:r>
          </w:p>
        </w:tc>
        <w:tc>
          <w:tcPr>
            <w:tcW w:w="1001" w:type="pct"/>
          </w:tcPr>
          <w:p w14:paraId="6A2D665A"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12</w:t>
            </w:r>
          </w:p>
        </w:tc>
      </w:tr>
      <w:tr w:rsidR="00396D80" w:rsidRPr="00D96E16" w14:paraId="5CB005C9" w14:textId="77777777" w:rsidTr="00B062A6">
        <w:tc>
          <w:tcPr>
            <w:tcW w:w="2998" w:type="pct"/>
            <w:noWrap/>
          </w:tcPr>
          <w:p w14:paraId="5E51A96A" w14:textId="77777777" w:rsidR="00396D80" w:rsidRPr="00D96E16" w:rsidRDefault="00396D80" w:rsidP="00B062A6">
            <w:pPr>
              <w:rPr>
                <w:rFonts w:asciiTheme="majorBidi" w:hAnsiTheme="majorBidi" w:cstheme="majorBidi"/>
                <w:color w:val="auto"/>
                <w:sz w:val="24"/>
                <w:szCs w:val="24"/>
              </w:rPr>
            </w:pPr>
            <w:r w:rsidRPr="00D96E16">
              <w:rPr>
                <w:rStyle w:val="SubtleEmphasis"/>
                <w:rFonts w:asciiTheme="majorBidi" w:hAnsiTheme="majorBidi"/>
                <w:color w:val="auto"/>
                <w:sz w:val="24"/>
                <w:szCs w:val="24"/>
              </w:rPr>
              <w:t>Faith</w:t>
            </w:r>
          </w:p>
        </w:tc>
        <w:tc>
          <w:tcPr>
            <w:tcW w:w="1001" w:type="pct"/>
          </w:tcPr>
          <w:p w14:paraId="7DDD33ED" w14:textId="77777777" w:rsidR="00396D80" w:rsidRPr="00D96E16" w:rsidRDefault="00396D80" w:rsidP="00B062A6">
            <w:pPr>
              <w:pStyle w:val="DecimalAligned"/>
              <w:jc w:val="center"/>
              <w:rPr>
                <w:rFonts w:asciiTheme="majorBidi" w:hAnsiTheme="majorBidi" w:cstheme="majorBidi"/>
                <w:color w:val="auto"/>
                <w:sz w:val="24"/>
                <w:szCs w:val="24"/>
              </w:rPr>
            </w:pPr>
          </w:p>
        </w:tc>
        <w:tc>
          <w:tcPr>
            <w:tcW w:w="1001" w:type="pct"/>
          </w:tcPr>
          <w:p w14:paraId="2A1E04EF" w14:textId="77777777" w:rsidR="00396D80" w:rsidRPr="00D96E16" w:rsidRDefault="00396D80" w:rsidP="00B062A6">
            <w:pPr>
              <w:pStyle w:val="DecimalAligned"/>
              <w:jc w:val="center"/>
              <w:rPr>
                <w:rFonts w:asciiTheme="majorBidi" w:hAnsiTheme="majorBidi" w:cstheme="majorBidi"/>
                <w:color w:val="auto"/>
                <w:sz w:val="24"/>
                <w:szCs w:val="24"/>
              </w:rPr>
            </w:pPr>
          </w:p>
        </w:tc>
      </w:tr>
      <w:tr w:rsidR="00396D80" w:rsidRPr="00D96E16" w14:paraId="2A1C6EFB" w14:textId="77777777" w:rsidTr="00B062A6">
        <w:tc>
          <w:tcPr>
            <w:tcW w:w="2998" w:type="pct"/>
            <w:noWrap/>
          </w:tcPr>
          <w:p w14:paraId="67DADC5D" w14:textId="77777777" w:rsidR="00396D80" w:rsidRPr="00D96E16" w:rsidRDefault="00396D80" w:rsidP="00B062A6">
            <w:pPr>
              <w:rPr>
                <w:rFonts w:asciiTheme="majorBidi" w:hAnsiTheme="majorBidi" w:cstheme="majorBidi"/>
                <w:color w:val="auto"/>
                <w:sz w:val="24"/>
                <w:szCs w:val="24"/>
              </w:rPr>
            </w:pPr>
            <w:r w:rsidRPr="00D96E16">
              <w:rPr>
                <w:rFonts w:asciiTheme="majorBidi" w:hAnsiTheme="majorBidi" w:cstheme="majorBidi"/>
                <w:color w:val="auto"/>
                <w:sz w:val="24"/>
                <w:szCs w:val="24"/>
              </w:rPr>
              <w:t>Christian</w:t>
            </w:r>
          </w:p>
        </w:tc>
        <w:tc>
          <w:tcPr>
            <w:tcW w:w="1001" w:type="pct"/>
          </w:tcPr>
          <w:p w14:paraId="5244CEA6"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61</w:t>
            </w:r>
          </w:p>
        </w:tc>
        <w:tc>
          <w:tcPr>
            <w:tcW w:w="1001" w:type="pct"/>
          </w:tcPr>
          <w:p w14:paraId="34B8A19A"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55</w:t>
            </w:r>
          </w:p>
        </w:tc>
      </w:tr>
      <w:tr w:rsidR="00396D80" w:rsidRPr="00D96E16" w14:paraId="794D7875" w14:textId="77777777" w:rsidTr="00B062A6">
        <w:tc>
          <w:tcPr>
            <w:tcW w:w="2998" w:type="pct"/>
            <w:noWrap/>
          </w:tcPr>
          <w:p w14:paraId="1FDA6B74" w14:textId="77777777" w:rsidR="00396D80" w:rsidRPr="00D96E16" w:rsidRDefault="00396D80" w:rsidP="00B062A6">
            <w:pPr>
              <w:rPr>
                <w:rFonts w:asciiTheme="majorBidi" w:hAnsiTheme="majorBidi" w:cstheme="majorBidi"/>
                <w:color w:val="auto"/>
                <w:sz w:val="24"/>
                <w:szCs w:val="24"/>
              </w:rPr>
            </w:pPr>
            <w:r w:rsidRPr="00D96E16">
              <w:rPr>
                <w:rFonts w:asciiTheme="majorBidi" w:hAnsiTheme="majorBidi" w:cstheme="majorBidi"/>
                <w:color w:val="auto"/>
                <w:sz w:val="24"/>
                <w:szCs w:val="24"/>
              </w:rPr>
              <w:t>Muslim</w:t>
            </w:r>
          </w:p>
        </w:tc>
        <w:tc>
          <w:tcPr>
            <w:tcW w:w="1001" w:type="pct"/>
          </w:tcPr>
          <w:p w14:paraId="1958F392"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10</w:t>
            </w:r>
          </w:p>
        </w:tc>
        <w:tc>
          <w:tcPr>
            <w:tcW w:w="1001" w:type="pct"/>
          </w:tcPr>
          <w:p w14:paraId="0484E4E3"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9</w:t>
            </w:r>
          </w:p>
        </w:tc>
      </w:tr>
      <w:tr w:rsidR="00396D80" w:rsidRPr="00D96E16" w14:paraId="0BC39D73" w14:textId="77777777" w:rsidTr="00B062A6">
        <w:tc>
          <w:tcPr>
            <w:tcW w:w="2998" w:type="pct"/>
            <w:noWrap/>
          </w:tcPr>
          <w:p w14:paraId="2C130FD9" w14:textId="77777777" w:rsidR="00396D80" w:rsidRPr="00D96E16" w:rsidRDefault="00396D80" w:rsidP="00B062A6">
            <w:pPr>
              <w:rPr>
                <w:rFonts w:asciiTheme="majorBidi" w:hAnsiTheme="majorBidi" w:cstheme="majorBidi"/>
                <w:color w:val="auto"/>
                <w:sz w:val="24"/>
                <w:szCs w:val="24"/>
              </w:rPr>
            </w:pPr>
            <w:r w:rsidRPr="00D96E16">
              <w:rPr>
                <w:rFonts w:asciiTheme="majorBidi" w:hAnsiTheme="majorBidi" w:cstheme="majorBidi"/>
                <w:color w:val="auto"/>
                <w:sz w:val="24"/>
                <w:szCs w:val="24"/>
              </w:rPr>
              <w:t>Hindu</w:t>
            </w:r>
          </w:p>
        </w:tc>
        <w:tc>
          <w:tcPr>
            <w:tcW w:w="1001" w:type="pct"/>
          </w:tcPr>
          <w:p w14:paraId="7253CEAC"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w:t>
            </w:r>
          </w:p>
        </w:tc>
        <w:tc>
          <w:tcPr>
            <w:tcW w:w="1001" w:type="pct"/>
          </w:tcPr>
          <w:p w14:paraId="142C8A55"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w:t>
            </w:r>
          </w:p>
        </w:tc>
      </w:tr>
      <w:tr w:rsidR="00396D80" w:rsidRPr="00D96E16" w14:paraId="40BDEA9A" w14:textId="77777777" w:rsidTr="00B062A6">
        <w:tc>
          <w:tcPr>
            <w:tcW w:w="2998" w:type="pct"/>
            <w:noWrap/>
          </w:tcPr>
          <w:p w14:paraId="6A7BEB97" w14:textId="77777777" w:rsidR="00396D80" w:rsidRPr="00D96E16" w:rsidRDefault="00396D80" w:rsidP="00B062A6">
            <w:pPr>
              <w:rPr>
                <w:rFonts w:asciiTheme="majorBidi" w:hAnsiTheme="majorBidi" w:cstheme="majorBidi"/>
                <w:color w:val="auto"/>
                <w:sz w:val="24"/>
                <w:szCs w:val="24"/>
              </w:rPr>
            </w:pPr>
            <w:r w:rsidRPr="00D96E16">
              <w:rPr>
                <w:rFonts w:asciiTheme="majorBidi" w:hAnsiTheme="majorBidi" w:cstheme="majorBidi"/>
                <w:color w:val="auto"/>
                <w:sz w:val="24"/>
                <w:szCs w:val="24"/>
              </w:rPr>
              <w:t>Jewish</w:t>
            </w:r>
          </w:p>
        </w:tc>
        <w:tc>
          <w:tcPr>
            <w:tcW w:w="1001" w:type="pct"/>
          </w:tcPr>
          <w:p w14:paraId="2F09DD24"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w:t>
            </w:r>
          </w:p>
        </w:tc>
        <w:tc>
          <w:tcPr>
            <w:tcW w:w="1001" w:type="pct"/>
          </w:tcPr>
          <w:p w14:paraId="28758D64"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w:t>
            </w:r>
          </w:p>
        </w:tc>
      </w:tr>
      <w:tr w:rsidR="00396D80" w:rsidRPr="00D96E16" w14:paraId="53DE71BC" w14:textId="77777777" w:rsidTr="00B062A6">
        <w:tc>
          <w:tcPr>
            <w:tcW w:w="2998" w:type="pct"/>
            <w:noWrap/>
          </w:tcPr>
          <w:p w14:paraId="50DDF567" w14:textId="77777777" w:rsidR="00396D80" w:rsidRPr="00D96E16" w:rsidRDefault="00396D80" w:rsidP="00B062A6">
            <w:pPr>
              <w:rPr>
                <w:rFonts w:asciiTheme="majorBidi" w:hAnsiTheme="majorBidi" w:cstheme="majorBidi"/>
                <w:color w:val="auto"/>
                <w:sz w:val="24"/>
                <w:szCs w:val="24"/>
              </w:rPr>
            </w:pPr>
            <w:r w:rsidRPr="00D96E16">
              <w:rPr>
                <w:rFonts w:asciiTheme="majorBidi" w:hAnsiTheme="majorBidi" w:cstheme="majorBidi"/>
                <w:color w:val="auto"/>
                <w:sz w:val="24"/>
                <w:szCs w:val="24"/>
              </w:rPr>
              <w:t>Of no faith</w:t>
            </w:r>
          </w:p>
        </w:tc>
        <w:tc>
          <w:tcPr>
            <w:tcW w:w="1001" w:type="pct"/>
          </w:tcPr>
          <w:p w14:paraId="6E1C59FD"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36</w:t>
            </w:r>
          </w:p>
        </w:tc>
        <w:tc>
          <w:tcPr>
            <w:tcW w:w="1001" w:type="pct"/>
          </w:tcPr>
          <w:p w14:paraId="50B53C7D" w14:textId="77777777" w:rsidR="00396D80" w:rsidRPr="00D96E16" w:rsidRDefault="00396D80" w:rsidP="00B062A6">
            <w:pPr>
              <w:pStyle w:val="DecimalAligned"/>
              <w:jc w:val="center"/>
              <w:rPr>
                <w:rFonts w:asciiTheme="majorBidi" w:hAnsiTheme="majorBidi" w:cstheme="majorBidi"/>
                <w:color w:val="auto"/>
                <w:sz w:val="24"/>
                <w:szCs w:val="24"/>
              </w:rPr>
            </w:pPr>
            <w:r w:rsidRPr="00D96E16">
              <w:rPr>
                <w:rFonts w:asciiTheme="majorBidi" w:hAnsiTheme="majorBidi" w:cstheme="majorBidi"/>
                <w:color w:val="auto"/>
                <w:sz w:val="24"/>
                <w:szCs w:val="24"/>
              </w:rPr>
              <w:t>33</w:t>
            </w:r>
          </w:p>
        </w:tc>
      </w:tr>
      <w:tr w:rsidR="00396D80" w:rsidRPr="00D96E16" w14:paraId="0C3B8921" w14:textId="77777777" w:rsidTr="00B062A6">
        <w:tc>
          <w:tcPr>
            <w:tcW w:w="2998" w:type="pct"/>
            <w:noWrap/>
          </w:tcPr>
          <w:p w14:paraId="17BE0979" w14:textId="77777777" w:rsidR="00396D80" w:rsidRPr="00D96E16" w:rsidRDefault="00396D80" w:rsidP="00B062A6">
            <w:pPr>
              <w:spacing w:line="276" w:lineRule="auto"/>
              <w:rPr>
                <w:rStyle w:val="SubtleEmphasis"/>
                <w:rFonts w:asciiTheme="majorBidi" w:hAnsiTheme="majorBidi"/>
                <w:b/>
                <w:bCs/>
                <w:color w:val="auto"/>
                <w:sz w:val="24"/>
                <w:szCs w:val="24"/>
              </w:rPr>
            </w:pPr>
            <w:r w:rsidRPr="00D96E16">
              <w:rPr>
                <w:rStyle w:val="SubtleEmphasis"/>
                <w:rFonts w:asciiTheme="majorBidi" w:hAnsiTheme="majorBidi"/>
                <w:color w:val="auto"/>
                <w:sz w:val="24"/>
                <w:szCs w:val="24"/>
              </w:rPr>
              <w:t>Parental/caring responsibility^</w:t>
            </w:r>
          </w:p>
        </w:tc>
        <w:tc>
          <w:tcPr>
            <w:tcW w:w="1001" w:type="pct"/>
          </w:tcPr>
          <w:p w14:paraId="707E2811" w14:textId="77777777" w:rsidR="00396D80" w:rsidRPr="00D96E16" w:rsidRDefault="00396D80" w:rsidP="00B062A6">
            <w:pPr>
              <w:spacing w:line="276" w:lineRule="auto"/>
              <w:rPr>
                <w:rStyle w:val="SubtleEmphasis"/>
                <w:rFonts w:asciiTheme="majorBidi" w:hAnsiTheme="majorBidi"/>
                <w:color w:val="auto"/>
                <w:sz w:val="24"/>
                <w:szCs w:val="24"/>
              </w:rPr>
            </w:pPr>
          </w:p>
        </w:tc>
        <w:tc>
          <w:tcPr>
            <w:tcW w:w="1001" w:type="pct"/>
          </w:tcPr>
          <w:p w14:paraId="32D40E76" w14:textId="77777777" w:rsidR="00396D80" w:rsidRPr="00D96E16" w:rsidRDefault="00396D80" w:rsidP="00B062A6">
            <w:pPr>
              <w:spacing w:line="276" w:lineRule="auto"/>
              <w:rPr>
                <w:rStyle w:val="SubtleEmphasis"/>
                <w:rFonts w:asciiTheme="majorBidi" w:hAnsiTheme="majorBidi"/>
                <w:color w:val="auto"/>
                <w:sz w:val="24"/>
                <w:szCs w:val="24"/>
              </w:rPr>
            </w:pPr>
          </w:p>
        </w:tc>
      </w:tr>
      <w:tr w:rsidR="00396D80" w:rsidRPr="00D96E16" w14:paraId="4E096932" w14:textId="77777777" w:rsidTr="00B062A6">
        <w:tc>
          <w:tcPr>
            <w:tcW w:w="2998" w:type="pct"/>
            <w:noWrap/>
          </w:tcPr>
          <w:p w14:paraId="63087CAB"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Natural parent</w:t>
            </w:r>
          </w:p>
        </w:tc>
        <w:tc>
          <w:tcPr>
            <w:tcW w:w="1001" w:type="pct"/>
          </w:tcPr>
          <w:p w14:paraId="57A3A97A"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108</w:t>
            </w:r>
          </w:p>
        </w:tc>
        <w:tc>
          <w:tcPr>
            <w:tcW w:w="1001" w:type="pct"/>
          </w:tcPr>
          <w:p w14:paraId="3CA982BD"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98</w:t>
            </w:r>
          </w:p>
        </w:tc>
      </w:tr>
      <w:tr w:rsidR="00396D80" w:rsidRPr="00D96E16" w14:paraId="1CDCC67C" w14:textId="77777777" w:rsidTr="00B062A6">
        <w:tc>
          <w:tcPr>
            <w:tcW w:w="2998" w:type="pct"/>
            <w:noWrap/>
          </w:tcPr>
          <w:p w14:paraId="5A158984"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Step parent</w:t>
            </w:r>
          </w:p>
        </w:tc>
        <w:tc>
          <w:tcPr>
            <w:tcW w:w="1001" w:type="pct"/>
          </w:tcPr>
          <w:p w14:paraId="07496B71"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4</w:t>
            </w:r>
          </w:p>
        </w:tc>
        <w:tc>
          <w:tcPr>
            <w:tcW w:w="1001" w:type="pct"/>
          </w:tcPr>
          <w:p w14:paraId="26AB8367"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4</w:t>
            </w:r>
          </w:p>
        </w:tc>
      </w:tr>
      <w:tr w:rsidR="00396D80" w:rsidRPr="00D96E16" w14:paraId="00008BA6" w14:textId="77777777" w:rsidTr="00B062A6">
        <w:tc>
          <w:tcPr>
            <w:tcW w:w="2998" w:type="pct"/>
            <w:noWrap/>
          </w:tcPr>
          <w:p w14:paraId="5CB74223"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Foster/Adoptive parent</w:t>
            </w:r>
          </w:p>
        </w:tc>
        <w:tc>
          <w:tcPr>
            <w:tcW w:w="1001" w:type="pct"/>
          </w:tcPr>
          <w:p w14:paraId="7D71104D"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4</w:t>
            </w:r>
          </w:p>
        </w:tc>
        <w:tc>
          <w:tcPr>
            <w:tcW w:w="1001" w:type="pct"/>
          </w:tcPr>
          <w:p w14:paraId="758B6722"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4</w:t>
            </w:r>
          </w:p>
        </w:tc>
      </w:tr>
      <w:tr w:rsidR="00396D80" w:rsidRPr="00D96E16" w14:paraId="2FA5EBE3" w14:textId="77777777" w:rsidTr="00B062A6">
        <w:tc>
          <w:tcPr>
            <w:tcW w:w="2998" w:type="pct"/>
            <w:noWrap/>
          </w:tcPr>
          <w:p w14:paraId="2FFA225E"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Grandparent</w:t>
            </w:r>
          </w:p>
        </w:tc>
        <w:tc>
          <w:tcPr>
            <w:tcW w:w="1001" w:type="pct"/>
          </w:tcPr>
          <w:p w14:paraId="2A05396E"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w:t>
            </w:r>
          </w:p>
        </w:tc>
        <w:tc>
          <w:tcPr>
            <w:tcW w:w="1001" w:type="pct"/>
          </w:tcPr>
          <w:p w14:paraId="25790AF4"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w:t>
            </w:r>
          </w:p>
        </w:tc>
      </w:tr>
      <w:tr w:rsidR="00396D80" w:rsidRPr="00D96E16" w14:paraId="677C069A" w14:textId="77777777" w:rsidTr="00B062A6">
        <w:tc>
          <w:tcPr>
            <w:tcW w:w="2998" w:type="pct"/>
            <w:noWrap/>
          </w:tcPr>
          <w:p w14:paraId="0B57349E" w14:textId="77777777" w:rsidR="00396D80" w:rsidRPr="00D96E16" w:rsidRDefault="00396D80" w:rsidP="00B062A6">
            <w:pPr>
              <w:spacing w:line="276" w:lineRule="auto"/>
              <w:rPr>
                <w:rFonts w:asciiTheme="majorBidi" w:hAnsiTheme="majorBidi" w:cstheme="majorBidi"/>
                <w:b/>
                <w:bCs/>
                <w:color w:val="auto"/>
                <w:sz w:val="24"/>
                <w:szCs w:val="24"/>
              </w:rPr>
            </w:pPr>
            <w:r w:rsidRPr="00D96E16">
              <w:rPr>
                <w:rStyle w:val="SubtleEmphasis"/>
                <w:rFonts w:asciiTheme="majorBidi" w:hAnsiTheme="majorBidi"/>
                <w:color w:val="auto"/>
                <w:sz w:val="24"/>
                <w:szCs w:val="24"/>
              </w:rPr>
              <w:t>Relationship status</w:t>
            </w:r>
          </w:p>
        </w:tc>
        <w:tc>
          <w:tcPr>
            <w:tcW w:w="1001" w:type="pct"/>
          </w:tcPr>
          <w:p w14:paraId="2B8A3A03" w14:textId="77777777" w:rsidR="00396D80" w:rsidRPr="00D96E16" w:rsidRDefault="00396D80" w:rsidP="00B062A6">
            <w:pPr>
              <w:spacing w:line="276" w:lineRule="auto"/>
              <w:rPr>
                <w:rStyle w:val="SubtleEmphasis"/>
                <w:rFonts w:asciiTheme="majorBidi" w:hAnsiTheme="majorBidi"/>
                <w:color w:val="auto"/>
                <w:sz w:val="24"/>
                <w:szCs w:val="24"/>
              </w:rPr>
            </w:pPr>
          </w:p>
        </w:tc>
        <w:tc>
          <w:tcPr>
            <w:tcW w:w="1001" w:type="pct"/>
          </w:tcPr>
          <w:p w14:paraId="70E049CC" w14:textId="77777777" w:rsidR="00396D80" w:rsidRPr="00D96E16" w:rsidRDefault="00396D80" w:rsidP="00B062A6">
            <w:pPr>
              <w:spacing w:line="276" w:lineRule="auto"/>
              <w:rPr>
                <w:rStyle w:val="SubtleEmphasis"/>
                <w:rFonts w:asciiTheme="majorBidi" w:hAnsiTheme="majorBidi"/>
                <w:color w:val="auto"/>
                <w:sz w:val="24"/>
                <w:szCs w:val="24"/>
              </w:rPr>
            </w:pPr>
          </w:p>
        </w:tc>
      </w:tr>
      <w:tr w:rsidR="00396D80" w:rsidRPr="00D96E16" w14:paraId="55E8EBB9" w14:textId="77777777" w:rsidTr="00B062A6">
        <w:tc>
          <w:tcPr>
            <w:tcW w:w="2998" w:type="pct"/>
            <w:noWrap/>
          </w:tcPr>
          <w:p w14:paraId="1C162694"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Living with partner/spouse</w:t>
            </w:r>
          </w:p>
        </w:tc>
        <w:tc>
          <w:tcPr>
            <w:tcW w:w="1001" w:type="pct"/>
          </w:tcPr>
          <w:p w14:paraId="18D2AD12"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78</w:t>
            </w:r>
          </w:p>
        </w:tc>
        <w:tc>
          <w:tcPr>
            <w:tcW w:w="1001" w:type="pct"/>
          </w:tcPr>
          <w:p w14:paraId="654652F2"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71</w:t>
            </w:r>
          </w:p>
        </w:tc>
      </w:tr>
      <w:tr w:rsidR="00396D80" w:rsidRPr="00D96E16" w14:paraId="48A4C0D2" w14:textId="77777777" w:rsidTr="00B062A6">
        <w:tc>
          <w:tcPr>
            <w:tcW w:w="2998" w:type="pct"/>
            <w:tcBorders>
              <w:bottom w:val="nil"/>
            </w:tcBorders>
            <w:noWrap/>
          </w:tcPr>
          <w:p w14:paraId="63A801EE"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 xml:space="preserve">Single </w:t>
            </w:r>
          </w:p>
        </w:tc>
        <w:tc>
          <w:tcPr>
            <w:tcW w:w="1001" w:type="pct"/>
            <w:tcBorders>
              <w:bottom w:val="nil"/>
            </w:tcBorders>
          </w:tcPr>
          <w:p w14:paraId="3F5EEC9D"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24</w:t>
            </w:r>
          </w:p>
        </w:tc>
        <w:tc>
          <w:tcPr>
            <w:tcW w:w="1001" w:type="pct"/>
            <w:tcBorders>
              <w:bottom w:val="nil"/>
            </w:tcBorders>
          </w:tcPr>
          <w:p w14:paraId="37A8251E"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22</w:t>
            </w:r>
          </w:p>
        </w:tc>
      </w:tr>
      <w:tr w:rsidR="00396D80" w:rsidRPr="00D96E16" w14:paraId="7569AFE7" w14:textId="77777777" w:rsidTr="00B062A6">
        <w:tc>
          <w:tcPr>
            <w:tcW w:w="2998" w:type="pct"/>
            <w:tcBorders>
              <w:top w:val="nil"/>
              <w:bottom w:val="nil"/>
            </w:tcBorders>
            <w:noWrap/>
          </w:tcPr>
          <w:p w14:paraId="738618B8"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Non-cohabiting relationship</w:t>
            </w:r>
          </w:p>
        </w:tc>
        <w:tc>
          <w:tcPr>
            <w:tcW w:w="1001" w:type="pct"/>
            <w:tcBorders>
              <w:top w:val="nil"/>
              <w:bottom w:val="nil"/>
            </w:tcBorders>
          </w:tcPr>
          <w:p w14:paraId="7A6F4247"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8</w:t>
            </w:r>
          </w:p>
        </w:tc>
        <w:tc>
          <w:tcPr>
            <w:tcW w:w="1001" w:type="pct"/>
            <w:tcBorders>
              <w:top w:val="nil"/>
              <w:bottom w:val="nil"/>
            </w:tcBorders>
          </w:tcPr>
          <w:p w14:paraId="194E8C51"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7</w:t>
            </w:r>
          </w:p>
        </w:tc>
      </w:tr>
      <w:tr w:rsidR="00396D80" w:rsidRPr="00D96E16" w14:paraId="4E685B2E" w14:textId="77777777" w:rsidTr="00B062A6">
        <w:tc>
          <w:tcPr>
            <w:tcW w:w="2998" w:type="pct"/>
            <w:tcBorders>
              <w:top w:val="nil"/>
              <w:bottom w:val="nil"/>
            </w:tcBorders>
            <w:noWrap/>
          </w:tcPr>
          <w:p w14:paraId="728E1EC3" w14:textId="77777777" w:rsidR="00396D80" w:rsidRPr="00D96E16" w:rsidRDefault="00396D80" w:rsidP="00B062A6">
            <w:pPr>
              <w:spacing w:line="276" w:lineRule="auto"/>
              <w:rPr>
                <w:rFonts w:asciiTheme="majorBidi" w:hAnsiTheme="majorBidi" w:cstheme="majorBidi"/>
                <w:b/>
                <w:bCs/>
                <w:color w:val="auto"/>
                <w:sz w:val="24"/>
                <w:szCs w:val="24"/>
              </w:rPr>
            </w:pPr>
            <w:r w:rsidRPr="00D96E16">
              <w:rPr>
                <w:rStyle w:val="SubtleEmphasis"/>
                <w:rFonts w:asciiTheme="majorBidi" w:hAnsiTheme="majorBidi"/>
                <w:color w:val="auto"/>
                <w:sz w:val="24"/>
                <w:szCs w:val="24"/>
              </w:rPr>
              <w:t>National Index of multiple deprivation ^^</w:t>
            </w:r>
          </w:p>
        </w:tc>
        <w:tc>
          <w:tcPr>
            <w:tcW w:w="1001" w:type="pct"/>
            <w:tcBorders>
              <w:top w:val="nil"/>
              <w:bottom w:val="nil"/>
            </w:tcBorders>
          </w:tcPr>
          <w:p w14:paraId="513F03C4" w14:textId="77777777" w:rsidR="00396D80" w:rsidRPr="00D96E16" w:rsidRDefault="00396D80" w:rsidP="00B062A6">
            <w:pPr>
              <w:pStyle w:val="DecimalAligned"/>
              <w:spacing w:line="276" w:lineRule="auto"/>
              <w:jc w:val="center"/>
              <w:rPr>
                <w:rFonts w:asciiTheme="majorBidi" w:hAnsiTheme="majorBidi" w:cstheme="majorBidi"/>
                <w:b/>
                <w:bCs/>
                <w:color w:val="auto"/>
                <w:sz w:val="24"/>
                <w:szCs w:val="24"/>
              </w:rPr>
            </w:pPr>
          </w:p>
        </w:tc>
        <w:tc>
          <w:tcPr>
            <w:tcW w:w="1001" w:type="pct"/>
            <w:tcBorders>
              <w:top w:val="nil"/>
              <w:bottom w:val="nil"/>
            </w:tcBorders>
          </w:tcPr>
          <w:p w14:paraId="798069D0" w14:textId="77777777" w:rsidR="00396D80" w:rsidRPr="00D96E16" w:rsidRDefault="00396D80" w:rsidP="00B062A6">
            <w:pPr>
              <w:pStyle w:val="DecimalAligned"/>
              <w:spacing w:line="276" w:lineRule="auto"/>
              <w:jc w:val="center"/>
              <w:rPr>
                <w:rFonts w:asciiTheme="majorBidi" w:hAnsiTheme="majorBidi" w:cstheme="majorBidi"/>
                <w:b/>
                <w:bCs/>
                <w:color w:val="auto"/>
                <w:sz w:val="24"/>
                <w:szCs w:val="24"/>
              </w:rPr>
            </w:pPr>
          </w:p>
        </w:tc>
      </w:tr>
      <w:tr w:rsidR="00396D80" w:rsidRPr="00D96E16" w14:paraId="166AAB6A" w14:textId="77777777" w:rsidTr="00B062A6">
        <w:tc>
          <w:tcPr>
            <w:tcW w:w="2998" w:type="pct"/>
            <w:tcBorders>
              <w:top w:val="nil"/>
              <w:bottom w:val="nil"/>
            </w:tcBorders>
            <w:noWrap/>
          </w:tcPr>
          <w:p w14:paraId="147ECF0D"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Very low</w:t>
            </w:r>
          </w:p>
        </w:tc>
        <w:tc>
          <w:tcPr>
            <w:tcW w:w="1001" w:type="pct"/>
            <w:tcBorders>
              <w:top w:val="nil"/>
              <w:bottom w:val="nil"/>
            </w:tcBorders>
          </w:tcPr>
          <w:p w14:paraId="5FD9E94E"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27</w:t>
            </w:r>
          </w:p>
        </w:tc>
        <w:tc>
          <w:tcPr>
            <w:tcW w:w="1001" w:type="pct"/>
            <w:tcBorders>
              <w:top w:val="nil"/>
              <w:bottom w:val="nil"/>
            </w:tcBorders>
          </w:tcPr>
          <w:p w14:paraId="45D84F65"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25</w:t>
            </w:r>
          </w:p>
        </w:tc>
      </w:tr>
      <w:tr w:rsidR="00396D80" w:rsidRPr="00D96E16" w14:paraId="627F0F6F" w14:textId="77777777" w:rsidTr="00B062A6">
        <w:tc>
          <w:tcPr>
            <w:tcW w:w="2998" w:type="pct"/>
            <w:tcBorders>
              <w:top w:val="nil"/>
              <w:bottom w:val="nil"/>
            </w:tcBorders>
            <w:noWrap/>
          </w:tcPr>
          <w:p w14:paraId="153EAD32"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Low</w:t>
            </w:r>
          </w:p>
        </w:tc>
        <w:tc>
          <w:tcPr>
            <w:tcW w:w="1001" w:type="pct"/>
            <w:tcBorders>
              <w:top w:val="nil"/>
              <w:bottom w:val="nil"/>
            </w:tcBorders>
          </w:tcPr>
          <w:p w14:paraId="208706AC"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17</w:t>
            </w:r>
          </w:p>
        </w:tc>
        <w:tc>
          <w:tcPr>
            <w:tcW w:w="1001" w:type="pct"/>
            <w:tcBorders>
              <w:top w:val="nil"/>
              <w:bottom w:val="nil"/>
            </w:tcBorders>
          </w:tcPr>
          <w:p w14:paraId="7717AE1A"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16</w:t>
            </w:r>
          </w:p>
        </w:tc>
      </w:tr>
      <w:tr w:rsidR="00396D80" w:rsidRPr="00D96E16" w14:paraId="4D908A13" w14:textId="77777777" w:rsidTr="00B062A6">
        <w:tc>
          <w:tcPr>
            <w:tcW w:w="2998" w:type="pct"/>
            <w:tcBorders>
              <w:top w:val="nil"/>
              <w:bottom w:val="nil"/>
            </w:tcBorders>
            <w:noWrap/>
          </w:tcPr>
          <w:p w14:paraId="3F7FF60F"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Average</w:t>
            </w:r>
          </w:p>
        </w:tc>
        <w:tc>
          <w:tcPr>
            <w:tcW w:w="1001" w:type="pct"/>
            <w:tcBorders>
              <w:top w:val="nil"/>
              <w:bottom w:val="nil"/>
            </w:tcBorders>
          </w:tcPr>
          <w:p w14:paraId="2B0F6409"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17</w:t>
            </w:r>
          </w:p>
        </w:tc>
        <w:tc>
          <w:tcPr>
            <w:tcW w:w="1001" w:type="pct"/>
            <w:tcBorders>
              <w:top w:val="nil"/>
              <w:bottom w:val="nil"/>
            </w:tcBorders>
          </w:tcPr>
          <w:p w14:paraId="087D64CC"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16</w:t>
            </w:r>
          </w:p>
        </w:tc>
      </w:tr>
      <w:tr w:rsidR="00396D80" w:rsidRPr="00D96E16" w14:paraId="52DEE6C7" w14:textId="77777777" w:rsidTr="00B062A6">
        <w:tc>
          <w:tcPr>
            <w:tcW w:w="2998" w:type="pct"/>
            <w:tcBorders>
              <w:top w:val="nil"/>
              <w:bottom w:val="nil"/>
            </w:tcBorders>
            <w:noWrap/>
          </w:tcPr>
          <w:p w14:paraId="3D0DDBEF" w14:textId="77777777" w:rsidR="00396D80" w:rsidRPr="00D96E16" w:rsidRDefault="00396D80" w:rsidP="00B062A6">
            <w:pPr>
              <w:spacing w:line="276" w:lineRule="auto"/>
              <w:rPr>
                <w:rFonts w:asciiTheme="majorBidi" w:hAnsiTheme="majorBidi" w:cstheme="majorBidi"/>
                <w:color w:val="auto"/>
                <w:sz w:val="24"/>
                <w:szCs w:val="24"/>
              </w:rPr>
            </w:pPr>
            <w:r w:rsidRPr="00D96E16">
              <w:rPr>
                <w:rFonts w:asciiTheme="majorBidi" w:hAnsiTheme="majorBidi" w:cstheme="majorBidi"/>
                <w:color w:val="auto"/>
                <w:sz w:val="24"/>
                <w:szCs w:val="24"/>
              </w:rPr>
              <w:t>High</w:t>
            </w:r>
          </w:p>
        </w:tc>
        <w:tc>
          <w:tcPr>
            <w:tcW w:w="1001" w:type="pct"/>
            <w:tcBorders>
              <w:top w:val="nil"/>
              <w:bottom w:val="nil"/>
            </w:tcBorders>
          </w:tcPr>
          <w:p w14:paraId="57BB4247"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24</w:t>
            </w:r>
          </w:p>
        </w:tc>
        <w:tc>
          <w:tcPr>
            <w:tcW w:w="1001" w:type="pct"/>
            <w:tcBorders>
              <w:top w:val="nil"/>
              <w:bottom w:val="nil"/>
            </w:tcBorders>
          </w:tcPr>
          <w:p w14:paraId="45EA918F" w14:textId="77777777" w:rsidR="00396D80" w:rsidRPr="00D96E16" w:rsidRDefault="00396D80" w:rsidP="00B062A6">
            <w:pPr>
              <w:pStyle w:val="DecimalAligned"/>
              <w:spacing w:line="276" w:lineRule="auto"/>
              <w:jc w:val="center"/>
              <w:rPr>
                <w:rFonts w:asciiTheme="majorBidi" w:hAnsiTheme="majorBidi" w:cstheme="majorBidi"/>
                <w:color w:val="auto"/>
                <w:sz w:val="24"/>
                <w:szCs w:val="24"/>
              </w:rPr>
            </w:pPr>
            <w:r w:rsidRPr="00D96E16">
              <w:rPr>
                <w:rFonts w:asciiTheme="majorBidi" w:hAnsiTheme="majorBidi" w:cstheme="majorBidi"/>
                <w:color w:val="auto"/>
                <w:sz w:val="24"/>
                <w:szCs w:val="24"/>
              </w:rPr>
              <w:t>22</w:t>
            </w:r>
          </w:p>
        </w:tc>
      </w:tr>
      <w:tr w:rsidR="00396D80" w:rsidRPr="00D96E16" w14:paraId="139A1B9D" w14:textId="77777777" w:rsidTr="00B062A6">
        <w:trPr>
          <w:cnfStyle w:val="010000000000" w:firstRow="0" w:lastRow="1" w:firstColumn="0" w:lastColumn="0" w:oddVBand="0" w:evenVBand="0" w:oddHBand="0" w:evenHBand="0" w:firstRowFirstColumn="0" w:firstRowLastColumn="0" w:lastRowFirstColumn="0" w:lastRowLastColumn="0"/>
        </w:trPr>
        <w:tc>
          <w:tcPr>
            <w:tcW w:w="2998" w:type="pct"/>
            <w:tcBorders>
              <w:top w:val="nil"/>
            </w:tcBorders>
            <w:noWrap/>
          </w:tcPr>
          <w:p w14:paraId="4C48333D" w14:textId="77777777" w:rsidR="00396D80" w:rsidRPr="00D96E16" w:rsidRDefault="00396D80" w:rsidP="00B062A6">
            <w:pPr>
              <w:spacing w:line="276" w:lineRule="auto"/>
              <w:rPr>
                <w:rFonts w:asciiTheme="majorBidi" w:hAnsiTheme="majorBidi" w:cstheme="majorBidi"/>
                <w:b w:val="0"/>
                <w:bCs w:val="0"/>
                <w:color w:val="auto"/>
                <w:sz w:val="24"/>
                <w:szCs w:val="24"/>
              </w:rPr>
            </w:pPr>
            <w:r w:rsidRPr="00D96E16">
              <w:rPr>
                <w:rFonts w:asciiTheme="majorBidi" w:hAnsiTheme="majorBidi" w:cstheme="majorBidi"/>
                <w:b w:val="0"/>
                <w:bCs w:val="0"/>
                <w:color w:val="auto"/>
                <w:sz w:val="24"/>
                <w:szCs w:val="24"/>
              </w:rPr>
              <w:t>Very high</w:t>
            </w:r>
          </w:p>
        </w:tc>
        <w:tc>
          <w:tcPr>
            <w:tcW w:w="1001" w:type="pct"/>
            <w:tcBorders>
              <w:top w:val="nil"/>
            </w:tcBorders>
          </w:tcPr>
          <w:p w14:paraId="08E287ED" w14:textId="77777777" w:rsidR="00396D80" w:rsidRPr="00D96E16" w:rsidRDefault="00396D80" w:rsidP="00B062A6">
            <w:pPr>
              <w:pStyle w:val="DecimalAligned"/>
              <w:spacing w:line="276" w:lineRule="auto"/>
              <w:jc w:val="center"/>
              <w:rPr>
                <w:rFonts w:asciiTheme="majorBidi" w:hAnsiTheme="majorBidi" w:cstheme="majorBidi"/>
                <w:b w:val="0"/>
                <w:bCs w:val="0"/>
                <w:color w:val="auto"/>
                <w:sz w:val="24"/>
                <w:szCs w:val="24"/>
              </w:rPr>
            </w:pPr>
            <w:r w:rsidRPr="00D96E16">
              <w:rPr>
                <w:rFonts w:asciiTheme="majorBidi" w:hAnsiTheme="majorBidi" w:cstheme="majorBidi"/>
                <w:b w:val="0"/>
                <w:bCs w:val="0"/>
                <w:color w:val="auto"/>
                <w:sz w:val="24"/>
                <w:szCs w:val="24"/>
              </w:rPr>
              <w:t>24</w:t>
            </w:r>
          </w:p>
        </w:tc>
        <w:tc>
          <w:tcPr>
            <w:tcW w:w="1001" w:type="pct"/>
            <w:tcBorders>
              <w:top w:val="nil"/>
            </w:tcBorders>
          </w:tcPr>
          <w:p w14:paraId="75853DA0" w14:textId="77777777" w:rsidR="00396D80" w:rsidRPr="00D96E16" w:rsidRDefault="00396D80" w:rsidP="00B062A6">
            <w:pPr>
              <w:pStyle w:val="DecimalAligned"/>
              <w:spacing w:line="276" w:lineRule="auto"/>
              <w:jc w:val="center"/>
              <w:rPr>
                <w:rFonts w:asciiTheme="majorBidi" w:hAnsiTheme="majorBidi" w:cstheme="majorBidi"/>
                <w:b w:val="0"/>
                <w:bCs w:val="0"/>
                <w:color w:val="auto"/>
                <w:sz w:val="24"/>
                <w:szCs w:val="24"/>
              </w:rPr>
            </w:pPr>
            <w:r w:rsidRPr="00D96E16">
              <w:rPr>
                <w:rFonts w:asciiTheme="majorBidi" w:hAnsiTheme="majorBidi" w:cstheme="majorBidi"/>
                <w:b w:val="0"/>
                <w:bCs w:val="0"/>
                <w:color w:val="auto"/>
                <w:sz w:val="24"/>
                <w:szCs w:val="24"/>
              </w:rPr>
              <w:t>22</w:t>
            </w:r>
          </w:p>
        </w:tc>
      </w:tr>
    </w:tbl>
    <w:p w14:paraId="1A220C83" w14:textId="77777777" w:rsidR="00396D80" w:rsidRDefault="00396D80" w:rsidP="00396D80">
      <w:pPr>
        <w:spacing w:after="0"/>
        <w:rPr>
          <w:rFonts w:asciiTheme="majorBidi" w:hAnsiTheme="majorBidi" w:cstheme="majorBidi"/>
          <w:sz w:val="24"/>
          <w:szCs w:val="24"/>
          <w:vertAlign w:val="superscript"/>
        </w:rPr>
      </w:pPr>
    </w:p>
    <w:p w14:paraId="2746B317" w14:textId="77777777" w:rsidR="00396D80" w:rsidRPr="00D96E16" w:rsidRDefault="00396D80" w:rsidP="00396D80">
      <w:pPr>
        <w:rPr>
          <w:rFonts w:asciiTheme="majorBidi" w:hAnsiTheme="majorBidi" w:cstheme="majorBidi"/>
          <w:sz w:val="24"/>
          <w:szCs w:val="24"/>
        </w:rPr>
      </w:pPr>
    </w:p>
    <w:p w14:paraId="5E51475B" w14:textId="77777777" w:rsidR="00396D80" w:rsidRPr="00D96E16" w:rsidRDefault="00396D80" w:rsidP="00396D80">
      <w:pPr>
        <w:rPr>
          <w:rFonts w:asciiTheme="majorBidi" w:hAnsiTheme="majorBidi" w:cstheme="majorBidi"/>
          <w:sz w:val="24"/>
          <w:szCs w:val="24"/>
        </w:rPr>
      </w:pPr>
    </w:p>
    <w:p w14:paraId="6F2B4B44" w14:textId="77777777" w:rsidR="00396D80" w:rsidRPr="00D96E16" w:rsidRDefault="00396D80" w:rsidP="00396D80">
      <w:pPr>
        <w:rPr>
          <w:rFonts w:asciiTheme="majorBidi" w:hAnsiTheme="majorBidi" w:cstheme="majorBidi"/>
          <w:sz w:val="24"/>
          <w:szCs w:val="24"/>
        </w:rPr>
      </w:pPr>
    </w:p>
    <w:p w14:paraId="6AF36E68" w14:textId="77777777" w:rsidR="00396D80" w:rsidRPr="00D96E16" w:rsidRDefault="00396D80" w:rsidP="00396D80">
      <w:pPr>
        <w:rPr>
          <w:rFonts w:asciiTheme="majorBidi" w:hAnsiTheme="majorBidi" w:cstheme="majorBidi"/>
          <w:sz w:val="24"/>
          <w:szCs w:val="24"/>
        </w:rPr>
      </w:pPr>
    </w:p>
    <w:p w14:paraId="17DF6B9E" w14:textId="77777777" w:rsidR="00396D80" w:rsidRPr="00D96E16" w:rsidRDefault="00396D80" w:rsidP="00396D80">
      <w:pPr>
        <w:rPr>
          <w:rFonts w:asciiTheme="majorBidi" w:hAnsiTheme="majorBidi" w:cstheme="majorBidi"/>
          <w:sz w:val="24"/>
          <w:szCs w:val="24"/>
        </w:rPr>
      </w:pPr>
    </w:p>
    <w:p w14:paraId="71304C29" w14:textId="77777777" w:rsidR="00396D80" w:rsidRPr="00D96E16" w:rsidRDefault="00396D80" w:rsidP="00396D80">
      <w:pPr>
        <w:rPr>
          <w:rFonts w:asciiTheme="majorBidi" w:hAnsiTheme="majorBidi" w:cstheme="majorBidi"/>
          <w:sz w:val="24"/>
          <w:szCs w:val="24"/>
        </w:rPr>
      </w:pPr>
    </w:p>
    <w:p w14:paraId="64E6B0D6" w14:textId="77777777" w:rsidR="00396D80" w:rsidRPr="00D96E16" w:rsidRDefault="00396D80" w:rsidP="00396D80">
      <w:pPr>
        <w:rPr>
          <w:rFonts w:asciiTheme="majorBidi" w:hAnsiTheme="majorBidi" w:cstheme="majorBidi"/>
          <w:sz w:val="24"/>
          <w:szCs w:val="24"/>
        </w:rPr>
      </w:pPr>
    </w:p>
    <w:p w14:paraId="011AE9F9" w14:textId="77777777" w:rsidR="00396D80" w:rsidRDefault="00396D80" w:rsidP="00396D80">
      <w:pPr>
        <w:spacing w:after="0"/>
        <w:rPr>
          <w:rFonts w:asciiTheme="majorBidi" w:hAnsiTheme="majorBidi" w:cstheme="majorBidi"/>
          <w:sz w:val="24"/>
          <w:szCs w:val="24"/>
          <w:vertAlign w:val="superscript"/>
        </w:rPr>
      </w:pPr>
    </w:p>
    <w:p w14:paraId="008E9BF9" w14:textId="77777777" w:rsidR="00396D80" w:rsidRPr="00D96E16" w:rsidRDefault="00396D80" w:rsidP="00396D80">
      <w:pPr>
        <w:tabs>
          <w:tab w:val="center" w:pos="830"/>
        </w:tabs>
        <w:spacing w:after="0"/>
        <w:rPr>
          <w:rFonts w:asciiTheme="majorBidi" w:hAnsiTheme="majorBidi" w:cstheme="majorBidi"/>
          <w:sz w:val="24"/>
          <w:szCs w:val="24"/>
          <w:vertAlign w:val="superscript"/>
        </w:rPr>
      </w:pPr>
      <w:r>
        <w:rPr>
          <w:rFonts w:asciiTheme="majorBidi" w:hAnsiTheme="majorBidi" w:cstheme="majorBidi"/>
          <w:sz w:val="24"/>
          <w:szCs w:val="24"/>
          <w:vertAlign w:val="superscript"/>
        </w:rPr>
        <w:tab/>
      </w:r>
      <w:r>
        <w:rPr>
          <w:rFonts w:asciiTheme="majorBidi" w:hAnsiTheme="majorBidi" w:cstheme="majorBidi"/>
          <w:sz w:val="24"/>
          <w:szCs w:val="24"/>
          <w:vertAlign w:val="superscript"/>
        </w:rPr>
        <w:br w:type="textWrapping" w:clear="all"/>
      </w:r>
    </w:p>
    <w:p w14:paraId="7A0260DE" w14:textId="77777777" w:rsidR="00396D80" w:rsidRPr="00D96E16" w:rsidRDefault="00396D80" w:rsidP="00396D80">
      <w:pPr>
        <w:spacing w:after="0"/>
        <w:rPr>
          <w:rFonts w:asciiTheme="majorBidi" w:hAnsiTheme="majorBidi" w:cstheme="majorBidi"/>
          <w:sz w:val="24"/>
          <w:szCs w:val="24"/>
        </w:rPr>
      </w:pPr>
      <w:r w:rsidRPr="00D96E16">
        <w:rPr>
          <w:rFonts w:asciiTheme="majorBidi" w:hAnsiTheme="majorBidi" w:cstheme="majorBidi"/>
          <w:sz w:val="24"/>
          <w:szCs w:val="24"/>
          <w:vertAlign w:val="superscript"/>
        </w:rPr>
        <w:t xml:space="preserve">^ </w:t>
      </w:r>
      <w:r w:rsidRPr="00D96E16">
        <w:rPr>
          <w:rFonts w:asciiTheme="majorBidi" w:hAnsiTheme="majorBidi" w:cstheme="majorBidi"/>
          <w:sz w:val="24"/>
          <w:szCs w:val="24"/>
        </w:rPr>
        <w:t xml:space="preserve">Numbers will not add to 110 as multiple responses allowed. </w:t>
      </w:r>
    </w:p>
    <w:p w14:paraId="484B1FF1" w14:textId="77777777" w:rsidR="00396D80" w:rsidRPr="00D96E16" w:rsidRDefault="00396D80" w:rsidP="00396D80">
      <w:pPr>
        <w:spacing w:after="0"/>
        <w:rPr>
          <w:rFonts w:asciiTheme="majorBidi" w:hAnsiTheme="majorBidi" w:cstheme="majorBidi"/>
          <w:sz w:val="24"/>
          <w:szCs w:val="24"/>
        </w:rPr>
      </w:pPr>
      <w:r w:rsidRPr="00D96E16">
        <w:rPr>
          <w:rFonts w:asciiTheme="majorBidi" w:hAnsiTheme="majorBidi" w:cstheme="majorBidi"/>
          <w:sz w:val="24"/>
          <w:szCs w:val="24"/>
          <w:vertAlign w:val="superscript"/>
        </w:rPr>
        <w:t xml:space="preserve">^^ </w:t>
      </w:r>
      <w:r w:rsidRPr="00D96E16">
        <w:rPr>
          <w:rFonts w:asciiTheme="majorBidi" w:hAnsiTheme="majorBidi" w:cstheme="majorBidi"/>
          <w:sz w:val="24"/>
          <w:szCs w:val="24"/>
        </w:rPr>
        <w:t>One participant did not provide a valid postcode.</w:t>
      </w:r>
    </w:p>
    <w:p w14:paraId="57913160" w14:textId="77777777" w:rsidR="004E7773" w:rsidRPr="005F113C" w:rsidRDefault="004E7773" w:rsidP="00153052">
      <w:pPr>
        <w:spacing w:line="480" w:lineRule="auto"/>
        <w:rPr>
          <w:rFonts w:asciiTheme="majorBidi" w:hAnsiTheme="majorBidi" w:cstheme="majorBidi"/>
          <w:i/>
          <w:iCs/>
          <w:sz w:val="24"/>
          <w:szCs w:val="24"/>
        </w:rPr>
      </w:pPr>
    </w:p>
    <w:sectPr w:rsidR="004E7773" w:rsidRPr="005F113C" w:rsidSect="00D9200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18345" w14:textId="77777777" w:rsidR="003A0E0D" w:rsidRDefault="003A0E0D" w:rsidP="004E7773">
      <w:pPr>
        <w:spacing w:after="0" w:line="240" w:lineRule="auto"/>
      </w:pPr>
      <w:r>
        <w:separator/>
      </w:r>
    </w:p>
  </w:endnote>
  <w:endnote w:type="continuationSeparator" w:id="0">
    <w:p w14:paraId="4EE2CA66" w14:textId="77777777" w:rsidR="003A0E0D" w:rsidRDefault="003A0E0D" w:rsidP="004E7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082771"/>
      <w:docPartObj>
        <w:docPartGallery w:val="Page Numbers (Bottom of Page)"/>
        <w:docPartUnique/>
      </w:docPartObj>
    </w:sdtPr>
    <w:sdtEndPr>
      <w:rPr>
        <w:noProof/>
      </w:rPr>
    </w:sdtEndPr>
    <w:sdtContent>
      <w:p w14:paraId="08EAF8EA" w14:textId="6BA20A61" w:rsidR="003A0E0D" w:rsidRDefault="003A0E0D">
        <w:pPr>
          <w:pStyle w:val="Footer"/>
          <w:jc w:val="center"/>
        </w:pPr>
        <w:r>
          <w:fldChar w:fldCharType="begin"/>
        </w:r>
        <w:r>
          <w:instrText xml:space="preserve"> PAGE   \* MERGEFORMAT </w:instrText>
        </w:r>
        <w:r>
          <w:fldChar w:fldCharType="separate"/>
        </w:r>
        <w:r w:rsidR="00396D80">
          <w:rPr>
            <w:noProof/>
          </w:rPr>
          <w:t>1</w:t>
        </w:r>
        <w:r>
          <w:rPr>
            <w:noProof/>
          </w:rPr>
          <w:fldChar w:fldCharType="end"/>
        </w:r>
      </w:p>
    </w:sdtContent>
  </w:sdt>
  <w:p w14:paraId="395BEFF7" w14:textId="77777777" w:rsidR="003A0E0D" w:rsidRDefault="003A0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3325C" w14:textId="77777777" w:rsidR="003A0E0D" w:rsidRDefault="003A0E0D" w:rsidP="004E7773">
      <w:pPr>
        <w:spacing w:after="0" w:line="240" w:lineRule="auto"/>
      </w:pPr>
      <w:r>
        <w:separator/>
      </w:r>
    </w:p>
  </w:footnote>
  <w:footnote w:type="continuationSeparator" w:id="0">
    <w:p w14:paraId="7EECF6B0" w14:textId="77777777" w:rsidR="003A0E0D" w:rsidRDefault="003A0E0D" w:rsidP="004E7773">
      <w:pPr>
        <w:spacing w:after="0" w:line="240" w:lineRule="auto"/>
      </w:pPr>
      <w:r>
        <w:continuationSeparator/>
      </w:r>
    </w:p>
  </w:footnote>
  <w:footnote w:id="1">
    <w:p w14:paraId="1CEEDEBE" w14:textId="77777777" w:rsidR="003A0E0D" w:rsidRPr="009F3C47" w:rsidRDefault="003A0E0D" w:rsidP="00D92001">
      <w:pPr>
        <w:pStyle w:val="FootnoteText"/>
        <w:rPr>
          <w:rFonts w:asciiTheme="majorBidi" w:hAnsiTheme="majorBidi" w:cstheme="majorBidi"/>
          <w:sz w:val="22"/>
          <w:szCs w:val="22"/>
        </w:rPr>
      </w:pPr>
      <w:r w:rsidRPr="009F3C47">
        <w:rPr>
          <w:rStyle w:val="FootnoteReference"/>
          <w:rFonts w:asciiTheme="majorBidi" w:hAnsiTheme="majorBidi" w:cstheme="majorBidi"/>
          <w:sz w:val="22"/>
          <w:szCs w:val="22"/>
        </w:rPr>
        <w:footnoteRef/>
      </w:r>
      <w:r w:rsidRPr="009F3C47">
        <w:rPr>
          <w:rFonts w:asciiTheme="majorBidi" w:hAnsiTheme="majorBidi" w:cstheme="majorBidi"/>
          <w:sz w:val="22"/>
          <w:szCs w:val="22"/>
        </w:rPr>
        <w:t xml:space="preserve"> Sites were local authority areas within the former Government Offices of London and the South East.</w:t>
      </w:r>
    </w:p>
  </w:footnote>
  <w:footnote w:id="2">
    <w:p w14:paraId="12E3EFE0" w14:textId="77777777" w:rsidR="003A0E0D" w:rsidRPr="009F3C47" w:rsidRDefault="003A0E0D">
      <w:pPr>
        <w:pStyle w:val="FootnoteText"/>
        <w:rPr>
          <w:rFonts w:asciiTheme="majorBidi" w:hAnsiTheme="majorBidi" w:cstheme="majorBidi"/>
          <w:sz w:val="22"/>
          <w:szCs w:val="22"/>
        </w:rPr>
      </w:pPr>
      <w:r w:rsidRPr="009F3C47">
        <w:rPr>
          <w:rStyle w:val="FootnoteReference"/>
          <w:rFonts w:asciiTheme="majorBidi" w:hAnsiTheme="majorBidi" w:cstheme="majorBidi"/>
          <w:sz w:val="22"/>
          <w:szCs w:val="22"/>
        </w:rPr>
        <w:footnoteRef/>
      </w:r>
      <w:r w:rsidRPr="009F3C47">
        <w:rPr>
          <w:rFonts w:asciiTheme="majorBidi" w:hAnsiTheme="majorBidi" w:cstheme="majorBidi"/>
          <w:sz w:val="22"/>
          <w:szCs w:val="22"/>
        </w:rPr>
        <w:t xml:space="preserve"> From now on referred to as “parents”.</w:t>
      </w:r>
    </w:p>
  </w:footnote>
  <w:footnote w:id="3">
    <w:p w14:paraId="4D76177A" w14:textId="77777777" w:rsidR="003A0E0D" w:rsidRPr="009F3C47" w:rsidRDefault="003A0E0D" w:rsidP="00D92001">
      <w:pPr>
        <w:pStyle w:val="FootnoteText"/>
        <w:rPr>
          <w:sz w:val="22"/>
          <w:szCs w:val="22"/>
        </w:rPr>
      </w:pPr>
      <w:r w:rsidRPr="009F3C47">
        <w:rPr>
          <w:rStyle w:val="FootnoteReference"/>
          <w:rFonts w:asciiTheme="majorBidi" w:hAnsiTheme="majorBidi" w:cstheme="majorBidi"/>
          <w:sz w:val="22"/>
          <w:szCs w:val="22"/>
        </w:rPr>
        <w:footnoteRef/>
      </w:r>
      <w:r w:rsidRPr="009F3C47">
        <w:rPr>
          <w:rFonts w:asciiTheme="majorBidi" w:hAnsiTheme="majorBidi" w:cstheme="majorBidi"/>
          <w:sz w:val="22"/>
          <w:szCs w:val="22"/>
        </w:rPr>
        <w:t xml:space="preserve"> Based on the participants’ postcode. </w:t>
      </w:r>
    </w:p>
  </w:footnote>
  <w:footnote w:id="4">
    <w:p w14:paraId="466F7884" w14:textId="6B44CFBB" w:rsidR="003A0E0D" w:rsidRPr="009F3C47" w:rsidRDefault="003A0E0D" w:rsidP="00E4098C">
      <w:pPr>
        <w:pStyle w:val="FootnoteText"/>
        <w:rPr>
          <w:rFonts w:asciiTheme="majorBidi" w:hAnsiTheme="majorBidi" w:cstheme="majorBidi"/>
          <w:sz w:val="22"/>
          <w:szCs w:val="22"/>
        </w:rPr>
      </w:pPr>
      <w:r w:rsidRPr="009F3C47">
        <w:rPr>
          <w:rStyle w:val="FootnoteReference"/>
          <w:rFonts w:asciiTheme="majorBidi" w:hAnsiTheme="majorBidi" w:cstheme="majorBidi"/>
          <w:sz w:val="22"/>
          <w:szCs w:val="22"/>
        </w:rPr>
        <w:footnoteRef/>
      </w:r>
      <w:r w:rsidRPr="009F3C47">
        <w:rPr>
          <w:rFonts w:asciiTheme="majorBidi" w:hAnsiTheme="majorBidi" w:cstheme="majorBidi"/>
          <w:sz w:val="22"/>
          <w:szCs w:val="22"/>
        </w:rPr>
        <w:t xml:space="preserve"> </w:t>
      </w:r>
      <w:r w:rsidR="00E4098C" w:rsidRPr="009F3C47">
        <w:rPr>
          <w:rFonts w:asciiTheme="majorBidi" w:hAnsiTheme="majorBidi" w:cstheme="majorBidi"/>
          <w:sz w:val="22"/>
          <w:szCs w:val="22"/>
        </w:rPr>
        <w:t>Participant coding – (A</w:t>
      </w:r>
      <w:r w:rsidRPr="009F3C47">
        <w:rPr>
          <w:rFonts w:asciiTheme="majorBidi" w:hAnsiTheme="majorBidi" w:cstheme="majorBidi"/>
          <w:sz w:val="22"/>
          <w:szCs w:val="22"/>
        </w:rPr>
        <w:t xml:space="preserve">lias; age; gender/age of </w:t>
      </w:r>
      <w:r w:rsidR="00E4098C" w:rsidRPr="009F3C47">
        <w:rPr>
          <w:rFonts w:asciiTheme="majorBidi" w:hAnsiTheme="majorBidi" w:cstheme="majorBidi"/>
          <w:sz w:val="22"/>
          <w:szCs w:val="22"/>
        </w:rPr>
        <w:t xml:space="preserve">each </w:t>
      </w:r>
      <w:r w:rsidRPr="009F3C47">
        <w:rPr>
          <w:rFonts w:asciiTheme="majorBidi" w:hAnsiTheme="majorBidi" w:cstheme="majorBidi"/>
          <w:sz w:val="22"/>
          <w:szCs w:val="22"/>
        </w:rPr>
        <w:t>children</w:t>
      </w:r>
      <w:r w:rsidR="00E4098C" w:rsidRPr="009F3C47">
        <w:rPr>
          <w:rFonts w:asciiTheme="majorBidi" w:hAnsiTheme="majorBidi" w:cstheme="majorBidi"/>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E188A"/>
    <w:multiLevelType w:val="hybridMultilevel"/>
    <w:tmpl w:val="C0B69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24C16"/>
    <w:multiLevelType w:val="hybridMultilevel"/>
    <w:tmpl w:val="72EA20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62FCD"/>
    <w:multiLevelType w:val="multilevel"/>
    <w:tmpl w:val="31947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D2C9F"/>
    <w:multiLevelType w:val="hybridMultilevel"/>
    <w:tmpl w:val="35E0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E7773"/>
    <w:rsid w:val="00000719"/>
    <w:rsid w:val="0001702E"/>
    <w:rsid w:val="0004102A"/>
    <w:rsid w:val="00051D36"/>
    <w:rsid w:val="000648CA"/>
    <w:rsid w:val="00070B27"/>
    <w:rsid w:val="00082C06"/>
    <w:rsid w:val="000949A8"/>
    <w:rsid w:val="000D45C9"/>
    <w:rsid w:val="000D4DEC"/>
    <w:rsid w:val="000E36CE"/>
    <w:rsid w:val="000E6EB6"/>
    <w:rsid w:val="000F0B55"/>
    <w:rsid w:val="00110AC6"/>
    <w:rsid w:val="00111986"/>
    <w:rsid w:val="00124E62"/>
    <w:rsid w:val="00132E61"/>
    <w:rsid w:val="0014645C"/>
    <w:rsid w:val="00153052"/>
    <w:rsid w:val="00170188"/>
    <w:rsid w:val="00194723"/>
    <w:rsid w:val="001A05F2"/>
    <w:rsid w:val="001C2339"/>
    <w:rsid w:val="001F0565"/>
    <w:rsid w:val="001F2030"/>
    <w:rsid w:val="002030EA"/>
    <w:rsid w:val="00203311"/>
    <w:rsid w:val="00234E23"/>
    <w:rsid w:val="00257352"/>
    <w:rsid w:val="00283E5A"/>
    <w:rsid w:val="0028404E"/>
    <w:rsid w:val="002870BF"/>
    <w:rsid w:val="00295C29"/>
    <w:rsid w:val="002B31FD"/>
    <w:rsid w:val="00320AF3"/>
    <w:rsid w:val="00332D71"/>
    <w:rsid w:val="003344DB"/>
    <w:rsid w:val="00351473"/>
    <w:rsid w:val="00377BAB"/>
    <w:rsid w:val="003904EC"/>
    <w:rsid w:val="00396D80"/>
    <w:rsid w:val="003A0E0D"/>
    <w:rsid w:val="003A1F7B"/>
    <w:rsid w:val="003A306C"/>
    <w:rsid w:val="003A316F"/>
    <w:rsid w:val="003A6687"/>
    <w:rsid w:val="003C4D01"/>
    <w:rsid w:val="003D13C5"/>
    <w:rsid w:val="003D6285"/>
    <w:rsid w:val="003D6C68"/>
    <w:rsid w:val="003E3F98"/>
    <w:rsid w:val="003E5313"/>
    <w:rsid w:val="003F78A6"/>
    <w:rsid w:val="00406840"/>
    <w:rsid w:val="00422D8E"/>
    <w:rsid w:val="004428FD"/>
    <w:rsid w:val="00467963"/>
    <w:rsid w:val="00483F59"/>
    <w:rsid w:val="004854D2"/>
    <w:rsid w:val="004B0940"/>
    <w:rsid w:val="004E7773"/>
    <w:rsid w:val="004F4681"/>
    <w:rsid w:val="004F5391"/>
    <w:rsid w:val="00501FAB"/>
    <w:rsid w:val="005604D7"/>
    <w:rsid w:val="005701BB"/>
    <w:rsid w:val="00575F77"/>
    <w:rsid w:val="005937EF"/>
    <w:rsid w:val="005A3183"/>
    <w:rsid w:val="005F113C"/>
    <w:rsid w:val="00602DE2"/>
    <w:rsid w:val="00605D5A"/>
    <w:rsid w:val="00616ABF"/>
    <w:rsid w:val="006301D6"/>
    <w:rsid w:val="006465D1"/>
    <w:rsid w:val="0069723A"/>
    <w:rsid w:val="006B2145"/>
    <w:rsid w:val="006C2597"/>
    <w:rsid w:val="006D0BB5"/>
    <w:rsid w:val="006D0D52"/>
    <w:rsid w:val="006D5AF6"/>
    <w:rsid w:val="006F04C6"/>
    <w:rsid w:val="007157C6"/>
    <w:rsid w:val="007213F7"/>
    <w:rsid w:val="00732A47"/>
    <w:rsid w:val="00752966"/>
    <w:rsid w:val="00757112"/>
    <w:rsid w:val="007656A6"/>
    <w:rsid w:val="007A35AC"/>
    <w:rsid w:val="007A379B"/>
    <w:rsid w:val="007B52D0"/>
    <w:rsid w:val="0081575D"/>
    <w:rsid w:val="008218BC"/>
    <w:rsid w:val="00832724"/>
    <w:rsid w:val="00832CD9"/>
    <w:rsid w:val="008720BD"/>
    <w:rsid w:val="008732B4"/>
    <w:rsid w:val="008745CE"/>
    <w:rsid w:val="00883EB1"/>
    <w:rsid w:val="00894628"/>
    <w:rsid w:val="008A1221"/>
    <w:rsid w:val="008D398E"/>
    <w:rsid w:val="008D475F"/>
    <w:rsid w:val="00903E02"/>
    <w:rsid w:val="009122DE"/>
    <w:rsid w:val="00922813"/>
    <w:rsid w:val="0094767F"/>
    <w:rsid w:val="00962F10"/>
    <w:rsid w:val="0097270C"/>
    <w:rsid w:val="00990887"/>
    <w:rsid w:val="009C489D"/>
    <w:rsid w:val="009D2ECD"/>
    <w:rsid w:val="009F3C47"/>
    <w:rsid w:val="009F502D"/>
    <w:rsid w:val="00A04D59"/>
    <w:rsid w:val="00A07EBD"/>
    <w:rsid w:val="00A1194D"/>
    <w:rsid w:val="00A22CCE"/>
    <w:rsid w:val="00A418B3"/>
    <w:rsid w:val="00A4460A"/>
    <w:rsid w:val="00A70BAA"/>
    <w:rsid w:val="00AA1ECA"/>
    <w:rsid w:val="00AA58D8"/>
    <w:rsid w:val="00AD2DA3"/>
    <w:rsid w:val="00AD5249"/>
    <w:rsid w:val="00AD692E"/>
    <w:rsid w:val="00AE150D"/>
    <w:rsid w:val="00AE3BE1"/>
    <w:rsid w:val="00AF1892"/>
    <w:rsid w:val="00B00AD5"/>
    <w:rsid w:val="00B41CB2"/>
    <w:rsid w:val="00B51763"/>
    <w:rsid w:val="00B7470D"/>
    <w:rsid w:val="00B853DF"/>
    <w:rsid w:val="00B95B41"/>
    <w:rsid w:val="00BA224D"/>
    <w:rsid w:val="00BB2C34"/>
    <w:rsid w:val="00C03616"/>
    <w:rsid w:val="00C065BA"/>
    <w:rsid w:val="00C12B27"/>
    <w:rsid w:val="00C22BF6"/>
    <w:rsid w:val="00C311A0"/>
    <w:rsid w:val="00C3302D"/>
    <w:rsid w:val="00C36AD6"/>
    <w:rsid w:val="00C4675F"/>
    <w:rsid w:val="00C5623C"/>
    <w:rsid w:val="00C614BC"/>
    <w:rsid w:val="00CC0CDE"/>
    <w:rsid w:val="00CC3646"/>
    <w:rsid w:val="00CD5CAF"/>
    <w:rsid w:val="00CF2E31"/>
    <w:rsid w:val="00CF78B2"/>
    <w:rsid w:val="00D24A2D"/>
    <w:rsid w:val="00D30F13"/>
    <w:rsid w:val="00D353D5"/>
    <w:rsid w:val="00D67254"/>
    <w:rsid w:val="00D92001"/>
    <w:rsid w:val="00DC6198"/>
    <w:rsid w:val="00DD65AE"/>
    <w:rsid w:val="00DE4CE3"/>
    <w:rsid w:val="00E13EF8"/>
    <w:rsid w:val="00E4030E"/>
    <w:rsid w:val="00E4098C"/>
    <w:rsid w:val="00E51C77"/>
    <w:rsid w:val="00E551DC"/>
    <w:rsid w:val="00E60DEF"/>
    <w:rsid w:val="00E71C8C"/>
    <w:rsid w:val="00EA1831"/>
    <w:rsid w:val="00EA2566"/>
    <w:rsid w:val="00EC3099"/>
    <w:rsid w:val="00F0715C"/>
    <w:rsid w:val="00F17649"/>
    <w:rsid w:val="00F24286"/>
    <w:rsid w:val="00F41107"/>
    <w:rsid w:val="00F50649"/>
    <w:rsid w:val="00F7614F"/>
    <w:rsid w:val="00F86656"/>
    <w:rsid w:val="00F9726F"/>
    <w:rsid w:val="00FC5FD4"/>
    <w:rsid w:val="00FD2906"/>
    <w:rsid w:val="00FD41CC"/>
    <w:rsid w:val="00FD7F27"/>
    <w:rsid w:val="00FE46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DB9A"/>
  <w15:docId w15:val="{2AD6BDB2-23FC-4B11-AF04-F609F510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773"/>
  </w:style>
  <w:style w:type="paragraph" w:styleId="Heading1">
    <w:name w:val="heading 1"/>
    <w:basedOn w:val="Normal"/>
    <w:next w:val="Normal"/>
    <w:link w:val="Heading1Char"/>
    <w:uiPriority w:val="9"/>
    <w:qFormat/>
    <w:rsid w:val="004E77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777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7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777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E7773"/>
    <w:pPr>
      <w:spacing w:after="0" w:line="240" w:lineRule="auto"/>
      <w:ind w:left="720"/>
      <w:contextualSpacing/>
    </w:pPr>
    <w:rPr>
      <w:rFonts w:ascii="Times New Roman" w:eastAsia="SimSun" w:hAnsi="Times New Roman" w:cs="Times New Roman"/>
      <w:sz w:val="24"/>
      <w:szCs w:val="24"/>
    </w:rPr>
  </w:style>
  <w:style w:type="paragraph" w:styleId="Header">
    <w:name w:val="header"/>
    <w:basedOn w:val="Normal"/>
    <w:link w:val="HeaderChar"/>
    <w:uiPriority w:val="99"/>
    <w:unhideWhenUsed/>
    <w:rsid w:val="004E77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773"/>
  </w:style>
  <w:style w:type="paragraph" w:styleId="Footer">
    <w:name w:val="footer"/>
    <w:basedOn w:val="Normal"/>
    <w:link w:val="FooterChar"/>
    <w:uiPriority w:val="99"/>
    <w:unhideWhenUsed/>
    <w:rsid w:val="004E7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773"/>
  </w:style>
  <w:style w:type="character" w:styleId="Hyperlink">
    <w:name w:val="Hyperlink"/>
    <w:basedOn w:val="DefaultParagraphFont"/>
    <w:uiPriority w:val="99"/>
    <w:unhideWhenUsed/>
    <w:rsid w:val="004E7773"/>
    <w:rPr>
      <w:color w:val="0000FF" w:themeColor="hyperlink"/>
      <w:u w:val="single"/>
    </w:rPr>
  </w:style>
  <w:style w:type="paragraph" w:customStyle="1" w:styleId="Normal0">
    <w:name w:val="[Normal]"/>
    <w:uiPriority w:val="99"/>
    <w:rsid w:val="004E7773"/>
    <w:pPr>
      <w:widowControl w:val="0"/>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4E7773"/>
    <w:rPr>
      <w:sz w:val="16"/>
      <w:szCs w:val="16"/>
    </w:rPr>
  </w:style>
  <w:style w:type="paragraph" w:styleId="CommentText">
    <w:name w:val="annotation text"/>
    <w:basedOn w:val="Normal"/>
    <w:link w:val="CommentTextChar"/>
    <w:uiPriority w:val="99"/>
    <w:semiHidden/>
    <w:unhideWhenUsed/>
    <w:rsid w:val="004E7773"/>
    <w:pPr>
      <w:spacing w:line="240" w:lineRule="auto"/>
    </w:pPr>
    <w:rPr>
      <w:sz w:val="20"/>
      <w:szCs w:val="20"/>
    </w:rPr>
  </w:style>
  <w:style w:type="character" w:customStyle="1" w:styleId="CommentTextChar">
    <w:name w:val="Comment Text Char"/>
    <w:basedOn w:val="DefaultParagraphFont"/>
    <w:link w:val="CommentText"/>
    <w:uiPriority w:val="99"/>
    <w:semiHidden/>
    <w:rsid w:val="004E7773"/>
    <w:rPr>
      <w:sz w:val="20"/>
      <w:szCs w:val="20"/>
    </w:rPr>
  </w:style>
  <w:style w:type="paragraph" w:styleId="CommentSubject">
    <w:name w:val="annotation subject"/>
    <w:basedOn w:val="CommentText"/>
    <w:next w:val="CommentText"/>
    <w:link w:val="CommentSubjectChar"/>
    <w:uiPriority w:val="99"/>
    <w:semiHidden/>
    <w:unhideWhenUsed/>
    <w:rsid w:val="004E7773"/>
    <w:rPr>
      <w:b/>
      <w:bCs/>
    </w:rPr>
  </w:style>
  <w:style w:type="character" w:customStyle="1" w:styleId="CommentSubjectChar">
    <w:name w:val="Comment Subject Char"/>
    <w:basedOn w:val="CommentTextChar"/>
    <w:link w:val="CommentSubject"/>
    <w:uiPriority w:val="99"/>
    <w:semiHidden/>
    <w:rsid w:val="004E7773"/>
    <w:rPr>
      <w:b/>
      <w:bCs/>
      <w:sz w:val="20"/>
      <w:szCs w:val="20"/>
    </w:rPr>
  </w:style>
  <w:style w:type="paragraph" w:styleId="BalloonText">
    <w:name w:val="Balloon Text"/>
    <w:basedOn w:val="Normal"/>
    <w:link w:val="BalloonTextChar"/>
    <w:uiPriority w:val="99"/>
    <w:semiHidden/>
    <w:unhideWhenUsed/>
    <w:rsid w:val="004E7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773"/>
    <w:rPr>
      <w:rFonts w:ascii="Tahoma" w:hAnsi="Tahoma" w:cs="Tahoma"/>
      <w:sz w:val="16"/>
      <w:szCs w:val="16"/>
    </w:rPr>
  </w:style>
  <w:style w:type="character" w:customStyle="1" w:styleId="apple-converted-space">
    <w:name w:val="apple-converted-space"/>
    <w:basedOn w:val="DefaultParagraphFont"/>
    <w:rsid w:val="004E7773"/>
  </w:style>
  <w:style w:type="character" w:styleId="FollowedHyperlink">
    <w:name w:val="FollowedHyperlink"/>
    <w:basedOn w:val="DefaultParagraphFont"/>
    <w:uiPriority w:val="99"/>
    <w:semiHidden/>
    <w:unhideWhenUsed/>
    <w:rsid w:val="004E7773"/>
    <w:rPr>
      <w:color w:val="800080" w:themeColor="followedHyperlink"/>
      <w:u w:val="single"/>
    </w:rPr>
  </w:style>
  <w:style w:type="paragraph" w:customStyle="1" w:styleId="EndNoteBibliographyTitle">
    <w:name w:val="EndNote Bibliography Title"/>
    <w:basedOn w:val="Normal"/>
    <w:link w:val="EndNoteBibliographyTitleChar"/>
    <w:rsid w:val="004E777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E7773"/>
    <w:rPr>
      <w:rFonts w:ascii="Calibri" w:hAnsi="Calibri"/>
      <w:noProof/>
    </w:rPr>
  </w:style>
  <w:style w:type="paragraph" w:customStyle="1" w:styleId="EndNoteBibliography">
    <w:name w:val="EndNote Bibliography"/>
    <w:basedOn w:val="Normal"/>
    <w:link w:val="EndNoteBibliographyChar"/>
    <w:rsid w:val="004E7773"/>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E7773"/>
    <w:rPr>
      <w:rFonts w:ascii="Calibri" w:hAnsi="Calibri"/>
      <w:noProof/>
    </w:rPr>
  </w:style>
  <w:style w:type="paragraph" w:styleId="FootnoteText">
    <w:name w:val="footnote text"/>
    <w:basedOn w:val="Normal"/>
    <w:link w:val="FootnoteTextChar"/>
    <w:uiPriority w:val="99"/>
    <w:semiHidden/>
    <w:unhideWhenUsed/>
    <w:rsid w:val="004E77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773"/>
    <w:rPr>
      <w:sz w:val="20"/>
      <w:szCs w:val="20"/>
    </w:rPr>
  </w:style>
  <w:style w:type="character" w:styleId="FootnoteReference">
    <w:name w:val="footnote reference"/>
    <w:basedOn w:val="DefaultParagraphFont"/>
    <w:uiPriority w:val="99"/>
    <w:semiHidden/>
    <w:unhideWhenUsed/>
    <w:rsid w:val="004E7773"/>
    <w:rPr>
      <w:vertAlign w:val="superscript"/>
    </w:rPr>
  </w:style>
  <w:style w:type="paragraph" w:customStyle="1" w:styleId="DecimalAligned">
    <w:name w:val="Decimal Aligned"/>
    <w:basedOn w:val="Normal"/>
    <w:uiPriority w:val="40"/>
    <w:qFormat/>
    <w:rsid w:val="004E7773"/>
    <w:pPr>
      <w:tabs>
        <w:tab w:val="decimal" w:pos="360"/>
      </w:tabs>
    </w:pPr>
    <w:rPr>
      <w:rFonts w:eastAsiaTheme="minorHAnsi"/>
      <w:lang w:val="en-US" w:eastAsia="ja-JP"/>
    </w:rPr>
  </w:style>
  <w:style w:type="character" w:styleId="SubtleEmphasis">
    <w:name w:val="Subtle Emphasis"/>
    <w:basedOn w:val="DefaultParagraphFont"/>
    <w:uiPriority w:val="19"/>
    <w:qFormat/>
    <w:rsid w:val="004E7773"/>
    <w:rPr>
      <w:i/>
      <w:iCs/>
      <w:color w:val="7F7F7F" w:themeColor="text1" w:themeTint="80"/>
    </w:rPr>
  </w:style>
  <w:style w:type="table" w:styleId="LightShading-Accent1">
    <w:name w:val="Light Shading Accent 1"/>
    <w:basedOn w:val="TableNormal"/>
    <w:uiPriority w:val="60"/>
    <w:rsid w:val="004E7773"/>
    <w:pPr>
      <w:spacing w:after="0" w:line="240" w:lineRule="auto"/>
    </w:pPr>
    <w:rPr>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4E77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7773"/>
    <w:rPr>
      <w:sz w:val="20"/>
      <w:szCs w:val="20"/>
    </w:rPr>
  </w:style>
  <w:style w:type="character" w:styleId="EndnoteReference">
    <w:name w:val="endnote reference"/>
    <w:basedOn w:val="DefaultParagraphFont"/>
    <w:uiPriority w:val="99"/>
    <w:semiHidden/>
    <w:unhideWhenUsed/>
    <w:rsid w:val="004E7773"/>
    <w:rPr>
      <w:vertAlign w:val="superscript"/>
    </w:rPr>
  </w:style>
  <w:style w:type="paragraph" w:styleId="Revision">
    <w:name w:val="Revision"/>
    <w:hidden/>
    <w:uiPriority w:val="99"/>
    <w:semiHidden/>
    <w:rsid w:val="00C36AD6"/>
    <w:pPr>
      <w:spacing w:after="0" w:line="240" w:lineRule="auto"/>
    </w:pPr>
  </w:style>
  <w:style w:type="character" w:customStyle="1" w:styleId="description">
    <w:name w:val="description"/>
    <w:basedOn w:val="DefaultParagraphFont"/>
    <w:rsid w:val="001F2030"/>
  </w:style>
  <w:style w:type="table" w:styleId="TableGrid">
    <w:name w:val="Table Grid"/>
    <w:basedOn w:val="TableNormal"/>
    <w:uiPriority w:val="59"/>
    <w:rsid w:val="001F2030"/>
    <w:pPr>
      <w:spacing w:after="0" w:line="240" w:lineRule="auto"/>
    </w:pPr>
    <w:rPr>
      <w:rFonts w:ascii="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30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860194">
      <w:bodyDiv w:val="1"/>
      <w:marLeft w:val="0"/>
      <w:marRight w:val="0"/>
      <w:marTop w:val="0"/>
      <w:marBottom w:val="0"/>
      <w:divBdr>
        <w:top w:val="none" w:sz="0" w:space="0" w:color="auto"/>
        <w:left w:val="none" w:sz="0" w:space="0" w:color="auto"/>
        <w:bottom w:val="none" w:sz="0" w:space="0" w:color="auto"/>
        <w:right w:val="none" w:sz="0" w:space="0" w:color="auto"/>
      </w:divBdr>
    </w:div>
    <w:div w:id="257372785">
      <w:bodyDiv w:val="1"/>
      <w:marLeft w:val="0"/>
      <w:marRight w:val="0"/>
      <w:marTop w:val="0"/>
      <w:marBottom w:val="0"/>
      <w:divBdr>
        <w:top w:val="none" w:sz="0" w:space="0" w:color="auto"/>
        <w:left w:val="none" w:sz="0" w:space="0" w:color="auto"/>
        <w:bottom w:val="none" w:sz="0" w:space="0" w:color="auto"/>
        <w:right w:val="none" w:sz="0" w:space="0" w:color="auto"/>
      </w:divBdr>
    </w:div>
    <w:div w:id="920288833">
      <w:bodyDiv w:val="1"/>
      <w:marLeft w:val="0"/>
      <w:marRight w:val="0"/>
      <w:marTop w:val="0"/>
      <w:marBottom w:val="0"/>
      <w:divBdr>
        <w:top w:val="none" w:sz="0" w:space="0" w:color="auto"/>
        <w:left w:val="none" w:sz="0" w:space="0" w:color="auto"/>
        <w:bottom w:val="none" w:sz="0" w:space="0" w:color="auto"/>
        <w:right w:val="none" w:sz="0" w:space="0" w:color="auto"/>
      </w:divBdr>
    </w:div>
    <w:div w:id="1334793896">
      <w:bodyDiv w:val="1"/>
      <w:marLeft w:val="0"/>
      <w:marRight w:val="0"/>
      <w:marTop w:val="0"/>
      <w:marBottom w:val="0"/>
      <w:divBdr>
        <w:top w:val="none" w:sz="0" w:space="0" w:color="auto"/>
        <w:left w:val="none" w:sz="0" w:space="0" w:color="auto"/>
        <w:bottom w:val="none" w:sz="0" w:space="0" w:color="auto"/>
        <w:right w:val="none" w:sz="0" w:space="0" w:color="auto"/>
      </w:divBdr>
    </w:div>
    <w:div w:id="178272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C7D25-7DF5-4BAB-9751-901DC0C8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7974</Words>
  <Characters>45454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 N.C.</dc:creator>
  <cp:lastModifiedBy>Stone N.C.</cp:lastModifiedBy>
  <cp:revision>2</cp:revision>
  <cp:lastPrinted>2017-04-12T10:45:00Z</cp:lastPrinted>
  <dcterms:created xsi:type="dcterms:W3CDTF">2017-05-19T12:27:00Z</dcterms:created>
  <dcterms:modified xsi:type="dcterms:W3CDTF">2017-05-19T12:27:00Z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-417721765</vt:i4>
  </property>
  <property fmtid="{D5CDD505-2E9C-101B-9397-08002B2CF9AE}" pid="3" name="_NewReviewCycle">
    <vt:lpwstr/>
  </property>
  <property fmtid="{D5CDD505-2E9C-101B-9397-08002B2CF9AE}" pid="4" name="_EmailSubject">
    <vt:lpwstr>Paper for Health Communication</vt:lpwstr>
  </property>
  <property fmtid="{D5CDD505-2E9C-101B-9397-08002B2CF9AE}" pid="5" name="_AuthorEmail">
    <vt:lpwstr>Roger.Ingham@soton.ac.uk</vt:lpwstr>
  </property>
  <property fmtid="{D5CDD505-2E9C-101B-9397-08002B2CF9AE}" pid="6" name="_AuthorEmailDisplayName">
    <vt:lpwstr>Ingham R.J.</vt:lpwstr>
  </property>
  <property fmtid="{D5CDD505-2E9C-101B-9397-08002B2CF9AE}" pid="7" name="_ReviewingToolsShownOnce">
    <vt:lpwstr/>
  </property>
</Properties>
</file>