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778E" w:rsidRPr="00C0669E" w:rsidRDefault="008F5C93" w:rsidP="00C0669E">
      <w:pPr>
        <w:pStyle w:val="Heading1"/>
        <w:rPr>
          <w:rFonts w:ascii="Calibri" w:eastAsia="Calibri" w:hAnsi="Calibri" w:cs="Arial"/>
          <w:bCs w:val="0"/>
          <w:kern w:val="0"/>
          <w:sz w:val="28"/>
          <w:szCs w:val="28"/>
          <w:vertAlign w:val="baseline"/>
        </w:rPr>
      </w:pPr>
      <w:bookmarkStart w:id="0" w:name="_GoBack"/>
      <w:bookmarkEnd w:id="0"/>
      <w:r w:rsidRPr="005D3FF2">
        <w:rPr>
          <w:rFonts w:ascii="Calibri" w:eastAsia="Calibri" w:hAnsi="Calibri" w:cs="Arial"/>
          <w:bCs w:val="0"/>
          <w:kern w:val="0"/>
          <w:sz w:val="28"/>
          <w:szCs w:val="28"/>
          <w:vertAlign w:val="baseline"/>
        </w:rPr>
        <w:t>Emergency Corneal Grafting in the United Kingdom: A 6-year Analysis of the UK Transplant registry</w:t>
      </w:r>
    </w:p>
    <w:p w:rsidR="008F5C93" w:rsidRPr="00BD5E0B" w:rsidRDefault="008F5C93" w:rsidP="008F5C93">
      <w:pPr>
        <w:rPr>
          <w:sz w:val="20"/>
          <w:szCs w:val="20"/>
          <w:vertAlign w:val="baseline"/>
        </w:rPr>
      </w:pPr>
      <w:r w:rsidRPr="00BD5E0B">
        <w:rPr>
          <w:sz w:val="20"/>
          <w:szCs w:val="20"/>
          <w:vertAlign w:val="baseline"/>
        </w:rPr>
        <w:t>Parwez Hossain PhD FRCOphth</w:t>
      </w:r>
      <w:r w:rsidR="00BD5E0B">
        <w:rPr>
          <w:sz w:val="20"/>
          <w:szCs w:val="20"/>
        </w:rPr>
        <w:t>1,2</w:t>
      </w:r>
      <w:r w:rsidRPr="00BD5E0B">
        <w:rPr>
          <w:sz w:val="20"/>
          <w:szCs w:val="20"/>
          <w:vertAlign w:val="baseline"/>
        </w:rPr>
        <w:t>, Abdo Karim Tourkmani</w:t>
      </w:r>
      <w:r w:rsidR="00204A67">
        <w:rPr>
          <w:sz w:val="20"/>
          <w:szCs w:val="20"/>
          <w:vertAlign w:val="baseline"/>
        </w:rPr>
        <w:t xml:space="preserve"> </w:t>
      </w:r>
      <w:r w:rsidR="00204A67" w:rsidRPr="00204A67">
        <w:rPr>
          <w:color w:val="FF0000"/>
          <w:sz w:val="20"/>
          <w:szCs w:val="20"/>
          <w:vertAlign w:val="baseline"/>
        </w:rPr>
        <w:t xml:space="preserve">FEBOphth </w:t>
      </w:r>
      <w:r w:rsidR="00BD5E0B">
        <w:rPr>
          <w:sz w:val="20"/>
          <w:szCs w:val="20"/>
        </w:rPr>
        <w:t>2</w:t>
      </w:r>
      <w:r w:rsidRPr="00BD5E0B">
        <w:rPr>
          <w:sz w:val="20"/>
          <w:szCs w:val="20"/>
          <w:vertAlign w:val="baseline"/>
        </w:rPr>
        <w:t>, Dimitri Kazakos MD MRCOphth</w:t>
      </w:r>
      <w:r w:rsidR="00BD5E0B">
        <w:rPr>
          <w:sz w:val="20"/>
          <w:szCs w:val="20"/>
        </w:rPr>
        <w:t>1</w:t>
      </w:r>
      <w:r w:rsidRPr="00BD5E0B">
        <w:rPr>
          <w:sz w:val="20"/>
          <w:szCs w:val="20"/>
          <w:vertAlign w:val="baseline"/>
        </w:rPr>
        <w:t>, Mark Jones MSc</w:t>
      </w:r>
      <w:r w:rsidR="00BD5E0B">
        <w:rPr>
          <w:sz w:val="20"/>
          <w:szCs w:val="20"/>
        </w:rPr>
        <w:t>3</w:t>
      </w:r>
      <w:r w:rsidRPr="00BD5E0B">
        <w:rPr>
          <w:sz w:val="20"/>
          <w:szCs w:val="20"/>
          <w:vertAlign w:val="baseline"/>
        </w:rPr>
        <w:t>, David Anderson PhD FRCOphth</w:t>
      </w:r>
      <w:r w:rsidR="00BD5E0B">
        <w:rPr>
          <w:sz w:val="20"/>
          <w:szCs w:val="20"/>
        </w:rPr>
        <w:t>2</w:t>
      </w:r>
      <w:r w:rsidRPr="00BD5E0B">
        <w:rPr>
          <w:sz w:val="20"/>
          <w:szCs w:val="20"/>
          <w:vertAlign w:val="baseline"/>
        </w:rPr>
        <w:t>, on behalf of the NHS Blood &amp; Transplant Ocular Tissue Advisory Group and Contributing Ophthalmologists.</w:t>
      </w:r>
    </w:p>
    <w:p w:rsidR="008F5C93" w:rsidRPr="005D3FF2" w:rsidRDefault="008F5C93" w:rsidP="008F5C93">
      <w:pPr>
        <w:rPr>
          <w:sz w:val="24"/>
        </w:rPr>
      </w:pPr>
    </w:p>
    <w:p w:rsidR="008F5C93" w:rsidRPr="005D3FF2" w:rsidRDefault="008F5C93" w:rsidP="008F5C93">
      <w:pPr>
        <w:spacing w:after="120"/>
        <w:rPr>
          <w:sz w:val="24"/>
        </w:rPr>
      </w:pPr>
      <w:r w:rsidRPr="005D3FF2">
        <w:rPr>
          <w:sz w:val="24"/>
        </w:rPr>
        <w:t>1</w:t>
      </w:r>
      <w:r w:rsidR="000C7D58">
        <w:rPr>
          <w:sz w:val="24"/>
        </w:rPr>
        <w:t xml:space="preserve"> </w:t>
      </w:r>
      <w:r w:rsidRPr="005D3FF2">
        <w:rPr>
          <w:sz w:val="24"/>
        </w:rPr>
        <w:t>Division of Infection, Inflammation &amp; Immunity, School of Medicine, University of Southampton, Southampton General Hospital, Tremona Road, Southampton SO16 6YD</w:t>
      </w:r>
    </w:p>
    <w:p w:rsidR="008F5C93" w:rsidRPr="005D3FF2" w:rsidRDefault="008F5C93" w:rsidP="008F5C93">
      <w:pPr>
        <w:spacing w:after="120"/>
        <w:rPr>
          <w:sz w:val="24"/>
        </w:rPr>
      </w:pPr>
      <w:r w:rsidRPr="005D3FF2">
        <w:rPr>
          <w:sz w:val="24"/>
        </w:rPr>
        <w:t>2</w:t>
      </w:r>
      <w:r w:rsidR="000C7D58">
        <w:rPr>
          <w:sz w:val="24"/>
        </w:rPr>
        <w:t xml:space="preserve"> </w:t>
      </w:r>
      <w:r w:rsidRPr="005D3FF2">
        <w:rPr>
          <w:sz w:val="24"/>
        </w:rPr>
        <w:t>Southampton Eye Unit, Southampton General Hospital, Tremona Road, Southampton SO16 6YD</w:t>
      </w:r>
    </w:p>
    <w:p w:rsidR="008F5C93" w:rsidRPr="005D3FF2" w:rsidRDefault="008F5C93" w:rsidP="008F5C93">
      <w:pPr>
        <w:rPr>
          <w:sz w:val="24"/>
        </w:rPr>
      </w:pPr>
      <w:r w:rsidRPr="005D3FF2">
        <w:rPr>
          <w:sz w:val="24"/>
        </w:rPr>
        <w:t>3</w:t>
      </w:r>
      <w:r w:rsidR="000C7D58">
        <w:rPr>
          <w:sz w:val="24"/>
        </w:rPr>
        <w:t xml:space="preserve"> </w:t>
      </w:r>
      <w:r w:rsidRPr="005D3FF2">
        <w:rPr>
          <w:sz w:val="24"/>
        </w:rPr>
        <w:t>Statistics and Audit Directorate, NHS Blood &amp; Transplant, Fox Den Road, Stoke Gifford, Bristol BS34 8RR</w:t>
      </w:r>
    </w:p>
    <w:p w:rsidR="001240D8" w:rsidRDefault="00E50304" w:rsidP="001240D8">
      <w:pPr>
        <w:tabs>
          <w:tab w:val="left" w:pos="1800"/>
        </w:tabs>
        <w:rPr>
          <w:rFonts w:ascii="Calibri" w:hAnsi="Calibri"/>
          <w:sz w:val="24"/>
          <w:vertAlign w:val="baseline"/>
        </w:rPr>
      </w:pPr>
      <w:r>
        <w:rPr>
          <w:rFonts w:ascii="Calibri" w:hAnsi="Calibri"/>
          <w:sz w:val="24"/>
          <w:vertAlign w:val="baseline"/>
        </w:rPr>
        <w:t>Word count: 2507</w:t>
      </w:r>
    </w:p>
    <w:p w:rsidR="008F5C93" w:rsidRPr="005D3FF2" w:rsidRDefault="008F5C93" w:rsidP="008F5C93">
      <w:pPr>
        <w:rPr>
          <w:rFonts w:ascii="Calibri" w:hAnsi="Calibri"/>
          <w:sz w:val="24"/>
          <w:vertAlign w:val="baseline"/>
        </w:rPr>
      </w:pPr>
      <w:r w:rsidRPr="005D3FF2">
        <w:rPr>
          <w:rFonts w:ascii="Calibri" w:hAnsi="Calibri"/>
          <w:sz w:val="24"/>
          <w:vertAlign w:val="baseline"/>
        </w:rPr>
        <w:t xml:space="preserve">Key Words: </w:t>
      </w:r>
      <w:r w:rsidR="00654F37">
        <w:rPr>
          <w:rFonts w:ascii="Calibri" w:hAnsi="Calibri"/>
          <w:sz w:val="24"/>
          <w:vertAlign w:val="baseline"/>
        </w:rPr>
        <w:t>Cornea, infection</w:t>
      </w:r>
      <w:r w:rsidRPr="005D3FF2">
        <w:rPr>
          <w:rFonts w:ascii="Calibri" w:hAnsi="Calibri"/>
          <w:sz w:val="24"/>
          <w:vertAlign w:val="baseline"/>
        </w:rPr>
        <w:t>, Trauma, I</w:t>
      </w:r>
      <w:r w:rsidR="00654F37">
        <w:rPr>
          <w:rFonts w:ascii="Calibri" w:hAnsi="Calibri"/>
          <w:sz w:val="24"/>
          <w:vertAlign w:val="baseline"/>
        </w:rPr>
        <w:t>mmunology</w:t>
      </w:r>
    </w:p>
    <w:p w:rsidR="008F5C93" w:rsidRPr="005D3FF2" w:rsidRDefault="008F5C93" w:rsidP="008F5C93">
      <w:pPr>
        <w:rPr>
          <w:rFonts w:ascii="Calibri" w:hAnsi="Calibri"/>
          <w:sz w:val="24"/>
          <w:vertAlign w:val="baseline"/>
        </w:rPr>
      </w:pPr>
      <w:r w:rsidRPr="005D3FF2">
        <w:rPr>
          <w:rFonts w:ascii="Calibri" w:hAnsi="Calibri"/>
          <w:sz w:val="24"/>
          <w:vertAlign w:val="baseline"/>
        </w:rPr>
        <w:t xml:space="preserve">Address correspondence to: </w:t>
      </w:r>
      <w:r w:rsidR="000C7D58">
        <w:rPr>
          <w:rFonts w:ascii="Calibri" w:hAnsi="Calibri"/>
          <w:sz w:val="24"/>
          <w:vertAlign w:val="baseline"/>
        </w:rPr>
        <w:t>Mr. Abdo Karim Tourkmani</w:t>
      </w:r>
      <w:r w:rsidRPr="005D3FF2">
        <w:rPr>
          <w:rFonts w:ascii="Calibri" w:hAnsi="Calibri"/>
          <w:sz w:val="24"/>
          <w:vertAlign w:val="baseline"/>
        </w:rPr>
        <w:t>, Eye Unit, MP104, Southampton General Hospital, Tremona Road, Southampton. SO16 6YD, UK.</w:t>
      </w:r>
      <w:r w:rsidR="001240D8">
        <w:rPr>
          <w:rFonts w:ascii="Calibri" w:hAnsi="Calibri"/>
          <w:sz w:val="24"/>
          <w:vertAlign w:val="baseline"/>
        </w:rPr>
        <w:t xml:space="preserve"> Phone number 00442381206442</w:t>
      </w:r>
    </w:p>
    <w:p w:rsidR="008F5C93" w:rsidRPr="005D3FF2" w:rsidRDefault="008F5C93" w:rsidP="008F5C93">
      <w:pPr>
        <w:rPr>
          <w:rFonts w:ascii="Calibri" w:hAnsi="Calibri"/>
          <w:sz w:val="24"/>
          <w:vertAlign w:val="baseline"/>
        </w:rPr>
      </w:pPr>
      <w:r w:rsidRPr="005D3FF2">
        <w:rPr>
          <w:rFonts w:ascii="Calibri" w:hAnsi="Calibri"/>
          <w:sz w:val="24"/>
          <w:vertAlign w:val="baseline"/>
        </w:rPr>
        <w:t xml:space="preserve">E-mail: </w:t>
      </w:r>
      <w:r w:rsidR="000C7D58">
        <w:rPr>
          <w:rFonts w:ascii="Calibri" w:hAnsi="Calibri"/>
          <w:sz w:val="24"/>
          <w:vertAlign w:val="baseline"/>
        </w:rPr>
        <w:t>harto31@hotmail.com</w:t>
      </w:r>
    </w:p>
    <w:p w:rsidR="008F5C93" w:rsidRPr="005D3FF2" w:rsidRDefault="008F5C93" w:rsidP="008F5C93">
      <w:pPr>
        <w:rPr>
          <w:rFonts w:ascii="Calibri" w:hAnsi="Calibri"/>
          <w:sz w:val="24"/>
          <w:vertAlign w:val="baseline"/>
        </w:rPr>
      </w:pPr>
      <w:r w:rsidRPr="005D3FF2">
        <w:rPr>
          <w:rFonts w:ascii="Calibri" w:hAnsi="Calibri"/>
          <w:sz w:val="24"/>
          <w:vertAlign w:val="baseline"/>
        </w:rPr>
        <w:t>Conflicitng interests: Nil</w:t>
      </w:r>
    </w:p>
    <w:p w:rsidR="00C0669E" w:rsidRPr="00204A67" w:rsidRDefault="008F5C93" w:rsidP="00326A4A">
      <w:pPr>
        <w:autoSpaceDE w:val="0"/>
        <w:autoSpaceDN w:val="0"/>
        <w:adjustRightInd w:val="0"/>
        <w:spacing w:after="0"/>
        <w:jc w:val="both"/>
        <w:rPr>
          <w:rFonts w:ascii="Calibri" w:eastAsiaTheme="minorHAnsi" w:hAnsi="Calibri" w:cs="Calibri"/>
          <w:sz w:val="23"/>
          <w:szCs w:val="23"/>
          <w:vertAlign w:val="baseline"/>
        </w:rPr>
      </w:pPr>
      <w:r>
        <w:rPr>
          <w:vertAlign w:val="baseline"/>
        </w:rPr>
        <w:br w:type="page"/>
      </w:r>
      <w:r w:rsidR="00790B5F" w:rsidRPr="00204A67">
        <w:rPr>
          <w:rFonts w:ascii="Calibri" w:hAnsi="Calibri"/>
          <w:b/>
          <w:bCs/>
          <w:sz w:val="24"/>
          <w:szCs w:val="28"/>
          <w:vertAlign w:val="baseline"/>
        </w:rPr>
        <w:lastRenderedPageBreak/>
        <w:t>Synops</w:t>
      </w:r>
      <w:r w:rsidR="00C0669E" w:rsidRPr="00204A67">
        <w:rPr>
          <w:rFonts w:ascii="Calibri" w:hAnsi="Calibri"/>
          <w:b/>
          <w:bCs/>
          <w:sz w:val="24"/>
          <w:szCs w:val="28"/>
          <w:vertAlign w:val="baseline"/>
        </w:rPr>
        <w:t>is:</w:t>
      </w:r>
      <w:r w:rsidR="00C0669E">
        <w:rPr>
          <w:rFonts w:ascii="Calibri" w:hAnsi="Calibri"/>
          <w:bCs/>
          <w:sz w:val="24"/>
          <w:szCs w:val="28"/>
          <w:vertAlign w:val="baseline"/>
        </w:rPr>
        <w:t xml:space="preserve"> </w:t>
      </w:r>
      <w:r w:rsidR="00204A67">
        <w:rPr>
          <w:rFonts w:ascii="Calibri" w:eastAsiaTheme="minorHAnsi" w:hAnsi="Calibri" w:cs="Calibri"/>
          <w:sz w:val="23"/>
          <w:szCs w:val="23"/>
          <w:vertAlign w:val="baseline"/>
        </w:rPr>
        <w:t xml:space="preserve">The information available about emergency corneal graft surgery is limited. In this study, the largest of its kind, we analyzed 6 years of data from UK Blood &amp; Tissue transplant, and found that emergency corneal graft surgery, although less successful than </w:t>
      </w:r>
      <w:r w:rsidR="00204A67" w:rsidRPr="00204A67">
        <w:rPr>
          <w:rFonts w:ascii="Calibri" w:eastAsiaTheme="minorHAnsi" w:hAnsi="Calibri" w:cs="Calibri"/>
          <w:color w:val="FF0000"/>
          <w:sz w:val="23"/>
          <w:szCs w:val="23"/>
          <w:vertAlign w:val="baseline"/>
        </w:rPr>
        <w:t xml:space="preserve">elective </w:t>
      </w:r>
      <w:r w:rsidR="00204A67">
        <w:rPr>
          <w:rFonts w:ascii="Calibri" w:eastAsiaTheme="minorHAnsi" w:hAnsi="Calibri" w:cs="Calibri"/>
          <w:sz w:val="23"/>
          <w:szCs w:val="23"/>
          <w:vertAlign w:val="baseline"/>
        </w:rPr>
        <w:t>corneal graft surgery, is a successful eye and sight saving operation.</w:t>
      </w:r>
    </w:p>
    <w:p w:rsidR="00C0669E" w:rsidRDefault="00C0669E" w:rsidP="00C0669E">
      <w:r>
        <w:br w:type="page"/>
      </w:r>
    </w:p>
    <w:p w:rsidR="00C0669E" w:rsidRPr="003B778E" w:rsidRDefault="00C0669E" w:rsidP="00C0669E">
      <w:pPr>
        <w:pStyle w:val="Heading1"/>
        <w:rPr>
          <w:rFonts w:ascii="Calibri" w:eastAsia="Calibri" w:hAnsi="Calibri" w:cs="Arial"/>
          <w:b w:val="0"/>
          <w:bCs w:val="0"/>
          <w:kern w:val="0"/>
          <w:sz w:val="24"/>
          <w:szCs w:val="28"/>
          <w:vertAlign w:val="baseline"/>
        </w:rPr>
      </w:pPr>
    </w:p>
    <w:p w:rsidR="008F5C93" w:rsidRPr="008C1023" w:rsidRDefault="008F5C93" w:rsidP="00C0669E">
      <w:pPr>
        <w:spacing w:line="276" w:lineRule="auto"/>
        <w:rPr>
          <w:b/>
          <w:vertAlign w:val="baseline"/>
        </w:rPr>
      </w:pPr>
      <w:r w:rsidRPr="008C1023">
        <w:rPr>
          <w:b/>
          <w:vertAlign w:val="baseline"/>
        </w:rPr>
        <w:t>Abstract</w:t>
      </w:r>
    </w:p>
    <w:p w:rsidR="008F5C93" w:rsidRPr="00E27D25" w:rsidRDefault="008F5C93" w:rsidP="008C1023">
      <w:pPr>
        <w:spacing w:line="480" w:lineRule="auto"/>
        <w:jc w:val="both"/>
        <w:rPr>
          <w:rFonts w:ascii="Calibri" w:hAnsi="Calibri"/>
          <w:sz w:val="20"/>
          <w:szCs w:val="20"/>
          <w:vertAlign w:val="baseline"/>
        </w:rPr>
      </w:pPr>
      <w:r w:rsidRPr="005D3FF2">
        <w:rPr>
          <w:rFonts w:ascii="Calibri" w:hAnsi="Calibri"/>
          <w:b/>
          <w:sz w:val="20"/>
          <w:szCs w:val="20"/>
          <w:vertAlign w:val="baseline"/>
        </w:rPr>
        <w:t>Background:</w:t>
      </w:r>
      <w:r w:rsidRPr="00E27D25">
        <w:rPr>
          <w:rFonts w:ascii="Calibri" w:hAnsi="Calibri"/>
          <w:sz w:val="20"/>
          <w:szCs w:val="20"/>
          <w:vertAlign w:val="baseline"/>
        </w:rPr>
        <w:t xml:space="preserve"> Corneal graft</w:t>
      </w:r>
      <w:r w:rsidR="00450672">
        <w:rPr>
          <w:rFonts w:ascii="Calibri" w:hAnsi="Calibri"/>
          <w:sz w:val="20"/>
          <w:szCs w:val="20"/>
          <w:vertAlign w:val="baseline"/>
        </w:rPr>
        <w:t xml:space="preserve"> (CG)</w:t>
      </w:r>
      <w:r w:rsidRPr="00E27D25">
        <w:rPr>
          <w:rFonts w:ascii="Calibri" w:hAnsi="Calibri"/>
          <w:sz w:val="20"/>
          <w:szCs w:val="20"/>
          <w:vertAlign w:val="baseline"/>
        </w:rPr>
        <w:t xml:space="preserve"> surgery is the most common </w:t>
      </w:r>
      <w:r w:rsidR="00EF4169">
        <w:rPr>
          <w:rFonts w:ascii="Calibri" w:hAnsi="Calibri"/>
          <w:sz w:val="20"/>
          <w:szCs w:val="20"/>
          <w:vertAlign w:val="baseline"/>
        </w:rPr>
        <w:t>and</w:t>
      </w:r>
      <w:r w:rsidRPr="00E27D25">
        <w:rPr>
          <w:rFonts w:ascii="Calibri" w:hAnsi="Calibri"/>
          <w:sz w:val="20"/>
          <w:szCs w:val="20"/>
          <w:vertAlign w:val="baseline"/>
        </w:rPr>
        <w:t xml:space="preserve"> success</w:t>
      </w:r>
      <w:r w:rsidR="00450672">
        <w:rPr>
          <w:rFonts w:ascii="Calibri" w:hAnsi="Calibri"/>
          <w:sz w:val="20"/>
          <w:szCs w:val="20"/>
          <w:vertAlign w:val="baseline"/>
        </w:rPr>
        <w:t>ful tissue tr</w:t>
      </w:r>
      <w:r w:rsidR="00B01A09">
        <w:rPr>
          <w:rFonts w:ascii="Calibri" w:hAnsi="Calibri"/>
          <w:sz w:val="20"/>
          <w:szCs w:val="20"/>
          <w:vertAlign w:val="baseline"/>
        </w:rPr>
        <w:t>ansplant worldwide. A small</w:t>
      </w:r>
      <w:r w:rsidR="00450672">
        <w:rPr>
          <w:rFonts w:ascii="Calibri" w:hAnsi="Calibri"/>
          <w:sz w:val="20"/>
          <w:szCs w:val="20"/>
          <w:vertAlign w:val="baseline"/>
        </w:rPr>
        <w:t xml:space="preserve"> an</w:t>
      </w:r>
      <w:r w:rsidR="00B01A09">
        <w:rPr>
          <w:rFonts w:ascii="Calibri" w:hAnsi="Calibri"/>
          <w:sz w:val="20"/>
          <w:szCs w:val="20"/>
          <w:vertAlign w:val="baseline"/>
        </w:rPr>
        <w:t>d</w:t>
      </w:r>
      <w:r w:rsidRPr="00E27D25">
        <w:rPr>
          <w:rFonts w:ascii="Calibri" w:hAnsi="Calibri"/>
          <w:sz w:val="20"/>
          <w:szCs w:val="20"/>
          <w:vertAlign w:val="baseline"/>
        </w:rPr>
        <w:t xml:space="preserve"> important group of patients are don</w:t>
      </w:r>
      <w:r w:rsidR="00450672">
        <w:rPr>
          <w:rFonts w:ascii="Calibri" w:hAnsi="Calibri"/>
          <w:sz w:val="20"/>
          <w:szCs w:val="20"/>
          <w:vertAlign w:val="baseline"/>
        </w:rPr>
        <w:t xml:space="preserve">e in emergency situations, </w:t>
      </w:r>
      <w:r w:rsidRPr="00E27D25">
        <w:rPr>
          <w:rFonts w:ascii="Calibri" w:hAnsi="Calibri"/>
          <w:sz w:val="20"/>
          <w:szCs w:val="20"/>
          <w:vertAlign w:val="baseline"/>
        </w:rPr>
        <w:t>typically to save a perforated eye. Our knowledge of the indications</w:t>
      </w:r>
      <w:r w:rsidR="00EF4169">
        <w:rPr>
          <w:rFonts w:ascii="Calibri" w:hAnsi="Calibri"/>
          <w:sz w:val="20"/>
          <w:szCs w:val="20"/>
          <w:vertAlign w:val="baseline"/>
        </w:rPr>
        <w:t xml:space="preserve"> and</w:t>
      </w:r>
      <w:r>
        <w:rPr>
          <w:rFonts w:ascii="Calibri" w:hAnsi="Calibri"/>
          <w:sz w:val="20"/>
          <w:szCs w:val="20"/>
          <w:vertAlign w:val="baseline"/>
        </w:rPr>
        <w:t xml:space="preserve"> outcomes</w:t>
      </w:r>
      <w:r w:rsidR="00EF4169">
        <w:rPr>
          <w:rFonts w:ascii="Calibri" w:hAnsi="Calibri"/>
          <w:sz w:val="20"/>
          <w:szCs w:val="20"/>
          <w:vertAlign w:val="baseline"/>
        </w:rPr>
        <w:t xml:space="preserve"> of</w:t>
      </w:r>
      <w:r>
        <w:rPr>
          <w:rFonts w:ascii="Calibri" w:hAnsi="Calibri"/>
          <w:sz w:val="20"/>
          <w:szCs w:val="20"/>
          <w:vertAlign w:val="baseline"/>
        </w:rPr>
        <w:t xml:space="preserve"> </w:t>
      </w:r>
      <w:r w:rsidRPr="00E27D25">
        <w:rPr>
          <w:rFonts w:ascii="Calibri" w:hAnsi="Calibri"/>
          <w:sz w:val="20"/>
          <w:szCs w:val="20"/>
          <w:vertAlign w:val="baseline"/>
        </w:rPr>
        <w:t>emergency corneal grafting</w:t>
      </w:r>
      <w:r w:rsidR="00450672">
        <w:rPr>
          <w:rFonts w:ascii="Calibri" w:hAnsi="Calibri"/>
          <w:sz w:val="20"/>
          <w:szCs w:val="20"/>
          <w:vertAlign w:val="baseline"/>
        </w:rPr>
        <w:t xml:space="preserve"> </w:t>
      </w:r>
      <w:r w:rsidRPr="00E27D25">
        <w:rPr>
          <w:rFonts w:ascii="Calibri" w:hAnsi="Calibri"/>
          <w:sz w:val="20"/>
          <w:szCs w:val="20"/>
          <w:vertAlign w:val="baseline"/>
        </w:rPr>
        <w:t>(eCG) is limited.</w:t>
      </w:r>
    </w:p>
    <w:p w:rsidR="00B01A09" w:rsidRDefault="008F5C93" w:rsidP="008C1023">
      <w:pPr>
        <w:spacing w:line="480" w:lineRule="auto"/>
        <w:jc w:val="both"/>
        <w:rPr>
          <w:rFonts w:ascii="Calibri" w:hAnsi="Calibri"/>
          <w:sz w:val="20"/>
          <w:szCs w:val="20"/>
          <w:vertAlign w:val="baseline"/>
        </w:rPr>
      </w:pPr>
      <w:r w:rsidRPr="005D3FF2">
        <w:rPr>
          <w:rFonts w:ascii="Calibri" w:hAnsi="Calibri"/>
          <w:b/>
          <w:sz w:val="20"/>
          <w:szCs w:val="20"/>
          <w:vertAlign w:val="baseline"/>
        </w:rPr>
        <w:t>Method</w:t>
      </w:r>
      <w:r>
        <w:rPr>
          <w:rFonts w:ascii="Calibri" w:hAnsi="Calibri"/>
          <w:b/>
          <w:sz w:val="20"/>
          <w:szCs w:val="20"/>
          <w:vertAlign w:val="baseline"/>
        </w:rPr>
        <w:t>s</w:t>
      </w:r>
      <w:r w:rsidRPr="005D3FF2">
        <w:rPr>
          <w:rFonts w:ascii="Calibri" w:hAnsi="Calibri"/>
          <w:b/>
          <w:sz w:val="20"/>
          <w:szCs w:val="20"/>
          <w:vertAlign w:val="baseline"/>
        </w:rPr>
        <w:t>:</w:t>
      </w:r>
      <w:r w:rsidRPr="00E27D25">
        <w:rPr>
          <w:rFonts w:ascii="Calibri" w:hAnsi="Calibri"/>
          <w:sz w:val="20"/>
          <w:szCs w:val="20"/>
          <w:vertAlign w:val="baseline"/>
        </w:rPr>
        <w:t xml:space="preserve"> </w:t>
      </w:r>
      <w:r>
        <w:rPr>
          <w:rFonts w:ascii="Calibri" w:hAnsi="Calibri"/>
          <w:sz w:val="20"/>
          <w:szCs w:val="20"/>
          <w:vertAlign w:val="baseline"/>
        </w:rPr>
        <w:t>Ret</w:t>
      </w:r>
      <w:r w:rsidRPr="00E27D25">
        <w:rPr>
          <w:rFonts w:ascii="Calibri" w:hAnsi="Calibri"/>
          <w:sz w:val="20"/>
          <w:szCs w:val="20"/>
          <w:vertAlign w:val="baseline"/>
        </w:rPr>
        <w:t xml:space="preserve">rospective, multifactorial analysis of all corneal grafts registered by the United Kingdom Transplant Service from April 1999 to March 2005. </w:t>
      </w:r>
    </w:p>
    <w:p w:rsidR="008A1632" w:rsidRDefault="00B70B56" w:rsidP="008C1023">
      <w:pPr>
        <w:spacing w:line="480" w:lineRule="auto"/>
        <w:jc w:val="both"/>
        <w:rPr>
          <w:rFonts w:ascii="Calibri" w:hAnsi="Calibri"/>
          <w:color w:val="FF0000"/>
          <w:sz w:val="20"/>
          <w:szCs w:val="20"/>
          <w:vertAlign w:val="baseline"/>
        </w:rPr>
      </w:pPr>
      <w:r>
        <w:rPr>
          <w:rFonts w:ascii="Calibri" w:hAnsi="Calibri"/>
          <w:b/>
          <w:sz w:val="20"/>
          <w:szCs w:val="20"/>
          <w:vertAlign w:val="baseline"/>
        </w:rPr>
        <w:t>Result</w:t>
      </w:r>
      <w:r w:rsidR="008F5C93">
        <w:rPr>
          <w:rFonts w:ascii="Calibri" w:hAnsi="Calibri"/>
          <w:b/>
          <w:sz w:val="20"/>
          <w:szCs w:val="20"/>
          <w:vertAlign w:val="baseline"/>
        </w:rPr>
        <w:t>s</w:t>
      </w:r>
      <w:r w:rsidR="008F5C93" w:rsidRPr="005D3FF2">
        <w:rPr>
          <w:rFonts w:ascii="Calibri" w:hAnsi="Calibri"/>
          <w:b/>
          <w:sz w:val="20"/>
          <w:szCs w:val="20"/>
          <w:vertAlign w:val="baseline"/>
        </w:rPr>
        <w:t>:</w:t>
      </w:r>
      <w:r w:rsidR="008F5C93" w:rsidRPr="00E27D25">
        <w:rPr>
          <w:rFonts w:ascii="Calibri" w:hAnsi="Calibri"/>
          <w:sz w:val="20"/>
          <w:szCs w:val="20"/>
          <w:vertAlign w:val="baseline"/>
        </w:rPr>
        <w:t xml:space="preserve"> A total of 12976 </w:t>
      </w:r>
      <w:r w:rsidR="008F5C93">
        <w:rPr>
          <w:rFonts w:ascii="Calibri" w:hAnsi="Calibri"/>
          <w:sz w:val="20"/>
          <w:szCs w:val="20"/>
          <w:vertAlign w:val="baseline"/>
        </w:rPr>
        <w:t>CGs</w:t>
      </w:r>
      <w:r w:rsidR="00450672">
        <w:rPr>
          <w:rFonts w:ascii="Calibri" w:hAnsi="Calibri"/>
          <w:sz w:val="20"/>
          <w:szCs w:val="20"/>
          <w:vertAlign w:val="baseline"/>
        </w:rPr>
        <w:t xml:space="preserve"> were performed.</w:t>
      </w:r>
      <w:r w:rsidR="008F5C93" w:rsidRPr="00E27D25">
        <w:rPr>
          <w:rFonts w:ascii="Calibri" w:hAnsi="Calibri"/>
          <w:sz w:val="20"/>
          <w:szCs w:val="20"/>
          <w:vertAlign w:val="baseline"/>
        </w:rPr>
        <w:t xml:space="preserve"> 1330</w:t>
      </w:r>
      <w:r w:rsidR="00450672">
        <w:rPr>
          <w:rFonts w:ascii="Calibri" w:hAnsi="Calibri"/>
          <w:sz w:val="20"/>
          <w:szCs w:val="20"/>
          <w:vertAlign w:val="baseline"/>
        </w:rPr>
        <w:t xml:space="preserve"> </w:t>
      </w:r>
      <w:r w:rsidR="008F5C93" w:rsidRPr="00E27D25">
        <w:rPr>
          <w:rFonts w:ascii="Calibri" w:hAnsi="Calibri"/>
          <w:sz w:val="20"/>
          <w:szCs w:val="20"/>
          <w:vertAlign w:val="baseline"/>
        </w:rPr>
        <w:t xml:space="preserve">(11.4%) were </w:t>
      </w:r>
      <w:r w:rsidR="00450672">
        <w:rPr>
          <w:rFonts w:ascii="Calibri" w:hAnsi="Calibri"/>
          <w:sz w:val="20"/>
          <w:szCs w:val="20"/>
          <w:vertAlign w:val="baseline"/>
        </w:rPr>
        <w:t>eCGs</w:t>
      </w:r>
      <w:r w:rsidR="008F5C93" w:rsidRPr="00E27D25">
        <w:rPr>
          <w:rFonts w:ascii="Calibri" w:hAnsi="Calibri"/>
          <w:sz w:val="20"/>
          <w:szCs w:val="20"/>
          <w:vertAlign w:val="baseline"/>
        </w:rPr>
        <w:t xml:space="preserve"> including 433 regrafts. Actual perforation occurred in 876</w:t>
      </w:r>
      <w:r w:rsidR="00EF4169">
        <w:rPr>
          <w:rFonts w:ascii="Calibri" w:hAnsi="Calibri"/>
          <w:sz w:val="20"/>
          <w:szCs w:val="20"/>
          <w:vertAlign w:val="baseline"/>
        </w:rPr>
        <w:t xml:space="preserve"> </w:t>
      </w:r>
      <w:r w:rsidR="00450672">
        <w:rPr>
          <w:rFonts w:ascii="Calibri" w:hAnsi="Calibri"/>
          <w:sz w:val="20"/>
          <w:szCs w:val="20"/>
          <w:vertAlign w:val="baseline"/>
        </w:rPr>
        <w:t>(65.9%) patients.</w:t>
      </w:r>
      <w:r w:rsidR="008F5C93" w:rsidRPr="00E27D25">
        <w:rPr>
          <w:rFonts w:ascii="Calibri" w:hAnsi="Calibri"/>
          <w:sz w:val="20"/>
          <w:szCs w:val="20"/>
          <w:vertAlign w:val="baseline"/>
        </w:rPr>
        <w:t xml:space="preserve"> 420</w:t>
      </w:r>
      <w:r w:rsidR="00EF4169">
        <w:rPr>
          <w:rFonts w:ascii="Calibri" w:hAnsi="Calibri"/>
          <w:sz w:val="20"/>
          <w:szCs w:val="20"/>
          <w:vertAlign w:val="baseline"/>
        </w:rPr>
        <w:t xml:space="preserve"> </w:t>
      </w:r>
      <w:r w:rsidR="008F5C93" w:rsidRPr="00E27D25">
        <w:rPr>
          <w:rFonts w:ascii="Calibri" w:hAnsi="Calibri"/>
          <w:sz w:val="20"/>
          <w:szCs w:val="20"/>
          <w:vertAlign w:val="baseline"/>
        </w:rPr>
        <w:t>(31.5</w:t>
      </w:r>
      <w:r w:rsidR="00450672">
        <w:rPr>
          <w:rFonts w:ascii="Calibri" w:hAnsi="Calibri"/>
          <w:sz w:val="20"/>
          <w:szCs w:val="20"/>
          <w:vertAlign w:val="baseline"/>
        </w:rPr>
        <w:t>%) grafts were</w:t>
      </w:r>
      <w:r w:rsidR="008F5C93" w:rsidRPr="00E27D25">
        <w:rPr>
          <w:rFonts w:ascii="Calibri" w:hAnsi="Calibri"/>
          <w:sz w:val="20"/>
          <w:szCs w:val="20"/>
          <w:vertAlign w:val="baseline"/>
        </w:rPr>
        <w:t xml:space="preserve"> for tectonic purposes alone and 217</w:t>
      </w:r>
      <w:r w:rsidR="00EF4169">
        <w:rPr>
          <w:rFonts w:ascii="Calibri" w:hAnsi="Calibri"/>
          <w:sz w:val="20"/>
          <w:szCs w:val="20"/>
          <w:vertAlign w:val="baseline"/>
        </w:rPr>
        <w:t xml:space="preserve"> </w:t>
      </w:r>
      <w:r w:rsidR="008F5C93" w:rsidRPr="00E27D25">
        <w:rPr>
          <w:rFonts w:ascii="Calibri" w:hAnsi="Calibri"/>
          <w:sz w:val="20"/>
          <w:szCs w:val="20"/>
          <w:vertAlign w:val="baseline"/>
        </w:rPr>
        <w:t>(16.3%) were also grafted for visual rehabilitation. The main diagnostic categories were infection</w:t>
      </w:r>
      <w:r w:rsidR="00B01A09">
        <w:rPr>
          <w:rFonts w:ascii="Calibri" w:hAnsi="Calibri"/>
          <w:sz w:val="20"/>
          <w:szCs w:val="20"/>
          <w:vertAlign w:val="baseline"/>
        </w:rPr>
        <w:t xml:space="preserve"> </w:t>
      </w:r>
      <w:r w:rsidR="008F5C93" w:rsidRPr="00E27D25">
        <w:rPr>
          <w:rFonts w:ascii="Calibri" w:hAnsi="Calibri"/>
          <w:sz w:val="20"/>
          <w:szCs w:val="20"/>
          <w:vertAlign w:val="baseline"/>
        </w:rPr>
        <w:t xml:space="preserve">(39.4%), </w:t>
      </w:r>
      <w:r w:rsidR="00997262" w:rsidRPr="00997262">
        <w:rPr>
          <w:rFonts w:ascii="Calibri" w:hAnsi="Calibri"/>
          <w:color w:val="FF0000"/>
          <w:sz w:val="20"/>
          <w:szCs w:val="20"/>
          <w:vertAlign w:val="baseline"/>
        </w:rPr>
        <w:t>non- infectious</w:t>
      </w:r>
      <w:r w:rsidR="00997262">
        <w:rPr>
          <w:rFonts w:ascii="Calibri" w:hAnsi="Calibri"/>
          <w:sz w:val="20"/>
          <w:szCs w:val="20"/>
          <w:vertAlign w:val="baseline"/>
        </w:rPr>
        <w:t xml:space="preserve"> </w:t>
      </w:r>
      <w:r w:rsidR="008F5C93" w:rsidRPr="00E27D25">
        <w:rPr>
          <w:rFonts w:ascii="Calibri" w:hAnsi="Calibri"/>
          <w:sz w:val="20"/>
          <w:szCs w:val="20"/>
          <w:vertAlign w:val="baseline"/>
        </w:rPr>
        <w:t>ulcerative keratitis</w:t>
      </w:r>
      <w:r w:rsidR="00B01A09">
        <w:rPr>
          <w:rFonts w:ascii="Calibri" w:hAnsi="Calibri"/>
          <w:sz w:val="20"/>
          <w:szCs w:val="20"/>
          <w:vertAlign w:val="baseline"/>
        </w:rPr>
        <w:t xml:space="preserve"> </w:t>
      </w:r>
      <w:r w:rsidR="00450672">
        <w:rPr>
          <w:rFonts w:ascii="Calibri" w:hAnsi="Calibri"/>
          <w:sz w:val="20"/>
          <w:szCs w:val="20"/>
          <w:vertAlign w:val="baseline"/>
        </w:rPr>
        <w:t>(32.2%) and other causes (ectasias</w:t>
      </w:r>
      <w:r w:rsidR="008F5C93" w:rsidRPr="00E27D25">
        <w:rPr>
          <w:rFonts w:ascii="Calibri" w:hAnsi="Calibri"/>
          <w:sz w:val="20"/>
          <w:szCs w:val="20"/>
          <w:vertAlign w:val="baseline"/>
        </w:rPr>
        <w:t xml:space="preserve">, previous ocular surgery, injury, dystrophies </w:t>
      </w:r>
      <w:r w:rsidR="00450672">
        <w:rPr>
          <w:rFonts w:ascii="Calibri" w:hAnsi="Calibri"/>
          <w:sz w:val="20"/>
          <w:szCs w:val="20"/>
          <w:vertAlign w:val="baseline"/>
        </w:rPr>
        <w:t>and opacification</w:t>
      </w:r>
      <w:r w:rsidR="008F5C93" w:rsidRPr="00E27D25">
        <w:rPr>
          <w:rFonts w:ascii="Calibri" w:hAnsi="Calibri"/>
          <w:sz w:val="20"/>
          <w:szCs w:val="20"/>
          <w:vertAlign w:val="baseline"/>
        </w:rPr>
        <w:t xml:space="preserve">). </w:t>
      </w:r>
      <w:r w:rsidR="00450672">
        <w:rPr>
          <w:rFonts w:ascii="Calibri" w:hAnsi="Calibri"/>
          <w:sz w:val="20"/>
          <w:szCs w:val="20"/>
          <w:vertAlign w:val="baseline"/>
        </w:rPr>
        <w:t>G</w:t>
      </w:r>
      <w:r w:rsidR="008F5C93">
        <w:rPr>
          <w:rFonts w:ascii="Calibri" w:hAnsi="Calibri"/>
          <w:sz w:val="20"/>
          <w:szCs w:val="20"/>
          <w:vertAlign w:val="baseline"/>
        </w:rPr>
        <w:t xml:space="preserve">raft survival of first eCG </w:t>
      </w:r>
      <w:r w:rsidR="008F5C93" w:rsidRPr="00BD1A97">
        <w:rPr>
          <w:rFonts w:ascii="Calibri" w:hAnsi="Calibri"/>
          <w:sz w:val="20"/>
          <w:szCs w:val="20"/>
          <w:vertAlign w:val="baseline"/>
        </w:rPr>
        <w:t>at one, two and five years was 78%, 66% a</w:t>
      </w:r>
      <w:r w:rsidR="008F5C93">
        <w:rPr>
          <w:rFonts w:ascii="Calibri" w:hAnsi="Calibri"/>
          <w:sz w:val="20"/>
          <w:szCs w:val="20"/>
          <w:vertAlign w:val="baseline"/>
        </w:rPr>
        <w:t>nd 47% respectively.</w:t>
      </w:r>
      <w:r w:rsidR="008F5C93" w:rsidRPr="00E27D25">
        <w:rPr>
          <w:rFonts w:ascii="Calibri" w:hAnsi="Calibri"/>
          <w:sz w:val="20"/>
          <w:szCs w:val="20"/>
          <w:vertAlign w:val="baseline"/>
        </w:rPr>
        <w:t xml:space="preserve"> </w:t>
      </w:r>
      <w:r w:rsidR="00B95913" w:rsidRPr="00B95913">
        <w:rPr>
          <w:rFonts w:ascii="Calibri" w:hAnsi="Calibri"/>
          <w:color w:val="FF0000"/>
          <w:sz w:val="20"/>
          <w:szCs w:val="20"/>
          <w:vertAlign w:val="baseline"/>
        </w:rPr>
        <w:t xml:space="preserve">Best corrected visual acuity (BCVA) </w:t>
      </w:r>
      <w:r w:rsidR="008F5C93" w:rsidRPr="00E27D25">
        <w:rPr>
          <w:rFonts w:ascii="Calibri" w:hAnsi="Calibri"/>
          <w:sz w:val="20"/>
          <w:szCs w:val="20"/>
          <w:vertAlign w:val="baseline"/>
        </w:rPr>
        <w:t>of survivin</w:t>
      </w:r>
      <w:r w:rsidR="00450672">
        <w:rPr>
          <w:rFonts w:ascii="Calibri" w:hAnsi="Calibri"/>
          <w:sz w:val="20"/>
          <w:szCs w:val="20"/>
          <w:vertAlign w:val="baseline"/>
        </w:rPr>
        <w:t>g grafts</w:t>
      </w:r>
      <w:r w:rsidR="00B95913">
        <w:rPr>
          <w:rFonts w:ascii="Calibri" w:hAnsi="Calibri"/>
          <w:sz w:val="20"/>
          <w:szCs w:val="20"/>
          <w:vertAlign w:val="baseline"/>
        </w:rPr>
        <w:t xml:space="preserve"> </w:t>
      </w:r>
      <w:r w:rsidR="00B95913" w:rsidRPr="00B95913">
        <w:rPr>
          <w:rFonts w:ascii="Calibri" w:hAnsi="Calibri"/>
          <w:color w:val="FF0000"/>
          <w:sz w:val="20"/>
          <w:szCs w:val="20"/>
          <w:vertAlign w:val="baseline"/>
        </w:rPr>
        <w:t xml:space="preserve">at </w:t>
      </w:r>
      <w:r w:rsidR="007278A8">
        <w:rPr>
          <w:rFonts w:ascii="Calibri" w:hAnsi="Calibri"/>
          <w:color w:val="FF0000"/>
          <w:sz w:val="20"/>
          <w:szCs w:val="20"/>
          <w:vertAlign w:val="baseline"/>
        </w:rPr>
        <w:t>1 year</w:t>
      </w:r>
      <w:r w:rsidR="00450672" w:rsidRPr="00B95913">
        <w:rPr>
          <w:rFonts w:ascii="Calibri" w:hAnsi="Calibri"/>
          <w:color w:val="FF0000"/>
          <w:sz w:val="20"/>
          <w:szCs w:val="20"/>
          <w:vertAlign w:val="baseline"/>
        </w:rPr>
        <w:t xml:space="preserve"> </w:t>
      </w:r>
      <w:r w:rsidR="00450672">
        <w:rPr>
          <w:rFonts w:ascii="Calibri" w:hAnsi="Calibri"/>
          <w:sz w:val="20"/>
          <w:szCs w:val="20"/>
          <w:vertAlign w:val="baseline"/>
        </w:rPr>
        <w:t>was: 6/12 or better</w:t>
      </w:r>
      <w:r w:rsidR="00EF4169">
        <w:rPr>
          <w:rFonts w:ascii="Calibri" w:hAnsi="Calibri"/>
          <w:sz w:val="20"/>
          <w:szCs w:val="20"/>
          <w:vertAlign w:val="baseline"/>
        </w:rPr>
        <w:t xml:space="preserve"> in</w:t>
      </w:r>
      <w:r w:rsidR="00450672">
        <w:rPr>
          <w:rFonts w:ascii="Calibri" w:hAnsi="Calibri"/>
          <w:sz w:val="20"/>
          <w:szCs w:val="20"/>
          <w:vertAlign w:val="baseline"/>
        </w:rPr>
        <w:t xml:space="preserve"> </w:t>
      </w:r>
      <w:r w:rsidR="008F5C93" w:rsidRPr="00E27D25">
        <w:rPr>
          <w:rFonts w:ascii="Calibri" w:hAnsi="Calibri"/>
          <w:sz w:val="20"/>
          <w:szCs w:val="20"/>
          <w:vertAlign w:val="baseline"/>
        </w:rPr>
        <w:t>29.9%, 6/18 to 6/60 in 38.4%, CF to LP in 30.6% and NPL in 1%; with worsening of vision in only 8.7% of the patients.</w:t>
      </w:r>
      <w:r w:rsidR="00B95913">
        <w:rPr>
          <w:rFonts w:ascii="Calibri" w:hAnsi="Calibri"/>
          <w:sz w:val="20"/>
          <w:szCs w:val="20"/>
          <w:vertAlign w:val="baseline"/>
        </w:rPr>
        <w:t xml:space="preserve"> </w:t>
      </w:r>
    </w:p>
    <w:p w:rsidR="008F5C93" w:rsidRDefault="00B70B56" w:rsidP="008C1023">
      <w:pPr>
        <w:spacing w:line="480" w:lineRule="auto"/>
        <w:jc w:val="both"/>
        <w:rPr>
          <w:rFonts w:ascii="Calibri" w:hAnsi="Calibri"/>
          <w:sz w:val="20"/>
          <w:szCs w:val="20"/>
          <w:vertAlign w:val="baseline"/>
        </w:rPr>
      </w:pPr>
      <w:r>
        <w:rPr>
          <w:rFonts w:ascii="Calibri" w:hAnsi="Calibri"/>
          <w:b/>
          <w:sz w:val="20"/>
          <w:szCs w:val="20"/>
          <w:vertAlign w:val="baseline"/>
        </w:rPr>
        <w:t>Conclus</w:t>
      </w:r>
      <w:r w:rsidR="008F5C93">
        <w:rPr>
          <w:rFonts w:ascii="Calibri" w:hAnsi="Calibri"/>
          <w:b/>
          <w:sz w:val="20"/>
          <w:szCs w:val="20"/>
          <w:vertAlign w:val="baseline"/>
        </w:rPr>
        <w:t>ion</w:t>
      </w:r>
      <w:r w:rsidR="008F5C93" w:rsidRPr="005D3FF2">
        <w:rPr>
          <w:rFonts w:ascii="Calibri" w:hAnsi="Calibri"/>
          <w:b/>
          <w:sz w:val="20"/>
          <w:szCs w:val="20"/>
          <w:vertAlign w:val="baseline"/>
        </w:rPr>
        <w:t>:</w:t>
      </w:r>
      <w:r w:rsidR="008F5C93" w:rsidRPr="00E27D25">
        <w:rPr>
          <w:rFonts w:ascii="Calibri" w:hAnsi="Calibri"/>
          <w:sz w:val="20"/>
          <w:szCs w:val="20"/>
          <w:vertAlign w:val="baseline"/>
        </w:rPr>
        <w:t xml:space="preserve"> This study which is the largest of its kind </w:t>
      </w:r>
      <w:r w:rsidR="008F5C93">
        <w:rPr>
          <w:rFonts w:ascii="Calibri" w:hAnsi="Calibri"/>
          <w:sz w:val="20"/>
          <w:szCs w:val="20"/>
          <w:vertAlign w:val="baseline"/>
        </w:rPr>
        <w:t>shows</w:t>
      </w:r>
      <w:r w:rsidR="008F5C93" w:rsidRPr="00E27D25">
        <w:rPr>
          <w:rFonts w:ascii="Calibri" w:hAnsi="Calibri"/>
          <w:sz w:val="20"/>
          <w:szCs w:val="20"/>
          <w:vertAlign w:val="baseline"/>
        </w:rPr>
        <w:t xml:space="preserve"> that despite the seriousness of the critical corneal pathology </w:t>
      </w:r>
      <w:r w:rsidR="00EF4169">
        <w:rPr>
          <w:rFonts w:ascii="Calibri" w:hAnsi="Calibri"/>
          <w:sz w:val="20"/>
          <w:szCs w:val="20"/>
          <w:vertAlign w:val="baseline"/>
        </w:rPr>
        <w:t>and</w:t>
      </w:r>
      <w:r w:rsidR="008F5C93" w:rsidRPr="00E27D25">
        <w:rPr>
          <w:rFonts w:ascii="Calibri" w:hAnsi="Calibri"/>
          <w:sz w:val="20"/>
          <w:szCs w:val="20"/>
          <w:vertAlign w:val="baseline"/>
        </w:rPr>
        <w:t xml:space="preserve"> the surgical challenges that they pose, the outcomes of </w:t>
      </w:r>
      <w:r w:rsidR="008F5C93">
        <w:rPr>
          <w:rFonts w:ascii="Calibri" w:hAnsi="Calibri"/>
          <w:sz w:val="20"/>
          <w:szCs w:val="20"/>
          <w:vertAlign w:val="baseline"/>
        </w:rPr>
        <w:t>eCG</w:t>
      </w:r>
      <w:r w:rsidR="008F5C93" w:rsidRPr="00E27D25">
        <w:rPr>
          <w:rFonts w:ascii="Calibri" w:hAnsi="Calibri"/>
          <w:sz w:val="20"/>
          <w:szCs w:val="20"/>
          <w:vertAlign w:val="baseline"/>
        </w:rPr>
        <w:t xml:space="preserve"> are favourable</w:t>
      </w:r>
      <w:r w:rsidR="008F5C93">
        <w:rPr>
          <w:rFonts w:ascii="Calibri" w:hAnsi="Calibri"/>
          <w:sz w:val="20"/>
          <w:szCs w:val="20"/>
          <w:vertAlign w:val="baseline"/>
        </w:rPr>
        <w:t xml:space="preserve"> with most </w:t>
      </w:r>
      <w:r w:rsidR="008F5C93" w:rsidRPr="00E27D25">
        <w:rPr>
          <w:rFonts w:ascii="Calibri" w:hAnsi="Calibri"/>
          <w:sz w:val="20"/>
          <w:szCs w:val="20"/>
          <w:vertAlign w:val="baseline"/>
        </w:rPr>
        <w:t xml:space="preserve">patients </w:t>
      </w:r>
      <w:r w:rsidR="008F5C93">
        <w:rPr>
          <w:rFonts w:ascii="Calibri" w:hAnsi="Calibri"/>
          <w:sz w:val="20"/>
          <w:szCs w:val="20"/>
          <w:vertAlign w:val="baseline"/>
        </w:rPr>
        <w:t>keeping</w:t>
      </w:r>
      <w:r w:rsidR="008F5C93" w:rsidRPr="00E27D25">
        <w:rPr>
          <w:rFonts w:ascii="Calibri" w:hAnsi="Calibri"/>
          <w:sz w:val="20"/>
          <w:szCs w:val="20"/>
          <w:vertAlign w:val="baseline"/>
        </w:rPr>
        <w:t xml:space="preserve"> their eyesight</w:t>
      </w:r>
      <w:r w:rsidR="00EF4169">
        <w:rPr>
          <w:rFonts w:ascii="Calibri" w:hAnsi="Calibri"/>
          <w:sz w:val="20"/>
          <w:szCs w:val="20"/>
          <w:vertAlign w:val="baseline"/>
        </w:rPr>
        <w:t xml:space="preserve"> and</w:t>
      </w:r>
      <w:r w:rsidR="008F5C93">
        <w:rPr>
          <w:rFonts w:ascii="Calibri" w:hAnsi="Calibri"/>
          <w:sz w:val="20"/>
          <w:szCs w:val="20"/>
          <w:vertAlign w:val="baseline"/>
        </w:rPr>
        <w:t xml:space="preserve"> avoiding immediate rejection</w:t>
      </w:r>
      <w:r w:rsidR="008F5C93" w:rsidRPr="00E27D25">
        <w:rPr>
          <w:rFonts w:ascii="Calibri" w:hAnsi="Calibri"/>
          <w:sz w:val="20"/>
          <w:szCs w:val="20"/>
          <w:vertAlign w:val="baseline"/>
        </w:rPr>
        <w:t xml:space="preserve">. </w:t>
      </w:r>
      <w:r w:rsidR="008F5C93">
        <w:rPr>
          <w:rFonts w:ascii="Calibri" w:hAnsi="Calibri"/>
          <w:sz w:val="20"/>
          <w:szCs w:val="20"/>
          <w:vertAlign w:val="baseline"/>
        </w:rPr>
        <w:t>These clinical outcomes</w:t>
      </w:r>
      <w:r w:rsidR="008F5C93" w:rsidRPr="00E27D25">
        <w:rPr>
          <w:rFonts w:ascii="Calibri" w:hAnsi="Calibri"/>
          <w:sz w:val="20"/>
          <w:szCs w:val="20"/>
          <w:vertAlign w:val="baseline"/>
        </w:rPr>
        <w:t xml:space="preserve"> </w:t>
      </w:r>
      <w:r w:rsidR="008F5C93">
        <w:rPr>
          <w:rFonts w:ascii="Calibri" w:hAnsi="Calibri"/>
          <w:sz w:val="20"/>
          <w:szCs w:val="20"/>
          <w:vertAlign w:val="baseline"/>
        </w:rPr>
        <w:t xml:space="preserve">show the value of eye banking facilities that are developed to support corneal tissue supply for eCG. </w:t>
      </w:r>
    </w:p>
    <w:p w:rsidR="008F5C93" w:rsidRDefault="008F5C93" w:rsidP="008F5C93">
      <w:pPr>
        <w:spacing w:line="480" w:lineRule="auto"/>
        <w:rPr>
          <w:rFonts w:ascii="Calibri" w:hAnsi="Calibri"/>
          <w:sz w:val="20"/>
          <w:szCs w:val="20"/>
          <w:vertAlign w:val="baseline"/>
        </w:rPr>
      </w:pPr>
    </w:p>
    <w:p w:rsidR="008F5C93" w:rsidRPr="005D3FF2" w:rsidRDefault="008F5C93" w:rsidP="008F5C93">
      <w:pPr>
        <w:spacing w:line="480" w:lineRule="auto"/>
        <w:rPr>
          <w:rFonts w:ascii="Calibri" w:hAnsi="Calibri"/>
          <w:b/>
          <w:sz w:val="20"/>
          <w:szCs w:val="20"/>
          <w:vertAlign w:val="baseline"/>
        </w:rPr>
      </w:pPr>
    </w:p>
    <w:p w:rsidR="008F5C93" w:rsidRPr="00504375" w:rsidRDefault="008F5C93" w:rsidP="008F5C93">
      <w:pPr>
        <w:spacing w:line="480" w:lineRule="auto"/>
        <w:rPr>
          <w:rFonts w:ascii="Calibri" w:hAnsi="Calibri"/>
          <w:u w:val="single"/>
          <w:vertAlign w:val="baseline"/>
        </w:rPr>
      </w:pPr>
    </w:p>
    <w:p w:rsidR="008F5C93" w:rsidRPr="007961B2" w:rsidRDefault="008F5C93" w:rsidP="008C1023">
      <w:pPr>
        <w:spacing w:line="480" w:lineRule="auto"/>
        <w:jc w:val="both"/>
        <w:rPr>
          <w:rFonts w:ascii="Calibri" w:hAnsi="Calibri"/>
          <w:b/>
          <w:vertAlign w:val="baseline"/>
        </w:rPr>
      </w:pPr>
      <w:r>
        <w:rPr>
          <w:rFonts w:ascii="Calibri" w:hAnsi="Calibri"/>
          <w:b/>
          <w:u w:val="single"/>
          <w:vertAlign w:val="baseline"/>
        </w:rPr>
        <w:br w:type="page"/>
      </w:r>
      <w:r w:rsidRPr="007961B2">
        <w:rPr>
          <w:rFonts w:ascii="Calibri" w:hAnsi="Calibri"/>
          <w:b/>
          <w:vertAlign w:val="baseline"/>
        </w:rPr>
        <w:lastRenderedPageBreak/>
        <w:t>INTRODUCTION</w:t>
      </w:r>
    </w:p>
    <w:p w:rsidR="008F5C93" w:rsidRPr="002751CD" w:rsidRDefault="008F5C93" w:rsidP="008C1023">
      <w:pPr>
        <w:spacing w:before="100" w:beforeAutospacing="1" w:after="100" w:afterAutospacing="1" w:line="480" w:lineRule="auto"/>
        <w:ind w:right="26"/>
        <w:jc w:val="both"/>
        <w:rPr>
          <w:rFonts w:ascii="Calibri" w:hAnsi="Calibri"/>
          <w:sz w:val="20"/>
          <w:szCs w:val="20"/>
          <w:vertAlign w:val="baseline"/>
        </w:rPr>
      </w:pPr>
      <w:r w:rsidRPr="002751CD">
        <w:rPr>
          <w:rFonts w:ascii="Calibri" w:hAnsi="Calibri"/>
          <w:sz w:val="20"/>
          <w:szCs w:val="20"/>
          <w:vertAlign w:val="baseline"/>
        </w:rPr>
        <w:t xml:space="preserve">Corneal allografting is the oldest, most common and successful </w:t>
      </w:r>
      <w:r w:rsidRPr="005D3FF2">
        <w:rPr>
          <w:rFonts w:ascii="Calibri" w:hAnsi="Calibri"/>
          <w:sz w:val="20"/>
          <w:szCs w:val="20"/>
          <w:vertAlign w:val="baseline"/>
        </w:rPr>
        <w:t xml:space="preserve">tissue transplantation procedure </w:t>
      </w:r>
      <w:r w:rsidRPr="0060675F">
        <w:rPr>
          <w:rFonts w:ascii="Calibri" w:hAnsi="Calibri"/>
          <w:sz w:val="20"/>
          <w:szCs w:val="20"/>
          <w:vertAlign w:val="baseline"/>
        </w:rPr>
        <w:t>worldwide</w:t>
      </w:r>
      <w:r w:rsidR="00790B5F">
        <w:rPr>
          <w:rFonts w:ascii="Calibri" w:hAnsi="Calibri"/>
          <w:sz w:val="20"/>
          <w:szCs w:val="20"/>
          <w:vertAlign w:val="baseline"/>
        </w:rPr>
        <w:t>[</w:t>
      </w:r>
      <w:r w:rsidRPr="0060675F">
        <w:rPr>
          <w:rFonts w:ascii="Calibri" w:hAnsi="Calibri"/>
          <w:sz w:val="20"/>
          <w:szCs w:val="20"/>
          <w:vertAlign w:val="baseline"/>
        </w:rPr>
        <w:fldChar w:fldCharType="begin"/>
      </w:r>
      <w:r w:rsidRPr="0060675F">
        <w:rPr>
          <w:rFonts w:ascii="Calibri" w:hAnsi="Calibri"/>
          <w:sz w:val="20"/>
          <w:szCs w:val="20"/>
          <w:vertAlign w:val="baseline"/>
        </w:rPr>
        <w:instrText xml:space="preserve"> ADDIN REFMGR.CITE &lt;Refman&gt;&lt;Cite&gt;&lt;Author&gt;Naumann GOH&lt;/Author&gt;&lt;Year&gt;1995&lt;/Year&gt;&lt;RecNum&gt;236&lt;/RecNum&gt;&lt;IDText&gt;The Bowman Lecture. (1995)&lt;/IDText&gt;&lt;MDL Ref_Type="Journal"&gt;&lt;Ref_Type&gt;Journal&lt;/Ref_Type&gt;&lt;Ref_ID&gt;236&lt;/Ref_ID&gt;&lt;Title_Primary&gt;&lt;f name="Times New Roman"&gt;The Bowman Lecture.&lt;/f&gt; (1995)&lt;/Title_Primary&gt;&lt;Authors_Primary&gt;Naumann GOH&lt;/Authors_Primary&gt;&lt;Date_Primary&gt;1995&lt;/Date_Primary&gt;&lt;Keywords&gt;Eye&lt;/Keywords&gt;&lt;Keywords&gt;Corneal Transplantation&lt;/Keywords&gt;&lt;Keywords&gt;transplantation&lt;/Keywords&gt;&lt;Reprint&gt;In File&lt;/Reprint&gt;&lt;Start_Page&gt;395&lt;/Start_Page&gt;&lt;End_Page&gt;421&lt;/End_Page&gt;&lt;Periodical&gt;Eye&lt;/Periodical&gt;&lt;Volume&gt;9&lt;/Volume&gt;&lt;ZZ_JournalStdAbbrev&gt;&lt;f name="System"&gt;Eye&lt;/f&gt;&lt;/ZZ_JournalStdAbbrev&gt;&lt;ZZ_WorkformID&gt;1&lt;/ZZ_WorkformID&gt;&lt;/MDL&gt;&lt;/Cite&gt;&lt;Cite&gt;&lt;Author&gt;Johnson RWG&lt;/Author&gt;&lt;Year&gt;1998&lt;/Year&gt;&lt;RecNum&gt;235&lt;/RecNum&gt;&lt;IDText&gt;Towards standards for organ and tissue transplantation in the United Kingdom&lt;/IDText&gt;&lt;MDL Ref_Type="Report"&gt;&lt;Ref_Type&gt;Report&lt;/Ref_Type&gt;&lt;Ref_ID&gt;235&lt;/Ref_ID&gt;&lt;Title_Primary&gt;Towards standards for organ and tissue transplantation in the United Kingdom&lt;/Title_Primary&gt;&lt;Authors_Primary&gt;Johnson RWG&lt;/Authors_Primary&gt;&lt;Authors_Primary&gt;Dyer PA&lt;/Authors_Primary&gt;&lt;Date_Primary&gt;1998/1/11&lt;/Date_Primary&gt;&lt;Keywords&gt;standards&lt;/Keywords&gt;&lt;Keywords&gt;transplantation&lt;/Keywords&gt;&lt;Reprint&gt;In File&lt;/Reprint&gt;&lt;Start_Page&gt;26&lt;/Start_Page&gt;&lt;Pub_Place&gt;Richmond Surrey TW9 1GJ&lt;/Pub_Place&gt;&lt;Publisher&gt;British Transplantation Society&lt;/Publisher&gt;&lt;Web_URL&gt;Y&lt;/Web_URL&gt;&lt;ZZ_WorkformID&gt;24&lt;/ZZ_WorkformID&gt;&lt;/MDL&gt;&lt;/Cite&gt;&lt;Cite&gt;&lt;Author&gt;UK Transplant&lt;/Author&gt;&lt;Year&gt;2006&lt;/Year&gt;&lt;RecNum&gt;234&lt;/RecNum&gt;&lt;IDText&gt;Transplant Activity Report&lt;/IDText&gt;&lt;MDL Ref_Type="Report"&gt;&lt;Ref_Type&gt;Report&lt;/Ref_Type&gt;&lt;Ref_ID&gt;234&lt;/Ref_ID&gt;&lt;Title_Primary&gt;Transplant Activity Report&lt;/Title_Primary&gt;&lt;Authors_Primary&gt;UK Transplant&lt;/Authors_Primary&gt;&lt;Date_Primary&gt;2006&lt;/Date_Primary&gt;&lt;Keywords&gt;report&lt;/Keywords&gt;&lt;Keywords&gt;UKT&lt;/Keywords&gt;&lt;Reprint&gt;In File&lt;/Reprint&gt;&lt;Start_Page&gt;45&lt;/Start_Page&gt;&lt;End_Page&gt;59&lt;/End_Page&gt;&lt;Web_URL&gt;&lt;u&gt;&lt;super&gt;http://www.uktransplant.org.uk/ukt/statistics/transplant_activity_report/current_activity_reports.jsp/ukt/tx_activity_report_2006_uk_pp45-59.pdf&lt;/super&gt;&lt;/u&gt;&lt;/Web_URL&gt;&lt;Web_URL_Link1&gt;&lt;u&gt;&lt;super&gt;http://www.uktransplant.org.uk/ukt/statistics/transplant_activity_report/current_activity_reports.jsp/ukt/tx_activity_report_2006_uk_pp45-59.pdf&lt;/super&gt;&lt;/u&gt;&lt;/Web_URL_Link1&gt;&lt;ZZ_WorkformID&gt;24&lt;/ZZ_WorkformID&gt;&lt;/MDL&gt;&lt;/Cite&gt;&lt;Cite&gt;&lt;Author&gt;Robert W.Thompson&lt;/Author&gt;&lt;Year&gt;2003&lt;/Year&gt;&lt;RecNum&gt;237&lt;/RecNum&gt;&lt;IDText&gt;Long-term Graft Survival after Penetrating Keratoplasty&lt;/IDText&gt;&lt;MDL Ref_Type="Journal"&gt;&lt;Ref_Type&gt;Journal&lt;/Ref_Type&gt;&lt;Ref_ID&gt;237&lt;/Ref_ID&gt;&lt;Title_Primary&gt;&lt;f name="Goudy-Bold"&gt;&lt;b&gt;Long-term Graft Survival after Penetrating Keratoplasty&lt;/b&gt;&lt;/f&gt;&lt;/Title_Primary&gt;&lt;Authors_Primary&gt;Robert W.Thompson,Jr.,Marianne O.Price,Patrick J.Bowers,Francis W.Price,Jr.&lt;/Authors_Primary&gt;&lt;Date_Primary&gt;2003&lt;/Date_Primary&gt;&lt;Keywords&gt;Graft&lt;/Keywords&gt;&lt;Keywords&gt;Graft Survival&lt;/Keywords&gt;&lt;Keywords&gt;Survival Rate&lt;/Keywords&gt;&lt;Keywords&gt;Eye&lt;/Keywords&gt;&lt;Keywords&gt;etiology&lt;/Keywords&gt;&lt;Keywords&gt;diagnosis&lt;/Keywords&gt;&lt;Keywords&gt;Keratoconus&lt;/Keywords&gt;&lt;Keywords&gt;Corneal Diseases&lt;/Keywords&gt;&lt;Keywords&gt;United States&lt;/Keywords&gt;&lt;Keywords&gt;Graft Rejection&lt;/Keywords&gt;&lt;Keywords&gt;Risk&lt;/Keywords&gt;&lt;Keywords&gt;Cornea&lt;/Keywords&gt;&lt;Reprint&gt;In File&lt;/Reprint&gt;&lt;Start_Page&gt;1396&lt;/Start_Page&gt;&lt;End_Page&gt;1402&lt;/End_Page&gt;&lt;Periodical&gt;Ophthalmology&lt;/Periodical&gt;&lt;Volume&gt;110&lt;/Volume&gt;&lt;Web_URL_Link1&gt;Y&lt;/Web_URL_Link1&gt;&lt;ZZ_JournalStdAbbrev&gt;&lt;f name="System"&gt;Ophthalmology&lt;/f&gt;&lt;/ZZ_JournalStdAbbrev&gt;&lt;ZZ_WorkformID&gt;1&lt;/ZZ_WorkformID&gt;&lt;/MDL&gt;&lt;/Cite&gt;&lt;/Refman&gt;</w:instrText>
      </w:r>
      <w:r w:rsidRPr="0060675F">
        <w:rPr>
          <w:rFonts w:ascii="Calibri" w:hAnsi="Calibri"/>
          <w:sz w:val="20"/>
          <w:szCs w:val="20"/>
          <w:vertAlign w:val="baseline"/>
        </w:rPr>
        <w:fldChar w:fldCharType="separate"/>
      </w:r>
      <w:r w:rsidRPr="0060675F">
        <w:rPr>
          <w:rFonts w:ascii="Calibri" w:hAnsi="Calibri"/>
          <w:sz w:val="20"/>
          <w:szCs w:val="20"/>
          <w:vertAlign w:val="baseline"/>
        </w:rPr>
        <w:t>1-4</w:t>
      </w:r>
      <w:r w:rsidRPr="0060675F">
        <w:rPr>
          <w:rFonts w:ascii="Calibri" w:hAnsi="Calibri"/>
          <w:sz w:val="20"/>
          <w:szCs w:val="20"/>
          <w:vertAlign w:val="baseline"/>
        </w:rPr>
        <w:fldChar w:fldCharType="end"/>
      </w:r>
      <w:r w:rsidR="00790B5F">
        <w:rPr>
          <w:rFonts w:ascii="Calibri" w:hAnsi="Calibri"/>
          <w:sz w:val="20"/>
          <w:szCs w:val="20"/>
          <w:vertAlign w:val="baseline"/>
        </w:rPr>
        <w:t>]</w:t>
      </w:r>
      <w:r w:rsidR="0060675F">
        <w:rPr>
          <w:rFonts w:ascii="Calibri" w:hAnsi="Calibri"/>
          <w:sz w:val="20"/>
          <w:szCs w:val="20"/>
          <w:vertAlign w:val="baseline"/>
        </w:rPr>
        <w:t>.</w:t>
      </w:r>
      <w:r w:rsidRPr="005D3FF2">
        <w:rPr>
          <w:rFonts w:ascii="Calibri" w:hAnsi="Calibri"/>
          <w:sz w:val="20"/>
          <w:szCs w:val="20"/>
          <w:vertAlign w:val="baseline"/>
        </w:rPr>
        <w:t xml:space="preserve"> The majority of CG’s are performed under </w:t>
      </w:r>
      <w:r w:rsidR="001B0BBF" w:rsidRPr="001B0BBF">
        <w:rPr>
          <w:rFonts w:ascii="Calibri" w:hAnsi="Calibri"/>
          <w:color w:val="FF0000"/>
          <w:sz w:val="20"/>
          <w:szCs w:val="20"/>
          <w:vertAlign w:val="baseline"/>
        </w:rPr>
        <w:t>elective</w:t>
      </w:r>
      <w:r w:rsidRPr="001B0BBF">
        <w:rPr>
          <w:rFonts w:ascii="Calibri" w:hAnsi="Calibri"/>
          <w:color w:val="FF0000"/>
          <w:sz w:val="20"/>
          <w:szCs w:val="20"/>
          <w:vertAlign w:val="baseline"/>
        </w:rPr>
        <w:t xml:space="preserve"> </w:t>
      </w:r>
      <w:r w:rsidRPr="005D3FF2">
        <w:rPr>
          <w:rFonts w:ascii="Calibri" w:hAnsi="Calibri"/>
          <w:sz w:val="20"/>
          <w:szCs w:val="20"/>
          <w:vertAlign w:val="baseline"/>
        </w:rPr>
        <w:t>conditions, however, a smaller and more critical group of patients are operated in emergency situations. In such cases, emergency corneal graf</w:t>
      </w:r>
      <w:r w:rsidR="001B0BBF">
        <w:rPr>
          <w:rFonts w:ascii="Calibri" w:hAnsi="Calibri"/>
          <w:sz w:val="20"/>
          <w:szCs w:val="20"/>
          <w:vertAlign w:val="baseline"/>
        </w:rPr>
        <w:t>ting (eCG) surgery</w:t>
      </w:r>
      <w:r w:rsidRPr="005D3FF2">
        <w:rPr>
          <w:rFonts w:ascii="Calibri" w:hAnsi="Calibri"/>
          <w:sz w:val="20"/>
          <w:szCs w:val="20"/>
          <w:vertAlign w:val="baseline"/>
        </w:rPr>
        <w:t xml:space="preserve"> is often the only solution to stabilize the globe and retain ocular integrity in patients with severe corneal disorders</w:t>
      </w:r>
      <w:r w:rsidRPr="002751CD">
        <w:rPr>
          <w:rFonts w:ascii="Calibri" w:hAnsi="Calibri"/>
          <w:sz w:val="20"/>
          <w:szCs w:val="20"/>
          <w:vertAlign w:val="baseline"/>
        </w:rPr>
        <w:t xml:space="preserve">, </w:t>
      </w:r>
      <w:r w:rsidR="00C57A87">
        <w:rPr>
          <w:rFonts w:ascii="Calibri" w:hAnsi="Calibri"/>
          <w:sz w:val="20"/>
          <w:szCs w:val="20"/>
          <w:vertAlign w:val="baseline"/>
        </w:rPr>
        <w:t xml:space="preserve">or </w:t>
      </w:r>
      <w:r w:rsidRPr="007278A8">
        <w:rPr>
          <w:rFonts w:ascii="Calibri" w:hAnsi="Calibri"/>
          <w:color w:val="FF0000"/>
          <w:sz w:val="20"/>
          <w:szCs w:val="20"/>
          <w:vertAlign w:val="baseline"/>
        </w:rPr>
        <w:t>persistent infectious</w:t>
      </w:r>
      <w:r w:rsidR="00C64396" w:rsidRPr="007278A8">
        <w:rPr>
          <w:rFonts w:ascii="Calibri" w:hAnsi="Calibri"/>
          <w:color w:val="FF0000"/>
          <w:sz w:val="20"/>
          <w:szCs w:val="20"/>
          <w:vertAlign w:val="baseline"/>
        </w:rPr>
        <w:t xml:space="preserve"> and non</w:t>
      </w:r>
      <w:r w:rsidR="007278A8" w:rsidRPr="007278A8">
        <w:rPr>
          <w:rFonts w:ascii="Calibri" w:hAnsi="Calibri"/>
          <w:color w:val="FF0000"/>
          <w:sz w:val="20"/>
          <w:szCs w:val="20"/>
          <w:vertAlign w:val="baseline"/>
        </w:rPr>
        <w:t>-infectious</w:t>
      </w:r>
      <w:r w:rsidRPr="007278A8">
        <w:rPr>
          <w:rFonts w:ascii="Calibri" w:hAnsi="Calibri"/>
          <w:color w:val="FF0000"/>
          <w:sz w:val="20"/>
          <w:szCs w:val="20"/>
          <w:vertAlign w:val="baseline"/>
        </w:rPr>
        <w:t xml:space="preserve"> </w:t>
      </w:r>
      <w:r w:rsidRPr="005D3FF2">
        <w:rPr>
          <w:rFonts w:ascii="Calibri" w:hAnsi="Calibri"/>
          <w:sz w:val="20"/>
          <w:szCs w:val="20"/>
          <w:vertAlign w:val="baseline"/>
        </w:rPr>
        <w:t>keratitis</w:t>
      </w:r>
      <w:r w:rsidRPr="002751CD">
        <w:rPr>
          <w:rFonts w:ascii="Calibri" w:hAnsi="Calibri"/>
          <w:sz w:val="20"/>
          <w:szCs w:val="20"/>
          <w:vertAlign w:val="baseline"/>
        </w:rPr>
        <w:t xml:space="preserve">. Failure to act urgently would likely lead to </w:t>
      </w:r>
      <w:r w:rsidRPr="005D3FF2">
        <w:rPr>
          <w:rFonts w:ascii="Calibri" w:hAnsi="Calibri"/>
          <w:sz w:val="20"/>
          <w:szCs w:val="20"/>
          <w:vertAlign w:val="baseline"/>
        </w:rPr>
        <w:t>severe visual loss or loss of the eye</w:t>
      </w:r>
      <w:r w:rsidR="00790B5F">
        <w:rPr>
          <w:rFonts w:ascii="Calibri" w:hAnsi="Calibri"/>
          <w:sz w:val="20"/>
          <w:szCs w:val="20"/>
          <w:vertAlign w:val="baseline"/>
        </w:rPr>
        <w:t>[5]</w:t>
      </w:r>
      <w:r w:rsidRPr="005D3FF2">
        <w:rPr>
          <w:rFonts w:ascii="Calibri" w:hAnsi="Calibri"/>
          <w:sz w:val="20"/>
          <w:szCs w:val="20"/>
          <w:vertAlign w:val="baseline"/>
        </w:rPr>
        <w:t>.</w:t>
      </w:r>
    </w:p>
    <w:p w:rsidR="008F5C93" w:rsidRPr="00406EA4" w:rsidRDefault="008F5C93" w:rsidP="008C1023">
      <w:pPr>
        <w:autoSpaceDE w:val="0"/>
        <w:autoSpaceDN w:val="0"/>
        <w:adjustRightInd w:val="0"/>
        <w:spacing w:line="480" w:lineRule="auto"/>
        <w:jc w:val="both"/>
        <w:rPr>
          <w:rFonts w:ascii="Calibri" w:hAnsi="Calibri"/>
          <w:sz w:val="20"/>
          <w:szCs w:val="20"/>
          <w:vertAlign w:val="baseline"/>
        </w:rPr>
      </w:pPr>
      <w:r w:rsidRPr="00CF761B">
        <w:rPr>
          <w:rFonts w:ascii="Calibri" w:hAnsi="Calibri"/>
          <w:sz w:val="20"/>
          <w:szCs w:val="20"/>
          <w:vertAlign w:val="baseline"/>
        </w:rPr>
        <w:t xml:space="preserve">Emergency keratoplasty is regarded as high risk </w:t>
      </w:r>
      <w:r w:rsidRPr="005D3FF2">
        <w:rPr>
          <w:rFonts w:ascii="Calibri" w:hAnsi="Calibri"/>
          <w:sz w:val="20"/>
          <w:szCs w:val="20"/>
          <w:vertAlign w:val="baseline"/>
        </w:rPr>
        <w:t>surgery in comparison to scheduled keratoplasty, with worse outcomes</w:t>
      </w:r>
      <w:r w:rsidRPr="002751CD">
        <w:rPr>
          <w:rFonts w:ascii="Calibri" w:hAnsi="Calibri"/>
          <w:sz w:val="20"/>
          <w:szCs w:val="20"/>
          <w:vertAlign w:val="baseline"/>
        </w:rPr>
        <w:t xml:space="preserve"> and higher postoperative complication rates, however, the </w:t>
      </w:r>
      <w:r w:rsidRPr="005D3FF2">
        <w:rPr>
          <w:rFonts w:ascii="Calibri" w:hAnsi="Calibri"/>
          <w:sz w:val="20"/>
          <w:szCs w:val="20"/>
          <w:vertAlign w:val="baseline"/>
        </w:rPr>
        <w:t>evidence on the indications, risk factors for graft failure and outcomes of eCG is patchy</w:t>
      </w:r>
      <w:r w:rsidRPr="00297599">
        <w:rPr>
          <w:rFonts w:ascii="Calibri" w:hAnsi="Calibri"/>
          <w:sz w:val="20"/>
          <w:szCs w:val="20"/>
          <w:vertAlign w:val="baseline"/>
        </w:rPr>
        <w:t xml:space="preserve">. </w:t>
      </w:r>
      <w:r>
        <w:rPr>
          <w:rFonts w:ascii="Calibri" w:hAnsi="Calibri"/>
          <w:sz w:val="20"/>
          <w:szCs w:val="20"/>
          <w:vertAlign w:val="baseline"/>
        </w:rPr>
        <w:t>There are studies f</w:t>
      </w:r>
      <w:r w:rsidRPr="00297599">
        <w:rPr>
          <w:rFonts w:ascii="Calibri" w:hAnsi="Calibri"/>
          <w:sz w:val="20"/>
          <w:szCs w:val="20"/>
          <w:vertAlign w:val="baseline"/>
        </w:rPr>
        <w:t>r</w:t>
      </w:r>
      <w:r>
        <w:rPr>
          <w:rFonts w:ascii="Calibri" w:hAnsi="Calibri"/>
          <w:sz w:val="20"/>
          <w:szCs w:val="20"/>
          <w:vertAlign w:val="baseline"/>
        </w:rPr>
        <w:t>o</w:t>
      </w:r>
      <w:r w:rsidRPr="00297599">
        <w:rPr>
          <w:rFonts w:ascii="Calibri" w:hAnsi="Calibri"/>
          <w:sz w:val="20"/>
          <w:szCs w:val="20"/>
          <w:vertAlign w:val="baseline"/>
        </w:rPr>
        <w:t xml:space="preserve">m </w:t>
      </w:r>
      <w:r w:rsidRPr="00C1190B">
        <w:rPr>
          <w:rFonts w:ascii="Calibri" w:hAnsi="Calibri"/>
          <w:sz w:val="20"/>
          <w:szCs w:val="20"/>
          <w:vertAlign w:val="baseline"/>
        </w:rPr>
        <w:t>USA</w:t>
      </w:r>
      <w:r w:rsidR="00FD5975">
        <w:rPr>
          <w:rFonts w:ascii="Calibri" w:hAnsi="Calibri"/>
          <w:sz w:val="20"/>
          <w:szCs w:val="20"/>
          <w:vertAlign w:val="baseline"/>
        </w:rPr>
        <w:t>[</w:t>
      </w:r>
      <w:r w:rsidR="00C1190B">
        <w:rPr>
          <w:rFonts w:ascii="Calibri" w:hAnsi="Calibri"/>
          <w:sz w:val="20"/>
          <w:szCs w:val="20"/>
          <w:vertAlign w:val="baseline"/>
        </w:rPr>
        <w:t>6-16</w:t>
      </w:r>
      <w:r w:rsidR="00FD5975">
        <w:rPr>
          <w:rFonts w:ascii="Calibri" w:hAnsi="Calibri"/>
          <w:sz w:val="20"/>
          <w:szCs w:val="20"/>
          <w:vertAlign w:val="baseline"/>
        </w:rPr>
        <w:t>]</w:t>
      </w:r>
      <w:r w:rsidRPr="00C1190B">
        <w:rPr>
          <w:rFonts w:ascii="Calibri" w:hAnsi="Calibri"/>
          <w:sz w:val="20"/>
          <w:szCs w:val="20"/>
          <w:vertAlign w:val="baseline"/>
        </w:rPr>
        <w:t>,</w:t>
      </w:r>
      <w:r>
        <w:rPr>
          <w:rFonts w:ascii="Calibri" w:hAnsi="Calibri"/>
          <w:sz w:val="20"/>
          <w:szCs w:val="20"/>
          <w:vertAlign w:val="baseline"/>
        </w:rPr>
        <w:t xml:space="preserve"> </w:t>
      </w:r>
      <w:r w:rsidRPr="00C1190B">
        <w:rPr>
          <w:rFonts w:ascii="Calibri" w:hAnsi="Calibri"/>
          <w:sz w:val="20"/>
          <w:szCs w:val="20"/>
          <w:vertAlign w:val="baseline"/>
        </w:rPr>
        <w:t>Australia</w:t>
      </w:r>
      <w:r w:rsidR="00FD5975">
        <w:rPr>
          <w:rFonts w:ascii="Calibri" w:hAnsi="Calibri"/>
          <w:sz w:val="20"/>
          <w:szCs w:val="20"/>
          <w:vertAlign w:val="baseline"/>
        </w:rPr>
        <w:t>[</w:t>
      </w:r>
      <w:r w:rsidR="00C1190B">
        <w:rPr>
          <w:rFonts w:ascii="Calibri" w:hAnsi="Calibri"/>
          <w:sz w:val="20"/>
          <w:szCs w:val="20"/>
          <w:vertAlign w:val="baseline"/>
        </w:rPr>
        <w:t>17</w:t>
      </w:r>
      <w:r w:rsidRPr="00C1190B">
        <w:rPr>
          <w:rFonts w:ascii="Calibri" w:hAnsi="Calibri"/>
          <w:sz w:val="20"/>
          <w:szCs w:val="20"/>
          <w:vertAlign w:val="baseline"/>
        </w:rPr>
        <w:t>-20</w:t>
      </w:r>
      <w:r w:rsidR="00FD5975">
        <w:rPr>
          <w:rFonts w:ascii="Calibri" w:hAnsi="Calibri"/>
          <w:sz w:val="20"/>
          <w:szCs w:val="20"/>
          <w:vertAlign w:val="baseline"/>
        </w:rPr>
        <w:t>]</w:t>
      </w:r>
      <w:r w:rsidRPr="00C1190B">
        <w:rPr>
          <w:rFonts w:ascii="Calibri" w:hAnsi="Calibri"/>
          <w:sz w:val="20"/>
          <w:szCs w:val="20"/>
          <w:vertAlign w:val="baseline"/>
        </w:rPr>
        <w:t>, New Zealand</w:t>
      </w:r>
      <w:r w:rsidR="00FD5975">
        <w:rPr>
          <w:rFonts w:ascii="Calibri" w:hAnsi="Calibri"/>
          <w:sz w:val="20"/>
          <w:szCs w:val="20"/>
          <w:vertAlign w:val="baseline"/>
        </w:rPr>
        <w:t>[</w:t>
      </w:r>
      <w:r w:rsidRPr="00C1190B">
        <w:rPr>
          <w:rFonts w:ascii="Calibri" w:hAnsi="Calibri"/>
          <w:sz w:val="20"/>
          <w:szCs w:val="20"/>
          <w:vertAlign w:val="baseline"/>
        </w:rPr>
        <w:t>21</w:t>
      </w:r>
      <w:r w:rsidR="00C1190B" w:rsidRPr="00C1190B">
        <w:rPr>
          <w:rFonts w:ascii="Calibri" w:hAnsi="Calibri"/>
          <w:sz w:val="20"/>
          <w:szCs w:val="20"/>
          <w:vertAlign w:val="baseline"/>
        </w:rPr>
        <w:t>-</w:t>
      </w:r>
      <w:r w:rsidRPr="00C1190B">
        <w:rPr>
          <w:rFonts w:ascii="Calibri" w:hAnsi="Calibri"/>
          <w:sz w:val="20"/>
          <w:szCs w:val="20"/>
          <w:vertAlign w:val="baseline"/>
        </w:rPr>
        <w:t>22</w:t>
      </w:r>
      <w:r w:rsidR="00FD5975">
        <w:rPr>
          <w:rFonts w:ascii="Calibri" w:hAnsi="Calibri"/>
          <w:sz w:val="20"/>
          <w:szCs w:val="20"/>
          <w:vertAlign w:val="baseline"/>
        </w:rPr>
        <w:t>]</w:t>
      </w:r>
      <w:r w:rsidRPr="00C1190B">
        <w:rPr>
          <w:rFonts w:ascii="Calibri" w:hAnsi="Calibri"/>
          <w:sz w:val="20"/>
          <w:szCs w:val="20"/>
          <w:vertAlign w:val="baseline"/>
        </w:rPr>
        <w:t>, UK</w:t>
      </w:r>
      <w:r w:rsidR="00FD5975">
        <w:rPr>
          <w:rFonts w:ascii="Calibri" w:hAnsi="Calibri"/>
          <w:sz w:val="20"/>
          <w:szCs w:val="20"/>
          <w:vertAlign w:val="baseline"/>
        </w:rPr>
        <w:t>[</w:t>
      </w:r>
      <w:r w:rsidRPr="00C1190B">
        <w:rPr>
          <w:rFonts w:ascii="Calibri" w:hAnsi="Calibri"/>
          <w:sz w:val="20"/>
          <w:szCs w:val="20"/>
          <w:vertAlign w:val="baseline"/>
        </w:rPr>
        <w:t>23-29</w:t>
      </w:r>
      <w:r w:rsidR="00FD5975">
        <w:rPr>
          <w:rFonts w:ascii="Calibri" w:hAnsi="Calibri"/>
          <w:sz w:val="20"/>
          <w:szCs w:val="20"/>
          <w:vertAlign w:val="baseline"/>
        </w:rPr>
        <w:t>]</w:t>
      </w:r>
      <w:r w:rsidRPr="00C1190B">
        <w:rPr>
          <w:rFonts w:ascii="Calibri" w:hAnsi="Calibri"/>
          <w:sz w:val="20"/>
          <w:szCs w:val="20"/>
          <w:vertAlign w:val="baseline"/>
        </w:rPr>
        <w:t>, Germany</w:t>
      </w:r>
      <w:r w:rsidR="00FD5975">
        <w:rPr>
          <w:rFonts w:ascii="Calibri" w:hAnsi="Calibri"/>
          <w:sz w:val="20"/>
          <w:szCs w:val="20"/>
          <w:vertAlign w:val="baseline"/>
        </w:rPr>
        <w:t>[</w:t>
      </w:r>
      <w:r w:rsidRPr="00C1190B">
        <w:rPr>
          <w:rFonts w:ascii="Calibri" w:hAnsi="Calibri"/>
          <w:sz w:val="20"/>
          <w:szCs w:val="20"/>
          <w:vertAlign w:val="baseline"/>
        </w:rPr>
        <w:t>30-34</w:t>
      </w:r>
      <w:r w:rsidR="00FD5975">
        <w:rPr>
          <w:rFonts w:ascii="Calibri" w:hAnsi="Calibri"/>
          <w:sz w:val="20"/>
          <w:szCs w:val="20"/>
          <w:vertAlign w:val="baseline"/>
        </w:rPr>
        <w:t>]</w:t>
      </w:r>
      <w:r w:rsidRPr="00C1190B">
        <w:rPr>
          <w:rFonts w:ascii="Calibri" w:hAnsi="Calibri"/>
          <w:sz w:val="20"/>
          <w:szCs w:val="20"/>
          <w:vertAlign w:val="baseline"/>
        </w:rPr>
        <w:t>, France</w:t>
      </w:r>
      <w:r w:rsidR="00FD5975">
        <w:rPr>
          <w:rFonts w:ascii="Calibri" w:hAnsi="Calibri"/>
          <w:sz w:val="20"/>
          <w:szCs w:val="20"/>
          <w:vertAlign w:val="baseline"/>
        </w:rPr>
        <w:t>[</w:t>
      </w:r>
      <w:r w:rsidRPr="00C1190B">
        <w:rPr>
          <w:rFonts w:ascii="Calibri" w:hAnsi="Calibri"/>
          <w:sz w:val="20"/>
          <w:szCs w:val="20"/>
          <w:vertAlign w:val="baseline"/>
        </w:rPr>
        <w:t>35</w:t>
      </w:r>
      <w:r w:rsidR="00FD5975">
        <w:rPr>
          <w:rFonts w:ascii="Calibri" w:hAnsi="Calibri"/>
          <w:sz w:val="20"/>
          <w:szCs w:val="20"/>
          <w:vertAlign w:val="baseline"/>
        </w:rPr>
        <w:t>]</w:t>
      </w:r>
      <w:r w:rsidRPr="00C1190B">
        <w:rPr>
          <w:rFonts w:ascii="Calibri" w:hAnsi="Calibri"/>
          <w:sz w:val="20"/>
          <w:szCs w:val="20"/>
          <w:vertAlign w:val="baseline"/>
        </w:rPr>
        <w:t>, Italy</w:t>
      </w:r>
      <w:r w:rsidR="00FD5975">
        <w:rPr>
          <w:rFonts w:ascii="Calibri" w:hAnsi="Calibri"/>
          <w:sz w:val="20"/>
          <w:szCs w:val="20"/>
          <w:vertAlign w:val="baseline"/>
        </w:rPr>
        <w:t>[</w:t>
      </w:r>
      <w:r w:rsidRPr="00C1190B">
        <w:rPr>
          <w:rFonts w:ascii="Calibri" w:hAnsi="Calibri"/>
          <w:sz w:val="20"/>
          <w:szCs w:val="20"/>
          <w:vertAlign w:val="baseline"/>
        </w:rPr>
        <w:t>36</w:t>
      </w:r>
      <w:r w:rsidR="00FD5975">
        <w:rPr>
          <w:rFonts w:ascii="Calibri" w:hAnsi="Calibri"/>
          <w:sz w:val="20"/>
          <w:szCs w:val="20"/>
          <w:vertAlign w:val="baseline"/>
        </w:rPr>
        <w:t>]</w:t>
      </w:r>
      <w:r w:rsidRPr="00C1190B">
        <w:rPr>
          <w:rFonts w:ascii="Calibri" w:hAnsi="Calibri"/>
          <w:sz w:val="20"/>
          <w:szCs w:val="20"/>
          <w:vertAlign w:val="baseline"/>
        </w:rPr>
        <w:t>, Sweden</w:t>
      </w:r>
      <w:r w:rsidR="00FD5975">
        <w:rPr>
          <w:rFonts w:ascii="Calibri" w:hAnsi="Calibri"/>
          <w:sz w:val="20"/>
          <w:szCs w:val="20"/>
          <w:vertAlign w:val="baseline"/>
        </w:rPr>
        <w:t>[</w:t>
      </w:r>
      <w:r w:rsidRPr="00C1190B">
        <w:rPr>
          <w:rFonts w:ascii="Calibri" w:hAnsi="Calibri"/>
          <w:sz w:val="20"/>
          <w:szCs w:val="20"/>
          <w:vertAlign w:val="baseline"/>
        </w:rPr>
        <w:t>37</w:t>
      </w:r>
      <w:r w:rsidR="00FD5975">
        <w:rPr>
          <w:rFonts w:ascii="Calibri" w:hAnsi="Calibri"/>
          <w:sz w:val="20"/>
          <w:szCs w:val="20"/>
          <w:vertAlign w:val="baseline"/>
        </w:rPr>
        <w:t>]</w:t>
      </w:r>
      <w:r w:rsidRPr="00C1190B">
        <w:rPr>
          <w:rFonts w:ascii="Calibri" w:hAnsi="Calibri"/>
          <w:sz w:val="20"/>
          <w:szCs w:val="20"/>
          <w:vertAlign w:val="baseline"/>
        </w:rPr>
        <w:t>,</w:t>
      </w:r>
      <w:r w:rsidR="00FD5975">
        <w:rPr>
          <w:rFonts w:ascii="Calibri" w:hAnsi="Calibri"/>
          <w:sz w:val="20"/>
          <w:szCs w:val="20"/>
          <w:vertAlign w:val="baseline"/>
        </w:rPr>
        <w:t xml:space="preserve"> Israel[</w:t>
      </w:r>
      <w:r w:rsidRPr="00C1190B">
        <w:rPr>
          <w:rFonts w:ascii="Calibri" w:hAnsi="Calibri"/>
          <w:sz w:val="20"/>
          <w:szCs w:val="20"/>
          <w:vertAlign w:val="baseline"/>
        </w:rPr>
        <w:t>38</w:t>
      </w:r>
      <w:r w:rsidR="00FD5975">
        <w:rPr>
          <w:rFonts w:ascii="Calibri" w:hAnsi="Calibri"/>
          <w:sz w:val="20"/>
          <w:szCs w:val="20"/>
          <w:vertAlign w:val="baseline"/>
        </w:rPr>
        <w:t>]</w:t>
      </w:r>
      <w:r w:rsidRPr="00C1190B">
        <w:rPr>
          <w:rFonts w:ascii="Calibri" w:hAnsi="Calibri"/>
          <w:sz w:val="20"/>
          <w:szCs w:val="20"/>
          <w:vertAlign w:val="baseline"/>
        </w:rPr>
        <w:t>, Turkey</w:t>
      </w:r>
      <w:r w:rsidR="00FD5975">
        <w:rPr>
          <w:rFonts w:ascii="Calibri" w:hAnsi="Calibri"/>
          <w:sz w:val="20"/>
          <w:szCs w:val="20"/>
          <w:vertAlign w:val="baseline"/>
        </w:rPr>
        <w:t>[</w:t>
      </w:r>
      <w:r w:rsidRPr="00C1190B">
        <w:rPr>
          <w:rFonts w:ascii="Calibri" w:hAnsi="Calibri"/>
          <w:sz w:val="20"/>
          <w:szCs w:val="20"/>
          <w:vertAlign w:val="baseline"/>
        </w:rPr>
        <w:t>39</w:t>
      </w:r>
      <w:r w:rsidR="00FD5975">
        <w:rPr>
          <w:rFonts w:ascii="Calibri" w:hAnsi="Calibri"/>
          <w:sz w:val="20"/>
          <w:szCs w:val="20"/>
          <w:vertAlign w:val="baseline"/>
        </w:rPr>
        <w:t>]</w:t>
      </w:r>
      <w:r w:rsidRPr="00C1190B">
        <w:rPr>
          <w:rFonts w:ascii="Calibri" w:hAnsi="Calibri"/>
          <w:sz w:val="20"/>
          <w:szCs w:val="20"/>
          <w:vertAlign w:val="baseline"/>
        </w:rPr>
        <w:t>, Saudi Arabia</w:t>
      </w:r>
      <w:r w:rsidR="00FD5975">
        <w:rPr>
          <w:rFonts w:ascii="Calibri" w:hAnsi="Calibri"/>
          <w:sz w:val="20"/>
          <w:szCs w:val="20"/>
          <w:vertAlign w:val="baseline"/>
        </w:rPr>
        <w:t>[</w:t>
      </w:r>
      <w:r w:rsidRPr="00C1190B">
        <w:rPr>
          <w:rFonts w:ascii="Calibri" w:hAnsi="Calibri"/>
          <w:sz w:val="20"/>
          <w:szCs w:val="20"/>
          <w:vertAlign w:val="baseline"/>
        </w:rPr>
        <w:t>40</w:t>
      </w:r>
      <w:r w:rsidR="00FD5975">
        <w:rPr>
          <w:rFonts w:ascii="Calibri" w:hAnsi="Calibri"/>
          <w:sz w:val="20"/>
          <w:szCs w:val="20"/>
          <w:vertAlign w:val="baseline"/>
        </w:rPr>
        <w:t>]</w:t>
      </w:r>
      <w:r w:rsidRPr="00C1190B">
        <w:rPr>
          <w:rFonts w:ascii="Calibri" w:hAnsi="Calibri"/>
          <w:sz w:val="20"/>
          <w:szCs w:val="20"/>
          <w:vertAlign w:val="baseline"/>
        </w:rPr>
        <w:t>, Taiwan</w:t>
      </w:r>
      <w:r w:rsidR="00FD5975">
        <w:rPr>
          <w:rFonts w:ascii="Calibri" w:hAnsi="Calibri"/>
          <w:sz w:val="20"/>
          <w:szCs w:val="20"/>
          <w:vertAlign w:val="baseline"/>
        </w:rPr>
        <w:t>[</w:t>
      </w:r>
      <w:r w:rsidR="00406EA4" w:rsidRPr="00C1190B">
        <w:rPr>
          <w:rFonts w:ascii="Calibri" w:hAnsi="Calibri"/>
          <w:sz w:val="20"/>
          <w:szCs w:val="20"/>
          <w:vertAlign w:val="baseline"/>
        </w:rPr>
        <w:t>41-43</w:t>
      </w:r>
      <w:r w:rsidR="00FD5975">
        <w:rPr>
          <w:rFonts w:ascii="Calibri" w:hAnsi="Calibri"/>
          <w:sz w:val="20"/>
          <w:szCs w:val="20"/>
          <w:vertAlign w:val="baseline"/>
        </w:rPr>
        <w:t>]</w:t>
      </w:r>
      <w:r w:rsidRPr="00C1190B">
        <w:rPr>
          <w:rFonts w:ascii="Calibri" w:hAnsi="Calibri"/>
          <w:sz w:val="20"/>
          <w:szCs w:val="20"/>
          <w:vertAlign w:val="baseline"/>
        </w:rPr>
        <w:t>, China</w:t>
      </w:r>
      <w:r w:rsidR="00FD5975">
        <w:rPr>
          <w:rFonts w:ascii="Calibri" w:hAnsi="Calibri"/>
          <w:sz w:val="20"/>
          <w:szCs w:val="20"/>
          <w:vertAlign w:val="baseline"/>
        </w:rPr>
        <w:t>[</w:t>
      </w:r>
      <w:r w:rsidRPr="00C1190B">
        <w:rPr>
          <w:rFonts w:ascii="Calibri" w:hAnsi="Calibri"/>
          <w:sz w:val="20"/>
          <w:szCs w:val="20"/>
          <w:vertAlign w:val="baseline"/>
        </w:rPr>
        <w:t>44-47</w:t>
      </w:r>
      <w:r w:rsidR="00FD5975">
        <w:rPr>
          <w:rFonts w:ascii="Calibri" w:hAnsi="Calibri"/>
          <w:sz w:val="20"/>
          <w:szCs w:val="20"/>
          <w:vertAlign w:val="baseline"/>
        </w:rPr>
        <w:t>]</w:t>
      </w:r>
      <w:r w:rsidRPr="00C1190B">
        <w:rPr>
          <w:rFonts w:ascii="Calibri" w:hAnsi="Calibri"/>
          <w:sz w:val="20"/>
          <w:szCs w:val="20"/>
          <w:vertAlign w:val="baseline"/>
        </w:rPr>
        <w:t>, India</w:t>
      </w:r>
      <w:r w:rsidR="00FD5975">
        <w:rPr>
          <w:rFonts w:ascii="Calibri" w:hAnsi="Calibri"/>
          <w:sz w:val="20"/>
          <w:szCs w:val="20"/>
          <w:vertAlign w:val="baseline"/>
        </w:rPr>
        <w:t>[</w:t>
      </w:r>
      <w:r w:rsidRPr="00C1190B">
        <w:rPr>
          <w:rFonts w:ascii="Calibri" w:hAnsi="Calibri"/>
          <w:sz w:val="20"/>
          <w:szCs w:val="20"/>
          <w:vertAlign w:val="baseline"/>
        </w:rPr>
        <w:t>48-53</w:t>
      </w:r>
      <w:r w:rsidR="00FD5975">
        <w:rPr>
          <w:rFonts w:ascii="Calibri" w:hAnsi="Calibri"/>
          <w:sz w:val="20"/>
          <w:szCs w:val="20"/>
          <w:vertAlign w:val="baseline"/>
        </w:rPr>
        <w:t>]</w:t>
      </w:r>
      <w:r w:rsidRPr="00C1190B">
        <w:rPr>
          <w:rFonts w:ascii="Calibri" w:hAnsi="Calibri"/>
          <w:sz w:val="20"/>
          <w:szCs w:val="20"/>
          <w:vertAlign w:val="baseline"/>
        </w:rPr>
        <w:t>, Canada</w:t>
      </w:r>
      <w:r w:rsidR="00FD5975">
        <w:rPr>
          <w:rFonts w:ascii="Calibri" w:hAnsi="Calibri"/>
          <w:sz w:val="20"/>
          <w:szCs w:val="20"/>
          <w:vertAlign w:val="baseline"/>
        </w:rPr>
        <w:t>[</w:t>
      </w:r>
      <w:r w:rsidRPr="00C1190B">
        <w:rPr>
          <w:rFonts w:ascii="Calibri" w:hAnsi="Calibri"/>
          <w:sz w:val="20"/>
          <w:szCs w:val="20"/>
          <w:vertAlign w:val="baseline"/>
        </w:rPr>
        <w:t>54-58</w:t>
      </w:r>
      <w:r w:rsidR="00FD5975">
        <w:rPr>
          <w:rFonts w:ascii="Calibri" w:hAnsi="Calibri"/>
          <w:sz w:val="20"/>
          <w:szCs w:val="20"/>
          <w:vertAlign w:val="baseline"/>
        </w:rPr>
        <w:t>]</w:t>
      </w:r>
      <w:r w:rsidRPr="00C1190B">
        <w:rPr>
          <w:rFonts w:ascii="Calibri" w:hAnsi="Calibri"/>
          <w:sz w:val="20"/>
          <w:szCs w:val="20"/>
          <w:vertAlign w:val="baseline"/>
        </w:rPr>
        <w:t>, Hungary</w:t>
      </w:r>
      <w:r w:rsidR="00FD5975">
        <w:rPr>
          <w:rFonts w:ascii="Calibri" w:hAnsi="Calibri"/>
          <w:sz w:val="20"/>
          <w:szCs w:val="20"/>
          <w:vertAlign w:val="baseline"/>
        </w:rPr>
        <w:t>[</w:t>
      </w:r>
      <w:r w:rsidRPr="00C1190B">
        <w:rPr>
          <w:rFonts w:ascii="Calibri" w:hAnsi="Calibri"/>
          <w:sz w:val="20"/>
          <w:szCs w:val="20"/>
          <w:vertAlign w:val="baseline"/>
        </w:rPr>
        <w:t>59</w:t>
      </w:r>
      <w:r w:rsidR="00FD5975">
        <w:rPr>
          <w:rFonts w:ascii="Calibri" w:hAnsi="Calibri"/>
          <w:sz w:val="20"/>
          <w:szCs w:val="20"/>
          <w:vertAlign w:val="baseline"/>
        </w:rPr>
        <w:t>]</w:t>
      </w:r>
      <w:r w:rsidRPr="00C1190B">
        <w:rPr>
          <w:rFonts w:ascii="Calibri" w:hAnsi="Calibri"/>
          <w:sz w:val="20"/>
          <w:szCs w:val="20"/>
          <w:vertAlign w:val="baseline"/>
        </w:rPr>
        <w:t>, Iran</w:t>
      </w:r>
      <w:r w:rsidR="00FD5975">
        <w:rPr>
          <w:rFonts w:ascii="Calibri" w:hAnsi="Calibri"/>
          <w:sz w:val="20"/>
          <w:szCs w:val="20"/>
          <w:vertAlign w:val="baseline"/>
        </w:rPr>
        <w:t>[</w:t>
      </w:r>
      <w:r w:rsidRPr="00C1190B">
        <w:rPr>
          <w:rFonts w:ascii="Calibri" w:hAnsi="Calibri"/>
          <w:sz w:val="20"/>
          <w:szCs w:val="20"/>
          <w:vertAlign w:val="baseline"/>
        </w:rPr>
        <w:t>60</w:t>
      </w:r>
      <w:r w:rsidR="00FD5975">
        <w:rPr>
          <w:rFonts w:ascii="Calibri" w:hAnsi="Calibri"/>
          <w:sz w:val="20"/>
          <w:szCs w:val="20"/>
          <w:vertAlign w:val="baseline"/>
        </w:rPr>
        <w:t>]</w:t>
      </w:r>
      <w:r w:rsidRPr="00C1190B">
        <w:rPr>
          <w:rFonts w:ascii="Calibri" w:hAnsi="Calibri"/>
          <w:sz w:val="20"/>
          <w:szCs w:val="20"/>
          <w:vertAlign w:val="baseline"/>
        </w:rPr>
        <w:t>, and Singapore</w:t>
      </w:r>
      <w:r w:rsidR="00FD5975">
        <w:rPr>
          <w:rFonts w:ascii="Calibri" w:hAnsi="Calibri"/>
          <w:sz w:val="20"/>
          <w:szCs w:val="20"/>
          <w:vertAlign w:val="baseline"/>
        </w:rPr>
        <w:t>[</w:t>
      </w:r>
      <w:r w:rsidRPr="00C1190B">
        <w:rPr>
          <w:rFonts w:ascii="Calibri" w:hAnsi="Calibri"/>
          <w:sz w:val="20"/>
          <w:szCs w:val="20"/>
          <w:vertAlign w:val="baseline"/>
        </w:rPr>
        <w:t>61</w:t>
      </w:r>
      <w:r w:rsidR="00FD5975">
        <w:rPr>
          <w:rFonts w:ascii="Calibri" w:hAnsi="Calibri"/>
          <w:sz w:val="20"/>
          <w:szCs w:val="20"/>
          <w:vertAlign w:val="baseline"/>
        </w:rPr>
        <w:t>]</w:t>
      </w:r>
      <w:r>
        <w:rPr>
          <w:rFonts w:ascii="Calibri" w:hAnsi="Calibri"/>
          <w:sz w:val="20"/>
          <w:szCs w:val="20"/>
          <w:vertAlign w:val="baseline"/>
        </w:rPr>
        <w:t xml:space="preserve"> </w:t>
      </w:r>
      <w:r w:rsidRPr="00297599">
        <w:rPr>
          <w:rFonts w:ascii="Calibri" w:hAnsi="Calibri"/>
          <w:sz w:val="20"/>
          <w:szCs w:val="20"/>
          <w:vertAlign w:val="baseline"/>
        </w:rPr>
        <w:t>th</w:t>
      </w:r>
      <w:r>
        <w:rPr>
          <w:rFonts w:ascii="Calibri" w:hAnsi="Calibri"/>
          <w:sz w:val="20"/>
          <w:szCs w:val="20"/>
          <w:vertAlign w:val="baseline"/>
        </w:rPr>
        <w:t xml:space="preserve">at </w:t>
      </w:r>
      <w:r w:rsidRPr="00297599">
        <w:rPr>
          <w:rFonts w:ascii="Calibri" w:hAnsi="Calibri"/>
          <w:sz w:val="20"/>
          <w:szCs w:val="20"/>
          <w:vertAlign w:val="baseline"/>
        </w:rPr>
        <w:t xml:space="preserve">have either concentrated on a subtype of eCG or </w:t>
      </w:r>
      <w:r>
        <w:rPr>
          <w:rFonts w:ascii="Calibri" w:hAnsi="Calibri"/>
          <w:sz w:val="20"/>
          <w:szCs w:val="20"/>
          <w:vertAlign w:val="baseline"/>
        </w:rPr>
        <w:t>have small number of eCGs</w:t>
      </w:r>
      <w:r w:rsidRPr="00297599">
        <w:rPr>
          <w:rFonts w:ascii="Calibri" w:hAnsi="Calibri"/>
          <w:sz w:val="20"/>
          <w:szCs w:val="20"/>
          <w:vertAlign w:val="baseline"/>
        </w:rPr>
        <w:t>, usually grouped under “other” indications. We present</w:t>
      </w:r>
      <w:r>
        <w:rPr>
          <w:rFonts w:ascii="Calibri" w:hAnsi="Calibri"/>
          <w:sz w:val="20"/>
          <w:szCs w:val="20"/>
          <w:vertAlign w:val="baseline"/>
        </w:rPr>
        <w:t xml:space="preserve"> a retrospective study with</w:t>
      </w:r>
      <w:r w:rsidRPr="00297599">
        <w:rPr>
          <w:rFonts w:ascii="Calibri" w:hAnsi="Calibri"/>
          <w:sz w:val="20"/>
          <w:szCs w:val="20"/>
          <w:vertAlign w:val="baseline"/>
        </w:rPr>
        <w:t xml:space="preserve"> the largest cohort of eCG patients by utilizing the United Kingdom Transplant register, a database with over 30000 patients. The data provide the indications, graft survival and outcomes of this procedure. Such knowledge would benefit patient counselling, clinical management and the planning of eye bank services for </w:t>
      </w:r>
      <w:r>
        <w:rPr>
          <w:rFonts w:ascii="Calibri" w:hAnsi="Calibri"/>
          <w:sz w:val="20"/>
          <w:szCs w:val="20"/>
          <w:vertAlign w:val="baseline"/>
        </w:rPr>
        <w:t xml:space="preserve">eCG. </w:t>
      </w:r>
    </w:p>
    <w:p w:rsidR="008F5C93" w:rsidRPr="007961B2" w:rsidRDefault="00F71330" w:rsidP="008C1023">
      <w:pPr>
        <w:autoSpaceDE w:val="0"/>
        <w:autoSpaceDN w:val="0"/>
        <w:adjustRightInd w:val="0"/>
        <w:spacing w:line="480" w:lineRule="auto"/>
        <w:jc w:val="both"/>
        <w:rPr>
          <w:rFonts w:ascii="Calibri" w:hAnsi="Calibri"/>
          <w:b/>
          <w:sz w:val="20"/>
          <w:szCs w:val="20"/>
          <w:vertAlign w:val="baseline"/>
        </w:rPr>
      </w:pPr>
      <w:r w:rsidRPr="007961B2">
        <w:rPr>
          <w:rFonts w:ascii="Calibri" w:hAnsi="Calibri"/>
          <w:b/>
          <w:sz w:val="20"/>
          <w:szCs w:val="20"/>
          <w:vertAlign w:val="baseline"/>
        </w:rPr>
        <w:t>MATERIALS</w:t>
      </w:r>
      <w:r w:rsidR="008F5C93" w:rsidRPr="007961B2">
        <w:rPr>
          <w:rFonts w:ascii="Calibri" w:hAnsi="Calibri"/>
          <w:b/>
          <w:sz w:val="20"/>
          <w:szCs w:val="20"/>
          <w:vertAlign w:val="baseline"/>
        </w:rPr>
        <w:t xml:space="preserve"> AND METHODS</w:t>
      </w:r>
    </w:p>
    <w:p w:rsidR="008F5C93" w:rsidRPr="005D3FF2" w:rsidRDefault="008F5C93" w:rsidP="008C1023">
      <w:pPr>
        <w:autoSpaceDE w:val="0"/>
        <w:autoSpaceDN w:val="0"/>
        <w:adjustRightInd w:val="0"/>
        <w:spacing w:line="480" w:lineRule="auto"/>
        <w:jc w:val="both"/>
        <w:rPr>
          <w:rFonts w:ascii="Calibri" w:hAnsi="Calibri"/>
          <w:b/>
          <w:sz w:val="20"/>
          <w:szCs w:val="20"/>
          <w:vertAlign w:val="baseline"/>
        </w:rPr>
      </w:pPr>
      <w:r w:rsidRPr="005D3FF2">
        <w:rPr>
          <w:rFonts w:ascii="Calibri" w:hAnsi="Calibri"/>
          <w:b/>
          <w:sz w:val="20"/>
          <w:szCs w:val="20"/>
          <w:vertAlign w:val="baseline"/>
        </w:rPr>
        <w:t>Data Collection</w:t>
      </w:r>
    </w:p>
    <w:p w:rsidR="008F5C93" w:rsidRPr="00944E76" w:rsidRDefault="008F5C93" w:rsidP="008C1023">
      <w:pPr>
        <w:autoSpaceDE w:val="0"/>
        <w:autoSpaceDN w:val="0"/>
        <w:adjustRightInd w:val="0"/>
        <w:spacing w:line="480" w:lineRule="auto"/>
        <w:jc w:val="both"/>
        <w:rPr>
          <w:rFonts w:ascii="Calibri" w:hAnsi="Calibri"/>
          <w:sz w:val="20"/>
          <w:szCs w:val="20"/>
          <w:vertAlign w:val="baseline"/>
        </w:rPr>
      </w:pPr>
      <w:r w:rsidRPr="00944E76">
        <w:rPr>
          <w:rFonts w:ascii="Calibri" w:hAnsi="Calibri"/>
          <w:sz w:val="20"/>
          <w:szCs w:val="20"/>
          <w:vertAlign w:val="baseline"/>
        </w:rPr>
        <w:t>We analysed data from all emergency corneal grafts from April 1999 to March 2005 that were registered with UK Transplant, the United Kingdom’s matching and distribution service. Emergency CG’s are classified by using ‘reasons for grafts’: therapeutic (severe infection, threatened or actual perforation) as selected by the surgeons on the United Kingdom Ocular Tissue Tr</w:t>
      </w:r>
      <w:r>
        <w:rPr>
          <w:rFonts w:ascii="Calibri" w:hAnsi="Calibri"/>
          <w:sz w:val="20"/>
          <w:szCs w:val="20"/>
          <w:vertAlign w:val="baseline"/>
        </w:rPr>
        <w:t>ansplant Record form</w:t>
      </w:r>
      <w:r w:rsidRPr="00944E76">
        <w:rPr>
          <w:rFonts w:ascii="Calibri" w:hAnsi="Calibri"/>
          <w:sz w:val="20"/>
          <w:szCs w:val="20"/>
          <w:vertAlign w:val="baseline"/>
        </w:rPr>
        <w:t>.</w:t>
      </w:r>
    </w:p>
    <w:p w:rsidR="008F5C93" w:rsidRPr="00156C25" w:rsidRDefault="008F5C93" w:rsidP="008C1023">
      <w:pPr>
        <w:autoSpaceDE w:val="0"/>
        <w:autoSpaceDN w:val="0"/>
        <w:adjustRightInd w:val="0"/>
        <w:spacing w:line="480" w:lineRule="auto"/>
        <w:jc w:val="both"/>
        <w:rPr>
          <w:rFonts w:ascii="Calibri" w:hAnsi="Calibri"/>
          <w:sz w:val="20"/>
          <w:szCs w:val="20"/>
          <w:vertAlign w:val="baseline"/>
        </w:rPr>
      </w:pPr>
      <w:r w:rsidRPr="00156C25">
        <w:rPr>
          <w:rFonts w:ascii="Calibri" w:hAnsi="Calibri"/>
          <w:sz w:val="20"/>
          <w:szCs w:val="20"/>
          <w:vertAlign w:val="baseline"/>
        </w:rPr>
        <w:t xml:space="preserve">Records were submitted </w:t>
      </w:r>
      <w:r>
        <w:rPr>
          <w:rFonts w:ascii="Calibri" w:hAnsi="Calibri"/>
          <w:sz w:val="20"/>
          <w:szCs w:val="20"/>
          <w:vertAlign w:val="baseline"/>
        </w:rPr>
        <w:t xml:space="preserve">by the operating surgeon or doctors </w:t>
      </w:r>
      <w:r w:rsidRPr="00944E76">
        <w:rPr>
          <w:rFonts w:ascii="Calibri" w:hAnsi="Calibri"/>
          <w:sz w:val="20"/>
          <w:szCs w:val="20"/>
          <w:vertAlign w:val="baseline"/>
        </w:rPr>
        <w:t>involved in the patients</w:t>
      </w:r>
      <w:r>
        <w:rPr>
          <w:rFonts w:ascii="Calibri" w:hAnsi="Calibri"/>
          <w:sz w:val="20"/>
          <w:szCs w:val="20"/>
          <w:vertAlign w:val="baseline"/>
        </w:rPr>
        <w:t>’</w:t>
      </w:r>
      <w:r w:rsidRPr="00944E76">
        <w:rPr>
          <w:rFonts w:ascii="Calibri" w:hAnsi="Calibri"/>
          <w:sz w:val="20"/>
          <w:szCs w:val="20"/>
          <w:vertAlign w:val="baseline"/>
        </w:rPr>
        <w:t xml:space="preserve"> care</w:t>
      </w:r>
      <w:r>
        <w:rPr>
          <w:rFonts w:ascii="Calibri" w:hAnsi="Calibri"/>
          <w:sz w:val="20"/>
          <w:szCs w:val="20"/>
          <w:vertAlign w:val="baseline"/>
        </w:rPr>
        <w:t xml:space="preserve"> at the day of the operation (routine CG registration) and </w:t>
      </w:r>
      <w:r w:rsidRPr="00944E76">
        <w:rPr>
          <w:rFonts w:ascii="Calibri" w:hAnsi="Calibri"/>
          <w:sz w:val="20"/>
          <w:szCs w:val="20"/>
          <w:vertAlign w:val="baseline"/>
        </w:rPr>
        <w:t>at intervals of 1, 2 and 5 years thereafter until graft failure</w:t>
      </w:r>
      <w:r>
        <w:rPr>
          <w:rFonts w:ascii="Calibri" w:hAnsi="Calibri"/>
          <w:sz w:val="20"/>
          <w:szCs w:val="20"/>
          <w:vertAlign w:val="baseline"/>
        </w:rPr>
        <w:t>,</w:t>
      </w:r>
      <w:r w:rsidRPr="00944E76">
        <w:rPr>
          <w:rFonts w:ascii="Calibri" w:hAnsi="Calibri"/>
          <w:sz w:val="20"/>
          <w:szCs w:val="20"/>
          <w:vertAlign w:val="baseline"/>
        </w:rPr>
        <w:t xml:space="preserve"> loss to follow-up </w:t>
      </w:r>
      <w:r>
        <w:rPr>
          <w:rFonts w:ascii="Calibri" w:hAnsi="Calibri"/>
          <w:sz w:val="20"/>
          <w:szCs w:val="20"/>
          <w:vertAlign w:val="baseline"/>
        </w:rPr>
        <w:t xml:space="preserve">or death </w:t>
      </w:r>
      <w:r w:rsidRPr="00944E76">
        <w:rPr>
          <w:rFonts w:ascii="Calibri" w:hAnsi="Calibri"/>
          <w:sz w:val="20"/>
          <w:szCs w:val="20"/>
          <w:vertAlign w:val="baseline"/>
        </w:rPr>
        <w:t>of the patient</w:t>
      </w:r>
      <w:r>
        <w:rPr>
          <w:rFonts w:ascii="Calibri" w:hAnsi="Calibri"/>
          <w:sz w:val="20"/>
          <w:szCs w:val="20"/>
          <w:vertAlign w:val="baseline"/>
        </w:rPr>
        <w:t xml:space="preserve"> has occurred</w:t>
      </w:r>
      <w:r w:rsidRPr="00944E76">
        <w:rPr>
          <w:rFonts w:ascii="Calibri" w:hAnsi="Calibri"/>
          <w:sz w:val="20"/>
          <w:szCs w:val="20"/>
          <w:vertAlign w:val="baseline"/>
        </w:rPr>
        <w:t>. Missing data were routinely sought by follow-up letter. Ethic</w:t>
      </w:r>
      <w:r>
        <w:rPr>
          <w:rFonts w:ascii="Calibri" w:hAnsi="Calibri"/>
          <w:sz w:val="20"/>
          <w:szCs w:val="20"/>
          <w:vertAlign w:val="baseline"/>
        </w:rPr>
        <w:t>al approval was</w:t>
      </w:r>
      <w:r w:rsidRPr="00944E76">
        <w:rPr>
          <w:rFonts w:ascii="Calibri" w:hAnsi="Calibri"/>
          <w:sz w:val="20"/>
          <w:szCs w:val="20"/>
          <w:vertAlign w:val="baseline"/>
        </w:rPr>
        <w:t xml:space="preserve"> not required as the data is being routinel</w:t>
      </w:r>
      <w:r>
        <w:rPr>
          <w:rFonts w:ascii="Calibri" w:hAnsi="Calibri"/>
          <w:sz w:val="20"/>
          <w:szCs w:val="20"/>
          <w:vertAlign w:val="baseline"/>
        </w:rPr>
        <w:t>y collected for such purposes.</w:t>
      </w:r>
    </w:p>
    <w:p w:rsidR="008F5C93" w:rsidRPr="00156C25" w:rsidRDefault="008F5C93" w:rsidP="008C1023">
      <w:pPr>
        <w:autoSpaceDE w:val="0"/>
        <w:autoSpaceDN w:val="0"/>
        <w:adjustRightInd w:val="0"/>
        <w:spacing w:line="480" w:lineRule="auto"/>
        <w:jc w:val="both"/>
        <w:rPr>
          <w:rFonts w:ascii="Calibri" w:hAnsi="Calibri"/>
          <w:sz w:val="20"/>
          <w:szCs w:val="20"/>
          <w:vertAlign w:val="baseline"/>
        </w:rPr>
      </w:pPr>
      <w:r w:rsidRPr="00156C25">
        <w:rPr>
          <w:rFonts w:ascii="Calibri" w:hAnsi="Calibri"/>
          <w:sz w:val="20"/>
          <w:szCs w:val="20"/>
          <w:vertAlign w:val="baseline"/>
        </w:rPr>
        <w:t>We analysed information on the graft procedure, indication for surgery, demographics, vision before and after surgery, rejection episodes and graft failure. Additional data include host and surgical factors that could affect outcome such as: the presence of tissue inflammation, ocular surface disease, extent of vascularisation, glaucoma and other coexisting disease</w:t>
      </w:r>
      <w:r w:rsidR="00911B08">
        <w:rPr>
          <w:rFonts w:ascii="Calibri" w:hAnsi="Calibri"/>
          <w:sz w:val="20"/>
          <w:szCs w:val="20"/>
          <w:vertAlign w:val="baseline"/>
        </w:rPr>
        <w:t xml:space="preserve"> </w:t>
      </w:r>
      <w:r w:rsidR="00911B08" w:rsidRPr="00911B08">
        <w:rPr>
          <w:rFonts w:ascii="Calibri" w:hAnsi="Calibri"/>
          <w:color w:val="FF0000"/>
          <w:sz w:val="20"/>
          <w:szCs w:val="20"/>
          <w:vertAlign w:val="baseline"/>
        </w:rPr>
        <w:t xml:space="preserve">including infectious processes when this was not the </w:t>
      </w:r>
      <w:r w:rsidR="00911B08">
        <w:rPr>
          <w:rFonts w:ascii="Calibri" w:hAnsi="Calibri"/>
          <w:color w:val="FF0000"/>
          <w:sz w:val="20"/>
          <w:szCs w:val="20"/>
          <w:vertAlign w:val="baseline"/>
        </w:rPr>
        <w:t>p</w:t>
      </w:r>
      <w:r w:rsidR="00911B08" w:rsidRPr="00911B08">
        <w:rPr>
          <w:rFonts w:ascii="Calibri" w:hAnsi="Calibri"/>
          <w:color w:val="FF0000"/>
          <w:sz w:val="20"/>
          <w:szCs w:val="20"/>
          <w:vertAlign w:val="baseline"/>
        </w:rPr>
        <w:t>rimary condition leading to the need for a corneal graft</w:t>
      </w:r>
      <w:r w:rsidRPr="00156C25">
        <w:rPr>
          <w:rFonts w:ascii="Calibri" w:hAnsi="Calibri"/>
          <w:sz w:val="20"/>
          <w:szCs w:val="20"/>
          <w:vertAlign w:val="baseline"/>
        </w:rPr>
        <w:t xml:space="preserve">.  Surgical factors analysed include, suturing technique, graft-host trephine sizes and the development of post-operative complications as indicated in the UK transplant </w:t>
      </w:r>
      <w:r>
        <w:rPr>
          <w:rFonts w:ascii="Calibri" w:hAnsi="Calibri"/>
          <w:sz w:val="20"/>
          <w:szCs w:val="20"/>
          <w:vertAlign w:val="baseline"/>
        </w:rPr>
        <w:t>audit follow-up forms.</w:t>
      </w:r>
    </w:p>
    <w:p w:rsidR="008F5C93" w:rsidRPr="005D3FF2" w:rsidRDefault="008F5C93" w:rsidP="008C1023">
      <w:pPr>
        <w:autoSpaceDE w:val="0"/>
        <w:autoSpaceDN w:val="0"/>
        <w:adjustRightInd w:val="0"/>
        <w:spacing w:line="480" w:lineRule="auto"/>
        <w:jc w:val="both"/>
        <w:rPr>
          <w:rFonts w:ascii="Calibri" w:hAnsi="Calibri"/>
          <w:b/>
          <w:sz w:val="20"/>
          <w:szCs w:val="20"/>
          <w:vertAlign w:val="baseline"/>
        </w:rPr>
      </w:pPr>
      <w:r w:rsidRPr="005D3FF2">
        <w:rPr>
          <w:rFonts w:ascii="Calibri" w:hAnsi="Calibri"/>
          <w:b/>
          <w:sz w:val="20"/>
          <w:szCs w:val="20"/>
          <w:vertAlign w:val="baseline"/>
        </w:rPr>
        <w:t>Statistical Analyses</w:t>
      </w:r>
    </w:p>
    <w:p w:rsidR="008F5C93" w:rsidRPr="00297599" w:rsidRDefault="008F5C93" w:rsidP="008C1023">
      <w:pPr>
        <w:autoSpaceDE w:val="0"/>
        <w:autoSpaceDN w:val="0"/>
        <w:adjustRightInd w:val="0"/>
        <w:spacing w:line="480" w:lineRule="auto"/>
        <w:jc w:val="both"/>
        <w:rPr>
          <w:rFonts w:ascii="Calibri" w:hAnsi="Calibri"/>
          <w:sz w:val="20"/>
          <w:szCs w:val="20"/>
          <w:vertAlign w:val="baseline"/>
        </w:rPr>
      </w:pPr>
      <w:r w:rsidRPr="00297599">
        <w:rPr>
          <w:rFonts w:ascii="Calibri" w:hAnsi="Calibri"/>
          <w:sz w:val="20"/>
          <w:szCs w:val="20"/>
          <w:vertAlign w:val="baseline"/>
        </w:rPr>
        <w:t>All statistical analyses were performed using SAS (version 9.1, SAS Institute Inc., Cary, NC).  Kaplan-Meier survival curves were used to illustrate univariate differences in graft survival and a Cox regression model was fitted to investigate which factors</w:t>
      </w:r>
      <w:r w:rsidR="00406EA4">
        <w:rPr>
          <w:rFonts w:ascii="Calibri" w:hAnsi="Calibri"/>
          <w:sz w:val="20"/>
          <w:szCs w:val="20"/>
          <w:vertAlign w:val="baseline"/>
        </w:rPr>
        <w:t xml:space="preserve"> affected graft survival. </w:t>
      </w:r>
      <w:r w:rsidRPr="00297599">
        <w:rPr>
          <w:rFonts w:ascii="Calibri" w:hAnsi="Calibri"/>
          <w:sz w:val="20"/>
          <w:szCs w:val="20"/>
          <w:vertAlign w:val="baseline"/>
        </w:rPr>
        <w:t xml:space="preserve">Chi-squared tests were used to investigate differences in categorical variables and t-tests were used to investigate differences in continuous variables between emergency and all other corneal grafts.    </w:t>
      </w:r>
    </w:p>
    <w:p w:rsidR="008F5C93" w:rsidRPr="00156C25" w:rsidRDefault="008F5C93" w:rsidP="008C1023">
      <w:pPr>
        <w:autoSpaceDE w:val="0"/>
        <w:autoSpaceDN w:val="0"/>
        <w:adjustRightInd w:val="0"/>
        <w:spacing w:line="480" w:lineRule="auto"/>
        <w:jc w:val="both"/>
        <w:rPr>
          <w:rFonts w:ascii="Calibri" w:hAnsi="Calibri"/>
          <w:sz w:val="20"/>
          <w:szCs w:val="20"/>
          <w:vertAlign w:val="baseline"/>
        </w:rPr>
      </w:pPr>
      <w:r w:rsidRPr="00297599">
        <w:rPr>
          <w:rFonts w:ascii="Calibri" w:hAnsi="Calibri"/>
          <w:sz w:val="20"/>
          <w:szCs w:val="20"/>
          <w:vertAlign w:val="baseline"/>
        </w:rPr>
        <w:t>To enable comparison of a homogeneous group, graft survival, rejection and visual</w:t>
      </w:r>
      <w:r>
        <w:rPr>
          <w:rFonts w:ascii="Calibri" w:hAnsi="Calibri"/>
          <w:sz w:val="20"/>
          <w:szCs w:val="20"/>
          <w:vertAlign w:val="baseline"/>
        </w:rPr>
        <w:t xml:space="preserve"> acuity were limited to first eCG</w:t>
      </w:r>
      <w:r w:rsidRPr="00297599">
        <w:rPr>
          <w:rFonts w:ascii="Calibri" w:hAnsi="Calibri"/>
          <w:sz w:val="20"/>
          <w:szCs w:val="20"/>
          <w:vertAlign w:val="baseline"/>
        </w:rPr>
        <w:t>.  Post-operative visual acuity and refractive data was limited to assessmen</w:t>
      </w:r>
      <w:r w:rsidR="00242273">
        <w:rPr>
          <w:rFonts w:ascii="Calibri" w:hAnsi="Calibri"/>
          <w:sz w:val="20"/>
          <w:szCs w:val="20"/>
          <w:vertAlign w:val="baseline"/>
        </w:rPr>
        <w:t xml:space="preserve">ts between 8 and 16 months </w:t>
      </w:r>
      <w:r w:rsidR="00242273" w:rsidRPr="00242273">
        <w:rPr>
          <w:rFonts w:ascii="Calibri" w:hAnsi="Calibri"/>
          <w:color w:val="FF0000"/>
          <w:sz w:val="20"/>
          <w:szCs w:val="20"/>
          <w:vertAlign w:val="baseline"/>
        </w:rPr>
        <w:t>from</w:t>
      </w:r>
      <w:r w:rsidRPr="00242273">
        <w:rPr>
          <w:rFonts w:ascii="Calibri" w:hAnsi="Calibri"/>
          <w:color w:val="FF0000"/>
          <w:sz w:val="20"/>
          <w:szCs w:val="20"/>
          <w:vertAlign w:val="baseline"/>
        </w:rPr>
        <w:t xml:space="preserve"> the </w:t>
      </w:r>
      <w:r w:rsidR="00242273" w:rsidRPr="00242273">
        <w:rPr>
          <w:rFonts w:ascii="Calibri" w:hAnsi="Calibri"/>
          <w:color w:val="FF0000"/>
          <w:sz w:val="20"/>
          <w:szCs w:val="20"/>
          <w:vertAlign w:val="baseline"/>
        </w:rPr>
        <w:t>day of eCG surgery</w:t>
      </w:r>
      <w:r w:rsidRPr="00242273">
        <w:rPr>
          <w:rFonts w:ascii="Calibri" w:hAnsi="Calibri"/>
          <w:color w:val="FF0000"/>
          <w:sz w:val="20"/>
          <w:szCs w:val="20"/>
          <w:vertAlign w:val="baseline"/>
        </w:rPr>
        <w:t xml:space="preserve"> </w:t>
      </w:r>
      <w:r w:rsidRPr="00297599">
        <w:rPr>
          <w:rFonts w:ascii="Calibri" w:hAnsi="Calibri"/>
          <w:sz w:val="20"/>
          <w:szCs w:val="20"/>
          <w:vertAlign w:val="baseline"/>
        </w:rPr>
        <w:t>for one year outcomes and between 18 and 30 months for two year outcomes.</w:t>
      </w:r>
    </w:p>
    <w:p w:rsidR="008F5C93" w:rsidRPr="007961B2" w:rsidRDefault="008F5C93" w:rsidP="008C1023">
      <w:pPr>
        <w:autoSpaceDE w:val="0"/>
        <w:autoSpaceDN w:val="0"/>
        <w:adjustRightInd w:val="0"/>
        <w:spacing w:line="480" w:lineRule="auto"/>
        <w:jc w:val="both"/>
        <w:rPr>
          <w:rFonts w:ascii="Calibri" w:hAnsi="Calibri"/>
          <w:b/>
          <w:sz w:val="20"/>
          <w:szCs w:val="20"/>
          <w:vertAlign w:val="baseline"/>
        </w:rPr>
      </w:pPr>
      <w:r w:rsidRPr="007961B2">
        <w:rPr>
          <w:rFonts w:ascii="Calibri" w:hAnsi="Calibri"/>
          <w:b/>
          <w:sz w:val="20"/>
          <w:szCs w:val="20"/>
          <w:vertAlign w:val="baseline"/>
        </w:rPr>
        <w:t xml:space="preserve">RESULTS </w:t>
      </w:r>
    </w:p>
    <w:p w:rsidR="008F5C93" w:rsidRPr="00156C25" w:rsidRDefault="008F5C93" w:rsidP="008C1023">
      <w:pPr>
        <w:autoSpaceDE w:val="0"/>
        <w:autoSpaceDN w:val="0"/>
        <w:adjustRightInd w:val="0"/>
        <w:spacing w:line="480" w:lineRule="auto"/>
        <w:jc w:val="both"/>
        <w:rPr>
          <w:rFonts w:ascii="Calibri" w:hAnsi="Calibri"/>
          <w:sz w:val="20"/>
          <w:szCs w:val="20"/>
          <w:vertAlign w:val="baseline"/>
        </w:rPr>
      </w:pPr>
      <w:r w:rsidRPr="00297599">
        <w:rPr>
          <w:rFonts w:ascii="Calibri" w:hAnsi="Calibri"/>
          <w:sz w:val="20"/>
          <w:szCs w:val="20"/>
          <w:vertAlign w:val="baseline"/>
        </w:rPr>
        <w:t>A total of 12,976 corneal grafts performed between April 1999 and March 2005 have been reported to UK Transplant,</w:t>
      </w:r>
      <w:r w:rsidRPr="00156C25">
        <w:rPr>
          <w:rFonts w:ascii="Calibri" w:hAnsi="Calibri"/>
          <w:sz w:val="20"/>
          <w:szCs w:val="20"/>
          <w:vertAlign w:val="baseline"/>
        </w:rPr>
        <w:t xml:space="preserve"> 11646 (88.6%) of which were done under </w:t>
      </w:r>
      <w:r w:rsidR="00DF5F9B" w:rsidRPr="00DF5F9B">
        <w:rPr>
          <w:rFonts w:ascii="Calibri" w:hAnsi="Calibri"/>
          <w:color w:val="FF0000"/>
          <w:sz w:val="20"/>
          <w:szCs w:val="20"/>
          <w:vertAlign w:val="baseline"/>
        </w:rPr>
        <w:t>elective</w:t>
      </w:r>
      <w:r w:rsidRPr="00DF5F9B">
        <w:rPr>
          <w:rFonts w:ascii="Calibri" w:hAnsi="Calibri"/>
          <w:color w:val="FF0000"/>
          <w:sz w:val="20"/>
          <w:szCs w:val="20"/>
          <w:vertAlign w:val="baseline"/>
        </w:rPr>
        <w:t xml:space="preserve"> </w:t>
      </w:r>
      <w:r w:rsidRPr="00156C25">
        <w:rPr>
          <w:rFonts w:ascii="Calibri" w:hAnsi="Calibri"/>
          <w:sz w:val="20"/>
          <w:szCs w:val="20"/>
          <w:vertAlign w:val="baseline"/>
        </w:rPr>
        <w:t>conditions and 1330 (11.4%) under emergency circumst</w:t>
      </w:r>
      <w:r>
        <w:rPr>
          <w:rFonts w:ascii="Calibri" w:hAnsi="Calibri"/>
          <w:sz w:val="20"/>
          <w:szCs w:val="20"/>
          <w:vertAlign w:val="baseline"/>
        </w:rPr>
        <w:t>ances</w:t>
      </w:r>
      <w:r w:rsidRPr="00156C25">
        <w:rPr>
          <w:rFonts w:ascii="Calibri" w:hAnsi="Calibri"/>
          <w:sz w:val="20"/>
          <w:szCs w:val="20"/>
          <w:vertAlign w:val="baseline"/>
        </w:rPr>
        <w:t xml:space="preserve">. Records were submitted </w:t>
      </w:r>
      <w:r>
        <w:rPr>
          <w:rFonts w:ascii="Calibri" w:hAnsi="Calibri"/>
          <w:sz w:val="20"/>
          <w:szCs w:val="20"/>
          <w:vertAlign w:val="baseline"/>
        </w:rPr>
        <w:t xml:space="preserve">by a total </w:t>
      </w:r>
      <w:r w:rsidRPr="00944E76">
        <w:rPr>
          <w:rFonts w:ascii="Calibri" w:hAnsi="Calibri"/>
          <w:sz w:val="20"/>
          <w:szCs w:val="20"/>
          <w:vertAlign w:val="baseline"/>
        </w:rPr>
        <w:t xml:space="preserve">of 498 surgeons </w:t>
      </w:r>
      <w:r>
        <w:rPr>
          <w:rFonts w:ascii="Calibri" w:hAnsi="Calibri"/>
          <w:sz w:val="20"/>
          <w:szCs w:val="20"/>
          <w:vertAlign w:val="baseline"/>
        </w:rPr>
        <w:t xml:space="preserve">from 273 centres, approximately half of which were involved in eCG surgery [244 </w:t>
      </w:r>
      <w:r w:rsidRPr="00944E76">
        <w:rPr>
          <w:rFonts w:ascii="Calibri" w:hAnsi="Calibri"/>
          <w:sz w:val="20"/>
          <w:szCs w:val="20"/>
          <w:vertAlign w:val="baseline"/>
        </w:rPr>
        <w:t xml:space="preserve">(48%) </w:t>
      </w:r>
      <w:r>
        <w:rPr>
          <w:rFonts w:ascii="Calibri" w:hAnsi="Calibri"/>
          <w:sz w:val="20"/>
          <w:szCs w:val="20"/>
          <w:vertAlign w:val="baseline"/>
        </w:rPr>
        <w:t xml:space="preserve">surgeons from 147 </w:t>
      </w:r>
      <w:r w:rsidRPr="00944E76">
        <w:rPr>
          <w:rFonts w:ascii="Calibri" w:hAnsi="Calibri"/>
          <w:sz w:val="20"/>
          <w:szCs w:val="20"/>
          <w:vertAlign w:val="baseline"/>
        </w:rPr>
        <w:t xml:space="preserve">(54%) </w:t>
      </w:r>
      <w:r>
        <w:rPr>
          <w:rFonts w:ascii="Calibri" w:hAnsi="Calibri"/>
          <w:sz w:val="20"/>
          <w:szCs w:val="20"/>
          <w:vertAlign w:val="baseline"/>
        </w:rPr>
        <w:t>centres]</w:t>
      </w:r>
      <w:r w:rsidRPr="00944E76">
        <w:rPr>
          <w:rFonts w:ascii="Calibri" w:hAnsi="Calibri"/>
          <w:sz w:val="20"/>
          <w:szCs w:val="20"/>
          <w:vertAlign w:val="baseline"/>
        </w:rPr>
        <w:t xml:space="preserve">. </w:t>
      </w:r>
      <w:r>
        <w:rPr>
          <w:rFonts w:ascii="Calibri" w:hAnsi="Calibri"/>
          <w:sz w:val="20"/>
          <w:szCs w:val="20"/>
          <w:vertAlign w:val="baseline"/>
        </w:rPr>
        <w:t xml:space="preserve">All operation registration UKT forms were returned whereas the </w:t>
      </w:r>
      <w:r w:rsidRPr="00944E76">
        <w:rPr>
          <w:rFonts w:ascii="Calibri" w:hAnsi="Calibri"/>
          <w:sz w:val="20"/>
          <w:szCs w:val="20"/>
          <w:vertAlign w:val="baseline"/>
        </w:rPr>
        <w:t xml:space="preserve">completion rate of </w:t>
      </w:r>
      <w:r>
        <w:rPr>
          <w:rFonts w:ascii="Calibri" w:hAnsi="Calibri"/>
          <w:sz w:val="20"/>
          <w:szCs w:val="20"/>
          <w:vertAlign w:val="baseline"/>
        </w:rPr>
        <w:t xml:space="preserve">follow up </w:t>
      </w:r>
      <w:r w:rsidRPr="00944E76">
        <w:rPr>
          <w:rFonts w:ascii="Calibri" w:hAnsi="Calibri"/>
          <w:sz w:val="20"/>
          <w:szCs w:val="20"/>
          <w:vertAlign w:val="baseline"/>
        </w:rPr>
        <w:t>audit forms</w:t>
      </w:r>
      <w:r>
        <w:rPr>
          <w:rFonts w:ascii="Calibri" w:hAnsi="Calibri"/>
          <w:sz w:val="20"/>
          <w:szCs w:val="20"/>
          <w:vertAlign w:val="baseline"/>
        </w:rPr>
        <w:t xml:space="preserve"> was</w:t>
      </w:r>
      <w:r w:rsidRPr="00944E76">
        <w:rPr>
          <w:rFonts w:ascii="Calibri" w:hAnsi="Calibri"/>
          <w:sz w:val="20"/>
          <w:szCs w:val="20"/>
          <w:vertAlign w:val="baseline"/>
        </w:rPr>
        <w:t xml:space="preserve"> 90% </w:t>
      </w:r>
      <w:r>
        <w:rPr>
          <w:rFonts w:ascii="Calibri" w:hAnsi="Calibri"/>
          <w:sz w:val="20"/>
          <w:szCs w:val="20"/>
          <w:vertAlign w:val="baseline"/>
        </w:rPr>
        <w:t xml:space="preserve">at year one, </w:t>
      </w:r>
      <w:r w:rsidRPr="00944E76">
        <w:rPr>
          <w:rFonts w:ascii="Calibri" w:hAnsi="Calibri"/>
          <w:sz w:val="20"/>
          <w:szCs w:val="20"/>
          <w:vertAlign w:val="baseline"/>
        </w:rPr>
        <w:t xml:space="preserve">85% </w:t>
      </w:r>
      <w:r>
        <w:rPr>
          <w:rFonts w:ascii="Calibri" w:hAnsi="Calibri"/>
          <w:sz w:val="20"/>
          <w:szCs w:val="20"/>
          <w:vertAlign w:val="baseline"/>
        </w:rPr>
        <w:t>at year two and 74% at year 5</w:t>
      </w:r>
      <w:r w:rsidRPr="00156C25">
        <w:rPr>
          <w:rFonts w:ascii="Calibri" w:hAnsi="Calibri"/>
          <w:sz w:val="20"/>
          <w:szCs w:val="20"/>
          <w:vertAlign w:val="baseline"/>
        </w:rPr>
        <w:t xml:space="preserve">. </w:t>
      </w:r>
      <w:r w:rsidR="00DE2160">
        <w:rPr>
          <w:rFonts w:ascii="Calibri" w:hAnsi="Calibri"/>
          <w:sz w:val="20"/>
          <w:szCs w:val="20"/>
          <w:vertAlign w:val="baseline"/>
        </w:rPr>
        <w:t>D</w:t>
      </w:r>
      <w:r>
        <w:rPr>
          <w:rFonts w:ascii="Calibri" w:hAnsi="Calibri"/>
          <w:sz w:val="20"/>
          <w:szCs w:val="20"/>
          <w:vertAlign w:val="baseline"/>
        </w:rPr>
        <w:t xml:space="preserve">etailed information on transplants was not available prior to April 1999. </w:t>
      </w:r>
      <w:r w:rsidRPr="00BB6FA3">
        <w:rPr>
          <w:rFonts w:ascii="Calibri" w:hAnsi="Calibri"/>
          <w:sz w:val="20"/>
          <w:szCs w:val="20"/>
          <w:vertAlign w:val="baseline"/>
        </w:rPr>
        <w:t xml:space="preserve">The mean age of </w:t>
      </w:r>
      <w:r>
        <w:rPr>
          <w:rFonts w:ascii="Calibri" w:hAnsi="Calibri"/>
          <w:sz w:val="20"/>
          <w:szCs w:val="20"/>
          <w:vertAlign w:val="baseline"/>
        </w:rPr>
        <w:t xml:space="preserve">eCG </w:t>
      </w:r>
      <w:r w:rsidRPr="00BB6FA3">
        <w:rPr>
          <w:rFonts w:ascii="Calibri" w:hAnsi="Calibri"/>
          <w:sz w:val="20"/>
          <w:szCs w:val="20"/>
          <w:vertAlign w:val="baseline"/>
        </w:rPr>
        <w:t>recipients at the time of t</w:t>
      </w:r>
      <w:r w:rsidR="00C64A0B">
        <w:rPr>
          <w:rFonts w:ascii="Calibri" w:hAnsi="Calibri"/>
          <w:sz w:val="20"/>
          <w:szCs w:val="20"/>
          <w:vertAlign w:val="baseline"/>
        </w:rPr>
        <w:t>ransplantation was 60 years (SD 20) compared with 56 (SD</w:t>
      </w:r>
      <w:r w:rsidRPr="00BB6FA3">
        <w:rPr>
          <w:rFonts w:ascii="Calibri" w:hAnsi="Calibri"/>
          <w:sz w:val="20"/>
          <w:szCs w:val="20"/>
          <w:vertAlign w:val="baseline"/>
        </w:rPr>
        <w:t xml:space="preserve"> 22) for corneal grafts performed under routine conditions and </w:t>
      </w:r>
      <w:r w:rsidRPr="00156C25">
        <w:rPr>
          <w:rFonts w:ascii="Calibri" w:hAnsi="Calibri"/>
          <w:sz w:val="20"/>
          <w:szCs w:val="20"/>
          <w:vertAlign w:val="baseline"/>
        </w:rPr>
        <w:t xml:space="preserve">varied from less than one year to </w:t>
      </w:r>
      <w:r>
        <w:rPr>
          <w:rFonts w:ascii="Calibri" w:hAnsi="Calibri"/>
          <w:sz w:val="20"/>
          <w:szCs w:val="20"/>
          <w:vertAlign w:val="baseline"/>
        </w:rPr>
        <w:t xml:space="preserve">more than 98 years </w:t>
      </w:r>
      <w:r w:rsidRPr="00156C25">
        <w:rPr>
          <w:rFonts w:ascii="Calibri" w:hAnsi="Calibri"/>
          <w:sz w:val="20"/>
          <w:szCs w:val="20"/>
          <w:vertAlign w:val="baseline"/>
        </w:rPr>
        <w:t>(Figure 1). Approximately equal numbers of women (51%) and men (49%) had received an eCG.</w:t>
      </w:r>
      <w:r>
        <w:rPr>
          <w:rFonts w:ascii="Calibri" w:hAnsi="Calibri"/>
          <w:sz w:val="20"/>
          <w:szCs w:val="20"/>
          <w:vertAlign w:val="baseline"/>
        </w:rPr>
        <w:t xml:space="preserve"> </w:t>
      </w:r>
      <w:r w:rsidR="006848F4">
        <w:rPr>
          <w:rFonts w:ascii="Calibri" w:hAnsi="Calibri"/>
          <w:sz w:val="20"/>
          <w:szCs w:val="20"/>
          <w:vertAlign w:val="baseline"/>
        </w:rPr>
        <w:t>The proportion of eCG</w:t>
      </w:r>
      <w:r w:rsidRPr="00156C25">
        <w:rPr>
          <w:rFonts w:ascii="Calibri" w:hAnsi="Calibri"/>
          <w:sz w:val="20"/>
          <w:szCs w:val="20"/>
          <w:vertAlign w:val="baseline"/>
        </w:rPr>
        <w:t>s that were HLA matched was</w:t>
      </w:r>
      <w:r>
        <w:rPr>
          <w:rFonts w:ascii="Calibri" w:hAnsi="Calibri"/>
          <w:sz w:val="20"/>
          <w:szCs w:val="20"/>
          <w:vertAlign w:val="baseline"/>
        </w:rPr>
        <w:t xml:space="preserve"> only 3% (44/1330) compared with 7% (823/11646) for </w:t>
      </w:r>
      <w:r w:rsidR="00DF5F9B" w:rsidRPr="00DF5F9B">
        <w:rPr>
          <w:rFonts w:ascii="Calibri" w:hAnsi="Calibri"/>
          <w:color w:val="FF0000"/>
          <w:sz w:val="20"/>
          <w:szCs w:val="20"/>
          <w:vertAlign w:val="baseline"/>
        </w:rPr>
        <w:t>elective</w:t>
      </w:r>
      <w:r w:rsidRPr="00DF5F9B">
        <w:rPr>
          <w:rFonts w:ascii="Calibri" w:hAnsi="Calibri"/>
          <w:color w:val="FF0000"/>
          <w:sz w:val="20"/>
          <w:szCs w:val="20"/>
          <w:vertAlign w:val="baseline"/>
        </w:rPr>
        <w:t xml:space="preserve"> </w:t>
      </w:r>
      <w:r>
        <w:rPr>
          <w:rFonts w:ascii="Calibri" w:hAnsi="Calibri"/>
          <w:sz w:val="20"/>
          <w:szCs w:val="20"/>
          <w:vertAlign w:val="baseline"/>
        </w:rPr>
        <w:t>CGs. Recipients of 147 grafts (11</w:t>
      </w:r>
      <w:r w:rsidRPr="00156C25">
        <w:rPr>
          <w:rFonts w:ascii="Calibri" w:hAnsi="Calibri"/>
          <w:sz w:val="20"/>
          <w:szCs w:val="20"/>
          <w:vertAlign w:val="baseline"/>
        </w:rPr>
        <w:t>%) were known t</w:t>
      </w:r>
      <w:r>
        <w:rPr>
          <w:rFonts w:ascii="Calibri" w:hAnsi="Calibri"/>
          <w:sz w:val="20"/>
          <w:szCs w:val="20"/>
          <w:vertAlign w:val="baseline"/>
        </w:rPr>
        <w:t>o have died, and 84 grafts (6</w:t>
      </w:r>
      <w:r w:rsidRPr="00156C25">
        <w:rPr>
          <w:rFonts w:ascii="Calibri" w:hAnsi="Calibri"/>
          <w:sz w:val="20"/>
          <w:szCs w:val="20"/>
          <w:vertAlign w:val="baseline"/>
        </w:rPr>
        <w:t xml:space="preserve">%) had been lost to follow-up. </w:t>
      </w:r>
      <w:r>
        <w:rPr>
          <w:rFonts w:ascii="Calibri" w:hAnsi="Calibri"/>
          <w:sz w:val="20"/>
          <w:szCs w:val="20"/>
          <w:vertAlign w:val="baseline"/>
        </w:rPr>
        <w:t>Two patients</w:t>
      </w:r>
      <w:r w:rsidRPr="00156C25">
        <w:rPr>
          <w:rFonts w:ascii="Calibri" w:hAnsi="Calibri"/>
          <w:sz w:val="20"/>
          <w:szCs w:val="20"/>
          <w:vertAlign w:val="baseline"/>
        </w:rPr>
        <w:t xml:space="preserve"> recorded as lost to follow up had actually died</w:t>
      </w:r>
      <w:r>
        <w:rPr>
          <w:rFonts w:ascii="Calibri" w:hAnsi="Calibri"/>
          <w:sz w:val="20"/>
          <w:szCs w:val="20"/>
          <w:vertAlign w:val="baseline"/>
        </w:rPr>
        <w:t xml:space="preserve">. </w:t>
      </w:r>
    </w:p>
    <w:p w:rsidR="008F5C93" w:rsidRPr="005D3FF2" w:rsidRDefault="008F5C93" w:rsidP="008C1023">
      <w:pPr>
        <w:autoSpaceDE w:val="0"/>
        <w:autoSpaceDN w:val="0"/>
        <w:adjustRightInd w:val="0"/>
        <w:spacing w:line="480" w:lineRule="auto"/>
        <w:jc w:val="both"/>
        <w:rPr>
          <w:rFonts w:ascii="Calibri" w:hAnsi="Calibri"/>
          <w:b/>
          <w:sz w:val="20"/>
          <w:szCs w:val="20"/>
          <w:vertAlign w:val="baseline"/>
        </w:rPr>
      </w:pPr>
      <w:r w:rsidRPr="005D3FF2">
        <w:rPr>
          <w:rFonts w:ascii="Calibri" w:hAnsi="Calibri"/>
          <w:b/>
          <w:sz w:val="20"/>
          <w:szCs w:val="20"/>
          <w:vertAlign w:val="baseline"/>
        </w:rPr>
        <w:t>I</w:t>
      </w:r>
      <w:r w:rsidR="007961B2">
        <w:rPr>
          <w:rFonts w:ascii="Calibri" w:hAnsi="Calibri"/>
          <w:b/>
          <w:sz w:val="20"/>
          <w:szCs w:val="20"/>
          <w:vertAlign w:val="baseline"/>
        </w:rPr>
        <w:t>ndications / Diagnosis</w:t>
      </w:r>
    </w:p>
    <w:p w:rsidR="00B8520E" w:rsidRDefault="008F5C93" w:rsidP="008C1023">
      <w:pPr>
        <w:autoSpaceDE w:val="0"/>
        <w:autoSpaceDN w:val="0"/>
        <w:adjustRightInd w:val="0"/>
        <w:spacing w:line="480" w:lineRule="auto"/>
        <w:jc w:val="both"/>
        <w:rPr>
          <w:rFonts w:ascii="Calibri" w:hAnsi="Calibri"/>
          <w:sz w:val="20"/>
          <w:szCs w:val="20"/>
          <w:vertAlign w:val="baseline"/>
        </w:rPr>
      </w:pPr>
      <w:r>
        <w:rPr>
          <w:rFonts w:ascii="Calibri" w:hAnsi="Calibri"/>
          <w:sz w:val="20"/>
          <w:szCs w:val="20"/>
          <w:vertAlign w:val="baseline"/>
        </w:rPr>
        <w:t xml:space="preserve">These were similar for both first time eCG (897 patients, 67.4%) and repeat eCG surgery (433 patients, 32.6%). </w:t>
      </w:r>
      <w:r w:rsidRPr="00156C25">
        <w:rPr>
          <w:rFonts w:ascii="Calibri" w:hAnsi="Calibri"/>
          <w:sz w:val="20"/>
          <w:szCs w:val="20"/>
          <w:vertAlign w:val="baseline"/>
        </w:rPr>
        <w:t xml:space="preserve">The main diagnostic categories for </w:t>
      </w:r>
      <w:r>
        <w:rPr>
          <w:rFonts w:ascii="Calibri" w:hAnsi="Calibri"/>
          <w:sz w:val="20"/>
          <w:szCs w:val="20"/>
          <w:vertAlign w:val="baseline"/>
        </w:rPr>
        <w:t xml:space="preserve">first </w:t>
      </w:r>
      <w:r w:rsidRPr="00156C25">
        <w:rPr>
          <w:rFonts w:ascii="Calibri" w:hAnsi="Calibri"/>
          <w:sz w:val="20"/>
          <w:szCs w:val="20"/>
          <w:vertAlign w:val="baseline"/>
        </w:rPr>
        <w:t xml:space="preserve">eCG were infection (353 patients, 39.4%), </w:t>
      </w:r>
      <w:r w:rsidR="00DF5F9B" w:rsidRPr="00DF5F9B">
        <w:rPr>
          <w:rFonts w:ascii="Calibri" w:hAnsi="Calibri"/>
          <w:color w:val="FF0000"/>
          <w:sz w:val="20"/>
          <w:szCs w:val="20"/>
          <w:vertAlign w:val="baseline"/>
        </w:rPr>
        <w:t xml:space="preserve">non-infectious </w:t>
      </w:r>
      <w:r w:rsidRPr="00156C25">
        <w:rPr>
          <w:rFonts w:ascii="Calibri" w:hAnsi="Calibri"/>
          <w:sz w:val="20"/>
          <w:szCs w:val="20"/>
          <w:vertAlign w:val="baseline"/>
        </w:rPr>
        <w:t xml:space="preserve">ulcerative keratitis (289 patients, 32.2%) and other including ectasias </w:t>
      </w:r>
      <w:r w:rsidR="00B8520E">
        <w:rPr>
          <w:rFonts w:ascii="Calibri" w:hAnsi="Calibri"/>
          <w:sz w:val="20"/>
          <w:szCs w:val="20"/>
          <w:vertAlign w:val="baseline"/>
        </w:rPr>
        <w:t>(</w:t>
      </w:r>
      <w:r w:rsidRPr="00156C25">
        <w:rPr>
          <w:rFonts w:ascii="Calibri" w:hAnsi="Calibri"/>
          <w:sz w:val="20"/>
          <w:szCs w:val="20"/>
          <w:vertAlign w:val="baseline"/>
        </w:rPr>
        <w:t>7%</w:t>
      </w:r>
      <w:r w:rsidR="00B8520E">
        <w:rPr>
          <w:rFonts w:ascii="Calibri" w:hAnsi="Calibri"/>
          <w:sz w:val="20"/>
          <w:szCs w:val="20"/>
          <w:vertAlign w:val="baseline"/>
        </w:rPr>
        <w:t>)</w:t>
      </w:r>
      <w:r w:rsidRPr="00156C25">
        <w:rPr>
          <w:rFonts w:ascii="Calibri" w:hAnsi="Calibri"/>
          <w:sz w:val="20"/>
          <w:szCs w:val="20"/>
          <w:vertAlign w:val="baseline"/>
        </w:rPr>
        <w:t xml:space="preserve">, previous ocular surgery </w:t>
      </w:r>
      <w:r w:rsidR="00B8520E">
        <w:rPr>
          <w:rFonts w:ascii="Calibri" w:hAnsi="Calibri"/>
          <w:sz w:val="20"/>
          <w:szCs w:val="20"/>
          <w:vertAlign w:val="baseline"/>
        </w:rPr>
        <w:t>(</w:t>
      </w:r>
      <w:r w:rsidRPr="00156C25">
        <w:rPr>
          <w:rFonts w:ascii="Calibri" w:hAnsi="Calibri"/>
          <w:sz w:val="20"/>
          <w:szCs w:val="20"/>
          <w:vertAlign w:val="baseline"/>
        </w:rPr>
        <w:t>5.7%</w:t>
      </w:r>
      <w:r w:rsidR="00B8520E">
        <w:rPr>
          <w:rFonts w:ascii="Calibri" w:hAnsi="Calibri"/>
          <w:sz w:val="20"/>
          <w:szCs w:val="20"/>
          <w:vertAlign w:val="baseline"/>
        </w:rPr>
        <w:t>)</w:t>
      </w:r>
      <w:r w:rsidRPr="00156C25">
        <w:rPr>
          <w:rFonts w:ascii="Calibri" w:hAnsi="Calibri"/>
          <w:sz w:val="20"/>
          <w:szCs w:val="20"/>
          <w:vertAlign w:val="baseline"/>
        </w:rPr>
        <w:t xml:space="preserve">, injury </w:t>
      </w:r>
      <w:r w:rsidR="00B8520E">
        <w:rPr>
          <w:rFonts w:ascii="Calibri" w:hAnsi="Calibri"/>
          <w:sz w:val="20"/>
          <w:szCs w:val="20"/>
          <w:vertAlign w:val="baseline"/>
        </w:rPr>
        <w:t>(</w:t>
      </w:r>
      <w:r w:rsidRPr="00156C25">
        <w:rPr>
          <w:rFonts w:ascii="Calibri" w:hAnsi="Calibri"/>
          <w:sz w:val="20"/>
          <w:szCs w:val="20"/>
          <w:vertAlign w:val="baseline"/>
        </w:rPr>
        <w:t>4.1%</w:t>
      </w:r>
      <w:r w:rsidR="00B8520E">
        <w:rPr>
          <w:rFonts w:ascii="Calibri" w:hAnsi="Calibri"/>
          <w:sz w:val="20"/>
          <w:szCs w:val="20"/>
          <w:vertAlign w:val="baseline"/>
        </w:rPr>
        <w:t>)</w:t>
      </w:r>
      <w:r w:rsidRPr="00156C25">
        <w:rPr>
          <w:rFonts w:ascii="Calibri" w:hAnsi="Calibri"/>
          <w:sz w:val="20"/>
          <w:szCs w:val="20"/>
          <w:vertAlign w:val="baseline"/>
        </w:rPr>
        <w:t xml:space="preserve">, dystrophies </w:t>
      </w:r>
      <w:r w:rsidR="00B8520E">
        <w:rPr>
          <w:rFonts w:ascii="Calibri" w:hAnsi="Calibri"/>
          <w:sz w:val="20"/>
          <w:szCs w:val="20"/>
          <w:vertAlign w:val="baseline"/>
        </w:rPr>
        <w:t>(</w:t>
      </w:r>
      <w:r w:rsidRPr="00156C25">
        <w:rPr>
          <w:rFonts w:ascii="Calibri" w:hAnsi="Calibri"/>
          <w:sz w:val="20"/>
          <w:szCs w:val="20"/>
          <w:vertAlign w:val="baseline"/>
        </w:rPr>
        <w:t>2.6%</w:t>
      </w:r>
      <w:r w:rsidR="00B8520E">
        <w:rPr>
          <w:rFonts w:ascii="Calibri" w:hAnsi="Calibri"/>
          <w:sz w:val="20"/>
          <w:szCs w:val="20"/>
          <w:vertAlign w:val="baseline"/>
        </w:rPr>
        <w:t>)</w:t>
      </w:r>
      <w:r w:rsidRPr="00156C25">
        <w:rPr>
          <w:rFonts w:ascii="Calibri" w:hAnsi="Calibri"/>
          <w:sz w:val="20"/>
          <w:szCs w:val="20"/>
          <w:vertAlign w:val="baseline"/>
        </w:rPr>
        <w:t xml:space="preserve"> and opacification </w:t>
      </w:r>
      <w:r w:rsidR="00B8520E">
        <w:rPr>
          <w:rFonts w:ascii="Calibri" w:hAnsi="Calibri"/>
          <w:sz w:val="20"/>
          <w:szCs w:val="20"/>
          <w:vertAlign w:val="baseline"/>
        </w:rPr>
        <w:t>(</w:t>
      </w:r>
      <w:r w:rsidRPr="00156C25">
        <w:rPr>
          <w:rFonts w:ascii="Calibri" w:hAnsi="Calibri"/>
          <w:sz w:val="20"/>
          <w:szCs w:val="20"/>
          <w:vertAlign w:val="baseline"/>
        </w:rPr>
        <w:t>1.9%</w:t>
      </w:r>
      <w:r w:rsidR="00B8520E">
        <w:rPr>
          <w:rFonts w:ascii="Calibri" w:hAnsi="Calibri"/>
          <w:sz w:val="20"/>
          <w:szCs w:val="20"/>
          <w:vertAlign w:val="baseline"/>
        </w:rPr>
        <w:t>)</w:t>
      </w:r>
      <w:r>
        <w:rPr>
          <w:rFonts w:ascii="Calibri" w:hAnsi="Calibri"/>
          <w:sz w:val="20"/>
          <w:szCs w:val="20"/>
          <w:vertAlign w:val="baseline"/>
        </w:rPr>
        <w:t>. For repeat eCG the diagnostic categories were graft failure (230 patients</w:t>
      </w:r>
      <w:r w:rsidR="00B8520E">
        <w:rPr>
          <w:rFonts w:ascii="Calibri" w:hAnsi="Calibri"/>
          <w:sz w:val="20"/>
          <w:szCs w:val="20"/>
          <w:vertAlign w:val="baseline"/>
        </w:rPr>
        <w:t>,</w:t>
      </w:r>
      <w:r>
        <w:rPr>
          <w:rFonts w:ascii="Calibri" w:hAnsi="Calibri"/>
          <w:sz w:val="20"/>
          <w:szCs w:val="20"/>
          <w:vertAlign w:val="baseline"/>
        </w:rPr>
        <w:t xml:space="preserve"> 53.1%) infection (84 patients, 19.4%),</w:t>
      </w:r>
      <w:r w:rsidR="00DF5F9B">
        <w:rPr>
          <w:rFonts w:ascii="Calibri" w:hAnsi="Calibri"/>
          <w:sz w:val="20"/>
          <w:szCs w:val="20"/>
          <w:vertAlign w:val="baseline"/>
        </w:rPr>
        <w:t xml:space="preserve"> </w:t>
      </w:r>
      <w:r w:rsidR="00DF5F9B" w:rsidRPr="00DF5F9B">
        <w:rPr>
          <w:rFonts w:ascii="Calibri" w:hAnsi="Calibri"/>
          <w:color w:val="FF0000"/>
          <w:sz w:val="20"/>
          <w:szCs w:val="20"/>
          <w:vertAlign w:val="baseline"/>
        </w:rPr>
        <w:t>non-infectious</w:t>
      </w:r>
      <w:r>
        <w:rPr>
          <w:rFonts w:ascii="Calibri" w:hAnsi="Calibri"/>
          <w:sz w:val="20"/>
          <w:szCs w:val="20"/>
          <w:vertAlign w:val="baseline"/>
        </w:rPr>
        <w:t xml:space="preserve"> ulcerative keratitis (61 patients, 14.1</w:t>
      </w:r>
      <w:r w:rsidRPr="00156C25">
        <w:rPr>
          <w:rFonts w:ascii="Calibri" w:hAnsi="Calibri"/>
          <w:sz w:val="20"/>
          <w:szCs w:val="20"/>
          <w:vertAlign w:val="baseline"/>
        </w:rPr>
        <w:t xml:space="preserve">%) and other including </w:t>
      </w:r>
      <w:r>
        <w:rPr>
          <w:rFonts w:ascii="Calibri" w:hAnsi="Calibri"/>
          <w:sz w:val="20"/>
          <w:szCs w:val="20"/>
          <w:vertAlign w:val="baseline"/>
        </w:rPr>
        <w:t xml:space="preserve">ectasias </w:t>
      </w:r>
      <w:r w:rsidR="00B8520E">
        <w:rPr>
          <w:rFonts w:ascii="Calibri" w:hAnsi="Calibri"/>
          <w:sz w:val="20"/>
          <w:szCs w:val="20"/>
          <w:vertAlign w:val="baseline"/>
        </w:rPr>
        <w:t>(</w:t>
      </w:r>
      <w:r>
        <w:rPr>
          <w:rFonts w:ascii="Calibri" w:hAnsi="Calibri"/>
          <w:sz w:val="20"/>
          <w:szCs w:val="20"/>
          <w:vertAlign w:val="baseline"/>
        </w:rPr>
        <w:t>1</w:t>
      </w:r>
      <w:r w:rsidRPr="00156C25">
        <w:rPr>
          <w:rFonts w:ascii="Calibri" w:hAnsi="Calibri"/>
          <w:sz w:val="20"/>
          <w:szCs w:val="20"/>
          <w:vertAlign w:val="baseline"/>
        </w:rPr>
        <w:t>%</w:t>
      </w:r>
      <w:r w:rsidR="00B8520E">
        <w:rPr>
          <w:rFonts w:ascii="Calibri" w:hAnsi="Calibri"/>
          <w:sz w:val="20"/>
          <w:szCs w:val="20"/>
          <w:vertAlign w:val="baseline"/>
        </w:rPr>
        <w:t>)</w:t>
      </w:r>
      <w:r w:rsidRPr="00156C25">
        <w:rPr>
          <w:rFonts w:ascii="Calibri" w:hAnsi="Calibri"/>
          <w:sz w:val="20"/>
          <w:szCs w:val="20"/>
          <w:vertAlign w:val="baseline"/>
        </w:rPr>
        <w:t xml:space="preserve">, previous ocular surgery </w:t>
      </w:r>
      <w:r w:rsidR="00B8520E">
        <w:rPr>
          <w:rFonts w:ascii="Calibri" w:hAnsi="Calibri"/>
          <w:sz w:val="20"/>
          <w:szCs w:val="20"/>
          <w:vertAlign w:val="baseline"/>
        </w:rPr>
        <w:t>(</w:t>
      </w:r>
      <w:r>
        <w:rPr>
          <w:rFonts w:ascii="Calibri" w:hAnsi="Calibri"/>
          <w:sz w:val="20"/>
          <w:szCs w:val="20"/>
          <w:vertAlign w:val="baseline"/>
        </w:rPr>
        <w:t>2.</w:t>
      </w:r>
      <w:r w:rsidRPr="00156C25">
        <w:rPr>
          <w:rFonts w:ascii="Calibri" w:hAnsi="Calibri"/>
          <w:sz w:val="20"/>
          <w:szCs w:val="20"/>
          <w:vertAlign w:val="baseline"/>
        </w:rPr>
        <w:t>5</w:t>
      </w:r>
      <w:r>
        <w:rPr>
          <w:rFonts w:ascii="Calibri" w:hAnsi="Calibri"/>
          <w:sz w:val="20"/>
          <w:szCs w:val="20"/>
          <w:vertAlign w:val="baseline"/>
        </w:rPr>
        <w:t>%</w:t>
      </w:r>
      <w:r w:rsidR="00B8520E">
        <w:rPr>
          <w:rFonts w:ascii="Calibri" w:hAnsi="Calibri"/>
          <w:sz w:val="20"/>
          <w:szCs w:val="20"/>
          <w:vertAlign w:val="baseline"/>
        </w:rPr>
        <w:t>)</w:t>
      </w:r>
      <w:r>
        <w:rPr>
          <w:rFonts w:ascii="Calibri" w:hAnsi="Calibri"/>
          <w:sz w:val="20"/>
          <w:szCs w:val="20"/>
          <w:vertAlign w:val="baseline"/>
        </w:rPr>
        <w:t xml:space="preserve">, injury </w:t>
      </w:r>
      <w:r w:rsidR="00B8520E">
        <w:rPr>
          <w:rFonts w:ascii="Calibri" w:hAnsi="Calibri"/>
          <w:sz w:val="20"/>
          <w:szCs w:val="20"/>
          <w:vertAlign w:val="baseline"/>
        </w:rPr>
        <w:t>(</w:t>
      </w:r>
      <w:r>
        <w:rPr>
          <w:rFonts w:ascii="Calibri" w:hAnsi="Calibri"/>
          <w:sz w:val="20"/>
          <w:szCs w:val="20"/>
          <w:vertAlign w:val="baseline"/>
        </w:rPr>
        <w:t>2.8</w:t>
      </w:r>
      <w:r w:rsidRPr="00156C25">
        <w:rPr>
          <w:rFonts w:ascii="Calibri" w:hAnsi="Calibri"/>
          <w:sz w:val="20"/>
          <w:szCs w:val="20"/>
          <w:vertAlign w:val="baseline"/>
        </w:rPr>
        <w:t>%</w:t>
      </w:r>
      <w:r w:rsidR="00B8520E">
        <w:rPr>
          <w:rFonts w:ascii="Calibri" w:hAnsi="Calibri"/>
          <w:sz w:val="20"/>
          <w:szCs w:val="20"/>
          <w:vertAlign w:val="baseline"/>
        </w:rPr>
        <w:t>)</w:t>
      </w:r>
      <w:r w:rsidRPr="00156C25">
        <w:rPr>
          <w:rFonts w:ascii="Calibri" w:hAnsi="Calibri"/>
          <w:sz w:val="20"/>
          <w:szCs w:val="20"/>
          <w:vertAlign w:val="baseline"/>
        </w:rPr>
        <w:t>, dystrophi</w:t>
      </w:r>
      <w:r>
        <w:rPr>
          <w:rFonts w:ascii="Calibri" w:hAnsi="Calibri"/>
          <w:sz w:val="20"/>
          <w:szCs w:val="20"/>
          <w:vertAlign w:val="baseline"/>
        </w:rPr>
        <w:t xml:space="preserve">es </w:t>
      </w:r>
      <w:r w:rsidR="00B8520E">
        <w:rPr>
          <w:rFonts w:ascii="Calibri" w:hAnsi="Calibri"/>
          <w:sz w:val="20"/>
          <w:szCs w:val="20"/>
          <w:vertAlign w:val="baseline"/>
        </w:rPr>
        <w:t>(</w:t>
      </w:r>
      <w:r>
        <w:rPr>
          <w:rFonts w:ascii="Calibri" w:hAnsi="Calibri"/>
          <w:sz w:val="20"/>
          <w:szCs w:val="20"/>
          <w:vertAlign w:val="baseline"/>
        </w:rPr>
        <w:t>1%</w:t>
      </w:r>
      <w:r w:rsidR="00B8520E">
        <w:rPr>
          <w:rFonts w:ascii="Calibri" w:hAnsi="Calibri"/>
          <w:sz w:val="20"/>
          <w:szCs w:val="20"/>
          <w:vertAlign w:val="baseline"/>
        </w:rPr>
        <w:t>)</w:t>
      </w:r>
      <w:r>
        <w:rPr>
          <w:rFonts w:ascii="Calibri" w:hAnsi="Calibri"/>
          <w:sz w:val="20"/>
          <w:szCs w:val="20"/>
          <w:vertAlign w:val="baseline"/>
        </w:rPr>
        <w:t xml:space="preserve"> and opacification </w:t>
      </w:r>
      <w:r w:rsidR="00B8520E">
        <w:rPr>
          <w:rFonts w:ascii="Calibri" w:hAnsi="Calibri"/>
          <w:sz w:val="20"/>
          <w:szCs w:val="20"/>
          <w:vertAlign w:val="baseline"/>
        </w:rPr>
        <w:t>(</w:t>
      </w:r>
      <w:r>
        <w:rPr>
          <w:rFonts w:ascii="Calibri" w:hAnsi="Calibri"/>
          <w:sz w:val="20"/>
          <w:szCs w:val="20"/>
          <w:vertAlign w:val="baseline"/>
        </w:rPr>
        <w:t>0.7</w:t>
      </w:r>
      <w:r w:rsidRPr="00156C25">
        <w:rPr>
          <w:rFonts w:ascii="Calibri" w:hAnsi="Calibri"/>
          <w:sz w:val="20"/>
          <w:szCs w:val="20"/>
          <w:vertAlign w:val="baseline"/>
        </w:rPr>
        <w:t>%</w:t>
      </w:r>
      <w:r w:rsidR="00B8520E">
        <w:rPr>
          <w:rFonts w:ascii="Calibri" w:hAnsi="Calibri"/>
          <w:sz w:val="20"/>
          <w:szCs w:val="20"/>
          <w:vertAlign w:val="baseline"/>
        </w:rPr>
        <w:t>)</w:t>
      </w:r>
      <w:r w:rsidRPr="00156C25">
        <w:rPr>
          <w:rFonts w:ascii="Calibri" w:hAnsi="Calibri"/>
          <w:sz w:val="20"/>
          <w:szCs w:val="20"/>
          <w:vertAlign w:val="baseline"/>
        </w:rPr>
        <w:t xml:space="preserve"> (Table 1).</w:t>
      </w:r>
    </w:p>
    <w:tbl>
      <w:tblPr>
        <w:tblW w:w="5000" w:type="pct"/>
        <w:tblBorders>
          <w:top w:val="single" w:sz="8" w:space="0" w:color="4F81BD"/>
          <w:bottom w:val="single" w:sz="8" w:space="0" w:color="4F81BD"/>
        </w:tblBorders>
        <w:tblLayout w:type="fixed"/>
        <w:tblLook w:val="04A0" w:firstRow="1" w:lastRow="0" w:firstColumn="1" w:lastColumn="0" w:noHBand="0" w:noVBand="1"/>
      </w:tblPr>
      <w:tblGrid>
        <w:gridCol w:w="4059"/>
        <w:gridCol w:w="1911"/>
        <w:gridCol w:w="662"/>
        <w:gridCol w:w="1930"/>
        <w:gridCol w:w="680"/>
      </w:tblGrid>
      <w:tr w:rsidR="00B8520E" w:rsidTr="00997262">
        <w:tc>
          <w:tcPr>
            <w:tcW w:w="2196" w:type="pct"/>
            <w:vMerge w:val="restart"/>
            <w:tcBorders>
              <w:top w:val="single" w:sz="8" w:space="0" w:color="4F81BD"/>
              <w:left w:val="nil"/>
              <w:bottom w:val="single" w:sz="8" w:space="0" w:color="4F81BD"/>
              <w:right w:val="nil"/>
            </w:tcBorders>
          </w:tcPr>
          <w:p w:rsidR="00B8520E" w:rsidRPr="000932CD" w:rsidRDefault="00B8520E" w:rsidP="00997262">
            <w:pPr>
              <w:rPr>
                <w:b/>
                <w:bCs/>
                <w:smallCaps/>
                <w:color w:val="365F91"/>
                <w:sz w:val="26"/>
                <w:szCs w:val="26"/>
              </w:rPr>
            </w:pPr>
            <w:r w:rsidRPr="000932CD">
              <w:rPr>
                <w:b/>
                <w:bCs/>
                <w:smallCaps/>
                <w:color w:val="365F91"/>
                <w:sz w:val="26"/>
                <w:szCs w:val="26"/>
              </w:rPr>
              <w:t>Indication for eCG</w:t>
            </w:r>
          </w:p>
        </w:tc>
        <w:tc>
          <w:tcPr>
            <w:tcW w:w="1392" w:type="pct"/>
            <w:gridSpan w:val="2"/>
            <w:tcBorders>
              <w:top w:val="single" w:sz="8" w:space="0" w:color="4F81BD"/>
              <w:left w:val="nil"/>
              <w:bottom w:val="single" w:sz="8" w:space="0" w:color="4F81BD"/>
              <w:right w:val="nil"/>
            </w:tcBorders>
          </w:tcPr>
          <w:p w:rsidR="00B8520E" w:rsidRPr="000932CD" w:rsidRDefault="00B8520E" w:rsidP="00997262">
            <w:pPr>
              <w:jc w:val="center"/>
              <w:rPr>
                <w:b/>
                <w:bCs/>
                <w:smallCaps/>
                <w:color w:val="365F91"/>
                <w:sz w:val="26"/>
                <w:szCs w:val="26"/>
              </w:rPr>
            </w:pPr>
            <w:r w:rsidRPr="000932CD">
              <w:rPr>
                <w:b/>
                <w:bCs/>
                <w:smallCaps/>
                <w:color w:val="365F91"/>
                <w:sz w:val="26"/>
                <w:szCs w:val="26"/>
              </w:rPr>
              <w:t>1st Graft</w:t>
            </w:r>
          </w:p>
        </w:tc>
        <w:tc>
          <w:tcPr>
            <w:tcW w:w="1412" w:type="pct"/>
            <w:gridSpan w:val="2"/>
            <w:tcBorders>
              <w:top w:val="single" w:sz="8" w:space="0" w:color="4F81BD"/>
              <w:left w:val="nil"/>
              <w:bottom w:val="single" w:sz="8" w:space="0" w:color="4F81BD"/>
              <w:right w:val="nil"/>
            </w:tcBorders>
          </w:tcPr>
          <w:p w:rsidR="00B8520E" w:rsidRPr="000932CD" w:rsidRDefault="00B8520E" w:rsidP="00997262">
            <w:pPr>
              <w:jc w:val="center"/>
              <w:rPr>
                <w:b/>
                <w:bCs/>
                <w:smallCaps/>
                <w:color w:val="365F91"/>
                <w:sz w:val="26"/>
                <w:szCs w:val="26"/>
              </w:rPr>
            </w:pPr>
            <w:r w:rsidRPr="000932CD">
              <w:rPr>
                <w:b/>
                <w:bCs/>
                <w:smallCaps/>
                <w:color w:val="365F91"/>
                <w:sz w:val="26"/>
                <w:szCs w:val="26"/>
              </w:rPr>
              <w:t>ReGraft</w:t>
            </w:r>
          </w:p>
        </w:tc>
      </w:tr>
      <w:tr w:rsidR="00B8520E" w:rsidTr="00997262">
        <w:tc>
          <w:tcPr>
            <w:tcW w:w="2196" w:type="pct"/>
            <w:vMerge/>
            <w:tcBorders>
              <w:left w:val="nil"/>
              <w:right w:val="nil"/>
            </w:tcBorders>
            <w:shd w:val="clear" w:color="auto" w:fill="D3DFEE"/>
          </w:tcPr>
          <w:p w:rsidR="00B8520E" w:rsidRPr="000932CD" w:rsidRDefault="00B8520E" w:rsidP="00997262">
            <w:pPr>
              <w:rPr>
                <w:b/>
                <w:bCs/>
                <w:smallCaps/>
                <w:color w:val="365F91"/>
                <w:sz w:val="26"/>
                <w:szCs w:val="26"/>
              </w:rPr>
            </w:pPr>
          </w:p>
        </w:tc>
        <w:tc>
          <w:tcPr>
            <w:tcW w:w="1034" w:type="pct"/>
            <w:tcBorders>
              <w:left w:val="nil"/>
              <w:right w:val="nil"/>
            </w:tcBorders>
            <w:shd w:val="clear" w:color="auto" w:fill="D3DFEE"/>
          </w:tcPr>
          <w:p w:rsidR="00B8520E" w:rsidRPr="000932CD" w:rsidRDefault="00B8520E" w:rsidP="00997262">
            <w:pPr>
              <w:rPr>
                <w:b/>
                <w:bCs/>
                <w:smallCaps/>
                <w:color w:val="365F91"/>
                <w:sz w:val="26"/>
                <w:szCs w:val="26"/>
              </w:rPr>
            </w:pPr>
            <w:r w:rsidRPr="000932CD">
              <w:rPr>
                <w:b/>
                <w:bCs/>
                <w:smallCaps/>
                <w:color w:val="365F91"/>
                <w:sz w:val="26"/>
                <w:szCs w:val="26"/>
              </w:rPr>
              <w:t>No</w:t>
            </w:r>
            <w:r>
              <w:rPr>
                <w:b/>
                <w:bCs/>
                <w:smallCaps/>
                <w:color w:val="365F91"/>
                <w:sz w:val="26"/>
                <w:szCs w:val="26"/>
              </w:rPr>
              <w:t xml:space="preserve"> (S/T/A)*</w:t>
            </w:r>
          </w:p>
        </w:tc>
        <w:tc>
          <w:tcPr>
            <w:tcW w:w="358" w:type="pct"/>
            <w:tcBorders>
              <w:left w:val="nil"/>
              <w:right w:val="nil"/>
            </w:tcBorders>
            <w:shd w:val="clear" w:color="auto" w:fill="D3DFEE"/>
          </w:tcPr>
          <w:p w:rsidR="00B8520E" w:rsidRPr="000932CD" w:rsidRDefault="00B8520E" w:rsidP="00997262">
            <w:pPr>
              <w:rPr>
                <w:b/>
                <w:bCs/>
                <w:smallCaps/>
                <w:color w:val="365F91"/>
                <w:sz w:val="26"/>
                <w:szCs w:val="26"/>
              </w:rPr>
            </w:pPr>
            <w:r w:rsidRPr="000932CD">
              <w:rPr>
                <w:b/>
                <w:bCs/>
                <w:smallCaps/>
                <w:color w:val="365F91"/>
                <w:sz w:val="26"/>
                <w:szCs w:val="26"/>
              </w:rPr>
              <w:t>%</w:t>
            </w:r>
          </w:p>
        </w:tc>
        <w:tc>
          <w:tcPr>
            <w:tcW w:w="1044" w:type="pct"/>
            <w:tcBorders>
              <w:left w:val="nil"/>
              <w:right w:val="nil"/>
            </w:tcBorders>
            <w:shd w:val="clear" w:color="auto" w:fill="D3DFEE"/>
          </w:tcPr>
          <w:p w:rsidR="00B8520E" w:rsidRPr="000932CD" w:rsidRDefault="00B8520E" w:rsidP="00997262">
            <w:pPr>
              <w:rPr>
                <w:b/>
                <w:bCs/>
                <w:smallCaps/>
                <w:color w:val="365F91"/>
                <w:sz w:val="26"/>
                <w:szCs w:val="26"/>
              </w:rPr>
            </w:pPr>
            <w:r w:rsidRPr="000932CD">
              <w:rPr>
                <w:b/>
                <w:bCs/>
                <w:smallCaps/>
                <w:color w:val="365F91"/>
                <w:sz w:val="26"/>
                <w:szCs w:val="26"/>
              </w:rPr>
              <w:t>No</w:t>
            </w:r>
            <w:r>
              <w:rPr>
                <w:b/>
                <w:bCs/>
                <w:smallCaps/>
                <w:color w:val="365F91"/>
                <w:sz w:val="26"/>
                <w:szCs w:val="26"/>
              </w:rPr>
              <w:t xml:space="preserve"> (S/T/A)*</w:t>
            </w:r>
          </w:p>
        </w:tc>
        <w:tc>
          <w:tcPr>
            <w:tcW w:w="368" w:type="pct"/>
            <w:tcBorders>
              <w:left w:val="nil"/>
              <w:right w:val="nil"/>
            </w:tcBorders>
            <w:shd w:val="clear" w:color="auto" w:fill="D3DFEE"/>
          </w:tcPr>
          <w:p w:rsidR="00B8520E" w:rsidRPr="000932CD" w:rsidRDefault="00B8520E" w:rsidP="00997262">
            <w:pPr>
              <w:rPr>
                <w:b/>
                <w:bCs/>
                <w:smallCaps/>
                <w:color w:val="365F91"/>
                <w:sz w:val="26"/>
                <w:szCs w:val="26"/>
              </w:rPr>
            </w:pPr>
            <w:r w:rsidRPr="000932CD">
              <w:rPr>
                <w:b/>
                <w:bCs/>
                <w:smallCaps/>
                <w:color w:val="365F91"/>
                <w:sz w:val="26"/>
                <w:szCs w:val="26"/>
              </w:rPr>
              <w:t>%</w:t>
            </w:r>
          </w:p>
        </w:tc>
      </w:tr>
      <w:tr w:rsidR="00B8520E" w:rsidTr="00997262">
        <w:tc>
          <w:tcPr>
            <w:tcW w:w="2196" w:type="pct"/>
          </w:tcPr>
          <w:p w:rsidR="00B8520E" w:rsidRPr="000932CD" w:rsidRDefault="00B8520E" w:rsidP="00997262">
            <w:pPr>
              <w:rPr>
                <w:b/>
                <w:bCs/>
                <w:color w:val="365F91"/>
              </w:rPr>
            </w:pPr>
            <w:r w:rsidRPr="000932CD">
              <w:rPr>
                <w:b/>
                <w:bCs/>
                <w:smallCaps/>
                <w:color w:val="365F91"/>
                <w:sz w:val="24"/>
              </w:rPr>
              <w:t>Ectasias</w:t>
            </w:r>
          </w:p>
        </w:tc>
        <w:tc>
          <w:tcPr>
            <w:tcW w:w="1034" w:type="pct"/>
          </w:tcPr>
          <w:p w:rsidR="00B8520E" w:rsidRPr="000932CD" w:rsidRDefault="00B8520E" w:rsidP="00997262">
            <w:pPr>
              <w:rPr>
                <w:b/>
                <w:bCs/>
                <w:color w:val="365F91"/>
              </w:rPr>
            </w:pPr>
            <w:r w:rsidRPr="000932CD">
              <w:rPr>
                <w:b/>
                <w:bCs/>
                <w:color w:val="365F91"/>
              </w:rPr>
              <w:t>63</w:t>
            </w:r>
            <w:r>
              <w:rPr>
                <w:b/>
                <w:bCs/>
                <w:color w:val="365F91"/>
              </w:rPr>
              <w:t xml:space="preserve"> (11/53/19)</w:t>
            </w:r>
          </w:p>
        </w:tc>
        <w:tc>
          <w:tcPr>
            <w:tcW w:w="358" w:type="pct"/>
          </w:tcPr>
          <w:p w:rsidR="00B8520E" w:rsidRPr="000932CD" w:rsidRDefault="00B8520E" w:rsidP="00997262">
            <w:pPr>
              <w:rPr>
                <w:b/>
                <w:bCs/>
                <w:color w:val="365F91"/>
              </w:rPr>
            </w:pPr>
            <w:r w:rsidRPr="000932CD">
              <w:rPr>
                <w:b/>
                <w:bCs/>
                <w:color w:val="365F91"/>
              </w:rPr>
              <w:t>7.0</w:t>
            </w:r>
          </w:p>
        </w:tc>
        <w:tc>
          <w:tcPr>
            <w:tcW w:w="1044" w:type="pct"/>
          </w:tcPr>
          <w:p w:rsidR="00B8520E" w:rsidRPr="000932CD" w:rsidRDefault="00B8520E" w:rsidP="00997262">
            <w:pPr>
              <w:rPr>
                <w:b/>
                <w:bCs/>
                <w:color w:val="365F91"/>
              </w:rPr>
            </w:pPr>
            <w:r w:rsidRPr="000932CD">
              <w:rPr>
                <w:b/>
                <w:bCs/>
                <w:color w:val="365F91"/>
              </w:rPr>
              <w:t>4</w:t>
            </w:r>
            <w:r>
              <w:rPr>
                <w:b/>
                <w:bCs/>
                <w:color w:val="365F91"/>
              </w:rPr>
              <w:t xml:space="preserve"> (1/2/2)</w:t>
            </w:r>
          </w:p>
        </w:tc>
        <w:tc>
          <w:tcPr>
            <w:tcW w:w="368" w:type="pct"/>
          </w:tcPr>
          <w:p w:rsidR="00B8520E" w:rsidRPr="000932CD" w:rsidRDefault="00B8520E" w:rsidP="00997262">
            <w:pPr>
              <w:rPr>
                <w:b/>
                <w:bCs/>
                <w:color w:val="365F91"/>
              </w:rPr>
            </w:pPr>
            <w:r w:rsidRPr="000932CD">
              <w:rPr>
                <w:b/>
                <w:bCs/>
                <w:color w:val="365F91"/>
              </w:rPr>
              <w:t>0.9</w:t>
            </w:r>
          </w:p>
        </w:tc>
      </w:tr>
      <w:tr w:rsidR="00B8520E" w:rsidTr="00997262">
        <w:tc>
          <w:tcPr>
            <w:tcW w:w="2196" w:type="pct"/>
            <w:tcBorders>
              <w:left w:val="nil"/>
              <w:right w:val="nil"/>
            </w:tcBorders>
            <w:shd w:val="clear" w:color="auto" w:fill="D3DFEE"/>
          </w:tcPr>
          <w:p w:rsidR="00B8520E" w:rsidRPr="000932CD" w:rsidRDefault="00B8520E" w:rsidP="00B8520E">
            <w:pPr>
              <w:numPr>
                <w:ilvl w:val="0"/>
                <w:numId w:val="1"/>
              </w:numPr>
              <w:spacing w:after="0" w:line="240" w:lineRule="auto"/>
              <w:rPr>
                <w:b/>
                <w:bCs/>
                <w:color w:val="365F91"/>
              </w:rPr>
            </w:pPr>
            <w:r w:rsidRPr="000932CD">
              <w:rPr>
                <w:b/>
                <w:bCs/>
                <w:color w:val="365F91"/>
              </w:rPr>
              <w:t>Keratoconus</w:t>
            </w:r>
          </w:p>
        </w:tc>
        <w:tc>
          <w:tcPr>
            <w:tcW w:w="1034" w:type="pct"/>
            <w:tcBorders>
              <w:left w:val="nil"/>
              <w:right w:val="nil"/>
            </w:tcBorders>
            <w:shd w:val="clear" w:color="auto" w:fill="D3DFEE"/>
          </w:tcPr>
          <w:p w:rsidR="00B8520E" w:rsidRPr="000932CD" w:rsidRDefault="00B8520E" w:rsidP="00997262">
            <w:pPr>
              <w:rPr>
                <w:rFonts w:eastAsia="Arial Unicode MS"/>
                <w:color w:val="365F91"/>
              </w:rPr>
            </w:pPr>
            <w:r w:rsidRPr="000932CD">
              <w:rPr>
                <w:color w:val="365F91"/>
              </w:rPr>
              <w:t>53</w:t>
            </w:r>
            <w:r>
              <w:rPr>
                <w:color w:val="365F91"/>
              </w:rPr>
              <w:t xml:space="preserve"> (11/47/15)</w:t>
            </w:r>
          </w:p>
        </w:tc>
        <w:tc>
          <w:tcPr>
            <w:tcW w:w="358" w:type="pct"/>
            <w:tcBorders>
              <w:left w:val="nil"/>
              <w:right w:val="nil"/>
            </w:tcBorders>
            <w:shd w:val="clear" w:color="auto" w:fill="D3DFEE"/>
          </w:tcPr>
          <w:p w:rsidR="00B8520E" w:rsidRPr="000932CD" w:rsidRDefault="00B8520E" w:rsidP="00997262">
            <w:pPr>
              <w:rPr>
                <w:rFonts w:eastAsia="Arial Unicode MS"/>
                <w:color w:val="365F91"/>
              </w:rPr>
            </w:pPr>
            <w:r w:rsidRPr="000932CD">
              <w:rPr>
                <w:color w:val="365F91"/>
              </w:rPr>
              <w:t>5.9</w:t>
            </w:r>
          </w:p>
        </w:tc>
        <w:tc>
          <w:tcPr>
            <w:tcW w:w="1044" w:type="pct"/>
            <w:tcBorders>
              <w:left w:val="nil"/>
              <w:right w:val="nil"/>
            </w:tcBorders>
            <w:shd w:val="clear" w:color="auto" w:fill="D3DFEE"/>
          </w:tcPr>
          <w:p w:rsidR="00B8520E" w:rsidRPr="000932CD" w:rsidRDefault="00B8520E" w:rsidP="00997262">
            <w:pPr>
              <w:rPr>
                <w:rFonts w:eastAsia="Arial Unicode MS"/>
                <w:color w:val="365F91"/>
              </w:rPr>
            </w:pPr>
            <w:r w:rsidRPr="000932CD">
              <w:rPr>
                <w:rFonts w:eastAsia="Arial Unicode MS"/>
                <w:color w:val="365F91"/>
              </w:rPr>
              <w:t>2</w:t>
            </w:r>
            <w:r>
              <w:rPr>
                <w:rFonts w:eastAsia="Arial Unicode MS"/>
                <w:color w:val="365F91"/>
              </w:rPr>
              <w:t xml:space="preserve"> </w:t>
            </w:r>
            <w:r>
              <w:rPr>
                <w:color w:val="365F91"/>
              </w:rPr>
              <w:t>(1/1/1)</w:t>
            </w:r>
          </w:p>
        </w:tc>
        <w:tc>
          <w:tcPr>
            <w:tcW w:w="368" w:type="pct"/>
            <w:tcBorders>
              <w:left w:val="nil"/>
              <w:right w:val="nil"/>
            </w:tcBorders>
            <w:shd w:val="clear" w:color="auto" w:fill="D3DFEE"/>
          </w:tcPr>
          <w:p w:rsidR="00B8520E" w:rsidRPr="000932CD" w:rsidRDefault="00B8520E" w:rsidP="00997262">
            <w:pPr>
              <w:rPr>
                <w:rFonts w:eastAsia="Arial Unicode MS"/>
                <w:color w:val="365F91"/>
              </w:rPr>
            </w:pPr>
          </w:p>
        </w:tc>
      </w:tr>
      <w:tr w:rsidR="00B8520E" w:rsidTr="00997262">
        <w:trPr>
          <w:trHeight w:val="77"/>
        </w:trPr>
        <w:tc>
          <w:tcPr>
            <w:tcW w:w="2196" w:type="pct"/>
          </w:tcPr>
          <w:p w:rsidR="00B8520E" w:rsidRPr="000932CD" w:rsidRDefault="00B8520E" w:rsidP="00B8520E">
            <w:pPr>
              <w:numPr>
                <w:ilvl w:val="0"/>
                <w:numId w:val="1"/>
              </w:numPr>
              <w:spacing w:after="0" w:line="240" w:lineRule="auto"/>
              <w:rPr>
                <w:b/>
                <w:bCs/>
                <w:color w:val="365F91"/>
              </w:rPr>
            </w:pPr>
            <w:r w:rsidRPr="000932CD">
              <w:rPr>
                <w:b/>
                <w:bCs/>
                <w:color w:val="365F91"/>
              </w:rPr>
              <w:t>Keratoglobus</w:t>
            </w:r>
          </w:p>
        </w:tc>
        <w:tc>
          <w:tcPr>
            <w:tcW w:w="1034" w:type="pct"/>
          </w:tcPr>
          <w:p w:rsidR="00B8520E" w:rsidRPr="000932CD" w:rsidRDefault="00B8520E" w:rsidP="00997262">
            <w:pPr>
              <w:rPr>
                <w:rFonts w:eastAsia="Arial Unicode MS"/>
                <w:color w:val="365F91"/>
              </w:rPr>
            </w:pPr>
            <w:r w:rsidRPr="000932CD">
              <w:rPr>
                <w:color w:val="365F91"/>
              </w:rPr>
              <w:t>3</w:t>
            </w:r>
          </w:p>
        </w:tc>
        <w:tc>
          <w:tcPr>
            <w:tcW w:w="358" w:type="pct"/>
          </w:tcPr>
          <w:p w:rsidR="00B8520E" w:rsidRPr="000932CD" w:rsidRDefault="00B8520E" w:rsidP="00997262">
            <w:pPr>
              <w:rPr>
                <w:rFonts w:eastAsia="Arial Unicode MS"/>
                <w:color w:val="365F91"/>
              </w:rPr>
            </w:pPr>
            <w:r w:rsidRPr="000932CD">
              <w:rPr>
                <w:color w:val="365F91"/>
              </w:rPr>
              <w:t>0.3</w:t>
            </w:r>
          </w:p>
        </w:tc>
        <w:tc>
          <w:tcPr>
            <w:tcW w:w="1044" w:type="pct"/>
          </w:tcPr>
          <w:p w:rsidR="00B8520E" w:rsidRPr="000932CD" w:rsidRDefault="00B8520E" w:rsidP="00997262">
            <w:pPr>
              <w:rPr>
                <w:rFonts w:eastAsia="Arial Unicode MS"/>
                <w:color w:val="365F91"/>
              </w:rPr>
            </w:pPr>
            <w:r w:rsidRPr="000932CD">
              <w:rPr>
                <w:rFonts w:eastAsia="Arial Unicode MS"/>
                <w:color w:val="365F91"/>
              </w:rPr>
              <w:t>-</w:t>
            </w:r>
          </w:p>
        </w:tc>
        <w:tc>
          <w:tcPr>
            <w:tcW w:w="368" w:type="pct"/>
          </w:tcPr>
          <w:p w:rsidR="00B8520E" w:rsidRPr="000932CD" w:rsidRDefault="00B8520E" w:rsidP="00997262">
            <w:pPr>
              <w:rPr>
                <w:rFonts w:eastAsia="Arial Unicode MS"/>
                <w:color w:val="365F91"/>
              </w:rPr>
            </w:pPr>
          </w:p>
        </w:tc>
      </w:tr>
      <w:tr w:rsidR="00B8520E" w:rsidTr="00997262">
        <w:tc>
          <w:tcPr>
            <w:tcW w:w="2196" w:type="pct"/>
            <w:tcBorders>
              <w:left w:val="nil"/>
              <w:right w:val="nil"/>
            </w:tcBorders>
            <w:shd w:val="clear" w:color="auto" w:fill="D3DFEE"/>
          </w:tcPr>
          <w:p w:rsidR="00B8520E" w:rsidRPr="000932CD" w:rsidRDefault="00B8520E" w:rsidP="00B8520E">
            <w:pPr>
              <w:numPr>
                <w:ilvl w:val="0"/>
                <w:numId w:val="1"/>
              </w:numPr>
              <w:spacing w:after="0" w:line="240" w:lineRule="auto"/>
              <w:rPr>
                <w:b/>
                <w:bCs/>
                <w:color w:val="365F91"/>
              </w:rPr>
            </w:pPr>
            <w:r w:rsidRPr="000932CD">
              <w:rPr>
                <w:b/>
                <w:bCs/>
                <w:color w:val="365F91"/>
              </w:rPr>
              <w:t>Other Ectasias</w:t>
            </w:r>
          </w:p>
        </w:tc>
        <w:tc>
          <w:tcPr>
            <w:tcW w:w="1034" w:type="pct"/>
            <w:tcBorders>
              <w:left w:val="nil"/>
              <w:right w:val="nil"/>
            </w:tcBorders>
            <w:shd w:val="clear" w:color="auto" w:fill="D3DFEE"/>
          </w:tcPr>
          <w:p w:rsidR="00B8520E" w:rsidRPr="000932CD" w:rsidRDefault="00B8520E" w:rsidP="00997262">
            <w:pPr>
              <w:rPr>
                <w:rFonts w:eastAsia="Arial Unicode MS"/>
                <w:color w:val="365F91"/>
              </w:rPr>
            </w:pPr>
            <w:r w:rsidRPr="000932CD">
              <w:rPr>
                <w:color w:val="365F91"/>
              </w:rPr>
              <w:t>7</w:t>
            </w:r>
            <w:r>
              <w:rPr>
                <w:color w:val="365F91"/>
              </w:rPr>
              <w:t xml:space="preserve"> (0/6/4)</w:t>
            </w:r>
          </w:p>
        </w:tc>
        <w:tc>
          <w:tcPr>
            <w:tcW w:w="358" w:type="pct"/>
            <w:tcBorders>
              <w:left w:val="nil"/>
              <w:right w:val="nil"/>
            </w:tcBorders>
            <w:shd w:val="clear" w:color="auto" w:fill="D3DFEE"/>
          </w:tcPr>
          <w:p w:rsidR="00B8520E" w:rsidRPr="000932CD" w:rsidRDefault="00B8520E" w:rsidP="00997262">
            <w:pPr>
              <w:rPr>
                <w:rFonts w:eastAsia="Arial Unicode MS"/>
                <w:color w:val="365F91"/>
              </w:rPr>
            </w:pPr>
            <w:r w:rsidRPr="000932CD">
              <w:rPr>
                <w:color w:val="365F91"/>
              </w:rPr>
              <w:t>0.8</w:t>
            </w:r>
          </w:p>
        </w:tc>
        <w:tc>
          <w:tcPr>
            <w:tcW w:w="1044" w:type="pct"/>
            <w:tcBorders>
              <w:left w:val="nil"/>
              <w:right w:val="nil"/>
            </w:tcBorders>
            <w:shd w:val="clear" w:color="auto" w:fill="D3DFEE"/>
          </w:tcPr>
          <w:p w:rsidR="00B8520E" w:rsidRPr="000932CD" w:rsidRDefault="00B8520E" w:rsidP="00997262">
            <w:pPr>
              <w:rPr>
                <w:rFonts w:eastAsia="Arial Unicode MS"/>
                <w:color w:val="365F91"/>
              </w:rPr>
            </w:pPr>
            <w:r w:rsidRPr="000932CD">
              <w:rPr>
                <w:rFonts w:eastAsia="Arial Unicode MS"/>
                <w:color w:val="365F91"/>
              </w:rPr>
              <w:t>2</w:t>
            </w:r>
            <w:r>
              <w:rPr>
                <w:rFonts w:eastAsia="Arial Unicode MS"/>
                <w:color w:val="365F91"/>
              </w:rPr>
              <w:t xml:space="preserve"> </w:t>
            </w:r>
            <w:r>
              <w:rPr>
                <w:color w:val="365F91"/>
              </w:rPr>
              <w:t>(0/1/1)</w:t>
            </w:r>
          </w:p>
        </w:tc>
        <w:tc>
          <w:tcPr>
            <w:tcW w:w="368" w:type="pct"/>
            <w:tcBorders>
              <w:left w:val="nil"/>
              <w:right w:val="nil"/>
            </w:tcBorders>
            <w:shd w:val="clear" w:color="auto" w:fill="D3DFEE"/>
          </w:tcPr>
          <w:p w:rsidR="00B8520E" w:rsidRPr="000932CD" w:rsidRDefault="00B8520E" w:rsidP="00997262">
            <w:pPr>
              <w:rPr>
                <w:rFonts w:eastAsia="Arial Unicode MS"/>
                <w:color w:val="365F91"/>
              </w:rPr>
            </w:pPr>
          </w:p>
        </w:tc>
      </w:tr>
      <w:tr w:rsidR="00B8520E" w:rsidTr="00997262">
        <w:trPr>
          <w:trHeight w:val="77"/>
        </w:trPr>
        <w:tc>
          <w:tcPr>
            <w:tcW w:w="2196" w:type="pct"/>
          </w:tcPr>
          <w:p w:rsidR="00B8520E" w:rsidRPr="000932CD" w:rsidRDefault="00B8520E" w:rsidP="00997262">
            <w:pPr>
              <w:rPr>
                <w:b/>
                <w:bCs/>
                <w:color w:val="365F91"/>
              </w:rPr>
            </w:pPr>
            <w:r w:rsidRPr="000932CD">
              <w:rPr>
                <w:b/>
                <w:bCs/>
                <w:smallCaps/>
                <w:color w:val="365F91"/>
                <w:sz w:val="24"/>
              </w:rPr>
              <w:t>dystrophies</w:t>
            </w:r>
          </w:p>
        </w:tc>
        <w:tc>
          <w:tcPr>
            <w:tcW w:w="1034" w:type="pct"/>
          </w:tcPr>
          <w:p w:rsidR="00B8520E" w:rsidRPr="000932CD" w:rsidRDefault="00B8520E" w:rsidP="00997262">
            <w:pPr>
              <w:rPr>
                <w:rFonts w:eastAsia="Arial Unicode MS"/>
                <w:b/>
                <w:bCs/>
                <w:color w:val="365F91"/>
              </w:rPr>
            </w:pPr>
            <w:r w:rsidRPr="000932CD">
              <w:rPr>
                <w:b/>
                <w:bCs/>
                <w:color w:val="365F91"/>
              </w:rPr>
              <w:t>23</w:t>
            </w:r>
            <w:r>
              <w:rPr>
                <w:b/>
                <w:bCs/>
                <w:color w:val="365F91"/>
              </w:rPr>
              <w:t xml:space="preserve"> (15/12/7)</w:t>
            </w:r>
          </w:p>
        </w:tc>
        <w:tc>
          <w:tcPr>
            <w:tcW w:w="358" w:type="pct"/>
          </w:tcPr>
          <w:p w:rsidR="00B8520E" w:rsidRPr="000932CD" w:rsidRDefault="00B8520E" w:rsidP="00997262">
            <w:pPr>
              <w:rPr>
                <w:rFonts w:eastAsia="Arial Unicode MS"/>
                <w:b/>
                <w:bCs/>
                <w:color w:val="365F91"/>
              </w:rPr>
            </w:pPr>
            <w:r w:rsidRPr="000932CD">
              <w:rPr>
                <w:b/>
                <w:bCs/>
                <w:color w:val="365F91"/>
              </w:rPr>
              <w:t>2.6</w:t>
            </w:r>
          </w:p>
        </w:tc>
        <w:tc>
          <w:tcPr>
            <w:tcW w:w="1044" w:type="pct"/>
          </w:tcPr>
          <w:p w:rsidR="00B8520E" w:rsidRPr="000932CD" w:rsidRDefault="00B8520E" w:rsidP="00997262">
            <w:pPr>
              <w:rPr>
                <w:b/>
                <w:bCs/>
                <w:color w:val="365F91"/>
              </w:rPr>
            </w:pPr>
            <w:r w:rsidRPr="000932CD">
              <w:rPr>
                <w:b/>
                <w:bCs/>
                <w:color w:val="365F91"/>
              </w:rPr>
              <w:t>4</w:t>
            </w:r>
            <w:r>
              <w:rPr>
                <w:b/>
                <w:bCs/>
                <w:color w:val="365F91"/>
              </w:rPr>
              <w:t xml:space="preserve"> (0/4/0)</w:t>
            </w:r>
          </w:p>
        </w:tc>
        <w:tc>
          <w:tcPr>
            <w:tcW w:w="368" w:type="pct"/>
          </w:tcPr>
          <w:p w:rsidR="00B8520E" w:rsidRPr="000932CD" w:rsidRDefault="00B8520E" w:rsidP="00997262">
            <w:pPr>
              <w:rPr>
                <w:b/>
                <w:bCs/>
                <w:color w:val="365F91"/>
              </w:rPr>
            </w:pPr>
            <w:r w:rsidRPr="000932CD">
              <w:rPr>
                <w:b/>
                <w:bCs/>
                <w:color w:val="365F91"/>
              </w:rPr>
              <w:t>0.9</w:t>
            </w:r>
          </w:p>
        </w:tc>
      </w:tr>
      <w:tr w:rsidR="00B8520E" w:rsidTr="00997262">
        <w:trPr>
          <w:trHeight w:val="313"/>
        </w:trPr>
        <w:tc>
          <w:tcPr>
            <w:tcW w:w="2196" w:type="pct"/>
            <w:tcBorders>
              <w:left w:val="nil"/>
              <w:right w:val="nil"/>
            </w:tcBorders>
            <w:shd w:val="clear" w:color="auto" w:fill="D3DFEE"/>
          </w:tcPr>
          <w:p w:rsidR="00B8520E" w:rsidRPr="000932CD" w:rsidRDefault="00B8520E" w:rsidP="00B8520E">
            <w:pPr>
              <w:numPr>
                <w:ilvl w:val="0"/>
                <w:numId w:val="2"/>
              </w:numPr>
              <w:spacing w:after="0" w:line="240" w:lineRule="auto"/>
              <w:rPr>
                <w:b/>
                <w:bCs/>
                <w:smallCaps/>
                <w:color w:val="365F91"/>
              </w:rPr>
            </w:pPr>
            <w:r w:rsidRPr="000932CD">
              <w:rPr>
                <w:b/>
                <w:bCs/>
                <w:color w:val="365F91"/>
              </w:rPr>
              <w:t>Fuchs' dystrophy</w:t>
            </w:r>
          </w:p>
        </w:tc>
        <w:tc>
          <w:tcPr>
            <w:tcW w:w="1034" w:type="pct"/>
            <w:tcBorders>
              <w:left w:val="nil"/>
              <w:right w:val="nil"/>
            </w:tcBorders>
            <w:shd w:val="clear" w:color="auto" w:fill="D3DFEE"/>
          </w:tcPr>
          <w:p w:rsidR="00B8520E" w:rsidRPr="000932CD" w:rsidRDefault="00B8520E" w:rsidP="00997262">
            <w:pPr>
              <w:rPr>
                <w:rFonts w:eastAsia="Arial Unicode MS"/>
                <w:color w:val="365F91"/>
              </w:rPr>
            </w:pPr>
            <w:r w:rsidRPr="000932CD">
              <w:rPr>
                <w:color w:val="365F91"/>
              </w:rPr>
              <w:t>16</w:t>
            </w:r>
            <w:r>
              <w:rPr>
                <w:color w:val="365F91"/>
              </w:rPr>
              <w:t xml:space="preserve"> (12/9/4)</w:t>
            </w:r>
          </w:p>
        </w:tc>
        <w:tc>
          <w:tcPr>
            <w:tcW w:w="358" w:type="pct"/>
            <w:tcBorders>
              <w:left w:val="nil"/>
              <w:right w:val="nil"/>
            </w:tcBorders>
            <w:shd w:val="clear" w:color="auto" w:fill="D3DFEE"/>
          </w:tcPr>
          <w:p w:rsidR="00B8520E" w:rsidRPr="000932CD" w:rsidRDefault="00B8520E" w:rsidP="00997262">
            <w:pPr>
              <w:rPr>
                <w:rFonts w:eastAsia="Arial Unicode MS"/>
                <w:color w:val="365F91"/>
              </w:rPr>
            </w:pPr>
            <w:r w:rsidRPr="000932CD">
              <w:rPr>
                <w:color w:val="365F91"/>
              </w:rPr>
              <w:t>1.8</w:t>
            </w:r>
          </w:p>
        </w:tc>
        <w:tc>
          <w:tcPr>
            <w:tcW w:w="1044" w:type="pct"/>
            <w:tcBorders>
              <w:left w:val="nil"/>
              <w:right w:val="nil"/>
            </w:tcBorders>
            <w:shd w:val="clear" w:color="auto" w:fill="D3DFEE"/>
          </w:tcPr>
          <w:p w:rsidR="00B8520E" w:rsidRPr="000932CD" w:rsidRDefault="00B8520E" w:rsidP="00997262">
            <w:pPr>
              <w:rPr>
                <w:rFonts w:eastAsia="Arial Unicode MS"/>
                <w:color w:val="365F91"/>
              </w:rPr>
            </w:pPr>
            <w:r w:rsidRPr="000932CD">
              <w:rPr>
                <w:rFonts w:eastAsia="Arial Unicode MS"/>
                <w:color w:val="365F91"/>
              </w:rPr>
              <w:t>4</w:t>
            </w:r>
            <w:r>
              <w:rPr>
                <w:rFonts w:eastAsia="Arial Unicode MS"/>
                <w:color w:val="365F91"/>
              </w:rPr>
              <w:t xml:space="preserve"> </w:t>
            </w:r>
            <w:r>
              <w:rPr>
                <w:color w:val="365F91"/>
              </w:rPr>
              <w:t>(0/4/0)</w:t>
            </w:r>
          </w:p>
        </w:tc>
        <w:tc>
          <w:tcPr>
            <w:tcW w:w="368" w:type="pct"/>
            <w:tcBorders>
              <w:left w:val="nil"/>
              <w:right w:val="nil"/>
            </w:tcBorders>
            <w:shd w:val="clear" w:color="auto" w:fill="D3DFEE"/>
          </w:tcPr>
          <w:p w:rsidR="00B8520E" w:rsidRPr="000932CD" w:rsidRDefault="00B8520E" w:rsidP="00997262">
            <w:pPr>
              <w:rPr>
                <w:rFonts w:eastAsia="Arial Unicode MS"/>
                <w:color w:val="365F91"/>
              </w:rPr>
            </w:pPr>
          </w:p>
        </w:tc>
      </w:tr>
      <w:tr w:rsidR="00B8520E" w:rsidTr="00997262">
        <w:tc>
          <w:tcPr>
            <w:tcW w:w="2196" w:type="pct"/>
          </w:tcPr>
          <w:p w:rsidR="00B8520E" w:rsidRPr="000932CD" w:rsidRDefault="00B8520E" w:rsidP="00B8520E">
            <w:pPr>
              <w:numPr>
                <w:ilvl w:val="0"/>
                <w:numId w:val="2"/>
              </w:numPr>
              <w:spacing w:after="0" w:line="240" w:lineRule="auto"/>
              <w:rPr>
                <w:b/>
                <w:bCs/>
                <w:smallCaps/>
                <w:color w:val="365F91"/>
              </w:rPr>
            </w:pPr>
            <w:r w:rsidRPr="000932CD">
              <w:rPr>
                <w:b/>
                <w:bCs/>
                <w:color w:val="365F91"/>
              </w:rPr>
              <w:t>Other Dystrophies</w:t>
            </w:r>
          </w:p>
        </w:tc>
        <w:tc>
          <w:tcPr>
            <w:tcW w:w="1034" w:type="pct"/>
          </w:tcPr>
          <w:p w:rsidR="00B8520E" w:rsidRPr="000932CD" w:rsidRDefault="00B8520E" w:rsidP="00997262">
            <w:pPr>
              <w:rPr>
                <w:rFonts w:eastAsia="Arial Unicode MS"/>
                <w:color w:val="365F91"/>
              </w:rPr>
            </w:pPr>
            <w:r w:rsidRPr="000932CD">
              <w:rPr>
                <w:color w:val="365F91"/>
              </w:rPr>
              <w:t>7</w:t>
            </w:r>
            <w:r>
              <w:rPr>
                <w:color w:val="365F91"/>
              </w:rPr>
              <w:t xml:space="preserve"> (3/3/3)</w:t>
            </w:r>
          </w:p>
        </w:tc>
        <w:tc>
          <w:tcPr>
            <w:tcW w:w="358" w:type="pct"/>
          </w:tcPr>
          <w:p w:rsidR="00B8520E" w:rsidRPr="000932CD" w:rsidRDefault="00B8520E" w:rsidP="00997262">
            <w:pPr>
              <w:rPr>
                <w:rFonts w:eastAsia="Arial Unicode MS"/>
                <w:color w:val="365F91"/>
              </w:rPr>
            </w:pPr>
            <w:r w:rsidRPr="000932CD">
              <w:rPr>
                <w:color w:val="365F91"/>
              </w:rPr>
              <w:t>0.8</w:t>
            </w:r>
          </w:p>
        </w:tc>
        <w:tc>
          <w:tcPr>
            <w:tcW w:w="1044" w:type="pct"/>
          </w:tcPr>
          <w:p w:rsidR="00B8520E" w:rsidRPr="000932CD" w:rsidRDefault="00B8520E" w:rsidP="00997262">
            <w:pPr>
              <w:rPr>
                <w:rFonts w:eastAsia="Arial Unicode MS"/>
                <w:color w:val="365F91"/>
              </w:rPr>
            </w:pPr>
            <w:r w:rsidRPr="000932CD">
              <w:rPr>
                <w:rFonts w:eastAsia="Arial Unicode MS"/>
                <w:color w:val="365F91"/>
              </w:rPr>
              <w:t>-</w:t>
            </w:r>
          </w:p>
        </w:tc>
        <w:tc>
          <w:tcPr>
            <w:tcW w:w="368" w:type="pct"/>
          </w:tcPr>
          <w:p w:rsidR="00B8520E" w:rsidRPr="000932CD" w:rsidRDefault="00B8520E" w:rsidP="00997262">
            <w:pPr>
              <w:rPr>
                <w:rFonts w:eastAsia="Arial Unicode MS"/>
                <w:color w:val="365F91"/>
              </w:rPr>
            </w:pPr>
          </w:p>
        </w:tc>
      </w:tr>
      <w:tr w:rsidR="00B8520E" w:rsidTr="00997262">
        <w:tc>
          <w:tcPr>
            <w:tcW w:w="2196" w:type="pct"/>
            <w:tcBorders>
              <w:left w:val="nil"/>
              <w:right w:val="nil"/>
            </w:tcBorders>
            <w:shd w:val="clear" w:color="auto" w:fill="D3DFEE"/>
          </w:tcPr>
          <w:p w:rsidR="00B8520E" w:rsidRPr="000932CD" w:rsidRDefault="00B8520E" w:rsidP="00997262">
            <w:pPr>
              <w:rPr>
                <w:b/>
                <w:bCs/>
                <w:smallCaps/>
                <w:color w:val="365F91"/>
              </w:rPr>
            </w:pPr>
            <w:r w:rsidRPr="000932CD">
              <w:rPr>
                <w:b/>
                <w:bCs/>
                <w:smallCaps/>
                <w:color w:val="365F91"/>
                <w:sz w:val="24"/>
              </w:rPr>
              <w:t>Previous ocular surgery</w:t>
            </w:r>
          </w:p>
        </w:tc>
        <w:tc>
          <w:tcPr>
            <w:tcW w:w="1034" w:type="pct"/>
            <w:tcBorders>
              <w:left w:val="nil"/>
              <w:right w:val="nil"/>
            </w:tcBorders>
            <w:shd w:val="clear" w:color="auto" w:fill="D3DFEE"/>
          </w:tcPr>
          <w:p w:rsidR="00B8520E" w:rsidRPr="000932CD" w:rsidRDefault="00B8520E" w:rsidP="00997262">
            <w:pPr>
              <w:rPr>
                <w:rFonts w:eastAsia="Arial Unicode MS"/>
                <w:b/>
                <w:bCs/>
                <w:color w:val="365F91"/>
              </w:rPr>
            </w:pPr>
            <w:r w:rsidRPr="000932CD">
              <w:rPr>
                <w:b/>
                <w:bCs/>
                <w:color w:val="365F91"/>
              </w:rPr>
              <w:t>51</w:t>
            </w:r>
            <w:r>
              <w:rPr>
                <w:b/>
                <w:bCs/>
                <w:color w:val="365F91"/>
              </w:rPr>
              <w:t xml:space="preserve"> (20/27/14)</w:t>
            </w:r>
          </w:p>
        </w:tc>
        <w:tc>
          <w:tcPr>
            <w:tcW w:w="358" w:type="pct"/>
            <w:tcBorders>
              <w:left w:val="nil"/>
              <w:right w:val="nil"/>
            </w:tcBorders>
            <w:shd w:val="clear" w:color="auto" w:fill="D3DFEE"/>
          </w:tcPr>
          <w:p w:rsidR="00B8520E" w:rsidRPr="000932CD" w:rsidRDefault="00B8520E" w:rsidP="00997262">
            <w:pPr>
              <w:rPr>
                <w:rFonts w:eastAsia="Arial Unicode MS"/>
                <w:b/>
                <w:bCs/>
                <w:color w:val="365F91"/>
              </w:rPr>
            </w:pPr>
            <w:r w:rsidRPr="000932CD">
              <w:rPr>
                <w:b/>
                <w:bCs/>
                <w:color w:val="365F91"/>
              </w:rPr>
              <w:t>5.7</w:t>
            </w:r>
          </w:p>
        </w:tc>
        <w:tc>
          <w:tcPr>
            <w:tcW w:w="1044" w:type="pct"/>
            <w:tcBorders>
              <w:left w:val="nil"/>
              <w:right w:val="nil"/>
            </w:tcBorders>
            <w:shd w:val="clear" w:color="auto" w:fill="D3DFEE"/>
          </w:tcPr>
          <w:p w:rsidR="00B8520E" w:rsidRPr="000932CD" w:rsidRDefault="00B8520E" w:rsidP="00997262">
            <w:pPr>
              <w:rPr>
                <w:b/>
                <w:bCs/>
                <w:color w:val="365F91"/>
              </w:rPr>
            </w:pPr>
            <w:r w:rsidRPr="000932CD">
              <w:rPr>
                <w:b/>
                <w:bCs/>
                <w:color w:val="365F91"/>
              </w:rPr>
              <w:t>11</w:t>
            </w:r>
            <w:r>
              <w:rPr>
                <w:b/>
                <w:bCs/>
                <w:color w:val="365F91"/>
              </w:rPr>
              <w:t xml:space="preserve"> (2/5/5)</w:t>
            </w:r>
          </w:p>
        </w:tc>
        <w:tc>
          <w:tcPr>
            <w:tcW w:w="368" w:type="pct"/>
            <w:tcBorders>
              <w:left w:val="nil"/>
              <w:right w:val="nil"/>
            </w:tcBorders>
            <w:shd w:val="clear" w:color="auto" w:fill="D3DFEE"/>
          </w:tcPr>
          <w:p w:rsidR="00B8520E" w:rsidRPr="000932CD" w:rsidRDefault="00B8520E" w:rsidP="00997262">
            <w:pPr>
              <w:rPr>
                <w:b/>
                <w:bCs/>
                <w:color w:val="365F91"/>
              </w:rPr>
            </w:pPr>
            <w:r w:rsidRPr="000932CD">
              <w:rPr>
                <w:b/>
                <w:bCs/>
                <w:color w:val="365F91"/>
              </w:rPr>
              <w:t>2.5</w:t>
            </w:r>
          </w:p>
        </w:tc>
      </w:tr>
      <w:tr w:rsidR="00B8520E" w:rsidTr="00997262">
        <w:tc>
          <w:tcPr>
            <w:tcW w:w="2196" w:type="pct"/>
          </w:tcPr>
          <w:p w:rsidR="00B8520E" w:rsidRPr="000932CD" w:rsidRDefault="00B8520E" w:rsidP="00B8520E">
            <w:pPr>
              <w:numPr>
                <w:ilvl w:val="0"/>
                <w:numId w:val="2"/>
              </w:numPr>
              <w:spacing w:after="0" w:line="240" w:lineRule="auto"/>
              <w:rPr>
                <w:b/>
                <w:bCs/>
                <w:color w:val="365F91"/>
              </w:rPr>
            </w:pPr>
            <w:r w:rsidRPr="000932CD">
              <w:rPr>
                <w:b/>
                <w:bCs/>
                <w:color w:val="365F91"/>
              </w:rPr>
              <w:t>Pseudophakic corneal oedema</w:t>
            </w:r>
          </w:p>
        </w:tc>
        <w:tc>
          <w:tcPr>
            <w:tcW w:w="1034" w:type="pct"/>
          </w:tcPr>
          <w:p w:rsidR="00B8520E" w:rsidRPr="000932CD" w:rsidRDefault="00B8520E" w:rsidP="00997262">
            <w:pPr>
              <w:rPr>
                <w:rFonts w:eastAsia="Arial Unicode MS"/>
                <w:color w:val="365F91"/>
              </w:rPr>
            </w:pPr>
            <w:r w:rsidRPr="000932CD">
              <w:rPr>
                <w:color w:val="365F91"/>
              </w:rPr>
              <w:t>30</w:t>
            </w:r>
            <w:r>
              <w:rPr>
                <w:color w:val="365F91"/>
              </w:rPr>
              <w:t xml:space="preserve"> (13/19/4)</w:t>
            </w:r>
          </w:p>
        </w:tc>
        <w:tc>
          <w:tcPr>
            <w:tcW w:w="358" w:type="pct"/>
          </w:tcPr>
          <w:p w:rsidR="00B8520E" w:rsidRPr="000932CD" w:rsidRDefault="00B8520E" w:rsidP="00997262">
            <w:pPr>
              <w:rPr>
                <w:rFonts w:eastAsia="Arial Unicode MS"/>
                <w:color w:val="365F91"/>
              </w:rPr>
            </w:pPr>
            <w:r w:rsidRPr="000932CD">
              <w:rPr>
                <w:color w:val="365F91"/>
              </w:rPr>
              <w:t>3.3</w:t>
            </w:r>
          </w:p>
        </w:tc>
        <w:tc>
          <w:tcPr>
            <w:tcW w:w="1044" w:type="pct"/>
          </w:tcPr>
          <w:p w:rsidR="00B8520E" w:rsidRPr="000932CD" w:rsidRDefault="00B8520E" w:rsidP="00997262">
            <w:pPr>
              <w:rPr>
                <w:rFonts w:eastAsia="Arial Unicode MS"/>
                <w:color w:val="365F91"/>
              </w:rPr>
            </w:pPr>
            <w:r w:rsidRPr="000932CD">
              <w:rPr>
                <w:rFonts w:eastAsia="Arial Unicode MS"/>
                <w:color w:val="365F91"/>
              </w:rPr>
              <w:t>3</w:t>
            </w:r>
            <w:r>
              <w:rPr>
                <w:rFonts w:eastAsia="Arial Unicode MS"/>
                <w:color w:val="365F91"/>
              </w:rPr>
              <w:t xml:space="preserve"> </w:t>
            </w:r>
            <w:r>
              <w:rPr>
                <w:color w:val="365F91"/>
              </w:rPr>
              <w:t>(1/0/0)</w:t>
            </w:r>
          </w:p>
        </w:tc>
        <w:tc>
          <w:tcPr>
            <w:tcW w:w="368" w:type="pct"/>
          </w:tcPr>
          <w:p w:rsidR="00B8520E" w:rsidRPr="000932CD" w:rsidRDefault="00B8520E" w:rsidP="00997262">
            <w:pPr>
              <w:rPr>
                <w:rFonts w:eastAsia="Arial Unicode MS"/>
                <w:color w:val="365F91"/>
              </w:rPr>
            </w:pPr>
          </w:p>
        </w:tc>
      </w:tr>
      <w:tr w:rsidR="00B8520E" w:rsidTr="00997262">
        <w:tc>
          <w:tcPr>
            <w:tcW w:w="2196" w:type="pct"/>
            <w:tcBorders>
              <w:left w:val="nil"/>
              <w:right w:val="nil"/>
            </w:tcBorders>
            <w:shd w:val="clear" w:color="auto" w:fill="D3DFEE"/>
          </w:tcPr>
          <w:p w:rsidR="00B8520E" w:rsidRPr="000932CD" w:rsidRDefault="00B8520E" w:rsidP="00B8520E">
            <w:pPr>
              <w:numPr>
                <w:ilvl w:val="0"/>
                <w:numId w:val="2"/>
              </w:numPr>
              <w:spacing w:after="0" w:line="240" w:lineRule="auto"/>
              <w:rPr>
                <w:b/>
                <w:bCs/>
                <w:color w:val="365F91"/>
              </w:rPr>
            </w:pPr>
            <w:r w:rsidRPr="000932CD">
              <w:rPr>
                <w:b/>
                <w:bCs/>
                <w:color w:val="365F91"/>
              </w:rPr>
              <w:t>Aphakic corneal oedema</w:t>
            </w:r>
          </w:p>
        </w:tc>
        <w:tc>
          <w:tcPr>
            <w:tcW w:w="1034" w:type="pct"/>
            <w:tcBorders>
              <w:left w:val="nil"/>
              <w:right w:val="nil"/>
            </w:tcBorders>
            <w:shd w:val="clear" w:color="auto" w:fill="D3DFEE"/>
          </w:tcPr>
          <w:p w:rsidR="00B8520E" w:rsidRPr="000932CD" w:rsidRDefault="00B8520E" w:rsidP="00997262">
            <w:pPr>
              <w:rPr>
                <w:rFonts w:eastAsia="Arial Unicode MS"/>
                <w:color w:val="365F91"/>
              </w:rPr>
            </w:pPr>
            <w:r w:rsidRPr="000932CD">
              <w:rPr>
                <w:color w:val="365F91"/>
              </w:rPr>
              <w:t>9</w:t>
            </w:r>
            <w:r>
              <w:rPr>
                <w:color w:val="365F91"/>
              </w:rPr>
              <w:t xml:space="preserve"> (5/5/3)</w:t>
            </w:r>
          </w:p>
        </w:tc>
        <w:tc>
          <w:tcPr>
            <w:tcW w:w="358" w:type="pct"/>
            <w:tcBorders>
              <w:left w:val="nil"/>
              <w:right w:val="nil"/>
            </w:tcBorders>
            <w:shd w:val="clear" w:color="auto" w:fill="D3DFEE"/>
          </w:tcPr>
          <w:p w:rsidR="00B8520E" w:rsidRPr="000932CD" w:rsidRDefault="00B8520E" w:rsidP="00997262">
            <w:pPr>
              <w:rPr>
                <w:rFonts w:eastAsia="Arial Unicode MS"/>
                <w:color w:val="365F91"/>
              </w:rPr>
            </w:pPr>
            <w:r w:rsidRPr="000932CD">
              <w:rPr>
                <w:color w:val="365F91"/>
              </w:rPr>
              <w:t>1.0</w:t>
            </w:r>
          </w:p>
        </w:tc>
        <w:tc>
          <w:tcPr>
            <w:tcW w:w="1044" w:type="pct"/>
            <w:tcBorders>
              <w:left w:val="nil"/>
              <w:right w:val="nil"/>
            </w:tcBorders>
            <w:shd w:val="clear" w:color="auto" w:fill="D3DFEE"/>
          </w:tcPr>
          <w:p w:rsidR="00B8520E" w:rsidRPr="000932CD" w:rsidRDefault="00B8520E" w:rsidP="00997262">
            <w:pPr>
              <w:rPr>
                <w:rFonts w:eastAsia="Arial Unicode MS"/>
                <w:color w:val="365F91"/>
              </w:rPr>
            </w:pPr>
            <w:r w:rsidRPr="000932CD">
              <w:rPr>
                <w:rFonts w:eastAsia="Arial Unicode MS"/>
                <w:color w:val="365F91"/>
              </w:rPr>
              <w:t>-</w:t>
            </w:r>
          </w:p>
        </w:tc>
        <w:tc>
          <w:tcPr>
            <w:tcW w:w="368" w:type="pct"/>
            <w:tcBorders>
              <w:left w:val="nil"/>
              <w:right w:val="nil"/>
            </w:tcBorders>
            <w:shd w:val="clear" w:color="auto" w:fill="D3DFEE"/>
          </w:tcPr>
          <w:p w:rsidR="00B8520E" w:rsidRPr="000932CD" w:rsidRDefault="00B8520E" w:rsidP="00997262">
            <w:pPr>
              <w:rPr>
                <w:rFonts w:eastAsia="Arial Unicode MS"/>
                <w:color w:val="365F91"/>
              </w:rPr>
            </w:pPr>
          </w:p>
        </w:tc>
      </w:tr>
      <w:tr w:rsidR="00B8520E" w:rsidTr="00997262">
        <w:tc>
          <w:tcPr>
            <w:tcW w:w="2196" w:type="pct"/>
          </w:tcPr>
          <w:p w:rsidR="00B8520E" w:rsidRPr="000932CD" w:rsidRDefault="00B8520E" w:rsidP="00B8520E">
            <w:pPr>
              <w:numPr>
                <w:ilvl w:val="0"/>
                <w:numId w:val="2"/>
              </w:numPr>
              <w:spacing w:after="0" w:line="240" w:lineRule="auto"/>
              <w:rPr>
                <w:b/>
                <w:bCs/>
                <w:color w:val="365F91"/>
              </w:rPr>
            </w:pPr>
            <w:r w:rsidRPr="000932CD">
              <w:rPr>
                <w:b/>
                <w:bCs/>
                <w:color w:val="365F91"/>
              </w:rPr>
              <w:t>Complications of refractive surgery</w:t>
            </w:r>
          </w:p>
        </w:tc>
        <w:tc>
          <w:tcPr>
            <w:tcW w:w="1034" w:type="pct"/>
          </w:tcPr>
          <w:p w:rsidR="00B8520E" w:rsidRPr="000932CD" w:rsidRDefault="00B8520E" w:rsidP="00997262">
            <w:pPr>
              <w:rPr>
                <w:rFonts w:eastAsia="Arial Unicode MS"/>
                <w:color w:val="365F91"/>
              </w:rPr>
            </w:pPr>
            <w:r w:rsidRPr="000932CD">
              <w:rPr>
                <w:color w:val="365F91"/>
              </w:rPr>
              <w:t>1</w:t>
            </w:r>
          </w:p>
        </w:tc>
        <w:tc>
          <w:tcPr>
            <w:tcW w:w="358" w:type="pct"/>
          </w:tcPr>
          <w:p w:rsidR="00B8520E" w:rsidRPr="000932CD" w:rsidRDefault="00B8520E" w:rsidP="00997262">
            <w:pPr>
              <w:rPr>
                <w:rFonts w:eastAsia="Arial Unicode MS"/>
                <w:color w:val="365F91"/>
              </w:rPr>
            </w:pPr>
            <w:r w:rsidRPr="000932CD">
              <w:rPr>
                <w:color w:val="365F91"/>
              </w:rPr>
              <w:t>0.1</w:t>
            </w:r>
          </w:p>
        </w:tc>
        <w:tc>
          <w:tcPr>
            <w:tcW w:w="1044" w:type="pct"/>
          </w:tcPr>
          <w:p w:rsidR="00B8520E" w:rsidRPr="000932CD" w:rsidRDefault="00B8520E" w:rsidP="00997262">
            <w:pPr>
              <w:rPr>
                <w:rFonts w:eastAsia="Arial Unicode MS"/>
                <w:color w:val="365F91"/>
              </w:rPr>
            </w:pPr>
            <w:r w:rsidRPr="000932CD">
              <w:rPr>
                <w:rFonts w:eastAsia="Arial Unicode MS"/>
                <w:color w:val="365F91"/>
              </w:rPr>
              <w:t>-</w:t>
            </w:r>
            <w:r>
              <w:rPr>
                <w:rFonts w:eastAsia="Arial Unicode MS"/>
                <w:color w:val="365F91"/>
              </w:rPr>
              <w:t xml:space="preserve"> </w:t>
            </w:r>
          </w:p>
        </w:tc>
        <w:tc>
          <w:tcPr>
            <w:tcW w:w="368" w:type="pct"/>
          </w:tcPr>
          <w:p w:rsidR="00B8520E" w:rsidRPr="000932CD" w:rsidRDefault="00B8520E" w:rsidP="00997262">
            <w:pPr>
              <w:rPr>
                <w:rFonts w:eastAsia="Arial Unicode MS"/>
                <w:color w:val="365F91"/>
              </w:rPr>
            </w:pPr>
          </w:p>
        </w:tc>
      </w:tr>
      <w:tr w:rsidR="00B8520E" w:rsidTr="00997262">
        <w:tc>
          <w:tcPr>
            <w:tcW w:w="2196" w:type="pct"/>
            <w:tcBorders>
              <w:left w:val="nil"/>
              <w:right w:val="nil"/>
            </w:tcBorders>
            <w:shd w:val="clear" w:color="auto" w:fill="D3DFEE"/>
          </w:tcPr>
          <w:p w:rsidR="00B8520E" w:rsidRPr="000932CD" w:rsidRDefault="00B8520E" w:rsidP="00B8520E">
            <w:pPr>
              <w:numPr>
                <w:ilvl w:val="0"/>
                <w:numId w:val="2"/>
              </w:numPr>
              <w:spacing w:after="0" w:line="240" w:lineRule="auto"/>
              <w:rPr>
                <w:b/>
                <w:bCs/>
                <w:color w:val="365F91"/>
              </w:rPr>
            </w:pPr>
            <w:r w:rsidRPr="000932CD">
              <w:rPr>
                <w:b/>
                <w:bCs/>
                <w:color w:val="365F91"/>
              </w:rPr>
              <w:t>Other previous ocular surgery</w:t>
            </w:r>
          </w:p>
        </w:tc>
        <w:tc>
          <w:tcPr>
            <w:tcW w:w="1034" w:type="pct"/>
            <w:tcBorders>
              <w:left w:val="nil"/>
              <w:right w:val="nil"/>
            </w:tcBorders>
            <w:shd w:val="clear" w:color="auto" w:fill="D3DFEE"/>
          </w:tcPr>
          <w:p w:rsidR="00B8520E" w:rsidRPr="000932CD" w:rsidRDefault="00B8520E" w:rsidP="00997262">
            <w:pPr>
              <w:rPr>
                <w:rFonts w:eastAsia="Arial Unicode MS"/>
                <w:color w:val="365F91"/>
              </w:rPr>
            </w:pPr>
            <w:r w:rsidRPr="000932CD">
              <w:rPr>
                <w:color w:val="365F91"/>
              </w:rPr>
              <w:t>11</w:t>
            </w:r>
            <w:r>
              <w:rPr>
                <w:color w:val="365F91"/>
              </w:rPr>
              <w:t xml:space="preserve"> (2/3/7)</w:t>
            </w:r>
          </w:p>
        </w:tc>
        <w:tc>
          <w:tcPr>
            <w:tcW w:w="358" w:type="pct"/>
            <w:tcBorders>
              <w:left w:val="nil"/>
              <w:right w:val="nil"/>
            </w:tcBorders>
            <w:shd w:val="clear" w:color="auto" w:fill="D3DFEE"/>
          </w:tcPr>
          <w:p w:rsidR="00B8520E" w:rsidRPr="000932CD" w:rsidRDefault="00B8520E" w:rsidP="00997262">
            <w:pPr>
              <w:rPr>
                <w:rFonts w:eastAsia="Arial Unicode MS"/>
                <w:color w:val="365F91"/>
              </w:rPr>
            </w:pPr>
            <w:r w:rsidRPr="000932CD">
              <w:rPr>
                <w:color w:val="365F91"/>
              </w:rPr>
              <w:t>1.2</w:t>
            </w:r>
          </w:p>
        </w:tc>
        <w:tc>
          <w:tcPr>
            <w:tcW w:w="1044" w:type="pct"/>
            <w:tcBorders>
              <w:left w:val="nil"/>
              <w:right w:val="nil"/>
            </w:tcBorders>
            <w:shd w:val="clear" w:color="auto" w:fill="D3DFEE"/>
          </w:tcPr>
          <w:p w:rsidR="00B8520E" w:rsidRPr="000932CD" w:rsidRDefault="00B8520E" w:rsidP="00997262">
            <w:pPr>
              <w:rPr>
                <w:rFonts w:eastAsia="Times New Roman"/>
                <w:color w:val="365F91"/>
              </w:rPr>
            </w:pPr>
            <w:r w:rsidRPr="000932CD">
              <w:rPr>
                <w:rFonts w:eastAsia="Times New Roman"/>
                <w:color w:val="365F91"/>
              </w:rPr>
              <w:t>8</w:t>
            </w:r>
            <w:r>
              <w:rPr>
                <w:rFonts w:eastAsia="Times New Roman"/>
                <w:color w:val="365F91"/>
              </w:rPr>
              <w:t xml:space="preserve"> </w:t>
            </w:r>
            <w:r>
              <w:rPr>
                <w:color w:val="365F91"/>
              </w:rPr>
              <w:t>(1/5/4)</w:t>
            </w:r>
          </w:p>
        </w:tc>
        <w:tc>
          <w:tcPr>
            <w:tcW w:w="368" w:type="pct"/>
            <w:tcBorders>
              <w:left w:val="nil"/>
              <w:right w:val="nil"/>
            </w:tcBorders>
            <w:shd w:val="clear" w:color="auto" w:fill="D3DFEE"/>
          </w:tcPr>
          <w:p w:rsidR="00B8520E" w:rsidRPr="000932CD" w:rsidRDefault="00B8520E" w:rsidP="00997262">
            <w:pPr>
              <w:rPr>
                <w:rFonts w:eastAsia="Arial Unicode MS"/>
                <w:b/>
                <w:bCs/>
                <w:color w:val="365F91"/>
              </w:rPr>
            </w:pPr>
          </w:p>
        </w:tc>
      </w:tr>
      <w:tr w:rsidR="00B8520E" w:rsidTr="00997262">
        <w:tc>
          <w:tcPr>
            <w:tcW w:w="2196" w:type="pct"/>
          </w:tcPr>
          <w:p w:rsidR="00B8520E" w:rsidRPr="000932CD" w:rsidRDefault="00B8520E" w:rsidP="00997262">
            <w:pPr>
              <w:rPr>
                <w:b/>
                <w:bCs/>
                <w:color w:val="365F91"/>
              </w:rPr>
            </w:pPr>
            <w:r w:rsidRPr="000932CD">
              <w:rPr>
                <w:b/>
                <w:bCs/>
                <w:smallCaps/>
                <w:color w:val="365F91"/>
                <w:sz w:val="24"/>
              </w:rPr>
              <w:t>Infection</w:t>
            </w:r>
          </w:p>
        </w:tc>
        <w:tc>
          <w:tcPr>
            <w:tcW w:w="1034" w:type="pct"/>
          </w:tcPr>
          <w:p w:rsidR="00B8520E" w:rsidRPr="000932CD" w:rsidRDefault="00B8520E" w:rsidP="00997262">
            <w:pPr>
              <w:ind w:right="-108"/>
              <w:rPr>
                <w:rFonts w:eastAsia="Arial Unicode MS"/>
                <w:b/>
                <w:bCs/>
                <w:color w:val="365F91"/>
              </w:rPr>
            </w:pPr>
            <w:r w:rsidRPr="000932CD">
              <w:rPr>
                <w:b/>
                <w:bCs/>
                <w:color w:val="365F91"/>
              </w:rPr>
              <w:t>353</w:t>
            </w:r>
            <w:r>
              <w:rPr>
                <w:b/>
                <w:bCs/>
                <w:color w:val="365F91"/>
              </w:rPr>
              <w:t xml:space="preserve"> (150/59/217)</w:t>
            </w:r>
          </w:p>
        </w:tc>
        <w:tc>
          <w:tcPr>
            <w:tcW w:w="358" w:type="pct"/>
          </w:tcPr>
          <w:p w:rsidR="00B8520E" w:rsidRPr="000932CD" w:rsidRDefault="00B8520E" w:rsidP="00997262">
            <w:pPr>
              <w:rPr>
                <w:rFonts w:eastAsia="Arial Unicode MS"/>
                <w:b/>
                <w:bCs/>
                <w:color w:val="365F91"/>
              </w:rPr>
            </w:pPr>
            <w:r w:rsidRPr="000932CD">
              <w:rPr>
                <w:b/>
                <w:bCs/>
                <w:color w:val="365F91"/>
              </w:rPr>
              <w:t>39.4</w:t>
            </w:r>
          </w:p>
        </w:tc>
        <w:tc>
          <w:tcPr>
            <w:tcW w:w="1044" w:type="pct"/>
          </w:tcPr>
          <w:p w:rsidR="00B8520E" w:rsidRPr="000932CD" w:rsidRDefault="00B8520E" w:rsidP="00997262">
            <w:pPr>
              <w:rPr>
                <w:b/>
                <w:bCs/>
                <w:color w:val="365F91"/>
              </w:rPr>
            </w:pPr>
            <w:r w:rsidRPr="000932CD">
              <w:rPr>
                <w:b/>
                <w:bCs/>
                <w:color w:val="365F91"/>
              </w:rPr>
              <w:t>84</w:t>
            </w:r>
            <w:r>
              <w:rPr>
                <w:b/>
                <w:bCs/>
                <w:color w:val="365F91"/>
              </w:rPr>
              <w:t xml:space="preserve"> (46/22/44)</w:t>
            </w:r>
          </w:p>
        </w:tc>
        <w:tc>
          <w:tcPr>
            <w:tcW w:w="368" w:type="pct"/>
          </w:tcPr>
          <w:p w:rsidR="00B8520E" w:rsidRPr="000932CD" w:rsidRDefault="00B8520E" w:rsidP="00997262">
            <w:pPr>
              <w:rPr>
                <w:b/>
                <w:bCs/>
                <w:color w:val="365F91"/>
              </w:rPr>
            </w:pPr>
            <w:r w:rsidRPr="000932CD">
              <w:rPr>
                <w:b/>
                <w:bCs/>
                <w:color w:val="365F91"/>
              </w:rPr>
              <w:t>19.4</w:t>
            </w:r>
          </w:p>
        </w:tc>
      </w:tr>
      <w:tr w:rsidR="00B8520E" w:rsidTr="00997262">
        <w:tc>
          <w:tcPr>
            <w:tcW w:w="2196" w:type="pct"/>
            <w:tcBorders>
              <w:left w:val="nil"/>
              <w:right w:val="nil"/>
            </w:tcBorders>
            <w:shd w:val="clear" w:color="auto" w:fill="D3DFEE"/>
          </w:tcPr>
          <w:p w:rsidR="00B8520E" w:rsidRPr="000932CD" w:rsidRDefault="00B8520E" w:rsidP="00B8520E">
            <w:pPr>
              <w:numPr>
                <w:ilvl w:val="0"/>
                <w:numId w:val="2"/>
              </w:numPr>
              <w:spacing w:after="0" w:line="240" w:lineRule="auto"/>
              <w:rPr>
                <w:b/>
                <w:bCs/>
                <w:color w:val="365F91"/>
              </w:rPr>
            </w:pPr>
            <w:r w:rsidRPr="000932CD">
              <w:rPr>
                <w:b/>
                <w:bCs/>
                <w:color w:val="365F91"/>
              </w:rPr>
              <w:t>Viral infection</w:t>
            </w:r>
          </w:p>
        </w:tc>
        <w:tc>
          <w:tcPr>
            <w:tcW w:w="1034" w:type="pct"/>
            <w:tcBorders>
              <w:left w:val="nil"/>
              <w:right w:val="nil"/>
            </w:tcBorders>
            <w:shd w:val="clear" w:color="auto" w:fill="D3DFEE"/>
          </w:tcPr>
          <w:p w:rsidR="00B8520E" w:rsidRPr="000932CD" w:rsidRDefault="00B8520E" w:rsidP="00997262">
            <w:pPr>
              <w:rPr>
                <w:rFonts w:eastAsia="Arial Unicode MS"/>
                <w:color w:val="365F91"/>
              </w:rPr>
            </w:pPr>
            <w:r w:rsidRPr="000932CD">
              <w:rPr>
                <w:color w:val="365F91"/>
              </w:rPr>
              <w:t>99</w:t>
            </w:r>
            <w:r>
              <w:rPr>
                <w:color w:val="365F91"/>
              </w:rPr>
              <w:t xml:space="preserve"> (25/23/67)</w:t>
            </w:r>
          </w:p>
        </w:tc>
        <w:tc>
          <w:tcPr>
            <w:tcW w:w="358" w:type="pct"/>
            <w:tcBorders>
              <w:left w:val="nil"/>
              <w:right w:val="nil"/>
            </w:tcBorders>
            <w:shd w:val="clear" w:color="auto" w:fill="D3DFEE"/>
          </w:tcPr>
          <w:p w:rsidR="00B8520E" w:rsidRPr="000932CD" w:rsidRDefault="00B8520E" w:rsidP="00997262">
            <w:pPr>
              <w:rPr>
                <w:rFonts w:eastAsia="Arial Unicode MS"/>
                <w:color w:val="365F91"/>
              </w:rPr>
            </w:pPr>
            <w:r w:rsidRPr="000932CD">
              <w:rPr>
                <w:color w:val="365F91"/>
              </w:rPr>
              <w:t>11.0</w:t>
            </w:r>
          </w:p>
        </w:tc>
        <w:tc>
          <w:tcPr>
            <w:tcW w:w="1044" w:type="pct"/>
            <w:tcBorders>
              <w:left w:val="nil"/>
              <w:right w:val="nil"/>
            </w:tcBorders>
            <w:shd w:val="clear" w:color="auto" w:fill="D3DFEE"/>
          </w:tcPr>
          <w:p w:rsidR="00B8520E" w:rsidRPr="000932CD" w:rsidRDefault="00B8520E" w:rsidP="00997262">
            <w:pPr>
              <w:rPr>
                <w:rFonts w:eastAsia="Arial Unicode MS"/>
                <w:color w:val="365F91"/>
              </w:rPr>
            </w:pPr>
            <w:r w:rsidRPr="000932CD">
              <w:rPr>
                <w:color w:val="365F91"/>
              </w:rPr>
              <w:t>18</w:t>
            </w:r>
            <w:r>
              <w:rPr>
                <w:color w:val="365F91"/>
              </w:rPr>
              <w:t xml:space="preserve"> (3/6/13)</w:t>
            </w:r>
          </w:p>
        </w:tc>
        <w:tc>
          <w:tcPr>
            <w:tcW w:w="368" w:type="pct"/>
            <w:tcBorders>
              <w:left w:val="nil"/>
              <w:right w:val="nil"/>
            </w:tcBorders>
            <w:shd w:val="clear" w:color="auto" w:fill="D3DFEE"/>
          </w:tcPr>
          <w:p w:rsidR="00B8520E" w:rsidRPr="000932CD" w:rsidRDefault="00B8520E" w:rsidP="00997262">
            <w:pPr>
              <w:rPr>
                <w:rFonts w:eastAsia="Arial Unicode MS"/>
                <w:color w:val="365F91"/>
              </w:rPr>
            </w:pPr>
            <w:r w:rsidRPr="000932CD">
              <w:rPr>
                <w:color w:val="365F91"/>
              </w:rPr>
              <w:t>4.2</w:t>
            </w:r>
          </w:p>
        </w:tc>
      </w:tr>
      <w:tr w:rsidR="00B8520E" w:rsidTr="00997262">
        <w:tc>
          <w:tcPr>
            <w:tcW w:w="2196" w:type="pct"/>
          </w:tcPr>
          <w:p w:rsidR="00B8520E" w:rsidRPr="000932CD" w:rsidRDefault="00B8520E" w:rsidP="00B8520E">
            <w:pPr>
              <w:numPr>
                <w:ilvl w:val="0"/>
                <w:numId w:val="2"/>
              </w:numPr>
              <w:spacing w:after="0" w:line="240" w:lineRule="auto"/>
              <w:rPr>
                <w:b/>
                <w:bCs/>
                <w:color w:val="365F91"/>
              </w:rPr>
            </w:pPr>
            <w:r w:rsidRPr="000932CD">
              <w:rPr>
                <w:b/>
                <w:bCs/>
                <w:color w:val="365F91"/>
              </w:rPr>
              <w:t>Bacterial infection</w:t>
            </w:r>
          </w:p>
        </w:tc>
        <w:tc>
          <w:tcPr>
            <w:tcW w:w="1034" w:type="pct"/>
          </w:tcPr>
          <w:p w:rsidR="00B8520E" w:rsidRPr="000932CD" w:rsidRDefault="00B8520E" w:rsidP="00997262">
            <w:pPr>
              <w:rPr>
                <w:rFonts w:eastAsia="Arial Unicode MS"/>
                <w:color w:val="365F91"/>
              </w:rPr>
            </w:pPr>
            <w:r w:rsidRPr="000932CD">
              <w:rPr>
                <w:color w:val="365F91"/>
              </w:rPr>
              <w:t>187</w:t>
            </w:r>
            <w:r>
              <w:rPr>
                <w:color w:val="365F91"/>
              </w:rPr>
              <w:t xml:space="preserve"> (108/33/139)</w:t>
            </w:r>
          </w:p>
        </w:tc>
        <w:tc>
          <w:tcPr>
            <w:tcW w:w="358" w:type="pct"/>
          </w:tcPr>
          <w:p w:rsidR="00B8520E" w:rsidRPr="000932CD" w:rsidRDefault="00B8520E" w:rsidP="00997262">
            <w:pPr>
              <w:rPr>
                <w:rFonts w:eastAsia="Arial Unicode MS"/>
                <w:color w:val="365F91"/>
              </w:rPr>
            </w:pPr>
            <w:r w:rsidRPr="000932CD">
              <w:rPr>
                <w:color w:val="365F91"/>
              </w:rPr>
              <w:t>20.8</w:t>
            </w:r>
          </w:p>
        </w:tc>
        <w:tc>
          <w:tcPr>
            <w:tcW w:w="1044" w:type="pct"/>
          </w:tcPr>
          <w:p w:rsidR="00B8520E" w:rsidRPr="000932CD" w:rsidRDefault="00B8520E" w:rsidP="00997262">
            <w:pPr>
              <w:rPr>
                <w:rFonts w:eastAsia="Arial Unicode MS"/>
                <w:color w:val="365F91"/>
              </w:rPr>
            </w:pPr>
            <w:r w:rsidRPr="000932CD">
              <w:rPr>
                <w:color w:val="365F91"/>
              </w:rPr>
              <w:t>52</w:t>
            </w:r>
            <w:r>
              <w:rPr>
                <w:color w:val="365F91"/>
              </w:rPr>
              <w:t xml:space="preserve"> (35/12/29)</w:t>
            </w:r>
          </w:p>
        </w:tc>
        <w:tc>
          <w:tcPr>
            <w:tcW w:w="368" w:type="pct"/>
          </w:tcPr>
          <w:p w:rsidR="00B8520E" w:rsidRPr="000932CD" w:rsidRDefault="00B8520E" w:rsidP="00997262">
            <w:pPr>
              <w:rPr>
                <w:rFonts w:eastAsia="Arial Unicode MS"/>
                <w:color w:val="365F91"/>
              </w:rPr>
            </w:pPr>
            <w:r w:rsidRPr="000932CD">
              <w:rPr>
                <w:color w:val="365F91"/>
              </w:rPr>
              <w:t>12.0</w:t>
            </w:r>
          </w:p>
        </w:tc>
      </w:tr>
      <w:tr w:rsidR="00B8520E" w:rsidTr="00997262">
        <w:tc>
          <w:tcPr>
            <w:tcW w:w="2196" w:type="pct"/>
            <w:tcBorders>
              <w:left w:val="nil"/>
              <w:right w:val="nil"/>
            </w:tcBorders>
            <w:shd w:val="clear" w:color="auto" w:fill="D3DFEE"/>
          </w:tcPr>
          <w:p w:rsidR="00B8520E" w:rsidRPr="000932CD" w:rsidRDefault="00B8520E" w:rsidP="00B8520E">
            <w:pPr>
              <w:numPr>
                <w:ilvl w:val="0"/>
                <w:numId w:val="2"/>
              </w:numPr>
              <w:spacing w:after="0" w:line="240" w:lineRule="auto"/>
              <w:rPr>
                <w:b/>
                <w:bCs/>
                <w:color w:val="365F91"/>
              </w:rPr>
            </w:pPr>
            <w:r w:rsidRPr="000932CD">
              <w:rPr>
                <w:b/>
                <w:bCs/>
                <w:color w:val="365F91"/>
              </w:rPr>
              <w:t>Fungal infection</w:t>
            </w:r>
          </w:p>
        </w:tc>
        <w:tc>
          <w:tcPr>
            <w:tcW w:w="1034" w:type="pct"/>
            <w:tcBorders>
              <w:left w:val="nil"/>
              <w:right w:val="nil"/>
            </w:tcBorders>
            <w:shd w:val="clear" w:color="auto" w:fill="D3DFEE"/>
          </w:tcPr>
          <w:p w:rsidR="00B8520E" w:rsidRPr="000932CD" w:rsidRDefault="00B8520E" w:rsidP="00997262">
            <w:pPr>
              <w:rPr>
                <w:rFonts w:eastAsia="Arial Unicode MS"/>
                <w:color w:val="365F91"/>
              </w:rPr>
            </w:pPr>
            <w:r w:rsidRPr="000932CD">
              <w:rPr>
                <w:color w:val="365F91"/>
              </w:rPr>
              <w:t>19</w:t>
            </w:r>
            <w:r>
              <w:rPr>
                <w:color w:val="365F91"/>
              </w:rPr>
              <w:t xml:space="preserve"> (17/3/11)</w:t>
            </w:r>
          </w:p>
        </w:tc>
        <w:tc>
          <w:tcPr>
            <w:tcW w:w="358" w:type="pct"/>
            <w:tcBorders>
              <w:left w:val="nil"/>
              <w:right w:val="nil"/>
            </w:tcBorders>
            <w:shd w:val="clear" w:color="auto" w:fill="D3DFEE"/>
          </w:tcPr>
          <w:p w:rsidR="00B8520E" w:rsidRPr="000932CD" w:rsidRDefault="00B8520E" w:rsidP="00997262">
            <w:pPr>
              <w:rPr>
                <w:rFonts w:eastAsia="Arial Unicode MS"/>
                <w:color w:val="365F91"/>
              </w:rPr>
            </w:pPr>
            <w:r w:rsidRPr="000932CD">
              <w:rPr>
                <w:color w:val="365F91"/>
              </w:rPr>
              <w:t>2.1</w:t>
            </w:r>
          </w:p>
        </w:tc>
        <w:tc>
          <w:tcPr>
            <w:tcW w:w="1044" w:type="pct"/>
            <w:tcBorders>
              <w:left w:val="nil"/>
              <w:right w:val="nil"/>
            </w:tcBorders>
            <w:shd w:val="clear" w:color="auto" w:fill="D3DFEE"/>
          </w:tcPr>
          <w:p w:rsidR="00B8520E" w:rsidRPr="000932CD" w:rsidRDefault="00B8520E" w:rsidP="00997262">
            <w:pPr>
              <w:rPr>
                <w:rFonts w:eastAsia="Arial Unicode MS"/>
                <w:color w:val="365F91"/>
              </w:rPr>
            </w:pPr>
            <w:r w:rsidRPr="000932CD">
              <w:rPr>
                <w:color w:val="365F91"/>
              </w:rPr>
              <w:t>10</w:t>
            </w:r>
            <w:r>
              <w:rPr>
                <w:color w:val="365F91"/>
              </w:rPr>
              <w:t xml:space="preserve"> (8/4/2)</w:t>
            </w:r>
          </w:p>
        </w:tc>
        <w:tc>
          <w:tcPr>
            <w:tcW w:w="368" w:type="pct"/>
            <w:tcBorders>
              <w:left w:val="nil"/>
              <w:right w:val="nil"/>
            </w:tcBorders>
            <w:shd w:val="clear" w:color="auto" w:fill="D3DFEE"/>
          </w:tcPr>
          <w:p w:rsidR="00B8520E" w:rsidRPr="000932CD" w:rsidRDefault="00B8520E" w:rsidP="00997262">
            <w:pPr>
              <w:rPr>
                <w:rFonts w:eastAsia="Arial Unicode MS"/>
                <w:color w:val="365F91"/>
              </w:rPr>
            </w:pPr>
            <w:r w:rsidRPr="000932CD">
              <w:rPr>
                <w:color w:val="365F91"/>
              </w:rPr>
              <w:t>2.3</w:t>
            </w:r>
          </w:p>
        </w:tc>
      </w:tr>
      <w:tr w:rsidR="00B8520E" w:rsidTr="00997262">
        <w:tc>
          <w:tcPr>
            <w:tcW w:w="2196" w:type="pct"/>
          </w:tcPr>
          <w:p w:rsidR="00B8520E" w:rsidRPr="000932CD" w:rsidRDefault="00B8520E" w:rsidP="00B8520E">
            <w:pPr>
              <w:numPr>
                <w:ilvl w:val="0"/>
                <w:numId w:val="2"/>
              </w:numPr>
              <w:spacing w:after="0" w:line="240" w:lineRule="auto"/>
              <w:rPr>
                <w:b/>
                <w:bCs/>
                <w:color w:val="365F91"/>
              </w:rPr>
            </w:pPr>
            <w:r w:rsidRPr="000932CD">
              <w:rPr>
                <w:b/>
                <w:bCs/>
                <w:color w:val="365F91"/>
              </w:rPr>
              <w:t>Protozoan infection</w:t>
            </w:r>
          </w:p>
        </w:tc>
        <w:tc>
          <w:tcPr>
            <w:tcW w:w="1034" w:type="pct"/>
          </w:tcPr>
          <w:p w:rsidR="00B8520E" w:rsidRPr="000932CD" w:rsidRDefault="00B8520E" w:rsidP="00997262">
            <w:pPr>
              <w:rPr>
                <w:rFonts w:eastAsia="Arial Unicode MS"/>
                <w:color w:val="365F91"/>
              </w:rPr>
            </w:pPr>
            <w:r w:rsidRPr="000932CD">
              <w:rPr>
                <w:color w:val="365F91"/>
              </w:rPr>
              <w:t>24</w:t>
            </w:r>
            <w:r>
              <w:rPr>
                <w:color w:val="365F91"/>
              </w:rPr>
              <w:t xml:space="preserve"> (19/9/4)</w:t>
            </w:r>
          </w:p>
        </w:tc>
        <w:tc>
          <w:tcPr>
            <w:tcW w:w="358" w:type="pct"/>
          </w:tcPr>
          <w:p w:rsidR="00B8520E" w:rsidRPr="000932CD" w:rsidRDefault="00B8520E" w:rsidP="00997262">
            <w:pPr>
              <w:rPr>
                <w:rFonts w:eastAsia="Arial Unicode MS"/>
                <w:color w:val="365F91"/>
              </w:rPr>
            </w:pPr>
            <w:r w:rsidRPr="000932CD">
              <w:rPr>
                <w:color w:val="365F91"/>
              </w:rPr>
              <w:t>2.7</w:t>
            </w:r>
          </w:p>
        </w:tc>
        <w:tc>
          <w:tcPr>
            <w:tcW w:w="1044" w:type="pct"/>
          </w:tcPr>
          <w:p w:rsidR="00B8520E" w:rsidRPr="000932CD" w:rsidRDefault="00B8520E" w:rsidP="00997262">
            <w:pPr>
              <w:rPr>
                <w:rFonts w:eastAsia="Arial Unicode MS"/>
                <w:color w:val="365F91"/>
              </w:rPr>
            </w:pPr>
            <w:r w:rsidRPr="000932CD">
              <w:rPr>
                <w:color w:val="365F91"/>
              </w:rPr>
              <w:t>2</w:t>
            </w:r>
            <w:r>
              <w:rPr>
                <w:color w:val="365F91"/>
              </w:rPr>
              <w:t xml:space="preserve"> (2/0/1)</w:t>
            </w:r>
          </w:p>
        </w:tc>
        <w:tc>
          <w:tcPr>
            <w:tcW w:w="368" w:type="pct"/>
          </w:tcPr>
          <w:p w:rsidR="00B8520E" w:rsidRPr="000932CD" w:rsidRDefault="00B8520E" w:rsidP="00997262">
            <w:pPr>
              <w:rPr>
                <w:rFonts w:eastAsia="Arial Unicode MS"/>
                <w:color w:val="365F91"/>
              </w:rPr>
            </w:pPr>
            <w:r w:rsidRPr="000932CD">
              <w:rPr>
                <w:color w:val="365F91"/>
              </w:rPr>
              <w:t>0.5</w:t>
            </w:r>
          </w:p>
        </w:tc>
      </w:tr>
      <w:tr w:rsidR="00B8520E" w:rsidTr="00997262">
        <w:tc>
          <w:tcPr>
            <w:tcW w:w="2196" w:type="pct"/>
            <w:tcBorders>
              <w:left w:val="nil"/>
              <w:right w:val="nil"/>
            </w:tcBorders>
            <w:shd w:val="clear" w:color="auto" w:fill="D3DFEE"/>
          </w:tcPr>
          <w:p w:rsidR="00B8520E" w:rsidRPr="000932CD" w:rsidRDefault="00B8520E" w:rsidP="00B8520E">
            <w:pPr>
              <w:numPr>
                <w:ilvl w:val="0"/>
                <w:numId w:val="2"/>
              </w:numPr>
              <w:spacing w:after="0" w:line="240" w:lineRule="auto"/>
              <w:rPr>
                <w:b/>
                <w:bCs/>
                <w:color w:val="365F91"/>
              </w:rPr>
            </w:pPr>
            <w:r w:rsidRPr="000932CD">
              <w:rPr>
                <w:b/>
                <w:bCs/>
                <w:color w:val="365F91"/>
              </w:rPr>
              <w:t>Other infection</w:t>
            </w:r>
          </w:p>
        </w:tc>
        <w:tc>
          <w:tcPr>
            <w:tcW w:w="1034" w:type="pct"/>
            <w:tcBorders>
              <w:left w:val="nil"/>
              <w:right w:val="nil"/>
            </w:tcBorders>
            <w:shd w:val="clear" w:color="auto" w:fill="D3DFEE"/>
          </w:tcPr>
          <w:p w:rsidR="00B8520E" w:rsidRPr="000932CD" w:rsidRDefault="00B8520E" w:rsidP="00997262">
            <w:pPr>
              <w:rPr>
                <w:rFonts w:eastAsia="Arial Unicode MS"/>
                <w:color w:val="365F91"/>
              </w:rPr>
            </w:pPr>
            <w:r w:rsidRPr="000932CD">
              <w:rPr>
                <w:color w:val="365F91"/>
              </w:rPr>
              <w:t>24</w:t>
            </w:r>
            <w:r>
              <w:rPr>
                <w:color w:val="365F91"/>
              </w:rPr>
              <w:t xml:space="preserve"> (14/5/16)</w:t>
            </w:r>
          </w:p>
        </w:tc>
        <w:tc>
          <w:tcPr>
            <w:tcW w:w="358" w:type="pct"/>
            <w:tcBorders>
              <w:left w:val="nil"/>
              <w:right w:val="nil"/>
            </w:tcBorders>
            <w:shd w:val="clear" w:color="auto" w:fill="D3DFEE"/>
          </w:tcPr>
          <w:p w:rsidR="00B8520E" w:rsidRPr="000932CD" w:rsidRDefault="00B8520E" w:rsidP="00997262">
            <w:pPr>
              <w:rPr>
                <w:rFonts w:eastAsia="Arial Unicode MS"/>
                <w:color w:val="365F91"/>
              </w:rPr>
            </w:pPr>
            <w:r w:rsidRPr="000932CD">
              <w:rPr>
                <w:color w:val="365F91"/>
              </w:rPr>
              <w:t>2.7</w:t>
            </w:r>
          </w:p>
        </w:tc>
        <w:tc>
          <w:tcPr>
            <w:tcW w:w="1044" w:type="pct"/>
            <w:tcBorders>
              <w:left w:val="nil"/>
              <w:right w:val="nil"/>
            </w:tcBorders>
            <w:shd w:val="clear" w:color="auto" w:fill="D3DFEE"/>
          </w:tcPr>
          <w:p w:rsidR="00B8520E" w:rsidRPr="000932CD" w:rsidRDefault="00B8520E" w:rsidP="00997262">
            <w:pPr>
              <w:rPr>
                <w:rFonts w:eastAsia="Arial Unicode MS"/>
                <w:color w:val="365F91"/>
              </w:rPr>
            </w:pPr>
            <w:r w:rsidRPr="000932CD">
              <w:rPr>
                <w:color w:val="365F91"/>
              </w:rPr>
              <w:t>2</w:t>
            </w:r>
            <w:r>
              <w:rPr>
                <w:color w:val="365F91"/>
              </w:rPr>
              <w:t xml:space="preserve"> (1/0/1)</w:t>
            </w:r>
          </w:p>
        </w:tc>
        <w:tc>
          <w:tcPr>
            <w:tcW w:w="368" w:type="pct"/>
            <w:tcBorders>
              <w:left w:val="nil"/>
              <w:right w:val="nil"/>
            </w:tcBorders>
            <w:shd w:val="clear" w:color="auto" w:fill="D3DFEE"/>
          </w:tcPr>
          <w:p w:rsidR="00B8520E" w:rsidRPr="000932CD" w:rsidRDefault="00B8520E" w:rsidP="00997262">
            <w:pPr>
              <w:rPr>
                <w:rFonts w:eastAsia="Arial Unicode MS"/>
                <w:color w:val="365F91"/>
              </w:rPr>
            </w:pPr>
            <w:r w:rsidRPr="000932CD">
              <w:rPr>
                <w:color w:val="365F91"/>
              </w:rPr>
              <w:t>0.5</w:t>
            </w:r>
          </w:p>
        </w:tc>
      </w:tr>
      <w:tr w:rsidR="00B8520E" w:rsidTr="00997262">
        <w:tc>
          <w:tcPr>
            <w:tcW w:w="2196" w:type="pct"/>
          </w:tcPr>
          <w:p w:rsidR="00B8520E" w:rsidRPr="000932CD" w:rsidRDefault="00B8520E" w:rsidP="00997262">
            <w:pPr>
              <w:rPr>
                <w:rFonts w:eastAsia="Arial Unicode MS"/>
                <w:b/>
                <w:bCs/>
                <w:color w:val="365F91"/>
              </w:rPr>
            </w:pPr>
            <w:r w:rsidRPr="000932CD">
              <w:rPr>
                <w:b/>
                <w:bCs/>
                <w:smallCaps/>
                <w:color w:val="365F91"/>
                <w:sz w:val="24"/>
              </w:rPr>
              <w:t>Injury</w:t>
            </w:r>
          </w:p>
        </w:tc>
        <w:tc>
          <w:tcPr>
            <w:tcW w:w="1034" w:type="pct"/>
          </w:tcPr>
          <w:p w:rsidR="00B8520E" w:rsidRPr="000932CD" w:rsidRDefault="00B8520E" w:rsidP="00997262">
            <w:pPr>
              <w:rPr>
                <w:rFonts w:eastAsia="Arial Unicode MS"/>
                <w:b/>
                <w:bCs/>
                <w:color w:val="365F91"/>
              </w:rPr>
            </w:pPr>
            <w:r w:rsidRPr="000932CD">
              <w:rPr>
                <w:b/>
                <w:bCs/>
                <w:color w:val="365F91"/>
              </w:rPr>
              <w:t>37</w:t>
            </w:r>
            <w:r>
              <w:rPr>
                <w:b/>
                <w:bCs/>
                <w:color w:val="365F91"/>
              </w:rPr>
              <w:t xml:space="preserve">  (1/9/30)</w:t>
            </w:r>
          </w:p>
        </w:tc>
        <w:tc>
          <w:tcPr>
            <w:tcW w:w="358" w:type="pct"/>
          </w:tcPr>
          <w:p w:rsidR="00B8520E" w:rsidRPr="000932CD" w:rsidRDefault="00B8520E" w:rsidP="00997262">
            <w:pPr>
              <w:rPr>
                <w:rFonts w:eastAsia="Arial Unicode MS"/>
                <w:b/>
                <w:bCs/>
                <w:color w:val="365F91"/>
              </w:rPr>
            </w:pPr>
            <w:r w:rsidRPr="000932CD">
              <w:rPr>
                <w:b/>
                <w:bCs/>
                <w:color w:val="365F91"/>
              </w:rPr>
              <w:t>4.1</w:t>
            </w:r>
          </w:p>
        </w:tc>
        <w:tc>
          <w:tcPr>
            <w:tcW w:w="1044" w:type="pct"/>
          </w:tcPr>
          <w:p w:rsidR="00B8520E" w:rsidRPr="000932CD" w:rsidRDefault="00B8520E" w:rsidP="00997262">
            <w:pPr>
              <w:rPr>
                <w:rFonts w:eastAsia="Arial Unicode MS"/>
                <w:b/>
                <w:bCs/>
                <w:color w:val="365F91"/>
              </w:rPr>
            </w:pPr>
            <w:r w:rsidRPr="000932CD">
              <w:rPr>
                <w:b/>
                <w:bCs/>
                <w:color w:val="365F91"/>
              </w:rPr>
              <w:t>12</w:t>
            </w:r>
            <w:r>
              <w:rPr>
                <w:b/>
                <w:bCs/>
                <w:color w:val="365F91"/>
              </w:rPr>
              <w:t xml:space="preserve"> (1/2/11)</w:t>
            </w:r>
          </w:p>
        </w:tc>
        <w:tc>
          <w:tcPr>
            <w:tcW w:w="368" w:type="pct"/>
          </w:tcPr>
          <w:p w:rsidR="00B8520E" w:rsidRPr="000932CD" w:rsidRDefault="00B8520E" w:rsidP="00997262">
            <w:pPr>
              <w:rPr>
                <w:rFonts w:eastAsia="Arial Unicode MS"/>
                <w:b/>
                <w:bCs/>
                <w:color w:val="365F91"/>
              </w:rPr>
            </w:pPr>
            <w:r w:rsidRPr="000932CD">
              <w:rPr>
                <w:b/>
                <w:bCs/>
                <w:color w:val="365F91"/>
              </w:rPr>
              <w:t>2.8</w:t>
            </w:r>
          </w:p>
        </w:tc>
      </w:tr>
      <w:tr w:rsidR="00B8520E" w:rsidTr="00997262">
        <w:tc>
          <w:tcPr>
            <w:tcW w:w="2196" w:type="pct"/>
            <w:tcBorders>
              <w:left w:val="nil"/>
              <w:right w:val="nil"/>
            </w:tcBorders>
            <w:shd w:val="clear" w:color="auto" w:fill="D3DFEE"/>
          </w:tcPr>
          <w:p w:rsidR="00B8520E" w:rsidRPr="000932CD" w:rsidRDefault="00B8520E" w:rsidP="00B8520E">
            <w:pPr>
              <w:numPr>
                <w:ilvl w:val="0"/>
                <w:numId w:val="2"/>
              </w:numPr>
              <w:spacing w:after="0" w:line="240" w:lineRule="auto"/>
              <w:rPr>
                <w:b/>
                <w:bCs/>
                <w:color w:val="365F91"/>
              </w:rPr>
            </w:pPr>
            <w:r w:rsidRPr="000932CD">
              <w:rPr>
                <w:b/>
                <w:bCs/>
                <w:color w:val="365F91"/>
              </w:rPr>
              <w:t>Mechanical injury</w:t>
            </w:r>
          </w:p>
        </w:tc>
        <w:tc>
          <w:tcPr>
            <w:tcW w:w="1034" w:type="pct"/>
            <w:tcBorders>
              <w:left w:val="nil"/>
              <w:right w:val="nil"/>
            </w:tcBorders>
            <w:shd w:val="clear" w:color="auto" w:fill="D3DFEE"/>
          </w:tcPr>
          <w:p w:rsidR="00B8520E" w:rsidRPr="000932CD" w:rsidRDefault="00B8520E" w:rsidP="00997262">
            <w:pPr>
              <w:rPr>
                <w:rFonts w:eastAsia="Arial Unicode MS"/>
                <w:color w:val="365F91"/>
              </w:rPr>
            </w:pPr>
            <w:r w:rsidRPr="000932CD">
              <w:rPr>
                <w:color w:val="365F91"/>
              </w:rPr>
              <w:t>17</w:t>
            </w:r>
            <w:r>
              <w:rPr>
                <w:color w:val="365F91"/>
              </w:rPr>
              <w:t xml:space="preserve"> </w:t>
            </w:r>
          </w:p>
        </w:tc>
        <w:tc>
          <w:tcPr>
            <w:tcW w:w="358" w:type="pct"/>
            <w:tcBorders>
              <w:left w:val="nil"/>
              <w:right w:val="nil"/>
            </w:tcBorders>
            <w:shd w:val="clear" w:color="auto" w:fill="D3DFEE"/>
          </w:tcPr>
          <w:p w:rsidR="00B8520E" w:rsidRPr="000932CD" w:rsidRDefault="00B8520E" w:rsidP="00997262">
            <w:pPr>
              <w:rPr>
                <w:rFonts w:eastAsia="Arial Unicode MS"/>
                <w:color w:val="365F91"/>
              </w:rPr>
            </w:pPr>
            <w:r w:rsidRPr="000932CD">
              <w:rPr>
                <w:color w:val="365F91"/>
              </w:rPr>
              <w:t>1.9</w:t>
            </w:r>
          </w:p>
        </w:tc>
        <w:tc>
          <w:tcPr>
            <w:tcW w:w="1044" w:type="pct"/>
            <w:tcBorders>
              <w:left w:val="nil"/>
              <w:right w:val="nil"/>
            </w:tcBorders>
            <w:shd w:val="clear" w:color="auto" w:fill="D3DFEE"/>
          </w:tcPr>
          <w:p w:rsidR="00B8520E" w:rsidRPr="000932CD" w:rsidRDefault="00B8520E" w:rsidP="00997262">
            <w:pPr>
              <w:rPr>
                <w:rFonts w:eastAsia="Arial Unicode MS"/>
                <w:color w:val="365F91"/>
              </w:rPr>
            </w:pPr>
            <w:r w:rsidRPr="000932CD">
              <w:rPr>
                <w:rFonts w:eastAsia="Arial Unicode MS"/>
                <w:color w:val="365F91"/>
              </w:rPr>
              <w:t>4</w:t>
            </w:r>
          </w:p>
        </w:tc>
        <w:tc>
          <w:tcPr>
            <w:tcW w:w="368" w:type="pct"/>
            <w:tcBorders>
              <w:left w:val="nil"/>
              <w:right w:val="nil"/>
            </w:tcBorders>
            <w:shd w:val="clear" w:color="auto" w:fill="D3DFEE"/>
          </w:tcPr>
          <w:p w:rsidR="00B8520E" w:rsidRPr="000932CD" w:rsidRDefault="00B8520E" w:rsidP="00997262">
            <w:pPr>
              <w:rPr>
                <w:rFonts w:eastAsia="Arial Unicode MS"/>
                <w:color w:val="365F91"/>
              </w:rPr>
            </w:pPr>
            <w:r w:rsidRPr="000932CD">
              <w:rPr>
                <w:rFonts w:eastAsia="Arial Unicode MS"/>
                <w:color w:val="365F91"/>
              </w:rPr>
              <w:t>0.9</w:t>
            </w:r>
          </w:p>
        </w:tc>
      </w:tr>
      <w:tr w:rsidR="00B8520E" w:rsidTr="00997262">
        <w:tc>
          <w:tcPr>
            <w:tcW w:w="2196" w:type="pct"/>
          </w:tcPr>
          <w:p w:rsidR="00B8520E" w:rsidRPr="000932CD" w:rsidRDefault="00B8520E" w:rsidP="00B8520E">
            <w:pPr>
              <w:numPr>
                <w:ilvl w:val="0"/>
                <w:numId w:val="2"/>
              </w:numPr>
              <w:spacing w:after="0" w:line="240" w:lineRule="auto"/>
              <w:rPr>
                <w:b/>
                <w:bCs/>
                <w:color w:val="365F91"/>
              </w:rPr>
            </w:pPr>
            <w:r w:rsidRPr="000932CD">
              <w:rPr>
                <w:b/>
                <w:bCs/>
                <w:color w:val="365F91"/>
              </w:rPr>
              <w:t>Chemical injury</w:t>
            </w:r>
          </w:p>
        </w:tc>
        <w:tc>
          <w:tcPr>
            <w:tcW w:w="1034" w:type="pct"/>
          </w:tcPr>
          <w:p w:rsidR="00B8520E" w:rsidRPr="000932CD" w:rsidRDefault="00B8520E" w:rsidP="00997262">
            <w:pPr>
              <w:rPr>
                <w:rFonts w:eastAsia="Arial Unicode MS"/>
                <w:color w:val="365F91"/>
              </w:rPr>
            </w:pPr>
            <w:r w:rsidRPr="000932CD">
              <w:rPr>
                <w:color w:val="365F91"/>
              </w:rPr>
              <w:t>12</w:t>
            </w:r>
          </w:p>
        </w:tc>
        <w:tc>
          <w:tcPr>
            <w:tcW w:w="358" w:type="pct"/>
          </w:tcPr>
          <w:p w:rsidR="00B8520E" w:rsidRPr="000932CD" w:rsidRDefault="00B8520E" w:rsidP="00997262">
            <w:pPr>
              <w:rPr>
                <w:rFonts w:eastAsia="Arial Unicode MS"/>
                <w:color w:val="365F91"/>
              </w:rPr>
            </w:pPr>
            <w:r w:rsidRPr="000932CD">
              <w:rPr>
                <w:color w:val="365F91"/>
              </w:rPr>
              <w:t>1.3</w:t>
            </w:r>
          </w:p>
        </w:tc>
        <w:tc>
          <w:tcPr>
            <w:tcW w:w="1044" w:type="pct"/>
          </w:tcPr>
          <w:p w:rsidR="00B8520E" w:rsidRPr="000932CD" w:rsidRDefault="00B8520E" w:rsidP="00997262">
            <w:pPr>
              <w:rPr>
                <w:rFonts w:eastAsia="Arial Unicode MS"/>
                <w:color w:val="365F91"/>
              </w:rPr>
            </w:pPr>
            <w:r w:rsidRPr="000932CD">
              <w:rPr>
                <w:rFonts w:eastAsia="Arial Unicode MS"/>
                <w:color w:val="365F91"/>
              </w:rPr>
              <w:t>6</w:t>
            </w:r>
          </w:p>
        </w:tc>
        <w:tc>
          <w:tcPr>
            <w:tcW w:w="368" w:type="pct"/>
          </w:tcPr>
          <w:p w:rsidR="00B8520E" w:rsidRPr="000932CD" w:rsidRDefault="00B8520E" w:rsidP="00997262">
            <w:pPr>
              <w:rPr>
                <w:rFonts w:eastAsia="Arial Unicode MS"/>
                <w:color w:val="365F91"/>
              </w:rPr>
            </w:pPr>
            <w:r w:rsidRPr="000932CD">
              <w:rPr>
                <w:rFonts w:eastAsia="Arial Unicode MS"/>
                <w:color w:val="365F91"/>
              </w:rPr>
              <w:t>1.4</w:t>
            </w:r>
          </w:p>
        </w:tc>
      </w:tr>
      <w:tr w:rsidR="00B8520E" w:rsidTr="00997262">
        <w:tc>
          <w:tcPr>
            <w:tcW w:w="2196" w:type="pct"/>
            <w:tcBorders>
              <w:left w:val="nil"/>
              <w:right w:val="nil"/>
            </w:tcBorders>
            <w:shd w:val="clear" w:color="auto" w:fill="D3DFEE"/>
          </w:tcPr>
          <w:p w:rsidR="00B8520E" w:rsidRPr="000932CD" w:rsidRDefault="00B8520E" w:rsidP="00B8520E">
            <w:pPr>
              <w:numPr>
                <w:ilvl w:val="0"/>
                <w:numId w:val="2"/>
              </w:numPr>
              <w:spacing w:after="0" w:line="240" w:lineRule="auto"/>
              <w:rPr>
                <w:b/>
                <w:bCs/>
                <w:color w:val="365F91"/>
              </w:rPr>
            </w:pPr>
            <w:r w:rsidRPr="000932CD">
              <w:rPr>
                <w:b/>
                <w:bCs/>
                <w:color w:val="365F91"/>
              </w:rPr>
              <w:t>Other injury</w:t>
            </w:r>
          </w:p>
        </w:tc>
        <w:tc>
          <w:tcPr>
            <w:tcW w:w="1034" w:type="pct"/>
            <w:tcBorders>
              <w:left w:val="nil"/>
              <w:right w:val="nil"/>
            </w:tcBorders>
            <w:shd w:val="clear" w:color="auto" w:fill="D3DFEE"/>
          </w:tcPr>
          <w:p w:rsidR="00B8520E" w:rsidRPr="000932CD" w:rsidRDefault="00B8520E" w:rsidP="00997262">
            <w:pPr>
              <w:rPr>
                <w:rFonts w:eastAsia="Arial Unicode MS"/>
                <w:color w:val="365F91"/>
              </w:rPr>
            </w:pPr>
            <w:r w:rsidRPr="000932CD">
              <w:rPr>
                <w:color w:val="365F91"/>
              </w:rPr>
              <w:t>8</w:t>
            </w:r>
          </w:p>
        </w:tc>
        <w:tc>
          <w:tcPr>
            <w:tcW w:w="358" w:type="pct"/>
            <w:tcBorders>
              <w:left w:val="nil"/>
              <w:right w:val="nil"/>
            </w:tcBorders>
            <w:shd w:val="clear" w:color="auto" w:fill="D3DFEE"/>
          </w:tcPr>
          <w:p w:rsidR="00B8520E" w:rsidRPr="000932CD" w:rsidRDefault="00B8520E" w:rsidP="00997262">
            <w:pPr>
              <w:rPr>
                <w:rFonts w:eastAsia="Arial Unicode MS"/>
                <w:color w:val="365F91"/>
              </w:rPr>
            </w:pPr>
            <w:r w:rsidRPr="000932CD">
              <w:rPr>
                <w:color w:val="365F91"/>
              </w:rPr>
              <w:t>0.9</w:t>
            </w:r>
          </w:p>
        </w:tc>
        <w:tc>
          <w:tcPr>
            <w:tcW w:w="1044" w:type="pct"/>
            <w:tcBorders>
              <w:left w:val="nil"/>
              <w:right w:val="nil"/>
            </w:tcBorders>
            <w:shd w:val="clear" w:color="auto" w:fill="D3DFEE"/>
          </w:tcPr>
          <w:p w:rsidR="00B8520E" w:rsidRPr="000932CD" w:rsidRDefault="00B8520E" w:rsidP="00997262">
            <w:pPr>
              <w:rPr>
                <w:rFonts w:eastAsia="Arial Unicode MS"/>
                <w:color w:val="365F91"/>
              </w:rPr>
            </w:pPr>
            <w:r w:rsidRPr="000932CD">
              <w:rPr>
                <w:rFonts w:eastAsia="Arial Unicode MS"/>
                <w:color w:val="365F91"/>
              </w:rPr>
              <w:t>2</w:t>
            </w:r>
          </w:p>
        </w:tc>
        <w:tc>
          <w:tcPr>
            <w:tcW w:w="368" w:type="pct"/>
            <w:tcBorders>
              <w:left w:val="nil"/>
              <w:right w:val="nil"/>
            </w:tcBorders>
            <w:shd w:val="clear" w:color="auto" w:fill="D3DFEE"/>
          </w:tcPr>
          <w:p w:rsidR="00B8520E" w:rsidRPr="000932CD" w:rsidRDefault="00B8520E" w:rsidP="00997262">
            <w:pPr>
              <w:rPr>
                <w:rFonts w:eastAsia="Arial Unicode MS"/>
                <w:color w:val="365F91"/>
              </w:rPr>
            </w:pPr>
            <w:r w:rsidRPr="000932CD">
              <w:rPr>
                <w:rFonts w:eastAsia="Arial Unicode MS"/>
                <w:color w:val="365F91"/>
              </w:rPr>
              <w:t>0.5</w:t>
            </w:r>
          </w:p>
        </w:tc>
      </w:tr>
      <w:tr w:rsidR="00B8520E" w:rsidTr="00997262">
        <w:tc>
          <w:tcPr>
            <w:tcW w:w="2196" w:type="pct"/>
          </w:tcPr>
          <w:p w:rsidR="00B8520E" w:rsidRPr="000932CD" w:rsidRDefault="00B8520E" w:rsidP="00997262">
            <w:pPr>
              <w:rPr>
                <w:rFonts w:eastAsia="Arial Unicode MS"/>
                <w:b/>
                <w:bCs/>
                <w:color w:val="365F91"/>
              </w:rPr>
            </w:pPr>
            <w:r w:rsidRPr="000932CD">
              <w:rPr>
                <w:b/>
                <w:bCs/>
                <w:smallCaps/>
                <w:color w:val="365F91"/>
                <w:sz w:val="24"/>
              </w:rPr>
              <w:t>Ulcerative keratitis</w:t>
            </w:r>
          </w:p>
        </w:tc>
        <w:tc>
          <w:tcPr>
            <w:tcW w:w="1034" w:type="pct"/>
          </w:tcPr>
          <w:p w:rsidR="00B8520E" w:rsidRPr="000932CD" w:rsidRDefault="00B8520E" w:rsidP="00997262">
            <w:pPr>
              <w:rPr>
                <w:rFonts w:eastAsia="Arial Unicode MS"/>
                <w:b/>
                <w:bCs/>
                <w:color w:val="365F91"/>
              </w:rPr>
            </w:pPr>
            <w:r w:rsidRPr="000932CD">
              <w:rPr>
                <w:b/>
                <w:bCs/>
                <w:color w:val="365F91"/>
              </w:rPr>
              <w:t>289</w:t>
            </w:r>
            <w:r>
              <w:rPr>
                <w:b/>
                <w:bCs/>
                <w:color w:val="365F91"/>
              </w:rPr>
              <w:t xml:space="preserve"> (16/28/262)</w:t>
            </w:r>
          </w:p>
        </w:tc>
        <w:tc>
          <w:tcPr>
            <w:tcW w:w="358" w:type="pct"/>
          </w:tcPr>
          <w:p w:rsidR="00B8520E" w:rsidRPr="000932CD" w:rsidRDefault="00B8520E" w:rsidP="00997262">
            <w:pPr>
              <w:rPr>
                <w:rFonts w:eastAsia="Arial Unicode MS"/>
                <w:b/>
                <w:bCs/>
                <w:color w:val="365F91"/>
              </w:rPr>
            </w:pPr>
            <w:r w:rsidRPr="000932CD">
              <w:rPr>
                <w:b/>
                <w:bCs/>
                <w:color w:val="365F91"/>
              </w:rPr>
              <w:t>32.2</w:t>
            </w:r>
          </w:p>
        </w:tc>
        <w:tc>
          <w:tcPr>
            <w:tcW w:w="1044" w:type="pct"/>
          </w:tcPr>
          <w:p w:rsidR="00B8520E" w:rsidRPr="000932CD" w:rsidRDefault="00B8520E" w:rsidP="00997262">
            <w:pPr>
              <w:rPr>
                <w:rFonts w:eastAsia="Arial Unicode MS"/>
                <w:b/>
                <w:bCs/>
                <w:color w:val="365F91"/>
              </w:rPr>
            </w:pPr>
            <w:r w:rsidRPr="000932CD">
              <w:rPr>
                <w:b/>
                <w:bCs/>
                <w:color w:val="365F91"/>
              </w:rPr>
              <w:t>61</w:t>
            </w:r>
            <w:r>
              <w:rPr>
                <w:b/>
                <w:bCs/>
                <w:color w:val="365F91"/>
              </w:rPr>
              <w:t xml:space="preserve"> (5/9/54)</w:t>
            </w:r>
          </w:p>
        </w:tc>
        <w:tc>
          <w:tcPr>
            <w:tcW w:w="368" w:type="pct"/>
          </w:tcPr>
          <w:p w:rsidR="00B8520E" w:rsidRPr="000932CD" w:rsidRDefault="00B8520E" w:rsidP="00997262">
            <w:pPr>
              <w:rPr>
                <w:rFonts w:eastAsia="Arial Unicode MS"/>
                <w:b/>
                <w:bCs/>
                <w:color w:val="365F91"/>
              </w:rPr>
            </w:pPr>
            <w:r w:rsidRPr="000932CD">
              <w:rPr>
                <w:b/>
                <w:bCs/>
                <w:color w:val="365F91"/>
              </w:rPr>
              <w:t>14.1</w:t>
            </w:r>
          </w:p>
        </w:tc>
      </w:tr>
      <w:tr w:rsidR="00B8520E" w:rsidTr="00997262">
        <w:tc>
          <w:tcPr>
            <w:tcW w:w="2196" w:type="pct"/>
            <w:tcBorders>
              <w:left w:val="nil"/>
              <w:right w:val="nil"/>
            </w:tcBorders>
            <w:shd w:val="clear" w:color="auto" w:fill="D3DFEE"/>
          </w:tcPr>
          <w:p w:rsidR="00B8520E" w:rsidRPr="000932CD" w:rsidRDefault="00B8520E" w:rsidP="00B8520E">
            <w:pPr>
              <w:numPr>
                <w:ilvl w:val="0"/>
                <w:numId w:val="2"/>
              </w:numPr>
              <w:spacing w:after="0" w:line="240" w:lineRule="auto"/>
              <w:rPr>
                <w:b/>
                <w:bCs/>
                <w:color w:val="365F91"/>
              </w:rPr>
            </w:pPr>
            <w:r w:rsidRPr="000932CD">
              <w:rPr>
                <w:b/>
                <w:bCs/>
                <w:color w:val="365F91"/>
              </w:rPr>
              <w:t>Rheumatoid arthritis</w:t>
            </w:r>
          </w:p>
        </w:tc>
        <w:tc>
          <w:tcPr>
            <w:tcW w:w="1034" w:type="pct"/>
            <w:tcBorders>
              <w:left w:val="nil"/>
              <w:right w:val="nil"/>
            </w:tcBorders>
            <w:shd w:val="clear" w:color="auto" w:fill="D3DFEE"/>
          </w:tcPr>
          <w:p w:rsidR="00B8520E" w:rsidRPr="000932CD" w:rsidRDefault="00B8520E" w:rsidP="00997262">
            <w:pPr>
              <w:rPr>
                <w:rFonts w:eastAsia="Arial Unicode MS"/>
                <w:color w:val="365F91"/>
              </w:rPr>
            </w:pPr>
            <w:r w:rsidRPr="000932CD">
              <w:rPr>
                <w:color w:val="365F91"/>
              </w:rPr>
              <w:t>134</w:t>
            </w:r>
            <w:r>
              <w:rPr>
                <w:color w:val="365F91"/>
              </w:rPr>
              <w:t xml:space="preserve"> (6/9/127)</w:t>
            </w:r>
          </w:p>
        </w:tc>
        <w:tc>
          <w:tcPr>
            <w:tcW w:w="358" w:type="pct"/>
            <w:tcBorders>
              <w:left w:val="nil"/>
              <w:right w:val="nil"/>
            </w:tcBorders>
            <w:shd w:val="clear" w:color="auto" w:fill="D3DFEE"/>
          </w:tcPr>
          <w:p w:rsidR="00B8520E" w:rsidRPr="000932CD" w:rsidRDefault="00B8520E" w:rsidP="00997262">
            <w:pPr>
              <w:rPr>
                <w:rFonts w:eastAsia="Arial Unicode MS"/>
                <w:color w:val="365F91"/>
              </w:rPr>
            </w:pPr>
            <w:r w:rsidRPr="000932CD">
              <w:rPr>
                <w:color w:val="365F91"/>
              </w:rPr>
              <w:t>14.9</w:t>
            </w:r>
          </w:p>
        </w:tc>
        <w:tc>
          <w:tcPr>
            <w:tcW w:w="1044" w:type="pct"/>
            <w:tcBorders>
              <w:left w:val="nil"/>
              <w:right w:val="nil"/>
            </w:tcBorders>
            <w:shd w:val="clear" w:color="auto" w:fill="D3DFEE"/>
          </w:tcPr>
          <w:p w:rsidR="00B8520E" w:rsidRPr="000932CD" w:rsidRDefault="00B8520E" w:rsidP="00997262">
            <w:pPr>
              <w:rPr>
                <w:rFonts w:eastAsia="Arial Unicode MS"/>
                <w:color w:val="365F91"/>
              </w:rPr>
            </w:pPr>
            <w:r w:rsidRPr="000932CD">
              <w:rPr>
                <w:color w:val="365F91"/>
              </w:rPr>
              <w:t>19</w:t>
            </w:r>
            <w:r>
              <w:rPr>
                <w:color w:val="365F91"/>
              </w:rPr>
              <w:t xml:space="preserve"> (1/0/19)</w:t>
            </w:r>
          </w:p>
        </w:tc>
        <w:tc>
          <w:tcPr>
            <w:tcW w:w="368" w:type="pct"/>
            <w:tcBorders>
              <w:left w:val="nil"/>
              <w:right w:val="nil"/>
            </w:tcBorders>
            <w:shd w:val="clear" w:color="auto" w:fill="D3DFEE"/>
          </w:tcPr>
          <w:p w:rsidR="00B8520E" w:rsidRPr="000932CD" w:rsidRDefault="00B8520E" w:rsidP="00997262">
            <w:pPr>
              <w:rPr>
                <w:rFonts w:eastAsia="Arial Unicode MS"/>
                <w:color w:val="365F91"/>
              </w:rPr>
            </w:pPr>
            <w:r w:rsidRPr="000932CD">
              <w:rPr>
                <w:color w:val="365F91"/>
              </w:rPr>
              <w:t>4.4</w:t>
            </w:r>
          </w:p>
        </w:tc>
      </w:tr>
      <w:tr w:rsidR="00B8520E" w:rsidTr="00997262">
        <w:tc>
          <w:tcPr>
            <w:tcW w:w="2196" w:type="pct"/>
          </w:tcPr>
          <w:p w:rsidR="00B8520E" w:rsidRPr="000932CD" w:rsidRDefault="00B8520E" w:rsidP="00B8520E">
            <w:pPr>
              <w:numPr>
                <w:ilvl w:val="0"/>
                <w:numId w:val="2"/>
              </w:numPr>
              <w:spacing w:after="0" w:line="240" w:lineRule="auto"/>
              <w:rPr>
                <w:b/>
                <w:bCs/>
                <w:color w:val="365F91"/>
              </w:rPr>
            </w:pPr>
            <w:r w:rsidRPr="000932CD">
              <w:rPr>
                <w:b/>
                <w:bCs/>
                <w:color w:val="365F91"/>
              </w:rPr>
              <w:t>Other ulcerative keratitis</w:t>
            </w:r>
          </w:p>
        </w:tc>
        <w:tc>
          <w:tcPr>
            <w:tcW w:w="1034" w:type="pct"/>
          </w:tcPr>
          <w:p w:rsidR="00B8520E" w:rsidRPr="000932CD" w:rsidRDefault="00B8520E" w:rsidP="00997262">
            <w:pPr>
              <w:rPr>
                <w:rFonts w:eastAsia="Arial Unicode MS"/>
                <w:color w:val="365F91"/>
              </w:rPr>
            </w:pPr>
            <w:r w:rsidRPr="000932CD">
              <w:rPr>
                <w:color w:val="365F91"/>
              </w:rPr>
              <w:t>155</w:t>
            </w:r>
            <w:r>
              <w:rPr>
                <w:color w:val="365F91"/>
              </w:rPr>
              <w:t xml:space="preserve"> (10/19/135)</w:t>
            </w:r>
          </w:p>
        </w:tc>
        <w:tc>
          <w:tcPr>
            <w:tcW w:w="358" w:type="pct"/>
          </w:tcPr>
          <w:p w:rsidR="00B8520E" w:rsidRPr="000932CD" w:rsidRDefault="00B8520E" w:rsidP="00997262">
            <w:pPr>
              <w:rPr>
                <w:rFonts w:eastAsia="Arial Unicode MS"/>
                <w:color w:val="365F91"/>
              </w:rPr>
            </w:pPr>
            <w:r w:rsidRPr="000932CD">
              <w:rPr>
                <w:color w:val="365F91"/>
              </w:rPr>
              <w:t>17.3</w:t>
            </w:r>
          </w:p>
        </w:tc>
        <w:tc>
          <w:tcPr>
            <w:tcW w:w="1044" w:type="pct"/>
          </w:tcPr>
          <w:p w:rsidR="00B8520E" w:rsidRPr="000932CD" w:rsidRDefault="00B8520E" w:rsidP="00997262">
            <w:pPr>
              <w:rPr>
                <w:rFonts w:eastAsia="Arial Unicode MS"/>
                <w:color w:val="365F91"/>
              </w:rPr>
            </w:pPr>
            <w:r w:rsidRPr="000932CD">
              <w:rPr>
                <w:color w:val="365F91"/>
              </w:rPr>
              <w:t>42</w:t>
            </w:r>
            <w:r>
              <w:rPr>
                <w:color w:val="365F91"/>
              </w:rPr>
              <w:t xml:space="preserve"> (4/9/35)</w:t>
            </w:r>
          </w:p>
        </w:tc>
        <w:tc>
          <w:tcPr>
            <w:tcW w:w="368" w:type="pct"/>
          </w:tcPr>
          <w:p w:rsidR="00B8520E" w:rsidRPr="000932CD" w:rsidRDefault="00B8520E" w:rsidP="00997262">
            <w:pPr>
              <w:rPr>
                <w:rFonts w:eastAsia="Arial Unicode MS"/>
                <w:color w:val="365F91"/>
              </w:rPr>
            </w:pPr>
            <w:r w:rsidRPr="000932CD">
              <w:rPr>
                <w:color w:val="365F91"/>
              </w:rPr>
              <w:t>9.7</w:t>
            </w:r>
          </w:p>
        </w:tc>
      </w:tr>
      <w:tr w:rsidR="00B8520E" w:rsidTr="00997262">
        <w:tc>
          <w:tcPr>
            <w:tcW w:w="2196" w:type="pct"/>
            <w:tcBorders>
              <w:left w:val="nil"/>
              <w:right w:val="nil"/>
            </w:tcBorders>
            <w:shd w:val="clear" w:color="auto" w:fill="D3DFEE"/>
          </w:tcPr>
          <w:p w:rsidR="00B8520E" w:rsidRPr="000932CD" w:rsidRDefault="00B8520E" w:rsidP="00997262">
            <w:pPr>
              <w:rPr>
                <w:rFonts w:eastAsia="Arial Unicode MS"/>
                <w:b/>
                <w:bCs/>
                <w:color w:val="365F91"/>
              </w:rPr>
            </w:pPr>
            <w:r>
              <w:rPr>
                <w:b/>
                <w:bCs/>
                <w:smallCaps/>
                <w:color w:val="365F91"/>
                <w:sz w:val="24"/>
              </w:rPr>
              <w:t>Graft failure</w:t>
            </w:r>
          </w:p>
        </w:tc>
        <w:tc>
          <w:tcPr>
            <w:tcW w:w="1034" w:type="pct"/>
            <w:tcBorders>
              <w:left w:val="nil"/>
              <w:right w:val="nil"/>
            </w:tcBorders>
            <w:shd w:val="clear" w:color="auto" w:fill="D3DFEE"/>
          </w:tcPr>
          <w:p w:rsidR="00B8520E" w:rsidRPr="000932CD" w:rsidRDefault="00B8520E" w:rsidP="00997262">
            <w:pPr>
              <w:rPr>
                <w:rFonts w:eastAsia="Arial Unicode MS"/>
                <w:b/>
                <w:bCs/>
                <w:color w:val="365F91"/>
              </w:rPr>
            </w:pPr>
          </w:p>
        </w:tc>
        <w:tc>
          <w:tcPr>
            <w:tcW w:w="358" w:type="pct"/>
            <w:tcBorders>
              <w:left w:val="nil"/>
              <w:right w:val="nil"/>
            </w:tcBorders>
            <w:shd w:val="clear" w:color="auto" w:fill="D3DFEE"/>
          </w:tcPr>
          <w:p w:rsidR="00B8520E" w:rsidRPr="000932CD" w:rsidRDefault="00B8520E" w:rsidP="00997262">
            <w:pPr>
              <w:rPr>
                <w:rFonts w:eastAsia="Arial Unicode MS"/>
                <w:b/>
                <w:bCs/>
                <w:color w:val="365F91"/>
              </w:rPr>
            </w:pPr>
          </w:p>
        </w:tc>
        <w:tc>
          <w:tcPr>
            <w:tcW w:w="1044" w:type="pct"/>
            <w:tcBorders>
              <w:left w:val="nil"/>
              <w:right w:val="nil"/>
            </w:tcBorders>
            <w:shd w:val="clear" w:color="auto" w:fill="D3DFEE"/>
          </w:tcPr>
          <w:p w:rsidR="00B8520E" w:rsidRPr="000932CD" w:rsidRDefault="00B8520E" w:rsidP="00997262">
            <w:pPr>
              <w:rPr>
                <w:rFonts w:eastAsia="Arial Unicode MS"/>
                <w:b/>
                <w:bCs/>
                <w:color w:val="365F91"/>
              </w:rPr>
            </w:pPr>
            <w:r w:rsidRPr="000932CD">
              <w:rPr>
                <w:b/>
                <w:bCs/>
                <w:color w:val="365F91"/>
              </w:rPr>
              <w:t>230</w:t>
            </w:r>
            <w:r>
              <w:rPr>
                <w:b/>
                <w:bCs/>
                <w:color w:val="365F91"/>
              </w:rPr>
              <w:t xml:space="preserve"> (80/94/119)</w:t>
            </w:r>
          </w:p>
        </w:tc>
        <w:tc>
          <w:tcPr>
            <w:tcW w:w="368" w:type="pct"/>
            <w:tcBorders>
              <w:left w:val="nil"/>
              <w:right w:val="nil"/>
            </w:tcBorders>
            <w:shd w:val="clear" w:color="auto" w:fill="D3DFEE"/>
          </w:tcPr>
          <w:p w:rsidR="00B8520E" w:rsidRPr="000932CD" w:rsidRDefault="00B8520E" w:rsidP="00997262">
            <w:pPr>
              <w:rPr>
                <w:rFonts w:eastAsia="Arial Unicode MS"/>
                <w:b/>
                <w:bCs/>
                <w:color w:val="365F91"/>
              </w:rPr>
            </w:pPr>
            <w:r w:rsidRPr="000932CD">
              <w:rPr>
                <w:b/>
                <w:bCs/>
                <w:color w:val="365F91"/>
              </w:rPr>
              <w:t>53.1</w:t>
            </w:r>
          </w:p>
        </w:tc>
      </w:tr>
      <w:tr w:rsidR="00B8520E" w:rsidTr="00997262">
        <w:tc>
          <w:tcPr>
            <w:tcW w:w="2196" w:type="pct"/>
          </w:tcPr>
          <w:p w:rsidR="00B8520E" w:rsidRPr="000932CD" w:rsidRDefault="00B8520E" w:rsidP="00B8520E">
            <w:pPr>
              <w:numPr>
                <w:ilvl w:val="0"/>
                <w:numId w:val="2"/>
              </w:numPr>
              <w:spacing w:after="0" w:line="240" w:lineRule="auto"/>
              <w:rPr>
                <w:b/>
                <w:bCs/>
                <w:color w:val="365F91"/>
              </w:rPr>
            </w:pPr>
            <w:r w:rsidRPr="000932CD">
              <w:rPr>
                <w:b/>
                <w:bCs/>
                <w:color w:val="365F91"/>
              </w:rPr>
              <w:t>Rejection</w:t>
            </w:r>
          </w:p>
        </w:tc>
        <w:tc>
          <w:tcPr>
            <w:tcW w:w="1034" w:type="pct"/>
          </w:tcPr>
          <w:p w:rsidR="00B8520E" w:rsidRPr="000932CD" w:rsidRDefault="00B8520E" w:rsidP="00997262">
            <w:pPr>
              <w:rPr>
                <w:rFonts w:eastAsia="Arial Unicode MS"/>
                <w:color w:val="365F91"/>
              </w:rPr>
            </w:pPr>
          </w:p>
        </w:tc>
        <w:tc>
          <w:tcPr>
            <w:tcW w:w="358" w:type="pct"/>
          </w:tcPr>
          <w:p w:rsidR="00B8520E" w:rsidRPr="000932CD" w:rsidRDefault="00B8520E" w:rsidP="00997262">
            <w:pPr>
              <w:rPr>
                <w:rFonts w:eastAsia="Arial Unicode MS"/>
                <w:color w:val="365F91"/>
              </w:rPr>
            </w:pPr>
          </w:p>
        </w:tc>
        <w:tc>
          <w:tcPr>
            <w:tcW w:w="1044" w:type="pct"/>
          </w:tcPr>
          <w:p w:rsidR="00B8520E" w:rsidRPr="000932CD" w:rsidRDefault="00B8520E" w:rsidP="00997262">
            <w:pPr>
              <w:rPr>
                <w:rFonts w:eastAsia="Arial Unicode MS"/>
                <w:color w:val="365F91"/>
              </w:rPr>
            </w:pPr>
            <w:r w:rsidRPr="000932CD">
              <w:rPr>
                <w:color w:val="365F91"/>
              </w:rPr>
              <w:t>32</w:t>
            </w:r>
            <w:r>
              <w:rPr>
                <w:color w:val="365F91"/>
              </w:rPr>
              <w:t xml:space="preserve"> (10/21/13)</w:t>
            </w:r>
          </w:p>
        </w:tc>
        <w:tc>
          <w:tcPr>
            <w:tcW w:w="368" w:type="pct"/>
          </w:tcPr>
          <w:p w:rsidR="00B8520E" w:rsidRPr="000932CD" w:rsidRDefault="00B8520E" w:rsidP="00997262">
            <w:pPr>
              <w:rPr>
                <w:rFonts w:eastAsia="Arial Unicode MS"/>
                <w:color w:val="365F91"/>
              </w:rPr>
            </w:pPr>
            <w:r w:rsidRPr="000932CD">
              <w:rPr>
                <w:color w:val="365F91"/>
              </w:rPr>
              <w:t>7.4</w:t>
            </w:r>
          </w:p>
        </w:tc>
      </w:tr>
      <w:tr w:rsidR="00B8520E" w:rsidTr="00997262">
        <w:tc>
          <w:tcPr>
            <w:tcW w:w="2196" w:type="pct"/>
            <w:tcBorders>
              <w:left w:val="nil"/>
              <w:right w:val="nil"/>
            </w:tcBorders>
            <w:shd w:val="clear" w:color="auto" w:fill="D3DFEE"/>
          </w:tcPr>
          <w:p w:rsidR="00B8520E" w:rsidRPr="000932CD" w:rsidRDefault="00B8520E" w:rsidP="00B8520E">
            <w:pPr>
              <w:numPr>
                <w:ilvl w:val="0"/>
                <w:numId w:val="2"/>
              </w:numPr>
              <w:spacing w:after="0" w:line="240" w:lineRule="auto"/>
              <w:rPr>
                <w:b/>
                <w:bCs/>
                <w:color w:val="365F91"/>
              </w:rPr>
            </w:pPr>
            <w:r w:rsidRPr="000932CD">
              <w:rPr>
                <w:b/>
                <w:bCs/>
                <w:color w:val="365F91"/>
              </w:rPr>
              <w:t>Primary failure</w:t>
            </w:r>
          </w:p>
        </w:tc>
        <w:tc>
          <w:tcPr>
            <w:tcW w:w="1034" w:type="pct"/>
            <w:tcBorders>
              <w:left w:val="nil"/>
              <w:right w:val="nil"/>
            </w:tcBorders>
            <w:shd w:val="clear" w:color="auto" w:fill="D3DFEE"/>
          </w:tcPr>
          <w:p w:rsidR="00B8520E" w:rsidRPr="000932CD" w:rsidRDefault="00B8520E" w:rsidP="00997262">
            <w:pPr>
              <w:rPr>
                <w:rFonts w:eastAsia="Arial Unicode MS"/>
                <w:color w:val="365F91"/>
              </w:rPr>
            </w:pPr>
          </w:p>
        </w:tc>
        <w:tc>
          <w:tcPr>
            <w:tcW w:w="358" w:type="pct"/>
            <w:tcBorders>
              <w:left w:val="nil"/>
              <w:right w:val="nil"/>
            </w:tcBorders>
            <w:shd w:val="clear" w:color="auto" w:fill="D3DFEE"/>
          </w:tcPr>
          <w:p w:rsidR="00B8520E" w:rsidRPr="000932CD" w:rsidRDefault="00B8520E" w:rsidP="00997262">
            <w:pPr>
              <w:rPr>
                <w:rFonts w:eastAsia="Arial Unicode MS"/>
                <w:color w:val="365F91"/>
              </w:rPr>
            </w:pPr>
          </w:p>
        </w:tc>
        <w:tc>
          <w:tcPr>
            <w:tcW w:w="1044" w:type="pct"/>
            <w:tcBorders>
              <w:left w:val="nil"/>
              <w:right w:val="nil"/>
            </w:tcBorders>
            <w:shd w:val="clear" w:color="auto" w:fill="D3DFEE"/>
          </w:tcPr>
          <w:p w:rsidR="00B8520E" w:rsidRPr="000932CD" w:rsidRDefault="00B8520E" w:rsidP="00997262">
            <w:pPr>
              <w:rPr>
                <w:rFonts w:eastAsia="Arial Unicode MS"/>
                <w:color w:val="365F91"/>
              </w:rPr>
            </w:pPr>
            <w:r w:rsidRPr="000932CD">
              <w:rPr>
                <w:color w:val="365F91"/>
              </w:rPr>
              <w:t>16</w:t>
            </w:r>
            <w:r>
              <w:rPr>
                <w:color w:val="365F91"/>
              </w:rPr>
              <w:t xml:space="preserve"> (5/9/3)</w:t>
            </w:r>
          </w:p>
        </w:tc>
        <w:tc>
          <w:tcPr>
            <w:tcW w:w="368" w:type="pct"/>
            <w:tcBorders>
              <w:left w:val="nil"/>
              <w:right w:val="nil"/>
            </w:tcBorders>
            <w:shd w:val="clear" w:color="auto" w:fill="D3DFEE"/>
          </w:tcPr>
          <w:p w:rsidR="00B8520E" w:rsidRPr="000932CD" w:rsidRDefault="00B8520E" w:rsidP="00997262">
            <w:pPr>
              <w:rPr>
                <w:rFonts w:eastAsia="Arial Unicode MS"/>
                <w:color w:val="365F91"/>
              </w:rPr>
            </w:pPr>
            <w:r w:rsidRPr="000932CD">
              <w:rPr>
                <w:color w:val="365F91"/>
              </w:rPr>
              <w:t>3.7</w:t>
            </w:r>
          </w:p>
        </w:tc>
      </w:tr>
      <w:tr w:rsidR="00B8520E" w:rsidTr="00997262">
        <w:tc>
          <w:tcPr>
            <w:tcW w:w="2196" w:type="pct"/>
          </w:tcPr>
          <w:p w:rsidR="00B8520E" w:rsidRPr="000932CD" w:rsidRDefault="00B8520E" w:rsidP="00B8520E">
            <w:pPr>
              <w:numPr>
                <w:ilvl w:val="0"/>
                <w:numId w:val="2"/>
              </w:numPr>
              <w:spacing w:after="0" w:line="240" w:lineRule="auto"/>
              <w:rPr>
                <w:b/>
                <w:bCs/>
                <w:color w:val="365F91"/>
              </w:rPr>
            </w:pPr>
            <w:r w:rsidRPr="000932CD">
              <w:rPr>
                <w:b/>
                <w:bCs/>
                <w:color w:val="365F91"/>
              </w:rPr>
              <w:t>Endothelial failure</w:t>
            </w:r>
          </w:p>
        </w:tc>
        <w:tc>
          <w:tcPr>
            <w:tcW w:w="1034" w:type="pct"/>
          </w:tcPr>
          <w:p w:rsidR="00B8520E" w:rsidRPr="000932CD" w:rsidRDefault="00B8520E" w:rsidP="00997262">
            <w:pPr>
              <w:rPr>
                <w:rFonts w:eastAsia="Arial Unicode MS"/>
                <w:b/>
                <w:bCs/>
                <w:color w:val="365F91"/>
              </w:rPr>
            </w:pPr>
          </w:p>
        </w:tc>
        <w:tc>
          <w:tcPr>
            <w:tcW w:w="358" w:type="pct"/>
          </w:tcPr>
          <w:p w:rsidR="00B8520E" w:rsidRPr="000932CD" w:rsidRDefault="00B8520E" w:rsidP="00997262">
            <w:pPr>
              <w:rPr>
                <w:rFonts w:eastAsia="Arial Unicode MS"/>
                <w:b/>
                <w:bCs/>
                <w:color w:val="365F91"/>
              </w:rPr>
            </w:pPr>
          </w:p>
        </w:tc>
        <w:tc>
          <w:tcPr>
            <w:tcW w:w="1044" w:type="pct"/>
          </w:tcPr>
          <w:p w:rsidR="00B8520E" w:rsidRPr="000932CD" w:rsidRDefault="00B8520E" w:rsidP="00997262">
            <w:pPr>
              <w:rPr>
                <w:rFonts w:eastAsia="Arial Unicode MS"/>
                <w:color w:val="365F91"/>
              </w:rPr>
            </w:pPr>
            <w:r w:rsidRPr="000932CD">
              <w:rPr>
                <w:color w:val="365F91"/>
              </w:rPr>
              <w:t>8</w:t>
            </w:r>
            <w:r>
              <w:rPr>
                <w:color w:val="365F91"/>
              </w:rPr>
              <w:t xml:space="preserve"> (4/4/1)</w:t>
            </w:r>
          </w:p>
        </w:tc>
        <w:tc>
          <w:tcPr>
            <w:tcW w:w="368" w:type="pct"/>
          </w:tcPr>
          <w:p w:rsidR="00B8520E" w:rsidRPr="000932CD" w:rsidRDefault="00B8520E" w:rsidP="00997262">
            <w:pPr>
              <w:rPr>
                <w:rFonts w:eastAsia="Arial Unicode MS"/>
                <w:color w:val="365F91"/>
              </w:rPr>
            </w:pPr>
            <w:r w:rsidRPr="000932CD">
              <w:rPr>
                <w:color w:val="365F91"/>
              </w:rPr>
              <w:t>1.8</w:t>
            </w:r>
          </w:p>
        </w:tc>
      </w:tr>
      <w:tr w:rsidR="00B8520E" w:rsidTr="00997262">
        <w:tc>
          <w:tcPr>
            <w:tcW w:w="2196" w:type="pct"/>
            <w:tcBorders>
              <w:left w:val="nil"/>
              <w:right w:val="nil"/>
            </w:tcBorders>
            <w:shd w:val="clear" w:color="auto" w:fill="D3DFEE"/>
          </w:tcPr>
          <w:p w:rsidR="00B8520E" w:rsidRPr="000932CD" w:rsidRDefault="00B8520E" w:rsidP="00B8520E">
            <w:pPr>
              <w:numPr>
                <w:ilvl w:val="0"/>
                <w:numId w:val="2"/>
              </w:numPr>
              <w:spacing w:after="0" w:line="240" w:lineRule="auto"/>
              <w:rPr>
                <w:b/>
                <w:bCs/>
                <w:color w:val="365F91"/>
              </w:rPr>
            </w:pPr>
            <w:r w:rsidRPr="000932CD">
              <w:rPr>
                <w:b/>
                <w:bCs/>
                <w:color w:val="365F91"/>
              </w:rPr>
              <w:t>High astigmatism</w:t>
            </w:r>
          </w:p>
        </w:tc>
        <w:tc>
          <w:tcPr>
            <w:tcW w:w="1034" w:type="pct"/>
            <w:tcBorders>
              <w:left w:val="nil"/>
              <w:right w:val="nil"/>
            </w:tcBorders>
            <w:shd w:val="clear" w:color="auto" w:fill="D3DFEE"/>
          </w:tcPr>
          <w:p w:rsidR="00B8520E" w:rsidRPr="000932CD" w:rsidRDefault="00B8520E" w:rsidP="00997262">
            <w:pPr>
              <w:rPr>
                <w:rFonts w:eastAsia="Arial Unicode MS"/>
                <w:color w:val="365F91"/>
              </w:rPr>
            </w:pPr>
          </w:p>
        </w:tc>
        <w:tc>
          <w:tcPr>
            <w:tcW w:w="358" w:type="pct"/>
            <w:tcBorders>
              <w:left w:val="nil"/>
              <w:right w:val="nil"/>
            </w:tcBorders>
            <w:shd w:val="clear" w:color="auto" w:fill="D3DFEE"/>
          </w:tcPr>
          <w:p w:rsidR="00B8520E" w:rsidRPr="000932CD" w:rsidRDefault="00B8520E" w:rsidP="00997262">
            <w:pPr>
              <w:rPr>
                <w:rFonts w:eastAsia="Arial Unicode MS"/>
                <w:color w:val="365F91"/>
              </w:rPr>
            </w:pPr>
          </w:p>
        </w:tc>
        <w:tc>
          <w:tcPr>
            <w:tcW w:w="1044" w:type="pct"/>
            <w:tcBorders>
              <w:left w:val="nil"/>
              <w:right w:val="nil"/>
            </w:tcBorders>
            <w:shd w:val="clear" w:color="auto" w:fill="D3DFEE"/>
          </w:tcPr>
          <w:p w:rsidR="00B8520E" w:rsidRPr="000932CD" w:rsidRDefault="00B8520E" w:rsidP="00997262">
            <w:pPr>
              <w:rPr>
                <w:rFonts w:eastAsia="Arial Unicode MS"/>
                <w:color w:val="365F91"/>
              </w:rPr>
            </w:pPr>
            <w:r w:rsidRPr="000932CD">
              <w:rPr>
                <w:color w:val="365F91"/>
              </w:rPr>
              <w:t>1</w:t>
            </w:r>
            <w:r>
              <w:rPr>
                <w:color w:val="365F91"/>
              </w:rPr>
              <w:t xml:space="preserve"> (1/1/1)</w:t>
            </w:r>
          </w:p>
        </w:tc>
        <w:tc>
          <w:tcPr>
            <w:tcW w:w="368" w:type="pct"/>
            <w:tcBorders>
              <w:left w:val="nil"/>
              <w:right w:val="nil"/>
            </w:tcBorders>
            <w:shd w:val="clear" w:color="auto" w:fill="D3DFEE"/>
          </w:tcPr>
          <w:p w:rsidR="00B8520E" w:rsidRPr="000932CD" w:rsidRDefault="00B8520E" w:rsidP="00997262">
            <w:pPr>
              <w:rPr>
                <w:rFonts w:eastAsia="Arial Unicode MS"/>
                <w:color w:val="365F91"/>
              </w:rPr>
            </w:pPr>
            <w:r w:rsidRPr="000932CD">
              <w:rPr>
                <w:color w:val="365F91"/>
              </w:rPr>
              <w:t>0.2</w:t>
            </w:r>
          </w:p>
        </w:tc>
      </w:tr>
      <w:tr w:rsidR="00B8520E" w:rsidTr="00997262">
        <w:trPr>
          <w:trHeight w:val="267"/>
        </w:trPr>
        <w:tc>
          <w:tcPr>
            <w:tcW w:w="2196" w:type="pct"/>
          </w:tcPr>
          <w:p w:rsidR="00B8520E" w:rsidRPr="000932CD" w:rsidRDefault="00B8520E" w:rsidP="00B8520E">
            <w:pPr>
              <w:numPr>
                <w:ilvl w:val="0"/>
                <w:numId w:val="2"/>
              </w:numPr>
              <w:spacing w:after="0" w:line="240" w:lineRule="auto"/>
              <w:rPr>
                <w:b/>
                <w:bCs/>
                <w:color w:val="365F91"/>
              </w:rPr>
            </w:pPr>
            <w:r w:rsidRPr="000932CD">
              <w:rPr>
                <w:b/>
                <w:bCs/>
                <w:color w:val="365F91"/>
              </w:rPr>
              <w:t>Endophthalmitis</w:t>
            </w:r>
          </w:p>
        </w:tc>
        <w:tc>
          <w:tcPr>
            <w:tcW w:w="1034" w:type="pct"/>
          </w:tcPr>
          <w:p w:rsidR="00B8520E" w:rsidRPr="000932CD" w:rsidRDefault="00B8520E" w:rsidP="00997262">
            <w:pPr>
              <w:rPr>
                <w:rFonts w:eastAsia="Arial Unicode MS"/>
                <w:color w:val="365F91"/>
              </w:rPr>
            </w:pPr>
          </w:p>
        </w:tc>
        <w:tc>
          <w:tcPr>
            <w:tcW w:w="358" w:type="pct"/>
          </w:tcPr>
          <w:p w:rsidR="00B8520E" w:rsidRPr="000932CD" w:rsidRDefault="00B8520E" w:rsidP="00997262">
            <w:pPr>
              <w:rPr>
                <w:rFonts w:eastAsia="Arial Unicode MS"/>
                <w:color w:val="365F91"/>
              </w:rPr>
            </w:pPr>
          </w:p>
        </w:tc>
        <w:tc>
          <w:tcPr>
            <w:tcW w:w="1044" w:type="pct"/>
          </w:tcPr>
          <w:p w:rsidR="00B8520E" w:rsidRPr="000932CD" w:rsidRDefault="00B8520E" w:rsidP="00997262">
            <w:pPr>
              <w:rPr>
                <w:rFonts w:eastAsia="Arial Unicode MS"/>
                <w:color w:val="365F91"/>
              </w:rPr>
            </w:pPr>
            <w:r w:rsidRPr="000932CD">
              <w:rPr>
                <w:color w:val="365F91"/>
              </w:rPr>
              <w:t>5</w:t>
            </w:r>
            <w:r>
              <w:rPr>
                <w:color w:val="365F91"/>
              </w:rPr>
              <w:t xml:space="preserve"> (4/1/3)</w:t>
            </w:r>
          </w:p>
        </w:tc>
        <w:tc>
          <w:tcPr>
            <w:tcW w:w="368" w:type="pct"/>
          </w:tcPr>
          <w:p w:rsidR="00B8520E" w:rsidRPr="000932CD" w:rsidRDefault="00B8520E" w:rsidP="00997262">
            <w:pPr>
              <w:rPr>
                <w:rFonts w:eastAsia="Arial Unicode MS"/>
                <w:color w:val="365F91"/>
              </w:rPr>
            </w:pPr>
            <w:r w:rsidRPr="000932CD">
              <w:rPr>
                <w:color w:val="365F91"/>
              </w:rPr>
              <w:t>1.2</w:t>
            </w:r>
          </w:p>
        </w:tc>
      </w:tr>
      <w:tr w:rsidR="00B8520E" w:rsidTr="00997262">
        <w:trPr>
          <w:trHeight w:val="267"/>
        </w:trPr>
        <w:tc>
          <w:tcPr>
            <w:tcW w:w="2196" w:type="pct"/>
            <w:tcBorders>
              <w:left w:val="nil"/>
              <w:right w:val="nil"/>
            </w:tcBorders>
            <w:shd w:val="clear" w:color="auto" w:fill="D3DFEE"/>
          </w:tcPr>
          <w:p w:rsidR="00B8520E" w:rsidRPr="000932CD" w:rsidRDefault="00B8520E" w:rsidP="00B8520E">
            <w:pPr>
              <w:numPr>
                <w:ilvl w:val="0"/>
                <w:numId w:val="2"/>
              </w:numPr>
              <w:spacing w:after="0" w:line="240" w:lineRule="auto"/>
              <w:rPr>
                <w:b/>
                <w:bCs/>
                <w:color w:val="365F91"/>
              </w:rPr>
            </w:pPr>
            <w:r w:rsidRPr="000932CD">
              <w:rPr>
                <w:b/>
                <w:bCs/>
                <w:color w:val="365F91"/>
              </w:rPr>
              <w:t>Other cause of failure</w:t>
            </w:r>
          </w:p>
        </w:tc>
        <w:tc>
          <w:tcPr>
            <w:tcW w:w="1034" w:type="pct"/>
            <w:tcBorders>
              <w:left w:val="nil"/>
              <w:right w:val="nil"/>
            </w:tcBorders>
            <w:shd w:val="clear" w:color="auto" w:fill="D3DFEE"/>
          </w:tcPr>
          <w:p w:rsidR="00B8520E" w:rsidRPr="000932CD" w:rsidRDefault="00B8520E" w:rsidP="00997262">
            <w:pPr>
              <w:rPr>
                <w:rFonts w:eastAsia="Arial Unicode MS"/>
                <w:color w:val="365F91"/>
              </w:rPr>
            </w:pPr>
          </w:p>
        </w:tc>
        <w:tc>
          <w:tcPr>
            <w:tcW w:w="358" w:type="pct"/>
            <w:tcBorders>
              <w:left w:val="nil"/>
              <w:right w:val="nil"/>
            </w:tcBorders>
            <w:shd w:val="clear" w:color="auto" w:fill="D3DFEE"/>
          </w:tcPr>
          <w:p w:rsidR="00B8520E" w:rsidRPr="000932CD" w:rsidRDefault="00B8520E" w:rsidP="00997262">
            <w:pPr>
              <w:rPr>
                <w:rFonts w:eastAsia="Arial Unicode MS"/>
                <w:color w:val="365F91"/>
              </w:rPr>
            </w:pPr>
          </w:p>
        </w:tc>
        <w:tc>
          <w:tcPr>
            <w:tcW w:w="1044" w:type="pct"/>
            <w:tcBorders>
              <w:left w:val="nil"/>
              <w:right w:val="nil"/>
            </w:tcBorders>
            <w:shd w:val="clear" w:color="auto" w:fill="D3DFEE"/>
          </w:tcPr>
          <w:p w:rsidR="00B8520E" w:rsidRPr="000932CD" w:rsidRDefault="00B8520E" w:rsidP="00997262">
            <w:pPr>
              <w:rPr>
                <w:rFonts w:eastAsia="Arial Unicode MS"/>
                <w:color w:val="365F91"/>
              </w:rPr>
            </w:pPr>
            <w:r w:rsidRPr="000932CD">
              <w:rPr>
                <w:color w:val="365F91"/>
              </w:rPr>
              <w:t>168</w:t>
            </w:r>
            <w:r>
              <w:rPr>
                <w:color w:val="365F91"/>
              </w:rPr>
              <w:t xml:space="preserve"> (56/58/98)</w:t>
            </w:r>
          </w:p>
        </w:tc>
        <w:tc>
          <w:tcPr>
            <w:tcW w:w="368" w:type="pct"/>
            <w:tcBorders>
              <w:left w:val="nil"/>
              <w:right w:val="nil"/>
            </w:tcBorders>
            <w:shd w:val="clear" w:color="auto" w:fill="D3DFEE"/>
          </w:tcPr>
          <w:p w:rsidR="00B8520E" w:rsidRPr="000932CD" w:rsidRDefault="00B8520E" w:rsidP="00997262">
            <w:pPr>
              <w:rPr>
                <w:rFonts w:eastAsia="Arial Unicode MS"/>
                <w:color w:val="365F91"/>
              </w:rPr>
            </w:pPr>
            <w:r w:rsidRPr="000932CD">
              <w:rPr>
                <w:color w:val="365F91"/>
              </w:rPr>
              <w:t>38.8</w:t>
            </w:r>
          </w:p>
        </w:tc>
      </w:tr>
      <w:tr w:rsidR="00B8520E" w:rsidTr="00997262">
        <w:tc>
          <w:tcPr>
            <w:tcW w:w="2196" w:type="pct"/>
          </w:tcPr>
          <w:p w:rsidR="00B8520E" w:rsidRPr="000932CD" w:rsidRDefault="00B8520E" w:rsidP="00997262">
            <w:pPr>
              <w:rPr>
                <w:rFonts w:eastAsia="Arial Unicode MS"/>
                <w:b/>
                <w:bCs/>
                <w:color w:val="365F91"/>
              </w:rPr>
            </w:pPr>
            <w:r w:rsidRPr="000932CD">
              <w:rPr>
                <w:b/>
                <w:bCs/>
                <w:smallCaps/>
                <w:color w:val="365F91"/>
                <w:sz w:val="24"/>
              </w:rPr>
              <w:t>Opacification</w:t>
            </w:r>
            <w:r w:rsidRPr="000932CD">
              <w:rPr>
                <w:rFonts w:eastAsia="Arial Unicode MS"/>
                <w:b/>
                <w:bCs/>
                <w:color w:val="365F91"/>
                <w:sz w:val="20"/>
              </w:rPr>
              <w:t>*</w:t>
            </w:r>
          </w:p>
        </w:tc>
        <w:tc>
          <w:tcPr>
            <w:tcW w:w="1034" w:type="pct"/>
          </w:tcPr>
          <w:p w:rsidR="00B8520E" w:rsidRPr="000932CD" w:rsidRDefault="00B8520E" w:rsidP="00997262">
            <w:pPr>
              <w:rPr>
                <w:rFonts w:eastAsia="Arial Unicode MS"/>
                <w:b/>
                <w:bCs/>
                <w:color w:val="365F91"/>
              </w:rPr>
            </w:pPr>
            <w:r w:rsidRPr="000932CD">
              <w:rPr>
                <w:b/>
                <w:bCs/>
                <w:color w:val="365F91"/>
              </w:rPr>
              <w:t>17</w:t>
            </w:r>
            <w:r>
              <w:rPr>
                <w:b/>
                <w:bCs/>
                <w:color w:val="365F91"/>
              </w:rPr>
              <w:t xml:space="preserve"> (3/14/4)</w:t>
            </w:r>
          </w:p>
        </w:tc>
        <w:tc>
          <w:tcPr>
            <w:tcW w:w="358" w:type="pct"/>
          </w:tcPr>
          <w:p w:rsidR="00B8520E" w:rsidRPr="000932CD" w:rsidRDefault="00B8520E" w:rsidP="00997262">
            <w:pPr>
              <w:rPr>
                <w:rFonts w:eastAsia="Arial Unicode MS"/>
                <w:b/>
                <w:bCs/>
                <w:color w:val="365F91"/>
              </w:rPr>
            </w:pPr>
            <w:r w:rsidRPr="000932CD">
              <w:rPr>
                <w:b/>
                <w:bCs/>
                <w:color w:val="365F91"/>
              </w:rPr>
              <w:t>1.9</w:t>
            </w:r>
          </w:p>
        </w:tc>
        <w:tc>
          <w:tcPr>
            <w:tcW w:w="1044" w:type="pct"/>
          </w:tcPr>
          <w:p w:rsidR="00B8520E" w:rsidRPr="000932CD" w:rsidRDefault="00B8520E" w:rsidP="00997262">
            <w:pPr>
              <w:rPr>
                <w:rFonts w:eastAsia="Arial Unicode MS"/>
                <w:b/>
                <w:bCs/>
                <w:color w:val="365F91"/>
              </w:rPr>
            </w:pPr>
            <w:r w:rsidRPr="000932CD">
              <w:rPr>
                <w:rFonts w:eastAsia="Arial Unicode MS"/>
                <w:b/>
                <w:bCs/>
                <w:color w:val="365F91"/>
              </w:rPr>
              <w:t>3</w:t>
            </w:r>
            <w:r>
              <w:rPr>
                <w:b/>
                <w:bCs/>
                <w:color w:val="365F91"/>
              </w:rPr>
              <w:t xml:space="preserve"> (2/3/0)</w:t>
            </w:r>
          </w:p>
        </w:tc>
        <w:tc>
          <w:tcPr>
            <w:tcW w:w="368" w:type="pct"/>
          </w:tcPr>
          <w:p w:rsidR="00B8520E" w:rsidRPr="000932CD" w:rsidRDefault="00B8520E" w:rsidP="00997262">
            <w:pPr>
              <w:rPr>
                <w:rFonts w:eastAsia="Arial Unicode MS"/>
                <w:b/>
                <w:bCs/>
                <w:color w:val="365F91"/>
              </w:rPr>
            </w:pPr>
            <w:r w:rsidRPr="000932CD">
              <w:rPr>
                <w:rFonts w:eastAsia="Arial Unicode MS"/>
                <w:b/>
                <w:bCs/>
                <w:color w:val="365F91"/>
              </w:rPr>
              <w:t>0.7</w:t>
            </w:r>
          </w:p>
        </w:tc>
      </w:tr>
      <w:tr w:rsidR="00B8520E" w:rsidTr="00997262">
        <w:tc>
          <w:tcPr>
            <w:tcW w:w="2196" w:type="pct"/>
            <w:tcBorders>
              <w:left w:val="nil"/>
              <w:right w:val="nil"/>
            </w:tcBorders>
            <w:shd w:val="clear" w:color="auto" w:fill="D3DFEE"/>
          </w:tcPr>
          <w:p w:rsidR="00B8520E" w:rsidRPr="000932CD" w:rsidRDefault="00B8520E" w:rsidP="00997262">
            <w:pPr>
              <w:rPr>
                <w:rFonts w:eastAsia="Arial Unicode MS"/>
                <w:b/>
                <w:bCs/>
                <w:color w:val="365F91"/>
              </w:rPr>
            </w:pPr>
          </w:p>
        </w:tc>
        <w:tc>
          <w:tcPr>
            <w:tcW w:w="1034" w:type="pct"/>
            <w:tcBorders>
              <w:left w:val="nil"/>
              <w:right w:val="nil"/>
            </w:tcBorders>
            <w:shd w:val="clear" w:color="auto" w:fill="D3DFEE"/>
          </w:tcPr>
          <w:p w:rsidR="00B8520E" w:rsidRPr="000932CD" w:rsidRDefault="00B8520E" w:rsidP="00997262">
            <w:pPr>
              <w:rPr>
                <w:rFonts w:eastAsia="Arial Unicode MS"/>
                <w:color w:val="365F91"/>
              </w:rPr>
            </w:pPr>
          </w:p>
        </w:tc>
        <w:tc>
          <w:tcPr>
            <w:tcW w:w="358" w:type="pct"/>
            <w:tcBorders>
              <w:left w:val="nil"/>
              <w:right w:val="nil"/>
            </w:tcBorders>
            <w:shd w:val="clear" w:color="auto" w:fill="D3DFEE"/>
          </w:tcPr>
          <w:p w:rsidR="00B8520E" w:rsidRPr="000932CD" w:rsidRDefault="00B8520E" w:rsidP="00997262">
            <w:pPr>
              <w:rPr>
                <w:rFonts w:eastAsia="Arial Unicode MS"/>
                <w:color w:val="365F91"/>
              </w:rPr>
            </w:pPr>
          </w:p>
        </w:tc>
        <w:tc>
          <w:tcPr>
            <w:tcW w:w="1044" w:type="pct"/>
            <w:tcBorders>
              <w:left w:val="nil"/>
              <w:right w:val="nil"/>
            </w:tcBorders>
            <w:shd w:val="clear" w:color="auto" w:fill="D3DFEE"/>
          </w:tcPr>
          <w:p w:rsidR="00B8520E" w:rsidRPr="000932CD" w:rsidRDefault="00B8520E" w:rsidP="00997262">
            <w:pPr>
              <w:rPr>
                <w:rFonts w:eastAsia="Arial Unicode MS"/>
                <w:color w:val="365F91"/>
              </w:rPr>
            </w:pPr>
          </w:p>
        </w:tc>
        <w:tc>
          <w:tcPr>
            <w:tcW w:w="368" w:type="pct"/>
            <w:tcBorders>
              <w:left w:val="nil"/>
              <w:right w:val="nil"/>
            </w:tcBorders>
            <w:shd w:val="clear" w:color="auto" w:fill="D3DFEE"/>
          </w:tcPr>
          <w:p w:rsidR="00B8520E" w:rsidRPr="000932CD" w:rsidRDefault="00B8520E" w:rsidP="00997262">
            <w:pPr>
              <w:rPr>
                <w:rFonts w:eastAsia="Arial Unicode MS"/>
                <w:color w:val="365F91"/>
              </w:rPr>
            </w:pPr>
          </w:p>
        </w:tc>
      </w:tr>
      <w:tr w:rsidR="00B8520E" w:rsidTr="00997262">
        <w:tc>
          <w:tcPr>
            <w:tcW w:w="2196" w:type="pct"/>
          </w:tcPr>
          <w:p w:rsidR="00B8520E" w:rsidRPr="000932CD" w:rsidRDefault="00B8520E" w:rsidP="00997262">
            <w:pPr>
              <w:rPr>
                <w:rFonts w:eastAsia="Arial Unicode MS"/>
                <w:b/>
                <w:bCs/>
                <w:color w:val="365F91"/>
              </w:rPr>
            </w:pPr>
            <w:r w:rsidRPr="000932CD">
              <w:rPr>
                <w:b/>
                <w:bCs/>
                <w:color w:val="365F91"/>
              </w:rPr>
              <w:t>Other</w:t>
            </w:r>
          </w:p>
        </w:tc>
        <w:tc>
          <w:tcPr>
            <w:tcW w:w="1034" w:type="pct"/>
          </w:tcPr>
          <w:p w:rsidR="00B8520E" w:rsidRPr="000932CD" w:rsidRDefault="00B8520E" w:rsidP="00997262">
            <w:pPr>
              <w:rPr>
                <w:rFonts w:eastAsia="Arial Unicode MS"/>
                <w:color w:val="365F91"/>
              </w:rPr>
            </w:pPr>
            <w:r w:rsidRPr="000932CD">
              <w:rPr>
                <w:color w:val="365F91"/>
              </w:rPr>
              <w:t>56</w:t>
            </w:r>
            <w:r>
              <w:rPr>
                <w:color w:val="365F91"/>
              </w:rPr>
              <w:t xml:space="preserve"> (8/15/45)</w:t>
            </w:r>
          </w:p>
        </w:tc>
        <w:tc>
          <w:tcPr>
            <w:tcW w:w="358" w:type="pct"/>
          </w:tcPr>
          <w:p w:rsidR="00B8520E" w:rsidRPr="000932CD" w:rsidRDefault="00B8520E" w:rsidP="00997262">
            <w:pPr>
              <w:rPr>
                <w:rFonts w:eastAsia="Arial Unicode MS"/>
                <w:color w:val="365F91"/>
              </w:rPr>
            </w:pPr>
            <w:r w:rsidRPr="000932CD">
              <w:rPr>
                <w:color w:val="365F91"/>
              </w:rPr>
              <w:t>6.2</w:t>
            </w:r>
          </w:p>
        </w:tc>
        <w:tc>
          <w:tcPr>
            <w:tcW w:w="1044" w:type="pct"/>
          </w:tcPr>
          <w:p w:rsidR="00B8520E" w:rsidRPr="000932CD" w:rsidRDefault="00B8520E" w:rsidP="00997262">
            <w:pPr>
              <w:rPr>
                <w:rFonts w:eastAsia="Arial Unicode MS"/>
                <w:color w:val="365F91"/>
              </w:rPr>
            </w:pPr>
            <w:r w:rsidRPr="000932CD">
              <w:rPr>
                <w:color w:val="365F91"/>
              </w:rPr>
              <w:t>20</w:t>
            </w:r>
            <w:r>
              <w:rPr>
                <w:color w:val="365F91"/>
              </w:rPr>
              <w:t xml:space="preserve"> (4/2/16)</w:t>
            </w:r>
          </w:p>
        </w:tc>
        <w:tc>
          <w:tcPr>
            <w:tcW w:w="368" w:type="pct"/>
          </w:tcPr>
          <w:p w:rsidR="00B8520E" w:rsidRPr="000932CD" w:rsidRDefault="00B8520E" w:rsidP="00997262">
            <w:pPr>
              <w:rPr>
                <w:rFonts w:eastAsia="Arial Unicode MS"/>
                <w:color w:val="365F91"/>
              </w:rPr>
            </w:pPr>
            <w:r w:rsidRPr="000932CD">
              <w:rPr>
                <w:color w:val="365F91"/>
              </w:rPr>
              <w:t>4.6</w:t>
            </w:r>
          </w:p>
        </w:tc>
      </w:tr>
      <w:tr w:rsidR="00B8520E" w:rsidTr="00997262">
        <w:tc>
          <w:tcPr>
            <w:tcW w:w="2196" w:type="pct"/>
            <w:tcBorders>
              <w:left w:val="nil"/>
              <w:right w:val="nil"/>
            </w:tcBorders>
            <w:shd w:val="clear" w:color="auto" w:fill="D3DFEE"/>
          </w:tcPr>
          <w:p w:rsidR="00B8520E" w:rsidRPr="000932CD" w:rsidRDefault="00B8520E" w:rsidP="00997262">
            <w:pPr>
              <w:rPr>
                <w:rFonts w:eastAsia="Arial Unicode MS"/>
                <w:b/>
                <w:bCs/>
                <w:color w:val="365F91"/>
              </w:rPr>
            </w:pPr>
            <w:r w:rsidRPr="000932CD">
              <w:rPr>
                <w:b/>
                <w:bCs/>
                <w:color w:val="365F91"/>
              </w:rPr>
              <w:t>Unknown / Not reported</w:t>
            </w:r>
          </w:p>
        </w:tc>
        <w:tc>
          <w:tcPr>
            <w:tcW w:w="1034" w:type="pct"/>
            <w:tcBorders>
              <w:left w:val="nil"/>
              <w:right w:val="nil"/>
            </w:tcBorders>
            <w:shd w:val="clear" w:color="auto" w:fill="D3DFEE"/>
          </w:tcPr>
          <w:p w:rsidR="00B8520E" w:rsidRPr="000932CD" w:rsidRDefault="00B8520E" w:rsidP="00997262">
            <w:pPr>
              <w:rPr>
                <w:rFonts w:eastAsia="Arial Unicode MS"/>
                <w:color w:val="365F91"/>
              </w:rPr>
            </w:pPr>
            <w:r w:rsidRPr="000932CD">
              <w:rPr>
                <w:color w:val="365F91"/>
              </w:rPr>
              <w:t>8</w:t>
            </w:r>
            <w:r>
              <w:rPr>
                <w:color w:val="365F91"/>
              </w:rPr>
              <w:t xml:space="preserve"> (2/3/3)</w:t>
            </w:r>
          </w:p>
        </w:tc>
        <w:tc>
          <w:tcPr>
            <w:tcW w:w="358" w:type="pct"/>
            <w:tcBorders>
              <w:left w:val="nil"/>
              <w:right w:val="nil"/>
            </w:tcBorders>
            <w:shd w:val="clear" w:color="auto" w:fill="D3DFEE"/>
          </w:tcPr>
          <w:p w:rsidR="00B8520E" w:rsidRPr="000932CD" w:rsidRDefault="00B8520E" w:rsidP="00997262">
            <w:pPr>
              <w:rPr>
                <w:rFonts w:eastAsia="Arial Unicode MS"/>
                <w:color w:val="365F91"/>
              </w:rPr>
            </w:pPr>
            <w:r w:rsidRPr="000932CD">
              <w:rPr>
                <w:color w:val="365F91"/>
              </w:rPr>
              <w:t>0.9</w:t>
            </w:r>
          </w:p>
        </w:tc>
        <w:tc>
          <w:tcPr>
            <w:tcW w:w="1044" w:type="pct"/>
            <w:tcBorders>
              <w:left w:val="nil"/>
              <w:right w:val="nil"/>
            </w:tcBorders>
            <w:shd w:val="clear" w:color="auto" w:fill="D3DFEE"/>
          </w:tcPr>
          <w:p w:rsidR="00B8520E" w:rsidRPr="000932CD" w:rsidRDefault="00B8520E" w:rsidP="00997262">
            <w:pPr>
              <w:rPr>
                <w:rFonts w:eastAsia="Arial Unicode MS"/>
                <w:color w:val="365F91"/>
              </w:rPr>
            </w:pPr>
            <w:r w:rsidRPr="000932CD">
              <w:rPr>
                <w:color w:val="365F91"/>
              </w:rPr>
              <w:t>4</w:t>
            </w:r>
            <w:r>
              <w:rPr>
                <w:color w:val="365F91"/>
              </w:rPr>
              <w:t xml:space="preserve"> (2/2/2)</w:t>
            </w:r>
          </w:p>
        </w:tc>
        <w:tc>
          <w:tcPr>
            <w:tcW w:w="368" w:type="pct"/>
            <w:tcBorders>
              <w:left w:val="nil"/>
              <w:right w:val="nil"/>
            </w:tcBorders>
            <w:shd w:val="clear" w:color="auto" w:fill="D3DFEE"/>
          </w:tcPr>
          <w:p w:rsidR="00B8520E" w:rsidRPr="000932CD" w:rsidRDefault="00B8520E" w:rsidP="00997262">
            <w:pPr>
              <w:rPr>
                <w:rFonts w:eastAsia="Arial Unicode MS"/>
                <w:color w:val="365F91"/>
              </w:rPr>
            </w:pPr>
            <w:r w:rsidRPr="000932CD">
              <w:rPr>
                <w:color w:val="365F91"/>
              </w:rPr>
              <w:t>0.9</w:t>
            </w:r>
          </w:p>
        </w:tc>
      </w:tr>
      <w:tr w:rsidR="00B8520E" w:rsidTr="00997262">
        <w:tc>
          <w:tcPr>
            <w:tcW w:w="2196" w:type="pct"/>
          </w:tcPr>
          <w:p w:rsidR="00B8520E" w:rsidRPr="000932CD" w:rsidRDefault="00B8520E" w:rsidP="00997262">
            <w:pPr>
              <w:rPr>
                <w:rFonts w:eastAsia="Arial Unicode MS"/>
                <w:b/>
                <w:bCs/>
                <w:color w:val="365F91"/>
              </w:rPr>
            </w:pPr>
          </w:p>
        </w:tc>
        <w:tc>
          <w:tcPr>
            <w:tcW w:w="1034" w:type="pct"/>
          </w:tcPr>
          <w:p w:rsidR="00B8520E" w:rsidRPr="000932CD" w:rsidRDefault="00B8520E" w:rsidP="00997262">
            <w:pPr>
              <w:rPr>
                <w:rFonts w:eastAsia="Arial Unicode MS"/>
                <w:color w:val="365F91"/>
              </w:rPr>
            </w:pPr>
          </w:p>
        </w:tc>
        <w:tc>
          <w:tcPr>
            <w:tcW w:w="358" w:type="pct"/>
          </w:tcPr>
          <w:p w:rsidR="00B8520E" w:rsidRPr="000932CD" w:rsidRDefault="00B8520E" w:rsidP="00997262">
            <w:pPr>
              <w:rPr>
                <w:rFonts w:eastAsia="Arial Unicode MS"/>
                <w:color w:val="365F91"/>
              </w:rPr>
            </w:pPr>
          </w:p>
        </w:tc>
        <w:tc>
          <w:tcPr>
            <w:tcW w:w="1044" w:type="pct"/>
          </w:tcPr>
          <w:p w:rsidR="00B8520E" w:rsidRPr="000932CD" w:rsidRDefault="00B8520E" w:rsidP="00997262">
            <w:pPr>
              <w:rPr>
                <w:rFonts w:eastAsia="Arial Unicode MS"/>
                <w:color w:val="365F91"/>
              </w:rPr>
            </w:pPr>
          </w:p>
        </w:tc>
        <w:tc>
          <w:tcPr>
            <w:tcW w:w="368" w:type="pct"/>
          </w:tcPr>
          <w:p w:rsidR="00B8520E" w:rsidRPr="000932CD" w:rsidRDefault="00B8520E" w:rsidP="00997262">
            <w:pPr>
              <w:rPr>
                <w:rFonts w:eastAsia="Arial Unicode MS"/>
                <w:color w:val="365F91"/>
              </w:rPr>
            </w:pPr>
          </w:p>
        </w:tc>
      </w:tr>
      <w:tr w:rsidR="00B8520E" w:rsidTr="00997262">
        <w:tc>
          <w:tcPr>
            <w:tcW w:w="2196" w:type="pct"/>
            <w:tcBorders>
              <w:left w:val="nil"/>
              <w:right w:val="nil"/>
            </w:tcBorders>
            <w:shd w:val="clear" w:color="auto" w:fill="D3DFEE"/>
          </w:tcPr>
          <w:p w:rsidR="00B8520E" w:rsidRPr="000932CD" w:rsidRDefault="00B8520E" w:rsidP="00997262">
            <w:pPr>
              <w:rPr>
                <w:b/>
                <w:bCs/>
                <w:color w:val="365F91"/>
              </w:rPr>
            </w:pPr>
            <w:r w:rsidRPr="000932CD">
              <w:rPr>
                <w:b/>
                <w:bCs/>
                <w:smallCaps/>
                <w:color w:val="365F91"/>
                <w:sz w:val="24"/>
              </w:rPr>
              <w:t>Total</w:t>
            </w:r>
          </w:p>
        </w:tc>
        <w:tc>
          <w:tcPr>
            <w:tcW w:w="1034" w:type="pct"/>
            <w:tcBorders>
              <w:left w:val="nil"/>
              <w:right w:val="nil"/>
            </w:tcBorders>
            <w:shd w:val="clear" w:color="auto" w:fill="D3DFEE"/>
          </w:tcPr>
          <w:p w:rsidR="00B8520E" w:rsidRPr="000932CD" w:rsidRDefault="00B8520E" w:rsidP="00997262">
            <w:pPr>
              <w:rPr>
                <w:rFonts w:eastAsia="Arial Unicode MS"/>
                <w:b/>
                <w:color w:val="365F91"/>
              </w:rPr>
            </w:pPr>
            <w:r w:rsidRPr="000932CD">
              <w:rPr>
                <w:rFonts w:eastAsia="Arial Unicode MS"/>
                <w:b/>
                <w:color w:val="365F91"/>
              </w:rPr>
              <w:t>897</w:t>
            </w:r>
            <w:r>
              <w:rPr>
                <w:b/>
                <w:bCs/>
                <w:color w:val="365F91"/>
              </w:rPr>
              <w:t xml:space="preserve"> (259/234/621)</w:t>
            </w:r>
          </w:p>
        </w:tc>
        <w:tc>
          <w:tcPr>
            <w:tcW w:w="358" w:type="pct"/>
            <w:tcBorders>
              <w:left w:val="nil"/>
              <w:right w:val="nil"/>
            </w:tcBorders>
            <w:shd w:val="clear" w:color="auto" w:fill="D3DFEE"/>
          </w:tcPr>
          <w:p w:rsidR="00B8520E" w:rsidRPr="000932CD" w:rsidRDefault="00B8520E" w:rsidP="00997262">
            <w:pPr>
              <w:rPr>
                <w:rFonts w:eastAsia="Arial Unicode MS"/>
                <w:b/>
                <w:color w:val="365F91"/>
              </w:rPr>
            </w:pPr>
          </w:p>
        </w:tc>
        <w:tc>
          <w:tcPr>
            <w:tcW w:w="1044" w:type="pct"/>
            <w:tcBorders>
              <w:left w:val="nil"/>
              <w:right w:val="nil"/>
            </w:tcBorders>
            <w:shd w:val="clear" w:color="auto" w:fill="D3DFEE"/>
          </w:tcPr>
          <w:p w:rsidR="00B8520E" w:rsidRPr="000932CD" w:rsidRDefault="00B8520E" w:rsidP="00997262">
            <w:pPr>
              <w:rPr>
                <w:rFonts w:eastAsia="Arial Unicode MS"/>
                <w:b/>
                <w:color w:val="365F91"/>
              </w:rPr>
            </w:pPr>
            <w:r w:rsidRPr="000932CD">
              <w:rPr>
                <w:rFonts w:eastAsia="Arial Unicode MS"/>
                <w:b/>
                <w:color w:val="365F91"/>
              </w:rPr>
              <w:t>433</w:t>
            </w:r>
            <w:r>
              <w:rPr>
                <w:b/>
                <w:bCs/>
                <w:color w:val="365F91"/>
              </w:rPr>
              <w:t xml:space="preserve"> (146/145/255)</w:t>
            </w:r>
          </w:p>
        </w:tc>
        <w:tc>
          <w:tcPr>
            <w:tcW w:w="368" w:type="pct"/>
            <w:tcBorders>
              <w:left w:val="nil"/>
              <w:right w:val="nil"/>
            </w:tcBorders>
            <w:shd w:val="clear" w:color="auto" w:fill="D3DFEE"/>
          </w:tcPr>
          <w:p w:rsidR="00B8520E" w:rsidRPr="000932CD" w:rsidRDefault="00B8520E" w:rsidP="00997262">
            <w:pPr>
              <w:rPr>
                <w:rFonts w:eastAsia="Arial Unicode MS"/>
                <w:b/>
                <w:color w:val="365F91"/>
              </w:rPr>
            </w:pPr>
          </w:p>
        </w:tc>
      </w:tr>
      <w:tr w:rsidR="00B8520E" w:rsidTr="00997262">
        <w:tblPrEx>
          <w:tblBorders>
            <w:top w:val="none" w:sz="0" w:space="0" w:color="auto"/>
            <w:bottom w:val="none" w:sz="0" w:space="0" w:color="auto"/>
          </w:tblBorders>
          <w:tblCellMar>
            <w:left w:w="0" w:type="dxa"/>
            <w:right w:w="0" w:type="dxa"/>
          </w:tblCellMar>
          <w:tblLook w:val="0000" w:firstRow="0" w:lastRow="0" w:firstColumn="0" w:lastColumn="0" w:noHBand="0" w:noVBand="0"/>
        </w:tblPrEx>
        <w:trPr>
          <w:cantSplit/>
          <w:trHeight w:val="259"/>
        </w:trPr>
        <w:tc>
          <w:tcPr>
            <w:tcW w:w="5000" w:type="pct"/>
            <w:gridSpan w:val="5"/>
            <w:tcBorders>
              <w:top w:val="single" w:sz="4" w:space="0" w:color="auto"/>
            </w:tcBorders>
            <w:noWrap/>
            <w:vAlign w:val="bottom"/>
          </w:tcPr>
          <w:p w:rsidR="00B8520E" w:rsidRDefault="00B8520E" w:rsidP="00997262">
            <w:pPr>
              <w:rPr>
                <w:rFonts w:eastAsia="Arial Unicode MS"/>
                <w:sz w:val="20"/>
              </w:rPr>
            </w:pPr>
          </w:p>
          <w:p w:rsidR="00B8520E" w:rsidRDefault="00B8520E" w:rsidP="00997262">
            <w:pPr>
              <w:rPr>
                <w:rFonts w:eastAsia="Arial Unicode MS"/>
                <w:b/>
                <w:bCs/>
                <w:sz w:val="20"/>
              </w:rPr>
            </w:pPr>
            <w:r>
              <w:rPr>
                <w:rFonts w:eastAsia="Arial Unicode MS"/>
                <w:sz w:val="20"/>
              </w:rPr>
              <w:t xml:space="preserve">*S/T/A: Severe infection/ Threatened perforation/ Actual perforation. </w:t>
            </w:r>
          </w:p>
        </w:tc>
      </w:tr>
    </w:tbl>
    <w:p w:rsidR="00B8520E" w:rsidRDefault="00B8520E" w:rsidP="008C1023">
      <w:pPr>
        <w:autoSpaceDE w:val="0"/>
        <w:autoSpaceDN w:val="0"/>
        <w:adjustRightInd w:val="0"/>
        <w:spacing w:line="480" w:lineRule="auto"/>
        <w:jc w:val="both"/>
        <w:rPr>
          <w:rFonts w:ascii="Calibri" w:hAnsi="Calibri"/>
          <w:sz w:val="20"/>
          <w:szCs w:val="20"/>
          <w:vertAlign w:val="baseline"/>
        </w:rPr>
      </w:pPr>
    </w:p>
    <w:p w:rsidR="008F5C93" w:rsidRDefault="008F5C93" w:rsidP="008C1023">
      <w:pPr>
        <w:autoSpaceDE w:val="0"/>
        <w:autoSpaceDN w:val="0"/>
        <w:adjustRightInd w:val="0"/>
        <w:spacing w:line="480" w:lineRule="auto"/>
        <w:jc w:val="both"/>
        <w:rPr>
          <w:rFonts w:ascii="Calibri" w:hAnsi="Calibri"/>
          <w:sz w:val="20"/>
          <w:szCs w:val="20"/>
          <w:vertAlign w:val="baseline"/>
        </w:rPr>
      </w:pPr>
      <w:r w:rsidRPr="00156C25">
        <w:rPr>
          <w:rFonts w:ascii="Calibri" w:hAnsi="Calibri"/>
          <w:sz w:val="20"/>
          <w:szCs w:val="20"/>
          <w:vertAlign w:val="baseline"/>
        </w:rPr>
        <w:t xml:space="preserve"> </w:t>
      </w:r>
      <w:r>
        <w:rPr>
          <w:rFonts w:ascii="Calibri" w:hAnsi="Calibri"/>
          <w:sz w:val="20"/>
          <w:szCs w:val="20"/>
          <w:vertAlign w:val="baseline"/>
        </w:rPr>
        <w:t>Overall, severe infection (S), threatened (T) and actual (A) perforation were reported</w:t>
      </w:r>
      <w:r w:rsidRPr="00156C25">
        <w:rPr>
          <w:rFonts w:ascii="Calibri" w:hAnsi="Calibri"/>
          <w:sz w:val="20"/>
          <w:szCs w:val="20"/>
          <w:vertAlign w:val="baseline"/>
        </w:rPr>
        <w:t xml:space="preserve"> in </w:t>
      </w:r>
      <w:r>
        <w:rPr>
          <w:rFonts w:ascii="Calibri" w:hAnsi="Calibri"/>
          <w:sz w:val="20"/>
          <w:szCs w:val="20"/>
          <w:vertAlign w:val="baseline"/>
        </w:rPr>
        <w:t xml:space="preserve">405 (30.5%), 379 (28.5%) and </w:t>
      </w:r>
      <w:r w:rsidRPr="00156C25">
        <w:rPr>
          <w:rFonts w:ascii="Calibri" w:hAnsi="Calibri"/>
          <w:sz w:val="20"/>
          <w:szCs w:val="20"/>
          <w:vertAlign w:val="baseline"/>
        </w:rPr>
        <w:t>876</w:t>
      </w:r>
      <w:r>
        <w:rPr>
          <w:rFonts w:ascii="Calibri" w:hAnsi="Calibri"/>
          <w:sz w:val="20"/>
          <w:szCs w:val="20"/>
          <w:vertAlign w:val="baseline"/>
        </w:rPr>
        <w:t xml:space="preserve"> </w:t>
      </w:r>
      <w:r w:rsidRPr="00156C25">
        <w:rPr>
          <w:rFonts w:ascii="Calibri" w:hAnsi="Calibri"/>
          <w:sz w:val="20"/>
          <w:szCs w:val="20"/>
          <w:vertAlign w:val="baseline"/>
        </w:rPr>
        <w:t>(65.9%)</w:t>
      </w:r>
      <w:r>
        <w:rPr>
          <w:rFonts w:ascii="Calibri" w:hAnsi="Calibri"/>
          <w:sz w:val="20"/>
          <w:szCs w:val="20"/>
          <w:vertAlign w:val="baseline"/>
        </w:rPr>
        <w:t xml:space="preserve"> </w:t>
      </w:r>
      <w:r w:rsidRPr="00156C25">
        <w:rPr>
          <w:rFonts w:ascii="Calibri" w:hAnsi="Calibri"/>
          <w:sz w:val="20"/>
          <w:szCs w:val="20"/>
          <w:vertAlign w:val="baseline"/>
        </w:rPr>
        <w:t xml:space="preserve">patients </w:t>
      </w:r>
      <w:r>
        <w:rPr>
          <w:rFonts w:ascii="Calibri" w:hAnsi="Calibri"/>
          <w:sz w:val="20"/>
          <w:szCs w:val="20"/>
          <w:vertAlign w:val="baseline"/>
        </w:rPr>
        <w:t xml:space="preserve">respectively. </w:t>
      </w:r>
      <w:r w:rsidR="004003B9">
        <w:rPr>
          <w:rFonts w:ascii="Calibri" w:hAnsi="Calibri"/>
          <w:sz w:val="20"/>
          <w:szCs w:val="20"/>
          <w:vertAlign w:val="baseline"/>
        </w:rPr>
        <w:t>Of note</w:t>
      </w:r>
      <w:r>
        <w:rPr>
          <w:rFonts w:ascii="Calibri" w:hAnsi="Calibri"/>
          <w:sz w:val="20"/>
          <w:szCs w:val="20"/>
          <w:vertAlign w:val="baseline"/>
        </w:rPr>
        <w:t xml:space="preserve">, </w:t>
      </w:r>
      <w:r w:rsidR="004003B9">
        <w:rPr>
          <w:rFonts w:ascii="Calibri" w:hAnsi="Calibri"/>
          <w:sz w:val="20"/>
          <w:szCs w:val="20"/>
          <w:vertAlign w:val="baseline"/>
        </w:rPr>
        <w:t>many patients</w:t>
      </w:r>
      <w:r>
        <w:rPr>
          <w:rFonts w:ascii="Calibri" w:hAnsi="Calibri"/>
          <w:sz w:val="20"/>
          <w:szCs w:val="20"/>
          <w:vertAlign w:val="baseline"/>
        </w:rPr>
        <w:t xml:space="preserve"> had a combination of pathologies i.e. severe infection with threatened perforation 84 (6.3%); severe infection with actual perforation 15 (1.1%); severe infection with threatened perforation that perforated 40 (3%); threatened perforation that perforated 151 (11.4%). Additionally, some patients were operated with no visual expectation (for cosmetic and tectonic reasons) and only 217 (24.8%)</w:t>
      </w:r>
      <w:r w:rsidRPr="00156C25">
        <w:rPr>
          <w:rFonts w:ascii="Calibri" w:hAnsi="Calibri"/>
          <w:sz w:val="20"/>
          <w:szCs w:val="20"/>
          <w:vertAlign w:val="baseline"/>
        </w:rPr>
        <w:t xml:space="preserve"> were having good visual potential.</w:t>
      </w:r>
      <w:r>
        <w:rPr>
          <w:rFonts w:ascii="Calibri" w:hAnsi="Calibri"/>
          <w:sz w:val="20"/>
          <w:szCs w:val="20"/>
          <w:vertAlign w:val="baseline"/>
        </w:rPr>
        <w:t xml:space="preserve"> </w:t>
      </w:r>
    </w:p>
    <w:p w:rsidR="008F5C93" w:rsidRPr="00156C25" w:rsidRDefault="008F5C93" w:rsidP="008C1023">
      <w:pPr>
        <w:autoSpaceDE w:val="0"/>
        <w:autoSpaceDN w:val="0"/>
        <w:adjustRightInd w:val="0"/>
        <w:spacing w:line="480" w:lineRule="auto"/>
        <w:jc w:val="both"/>
        <w:rPr>
          <w:rFonts w:ascii="Calibri" w:hAnsi="Calibri"/>
          <w:sz w:val="20"/>
          <w:szCs w:val="20"/>
          <w:vertAlign w:val="baseline"/>
        </w:rPr>
      </w:pPr>
      <w:r>
        <w:rPr>
          <w:rFonts w:ascii="Calibri" w:hAnsi="Calibri"/>
          <w:sz w:val="20"/>
          <w:szCs w:val="20"/>
          <w:vertAlign w:val="baseline"/>
        </w:rPr>
        <w:t>The patients’ mean age at time of surgery per indication were: 59 (SD, 19) for severe infection, 54 (SD, 24) for threatened perforation and 62 (SD, 19) for actual perforation. There was significant age difference per indication when comparing threatened with actual perforation (p&lt;0.0001), severe infection with threatened perforation (p=0.02) but not when comparing severe infection with actual perforation (p=0.9).</w:t>
      </w:r>
    </w:p>
    <w:p w:rsidR="008F5C93" w:rsidRPr="005D3FF2" w:rsidRDefault="008F5C93" w:rsidP="008C1023">
      <w:pPr>
        <w:autoSpaceDE w:val="0"/>
        <w:autoSpaceDN w:val="0"/>
        <w:adjustRightInd w:val="0"/>
        <w:spacing w:line="480" w:lineRule="auto"/>
        <w:jc w:val="both"/>
        <w:rPr>
          <w:rFonts w:ascii="Calibri" w:hAnsi="Calibri"/>
          <w:b/>
          <w:sz w:val="20"/>
          <w:szCs w:val="20"/>
          <w:vertAlign w:val="baseline"/>
        </w:rPr>
      </w:pPr>
      <w:r w:rsidRPr="005D3FF2">
        <w:rPr>
          <w:rFonts w:ascii="Calibri" w:hAnsi="Calibri"/>
          <w:b/>
          <w:sz w:val="20"/>
          <w:szCs w:val="20"/>
          <w:vertAlign w:val="baseline"/>
        </w:rPr>
        <w:t>T</w:t>
      </w:r>
      <w:r w:rsidR="007961B2">
        <w:rPr>
          <w:rFonts w:ascii="Calibri" w:hAnsi="Calibri"/>
          <w:b/>
          <w:sz w:val="20"/>
          <w:szCs w:val="20"/>
          <w:vertAlign w:val="baseline"/>
        </w:rPr>
        <w:t>ype of operation</w:t>
      </w:r>
      <w:r w:rsidRPr="005D3FF2">
        <w:rPr>
          <w:rFonts w:ascii="Calibri" w:hAnsi="Calibri"/>
          <w:b/>
          <w:sz w:val="20"/>
          <w:szCs w:val="20"/>
          <w:vertAlign w:val="baseline"/>
        </w:rPr>
        <w:t xml:space="preserve"> &amp; T</w:t>
      </w:r>
      <w:r w:rsidR="007961B2">
        <w:rPr>
          <w:rFonts w:ascii="Calibri" w:hAnsi="Calibri"/>
          <w:b/>
          <w:sz w:val="20"/>
          <w:szCs w:val="20"/>
          <w:vertAlign w:val="baseline"/>
        </w:rPr>
        <w:t>echniques</w:t>
      </w:r>
    </w:p>
    <w:p w:rsidR="008F5C93" w:rsidRPr="00BB6FA3" w:rsidRDefault="008F5C93" w:rsidP="008C1023">
      <w:pPr>
        <w:autoSpaceDE w:val="0"/>
        <w:autoSpaceDN w:val="0"/>
        <w:adjustRightInd w:val="0"/>
        <w:spacing w:line="480" w:lineRule="auto"/>
        <w:jc w:val="both"/>
        <w:rPr>
          <w:rFonts w:ascii="Calibri" w:hAnsi="Calibri"/>
          <w:sz w:val="20"/>
          <w:szCs w:val="20"/>
          <w:vertAlign w:val="baseline"/>
        </w:rPr>
      </w:pPr>
      <w:r w:rsidRPr="00156C25">
        <w:rPr>
          <w:rFonts w:ascii="Calibri" w:hAnsi="Calibri"/>
          <w:sz w:val="20"/>
          <w:szCs w:val="20"/>
          <w:vertAlign w:val="baseline"/>
        </w:rPr>
        <w:t>The majority of eCG</w:t>
      </w:r>
      <w:r>
        <w:rPr>
          <w:rFonts w:ascii="Calibri" w:hAnsi="Calibri"/>
          <w:sz w:val="20"/>
          <w:szCs w:val="20"/>
          <w:vertAlign w:val="baseline"/>
        </w:rPr>
        <w:t>s</w:t>
      </w:r>
      <w:r w:rsidRPr="00156C25">
        <w:rPr>
          <w:rFonts w:ascii="Calibri" w:hAnsi="Calibri"/>
          <w:sz w:val="20"/>
          <w:szCs w:val="20"/>
          <w:vertAlign w:val="baseline"/>
        </w:rPr>
        <w:t xml:space="preserve"> were done with a full thickness Penetrating Keratoplasty (1132</w:t>
      </w:r>
      <w:r>
        <w:rPr>
          <w:rFonts w:ascii="Calibri" w:hAnsi="Calibri"/>
          <w:sz w:val="20"/>
          <w:szCs w:val="20"/>
          <w:vertAlign w:val="baseline"/>
        </w:rPr>
        <w:t xml:space="preserve"> patients, 85.1%) followed by</w:t>
      </w:r>
      <w:r w:rsidRPr="00156C25">
        <w:rPr>
          <w:rFonts w:ascii="Calibri" w:hAnsi="Calibri"/>
          <w:sz w:val="20"/>
          <w:szCs w:val="20"/>
          <w:vertAlign w:val="baseline"/>
        </w:rPr>
        <w:t xml:space="preserve"> </w:t>
      </w:r>
      <w:r w:rsidRPr="00BB6FA3">
        <w:rPr>
          <w:rFonts w:ascii="Calibri" w:hAnsi="Calibri"/>
          <w:sz w:val="20"/>
          <w:szCs w:val="20"/>
          <w:vertAlign w:val="baseline"/>
        </w:rPr>
        <w:t>Deep An</w:t>
      </w:r>
      <w:r>
        <w:rPr>
          <w:rFonts w:ascii="Calibri" w:hAnsi="Calibri"/>
          <w:sz w:val="20"/>
          <w:szCs w:val="20"/>
          <w:vertAlign w:val="baseline"/>
        </w:rPr>
        <w:t xml:space="preserve">terior Lamellar Keratoplasty </w:t>
      </w:r>
      <w:r w:rsidRPr="00BB6FA3">
        <w:rPr>
          <w:rFonts w:ascii="Calibri" w:hAnsi="Calibri"/>
          <w:sz w:val="20"/>
          <w:szCs w:val="20"/>
          <w:vertAlign w:val="baseline"/>
        </w:rPr>
        <w:t>(6%) and Superficial Lamellar Keratoplasty (4%), with other types of graft accounting for less than 5% of eCG</w:t>
      </w:r>
      <w:r>
        <w:rPr>
          <w:rFonts w:ascii="Calibri" w:hAnsi="Calibri"/>
          <w:sz w:val="20"/>
          <w:szCs w:val="20"/>
          <w:vertAlign w:val="baseline"/>
        </w:rPr>
        <w:t>s</w:t>
      </w:r>
      <w:r w:rsidRPr="00BB6FA3">
        <w:rPr>
          <w:rFonts w:ascii="Calibri" w:hAnsi="Calibri"/>
          <w:sz w:val="20"/>
          <w:szCs w:val="20"/>
          <w:vertAlign w:val="baseline"/>
        </w:rPr>
        <w:t>. Interrupted suturing was the most frequently performed suturing technique (82%), followed by continuous (9%) and mixed (7%).</w:t>
      </w:r>
      <w:r>
        <w:rPr>
          <w:rFonts w:ascii="Calibri" w:hAnsi="Calibri"/>
          <w:sz w:val="20"/>
          <w:szCs w:val="20"/>
          <w:vertAlign w:val="baseline"/>
        </w:rPr>
        <w:t xml:space="preserve"> The size of t</w:t>
      </w:r>
      <w:r w:rsidRPr="00BB6FA3">
        <w:rPr>
          <w:rFonts w:ascii="Calibri" w:hAnsi="Calibri"/>
          <w:sz w:val="20"/>
          <w:szCs w:val="20"/>
          <w:vertAlign w:val="baseline"/>
        </w:rPr>
        <w:t>h</w:t>
      </w:r>
      <w:r>
        <w:rPr>
          <w:rFonts w:ascii="Calibri" w:hAnsi="Calibri"/>
          <w:sz w:val="20"/>
          <w:szCs w:val="20"/>
          <w:vertAlign w:val="baseline"/>
        </w:rPr>
        <w:t>e majority of routine grafts were</w:t>
      </w:r>
      <w:r w:rsidRPr="00BB6FA3">
        <w:rPr>
          <w:rFonts w:ascii="Calibri" w:hAnsi="Calibri"/>
          <w:sz w:val="20"/>
          <w:szCs w:val="20"/>
          <w:vertAlign w:val="baseline"/>
        </w:rPr>
        <w:t xml:space="preserve"> between 7.00mm and 8.25mm; 78% compared with 43% of eCG.  Only 1% and 2% of routine grafts had a trephine diameter of less than 7.00mm or greater than 8.75mm respectively, compared with 10% and 23% of eCG.  The majority </w:t>
      </w:r>
      <w:r w:rsidR="00EF3D4E">
        <w:rPr>
          <w:rFonts w:ascii="Calibri" w:hAnsi="Calibri"/>
          <w:sz w:val="20"/>
          <w:szCs w:val="20"/>
          <w:vertAlign w:val="baseline"/>
        </w:rPr>
        <w:t>of eCG</w:t>
      </w:r>
      <w:r>
        <w:rPr>
          <w:rFonts w:ascii="Calibri" w:hAnsi="Calibri"/>
          <w:sz w:val="20"/>
          <w:szCs w:val="20"/>
          <w:vertAlign w:val="baseline"/>
        </w:rPr>
        <w:t xml:space="preserve">s </w:t>
      </w:r>
      <w:r w:rsidRPr="00BB6FA3">
        <w:rPr>
          <w:rFonts w:ascii="Calibri" w:hAnsi="Calibri"/>
          <w:sz w:val="20"/>
          <w:szCs w:val="20"/>
          <w:vertAlign w:val="baseline"/>
        </w:rPr>
        <w:t xml:space="preserve">were over-sized by 0.25mm (19%) and 0.50mm (45%), with 19% same-size grafts and 4% over-sized by more than 0.50mm.  </w:t>
      </w:r>
    </w:p>
    <w:p w:rsidR="008F5C93" w:rsidRPr="005D3FF2" w:rsidRDefault="008F5C93" w:rsidP="008C1023">
      <w:pPr>
        <w:autoSpaceDE w:val="0"/>
        <w:autoSpaceDN w:val="0"/>
        <w:adjustRightInd w:val="0"/>
        <w:spacing w:line="480" w:lineRule="auto"/>
        <w:jc w:val="both"/>
        <w:rPr>
          <w:rFonts w:ascii="Calibri" w:hAnsi="Calibri"/>
          <w:b/>
          <w:sz w:val="20"/>
          <w:szCs w:val="20"/>
          <w:vertAlign w:val="baseline"/>
        </w:rPr>
      </w:pPr>
      <w:r w:rsidRPr="005D3FF2">
        <w:rPr>
          <w:rFonts w:ascii="Calibri" w:hAnsi="Calibri"/>
          <w:b/>
          <w:sz w:val="20"/>
          <w:szCs w:val="20"/>
          <w:vertAlign w:val="baseline"/>
        </w:rPr>
        <w:t>R</w:t>
      </w:r>
      <w:r w:rsidR="007961B2">
        <w:rPr>
          <w:rFonts w:ascii="Calibri" w:hAnsi="Calibri"/>
          <w:b/>
          <w:sz w:val="20"/>
          <w:szCs w:val="20"/>
          <w:vertAlign w:val="baseline"/>
        </w:rPr>
        <w:t>epeat</w:t>
      </w:r>
      <w:r w:rsidRPr="005D3FF2">
        <w:rPr>
          <w:rFonts w:ascii="Calibri" w:hAnsi="Calibri"/>
          <w:b/>
          <w:sz w:val="20"/>
          <w:szCs w:val="20"/>
          <w:vertAlign w:val="baseline"/>
        </w:rPr>
        <w:t xml:space="preserve"> eCGs</w:t>
      </w:r>
    </w:p>
    <w:p w:rsidR="008F5C93" w:rsidRPr="009F1506" w:rsidRDefault="008F5C93" w:rsidP="008C1023">
      <w:pPr>
        <w:autoSpaceDE w:val="0"/>
        <w:autoSpaceDN w:val="0"/>
        <w:adjustRightInd w:val="0"/>
        <w:spacing w:line="480" w:lineRule="auto"/>
        <w:jc w:val="both"/>
        <w:rPr>
          <w:rFonts w:ascii="Calibri" w:hAnsi="Calibri"/>
          <w:sz w:val="20"/>
          <w:szCs w:val="20"/>
          <w:vertAlign w:val="baseline"/>
        </w:rPr>
      </w:pPr>
      <w:r>
        <w:rPr>
          <w:rFonts w:ascii="Calibri" w:hAnsi="Calibri"/>
          <w:sz w:val="20"/>
          <w:szCs w:val="20"/>
          <w:vertAlign w:val="baseline"/>
        </w:rPr>
        <w:t>A third</w:t>
      </w:r>
      <w:r w:rsidRPr="009F1506">
        <w:rPr>
          <w:rFonts w:ascii="Calibri" w:hAnsi="Calibri"/>
          <w:sz w:val="20"/>
          <w:szCs w:val="20"/>
          <w:vertAlign w:val="baseline"/>
        </w:rPr>
        <w:t xml:space="preserve"> of </w:t>
      </w:r>
      <w:r>
        <w:rPr>
          <w:rFonts w:ascii="Calibri" w:hAnsi="Calibri"/>
          <w:sz w:val="20"/>
          <w:szCs w:val="20"/>
          <w:vertAlign w:val="baseline"/>
        </w:rPr>
        <w:t>all emergency grafts were regrafts;</w:t>
      </w:r>
      <w:r w:rsidRPr="009F1506">
        <w:rPr>
          <w:rFonts w:ascii="Calibri" w:hAnsi="Calibri"/>
          <w:sz w:val="20"/>
          <w:szCs w:val="20"/>
          <w:vertAlign w:val="baseline"/>
        </w:rPr>
        <w:t xml:space="preserve"> 33% </w:t>
      </w:r>
      <w:r>
        <w:rPr>
          <w:rFonts w:ascii="Calibri" w:hAnsi="Calibri"/>
          <w:sz w:val="20"/>
          <w:szCs w:val="20"/>
          <w:vertAlign w:val="baseline"/>
        </w:rPr>
        <w:t>(</w:t>
      </w:r>
      <w:r w:rsidRPr="009F1506">
        <w:rPr>
          <w:rFonts w:ascii="Calibri" w:hAnsi="Calibri"/>
          <w:sz w:val="20"/>
          <w:szCs w:val="20"/>
          <w:vertAlign w:val="baseline"/>
        </w:rPr>
        <w:t>433/1330</w:t>
      </w:r>
      <w:r>
        <w:rPr>
          <w:rFonts w:ascii="Calibri" w:hAnsi="Calibri"/>
          <w:sz w:val="20"/>
          <w:szCs w:val="20"/>
          <w:vertAlign w:val="baseline"/>
        </w:rPr>
        <w:t>)</w:t>
      </w:r>
      <w:r w:rsidRPr="009F1506">
        <w:rPr>
          <w:rFonts w:ascii="Calibri" w:hAnsi="Calibri"/>
          <w:sz w:val="20"/>
          <w:szCs w:val="20"/>
          <w:vertAlign w:val="baseline"/>
        </w:rPr>
        <w:t xml:space="preserve"> compared with </w:t>
      </w:r>
      <w:r>
        <w:rPr>
          <w:rFonts w:ascii="Calibri" w:hAnsi="Calibri"/>
          <w:sz w:val="20"/>
          <w:szCs w:val="20"/>
          <w:vertAlign w:val="baseline"/>
        </w:rPr>
        <w:t>18%</w:t>
      </w:r>
      <w:r w:rsidRPr="009F1506">
        <w:rPr>
          <w:rFonts w:ascii="Calibri" w:hAnsi="Calibri"/>
          <w:sz w:val="20"/>
          <w:szCs w:val="20"/>
          <w:vertAlign w:val="baseline"/>
        </w:rPr>
        <w:t xml:space="preserve"> </w:t>
      </w:r>
      <w:r>
        <w:rPr>
          <w:rFonts w:ascii="Calibri" w:hAnsi="Calibri"/>
          <w:sz w:val="20"/>
          <w:szCs w:val="20"/>
          <w:vertAlign w:val="baseline"/>
        </w:rPr>
        <w:t>(</w:t>
      </w:r>
      <w:r w:rsidRPr="009F1506">
        <w:rPr>
          <w:rFonts w:ascii="Calibri" w:hAnsi="Calibri"/>
          <w:sz w:val="20"/>
          <w:szCs w:val="20"/>
          <w:vertAlign w:val="baseline"/>
        </w:rPr>
        <w:t>2063/11646</w:t>
      </w:r>
      <w:r>
        <w:rPr>
          <w:rFonts w:ascii="Calibri" w:hAnsi="Calibri"/>
          <w:sz w:val="20"/>
          <w:szCs w:val="20"/>
          <w:vertAlign w:val="baseline"/>
        </w:rPr>
        <w:t xml:space="preserve">) </w:t>
      </w:r>
      <w:r w:rsidRPr="009F1506">
        <w:rPr>
          <w:rFonts w:ascii="Calibri" w:hAnsi="Calibri"/>
          <w:sz w:val="20"/>
          <w:szCs w:val="20"/>
          <w:vertAlign w:val="baseline"/>
        </w:rPr>
        <w:t>of routine grafts.  The</w:t>
      </w:r>
      <w:r>
        <w:rPr>
          <w:rFonts w:ascii="Calibri" w:hAnsi="Calibri"/>
          <w:sz w:val="20"/>
          <w:szCs w:val="20"/>
          <w:vertAlign w:val="baseline"/>
        </w:rPr>
        <w:t xml:space="preserve"> main</w:t>
      </w:r>
      <w:r w:rsidRPr="009F1506">
        <w:rPr>
          <w:rFonts w:ascii="Calibri" w:hAnsi="Calibri"/>
          <w:sz w:val="20"/>
          <w:szCs w:val="20"/>
          <w:vertAlign w:val="baseline"/>
        </w:rPr>
        <w:t xml:space="preserve"> indicatio</w:t>
      </w:r>
      <w:r>
        <w:rPr>
          <w:rFonts w:ascii="Calibri" w:hAnsi="Calibri"/>
          <w:sz w:val="20"/>
          <w:szCs w:val="20"/>
          <w:vertAlign w:val="baseline"/>
        </w:rPr>
        <w:t>n for these was graft failure, recorded in 53% (230/433)</w:t>
      </w:r>
      <w:r w:rsidRPr="009F1506">
        <w:rPr>
          <w:rFonts w:ascii="Calibri" w:hAnsi="Calibri"/>
          <w:sz w:val="20"/>
          <w:szCs w:val="20"/>
          <w:vertAlign w:val="baseline"/>
        </w:rPr>
        <w:t xml:space="preserve"> of </w:t>
      </w:r>
      <w:r>
        <w:rPr>
          <w:rFonts w:ascii="Calibri" w:hAnsi="Calibri"/>
          <w:sz w:val="20"/>
          <w:szCs w:val="20"/>
          <w:vertAlign w:val="baseline"/>
        </w:rPr>
        <w:t>redo-</w:t>
      </w:r>
      <w:r w:rsidRPr="009F1506">
        <w:rPr>
          <w:rFonts w:ascii="Calibri" w:hAnsi="Calibri"/>
          <w:sz w:val="20"/>
          <w:szCs w:val="20"/>
          <w:vertAlign w:val="baseline"/>
        </w:rPr>
        <w:t>eCG</w:t>
      </w:r>
      <w:r w:rsidRPr="001E33B9">
        <w:rPr>
          <w:rFonts w:ascii="Calibri" w:hAnsi="Calibri"/>
          <w:sz w:val="20"/>
          <w:szCs w:val="20"/>
          <w:vertAlign w:val="baseline"/>
        </w:rPr>
        <w:t xml:space="preserve"> </w:t>
      </w:r>
      <w:r w:rsidRPr="009F1506">
        <w:rPr>
          <w:rFonts w:ascii="Calibri" w:hAnsi="Calibri"/>
          <w:sz w:val="20"/>
          <w:szCs w:val="20"/>
          <w:vertAlign w:val="baseline"/>
        </w:rPr>
        <w:t xml:space="preserve">compared </w:t>
      </w:r>
      <w:r>
        <w:rPr>
          <w:rFonts w:ascii="Calibri" w:hAnsi="Calibri"/>
          <w:sz w:val="20"/>
          <w:szCs w:val="20"/>
          <w:vertAlign w:val="baseline"/>
        </w:rPr>
        <w:t>with 74% (</w:t>
      </w:r>
      <w:r w:rsidRPr="009F1506">
        <w:rPr>
          <w:rFonts w:ascii="Calibri" w:hAnsi="Calibri"/>
          <w:sz w:val="20"/>
          <w:szCs w:val="20"/>
          <w:vertAlign w:val="baseline"/>
        </w:rPr>
        <w:t>1520</w:t>
      </w:r>
      <w:r>
        <w:rPr>
          <w:rFonts w:ascii="Calibri" w:hAnsi="Calibri"/>
          <w:sz w:val="20"/>
          <w:szCs w:val="20"/>
          <w:vertAlign w:val="baseline"/>
        </w:rPr>
        <w:t>/2063)</w:t>
      </w:r>
      <w:r w:rsidRPr="009F1506">
        <w:rPr>
          <w:rFonts w:ascii="Calibri" w:hAnsi="Calibri"/>
          <w:sz w:val="20"/>
          <w:szCs w:val="20"/>
          <w:vertAlign w:val="baseline"/>
        </w:rPr>
        <w:t xml:space="preserve"> of </w:t>
      </w:r>
      <w:r>
        <w:rPr>
          <w:rFonts w:ascii="Calibri" w:hAnsi="Calibri"/>
          <w:sz w:val="20"/>
          <w:szCs w:val="20"/>
          <w:vertAlign w:val="baseline"/>
        </w:rPr>
        <w:t xml:space="preserve">the </w:t>
      </w:r>
      <w:r w:rsidRPr="009F1506">
        <w:rPr>
          <w:rFonts w:ascii="Calibri" w:hAnsi="Calibri"/>
          <w:sz w:val="20"/>
          <w:szCs w:val="20"/>
          <w:vertAlign w:val="baseline"/>
        </w:rPr>
        <w:t xml:space="preserve">routine </w:t>
      </w:r>
      <w:r>
        <w:rPr>
          <w:rFonts w:ascii="Calibri" w:hAnsi="Calibri"/>
          <w:sz w:val="20"/>
          <w:szCs w:val="20"/>
          <w:vertAlign w:val="baseline"/>
        </w:rPr>
        <w:t>regrafts.</w:t>
      </w:r>
      <w:r w:rsidRPr="009F1506">
        <w:rPr>
          <w:rFonts w:ascii="Calibri" w:hAnsi="Calibri"/>
          <w:sz w:val="20"/>
          <w:szCs w:val="20"/>
          <w:vertAlign w:val="baseline"/>
        </w:rPr>
        <w:t xml:space="preserve"> </w:t>
      </w:r>
      <w:r>
        <w:rPr>
          <w:rFonts w:ascii="Calibri" w:hAnsi="Calibri"/>
          <w:sz w:val="20"/>
          <w:szCs w:val="20"/>
          <w:vertAlign w:val="baseline"/>
        </w:rPr>
        <w:t>The other</w:t>
      </w:r>
      <w:r w:rsidRPr="009F1506">
        <w:rPr>
          <w:rFonts w:ascii="Calibri" w:hAnsi="Calibri"/>
          <w:sz w:val="20"/>
          <w:szCs w:val="20"/>
          <w:vertAlign w:val="baseline"/>
        </w:rPr>
        <w:t xml:space="preserve"> diagnostic categories for repeat e</w:t>
      </w:r>
      <w:r>
        <w:rPr>
          <w:rFonts w:ascii="Calibri" w:hAnsi="Calibri"/>
          <w:sz w:val="20"/>
          <w:szCs w:val="20"/>
          <w:vertAlign w:val="baseline"/>
        </w:rPr>
        <w:t>CG were infection (</w:t>
      </w:r>
      <w:r w:rsidRPr="009F1506">
        <w:rPr>
          <w:rFonts w:ascii="Calibri" w:hAnsi="Calibri"/>
          <w:sz w:val="20"/>
          <w:szCs w:val="20"/>
          <w:vertAlign w:val="baseline"/>
        </w:rPr>
        <w:t>19%), ul</w:t>
      </w:r>
      <w:r>
        <w:rPr>
          <w:rFonts w:ascii="Calibri" w:hAnsi="Calibri"/>
          <w:sz w:val="20"/>
          <w:szCs w:val="20"/>
          <w:vertAlign w:val="baseline"/>
        </w:rPr>
        <w:t xml:space="preserve">cerative keratitis (14%), rejection (7%), and </w:t>
      </w:r>
      <w:r w:rsidRPr="009F1506">
        <w:rPr>
          <w:rFonts w:ascii="Calibri" w:hAnsi="Calibri"/>
          <w:sz w:val="20"/>
          <w:szCs w:val="20"/>
          <w:vertAlign w:val="baseline"/>
        </w:rPr>
        <w:t>endophthalmitis (1%)</w:t>
      </w:r>
      <w:r>
        <w:rPr>
          <w:rFonts w:ascii="Calibri" w:hAnsi="Calibri"/>
          <w:sz w:val="20"/>
          <w:szCs w:val="20"/>
          <w:vertAlign w:val="baseline"/>
        </w:rPr>
        <w:t>.</w:t>
      </w:r>
      <w:r w:rsidRPr="009F1506">
        <w:rPr>
          <w:rFonts w:ascii="Calibri" w:hAnsi="Calibri"/>
          <w:sz w:val="20"/>
          <w:szCs w:val="20"/>
          <w:vertAlign w:val="baseline"/>
        </w:rPr>
        <w:t xml:space="preserve"> Of the 84 patients that were regrafted due to</w:t>
      </w:r>
      <w:r>
        <w:rPr>
          <w:rFonts w:ascii="Calibri" w:hAnsi="Calibri"/>
          <w:sz w:val="20"/>
          <w:szCs w:val="20"/>
          <w:vertAlign w:val="baseline"/>
        </w:rPr>
        <w:t xml:space="preserve"> infection, 52 (62%) were for a</w:t>
      </w:r>
      <w:r w:rsidRPr="009F1506">
        <w:rPr>
          <w:rFonts w:ascii="Calibri" w:hAnsi="Calibri"/>
          <w:sz w:val="20"/>
          <w:szCs w:val="20"/>
          <w:vertAlign w:val="baseline"/>
        </w:rPr>
        <w:t xml:space="preserve"> bacterial infection. </w:t>
      </w:r>
      <w:r>
        <w:rPr>
          <w:rFonts w:ascii="Calibri" w:hAnsi="Calibri"/>
          <w:sz w:val="20"/>
          <w:szCs w:val="20"/>
          <w:vertAlign w:val="baseline"/>
        </w:rPr>
        <w:t xml:space="preserve">Most of the redo-eCGs had </w:t>
      </w:r>
      <w:r w:rsidRPr="009F1506">
        <w:rPr>
          <w:rFonts w:ascii="Calibri" w:hAnsi="Calibri"/>
          <w:sz w:val="20"/>
          <w:szCs w:val="20"/>
          <w:vertAlign w:val="baseline"/>
        </w:rPr>
        <w:t xml:space="preserve">regrafts in the same eye </w:t>
      </w:r>
      <w:r>
        <w:rPr>
          <w:rFonts w:ascii="Calibri" w:hAnsi="Calibri"/>
          <w:sz w:val="20"/>
          <w:szCs w:val="20"/>
          <w:vertAlign w:val="baseline"/>
        </w:rPr>
        <w:t>while f</w:t>
      </w:r>
      <w:r w:rsidRPr="009F1506">
        <w:rPr>
          <w:rFonts w:ascii="Calibri" w:hAnsi="Calibri"/>
          <w:sz w:val="20"/>
          <w:szCs w:val="20"/>
          <w:vertAlign w:val="baseline"/>
        </w:rPr>
        <w:t>ewer eCG patients had previously rece</w:t>
      </w:r>
      <w:r>
        <w:rPr>
          <w:rFonts w:ascii="Calibri" w:hAnsi="Calibri"/>
          <w:sz w:val="20"/>
          <w:szCs w:val="20"/>
          <w:vertAlign w:val="baseline"/>
        </w:rPr>
        <w:t xml:space="preserve">ived grafts in the other eye </w:t>
      </w:r>
      <w:r w:rsidRPr="009F1506">
        <w:rPr>
          <w:rFonts w:ascii="Calibri" w:hAnsi="Calibri"/>
          <w:sz w:val="20"/>
          <w:szCs w:val="20"/>
          <w:vertAlign w:val="baseline"/>
        </w:rPr>
        <w:t xml:space="preserve">(33% compared with 18%, p&lt; 0.0001). </w:t>
      </w:r>
    </w:p>
    <w:p w:rsidR="008F5C93" w:rsidRPr="005D3FF2" w:rsidRDefault="008F5C93" w:rsidP="008C1023">
      <w:pPr>
        <w:autoSpaceDE w:val="0"/>
        <w:autoSpaceDN w:val="0"/>
        <w:adjustRightInd w:val="0"/>
        <w:spacing w:line="480" w:lineRule="auto"/>
        <w:jc w:val="both"/>
        <w:rPr>
          <w:rFonts w:ascii="Calibri" w:hAnsi="Calibri"/>
          <w:b/>
          <w:sz w:val="20"/>
          <w:szCs w:val="20"/>
          <w:vertAlign w:val="baseline"/>
        </w:rPr>
      </w:pPr>
      <w:r w:rsidRPr="005D3FF2">
        <w:rPr>
          <w:rFonts w:ascii="Calibri" w:hAnsi="Calibri"/>
          <w:b/>
          <w:sz w:val="20"/>
          <w:szCs w:val="20"/>
          <w:vertAlign w:val="baseline"/>
        </w:rPr>
        <w:t>V</w:t>
      </w:r>
      <w:r w:rsidR="007961B2">
        <w:rPr>
          <w:rFonts w:ascii="Calibri" w:hAnsi="Calibri"/>
          <w:b/>
          <w:sz w:val="20"/>
          <w:szCs w:val="20"/>
          <w:vertAlign w:val="baseline"/>
        </w:rPr>
        <w:t>isual Acuity</w:t>
      </w:r>
    </w:p>
    <w:p w:rsidR="00E8547E" w:rsidRDefault="008F5C93" w:rsidP="008C1023">
      <w:pPr>
        <w:autoSpaceDE w:val="0"/>
        <w:autoSpaceDN w:val="0"/>
        <w:adjustRightInd w:val="0"/>
        <w:spacing w:line="480" w:lineRule="auto"/>
        <w:jc w:val="both"/>
        <w:rPr>
          <w:rFonts w:ascii="Calibri" w:hAnsi="Calibri"/>
          <w:sz w:val="20"/>
          <w:szCs w:val="20"/>
          <w:vertAlign w:val="baseline"/>
        </w:rPr>
      </w:pPr>
      <w:r>
        <w:rPr>
          <w:rFonts w:ascii="Calibri" w:hAnsi="Calibri"/>
          <w:sz w:val="20"/>
          <w:szCs w:val="20"/>
          <w:vertAlign w:val="baseline"/>
        </w:rPr>
        <w:t>The m</w:t>
      </w:r>
      <w:r w:rsidRPr="00BD1A97">
        <w:rPr>
          <w:rFonts w:ascii="Calibri" w:hAnsi="Calibri"/>
          <w:sz w:val="20"/>
          <w:szCs w:val="20"/>
          <w:vertAlign w:val="baseline"/>
        </w:rPr>
        <w:t xml:space="preserve">edian </w:t>
      </w:r>
      <w:r>
        <w:rPr>
          <w:rFonts w:ascii="Calibri" w:hAnsi="Calibri"/>
          <w:sz w:val="20"/>
          <w:szCs w:val="20"/>
          <w:vertAlign w:val="baseline"/>
        </w:rPr>
        <w:t>best corrected visual acuity (</w:t>
      </w:r>
      <w:r w:rsidRPr="00BD1A97">
        <w:rPr>
          <w:rFonts w:ascii="Calibri" w:hAnsi="Calibri"/>
          <w:sz w:val="20"/>
          <w:szCs w:val="20"/>
          <w:vertAlign w:val="baseline"/>
        </w:rPr>
        <w:t>BCVA</w:t>
      </w:r>
      <w:r>
        <w:rPr>
          <w:rFonts w:ascii="Calibri" w:hAnsi="Calibri"/>
          <w:sz w:val="20"/>
          <w:szCs w:val="20"/>
          <w:vertAlign w:val="baseline"/>
        </w:rPr>
        <w:t>)</w:t>
      </w:r>
      <w:r w:rsidRPr="00BD1A97">
        <w:rPr>
          <w:rFonts w:ascii="Calibri" w:hAnsi="Calibri"/>
          <w:sz w:val="20"/>
          <w:szCs w:val="20"/>
          <w:vertAlign w:val="baseline"/>
        </w:rPr>
        <w:t xml:space="preserve"> improved from </w:t>
      </w:r>
      <w:r>
        <w:rPr>
          <w:rFonts w:ascii="Calibri" w:hAnsi="Calibri"/>
          <w:sz w:val="20"/>
          <w:szCs w:val="20"/>
          <w:vertAlign w:val="baseline"/>
        </w:rPr>
        <w:t>hand movements (</w:t>
      </w:r>
      <w:r w:rsidRPr="00BD1A97">
        <w:rPr>
          <w:rFonts w:ascii="Calibri" w:hAnsi="Calibri"/>
          <w:sz w:val="20"/>
          <w:szCs w:val="20"/>
          <w:vertAlign w:val="baseline"/>
        </w:rPr>
        <w:t>HM</w:t>
      </w:r>
      <w:r>
        <w:rPr>
          <w:rFonts w:ascii="Calibri" w:hAnsi="Calibri"/>
          <w:sz w:val="20"/>
          <w:szCs w:val="20"/>
          <w:vertAlign w:val="baseline"/>
        </w:rPr>
        <w:t>)</w:t>
      </w:r>
      <w:r w:rsidRPr="00BD1A97">
        <w:rPr>
          <w:rFonts w:ascii="Calibri" w:hAnsi="Calibri"/>
          <w:sz w:val="20"/>
          <w:szCs w:val="20"/>
          <w:vertAlign w:val="baseline"/>
        </w:rPr>
        <w:t xml:space="preserve"> at the time of transplant to 6/24</w:t>
      </w:r>
      <w:r>
        <w:rPr>
          <w:rFonts w:ascii="Calibri" w:hAnsi="Calibri"/>
          <w:sz w:val="20"/>
          <w:szCs w:val="20"/>
          <w:vertAlign w:val="baseline"/>
        </w:rPr>
        <w:t xml:space="preserve"> (20/80)</w:t>
      </w:r>
      <w:r w:rsidRPr="00BD1A97">
        <w:rPr>
          <w:rFonts w:ascii="Calibri" w:hAnsi="Calibri"/>
          <w:sz w:val="20"/>
          <w:szCs w:val="20"/>
          <w:vertAlign w:val="baseline"/>
        </w:rPr>
        <w:t xml:space="preserve"> at two years. The majority of patients (81%)</w:t>
      </w:r>
      <w:r>
        <w:rPr>
          <w:rFonts w:ascii="Calibri" w:hAnsi="Calibri"/>
          <w:sz w:val="20"/>
          <w:szCs w:val="20"/>
          <w:vertAlign w:val="baseline"/>
        </w:rPr>
        <w:t xml:space="preserve"> </w:t>
      </w:r>
      <w:r w:rsidRPr="00BD1A97">
        <w:rPr>
          <w:rFonts w:ascii="Calibri" w:hAnsi="Calibri"/>
          <w:sz w:val="20"/>
          <w:szCs w:val="20"/>
          <w:vertAlign w:val="baseline"/>
        </w:rPr>
        <w:t>showed</w:t>
      </w:r>
      <w:r w:rsidR="00751230">
        <w:rPr>
          <w:rFonts w:ascii="Calibri" w:hAnsi="Calibri"/>
          <w:sz w:val="20"/>
          <w:szCs w:val="20"/>
          <w:vertAlign w:val="baseline"/>
        </w:rPr>
        <w:t xml:space="preserve"> an improvement in distance</w:t>
      </w:r>
      <w:r w:rsidR="00343D40">
        <w:rPr>
          <w:rFonts w:ascii="Calibri" w:hAnsi="Calibri"/>
          <w:sz w:val="20"/>
          <w:szCs w:val="20"/>
          <w:vertAlign w:val="baseline"/>
        </w:rPr>
        <w:t xml:space="preserve"> </w:t>
      </w:r>
      <w:r>
        <w:rPr>
          <w:rFonts w:ascii="Calibri" w:hAnsi="Calibri"/>
          <w:sz w:val="20"/>
          <w:szCs w:val="20"/>
          <w:vertAlign w:val="baseline"/>
        </w:rPr>
        <w:t>VA following eCG, 11% had no change and only 8%</w:t>
      </w:r>
      <w:r w:rsidRPr="00BD1A97">
        <w:rPr>
          <w:rFonts w:ascii="Calibri" w:hAnsi="Calibri"/>
          <w:sz w:val="20"/>
          <w:szCs w:val="20"/>
          <w:vertAlign w:val="baseline"/>
        </w:rPr>
        <w:t xml:space="preserve"> </w:t>
      </w:r>
      <w:r>
        <w:rPr>
          <w:rFonts w:ascii="Calibri" w:hAnsi="Calibri"/>
          <w:sz w:val="20"/>
          <w:szCs w:val="20"/>
          <w:vertAlign w:val="baseline"/>
        </w:rPr>
        <w:t xml:space="preserve">of </w:t>
      </w:r>
      <w:r w:rsidRPr="00BD1A97">
        <w:rPr>
          <w:rFonts w:ascii="Calibri" w:hAnsi="Calibri"/>
          <w:sz w:val="20"/>
          <w:szCs w:val="20"/>
          <w:vertAlign w:val="baseline"/>
        </w:rPr>
        <w:t>patients</w:t>
      </w:r>
      <w:r w:rsidR="00496C30">
        <w:rPr>
          <w:rFonts w:ascii="Calibri" w:hAnsi="Calibri"/>
          <w:sz w:val="20"/>
          <w:szCs w:val="20"/>
          <w:vertAlign w:val="baseline"/>
        </w:rPr>
        <w:t xml:space="preserve"> experienced deterioration in distance </w:t>
      </w:r>
      <w:r w:rsidRPr="00BD1A97">
        <w:rPr>
          <w:rFonts w:ascii="Calibri" w:hAnsi="Calibri"/>
          <w:sz w:val="20"/>
          <w:szCs w:val="20"/>
          <w:vertAlign w:val="baseline"/>
        </w:rPr>
        <w:t>VA</w:t>
      </w:r>
      <w:r>
        <w:rPr>
          <w:rFonts w:ascii="Calibri" w:hAnsi="Calibri"/>
          <w:sz w:val="20"/>
          <w:szCs w:val="20"/>
          <w:vertAlign w:val="baseline"/>
        </w:rPr>
        <w:t xml:space="preserve">. </w:t>
      </w:r>
      <w:r w:rsidR="00E8547E">
        <w:rPr>
          <w:rFonts w:ascii="Calibri" w:hAnsi="Calibri"/>
          <w:sz w:val="20"/>
          <w:szCs w:val="20"/>
          <w:vertAlign w:val="baseline"/>
        </w:rPr>
        <w:t>Figure 2 shows a graph with lines of improvement in the Snellen chart for cases which had completed 1 year follow up with records of preoperative and 1 year postoperative BCVA.</w:t>
      </w:r>
    </w:p>
    <w:p w:rsidR="008F5C93" w:rsidRPr="005D3FF2" w:rsidRDefault="008F5C93" w:rsidP="008C1023">
      <w:pPr>
        <w:autoSpaceDE w:val="0"/>
        <w:autoSpaceDN w:val="0"/>
        <w:adjustRightInd w:val="0"/>
        <w:spacing w:line="480" w:lineRule="auto"/>
        <w:jc w:val="both"/>
        <w:rPr>
          <w:rFonts w:ascii="Calibri" w:hAnsi="Calibri"/>
          <w:b/>
          <w:sz w:val="20"/>
          <w:szCs w:val="20"/>
          <w:vertAlign w:val="baseline"/>
        </w:rPr>
      </w:pPr>
      <w:r w:rsidRPr="005D3FF2">
        <w:rPr>
          <w:rFonts w:ascii="Calibri" w:hAnsi="Calibri"/>
          <w:b/>
          <w:sz w:val="20"/>
          <w:szCs w:val="20"/>
          <w:vertAlign w:val="baseline"/>
        </w:rPr>
        <w:t>R</w:t>
      </w:r>
      <w:r w:rsidR="007961B2">
        <w:rPr>
          <w:rFonts w:ascii="Calibri" w:hAnsi="Calibri"/>
          <w:b/>
          <w:sz w:val="20"/>
          <w:szCs w:val="20"/>
          <w:vertAlign w:val="baseline"/>
        </w:rPr>
        <w:t>ejection, survival and risk of graft failure</w:t>
      </w:r>
    </w:p>
    <w:p w:rsidR="001E1366" w:rsidRDefault="008F5C93" w:rsidP="008C1023">
      <w:pPr>
        <w:autoSpaceDE w:val="0"/>
        <w:autoSpaceDN w:val="0"/>
        <w:adjustRightInd w:val="0"/>
        <w:spacing w:line="480" w:lineRule="auto"/>
        <w:jc w:val="both"/>
        <w:rPr>
          <w:rFonts w:ascii="Calibri" w:hAnsi="Calibri"/>
          <w:sz w:val="20"/>
          <w:szCs w:val="20"/>
          <w:vertAlign w:val="baseline"/>
        </w:rPr>
      </w:pPr>
      <w:r>
        <w:rPr>
          <w:rFonts w:ascii="Calibri" w:hAnsi="Calibri"/>
          <w:sz w:val="20"/>
          <w:szCs w:val="20"/>
          <w:vertAlign w:val="baseline"/>
        </w:rPr>
        <w:t>R</w:t>
      </w:r>
      <w:r w:rsidRPr="00BD1A97">
        <w:rPr>
          <w:rFonts w:ascii="Calibri" w:hAnsi="Calibri"/>
          <w:sz w:val="20"/>
          <w:szCs w:val="20"/>
          <w:vertAlign w:val="baseline"/>
        </w:rPr>
        <w:t xml:space="preserve">ejection episodes occurred in </w:t>
      </w:r>
      <w:r w:rsidR="00222880">
        <w:rPr>
          <w:rFonts w:ascii="Calibri" w:hAnsi="Calibri"/>
          <w:sz w:val="20"/>
          <w:szCs w:val="20"/>
          <w:vertAlign w:val="baseline"/>
        </w:rPr>
        <w:t>28 (4%) eCG</w:t>
      </w:r>
      <w:r>
        <w:rPr>
          <w:rFonts w:ascii="Calibri" w:hAnsi="Calibri"/>
          <w:sz w:val="20"/>
          <w:szCs w:val="20"/>
          <w:vertAlign w:val="baseline"/>
        </w:rPr>
        <w:t>s, of which 24</w:t>
      </w:r>
      <w:r w:rsidRPr="00BD1A97">
        <w:rPr>
          <w:rFonts w:ascii="Calibri" w:hAnsi="Calibri"/>
          <w:sz w:val="20"/>
          <w:szCs w:val="20"/>
          <w:vertAlign w:val="baseline"/>
        </w:rPr>
        <w:t xml:space="preserve"> (86%) went onto fail. The ov</w:t>
      </w:r>
      <w:r>
        <w:rPr>
          <w:rFonts w:ascii="Calibri" w:hAnsi="Calibri"/>
          <w:sz w:val="20"/>
          <w:szCs w:val="20"/>
          <w:vertAlign w:val="baseline"/>
        </w:rPr>
        <w:t xml:space="preserve">erall graft survival of first eCG </w:t>
      </w:r>
      <w:r w:rsidRPr="00BD1A97">
        <w:rPr>
          <w:rFonts w:ascii="Calibri" w:hAnsi="Calibri"/>
          <w:sz w:val="20"/>
          <w:szCs w:val="20"/>
          <w:vertAlign w:val="baseline"/>
        </w:rPr>
        <w:t>at one, two and five years was 78%, 66% a</w:t>
      </w:r>
      <w:r>
        <w:rPr>
          <w:rFonts w:ascii="Calibri" w:hAnsi="Calibri"/>
          <w:sz w:val="20"/>
          <w:szCs w:val="20"/>
          <w:vertAlign w:val="baseline"/>
        </w:rPr>
        <w:t>nd 47% respectively with 88% of the grafts surviving the 1</w:t>
      </w:r>
      <w:r w:rsidRPr="00EB2479">
        <w:rPr>
          <w:rFonts w:ascii="Calibri" w:hAnsi="Calibri"/>
          <w:sz w:val="20"/>
          <w:szCs w:val="20"/>
        </w:rPr>
        <w:t>st</w:t>
      </w:r>
      <w:r>
        <w:rPr>
          <w:rFonts w:ascii="Calibri" w:hAnsi="Calibri"/>
          <w:sz w:val="20"/>
          <w:szCs w:val="20"/>
          <w:vertAlign w:val="baseline"/>
        </w:rPr>
        <w:t xml:space="preserve"> year being alive at year two. </w:t>
      </w:r>
      <w:r w:rsidRPr="00BD1A97">
        <w:rPr>
          <w:rFonts w:ascii="Calibri" w:hAnsi="Calibri"/>
          <w:sz w:val="20"/>
          <w:szCs w:val="20"/>
          <w:vertAlign w:val="baseline"/>
        </w:rPr>
        <w:t>Table 2 shows the factors affe</w:t>
      </w:r>
      <w:r>
        <w:rPr>
          <w:rFonts w:ascii="Calibri" w:hAnsi="Calibri"/>
          <w:sz w:val="20"/>
          <w:szCs w:val="20"/>
          <w:vertAlign w:val="baseline"/>
        </w:rPr>
        <w:t>cting graft survival for the first eCG</w:t>
      </w:r>
      <w:r w:rsidRPr="00BD1A97">
        <w:rPr>
          <w:rFonts w:ascii="Calibri" w:hAnsi="Calibri"/>
          <w:sz w:val="20"/>
          <w:szCs w:val="20"/>
          <w:vertAlign w:val="baseline"/>
        </w:rPr>
        <w:t xml:space="preserve">. </w:t>
      </w:r>
    </w:p>
    <w:tbl>
      <w:tblPr>
        <w:tblW w:w="8620" w:type="dxa"/>
        <w:tblBorders>
          <w:top w:val="single" w:sz="8" w:space="0" w:color="4F81BD"/>
          <w:left w:val="single" w:sz="8" w:space="0" w:color="4F81BD"/>
          <w:bottom w:val="single" w:sz="4" w:space="0" w:color="auto"/>
          <w:right w:val="single" w:sz="8" w:space="0" w:color="4F81BD"/>
          <w:insideH w:val="single" w:sz="8" w:space="0" w:color="4F81BD"/>
          <w:insideV w:val="single" w:sz="8" w:space="0" w:color="4F81BD"/>
        </w:tblBorders>
        <w:tblLayout w:type="fixed"/>
        <w:tblLook w:val="0000" w:firstRow="0" w:lastRow="0" w:firstColumn="0" w:lastColumn="0" w:noHBand="0" w:noVBand="0"/>
      </w:tblPr>
      <w:tblGrid>
        <w:gridCol w:w="4084"/>
        <w:gridCol w:w="1137"/>
        <w:gridCol w:w="1124"/>
        <w:gridCol w:w="1280"/>
        <w:gridCol w:w="995"/>
      </w:tblGrid>
      <w:tr w:rsidR="001E1366" w:rsidRPr="00714359" w:rsidTr="00997262">
        <w:trPr>
          <w:trHeight w:val="521"/>
        </w:trPr>
        <w:tc>
          <w:tcPr>
            <w:tcW w:w="8620" w:type="dxa"/>
            <w:gridSpan w:val="5"/>
            <w:tcBorders>
              <w:top w:val="single" w:sz="8" w:space="0" w:color="4F81BD"/>
              <w:left w:val="single" w:sz="8" w:space="0" w:color="4F81BD"/>
              <w:bottom w:val="single" w:sz="8" w:space="0" w:color="4F81BD"/>
              <w:right w:val="single" w:sz="8" w:space="0" w:color="4F81BD"/>
            </w:tcBorders>
            <w:shd w:val="clear" w:color="auto" w:fill="D3DFEE"/>
          </w:tcPr>
          <w:p w:rsidR="001E1366" w:rsidRPr="00241595" w:rsidRDefault="001E1366" w:rsidP="00997262">
            <w:pPr>
              <w:rPr>
                <w:b/>
                <w:sz w:val="24"/>
                <w:szCs w:val="24"/>
              </w:rPr>
            </w:pPr>
            <w:r w:rsidRPr="00241595">
              <w:rPr>
                <w:b/>
                <w:sz w:val="24"/>
                <w:szCs w:val="24"/>
              </w:rPr>
              <w:t>Relative risk of graft failure at five years</w:t>
            </w:r>
          </w:p>
        </w:tc>
      </w:tr>
      <w:tr w:rsidR="001E1366" w:rsidRPr="00714359" w:rsidTr="00997262">
        <w:trPr>
          <w:trHeight w:val="218"/>
        </w:trPr>
        <w:tc>
          <w:tcPr>
            <w:tcW w:w="4084" w:type="dxa"/>
            <w:shd w:val="clear" w:color="auto" w:fill="D3DFEE"/>
          </w:tcPr>
          <w:p w:rsidR="001E1366" w:rsidRPr="00E12BA8" w:rsidRDefault="001E1366" w:rsidP="00997262">
            <w:r w:rsidRPr="00E12BA8">
              <w:t>Factor</w:t>
            </w:r>
          </w:p>
        </w:tc>
        <w:tc>
          <w:tcPr>
            <w:tcW w:w="1137" w:type="dxa"/>
          </w:tcPr>
          <w:p w:rsidR="001E1366" w:rsidRPr="00714359" w:rsidRDefault="001E1366" w:rsidP="00997262">
            <w:r w:rsidRPr="00714359">
              <w:t>Number</w:t>
            </w:r>
          </w:p>
        </w:tc>
        <w:tc>
          <w:tcPr>
            <w:tcW w:w="1124" w:type="dxa"/>
            <w:shd w:val="clear" w:color="auto" w:fill="D3DFEE"/>
          </w:tcPr>
          <w:p w:rsidR="001E1366" w:rsidRPr="00714359" w:rsidRDefault="001E1366" w:rsidP="00997262">
            <w:r w:rsidRPr="00714359">
              <w:t>Relative Risk</w:t>
            </w:r>
          </w:p>
        </w:tc>
        <w:tc>
          <w:tcPr>
            <w:tcW w:w="1280" w:type="dxa"/>
          </w:tcPr>
          <w:p w:rsidR="001E1366" w:rsidRPr="00714359" w:rsidRDefault="001E1366" w:rsidP="00997262">
            <w:r w:rsidRPr="00714359">
              <w:t>95% CI</w:t>
            </w:r>
          </w:p>
        </w:tc>
        <w:tc>
          <w:tcPr>
            <w:tcW w:w="995" w:type="dxa"/>
            <w:shd w:val="clear" w:color="auto" w:fill="D3DFEE"/>
          </w:tcPr>
          <w:p w:rsidR="001E1366" w:rsidRPr="00714359" w:rsidRDefault="001E1366" w:rsidP="00997262">
            <w:r w:rsidRPr="00714359">
              <w:t>P</w:t>
            </w:r>
          </w:p>
        </w:tc>
      </w:tr>
      <w:tr w:rsidR="001E1366" w:rsidRPr="00714359" w:rsidTr="00997262">
        <w:trPr>
          <w:trHeight w:val="218"/>
        </w:trPr>
        <w:tc>
          <w:tcPr>
            <w:tcW w:w="4084" w:type="dxa"/>
            <w:tcBorders>
              <w:top w:val="single" w:sz="8" w:space="0" w:color="4F81BD"/>
              <w:left w:val="single" w:sz="8" w:space="0" w:color="4F81BD"/>
              <w:bottom w:val="single" w:sz="8" w:space="0" w:color="4F81BD"/>
              <w:right w:val="single" w:sz="8" w:space="0" w:color="4F81BD"/>
            </w:tcBorders>
            <w:shd w:val="clear" w:color="auto" w:fill="D3DFEE"/>
          </w:tcPr>
          <w:p w:rsidR="001E1366" w:rsidRPr="00E12BA8" w:rsidRDefault="001E1366" w:rsidP="00997262">
            <w:r w:rsidRPr="00E12BA8">
              <w:t>Indication for graft (p=0.01)</w:t>
            </w:r>
          </w:p>
        </w:tc>
        <w:tc>
          <w:tcPr>
            <w:tcW w:w="1137" w:type="dxa"/>
            <w:tcBorders>
              <w:top w:val="single" w:sz="8" w:space="0" w:color="4F81BD"/>
              <w:left w:val="single" w:sz="8" w:space="0" w:color="4F81BD"/>
              <w:bottom w:val="single" w:sz="8" w:space="0" w:color="4F81BD"/>
              <w:right w:val="single" w:sz="8" w:space="0" w:color="4F81BD"/>
            </w:tcBorders>
            <w:shd w:val="clear" w:color="auto" w:fill="D3DFEE"/>
          </w:tcPr>
          <w:p w:rsidR="001E1366" w:rsidRPr="00714359" w:rsidRDefault="001E1366" w:rsidP="00997262"/>
        </w:tc>
        <w:tc>
          <w:tcPr>
            <w:tcW w:w="1124" w:type="dxa"/>
            <w:tcBorders>
              <w:top w:val="single" w:sz="8" w:space="0" w:color="4F81BD"/>
              <w:left w:val="single" w:sz="8" w:space="0" w:color="4F81BD"/>
              <w:bottom w:val="single" w:sz="8" w:space="0" w:color="4F81BD"/>
              <w:right w:val="single" w:sz="8" w:space="0" w:color="4F81BD"/>
            </w:tcBorders>
            <w:shd w:val="clear" w:color="auto" w:fill="D3DFEE"/>
          </w:tcPr>
          <w:p w:rsidR="001E1366" w:rsidRPr="00714359" w:rsidRDefault="001E1366" w:rsidP="00997262"/>
        </w:tc>
        <w:tc>
          <w:tcPr>
            <w:tcW w:w="1280" w:type="dxa"/>
            <w:tcBorders>
              <w:top w:val="single" w:sz="8" w:space="0" w:color="4F81BD"/>
              <w:left w:val="single" w:sz="8" w:space="0" w:color="4F81BD"/>
              <w:bottom w:val="single" w:sz="8" w:space="0" w:color="4F81BD"/>
              <w:right w:val="single" w:sz="8" w:space="0" w:color="4F81BD"/>
            </w:tcBorders>
            <w:shd w:val="clear" w:color="auto" w:fill="D3DFEE"/>
          </w:tcPr>
          <w:p w:rsidR="001E1366" w:rsidRPr="00714359" w:rsidRDefault="001E1366" w:rsidP="00997262"/>
        </w:tc>
        <w:tc>
          <w:tcPr>
            <w:tcW w:w="995" w:type="dxa"/>
            <w:tcBorders>
              <w:top w:val="single" w:sz="8" w:space="0" w:color="4F81BD"/>
              <w:left w:val="single" w:sz="8" w:space="0" w:color="4F81BD"/>
              <w:bottom w:val="single" w:sz="8" w:space="0" w:color="4F81BD"/>
              <w:right w:val="single" w:sz="8" w:space="0" w:color="4F81BD"/>
            </w:tcBorders>
            <w:shd w:val="clear" w:color="auto" w:fill="D3DFEE"/>
          </w:tcPr>
          <w:p w:rsidR="001E1366" w:rsidRPr="00714359" w:rsidRDefault="001E1366" w:rsidP="00997262"/>
        </w:tc>
      </w:tr>
      <w:tr w:rsidR="001E1366" w:rsidRPr="00714359" w:rsidTr="00997262">
        <w:trPr>
          <w:trHeight w:val="218"/>
        </w:trPr>
        <w:tc>
          <w:tcPr>
            <w:tcW w:w="4084" w:type="dxa"/>
            <w:shd w:val="clear" w:color="auto" w:fill="D3DFEE"/>
          </w:tcPr>
          <w:p w:rsidR="001E1366" w:rsidRPr="00E12BA8" w:rsidRDefault="001E1366" w:rsidP="00997262">
            <w:r w:rsidRPr="00E12BA8">
              <w:t xml:space="preserve">   Viral infection</w:t>
            </w:r>
          </w:p>
        </w:tc>
        <w:tc>
          <w:tcPr>
            <w:tcW w:w="1137" w:type="dxa"/>
          </w:tcPr>
          <w:p w:rsidR="001E1366" w:rsidRPr="00714359" w:rsidRDefault="001E1366" w:rsidP="00997262">
            <w:r w:rsidRPr="00714359">
              <w:t>82</w:t>
            </w:r>
          </w:p>
        </w:tc>
        <w:tc>
          <w:tcPr>
            <w:tcW w:w="1124" w:type="dxa"/>
            <w:shd w:val="clear" w:color="auto" w:fill="D3DFEE"/>
          </w:tcPr>
          <w:p w:rsidR="001E1366" w:rsidRPr="00714359" w:rsidRDefault="001E1366" w:rsidP="00997262">
            <w:r w:rsidRPr="00714359">
              <w:t>1.0</w:t>
            </w:r>
          </w:p>
        </w:tc>
        <w:tc>
          <w:tcPr>
            <w:tcW w:w="1280" w:type="dxa"/>
          </w:tcPr>
          <w:p w:rsidR="001E1366" w:rsidRPr="00714359" w:rsidRDefault="001E1366" w:rsidP="00997262">
            <w:r w:rsidRPr="00714359">
              <w:t>-</w:t>
            </w:r>
          </w:p>
        </w:tc>
        <w:tc>
          <w:tcPr>
            <w:tcW w:w="995" w:type="dxa"/>
            <w:shd w:val="clear" w:color="auto" w:fill="D3DFEE"/>
          </w:tcPr>
          <w:p w:rsidR="001E1366" w:rsidRPr="00714359" w:rsidRDefault="001E1366" w:rsidP="00997262"/>
        </w:tc>
      </w:tr>
      <w:tr w:rsidR="001E1366" w:rsidRPr="00714359" w:rsidTr="00997262">
        <w:trPr>
          <w:trHeight w:val="218"/>
        </w:trPr>
        <w:tc>
          <w:tcPr>
            <w:tcW w:w="4084" w:type="dxa"/>
            <w:tcBorders>
              <w:top w:val="single" w:sz="8" w:space="0" w:color="4F81BD"/>
              <w:left w:val="single" w:sz="8" w:space="0" w:color="4F81BD"/>
              <w:bottom w:val="single" w:sz="8" w:space="0" w:color="4F81BD"/>
              <w:right w:val="single" w:sz="8" w:space="0" w:color="4F81BD"/>
            </w:tcBorders>
            <w:shd w:val="clear" w:color="auto" w:fill="D3DFEE"/>
          </w:tcPr>
          <w:p w:rsidR="001E1366" w:rsidRPr="00E12BA8" w:rsidRDefault="001E1366" w:rsidP="00997262">
            <w:r w:rsidRPr="00E12BA8">
              <w:t xml:space="preserve">   Other infections</w:t>
            </w:r>
          </w:p>
        </w:tc>
        <w:tc>
          <w:tcPr>
            <w:tcW w:w="1137" w:type="dxa"/>
            <w:tcBorders>
              <w:top w:val="single" w:sz="8" w:space="0" w:color="4F81BD"/>
              <w:left w:val="single" w:sz="8" w:space="0" w:color="4F81BD"/>
              <w:bottom w:val="single" w:sz="8" w:space="0" w:color="4F81BD"/>
              <w:right w:val="single" w:sz="8" w:space="0" w:color="4F81BD"/>
            </w:tcBorders>
            <w:shd w:val="clear" w:color="auto" w:fill="D3DFEE"/>
          </w:tcPr>
          <w:p w:rsidR="001E1366" w:rsidRPr="00714359" w:rsidRDefault="001E1366" w:rsidP="00997262">
            <w:r w:rsidRPr="00714359">
              <w:t>195</w:t>
            </w:r>
          </w:p>
        </w:tc>
        <w:tc>
          <w:tcPr>
            <w:tcW w:w="1124" w:type="dxa"/>
            <w:tcBorders>
              <w:top w:val="single" w:sz="8" w:space="0" w:color="4F81BD"/>
              <w:left w:val="single" w:sz="8" w:space="0" w:color="4F81BD"/>
              <w:bottom w:val="single" w:sz="8" w:space="0" w:color="4F81BD"/>
              <w:right w:val="single" w:sz="8" w:space="0" w:color="4F81BD"/>
            </w:tcBorders>
            <w:shd w:val="clear" w:color="auto" w:fill="D3DFEE"/>
          </w:tcPr>
          <w:p w:rsidR="001E1366" w:rsidRPr="00714359" w:rsidRDefault="001E1366" w:rsidP="00997262">
            <w:r w:rsidRPr="00714359">
              <w:t>2.2</w:t>
            </w:r>
          </w:p>
        </w:tc>
        <w:tc>
          <w:tcPr>
            <w:tcW w:w="1280" w:type="dxa"/>
            <w:tcBorders>
              <w:top w:val="single" w:sz="8" w:space="0" w:color="4F81BD"/>
              <w:left w:val="single" w:sz="8" w:space="0" w:color="4F81BD"/>
              <w:bottom w:val="single" w:sz="8" w:space="0" w:color="4F81BD"/>
              <w:right w:val="single" w:sz="8" w:space="0" w:color="4F81BD"/>
            </w:tcBorders>
            <w:shd w:val="clear" w:color="auto" w:fill="D3DFEE"/>
          </w:tcPr>
          <w:p w:rsidR="001E1366" w:rsidRPr="00714359" w:rsidRDefault="001E1366" w:rsidP="00997262">
            <w:r w:rsidRPr="00714359">
              <w:t>1.3 - 3.6</w:t>
            </w:r>
          </w:p>
        </w:tc>
        <w:tc>
          <w:tcPr>
            <w:tcW w:w="995" w:type="dxa"/>
            <w:tcBorders>
              <w:top w:val="single" w:sz="8" w:space="0" w:color="4F81BD"/>
              <w:left w:val="single" w:sz="8" w:space="0" w:color="4F81BD"/>
              <w:bottom w:val="single" w:sz="8" w:space="0" w:color="4F81BD"/>
              <w:right w:val="single" w:sz="8" w:space="0" w:color="4F81BD"/>
            </w:tcBorders>
            <w:shd w:val="clear" w:color="auto" w:fill="D3DFEE"/>
          </w:tcPr>
          <w:p w:rsidR="001E1366" w:rsidRPr="00714359" w:rsidRDefault="001E1366" w:rsidP="00997262">
            <w:r w:rsidRPr="00714359">
              <w:t>0.003</w:t>
            </w:r>
          </w:p>
        </w:tc>
      </w:tr>
      <w:tr w:rsidR="001E1366" w:rsidRPr="00714359" w:rsidTr="00997262">
        <w:trPr>
          <w:trHeight w:val="218"/>
        </w:trPr>
        <w:tc>
          <w:tcPr>
            <w:tcW w:w="4084" w:type="dxa"/>
            <w:shd w:val="clear" w:color="auto" w:fill="D3DFEE"/>
          </w:tcPr>
          <w:p w:rsidR="001E1366" w:rsidRPr="00E12BA8" w:rsidRDefault="001E1366" w:rsidP="00997262">
            <w:r w:rsidRPr="00E12BA8">
              <w:t xml:space="preserve">   Ulcerative keratitis</w:t>
            </w:r>
          </w:p>
        </w:tc>
        <w:tc>
          <w:tcPr>
            <w:tcW w:w="1137" w:type="dxa"/>
          </w:tcPr>
          <w:p w:rsidR="001E1366" w:rsidRPr="00714359" w:rsidRDefault="001E1366" w:rsidP="00997262">
            <w:r w:rsidRPr="00714359">
              <w:t>195</w:t>
            </w:r>
          </w:p>
        </w:tc>
        <w:tc>
          <w:tcPr>
            <w:tcW w:w="1124" w:type="dxa"/>
            <w:shd w:val="clear" w:color="auto" w:fill="D3DFEE"/>
          </w:tcPr>
          <w:p w:rsidR="001E1366" w:rsidRPr="00714359" w:rsidRDefault="001E1366" w:rsidP="00997262">
            <w:r w:rsidRPr="00714359">
              <w:t>1.8</w:t>
            </w:r>
          </w:p>
        </w:tc>
        <w:tc>
          <w:tcPr>
            <w:tcW w:w="1280" w:type="dxa"/>
          </w:tcPr>
          <w:p w:rsidR="001E1366" w:rsidRPr="00714359" w:rsidRDefault="001E1366" w:rsidP="00997262">
            <w:r w:rsidRPr="00714359">
              <w:t>1.1 - 3.1</w:t>
            </w:r>
          </w:p>
        </w:tc>
        <w:tc>
          <w:tcPr>
            <w:tcW w:w="995" w:type="dxa"/>
            <w:shd w:val="clear" w:color="auto" w:fill="D3DFEE"/>
          </w:tcPr>
          <w:p w:rsidR="001E1366" w:rsidRPr="00714359" w:rsidRDefault="001E1366" w:rsidP="00997262">
            <w:r w:rsidRPr="00714359">
              <w:t>0.03</w:t>
            </w:r>
          </w:p>
        </w:tc>
      </w:tr>
      <w:tr w:rsidR="001E1366" w:rsidRPr="00714359" w:rsidTr="00997262">
        <w:trPr>
          <w:trHeight w:val="218"/>
        </w:trPr>
        <w:tc>
          <w:tcPr>
            <w:tcW w:w="4084" w:type="dxa"/>
            <w:tcBorders>
              <w:top w:val="single" w:sz="8" w:space="0" w:color="4F81BD"/>
              <w:left w:val="single" w:sz="8" w:space="0" w:color="4F81BD"/>
              <w:bottom w:val="single" w:sz="8" w:space="0" w:color="4F81BD"/>
              <w:right w:val="single" w:sz="8" w:space="0" w:color="4F81BD"/>
            </w:tcBorders>
            <w:shd w:val="clear" w:color="auto" w:fill="D3DFEE"/>
          </w:tcPr>
          <w:p w:rsidR="001E1366" w:rsidRPr="00E12BA8" w:rsidRDefault="001E1366" w:rsidP="00997262">
            <w:r w:rsidRPr="00E12BA8">
              <w:t xml:space="preserve">   Ectasias/dystrophies</w:t>
            </w:r>
          </w:p>
        </w:tc>
        <w:tc>
          <w:tcPr>
            <w:tcW w:w="1137" w:type="dxa"/>
            <w:tcBorders>
              <w:top w:val="single" w:sz="8" w:space="0" w:color="4F81BD"/>
              <w:left w:val="single" w:sz="8" w:space="0" w:color="4F81BD"/>
              <w:bottom w:val="single" w:sz="8" w:space="0" w:color="4F81BD"/>
              <w:right w:val="single" w:sz="8" w:space="0" w:color="4F81BD"/>
            </w:tcBorders>
            <w:shd w:val="clear" w:color="auto" w:fill="D3DFEE"/>
          </w:tcPr>
          <w:p w:rsidR="001E1366" w:rsidRPr="00714359" w:rsidRDefault="001E1366" w:rsidP="00997262">
            <w:r w:rsidRPr="00714359">
              <w:t>57</w:t>
            </w:r>
          </w:p>
        </w:tc>
        <w:tc>
          <w:tcPr>
            <w:tcW w:w="1124" w:type="dxa"/>
            <w:tcBorders>
              <w:top w:val="single" w:sz="8" w:space="0" w:color="4F81BD"/>
              <w:left w:val="single" w:sz="8" w:space="0" w:color="4F81BD"/>
              <w:bottom w:val="single" w:sz="8" w:space="0" w:color="4F81BD"/>
              <w:right w:val="single" w:sz="8" w:space="0" w:color="4F81BD"/>
            </w:tcBorders>
            <w:shd w:val="clear" w:color="auto" w:fill="D3DFEE"/>
          </w:tcPr>
          <w:p w:rsidR="001E1366" w:rsidRPr="00714359" w:rsidRDefault="001E1366" w:rsidP="00997262">
            <w:r w:rsidRPr="00714359">
              <w:t>0.93</w:t>
            </w:r>
          </w:p>
        </w:tc>
        <w:tc>
          <w:tcPr>
            <w:tcW w:w="1280" w:type="dxa"/>
            <w:tcBorders>
              <w:top w:val="single" w:sz="8" w:space="0" w:color="4F81BD"/>
              <w:left w:val="single" w:sz="8" w:space="0" w:color="4F81BD"/>
              <w:bottom w:val="single" w:sz="8" w:space="0" w:color="4F81BD"/>
              <w:right w:val="single" w:sz="8" w:space="0" w:color="4F81BD"/>
            </w:tcBorders>
            <w:shd w:val="clear" w:color="auto" w:fill="D3DFEE"/>
          </w:tcPr>
          <w:p w:rsidR="001E1366" w:rsidRPr="00714359" w:rsidRDefault="001E1366" w:rsidP="00997262">
            <w:r w:rsidRPr="00714359">
              <w:t>0.4 - 2.2</w:t>
            </w:r>
          </w:p>
        </w:tc>
        <w:tc>
          <w:tcPr>
            <w:tcW w:w="995" w:type="dxa"/>
            <w:tcBorders>
              <w:top w:val="single" w:sz="8" w:space="0" w:color="4F81BD"/>
              <w:left w:val="single" w:sz="8" w:space="0" w:color="4F81BD"/>
              <w:bottom w:val="single" w:sz="8" w:space="0" w:color="4F81BD"/>
              <w:right w:val="single" w:sz="8" w:space="0" w:color="4F81BD"/>
            </w:tcBorders>
            <w:shd w:val="clear" w:color="auto" w:fill="D3DFEE"/>
          </w:tcPr>
          <w:p w:rsidR="001E1366" w:rsidRPr="00714359" w:rsidRDefault="001E1366" w:rsidP="00997262">
            <w:r w:rsidRPr="00714359">
              <w:t>0.9</w:t>
            </w:r>
          </w:p>
        </w:tc>
      </w:tr>
      <w:tr w:rsidR="001E1366" w:rsidRPr="00714359" w:rsidTr="00997262">
        <w:trPr>
          <w:trHeight w:val="218"/>
        </w:trPr>
        <w:tc>
          <w:tcPr>
            <w:tcW w:w="4084" w:type="dxa"/>
            <w:shd w:val="clear" w:color="auto" w:fill="D3DFEE"/>
          </w:tcPr>
          <w:p w:rsidR="001E1366" w:rsidRPr="00E12BA8" w:rsidRDefault="001E1366" w:rsidP="00997262">
            <w:r w:rsidRPr="00E12BA8">
              <w:t xml:space="preserve">   Other indications</w:t>
            </w:r>
          </w:p>
        </w:tc>
        <w:tc>
          <w:tcPr>
            <w:tcW w:w="1137" w:type="dxa"/>
          </w:tcPr>
          <w:p w:rsidR="001E1366" w:rsidRPr="00714359" w:rsidRDefault="001E1366" w:rsidP="00997262">
            <w:r w:rsidRPr="00714359">
              <w:t>114</w:t>
            </w:r>
          </w:p>
        </w:tc>
        <w:tc>
          <w:tcPr>
            <w:tcW w:w="1124" w:type="dxa"/>
            <w:shd w:val="clear" w:color="auto" w:fill="D3DFEE"/>
          </w:tcPr>
          <w:p w:rsidR="001E1366" w:rsidRPr="00714359" w:rsidRDefault="001E1366" w:rsidP="00997262">
            <w:r w:rsidRPr="00714359">
              <w:t>1.4</w:t>
            </w:r>
          </w:p>
        </w:tc>
        <w:tc>
          <w:tcPr>
            <w:tcW w:w="1280" w:type="dxa"/>
          </w:tcPr>
          <w:p w:rsidR="001E1366" w:rsidRPr="00714359" w:rsidRDefault="001E1366" w:rsidP="00997262">
            <w:r w:rsidRPr="00714359">
              <w:t>0.8 - 2.6</w:t>
            </w:r>
          </w:p>
        </w:tc>
        <w:tc>
          <w:tcPr>
            <w:tcW w:w="995" w:type="dxa"/>
            <w:shd w:val="clear" w:color="auto" w:fill="D3DFEE"/>
          </w:tcPr>
          <w:p w:rsidR="001E1366" w:rsidRPr="00714359" w:rsidRDefault="001E1366" w:rsidP="00997262">
            <w:r w:rsidRPr="00714359">
              <w:t>0.2</w:t>
            </w:r>
          </w:p>
        </w:tc>
      </w:tr>
      <w:tr w:rsidR="001E1366" w:rsidRPr="00714359" w:rsidTr="00997262">
        <w:trPr>
          <w:trHeight w:val="218"/>
        </w:trPr>
        <w:tc>
          <w:tcPr>
            <w:tcW w:w="4084" w:type="dxa"/>
            <w:tcBorders>
              <w:top w:val="single" w:sz="8" w:space="0" w:color="4F81BD"/>
              <w:left w:val="single" w:sz="8" w:space="0" w:color="4F81BD"/>
              <w:bottom w:val="single" w:sz="8" w:space="0" w:color="4F81BD"/>
              <w:right w:val="single" w:sz="8" w:space="0" w:color="4F81BD"/>
            </w:tcBorders>
            <w:shd w:val="clear" w:color="auto" w:fill="D3DFEE"/>
          </w:tcPr>
          <w:p w:rsidR="001E1366" w:rsidRPr="00E12BA8" w:rsidRDefault="001E1366" w:rsidP="00997262">
            <w:r w:rsidRPr="00E12BA8">
              <w:t>Pre-operative acuity (p=0.0002)</w:t>
            </w:r>
          </w:p>
        </w:tc>
        <w:tc>
          <w:tcPr>
            <w:tcW w:w="1137" w:type="dxa"/>
            <w:tcBorders>
              <w:top w:val="single" w:sz="8" w:space="0" w:color="4F81BD"/>
              <w:left w:val="single" w:sz="8" w:space="0" w:color="4F81BD"/>
              <w:bottom w:val="single" w:sz="8" w:space="0" w:color="4F81BD"/>
              <w:right w:val="single" w:sz="8" w:space="0" w:color="4F81BD"/>
            </w:tcBorders>
            <w:shd w:val="clear" w:color="auto" w:fill="D3DFEE"/>
          </w:tcPr>
          <w:p w:rsidR="001E1366" w:rsidRPr="00714359" w:rsidRDefault="001E1366" w:rsidP="00997262"/>
        </w:tc>
        <w:tc>
          <w:tcPr>
            <w:tcW w:w="1124" w:type="dxa"/>
            <w:tcBorders>
              <w:top w:val="single" w:sz="8" w:space="0" w:color="4F81BD"/>
              <w:left w:val="single" w:sz="8" w:space="0" w:color="4F81BD"/>
              <w:bottom w:val="single" w:sz="8" w:space="0" w:color="4F81BD"/>
              <w:right w:val="single" w:sz="8" w:space="0" w:color="4F81BD"/>
            </w:tcBorders>
            <w:shd w:val="clear" w:color="auto" w:fill="D3DFEE"/>
          </w:tcPr>
          <w:p w:rsidR="001E1366" w:rsidRPr="00714359" w:rsidRDefault="001E1366" w:rsidP="00997262"/>
        </w:tc>
        <w:tc>
          <w:tcPr>
            <w:tcW w:w="1280" w:type="dxa"/>
            <w:tcBorders>
              <w:top w:val="single" w:sz="8" w:space="0" w:color="4F81BD"/>
              <w:left w:val="single" w:sz="8" w:space="0" w:color="4F81BD"/>
              <w:bottom w:val="single" w:sz="8" w:space="0" w:color="4F81BD"/>
              <w:right w:val="single" w:sz="8" w:space="0" w:color="4F81BD"/>
            </w:tcBorders>
            <w:shd w:val="clear" w:color="auto" w:fill="D3DFEE"/>
          </w:tcPr>
          <w:p w:rsidR="001E1366" w:rsidRPr="00714359" w:rsidRDefault="001E1366" w:rsidP="00997262"/>
        </w:tc>
        <w:tc>
          <w:tcPr>
            <w:tcW w:w="995" w:type="dxa"/>
            <w:tcBorders>
              <w:top w:val="single" w:sz="8" w:space="0" w:color="4F81BD"/>
              <w:left w:val="single" w:sz="8" w:space="0" w:color="4F81BD"/>
              <w:bottom w:val="single" w:sz="8" w:space="0" w:color="4F81BD"/>
              <w:right w:val="single" w:sz="8" w:space="0" w:color="4F81BD"/>
            </w:tcBorders>
            <w:shd w:val="clear" w:color="auto" w:fill="D3DFEE"/>
          </w:tcPr>
          <w:p w:rsidR="001E1366" w:rsidRPr="00714359" w:rsidRDefault="001E1366" w:rsidP="00997262"/>
        </w:tc>
      </w:tr>
      <w:tr w:rsidR="001E1366" w:rsidRPr="00714359" w:rsidTr="00997262">
        <w:trPr>
          <w:trHeight w:val="218"/>
        </w:trPr>
        <w:tc>
          <w:tcPr>
            <w:tcW w:w="4084" w:type="dxa"/>
            <w:shd w:val="clear" w:color="auto" w:fill="D3DFEE"/>
          </w:tcPr>
          <w:p w:rsidR="001E1366" w:rsidRPr="00E12BA8" w:rsidRDefault="001E1366" w:rsidP="00997262">
            <w:r w:rsidRPr="00E12BA8">
              <w:t xml:space="preserve">   Better than LP</w:t>
            </w:r>
          </w:p>
        </w:tc>
        <w:tc>
          <w:tcPr>
            <w:tcW w:w="1137" w:type="dxa"/>
          </w:tcPr>
          <w:p w:rsidR="001E1366" w:rsidRPr="00714359" w:rsidRDefault="001E1366" w:rsidP="00997262">
            <w:r w:rsidRPr="00714359">
              <w:t>466</w:t>
            </w:r>
          </w:p>
        </w:tc>
        <w:tc>
          <w:tcPr>
            <w:tcW w:w="1124" w:type="dxa"/>
            <w:shd w:val="clear" w:color="auto" w:fill="D3DFEE"/>
          </w:tcPr>
          <w:p w:rsidR="001E1366" w:rsidRPr="00714359" w:rsidRDefault="001E1366" w:rsidP="00997262">
            <w:r w:rsidRPr="00714359">
              <w:t>1.0</w:t>
            </w:r>
          </w:p>
        </w:tc>
        <w:tc>
          <w:tcPr>
            <w:tcW w:w="1280" w:type="dxa"/>
          </w:tcPr>
          <w:p w:rsidR="001E1366" w:rsidRPr="00714359" w:rsidRDefault="001E1366" w:rsidP="00997262">
            <w:r w:rsidRPr="00714359">
              <w:t>-</w:t>
            </w:r>
          </w:p>
        </w:tc>
        <w:tc>
          <w:tcPr>
            <w:tcW w:w="995" w:type="dxa"/>
            <w:shd w:val="clear" w:color="auto" w:fill="D3DFEE"/>
          </w:tcPr>
          <w:p w:rsidR="001E1366" w:rsidRPr="00714359" w:rsidRDefault="001E1366" w:rsidP="00997262"/>
        </w:tc>
      </w:tr>
      <w:tr w:rsidR="001E1366" w:rsidRPr="00714359" w:rsidTr="00997262">
        <w:trPr>
          <w:trHeight w:val="218"/>
        </w:trPr>
        <w:tc>
          <w:tcPr>
            <w:tcW w:w="4084" w:type="dxa"/>
            <w:tcBorders>
              <w:top w:val="single" w:sz="8" w:space="0" w:color="4F81BD"/>
              <w:left w:val="single" w:sz="8" w:space="0" w:color="4F81BD"/>
              <w:bottom w:val="single" w:sz="8" w:space="0" w:color="4F81BD"/>
              <w:right w:val="single" w:sz="8" w:space="0" w:color="4F81BD"/>
            </w:tcBorders>
            <w:shd w:val="clear" w:color="auto" w:fill="D3DFEE"/>
          </w:tcPr>
          <w:p w:rsidR="001E1366" w:rsidRPr="00E12BA8" w:rsidRDefault="001E1366" w:rsidP="00997262">
            <w:r w:rsidRPr="00E12BA8">
              <w:t xml:space="preserve">   LP, NP</w:t>
            </w:r>
          </w:p>
        </w:tc>
        <w:tc>
          <w:tcPr>
            <w:tcW w:w="1137" w:type="dxa"/>
            <w:tcBorders>
              <w:top w:val="single" w:sz="8" w:space="0" w:color="4F81BD"/>
              <w:left w:val="single" w:sz="8" w:space="0" w:color="4F81BD"/>
              <w:bottom w:val="single" w:sz="8" w:space="0" w:color="4F81BD"/>
              <w:right w:val="single" w:sz="8" w:space="0" w:color="4F81BD"/>
            </w:tcBorders>
            <w:shd w:val="clear" w:color="auto" w:fill="D3DFEE"/>
          </w:tcPr>
          <w:p w:rsidR="001E1366" w:rsidRPr="00714359" w:rsidRDefault="001E1366" w:rsidP="00997262">
            <w:r w:rsidRPr="00714359">
              <w:t>144</w:t>
            </w:r>
          </w:p>
        </w:tc>
        <w:tc>
          <w:tcPr>
            <w:tcW w:w="1124" w:type="dxa"/>
            <w:tcBorders>
              <w:top w:val="single" w:sz="8" w:space="0" w:color="4F81BD"/>
              <w:left w:val="single" w:sz="8" w:space="0" w:color="4F81BD"/>
              <w:bottom w:val="single" w:sz="8" w:space="0" w:color="4F81BD"/>
              <w:right w:val="single" w:sz="8" w:space="0" w:color="4F81BD"/>
            </w:tcBorders>
            <w:shd w:val="clear" w:color="auto" w:fill="D3DFEE"/>
          </w:tcPr>
          <w:p w:rsidR="001E1366" w:rsidRPr="00714359" w:rsidRDefault="001E1366" w:rsidP="00997262">
            <w:r w:rsidRPr="00714359">
              <w:t>1.8</w:t>
            </w:r>
          </w:p>
        </w:tc>
        <w:tc>
          <w:tcPr>
            <w:tcW w:w="1280" w:type="dxa"/>
            <w:tcBorders>
              <w:top w:val="single" w:sz="8" w:space="0" w:color="4F81BD"/>
              <w:left w:val="single" w:sz="8" w:space="0" w:color="4F81BD"/>
              <w:bottom w:val="single" w:sz="8" w:space="0" w:color="4F81BD"/>
              <w:right w:val="single" w:sz="8" w:space="0" w:color="4F81BD"/>
            </w:tcBorders>
            <w:shd w:val="clear" w:color="auto" w:fill="D3DFEE"/>
          </w:tcPr>
          <w:p w:rsidR="001E1366" w:rsidRPr="00714359" w:rsidRDefault="001E1366" w:rsidP="00997262">
            <w:r w:rsidRPr="00714359">
              <w:t>1.3 - 2.4</w:t>
            </w:r>
          </w:p>
        </w:tc>
        <w:tc>
          <w:tcPr>
            <w:tcW w:w="995" w:type="dxa"/>
            <w:tcBorders>
              <w:top w:val="single" w:sz="8" w:space="0" w:color="4F81BD"/>
              <w:left w:val="single" w:sz="8" w:space="0" w:color="4F81BD"/>
              <w:bottom w:val="single" w:sz="8" w:space="0" w:color="4F81BD"/>
              <w:right w:val="single" w:sz="8" w:space="0" w:color="4F81BD"/>
            </w:tcBorders>
            <w:shd w:val="clear" w:color="auto" w:fill="D3DFEE"/>
          </w:tcPr>
          <w:p w:rsidR="001E1366" w:rsidRPr="00714359" w:rsidRDefault="001E1366" w:rsidP="00997262">
            <w:r w:rsidRPr="00714359">
              <w:t>0.0005</w:t>
            </w:r>
          </w:p>
        </w:tc>
      </w:tr>
      <w:tr w:rsidR="001E1366" w:rsidRPr="00714359" w:rsidTr="00997262">
        <w:trPr>
          <w:trHeight w:val="218"/>
        </w:trPr>
        <w:tc>
          <w:tcPr>
            <w:tcW w:w="4084" w:type="dxa"/>
            <w:shd w:val="clear" w:color="auto" w:fill="D3DFEE"/>
          </w:tcPr>
          <w:p w:rsidR="001E1366" w:rsidRPr="00E12BA8" w:rsidRDefault="001E1366" w:rsidP="00997262">
            <w:r w:rsidRPr="00E12BA8">
              <w:t xml:space="preserve">   Not reported</w:t>
            </w:r>
          </w:p>
        </w:tc>
        <w:tc>
          <w:tcPr>
            <w:tcW w:w="1137" w:type="dxa"/>
          </w:tcPr>
          <w:p w:rsidR="001E1366" w:rsidRPr="00714359" w:rsidRDefault="001E1366" w:rsidP="00997262">
            <w:r w:rsidRPr="00714359">
              <w:t>33</w:t>
            </w:r>
          </w:p>
        </w:tc>
        <w:tc>
          <w:tcPr>
            <w:tcW w:w="1124" w:type="dxa"/>
            <w:shd w:val="clear" w:color="auto" w:fill="D3DFEE"/>
          </w:tcPr>
          <w:p w:rsidR="001E1366" w:rsidRPr="00714359" w:rsidRDefault="001E1366" w:rsidP="00997262">
            <w:r w:rsidRPr="00714359">
              <w:t>2.1</w:t>
            </w:r>
          </w:p>
        </w:tc>
        <w:tc>
          <w:tcPr>
            <w:tcW w:w="1280" w:type="dxa"/>
          </w:tcPr>
          <w:p w:rsidR="001E1366" w:rsidRPr="00714359" w:rsidRDefault="001E1366" w:rsidP="00997262">
            <w:r w:rsidRPr="00714359">
              <w:t>1.3 - 3.7</w:t>
            </w:r>
          </w:p>
        </w:tc>
        <w:tc>
          <w:tcPr>
            <w:tcW w:w="995" w:type="dxa"/>
            <w:shd w:val="clear" w:color="auto" w:fill="D3DFEE"/>
          </w:tcPr>
          <w:p w:rsidR="001E1366" w:rsidRPr="00714359" w:rsidRDefault="001E1366" w:rsidP="00997262">
            <w:r w:rsidRPr="00714359">
              <w:t>0.006</w:t>
            </w:r>
          </w:p>
        </w:tc>
      </w:tr>
      <w:tr w:rsidR="001E1366" w:rsidRPr="00714359" w:rsidTr="00997262">
        <w:trPr>
          <w:trHeight w:val="218"/>
        </w:trPr>
        <w:tc>
          <w:tcPr>
            <w:tcW w:w="4084" w:type="dxa"/>
            <w:tcBorders>
              <w:top w:val="single" w:sz="8" w:space="0" w:color="4F81BD"/>
              <w:left w:val="single" w:sz="8" w:space="0" w:color="4F81BD"/>
              <w:bottom w:val="single" w:sz="8" w:space="0" w:color="4F81BD"/>
              <w:right w:val="single" w:sz="8" w:space="0" w:color="4F81BD"/>
            </w:tcBorders>
            <w:shd w:val="clear" w:color="auto" w:fill="D3DFEE"/>
          </w:tcPr>
          <w:p w:rsidR="001E1366" w:rsidRPr="00E12BA8" w:rsidRDefault="001E1366" w:rsidP="00997262">
            <w:r w:rsidRPr="00E12BA8">
              <w:t>Graft size (p=0.02)</w:t>
            </w:r>
          </w:p>
        </w:tc>
        <w:tc>
          <w:tcPr>
            <w:tcW w:w="1137" w:type="dxa"/>
            <w:tcBorders>
              <w:top w:val="single" w:sz="8" w:space="0" w:color="4F81BD"/>
              <w:left w:val="single" w:sz="8" w:space="0" w:color="4F81BD"/>
              <w:bottom w:val="single" w:sz="8" w:space="0" w:color="4F81BD"/>
              <w:right w:val="single" w:sz="8" w:space="0" w:color="4F81BD"/>
            </w:tcBorders>
            <w:shd w:val="clear" w:color="auto" w:fill="D3DFEE"/>
          </w:tcPr>
          <w:p w:rsidR="001E1366" w:rsidRPr="00714359" w:rsidRDefault="001E1366" w:rsidP="00997262"/>
        </w:tc>
        <w:tc>
          <w:tcPr>
            <w:tcW w:w="1124" w:type="dxa"/>
            <w:tcBorders>
              <w:top w:val="single" w:sz="8" w:space="0" w:color="4F81BD"/>
              <w:left w:val="single" w:sz="8" w:space="0" w:color="4F81BD"/>
              <w:bottom w:val="single" w:sz="8" w:space="0" w:color="4F81BD"/>
              <w:right w:val="single" w:sz="8" w:space="0" w:color="4F81BD"/>
            </w:tcBorders>
            <w:shd w:val="clear" w:color="auto" w:fill="D3DFEE"/>
          </w:tcPr>
          <w:p w:rsidR="001E1366" w:rsidRPr="00714359" w:rsidRDefault="001E1366" w:rsidP="00997262"/>
        </w:tc>
        <w:tc>
          <w:tcPr>
            <w:tcW w:w="1280" w:type="dxa"/>
            <w:tcBorders>
              <w:top w:val="single" w:sz="8" w:space="0" w:color="4F81BD"/>
              <w:left w:val="single" w:sz="8" w:space="0" w:color="4F81BD"/>
              <w:bottom w:val="single" w:sz="8" w:space="0" w:color="4F81BD"/>
              <w:right w:val="single" w:sz="8" w:space="0" w:color="4F81BD"/>
            </w:tcBorders>
            <w:shd w:val="clear" w:color="auto" w:fill="D3DFEE"/>
          </w:tcPr>
          <w:p w:rsidR="001E1366" w:rsidRPr="00714359" w:rsidRDefault="001E1366" w:rsidP="00997262"/>
        </w:tc>
        <w:tc>
          <w:tcPr>
            <w:tcW w:w="995" w:type="dxa"/>
            <w:tcBorders>
              <w:top w:val="single" w:sz="8" w:space="0" w:color="4F81BD"/>
              <w:left w:val="single" w:sz="8" w:space="0" w:color="4F81BD"/>
              <w:bottom w:val="single" w:sz="8" w:space="0" w:color="4F81BD"/>
              <w:right w:val="single" w:sz="8" w:space="0" w:color="4F81BD"/>
            </w:tcBorders>
            <w:shd w:val="clear" w:color="auto" w:fill="D3DFEE"/>
          </w:tcPr>
          <w:p w:rsidR="001E1366" w:rsidRPr="00714359" w:rsidRDefault="001E1366" w:rsidP="00997262"/>
        </w:tc>
      </w:tr>
      <w:tr w:rsidR="001E1366" w:rsidRPr="00714359" w:rsidTr="00997262">
        <w:trPr>
          <w:trHeight w:val="218"/>
        </w:trPr>
        <w:tc>
          <w:tcPr>
            <w:tcW w:w="4084" w:type="dxa"/>
            <w:shd w:val="clear" w:color="auto" w:fill="D3DFEE"/>
          </w:tcPr>
          <w:p w:rsidR="001E1366" w:rsidRPr="00E12BA8" w:rsidRDefault="001E1366" w:rsidP="00997262">
            <w:r w:rsidRPr="00E12BA8">
              <w:t xml:space="preserve">   &lt; 9.00mm</w:t>
            </w:r>
          </w:p>
        </w:tc>
        <w:tc>
          <w:tcPr>
            <w:tcW w:w="1137" w:type="dxa"/>
          </w:tcPr>
          <w:p w:rsidR="001E1366" w:rsidRPr="00714359" w:rsidRDefault="001E1366" w:rsidP="00997262">
            <w:r w:rsidRPr="00714359">
              <w:t>477</w:t>
            </w:r>
          </w:p>
        </w:tc>
        <w:tc>
          <w:tcPr>
            <w:tcW w:w="1124" w:type="dxa"/>
            <w:shd w:val="clear" w:color="auto" w:fill="D3DFEE"/>
          </w:tcPr>
          <w:p w:rsidR="001E1366" w:rsidRPr="00714359" w:rsidRDefault="001E1366" w:rsidP="00997262">
            <w:r w:rsidRPr="00714359">
              <w:t>1.0</w:t>
            </w:r>
          </w:p>
        </w:tc>
        <w:tc>
          <w:tcPr>
            <w:tcW w:w="1280" w:type="dxa"/>
          </w:tcPr>
          <w:p w:rsidR="001E1366" w:rsidRPr="00714359" w:rsidRDefault="001E1366" w:rsidP="00997262">
            <w:r w:rsidRPr="00714359">
              <w:t>-</w:t>
            </w:r>
          </w:p>
        </w:tc>
        <w:tc>
          <w:tcPr>
            <w:tcW w:w="995" w:type="dxa"/>
            <w:shd w:val="clear" w:color="auto" w:fill="D3DFEE"/>
          </w:tcPr>
          <w:p w:rsidR="001E1366" w:rsidRPr="00714359" w:rsidRDefault="001E1366" w:rsidP="00997262"/>
        </w:tc>
      </w:tr>
      <w:tr w:rsidR="001E1366" w:rsidRPr="00714359" w:rsidTr="00997262">
        <w:trPr>
          <w:trHeight w:val="218"/>
        </w:trPr>
        <w:tc>
          <w:tcPr>
            <w:tcW w:w="4084" w:type="dxa"/>
            <w:tcBorders>
              <w:top w:val="single" w:sz="8" w:space="0" w:color="4F81BD"/>
              <w:left w:val="single" w:sz="8" w:space="0" w:color="4F81BD"/>
              <w:bottom w:val="single" w:sz="8" w:space="0" w:color="4F81BD"/>
              <w:right w:val="single" w:sz="8" w:space="0" w:color="4F81BD"/>
            </w:tcBorders>
            <w:shd w:val="clear" w:color="auto" w:fill="D3DFEE"/>
          </w:tcPr>
          <w:p w:rsidR="001E1366" w:rsidRPr="00E12BA8" w:rsidRDefault="001E1366" w:rsidP="00997262">
            <w:pPr>
              <w:rPr>
                <w:rFonts w:eastAsia="Times New Roman"/>
              </w:rPr>
            </w:pPr>
            <w:r w:rsidRPr="00E12BA8">
              <w:t xml:space="preserve">   </w:t>
            </w:r>
            <w:r w:rsidRPr="00E12BA8">
              <w:rPr>
                <w:rFonts w:hint="eastAsia"/>
              </w:rPr>
              <w:t>≥</w:t>
            </w:r>
            <w:r w:rsidRPr="00E12BA8">
              <w:rPr>
                <w:rFonts w:hint="eastAsia"/>
              </w:rPr>
              <w:t xml:space="preserve"> </w:t>
            </w:r>
            <w:r w:rsidRPr="00E12BA8">
              <w:t>9</w:t>
            </w:r>
            <w:r w:rsidRPr="00E12BA8">
              <w:rPr>
                <w:rFonts w:hint="eastAsia"/>
              </w:rPr>
              <w:t>.00mm</w:t>
            </w:r>
          </w:p>
        </w:tc>
        <w:tc>
          <w:tcPr>
            <w:tcW w:w="1137" w:type="dxa"/>
            <w:tcBorders>
              <w:top w:val="single" w:sz="8" w:space="0" w:color="4F81BD"/>
              <w:left w:val="single" w:sz="8" w:space="0" w:color="4F81BD"/>
              <w:bottom w:val="single" w:sz="8" w:space="0" w:color="4F81BD"/>
              <w:right w:val="single" w:sz="8" w:space="0" w:color="4F81BD"/>
            </w:tcBorders>
            <w:shd w:val="clear" w:color="auto" w:fill="D3DFEE"/>
          </w:tcPr>
          <w:p w:rsidR="001E1366" w:rsidRPr="00714359" w:rsidRDefault="001E1366" w:rsidP="00997262">
            <w:r w:rsidRPr="00714359">
              <w:t>147</w:t>
            </w:r>
          </w:p>
        </w:tc>
        <w:tc>
          <w:tcPr>
            <w:tcW w:w="1124" w:type="dxa"/>
            <w:tcBorders>
              <w:top w:val="single" w:sz="8" w:space="0" w:color="4F81BD"/>
              <w:left w:val="single" w:sz="8" w:space="0" w:color="4F81BD"/>
              <w:bottom w:val="single" w:sz="8" w:space="0" w:color="4F81BD"/>
              <w:right w:val="single" w:sz="8" w:space="0" w:color="4F81BD"/>
            </w:tcBorders>
            <w:shd w:val="clear" w:color="auto" w:fill="D3DFEE"/>
          </w:tcPr>
          <w:p w:rsidR="001E1366" w:rsidRPr="00714359" w:rsidRDefault="001E1366" w:rsidP="00997262">
            <w:r w:rsidRPr="00714359">
              <w:t>1.6</w:t>
            </w:r>
          </w:p>
        </w:tc>
        <w:tc>
          <w:tcPr>
            <w:tcW w:w="1280" w:type="dxa"/>
            <w:tcBorders>
              <w:top w:val="single" w:sz="8" w:space="0" w:color="4F81BD"/>
              <w:left w:val="single" w:sz="8" w:space="0" w:color="4F81BD"/>
              <w:bottom w:val="single" w:sz="8" w:space="0" w:color="4F81BD"/>
              <w:right w:val="single" w:sz="8" w:space="0" w:color="4F81BD"/>
            </w:tcBorders>
            <w:shd w:val="clear" w:color="auto" w:fill="D3DFEE"/>
          </w:tcPr>
          <w:p w:rsidR="001E1366" w:rsidRPr="00714359" w:rsidRDefault="001E1366" w:rsidP="00997262">
            <w:r w:rsidRPr="00714359">
              <w:t>1.1 - 2.1</w:t>
            </w:r>
          </w:p>
        </w:tc>
        <w:tc>
          <w:tcPr>
            <w:tcW w:w="995" w:type="dxa"/>
            <w:tcBorders>
              <w:top w:val="single" w:sz="8" w:space="0" w:color="4F81BD"/>
              <w:left w:val="single" w:sz="8" w:space="0" w:color="4F81BD"/>
              <w:bottom w:val="single" w:sz="8" w:space="0" w:color="4F81BD"/>
              <w:right w:val="single" w:sz="8" w:space="0" w:color="4F81BD"/>
            </w:tcBorders>
            <w:shd w:val="clear" w:color="auto" w:fill="D3DFEE"/>
          </w:tcPr>
          <w:p w:rsidR="001E1366" w:rsidRPr="00714359" w:rsidRDefault="001E1366" w:rsidP="00997262">
            <w:r w:rsidRPr="00714359">
              <w:t>0.006</w:t>
            </w:r>
          </w:p>
        </w:tc>
      </w:tr>
      <w:tr w:rsidR="001E1366" w:rsidRPr="00714359" w:rsidTr="00997262">
        <w:trPr>
          <w:trHeight w:val="64"/>
        </w:trPr>
        <w:tc>
          <w:tcPr>
            <w:tcW w:w="4084" w:type="dxa"/>
            <w:shd w:val="clear" w:color="auto" w:fill="D3DFEE"/>
          </w:tcPr>
          <w:p w:rsidR="001E1366" w:rsidRPr="00E12BA8" w:rsidRDefault="001E1366" w:rsidP="00997262">
            <w:r w:rsidRPr="00E12BA8">
              <w:t xml:space="preserve">   Not reported</w:t>
            </w:r>
          </w:p>
        </w:tc>
        <w:tc>
          <w:tcPr>
            <w:tcW w:w="1137" w:type="dxa"/>
          </w:tcPr>
          <w:p w:rsidR="001E1366" w:rsidRPr="00714359" w:rsidRDefault="001E1366" w:rsidP="00997262">
            <w:r w:rsidRPr="00714359">
              <w:t>19</w:t>
            </w:r>
          </w:p>
        </w:tc>
        <w:tc>
          <w:tcPr>
            <w:tcW w:w="1124" w:type="dxa"/>
            <w:shd w:val="clear" w:color="auto" w:fill="D3DFEE"/>
          </w:tcPr>
          <w:p w:rsidR="001E1366" w:rsidRPr="00714359" w:rsidRDefault="001E1366" w:rsidP="00997262">
            <w:r w:rsidRPr="00714359">
              <w:t>1.2</w:t>
            </w:r>
          </w:p>
        </w:tc>
        <w:tc>
          <w:tcPr>
            <w:tcW w:w="1280" w:type="dxa"/>
          </w:tcPr>
          <w:p w:rsidR="001E1366" w:rsidRPr="00714359" w:rsidRDefault="001E1366" w:rsidP="00997262">
            <w:r w:rsidRPr="00714359">
              <w:t>0.6 - 2.4</w:t>
            </w:r>
          </w:p>
        </w:tc>
        <w:tc>
          <w:tcPr>
            <w:tcW w:w="995" w:type="dxa"/>
            <w:shd w:val="clear" w:color="auto" w:fill="D3DFEE"/>
          </w:tcPr>
          <w:p w:rsidR="001E1366" w:rsidRPr="00714359" w:rsidRDefault="001E1366" w:rsidP="00997262">
            <w:r w:rsidRPr="00714359">
              <w:t>0.6</w:t>
            </w:r>
          </w:p>
        </w:tc>
      </w:tr>
      <w:tr w:rsidR="001E1366" w:rsidRPr="00714359" w:rsidTr="00997262">
        <w:trPr>
          <w:trHeight w:val="218"/>
        </w:trPr>
        <w:tc>
          <w:tcPr>
            <w:tcW w:w="4084" w:type="dxa"/>
            <w:tcBorders>
              <w:top w:val="single" w:sz="8" w:space="0" w:color="4F81BD"/>
              <w:left w:val="single" w:sz="8" w:space="0" w:color="4F81BD"/>
              <w:bottom w:val="single" w:sz="8" w:space="0" w:color="4F81BD"/>
              <w:right w:val="single" w:sz="8" w:space="0" w:color="4F81BD"/>
            </w:tcBorders>
            <w:shd w:val="clear" w:color="auto" w:fill="D3DFEE"/>
          </w:tcPr>
          <w:p w:rsidR="001E1366" w:rsidRPr="00E12BA8" w:rsidRDefault="001E1366" w:rsidP="00997262">
            <w:r w:rsidRPr="00E12BA8">
              <w:t>Pre-operative conditions (p=0.02)</w:t>
            </w:r>
          </w:p>
        </w:tc>
        <w:tc>
          <w:tcPr>
            <w:tcW w:w="1137" w:type="dxa"/>
            <w:tcBorders>
              <w:top w:val="single" w:sz="8" w:space="0" w:color="4F81BD"/>
              <w:left w:val="single" w:sz="8" w:space="0" w:color="4F81BD"/>
              <w:bottom w:val="single" w:sz="8" w:space="0" w:color="4F81BD"/>
              <w:right w:val="single" w:sz="8" w:space="0" w:color="4F81BD"/>
            </w:tcBorders>
            <w:shd w:val="clear" w:color="auto" w:fill="D3DFEE"/>
          </w:tcPr>
          <w:p w:rsidR="001E1366" w:rsidRPr="00714359" w:rsidRDefault="001E1366" w:rsidP="00997262"/>
        </w:tc>
        <w:tc>
          <w:tcPr>
            <w:tcW w:w="1124" w:type="dxa"/>
            <w:tcBorders>
              <w:top w:val="single" w:sz="8" w:space="0" w:color="4F81BD"/>
              <w:left w:val="single" w:sz="8" w:space="0" w:color="4F81BD"/>
              <w:bottom w:val="single" w:sz="8" w:space="0" w:color="4F81BD"/>
              <w:right w:val="single" w:sz="8" w:space="0" w:color="4F81BD"/>
            </w:tcBorders>
            <w:shd w:val="clear" w:color="auto" w:fill="D3DFEE"/>
          </w:tcPr>
          <w:p w:rsidR="001E1366" w:rsidRPr="00714359" w:rsidRDefault="001E1366" w:rsidP="00997262"/>
        </w:tc>
        <w:tc>
          <w:tcPr>
            <w:tcW w:w="1280" w:type="dxa"/>
            <w:tcBorders>
              <w:top w:val="single" w:sz="8" w:space="0" w:color="4F81BD"/>
              <w:left w:val="single" w:sz="8" w:space="0" w:color="4F81BD"/>
              <w:bottom w:val="single" w:sz="8" w:space="0" w:color="4F81BD"/>
              <w:right w:val="single" w:sz="8" w:space="0" w:color="4F81BD"/>
            </w:tcBorders>
            <w:shd w:val="clear" w:color="auto" w:fill="D3DFEE"/>
          </w:tcPr>
          <w:p w:rsidR="001E1366" w:rsidRPr="00714359" w:rsidRDefault="001E1366" w:rsidP="00997262"/>
        </w:tc>
        <w:tc>
          <w:tcPr>
            <w:tcW w:w="995" w:type="dxa"/>
            <w:tcBorders>
              <w:top w:val="single" w:sz="8" w:space="0" w:color="4F81BD"/>
              <w:left w:val="single" w:sz="8" w:space="0" w:color="4F81BD"/>
              <w:bottom w:val="single" w:sz="8" w:space="0" w:color="4F81BD"/>
              <w:right w:val="single" w:sz="8" w:space="0" w:color="4F81BD"/>
            </w:tcBorders>
            <w:shd w:val="clear" w:color="auto" w:fill="D3DFEE"/>
          </w:tcPr>
          <w:p w:rsidR="001E1366" w:rsidRPr="00714359" w:rsidRDefault="001E1366" w:rsidP="00997262"/>
        </w:tc>
      </w:tr>
      <w:tr w:rsidR="001E1366" w:rsidRPr="00714359" w:rsidTr="00997262">
        <w:trPr>
          <w:trHeight w:val="218"/>
        </w:trPr>
        <w:tc>
          <w:tcPr>
            <w:tcW w:w="4084" w:type="dxa"/>
            <w:shd w:val="clear" w:color="auto" w:fill="D3DFEE"/>
          </w:tcPr>
          <w:p w:rsidR="001E1366" w:rsidRPr="00E12BA8" w:rsidRDefault="001E1366" w:rsidP="00997262">
            <w:r w:rsidRPr="00E12BA8">
              <w:t xml:space="preserve">   No</w:t>
            </w:r>
          </w:p>
        </w:tc>
        <w:tc>
          <w:tcPr>
            <w:tcW w:w="1137" w:type="dxa"/>
          </w:tcPr>
          <w:p w:rsidR="001E1366" w:rsidRPr="00714359" w:rsidRDefault="001E1366" w:rsidP="00997262">
            <w:r w:rsidRPr="00714359">
              <w:t>312</w:t>
            </w:r>
          </w:p>
        </w:tc>
        <w:tc>
          <w:tcPr>
            <w:tcW w:w="1124" w:type="dxa"/>
            <w:shd w:val="clear" w:color="auto" w:fill="D3DFEE"/>
          </w:tcPr>
          <w:p w:rsidR="001E1366" w:rsidRPr="00714359" w:rsidRDefault="001E1366" w:rsidP="00997262">
            <w:r w:rsidRPr="00714359">
              <w:t>1.0</w:t>
            </w:r>
          </w:p>
        </w:tc>
        <w:tc>
          <w:tcPr>
            <w:tcW w:w="1280" w:type="dxa"/>
          </w:tcPr>
          <w:p w:rsidR="001E1366" w:rsidRPr="00714359" w:rsidRDefault="001E1366" w:rsidP="00997262">
            <w:r w:rsidRPr="00714359">
              <w:t>-</w:t>
            </w:r>
          </w:p>
        </w:tc>
        <w:tc>
          <w:tcPr>
            <w:tcW w:w="995" w:type="dxa"/>
            <w:shd w:val="clear" w:color="auto" w:fill="D3DFEE"/>
          </w:tcPr>
          <w:p w:rsidR="001E1366" w:rsidRPr="00714359" w:rsidRDefault="001E1366" w:rsidP="00997262"/>
        </w:tc>
      </w:tr>
      <w:tr w:rsidR="001E1366" w:rsidRPr="00714359" w:rsidTr="00997262">
        <w:trPr>
          <w:trHeight w:val="218"/>
        </w:trPr>
        <w:tc>
          <w:tcPr>
            <w:tcW w:w="4084" w:type="dxa"/>
            <w:tcBorders>
              <w:top w:val="single" w:sz="8" w:space="0" w:color="4F81BD"/>
              <w:left w:val="single" w:sz="8" w:space="0" w:color="4F81BD"/>
              <w:bottom w:val="single" w:sz="8" w:space="0" w:color="4F81BD"/>
              <w:right w:val="single" w:sz="8" w:space="0" w:color="4F81BD"/>
            </w:tcBorders>
            <w:shd w:val="clear" w:color="auto" w:fill="D3DFEE"/>
          </w:tcPr>
          <w:p w:rsidR="001E1366" w:rsidRPr="00E12BA8" w:rsidRDefault="001E1366" w:rsidP="00997262">
            <w:pPr>
              <w:rPr>
                <w:rFonts w:eastAsia="Times New Roman"/>
              </w:rPr>
            </w:pPr>
            <w:r w:rsidRPr="00E12BA8">
              <w:t xml:space="preserve">   Yes</w:t>
            </w:r>
          </w:p>
        </w:tc>
        <w:tc>
          <w:tcPr>
            <w:tcW w:w="1137" w:type="dxa"/>
            <w:tcBorders>
              <w:top w:val="single" w:sz="8" w:space="0" w:color="4F81BD"/>
              <w:left w:val="single" w:sz="8" w:space="0" w:color="4F81BD"/>
              <w:bottom w:val="single" w:sz="8" w:space="0" w:color="4F81BD"/>
              <w:right w:val="single" w:sz="8" w:space="0" w:color="4F81BD"/>
            </w:tcBorders>
            <w:shd w:val="clear" w:color="auto" w:fill="D3DFEE"/>
          </w:tcPr>
          <w:p w:rsidR="001E1366" w:rsidRPr="00714359" w:rsidRDefault="001E1366" w:rsidP="00997262">
            <w:r w:rsidRPr="00714359">
              <w:t>178</w:t>
            </w:r>
          </w:p>
        </w:tc>
        <w:tc>
          <w:tcPr>
            <w:tcW w:w="1124" w:type="dxa"/>
            <w:tcBorders>
              <w:top w:val="single" w:sz="8" w:space="0" w:color="4F81BD"/>
              <w:left w:val="single" w:sz="8" w:space="0" w:color="4F81BD"/>
              <w:bottom w:val="single" w:sz="8" w:space="0" w:color="4F81BD"/>
              <w:right w:val="single" w:sz="8" w:space="0" w:color="4F81BD"/>
            </w:tcBorders>
            <w:shd w:val="clear" w:color="auto" w:fill="D3DFEE"/>
          </w:tcPr>
          <w:p w:rsidR="001E1366" w:rsidRPr="00714359" w:rsidRDefault="001E1366" w:rsidP="00997262">
            <w:r w:rsidRPr="00714359">
              <w:t>1.5</w:t>
            </w:r>
          </w:p>
        </w:tc>
        <w:tc>
          <w:tcPr>
            <w:tcW w:w="1280" w:type="dxa"/>
            <w:tcBorders>
              <w:top w:val="single" w:sz="8" w:space="0" w:color="4F81BD"/>
              <w:left w:val="single" w:sz="8" w:space="0" w:color="4F81BD"/>
              <w:bottom w:val="single" w:sz="8" w:space="0" w:color="4F81BD"/>
              <w:right w:val="single" w:sz="8" w:space="0" w:color="4F81BD"/>
            </w:tcBorders>
            <w:shd w:val="clear" w:color="auto" w:fill="D3DFEE"/>
          </w:tcPr>
          <w:p w:rsidR="001E1366" w:rsidRPr="00714359" w:rsidRDefault="001E1366" w:rsidP="00997262">
            <w:r w:rsidRPr="00714359">
              <w:t>1.1 - 2.1</w:t>
            </w:r>
          </w:p>
        </w:tc>
        <w:tc>
          <w:tcPr>
            <w:tcW w:w="995" w:type="dxa"/>
            <w:tcBorders>
              <w:top w:val="single" w:sz="8" w:space="0" w:color="4F81BD"/>
              <w:left w:val="single" w:sz="8" w:space="0" w:color="4F81BD"/>
              <w:bottom w:val="single" w:sz="8" w:space="0" w:color="4F81BD"/>
              <w:right w:val="single" w:sz="8" w:space="0" w:color="4F81BD"/>
            </w:tcBorders>
            <w:shd w:val="clear" w:color="auto" w:fill="D3DFEE"/>
          </w:tcPr>
          <w:p w:rsidR="001E1366" w:rsidRPr="00714359" w:rsidRDefault="001E1366" w:rsidP="00997262">
            <w:r w:rsidRPr="00714359">
              <w:t>0.02</w:t>
            </w:r>
          </w:p>
        </w:tc>
      </w:tr>
      <w:tr w:rsidR="001E1366" w:rsidRPr="00714359" w:rsidTr="00997262">
        <w:trPr>
          <w:trHeight w:val="218"/>
        </w:trPr>
        <w:tc>
          <w:tcPr>
            <w:tcW w:w="4084" w:type="dxa"/>
            <w:shd w:val="clear" w:color="auto" w:fill="D3DFEE"/>
          </w:tcPr>
          <w:p w:rsidR="001E1366" w:rsidRPr="00E12BA8" w:rsidRDefault="001E1366" w:rsidP="00997262">
            <w:r w:rsidRPr="00E12BA8">
              <w:t xml:space="preserve">   Unknown</w:t>
            </w:r>
          </w:p>
        </w:tc>
        <w:tc>
          <w:tcPr>
            <w:tcW w:w="1137" w:type="dxa"/>
          </w:tcPr>
          <w:p w:rsidR="001E1366" w:rsidRPr="00714359" w:rsidRDefault="001E1366" w:rsidP="00997262">
            <w:r w:rsidRPr="00714359">
              <w:t>153</w:t>
            </w:r>
          </w:p>
        </w:tc>
        <w:tc>
          <w:tcPr>
            <w:tcW w:w="1124" w:type="dxa"/>
            <w:shd w:val="clear" w:color="auto" w:fill="D3DFEE"/>
          </w:tcPr>
          <w:p w:rsidR="001E1366" w:rsidRPr="00714359" w:rsidRDefault="001E1366" w:rsidP="00997262">
            <w:r w:rsidRPr="00714359">
              <w:t>1.5</w:t>
            </w:r>
          </w:p>
        </w:tc>
        <w:tc>
          <w:tcPr>
            <w:tcW w:w="1280" w:type="dxa"/>
          </w:tcPr>
          <w:p w:rsidR="001E1366" w:rsidRPr="00714359" w:rsidRDefault="001E1366" w:rsidP="00997262">
            <w:r w:rsidRPr="00714359">
              <w:t>1.1 - 2.1</w:t>
            </w:r>
          </w:p>
        </w:tc>
        <w:tc>
          <w:tcPr>
            <w:tcW w:w="995" w:type="dxa"/>
            <w:shd w:val="clear" w:color="auto" w:fill="D3DFEE"/>
          </w:tcPr>
          <w:p w:rsidR="001E1366" w:rsidRPr="00714359" w:rsidRDefault="001E1366" w:rsidP="00997262">
            <w:r w:rsidRPr="00714359">
              <w:t>0.02</w:t>
            </w:r>
          </w:p>
        </w:tc>
      </w:tr>
      <w:tr w:rsidR="001E1366" w:rsidRPr="00714359" w:rsidTr="00997262">
        <w:trPr>
          <w:trHeight w:val="218"/>
        </w:trPr>
        <w:tc>
          <w:tcPr>
            <w:tcW w:w="4084" w:type="dxa"/>
            <w:shd w:val="clear" w:color="auto" w:fill="D3DFEE"/>
          </w:tcPr>
          <w:p w:rsidR="001E1366" w:rsidRPr="00E12BA8" w:rsidRDefault="001E1366" w:rsidP="00997262">
            <w:r w:rsidRPr="00E12BA8">
              <w:t>Gender match (p=0.05)</w:t>
            </w:r>
          </w:p>
        </w:tc>
        <w:tc>
          <w:tcPr>
            <w:tcW w:w="1137" w:type="dxa"/>
          </w:tcPr>
          <w:p w:rsidR="001E1366" w:rsidRPr="00714359" w:rsidRDefault="001E1366" w:rsidP="00997262"/>
        </w:tc>
        <w:tc>
          <w:tcPr>
            <w:tcW w:w="1124" w:type="dxa"/>
            <w:shd w:val="clear" w:color="auto" w:fill="D3DFEE"/>
          </w:tcPr>
          <w:p w:rsidR="001E1366" w:rsidRPr="00714359" w:rsidRDefault="001E1366" w:rsidP="00997262"/>
        </w:tc>
        <w:tc>
          <w:tcPr>
            <w:tcW w:w="1280" w:type="dxa"/>
          </w:tcPr>
          <w:p w:rsidR="001E1366" w:rsidRPr="00714359" w:rsidRDefault="001E1366" w:rsidP="00997262"/>
        </w:tc>
        <w:tc>
          <w:tcPr>
            <w:tcW w:w="995" w:type="dxa"/>
            <w:shd w:val="clear" w:color="auto" w:fill="D3DFEE"/>
          </w:tcPr>
          <w:p w:rsidR="001E1366" w:rsidRPr="00714359" w:rsidRDefault="001E1366" w:rsidP="00997262"/>
        </w:tc>
      </w:tr>
      <w:tr w:rsidR="001E1366" w:rsidRPr="00714359" w:rsidTr="00997262">
        <w:trPr>
          <w:trHeight w:val="218"/>
        </w:trPr>
        <w:tc>
          <w:tcPr>
            <w:tcW w:w="4084" w:type="dxa"/>
            <w:tcBorders>
              <w:top w:val="single" w:sz="8" w:space="0" w:color="4F81BD"/>
              <w:left w:val="single" w:sz="8" w:space="0" w:color="4F81BD"/>
              <w:bottom w:val="single" w:sz="8" w:space="0" w:color="4F81BD"/>
              <w:right w:val="single" w:sz="8" w:space="0" w:color="4F81BD"/>
            </w:tcBorders>
            <w:shd w:val="clear" w:color="auto" w:fill="D3DFEE"/>
          </w:tcPr>
          <w:p w:rsidR="001E1366" w:rsidRPr="00E12BA8" w:rsidRDefault="001E1366" w:rsidP="00997262">
            <w:r w:rsidRPr="00E12BA8">
              <w:t xml:space="preserve">   F donor / F recipient</w:t>
            </w:r>
          </w:p>
        </w:tc>
        <w:tc>
          <w:tcPr>
            <w:tcW w:w="1137" w:type="dxa"/>
            <w:tcBorders>
              <w:top w:val="single" w:sz="8" w:space="0" w:color="4F81BD"/>
              <w:left w:val="single" w:sz="8" w:space="0" w:color="4F81BD"/>
              <w:bottom w:val="single" w:sz="8" w:space="0" w:color="4F81BD"/>
              <w:right w:val="single" w:sz="8" w:space="0" w:color="4F81BD"/>
            </w:tcBorders>
            <w:shd w:val="clear" w:color="auto" w:fill="D3DFEE"/>
          </w:tcPr>
          <w:p w:rsidR="001E1366" w:rsidRPr="00714359" w:rsidRDefault="001E1366" w:rsidP="00997262">
            <w:r w:rsidRPr="00714359">
              <w:t>137</w:t>
            </w:r>
          </w:p>
        </w:tc>
        <w:tc>
          <w:tcPr>
            <w:tcW w:w="1124" w:type="dxa"/>
            <w:tcBorders>
              <w:top w:val="single" w:sz="8" w:space="0" w:color="4F81BD"/>
              <w:left w:val="single" w:sz="8" w:space="0" w:color="4F81BD"/>
              <w:bottom w:val="single" w:sz="8" w:space="0" w:color="4F81BD"/>
              <w:right w:val="single" w:sz="8" w:space="0" w:color="4F81BD"/>
            </w:tcBorders>
            <w:shd w:val="clear" w:color="auto" w:fill="D3DFEE"/>
          </w:tcPr>
          <w:p w:rsidR="001E1366" w:rsidRPr="00714359" w:rsidRDefault="001E1366" w:rsidP="00997262">
            <w:r w:rsidRPr="00714359">
              <w:t>1.0</w:t>
            </w:r>
          </w:p>
        </w:tc>
        <w:tc>
          <w:tcPr>
            <w:tcW w:w="1280" w:type="dxa"/>
            <w:tcBorders>
              <w:top w:val="single" w:sz="8" w:space="0" w:color="4F81BD"/>
              <w:left w:val="single" w:sz="8" w:space="0" w:color="4F81BD"/>
              <w:bottom w:val="single" w:sz="8" w:space="0" w:color="4F81BD"/>
              <w:right w:val="single" w:sz="8" w:space="0" w:color="4F81BD"/>
            </w:tcBorders>
            <w:shd w:val="clear" w:color="auto" w:fill="D3DFEE"/>
          </w:tcPr>
          <w:p w:rsidR="001E1366" w:rsidRPr="00714359" w:rsidRDefault="001E1366" w:rsidP="00997262">
            <w:r w:rsidRPr="00714359">
              <w:t>-</w:t>
            </w:r>
          </w:p>
        </w:tc>
        <w:tc>
          <w:tcPr>
            <w:tcW w:w="995" w:type="dxa"/>
            <w:tcBorders>
              <w:top w:val="single" w:sz="8" w:space="0" w:color="4F81BD"/>
              <w:left w:val="single" w:sz="8" w:space="0" w:color="4F81BD"/>
              <w:bottom w:val="single" w:sz="8" w:space="0" w:color="4F81BD"/>
              <w:right w:val="single" w:sz="8" w:space="0" w:color="4F81BD"/>
            </w:tcBorders>
            <w:shd w:val="clear" w:color="auto" w:fill="D3DFEE"/>
          </w:tcPr>
          <w:p w:rsidR="001E1366" w:rsidRPr="00714359" w:rsidRDefault="001E1366" w:rsidP="00997262"/>
        </w:tc>
      </w:tr>
      <w:tr w:rsidR="001E1366" w:rsidRPr="00714359" w:rsidTr="00997262">
        <w:trPr>
          <w:trHeight w:val="218"/>
        </w:trPr>
        <w:tc>
          <w:tcPr>
            <w:tcW w:w="4084" w:type="dxa"/>
            <w:shd w:val="clear" w:color="auto" w:fill="D3DFEE"/>
          </w:tcPr>
          <w:p w:rsidR="001E1366" w:rsidRPr="00E12BA8" w:rsidRDefault="001E1366" w:rsidP="00997262">
            <w:r w:rsidRPr="00E12BA8">
              <w:t xml:space="preserve">   F donor / M recipient</w:t>
            </w:r>
          </w:p>
        </w:tc>
        <w:tc>
          <w:tcPr>
            <w:tcW w:w="1137" w:type="dxa"/>
          </w:tcPr>
          <w:p w:rsidR="001E1366" w:rsidRPr="00714359" w:rsidRDefault="001E1366" w:rsidP="00997262">
            <w:r w:rsidRPr="00714359">
              <w:t>134</w:t>
            </w:r>
          </w:p>
        </w:tc>
        <w:tc>
          <w:tcPr>
            <w:tcW w:w="1124" w:type="dxa"/>
            <w:shd w:val="clear" w:color="auto" w:fill="D3DFEE"/>
          </w:tcPr>
          <w:p w:rsidR="001E1366" w:rsidRPr="00714359" w:rsidRDefault="001E1366" w:rsidP="00997262">
            <w:r w:rsidRPr="00714359">
              <w:t>1.1</w:t>
            </w:r>
          </w:p>
        </w:tc>
        <w:tc>
          <w:tcPr>
            <w:tcW w:w="1280" w:type="dxa"/>
          </w:tcPr>
          <w:p w:rsidR="001E1366" w:rsidRPr="00714359" w:rsidRDefault="001E1366" w:rsidP="00997262">
            <w:r w:rsidRPr="00714359">
              <w:t>0.7 - 1.8</w:t>
            </w:r>
          </w:p>
        </w:tc>
        <w:tc>
          <w:tcPr>
            <w:tcW w:w="995" w:type="dxa"/>
            <w:shd w:val="clear" w:color="auto" w:fill="D3DFEE"/>
          </w:tcPr>
          <w:p w:rsidR="001E1366" w:rsidRPr="00714359" w:rsidRDefault="001E1366" w:rsidP="00997262">
            <w:r w:rsidRPr="00714359">
              <w:t>0.6</w:t>
            </w:r>
          </w:p>
        </w:tc>
      </w:tr>
      <w:tr w:rsidR="001E1366" w:rsidRPr="00714359" w:rsidTr="00997262">
        <w:trPr>
          <w:trHeight w:val="218"/>
        </w:trPr>
        <w:tc>
          <w:tcPr>
            <w:tcW w:w="4084" w:type="dxa"/>
            <w:tcBorders>
              <w:top w:val="single" w:sz="8" w:space="0" w:color="4F81BD"/>
              <w:left w:val="single" w:sz="8" w:space="0" w:color="4F81BD"/>
              <w:bottom w:val="single" w:sz="8" w:space="0" w:color="4F81BD"/>
              <w:right w:val="single" w:sz="8" w:space="0" w:color="4F81BD"/>
            </w:tcBorders>
            <w:shd w:val="clear" w:color="auto" w:fill="D3DFEE"/>
          </w:tcPr>
          <w:p w:rsidR="001E1366" w:rsidRPr="00E12BA8" w:rsidRDefault="001E1366" w:rsidP="00997262">
            <w:r w:rsidRPr="00E12BA8">
              <w:t xml:space="preserve">   M donor / F recipient</w:t>
            </w:r>
          </w:p>
        </w:tc>
        <w:tc>
          <w:tcPr>
            <w:tcW w:w="1137" w:type="dxa"/>
            <w:tcBorders>
              <w:top w:val="single" w:sz="8" w:space="0" w:color="4F81BD"/>
              <w:left w:val="single" w:sz="8" w:space="0" w:color="4F81BD"/>
              <w:bottom w:val="single" w:sz="8" w:space="0" w:color="4F81BD"/>
              <w:right w:val="single" w:sz="8" w:space="0" w:color="4F81BD"/>
            </w:tcBorders>
            <w:shd w:val="clear" w:color="auto" w:fill="D3DFEE"/>
          </w:tcPr>
          <w:p w:rsidR="001E1366" w:rsidRPr="00714359" w:rsidRDefault="001E1366" w:rsidP="00997262">
            <w:r w:rsidRPr="00714359">
              <w:t>192</w:t>
            </w:r>
          </w:p>
        </w:tc>
        <w:tc>
          <w:tcPr>
            <w:tcW w:w="1124" w:type="dxa"/>
            <w:tcBorders>
              <w:top w:val="single" w:sz="8" w:space="0" w:color="4F81BD"/>
              <w:left w:val="single" w:sz="8" w:space="0" w:color="4F81BD"/>
              <w:bottom w:val="single" w:sz="8" w:space="0" w:color="4F81BD"/>
              <w:right w:val="single" w:sz="8" w:space="0" w:color="4F81BD"/>
            </w:tcBorders>
            <w:shd w:val="clear" w:color="auto" w:fill="D3DFEE"/>
          </w:tcPr>
          <w:p w:rsidR="001E1366" w:rsidRPr="00714359" w:rsidRDefault="001E1366" w:rsidP="00997262">
            <w:r w:rsidRPr="00714359">
              <w:t>1.5</w:t>
            </w:r>
          </w:p>
        </w:tc>
        <w:tc>
          <w:tcPr>
            <w:tcW w:w="1280" w:type="dxa"/>
            <w:tcBorders>
              <w:top w:val="single" w:sz="8" w:space="0" w:color="4F81BD"/>
              <w:left w:val="single" w:sz="8" w:space="0" w:color="4F81BD"/>
              <w:bottom w:val="single" w:sz="8" w:space="0" w:color="4F81BD"/>
              <w:right w:val="single" w:sz="8" w:space="0" w:color="4F81BD"/>
            </w:tcBorders>
            <w:shd w:val="clear" w:color="auto" w:fill="D3DFEE"/>
          </w:tcPr>
          <w:p w:rsidR="001E1366" w:rsidRPr="00714359" w:rsidRDefault="001E1366" w:rsidP="00997262">
            <w:r w:rsidRPr="00714359">
              <w:t>0.99 - 2.3</w:t>
            </w:r>
          </w:p>
        </w:tc>
        <w:tc>
          <w:tcPr>
            <w:tcW w:w="995" w:type="dxa"/>
            <w:tcBorders>
              <w:top w:val="single" w:sz="8" w:space="0" w:color="4F81BD"/>
              <w:left w:val="single" w:sz="8" w:space="0" w:color="4F81BD"/>
              <w:bottom w:val="single" w:sz="8" w:space="0" w:color="4F81BD"/>
              <w:right w:val="single" w:sz="8" w:space="0" w:color="4F81BD"/>
            </w:tcBorders>
            <w:shd w:val="clear" w:color="auto" w:fill="D3DFEE"/>
          </w:tcPr>
          <w:p w:rsidR="001E1366" w:rsidRPr="00714359" w:rsidRDefault="001E1366" w:rsidP="00997262">
            <w:r w:rsidRPr="00714359">
              <w:t>0.05</w:t>
            </w:r>
          </w:p>
        </w:tc>
      </w:tr>
      <w:tr w:rsidR="001E1366" w:rsidRPr="00714359" w:rsidTr="00997262">
        <w:trPr>
          <w:trHeight w:val="218"/>
        </w:trPr>
        <w:tc>
          <w:tcPr>
            <w:tcW w:w="4084" w:type="dxa"/>
            <w:shd w:val="clear" w:color="auto" w:fill="D3DFEE"/>
          </w:tcPr>
          <w:p w:rsidR="001E1366" w:rsidRPr="00E12BA8" w:rsidRDefault="001E1366" w:rsidP="00997262">
            <w:r w:rsidRPr="00E12BA8">
              <w:t xml:space="preserve">   M donor / M recipient</w:t>
            </w:r>
          </w:p>
        </w:tc>
        <w:tc>
          <w:tcPr>
            <w:tcW w:w="1137" w:type="dxa"/>
          </w:tcPr>
          <w:p w:rsidR="001E1366" w:rsidRPr="00714359" w:rsidRDefault="001E1366" w:rsidP="00997262">
            <w:r w:rsidRPr="00714359">
              <w:t>180</w:t>
            </w:r>
          </w:p>
        </w:tc>
        <w:tc>
          <w:tcPr>
            <w:tcW w:w="1124" w:type="dxa"/>
            <w:shd w:val="clear" w:color="auto" w:fill="D3DFEE"/>
          </w:tcPr>
          <w:p w:rsidR="001E1366" w:rsidRPr="00714359" w:rsidRDefault="001E1366" w:rsidP="00997262">
            <w:r w:rsidRPr="00714359">
              <w:t>1.7</w:t>
            </w:r>
          </w:p>
        </w:tc>
        <w:tc>
          <w:tcPr>
            <w:tcW w:w="1280" w:type="dxa"/>
          </w:tcPr>
          <w:p w:rsidR="001E1366" w:rsidRPr="00714359" w:rsidRDefault="001E1366" w:rsidP="00997262">
            <w:r w:rsidRPr="00714359">
              <w:t>1.1 - 2.5</w:t>
            </w:r>
          </w:p>
        </w:tc>
        <w:tc>
          <w:tcPr>
            <w:tcW w:w="995" w:type="dxa"/>
            <w:shd w:val="clear" w:color="auto" w:fill="D3DFEE"/>
          </w:tcPr>
          <w:p w:rsidR="001E1366" w:rsidRPr="00714359" w:rsidRDefault="001E1366" w:rsidP="00997262">
            <w:r w:rsidRPr="00714359">
              <w:t>0.02</w:t>
            </w:r>
          </w:p>
        </w:tc>
      </w:tr>
      <w:tr w:rsidR="001E1366" w:rsidRPr="00714359" w:rsidTr="00997262">
        <w:trPr>
          <w:trHeight w:val="218"/>
        </w:trPr>
        <w:tc>
          <w:tcPr>
            <w:tcW w:w="4084" w:type="dxa"/>
            <w:tcBorders>
              <w:top w:val="single" w:sz="8" w:space="0" w:color="4F81BD"/>
              <w:left w:val="single" w:sz="8" w:space="0" w:color="4F81BD"/>
              <w:bottom w:val="single" w:sz="8" w:space="0" w:color="4F81BD"/>
              <w:right w:val="single" w:sz="8" w:space="0" w:color="4F81BD"/>
            </w:tcBorders>
            <w:shd w:val="clear" w:color="auto" w:fill="D3DFEE"/>
          </w:tcPr>
          <w:p w:rsidR="001E1366" w:rsidRPr="00E12BA8" w:rsidRDefault="001E1366" w:rsidP="00997262">
            <w:r w:rsidRPr="00E12BA8">
              <w:t>Grafted for visual reasons (p=0.09)</w:t>
            </w:r>
          </w:p>
        </w:tc>
        <w:tc>
          <w:tcPr>
            <w:tcW w:w="1137" w:type="dxa"/>
            <w:tcBorders>
              <w:top w:val="single" w:sz="8" w:space="0" w:color="4F81BD"/>
              <w:left w:val="single" w:sz="8" w:space="0" w:color="4F81BD"/>
              <w:bottom w:val="single" w:sz="8" w:space="0" w:color="4F81BD"/>
              <w:right w:val="single" w:sz="8" w:space="0" w:color="4F81BD"/>
            </w:tcBorders>
            <w:shd w:val="clear" w:color="auto" w:fill="D3DFEE"/>
          </w:tcPr>
          <w:p w:rsidR="001E1366" w:rsidRPr="00714359" w:rsidRDefault="001E1366" w:rsidP="00997262"/>
        </w:tc>
        <w:tc>
          <w:tcPr>
            <w:tcW w:w="1124" w:type="dxa"/>
            <w:tcBorders>
              <w:top w:val="single" w:sz="8" w:space="0" w:color="4F81BD"/>
              <w:left w:val="single" w:sz="8" w:space="0" w:color="4F81BD"/>
              <w:bottom w:val="single" w:sz="8" w:space="0" w:color="4F81BD"/>
              <w:right w:val="single" w:sz="8" w:space="0" w:color="4F81BD"/>
            </w:tcBorders>
            <w:shd w:val="clear" w:color="auto" w:fill="D3DFEE"/>
          </w:tcPr>
          <w:p w:rsidR="001E1366" w:rsidRPr="00714359" w:rsidRDefault="001E1366" w:rsidP="00997262"/>
        </w:tc>
        <w:tc>
          <w:tcPr>
            <w:tcW w:w="1280" w:type="dxa"/>
            <w:tcBorders>
              <w:top w:val="single" w:sz="8" w:space="0" w:color="4F81BD"/>
              <w:left w:val="single" w:sz="8" w:space="0" w:color="4F81BD"/>
              <w:bottom w:val="single" w:sz="8" w:space="0" w:color="4F81BD"/>
              <w:right w:val="single" w:sz="8" w:space="0" w:color="4F81BD"/>
            </w:tcBorders>
            <w:shd w:val="clear" w:color="auto" w:fill="D3DFEE"/>
          </w:tcPr>
          <w:p w:rsidR="001E1366" w:rsidRPr="00714359" w:rsidRDefault="001E1366" w:rsidP="00997262"/>
        </w:tc>
        <w:tc>
          <w:tcPr>
            <w:tcW w:w="995" w:type="dxa"/>
            <w:tcBorders>
              <w:top w:val="single" w:sz="8" w:space="0" w:color="4F81BD"/>
              <w:left w:val="single" w:sz="8" w:space="0" w:color="4F81BD"/>
              <w:bottom w:val="single" w:sz="8" w:space="0" w:color="4F81BD"/>
              <w:right w:val="single" w:sz="8" w:space="0" w:color="4F81BD"/>
            </w:tcBorders>
            <w:shd w:val="clear" w:color="auto" w:fill="D3DFEE"/>
          </w:tcPr>
          <w:p w:rsidR="001E1366" w:rsidRPr="00714359" w:rsidRDefault="001E1366" w:rsidP="00997262"/>
        </w:tc>
      </w:tr>
      <w:tr w:rsidR="001E1366" w:rsidRPr="00714359" w:rsidTr="00997262">
        <w:trPr>
          <w:trHeight w:val="218"/>
        </w:trPr>
        <w:tc>
          <w:tcPr>
            <w:tcW w:w="4084" w:type="dxa"/>
            <w:shd w:val="clear" w:color="auto" w:fill="D3DFEE"/>
          </w:tcPr>
          <w:p w:rsidR="001E1366" w:rsidRPr="00E12BA8" w:rsidRDefault="001E1366" w:rsidP="00997262">
            <w:r w:rsidRPr="00E12BA8">
              <w:t xml:space="preserve">   Yes</w:t>
            </w:r>
          </w:p>
        </w:tc>
        <w:tc>
          <w:tcPr>
            <w:tcW w:w="1137" w:type="dxa"/>
          </w:tcPr>
          <w:p w:rsidR="001E1366" w:rsidRPr="00714359" w:rsidRDefault="001E1366" w:rsidP="00997262">
            <w:r w:rsidRPr="00714359">
              <w:t>328</w:t>
            </w:r>
          </w:p>
        </w:tc>
        <w:tc>
          <w:tcPr>
            <w:tcW w:w="1124" w:type="dxa"/>
            <w:shd w:val="clear" w:color="auto" w:fill="D3DFEE"/>
          </w:tcPr>
          <w:p w:rsidR="001E1366" w:rsidRPr="00714359" w:rsidRDefault="001E1366" w:rsidP="00997262">
            <w:r w:rsidRPr="00714359">
              <w:t>1.0</w:t>
            </w:r>
          </w:p>
        </w:tc>
        <w:tc>
          <w:tcPr>
            <w:tcW w:w="1280" w:type="dxa"/>
          </w:tcPr>
          <w:p w:rsidR="001E1366" w:rsidRPr="00714359" w:rsidRDefault="001E1366" w:rsidP="00997262">
            <w:r w:rsidRPr="00714359">
              <w:t>-</w:t>
            </w:r>
          </w:p>
        </w:tc>
        <w:tc>
          <w:tcPr>
            <w:tcW w:w="995" w:type="dxa"/>
            <w:shd w:val="clear" w:color="auto" w:fill="D3DFEE"/>
          </w:tcPr>
          <w:p w:rsidR="001E1366" w:rsidRPr="00714359" w:rsidRDefault="001E1366" w:rsidP="00997262"/>
        </w:tc>
      </w:tr>
      <w:tr w:rsidR="001E1366" w:rsidRPr="00714359" w:rsidTr="00997262">
        <w:trPr>
          <w:trHeight w:val="218"/>
        </w:trPr>
        <w:tc>
          <w:tcPr>
            <w:tcW w:w="4084" w:type="dxa"/>
            <w:tcBorders>
              <w:top w:val="single" w:sz="8" w:space="0" w:color="4F81BD"/>
              <w:left w:val="single" w:sz="8" w:space="0" w:color="4F81BD"/>
              <w:bottom w:val="single" w:sz="8" w:space="0" w:color="4F81BD"/>
              <w:right w:val="single" w:sz="8" w:space="0" w:color="4F81BD"/>
            </w:tcBorders>
            <w:shd w:val="clear" w:color="auto" w:fill="D3DFEE"/>
          </w:tcPr>
          <w:p w:rsidR="001E1366" w:rsidRPr="00E12BA8" w:rsidRDefault="001E1366" w:rsidP="00997262">
            <w:r w:rsidRPr="00E12BA8">
              <w:t xml:space="preserve">   No</w:t>
            </w:r>
          </w:p>
        </w:tc>
        <w:tc>
          <w:tcPr>
            <w:tcW w:w="1137" w:type="dxa"/>
            <w:tcBorders>
              <w:top w:val="single" w:sz="8" w:space="0" w:color="4F81BD"/>
              <w:left w:val="single" w:sz="8" w:space="0" w:color="4F81BD"/>
              <w:bottom w:val="single" w:sz="8" w:space="0" w:color="4F81BD"/>
              <w:right w:val="single" w:sz="8" w:space="0" w:color="4F81BD"/>
            </w:tcBorders>
            <w:shd w:val="clear" w:color="auto" w:fill="D3DFEE"/>
          </w:tcPr>
          <w:p w:rsidR="001E1366" w:rsidRPr="00714359" w:rsidRDefault="001E1366" w:rsidP="00997262">
            <w:r w:rsidRPr="00714359">
              <w:t>246</w:t>
            </w:r>
          </w:p>
        </w:tc>
        <w:tc>
          <w:tcPr>
            <w:tcW w:w="1124" w:type="dxa"/>
            <w:tcBorders>
              <w:top w:val="single" w:sz="8" w:space="0" w:color="4F81BD"/>
              <w:left w:val="single" w:sz="8" w:space="0" w:color="4F81BD"/>
              <w:bottom w:val="single" w:sz="8" w:space="0" w:color="4F81BD"/>
              <w:right w:val="single" w:sz="8" w:space="0" w:color="4F81BD"/>
            </w:tcBorders>
            <w:shd w:val="clear" w:color="auto" w:fill="D3DFEE"/>
          </w:tcPr>
          <w:p w:rsidR="001E1366" w:rsidRPr="00714359" w:rsidRDefault="001E1366" w:rsidP="00997262">
            <w:r w:rsidRPr="00714359">
              <w:t>1.3</w:t>
            </w:r>
          </w:p>
        </w:tc>
        <w:tc>
          <w:tcPr>
            <w:tcW w:w="1280" w:type="dxa"/>
            <w:tcBorders>
              <w:top w:val="single" w:sz="8" w:space="0" w:color="4F81BD"/>
              <w:left w:val="single" w:sz="8" w:space="0" w:color="4F81BD"/>
              <w:bottom w:val="single" w:sz="8" w:space="0" w:color="4F81BD"/>
              <w:right w:val="single" w:sz="8" w:space="0" w:color="4F81BD"/>
            </w:tcBorders>
            <w:shd w:val="clear" w:color="auto" w:fill="D3DFEE"/>
          </w:tcPr>
          <w:p w:rsidR="001E1366" w:rsidRPr="00714359" w:rsidRDefault="001E1366" w:rsidP="00997262">
            <w:r w:rsidRPr="00714359">
              <w:t>0.99 - 1.8</w:t>
            </w:r>
          </w:p>
        </w:tc>
        <w:tc>
          <w:tcPr>
            <w:tcW w:w="995" w:type="dxa"/>
            <w:tcBorders>
              <w:top w:val="single" w:sz="8" w:space="0" w:color="4F81BD"/>
              <w:left w:val="single" w:sz="8" w:space="0" w:color="4F81BD"/>
              <w:bottom w:val="single" w:sz="8" w:space="0" w:color="4F81BD"/>
              <w:right w:val="single" w:sz="8" w:space="0" w:color="4F81BD"/>
            </w:tcBorders>
            <w:shd w:val="clear" w:color="auto" w:fill="D3DFEE"/>
          </w:tcPr>
          <w:p w:rsidR="001E1366" w:rsidRPr="00714359" w:rsidRDefault="001E1366" w:rsidP="00997262">
            <w:r w:rsidRPr="00714359">
              <w:t>0.06</w:t>
            </w:r>
          </w:p>
        </w:tc>
      </w:tr>
      <w:tr w:rsidR="001E1366" w:rsidRPr="00714359" w:rsidTr="00997262">
        <w:trPr>
          <w:trHeight w:val="218"/>
        </w:trPr>
        <w:tc>
          <w:tcPr>
            <w:tcW w:w="4084" w:type="dxa"/>
            <w:shd w:val="clear" w:color="auto" w:fill="D3DFEE"/>
          </w:tcPr>
          <w:p w:rsidR="001E1366" w:rsidRPr="00E12BA8" w:rsidRDefault="001E1366" w:rsidP="00997262">
            <w:r w:rsidRPr="00E12BA8">
              <w:t xml:space="preserve">   Unknown</w:t>
            </w:r>
          </w:p>
        </w:tc>
        <w:tc>
          <w:tcPr>
            <w:tcW w:w="1137" w:type="dxa"/>
          </w:tcPr>
          <w:p w:rsidR="001E1366" w:rsidRPr="00714359" w:rsidRDefault="001E1366" w:rsidP="00997262">
            <w:r w:rsidRPr="00714359">
              <w:t>69</w:t>
            </w:r>
          </w:p>
        </w:tc>
        <w:tc>
          <w:tcPr>
            <w:tcW w:w="1124" w:type="dxa"/>
            <w:shd w:val="clear" w:color="auto" w:fill="D3DFEE"/>
          </w:tcPr>
          <w:p w:rsidR="001E1366" w:rsidRPr="00714359" w:rsidRDefault="001E1366" w:rsidP="00997262">
            <w:r w:rsidRPr="00714359">
              <w:t>1.5</w:t>
            </w:r>
          </w:p>
        </w:tc>
        <w:tc>
          <w:tcPr>
            <w:tcW w:w="1280" w:type="dxa"/>
          </w:tcPr>
          <w:p w:rsidR="001E1366" w:rsidRPr="00714359" w:rsidRDefault="001E1366" w:rsidP="00997262">
            <w:r w:rsidRPr="00714359">
              <w:t>0.95 - 2.4</w:t>
            </w:r>
          </w:p>
        </w:tc>
        <w:tc>
          <w:tcPr>
            <w:tcW w:w="995" w:type="dxa"/>
            <w:shd w:val="clear" w:color="auto" w:fill="D3DFEE"/>
          </w:tcPr>
          <w:p w:rsidR="001E1366" w:rsidRPr="00714359" w:rsidRDefault="001E1366" w:rsidP="00997262">
            <w:r w:rsidRPr="00714359">
              <w:t>0.08</w:t>
            </w:r>
          </w:p>
        </w:tc>
      </w:tr>
    </w:tbl>
    <w:p w:rsidR="008F5C93" w:rsidRDefault="008F5C93" w:rsidP="008C1023">
      <w:pPr>
        <w:autoSpaceDE w:val="0"/>
        <w:autoSpaceDN w:val="0"/>
        <w:adjustRightInd w:val="0"/>
        <w:spacing w:line="480" w:lineRule="auto"/>
        <w:jc w:val="both"/>
        <w:rPr>
          <w:rFonts w:ascii="Calibri" w:hAnsi="Calibri"/>
          <w:sz w:val="20"/>
          <w:szCs w:val="20"/>
          <w:vertAlign w:val="baseline"/>
        </w:rPr>
      </w:pPr>
      <w:r w:rsidRPr="00BD1A97">
        <w:rPr>
          <w:rFonts w:ascii="Calibri" w:hAnsi="Calibri"/>
          <w:sz w:val="20"/>
          <w:szCs w:val="20"/>
          <w:vertAlign w:val="baseline"/>
        </w:rPr>
        <w:t>Compared wi</w:t>
      </w:r>
      <w:r>
        <w:rPr>
          <w:rFonts w:ascii="Calibri" w:hAnsi="Calibri"/>
          <w:sz w:val="20"/>
          <w:szCs w:val="20"/>
          <w:vertAlign w:val="baseline"/>
        </w:rPr>
        <w:t>th grafts for viral infection, e</w:t>
      </w:r>
      <w:r w:rsidR="00EF3D4E">
        <w:rPr>
          <w:rFonts w:ascii="Calibri" w:hAnsi="Calibri"/>
          <w:sz w:val="20"/>
          <w:szCs w:val="20"/>
          <w:vertAlign w:val="baseline"/>
        </w:rPr>
        <w:t>CG</w:t>
      </w:r>
      <w:r w:rsidRPr="00BD1A97">
        <w:rPr>
          <w:rFonts w:ascii="Calibri" w:hAnsi="Calibri"/>
          <w:sz w:val="20"/>
          <w:szCs w:val="20"/>
          <w:vertAlign w:val="baseline"/>
        </w:rPr>
        <w:t xml:space="preserve">s performed for </w:t>
      </w:r>
      <w:r w:rsidR="00DF5F9B" w:rsidRPr="00DF5F9B">
        <w:rPr>
          <w:rFonts w:ascii="Calibri" w:hAnsi="Calibri"/>
          <w:color w:val="FF0000"/>
          <w:sz w:val="20"/>
          <w:szCs w:val="20"/>
          <w:vertAlign w:val="baseline"/>
        </w:rPr>
        <w:t xml:space="preserve">non-infectious </w:t>
      </w:r>
      <w:r w:rsidRPr="00BD1A97">
        <w:rPr>
          <w:rFonts w:ascii="Calibri" w:hAnsi="Calibri"/>
          <w:sz w:val="20"/>
          <w:szCs w:val="20"/>
          <w:vertAlign w:val="baseline"/>
        </w:rPr>
        <w:t>ulcerative kerati</w:t>
      </w:r>
      <w:r>
        <w:rPr>
          <w:rFonts w:ascii="Calibri" w:hAnsi="Calibri"/>
          <w:sz w:val="20"/>
          <w:szCs w:val="20"/>
          <w:vertAlign w:val="baseline"/>
        </w:rPr>
        <w:t>tis were 1.8 times more</w:t>
      </w:r>
      <w:r w:rsidRPr="00BD1A97">
        <w:rPr>
          <w:rFonts w:ascii="Calibri" w:hAnsi="Calibri"/>
          <w:sz w:val="20"/>
          <w:szCs w:val="20"/>
          <w:vertAlign w:val="baseline"/>
        </w:rPr>
        <w:t xml:space="preserve"> likely to fail at five years</w:t>
      </w:r>
      <w:r>
        <w:rPr>
          <w:rFonts w:ascii="Calibri" w:hAnsi="Calibri"/>
          <w:sz w:val="20"/>
          <w:szCs w:val="20"/>
          <w:vertAlign w:val="baseline"/>
        </w:rPr>
        <w:t xml:space="preserve"> (p=0.03).  Similarly, t</w:t>
      </w:r>
      <w:r w:rsidRPr="00BD1A97">
        <w:rPr>
          <w:rFonts w:ascii="Calibri" w:hAnsi="Calibri"/>
          <w:sz w:val="20"/>
          <w:szCs w:val="20"/>
          <w:vertAlign w:val="baseline"/>
        </w:rPr>
        <w:t>he prognosis for grafts with preoperative visual acuity of LP or N</w:t>
      </w:r>
      <w:r>
        <w:rPr>
          <w:rFonts w:ascii="Calibri" w:hAnsi="Calibri"/>
          <w:sz w:val="20"/>
          <w:szCs w:val="20"/>
          <w:vertAlign w:val="baseline"/>
        </w:rPr>
        <w:t>L</w:t>
      </w:r>
      <w:r w:rsidRPr="00BD1A97">
        <w:rPr>
          <w:rFonts w:ascii="Calibri" w:hAnsi="Calibri"/>
          <w:sz w:val="20"/>
          <w:szCs w:val="20"/>
          <w:vertAlign w:val="baseline"/>
        </w:rPr>
        <w:t>P was poorer than those better than LP; 1.8 times more likely to f</w:t>
      </w:r>
      <w:r w:rsidR="00C96C78">
        <w:rPr>
          <w:rFonts w:ascii="Calibri" w:hAnsi="Calibri"/>
          <w:sz w:val="20"/>
          <w:szCs w:val="20"/>
          <w:vertAlign w:val="baseline"/>
        </w:rPr>
        <w:t>ail at five years (p= 0.0005). eCG</w:t>
      </w:r>
      <w:r w:rsidRPr="00BD1A97">
        <w:rPr>
          <w:rFonts w:ascii="Calibri" w:hAnsi="Calibri"/>
          <w:sz w:val="20"/>
          <w:szCs w:val="20"/>
          <w:vertAlign w:val="baseline"/>
        </w:rPr>
        <w:t xml:space="preserve">s where the graft size was 9.00mm or greater were 1.6 times more likely to fail at five years, compared with grafts less than 9.00mm in diameter (p= 0.006). Patients with pre-operative conditions that may affect visual acuity were 1.5 times more likely to fail than patients with no reported pre-operative conditions (p=0.02). </w:t>
      </w:r>
      <w:r>
        <w:rPr>
          <w:rFonts w:ascii="Calibri" w:hAnsi="Calibri"/>
          <w:sz w:val="20"/>
          <w:szCs w:val="20"/>
          <w:vertAlign w:val="baseline"/>
        </w:rPr>
        <w:t>G</w:t>
      </w:r>
      <w:r w:rsidRPr="00BD1A97">
        <w:rPr>
          <w:rFonts w:ascii="Calibri" w:hAnsi="Calibri"/>
          <w:sz w:val="20"/>
          <w:szCs w:val="20"/>
          <w:vertAlign w:val="baseline"/>
        </w:rPr>
        <w:t>ender match of male donor cornea to male recipient was an additional risk of graft failure; 1.7 times more likely to fail than female donor cornea to female recipients.</w:t>
      </w:r>
      <w:r>
        <w:rPr>
          <w:rFonts w:ascii="Calibri" w:hAnsi="Calibri"/>
          <w:sz w:val="20"/>
          <w:szCs w:val="20"/>
          <w:vertAlign w:val="baseline"/>
        </w:rPr>
        <w:t xml:space="preserve"> </w:t>
      </w:r>
    </w:p>
    <w:p w:rsidR="008F5C93" w:rsidRPr="007961B2" w:rsidRDefault="008F5C93" w:rsidP="008C1023">
      <w:pPr>
        <w:autoSpaceDE w:val="0"/>
        <w:autoSpaceDN w:val="0"/>
        <w:adjustRightInd w:val="0"/>
        <w:spacing w:line="480" w:lineRule="auto"/>
        <w:jc w:val="both"/>
        <w:rPr>
          <w:rFonts w:ascii="Calibri" w:hAnsi="Calibri"/>
          <w:b/>
          <w:sz w:val="20"/>
          <w:szCs w:val="20"/>
          <w:vertAlign w:val="baseline"/>
        </w:rPr>
      </w:pPr>
      <w:r w:rsidRPr="007961B2">
        <w:rPr>
          <w:rFonts w:ascii="Calibri" w:hAnsi="Calibri"/>
          <w:b/>
          <w:sz w:val="20"/>
          <w:szCs w:val="20"/>
          <w:vertAlign w:val="baseline"/>
        </w:rPr>
        <w:t xml:space="preserve">DISCUSSION </w:t>
      </w:r>
    </w:p>
    <w:p w:rsidR="008F5C93" w:rsidRPr="00590A5A" w:rsidRDefault="008F5C93" w:rsidP="00AA5353">
      <w:pPr>
        <w:autoSpaceDE w:val="0"/>
        <w:autoSpaceDN w:val="0"/>
        <w:adjustRightInd w:val="0"/>
        <w:spacing w:after="0" w:line="480" w:lineRule="auto"/>
        <w:jc w:val="both"/>
        <w:rPr>
          <w:rFonts w:ascii="Calibri" w:hAnsi="Calibri"/>
          <w:sz w:val="20"/>
          <w:szCs w:val="20"/>
          <w:vertAlign w:val="baseline"/>
        </w:rPr>
      </w:pPr>
      <w:r w:rsidRPr="00590A5A">
        <w:rPr>
          <w:rFonts w:ascii="Calibri" w:hAnsi="Calibri"/>
          <w:sz w:val="20"/>
          <w:szCs w:val="20"/>
          <w:vertAlign w:val="baseline"/>
        </w:rPr>
        <w:t>The first successful corneal transplant into a human eye</w:t>
      </w:r>
      <w:r w:rsidR="00FD5975">
        <w:rPr>
          <w:rFonts w:ascii="Calibri" w:hAnsi="Calibri"/>
          <w:sz w:val="20"/>
          <w:szCs w:val="20"/>
          <w:vertAlign w:val="baseline"/>
        </w:rPr>
        <w:t xml:space="preserve"> [</w:t>
      </w:r>
      <w:r w:rsidRPr="00590A5A">
        <w:rPr>
          <w:rFonts w:ascii="Calibri" w:hAnsi="Calibri"/>
          <w:sz w:val="20"/>
          <w:szCs w:val="20"/>
          <w:vertAlign w:val="baseline"/>
        </w:rPr>
        <w:t>62</w:t>
      </w:r>
      <w:r w:rsidR="00FD5975">
        <w:rPr>
          <w:rFonts w:ascii="Calibri" w:hAnsi="Calibri"/>
          <w:sz w:val="20"/>
          <w:szCs w:val="20"/>
          <w:vertAlign w:val="baseline"/>
        </w:rPr>
        <w:t>]</w:t>
      </w:r>
      <w:r w:rsidRPr="00590A5A">
        <w:rPr>
          <w:rFonts w:ascii="Calibri" w:hAnsi="Calibri"/>
          <w:sz w:val="20"/>
          <w:szCs w:val="20"/>
          <w:vertAlign w:val="baseline"/>
        </w:rPr>
        <w:t xml:space="preserve"> </w:t>
      </w:r>
      <w:r w:rsidR="002F5473" w:rsidRPr="00590A5A">
        <w:rPr>
          <w:rFonts w:ascii="Calibri" w:hAnsi="Calibri"/>
          <w:sz w:val="20"/>
          <w:szCs w:val="20"/>
          <w:vertAlign w:val="baseline"/>
        </w:rPr>
        <w:t xml:space="preserve">was performed </w:t>
      </w:r>
      <w:r w:rsidRPr="00590A5A">
        <w:rPr>
          <w:rFonts w:ascii="Calibri" w:hAnsi="Calibri"/>
          <w:sz w:val="20"/>
          <w:szCs w:val="20"/>
          <w:vertAlign w:val="baseline"/>
        </w:rPr>
        <w:t xml:space="preserve">over 100 years ago </w:t>
      </w:r>
      <w:r w:rsidR="002F5473" w:rsidRPr="00590A5A">
        <w:rPr>
          <w:rFonts w:ascii="Calibri" w:hAnsi="Calibri"/>
          <w:sz w:val="20"/>
          <w:szCs w:val="20"/>
          <w:vertAlign w:val="baseline"/>
        </w:rPr>
        <w:t xml:space="preserve">and </w:t>
      </w:r>
      <w:r w:rsidRPr="00590A5A">
        <w:rPr>
          <w:rFonts w:ascii="Calibri" w:hAnsi="Calibri"/>
          <w:sz w:val="20"/>
          <w:szCs w:val="20"/>
          <w:vertAlign w:val="baseline"/>
        </w:rPr>
        <w:t>since then the technique has evolved and become the most widely practised form of</w:t>
      </w:r>
      <w:r w:rsidR="00EC2CC6" w:rsidRPr="00590A5A">
        <w:rPr>
          <w:rFonts w:ascii="Calibri" w:hAnsi="Calibri"/>
          <w:sz w:val="20"/>
          <w:szCs w:val="20"/>
          <w:vertAlign w:val="baseline"/>
        </w:rPr>
        <w:t xml:space="preserve"> clinical transplant worldwide.</w:t>
      </w:r>
      <w:r w:rsidRPr="00590A5A">
        <w:rPr>
          <w:rFonts w:ascii="Calibri" w:hAnsi="Calibri"/>
          <w:sz w:val="20"/>
          <w:szCs w:val="20"/>
          <w:vertAlign w:val="baseline"/>
        </w:rPr>
        <w:t xml:space="preserve"> CG surgery can be performed both as a planned </w:t>
      </w:r>
      <w:r w:rsidR="00DF5F9B" w:rsidRPr="00DF5F9B">
        <w:rPr>
          <w:rFonts w:ascii="Calibri" w:hAnsi="Calibri"/>
          <w:color w:val="FF0000"/>
          <w:sz w:val="20"/>
          <w:szCs w:val="20"/>
          <w:vertAlign w:val="baseline"/>
        </w:rPr>
        <w:t>elective</w:t>
      </w:r>
      <w:r w:rsidRPr="00DF5F9B">
        <w:rPr>
          <w:rFonts w:ascii="Calibri" w:hAnsi="Calibri"/>
          <w:color w:val="FF0000"/>
          <w:sz w:val="20"/>
          <w:szCs w:val="20"/>
          <w:vertAlign w:val="baseline"/>
        </w:rPr>
        <w:t xml:space="preserve"> </w:t>
      </w:r>
      <w:r w:rsidRPr="00590A5A">
        <w:rPr>
          <w:rFonts w:ascii="Calibri" w:hAnsi="Calibri"/>
          <w:sz w:val="20"/>
          <w:szCs w:val="20"/>
          <w:vertAlign w:val="baseline"/>
        </w:rPr>
        <w:t xml:space="preserve">operation and as an emergency. </w:t>
      </w:r>
      <w:r w:rsidR="00DF5F9B" w:rsidRPr="00DF5F9B">
        <w:rPr>
          <w:rFonts w:ascii="Calibri" w:hAnsi="Calibri"/>
          <w:color w:val="FF0000"/>
          <w:sz w:val="20"/>
          <w:szCs w:val="20"/>
          <w:vertAlign w:val="baseline"/>
        </w:rPr>
        <w:t>Elective</w:t>
      </w:r>
      <w:r w:rsidRPr="00DF5F9B">
        <w:rPr>
          <w:rFonts w:ascii="Calibri" w:hAnsi="Calibri"/>
          <w:color w:val="FF0000"/>
          <w:sz w:val="20"/>
          <w:szCs w:val="20"/>
          <w:vertAlign w:val="baseline"/>
        </w:rPr>
        <w:t xml:space="preserve"> </w:t>
      </w:r>
      <w:r w:rsidRPr="00590A5A">
        <w:rPr>
          <w:rFonts w:ascii="Calibri" w:hAnsi="Calibri"/>
          <w:sz w:val="20"/>
          <w:szCs w:val="20"/>
          <w:vertAlign w:val="baseline"/>
        </w:rPr>
        <w:t xml:space="preserve">CG is usually straightforward and its primary goal is to improve vision in patients that suffer with a stable eye condition like keratoconus, Fuchs’ corneal dystrophy, pseudophakic bullous keratopathy or a </w:t>
      </w:r>
      <w:r w:rsidR="00621FD2" w:rsidRPr="00590A5A">
        <w:rPr>
          <w:rFonts w:ascii="Calibri" w:hAnsi="Calibri"/>
          <w:sz w:val="20"/>
          <w:szCs w:val="20"/>
          <w:vertAlign w:val="baseline"/>
        </w:rPr>
        <w:t>corneal scar. Whereas,</w:t>
      </w:r>
      <w:r w:rsidRPr="00590A5A">
        <w:rPr>
          <w:rFonts w:ascii="Calibri" w:hAnsi="Calibri"/>
          <w:sz w:val="20"/>
          <w:szCs w:val="20"/>
          <w:vertAlign w:val="baseline"/>
        </w:rPr>
        <w:t xml:space="preserve"> </w:t>
      </w:r>
      <w:r w:rsidR="00621FD2" w:rsidRPr="00590A5A">
        <w:rPr>
          <w:rFonts w:ascii="Calibri" w:hAnsi="Calibri"/>
          <w:sz w:val="20"/>
          <w:szCs w:val="20"/>
          <w:vertAlign w:val="baseline"/>
        </w:rPr>
        <w:t>e</w:t>
      </w:r>
      <w:r w:rsidRPr="00590A5A">
        <w:rPr>
          <w:rFonts w:ascii="Calibri" w:hAnsi="Calibri"/>
          <w:sz w:val="20"/>
          <w:szCs w:val="20"/>
          <w:vertAlign w:val="baseline"/>
        </w:rPr>
        <w:t>CG is performed in patients with trauma, ulceration or a critical corneal thinning/perforation with the aim to  restore the structural integrity of the globe with visual improvement, generally a secondary consideration. In patients with severe corneal infection, eCG surgery is also indicated to remove or decrease the microbial load present in the excised tissue.</w:t>
      </w:r>
    </w:p>
    <w:p w:rsidR="008F5C93" w:rsidRDefault="008F5C93" w:rsidP="008C1023">
      <w:pPr>
        <w:autoSpaceDE w:val="0"/>
        <w:autoSpaceDN w:val="0"/>
        <w:adjustRightInd w:val="0"/>
        <w:spacing w:line="480" w:lineRule="auto"/>
        <w:jc w:val="both"/>
        <w:rPr>
          <w:rFonts w:ascii="Calibri" w:hAnsi="Calibri"/>
          <w:sz w:val="20"/>
          <w:szCs w:val="20"/>
          <w:vertAlign w:val="baseline"/>
        </w:rPr>
      </w:pPr>
      <w:r w:rsidRPr="00981DE1">
        <w:rPr>
          <w:rFonts w:ascii="Calibri" w:hAnsi="Calibri"/>
          <w:sz w:val="20"/>
          <w:szCs w:val="20"/>
          <w:vertAlign w:val="baseline"/>
        </w:rPr>
        <w:t xml:space="preserve">Corneal allografts </w:t>
      </w:r>
      <w:r>
        <w:rPr>
          <w:rFonts w:ascii="Calibri" w:hAnsi="Calibri"/>
          <w:sz w:val="20"/>
          <w:szCs w:val="20"/>
          <w:vertAlign w:val="baseline"/>
        </w:rPr>
        <w:t>generally have a low</w:t>
      </w:r>
      <w:r w:rsidRPr="00981DE1">
        <w:rPr>
          <w:rFonts w:ascii="Calibri" w:hAnsi="Calibri"/>
          <w:sz w:val="20"/>
          <w:szCs w:val="20"/>
          <w:vertAlign w:val="baseline"/>
        </w:rPr>
        <w:t xml:space="preserve"> rejection </w:t>
      </w:r>
      <w:r>
        <w:rPr>
          <w:rFonts w:ascii="Calibri" w:hAnsi="Calibri"/>
          <w:sz w:val="20"/>
          <w:szCs w:val="20"/>
          <w:vertAlign w:val="baseline"/>
        </w:rPr>
        <w:t xml:space="preserve">rate </w:t>
      </w:r>
      <w:r w:rsidRPr="00981DE1">
        <w:rPr>
          <w:rFonts w:ascii="Calibri" w:hAnsi="Calibri"/>
          <w:sz w:val="20"/>
          <w:szCs w:val="20"/>
          <w:vertAlign w:val="baseline"/>
        </w:rPr>
        <w:t>occurring in less than 10% of the patients who have not previously received a corneal transplant and who do not have underlying ocular inflammation.</w:t>
      </w:r>
      <w:r>
        <w:rPr>
          <w:rFonts w:ascii="Calibri" w:hAnsi="Calibri"/>
          <w:sz w:val="20"/>
          <w:szCs w:val="20"/>
          <w:vertAlign w:val="baseline"/>
        </w:rPr>
        <w:t xml:space="preserve"> </w:t>
      </w:r>
      <w:r w:rsidRPr="00981DE1">
        <w:rPr>
          <w:rFonts w:ascii="Calibri" w:hAnsi="Calibri"/>
          <w:sz w:val="20"/>
          <w:szCs w:val="20"/>
          <w:vertAlign w:val="baseline"/>
        </w:rPr>
        <w:t xml:space="preserve">Corneal grafts </w:t>
      </w:r>
      <w:r>
        <w:rPr>
          <w:rFonts w:ascii="Calibri" w:hAnsi="Calibri"/>
          <w:sz w:val="20"/>
          <w:szCs w:val="20"/>
          <w:vertAlign w:val="baseline"/>
        </w:rPr>
        <w:t xml:space="preserve">can </w:t>
      </w:r>
      <w:r w:rsidRPr="00981DE1">
        <w:rPr>
          <w:rFonts w:ascii="Calibri" w:hAnsi="Calibri"/>
          <w:sz w:val="20"/>
          <w:szCs w:val="20"/>
          <w:vertAlign w:val="baseline"/>
        </w:rPr>
        <w:t>survive even though HLA typing and systemic</w:t>
      </w:r>
      <w:r>
        <w:rPr>
          <w:sz w:val="20"/>
          <w:szCs w:val="20"/>
          <w:vertAlign w:val="baseline"/>
          <w:lang w:eastAsia="en-GB"/>
        </w:rPr>
        <w:t xml:space="preserve"> </w:t>
      </w:r>
      <w:r w:rsidRPr="00981DE1">
        <w:rPr>
          <w:rFonts w:ascii="Calibri" w:hAnsi="Calibri"/>
          <w:sz w:val="20"/>
          <w:szCs w:val="20"/>
          <w:vertAlign w:val="baseline"/>
        </w:rPr>
        <w:t>immunosuppressive drugs are not employed</w:t>
      </w:r>
      <w:r>
        <w:rPr>
          <w:rFonts w:ascii="Calibri" w:hAnsi="Calibri"/>
          <w:sz w:val="20"/>
          <w:szCs w:val="20"/>
          <w:vertAlign w:val="baseline"/>
        </w:rPr>
        <w:t xml:space="preserve"> for the majority of grafts.</w:t>
      </w:r>
      <w:r>
        <w:rPr>
          <w:sz w:val="20"/>
          <w:szCs w:val="20"/>
          <w:vertAlign w:val="baseline"/>
          <w:lang w:eastAsia="en-GB"/>
        </w:rPr>
        <w:t xml:space="preserve"> </w:t>
      </w:r>
      <w:r w:rsidRPr="00981DE1">
        <w:rPr>
          <w:rFonts w:ascii="Calibri" w:hAnsi="Calibri"/>
          <w:sz w:val="20"/>
          <w:szCs w:val="20"/>
          <w:vertAlign w:val="baseline"/>
        </w:rPr>
        <w:t>The success of corneal transplants is due to a combination of anatomical, physiological, and immunological properties that prevent the induction and expression of potentially destructive immune responses to the transplant</w:t>
      </w:r>
      <w:r>
        <w:rPr>
          <w:rFonts w:ascii="Calibri" w:hAnsi="Calibri"/>
          <w:sz w:val="20"/>
          <w:szCs w:val="20"/>
          <w:vertAlign w:val="baseline"/>
        </w:rPr>
        <w:t>ed tissue</w:t>
      </w:r>
      <w:r w:rsidR="00FD5975">
        <w:rPr>
          <w:rFonts w:ascii="Calibri" w:hAnsi="Calibri"/>
          <w:sz w:val="20"/>
          <w:szCs w:val="20"/>
          <w:vertAlign w:val="baseline"/>
        </w:rPr>
        <w:t>[63]</w:t>
      </w:r>
      <w:r>
        <w:rPr>
          <w:rFonts w:ascii="Calibri" w:hAnsi="Calibri"/>
          <w:sz w:val="20"/>
          <w:szCs w:val="20"/>
          <w:vertAlign w:val="baseline"/>
        </w:rPr>
        <w:t>.</w:t>
      </w:r>
    </w:p>
    <w:p w:rsidR="008F5C93" w:rsidRPr="00C37B19" w:rsidRDefault="008F5C93" w:rsidP="008C1023">
      <w:pPr>
        <w:autoSpaceDE w:val="0"/>
        <w:autoSpaceDN w:val="0"/>
        <w:adjustRightInd w:val="0"/>
        <w:spacing w:line="480" w:lineRule="auto"/>
        <w:jc w:val="both"/>
        <w:rPr>
          <w:rFonts w:ascii="Calibri" w:hAnsi="Calibri"/>
          <w:sz w:val="20"/>
          <w:szCs w:val="20"/>
          <w:vertAlign w:val="baseline"/>
        </w:rPr>
      </w:pPr>
      <w:r w:rsidRPr="00C37B19">
        <w:rPr>
          <w:rFonts w:ascii="Calibri" w:hAnsi="Calibri"/>
          <w:sz w:val="20"/>
          <w:szCs w:val="20"/>
          <w:vertAlign w:val="baseline"/>
        </w:rPr>
        <w:t>In our study we assessed the indications and outcomes, graft survival, rejection rates and final visual acuity of up to 1330 eCG</w:t>
      </w:r>
      <w:r w:rsidR="00EE0881" w:rsidRPr="00C37B19">
        <w:rPr>
          <w:rFonts w:ascii="Calibri" w:hAnsi="Calibri"/>
          <w:sz w:val="20"/>
          <w:szCs w:val="20"/>
          <w:vertAlign w:val="baseline"/>
        </w:rPr>
        <w:t>s. This is the largest</w:t>
      </w:r>
      <w:r w:rsidRPr="00C37B19">
        <w:rPr>
          <w:rFonts w:ascii="Calibri" w:hAnsi="Calibri"/>
          <w:sz w:val="20"/>
          <w:szCs w:val="20"/>
          <w:vertAlign w:val="baseline"/>
        </w:rPr>
        <w:t xml:space="preserve"> cohort of patients with eCG studied to date. Studies from other graft surgery are limited to fewer numbers</w:t>
      </w:r>
      <w:r w:rsidR="00C37B19" w:rsidRPr="00C37B19">
        <w:rPr>
          <w:rFonts w:ascii="Calibri" w:hAnsi="Calibri"/>
          <w:sz w:val="20"/>
          <w:szCs w:val="20"/>
          <w:vertAlign w:val="baseline"/>
        </w:rPr>
        <w:t>[</w:t>
      </w:r>
      <w:r w:rsidRPr="00C37B19">
        <w:rPr>
          <w:rFonts w:ascii="Calibri" w:hAnsi="Calibri"/>
          <w:sz w:val="20"/>
          <w:szCs w:val="20"/>
          <w:vertAlign w:val="baseline"/>
        </w:rPr>
        <w:t>6-61</w:t>
      </w:r>
      <w:r w:rsidR="00C37B19" w:rsidRPr="00C37B19">
        <w:rPr>
          <w:rFonts w:ascii="Calibri" w:hAnsi="Calibri"/>
          <w:sz w:val="20"/>
          <w:szCs w:val="20"/>
          <w:vertAlign w:val="baseline"/>
        </w:rPr>
        <w:t>]</w:t>
      </w:r>
      <w:r w:rsidR="00C37B19">
        <w:rPr>
          <w:rFonts w:ascii="Calibri" w:hAnsi="Calibri"/>
          <w:sz w:val="20"/>
          <w:szCs w:val="20"/>
          <w:vertAlign w:val="baseline"/>
        </w:rPr>
        <w:t>.</w:t>
      </w:r>
    </w:p>
    <w:p w:rsidR="008F5C93" w:rsidRDefault="008F5C93" w:rsidP="008C1023">
      <w:pPr>
        <w:autoSpaceDE w:val="0"/>
        <w:autoSpaceDN w:val="0"/>
        <w:adjustRightInd w:val="0"/>
        <w:spacing w:line="480" w:lineRule="auto"/>
        <w:jc w:val="both"/>
        <w:rPr>
          <w:rFonts w:ascii="Calibri" w:hAnsi="Calibri"/>
          <w:sz w:val="20"/>
          <w:szCs w:val="20"/>
          <w:vertAlign w:val="baseline"/>
        </w:rPr>
      </w:pPr>
      <w:r w:rsidRPr="005D3FF2">
        <w:rPr>
          <w:rFonts w:ascii="Calibri" w:hAnsi="Calibri"/>
          <w:sz w:val="20"/>
          <w:szCs w:val="20"/>
          <w:vertAlign w:val="baseline"/>
        </w:rPr>
        <w:t xml:space="preserve">We found that the most frequent indication for eCG was infection. Subgroup analysis reveals bacterial, viral, acanthamoebal and fungal infections with an incidence of 20.8%, 11%, 2.7% and 2.1% respectively. Previous </w:t>
      </w:r>
      <w:r w:rsidRPr="00C37B19">
        <w:rPr>
          <w:rFonts w:ascii="Calibri" w:hAnsi="Calibri"/>
          <w:sz w:val="20"/>
          <w:szCs w:val="20"/>
          <w:vertAlign w:val="baseline"/>
        </w:rPr>
        <w:t>studies on CG and therapeutic penetrating keratoplasty have shown a broad range of frequencies for bacterial (1.77</w:t>
      </w:r>
      <w:r w:rsidR="00C37B19" w:rsidRPr="00C37B19">
        <w:rPr>
          <w:rFonts w:ascii="Calibri" w:hAnsi="Calibri"/>
          <w:sz w:val="20"/>
          <w:szCs w:val="20"/>
          <w:vertAlign w:val="baseline"/>
        </w:rPr>
        <w:t>-40%)[</w:t>
      </w:r>
      <w:r w:rsidRPr="00C37B19">
        <w:rPr>
          <w:rFonts w:ascii="Calibri" w:hAnsi="Calibri"/>
          <w:sz w:val="20"/>
          <w:szCs w:val="20"/>
          <w:vertAlign w:val="baseline"/>
        </w:rPr>
        <w:t>64</w:t>
      </w:r>
      <w:r w:rsidRPr="00C37B19">
        <w:rPr>
          <w:rFonts w:ascii="Calibri" w:hAnsi="Calibri"/>
          <w:sz w:val="20"/>
          <w:szCs w:val="20"/>
          <w:vertAlign w:val="baseline"/>
        </w:rPr>
        <w:fldChar w:fldCharType="begin"/>
      </w:r>
      <w:r w:rsidRPr="00C37B19">
        <w:rPr>
          <w:rFonts w:ascii="Calibri" w:hAnsi="Calibri"/>
          <w:sz w:val="20"/>
          <w:szCs w:val="20"/>
          <w:vertAlign w:val="baseline"/>
        </w:rPr>
        <w:instrText xml:space="preserve"> ADDIN REFMGR.CITE &lt;Refman&gt;&lt;Cite&gt;&lt;Author&gt;Awwad&lt;/Author&gt;&lt;Year&gt;2005&lt;/Year&gt;&lt;RecNum&gt;AWWAD2005&lt;/RecNum&gt;&lt;IDText&gt;Results of penetrating keratoplasty for visual rehabilitation after Acanthamoeba keratitis&lt;/IDText&gt;&lt;MDL Ref_Type="Journal"&gt;&lt;Ref_Type&gt;Journal&lt;/Ref_Type&gt;&lt;Ref_ID&gt;AWWAD2005&lt;/Ref_ID&gt;&lt;Title_Primary&gt;Results of penetrating keratoplasty for visual rehabilitation after Acanthamoeba keratitis&lt;/Title_Primary&gt;&lt;Authors_Primary&gt;Awwad,S.T.&lt;/Authors_Primary&gt;&lt;Authors_Primary&gt;Parmar,D.N.&lt;/Authors_Primary&gt;&lt;Authors_Primary&gt;Heilman,M.&lt;/Authors_Primary&gt;&lt;Authors_Primary&gt;Bowman,R.W.&lt;/Authors_Primary&gt;&lt;Authors_Primary&gt;McCulley,J.P.&lt;/Authors_Primary&gt;&lt;Authors_Primary&gt;Cavanagh,H.D.&lt;/Authors_Primary&gt;&lt;Date_Primary&gt;2005/12&lt;/Date_Primary&gt;&lt;Keywords&gt;Acanthamoeba&lt;/Keywords&gt;&lt;Keywords&gt;Acanthamoeba Keratitis&lt;/Keywords&gt;&lt;Keywords&gt;Adolescent&lt;/Keywords&gt;&lt;Keywords&gt;Adult&lt;/Keywords&gt;&lt;Keywords&gt;Amoeba&lt;/Keywords&gt;&lt;Keywords&gt;Animals&lt;/Keywords&gt;&lt;Keywords&gt;Cataract Extraction&lt;/Keywords&gt;&lt;Keywords&gt;Cornea&lt;/Keywords&gt;&lt;Keywords&gt;Female&lt;/Keywords&gt;&lt;Keywords&gt;Glaucoma&lt;/Keywords&gt;&lt;Keywords&gt;Graft Rejection&lt;/Keywords&gt;&lt;Keywords&gt;Humans&lt;/Keywords&gt;&lt;Keywords&gt;Intraocular Pressure&lt;/Keywords&gt;&lt;Keywords&gt;isolation &amp;amp; purification&lt;/Keywords&gt;&lt;Keywords&gt;Keratitis&lt;/Keywords&gt;&lt;Keywords&gt;Keratoplasty,Penetrating&lt;/Keywords&gt;&lt;Keywords&gt;Male&lt;/Keywords&gt;&lt;Keywords&gt;methods&lt;/Keywords&gt;&lt;Keywords&gt;Microscopy,Confocal&lt;/Keywords&gt;&lt;Keywords&gt;Middle Aged&lt;/Keywords&gt;&lt;Keywords&gt;Ophthalmology&lt;/Keywords&gt;&lt;Keywords&gt;parasitology&lt;/Keywords&gt;&lt;Keywords&gt;Prognosis&lt;/Keywords&gt;&lt;Keywords&gt;Recurrence&lt;/Keywords&gt;&lt;Keywords&gt;rehabilitation&lt;/Keywords&gt;&lt;Keywords&gt;Reoperation&lt;/Keywords&gt;&lt;Keywords&gt;Retrospective Studies&lt;/Keywords&gt;&lt;Keywords&gt;surgery&lt;/Keywords&gt;&lt;Keywords&gt;therapy&lt;/Keywords&gt;&lt;Keywords&gt;Vision&lt;/Keywords&gt;&lt;Keywords&gt;Vision Disorders&lt;/Keywords&gt;&lt;Keywords&gt;Visual Acuity&lt;/Keywords&gt;&lt;Reprint&gt;Not in File&lt;/Reprint&gt;&lt;Start_Page&gt;1080&lt;/Start_Page&gt;&lt;End_Page&gt;1084&lt;/End_Page&gt;&lt;Periodical&gt;Am.J.Ophthalmol.&lt;/Periodical&gt;&lt;Volume&gt;140&lt;/Volume&gt;&lt;Issue&gt;6&lt;/Issue&gt;&lt;Address&gt;Department of Ophthalmology, University of Texas Southwestern Medical Center at Dallas, 5323 Harry Hines Boulevard, Dallas, TX 75390-9057, USA&lt;/Address&gt;&lt;Web_URL&gt;PM:16376655&lt;/Web_URL&gt;&lt;Web_URL_Link1&gt;Y&lt;/Web_URL_Link1&gt;&lt;ZZ_JournalStdAbbrev&gt;&lt;f name="System"&gt;Am.J.Ophthalmol.&lt;/f&gt;&lt;/ZZ_JournalStdAbbrev&gt;&lt;ZZ_WorkformID&gt;1&lt;/ZZ_WorkformID&gt;&lt;/MDL&gt;&lt;/Cite&gt;&lt;Cite&gt;&lt;Author&gt;Binder&lt;/Author&gt;&lt;Year&gt;1989&lt;/Year&gt;&lt;RecNum&gt;77&lt;/RecNum&gt;&lt;IDText&gt;Cryotherapy for medically unresponsive acanthamoeba keratitis&lt;/IDText&gt;&lt;MDL Ref_Type="Journal"&gt;&lt;Ref_Type&gt;Journal&lt;/Ref_Type&gt;&lt;Ref_ID&gt;77&lt;/Ref_ID&gt;&lt;Title_Primary&gt;Cryotherapy for medically unresponsive acanthamoeba keratitis&lt;/Title_Primary&gt;&lt;Authors_Primary&gt;Binder,P.S.&lt;/Authors_Primary&gt;&lt;Date_Primary&gt;1989&lt;/Date_Primary&gt;&lt;Keywords&gt;Acanthamoeba&lt;/Keywords&gt;&lt;Keywords&gt;Acanthamoeba Keratitis&lt;/Keywords&gt;&lt;Keywords&gt;Adult&lt;/Keywords&gt;&lt;Keywords&gt;adverse effects&lt;/Keywords&gt;&lt;Keywords&gt;Amebiasis&lt;/Keywords&gt;&lt;Keywords&gt;Animals&lt;/Keywords&gt;&lt;Keywords&gt;Cornea&lt;/Keywords&gt;&lt;Keywords&gt;Corneal Transplantation&lt;/Keywords&gt;&lt;Keywords&gt;Cryosurgery&lt;/Keywords&gt;&lt;Keywords&gt;Female&lt;/Keywords&gt;&lt;Keywords&gt;Humans&lt;/Keywords&gt;&lt;Keywords&gt;Keratitis&lt;/Keywords&gt;&lt;Keywords&gt;Male&lt;/Keywords&gt;&lt;Keywords&gt;Middle Aged&lt;/Keywords&gt;&lt;Keywords&gt;Ophthalmology&lt;/Keywords&gt;&lt;Keywords&gt;Recurrence&lt;/Keywords&gt;&lt;Keywords&gt;surgery&lt;/Keywords&gt;&lt;Keywords&gt;therapy&lt;/Keywords&gt;&lt;Keywords&gt;transplantation&lt;/Keywords&gt;&lt;Reprint&gt;Not in File&lt;/Reprint&gt;&lt;Start_Page&gt;106&lt;/Start_Page&gt;&lt;End_Page&gt;114&lt;/End_Page&gt;&lt;Periodical&gt;Cornea&lt;/Periodical&gt;&lt;Volume&gt;8&lt;/Volume&gt;&lt;Issue&gt;2&lt;/Issue&gt;&lt;Address&gt;Ophthalmology Research Laboratory, Sharp Cabrillo Hospital, San Diego, California&lt;/Address&gt;&lt;Web_URL&gt;PM:2653724&lt;/Web_URL&gt;&lt;ZZ_JournalStdAbbrev&gt;&lt;f name="System"&gt;Cornea&lt;/f&gt;&lt;/ZZ_JournalStdAbbrev&gt;&lt;ZZ_WorkformID&gt;1&lt;/ZZ_WorkformID&gt;&lt;/MDL&gt;&lt;/Cite&gt;&lt;Cite&gt;&lt;Author&gt;Cohen&lt;/Author&gt;&lt;Year&gt;1985&lt;/Year&gt;&lt;RecNum&gt;67&lt;/RecNum&gt;&lt;IDText&gt;Diagnosis and management of Acanthamoeba keratitis&lt;/IDText&gt;&lt;MDL Ref_Type="Journal"&gt;&lt;Ref_Type&gt;Journal&lt;/Ref_Type&gt;&lt;Ref_ID&gt;67&lt;/Ref_ID&gt;&lt;Title_Primary&gt;Diagnosis and management of Acanthamoeba keratitis&lt;/Title_Primary&gt;&lt;Authors_Primary&gt;Cohen,E.J.&lt;/Authors_Primary&gt;&lt;Authors_Primary&gt;Buchanan,H.W.&lt;/Authors_Primary&gt;&lt;Authors_Primary&gt;Laughrea,P.A.&lt;/Authors_Primary&gt;&lt;Authors_Primary&gt;Adams,C.P.&lt;/Authors_Primary&gt;&lt;Authors_Primary&gt;Galentine,P.G.&lt;/Authors_Primary&gt;&lt;Authors_Primary&gt;Visvesvara,G.S.&lt;/Authors_Primary&gt;&lt;Authors_Primary&gt;Folberg,R.&lt;/Authors_Primary&gt;&lt;Authors_Primary&gt;Arentsen,J.J.&lt;/Authors_Primary&gt;&lt;Authors_Primary&gt;Laibson,P.R.&lt;/Authors_Primary&gt;&lt;Date_Primary&gt;1985/9/15&lt;/Date_Primary&gt;&lt;Keywords&gt;Acanthamoeba Keratitis&lt;/Keywords&gt;&lt;Keywords&gt;Adolescent&lt;/Keywords&gt;&lt;Keywords&gt;Adult&lt;/Keywords&gt;&lt;Keywords&gt;Amebiasis&lt;/Keywords&gt;&lt;Keywords&gt;Cornea&lt;/Keywords&gt;&lt;Keywords&gt;Corneal Transplantation&lt;/Keywords&gt;&lt;Keywords&gt;diagnosis&lt;/Keywords&gt;&lt;Keywords&gt;etiology&lt;/Keywords&gt;&lt;Keywords&gt;Female&lt;/Keywords&gt;&lt;Keywords&gt;Humans&lt;/Keywords&gt;&lt;Keywords&gt;Iris&lt;/Keywords&gt;&lt;Keywords&gt;Keratitis&lt;/Keywords&gt;&lt;Keywords&gt;Male&lt;/Keywords&gt;&lt;Keywords&gt;Middle Aged&lt;/Keywords&gt;&lt;Keywords&gt;pathology&lt;/Keywords&gt;&lt;Keywords&gt;surgery&lt;/Keywords&gt;&lt;Keywords&gt;therapy&lt;/Keywords&gt;&lt;Keywords&gt;transplantation&lt;/Keywords&gt;&lt;Keywords&gt;Visual Acuity&lt;/Keywords&gt;&lt;Reprint&gt;Not in File&lt;/Reprint&gt;&lt;Start_Page&gt;389&lt;/Start_Page&gt;&lt;End_Page&gt;395&lt;/End_Page&gt;&lt;Periodical&gt;Am.J.Ophthalmol.&lt;/Periodical&gt;&lt;Volume&gt;100&lt;/Volume&gt;&lt;Issue&gt;3&lt;/Issue&gt;&lt;Web_URL&gt;PM:4037025&lt;/Web_URL&gt;&lt;ZZ_JournalStdAbbrev&gt;&lt;f name="System"&gt;Am.J.Ophthalmol.&lt;/f&gt;&lt;/ZZ_JournalStdAbbrev&gt;&lt;ZZ_WorkformID&gt;1&lt;/ZZ_WorkformID&gt;&lt;/MDL&gt;&lt;/Cite&gt;&lt;Cite&gt;&lt;Author&gt;Cohen&lt;/Author&gt;&lt;Year&gt;1987&lt;/Year&gt;&lt;RecNum&gt;68&lt;/RecNum&gt;&lt;IDText&gt;Medical and surgical treatment of Acanthamoeba keratitis&lt;/IDText&gt;&lt;MDL Ref_Type="Journal"&gt;&lt;Ref_Type&gt;Journal&lt;/Ref_Type&gt;&lt;Ref_ID&gt;68&lt;/Ref_ID&gt;&lt;Title_Primary&gt;Medical and surgical treatment of Acanthamoeba keratitis&lt;/Title_Primary&gt;&lt;Authors_Primary&gt;Cohen,E.J.&lt;/Authors_Primary&gt;&lt;Authors_Primary&gt;Parlato,C.J.&lt;/Authors_Primary&gt;&lt;Authors_Primary&gt;Arentsen,J.J.&lt;/Authors_Primary&gt;&lt;Authors_Primary&gt;Genvert,G.I.&lt;/Authors_Primary&gt;&lt;Authors_Primary&gt;Eagle,R.C.,Jr.&lt;/Authors_Primary&gt;&lt;Authors_Primary&gt;Wieland,M.R.&lt;/Authors_Primary&gt;&lt;Authors_Primary&gt;Laibson,P.R.&lt;/Authors_Primary&gt;&lt;Date_Primary&gt;1987/5/15&lt;/Date_Primary&gt;&lt;Keywords&gt;Acanthamoeba Keratitis&lt;/Keywords&gt;&lt;Keywords&gt;Adult&lt;/Keywords&gt;&lt;Keywords&gt;adverse effects&lt;/Keywords&gt;&lt;Keywords&gt;Aged&lt;/Keywords&gt;&lt;Keywords&gt;Amebiasis&lt;/Keywords&gt;&lt;Keywords&gt;Amoeba&lt;/Keywords&gt;&lt;Keywords&gt;Antiprotozoal Agents&lt;/Keywords&gt;&lt;Keywords&gt;Contact Lenses&lt;/Keywords&gt;&lt;Keywords&gt;Contact Lenses,Hydrophilic&lt;/Keywords&gt;&lt;Keywords&gt;Corneal Transplantation&lt;/Keywords&gt;&lt;Keywords&gt;diagnosis&lt;/Keywords&gt;&lt;Keywords&gt;drug therapy&lt;/Keywords&gt;&lt;Keywords&gt;etiology&lt;/Keywords&gt;&lt;Keywords&gt;Female&lt;/Keywords&gt;&lt;Keywords&gt;Humans&lt;/Keywords&gt;&lt;Keywords&gt;isolation &amp;amp; purification&lt;/Keywords&gt;&lt;Keywords&gt;Keratitis&lt;/Keywords&gt;&lt;Keywords&gt;Male&lt;/Keywords&gt;&lt;Keywords&gt;parasitology&lt;/Keywords&gt;&lt;Keywords&gt;Recurrence&lt;/Keywords&gt;&lt;Keywords&gt;surgery&lt;/Keywords&gt;&lt;Keywords&gt;therapeutic use&lt;/Keywords&gt;&lt;Keywords&gt;therapy&lt;/Keywords&gt;&lt;Reprint&gt;Not in File&lt;/Reprint&gt;&lt;Start_Page&gt;615&lt;/Start_Page&gt;&lt;End_Page&gt;625&lt;/End_Page&gt;&lt;Periodical&gt;Am.J.Ophthalmol.&lt;/Periodical&gt;&lt;Volume&gt;103&lt;/Volume&gt;&lt;Issue&gt;5&lt;/Issue&gt;&lt;Web_URL&gt;PM:3555095&lt;/Web_URL&gt;&lt;ZZ_JournalStdAbbrev&gt;&lt;f name="System"&gt;Am.J.Ophthalmol.&lt;/f&gt;&lt;/ZZ_JournalStdAbbrev&gt;&lt;ZZ_WorkformID&gt;1&lt;/ZZ_WorkformID&gt;&lt;/MDL&gt;&lt;/Cite&gt;&lt;Cite&gt;&lt;Author&gt;Ficker&lt;/Author&gt;&lt;Year&gt;1993&lt;/Year&gt;&lt;RecNum&gt;78&lt;/RecNum&gt;&lt;IDText&gt;Prognosis for keratoplasty in Acanthamoeba keratitis&lt;/IDText&gt;&lt;MDL Ref_Type="Journal"&gt;&lt;Ref_Type&gt;Journal&lt;/Ref_Type&gt;&lt;Ref_ID&gt;78&lt;/Ref_ID&gt;&lt;Title_Primary&gt;Prognosis for keratoplasty in Acanthamoeba keratitis&lt;/Title_Primary&gt;&lt;Authors_Primary&gt;Ficker,L.A.&lt;/Authors_Primary&gt;&lt;Authors_Primary&gt;Kirkness,C.&lt;/Authors_Primary&gt;&lt;Authors_Primary&gt;Wright,P.&lt;/Authors_Primary&gt;&lt;Date_Primary&gt;1993/1&lt;/Date_Primary&gt;&lt;Keywords&gt;Acanthamoeba&lt;/Keywords&gt;&lt;Keywords&gt;Acanthamoeba Keratitis&lt;/Keywords&gt;&lt;Keywords&gt;Adult&lt;/Keywords&gt;&lt;Keywords&gt;adverse effects&lt;/Keywords&gt;&lt;Keywords&gt;complications&lt;/Keywords&gt;&lt;Keywords&gt;Contact Lenses&lt;/Keywords&gt;&lt;Keywords&gt;diagnosis&lt;/Keywords&gt;&lt;Keywords&gt;etiology&lt;/Keywords&gt;&lt;Keywords&gt;Graft Rejection&lt;/Keywords&gt;&lt;Keywords&gt;Graft Survival&lt;/Keywords&gt;&lt;Keywords&gt;Humans&lt;/Keywords&gt;&lt;Keywords&gt;Keratitis&lt;/Keywords&gt;&lt;Keywords&gt;Keratoplasty,Penetrating&lt;/Keywords&gt;&lt;Keywords&gt;Prognosis&lt;/Keywords&gt;&lt;Keywords&gt;Retrospective Studies&lt;/Keywords&gt;&lt;Keywords&gt;Risk Factors&lt;/Keywords&gt;&lt;Keywords&gt;surgery&lt;/Keywords&gt;&lt;Keywords&gt;Visual Acuity&lt;/Keywords&gt;&lt;Reprint&gt;Not in File&lt;/Reprint&gt;&lt;Start_Page&gt;105&lt;/Start_Page&gt;&lt;End_Page&gt;110&lt;/End_Page&gt;&lt;Periodical&gt;Ophthalmology&lt;/Periodical&gt;&lt;Volume&gt;100&lt;/Volume&gt;&lt;Issue&gt;1&lt;/Issue&gt;&lt;Address&gt;Moorfields Eye Hospital, London, United Kingdom&lt;/Address&gt;&lt;Web_URL&gt;PM:8433814&lt;/Web_URL&gt;&lt;Web_URL_Link1&gt;N&lt;/Web_URL_Link1&gt;&lt;ZZ_JournalStdAbbrev&gt;&lt;f name="System"&gt;Ophthalmology&lt;/f&gt;&lt;/ZZ_JournalStdAbbrev&gt;&lt;ZZ_WorkformID&gt;1&lt;/ZZ_WorkformID&gt;&lt;/MDL&gt;&lt;/Cite&gt;&lt;Cite&gt;&lt;Author&gt;Wang&lt;/Author&gt;&lt;Year&gt;1997&lt;/Year&gt;&lt;RecNum&gt;79&lt;/RecNum&gt;&lt;IDText&gt;Clinical features and outcome of Acanthamoeba keratitis&lt;/IDText&gt;&lt;MDL Ref_Type="Journal"&gt;&lt;Ref_Type&gt;Journal&lt;/Ref_Type&gt;&lt;Ref_ID&gt;79&lt;/Ref_ID&gt;&lt;Title_Primary&gt;Clinical features and outcome of Acanthamoeba keratitis&lt;/Title_Primary&gt;&lt;Authors_Primary&gt;Wang,I.J.&lt;/Authors_Primary&gt;&lt;Authors_Primary&gt;Hong,J.P.&lt;/Authors_Primary&gt;&lt;Authors_Primary&gt;Hu,F.R.&lt;/Authors_Primary&gt;&lt;Date_Primary&gt;1997/11&lt;/Date_Primary&gt;&lt;Keywords&gt;Acanthamoeba&lt;/Keywords&gt;&lt;Keywords&gt;Acanthamoeba Keratitis&lt;/Keywords&gt;&lt;Keywords&gt;Adult&lt;/Keywords&gt;&lt;Keywords&gt;adverse effects&lt;/Keywords&gt;&lt;Keywords&gt;Aged&lt;/Keywords&gt;&lt;Keywords&gt;Contact Lenses&lt;/Keywords&gt;&lt;Keywords&gt;Cornea&lt;/Keywords&gt;&lt;Keywords&gt;diagnosis&lt;/Keywords&gt;&lt;Keywords&gt;Diagnosis,Differential&lt;/Keywords&gt;&lt;Keywords&gt;drug therapy&lt;/Keywords&gt;&lt;Keywords&gt;etiology&lt;/Keywords&gt;&lt;Keywords&gt;Female&lt;/Keywords&gt;&lt;Keywords&gt;Humans&lt;/Keywords&gt;&lt;Keywords&gt;Keratitis&lt;/Keywords&gt;&lt;Keywords&gt;Male&lt;/Keywords&gt;&lt;Keywords&gt;Middle Aged&lt;/Keywords&gt;&lt;Keywords&gt;Ophthalmology&lt;/Keywords&gt;&lt;Keywords&gt;Retrospective Studies&lt;/Keywords&gt;&lt;Keywords&gt;Taiwan&lt;/Keywords&gt;&lt;Reprint&gt;Not in File&lt;/Reprint&gt;&lt;Start_Page&gt;895&lt;/Start_Page&gt;&lt;End_Page&gt;900&lt;/End_Page&gt;&lt;Periodical&gt;J.Formos.Med.Assoc.&lt;/Periodical&gt;&lt;Volume&gt;96&lt;/Volume&gt;&lt;Issue&gt;11&lt;/Issue&gt;&lt;Address&gt;Department of Ophthalmology, National Taiwan University Hospital, Taipei, ROC&lt;/Address&gt;&lt;Web_URL&gt;PM:9409123&lt;/Web_URL&gt;&lt;ZZ_JournalStdAbbrev&gt;&lt;f name="System"&gt;J.Formos.Med.Assoc.&lt;/f&gt;&lt;/ZZ_JournalStdAbbrev&gt;&lt;ZZ_WorkformID&gt;1&lt;/ZZ_WorkformID&gt;&lt;/MDL&gt;&lt;/Cite&gt;&lt;/Refman&gt;</w:instrText>
      </w:r>
      <w:r w:rsidRPr="00C37B19">
        <w:rPr>
          <w:rFonts w:ascii="Calibri" w:hAnsi="Calibri"/>
          <w:sz w:val="20"/>
          <w:szCs w:val="20"/>
          <w:vertAlign w:val="baseline"/>
        </w:rPr>
        <w:fldChar w:fldCharType="separate"/>
      </w:r>
      <w:r w:rsidRPr="00C37B19">
        <w:rPr>
          <w:rFonts w:ascii="Calibri" w:hAnsi="Calibri"/>
          <w:sz w:val="20"/>
          <w:szCs w:val="20"/>
          <w:vertAlign w:val="baseline"/>
        </w:rPr>
        <w:t>-</w:t>
      </w:r>
      <w:r w:rsidRPr="00C37B19">
        <w:rPr>
          <w:rFonts w:ascii="Calibri" w:hAnsi="Calibri"/>
          <w:sz w:val="20"/>
          <w:szCs w:val="20"/>
          <w:vertAlign w:val="baseline"/>
        </w:rPr>
        <w:fldChar w:fldCharType="end"/>
      </w:r>
      <w:r w:rsidRPr="00C37B19">
        <w:rPr>
          <w:rFonts w:ascii="Calibri" w:hAnsi="Calibri"/>
          <w:sz w:val="20"/>
          <w:szCs w:val="20"/>
          <w:vertAlign w:val="baseline"/>
        </w:rPr>
        <w:t>70</w:t>
      </w:r>
      <w:r w:rsidR="00C37B19" w:rsidRPr="00C37B19">
        <w:rPr>
          <w:rFonts w:ascii="Calibri" w:hAnsi="Calibri"/>
          <w:sz w:val="20"/>
          <w:szCs w:val="20"/>
          <w:vertAlign w:val="baseline"/>
        </w:rPr>
        <w:t>]</w:t>
      </w:r>
      <w:r w:rsidRPr="00C37B19">
        <w:rPr>
          <w:rFonts w:ascii="Calibri" w:hAnsi="Calibri"/>
          <w:sz w:val="20"/>
          <w:szCs w:val="20"/>
          <w:vertAlign w:val="baseline"/>
        </w:rPr>
        <w:t>, viral (2.19-35%)</w:t>
      </w:r>
      <w:r w:rsidR="00C37B19" w:rsidRPr="00C37B19">
        <w:rPr>
          <w:rFonts w:ascii="Calibri" w:hAnsi="Calibri"/>
          <w:sz w:val="20"/>
          <w:szCs w:val="20"/>
          <w:vertAlign w:val="baseline"/>
        </w:rPr>
        <w:t>[</w:t>
      </w:r>
      <w:r w:rsidRPr="00C37B19">
        <w:rPr>
          <w:rFonts w:ascii="Calibri" w:hAnsi="Calibri"/>
          <w:sz w:val="20"/>
          <w:szCs w:val="20"/>
          <w:vertAlign w:val="baseline"/>
        </w:rPr>
        <w:fldChar w:fldCharType="begin"/>
      </w:r>
      <w:r w:rsidRPr="00C37B19">
        <w:rPr>
          <w:rFonts w:ascii="Calibri" w:hAnsi="Calibri"/>
          <w:sz w:val="20"/>
          <w:szCs w:val="20"/>
          <w:vertAlign w:val="baseline"/>
        </w:rPr>
        <w:instrText xml:space="preserve"> ADDIN REFMGR.CITE &lt;Refman&gt;&lt;Cite&gt;&lt;Author&gt;Williams&lt;/Author&gt;&lt;Year&gt;1992&lt;/Year&gt;&lt;RecNum&gt;219&lt;/RecNum&gt;&lt;IDText&gt;Factors predictive of corneal graft survival. Report from the Australian Corneal Graft Registry&lt;/IDText&gt;&lt;MDL Ref_Type="Journal"&gt;&lt;Ref_Type&gt;Journal&lt;/Ref_Type&gt;&lt;Ref_ID&gt;219&lt;/Ref_ID&gt;&lt;Title_Primary&gt;Factors predictive of corneal graft survival. Report from the Australian Corneal Graft Registry&lt;/Title_Primary&gt;&lt;Authors_Primary&gt;Williams,K.A.&lt;/Authors_Primary&gt;&lt;Authors_Primary&gt;Roder,D.&lt;/Authors_Primary&gt;&lt;Authors_Primary&gt;Esterman,A.&lt;/Authors_Primary&gt;&lt;Authors_Primary&gt;Muehlberg,S.M.&lt;/Authors_Primary&gt;&lt;Authors_Primary&gt;Coster,D.J.&lt;/Authors_Primary&gt;&lt;Date_Primary&gt;1992/3&lt;/Date_Primary&gt;&lt;Keywords&gt;Adolescent&lt;/Keywords&gt;&lt;Keywords&gt;Adult&lt;/Keywords&gt;&lt;Keywords&gt;Aged&lt;/Keywords&gt;&lt;Keywords&gt;Aged,80 and over&lt;/Keywords&gt;&lt;Keywords&gt;analysis&lt;/Keywords&gt;&lt;Keywords&gt;Aphakia&lt;/Keywords&gt;&lt;Keywords&gt;Australia&lt;/Keywords&gt;&lt;Keywords&gt;Child&lt;/Keywords&gt;&lt;Keywords&gt;Child,Preschool&lt;/Keywords&gt;&lt;Keywords&gt;Corneal Transplantation&lt;/Keywords&gt;&lt;Keywords&gt;epidemiology&lt;/Keywords&gt;&lt;Keywords&gt;Eye&lt;/Keywords&gt;&lt;Keywords&gt;Female&lt;/Keywords&gt;&lt;Keywords&gt;Follow-Up Studies&lt;/Keywords&gt;&lt;Keywords&gt;Graft Survival&lt;/Keywords&gt;&lt;Keywords&gt;Humans&lt;/Keywords&gt;&lt;Keywords&gt;Inflammation&lt;/Keywords&gt;&lt;Keywords&gt;Keratoconus&lt;/Keywords&gt;&lt;Keywords&gt;Keratoplasty,Penetrating&lt;/Keywords&gt;&lt;Keywords&gt;Male&lt;/Keywords&gt;&lt;Keywords&gt;Middle Aged&lt;/Keywords&gt;&lt;Keywords&gt;Ophthalmology&lt;/Keywords&gt;&lt;Keywords&gt;Postoperative Complications&lt;/Keywords&gt;&lt;Keywords&gt;Proportional Hazards Models&lt;/Keywords&gt;&lt;Keywords&gt;Prospective Studies&lt;/Keywords&gt;&lt;Keywords&gt;Registries&lt;/Keywords&gt;&lt;Keywords&gt;Risk&lt;/Keywords&gt;&lt;Keywords&gt;Risk Factors&lt;/Keywords&gt;&lt;Keywords&gt;statistics &amp;amp; numerical data&lt;/Keywords&gt;&lt;Keywords&gt;Tissue Donors&lt;/Keywords&gt;&lt;Reprint&gt;Not in File&lt;/Reprint&gt;&lt;Start_Page&gt;403&lt;/Start_Page&gt;&lt;End_Page&gt;414&lt;/End_Page&gt;&lt;Periodical&gt;Ophthalmology&lt;/Periodical&gt;&lt;Volume&gt;99&lt;/Volume&gt;&lt;Issue&gt;3&lt;/Issue&gt;&lt;Address&gt;Department of Ophthalmology, Flinders University of South Australia, Bedford Park&lt;/Address&gt;&lt;Web_URL&gt;PM:1565452&lt;/Web_URL&gt;&lt;ZZ_JournalStdAbbrev&gt;&lt;f name="System"&gt;Ophthalmology&lt;/f&gt;&lt;/ZZ_JournalStdAbbrev&gt;&lt;ZZ_WorkformID&gt;1&lt;/ZZ_WorkformID&gt;&lt;/MDL&gt;&lt;/Cite&gt;&lt;Cite&gt;&lt;Author&gt;Robin&lt;/Author&gt;&lt;Year&gt;1986&lt;/Year&gt;&lt;RecNum&gt;38&lt;/RecNum&gt;&lt;IDText&gt;An update of the indications for penetrating keratoplasty. 1979 through 1983&lt;/IDText&gt;&lt;MDL Ref_Type="Journal"&gt;&lt;Ref_Type&gt;Journal&lt;/Ref_Type&gt;&lt;Ref_ID&gt;38&lt;/Ref_ID&gt;&lt;Title_Primary&gt;An update of the indications for penetrating keratoplasty. 1979 through 1983&lt;/Title_Primary&gt;&lt;Authors_Primary&gt;Robin,J.B.&lt;/Authors_Primary&gt;&lt;Authors_Primary&gt;Gindi,J.J.&lt;/Authors_Primary&gt;&lt;Authors_Primary&gt;Koh,K.&lt;/Authors_Primary&gt;&lt;Authors_Primary&gt;Schanzlin,D.J.&lt;/Authors_Primary&gt;&lt;Authors_Primary&gt;Rao,N.A.&lt;/Authors_Primary&gt;&lt;Authors_Primary&gt;York,K.K.&lt;/Authors_Primary&gt;&lt;Authors_Primary&gt;Smith,R.E.&lt;/Authors_Primary&gt;&lt;Date_Primary&gt;1986/1&lt;/Date_Primary&gt;&lt;Keywords&gt;Adolescent&lt;/Keywords&gt;&lt;Keywords&gt;Adult&lt;/Keywords&gt;&lt;Keywords&gt;adverse effects&lt;/Keywords&gt;&lt;Keywords&gt;Aged&lt;/Keywords&gt;&lt;Keywords&gt;Cataract Extraction&lt;/Keywords&gt;&lt;Keywords&gt;Child&lt;/Keywords&gt;&lt;Keywords&gt;Child,Preschool&lt;/Keywords&gt;&lt;Keywords&gt;Cornea&lt;/Keywords&gt;&lt;Keywords&gt;Corneal Diseases&lt;/Keywords&gt;&lt;Keywords&gt;Corneal Transplantation&lt;/Keywords&gt;&lt;Keywords&gt;Female&lt;/Keywords&gt;&lt;Keywords&gt;Humans&lt;/Keywords&gt;&lt;Keywords&gt;Infant&lt;/Keywords&gt;&lt;Keywords&gt;Infant,Newborn&lt;/Keywords&gt;&lt;Keywords&gt;Keratoconus&lt;/Keywords&gt;&lt;Keywords&gt;Lenses,Intraocular&lt;/Keywords&gt;&lt;Keywords&gt;Male&lt;/Keywords&gt;&lt;Keywords&gt;Middle Aged&lt;/Keywords&gt;&lt;Keywords&gt;Ophthalmology&lt;/Keywords&gt;&lt;Keywords&gt;Postoperative Complications&lt;/Keywords&gt;&lt;Keywords&gt;surgery&lt;/Keywords&gt;&lt;Keywords&gt;trends&lt;/Keywords&gt;&lt;Reprint&gt;Not in File&lt;/Reprint&gt;&lt;Start_Page&gt;87&lt;/Start_Page&gt;&lt;End_Page&gt;89&lt;/End_Page&gt;&lt;Periodical&gt;Arch.Ophthalmol.&lt;/Periodical&gt;&lt;Volume&gt;104&lt;/Volume&gt;&lt;Issue&gt;1&lt;/Issue&gt;&lt;Web_URL&gt;PM:3510613&lt;/Web_URL&gt;&lt;Web_URL_Link1&gt;N&lt;/Web_URL_Link1&gt;&lt;ZZ_JournalStdAbbrev&gt;&lt;f name="System"&gt;Arch.Ophthalmol.&lt;/f&gt;&lt;/ZZ_JournalStdAbbrev&gt;&lt;ZZ_WorkformID&gt;1&lt;/ZZ_WorkformID&gt;&lt;/MDL&gt;&lt;/Cite&gt;&lt;Cite&gt;&lt;Author&gt;Williams&lt;/Author&gt;&lt;Year&gt;2000&lt;/Year&gt;&lt;RecNum&gt;230&lt;/RecNum&gt;&lt;IDText&gt;Australian Corneal Graft Register 1999 Report&lt;/IDText&gt;&lt;MDL Ref_Type="Report"&gt;&lt;Ref_Type&gt;Report&lt;/Ref_Type&gt;&lt;Ref_ID&gt;230&lt;/Ref_ID&gt;&lt;Title_Primary&gt;Australian Corneal Graft Register 1999 Report&lt;/Title_Primary&gt;&lt;Authors_Primary&gt;Williams,K.A.&lt;/Authors_Primary&gt;&lt;Authors_Primary&gt;Muehlberg,S.M.&lt;/Authors_Primary&gt;&lt;Authors_Primary&gt;Bartlett,C.&lt;/Authors_Primary&gt;&lt;Date_Primary&gt;2000&lt;/Date_Primary&gt;&lt;Keywords&gt;Cornea&lt;/Keywords&gt;&lt;Keywords&gt;Graft&lt;/Keywords&gt;&lt;Keywords&gt;Registries&lt;/Keywords&gt;&lt;Reprint&gt;Not in File&lt;/Reprint&gt;&lt;Authors_Secondary&gt;Williams,K.A.&lt;/Authors_Secondary&gt;&lt;Authors_Secondary&gt;Muehlberg,S.M.&lt;/Authors_Secondary&gt;&lt;Authors_Secondary&gt;Bartlett,C.&lt;/Authors_Secondary&gt;&lt;Pub_Place&gt;Adelaide&lt;/Pub_Place&gt;&lt;Date_Secondary&gt;2000&lt;/Date_Secondary&gt;&lt;Web_URL&gt;N&lt;/Web_URL&gt;&lt;ZZ_WorkformID&gt;24&lt;/ZZ_WorkformID&gt;&lt;/MDL&gt;&lt;/Cite&gt;&lt;Cite&gt;&lt;Author&gt;Mohamadi&lt;/Author&gt;&lt;Year&gt;1989&lt;/Year&gt;&lt;RecNum&gt;53&lt;/RecNum&gt;&lt;IDText&gt;Changing indications for penetrating keratoplasty, 1984-1988&lt;/IDText&gt;&lt;MDL Ref_Type="Journal"&gt;&lt;Ref_Type&gt;Journal&lt;/Ref_Type&gt;&lt;Ref_ID&gt;53&lt;/Ref_ID&gt;&lt;Title_Primary&gt;Changing indications for penetrating keratoplasty, 1984-1988&lt;/Title_Primary&gt;&lt;Authors_Primary&gt;Mohamadi,P.&lt;/Authors_Primary&gt;&lt;Authors_Primary&gt;McDonnell,J.M.&lt;/Authors_Primary&gt;&lt;Authors_Primary&gt;Irvine,J.A.&lt;/Authors_Primary&gt;&lt;Authors_Primary&gt;McDonnell,P.J.&lt;/Authors_Primary&gt;&lt;Authors_Primary&gt;Rao,N.&lt;/Authors_Primary&gt;&lt;Authors_Primary&gt;Smith,R.E.&lt;/Authors_Primary&gt;&lt;Date_Primary&gt;1989/5/15&lt;/Date_Primary&gt;&lt;Keywords&gt;Aphakia,Postcataract&lt;/Keywords&gt;&lt;Keywords&gt;Corneal Diseases&lt;/Keywords&gt;&lt;Keywords&gt;Corneal Transplantation&lt;/Keywords&gt;&lt;Keywords&gt;Humans&lt;/Keywords&gt;&lt;Keywords&gt;Ophthalmology&lt;/Keywords&gt;&lt;Keywords&gt;pathology&lt;/Keywords&gt;&lt;Keywords&gt;Reoperation&lt;/Keywords&gt;&lt;Keywords&gt;surgery&lt;/Keywords&gt;&lt;Keywords&gt;United States&lt;/Keywords&gt;&lt;Reprint&gt;Not in File&lt;/Reprint&gt;&lt;Start_Page&gt;550&lt;/Start_Page&gt;&lt;End_Page&gt;552&lt;/End_Page&gt;&lt;Periodical&gt;Am.J.Ophthalmol.&lt;/Periodical&gt;&lt;Volume&gt;107&lt;/Volume&gt;&lt;Issue&gt;5&lt;/Issue&gt;&lt;Address&gt;A. Ray Irvine Eye Pathology Laboratory, Department of Ophthalmology, University of Southern California School of Medicine&lt;/Address&gt;&lt;Web_URL&gt;PM:2653047&lt;/Web_URL&gt;&lt;Web_URL_Link1&gt;N&lt;/Web_URL_Link1&gt;&lt;ZZ_JournalStdAbbrev&gt;&lt;f name="System"&gt;Am.J.Ophthalmol.&lt;/f&gt;&lt;/ZZ_JournalStdAbbrev&gt;&lt;ZZ_WorkformID&gt;1&lt;/ZZ_WorkformID&gt;&lt;/MDL&gt;&lt;/Cite&gt;&lt;Cite&gt;&lt;Author&gt;Flowers&lt;/Author&gt;&lt;Year&gt;1995&lt;/Year&gt;&lt;RecNum&gt;7&lt;/RecNum&gt;&lt;IDText&gt;Changing indications for penetrating keratoplasty, 1989-1993&lt;/IDText&gt;&lt;MDL Ref_Type="Journal"&gt;&lt;Ref_Type&gt;Journal&lt;/Ref_Type&gt;&lt;Ref_ID&gt;7&lt;/Ref_ID&gt;&lt;Title_Primary&gt;Changing indications for penetrating keratoplasty, 1989-1993&lt;/Title_Primary&gt;&lt;Authors_Primary&gt;Flowers,C.W.&lt;/Authors_Primary&gt;&lt;Authors_Primary&gt;Chanq,K.Y.&lt;/Authors_Primary&gt;&lt;Authors_Primary&gt;McLeod,S.D.&lt;/Authors_Primary&gt;&lt;Authors_Primary&gt;Irvine,J.A.&lt;/Authors_Primary&gt;&lt;Authors_Primary&gt;McDonnell,P.J.&lt;/Authors_Primary&gt;&lt;Authors_Primary&gt;Rao,N.&lt;/Authors_Primary&gt;&lt;Authors_Primary&gt;Smith,R.E.&lt;/Authors_Primary&gt;&lt;Date_Primary&gt;1995/11&lt;/Date_Primary&gt;&lt;Keywords&gt;Adolescent&lt;/Keywords&gt;&lt;Keywords&gt;Adult&lt;/Keywords&gt;&lt;Keywords&gt;Aged&lt;/Keywords&gt;&lt;Keywords&gt;Aged,80 and over&lt;/Keywords&gt;&lt;Keywords&gt;Child&lt;/Keywords&gt;&lt;Keywords&gt;Child,Preschool&lt;/Keywords&gt;&lt;Keywords&gt;Cornea&lt;/Keywords&gt;&lt;Keywords&gt;Corneal Diseases&lt;/Keywords&gt;&lt;Keywords&gt;etiology&lt;/Keywords&gt;&lt;Keywords&gt;Female&lt;/Keywords&gt;&lt;Keywords&gt;Humans&lt;/Keywords&gt;&lt;Keywords&gt;Incidence&lt;/Keywords&gt;&lt;Keywords&gt;Infant&lt;/Keywords&gt;&lt;Keywords&gt;Keratoconus&lt;/Keywords&gt;&lt;Keywords&gt;Keratoplasty,Penetrating&lt;/Keywords&gt;&lt;Keywords&gt;Male&lt;/Keywords&gt;&lt;Keywords&gt;Middle Aged&lt;/Keywords&gt;&lt;Keywords&gt;pathology&lt;/Keywords&gt;&lt;Keywords&gt;Reoperation&lt;/Keywords&gt;&lt;Keywords&gt;Retrospective Studies&lt;/Keywords&gt;&lt;Keywords&gt;surgery&lt;/Keywords&gt;&lt;Keywords&gt;trends&lt;/Keywords&gt;&lt;Reprint&gt;Not in File&lt;/Reprint&gt;&lt;Start_Page&gt;583&lt;/Start_Page&gt;&lt;End_Page&gt;588&lt;/End_Page&gt;&lt;Periodical&gt;Cornea&lt;/Periodical&gt;&lt;Volume&gt;14&lt;/Volume&gt;&lt;Issue&gt;6&lt;/Issue&gt;&lt;Address&gt;A. Ray Irvine Eye Pathology Laboratory, Doheny Eye Institute, Los Angeles, CA 90033, USA&lt;/Address&gt;&lt;Web_URL&gt;PM:8575177&lt;/Web_URL&gt;&lt;Web_URL_Link1&gt;N&lt;/Web_URL_Link1&gt;&lt;ZZ_JournalStdAbbrev&gt;&lt;f name="System"&gt;Cornea&lt;/f&gt;&lt;/ZZ_JournalStdAbbrev&gt;&lt;ZZ_WorkformID&gt;1&lt;/ZZ_WorkformID&gt;&lt;/MDL&gt;&lt;/Cite&gt;&lt;Cite&gt;&lt;Author&gt;Ramsay&lt;/Author&gt;&lt;Year&gt;1997&lt;/Year&gt;&lt;RecNum&gt;49&lt;/RecNum&gt;&lt;IDText&gt;Changing indications for penetrating keratoplasty in the west of Scotland from 1970 to 1995&lt;/IDText&gt;&lt;MDL Ref_Type="Journal"&gt;&lt;Ref_Type&gt;Journal&lt;/Ref_Type&gt;&lt;Ref_ID&gt;49&lt;/Ref_ID&gt;&lt;Title_Primary&gt;Changing indications for penetrating keratoplasty in the west of Scotland from 1970 to 1995&lt;/Title_Primary&gt;&lt;Authors_Primary&gt;Ramsay,A.S.&lt;/Authors_Primary&gt;&lt;Authors_Primary&gt;Lee,W.R.&lt;/Authors_Primary&gt;&lt;Authors_Primary&gt;Mohammed,A.&lt;/Authors_Primary&gt;&lt;Date_Primary&gt;1997&lt;/Date_Primary&gt;&lt;Keywords&gt;adverse effects&lt;/Keywords&gt;&lt;Keywords&gt;Cataract Extraction&lt;/Keywords&gt;&lt;Keywords&gt;Cicatrix&lt;/Keywords&gt;&lt;Keywords&gt;Corneal Diseases&lt;/Keywords&gt;&lt;Keywords&gt;Fuchs&amp;apos; Endothelial Dystrophy&lt;/Keywords&gt;&lt;Keywords&gt;Humans&lt;/Keywords&gt;&lt;Keywords&gt;Keratoconus&lt;/Keywords&gt;&lt;Keywords&gt;Keratoplasty,Penetrating&lt;/Keywords&gt;&lt;Keywords&gt;Ophthalmology&lt;/Keywords&gt;&lt;Keywords&gt;pathology&lt;/Keywords&gt;&lt;Keywords&gt;Reoperation&lt;/Keywords&gt;&lt;Keywords&gt;Retrospective Studies&lt;/Keywords&gt;&lt;Keywords&gt;Scotland&lt;/Keywords&gt;&lt;Keywords&gt;surgery&lt;/Keywords&gt;&lt;Keywords&gt;trends&lt;/Keywords&gt;&lt;Reprint&gt;Not in File&lt;/Reprint&gt;&lt;Start_Page&gt;357&lt;/Start_Page&gt;&lt;End_Page&gt;360&lt;/End_Page&gt;&lt;Periodical&gt;Eye&lt;/Periodical&gt;&lt;Volume&gt;11 ( Pt 3)&lt;/Volume&gt;&lt;Address&gt;Tennent Institute of Ophthalmology, Western Infirmary, Glasgow, UK&lt;/Address&gt;&lt;Web_URL&gt;PM:9373476&lt;/Web_URL&gt;&lt;Web_URL_Link1&gt;N&lt;/Web_URL_Link1&gt;&lt;ZZ_JournalStdAbbrev&gt;&lt;f name="System"&gt;Eye&lt;/f&gt;&lt;/ZZ_JournalStdAbbrev&gt;&lt;ZZ_WorkformID&gt;1&lt;/ZZ_WorkformID&gt;&lt;/MDL&gt;&lt;/Cite&gt;&lt;Cite&gt;&lt;Author&gt;Chen&lt;/Author&gt;&lt;Year&gt;2001&lt;/Year&gt;&lt;RecNum&gt;11&lt;/RecNum&gt;&lt;IDText&gt;Changing indications for penetrating keratoplasty in Taiwan from 1987 to 1999&lt;/IDText&gt;&lt;MDL Ref_Type="Journal"&gt;&lt;Ref_Type&gt;Journal&lt;/Ref_Type&gt;&lt;Ref_ID&gt;11&lt;/Ref_ID&gt;&lt;Title_Primary&gt;Changing indications for penetrating keratoplasty in Taiwan from 1987 to 1999&lt;/Title_Primary&gt;&lt;Authors_Primary&gt;Chen,W.L.&lt;/Authors_Primary&gt;&lt;Authors_Primary&gt;Hu,F.R.&lt;/Authors_Primary&gt;&lt;Authors_Primary&gt;Wang,I.J.&lt;/Authors_Primary&gt;&lt;Date_Primary&gt;2001/3&lt;/Date_Primary&gt;&lt;Keywords&gt;Adolescent&lt;/Keywords&gt;&lt;Keywords&gt;Adult&lt;/Keywords&gt;&lt;Keywords&gt;Aged&lt;/Keywords&gt;&lt;Keywords&gt;Child&lt;/Keywords&gt;&lt;Keywords&gt;Child,Preschool&lt;/Keywords&gt;&lt;Keywords&gt;Corneal Diseases&lt;/Keywords&gt;&lt;Keywords&gt;epidemiology&lt;/Keywords&gt;&lt;Keywords&gt;etiology&lt;/Keywords&gt;&lt;Keywords&gt;Female&lt;/Keywords&gt;&lt;Keywords&gt;Graft Survival&lt;/Keywords&gt;&lt;Keywords&gt;Humans&lt;/Keywords&gt;&lt;Keywords&gt;Incidence&lt;/Keywords&gt;&lt;Keywords&gt;Infant&lt;/Keywords&gt;&lt;Keywords&gt;Keratitis&lt;/Keywords&gt;&lt;Keywords&gt;Keratoconus&lt;/Keywords&gt;&lt;Keywords&gt;Keratoplasty,Penetrating&lt;/Keywords&gt;&lt;Keywords&gt;Male&lt;/Keywords&gt;&lt;Keywords&gt;methods&lt;/Keywords&gt;&lt;Keywords&gt;Middle Aged&lt;/Keywords&gt;&lt;Keywords&gt;Ophthalmology&lt;/Keywords&gt;&lt;Keywords&gt;Reoperation&lt;/Keywords&gt;&lt;Keywords&gt;Retrospective Studies&lt;/Keywords&gt;&lt;Keywords&gt;surgery&lt;/Keywords&gt;&lt;Keywords&gt;Taiwan&lt;/Keywords&gt;&lt;Keywords&gt;trends&lt;/Keywords&gt;&lt;Reprint&gt;Not in File&lt;/Reprint&gt;&lt;Start_Page&gt;141&lt;/Start_Page&gt;&lt;End_Page&gt;144&lt;/End_Page&gt;&lt;Periodical&gt;Cornea&lt;/Periodical&gt;&lt;Volume&gt;20&lt;/Volume&gt;&lt;Issue&gt;2&lt;/Issue&gt;&lt;Address&gt;Department of Ophthalmology, National Taiwan University Hospital, Taipei&lt;/Address&gt;&lt;Web_URL&gt;PM:11248815&lt;/Web_URL&gt;&lt;Web_URL_Link1&gt;Y&lt;/Web_URL_Link1&gt;&lt;ZZ_JournalStdAbbrev&gt;&lt;f name="System"&gt;Cornea&lt;/f&gt;&lt;/ZZ_JournalStdAbbrev&gt;&lt;ZZ_WorkformID&gt;1&lt;/ZZ_WorkformID&gt;&lt;/MDL&gt;&lt;/Cite&gt;&lt;Cite&gt;&lt;Author&gt;Brady&lt;/Author&gt;&lt;Year&gt;1989&lt;/Year&gt;&lt;RecNum&gt;2&lt;/RecNum&gt;&lt;IDText&gt;Clinical indications for and procedures associated with penetrating keratoplasty, 1983-1988&lt;/IDText&gt;&lt;MDL Ref_Type="Journal"&gt;&lt;Ref_Type&gt;Journal&lt;/Ref_Type&gt;&lt;Ref_ID&gt;2&lt;/Ref_ID&gt;&lt;Title_Primary&gt;Clinical indications for and procedures associated with penetrating keratoplasty, 1983-1988&lt;/Title_Primary&gt;&lt;Authors_Primary&gt;Brady,S.E.&lt;/Authors_Primary&gt;&lt;Authors_Primary&gt;Rapuano,C.J.&lt;/Authors_Primary&gt;&lt;Authors_Primary&gt;Arentsen,J.J.&lt;/Authors_Primary&gt;&lt;Authors_Primary&gt;Cohen,E.J.&lt;/Authors_Primary&gt;&lt;Authors_Primary&gt;Laibson,P.R.&lt;/Authors_Primary&gt;&lt;Date_Primary&gt;1989/8/15&lt;/Date_Primary&gt;&lt;Keywords&gt;Adolescent&lt;/Keywords&gt;&lt;Keywords&gt;Adult&lt;/Keywords&gt;&lt;Keywords&gt;Aged&lt;/Keywords&gt;&lt;Keywords&gt;Aged,80 and over&lt;/Keywords&gt;&lt;Keywords&gt;Cataract Extraction&lt;/Keywords&gt;&lt;Keywords&gt;Child&lt;/Keywords&gt;&lt;Keywords&gt;Child,Preschool&lt;/Keywords&gt;&lt;Keywords&gt;Cornea&lt;/Keywords&gt;&lt;Keywords&gt;Corneal Diseases&lt;/Keywords&gt;&lt;Keywords&gt;Corneal Transplantation&lt;/Keywords&gt;&lt;Keywords&gt;Fuchs&amp;apos; Endothelial Dystrophy&lt;/Keywords&gt;&lt;Keywords&gt;Herpes Zoster Ophthalmicus&lt;/Keywords&gt;&lt;Keywords&gt;Humans&lt;/Keywords&gt;&lt;Keywords&gt;Incidence&lt;/Keywords&gt;&lt;Keywords&gt;Infant&lt;/Keywords&gt;&lt;Keywords&gt;Keratitis,Dendritic&lt;/Keywords&gt;&lt;Keywords&gt;Keratoconus&lt;/Keywords&gt;&lt;Keywords&gt;Lenses,Intraocular&lt;/Keywords&gt;&lt;Keywords&gt;Middle Aged&lt;/Keywords&gt;&lt;Keywords&gt;Reoperation&lt;/Keywords&gt;&lt;Keywords&gt;surgery&lt;/Keywords&gt;&lt;Reprint&gt;Not in File&lt;/Reprint&gt;&lt;Start_Page&gt;118&lt;/Start_Page&gt;&lt;End_Page&gt;122&lt;/End_Page&gt;&lt;Periodical&gt;Am.J.Ophthalmol.&lt;/Periodical&gt;&lt;Volume&gt;108&lt;/Volume&gt;&lt;Issue&gt;2&lt;/Issue&gt;&lt;Address&gt;Cornea Service, Wills Eye Hospital, Philadelphia, Pennsylvania 19107&lt;/Address&gt;&lt;Web_URL&gt;PM:2667369&lt;/Web_URL&gt;&lt;ZZ_JournalStdAbbrev&gt;&lt;f name="System"&gt;Am.J.Ophthalmol.&lt;/f&gt;&lt;/ZZ_JournalStdAbbrev&gt;&lt;ZZ_WorkformID&gt;1&lt;/ZZ_WorkformID&gt;&lt;/MDL&gt;&lt;/Cite&gt;&lt;Cite&gt;&lt;Author&gt;Vail&lt;/Author&gt;&lt;Year&gt;1993&lt;/Year&gt;&lt;RecNum&gt;220&lt;/RecNum&gt;&lt;IDText&gt;Corneal transplantation in the United Kingdom and Republic of Ireland&lt;/IDText&gt;&lt;MDL Ref_Type="Journal"&gt;&lt;Ref_Type&gt;Journal&lt;/Ref_Type&gt;&lt;Ref_ID&gt;220&lt;/Ref_ID&gt;&lt;Title_Primary&gt;Corneal transplantation in the United Kingdom and Republic of Ireland&lt;/Title_Primary&gt;&lt;Authors_Primary&gt;Vail,A.&lt;/Authors_Primary&gt;&lt;Authors_Primary&gt;Gore,S.M.&lt;/Authors_Primary&gt;&lt;Authors_Primary&gt;Bradley,B.A.&lt;/Authors_Primary&gt;&lt;Authors_Primary&gt;Easty,D.L.&lt;/Authors_Primary&gt;&lt;Authors_Primary&gt;Rogers,C.A.&lt;/Authors_Primary&gt;&lt;Date_Primary&gt;1993/10&lt;/Date_Primary&gt;&lt;Keywords&gt;Adolescent&lt;/Keywords&gt;&lt;Keywords&gt;Adult&lt;/Keywords&gt;&lt;Keywords&gt;Aged&lt;/Keywords&gt;&lt;Keywords&gt;Aged,80 and over&lt;/Keywords&gt;&lt;Keywords&gt;blood supply&lt;/Keywords&gt;&lt;Keywords&gt;Child&lt;/Keywords&gt;&lt;Keywords&gt;Child,Preschool&lt;/Keywords&gt;&lt;Keywords&gt;Cornea&lt;/Keywords&gt;&lt;Keywords&gt;Corneal Diseases&lt;/Keywords&gt;&lt;Keywords&gt;Corneal Transplantation&lt;/Keywords&gt;&lt;Keywords&gt;Decision Making&lt;/Keywords&gt;&lt;Keywords&gt;diagnosis&lt;/Keywords&gt;&lt;Keywords&gt;etiology&lt;/Keywords&gt;&lt;Keywords&gt;Female&lt;/Keywords&gt;&lt;Keywords&gt;Graft Rejection&lt;/Keywords&gt;&lt;Keywords&gt;Great Britain&lt;/Keywords&gt;&lt;Keywords&gt;Humans&lt;/Keywords&gt;&lt;Keywords&gt;Infant&lt;/Keywords&gt;&lt;Keywords&gt;Inflammation&lt;/Keywords&gt;&lt;Keywords&gt;Ireland&lt;/Keywords&gt;&lt;Keywords&gt;Keratoconus&lt;/Keywords&gt;&lt;Keywords&gt;Male&lt;/Keywords&gt;&lt;Keywords&gt;Middle Aged&lt;/Keywords&gt;&lt;Keywords&gt;Professional Practice&lt;/Keywords&gt;&lt;Keywords&gt;Reoperation&lt;/Keywords&gt;&lt;Keywords&gt;Residence Characteristics&lt;/Keywords&gt;&lt;Keywords&gt;Sex Factors&lt;/Keywords&gt;&lt;Keywords&gt;surgery&lt;/Keywords&gt;&lt;Keywords&gt;transplantation&lt;/Keywords&gt;&lt;Keywords&gt;utilization&lt;/Keywords&gt;&lt;Reprint&gt;Not in File&lt;/Reprint&gt;&lt;Start_Page&gt;650&lt;/Start_Page&gt;&lt;End_Page&gt;656&lt;/End_Page&gt;&lt;Periodical&gt;Br.J.Ophthalmol.&lt;/Periodical&gt;&lt;Volume&gt;77&lt;/Volume&gt;&lt;Issue&gt;10&lt;/Issue&gt;&lt;Address&gt;University of Bristol, Department of Transplantation Sciences, Southmead Hospital&lt;/Address&gt;&lt;Web_URL&gt;PM:8218035&lt;/Web_URL&gt;&lt;Web_URL_Link1&gt;N&lt;/Web_URL_Link1&gt;&lt;ZZ_JournalStdAbbrev&gt;&lt;f name="System"&gt;Br.J.Ophthalmol.&lt;/f&gt;&lt;/ZZ_JournalStdAbbrev&gt;&lt;ZZ_WorkformID&gt;1&lt;/ZZ_WorkformID&gt;&lt;/MDL&gt;&lt;/Cite&gt;&lt;Cite&gt;&lt;Author&gt;Frucht-Pery&lt;/Author&gt;&lt;Year&gt;1997&lt;/Year&gt;&lt;RecNum&gt;25&lt;/RecNum&gt;&lt;IDText&gt;Thirty years of penetrating keratoplasty in Israel&lt;/IDText&gt;&lt;MDL Ref_Type="Journal"&gt;&lt;Ref_Type&gt;Journal&lt;/Ref_Type&gt;&lt;Ref_ID&gt;25&lt;/Ref_ID&gt;&lt;Title_Primary&gt;Thirty years of penetrating keratoplasty in Israel&lt;/Title_Primary&gt;&lt;Authors_Primary&gt;Frucht-Pery,J.&lt;/Authors_Primary&gt;&lt;Authors_Primary&gt;Shtibel,H.&lt;/Authors_Primary&gt;&lt;Authors_Primary&gt;Solomon,A.&lt;/Authors_Primary&gt;&lt;Authors_Primary&gt;Siganos,C.S.&lt;/Authors_Primary&gt;&lt;Authors_Primary&gt;Yassur,Y.&lt;/Authors_Primary&gt;&lt;Authors_Primary&gt;Pe&amp;apos;er,J.&lt;/Authors_Primary&gt;&lt;Date_Primary&gt;1997/1&lt;/Date_Primary&gt;&lt;Keywords&gt;Corneal Diseases&lt;/Keywords&gt;&lt;Keywords&gt;diagnosis&lt;/Keywords&gt;&lt;Keywords&gt;epidemiology&lt;/Keywords&gt;&lt;Keywords&gt;Female&lt;/Keywords&gt;&lt;Keywords&gt;Graft Rejection&lt;/Keywords&gt;&lt;Keywords&gt;Humans&lt;/Keywords&gt;&lt;Keywords&gt;Incidence&lt;/Keywords&gt;&lt;Keywords&gt;Israel&lt;/Keywords&gt;&lt;Keywords&gt;Keratoconus&lt;/Keywords&gt;&lt;Keywords&gt;Keratoplasty,Penetrating&lt;/Keywords&gt;&lt;Keywords&gt;Male&lt;/Keywords&gt;&lt;Keywords&gt;Ophthalmology&lt;/Keywords&gt;&lt;Keywords&gt;Postoperative Complications&lt;/Keywords&gt;&lt;Keywords&gt;Retrospective Studies&lt;/Keywords&gt;&lt;Keywords&gt;surgery&lt;/Keywords&gt;&lt;Keywords&gt;trends&lt;/Keywords&gt;&lt;Reprint&gt;Not in File&lt;/Reprint&gt;&lt;Start_Page&gt;16&lt;/Start_Page&gt;&lt;End_Page&gt;20&lt;/End_Page&gt;&lt;Periodical&gt;Cornea&lt;/Periodical&gt;&lt;Volume&gt;16&lt;/Volume&gt;&lt;Issue&gt;1&lt;/Issue&gt;&lt;Address&gt;Department of Ophthalmology, Hadassah University Hospital, Jerusalem, Israel&lt;/Address&gt;&lt;Web_URL&gt;PM:8985628&lt;/Web_URL&gt;&lt;ZZ_JournalStdAbbrev&gt;&lt;f name="System"&gt;Cornea&lt;/f&gt;&lt;/ZZ_JournalStdAbbrev&gt;&lt;ZZ_WorkformID&gt;1&lt;/ZZ_WorkformID&gt;&lt;/MDL&gt;&lt;/Cite&gt;&lt;Cite&gt;&lt;Author&gt;Maeno&lt;/Author&gt;&lt;Year&gt;2000&lt;/Year&gt;&lt;RecNum&gt;43&lt;/RecNum&gt;&lt;IDText&gt;Three decades of corneal transplantation: indications and patient characteristics&lt;/IDText&gt;&lt;MDL Ref_Type="Journal"&gt;&lt;Ref_Type&gt;Journal&lt;/Ref_Type&gt;&lt;Ref_ID&gt;43&lt;/Ref_ID&gt;&lt;Title_Primary&gt;Three decades of corneal transplantation: indications and patient characteristics&lt;/Title_Primary&gt;&lt;Authors_Primary&gt;Maeno,A.&lt;/Authors_Primary&gt;&lt;Authors_Primary&gt;Naor,J.&lt;/Authors_Primary&gt;&lt;Authors_Primary&gt;Lee,H.M.&lt;/Authors_Primary&gt;&lt;Authors_Primary&gt;Hunter,W.S.&lt;/Authors_Primary&gt;&lt;Authors_Primary&gt;Rootman,D.S.&lt;/Authors_Primary&gt;&lt;Date_Primary&gt;2000/1&lt;/Date_Primary&gt;&lt;Keywords&gt;Adult&lt;/Keywords&gt;&lt;Keywords&gt;Age Distribution&lt;/Keywords&gt;&lt;Keywords&gt;Aged&lt;/Keywords&gt;&lt;Keywords&gt;Cornea&lt;/Keywords&gt;&lt;Keywords&gt;Corneal Diseases&lt;/Keywords&gt;&lt;Keywords&gt;Corneal Transplantation&lt;/Keywords&gt;&lt;Keywords&gt;diagnosis&lt;/Keywords&gt;&lt;Keywords&gt;Female&lt;/Keywords&gt;&lt;Keywords&gt;Humans&lt;/Keywords&gt;&lt;Keywords&gt;Keratoconus&lt;/Keywords&gt;&lt;Keywords&gt;Keratoplasty,Penetrating&lt;/Keywords&gt;&lt;Keywords&gt;Male&lt;/Keywords&gt;&lt;Keywords&gt;methods&lt;/Keywords&gt;&lt;Keywords&gt;Middle Aged&lt;/Keywords&gt;&lt;Keywords&gt;Ophthalmology&lt;/Keywords&gt;&lt;Keywords&gt;pathology&lt;/Keywords&gt;&lt;Keywords&gt;Reoperation&lt;/Keywords&gt;&lt;Keywords&gt;Retrospective Studies&lt;/Keywords&gt;&lt;Keywords&gt;Sex Distribution&lt;/Keywords&gt;&lt;Keywords&gt;statistics &amp;amp; numerical data&lt;/Keywords&gt;&lt;Keywords&gt;surgery&lt;/Keywords&gt;&lt;Keywords&gt;Tissue Donors&lt;/Keywords&gt;&lt;Reprint&gt;Not in File&lt;/Reprint&gt;&lt;Start_Page&gt;7&lt;/Start_Page&gt;&lt;End_Page&gt;11&lt;/End_Page&gt;&lt;Periodical&gt;Cornea&lt;/Periodical&gt;&lt;Volume&gt;19&lt;/Volume&gt;&lt;Issue&gt;1&lt;/Issue&gt;&lt;Address&gt;Department of Ophthalmology, University of Toronto, Ontario, Canada&lt;/Address&gt;&lt;Web_URL&gt;PM:10632000&lt;/Web_URL&gt;&lt;Web_URL_Link1&gt;Y&lt;/Web_URL_Link1&gt;&lt;ZZ_JournalStdAbbrev&gt;&lt;f name="System"&gt;Cornea&lt;/f&gt;&lt;/ZZ_JournalStdAbbrev&gt;&lt;ZZ_WorkformID&gt;1&lt;/ZZ_WorkformID&gt;&lt;/MDL&gt;&lt;/Cite&gt;&lt;/Refman&gt;</w:instrText>
      </w:r>
      <w:r w:rsidRPr="00C37B19">
        <w:rPr>
          <w:rFonts w:ascii="Calibri" w:hAnsi="Calibri"/>
          <w:sz w:val="20"/>
          <w:szCs w:val="20"/>
          <w:vertAlign w:val="baseline"/>
        </w:rPr>
        <w:fldChar w:fldCharType="separate"/>
      </w:r>
      <w:r w:rsidRPr="00C37B19">
        <w:rPr>
          <w:rFonts w:ascii="Calibri" w:hAnsi="Calibri"/>
          <w:sz w:val="20"/>
          <w:szCs w:val="20"/>
          <w:vertAlign w:val="baseline"/>
        </w:rPr>
        <w:t>70</w:t>
      </w:r>
      <w:r w:rsidRPr="00C37B19">
        <w:rPr>
          <w:rFonts w:ascii="Calibri" w:hAnsi="Calibri"/>
          <w:sz w:val="20"/>
          <w:szCs w:val="20"/>
          <w:vertAlign w:val="baseline"/>
        </w:rPr>
        <w:fldChar w:fldCharType="begin"/>
      </w:r>
      <w:r w:rsidRPr="00C37B19">
        <w:rPr>
          <w:rFonts w:ascii="Calibri" w:hAnsi="Calibri"/>
          <w:sz w:val="20"/>
          <w:szCs w:val="20"/>
          <w:vertAlign w:val="baseline"/>
        </w:rPr>
        <w:instrText xml:space="preserve"> ADDIN REFMGR.CITE &lt;Refman&gt;&lt;Cite&gt;&lt;Author&gt;Awwad&lt;/Author&gt;&lt;Year&gt;2005&lt;/Year&gt;&lt;RecNum&gt;AWWAD2005&lt;/RecNum&gt;&lt;IDText&gt;Results of penetrating keratoplasty for visual rehabilitation after Acanthamoeba keratitis&lt;/IDText&gt;&lt;MDL Ref_Type="Journal"&gt;&lt;Ref_Type&gt;Journal&lt;/Ref_Type&gt;&lt;Ref_ID&gt;AWWAD2005&lt;/Ref_ID&gt;&lt;Title_Primary&gt;Results of penetrating keratoplasty for visual rehabilitation after Acanthamoeba keratitis&lt;/Title_Primary&gt;&lt;Authors_Primary&gt;Awwad,S.T.&lt;/Authors_Primary&gt;&lt;Authors_Primary&gt;Parmar,D.N.&lt;/Authors_Primary&gt;&lt;Authors_Primary&gt;Heilman,M.&lt;/Authors_Primary&gt;&lt;Authors_Primary&gt;Bowman,R.W.&lt;/Authors_Primary&gt;&lt;Authors_Primary&gt;McCulley,J.P.&lt;/Authors_Primary&gt;&lt;Authors_Primary&gt;Cavanagh,H.D.&lt;/Authors_Primary&gt;&lt;Date_Primary&gt;2005/12&lt;/Date_Primary&gt;&lt;Keywords&gt;Acanthamoeba&lt;/Keywords&gt;&lt;Keywords&gt;Acanthamoeba Keratitis&lt;/Keywords&gt;&lt;Keywords&gt;Adolescent&lt;/Keywords&gt;&lt;Keywords&gt;Adult&lt;/Keywords&gt;&lt;Keywords&gt;Amoeba&lt;/Keywords&gt;&lt;Keywords&gt;Animals&lt;/Keywords&gt;&lt;Keywords&gt;Cataract Extraction&lt;/Keywords&gt;&lt;Keywords&gt;Cornea&lt;/Keywords&gt;&lt;Keywords&gt;Female&lt;/Keywords&gt;&lt;Keywords&gt;Glaucoma&lt;/Keywords&gt;&lt;Keywords&gt;Graft Rejection&lt;/Keywords&gt;&lt;Keywords&gt;Humans&lt;/Keywords&gt;&lt;Keywords&gt;Intraocular Pressure&lt;/Keywords&gt;&lt;Keywords&gt;isolation &amp;amp; purification&lt;/Keywords&gt;&lt;Keywords&gt;Keratitis&lt;/Keywords&gt;&lt;Keywords&gt;Keratoplasty,Penetrating&lt;/Keywords&gt;&lt;Keywords&gt;Male&lt;/Keywords&gt;&lt;Keywords&gt;methods&lt;/Keywords&gt;&lt;Keywords&gt;Microscopy,Confocal&lt;/Keywords&gt;&lt;Keywords&gt;Middle Aged&lt;/Keywords&gt;&lt;Keywords&gt;Ophthalmology&lt;/Keywords&gt;&lt;Keywords&gt;parasitology&lt;/Keywords&gt;&lt;Keywords&gt;Prognosis&lt;/Keywords&gt;&lt;Keywords&gt;Recurrence&lt;/Keywords&gt;&lt;Keywords&gt;rehabilitation&lt;/Keywords&gt;&lt;Keywords&gt;Reoperation&lt;/Keywords&gt;&lt;Keywords&gt;Retrospective Studies&lt;/Keywords&gt;&lt;Keywords&gt;surgery&lt;/Keywords&gt;&lt;Keywords&gt;therapy&lt;/Keywords&gt;&lt;Keywords&gt;Vision&lt;/Keywords&gt;&lt;Keywords&gt;Vision Disorders&lt;/Keywords&gt;&lt;Keywords&gt;Visual Acuity&lt;/Keywords&gt;&lt;Reprint&gt;Not in File&lt;/Reprint&gt;&lt;Start_Page&gt;1080&lt;/Start_Page&gt;&lt;End_Page&gt;1084&lt;/End_Page&gt;&lt;Periodical&gt;Am.J.Ophthalmol.&lt;/Periodical&gt;&lt;Volume&gt;140&lt;/Volume&gt;&lt;Issue&gt;6&lt;/Issue&gt;&lt;Address&gt;Department of Ophthalmology, University of Texas Southwestern Medical Center at Dallas, 5323 Harry Hines Boulevard, Dallas, TX 75390-9057, USA&lt;/Address&gt;&lt;Web_URL&gt;PM:16376655&lt;/Web_URL&gt;&lt;Web_URL_Link1&gt;Y&lt;/Web_URL_Link1&gt;&lt;ZZ_JournalStdAbbrev&gt;&lt;f name="System"&gt;Am.J.Ophthalmol.&lt;/f&gt;&lt;/ZZ_JournalStdAbbrev&gt;&lt;ZZ_WorkformID&gt;1&lt;/ZZ_WorkformID&gt;&lt;/MDL&gt;&lt;/Cite&gt;&lt;Cite&gt;&lt;Author&gt;Binder&lt;/Author&gt;&lt;Year&gt;1989&lt;/Year&gt;&lt;RecNum&gt;77&lt;/RecNum&gt;&lt;IDText&gt;Cryotherapy for medically unresponsive acanthamoeba keratitis&lt;/IDText&gt;&lt;MDL Ref_Type="Journal"&gt;&lt;Ref_Type&gt;Journal&lt;/Ref_Type&gt;&lt;Ref_ID&gt;77&lt;/Ref_ID&gt;&lt;Title_Primary&gt;Cryotherapy for medically unresponsive acanthamoeba keratitis&lt;/Title_Primary&gt;&lt;Authors_Primary&gt;Binder,P.S.&lt;/Authors_Primary&gt;&lt;Date_Primary&gt;1989&lt;/Date_Primary&gt;&lt;Keywords&gt;Acanthamoeba&lt;/Keywords&gt;&lt;Keywords&gt;Acanthamoeba Keratitis&lt;/Keywords&gt;&lt;Keywords&gt;Adult&lt;/Keywords&gt;&lt;Keywords&gt;adverse effects&lt;/Keywords&gt;&lt;Keywords&gt;Amebiasis&lt;/Keywords&gt;&lt;Keywords&gt;Animals&lt;/Keywords&gt;&lt;Keywords&gt;Cornea&lt;/Keywords&gt;&lt;Keywords&gt;Corneal Transplantation&lt;/Keywords&gt;&lt;Keywords&gt;Cryosurgery&lt;/Keywords&gt;&lt;Keywords&gt;Female&lt;/Keywords&gt;&lt;Keywords&gt;Humans&lt;/Keywords&gt;&lt;Keywords&gt;Keratitis&lt;/Keywords&gt;&lt;Keywords&gt;Male&lt;/Keywords&gt;&lt;Keywords&gt;Middle Aged&lt;/Keywords&gt;&lt;Keywords&gt;Ophthalmology&lt;/Keywords&gt;&lt;Keywords&gt;Recurrence&lt;/Keywords&gt;&lt;Keywords&gt;surgery&lt;/Keywords&gt;&lt;Keywords&gt;therapy&lt;/Keywords&gt;&lt;Keywords&gt;transplantation&lt;/Keywords&gt;&lt;Reprint&gt;Not in File&lt;/Reprint&gt;&lt;Start_Page&gt;106&lt;/Start_Page&gt;&lt;End_Page&gt;114&lt;/End_Page&gt;&lt;Periodical&gt;Cornea&lt;/Periodical&gt;&lt;Volume&gt;8&lt;/Volume&gt;&lt;Issue&gt;2&lt;/Issue&gt;&lt;Address&gt;Ophthalmology Research Laboratory, Sharp Cabrillo Hospital, San Diego, California&lt;/Address&gt;&lt;Web_URL&gt;PM:2653724&lt;/Web_URL&gt;&lt;ZZ_JournalStdAbbrev&gt;&lt;f name="System"&gt;Cornea&lt;/f&gt;&lt;/ZZ_JournalStdAbbrev&gt;&lt;ZZ_WorkformID&gt;1&lt;/ZZ_WorkformID&gt;&lt;/MDL&gt;&lt;/Cite&gt;&lt;Cite&gt;&lt;Author&gt;Cohen&lt;/Author&gt;&lt;Year&gt;1985&lt;/Year&gt;&lt;RecNum&gt;67&lt;/RecNum&gt;&lt;IDText&gt;Diagnosis and management of Acanthamoeba keratitis&lt;/IDText&gt;&lt;MDL Ref_Type="Journal"&gt;&lt;Ref_Type&gt;Journal&lt;/Ref_Type&gt;&lt;Ref_ID&gt;67&lt;/Ref_ID&gt;&lt;Title_Primary&gt;Diagnosis and management of Acanthamoeba keratitis&lt;/Title_Primary&gt;&lt;Authors_Primary&gt;Cohen,E.J.&lt;/Authors_Primary&gt;&lt;Authors_Primary&gt;Buchanan,H.W.&lt;/Authors_Primary&gt;&lt;Authors_Primary&gt;Laughrea,P.A.&lt;/Authors_Primary&gt;&lt;Authors_Primary&gt;Adams,C.P.&lt;/Authors_Primary&gt;&lt;Authors_Primary&gt;Galentine,P.G.&lt;/Authors_Primary&gt;&lt;Authors_Primary&gt;Visvesvara,G.S.&lt;/Authors_Primary&gt;&lt;Authors_Primary&gt;Folberg,R.&lt;/Authors_Primary&gt;&lt;Authors_Primary&gt;Arentsen,J.J.&lt;/Authors_Primary&gt;&lt;Authors_Primary&gt;Laibson,P.R.&lt;/Authors_Primary&gt;&lt;Date_Primary&gt;1985/9/15&lt;/Date_Primary&gt;&lt;Keywords&gt;Acanthamoeba Keratitis&lt;/Keywords&gt;&lt;Keywords&gt;Adolescent&lt;/Keywords&gt;&lt;Keywords&gt;Adult&lt;/Keywords&gt;&lt;Keywords&gt;Amebiasis&lt;/Keywords&gt;&lt;Keywords&gt;Cornea&lt;/Keywords&gt;&lt;Keywords&gt;Corneal Transplantation&lt;/Keywords&gt;&lt;Keywords&gt;diagnosis&lt;/Keywords&gt;&lt;Keywords&gt;etiology&lt;/Keywords&gt;&lt;Keywords&gt;Female&lt;/Keywords&gt;&lt;Keywords&gt;Humans&lt;/Keywords&gt;&lt;Keywords&gt;Iris&lt;/Keywords&gt;&lt;Keywords&gt;Keratitis&lt;/Keywords&gt;&lt;Keywords&gt;Male&lt;/Keywords&gt;&lt;Keywords&gt;Middle Aged&lt;/Keywords&gt;&lt;Keywords&gt;pathology&lt;/Keywords&gt;&lt;Keywords&gt;surgery&lt;/Keywords&gt;&lt;Keywords&gt;therapy&lt;/Keywords&gt;&lt;Keywords&gt;transplantation&lt;/Keywords&gt;&lt;Keywords&gt;Visual Acuity&lt;/Keywords&gt;&lt;Reprint&gt;Not in File&lt;/Reprint&gt;&lt;Start_Page&gt;389&lt;/Start_Page&gt;&lt;End_Page&gt;395&lt;/End_Page&gt;&lt;Periodical&gt;Am.J.Ophthalmol.&lt;/Periodical&gt;&lt;Volume&gt;100&lt;/Volume&gt;&lt;Issue&gt;3&lt;/Issue&gt;&lt;Web_URL&gt;PM:4037025&lt;/Web_URL&gt;&lt;ZZ_JournalStdAbbrev&gt;&lt;f name="System"&gt;Am.J.Ophthalmol.&lt;/f&gt;&lt;/ZZ_JournalStdAbbrev&gt;&lt;ZZ_WorkformID&gt;1&lt;/ZZ_WorkformID&gt;&lt;/MDL&gt;&lt;/Cite&gt;&lt;Cite&gt;&lt;Author&gt;Cohen&lt;/Author&gt;&lt;Year&gt;1987&lt;/Year&gt;&lt;RecNum&gt;68&lt;/RecNum&gt;&lt;IDText&gt;Medical and surgical treatment of Acanthamoeba keratitis&lt;/IDText&gt;&lt;MDL Ref_Type="Journal"&gt;&lt;Ref_Type&gt;Journal&lt;/Ref_Type&gt;&lt;Ref_ID&gt;68&lt;/Ref_ID&gt;&lt;Title_Primary&gt;Medical and surgical treatment of Acanthamoeba keratitis&lt;/Title_Primary&gt;&lt;Authors_Primary&gt;Cohen,E.J.&lt;/Authors_Primary&gt;&lt;Authors_Primary&gt;Parlato,C.J.&lt;/Authors_Primary&gt;&lt;Authors_Primary&gt;Arentsen,J.J.&lt;/Authors_Primary&gt;&lt;Authors_Primary&gt;Genvert,G.I.&lt;/Authors_Primary&gt;&lt;Authors_Primary&gt;Eagle,R.C.,Jr.&lt;/Authors_Primary&gt;&lt;Authors_Primary&gt;Wieland,M.R.&lt;/Authors_Primary&gt;&lt;Authors_Primary&gt;Laibson,P.R.&lt;/Authors_Primary&gt;&lt;Date_Primary&gt;1987/5/15&lt;/Date_Primary&gt;&lt;Keywords&gt;Acanthamoeba Keratitis&lt;/Keywords&gt;&lt;Keywords&gt;Adult&lt;/Keywords&gt;&lt;Keywords&gt;adverse effects&lt;/Keywords&gt;&lt;Keywords&gt;Aged&lt;/Keywords&gt;&lt;Keywords&gt;Amebiasis&lt;/Keywords&gt;&lt;Keywords&gt;Amoeba&lt;/Keywords&gt;&lt;Keywords&gt;Antiprotozoal Agents&lt;/Keywords&gt;&lt;Keywords&gt;Contact Lenses&lt;/Keywords&gt;&lt;Keywords&gt;Contact Lenses,Hydrophilic&lt;/Keywords&gt;&lt;Keywords&gt;Corneal Transplantation&lt;/Keywords&gt;&lt;Keywords&gt;diagnosis&lt;/Keywords&gt;&lt;Keywords&gt;drug therapy&lt;/Keywords&gt;&lt;Keywords&gt;etiology&lt;/Keywords&gt;&lt;Keywords&gt;Female&lt;/Keywords&gt;&lt;Keywords&gt;Humans&lt;/Keywords&gt;&lt;Keywords&gt;isolation &amp;amp; purification&lt;/Keywords&gt;&lt;Keywords&gt;Keratitis&lt;/Keywords&gt;&lt;Keywords&gt;Male&lt;/Keywords&gt;&lt;Keywords&gt;parasitology&lt;/Keywords&gt;&lt;Keywords&gt;Recurrence&lt;/Keywords&gt;&lt;Keywords&gt;surgery&lt;/Keywords&gt;&lt;Keywords&gt;therapeutic use&lt;/Keywords&gt;&lt;Keywords&gt;therapy&lt;/Keywords&gt;&lt;Reprint&gt;Not in File&lt;/Reprint&gt;&lt;Start_Page&gt;615&lt;/Start_Page&gt;&lt;End_Page&gt;625&lt;/End_Page&gt;&lt;Periodical&gt;Am.J.Ophthalmol.&lt;/Periodical&gt;&lt;Volume&gt;103&lt;/Volume&gt;&lt;Issue&gt;5&lt;/Issue&gt;&lt;Web_URL&gt;PM:3555095&lt;/Web_URL&gt;&lt;ZZ_JournalStdAbbrev&gt;&lt;f name="System"&gt;Am.J.Ophthalmol.&lt;/f&gt;&lt;/ZZ_JournalStdAbbrev&gt;&lt;ZZ_WorkformID&gt;1&lt;/ZZ_WorkformID&gt;&lt;/MDL&gt;&lt;/Cite&gt;&lt;Cite&gt;&lt;Author&gt;Ficker&lt;/Author&gt;&lt;Year&gt;1993&lt;/Year&gt;&lt;RecNum&gt;78&lt;/RecNum&gt;&lt;IDText&gt;Prognosis for keratoplasty in Acanthamoeba keratitis&lt;/IDText&gt;&lt;MDL Ref_Type="Journal"&gt;&lt;Ref_Type&gt;Journal&lt;/Ref_Type&gt;&lt;Ref_ID&gt;78&lt;/Ref_ID&gt;&lt;Title_Primary&gt;Prognosis for keratoplasty in Acanthamoeba keratitis&lt;/Title_Primary&gt;&lt;Authors_Primary&gt;Ficker,L.A.&lt;/Authors_Primary&gt;&lt;Authors_Primary&gt;Kirkness,C.&lt;/Authors_Primary&gt;&lt;Authors_Primary&gt;Wright,P.&lt;/Authors_Primary&gt;&lt;Date_Primary&gt;1993/1&lt;/Date_Primary&gt;&lt;Keywords&gt;Acanthamoeba&lt;/Keywords&gt;&lt;Keywords&gt;Acanthamoeba Keratitis&lt;/Keywords&gt;&lt;Keywords&gt;Adult&lt;/Keywords&gt;&lt;Keywords&gt;adverse effects&lt;/Keywords&gt;&lt;Keywords&gt;complications&lt;/Keywords&gt;&lt;Keywords&gt;Contact Lenses&lt;/Keywords&gt;&lt;Keywords&gt;diagnosis&lt;/Keywords&gt;&lt;Keywords&gt;etiology&lt;/Keywords&gt;&lt;Keywords&gt;Graft Rejection&lt;/Keywords&gt;&lt;Keywords&gt;Graft Survival&lt;/Keywords&gt;&lt;Keywords&gt;Humans&lt;/Keywords&gt;&lt;Keywords&gt;Keratitis&lt;/Keywords&gt;&lt;Keywords&gt;Keratoplasty,Penetrating&lt;/Keywords&gt;&lt;Keywords&gt;Prognosis&lt;/Keywords&gt;&lt;Keywords&gt;Retrospective Studies&lt;/Keywords&gt;&lt;Keywords&gt;Risk Factors&lt;/Keywords&gt;&lt;Keywords&gt;surgery&lt;/Keywords&gt;&lt;Keywords&gt;Visual Acuity&lt;/Keywords&gt;&lt;Reprint&gt;Not in File&lt;/Reprint&gt;&lt;Start_Page&gt;105&lt;/Start_Page&gt;&lt;End_Page&gt;110&lt;/End_Page&gt;&lt;Periodical&gt;Ophthalmology&lt;/Periodical&gt;&lt;Volume&gt;100&lt;/Volume&gt;&lt;Issue&gt;1&lt;/Issue&gt;&lt;Address&gt;Moorfields Eye Hospital, London, United Kingdom&lt;/Address&gt;&lt;Web_URL&gt;PM:8433814&lt;/Web_URL&gt;&lt;Web_URL_Link1&gt;N&lt;/Web_URL_Link1&gt;&lt;ZZ_JournalStdAbbrev&gt;&lt;f name="System"&gt;Ophthalmology&lt;/f&gt;&lt;/ZZ_JournalStdAbbrev&gt;&lt;ZZ_WorkformID&gt;1&lt;/ZZ_WorkformID&gt;&lt;/MDL&gt;&lt;/Cite&gt;&lt;Cite&gt;&lt;Author&gt;Wang&lt;/Author&gt;&lt;Year&gt;1997&lt;/Year&gt;&lt;RecNum&gt;79&lt;/RecNum&gt;&lt;IDText&gt;Clinical features and outcome of Acanthamoeba keratitis&lt;/IDText&gt;&lt;MDL Ref_Type="Journal"&gt;&lt;Ref_Type&gt;Journal&lt;/Ref_Type&gt;&lt;Ref_ID&gt;79&lt;/Ref_ID&gt;&lt;Title_Primary&gt;Clinical features and outcome of Acanthamoeba keratitis&lt;/Title_Primary&gt;&lt;Authors_Primary&gt;Wang,I.J.&lt;/Authors_Primary&gt;&lt;Authors_Primary&gt;Hong,J.P.&lt;/Authors_Primary&gt;&lt;Authors_Primary&gt;Hu,F.R.&lt;/Authors_Primary&gt;&lt;Date_Primary&gt;1997/11&lt;/Date_Primary&gt;&lt;Keywords&gt;Acanthamoeba&lt;/Keywords&gt;&lt;Keywords&gt;Acanthamoeba Keratitis&lt;/Keywords&gt;&lt;Keywords&gt;Adult&lt;/Keywords&gt;&lt;Keywords&gt;adverse effects&lt;/Keywords&gt;&lt;Keywords&gt;Aged&lt;/Keywords&gt;&lt;Keywords&gt;Contact Lenses&lt;/Keywords&gt;&lt;Keywords&gt;Cornea&lt;/Keywords&gt;&lt;Keywords&gt;diagnosis&lt;/Keywords&gt;&lt;Keywords&gt;Diagnosis,Differential&lt;/Keywords&gt;&lt;Keywords&gt;drug therapy&lt;/Keywords&gt;&lt;Keywords&gt;etiology&lt;/Keywords&gt;&lt;Keywords&gt;Female&lt;/Keywords&gt;&lt;Keywords&gt;Humans&lt;/Keywords&gt;&lt;Keywords&gt;Keratitis&lt;/Keywords&gt;&lt;Keywords&gt;Male&lt;/Keywords&gt;&lt;Keywords&gt;Middle Aged&lt;/Keywords&gt;&lt;Keywords&gt;Ophthalmology&lt;/Keywords&gt;&lt;Keywords&gt;Retrospective Studies&lt;/Keywords&gt;&lt;Keywords&gt;Taiwan&lt;/Keywords&gt;&lt;Reprint&gt;Not in File&lt;/Reprint&gt;&lt;Start_Page&gt;895&lt;/Start_Page&gt;&lt;End_Page&gt;900&lt;/End_Page&gt;&lt;Periodical&gt;J.Formos.Med.Assoc.&lt;/Periodical&gt;&lt;Volume&gt;96&lt;/Volume&gt;&lt;Issue&gt;11&lt;/Issue&gt;&lt;Address&gt;Department of Ophthalmology, National Taiwan University Hospital, Taipei, ROC&lt;/Address&gt;&lt;Web_URL&gt;PM:9409123&lt;/Web_URL&gt;&lt;ZZ_JournalStdAbbrev&gt;&lt;f name="System"&gt;J.Formos.Med.Assoc.&lt;/f&gt;&lt;/ZZ_JournalStdAbbrev&gt;&lt;ZZ_WorkformID&gt;1&lt;/ZZ_WorkformID&gt;&lt;/MDL&gt;&lt;/Cite&gt;&lt;/Refman&gt;</w:instrText>
      </w:r>
      <w:r w:rsidRPr="00C37B19">
        <w:rPr>
          <w:rFonts w:ascii="Calibri" w:hAnsi="Calibri"/>
          <w:sz w:val="20"/>
          <w:szCs w:val="20"/>
          <w:vertAlign w:val="baseline"/>
        </w:rPr>
        <w:fldChar w:fldCharType="separate"/>
      </w:r>
      <w:r w:rsidRPr="00C37B19">
        <w:rPr>
          <w:rFonts w:ascii="Calibri" w:hAnsi="Calibri"/>
          <w:sz w:val="20"/>
          <w:szCs w:val="20"/>
          <w:vertAlign w:val="baseline"/>
        </w:rPr>
        <w:t>-</w:t>
      </w:r>
      <w:r w:rsidRPr="00C37B19">
        <w:rPr>
          <w:rFonts w:ascii="Calibri" w:hAnsi="Calibri"/>
          <w:sz w:val="20"/>
          <w:szCs w:val="20"/>
          <w:vertAlign w:val="baseline"/>
        </w:rPr>
        <w:fldChar w:fldCharType="end"/>
      </w:r>
      <w:r w:rsidRPr="00C37B19">
        <w:rPr>
          <w:rFonts w:ascii="Calibri" w:hAnsi="Calibri"/>
          <w:sz w:val="20"/>
          <w:szCs w:val="20"/>
          <w:vertAlign w:val="baseline"/>
        </w:rPr>
        <w:t>7</w:t>
      </w:r>
      <w:r w:rsidRPr="00C37B19">
        <w:rPr>
          <w:rFonts w:ascii="Calibri" w:hAnsi="Calibri"/>
          <w:sz w:val="20"/>
          <w:szCs w:val="20"/>
          <w:vertAlign w:val="baseline"/>
        </w:rPr>
        <w:fldChar w:fldCharType="end"/>
      </w:r>
      <w:r w:rsidRPr="00C37B19">
        <w:rPr>
          <w:rFonts w:ascii="Calibri" w:hAnsi="Calibri"/>
          <w:sz w:val="20"/>
          <w:szCs w:val="20"/>
          <w:vertAlign w:val="baseline"/>
        </w:rPr>
        <w:t>9</w:t>
      </w:r>
      <w:r w:rsidR="00C37B19" w:rsidRPr="00C37B19">
        <w:rPr>
          <w:rFonts w:ascii="Calibri" w:hAnsi="Calibri"/>
          <w:sz w:val="20"/>
          <w:szCs w:val="20"/>
          <w:vertAlign w:val="baseline"/>
        </w:rPr>
        <w:t>]</w:t>
      </w:r>
      <w:r w:rsidRPr="00C37B19">
        <w:rPr>
          <w:rFonts w:ascii="Calibri" w:hAnsi="Calibri"/>
          <w:sz w:val="20"/>
          <w:szCs w:val="20"/>
          <w:vertAlign w:val="baseline"/>
        </w:rPr>
        <w:t>, fungal (0.19-48.1%)</w:t>
      </w:r>
      <w:r w:rsidR="00C37B19" w:rsidRPr="00C37B19">
        <w:rPr>
          <w:rFonts w:ascii="Calibri" w:hAnsi="Calibri"/>
          <w:sz w:val="20"/>
          <w:szCs w:val="20"/>
          <w:vertAlign w:val="baseline"/>
        </w:rPr>
        <w:t>[</w:t>
      </w:r>
      <w:r w:rsidRPr="00C37B19">
        <w:rPr>
          <w:rFonts w:ascii="Calibri" w:hAnsi="Calibri"/>
          <w:sz w:val="20"/>
          <w:szCs w:val="20"/>
          <w:vertAlign w:val="baseline"/>
        </w:rPr>
        <w:fldChar w:fldCharType="begin"/>
      </w:r>
      <w:r w:rsidRPr="00C37B19">
        <w:rPr>
          <w:rFonts w:ascii="Calibri" w:hAnsi="Calibri"/>
          <w:sz w:val="20"/>
          <w:szCs w:val="20"/>
          <w:vertAlign w:val="baseline"/>
        </w:rPr>
        <w:instrText xml:space="preserve"> ADDIN REFMGR.CITE &lt;Refman&gt;&lt;Cite&gt;&lt;Author&gt;Williams&lt;/Author&gt;&lt;Year&gt;1992&lt;/Year&gt;&lt;RecNum&gt;219&lt;/RecNum&gt;&lt;IDText&gt;Factors predictive of corneal graft survival. Report from the Australian Corneal Graft Registry&lt;/IDText&gt;&lt;MDL Ref_Type="Journal"&gt;&lt;Ref_Type&gt;Journal&lt;/Ref_Type&gt;&lt;Ref_ID&gt;219&lt;/Ref_ID&gt;&lt;Title_Primary&gt;Factors predictive of corneal graft survival. Report from the Australian Corneal Graft Registry&lt;/Title_Primary&gt;&lt;Authors_Primary&gt;Williams,K.A.&lt;/Authors_Primary&gt;&lt;Authors_Primary&gt;Roder,D.&lt;/Authors_Primary&gt;&lt;Authors_Primary&gt;Esterman,A.&lt;/Authors_Primary&gt;&lt;Authors_Primary&gt;Muehlberg,S.M.&lt;/Authors_Primary&gt;&lt;Authors_Primary&gt;Coster,D.J.&lt;/Authors_Primary&gt;&lt;Date_Primary&gt;1992/3&lt;/Date_Primary&gt;&lt;Keywords&gt;Adolescent&lt;/Keywords&gt;&lt;Keywords&gt;Adult&lt;/Keywords&gt;&lt;Keywords&gt;Aged&lt;/Keywords&gt;&lt;Keywords&gt;Aged,80 and over&lt;/Keywords&gt;&lt;Keywords&gt;analysis&lt;/Keywords&gt;&lt;Keywords&gt;Aphakia&lt;/Keywords&gt;&lt;Keywords&gt;Australia&lt;/Keywords&gt;&lt;Keywords&gt;Child&lt;/Keywords&gt;&lt;Keywords&gt;Child,Preschool&lt;/Keywords&gt;&lt;Keywords&gt;Corneal Transplantation&lt;/Keywords&gt;&lt;Keywords&gt;epidemiology&lt;/Keywords&gt;&lt;Keywords&gt;Eye&lt;/Keywords&gt;&lt;Keywords&gt;Female&lt;/Keywords&gt;&lt;Keywords&gt;Follow-Up Studies&lt;/Keywords&gt;&lt;Keywords&gt;Graft Survival&lt;/Keywords&gt;&lt;Keywords&gt;Humans&lt;/Keywords&gt;&lt;Keywords&gt;Inflammation&lt;/Keywords&gt;&lt;Keywords&gt;Keratoconus&lt;/Keywords&gt;&lt;Keywords&gt;Keratoplasty,Penetrating&lt;/Keywords&gt;&lt;Keywords&gt;Male&lt;/Keywords&gt;&lt;Keywords&gt;Middle Aged&lt;/Keywords&gt;&lt;Keywords&gt;Ophthalmology&lt;/Keywords&gt;&lt;Keywords&gt;Postoperative Complications&lt;/Keywords&gt;&lt;Keywords&gt;Proportional Hazards Models&lt;/Keywords&gt;&lt;Keywords&gt;Prospective Studies&lt;/Keywords&gt;&lt;Keywords&gt;Registries&lt;/Keywords&gt;&lt;Keywords&gt;Risk&lt;/Keywords&gt;&lt;Keywords&gt;Risk Factors&lt;/Keywords&gt;&lt;Keywords&gt;statistics &amp;amp; numerical data&lt;/Keywords&gt;&lt;Keywords&gt;Tissue Donors&lt;/Keywords&gt;&lt;Reprint&gt;Not in File&lt;/Reprint&gt;&lt;Start_Page&gt;403&lt;/Start_Page&gt;&lt;End_Page&gt;414&lt;/End_Page&gt;&lt;Periodical&gt;Ophthalmology&lt;/Periodical&gt;&lt;Volume&gt;99&lt;/Volume&gt;&lt;Issue&gt;3&lt;/Issue&gt;&lt;Address&gt;Department of Ophthalmology, Flinders University of South Australia, Bedford Park&lt;/Address&gt;&lt;Web_URL&gt;PM:1565452&lt;/Web_URL&gt;&lt;ZZ_JournalStdAbbrev&gt;&lt;f name="System"&gt;Ophthalmology&lt;/f&gt;&lt;/ZZ_JournalStdAbbrev&gt;&lt;ZZ_WorkformID&gt;1&lt;/ZZ_WorkformID&gt;&lt;/MDL&gt;&lt;/Cite&gt;&lt;Cite&gt;&lt;Author&gt;Robin&lt;/Author&gt;&lt;Year&gt;1986&lt;/Year&gt;&lt;RecNum&gt;38&lt;/RecNum&gt;&lt;IDText&gt;An update of the indications for penetrating keratoplasty. 1979 through 1983&lt;/IDText&gt;&lt;MDL Ref_Type="Journal"&gt;&lt;Ref_Type&gt;Journal&lt;/Ref_Type&gt;&lt;Ref_ID&gt;38&lt;/Ref_ID&gt;&lt;Title_Primary&gt;An update of the indications for penetrating keratoplasty. 1979 through 1983&lt;/Title_Primary&gt;&lt;Authors_Primary&gt;Robin,J.B.&lt;/Authors_Primary&gt;&lt;Authors_Primary&gt;Gindi,J.J.&lt;/Authors_Primary&gt;&lt;Authors_Primary&gt;Koh,K.&lt;/Authors_Primary&gt;&lt;Authors_Primary&gt;Schanzlin,D.J.&lt;/Authors_Primary&gt;&lt;Authors_Primary&gt;Rao,N.A.&lt;/Authors_Primary&gt;&lt;Authors_Primary&gt;York,K.K.&lt;/Authors_Primary&gt;&lt;Authors_Primary&gt;Smith,R.E.&lt;/Authors_Primary&gt;&lt;Date_Primary&gt;1986/1&lt;/Date_Primary&gt;&lt;Keywords&gt;Adolescent&lt;/Keywords&gt;&lt;Keywords&gt;Adult&lt;/Keywords&gt;&lt;Keywords&gt;adverse effects&lt;/Keywords&gt;&lt;Keywords&gt;Aged&lt;/Keywords&gt;&lt;Keywords&gt;Cataract Extraction&lt;/Keywords&gt;&lt;Keywords&gt;Child&lt;/Keywords&gt;&lt;Keywords&gt;Child,Preschool&lt;/Keywords&gt;&lt;Keywords&gt;Cornea&lt;/Keywords&gt;&lt;Keywords&gt;Corneal Diseases&lt;/Keywords&gt;&lt;Keywords&gt;Corneal Transplantation&lt;/Keywords&gt;&lt;Keywords&gt;Female&lt;/Keywords&gt;&lt;Keywords&gt;Humans&lt;/Keywords&gt;&lt;Keywords&gt;Infant&lt;/Keywords&gt;&lt;Keywords&gt;Infant,Newborn&lt;/Keywords&gt;&lt;Keywords&gt;Keratoconus&lt;/Keywords&gt;&lt;Keywords&gt;Lenses,Intraocular&lt;/Keywords&gt;&lt;Keywords&gt;Male&lt;/Keywords&gt;&lt;Keywords&gt;Middle Aged&lt;/Keywords&gt;&lt;Keywords&gt;Ophthalmology&lt;/Keywords&gt;&lt;Keywords&gt;Postoperative Complications&lt;/Keywords&gt;&lt;Keywords&gt;surgery&lt;/Keywords&gt;&lt;Keywords&gt;trends&lt;/Keywords&gt;&lt;Reprint&gt;Not in File&lt;/Reprint&gt;&lt;Start_Page&gt;87&lt;/Start_Page&gt;&lt;End_Page&gt;89&lt;/End_Page&gt;&lt;Periodical&gt;Arch.Ophthalmol.&lt;/Periodical&gt;&lt;Volume&gt;104&lt;/Volume&gt;&lt;Issue&gt;1&lt;/Issue&gt;&lt;Web_URL&gt;PM:3510613&lt;/Web_URL&gt;&lt;Web_URL_Link1&gt;N&lt;/Web_URL_Link1&gt;&lt;ZZ_JournalStdAbbrev&gt;&lt;f name="System"&gt;Arch.Ophthalmol.&lt;/f&gt;&lt;/ZZ_JournalStdAbbrev&gt;&lt;ZZ_WorkformID&gt;1&lt;/ZZ_WorkformID&gt;&lt;/MDL&gt;&lt;/Cite&gt;&lt;Cite&gt;&lt;Author&gt;Williams&lt;/Author&gt;&lt;Year&gt;2000&lt;/Year&gt;&lt;RecNum&gt;230&lt;/RecNum&gt;&lt;IDText&gt;Australian Corneal Graft Register 1999 Report&lt;/IDText&gt;&lt;MDL Ref_Type="Report"&gt;&lt;Ref_Type&gt;Report&lt;/Ref_Type&gt;&lt;Ref_ID&gt;230&lt;/Ref_ID&gt;&lt;Title_Primary&gt;Australian Corneal Graft Register 1999 Report&lt;/Title_Primary&gt;&lt;Authors_Primary&gt;Williams,K.A.&lt;/Authors_Primary&gt;&lt;Authors_Primary&gt;Muehlberg,S.M.&lt;/Authors_Primary&gt;&lt;Authors_Primary&gt;Bartlett,C.&lt;/Authors_Primary&gt;&lt;Date_Primary&gt;2000&lt;/Date_Primary&gt;&lt;Keywords&gt;Cornea&lt;/Keywords&gt;&lt;Keywords&gt;Graft&lt;/Keywords&gt;&lt;Keywords&gt;Registries&lt;/Keywords&gt;&lt;Reprint&gt;Not in File&lt;/Reprint&gt;&lt;Authors_Secondary&gt;Williams,K.A.&lt;/Authors_Secondary&gt;&lt;Authors_Secondary&gt;Muehlberg,S.M.&lt;/Authors_Secondary&gt;&lt;Authors_Secondary&gt;Bartlett,C.&lt;/Authors_Secondary&gt;&lt;Pub_Place&gt;Adelaide&lt;/Pub_Place&gt;&lt;Date_Secondary&gt;2000&lt;/Date_Secondary&gt;&lt;Web_URL&gt;N&lt;/Web_URL&gt;&lt;ZZ_WorkformID&gt;24&lt;/ZZ_WorkformID&gt;&lt;/MDL&gt;&lt;/Cite&gt;&lt;Cite&gt;&lt;Author&gt;Mohamadi&lt;/Author&gt;&lt;Year&gt;1989&lt;/Year&gt;&lt;RecNum&gt;53&lt;/RecNum&gt;&lt;IDText&gt;Changing indications for penetrating keratoplasty, 1984-1988&lt;/IDText&gt;&lt;MDL Ref_Type="Journal"&gt;&lt;Ref_Type&gt;Journal&lt;/Ref_Type&gt;&lt;Ref_ID&gt;53&lt;/Ref_ID&gt;&lt;Title_Primary&gt;Changing indications for penetrating keratoplasty, 1984-1988&lt;/Title_Primary&gt;&lt;Authors_Primary&gt;Mohamadi,P.&lt;/Authors_Primary&gt;&lt;Authors_Primary&gt;McDonnell,J.M.&lt;/Authors_Primary&gt;&lt;Authors_Primary&gt;Irvine,J.A.&lt;/Authors_Primary&gt;&lt;Authors_Primary&gt;McDonnell,P.J.&lt;/Authors_Primary&gt;&lt;Authors_Primary&gt;Rao,N.&lt;/Authors_Primary&gt;&lt;Authors_Primary&gt;Smith,R.E.&lt;/Authors_Primary&gt;&lt;Date_Primary&gt;1989/5/15&lt;/Date_Primary&gt;&lt;Keywords&gt;Aphakia,Postcataract&lt;/Keywords&gt;&lt;Keywords&gt;Corneal Diseases&lt;/Keywords&gt;&lt;Keywords&gt;Corneal Transplantation&lt;/Keywords&gt;&lt;Keywords&gt;Humans&lt;/Keywords&gt;&lt;Keywords&gt;Ophthalmology&lt;/Keywords&gt;&lt;Keywords&gt;pathology&lt;/Keywords&gt;&lt;Keywords&gt;Reoperation&lt;/Keywords&gt;&lt;Keywords&gt;surgery&lt;/Keywords&gt;&lt;Keywords&gt;United States&lt;/Keywords&gt;&lt;Reprint&gt;Not in File&lt;/Reprint&gt;&lt;Start_Page&gt;550&lt;/Start_Page&gt;&lt;End_Page&gt;552&lt;/End_Page&gt;&lt;Periodical&gt;Am.J.Ophthalmol.&lt;/Periodical&gt;&lt;Volume&gt;107&lt;/Volume&gt;&lt;Issue&gt;5&lt;/Issue&gt;&lt;Address&gt;A. Ray Irvine Eye Pathology Laboratory, Department of Ophthalmology, University of Southern California School of Medicine&lt;/Address&gt;&lt;Web_URL&gt;PM:2653047&lt;/Web_URL&gt;&lt;Web_URL_Link1&gt;N&lt;/Web_URL_Link1&gt;&lt;ZZ_JournalStdAbbrev&gt;&lt;f name="System"&gt;Am.J.Ophthalmol.&lt;/f&gt;&lt;/ZZ_JournalStdAbbrev&gt;&lt;ZZ_WorkformID&gt;1&lt;/ZZ_WorkformID&gt;&lt;/MDL&gt;&lt;/Cite&gt;&lt;Cite&gt;&lt;Author&gt;Flowers&lt;/Author&gt;&lt;Year&gt;1995&lt;/Year&gt;&lt;RecNum&gt;7&lt;/RecNum&gt;&lt;IDText&gt;Changing indications for penetrating keratoplasty, 1989-1993&lt;/IDText&gt;&lt;MDL Ref_Type="Journal"&gt;&lt;Ref_Type&gt;Journal&lt;/Ref_Type&gt;&lt;Ref_ID&gt;7&lt;/Ref_ID&gt;&lt;Title_Primary&gt;Changing indications for penetrating keratoplasty, 1989-1993&lt;/Title_Primary&gt;&lt;Authors_Primary&gt;Flowers,C.W.&lt;/Authors_Primary&gt;&lt;Authors_Primary&gt;Chanq,K.Y.&lt;/Authors_Primary&gt;&lt;Authors_Primary&gt;McLeod,S.D.&lt;/Authors_Primary&gt;&lt;Authors_Primary&gt;Irvine,J.A.&lt;/Authors_Primary&gt;&lt;Authors_Primary&gt;McDonnell,P.J.&lt;/Authors_Primary&gt;&lt;Authors_Primary&gt;Rao,N.&lt;/Authors_Primary&gt;&lt;Authors_Primary&gt;Smith,R.E.&lt;/Authors_Primary&gt;&lt;Date_Primary&gt;1995/11&lt;/Date_Primary&gt;&lt;Keywords&gt;Adolescent&lt;/Keywords&gt;&lt;Keywords&gt;Adult&lt;/Keywords&gt;&lt;Keywords&gt;Aged&lt;/Keywords&gt;&lt;Keywords&gt;Aged,80 and over&lt;/Keywords&gt;&lt;Keywords&gt;Child&lt;/Keywords&gt;&lt;Keywords&gt;Child,Preschool&lt;/Keywords&gt;&lt;Keywords&gt;Cornea&lt;/Keywords&gt;&lt;Keywords&gt;Corneal Diseases&lt;/Keywords&gt;&lt;Keywords&gt;etiology&lt;/Keywords&gt;&lt;Keywords&gt;Female&lt;/Keywords&gt;&lt;Keywords&gt;Humans&lt;/Keywords&gt;&lt;Keywords&gt;Incidence&lt;/Keywords&gt;&lt;Keywords&gt;Infant&lt;/Keywords&gt;&lt;Keywords&gt;Keratoconus&lt;/Keywords&gt;&lt;Keywords&gt;Keratoplasty,Penetrating&lt;/Keywords&gt;&lt;Keywords&gt;Male&lt;/Keywords&gt;&lt;Keywords&gt;Middle Aged&lt;/Keywords&gt;&lt;Keywords&gt;pathology&lt;/Keywords&gt;&lt;Keywords&gt;Reoperation&lt;/Keywords&gt;&lt;Keywords&gt;Retrospective Studies&lt;/Keywords&gt;&lt;Keywords&gt;surgery&lt;/Keywords&gt;&lt;Keywords&gt;trends&lt;/Keywords&gt;&lt;Reprint&gt;Not in File&lt;/Reprint&gt;&lt;Start_Page&gt;583&lt;/Start_Page&gt;&lt;End_Page&gt;588&lt;/End_Page&gt;&lt;Periodical&gt;Cornea&lt;/Periodical&gt;&lt;Volume&gt;14&lt;/Volume&gt;&lt;Issue&gt;6&lt;/Issue&gt;&lt;Address&gt;A. Ray Irvine Eye Pathology Laboratory, Doheny Eye Institute, Los Angeles, CA 90033, USA&lt;/Address&gt;&lt;Web_URL&gt;PM:8575177&lt;/Web_URL&gt;&lt;Web_URL_Link1&gt;N&lt;/Web_URL_Link1&gt;&lt;ZZ_JournalStdAbbrev&gt;&lt;f name="System"&gt;Cornea&lt;/f&gt;&lt;/ZZ_JournalStdAbbrev&gt;&lt;ZZ_WorkformID&gt;1&lt;/ZZ_WorkformID&gt;&lt;/MDL&gt;&lt;/Cite&gt;&lt;Cite&gt;&lt;Author&gt;Ramsay&lt;/Author&gt;&lt;Year&gt;1997&lt;/Year&gt;&lt;RecNum&gt;49&lt;/RecNum&gt;&lt;IDText&gt;Changing indications for penetrating keratoplasty in the west of Scotland from 1970 to 1995&lt;/IDText&gt;&lt;MDL Ref_Type="Journal"&gt;&lt;Ref_Type&gt;Journal&lt;/Ref_Type&gt;&lt;Ref_ID&gt;49&lt;/Ref_ID&gt;&lt;Title_Primary&gt;Changing indications for penetrating keratoplasty in the west of Scotland from 1970 to 1995&lt;/Title_Primary&gt;&lt;Authors_Primary&gt;Ramsay,A.S.&lt;/Authors_Primary&gt;&lt;Authors_Primary&gt;Lee,W.R.&lt;/Authors_Primary&gt;&lt;Authors_Primary&gt;Mohammed,A.&lt;/Authors_Primary&gt;&lt;Date_Primary&gt;1997&lt;/Date_Primary&gt;&lt;Keywords&gt;adverse effects&lt;/Keywords&gt;&lt;Keywords&gt;Cataract Extraction&lt;/Keywords&gt;&lt;Keywords&gt;Cicatrix&lt;/Keywords&gt;&lt;Keywords&gt;Corneal Diseases&lt;/Keywords&gt;&lt;Keywords&gt;Fuchs&amp;apos; Endothelial Dystrophy&lt;/Keywords&gt;&lt;Keywords&gt;Humans&lt;/Keywords&gt;&lt;Keywords&gt;Keratoconus&lt;/Keywords&gt;&lt;Keywords&gt;Keratoplasty,Penetrating&lt;/Keywords&gt;&lt;Keywords&gt;Ophthalmology&lt;/Keywords&gt;&lt;Keywords&gt;pathology&lt;/Keywords&gt;&lt;Keywords&gt;Reoperation&lt;/Keywords&gt;&lt;Keywords&gt;Retrospective Studies&lt;/Keywords&gt;&lt;Keywords&gt;Scotland&lt;/Keywords&gt;&lt;Keywords&gt;surgery&lt;/Keywords&gt;&lt;Keywords&gt;trends&lt;/Keywords&gt;&lt;Reprint&gt;Not in File&lt;/Reprint&gt;&lt;Start_Page&gt;357&lt;/Start_Page&gt;&lt;End_Page&gt;360&lt;/End_Page&gt;&lt;Periodical&gt;Eye&lt;/Periodical&gt;&lt;Volume&gt;11 ( Pt 3)&lt;/Volume&gt;&lt;Address&gt;Tennent Institute of Ophthalmology, Western Infirmary, Glasgow, UK&lt;/Address&gt;&lt;Web_URL&gt;PM:9373476&lt;/Web_URL&gt;&lt;Web_URL_Link1&gt;N&lt;/Web_URL_Link1&gt;&lt;ZZ_JournalStdAbbrev&gt;&lt;f name="System"&gt;Eye&lt;/f&gt;&lt;/ZZ_JournalStdAbbrev&gt;&lt;ZZ_WorkformID&gt;1&lt;/ZZ_WorkformID&gt;&lt;/MDL&gt;&lt;/Cite&gt;&lt;Cite&gt;&lt;Author&gt;Chen&lt;/Author&gt;&lt;Year&gt;2001&lt;/Year&gt;&lt;RecNum&gt;11&lt;/RecNum&gt;&lt;IDText&gt;Changing indications for penetrating keratoplasty in Taiwan from 1987 to 1999&lt;/IDText&gt;&lt;MDL Ref_Type="Journal"&gt;&lt;Ref_Type&gt;Journal&lt;/Ref_Type&gt;&lt;Ref_ID&gt;11&lt;/Ref_ID&gt;&lt;Title_Primary&gt;Changing indications for penetrating keratoplasty in Taiwan from 1987 to 1999&lt;/Title_Primary&gt;&lt;Authors_Primary&gt;Chen,W.L.&lt;/Authors_Primary&gt;&lt;Authors_Primary&gt;Hu,F.R.&lt;/Authors_Primary&gt;&lt;Authors_Primary&gt;Wang,I.J.&lt;/Authors_Primary&gt;&lt;Date_Primary&gt;2001/3&lt;/Date_Primary&gt;&lt;Keywords&gt;Adolescent&lt;/Keywords&gt;&lt;Keywords&gt;Adult&lt;/Keywords&gt;&lt;Keywords&gt;Aged&lt;/Keywords&gt;&lt;Keywords&gt;Child&lt;/Keywords&gt;&lt;Keywords&gt;Child,Preschool&lt;/Keywords&gt;&lt;Keywords&gt;Corneal Diseases&lt;/Keywords&gt;&lt;Keywords&gt;epidemiology&lt;/Keywords&gt;&lt;Keywords&gt;etiology&lt;/Keywords&gt;&lt;Keywords&gt;Female&lt;/Keywords&gt;&lt;Keywords&gt;Graft Survival&lt;/Keywords&gt;&lt;Keywords&gt;Humans&lt;/Keywords&gt;&lt;Keywords&gt;Incidence&lt;/Keywords&gt;&lt;Keywords&gt;Infant&lt;/Keywords&gt;&lt;Keywords&gt;Keratitis&lt;/Keywords&gt;&lt;Keywords&gt;Keratoconus&lt;/Keywords&gt;&lt;Keywords&gt;Keratoplasty,Penetrating&lt;/Keywords&gt;&lt;Keywords&gt;Male&lt;/Keywords&gt;&lt;Keywords&gt;methods&lt;/Keywords&gt;&lt;Keywords&gt;Middle Aged&lt;/Keywords&gt;&lt;Keywords&gt;Ophthalmology&lt;/Keywords&gt;&lt;Keywords&gt;Reoperation&lt;/Keywords&gt;&lt;Keywords&gt;Retrospective Studies&lt;/Keywords&gt;&lt;Keywords&gt;surgery&lt;/Keywords&gt;&lt;Keywords&gt;Taiwan&lt;/Keywords&gt;&lt;Keywords&gt;trends&lt;/Keywords&gt;&lt;Reprint&gt;Not in File&lt;/Reprint&gt;&lt;Start_Page&gt;141&lt;/Start_Page&gt;&lt;End_Page&gt;144&lt;/End_Page&gt;&lt;Periodical&gt;Cornea&lt;/Periodical&gt;&lt;Volume&gt;20&lt;/Volume&gt;&lt;Issue&gt;2&lt;/Issue&gt;&lt;Address&gt;Department of Ophthalmology, National Taiwan University Hospital, Taipei&lt;/Address&gt;&lt;Web_URL&gt;PM:11248815&lt;/Web_URL&gt;&lt;Web_URL_Link1&gt;Y&lt;/Web_URL_Link1&gt;&lt;ZZ_JournalStdAbbrev&gt;&lt;f name="System"&gt;Cornea&lt;/f&gt;&lt;/ZZ_JournalStdAbbrev&gt;&lt;ZZ_WorkformID&gt;1&lt;/ZZ_WorkformID&gt;&lt;/MDL&gt;&lt;/Cite&gt;&lt;Cite&gt;&lt;Author&gt;Brady&lt;/Author&gt;&lt;Year&gt;1989&lt;/Year&gt;&lt;RecNum&gt;2&lt;/RecNum&gt;&lt;IDText&gt;Clinical indications for and procedures associated with penetrating keratoplasty, 1983-1988&lt;/IDText&gt;&lt;MDL Ref_Type="Journal"&gt;&lt;Ref_Type&gt;Journal&lt;/Ref_Type&gt;&lt;Ref_ID&gt;2&lt;/Ref_ID&gt;&lt;Title_Primary&gt;Clinical indications for and procedures associated with penetrating keratoplasty, 1983-1988&lt;/Title_Primary&gt;&lt;Authors_Primary&gt;Brady,S.E.&lt;/Authors_Primary&gt;&lt;Authors_Primary&gt;Rapuano,C.J.&lt;/Authors_Primary&gt;&lt;Authors_Primary&gt;Arentsen,J.J.&lt;/Authors_Primary&gt;&lt;Authors_Primary&gt;Cohen,E.J.&lt;/Authors_Primary&gt;&lt;Authors_Primary&gt;Laibson,P.R.&lt;/Authors_Primary&gt;&lt;Date_Primary&gt;1989/8/15&lt;/Date_Primary&gt;&lt;Keywords&gt;Adolescent&lt;/Keywords&gt;&lt;Keywords&gt;Adult&lt;/Keywords&gt;&lt;Keywords&gt;Aged&lt;/Keywords&gt;&lt;Keywords&gt;Aged,80 and over&lt;/Keywords&gt;&lt;Keywords&gt;Cataract Extraction&lt;/Keywords&gt;&lt;Keywords&gt;Child&lt;/Keywords&gt;&lt;Keywords&gt;Child,Preschool&lt;/Keywords&gt;&lt;Keywords&gt;Cornea&lt;/Keywords&gt;&lt;Keywords&gt;Corneal Diseases&lt;/Keywords&gt;&lt;Keywords&gt;Corneal Transplantation&lt;/Keywords&gt;&lt;Keywords&gt;Fuchs&amp;apos; Endothelial Dystrophy&lt;/Keywords&gt;&lt;Keywords&gt;Herpes Zoster Ophthalmicus&lt;/Keywords&gt;&lt;Keywords&gt;Humans&lt;/Keywords&gt;&lt;Keywords&gt;Incidence&lt;/Keywords&gt;&lt;Keywords&gt;Infant&lt;/Keywords&gt;&lt;Keywords&gt;Keratitis,Dendritic&lt;/Keywords&gt;&lt;Keywords&gt;Keratoconus&lt;/Keywords&gt;&lt;Keywords&gt;Lenses,Intraocular&lt;/Keywords&gt;&lt;Keywords&gt;Middle Aged&lt;/Keywords&gt;&lt;Keywords&gt;Reoperation&lt;/Keywords&gt;&lt;Keywords&gt;surgery&lt;/Keywords&gt;&lt;Reprint&gt;Not in File&lt;/Reprint&gt;&lt;Start_Page&gt;118&lt;/Start_Page&gt;&lt;End_Page&gt;122&lt;/End_Page&gt;&lt;Periodical&gt;Am.J.Ophthalmol.&lt;/Periodical&gt;&lt;Volume&gt;108&lt;/Volume&gt;&lt;Issue&gt;2&lt;/Issue&gt;&lt;Address&gt;Cornea Service, Wills Eye Hospital, Philadelphia, Pennsylvania 19107&lt;/Address&gt;&lt;Web_URL&gt;PM:2667369&lt;/Web_URL&gt;&lt;ZZ_JournalStdAbbrev&gt;&lt;f name="System"&gt;Am.J.Ophthalmol.&lt;/f&gt;&lt;/ZZ_JournalStdAbbrev&gt;&lt;ZZ_WorkformID&gt;1&lt;/ZZ_WorkformID&gt;&lt;/MDL&gt;&lt;/Cite&gt;&lt;Cite&gt;&lt;Author&gt;Vail&lt;/Author&gt;&lt;Year&gt;1993&lt;/Year&gt;&lt;RecNum&gt;220&lt;/RecNum&gt;&lt;IDText&gt;Corneal transplantation in the United Kingdom and Republic of Ireland&lt;/IDText&gt;&lt;MDL Ref_Type="Journal"&gt;&lt;Ref_Type&gt;Journal&lt;/Ref_Type&gt;&lt;Ref_ID&gt;220&lt;/Ref_ID&gt;&lt;Title_Primary&gt;Corneal transplantation in the United Kingdom and Republic of Ireland&lt;/Title_Primary&gt;&lt;Authors_Primary&gt;Vail,A.&lt;/Authors_Primary&gt;&lt;Authors_Primary&gt;Gore,S.M.&lt;/Authors_Primary&gt;&lt;Authors_Primary&gt;Bradley,B.A.&lt;/Authors_Primary&gt;&lt;Authors_Primary&gt;Easty,D.L.&lt;/Authors_Primary&gt;&lt;Authors_Primary&gt;Rogers,C.A.&lt;/Authors_Primary&gt;&lt;Date_Primary&gt;1993/10&lt;/Date_Primary&gt;&lt;Keywords&gt;Adolescent&lt;/Keywords&gt;&lt;Keywords&gt;Adult&lt;/Keywords&gt;&lt;Keywords&gt;Aged&lt;/Keywords&gt;&lt;Keywords&gt;Aged,80 and over&lt;/Keywords&gt;&lt;Keywords&gt;blood supply&lt;/Keywords&gt;&lt;Keywords&gt;Child&lt;/Keywords&gt;&lt;Keywords&gt;Child,Preschool&lt;/Keywords&gt;&lt;Keywords&gt;Cornea&lt;/Keywords&gt;&lt;Keywords&gt;Corneal Diseases&lt;/Keywords&gt;&lt;Keywords&gt;Corneal Transplantation&lt;/Keywords&gt;&lt;Keywords&gt;Decision Making&lt;/Keywords&gt;&lt;Keywords&gt;diagnosis&lt;/Keywords&gt;&lt;Keywords&gt;etiology&lt;/Keywords&gt;&lt;Keywords&gt;Female&lt;/Keywords&gt;&lt;Keywords&gt;Graft Rejection&lt;/Keywords&gt;&lt;Keywords&gt;Great Britain&lt;/Keywords&gt;&lt;Keywords&gt;Humans&lt;/Keywords&gt;&lt;Keywords&gt;Infant&lt;/Keywords&gt;&lt;Keywords&gt;Inflammation&lt;/Keywords&gt;&lt;Keywords&gt;Ireland&lt;/Keywords&gt;&lt;Keywords&gt;Keratoconus&lt;/Keywords&gt;&lt;Keywords&gt;Male&lt;/Keywords&gt;&lt;Keywords&gt;Middle Aged&lt;/Keywords&gt;&lt;Keywords&gt;Professional Practice&lt;/Keywords&gt;&lt;Keywords&gt;Reoperation&lt;/Keywords&gt;&lt;Keywords&gt;Residence Characteristics&lt;/Keywords&gt;&lt;Keywords&gt;Sex Factors&lt;/Keywords&gt;&lt;Keywords&gt;surgery&lt;/Keywords&gt;&lt;Keywords&gt;transplantation&lt;/Keywords&gt;&lt;Keywords&gt;utilization&lt;/Keywords&gt;&lt;Reprint&gt;Not in File&lt;/Reprint&gt;&lt;Start_Page&gt;650&lt;/Start_Page&gt;&lt;End_Page&gt;656&lt;/End_Page&gt;&lt;Periodical&gt;Br.J.Ophthalmol.&lt;/Periodical&gt;&lt;Volume&gt;77&lt;/Volume&gt;&lt;Issue&gt;10&lt;/Issue&gt;&lt;Address&gt;University of Bristol, Department of Transplantation Sciences, Southmead Hospital&lt;/Address&gt;&lt;Web_URL&gt;PM:8218035&lt;/Web_URL&gt;&lt;Web_URL_Link1&gt;N&lt;/Web_URL_Link1&gt;&lt;ZZ_JournalStdAbbrev&gt;&lt;f name="System"&gt;Br.J.Ophthalmol.&lt;/f&gt;&lt;/ZZ_JournalStdAbbrev&gt;&lt;ZZ_WorkformID&gt;1&lt;/ZZ_WorkformID&gt;&lt;/MDL&gt;&lt;/Cite&gt;&lt;Cite&gt;&lt;Author&gt;Frucht-Pery&lt;/Author&gt;&lt;Year&gt;1997&lt;/Year&gt;&lt;RecNum&gt;25&lt;/RecNum&gt;&lt;IDText&gt;Thirty years of penetrating keratoplasty in Israel&lt;/IDText&gt;&lt;MDL Ref_Type="Journal"&gt;&lt;Ref_Type&gt;Journal&lt;/Ref_Type&gt;&lt;Ref_ID&gt;25&lt;/Ref_ID&gt;&lt;Title_Primary&gt;Thirty years of penetrating keratoplasty in Israel&lt;/Title_Primary&gt;&lt;Authors_Primary&gt;Frucht-Pery,J.&lt;/Authors_Primary&gt;&lt;Authors_Primary&gt;Shtibel,H.&lt;/Authors_Primary&gt;&lt;Authors_Primary&gt;Solomon,A.&lt;/Authors_Primary&gt;&lt;Authors_Primary&gt;Siganos,C.S.&lt;/Authors_Primary&gt;&lt;Authors_Primary&gt;Yassur,Y.&lt;/Authors_Primary&gt;&lt;Authors_Primary&gt;Pe&amp;apos;er,J.&lt;/Authors_Primary&gt;&lt;Date_Primary&gt;1997/1&lt;/Date_Primary&gt;&lt;Keywords&gt;Corneal Diseases&lt;/Keywords&gt;&lt;Keywords&gt;diagnosis&lt;/Keywords&gt;&lt;Keywords&gt;epidemiology&lt;/Keywords&gt;&lt;Keywords&gt;Female&lt;/Keywords&gt;&lt;Keywords&gt;Graft Rejection&lt;/Keywords&gt;&lt;Keywords&gt;Humans&lt;/Keywords&gt;&lt;Keywords&gt;Incidence&lt;/Keywords&gt;&lt;Keywords&gt;Israel&lt;/Keywords&gt;&lt;Keywords&gt;Keratoconus&lt;/Keywords&gt;&lt;Keywords&gt;Keratoplasty,Penetrating&lt;/Keywords&gt;&lt;Keywords&gt;Male&lt;/Keywords&gt;&lt;Keywords&gt;Ophthalmology&lt;/Keywords&gt;&lt;Keywords&gt;Postoperative Complications&lt;/Keywords&gt;&lt;Keywords&gt;Retrospective Studies&lt;/Keywords&gt;&lt;Keywords&gt;surgery&lt;/Keywords&gt;&lt;Keywords&gt;trends&lt;/Keywords&gt;&lt;Reprint&gt;Not in File&lt;/Reprint&gt;&lt;Start_Page&gt;16&lt;/Start_Page&gt;&lt;End_Page&gt;20&lt;/End_Page&gt;&lt;Periodical&gt;Cornea&lt;/Periodical&gt;&lt;Volume&gt;16&lt;/Volume&gt;&lt;Issue&gt;1&lt;/Issue&gt;&lt;Address&gt;Department of Ophthalmology, Hadassah University Hospital, Jerusalem, Israel&lt;/Address&gt;&lt;Web_URL&gt;PM:8985628&lt;/Web_URL&gt;&lt;ZZ_JournalStdAbbrev&gt;&lt;f name="System"&gt;Cornea&lt;/f&gt;&lt;/ZZ_JournalStdAbbrev&gt;&lt;ZZ_WorkformID&gt;1&lt;/ZZ_WorkformID&gt;&lt;/MDL&gt;&lt;/Cite&gt;&lt;Cite&gt;&lt;Author&gt;Maeno&lt;/Author&gt;&lt;Year&gt;2000&lt;/Year&gt;&lt;RecNum&gt;43&lt;/RecNum&gt;&lt;IDText&gt;Three decades of corneal transplantation: indications and patient characteristics&lt;/IDText&gt;&lt;MDL Ref_Type="Journal"&gt;&lt;Ref_Type&gt;Journal&lt;/Ref_Type&gt;&lt;Ref_ID&gt;43&lt;/Ref_ID&gt;&lt;Title_Primary&gt;Three decades of corneal transplantation: indications and patient characteristics&lt;/Title_Primary&gt;&lt;Authors_Primary&gt;Maeno,A.&lt;/Authors_Primary&gt;&lt;Authors_Primary&gt;Naor,J.&lt;/Authors_Primary&gt;&lt;Authors_Primary&gt;Lee,H.M.&lt;/Authors_Primary&gt;&lt;Authors_Primary&gt;Hunter,W.S.&lt;/Authors_Primary&gt;&lt;Authors_Primary&gt;Rootman,D.S.&lt;/Authors_Primary&gt;&lt;Date_Primary&gt;2000/1&lt;/Date_Primary&gt;&lt;Keywords&gt;Adult&lt;/Keywords&gt;&lt;Keywords&gt;Age Distribution&lt;/Keywords&gt;&lt;Keywords&gt;Aged&lt;/Keywords&gt;&lt;Keywords&gt;Cornea&lt;/Keywords&gt;&lt;Keywords&gt;Corneal Diseases&lt;/Keywords&gt;&lt;Keywords&gt;Corneal Transplantation&lt;/Keywords&gt;&lt;Keywords&gt;diagnosis&lt;/Keywords&gt;&lt;Keywords&gt;Female&lt;/Keywords&gt;&lt;Keywords&gt;Humans&lt;/Keywords&gt;&lt;Keywords&gt;Keratoconus&lt;/Keywords&gt;&lt;Keywords&gt;Keratoplasty,Penetrating&lt;/Keywords&gt;&lt;Keywords&gt;Male&lt;/Keywords&gt;&lt;Keywords&gt;methods&lt;/Keywords&gt;&lt;Keywords&gt;Middle Aged&lt;/Keywords&gt;&lt;Keywords&gt;Ophthalmology&lt;/Keywords&gt;&lt;Keywords&gt;pathology&lt;/Keywords&gt;&lt;Keywords&gt;Reoperation&lt;/Keywords&gt;&lt;Keywords&gt;Retrospective Studies&lt;/Keywords&gt;&lt;Keywords&gt;Sex Distribution&lt;/Keywords&gt;&lt;Keywords&gt;statistics &amp;amp; numerical data&lt;/Keywords&gt;&lt;Keywords&gt;surgery&lt;/Keywords&gt;&lt;Keywords&gt;Tissue Donors&lt;/Keywords&gt;&lt;Reprint&gt;Not in File&lt;/Reprint&gt;&lt;Start_Page&gt;7&lt;/Start_Page&gt;&lt;End_Page&gt;11&lt;/End_Page&gt;&lt;Periodical&gt;Cornea&lt;/Periodical&gt;&lt;Volume&gt;19&lt;/Volume&gt;&lt;Issue&gt;1&lt;/Issue&gt;&lt;Address&gt;Department of Ophthalmology, University of Toronto, Ontario, Canada&lt;/Address&gt;&lt;Web_URL&gt;PM:10632000&lt;/Web_URL&gt;&lt;Web_URL_Link1&gt;Y&lt;/Web_URL_Link1&gt;&lt;ZZ_JournalStdAbbrev&gt;&lt;f name="System"&gt;Cornea&lt;/f&gt;&lt;/ZZ_JournalStdAbbrev&gt;&lt;ZZ_WorkformID&gt;1&lt;/ZZ_WorkformID&gt;&lt;/MDL&gt;&lt;/Cite&gt;&lt;/Refman&gt;</w:instrText>
      </w:r>
      <w:r w:rsidRPr="00C37B19">
        <w:rPr>
          <w:rFonts w:ascii="Calibri" w:hAnsi="Calibri"/>
          <w:sz w:val="20"/>
          <w:szCs w:val="20"/>
          <w:vertAlign w:val="baseline"/>
        </w:rPr>
        <w:fldChar w:fldCharType="separate"/>
      </w:r>
      <w:r w:rsidRPr="00C37B19">
        <w:rPr>
          <w:rFonts w:ascii="Calibri" w:hAnsi="Calibri"/>
          <w:sz w:val="20"/>
          <w:szCs w:val="20"/>
          <w:vertAlign w:val="baseline"/>
        </w:rPr>
        <w:t>80</w:t>
      </w:r>
      <w:r w:rsidRPr="00C37B19">
        <w:rPr>
          <w:rFonts w:ascii="Calibri" w:hAnsi="Calibri"/>
          <w:sz w:val="20"/>
          <w:szCs w:val="20"/>
          <w:vertAlign w:val="baseline"/>
        </w:rPr>
        <w:fldChar w:fldCharType="begin"/>
      </w:r>
      <w:r w:rsidRPr="00C37B19">
        <w:rPr>
          <w:rFonts w:ascii="Calibri" w:hAnsi="Calibri"/>
          <w:sz w:val="20"/>
          <w:szCs w:val="20"/>
          <w:vertAlign w:val="baseline"/>
        </w:rPr>
        <w:instrText xml:space="preserve"> ADDIN REFMGR.CITE &lt;Refman&gt;&lt;Cite&gt;&lt;Author&gt;Awwad&lt;/Author&gt;&lt;Year&gt;2005&lt;/Year&gt;&lt;RecNum&gt;AWWAD2005&lt;/RecNum&gt;&lt;IDText&gt;Results of penetrating keratoplasty for visual rehabilitation after Acanthamoeba keratitis&lt;/IDText&gt;&lt;MDL Ref_Type="Journal"&gt;&lt;Ref_Type&gt;Journal&lt;/Ref_Type&gt;&lt;Ref_ID&gt;AWWAD2005&lt;/Ref_ID&gt;&lt;Title_Primary&gt;Results of penetrating keratoplasty for visual rehabilitation after Acanthamoeba keratitis&lt;/Title_Primary&gt;&lt;Authors_Primary&gt;Awwad,S.T.&lt;/Authors_Primary&gt;&lt;Authors_Primary&gt;Parmar,D.N.&lt;/Authors_Primary&gt;&lt;Authors_Primary&gt;Heilman,M.&lt;/Authors_Primary&gt;&lt;Authors_Primary&gt;Bowman,R.W.&lt;/Authors_Primary&gt;&lt;Authors_Primary&gt;McCulley,J.P.&lt;/Authors_Primary&gt;&lt;Authors_Primary&gt;Cavanagh,H.D.&lt;/Authors_Primary&gt;&lt;Date_Primary&gt;2005/12&lt;/Date_Primary&gt;&lt;Keywords&gt;Acanthamoeba&lt;/Keywords&gt;&lt;Keywords&gt;Acanthamoeba Keratitis&lt;/Keywords&gt;&lt;Keywords&gt;Adolescent&lt;/Keywords&gt;&lt;Keywords&gt;Adult&lt;/Keywords&gt;&lt;Keywords&gt;Amoeba&lt;/Keywords&gt;&lt;Keywords&gt;Animals&lt;/Keywords&gt;&lt;Keywords&gt;Cataract Extraction&lt;/Keywords&gt;&lt;Keywords&gt;Cornea&lt;/Keywords&gt;&lt;Keywords&gt;Female&lt;/Keywords&gt;&lt;Keywords&gt;Glaucoma&lt;/Keywords&gt;&lt;Keywords&gt;Graft Rejection&lt;/Keywords&gt;&lt;Keywords&gt;Humans&lt;/Keywords&gt;&lt;Keywords&gt;Intraocular Pressure&lt;/Keywords&gt;&lt;Keywords&gt;isolation &amp;amp; purification&lt;/Keywords&gt;&lt;Keywords&gt;Keratitis&lt;/Keywords&gt;&lt;Keywords&gt;Keratoplasty,Penetrating&lt;/Keywords&gt;&lt;Keywords&gt;Male&lt;/Keywords&gt;&lt;Keywords&gt;methods&lt;/Keywords&gt;&lt;Keywords&gt;Microscopy,Confocal&lt;/Keywords&gt;&lt;Keywords&gt;Middle Aged&lt;/Keywords&gt;&lt;Keywords&gt;Ophthalmology&lt;/Keywords&gt;&lt;Keywords&gt;parasitology&lt;/Keywords&gt;&lt;Keywords&gt;Prognosis&lt;/Keywords&gt;&lt;Keywords&gt;Recurrence&lt;/Keywords&gt;&lt;Keywords&gt;rehabilitation&lt;/Keywords&gt;&lt;Keywords&gt;Reoperation&lt;/Keywords&gt;&lt;Keywords&gt;Retrospective Studies&lt;/Keywords&gt;&lt;Keywords&gt;surgery&lt;/Keywords&gt;&lt;Keywords&gt;therapy&lt;/Keywords&gt;&lt;Keywords&gt;Vision&lt;/Keywords&gt;&lt;Keywords&gt;Vision Disorders&lt;/Keywords&gt;&lt;Keywords&gt;Visual Acuity&lt;/Keywords&gt;&lt;Reprint&gt;Not in File&lt;/Reprint&gt;&lt;Start_Page&gt;1080&lt;/Start_Page&gt;&lt;End_Page&gt;1084&lt;/End_Page&gt;&lt;Periodical&gt;Am.J.Ophthalmol.&lt;/Periodical&gt;&lt;Volume&gt;140&lt;/Volume&gt;&lt;Issue&gt;6&lt;/Issue&gt;&lt;Address&gt;Department of Ophthalmology, University of Texas Southwestern Medical Center at Dallas, 5323 Harry Hines Boulevard, Dallas, TX 75390-9057, USA&lt;/Address&gt;&lt;Web_URL&gt;PM:16376655&lt;/Web_URL&gt;&lt;Web_URL_Link1&gt;Y&lt;/Web_URL_Link1&gt;&lt;ZZ_JournalStdAbbrev&gt;&lt;f name="System"&gt;Am.J.Ophthalmol.&lt;/f&gt;&lt;/ZZ_JournalStdAbbrev&gt;&lt;ZZ_WorkformID&gt;1&lt;/ZZ_WorkformID&gt;&lt;/MDL&gt;&lt;/Cite&gt;&lt;Cite&gt;&lt;Author&gt;Binder&lt;/Author&gt;&lt;Year&gt;1989&lt;/Year&gt;&lt;RecNum&gt;77&lt;/RecNum&gt;&lt;IDText&gt;Cryotherapy for medically unresponsive acanthamoeba keratitis&lt;/IDText&gt;&lt;MDL Ref_Type="Journal"&gt;&lt;Ref_Type&gt;Journal&lt;/Ref_Type&gt;&lt;Ref_ID&gt;77&lt;/Ref_ID&gt;&lt;Title_Primary&gt;Cryotherapy for medically unresponsive acanthamoeba keratitis&lt;/Title_Primary&gt;&lt;Authors_Primary&gt;Binder,P.S.&lt;/Authors_Primary&gt;&lt;Date_Primary&gt;1989&lt;/Date_Primary&gt;&lt;Keywords&gt;Acanthamoeba&lt;/Keywords&gt;&lt;Keywords&gt;Acanthamoeba Keratitis&lt;/Keywords&gt;&lt;Keywords&gt;Adult&lt;/Keywords&gt;&lt;Keywords&gt;adverse effects&lt;/Keywords&gt;&lt;Keywords&gt;Amebiasis&lt;/Keywords&gt;&lt;Keywords&gt;Animals&lt;/Keywords&gt;&lt;Keywords&gt;Cornea&lt;/Keywords&gt;&lt;Keywords&gt;Corneal Transplantation&lt;/Keywords&gt;&lt;Keywords&gt;Cryosurgery&lt;/Keywords&gt;&lt;Keywords&gt;Female&lt;/Keywords&gt;&lt;Keywords&gt;Humans&lt;/Keywords&gt;&lt;Keywords&gt;Keratitis&lt;/Keywords&gt;&lt;Keywords&gt;Male&lt;/Keywords&gt;&lt;Keywords&gt;Middle Aged&lt;/Keywords&gt;&lt;Keywords&gt;Ophthalmology&lt;/Keywords&gt;&lt;Keywords&gt;Recurrence&lt;/Keywords&gt;&lt;Keywords&gt;surgery&lt;/Keywords&gt;&lt;Keywords&gt;therapy&lt;/Keywords&gt;&lt;Keywords&gt;transplantation&lt;/Keywords&gt;&lt;Reprint&gt;Not in File&lt;/Reprint&gt;&lt;Start_Page&gt;106&lt;/Start_Page&gt;&lt;End_Page&gt;114&lt;/End_Page&gt;&lt;Periodical&gt;Cornea&lt;/Periodical&gt;&lt;Volume&gt;8&lt;/Volume&gt;&lt;Issue&gt;2&lt;/Issue&gt;&lt;Address&gt;Ophthalmology Research Laboratory, Sharp Cabrillo Hospital, San Diego, California&lt;/Address&gt;&lt;Web_URL&gt;PM:2653724&lt;/Web_URL&gt;&lt;ZZ_JournalStdAbbrev&gt;&lt;f name="System"&gt;Cornea&lt;/f&gt;&lt;/ZZ_JournalStdAbbrev&gt;&lt;ZZ_WorkformID&gt;1&lt;/ZZ_WorkformID&gt;&lt;/MDL&gt;&lt;/Cite&gt;&lt;Cite&gt;&lt;Author&gt;Cohen&lt;/Author&gt;&lt;Year&gt;1985&lt;/Year&gt;&lt;RecNum&gt;67&lt;/RecNum&gt;&lt;IDText&gt;Diagnosis and management of Acanthamoeba keratitis&lt;/IDText&gt;&lt;MDL Ref_Type="Journal"&gt;&lt;Ref_Type&gt;Journal&lt;/Ref_Type&gt;&lt;Ref_ID&gt;67&lt;/Ref_ID&gt;&lt;Title_Primary&gt;Diagnosis and management of Acanthamoeba keratitis&lt;/Title_Primary&gt;&lt;Authors_Primary&gt;Cohen,E.J.&lt;/Authors_Primary&gt;&lt;Authors_Primary&gt;Buchanan,H.W.&lt;/Authors_Primary&gt;&lt;Authors_Primary&gt;Laughrea,P.A.&lt;/Authors_Primary&gt;&lt;Authors_Primary&gt;Adams,C.P.&lt;/Authors_Primary&gt;&lt;Authors_Primary&gt;Galentine,P.G.&lt;/Authors_Primary&gt;&lt;Authors_Primary&gt;Visvesvara,G.S.&lt;/Authors_Primary&gt;&lt;Authors_Primary&gt;Folberg,R.&lt;/Authors_Primary&gt;&lt;Authors_Primary&gt;Arentsen,J.J.&lt;/Authors_Primary&gt;&lt;Authors_Primary&gt;Laibson,P.R.&lt;/Authors_Primary&gt;&lt;Date_Primary&gt;1985/9/15&lt;/Date_Primary&gt;&lt;Keywords&gt;Acanthamoeba Keratitis&lt;/Keywords&gt;&lt;Keywords&gt;Adolescent&lt;/Keywords&gt;&lt;Keywords&gt;Adult&lt;/Keywords&gt;&lt;Keywords&gt;Amebiasis&lt;/Keywords&gt;&lt;Keywords&gt;Cornea&lt;/Keywords&gt;&lt;Keywords&gt;Corneal Transplantation&lt;/Keywords&gt;&lt;Keywords&gt;diagnosis&lt;/Keywords&gt;&lt;Keywords&gt;etiology&lt;/Keywords&gt;&lt;Keywords&gt;Female&lt;/Keywords&gt;&lt;Keywords&gt;Humans&lt;/Keywords&gt;&lt;Keywords&gt;Iris&lt;/Keywords&gt;&lt;Keywords&gt;Keratitis&lt;/Keywords&gt;&lt;Keywords&gt;Male&lt;/Keywords&gt;&lt;Keywords&gt;Middle Aged&lt;/Keywords&gt;&lt;Keywords&gt;pathology&lt;/Keywords&gt;&lt;Keywords&gt;surgery&lt;/Keywords&gt;&lt;Keywords&gt;therapy&lt;/Keywords&gt;&lt;Keywords&gt;transplantation&lt;/Keywords&gt;&lt;Keywords&gt;Visual Acuity&lt;/Keywords&gt;&lt;Reprint&gt;Not in File&lt;/Reprint&gt;&lt;Start_Page&gt;389&lt;/Start_Page&gt;&lt;End_Page&gt;395&lt;/End_Page&gt;&lt;Periodical&gt;Am.J.Ophthalmol.&lt;/Periodical&gt;&lt;Volume&gt;100&lt;/Volume&gt;&lt;Issue&gt;3&lt;/Issue&gt;&lt;Web_URL&gt;PM:4037025&lt;/Web_URL&gt;&lt;ZZ_JournalStdAbbrev&gt;&lt;f name="System"&gt;Am.J.Ophthalmol.&lt;/f&gt;&lt;/ZZ_JournalStdAbbrev&gt;&lt;ZZ_WorkformID&gt;1&lt;/ZZ_WorkformID&gt;&lt;/MDL&gt;&lt;/Cite&gt;&lt;Cite&gt;&lt;Author&gt;Cohen&lt;/Author&gt;&lt;Year&gt;1987&lt;/Year&gt;&lt;RecNum&gt;68&lt;/RecNum&gt;&lt;IDText&gt;Medical and surgical treatment of Acanthamoeba keratitis&lt;/IDText&gt;&lt;MDL Ref_Type="Journal"&gt;&lt;Ref_Type&gt;Journal&lt;/Ref_Type&gt;&lt;Ref_ID&gt;68&lt;/Ref_ID&gt;&lt;Title_Primary&gt;Medical and surgical treatment of Acanthamoeba keratitis&lt;/Title_Primary&gt;&lt;Authors_Primary&gt;Cohen,E.J.&lt;/Authors_Primary&gt;&lt;Authors_Primary&gt;Parlato,C.J.&lt;/Authors_Primary&gt;&lt;Authors_Primary&gt;Arentsen,J.J.&lt;/Authors_Primary&gt;&lt;Authors_Primary&gt;Genvert,G.I.&lt;/Authors_Primary&gt;&lt;Authors_Primary&gt;Eagle,R.C.,Jr.&lt;/Authors_Primary&gt;&lt;Authors_Primary&gt;Wieland,M.R.&lt;/Authors_Primary&gt;&lt;Authors_Primary&gt;Laibson,P.R.&lt;/Authors_Primary&gt;&lt;Date_Primary&gt;1987/5/15&lt;/Date_Primary&gt;&lt;Keywords&gt;Acanthamoeba Keratitis&lt;/Keywords&gt;&lt;Keywords&gt;Adult&lt;/Keywords&gt;&lt;Keywords&gt;adverse effects&lt;/Keywords&gt;&lt;Keywords&gt;Aged&lt;/Keywords&gt;&lt;Keywords&gt;Amebiasis&lt;/Keywords&gt;&lt;Keywords&gt;Amoeba&lt;/Keywords&gt;&lt;Keywords&gt;Antiprotozoal Agents&lt;/Keywords&gt;&lt;Keywords&gt;Contact Lenses&lt;/Keywords&gt;&lt;Keywords&gt;Contact Lenses,Hydrophilic&lt;/Keywords&gt;&lt;Keywords&gt;Corneal Transplantation&lt;/Keywords&gt;&lt;Keywords&gt;diagnosis&lt;/Keywords&gt;&lt;Keywords&gt;drug therapy&lt;/Keywords&gt;&lt;Keywords&gt;etiology&lt;/Keywords&gt;&lt;Keywords&gt;Female&lt;/Keywords&gt;&lt;Keywords&gt;Humans&lt;/Keywords&gt;&lt;Keywords&gt;isolation &amp;amp; purification&lt;/Keywords&gt;&lt;Keywords&gt;Keratitis&lt;/Keywords&gt;&lt;Keywords&gt;Male&lt;/Keywords&gt;&lt;Keywords&gt;parasitology&lt;/Keywords&gt;&lt;Keywords&gt;Recurrence&lt;/Keywords&gt;&lt;Keywords&gt;surgery&lt;/Keywords&gt;&lt;Keywords&gt;therapeutic use&lt;/Keywords&gt;&lt;Keywords&gt;therapy&lt;/Keywords&gt;&lt;Reprint&gt;Not in File&lt;/Reprint&gt;&lt;Start_Page&gt;615&lt;/Start_Page&gt;&lt;End_Page&gt;625&lt;/End_Page&gt;&lt;Periodical&gt;Am.J.Ophthalmol.&lt;/Periodical&gt;&lt;Volume&gt;103&lt;/Volume&gt;&lt;Issue&gt;5&lt;/Issue&gt;&lt;Web_URL&gt;PM:3555095&lt;/Web_URL&gt;&lt;ZZ_JournalStdAbbrev&gt;&lt;f name="System"&gt;Am.J.Ophthalmol.&lt;/f&gt;&lt;/ZZ_JournalStdAbbrev&gt;&lt;ZZ_WorkformID&gt;1&lt;/ZZ_WorkformID&gt;&lt;/MDL&gt;&lt;/Cite&gt;&lt;Cite&gt;&lt;Author&gt;Ficker&lt;/Author&gt;&lt;Year&gt;1993&lt;/Year&gt;&lt;RecNum&gt;78&lt;/RecNum&gt;&lt;IDText&gt;Prognosis for keratoplasty in Acanthamoeba keratitis&lt;/IDText&gt;&lt;MDL Ref_Type="Journal"&gt;&lt;Ref_Type&gt;Journal&lt;/Ref_Type&gt;&lt;Ref_ID&gt;78&lt;/Ref_ID&gt;&lt;Title_Primary&gt;Prognosis for keratoplasty in Acanthamoeba keratitis&lt;/Title_Primary&gt;&lt;Authors_Primary&gt;Ficker,L.A.&lt;/Authors_Primary&gt;&lt;Authors_Primary&gt;Kirkness,C.&lt;/Authors_Primary&gt;&lt;Authors_Primary&gt;Wright,P.&lt;/Authors_Primary&gt;&lt;Date_Primary&gt;1993/1&lt;/Date_Primary&gt;&lt;Keywords&gt;Acanthamoeba&lt;/Keywords&gt;&lt;Keywords&gt;Acanthamoeba Keratitis&lt;/Keywords&gt;&lt;Keywords&gt;Adult&lt;/Keywords&gt;&lt;Keywords&gt;adverse effects&lt;/Keywords&gt;&lt;Keywords&gt;complications&lt;/Keywords&gt;&lt;Keywords&gt;Contact Lenses&lt;/Keywords&gt;&lt;Keywords&gt;diagnosis&lt;/Keywords&gt;&lt;Keywords&gt;etiology&lt;/Keywords&gt;&lt;Keywords&gt;Graft Rejection&lt;/Keywords&gt;&lt;Keywords&gt;Graft Survival&lt;/Keywords&gt;&lt;Keywords&gt;Humans&lt;/Keywords&gt;&lt;Keywords&gt;Keratitis&lt;/Keywords&gt;&lt;Keywords&gt;Keratoplasty,Penetrating&lt;/Keywords&gt;&lt;Keywords&gt;Prognosis&lt;/Keywords&gt;&lt;Keywords&gt;Retrospective Studies&lt;/Keywords&gt;&lt;Keywords&gt;Risk Factors&lt;/Keywords&gt;&lt;Keywords&gt;surgery&lt;/Keywords&gt;&lt;Keywords&gt;Visual Acuity&lt;/Keywords&gt;&lt;Reprint&gt;Not in File&lt;/Reprint&gt;&lt;Start_Page&gt;105&lt;/Start_Page&gt;&lt;End_Page&gt;110&lt;/End_Page&gt;&lt;Periodical&gt;Ophthalmology&lt;/Periodical&gt;&lt;Volume&gt;100&lt;/Volume&gt;&lt;Issue&gt;1&lt;/Issue&gt;&lt;Address&gt;Moorfields Eye Hospital, London, United Kingdom&lt;/Address&gt;&lt;Web_URL&gt;PM:8433814&lt;/Web_URL&gt;&lt;Web_URL_Link1&gt;N&lt;/Web_URL_Link1&gt;&lt;ZZ_JournalStdAbbrev&gt;&lt;f name="System"&gt;Ophthalmology&lt;/f&gt;&lt;/ZZ_JournalStdAbbrev&gt;&lt;ZZ_WorkformID&gt;1&lt;/ZZ_WorkformID&gt;&lt;/MDL&gt;&lt;/Cite&gt;&lt;Cite&gt;&lt;Author&gt;Wang&lt;/Author&gt;&lt;Year&gt;1997&lt;/Year&gt;&lt;RecNum&gt;79&lt;/RecNum&gt;&lt;IDText&gt;Clinical features and outcome of Acanthamoeba keratitis&lt;/IDText&gt;&lt;MDL Ref_Type="Journal"&gt;&lt;Ref_Type&gt;Journal&lt;/Ref_Type&gt;&lt;Ref_ID&gt;79&lt;/Ref_ID&gt;&lt;Title_Primary&gt;Clinical features and outcome of Acanthamoeba keratitis&lt;/Title_Primary&gt;&lt;Authors_Primary&gt;Wang,I.J.&lt;/Authors_Primary&gt;&lt;Authors_Primary&gt;Hong,J.P.&lt;/Authors_Primary&gt;&lt;Authors_Primary&gt;Hu,F.R.&lt;/Authors_Primary&gt;&lt;Date_Primary&gt;1997/11&lt;/Date_Primary&gt;&lt;Keywords&gt;Acanthamoeba&lt;/Keywords&gt;&lt;Keywords&gt;Acanthamoeba Keratitis&lt;/Keywords&gt;&lt;Keywords&gt;Adult&lt;/Keywords&gt;&lt;Keywords&gt;adverse effects&lt;/Keywords&gt;&lt;Keywords&gt;Aged&lt;/Keywords&gt;&lt;Keywords&gt;Contact Lenses&lt;/Keywords&gt;&lt;Keywords&gt;Cornea&lt;/Keywords&gt;&lt;Keywords&gt;diagnosis&lt;/Keywords&gt;&lt;Keywords&gt;Diagnosis,Differential&lt;/Keywords&gt;&lt;Keywords&gt;drug therapy&lt;/Keywords&gt;&lt;Keywords&gt;etiology&lt;/Keywords&gt;&lt;Keywords&gt;Female&lt;/Keywords&gt;&lt;Keywords&gt;Humans&lt;/Keywords&gt;&lt;Keywords&gt;Keratitis&lt;/Keywords&gt;&lt;Keywords&gt;Male&lt;/Keywords&gt;&lt;Keywords&gt;Middle Aged&lt;/Keywords&gt;&lt;Keywords&gt;Ophthalmology&lt;/Keywords&gt;&lt;Keywords&gt;Retrospective Studies&lt;/Keywords&gt;&lt;Keywords&gt;Taiwan&lt;/Keywords&gt;&lt;Reprint&gt;Not in File&lt;/Reprint&gt;&lt;Start_Page&gt;895&lt;/Start_Page&gt;&lt;End_Page&gt;900&lt;/End_Page&gt;&lt;Periodical&gt;J.Formos.Med.Assoc.&lt;/Periodical&gt;&lt;Volume&gt;96&lt;/Volume&gt;&lt;Issue&gt;11&lt;/Issue&gt;&lt;Address&gt;Department of Ophthalmology, National Taiwan University Hospital, Taipei, ROC&lt;/Address&gt;&lt;Web_URL&gt;PM:9409123&lt;/Web_URL&gt;&lt;ZZ_JournalStdAbbrev&gt;&lt;f name="System"&gt;J.Formos.Med.Assoc.&lt;/f&gt;&lt;/ZZ_JournalStdAbbrev&gt;&lt;ZZ_WorkformID&gt;1&lt;/ZZ_WorkformID&gt;&lt;/MDL&gt;&lt;/Cite&gt;&lt;/Refman&gt;</w:instrText>
      </w:r>
      <w:r w:rsidRPr="00C37B19">
        <w:rPr>
          <w:rFonts w:ascii="Calibri" w:hAnsi="Calibri"/>
          <w:sz w:val="20"/>
          <w:szCs w:val="20"/>
          <w:vertAlign w:val="baseline"/>
        </w:rPr>
        <w:fldChar w:fldCharType="separate"/>
      </w:r>
      <w:r w:rsidRPr="00C37B19">
        <w:rPr>
          <w:rFonts w:ascii="Calibri" w:hAnsi="Calibri"/>
          <w:sz w:val="20"/>
          <w:szCs w:val="20"/>
          <w:vertAlign w:val="baseline"/>
        </w:rPr>
        <w:t>-</w:t>
      </w:r>
      <w:r w:rsidRPr="00C37B19">
        <w:rPr>
          <w:rFonts w:ascii="Calibri" w:hAnsi="Calibri"/>
          <w:sz w:val="20"/>
          <w:szCs w:val="20"/>
          <w:vertAlign w:val="baseline"/>
        </w:rPr>
        <w:fldChar w:fldCharType="end"/>
      </w:r>
      <w:r w:rsidRPr="00C37B19">
        <w:rPr>
          <w:rFonts w:ascii="Calibri" w:hAnsi="Calibri"/>
          <w:sz w:val="20"/>
          <w:szCs w:val="20"/>
          <w:vertAlign w:val="baseline"/>
        </w:rPr>
        <w:fldChar w:fldCharType="end"/>
      </w:r>
      <w:r w:rsidRPr="00C37B19">
        <w:rPr>
          <w:rFonts w:ascii="Calibri" w:hAnsi="Calibri"/>
          <w:sz w:val="20"/>
          <w:szCs w:val="20"/>
          <w:vertAlign w:val="baseline"/>
        </w:rPr>
        <w:t>85</w:t>
      </w:r>
      <w:r w:rsidR="00C37B19" w:rsidRPr="00C37B19">
        <w:rPr>
          <w:rFonts w:ascii="Calibri" w:hAnsi="Calibri"/>
          <w:sz w:val="20"/>
          <w:szCs w:val="20"/>
          <w:vertAlign w:val="baseline"/>
        </w:rPr>
        <w:t>]</w:t>
      </w:r>
      <w:r w:rsidRPr="00C37B19">
        <w:rPr>
          <w:rFonts w:ascii="Calibri" w:hAnsi="Calibri"/>
          <w:sz w:val="20"/>
          <w:szCs w:val="20"/>
          <w:vertAlign w:val="baseline"/>
        </w:rPr>
        <w:t xml:space="preserve"> and acanthamoebal (0.19-13.9%)</w:t>
      </w:r>
      <w:r w:rsidR="00C37B19" w:rsidRPr="00C37B19">
        <w:rPr>
          <w:rFonts w:ascii="Calibri" w:hAnsi="Calibri"/>
          <w:sz w:val="20"/>
          <w:szCs w:val="20"/>
          <w:vertAlign w:val="baseline"/>
        </w:rPr>
        <w:t>[</w:t>
      </w:r>
      <w:r w:rsidRPr="00C37B19">
        <w:rPr>
          <w:rFonts w:ascii="Calibri" w:hAnsi="Calibri"/>
          <w:sz w:val="20"/>
          <w:szCs w:val="20"/>
          <w:vertAlign w:val="baseline"/>
        </w:rPr>
        <w:t>8</w:t>
      </w:r>
      <w:r w:rsidRPr="00C37B19">
        <w:rPr>
          <w:rFonts w:ascii="Calibri" w:hAnsi="Calibri"/>
          <w:sz w:val="20"/>
          <w:szCs w:val="20"/>
          <w:vertAlign w:val="baseline"/>
        </w:rPr>
        <w:fldChar w:fldCharType="begin"/>
      </w:r>
      <w:r w:rsidRPr="00C37B19">
        <w:rPr>
          <w:rFonts w:ascii="Calibri" w:hAnsi="Calibri"/>
          <w:sz w:val="20"/>
          <w:szCs w:val="20"/>
          <w:vertAlign w:val="baseline"/>
        </w:rPr>
        <w:instrText xml:space="preserve"> ADDIN REFMGR.CITE &lt;Refman&gt;&lt;Cite&gt;&lt;Author&gt;Awwad&lt;/Author&gt;&lt;Year&gt;2005&lt;/Year&gt;&lt;RecNum&gt;AWWAD2005&lt;/RecNum&gt;&lt;IDText&gt;Results of penetrating keratoplasty for visual rehabilitation after Acanthamoeba keratitis&lt;/IDText&gt;&lt;MDL Ref_Type="Journal"&gt;&lt;Ref_Type&gt;Journal&lt;/Ref_Type&gt;&lt;Ref_ID&gt;AWWAD2005&lt;/Ref_ID&gt;&lt;Title_Primary&gt;Results of penetrating keratoplasty for visual rehabilitation after Acanthamoeba keratitis&lt;/Title_Primary&gt;&lt;Authors_Primary&gt;Awwad,S.T.&lt;/Authors_Primary&gt;&lt;Authors_Primary&gt;Parmar,D.N.&lt;/Authors_Primary&gt;&lt;Authors_Primary&gt;Heilman,M.&lt;/Authors_Primary&gt;&lt;Authors_Primary&gt;Bowman,R.W.&lt;/Authors_Primary&gt;&lt;Authors_Primary&gt;McCulley,J.P.&lt;/Authors_Primary&gt;&lt;Authors_Primary&gt;Cavanagh,H.D.&lt;/Authors_Primary&gt;&lt;Date_Primary&gt;2005/12&lt;/Date_Primary&gt;&lt;Keywords&gt;Acanthamoeba&lt;/Keywords&gt;&lt;Keywords&gt;Acanthamoeba Keratitis&lt;/Keywords&gt;&lt;Keywords&gt;Adolescent&lt;/Keywords&gt;&lt;Keywords&gt;Adult&lt;/Keywords&gt;&lt;Keywords&gt;Amoeba&lt;/Keywords&gt;&lt;Keywords&gt;Animals&lt;/Keywords&gt;&lt;Keywords&gt;Cataract Extraction&lt;/Keywords&gt;&lt;Keywords&gt;Cornea&lt;/Keywords&gt;&lt;Keywords&gt;Female&lt;/Keywords&gt;&lt;Keywords&gt;Glaucoma&lt;/Keywords&gt;&lt;Keywords&gt;Graft Rejection&lt;/Keywords&gt;&lt;Keywords&gt;Humans&lt;/Keywords&gt;&lt;Keywords&gt;Intraocular Pressure&lt;/Keywords&gt;&lt;Keywords&gt;isolation &amp;amp; purification&lt;/Keywords&gt;&lt;Keywords&gt;Keratitis&lt;/Keywords&gt;&lt;Keywords&gt;Keratoplasty,Penetrating&lt;/Keywords&gt;&lt;Keywords&gt;Male&lt;/Keywords&gt;&lt;Keywords&gt;methods&lt;/Keywords&gt;&lt;Keywords&gt;Microscopy,Confocal&lt;/Keywords&gt;&lt;Keywords&gt;Middle Aged&lt;/Keywords&gt;&lt;Keywords&gt;Ophthalmology&lt;/Keywords&gt;&lt;Keywords&gt;parasitology&lt;/Keywords&gt;&lt;Keywords&gt;Prognosis&lt;/Keywords&gt;&lt;Keywords&gt;Recurrence&lt;/Keywords&gt;&lt;Keywords&gt;rehabilitation&lt;/Keywords&gt;&lt;Keywords&gt;Reoperation&lt;/Keywords&gt;&lt;Keywords&gt;Retrospective Studies&lt;/Keywords&gt;&lt;Keywords&gt;surgery&lt;/Keywords&gt;&lt;Keywords&gt;therapy&lt;/Keywords&gt;&lt;Keywords&gt;Vision&lt;/Keywords&gt;&lt;Keywords&gt;Vision Disorders&lt;/Keywords&gt;&lt;Keywords&gt;Visual Acuity&lt;/Keywords&gt;&lt;Reprint&gt;Not in File&lt;/Reprint&gt;&lt;Start_Page&gt;1080&lt;/Start_Page&gt;&lt;End_Page&gt;1084&lt;/End_Page&gt;&lt;Periodical&gt;Am.J.Ophthalmol.&lt;/Periodical&gt;&lt;Volume&gt;140&lt;/Volume&gt;&lt;Issue&gt;6&lt;/Issue&gt;&lt;Address&gt;Department of Ophthalmology, University of Texas Southwestern Medical Center at Dallas, 5323 Harry Hines Boulevard, Dallas, TX 75390-9057, USA&lt;/Address&gt;&lt;Web_URL&gt;PM:16376655&lt;/Web_URL&gt;&lt;Web_URL_Link1&gt;Y&lt;/Web_URL_Link1&gt;&lt;ZZ_JournalStdAbbrev&gt;&lt;f name="System"&gt;Am.J.Ophthalmol.&lt;/f&gt;&lt;/ZZ_JournalStdAbbrev&gt;&lt;ZZ_WorkformID&gt;1&lt;/ZZ_WorkformID&gt;&lt;/MDL&gt;&lt;/Cite&gt;&lt;Cite&gt;&lt;Author&gt;Binder&lt;/Author&gt;&lt;Year&gt;1989&lt;/Year&gt;&lt;RecNum&gt;77&lt;/RecNum&gt;&lt;IDText&gt;Cryotherapy for medically unresponsive acanthamoeba keratitis&lt;/IDText&gt;&lt;MDL Ref_Type="Journal"&gt;&lt;Ref_Type&gt;Journal&lt;/Ref_Type&gt;&lt;Ref_ID&gt;77&lt;/Ref_ID&gt;&lt;Title_Primary&gt;Cryotherapy for medically unresponsive acanthamoeba keratitis&lt;/Title_Primary&gt;&lt;Authors_Primary&gt;Binder,P.S.&lt;/Authors_Primary&gt;&lt;Date_Primary&gt;1989&lt;/Date_Primary&gt;&lt;Keywords&gt;Acanthamoeba&lt;/Keywords&gt;&lt;Keywords&gt;Acanthamoeba Keratitis&lt;/Keywords&gt;&lt;Keywords&gt;Adult&lt;/Keywords&gt;&lt;Keywords&gt;adverse effects&lt;/Keywords&gt;&lt;Keywords&gt;Amebiasis&lt;/Keywords&gt;&lt;Keywords&gt;Animals&lt;/Keywords&gt;&lt;Keywords&gt;Cornea&lt;/Keywords&gt;&lt;Keywords&gt;Corneal Transplantation&lt;/Keywords&gt;&lt;Keywords&gt;Cryosurgery&lt;/Keywords&gt;&lt;Keywords&gt;Female&lt;/Keywords&gt;&lt;Keywords&gt;Humans&lt;/Keywords&gt;&lt;Keywords&gt;Keratitis&lt;/Keywords&gt;&lt;Keywords&gt;Male&lt;/Keywords&gt;&lt;Keywords&gt;Middle Aged&lt;/Keywords&gt;&lt;Keywords&gt;Ophthalmology&lt;/Keywords&gt;&lt;Keywords&gt;Recurrence&lt;/Keywords&gt;&lt;Keywords&gt;surgery&lt;/Keywords&gt;&lt;Keywords&gt;therapy&lt;/Keywords&gt;&lt;Keywords&gt;transplantation&lt;/Keywords&gt;&lt;Reprint&gt;Not in File&lt;/Reprint&gt;&lt;Start_Page&gt;106&lt;/Start_Page&gt;&lt;End_Page&gt;114&lt;/End_Page&gt;&lt;Periodical&gt;Cornea&lt;/Periodical&gt;&lt;Volume&gt;8&lt;/Volume&gt;&lt;Issue&gt;2&lt;/Issue&gt;&lt;Address&gt;Ophthalmology Research Laboratory, Sharp Cabrillo Hospital, San Diego, California&lt;/Address&gt;&lt;Web_URL&gt;PM:2653724&lt;/Web_URL&gt;&lt;ZZ_JournalStdAbbrev&gt;&lt;f name="System"&gt;Cornea&lt;/f&gt;&lt;/ZZ_JournalStdAbbrev&gt;&lt;ZZ_WorkformID&gt;1&lt;/ZZ_WorkformID&gt;&lt;/MDL&gt;&lt;/Cite&gt;&lt;Cite&gt;&lt;Author&gt;Cohen&lt;/Author&gt;&lt;Year&gt;1985&lt;/Year&gt;&lt;RecNum&gt;67&lt;/RecNum&gt;&lt;IDText&gt;Diagnosis and management of Acanthamoeba keratitis&lt;/IDText&gt;&lt;MDL Ref_Type="Journal"&gt;&lt;Ref_Type&gt;Journal&lt;/Ref_Type&gt;&lt;Ref_ID&gt;67&lt;/Ref_ID&gt;&lt;Title_Primary&gt;Diagnosis and management of Acanthamoeba keratitis&lt;/Title_Primary&gt;&lt;Authors_Primary&gt;Cohen,E.J.&lt;/Authors_Primary&gt;&lt;Authors_Primary&gt;Buchanan,H.W.&lt;/Authors_Primary&gt;&lt;Authors_Primary&gt;Laughrea,P.A.&lt;/Authors_Primary&gt;&lt;Authors_Primary&gt;Adams,C.P.&lt;/Authors_Primary&gt;&lt;Authors_Primary&gt;Galentine,P.G.&lt;/Authors_Primary&gt;&lt;Authors_Primary&gt;Visvesvara,G.S.&lt;/Authors_Primary&gt;&lt;Authors_Primary&gt;Folberg,R.&lt;/Authors_Primary&gt;&lt;Authors_Primary&gt;Arentsen,J.J.&lt;/Authors_Primary&gt;&lt;Authors_Primary&gt;Laibson,P.R.&lt;/Authors_Primary&gt;&lt;Date_Primary&gt;1985/9/15&lt;/Date_Primary&gt;&lt;Keywords&gt;Acanthamoeba Keratitis&lt;/Keywords&gt;&lt;Keywords&gt;Adolescent&lt;/Keywords&gt;&lt;Keywords&gt;Adult&lt;/Keywords&gt;&lt;Keywords&gt;Amebiasis&lt;/Keywords&gt;&lt;Keywords&gt;Cornea&lt;/Keywords&gt;&lt;Keywords&gt;Corneal Transplantation&lt;/Keywords&gt;&lt;Keywords&gt;diagnosis&lt;/Keywords&gt;&lt;Keywords&gt;etiology&lt;/Keywords&gt;&lt;Keywords&gt;Female&lt;/Keywords&gt;&lt;Keywords&gt;Humans&lt;/Keywords&gt;&lt;Keywords&gt;Iris&lt;/Keywords&gt;&lt;Keywords&gt;Keratitis&lt;/Keywords&gt;&lt;Keywords&gt;Male&lt;/Keywords&gt;&lt;Keywords&gt;Middle Aged&lt;/Keywords&gt;&lt;Keywords&gt;pathology&lt;/Keywords&gt;&lt;Keywords&gt;surgery&lt;/Keywords&gt;&lt;Keywords&gt;therapy&lt;/Keywords&gt;&lt;Keywords&gt;transplantation&lt;/Keywords&gt;&lt;Keywords&gt;Visual Acuity&lt;/Keywords&gt;&lt;Reprint&gt;Not in File&lt;/Reprint&gt;&lt;Start_Page&gt;389&lt;/Start_Page&gt;&lt;End_Page&gt;395&lt;/End_Page&gt;&lt;Periodical&gt;Am.J.Ophthalmol.&lt;/Periodical&gt;&lt;Volume&gt;100&lt;/Volume&gt;&lt;Issue&gt;3&lt;/Issue&gt;&lt;Web_URL&gt;PM:4037025&lt;/Web_URL&gt;&lt;ZZ_JournalStdAbbrev&gt;&lt;f name="System"&gt;Am.J.Ophthalmol.&lt;/f&gt;&lt;/ZZ_JournalStdAbbrev&gt;&lt;ZZ_WorkformID&gt;1&lt;/ZZ_WorkformID&gt;&lt;/MDL&gt;&lt;/Cite&gt;&lt;Cite&gt;&lt;Author&gt;Cohen&lt;/Author&gt;&lt;Year&gt;1987&lt;/Year&gt;&lt;RecNum&gt;68&lt;/RecNum&gt;&lt;IDText&gt;Medical and surgical treatment of Acanthamoeba keratitis&lt;/IDText&gt;&lt;MDL Ref_Type="Journal"&gt;&lt;Ref_Type&gt;Journal&lt;/Ref_Type&gt;&lt;Ref_ID&gt;68&lt;/Ref_ID&gt;&lt;Title_Primary&gt;Medical and surgical treatment of Acanthamoeba keratitis&lt;/Title_Primary&gt;&lt;Authors_Primary&gt;Cohen,E.J.&lt;/Authors_Primary&gt;&lt;Authors_Primary&gt;Parlato,C.J.&lt;/Authors_Primary&gt;&lt;Authors_Primary&gt;Arentsen,J.J.&lt;/Authors_Primary&gt;&lt;Authors_Primary&gt;Genvert,G.I.&lt;/Authors_Primary&gt;&lt;Authors_Primary&gt;Eagle,R.C.,Jr.&lt;/Authors_Primary&gt;&lt;Authors_Primary&gt;Wieland,M.R.&lt;/Authors_Primary&gt;&lt;Authors_Primary&gt;Laibson,P.R.&lt;/Authors_Primary&gt;&lt;Date_Primary&gt;1987/5/15&lt;/Date_Primary&gt;&lt;Keywords&gt;Acanthamoeba Keratitis&lt;/Keywords&gt;&lt;Keywords&gt;Adult&lt;/Keywords&gt;&lt;Keywords&gt;adverse effects&lt;/Keywords&gt;&lt;Keywords&gt;Aged&lt;/Keywords&gt;&lt;Keywords&gt;Amebiasis&lt;/Keywords&gt;&lt;Keywords&gt;Amoeba&lt;/Keywords&gt;&lt;Keywords&gt;Antiprotozoal Agents&lt;/Keywords&gt;&lt;Keywords&gt;Contact Lenses&lt;/Keywords&gt;&lt;Keywords&gt;Contact Lenses,Hydrophilic&lt;/Keywords&gt;&lt;Keywords&gt;Corneal Transplantation&lt;/Keywords&gt;&lt;Keywords&gt;diagnosis&lt;/Keywords&gt;&lt;Keywords&gt;drug therapy&lt;/Keywords&gt;&lt;Keywords&gt;etiology&lt;/Keywords&gt;&lt;Keywords&gt;Female&lt;/Keywords&gt;&lt;Keywords&gt;Humans&lt;/Keywords&gt;&lt;Keywords&gt;isolation &amp;amp; purification&lt;/Keywords&gt;&lt;Keywords&gt;Keratitis&lt;/Keywords&gt;&lt;Keywords&gt;Male&lt;/Keywords&gt;&lt;Keywords&gt;parasitology&lt;/Keywords&gt;&lt;Keywords&gt;Recurrence&lt;/Keywords&gt;&lt;Keywords&gt;surgery&lt;/Keywords&gt;&lt;Keywords&gt;therapeutic use&lt;/Keywords&gt;&lt;Keywords&gt;therapy&lt;/Keywords&gt;&lt;Reprint&gt;Not in File&lt;/Reprint&gt;&lt;Start_Page&gt;615&lt;/Start_Page&gt;&lt;End_Page&gt;625&lt;/End_Page&gt;&lt;Periodical&gt;Am.J.Ophthalmol.&lt;/Periodical&gt;&lt;Volume&gt;103&lt;/Volume&gt;&lt;Issue&gt;5&lt;/Issue&gt;&lt;Web_URL&gt;PM:3555095&lt;/Web_URL&gt;&lt;ZZ_JournalStdAbbrev&gt;&lt;f name="System"&gt;Am.J.Ophthalmol.&lt;/f&gt;&lt;/ZZ_JournalStdAbbrev&gt;&lt;ZZ_WorkformID&gt;1&lt;/ZZ_WorkformID&gt;&lt;/MDL&gt;&lt;/Cite&gt;&lt;Cite&gt;&lt;Author&gt;Ficker&lt;/Author&gt;&lt;Year&gt;1993&lt;/Year&gt;&lt;RecNum&gt;78&lt;/RecNum&gt;&lt;IDText&gt;Prognosis for keratoplasty in Acanthamoeba keratitis&lt;/IDText&gt;&lt;MDL Ref_Type="Journal"&gt;&lt;Ref_Type&gt;Journal&lt;/Ref_Type&gt;&lt;Ref_ID&gt;78&lt;/Ref_ID&gt;&lt;Title_Primary&gt;Prognosis for keratoplasty in Acanthamoeba keratitis&lt;/Title_Primary&gt;&lt;Authors_Primary&gt;Ficker,L.A.&lt;/Authors_Primary&gt;&lt;Authors_Primary&gt;Kirkness,C.&lt;/Authors_Primary&gt;&lt;Authors_Primary&gt;Wright,P.&lt;/Authors_Primary&gt;&lt;Date_Primary&gt;1993/1&lt;/Date_Primary&gt;&lt;Keywords&gt;Acanthamoeba&lt;/Keywords&gt;&lt;Keywords&gt;Acanthamoeba Keratitis&lt;/Keywords&gt;&lt;Keywords&gt;Adult&lt;/Keywords&gt;&lt;Keywords&gt;adverse effects&lt;/Keywords&gt;&lt;Keywords&gt;complications&lt;/Keywords&gt;&lt;Keywords&gt;Contact Lenses&lt;/Keywords&gt;&lt;Keywords&gt;diagnosis&lt;/Keywords&gt;&lt;Keywords&gt;etiology&lt;/Keywords&gt;&lt;Keywords&gt;Graft Rejection&lt;/Keywords&gt;&lt;Keywords&gt;Graft Survival&lt;/Keywords&gt;&lt;Keywords&gt;Humans&lt;/Keywords&gt;&lt;Keywords&gt;Keratitis&lt;/Keywords&gt;&lt;Keywords&gt;Keratoplasty,Penetrating&lt;/Keywords&gt;&lt;Keywords&gt;Prognosis&lt;/Keywords&gt;&lt;Keywords&gt;Retrospective Studies&lt;/Keywords&gt;&lt;Keywords&gt;Risk Factors&lt;/Keywords&gt;&lt;Keywords&gt;surgery&lt;/Keywords&gt;&lt;Keywords&gt;Visual Acuity&lt;/Keywords&gt;&lt;Reprint&gt;Not in File&lt;/Reprint&gt;&lt;Start_Page&gt;105&lt;/Start_Page&gt;&lt;End_Page&gt;110&lt;/End_Page&gt;&lt;Periodical&gt;Ophthalmology&lt;/Periodical&gt;&lt;Volume&gt;100&lt;/Volume&gt;&lt;Issue&gt;1&lt;/Issue&gt;&lt;Address&gt;Moorfields Eye Hospital, London, United Kingdom&lt;/Address&gt;&lt;Web_URL&gt;PM:8433814&lt;/Web_URL&gt;&lt;Web_URL_Link1&gt;N&lt;/Web_URL_Link1&gt;&lt;ZZ_JournalStdAbbrev&gt;&lt;f name="System"&gt;Ophthalmology&lt;/f&gt;&lt;/ZZ_JournalStdAbbrev&gt;&lt;ZZ_WorkformID&gt;1&lt;/ZZ_WorkformID&gt;&lt;/MDL&gt;&lt;/Cite&gt;&lt;Cite&gt;&lt;Author&gt;Wang&lt;/Author&gt;&lt;Year&gt;1997&lt;/Year&gt;&lt;RecNum&gt;79&lt;/RecNum&gt;&lt;IDText&gt;Clinical features and outcome of Acanthamoeba keratitis&lt;/IDText&gt;&lt;MDL Ref_Type="Journal"&gt;&lt;Ref_Type&gt;Journal&lt;/Ref_Type&gt;&lt;Ref_ID&gt;79&lt;/Ref_ID&gt;&lt;Title_Primary&gt;Clinical features and outcome of Acanthamoeba keratitis&lt;/Title_Primary&gt;&lt;Authors_Primary&gt;Wang,I.J.&lt;/Authors_Primary&gt;&lt;Authors_Primary&gt;Hong,J.P.&lt;/Authors_Primary&gt;&lt;Authors_Primary&gt;Hu,F.R.&lt;/Authors_Primary&gt;&lt;Date_Primary&gt;1997/11&lt;/Date_Primary&gt;&lt;Keywords&gt;Acanthamoeba&lt;/Keywords&gt;&lt;Keywords&gt;Acanthamoeba Keratitis&lt;/Keywords&gt;&lt;Keywords&gt;Adult&lt;/Keywords&gt;&lt;Keywords&gt;adverse effects&lt;/Keywords&gt;&lt;Keywords&gt;Aged&lt;/Keywords&gt;&lt;Keywords&gt;Contact Lenses&lt;/Keywords&gt;&lt;Keywords&gt;Cornea&lt;/Keywords&gt;&lt;Keywords&gt;diagnosis&lt;/Keywords&gt;&lt;Keywords&gt;Diagnosis,Differential&lt;/Keywords&gt;&lt;Keywords&gt;drug therapy&lt;/Keywords&gt;&lt;Keywords&gt;etiology&lt;/Keywords&gt;&lt;Keywords&gt;Female&lt;/Keywords&gt;&lt;Keywords&gt;Humans&lt;/Keywords&gt;&lt;Keywords&gt;Keratitis&lt;/Keywords&gt;&lt;Keywords&gt;Male&lt;/Keywords&gt;&lt;Keywords&gt;Middle Aged&lt;/Keywords&gt;&lt;Keywords&gt;Ophthalmology&lt;/Keywords&gt;&lt;Keywords&gt;Retrospective Studies&lt;/Keywords&gt;&lt;Keywords&gt;Taiwan&lt;/Keywords&gt;&lt;Reprint&gt;Not in File&lt;/Reprint&gt;&lt;Start_Page&gt;895&lt;/Start_Page&gt;&lt;End_Page&gt;900&lt;/End_Page&gt;&lt;Periodical&gt;J.Formos.Med.Assoc.&lt;/Periodical&gt;&lt;Volume&gt;96&lt;/Volume&gt;&lt;Issue&gt;11&lt;/Issue&gt;&lt;Address&gt;Department of Ophthalmology, National Taiwan University Hospital, Taipei, ROC&lt;/Address&gt;&lt;Web_URL&gt;PM:9409123&lt;/Web_URL&gt;&lt;ZZ_JournalStdAbbrev&gt;&lt;f name="System"&gt;J.Formos.Med.Assoc.&lt;/f&gt;&lt;/ZZ_JournalStdAbbrev&gt;&lt;ZZ_WorkformID&gt;1&lt;/ZZ_WorkformID&gt;&lt;/MDL&gt;&lt;/Cite&gt;&lt;/Refman&gt;</w:instrText>
      </w:r>
      <w:r w:rsidRPr="00C37B19">
        <w:rPr>
          <w:rFonts w:ascii="Calibri" w:hAnsi="Calibri"/>
          <w:sz w:val="20"/>
          <w:szCs w:val="20"/>
          <w:vertAlign w:val="baseline"/>
        </w:rPr>
        <w:fldChar w:fldCharType="separate"/>
      </w:r>
      <w:r w:rsidRPr="00C37B19">
        <w:rPr>
          <w:rFonts w:ascii="Calibri" w:hAnsi="Calibri"/>
          <w:sz w:val="20"/>
          <w:szCs w:val="20"/>
          <w:vertAlign w:val="baseline"/>
        </w:rPr>
        <w:t>6-91</w:t>
      </w:r>
      <w:r w:rsidRPr="00C37B19">
        <w:rPr>
          <w:rFonts w:ascii="Calibri" w:hAnsi="Calibri"/>
          <w:sz w:val="20"/>
          <w:szCs w:val="20"/>
          <w:vertAlign w:val="baseline"/>
        </w:rPr>
        <w:fldChar w:fldCharType="end"/>
      </w:r>
      <w:r w:rsidR="00C37B19" w:rsidRPr="00C37B19">
        <w:rPr>
          <w:rFonts w:ascii="Calibri" w:hAnsi="Calibri"/>
          <w:sz w:val="20"/>
          <w:szCs w:val="20"/>
          <w:vertAlign w:val="baseline"/>
        </w:rPr>
        <w:t>]</w:t>
      </w:r>
      <w:r w:rsidRPr="00C37B19">
        <w:rPr>
          <w:rFonts w:ascii="Calibri" w:hAnsi="Calibri"/>
          <w:sz w:val="20"/>
          <w:szCs w:val="20"/>
          <w:vertAlign w:val="baseline"/>
        </w:rPr>
        <w:t xml:space="preserve"> keratitis, and a smaller number for descemetoceles</w:t>
      </w:r>
      <w:r w:rsidR="00C37B19" w:rsidRPr="00C37B19">
        <w:rPr>
          <w:rFonts w:ascii="Calibri" w:hAnsi="Calibri"/>
          <w:sz w:val="20"/>
          <w:szCs w:val="20"/>
          <w:vertAlign w:val="baseline"/>
        </w:rPr>
        <w:t>[</w:t>
      </w:r>
      <w:r w:rsidRPr="00C37B19">
        <w:rPr>
          <w:rFonts w:ascii="Calibri" w:hAnsi="Calibri"/>
          <w:sz w:val="20"/>
          <w:szCs w:val="20"/>
          <w:vertAlign w:val="baseline"/>
        </w:rPr>
        <w:t>92-96</w:t>
      </w:r>
      <w:r w:rsidR="00C37B19" w:rsidRPr="00C37B19">
        <w:rPr>
          <w:rFonts w:ascii="Calibri" w:hAnsi="Calibri"/>
          <w:sz w:val="20"/>
          <w:szCs w:val="20"/>
          <w:vertAlign w:val="baseline"/>
        </w:rPr>
        <w:t>]</w:t>
      </w:r>
      <w:r w:rsidRPr="00C37B19">
        <w:rPr>
          <w:rFonts w:ascii="Calibri" w:hAnsi="Calibri"/>
          <w:sz w:val="20"/>
          <w:szCs w:val="20"/>
          <w:vertAlign w:val="baseline"/>
        </w:rPr>
        <w:t xml:space="preserve">, </w:t>
      </w:r>
      <w:r w:rsidR="00235C3A">
        <w:rPr>
          <w:rFonts w:ascii="Calibri" w:hAnsi="Calibri"/>
          <w:sz w:val="20"/>
          <w:szCs w:val="20"/>
          <w:vertAlign w:val="baseline"/>
        </w:rPr>
        <w:t>corneaoscleral melting[97</w:t>
      </w:r>
      <w:r w:rsidR="00235C3A" w:rsidRPr="00C37B19">
        <w:rPr>
          <w:rFonts w:ascii="Calibri" w:hAnsi="Calibri"/>
          <w:sz w:val="20"/>
          <w:szCs w:val="20"/>
          <w:vertAlign w:val="baseline"/>
        </w:rPr>
        <w:t>-</w:t>
      </w:r>
      <w:r w:rsidR="00235C3A">
        <w:rPr>
          <w:rFonts w:ascii="Calibri" w:hAnsi="Calibri"/>
          <w:sz w:val="20"/>
          <w:szCs w:val="20"/>
          <w:vertAlign w:val="baseline"/>
        </w:rPr>
        <w:t xml:space="preserve">100], </w:t>
      </w:r>
      <w:r w:rsidRPr="00C37B19">
        <w:rPr>
          <w:rFonts w:ascii="Calibri" w:hAnsi="Calibri"/>
          <w:sz w:val="20"/>
          <w:szCs w:val="20"/>
          <w:vertAlign w:val="baseline"/>
        </w:rPr>
        <w:t>trauma</w:t>
      </w:r>
      <w:r w:rsidR="00C37B19" w:rsidRPr="00C37B19">
        <w:rPr>
          <w:rFonts w:ascii="Calibri" w:hAnsi="Calibri"/>
          <w:sz w:val="20"/>
          <w:szCs w:val="20"/>
          <w:vertAlign w:val="baseline"/>
        </w:rPr>
        <w:t>[</w:t>
      </w:r>
      <w:r w:rsidRPr="00C37B19">
        <w:rPr>
          <w:rFonts w:ascii="Calibri" w:hAnsi="Calibri"/>
          <w:sz w:val="20"/>
          <w:szCs w:val="20"/>
          <w:vertAlign w:val="baseline"/>
        </w:rPr>
        <w:t>101</w:t>
      </w:r>
      <w:r w:rsidR="00C37B19" w:rsidRPr="00C37B19">
        <w:rPr>
          <w:rFonts w:ascii="Calibri" w:hAnsi="Calibri"/>
          <w:sz w:val="20"/>
          <w:szCs w:val="20"/>
          <w:vertAlign w:val="baseline"/>
        </w:rPr>
        <w:t>]</w:t>
      </w:r>
      <w:r w:rsidRPr="00C37B19">
        <w:rPr>
          <w:rFonts w:ascii="Calibri" w:hAnsi="Calibri"/>
          <w:sz w:val="20"/>
          <w:szCs w:val="20"/>
          <w:vertAlign w:val="baseline"/>
        </w:rPr>
        <w:t xml:space="preserve"> and repeat grafts</w:t>
      </w:r>
      <w:r w:rsidR="00C37B19" w:rsidRPr="00C37B19">
        <w:rPr>
          <w:rFonts w:ascii="Calibri" w:hAnsi="Calibri"/>
          <w:sz w:val="20"/>
          <w:szCs w:val="20"/>
          <w:vertAlign w:val="baseline"/>
        </w:rPr>
        <w:t>[</w:t>
      </w:r>
      <w:r w:rsidRPr="00C37B19">
        <w:rPr>
          <w:rFonts w:ascii="Calibri" w:hAnsi="Calibri"/>
          <w:sz w:val="20"/>
          <w:szCs w:val="20"/>
          <w:vertAlign w:val="baseline"/>
        </w:rPr>
        <w:t>102-113</w:t>
      </w:r>
      <w:r w:rsidR="00C37B19" w:rsidRPr="00C37B19">
        <w:rPr>
          <w:rFonts w:ascii="Calibri" w:hAnsi="Calibri"/>
          <w:sz w:val="20"/>
          <w:szCs w:val="20"/>
          <w:vertAlign w:val="baseline"/>
        </w:rPr>
        <w:t>]</w:t>
      </w:r>
      <w:r w:rsidRPr="00C37B19">
        <w:rPr>
          <w:rFonts w:ascii="Calibri" w:hAnsi="Calibri"/>
          <w:sz w:val="20"/>
          <w:szCs w:val="20"/>
          <w:vertAlign w:val="baseline"/>
        </w:rPr>
        <w:t>.</w:t>
      </w:r>
      <w:r>
        <w:rPr>
          <w:rFonts w:ascii="Calibri" w:hAnsi="Calibri"/>
          <w:sz w:val="20"/>
          <w:szCs w:val="20"/>
          <w:vertAlign w:val="baseline"/>
        </w:rPr>
        <w:t xml:space="preserve"> T</w:t>
      </w:r>
      <w:r w:rsidRPr="00355700">
        <w:rPr>
          <w:rFonts w:ascii="Calibri" w:hAnsi="Calibri"/>
          <w:sz w:val="20"/>
          <w:szCs w:val="20"/>
          <w:vertAlign w:val="baseline"/>
        </w:rPr>
        <w:t>his variation may reflect a smaller patient numbers, too broad a definition</w:t>
      </w:r>
      <w:r>
        <w:rPr>
          <w:rFonts w:ascii="Calibri" w:hAnsi="Calibri"/>
          <w:sz w:val="20"/>
          <w:szCs w:val="20"/>
          <w:vertAlign w:val="baseline"/>
        </w:rPr>
        <w:t>/</w:t>
      </w:r>
      <w:r w:rsidRPr="00156C25">
        <w:rPr>
          <w:rFonts w:ascii="Calibri" w:hAnsi="Calibri"/>
          <w:sz w:val="20"/>
          <w:szCs w:val="20"/>
          <w:vertAlign w:val="baseline"/>
        </w:rPr>
        <w:t xml:space="preserve">inclusion under ‘other diagnosis,’ and the </w:t>
      </w:r>
      <w:r>
        <w:rPr>
          <w:rFonts w:ascii="Calibri" w:hAnsi="Calibri"/>
          <w:sz w:val="20"/>
          <w:szCs w:val="20"/>
          <w:vertAlign w:val="baseline"/>
        </w:rPr>
        <w:t>geographical and ethnic variability of the</w:t>
      </w:r>
      <w:r w:rsidRPr="00156C25">
        <w:rPr>
          <w:rFonts w:ascii="Calibri" w:hAnsi="Calibri"/>
          <w:sz w:val="20"/>
          <w:szCs w:val="20"/>
          <w:vertAlign w:val="baseline"/>
        </w:rPr>
        <w:t xml:space="preserve">se studies. </w:t>
      </w:r>
      <w:r>
        <w:rPr>
          <w:rFonts w:ascii="Calibri" w:hAnsi="Calibri"/>
          <w:sz w:val="20"/>
          <w:szCs w:val="20"/>
          <w:vertAlign w:val="baseline"/>
        </w:rPr>
        <w:t>T</w:t>
      </w:r>
      <w:r w:rsidRPr="00156C25">
        <w:rPr>
          <w:rFonts w:ascii="Calibri" w:hAnsi="Calibri"/>
          <w:sz w:val="20"/>
          <w:szCs w:val="20"/>
          <w:vertAlign w:val="baseline"/>
        </w:rPr>
        <w:t xml:space="preserve">he second most frequent indication </w:t>
      </w:r>
      <w:r>
        <w:rPr>
          <w:rFonts w:ascii="Calibri" w:hAnsi="Calibri"/>
          <w:sz w:val="20"/>
          <w:szCs w:val="20"/>
          <w:vertAlign w:val="baseline"/>
        </w:rPr>
        <w:t xml:space="preserve">in our study </w:t>
      </w:r>
      <w:r w:rsidRPr="00156C25">
        <w:rPr>
          <w:rFonts w:ascii="Calibri" w:hAnsi="Calibri"/>
          <w:sz w:val="20"/>
          <w:szCs w:val="20"/>
          <w:vertAlign w:val="baseline"/>
        </w:rPr>
        <w:t>was sterile ulcerative keratitis (32.2%), which was either idiopat</w:t>
      </w:r>
      <w:r>
        <w:rPr>
          <w:rFonts w:ascii="Calibri" w:hAnsi="Calibri"/>
          <w:sz w:val="20"/>
          <w:szCs w:val="20"/>
          <w:vertAlign w:val="baseline"/>
        </w:rPr>
        <w:t>hic (17.3%) or associated with r</w:t>
      </w:r>
      <w:r w:rsidRPr="00156C25">
        <w:rPr>
          <w:rFonts w:ascii="Calibri" w:hAnsi="Calibri"/>
          <w:sz w:val="20"/>
          <w:szCs w:val="20"/>
          <w:vertAlign w:val="baseline"/>
        </w:rPr>
        <w:t xml:space="preserve">heumatoid disease (14.9%). </w:t>
      </w:r>
      <w:r>
        <w:rPr>
          <w:rFonts w:ascii="Calibri" w:hAnsi="Calibri"/>
          <w:sz w:val="20"/>
          <w:szCs w:val="20"/>
          <w:vertAlign w:val="baseline"/>
        </w:rPr>
        <w:t xml:space="preserve">Repeat grafts (433) were mainly performed for graft failure (53.1%), infection (19.4%) and ulcerative Keratitis (14.1%). </w:t>
      </w:r>
    </w:p>
    <w:p w:rsidR="0022479B" w:rsidRPr="00DF5F9B" w:rsidRDefault="008F5C93" w:rsidP="008C1023">
      <w:pPr>
        <w:spacing w:before="100" w:beforeAutospacing="1" w:after="100" w:afterAutospacing="1" w:line="480" w:lineRule="auto"/>
        <w:ind w:right="26"/>
        <w:jc w:val="both"/>
        <w:rPr>
          <w:rFonts w:ascii="Calibri" w:hAnsi="Calibri"/>
          <w:color w:val="FF0000"/>
          <w:sz w:val="20"/>
          <w:szCs w:val="20"/>
          <w:vertAlign w:val="baseline"/>
        </w:rPr>
      </w:pPr>
      <w:r>
        <w:rPr>
          <w:rFonts w:ascii="Calibri" w:hAnsi="Calibri"/>
          <w:sz w:val="20"/>
          <w:szCs w:val="20"/>
          <w:vertAlign w:val="baseline"/>
        </w:rPr>
        <w:t>Emergency graft</w:t>
      </w:r>
      <w:r w:rsidRPr="00156C25">
        <w:rPr>
          <w:rFonts w:ascii="Calibri" w:hAnsi="Calibri"/>
          <w:sz w:val="20"/>
          <w:szCs w:val="20"/>
          <w:vertAlign w:val="baseline"/>
        </w:rPr>
        <w:t xml:space="preserve"> survival rates were highly dependent on </w:t>
      </w:r>
      <w:r>
        <w:rPr>
          <w:rFonts w:ascii="Calibri" w:hAnsi="Calibri"/>
          <w:sz w:val="20"/>
          <w:szCs w:val="20"/>
          <w:vertAlign w:val="baseline"/>
        </w:rPr>
        <w:t xml:space="preserve">the diagnostic group under the </w:t>
      </w:r>
      <w:r w:rsidRPr="00156C25">
        <w:rPr>
          <w:rFonts w:ascii="Calibri" w:hAnsi="Calibri"/>
          <w:sz w:val="20"/>
          <w:szCs w:val="20"/>
          <w:vertAlign w:val="baseline"/>
        </w:rPr>
        <w:t xml:space="preserve">indication for eCG surgery with ulcerative </w:t>
      </w:r>
      <w:r>
        <w:rPr>
          <w:rFonts w:ascii="Calibri" w:hAnsi="Calibri"/>
          <w:sz w:val="20"/>
          <w:szCs w:val="20"/>
          <w:vertAlign w:val="baseline"/>
        </w:rPr>
        <w:t>and</w:t>
      </w:r>
      <w:r w:rsidRPr="00156C25">
        <w:rPr>
          <w:rFonts w:ascii="Calibri" w:hAnsi="Calibri"/>
          <w:sz w:val="20"/>
          <w:szCs w:val="20"/>
          <w:vertAlign w:val="baseline"/>
        </w:rPr>
        <w:t xml:space="preserve"> bacteri</w:t>
      </w:r>
      <w:r>
        <w:rPr>
          <w:rFonts w:ascii="Calibri" w:hAnsi="Calibri"/>
          <w:sz w:val="20"/>
          <w:szCs w:val="20"/>
          <w:vertAlign w:val="baseline"/>
        </w:rPr>
        <w:t>al k</w:t>
      </w:r>
      <w:r w:rsidRPr="00156C25">
        <w:rPr>
          <w:rFonts w:ascii="Calibri" w:hAnsi="Calibri"/>
          <w:sz w:val="20"/>
          <w:szCs w:val="20"/>
          <w:vertAlign w:val="baseline"/>
        </w:rPr>
        <w:t xml:space="preserve">eratitis, </w:t>
      </w:r>
      <w:r>
        <w:rPr>
          <w:rFonts w:ascii="Calibri" w:hAnsi="Calibri"/>
          <w:sz w:val="20"/>
          <w:szCs w:val="20"/>
          <w:vertAlign w:val="baseline"/>
        </w:rPr>
        <w:t>fairing worse than viral infection</w:t>
      </w:r>
      <w:r w:rsidRPr="00156C25">
        <w:rPr>
          <w:rFonts w:ascii="Calibri" w:hAnsi="Calibri"/>
          <w:sz w:val="20"/>
          <w:szCs w:val="20"/>
          <w:vertAlign w:val="baseline"/>
        </w:rPr>
        <w:t xml:space="preserve"> (Figure </w:t>
      </w:r>
      <w:r w:rsidR="00B41295">
        <w:rPr>
          <w:rFonts w:ascii="Calibri" w:hAnsi="Calibri"/>
          <w:sz w:val="20"/>
          <w:szCs w:val="20"/>
          <w:vertAlign w:val="baseline"/>
        </w:rPr>
        <w:t>3</w:t>
      </w:r>
      <w:r w:rsidRPr="00156C25">
        <w:rPr>
          <w:rFonts w:ascii="Calibri" w:hAnsi="Calibri"/>
          <w:sz w:val="20"/>
          <w:szCs w:val="20"/>
          <w:vertAlign w:val="baseline"/>
        </w:rPr>
        <w:t xml:space="preserve">). </w:t>
      </w:r>
      <w:r>
        <w:rPr>
          <w:rFonts w:ascii="Calibri" w:hAnsi="Calibri"/>
          <w:sz w:val="20"/>
          <w:szCs w:val="20"/>
          <w:vertAlign w:val="baseline"/>
        </w:rPr>
        <w:t>Graft survival</w:t>
      </w:r>
      <w:r w:rsidRPr="00156C25">
        <w:rPr>
          <w:rFonts w:ascii="Calibri" w:hAnsi="Calibri"/>
          <w:sz w:val="20"/>
          <w:szCs w:val="20"/>
          <w:vertAlign w:val="baseline"/>
        </w:rPr>
        <w:t xml:space="preserve"> was worse for grafts with preoperative visual acuity of LP or NPL, large graft size of &gt;9.00mm, associated preoperative conditions, previous rejection episodes and gender match of male donor cornea to male recipient was an additional risk</w:t>
      </w:r>
      <w:r>
        <w:rPr>
          <w:rFonts w:ascii="Calibri" w:hAnsi="Calibri"/>
          <w:sz w:val="20"/>
          <w:szCs w:val="20"/>
          <w:vertAlign w:val="baseline"/>
        </w:rPr>
        <w:t xml:space="preserve"> (Table 2)</w:t>
      </w:r>
      <w:r w:rsidRPr="00156C25">
        <w:rPr>
          <w:rFonts w:ascii="Calibri" w:hAnsi="Calibri"/>
          <w:sz w:val="20"/>
          <w:szCs w:val="20"/>
          <w:vertAlign w:val="baseline"/>
        </w:rPr>
        <w:t>.</w:t>
      </w:r>
      <w:r>
        <w:rPr>
          <w:rFonts w:ascii="Calibri" w:hAnsi="Calibri"/>
          <w:sz w:val="20"/>
          <w:szCs w:val="20"/>
          <w:vertAlign w:val="baseline"/>
        </w:rPr>
        <w:t xml:space="preserve"> Emergency regrafts had a worst outcome with 65% of the grafts surviving the first year.</w:t>
      </w:r>
      <w:r w:rsidR="00DF5F9B">
        <w:rPr>
          <w:rFonts w:ascii="Calibri" w:hAnsi="Calibri"/>
          <w:sz w:val="20"/>
          <w:szCs w:val="20"/>
          <w:vertAlign w:val="baseline"/>
        </w:rPr>
        <w:t xml:space="preserve"> </w:t>
      </w:r>
      <w:r w:rsidR="00DF5F9B">
        <w:rPr>
          <w:rFonts w:ascii="Calibri" w:hAnsi="Calibri"/>
          <w:color w:val="FF0000"/>
          <w:sz w:val="20"/>
          <w:szCs w:val="20"/>
          <w:vertAlign w:val="baseline"/>
        </w:rPr>
        <w:t>Comparison with other studies with regards of survival rate of eCG</w:t>
      </w:r>
      <w:r w:rsidR="0064031E">
        <w:rPr>
          <w:rFonts w:ascii="Calibri" w:hAnsi="Calibri"/>
          <w:color w:val="FF0000"/>
          <w:sz w:val="20"/>
          <w:szCs w:val="20"/>
          <w:vertAlign w:val="baseline"/>
        </w:rPr>
        <w:t xml:space="preserve"> for a particular diagnostic category</w:t>
      </w:r>
      <w:r w:rsidR="00DF5F9B">
        <w:rPr>
          <w:rFonts w:ascii="Calibri" w:hAnsi="Calibri"/>
          <w:color w:val="FF0000"/>
          <w:sz w:val="20"/>
          <w:szCs w:val="20"/>
          <w:vertAlign w:val="baseline"/>
        </w:rPr>
        <w:t xml:space="preserve"> is difficult as most of the previous studies in the topic concentrate mainly in one diagnostic category</w:t>
      </w:r>
      <w:r w:rsidR="0064031E">
        <w:rPr>
          <w:rFonts w:ascii="Calibri" w:hAnsi="Calibri"/>
          <w:color w:val="FF0000"/>
          <w:sz w:val="20"/>
          <w:szCs w:val="20"/>
          <w:vertAlign w:val="baseline"/>
        </w:rPr>
        <w:t xml:space="preserve">, most of them involving very </w:t>
      </w:r>
      <w:r w:rsidR="00DF5F9B">
        <w:rPr>
          <w:rFonts w:ascii="Calibri" w:hAnsi="Calibri"/>
          <w:color w:val="FF0000"/>
          <w:sz w:val="20"/>
          <w:szCs w:val="20"/>
          <w:vertAlign w:val="baseline"/>
        </w:rPr>
        <w:t>small samples. Nonetheless our results support that of previous studies where factors such as</w:t>
      </w:r>
      <w:r w:rsidR="003F2F81">
        <w:rPr>
          <w:rFonts w:ascii="Calibri" w:hAnsi="Calibri"/>
          <w:color w:val="FF0000"/>
          <w:sz w:val="20"/>
          <w:szCs w:val="20"/>
          <w:vertAlign w:val="baseline"/>
        </w:rPr>
        <w:t xml:space="preserve"> presence of</w:t>
      </w:r>
      <w:r w:rsidR="00DF5F9B">
        <w:rPr>
          <w:rFonts w:ascii="Calibri" w:hAnsi="Calibri"/>
          <w:color w:val="FF0000"/>
          <w:sz w:val="20"/>
          <w:szCs w:val="20"/>
          <w:vertAlign w:val="baseline"/>
        </w:rPr>
        <w:t xml:space="preserve"> inflammation, glaucoma,</w:t>
      </w:r>
      <w:r w:rsidR="003F2F81">
        <w:rPr>
          <w:rFonts w:ascii="Calibri" w:hAnsi="Calibri"/>
          <w:color w:val="FF0000"/>
          <w:sz w:val="20"/>
          <w:szCs w:val="20"/>
          <w:vertAlign w:val="baseline"/>
        </w:rPr>
        <w:t xml:space="preserve"> and</w:t>
      </w:r>
      <w:r w:rsidR="00DF5F9B">
        <w:rPr>
          <w:rFonts w:ascii="Calibri" w:hAnsi="Calibri"/>
          <w:color w:val="FF0000"/>
          <w:sz w:val="20"/>
          <w:szCs w:val="20"/>
          <w:vertAlign w:val="baseline"/>
        </w:rPr>
        <w:t xml:space="preserve"> large diameter grafts </w:t>
      </w:r>
      <w:r w:rsidR="003F2F81">
        <w:rPr>
          <w:rFonts w:ascii="Calibri" w:hAnsi="Calibri"/>
          <w:color w:val="FF0000"/>
          <w:sz w:val="20"/>
          <w:szCs w:val="20"/>
          <w:vertAlign w:val="baseline"/>
        </w:rPr>
        <w:t xml:space="preserve">are linked to poorer graft </w:t>
      </w:r>
      <w:r w:rsidR="003F2F81" w:rsidRPr="0064031E">
        <w:rPr>
          <w:rFonts w:ascii="Calibri" w:hAnsi="Calibri"/>
          <w:color w:val="FF0000"/>
          <w:sz w:val="20"/>
          <w:szCs w:val="20"/>
          <w:vertAlign w:val="baseline"/>
        </w:rPr>
        <w:t>survival [6, 27, 35, 39, 42].</w:t>
      </w:r>
    </w:p>
    <w:p w:rsidR="008F5C93" w:rsidRPr="00156C25" w:rsidRDefault="008F5C93" w:rsidP="008C1023">
      <w:pPr>
        <w:spacing w:before="100" w:beforeAutospacing="1" w:after="100" w:afterAutospacing="1" w:line="480" w:lineRule="auto"/>
        <w:ind w:right="26"/>
        <w:jc w:val="both"/>
        <w:rPr>
          <w:sz w:val="20"/>
          <w:szCs w:val="20"/>
        </w:rPr>
      </w:pPr>
      <w:r>
        <w:rPr>
          <w:rFonts w:ascii="Calibri" w:hAnsi="Calibri"/>
          <w:sz w:val="20"/>
          <w:szCs w:val="20"/>
          <w:vertAlign w:val="baseline"/>
        </w:rPr>
        <w:t xml:space="preserve">Despite the poor prognosis of eCG, overall, </w:t>
      </w:r>
      <w:r w:rsidRPr="00156C25">
        <w:rPr>
          <w:rFonts w:ascii="Calibri" w:hAnsi="Calibri"/>
          <w:sz w:val="20"/>
          <w:szCs w:val="20"/>
          <w:vertAlign w:val="baseline"/>
        </w:rPr>
        <w:t>graft survival in th</w:t>
      </w:r>
      <w:r>
        <w:rPr>
          <w:rFonts w:ascii="Calibri" w:hAnsi="Calibri"/>
          <w:sz w:val="20"/>
          <w:szCs w:val="20"/>
          <w:vertAlign w:val="baseline"/>
        </w:rPr>
        <w:t>ese high risk transplants was 78% at the end of their 1</w:t>
      </w:r>
      <w:r w:rsidRPr="00844987">
        <w:rPr>
          <w:rFonts w:ascii="Calibri" w:hAnsi="Calibri"/>
          <w:sz w:val="20"/>
          <w:szCs w:val="20"/>
        </w:rPr>
        <w:t>st</w:t>
      </w:r>
      <w:r w:rsidRPr="00156C25">
        <w:rPr>
          <w:rFonts w:ascii="Calibri" w:hAnsi="Calibri"/>
          <w:sz w:val="20"/>
          <w:szCs w:val="20"/>
          <w:vertAlign w:val="baseline"/>
        </w:rPr>
        <w:t xml:space="preserve"> year</w:t>
      </w:r>
      <w:r>
        <w:rPr>
          <w:rFonts w:ascii="Calibri" w:hAnsi="Calibri"/>
          <w:sz w:val="20"/>
          <w:szCs w:val="20"/>
          <w:vertAlign w:val="baseline"/>
        </w:rPr>
        <w:t xml:space="preserve"> compared to </w:t>
      </w:r>
      <w:r w:rsidRPr="00156C25">
        <w:rPr>
          <w:rFonts w:ascii="Calibri" w:hAnsi="Calibri"/>
          <w:sz w:val="20"/>
          <w:szCs w:val="20"/>
          <w:vertAlign w:val="baseline"/>
        </w:rPr>
        <w:t xml:space="preserve">90% of patients receiving </w:t>
      </w:r>
      <w:r w:rsidRPr="0064031E">
        <w:rPr>
          <w:rFonts w:ascii="Calibri" w:hAnsi="Calibri"/>
          <w:color w:val="FF0000"/>
          <w:sz w:val="20"/>
          <w:szCs w:val="20"/>
          <w:vertAlign w:val="baseline"/>
        </w:rPr>
        <w:t>a</w:t>
      </w:r>
      <w:r w:rsidR="0064031E" w:rsidRPr="0064031E">
        <w:rPr>
          <w:rFonts w:ascii="Calibri" w:hAnsi="Calibri"/>
          <w:color w:val="FF0000"/>
          <w:sz w:val="20"/>
          <w:szCs w:val="20"/>
          <w:vertAlign w:val="baseline"/>
        </w:rPr>
        <w:t>n</w:t>
      </w:r>
      <w:r w:rsidRPr="0064031E">
        <w:rPr>
          <w:rFonts w:ascii="Calibri" w:hAnsi="Calibri"/>
          <w:color w:val="FF0000"/>
          <w:sz w:val="20"/>
          <w:szCs w:val="20"/>
          <w:vertAlign w:val="baseline"/>
        </w:rPr>
        <w:t xml:space="preserve"> </w:t>
      </w:r>
      <w:r w:rsidR="0064031E" w:rsidRPr="0064031E">
        <w:rPr>
          <w:rFonts w:ascii="Calibri" w:hAnsi="Calibri"/>
          <w:color w:val="FF0000"/>
          <w:sz w:val="20"/>
          <w:szCs w:val="20"/>
          <w:vertAlign w:val="baseline"/>
        </w:rPr>
        <w:t>elective</w:t>
      </w:r>
      <w:r w:rsidRPr="0064031E">
        <w:rPr>
          <w:rFonts w:ascii="Calibri" w:hAnsi="Calibri"/>
          <w:color w:val="FF0000"/>
          <w:sz w:val="20"/>
          <w:szCs w:val="20"/>
          <w:vertAlign w:val="baseline"/>
        </w:rPr>
        <w:t xml:space="preserve"> </w:t>
      </w:r>
      <w:r w:rsidRPr="00156C25">
        <w:rPr>
          <w:rFonts w:ascii="Calibri" w:hAnsi="Calibri"/>
          <w:sz w:val="20"/>
          <w:szCs w:val="20"/>
          <w:vertAlign w:val="baseline"/>
        </w:rPr>
        <w:t>cornea</w:t>
      </w:r>
      <w:r>
        <w:rPr>
          <w:rFonts w:ascii="Calibri" w:hAnsi="Calibri"/>
          <w:sz w:val="20"/>
          <w:szCs w:val="20"/>
          <w:vertAlign w:val="baseline"/>
        </w:rPr>
        <w:t xml:space="preserve"> graft operation. Which </w:t>
      </w:r>
      <w:r w:rsidRPr="00156C25">
        <w:rPr>
          <w:rFonts w:ascii="Calibri" w:hAnsi="Calibri"/>
          <w:sz w:val="20"/>
          <w:szCs w:val="20"/>
          <w:vertAlign w:val="baseline"/>
        </w:rPr>
        <w:t>compares favo</w:t>
      </w:r>
      <w:r>
        <w:rPr>
          <w:rFonts w:ascii="Calibri" w:hAnsi="Calibri"/>
          <w:sz w:val="20"/>
          <w:szCs w:val="20"/>
          <w:vertAlign w:val="baseline"/>
        </w:rPr>
        <w:t>u</w:t>
      </w:r>
      <w:r w:rsidRPr="00156C25">
        <w:rPr>
          <w:rFonts w:ascii="Calibri" w:hAnsi="Calibri"/>
          <w:sz w:val="20"/>
          <w:szCs w:val="20"/>
          <w:vertAlign w:val="baseline"/>
        </w:rPr>
        <w:t>rably with other organ transplants</w:t>
      </w:r>
      <w:r>
        <w:rPr>
          <w:rFonts w:ascii="Calibri" w:hAnsi="Calibri"/>
          <w:sz w:val="20"/>
          <w:szCs w:val="20"/>
          <w:vertAlign w:val="baseline"/>
        </w:rPr>
        <w:t xml:space="preserve"> where </w:t>
      </w:r>
      <w:r w:rsidRPr="00156C25">
        <w:rPr>
          <w:rFonts w:ascii="Calibri" w:hAnsi="Calibri"/>
          <w:sz w:val="20"/>
          <w:szCs w:val="20"/>
          <w:vertAlign w:val="baseline"/>
        </w:rPr>
        <w:t>85% of patients receiving a cadaveric kidney, 77% of patients receiving a heart and 65% of patients receiving a liver will have a functioning graft one year after the operation</w:t>
      </w:r>
      <w:r w:rsidR="00B41295">
        <w:rPr>
          <w:rFonts w:ascii="Calibri" w:hAnsi="Calibri"/>
          <w:sz w:val="20"/>
          <w:szCs w:val="20"/>
          <w:vertAlign w:val="baseline"/>
        </w:rPr>
        <w:t>[3, 114]</w:t>
      </w:r>
      <w:r>
        <w:rPr>
          <w:sz w:val="20"/>
          <w:szCs w:val="20"/>
          <w:vertAlign w:val="baseline"/>
        </w:rPr>
        <w:t>.</w:t>
      </w:r>
    </w:p>
    <w:p w:rsidR="008F5C93" w:rsidRDefault="008F5C93" w:rsidP="008C1023">
      <w:pPr>
        <w:autoSpaceDE w:val="0"/>
        <w:autoSpaceDN w:val="0"/>
        <w:adjustRightInd w:val="0"/>
        <w:spacing w:line="480" w:lineRule="auto"/>
        <w:jc w:val="both"/>
        <w:rPr>
          <w:rFonts w:ascii="Calibri" w:hAnsi="Calibri"/>
          <w:sz w:val="20"/>
          <w:szCs w:val="20"/>
          <w:vertAlign w:val="baseline"/>
        </w:rPr>
      </w:pPr>
      <w:r>
        <w:rPr>
          <w:rFonts w:ascii="Calibri" w:hAnsi="Calibri"/>
          <w:sz w:val="20"/>
          <w:szCs w:val="20"/>
          <w:vertAlign w:val="baseline"/>
        </w:rPr>
        <w:t>Patients receiving their first eCG</w:t>
      </w:r>
      <w:r w:rsidRPr="00156C25">
        <w:rPr>
          <w:rFonts w:ascii="Calibri" w:hAnsi="Calibri"/>
          <w:sz w:val="20"/>
          <w:szCs w:val="20"/>
          <w:vertAlign w:val="baseline"/>
        </w:rPr>
        <w:t xml:space="preserve"> that had not failed were able to achieve visual acuity of </w:t>
      </w:r>
      <w:r>
        <w:rPr>
          <w:rFonts w:ascii="Calibri" w:hAnsi="Calibri"/>
          <w:sz w:val="20"/>
          <w:szCs w:val="20"/>
          <w:vertAlign w:val="baseline"/>
        </w:rPr>
        <w:t>6/12 (</w:t>
      </w:r>
      <w:r w:rsidRPr="00156C25">
        <w:rPr>
          <w:rFonts w:ascii="Calibri" w:hAnsi="Calibri"/>
          <w:sz w:val="20"/>
          <w:szCs w:val="20"/>
          <w:vertAlign w:val="baseline"/>
        </w:rPr>
        <w:t>20/40</w:t>
      </w:r>
      <w:r>
        <w:rPr>
          <w:rFonts w:ascii="Calibri" w:hAnsi="Calibri"/>
          <w:sz w:val="20"/>
          <w:szCs w:val="20"/>
          <w:vertAlign w:val="baseline"/>
        </w:rPr>
        <w:t>)</w:t>
      </w:r>
      <w:r w:rsidRPr="00156C25">
        <w:rPr>
          <w:rFonts w:ascii="Calibri" w:hAnsi="Calibri"/>
          <w:sz w:val="20"/>
          <w:szCs w:val="20"/>
          <w:vertAlign w:val="baseline"/>
        </w:rPr>
        <w:t xml:space="preserve"> </w:t>
      </w:r>
      <w:r>
        <w:rPr>
          <w:rFonts w:ascii="Calibri" w:hAnsi="Calibri"/>
          <w:sz w:val="20"/>
          <w:szCs w:val="20"/>
          <w:vertAlign w:val="baseline"/>
        </w:rPr>
        <w:t xml:space="preserve">or better </w:t>
      </w:r>
      <w:r w:rsidRPr="00156C25">
        <w:rPr>
          <w:rFonts w:ascii="Calibri" w:hAnsi="Calibri"/>
          <w:sz w:val="20"/>
          <w:szCs w:val="20"/>
          <w:vertAlign w:val="baseline"/>
        </w:rPr>
        <w:t xml:space="preserve">in 30 % of the eyes, </w:t>
      </w:r>
      <w:r>
        <w:rPr>
          <w:rFonts w:ascii="Calibri" w:hAnsi="Calibri"/>
          <w:sz w:val="20"/>
          <w:szCs w:val="20"/>
          <w:vertAlign w:val="baseline"/>
        </w:rPr>
        <w:t>6/18 (</w:t>
      </w:r>
      <w:r w:rsidRPr="00156C25">
        <w:rPr>
          <w:rFonts w:ascii="Calibri" w:hAnsi="Calibri"/>
          <w:sz w:val="20"/>
          <w:szCs w:val="20"/>
          <w:vertAlign w:val="baseline"/>
        </w:rPr>
        <w:t>20/50</w:t>
      </w:r>
      <w:r>
        <w:rPr>
          <w:rFonts w:ascii="Calibri" w:hAnsi="Calibri"/>
          <w:sz w:val="20"/>
          <w:szCs w:val="20"/>
          <w:vertAlign w:val="baseline"/>
        </w:rPr>
        <w:t>)</w:t>
      </w:r>
      <w:r w:rsidRPr="00156C25">
        <w:rPr>
          <w:rFonts w:ascii="Calibri" w:hAnsi="Calibri"/>
          <w:sz w:val="20"/>
          <w:szCs w:val="20"/>
          <w:vertAlign w:val="baseline"/>
        </w:rPr>
        <w:t xml:space="preserve"> to </w:t>
      </w:r>
      <w:r>
        <w:rPr>
          <w:rFonts w:ascii="Calibri" w:hAnsi="Calibri"/>
          <w:sz w:val="20"/>
          <w:szCs w:val="20"/>
          <w:vertAlign w:val="baseline"/>
        </w:rPr>
        <w:t>6/60 (</w:t>
      </w:r>
      <w:r w:rsidRPr="00156C25">
        <w:rPr>
          <w:rFonts w:ascii="Calibri" w:hAnsi="Calibri"/>
          <w:sz w:val="20"/>
          <w:szCs w:val="20"/>
          <w:vertAlign w:val="baseline"/>
        </w:rPr>
        <w:t>20/200</w:t>
      </w:r>
      <w:r>
        <w:rPr>
          <w:rFonts w:ascii="Calibri" w:hAnsi="Calibri"/>
          <w:sz w:val="20"/>
          <w:szCs w:val="20"/>
          <w:vertAlign w:val="baseline"/>
        </w:rPr>
        <w:t>)</w:t>
      </w:r>
      <w:r w:rsidRPr="00156C25">
        <w:rPr>
          <w:rFonts w:ascii="Calibri" w:hAnsi="Calibri"/>
          <w:sz w:val="20"/>
          <w:szCs w:val="20"/>
          <w:vertAlign w:val="baseline"/>
        </w:rPr>
        <w:t xml:space="preserve"> in 38.4% and only 30.6% had visual acuity of less than counting fingers</w:t>
      </w:r>
      <w:r>
        <w:rPr>
          <w:rFonts w:ascii="Calibri" w:hAnsi="Calibri"/>
          <w:sz w:val="20"/>
          <w:szCs w:val="20"/>
          <w:vertAlign w:val="baseline"/>
        </w:rPr>
        <w:t xml:space="preserve"> (CF)</w:t>
      </w:r>
      <w:r w:rsidRPr="00156C25">
        <w:rPr>
          <w:rFonts w:ascii="Calibri" w:hAnsi="Calibri"/>
          <w:sz w:val="20"/>
          <w:szCs w:val="20"/>
          <w:vertAlign w:val="baseline"/>
        </w:rPr>
        <w:t xml:space="preserve"> at </w:t>
      </w:r>
      <w:r>
        <w:rPr>
          <w:rFonts w:ascii="Calibri" w:hAnsi="Calibri"/>
          <w:sz w:val="20"/>
          <w:szCs w:val="20"/>
          <w:vertAlign w:val="baseline"/>
        </w:rPr>
        <w:t>1 metre</w:t>
      </w:r>
      <w:r w:rsidRPr="00156C25">
        <w:rPr>
          <w:rFonts w:ascii="Calibri" w:hAnsi="Calibri"/>
          <w:sz w:val="20"/>
          <w:szCs w:val="20"/>
          <w:vertAlign w:val="baseline"/>
        </w:rPr>
        <w:t>. In this group, vision improved in 90% of the patients a</w:t>
      </w:r>
      <w:r>
        <w:rPr>
          <w:rFonts w:ascii="Calibri" w:hAnsi="Calibri"/>
          <w:sz w:val="20"/>
          <w:szCs w:val="20"/>
          <w:vertAlign w:val="baseline"/>
        </w:rPr>
        <w:t>nd in 60% improved by more than 5 Snellen lines with only 1% of patients un</w:t>
      </w:r>
      <w:r w:rsidRPr="00156C25">
        <w:rPr>
          <w:rFonts w:ascii="Calibri" w:hAnsi="Calibri"/>
          <w:sz w:val="20"/>
          <w:szCs w:val="20"/>
          <w:vertAlign w:val="baseline"/>
        </w:rPr>
        <w:t>able to recover any visio</w:t>
      </w:r>
      <w:r>
        <w:rPr>
          <w:rFonts w:ascii="Calibri" w:hAnsi="Calibri"/>
          <w:sz w:val="20"/>
          <w:szCs w:val="20"/>
          <w:vertAlign w:val="baseline"/>
        </w:rPr>
        <w:t>n</w:t>
      </w:r>
      <w:r w:rsidRPr="00156C25">
        <w:rPr>
          <w:rFonts w:ascii="Calibri" w:hAnsi="Calibri"/>
          <w:sz w:val="20"/>
          <w:szCs w:val="20"/>
          <w:vertAlign w:val="baseline"/>
        </w:rPr>
        <w:t>.</w:t>
      </w:r>
      <w:r>
        <w:rPr>
          <w:rFonts w:ascii="Calibri" w:hAnsi="Calibri"/>
          <w:sz w:val="20"/>
          <w:szCs w:val="20"/>
          <w:vertAlign w:val="baseline"/>
        </w:rPr>
        <w:t xml:space="preserve"> </w:t>
      </w:r>
      <w:r w:rsidRPr="00156C25">
        <w:rPr>
          <w:rFonts w:ascii="Calibri" w:hAnsi="Calibri"/>
          <w:sz w:val="20"/>
          <w:szCs w:val="20"/>
          <w:vertAlign w:val="baseline"/>
        </w:rPr>
        <w:t>Overall, following eCG the vision decreased in only 26 patients (8.7%)</w:t>
      </w:r>
      <w:r>
        <w:rPr>
          <w:rFonts w:ascii="Calibri" w:hAnsi="Calibri"/>
          <w:sz w:val="20"/>
          <w:szCs w:val="20"/>
          <w:vertAlign w:val="baseline"/>
        </w:rPr>
        <w:t xml:space="preserve"> with both surviving and failing grafts achieving a postoperative improvement in vision</w:t>
      </w:r>
      <w:r w:rsidRPr="00156C25">
        <w:rPr>
          <w:rFonts w:ascii="Calibri" w:hAnsi="Calibri"/>
          <w:sz w:val="20"/>
          <w:szCs w:val="20"/>
          <w:vertAlign w:val="baseline"/>
        </w:rPr>
        <w:t>.</w:t>
      </w:r>
      <w:r>
        <w:rPr>
          <w:rFonts w:ascii="Calibri" w:hAnsi="Calibri"/>
          <w:sz w:val="20"/>
          <w:szCs w:val="20"/>
          <w:vertAlign w:val="baseline"/>
        </w:rPr>
        <w:t xml:space="preserve"> </w:t>
      </w:r>
    </w:p>
    <w:p w:rsidR="008F5C93" w:rsidRDefault="008F5C93" w:rsidP="008C1023">
      <w:pPr>
        <w:autoSpaceDE w:val="0"/>
        <w:autoSpaceDN w:val="0"/>
        <w:adjustRightInd w:val="0"/>
        <w:spacing w:line="480" w:lineRule="auto"/>
        <w:jc w:val="both"/>
        <w:rPr>
          <w:rFonts w:ascii="Calibri" w:hAnsi="Calibri"/>
          <w:sz w:val="20"/>
          <w:szCs w:val="20"/>
          <w:vertAlign w:val="baseline"/>
        </w:rPr>
      </w:pPr>
      <w:r>
        <w:rPr>
          <w:rFonts w:ascii="Calibri" w:hAnsi="Calibri"/>
          <w:sz w:val="20"/>
          <w:szCs w:val="20"/>
          <w:vertAlign w:val="baseline"/>
        </w:rPr>
        <w:t>However in eCG the graft rejection rate is higher and depending on indication it can increase up to 32.1% in 4.4 years</w:t>
      </w:r>
      <w:r w:rsidR="00B41295">
        <w:rPr>
          <w:rFonts w:ascii="Calibri" w:hAnsi="Calibri"/>
          <w:sz w:val="20"/>
          <w:szCs w:val="20"/>
          <w:vertAlign w:val="baseline"/>
        </w:rPr>
        <w:t>[115]</w:t>
      </w:r>
      <w:r>
        <w:rPr>
          <w:rFonts w:ascii="Calibri" w:hAnsi="Calibri"/>
          <w:sz w:val="20"/>
          <w:szCs w:val="20"/>
          <w:vertAlign w:val="baseline"/>
        </w:rPr>
        <w:fldChar w:fldCharType="begin"/>
      </w:r>
      <w:r>
        <w:rPr>
          <w:rFonts w:ascii="Calibri" w:hAnsi="Calibri"/>
          <w:sz w:val="20"/>
          <w:szCs w:val="20"/>
          <w:vertAlign w:val="baseline"/>
        </w:rPr>
        <w:instrText xml:space="preserve"> ADDIN REFMGR.CITE &lt;Refman&gt;&lt;Cite&gt;&lt;Author&gt;Maier&lt;/Author&gt;&lt;Year&gt;2007&lt;/Year&gt;&lt;RecNum&gt;MAIER2007&lt;/RecNum&gt;&lt;IDText&gt;Clear graft survival and immune reactions following emergency keratoplasty&lt;/IDText&gt;&lt;MDL Ref_Type="Journal"&gt;&lt;Ref_Type&gt;Journal&lt;/Ref_Type&gt;&lt;Ref_ID&gt;MAIER2007&lt;/Ref_ID&gt;&lt;Title_Primary&gt;Clear graft survival and immune reactions following emergency keratoplasty&lt;/Title_Primary&gt;&lt;Authors_Primary&gt;Maier,P.&lt;/Authors_Primary&gt;&lt;Authors_Primary&gt;Bohringer,D.&lt;/Authors_Primary&gt;&lt;Authors_Primary&gt;Reinhard,T.&lt;/Authors_Primary&gt;&lt;Date_Primary&gt;2007/3&lt;/Date_Primary&gt;&lt;Keywords&gt;Acanthamoeba&lt;/Keywords&gt;&lt;Keywords&gt;analysis&lt;/Keywords&gt;&lt;Keywords&gt;Bacteria&lt;/Keywords&gt;&lt;Keywords&gt;Emergencies&lt;/Keywords&gt;&lt;Keywords&gt;Eye&lt;/Keywords&gt;&lt;Keywords&gt;Fungi&lt;/Keywords&gt;&lt;Keywords&gt;Germany&lt;/Keywords&gt;&lt;Keywords&gt;Graft&lt;/Keywords&gt;&lt;Keywords&gt;Graft Survival&lt;/Keywords&gt;&lt;Keywords&gt;Infection&lt;/Keywords&gt;&lt;Keywords&gt;methods&lt;/Keywords&gt;&lt;Keywords&gt;Prognosis&lt;/Keywords&gt;&lt;Keywords&gt;Ulcer&lt;/Keywords&gt;&lt;Reprint&gt;Not in File&lt;/Reprint&gt;&lt;Start_Page&gt;351&lt;/Start_Page&gt;&lt;End_Page&gt;359&lt;/End_Page&gt;&lt;Periodical&gt;Graefes Arch.Clin.Exp.Ophthalmol.&lt;/Periodical&gt;&lt;Volume&gt;245&lt;/Volume&gt;&lt;Issue&gt;3&lt;/Issue&gt;&lt;Address&gt;University Eye Hospital, Killianstr. 5, 79106, Freiburg, Germany, philip.maier@uniklinik-freiburg.de&lt;/Address&gt;&lt;Web_URL&gt;PM:17024439&lt;/Web_URL&gt;&lt;ZZ_JournalStdAbbrev&gt;&lt;f name="System"&gt;Graefes Arch.Clin.Exp.Ophthalmol.&lt;/f&gt;&lt;/ZZ_JournalStdAbbrev&gt;&lt;ZZ_WorkformID&gt;1&lt;/ZZ_WorkformID&gt;&lt;/MDL&gt;&lt;/Cite&gt;&lt;/Refman&gt;</w:instrText>
      </w:r>
      <w:r>
        <w:rPr>
          <w:rFonts w:ascii="Calibri" w:hAnsi="Calibri"/>
          <w:sz w:val="20"/>
          <w:szCs w:val="20"/>
          <w:vertAlign w:val="baseline"/>
        </w:rPr>
        <w:fldChar w:fldCharType="end"/>
      </w:r>
      <w:r>
        <w:rPr>
          <w:rFonts w:ascii="Calibri" w:hAnsi="Calibri"/>
          <w:sz w:val="20"/>
          <w:szCs w:val="20"/>
          <w:vertAlign w:val="baseline"/>
        </w:rPr>
        <w:t xml:space="preserve">. In our study this was 4.2% in the first year. In our study HLA matching was carried out in 823 (7.1%) </w:t>
      </w:r>
      <w:r w:rsidR="0064031E" w:rsidRPr="0064031E">
        <w:rPr>
          <w:rFonts w:ascii="Calibri" w:hAnsi="Calibri"/>
          <w:color w:val="FF0000"/>
          <w:sz w:val="20"/>
          <w:szCs w:val="20"/>
          <w:vertAlign w:val="baseline"/>
        </w:rPr>
        <w:t>elective</w:t>
      </w:r>
      <w:r w:rsidRPr="0064031E">
        <w:rPr>
          <w:rFonts w:ascii="Calibri" w:hAnsi="Calibri"/>
          <w:color w:val="FF0000"/>
          <w:sz w:val="20"/>
          <w:szCs w:val="20"/>
          <w:vertAlign w:val="baseline"/>
        </w:rPr>
        <w:t xml:space="preserve"> </w:t>
      </w:r>
      <w:r>
        <w:rPr>
          <w:rFonts w:ascii="Calibri" w:hAnsi="Calibri"/>
          <w:sz w:val="20"/>
          <w:szCs w:val="20"/>
          <w:vertAlign w:val="baseline"/>
        </w:rPr>
        <w:t xml:space="preserve">CG and 44 (3.3%) eCG with just over 50% of them performed for regrafts. Previous studies have successfully argued that HLA matching does not appear to have a significant effect on corneal graft survival in </w:t>
      </w:r>
      <w:r w:rsidR="0064031E" w:rsidRPr="0064031E">
        <w:rPr>
          <w:rFonts w:ascii="Calibri" w:hAnsi="Calibri"/>
          <w:color w:val="FF0000"/>
          <w:sz w:val="20"/>
          <w:szCs w:val="20"/>
          <w:vertAlign w:val="baseline"/>
        </w:rPr>
        <w:t>elective</w:t>
      </w:r>
      <w:r w:rsidRPr="0064031E">
        <w:rPr>
          <w:rFonts w:ascii="Calibri" w:hAnsi="Calibri"/>
          <w:color w:val="FF0000"/>
          <w:sz w:val="20"/>
          <w:szCs w:val="20"/>
          <w:vertAlign w:val="baseline"/>
        </w:rPr>
        <w:t xml:space="preserve"> </w:t>
      </w:r>
      <w:r>
        <w:rPr>
          <w:rFonts w:ascii="Calibri" w:hAnsi="Calibri"/>
          <w:sz w:val="20"/>
          <w:szCs w:val="20"/>
          <w:vertAlign w:val="baseline"/>
        </w:rPr>
        <w:t>CG patients</w:t>
      </w:r>
      <w:r w:rsidR="00B41295">
        <w:rPr>
          <w:rFonts w:ascii="Calibri" w:hAnsi="Calibri"/>
          <w:sz w:val="20"/>
          <w:szCs w:val="20"/>
          <w:vertAlign w:val="baseline"/>
        </w:rPr>
        <w:t>[116]</w:t>
      </w:r>
      <w:r>
        <w:rPr>
          <w:rFonts w:ascii="Calibri" w:hAnsi="Calibri"/>
          <w:sz w:val="20"/>
          <w:szCs w:val="20"/>
          <w:vertAlign w:val="baseline"/>
        </w:rPr>
        <w:t>. However,</w:t>
      </w:r>
      <w:r w:rsidRPr="00981DE1">
        <w:rPr>
          <w:rFonts w:ascii="Calibri" w:hAnsi="Calibri"/>
          <w:sz w:val="20"/>
          <w:szCs w:val="20"/>
          <w:vertAlign w:val="baseline"/>
        </w:rPr>
        <w:t xml:space="preserve"> </w:t>
      </w:r>
      <w:r>
        <w:rPr>
          <w:rFonts w:ascii="Calibri" w:hAnsi="Calibri"/>
          <w:sz w:val="20"/>
          <w:szCs w:val="20"/>
          <w:vertAlign w:val="baseline"/>
        </w:rPr>
        <w:t>t</w:t>
      </w:r>
      <w:r w:rsidRPr="00981DE1">
        <w:rPr>
          <w:rFonts w:ascii="Calibri" w:hAnsi="Calibri"/>
          <w:sz w:val="20"/>
          <w:szCs w:val="20"/>
          <w:vertAlign w:val="baseline"/>
        </w:rPr>
        <w:t>here is a strong consensus am</w:t>
      </w:r>
      <w:r>
        <w:rPr>
          <w:rFonts w:ascii="Calibri" w:hAnsi="Calibri"/>
          <w:sz w:val="20"/>
          <w:szCs w:val="20"/>
          <w:vertAlign w:val="baseline"/>
        </w:rPr>
        <w:t>ong clinicians that this may not be the case in eCG where</w:t>
      </w:r>
      <w:r w:rsidR="00B41295">
        <w:rPr>
          <w:rFonts w:ascii="Calibri" w:hAnsi="Calibri"/>
          <w:sz w:val="20"/>
          <w:szCs w:val="20"/>
          <w:vertAlign w:val="baseline"/>
        </w:rPr>
        <w:t xml:space="preserve"> there is a breakdown of corneal</w:t>
      </w:r>
      <w:r>
        <w:rPr>
          <w:rFonts w:ascii="Calibri" w:hAnsi="Calibri"/>
          <w:sz w:val="20"/>
          <w:szCs w:val="20"/>
          <w:vertAlign w:val="baseline"/>
        </w:rPr>
        <w:t xml:space="preserve"> immune-privileged status. A vascularis</w:t>
      </w:r>
      <w:r w:rsidRPr="00981DE1">
        <w:rPr>
          <w:rFonts w:ascii="Calibri" w:hAnsi="Calibri"/>
          <w:sz w:val="20"/>
          <w:szCs w:val="20"/>
          <w:vertAlign w:val="baseline"/>
        </w:rPr>
        <w:t>ed corneal graft bed</w:t>
      </w:r>
      <w:r>
        <w:rPr>
          <w:rFonts w:ascii="Calibri" w:hAnsi="Calibri"/>
          <w:sz w:val="20"/>
          <w:szCs w:val="20"/>
          <w:vertAlign w:val="baseline"/>
        </w:rPr>
        <w:t xml:space="preserve"> along with a concurrent</w:t>
      </w:r>
      <w:r w:rsidRPr="00981DE1">
        <w:rPr>
          <w:rFonts w:ascii="Calibri" w:hAnsi="Calibri"/>
          <w:sz w:val="20"/>
          <w:szCs w:val="20"/>
          <w:vertAlign w:val="baseline"/>
        </w:rPr>
        <w:t xml:space="preserve"> </w:t>
      </w:r>
      <w:r>
        <w:rPr>
          <w:rFonts w:ascii="Calibri" w:hAnsi="Calibri"/>
          <w:sz w:val="20"/>
          <w:szCs w:val="20"/>
          <w:vertAlign w:val="baseline"/>
        </w:rPr>
        <w:t>corneal infection and/or inflammation, promote</w:t>
      </w:r>
      <w:r w:rsidRPr="00981DE1">
        <w:rPr>
          <w:rFonts w:ascii="Calibri" w:hAnsi="Calibri"/>
          <w:sz w:val="20"/>
          <w:szCs w:val="20"/>
          <w:vertAlign w:val="baseline"/>
        </w:rPr>
        <w:t xml:space="preserve"> the induction of alloimmunity and jeopardizes graft survival</w:t>
      </w:r>
      <w:r>
        <w:rPr>
          <w:rFonts w:ascii="Calibri" w:hAnsi="Calibri"/>
          <w:sz w:val="20"/>
          <w:szCs w:val="20"/>
          <w:vertAlign w:val="baseline"/>
        </w:rPr>
        <w:t>.</w:t>
      </w:r>
      <w:r w:rsidRPr="007E26F1">
        <w:rPr>
          <w:rFonts w:ascii="Calibri" w:hAnsi="Calibri"/>
          <w:sz w:val="20"/>
          <w:szCs w:val="20"/>
          <w:vertAlign w:val="baseline"/>
        </w:rPr>
        <w:t xml:space="preserve"> </w:t>
      </w:r>
      <w:r>
        <w:rPr>
          <w:rFonts w:ascii="Calibri" w:hAnsi="Calibri"/>
          <w:sz w:val="20"/>
          <w:szCs w:val="20"/>
          <w:vertAlign w:val="baseline"/>
        </w:rPr>
        <w:t>Therefore, there may be a role for HLA matching in eCG surgery. The prolonged use of postoperative systemic/topical immune-suppression and antiviral treatment regimes may be beneficial in eCG however, they need to be evaluated with further studies.</w:t>
      </w:r>
    </w:p>
    <w:p w:rsidR="00590E78" w:rsidRPr="00590E78" w:rsidRDefault="008F5C93" w:rsidP="00590E78">
      <w:pPr>
        <w:autoSpaceDE w:val="0"/>
        <w:autoSpaceDN w:val="0"/>
        <w:adjustRightInd w:val="0"/>
        <w:spacing w:line="480" w:lineRule="auto"/>
        <w:jc w:val="both"/>
        <w:rPr>
          <w:rFonts w:ascii="Calibri" w:hAnsi="Calibri"/>
          <w:sz w:val="20"/>
          <w:szCs w:val="20"/>
          <w:vertAlign w:val="baseline"/>
        </w:rPr>
      </w:pPr>
      <w:r w:rsidRPr="00156C25">
        <w:rPr>
          <w:rFonts w:ascii="Calibri" w:hAnsi="Calibri"/>
          <w:sz w:val="20"/>
          <w:szCs w:val="20"/>
          <w:vertAlign w:val="baseline"/>
        </w:rPr>
        <w:t xml:space="preserve">Our study provides demographic, clinical and surgical factors that </w:t>
      </w:r>
      <w:r>
        <w:rPr>
          <w:rFonts w:ascii="Calibri" w:hAnsi="Calibri"/>
          <w:sz w:val="20"/>
          <w:szCs w:val="20"/>
          <w:vertAlign w:val="baseline"/>
        </w:rPr>
        <w:t>show the</w:t>
      </w:r>
      <w:r w:rsidRPr="00156C25">
        <w:rPr>
          <w:rFonts w:ascii="Calibri" w:hAnsi="Calibri"/>
          <w:sz w:val="20"/>
          <w:szCs w:val="20"/>
          <w:vertAlign w:val="baseline"/>
        </w:rPr>
        <w:t xml:space="preserve"> outcome of </w:t>
      </w:r>
      <w:r>
        <w:rPr>
          <w:rFonts w:ascii="Calibri" w:hAnsi="Calibri"/>
          <w:sz w:val="20"/>
          <w:szCs w:val="20"/>
          <w:vertAlign w:val="baseline"/>
        </w:rPr>
        <w:t>e</w:t>
      </w:r>
      <w:r>
        <w:rPr>
          <w:rFonts w:ascii="Calibri" w:hAnsi="Calibri"/>
          <w:sz w:val="20"/>
          <w:szCs w:val="20"/>
          <w:vertAlign w:val="baseline"/>
        </w:rPr>
        <w:softHyphen/>
      </w:r>
      <w:r>
        <w:rPr>
          <w:rFonts w:ascii="Calibri" w:hAnsi="Calibri"/>
          <w:sz w:val="20"/>
          <w:szCs w:val="20"/>
          <w:vertAlign w:val="baseline"/>
        </w:rPr>
        <w:softHyphen/>
      </w:r>
      <w:r>
        <w:rPr>
          <w:rFonts w:ascii="Calibri" w:hAnsi="Calibri"/>
          <w:sz w:val="20"/>
          <w:szCs w:val="20"/>
          <w:vertAlign w:val="baseline"/>
        </w:rPr>
        <w:softHyphen/>
      </w:r>
      <w:r>
        <w:rPr>
          <w:rFonts w:ascii="Calibri" w:hAnsi="Calibri"/>
          <w:sz w:val="20"/>
          <w:szCs w:val="20"/>
          <w:vertAlign w:val="baseline"/>
        </w:rPr>
        <w:softHyphen/>
        <w:t xml:space="preserve">CG </w:t>
      </w:r>
      <w:r w:rsidRPr="00156C25">
        <w:rPr>
          <w:rFonts w:ascii="Calibri" w:hAnsi="Calibri"/>
          <w:sz w:val="20"/>
          <w:szCs w:val="20"/>
          <w:vertAlign w:val="baseline"/>
        </w:rPr>
        <w:t>surgery</w:t>
      </w:r>
      <w:r w:rsidR="00B41295">
        <w:rPr>
          <w:rFonts w:ascii="Calibri" w:hAnsi="Calibri"/>
          <w:sz w:val="20"/>
          <w:szCs w:val="20"/>
          <w:vertAlign w:val="baseline"/>
        </w:rPr>
        <w:t xml:space="preserve"> and</w:t>
      </w:r>
      <w:r>
        <w:rPr>
          <w:rFonts w:ascii="Calibri" w:hAnsi="Calibri"/>
          <w:sz w:val="20"/>
          <w:szCs w:val="20"/>
          <w:vertAlign w:val="baseline"/>
        </w:rPr>
        <w:t xml:space="preserve"> this information can be used to counsel corneal transplant </w:t>
      </w:r>
      <w:r w:rsidRPr="00156C25">
        <w:rPr>
          <w:rFonts w:ascii="Calibri" w:hAnsi="Calibri"/>
          <w:sz w:val="20"/>
          <w:szCs w:val="20"/>
          <w:vertAlign w:val="baseline"/>
        </w:rPr>
        <w:t xml:space="preserve">patients about the long-term outcome </w:t>
      </w:r>
      <w:r>
        <w:rPr>
          <w:rFonts w:ascii="Calibri" w:hAnsi="Calibri"/>
          <w:sz w:val="20"/>
          <w:szCs w:val="20"/>
          <w:vertAlign w:val="baseline"/>
        </w:rPr>
        <w:t>of their surgery. This study reinforces the importance of eye banking and provision of e</w:t>
      </w:r>
      <w:r w:rsidR="00590E78">
        <w:rPr>
          <w:rFonts w:ascii="Calibri" w:hAnsi="Calibri"/>
          <w:sz w:val="20"/>
          <w:szCs w:val="20"/>
          <w:vertAlign w:val="baseline"/>
        </w:rPr>
        <w:t xml:space="preserve">mergency corneal graft material, </w:t>
      </w:r>
      <w:r w:rsidR="00EA1354" w:rsidRPr="00EA1354">
        <w:rPr>
          <w:rFonts w:ascii="Calibri" w:hAnsi="Calibri"/>
          <w:color w:val="FF0000"/>
          <w:sz w:val="20"/>
          <w:szCs w:val="20"/>
          <w:vertAlign w:val="baseline"/>
        </w:rPr>
        <w:t>confirming</w:t>
      </w:r>
      <w:r w:rsidRPr="00EA1354">
        <w:rPr>
          <w:rFonts w:ascii="Calibri" w:hAnsi="Calibri"/>
          <w:color w:val="FF0000"/>
          <w:sz w:val="20"/>
          <w:szCs w:val="20"/>
          <w:vertAlign w:val="baseline"/>
        </w:rPr>
        <w:t xml:space="preserve"> </w:t>
      </w:r>
      <w:r>
        <w:rPr>
          <w:rFonts w:ascii="Calibri" w:hAnsi="Calibri"/>
          <w:sz w:val="20"/>
          <w:szCs w:val="20"/>
          <w:vertAlign w:val="baseline"/>
        </w:rPr>
        <w:t>that eCG is a successful sight saving operation.</w:t>
      </w:r>
      <w:r w:rsidR="00590E78">
        <w:rPr>
          <w:rFonts w:ascii="Calibri" w:hAnsi="Calibri"/>
          <w:b/>
          <w:sz w:val="20"/>
          <w:szCs w:val="20"/>
          <w:vertAlign w:val="baseline"/>
        </w:rPr>
        <w:br w:type="page"/>
      </w:r>
    </w:p>
    <w:p w:rsidR="008F5C93" w:rsidRPr="005D3FF2" w:rsidRDefault="008F5C93" w:rsidP="008C1023">
      <w:pPr>
        <w:autoSpaceDE w:val="0"/>
        <w:autoSpaceDN w:val="0"/>
        <w:adjustRightInd w:val="0"/>
        <w:spacing w:line="480" w:lineRule="auto"/>
        <w:jc w:val="both"/>
        <w:rPr>
          <w:rFonts w:ascii="Calibri" w:hAnsi="Calibri"/>
          <w:b/>
          <w:sz w:val="20"/>
          <w:szCs w:val="20"/>
          <w:vertAlign w:val="baseline"/>
        </w:rPr>
      </w:pPr>
      <w:r w:rsidRPr="005D3FF2">
        <w:rPr>
          <w:rFonts w:ascii="Calibri" w:hAnsi="Calibri"/>
          <w:b/>
          <w:sz w:val="20"/>
          <w:szCs w:val="20"/>
          <w:vertAlign w:val="baseline"/>
        </w:rPr>
        <w:t>ACKNOWLEDGMENTS</w:t>
      </w:r>
    </w:p>
    <w:p w:rsidR="00605FB7" w:rsidRDefault="008F5C93" w:rsidP="008C1023">
      <w:pPr>
        <w:autoSpaceDE w:val="0"/>
        <w:autoSpaceDN w:val="0"/>
        <w:adjustRightInd w:val="0"/>
        <w:spacing w:line="480" w:lineRule="auto"/>
        <w:jc w:val="both"/>
        <w:rPr>
          <w:rFonts w:ascii="Calibri" w:hAnsi="Calibri"/>
          <w:sz w:val="20"/>
          <w:szCs w:val="20"/>
          <w:vertAlign w:val="baseline"/>
        </w:rPr>
      </w:pPr>
      <w:r w:rsidRPr="00156C25">
        <w:rPr>
          <w:rFonts w:ascii="Calibri" w:hAnsi="Calibri"/>
          <w:sz w:val="20"/>
          <w:szCs w:val="20"/>
          <w:vertAlign w:val="baseline"/>
        </w:rPr>
        <w:t>The authors gratefully acknowledge the voluntary contribution of records by</w:t>
      </w:r>
      <w:r>
        <w:rPr>
          <w:rFonts w:ascii="Calibri" w:hAnsi="Calibri"/>
          <w:sz w:val="20"/>
          <w:szCs w:val="20"/>
          <w:vertAlign w:val="baseline"/>
        </w:rPr>
        <w:t xml:space="preserve"> over 500</w:t>
      </w:r>
      <w:r w:rsidRPr="00156C25">
        <w:rPr>
          <w:rFonts w:ascii="Calibri" w:hAnsi="Calibri"/>
          <w:sz w:val="20"/>
          <w:szCs w:val="20"/>
          <w:vertAlign w:val="baseline"/>
        </w:rPr>
        <w:t xml:space="preserve"> ophthalmologists and other practitioners across the United Kingdom.</w:t>
      </w:r>
    </w:p>
    <w:p w:rsidR="00605FB7" w:rsidRDefault="00605FB7" w:rsidP="00605FB7">
      <w:r>
        <w:br w:type="page"/>
      </w:r>
    </w:p>
    <w:p w:rsidR="008F5C93" w:rsidRDefault="00605FB7" w:rsidP="008C1023">
      <w:pPr>
        <w:autoSpaceDE w:val="0"/>
        <w:autoSpaceDN w:val="0"/>
        <w:adjustRightInd w:val="0"/>
        <w:spacing w:line="480" w:lineRule="auto"/>
        <w:jc w:val="both"/>
        <w:rPr>
          <w:rFonts w:ascii="Calibri" w:hAnsi="Calibri"/>
          <w:b/>
          <w:sz w:val="20"/>
          <w:szCs w:val="20"/>
          <w:vertAlign w:val="baseline"/>
        </w:rPr>
      </w:pPr>
      <w:r w:rsidRPr="00605FB7">
        <w:rPr>
          <w:rFonts w:ascii="Calibri" w:hAnsi="Calibri"/>
          <w:b/>
          <w:sz w:val="20"/>
          <w:szCs w:val="20"/>
          <w:vertAlign w:val="baseline"/>
        </w:rPr>
        <w:t>REFERENCES</w:t>
      </w:r>
    </w:p>
    <w:p w:rsidR="00605FB7" w:rsidRDefault="00605FB7" w:rsidP="00605FB7">
      <w:pPr>
        <w:spacing w:after="160" w:line="256" w:lineRule="auto"/>
        <w:jc w:val="both"/>
        <w:rPr>
          <w:rFonts w:ascii="Calibri" w:hAnsi="Calibri" w:cs="Times New Roman"/>
          <w:vertAlign w:val="baseline"/>
        </w:rPr>
      </w:pPr>
      <w:r>
        <w:rPr>
          <w:rFonts w:ascii="Calibri" w:hAnsi="Calibri" w:cs="Times New Roman"/>
          <w:vertAlign w:val="baseline"/>
        </w:rPr>
        <w:t>1. Naumann GOH. The Bowman Lecture. (1995). Eye 1995;9:395-421.</w:t>
      </w:r>
    </w:p>
    <w:p w:rsidR="00605FB7" w:rsidRDefault="00605FB7" w:rsidP="00605FB7">
      <w:pPr>
        <w:spacing w:after="160" w:line="256" w:lineRule="auto"/>
        <w:jc w:val="both"/>
        <w:rPr>
          <w:rFonts w:ascii="Calibri" w:hAnsi="Calibri" w:cs="Times New Roman"/>
          <w:vertAlign w:val="baseline"/>
        </w:rPr>
      </w:pPr>
      <w:r>
        <w:rPr>
          <w:rFonts w:ascii="Calibri" w:hAnsi="Calibri" w:cs="Times New Roman"/>
          <w:vertAlign w:val="baseline"/>
        </w:rPr>
        <w:t>2. Johnson RWG, Dyer PA. Towards standards for organ and tissue transplantation in the United Kingdom.  26. 11-1-1998. Richmond Surrey TW9 1GJ, British Transplantation Society.  Ref Type: Report</w:t>
      </w:r>
    </w:p>
    <w:p w:rsidR="00605FB7" w:rsidRDefault="00605FB7" w:rsidP="00605FB7">
      <w:pPr>
        <w:spacing w:after="160" w:line="256" w:lineRule="auto"/>
        <w:jc w:val="both"/>
        <w:rPr>
          <w:rFonts w:ascii="Calibri" w:hAnsi="Calibri" w:cs="Times New Roman"/>
          <w:vertAlign w:val="baseline"/>
        </w:rPr>
      </w:pPr>
      <w:r>
        <w:rPr>
          <w:rFonts w:ascii="Calibri" w:hAnsi="Calibri" w:cs="Times New Roman"/>
          <w:vertAlign w:val="baseline"/>
        </w:rPr>
        <w:t xml:space="preserve">3. NHS Blood and Transplant. Organ Donation and Transplantation. Activity Report.  75-83. 2012-13. </w:t>
      </w:r>
    </w:p>
    <w:p w:rsidR="00605FB7" w:rsidRDefault="00605FB7" w:rsidP="00605FB7">
      <w:pPr>
        <w:spacing w:after="160" w:line="256" w:lineRule="auto"/>
        <w:jc w:val="both"/>
        <w:rPr>
          <w:rFonts w:ascii="Calibri" w:hAnsi="Calibri" w:cs="Times New Roman"/>
          <w:vertAlign w:val="baseline"/>
        </w:rPr>
      </w:pPr>
      <w:r>
        <w:rPr>
          <w:rFonts w:ascii="Calibri" w:hAnsi="Calibri" w:cs="Times New Roman"/>
          <w:vertAlign w:val="baseline"/>
        </w:rPr>
        <w:t>Ref Type: Report</w:t>
      </w:r>
    </w:p>
    <w:p w:rsidR="00605FB7" w:rsidRDefault="00605FB7" w:rsidP="00605FB7">
      <w:pPr>
        <w:spacing w:after="160" w:line="256" w:lineRule="auto"/>
        <w:jc w:val="both"/>
        <w:rPr>
          <w:rFonts w:ascii="Calibri" w:hAnsi="Calibri" w:cs="Times New Roman"/>
          <w:vertAlign w:val="baseline"/>
        </w:rPr>
      </w:pPr>
      <w:r>
        <w:rPr>
          <w:rFonts w:ascii="Calibri" w:hAnsi="Calibri" w:cs="Times New Roman"/>
          <w:vertAlign w:val="baseline"/>
        </w:rPr>
        <w:t>4. Thompson RW Jr, Price MO, Bowers PJ et al. Long-term Graft Survival after Penetrating Keratoplasty. Ophthalmology 2003;110:1396-402.</w:t>
      </w:r>
    </w:p>
    <w:p w:rsidR="00605FB7" w:rsidRDefault="00605FB7" w:rsidP="00605FB7">
      <w:pPr>
        <w:spacing w:after="160" w:line="256" w:lineRule="auto"/>
        <w:jc w:val="both"/>
        <w:rPr>
          <w:rFonts w:ascii="Calibri" w:hAnsi="Calibri" w:cs="Times New Roman"/>
          <w:vertAlign w:val="baseline"/>
        </w:rPr>
      </w:pPr>
      <w:r>
        <w:rPr>
          <w:rFonts w:ascii="Calibri" w:hAnsi="Calibri" w:cs="Times New Roman"/>
          <w:vertAlign w:val="baseline"/>
        </w:rPr>
        <w:t>5. Vora GK, Haddadin R, Chodosh J. Management of corneal lacerations and perforations. Int Ophthalmol Clin. 2013 Fall;53(4):1-10. doi: 10.1097/IIO.0b013e3182a12c08.</w:t>
      </w:r>
    </w:p>
    <w:p w:rsidR="00605FB7" w:rsidRDefault="00605FB7" w:rsidP="00605FB7">
      <w:pPr>
        <w:spacing w:after="160" w:line="256" w:lineRule="auto"/>
        <w:jc w:val="both"/>
        <w:rPr>
          <w:rFonts w:ascii="Calibri" w:hAnsi="Calibri" w:cs="Times New Roman"/>
          <w:vertAlign w:val="baseline"/>
        </w:rPr>
      </w:pPr>
      <w:r>
        <w:rPr>
          <w:rFonts w:ascii="Calibri" w:hAnsi="Calibri" w:cs="Times New Roman"/>
          <w:vertAlign w:val="baseline"/>
        </w:rPr>
        <w:t>6. Killingsworth DW, Stern GA, Driebe WT, et al. Results of therapeutic penetrating keratoplasty. Ophthalmology 1993;100:534-41.</w:t>
      </w:r>
    </w:p>
    <w:p w:rsidR="00605FB7" w:rsidRDefault="00605FB7" w:rsidP="00605FB7">
      <w:pPr>
        <w:spacing w:after="160" w:line="256" w:lineRule="auto"/>
        <w:jc w:val="both"/>
        <w:rPr>
          <w:rFonts w:ascii="Calibri" w:hAnsi="Calibri" w:cs="Times New Roman"/>
          <w:vertAlign w:val="baseline"/>
        </w:rPr>
      </w:pPr>
      <w:r>
        <w:rPr>
          <w:rFonts w:ascii="Calibri" w:hAnsi="Calibri" w:cs="Times New Roman"/>
          <w:vertAlign w:val="baseline"/>
        </w:rPr>
        <w:t>7. Lois N, Kowal VO, Cohen EJ, et al. Indications for penetrating keratoplasty and associated procedures, 1989-1995. Cornea 1997;16:623-9.</w:t>
      </w:r>
    </w:p>
    <w:p w:rsidR="00605FB7" w:rsidRDefault="00605FB7" w:rsidP="00605FB7">
      <w:pPr>
        <w:spacing w:after="160" w:line="256" w:lineRule="auto"/>
        <w:jc w:val="both"/>
        <w:rPr>
          <w:rFonts w:ascii="Calibri" w:hAnsi="Calibri" w:cs="Times New Roman"/>
          <w:vertAlign w:val="baseline"/>
        </w:rPr>
      </w:pPr>
      <w:r>
        <w:rPr>
          <w:rFonts w:ascii="Calibri" w:hAnsi="Calibri" w:cs="Times New Roman"/>
          <w:vertAlign w:val="baseline"/>
        </w:rPr>
        <w:t>8. Cosar CB, Sridhar MS, Cohen EJ, et al. Indications for penetrating keratoplasty and associated procedures, 1996-2000. Cornea 2002;21:148-51.</w:t>
      </w:r>
    </w:p>
    <w:p w:rsidR="00605FB7" w:rsidRDefault="00605FB7" w:rsidP="00605FB7">
      <w:pPr>
        <w:spacing w:after="160" w:line="256" w:lineRule="auto"/>
        <w:jc w:val="both"/>
        <w:rPr>
          <w:rFonts w:ascii="Calibri" w:hAnsi="Calibri" w:cs="Times New Roman"/>
          <w:vertAlign w:val="baseline"/>
        </w:rPr>
      </w:pPr>
      <w:r>
        <w:rPr>
          <w:rFonts w:ascii="Calibri" w:hAnsi="Calibri" w:cs="Times New Roman"/>
          <w:vertAlign w:val="baseline"/>
        </w:rPr>
        <w:t>9. Lindquist TD, McGlothan JS, Rotkis WM, et al. Indications for penetrating keratoplasty: 1980-1988. Cornea 1991;10:210-6.</w:t>
      </w:r>
    </w:p>
    <w:p w:rsidR="00605FB7" w:rsidRDefault="00605FB7" w:rsidP="00605FB7">
      <w:pPr>
        <w:spacing w:after="160" w:line="256" w:lineRule="auto"/>
        <w:jc w:val="both"/>
        <w:rPr>
          <w:rFonts w:ascii="Calibri" w:hAnsi="Calibri" w:cs="Times New Roman"/>
          <w:vertAlign w:val="baseline"/>
        </w:rPr>
      </w:pPr>
      <w:r>
        <w:rPr>
          <w:rFonts w:ascii="Calibri" w:hAnsi="Calibri" w:cs="Times New Roman"/>
          <w:vertAlign w:val="baseline"/>
        </w:rPr>
        <w:t>10. Hyman L, Wittpenn J, Yang C. Indications and techniques of penetrating keratoplasties, 1985-1988. Cornea 1992;11:573-6.</w:t>
      </w:r>
    </w:p>
    <w:p w:rsidR="00605FB7" w:rsidRDefault="00605FB7" w:rsidP="00605FB7">
      <w:pPr>
        <w:spacing w:after="160" w:line="256" w:lineRule="auto"/>
        <w:jc w:val="both"/>
        <w:rPr>
          <w:rFonts w:ascii="Calibri" w:hAnsi="Calibri" w:cs="Times New Roman"/>
          <w:vertAlign w:val="baseline"/>
        </w:rPr>
      </w:pPr>
      <w:r>
        <w:rPr>
          <w:rFonts w:ascii="Calibri" w:hAnsi="Calibri" w:cs="Times New Roman"/>
          <w:vertAlign w:val="baseline"/>
        </w:rPr>
        <w:t>11. Brady SE, Rapuano CJ, Arentsen JJ, et al. Clinical indications for and procedures associated with penetrating keratoplasty, 1983-1988. Am J Ophthalmol 1989;108:118-22.</w:t>
      </w:r>
    </w:p>
    <w:p w:rsidR="00605FB7" w:rsidRDefault="00605FB7" w:rsidP="00605FB7">
      <w:pPr>
        <w:spacing w:after="160" w:line="256" w:lineRule="auto"/>
        <w:jc w:val="both"/>
        <w:rPr>
          <w:rFonts w:ascii="Calibri" w:hAnsi="Calibri" w:cs="Times New Roman"/>
          <w:vertAlign w:val="baseline"/>
        </w:rPr>
      </w:pPr>
      <w:r>
        <w:rPr>
          <w:rFonts w:ascii="Calibri" w:hAnsi="Calibri" w:cs="Times New Roman"/>
          <w:vertAlign w:val="baseline"/>
        </w:rPr>
        <w:t>12. Mamalis N, Anderson CW, Kreisler KR, et al. Changing trends in the indications for penetrating keratoplasty. Arch Ophthalmol 1992;110:1409-11.</w:t>
      </w:r>
    </w:p>
    <w:p w:rsidR="00605FB7" w:rsidRDefault="00605FB7" w:rsidP="00605FB7">
      <w:pPr>
        <w:spacing w:after="160" w:line="256" w:lineRule="auto"/>
        <w:jc w:val="both"/>
        <w:rPr>
          <w:rFonts w:ascii="Calibri" w:hAnsi="Calibri" w:cs="Times New Roman"/>
          <w:vertAlign w:val="baseline"/>
        </w:rPr>
      </w:pPr>
      <w:r>
        <w:rPr>
          <w:rFonts w:ascii="Calibri" w:hAnsi="Calibri" w:cs="Times New Roman"/>
          <w:vertAlign w:val="baseline"/>
        </w:rPr>
        <w:t>13. Dobbins KR, Price FW, Jr., Whitson WE. Trends in the indications for penetrating keratoplasty in the midwestern United States. Cornea 2000;19:813-6.</w:t>
      </w:r>
    </w:p>
    <w:p w:rsidR="00605FB7" w:rsidRDefault="00605FB7" w:rsidP="00605FB7">
      <w:pPr>
        <w:spacing w:after="160" w:line="256" w:lineRule="auto"/>
        <w:jc w:val="both"/>
        <w:rPr>
          <w:rFonts w:ascii="Calibri" w:hAnsi="Calibri" w:cs="Times New Roman"/>
          <w:vertAlign w:val="baseline"/>
        </w:rPr>
      </w:pPr>
      <w:r>
        <w:rPr>
          <w:rFonts w:ascii="Calibri" w:hAnsi="Calibri" w:cs="Times New Roman"/>
          <w:vertAlign w:val="baseline"/>
        </w:rPr>
        <w:t>14. Patel NP, Kim T, Rapuano CJ, et al. Indications for and outcomes of repeat penetrating keratoplasty, 1989-1995. Ophthalmology 2000;107:719-24.</w:t>
      </w:r>
    </w:p>
    <w:p w:rsidR="00605FB7" w:rsidRDefault="00605FB7" w:rsidP="00605FB7">
      <w:pPr>
        <w:spacing w:after="160" w:line="256" w:lineRule="auto"/>
        <w:jc w:val="both"/>
        <w:rPr>
          <w:rFonts w:ascii="Calibri" w:hAnsi="Calibri" w:cs="Times New Roman"/>
          <w:vertAlign w:val="baseline"/>
        </w:rPr>
      </w:pPr>
      <w:r>
        <w:rPr>
          <w:rFonts w:ascii="Calibri" w:hAnsi="Calibri" w:cs="Times New Roman"/>
          <w:vertAlign w:val="baseline"/>
        </w:rPr>
        <w:t>15. Robin JB, Gindi JJ, Koh K, et al. An update of the indications for penetrating keratoplasty. 1979 through 1983. Arch Ophthalmol 1986;104:87-9.</w:t>
      </w:r>
    </w:p>
    <w:p w:rsidR="00605FB7" w:rsidRDefault="00605FB7" w:rsidP="00605FB7">
      <w:pPr>
        <w:spacing w:after="160" w:line="256" w:lineRule="auto"/>
        <w:jc w:val="both"/>
        <w:rPr>
          <w:rFonts w:ascii="Calibri" w:hAnsi="Calibri" w:cs="Times New Roman"/>
          <w:vertAlign w:val="baseline"/>
        </w:rPr>
      </w:pPr>
      <w:r>
        <w:rPr>
          <w:rFonts w:ascii="Calibri" w:hAnsi="Calibri" w:cs="Times New Roman"/>
          <w:vertAlign w:val="baseline"/>
        </w:rPr>
        <w:t>16. Duman F, Kosker M, Suri K, et al. Indications and outcomes of corneal transplantation in geriatric patients. Am J Ophthalmol. 2013 Sep;156(3):600-7.e2. doi: 10.1016/j.ajo.2013.04.034. Epub 2013 Jun 13.</w:t>
      </w:r>
    </w:p>
    <w:p w:rsidR="00605FB7" w:rsidRDefault="00605FB7" w:rsidP="00605FB7">
      <w:pPr>
        <w:spacing w:after="160" w:line="256" w:lineRule="auto"/>
        <w:jc w:val="both"/>
        <w:rPr>
          <w:rFonts w:ascii="Calibri" w:hAnsi="Calibri" w:cs="Times New Roman"/>
          <w:vertAlign w:val="baseline"/>
        </w:rPr>
      </w:pPr>
      <w:r>
        <w:rPr>
          <w:rFonts w:ascii="Calibri" w:hAnsi="Calibri" w:cs="Times New Roman"/>
          <w:vertAlign w:val="baseline"/>
        </w:rPr>
        <w:t>17. Williams KA, Esterman AJ, Bartlett C, et al. How effective is penetrating corneal transplantation? Factors influencing long-term outcome in multivariate analysis. Transplantation 2006;81:896-901.</w:t>
      </w:r>
    </w:p>
    <w:p w:rsidR="00605FB7" w:rsidRDefault="00605FB7" w:rsidP="00605FB7">
      <w:pPr>
        <w:spacing w:after="160" w:line="256" w:lineRule="auto"/>
        <w:jc w:val="both"/>
        <w:rPr>
          <w:rFonts w:ascii="Calibri" w:hAnsi="Calibri" w:cs="Times New Roman"/>
          <w:vertAlign w:val="baseline"/>
        </w:rPr>
      </w:pPr>
      <w:r>
        <w:rPr>
          <w:rFonts w:ascii="Calibri" w:hAnsi="Calibri" w:cs="Times New Roman"/>
          <w:vertAlign w:val="baseline"/>
        </w:rPr>
        <w:t xml:space="preserve">18. Keane MC, Lowe MT, Coster DJ, et al. The influence of Australian eye banking practices on corneal graft survival. Med J Aust. 2013 Aug 19;199(4):275-9. </w:t>
      </w:r>
    </w:p>
    <w:p w:rsidR="00605FB7" w:rsidRDefault="00605FB7" w:rsidP="00605FB7">
      <w:pPr>
        <w:spacing w:after="160" w:line="256" w:lineRule="auto"/>
        <w:jc w:val="both"/>
        <w:rPr>
          <w:rFonts w:ascii="Calibri" w:hAnsi="Calibri" w:cs="Times New Roman"/>
          <w:vertAlign w:val="baseline"/>
        </w:rPr>
      </w:pPr>
      <w:r>
        <w:rPr>
          <w:rFonts w:ascii="Calibri" w:hAnsi="Calibri" w:cs="Times New Roman"/>
          <w:vertAlign w:val="baseline"/>
        </w:rPr>
        <w:t>19. Williams KA, Muehlberg SM, Lewis RF, et al. How successful is corneal transplantation? A report from the Australian Corneal Graft Register. Eye 1995;9 ( Pt 2):219-27.</w:t>
      </w:r>
    </w:p>
    <w:p w:rsidR="00605FB7" w:rsidRDefault="00605FB7" w:rsidP="00605FB7">
      <w:pPr>
        <w:spacing w:after="160" w:line="256" w:lineRule="auto"/>
        <w:jc w:val="both"/>
        <w:rPr>
          <w:rFonts w:ascii="Calibri" w:hAnsi="Calibri" w:cs="Times New Roman"/>
          <w:vertAlign w:val="baseline"/>
        </w:rPr>
      </w:pPr>
      <w:r>
        <w:rPr>
          <w:rFonts w:ascii="Calibri" w:hAnsi="Calibri" w:cs="Times New Roman"/>
          <w:vertAlign w:val="baseline"/>
        </w:rPr>
        <w:t>20. Williams KA, Muehlberg SM, Bartlett C. Australian Corneal Graft Register 1999 Report. Williams, K. A., Muehlberg, S. M., and Bartlett, C.  2000. Adelaide. 2000. Ref Type: Report</w:t>
      </w:r>
    </w:p>
    <w:p w:rsidR="00605FB7" w:rsidRDefault="00605FB7" w:rsidP="00605FB7">
      <w:pPr>
        <w:spacing w:after="160" w:line="256" w:lineRule="auto"/>
        <w:jc w:val="both"/>
        <w:rPr>
          <w:rFonts w:ascii="Calibri" w:hAnsi="Calibri" w:cs="Times New Roman"/>
          <w:vertAlign w:val="baseline"/>
        </w:rPr>
      </w:pPr>
      <w:r>
        <w:rPr>
          <w:rFonts w:ascii="Calibri" w:hAnsi="Calibri" w:cs="Times New Roman"/>
          <w:vertAlign w:val="baseline"/>
        </w:rPr>
        <w:t>21. Edwards M, Clover G, Brookes N, et al. Indications for Corneal Transplantation in New Zealand: 1991-1999. Cornea 2 A.D.;21:152-5.</w:t>
      </w:r>
    </w:p>
    <w:p w:rsidR="00605FB7" w:rsidRDefault="00605FB7" w:rsidP="00605FB7">
      <w:pPr>
        <w:spacing w:after="160" w:line="256" w:lineRule="auto"/>
        <w:jc w:val="both"/>
        <w:rPr>
          <w:rFonts w:ascii="Calibri" w:hAnsi="Calibri" w:cs="Times New Roman"/>
          <w:vertAlign w:val="baseline"/>
        </w:rPr>
      </w:pPr>
      <w:r>
        <w:rPr>
          <w:rFonts w:ascii="Calibri" w:hAnsi="Calibri" w:cs="Times New Roman"/>
          <w:vertAlign w:val="baseline"/>
        </w:rPr>
        <w:t xml:space="preserve">22. Cunningham WJ, Brookes NH, Twohill HC, et al. Trends in the distribution of donor corneal tissue and indications for corneal transplantation: the New Zealand National Eye Bank Study 2000-2009.  Clin Experiment Ophthalmol. 2012 Mar;40(2):141-7. doi: 10.1111/j.1442-9071.2011.02681.x. Epub 2011 Nov 4. </w:t>
      </w:r>
    </w:p>
    <w:p w:rsidR="00605FB7" w:rsidRDefault="00605FB7" w:rsidP="00605FB7">
      <w:pPr>
        <w:spacing w:after="160" w:line="256" w:lineRule="auto"/>
        <w:jc w:val="both"/>
        <w:rPr>
          <w:rFonts w:ascii="Calibri" w:hAnsi="Calibri" w:cs="Times New Roman"/>
          <w:vertAlign w:val="baseline"/>
        </w:rPr>
      </w:pPr>
      <w:r>
        <w:rPr>
          <w:rFonts w:ascii="Calibri" w:hAnsi="Calibri" w:cs="Times New Roman"/>
          <w:vertAlign w:val="baseline"/>
        </w:rPr>
        <w:t>23. Morris RJ, Bates AK. Changing indications for keratoplasty. Eye 1989;3 ( Pt 4):455-9.</w:t>
      </w:r>
    </w:p>
    <w:p w:rsidR="00605FB7" w:rsidRDefault="00605FB7" w:rsidP="00605FB7">
      <w:pPr>
        <w:spacing w:after="160" w:line="256" w:lineRule="auto"/>
        <w:jc w:val="both"/>
        <w:rPr>
          <w:rFonts w:ascii="Calibri" w:hAnsi="Calibri" w:cs="Times New Roman"/>
          <w:vertAlign w:val="baseline"/>
        </w:rPr>
      </w:pPr>
      <w:r>
        <w:rPr>
          <w:rFonts w:ascii="Calibri" w:hAnsi="Calibri" w:cs="Times New Roman"/>
          <w:vertAlign w:val="baseline"/>
        </w:rPr>
        <w:t>24. Sharif KW, Casey TA. Changing indications for penetrating keratoplasty, 1971-1990. Eye 1993;7 (Pt 4):485-8.</w:t>
      </w:r>
    </w:p>
    <w:p w:rsidR="00605FB7" w:rsidRDefault="00605FB7" w:rsidP="00605FB7">
      <w:pPr>
        <w:spacing w:after="160" w:line="256" w:lineRule="auto"/>
        <w:jc w:val="both"/>
        <w:rPr>
          <w:rFonts w:ascii="Calibri" w:hAnsi="Calibri" w:cs="Times New Roman"/>
          <w:vertAlign w:val="baseline"/>
        </w:rPr>
      </w:pPr>
      <w:r>
        <w:rPr>
          <w:rFonts w:ascii="Calibri" w:hAnsi="Calibri" w:cs="Times New Roman"/>
          <w:vertAlign w:val="baseline"/>
        </w:rPr>
        <w:t>25. Vail A, Gore SM, Bradley BA, et al. Conclusions of the corneal transplant follow up study. Collaborating Surgeons. Br J Ophthalmol 1997;81:631-6.</w:t>
      </w:r>
    </w:p>
    <w:p w:rsidR="00605FB7" w:rsidRDefault="00605FB7" w:rsidP="00605FB7">
      <w:pPr>
        <w:spacing w:after="160" w:line="256" w:lineRule="auto"/>
        <w:jc w:val="both"/>
        <w:rPr>
          <w:rFonts w:ascii="Calibri" w:hAnsi="Calibri" w:cs="Times New Roman"/>
          <w:vertAlign w:val="baseline"/>
        </w:rPr>
      </w:pPr>
      <w:r>
        <w:rPr>
          <w:rFonts w:ascii="Calibri" w:hAnsi="Calibri" w:cs="Times New Roman"/>
          <w:vertAlign w:val="baseline"/>
        </w:rPr>
        <w:t>26. Ramsay AS, Lee WR, Mohammed A. Changing indications for penetrating keratoplasty in the west of Scotland from 1970 to 1995. Eye 1997;11 ( Pt 3):357-60.</w:t>
      </w:r>
    </w:p>
    <w:p w:rsidR="00605FB7" w:rsidRDefault="00605FB7" w:rsidP="00605FB7">
      <w:pPr>
        <w:spacing w:after="160" w:line="256" w:lineRule="auto"/>
        <w:jc w:val="both"/>
        <w:rPr>
          <w:rFonts w:ascii="Calibri" w:hAnsi="Calibri" w:cs="Times New Roman"/>
          <w:vertAlign w:val="baseline"/>
        </w:rPr>
      </w:pPr>
      <w:r>
        <w:rPr>
          <w:rFonts w:ascii="Calibri" w:hAnsi="Calibri" w:cs="Times New Roman"/>
          <w:vertAlign w:val="baseline"/>
        </w:rPr>
        <w:t xml:space="preserve">27. Knox Cartwright NE, Tole DM, Georgoudis P, et al. Peripheral ulcerative keratitis and corneal melt: a 10-year single center review with historical comparison. Cornea. 2014 Jan;33(1):27-31. doi: 10.1097/ICO.0000000000000008. </w:t>
      </w:r>
    </w:p>
    <w:p w:rsidR="00605FB7" w:rsidRDefault="00605FB7" w:rsidP="00605FB7">
      <w:pPr>
        <w:spacing w:after="160" w:line="256" w:lineRule="auto"/>
        <w:jc w:val="both"/>
        <w:rPr>
          <w:rFonts w:ascii="Calibri" w:hAnsi="Calibri" w:cs="Times New Roman"/>
          <w:vertAlign w:val="baseline"/>
        </w:rPr>
      </w:pPr>
      <w:r>
        <w:rPr>
          <w:rFonts w:ascii="Calibri" w:hAnsi="Calibri" w:cs="Times New Roman"/>
          <w:vertAlign w:val="baseline"/>
        </w:rPr>
        <w:t xml:space="preserve">28. Ting DS, Sau CY, Srinivasan S, et al. Changing trends in keratoplasty in the West of Scotland: a 10-year review. Br J Ophthalmol. 2012 Mar;96(3):405-8. doi: 10.1136/bjophthalmol-2011-300244. Epub 2011 Jul 6. </w:t>
      </w:r>
    </w:p>
    <w:p w:rsidR="00605FB7" w:rsidRDefault="00605FB7" w:rsidP="00605FB7">
      <w:pPr>
        <w:spacing w:after="160" w:line="256" w:lineRule="auto"/>
        <w:jc w:val="both"/>
        <w:rPr>
          <w:rFonts w:ascii="Calibri" w:hAnsi="Calibri" w:cs="Times New Roman"/>
          <w:vertAlign w:val="baseline"/>
        </w:rPr>
      </w:pPr>
      <w:r>
        <w:rPr>
          <w:rFonts w:ascii="Calibri" w:hAnsi="Calibri" w:cs="Times New Roman"/>
          <w:vertAlign w:val="baseline"/>
        </w:rPr>
        <w:t>29. Keenan TD, Jones MN, Rushton S, Carley FM. Trends in the indications for corneal graft surgery in the United Kingdom: 1999 through 2009. National Health Service Blood and Transplant Ocular Tissue Advisory Group and Contributing Ophthalmologists (Ocular Tissue Advisory Group Audit Study 8). Arch Ophthalmol. 2012 May;130(5):621-8. doi: 10.1001/archophthalmol.2011.2585.</w:t>
      </w:r>
    </w:p>
    <w:p w:rsidR="00605FB7" w:rsidRDefault="00605FB7" w:rsidP="00605FB7">
      <w:pPr>
        <w:spacing w:after="160" w:line="256" w:lineRule="auto"/>
        <w:jc w:val="both"/>
        <w:rPr>
          <w:rFonts w:ascii="Calibri" w:hAnsi="Calibri" w:cs="Times New Roman"/>
          <w:vertAlign w:val="baseline"/>
        </w:rPr>
      </w:pPr>
      <w:r>
        <w:rPr>
          <w:rFonts w:ascii="Calibri" w:hAnsi="Calibri" w:cs="Times New Roman"/>
          <w:vertAlign w:val="baseline"/>
        </w:rPr>
        <w:t>30. Lang GK, Wilk CM, Naumann GO. Changes in the indications status for keratoplasty (Erlangen, 1964-1986). Fortschr Ophthalmol 1988;85:255-8.</w:t>
      </w:r>
    </w:p>
    <w:p w:rsidR="00605FB7" w:rsidRDefault="00605FB7" w:rsidP="00605FB7">
      <w:pPr>
        <w:spacing w:after="160" w:line="256" w:lineRule="auto"/>
        <w:jc w:val="both"/>
        <w:rPr>
          <w:rFonts w:ascii="Calibri" w:hAnsi="Calibri" w:cs="Times New Roman"/>
          <w:vertAlign w:val="baseline"/>
        </w:rPr>
      </w:pPr>
      <w:r>
        <w:rPr>
          <w:rFonts w:ascii="Calibri" w:hAnsi="Calibri" w:cs="Times New Roman"/>
          <w:vertAlign w:val="baseline"/>
        </w:rPr>
        <w:t>31. Cursiefen C, Kuchle M, Naumann GO. Changing indications for penetrating keratoplasty: histopathology of 1,250 corneal buttons. Cornea 1998;17:468-70.</w:t>
      </w:r>
    </w:p>
    <w:p w:rsidR="00605FB7" w:rsidRDefault="00605FB7" w:rsidP="00605FB7">
      <w:pPr>
        <w:spacing w:after="160" w:line="256" w:lineRule="auto"/>
        <w:jc w:val="both"/>
        <w:rPr>
          <w:rFonts w:ascii="Calibri" w:hAnsi="Calibri" w:cs="Times New Roman"/>
          <w:vertAlign w:val="baseline"/>
        </w:rPr>
      </w:pPr>
      <w:r>
        <w:rPr>
          <w:rFonts w:ascii="Calibri" w:hAnsi="Calibri" w:cs="Times New Roman"/>
          <w:vertAlign w:val="baseline"/>
        </w:rPr>
        <w:t>32. Jonas JB, Rank RM, Budde WM. Visual outcome after allogenic penetrating keratoplasty. Graefes Arch Clin Exp Ophthalmol 2002;240:302-7.</w:t>
      </w:r>
    </w:p>
    <w:p w:rsidR="00605FB7" w:rsidRDefault="00605FB7" w:rsidP="00605FB7">
      <w:pPr>
        <w:spacing w:after="160" w:line="256" w:lineRule="auto"/>
        <w:jc w:val="both"/>
        <w:rPr>
          <w:rFonts w:ascii="Calibri" w:hAnsi="Calibri" w:cs="Times New Roman"/>
          <w:vertAlign w:val="baseline"/>
        </w:rPr>
      </w:pPr>
      <w:r>
        <w:rPr>
          <w:rFonts w:ascii="Calibri" w:hAnsi="Calibri" w:cs="Times New Roman"/>
          <w:vertAlign w:val="baseline"/>
        </w:rPr>
        <w:t xml:space="preserve">33. Wang J, Hasenfus A, Schirra F, et al. Changing indications for penetrating keratoplasty in Homburg/Saar from 2001 to 2010--histopathology of 1,200 corneal buttons. Graefes Arch Clin Exp Ophthalmol. 2013 Mar;251(3):797-802. doi: 10.1007/s00417-012-2117-2. Epub 2012 Aug 1. </w:t>
      </w:r>
    </w:p>
    <w:p w:rsidR="00605FB7" w:rsidRDefault="00605FB7" w:rsidP="00605FB7">
      <w:pPr>
        <w:spacing w:after="160" w:line="256" w:lineRule="auto"/>
        <w:jc w:val="both"/>
        <w:rPr>
          <w:rFonts w:ascii="Calibri" w:hAnsi="Calibri" w:cs="Times New Roman"/>
          <w:vertAlign w:val="baseline"/>
        </w:rPr>
      </w:pPr>
      <w:r>
        <w:rPr>
          <w:rFonts w:ascii="Calibri" w:hAnsi="Calibri" w:cs="Times New Roman"/>
          <w:vertAlign w:val="baseline"/>
        </w:rPr>
        <w:t>34. Muraine M, Sanchez C, Watt L, et al. Long-term results of penetrating keratoplasty. A 10-year-plus retrospective study. Graefes Arch Clin Exp Ophthalmol 2003;241:571-6.</w:t>
      </w:r>
    </w:p>
    <w:p w:rsidR="00605FB7" w:rsidRDefault="00605FB7" w:rsidP="00605FB7">
      <w:pPr>
        <w:spacing w:after="160" w:line="256" w:lineRule="auto"/>
        <w:jc w:val="both"/>
        <w:rPr>
          <w:rFonts w:ascii="Calibri" w:hAnsi="Calibri" w:cs="Times New Roman"/>
          <w:vertAlign w:val="baseline"/>
        </w:rPr>
      </w:pPr>
      <w:r>
        <w:rPr>
          <w:rFonts w:ascii="Calibri" w:hAnsi="Calibri" w:cs="Times New Roman"/>
          <w:vertAlign w:val="baseline"/>
        </w:rPr>
        <w:t>35. Boujemaa C, Souissi K, Daghfous F, et al. Urgent penetrating keratoplasty in perforated infectious corneal ulcers. J Fr Ophtalmol 2005;28:267-72.</w:t>
      </w:r>
    </w:p>
    <w:p w:rsidR="00605FB7" w:rsidRDefault="00605FB7" w:rsidP="00605FB7">
      <w:pPr>
        <w:spacing w:after="160" w:line="256" w:lineRule="auto"/>
        <w:jc w:val="both"/>
        <w:rPr>
          <w:rFonts w:ascii="Calibri" w:hAnsi="Calibri" w:cs="Times New Roman"/>
          <w:vertAlign w:val="baseline"/>
        </w:rPr>
      </w:pPr>
      <w:r>
        <w:rPr>
          <w:rFonts w:ascii="Calibri" w:hAnsi="Calibri" w:cs="Times New Roman"/>
          <w:vertAlign w:val="baseline"/>
        </w:rPr>
        <w:t>36. Fasolo A, Frigo AC, Bohm E, et al. The CORTES study: corneal transplant indications and graft survival in an Italian cohort of patients. Cornea 2006;25:507-15.</w:t>
      </w:r>
    </w:p>
    <w:p w:rsidR="00605FB7" w:rsidRDefault="00605FB7" w:rsidP="00605FB7">
      <w:pPr>
        <w:spacing w:after="160" w:line="256" w:lineRule="auto"/>
        <w:jc w:val="both"/>
        <w:rPr>
          <w:rFonts w:ascii="Calibri" w:hAnsi="Calibri" w:cs="Times New Roman"/>
          <w:vertAlign w:val="baseline"/>
        </w:rPr>
      </w:pPr>
      <w:r>
        <w:rPr>
          <w:rFonts w:ascii="Calibri" w:hAnsi="Calibri" w:cs="Times New Roman"/>
          <w:vertAlign w:val="baseline"/>
        </w:rPr>
        <w:t>37. Claesson M, Armitage WJ, Fagerholm P, et al. Visual outcome in corneal grafts: a preliminary analysis of the Swedish Corneal Transplant Register. Br J Ophthalmol 2002;86:174-80.</w:t>
      </w:r>
    </w:p>
    <w:p w:rsidR="00605FB7" w:rsidRDefault="00605FB7" w:rsidP="00605FB7">
      <w:pPr>
        <w:spacing w:after="160" w:line="256" w:lineRule="auto"/>
        <w:jc w:val="both"/>
        <w:rPr>
          <w:rFonts w:ascii="Calibri" w:hAnsi="Calibri" w:cs="Times New Roman"/>
          <w:vertAlign w:val="baseline"/>
        </w:rPr>
      </w:pPr>
      <w:r>
        <w:rPr>
          <w:rFonts w:ascii="Calibri" w:hAnsi="Calibri" w:cs="Times New Roman"/>
          <w:vertAlign w:val="baseline"/>
        </w:rPr>
        <w:t>38. Frucht-Pery J, Shtibel H, Solomon A, et al. Thirty years of penetrating keratoplasty in Israel. Cornea 1997;16:16-20.</w:t>
      </w:r>
    </w:p>
    <w:p w:rsidR="00605FB7" w:rsidRDefault="00605FB7" w:rsidP="00605FB7">
      <w:pPr>
        <w:spacing w:after="160" w:line="256" w:lineRule="auto"/>
        <w:jc w:val="both"/>
        <w:rPr>
          <w:rFonts w:ascii="Calibri" w:hAnsi="Calibri" w:cs="Times New Roman"/>
          <w:vertAlign w:val="baseline"/>
        </w:rPr>
      </w:pPr>
      <w:r>
        <w:rPr>
          <w:rFonts w:ascii="Calibri" w:hAnsi="Calibri" w:cs="Times New Roman"/>
          <w:vertAlign w:val="baseline"/>
        </w:rPr>
        <w:t>39. Nurozler AB, Salvarli S, Budak K, et al. Results of therapeutic penetrating keratoplasty. Jpn J Ophthalmol 2004;48:368-71.</w:t>
      </w:r>
    </w:p>
    <w:p w:rsidR="00605FB7" w:rsidRDefault="00605FB7" w:rsidP="00605FB7">
      <w:pPr>
        <w:spacing w:after="160" w:line="256" w:lineRule="auto"/>
        <w:jc w:val="both"/>
        <w:rPr>
          <w:rFonts w:ascii="Calibri" w:hAnsi="Calibri" w:cs="Times New Roman"/>
          <w:vertAlign w:val="baseline"/>
        </w:rPr>
      </w:pPr>
      <w:r>
        <w:rPr>
          <w:rFonts w:ascii="Calibri" w:hAnsi="Calibri" w:cs="Times New Roman"/>
          <w:vertAlign w:val="baseline"/>
        </w:rPr>
        <w:t>40. Al Towerki AE, Gonnah e, Al Rajhi A, et al. Changing indications for corneal transplantation at the King Khaled Eye Specialist Hospital (1983-2002). Cornea 2004;23:584-8.</w:t>
      </w:r>
    </w:p>
    <w:p w:rsidR="00605FB7" w:rsidRDefault="00605FB7" w:rsidP="00605FB7">
      <w:pPr>
        <w:spacing w:after="160" w:line="256" w:lineRule="auto"/>
        <w:jc w:val="both"/>
        <w:rPr>
          <w:rFonts w:ascii="Calibri" w:hAnsi="Calibri" w:cs="Times New Roman"/>
          <w:vertAlign w:val="baseline"/>
        </w:rPr>
      </w:pPr>
      <w:r>
        <w:rPr>
          <w:rFonts w:ascii="Calibri" w:hAnsi="Calibri" w:cs="Times New Roman"/>
          <w:vertAlign w:val="baseline"/>
        </w:rPr>
        <w:t>41. Chen WL, Hu FR, Wang IJ. Changing indications for penetrating keratoplasty in Taiwan from 1987 to 1999. Cornea 2001;20:141-4.</w:t>
      </w:r>
    </w:p>
    <w:p w:rsidR="00605FB7" w:rsidRDefault="00605FB7" w:rsidP="00605FB7">
      <w:pPr>
        <w:spacing w:after="160" w:line="256" w:lineRule="auto"/>
        <w:jc w:val="both"/>
        <w:rPr>
          <w:rFonts w:ascii="Calibri" w:hAnsi="Calibri" w:cs="Times New Roman"/>
          <w:vertAlign w:val="baseline"/>
        </w:rPr>
      </w:pPr>
      <w:r>
        <w:rPr>
          <w:rFonts w:ascii="Calibri" w:hAnsi="Calibri" w:cs="Times New Roman"/>
          <w:vertAlign w:val="baseline"/>
        </w:rPr>
        <w:t>42. Chen WL, Wu CY, Hu FR, et al. Therapeutic penetrating keratoplasty for microbial keratitis in Taiwan from 1987 to 2001. Am J Ophthalmol 2004;137:736-43.</w:t>
      </w:r>
    </w:p>
    <w:p w:rsidR="00605FB7" w:rsidRDefault="00605FB7" w:rsidP="00605FB7">
      <w:pPr>
        <w:spacing w:after="160" w:line="256" w:lineRule="auto"/>
        <w:jc w:val="both"/>
        <w:rPr>
          <w:rFonts w:ascii="Calibri" w:hAnsi="Calibri" w:cs="Times New Roman"/>
          <w:vertAlign w:val="baseline"/>
        </w:rPr>
      </w:pPr>
      <w:r>
        <w:rPr>
          <w:rFonts w:ascii="Calibri" w:hAnsi="Calibri" w:cs="Times New Roman"/>
          <w:vertAlign w:val="baseline"/>
        </w:rPr>
        <w:t xml:space="preserve">43. Yang JW, Lin HC, Hsiao CH, et al. Therapeutic penetrating keratoplasty in severe infective keratitis using glycerol-preserved donor corneas. Cornea. 2012 Oct;31(10):1103-6. doi: 10.1097/ICO.0b013e31821c9ba2. </w:t>
      </w:r>
    </w:p>
    <w:p w:rsidR="00605FB7" w:rsidRDefault="00605FB7" w:rsidP="00605FB7">
      <w:pPr>
        <w:spacing w:after="160" w:line="256" w:lineRule="auto"/>
        <w:jc w:val="both"/>
        <w:rPr>
          <w:rFonts w:ascii="Calibri" w:hAnsi="Calibri" w:cs="Times New Roman"/>
          <w:vertAlign w:val="baseline"/>
        </w:rPr>
      </w:pPr>
      <w:r>
        <w:rPr>
          <w:rFonts w:ascii="Calibri" w:hAnsi="Calibri" w:cs="Times New Roman"/>
          <w:vertAlign w:val="baseline"/>
        </w:rPr>
        <w:t>44. Wang R, Zou L, Dong D. Evaluation of the results of therapeutic lamellar keratoplasty and penetrating keratoplasty for fungal corneal ulcer. Zhonghua Yan Ke Za Zhi 2000;36:18-20.</w:t>
      </w:r>
    </w:p>
    <w:p w:rsidR="00605FB7" w:rsidRDefault="00605FB7" w:rsidP="00605FB7">
      <w:pPr>
        <w:spacing w:after="160" w:line="256" w:lineRule="auto"/>
        <w:jc w:val="both"/>
        <w:rPr>
          <w:rFonts w:ascii="Calibri" w:hAnsi="Calibri" w:cs="Times New Roman"/>
          <w:vertAlign w:val="baseline"/>
        </w:rPr>
      </w:pPr>
      <w:r>
        <w:rPr>
          <w:rFonts w:ascii="Calibri" w:hAnsi="Calibri" w:cs="Times New Roman"/>
          <w:vertAlign w:val="baseline"/>
        </w:rPr>
        <w:t>45. Li C, Zhao GQ, Che CY, et al. Effect of corneal graft diameter on therapeutic penetrating keratoplasty for fungal keratitis. Int J Ophthalmol. 2012;5(6):698-703. doi: 10.3980/j.issn.2222-3959.2012.06.09. Epub 2012 Dec 18.</w:t>
      </w:r>
    </w:p>
    <w:p w:rsidR="00605FB7" w:rsidRDefault="00605FB7" w:rsidP="00605FB7">
      <w:pPr>
        <w:spacing w:after="160" w:line="256" w:lineRule="auto"/>
        <w:jc w:val="both"/>
        <w:rPr>
          <w:rFonts w:ascii="Calibri" w:hAnsi="Calibri" w:cs="Times New Roman"/>
          <w:vertAlign w:val="baseline"/>
        </w:rPr>
      </w:pPr>
      <w:r>
        <w:rPr>
          <w:rFonts w:ascii="Calibri" w:hAnsi="Calibri" w:cs="Times New Roman"/>
          <w:vertAlign w:val="baseline"/>
        </w:rPr>
        <w:t xml:space="preserve">46. Pan Q, Li X, Gu Y. Indications and outcomes of penetrating keratoplasty in a tertiary hospital in the developing world. Clin Experiment Ophthalmol. 2012 Apr;40(3):232-8. doi: 10.1111/j.1442 9071.2011.02598.x. Epub 2011 Sep 2. </w:t>
      </w:r>
    </w:p>
    <w:p w:rsidR="00605FB7" w:rsidRDefault="00605FB7" w:rsidP="00605FB7">
      <w:pPr>
        <w:spacing w:after="160" w:line="256" w:lineRule="auto"/>
        <w:jc w:val="both"/>
        <w:rPr>
          <w:rFonts w:ascii="Calibri" w:hAnsi="Calibri" w:cs="Times New Roman"/>
          <w:vertAlign w:val="baseline"/>
        </w:rPr>
      </w:pPr>
      <w:r>
        <w:rPr>
          <w:rFonts w:ascii="Calibri" w:hAnsi="Calibri" w:cs="Times New Roman"/>
          <w:vertAlign w:val="baseline"/>
        </w:rPr>
        <w:t>47. Wang JY, Xie LX, Song XS, et al. Trends in the indications for penetrating keratoplasty in Shandong, 2005-2010. J. Int J Ophthalmol. 2011;4(5):492-7. doi: 10.3980/j.issn.2222-3959.2011.05.07. Epub 2011 Oct 18.</w:t>
      </w:r>
    </w:p>
    <w:p w:rsidR="00605FB7" w:rsidRDefault="00605FB7" w:rsidP="00605FB7">
      <w:pPr>
        <w:spacing w:after="160" w:line="256" w:lineRule="auto"/>
        <w:jc w:val="both"/>
        <w:rPr>
          <w:rFonts w:ascii="Calibri" w:hAnsi="Calibri" w:cs="Times New Roman"/>
          <w:vertAlign w:val="baseline"/>
        </w:rPr>
      </w:pPr>
      <w:r>
        <w:rPr>
          <w:rFonts w:ascii="Calibri" w:hAnsi="Calibri" w:cs="Times New Roman"/>
          <w:vertAlign w:val="baseline"/>
        </w:rPr>
        <w:t>48. Sukhija J, Jain AK. Outcome of therapeutic penetrating keratoplasty in infectious keratitis. Ophthalmic Surg Lasers Imaging 2005;36:303-9.</w:t>
      </w:r>
    </w:p>
    <w:p w:rsidR="00605FB7" w:rsidRDefault="00605FB7" w:rsidP="00605FB7">
      <w:pPr>
        <w:spacing w:after="160" w:line="256" w:lineRule="auto"/>
        <w:jc w:val="both"/>
        <w:rPr>
          <w:rFonts w:ascii="Calibri" w:hAnsi="Calibri" w:cs="Times New Roman"/>
          <w:vertAlign w:val="baseline"/>
        </w:rPr>
      </w:pPr>
      <w:r>
        <w:rPr>
          <w:rFonts w:ascii="Calibri" w:hAnsi="Calibri" w:cs="Times New Roman"/>
          <w:vertAlign w:val="baseline"/>
        </w:rPr>
        <w:t>49. Sony P, Sharma N, Sen S, et al. Indications of penetrating keratoplasty in northern India. Cornea 2005;24:989-91.</w:t>
      </w:r>
    </w:p>
    <w:p w:rsidR="00605FB7" w:rsidRDefault="00605FB7" w:rsidP="00605FB7">
      <w:pPr>
        <w:spacing w:after="160" w:line="256" w:lineRule="auto"/>
        <w:jc w:val="both"/>
        <w:rPr>
          <w:rFonts w:ascii="Calibri" w:hAnsi="Calibri" w:cs="Times New Roman"/>
          <w:vertAlign w:val="baseline"/>
        </w:rPr>
      </w:pPr>
      <w:r>
        <w:rPr>
          <w:rFonts w:ascii="Calibri" w:hAnsi="Calibri" w:cs="Times New Roman"/>
          <w:vertAlign w:val="baseline"/>
        </w:rPr>
        <w:t>50. Panda A, Khokhar S, Rao V, et al. Therapeutic penetrating keratoplasty in nonhealing corneal ulcer. Ophthalmic Surg 1995;26:325-9.</w:t>
      </w:r>
    </w:p>
    <w:p w:rsidR="00605FB7" w:rsidRDefault="00605FB7" w:rsidP="00605FB7">
      <w:pPr>
        <w:spacing w:after="160" w:line="256" w:lineRule="auto"/>
        <w:jc w:val="both"/>
        <w:rPr>
          <w:rFonts w:ascii="Calibri" w:hAnsi="Calibri" w:cs="Times New Roman"/>
          <w:vertAlign w:val="baseline"/>
        </w:rPr>
      </w:pPr>
      <w:r>
        <w:rPr>
          <w:rFonts w:ascii="Calibri" w:hAnsi="Calibri" w:cs="Times New Roman"/>
          <w:vertAlign w:val="baseline"/>
        </w:rPr>
        <w:t>51. Dasar L, Pujar C, Gill KS, et al. Indications of penetrating keratoplasty in southern India. J Clin Diagn Res. 2013 Nov;7(11):2505-7. doi: 10.7860/JCDR/2013/7030.3591. Epub 2013 Nov 10.</w:t>
      </w:r>
    </w:p>
    <w:p w:rsidR="00605FB7" w:rsidRDefault="00605FB7" w:rsidP="00605FB7">
      <w:pPr>
        <w:spacing w:after="160" w:line="256" w:lineRule="auto"/>
        <w:jc w:val="both"/>
        <w:rPr>
          <w:rFonts w:ascii="Calibri" w:hAnsi="Calibri" w:cs="Times New Roman"/>
          <w:vertAlign w:val="baseline"/>
        </w:rPr>
      </w:pPr>
      <w:r>
        <w:rPr>
          <w:rFonts w:ascii="Calibri" w:hAnsi="Calibri" w:cs="Times New Roman"/>
          <w:vertAlign w:val="baseline"/>
        </w:rPr>
        <w:t xml:space="preserve">52. Sharma N, Jain M, Sehra SV, et al. Outcomes of therapeutic penetrating keratoplasty from a tertiary eye care centre in northern India. Cornea. 2014 Feb;33(2):114-8. doi: 10.1097/ICO.0000000000000025. </w:t>
      </w:r>
    </w:p>
    <w:p w:rsidR="00605FB7" w:rsidRDefault="00605FB7" w:rsidP="00605FB7">
      <w:pPr>
        <w:spacing w:after="160" w:line="256" w:lineRule="auto"/>
        <w:jc w:val="both"/>
        <w:rPr>
          <w:rFonts w:ascii="Calibri" w:hAnsi="Calibri" w:cs="Times New Roman"/>
          <w:vertAlign w:val="baseline"/>
        </w:rPr>
      </w:pPr>
      <w:r>
        <w:rPr>
          <w:rFonts w:ascii="Calibri" w:hAnsi="Calibri" w:cs="Times New Roman"/>
          <w:vertAlign w:val="baseline"/>
        </w:rPr>
        <w:t xml:space="preserve">53. Mannan R, Sharma N, Pruthi A, et al. Penetrating keratoplasty for perforated corneal ulcers under topical anesthesia.  Cornea. 2013 Nov;32(11):1428-31. doi: 10.1097/ICO.0b013e3182a27939. </w:t>
      </w:r>
    </w:p>
    <w:p w:rsidR="00605FB7" w:rsidRDefault="00605FB7" w:rsidP="00605FB7">
      <w:pPr>
        <w:spacing w:after="160" w:line="256" w:lineRule="auto"/>
        <w:jc w:val="both"/>
        <w:rPr>
          <w:rFonts w:ascii="Calibri" w:hAnsi="Calibri" w:cs="Times New Roman"/>
          <w:vertAlign w:val="baseline"/>
        </w:rPr>
      </w:pPr>
      <w:r>
        <w:rPr>
          <w:rFonts w:ascii="Calibri" w:hAnsi="Calibri" w:cs="Times New Roman"/>
          <w:vertAlign w:val="baseline"/>
        </w:rPr>
        <w:t>54. Liu E, Slomovic AR. Indications for penetrating keratoplasty in Canada, 1986-1995. Cornea 1997;16:414-9.</w:t>
      </w:r>
    </w:p>
    <w:p w:rsidR="00605FB7" w:rsidRDefault="00605FB7" w:rsidP="00605FB7">
      <w:pPr>
        <w:spacing w:after="160" w:line="256" w:lineRule="auto"/>
        <w:jc w:val="both"/>
        <w:rPr>
          <w:rFonts w:ascii="Calibri" w:hAnsi="Calibri" w:cs="Times New Roman"/>
          <w:vertAlign w:val="baseline"/>
        </w:rPr>
      </w:pPr>
      <w:r>
        <w:rPr>
          <w:rFonts w:ascii="Calibri" w:hAnsi="Calibri" w:cs="Times New Roman"/>
          <w:vertAlign w:val="baseline"/>
        </w:rPr>
        <w:t>55. Damji KF, Rootman J, White VA, et al. Changing indications for penetrating keratoplasty in Vancouver, 1978-87. Can J Ophthalmol 1990;25:243-8.</w:t>
      </w:r>
    </w:p>
    <w:p w:rsidR="00605FB7" w:rsidRDefault="00605FB7" w:rsidP="00605FB7">
      <w:pPr>
        <w:spacing w:after="160" w:line="256" w:lineRule="auto"/>
        <w:jc w:val="both"/>
        <w:rPr>
          <w:rFonts w:ascii="Calibri" w:hAnsi="Calibri" w:cs="Times New Roman"/>
          <w:vertAlign w:val="baseline"/>
        </w:rPr>
      </w:pPr>
      <w:r>
        <w:rPr>
          <w:rFonts w:ascii="Calibri" w:hAnsi="Calibri" w:cs="Times New Roman"/>
          <w:vertAlign w:val="baseline"/>
        </w:rPr>
        <w:t>56. Maeno A, Naor J, Lee HM, et al. Three decades of corneal transplantation: indications and patient characteristics. Cornea 2000;19:7-11.</w:t>
      </w:r>
    </w:p>
    <w:p w:rsidR="00605FB7" w:rsidRDefault="00605FB7" w:rsidP="00605FB7">
      <w:pPr>
        <w:spacing w:after="160" w:line="256" w:lineRule="auto"/>
        <w:jc w:val="both"/>
        <w:rPr>
          <w:rFonts w:ascii="Calibri" w:hAnsi="Calibri" w:cs="Times New Roman"/>
          <w:vertAlign w:val="baseline"/>
        </w:rPr>
      </w:pPr>
      <w:r>
        <w:rPr>
          <w:rFonts w:ascii="Calibri" w:hAnsi="Calibri" w:cs="Times New Roman"/>
          <w:vertAlign w:val="baseline"/>
        </w:rPr>
        <w:t xml:space="preserve">57. Tan JC, Holland SP, Dubord PJ, et al. Evolving indications for and trends in keratoplasty in British Columbia, Canada, from 2002 to 2011: a 10-year review. Cornea. 2014 Mar;33(3):252-6. doi: 10.1097/ICO.0000000000000066. </w:t>
      </w:r>
    </w:p>
    <w:p w:rsidR="00605FB7" w:rsidRDefault="00605FB7" w:rsidP="00605FB7">
      <w:pPr>
        <w:spacing w:after="160" w:line="256" w:lineRule="auto"/>
        <w:jc w:val="both"/>
        <w:rPr>
          <w:rFonts w:ascii="Calibri" w:hAnsi="Calibri" w:cs="Times New Roman"/>
          <w:vertAlign w:val="baseline"/>
        </w:rPr>
      </w:pPr>
      <w:r>
        <w:rPr>
          <w:rFonts w:ascii="Calibri" w:hAnsi="Calibri" w:cs="Times New Roman"/>
          <w:vertAlign w:val="baseline"/>
        </w:rPr>
        <w:t xml:space="preserve">58. Zhang AQ, Rubenstein D, Price AJ, et al. Evolving surgical techniques of and indications for corneal transplantation in Ontario: 2000 - 2012. Can J Ophthalmol. 2013 Jun;48(3):153-9. doi: 10.1016/j.jcjo.2012.12.008. </w:t>
      </w:r>
    </w:p>
    <w:p w:rsidR="00605FB7" w:rsidRDefault="00605FB7" w:rsidP="00605FB7">
      <w:pPr>
        <w:spacing w:after="160" w:line="256" w:lineRule="auto"/>
        <w:jc w:val="both"/>
        <w:rPr>
          <w:rFonts w:ascii="Calibri" w:hAnsi="Calibri" w:cs="Times New Roman"/>
          <w:vertAlign w:val="baseline"/>
        </w:rPr>
      </w:pPr>
      <w:r>
        <w:rPr>
          <w:rFonts w:ascii="Calibri" w:hAnsi="Calibri" w:cs="Times New Roman"/>
          <w:vertAlign w:val="baseline"/>
        </w:rPr>
        <w:t xml:space="preserve">59. Módis L Jr, Szalai E, Facskó A, et al. Corneal transplantation in Hungary (1946-2009). Clin Experiment Ophthalmol. 2011 Aug;39(6):520-5. doi: 10.1111/j.1442-9071.2011.02500.x. Epub 2011 Mar 24. </w:t>
      </w:r>
    </w:p>
    <w:p w:rsidR="00605FB7" w:rsidRDefault="00605FB7" w:rsidP="00605FB7">
      <w:pPr>
        <w:spacing w:after="160" w:line="256" w:lineRule="auto"/>
        <w:jc w:val="both"/>
        <w:rPr>
          <w:rFonts w:ascii="Calibri" w:hAnsi="Calibri" w:cs="Times New Roman"/>
          <w:vertAlign w:val="baseline"/>
        </w:rPr>
      </w:pPr>
      <w:r>
        <w:rPr>
          <w:rFonts w:ascii="Calibri" w:hAnsi="Calibri" w:cs="Times New Roman"/>
          <w:vertAlign w:val="baseline"/>
        </w:rPr>
        <w:t xml:space="preserve">60. Zare M, Javadi MA, Einollahi B, et al. Changing indications and surgical techniques for corneal transplantation between 2004 and 2009 at a tertiary referral center. Middle East Afr J Ophthalmol. 2012 Jul-Sep;19(3):323-9. doi: 10.4103/0974-9233.97941. </w:t>
      </w:r>
    </w:p>
    <w:p w:rsidR="00605FB7" w:rsidRDefault="00605FB7" w:rsidP="00605FB7">
      <w:pPr>
        <w:spacing w:after="160" w:line="256" w:lineRule="auto"/>
        <w:jc w:val="both"/>
        <w:rPr>
          <w:rFonts w:ascii="Calibri" w:hAnsi="Calibri" w:cs="Times New Roman"/>
          <w:vertAlign w:val="baseline"/>
        </w:rPr>
      </w:pPr>
      <w:r>
        <w:rPr>
          <w:rFonts w:ascii="Calibri" w:hAnsi="Calibri" w:cs="Times New Roman"/>
          <w:vertAlign w:val="baseline"/>
        </w:rPr>
        <w:t>61. Ang M, Mehta JS, Sng CC, et al. Indications, outcomes, and risk factors for failure in tectonic keratoplasty. Ophthalmology. 2012 Jul;119(7):1311-9. doi: 10.1016/j.ophtha.2012.01.021. Epub 2012 Apr 27.</w:t>
      </w:r>
    </w:p>
    <w:p w:rsidR="00605FB7" w:rsidRDefault="00605FB7" w:rsidP="00605FB7">
      <w:pPr>
        <w:spacing w:after="160" w:line="256" w:lineRule="auto"/>
        <w:jc w:val="both"/>
        <w:rPr>
          <w:rFonts w:ascii="Calibri" w:hAnsi="Calibri" w:cs="Times New Roman"/>
          <w:vertAlign w:val="baseline"/>
        </w:rPr>
      </w:pPr>
      <w:r>
        <w:rPr>
          <w:rFonts w:ascii="Calibri" w:hAnsi="Calibri" w:cs="Times New Roman"/>
          <w:vertAlign w:val="baseline"/>
        </w:rPr>
        <w:t>62. Zirm EK. Eine erfolgreiche totale Keratoplastik (A successful total keratoplasty). 1906. Refract Corneal Surg 1989;5:258-61.</w:t>
      </w:r>
    </w:p>
    <w:p w:rsidR="00605FB7" w:rsidRDefault="00605FB7" w:rsidP="00605FB7">
      <w:pPr>
        <w:spacing w:after="160" w:line="256" w:lineRule="auto"/>
        <w:jc w:val="both"/>
        <w:rPr>
          <w:rFonts w:ascii="Calibri" w:hAnsi="Calibri" w:cs="Times New Roman"/>
          <w:vertAlign w:val="baseline"/>
        </w:rPr>
      </w:pPr>
      <w:r>
        <w:rPr>
          <w:rFonts w:ascii="Calibri" w:hAnsi="Calibri" w:cs="Times New Roman"/>
          <w:vertAlign w:val="baseline"/>
        </w:rPr>
        <w:t>63. Niederkorn JY. Corneal immune privilege. Ocul Surf 2005;3:S158-S160.</w:t>
      </w:r>
    </w:p>
    <w:p w:rsidR="00605FB7" w:rsidRDefault="00605FB7" w:rsidP="00605FB7">
      <w:pPr>
        <w:spacing w:after="160" w:line="256" w:lineRule="auto"/>
        <w:jc w:val="both"/>
        <w:rPr>
          <w:rFonts w:ascii="Calibri" w:hAnsi="Calibri" w:cs="Times New Roman"/>
          <w:vertAlign w:val="baseline"/>
        </w:rPr>
      </w:pPr>
      <w:r>
        <w:rPr>
          <w:rFonts w:ascii="Calibri" w:hAnsi="Calibri" w:cs="Times New Roman"/>
          <w:vertAlign w:val="baseline"/>
        </w:rPr>
        <w:t>64. Chen WL, Wu CY, Hu FR, et al. Therapeutic penetrating keratoplasty for microbial keratitis in Taiwan from 1987 to 2001. Am J Ophthalmol 2004;137:736-43.</w:t>
      </w:r>
    </w:p>
    <w:p w:rsidR="00605FB7" w:rsidRDefault="00605FB7" w:rsidP="00605FB7">
      <w:pPr>
        <w:spacing w:after="160" w:line="256" w:lineRule="auto"/>
        <w:jc w:val="both"/>
        <w:rPr>
          <w:rFonts w:ascii="Calibri" w:hAnsi="Calibri" w:cs="Times New Roman"/>
          <w:vertAlign w:val="baseline"/>
        </w:rPr>
      </w:pPr>
      <w:r>
        <w:rPr>
          <w:rFonts w:ascii="Calibri" w:hAnsi="Calibri" w:cs="Times New Roman"/>
          <w:vertAlign w:val="baseline"/>
        </w:rPr>
        <w:t>65. Hill JC. Use of penetrating keratoplasty in acute bacterial keratitis. Br J Ophthalmol 1986;70:502-6.</w:t>
      </w:r>
    </w:p>
    <w:p w:rsidR="00605FB7" w:rsidRDefault="00605FB7" w:rsidP="00605FB7">
      <w:pPr>
        <w:spacing w:after="160" w:line="256" w:lineRule="auto"/>
        <w:jc w:val="both"/>
        <w:rPr>
          <w:rFonts w:ascii="Calibri" w:hAnsi="Calibri" w:cs="Times New Roman"/>
          <w:vertAlign w:val="baseline"/>
        </w:rPr>
      </w:pPr>
      <w:r>
        <w:rPr>
          <w:rFonts w:ascii="Calibri" w:hAnsi="Calibri" w:cs="Times New Roman"/>
          <w:vertAlign w:val="baseline"/>
        </w:rPr>
        <w:t>66. Malik SR, Singh G. Therapeutic keratoplasty in Pseudomonas pyocyaneus corneal ulcers. Br J Ophthalmol 1971;55:326-30.</w:t>
      </w:r>
    </w:p>
    <w:p w:rsidR="00605FB7" w:rsidRDefault="00605FB7" w:rsidP="00605FB7">
      <w:pPr>
        <w:spacing w:after="160" w:line="256" w:lineRule="auto"/>
        <w:jc w:val="both"/>
        <w:rPr>
          <w:rFonts w:ascii="Calibri" w:hAnsi="Calibri" w:cs="Times New Roman"/>
          <w:vertAlign w:val="baseline"/>
        </w:rPr>
      </w:pPr>
      <w:r>
        <w:rPr>
          <w:rFonts w:ascii="Calibri" w:hAnsi="Calibri" w:cs="Times New Roman"/>
          <w:vertAlign w:val="baseline"/>
        </w:rPr>
        <w:t>67. Panda A, Khokhar S, Rao V, et al. Therapeutic penetrating keratoplasty in nonhealing corneal ulcer. Ophthalmic Surg 1995;26:325-9.</w:t>
      </w:r>
    </w:p>
    <w:p w:rsidR="00605FB7" w:rsidRDefault="00605FB7" w:rsidP="00605FB7">
      <w:pPr>
        <w:spacing w:after="160" w:line="256" w:lineRule="auto"/>
        <w:jc w:val="both"/>
        <w:rPr>
          <w:rFonts w:ascii="Calibri" w:hAnsi="Calibri" w:cs="Times New Roman"/>
          <w:vertAlign w:val="baseline"/>
        </w:rPr>
      </w:pPr>
      <w:r>
        <w:rPr>
          <w:rFonts w:ascii="Calibri" w:hAnsi="Calibri" w:cs="Times New Roman"/>
          <w:vertAlign w:val="baseline"/>
        </w:rPr>
        <w:t>68. Panda A, Sharma N, Angra SK, et al. Therapeutic sclerokeratoplasty versus therapeutic penetrating keratoplasty in refractory corneal ulcers. Aust N Z J Ophthalmol 1999;27:15-9.</w:t>
      </w:r>
    </w:p>
    <w:p w:rsidR="00605FB7" w:rsidRDefault="00605FB7" w:rsidP="00605FB7">
      <w:pPr>
        <w:spacing w:after="160" w:line="256" w:lineRule="auto"/>
        <w:jc w:val="both"/>
        <w:rPr>
          <w:rFonts w:ascii="Calibri" w:hAnsi="Calibri" w:cs="Times New Roman"/>
          <w:vertAlign w:val="baseline"/>
        </w:rPr>
      </w:pPr>
      <w:r>
        <w:rPr>
          <w:rFonts w:ascii="Calibri" w:hAnsi="Calibri" w:cs="Times New Roman"/>
          <w:vertAlign w:val="baseline"/>
        </w:rPr>
        <w:t>69. Rao GN . Penetrating keratoplasty in infectious keratitis. In: Brightbill FS, ed. Corneal surgery: theory, technique and tissue, 3rd ed. St Louis: Mosby, 1999.</w:t>
      </w:r>
    </w:p>
    <w:p w:rsidR="00605FB7" w:rsidRDefault="00605FB7" w:rsidP="00605FB7">
      <w:pPr>
        <w:spacing w:after="160" w:line="256" w:lineRule="auto"/>
        <w:jc w:val="both"/>
        <w:rPr>
          <w:rFonts w:ascii="Calibri" w:hAnsi="Calibri" w:cs="Times New Roman"/>
          <w:vertAlign w:val="baseline"/>
        </w:rPr>
      </w:pPr>
      <w:r>
        <w:rPr>
          <w:rFonts w:ascii="Calibri" w:hAnsi="Calibri" w:cs="Times New Roman"/>
          <w:vertAlign w:val="baseline"/>
        </w:rPr>
        <w:t>70. Sony P, Sharma N, Sen S, et al. Indications of penetrating keratoplasty in northern India. Cornea 2005;24:989-91.</w:t>
      </w:r>
    </w:p>
    <w:p w:rsidR="00605FB7" w:rsidRDefault="00605FB7" w:rsidP="00605FB7">
      <w:pPr>
        <w:spacing w:after="160" w:line="256" w:lineRule="auto"/>
        <w:jc w:val="both"/>
        <w:rPr>
          <w:rFonts w:ascii="Calibri" w:hAnsi="Calibri" w:cs="Times New Roman"/>
          <w:vertAlign w:val="baseline"/>
        </w:rPr>
      </w:pPr>
      <w:r>
        <w:rPr>
          <w:rFonts w:ascii="Calibri" w:hAnsi="Calibri" w:cs="Times New Roman"/>
          <w:vertAlign w:val="baseline"/>
        </w:rPr>
        <w:t>71. Williams KA, Roder D, Esterman A, et al. Factors predictive of corneal graft survival. Report from the Australian Corneal Graft Registry. Ophthalmology 1992;99:403-14.</w:t>
      </w:r>
    </w:p>
    <w:p w:rsidR="00605FB7" w:rsidRDefault="00605FB7" w:rsidP="00605FB7">
      <w:pPr>
        <w:spacing w:after="160" w:line="256" w:lineRule="auto"/>
        <w:jc w:val="both"/>
        <w:rPr>
          <w:rFonts w:ascii="Calibri" w:hAnsi="Calibri" w:cs="Times New Roman"/>
          <w:vertAlign w:val="baseline"/>
        </w:rPr>
      </w:pPr>
      <w:r>
        <w:rPr>
          <w:rFonts w:ascii="Calibri" w:hAnsi="Calibri" w:cs="Times New Roman"/>
          <w:vertAlign w:val="baseline"/>
        </w:rPr>
        <w:t>72. Robin JB, Gindi JJ, Koh K, et al. An update of the indications for penetrating keratoplasty. 1979 through 1983. Arch Ophthalmol 1986;104:87-9.</w:t>
      </w:r>
    </w:p>
    <w:p w:rsidR="00605FB7" w:rsidRDefault="00605FB7" w:rsidP="00605FB7">
      <w:pPr>
        <w:spacing w:after="160" w:line="256" w:lineRule="auto"/>
        <w:jc w:val="both"/>
        <w:rPr>
          <w:rFonts w:ascii="Calibri" w:hAnsi="Calibri" w:cs="Times New Roman"/>
          <w:vertAlign w:val="baseline"/>
        </w:rPr>
      </w:pPr>
      <w:r>
        <w:rPr>
          <w:rFonts w:ascii="Calibri" w:hAnsi="Calibri" w:cs="Times New Roman"/>
          <w:vertAlign w:val="baseline"/>
        </w:rPr>
        <w:t>73. Mohamadi P, McDonnell JM, Irvine JA, et al. Changing indications for penetrating keratoplasty, 1984-1988. Am J Ophthalmol 1989;107:550-2.</w:t>
      </w:r>
    </w:p>
    <w:p w:rsidR="00605FB7" w:rsidRDefault="00605FB7" w:rsidP="00605FB7">
      <w:pPr>
        <w:spacing w:after="160" w:line="256" w:lineRule="auto"/>
        <w:jc w:val="both"/>
        <w:rPr>
          <w:rFonts w:ascii="Calibri" w:hAnsi="Calibri" w:cs="Times New Roman"/>
          <w:vertAlign w:val="baseline"/>
        </w:rPr>
      </w:pPr>
      <w:r>
        <w:rPr>
          <w:rFonts w:ascii="Calibri" w:hAnsi="Calibri" w:cs="Times New Roman"/>
          <w:vertAlign w:val="baseline"/>
        </w:rPr>
        <w:t>74. Flowers CW, Chanq KY, McLeod SD, et al. Changing indications for penetrating keratoplasty, 1989-1993. Cornea 1995;14:583-8.</w:t>
      </w:r>
    </w:p>
    <w:p w:rsidR="00605FB7" w:rsidRDefault="00605FB7" w:rsidP="00605FB7">
      <w:pPr>
        <w:spacing w:after="160" w:line="256" w:lineRule="auto"/>
        <w:jc w:val="both"/>
        <w:rPr>
          <w:rFonts w:ascii="Calibri" w:hAnsi="Calibri" w:cs="Times New Roman"/>
          <w:vertAlign w:val="baseline"/>
        </w:rPr>
      </w:pPr>
      <w:r>
        <w:rPr>
          <w:rFonts w:ascii="Calibri" w:hAnsi="Calibri" w:cs="Times New Roman"/>
          <w:vertAlign w:val="baseline"/>
        </w:rPr>
        <w:t>75. Chen WL, Hu FR, Wang IJ. Changing indications for penetrating keratoplasty in Taiwan from 1987 to 1999. Cornea 2001;20:141-4.</w:t>
      </w:r>
    </w:p>
    <w:p w:rsidR="00605FB7" w:rsidRDefault="00605FB7" w:rsidP="00605FB7">
      <w:pPr>
        <w:spacing w:after="160" w:line="256" w:lineRule="auto"/>
        <w:jc w:val="both"/>
        <w:rPr>
          <w:rFonts w:ascii="Calibri" w:hAnsi="Calibri" w:cs="Times New Roman"/>
          <w:vertAlign w:val="baseline"/>
        </w:rPr>
      </w:pPr>
      <w:r>
        <w:rPr>
          <w:rFonts w:ascii="Calibri" w:hAnsi="Calibri" w:cs="Times New Roman"/>
          <w:vertAlign w:val="baseline"/>
        </w:rPr>
        <w:t>76. Brady SE, Rapuano CJ, Arentsen JJ, et al. Clinical indications for and procedures associated with penetrating keratoplasty, 1983-1988. Am J Ophthalmol 1989;108:118-22.</w:t>
      </w:r>
    </w:p>
    <w:p w:rsidR="00605FB7" w:rsidRDefault="00605FB7" w:rsidP="00605FB7">
      <w:pPr>
        <w:spacing w:after="160" w:line="256" w:lineRule="auto"/>
        <w:jc w:val="both"/>
        <w:rPr>
          <w:rFonts w:ascii="Calibri" w:hAnsi="Calibri" w:cs="Times New Roman"/>
          <w:vertAlign w:val="baseline"/>
        </w:rPr>
      </w:pPr>
      <w:r>
        <w:rPr>
          <w:rFonts w:ascii="Calibri" w:hAnsi="Calibri" w:cs="Times New Roman"/>
          <w:vertAlign w:val="baseline"/>
        </w:rPr>
        <w:t>77. Vail A, Gore SM, Bradley BA, et al. Corneal transplantation in the United Kingdom and Republic of Ireland. Br J Ophthalmol 1993;77:650-6.</w:t>
      </w:r>
    </w:p>
    <w:p w:rsidR="00605FB7" w:rsidRDefault="00605FB7" w:rsidP="00605FB7">
      <w:pPr>
        <w:spacing w:after="160" w:line="256" w:lineRule="auto"/>
        <w:jc w:val="both"/>
        <w:rPr>
          <w:rFonts w:ascii="Calibri" w:hAnsi="Calibri" w:cs="Times New Roman"/>
          <w:vertAlign w:val="baseline"/>
        </w:rPr>
      </w:pPr>
      <w:r>
        <w:rPr>
          <w:rFonts w:ascii="Calibri" w:hAnsi="Calibri" w:cs="Times New Roman"/>
          <w:vertAlign w:val="baseline"/>
        </w:rPr>
        <w:t>78. Frucht-Pery J, Shtibel H, Solomon A, et al. Thirty years of penetrating keratoplasty in Israel. Cornea 1997;16:16-20.</w:t>
      </w:r>
    </w:p>
    <w:p w:rsidR="00605FB7" w:rsidRDefault="00605FB7" w:rsidP="00605FB7">
      <w:pPr>
        <w:spacing w:after="160" w:line="256" w:lineRule="auto"/>
        <w:jc w:val="both"/>
        <w:rPr>
          <w:rFonts w:ascii="Calibri" w:hAnsi="Calibri" w:cs="Times New Roman"/>
          <w:vertAlign w:val="baseline"/>
        </w:rPr>
      </w:pPr>
      <w:r>
        <w:rPr>
          <w:rFonts w:ascii="Calibri" w:hAnsi="Calibri" w:cs="Times New Roman"/>
          <w:vertAlign w:val="baseline"/>
        </w:rPr>
        <w:t>79. Maeno A, Naor J, Lee HM, et al. Three decades of corneal transplantation: indications and patient characteristics. Cornea 2000;19:7-11.</w:t>
      </w:r>
    </w:p>
    <w:p w:rsidR="00605FB7" w:rsidRDefault="00605FB7" w:rsidP="00605FB7">
      <w:pPr>
        <w:spacing w:after="160" w:line="256" w:lineRule="auto"/>
        <w:jc w:val="both"/>
        <w:rPr>
          <w:rFonts w:ascii="Calibri" w:hAnsi="Calibri" w:cs="Times New Roman"/>
          <w:vertAlign w:val="baseline"/>
        </w:rPr>
      </w:pPr>
      <w:r>
        <w:rPr>
          <w:rFonts w:ascii="Calibri" w:hAnsi="Calibri" w:cs="Times New Roman"/>
          <w:vertAlign w:val="baseline"/>
        </w:rPr>
        <w:t>80. Forster RK, Rebell G. Therapeutic surgery in failures of medical treatment for fungal keratitis. Br J Ophthalmol 1975;59:366-71.</w:t>
      </w:r>
    </w:p>
    <w:p w:rsidR="00605FB7" w:rsidRDefault="00605FB7" w:rsidP="00605FB7">
      <w:pPr>
        <w:spacing w:after="160" w:line="256" w:lineRule="auto"/>
        <w:jc w:val="both"/>
        <w:rPr>
          <w:rFonts w:ascii="Calibri" w:hAnsi="Calibri" w:cs="Times New Roman"/>
          <w:vertAlign w:val="baseline"/>
        </w:rPr>
      </w:pPr>
      <w:r>
        <w:rPr>
          <w:rFonts w:ascii="Calibri" w:hAnsi="Calibri" w:cs="Times New Roman"/>
          <w:vertAlign w:val="baseline"/>
        </w:rPr>
        <w:t>81. Forster RK, Rebell G. The diagnosis and management of keratomycoses. I. Cause and diagnosis. Arch Ophthalmol 1975;93:975-8.</w:t>
      </w:r>
    </w:p>
    <w:p w:rsidR="00605FB7" w:rsidRDefault="00605FB7" w:rsidP="00605FB7">
      <w:pPr>
        <w:spacing w:after="160" w:line="256" w:lineRule="auto"/>
        <w:jc w:val="both"/>
        <w:rPr>
          <w:rFonts w:ascii="Calibri" w:hAnsi="Calibri" w:cs="Times New Roman"/>
          <w:vertAlign w:val="baseline"/>
        </w:rPr>
      </w:pPr>
      <w:r>
        <w:rPr>
          <w:rFonts w:ascii="Calibri" w:hAnsi="Calibri" w:cs="Times New Roman"/>
          <w:vertAlign w:val="baseline"/>
        </w:rPr>
        <w:t>82. Panda A, Vajpayee RB, Kumar TS. Critical evaluation of therapeutic keratoplasty in cases of keratomycosis. Ann Ophthalmol 1991;23:373-6.</w:t>
      </w:r>
    </w:p>
    <w:p w:rsidR="00605FB7" w:rsidRDefault="00605FB7" w:rsidP="00605FB7">
      <w:pPr>
        <w:spacing w:after="160" w:line="256" w:lineRule="auto"/>
        <w:jc w:val="both"/>
        <w:rPr>
          <w:rFonts w:ascii="Calibri" w:hAnsi="Calibri" w:cs="Times New Roman"/>
          <w:vertAlign w:val="baseline"/>
        </w:rPr>
      </w:pPr>
      <w:r>
        <w:rPr>
          <w:rFonts w:ascii="Calibri" w:hAnsi="Calibri" w:cs="Times New Roman"/>
          <w:vertAlign w:val="baseline"/>
        </w:rPr>
        <w:t>83. Polack FM, Kaufman HE, Newmark E. Keratomycosis. Medical and surgical treatment. Arch Ophthalmol 1971;85:410-6.</w:t>
      </w:r>
    </w:p>
    <w:p w:rsidR="00605FB7" w:rsidRDefault="00605FB7" w:rsidP="00605FB7">
      <w:pPr>
        <w:spacing w:after="160" w:line="256" w:lineRule="auto"/>
        <w:jc w:val="both"/>
        <w:rPr>
          <w:rFonts w:ascii="Calibri" w:hAnsi="Calibri" w:cs="Times New Roman"/>
          <w:vertAlign w:val="baseline"/>
        </w:rPr>
      </w:pPr>
      <w:r>
        <w:rPr>
          <w:rFonts w:ascii="Calibri" w:hAnsi="Calibri" w:cs="Times New Roman"/>
          <w:vertAlign w:val="baseline"/>
        </w:rPr>
        <w:t>84. Sanders N. Penetrating Keratoplasty in Treatment of Fungus Keratitis. American Journal of Ophthalmology 1970;70:24-&amp;.</w:t>
      </w:r>
    </w:p>
    <w:p w:rsidR="00605FB7" w:rsidRDefault="00605FB7" w:rsidP="00605FB7">
      <w:pPr>
        <w:spacing w:after="160" w:line="256" w:lineRule="auto"/>
        <w:jc w:val="both"/>
        <w:rPr>
          <w:rFonts w:ascii="Calibri" w:hAnsi="Calibri" w:cs="Times New Roman"/>
          <w:vertAlign w:val="baseline"/>
        </w:rPr>
      </w:pPr>
      <w:r>
        <w:rPr>
          <w:rFonts w:ascii="Calibri" w:hAnsi="Calibri" w:cs="Times New Roman"/>
          <w:vertAlign w:val="baseline"/>
        </w:rPr>
        <w:t>85. Singh G, Malik SR. Therapeutic keratoplasty in fungal corneal ulcers. Br J Ophthalmol 1972;56:41-5.</w:t>
      </w:r>
    </w:p>
    <w:p w:rsidR="00605FB7" w:rsidRDefault="00605FB7" w:rsidP="00605FB7">
      <w:pPr>
        <w:spacing w:after="160" w:line="256" w:lineRule="auto"/>
        <w:jc w:val="both"/>
        <w:rPr>
          <w:rFonts w:ascii="Calibri" w:hAnsi="Calibri" w:cs="Times New Roman"/>
          <w:vertAlign w:val="baseline"/>
        </w:rPr>
      </w:pPr>
      <w:r>
        <w:rPr>
          <w:rFonts w:ascii="Calibri" w:hAnsi="Calibri" w:cs="Times New Roman"/>
          <w:vertAlign w:val="baseline"/>
        </w:rPr>
        <w:t>86. Awwad ST, Parmar DN, Heilman M, et al. Results of penetrating keratoplasty for visual rehabilitation after Acanthamoeba keratitis. Am J Ophthalmol 2005;140:1080-4.</w:t>
      </w:r>
    </w:p>
    <w:p w:rsidR="00605FB7" w:rsidRDefault="00605FB7" w:rsidP="00605FB7">
      <w:pPr>
        <w:spacing w:after="160" w:line="256" w:lineRule="auto"/>
        <w:jc w:val="both"/>
        <w:rPr>
          <w:rFonts w:ascii="Calibri" w:hAnsi="Calibri" w:cs="Times New Roman"/>
          <w:vertAlign w:val="baseline"/>
        </w:rPr>
      </w:pPr>
      <w:r>
        <w:rPr>
          <w:rFonts w:ascii="Calibri" w:hAnsi="Calibri" w:cs="Times New Roman"/>
          <w:vertAlign w:val="baseline"/>
        </w:rPr>
        <w:t>87. Binder PS. Cryotherapy for medically unresponsive acanthamoeba keratitis. Cornea 1989;8:106-14.</w:t>
      </w:r>
    </w:p>
    <w:p w:rsidR="00605FB7" w:rsidRDefault="00605FB7" w:rsidP="00605FB7">
      <w:pPr>
        <w:spacing w:after="160" w:line="256" w:lineRule="auto"/>
        <w:jc w:val="both"/>
        <w:rPr>
          <w:rFonts w:ascii="Calibri" w:hAnsi="Calibri" w:cs="Times New Roman"/>
          <w:vertAlign w:val="baseline"/>
        </w:rPr>
      </w:pPr>
      <w:r>
        <w:rPr>
          <w:rFonts w:ascii="Calibri" w:hAnsi="Calibri" w:cs="Times New Roman"/>
          <w:vertAlign w:val="baseline"/>
        </w:rPr>
        <w:t>88. Cohen EJ, Buchanan HW, Laughrea PA, et al. Diagnosis and management of Acanthamoeba keratitis. Am J Ophthalmol 1985;100:389-95.</w:t>
      </w:r>
    </w:p>
    <w:p w:rsidR="00605FB7" w:rsidRDefault="00605FB7" w:rsidP="00605FB7">
      <w:pPr>
        <w:spacing w:after="160" w:line="256" w:lineRule="auto"/>
        <w:jc w:val="both"/>
        <w:rPr>
          <w:rFonts w:ascii="Calibri" w:hAnsi="Calibri" w:cs="Times New Roman"/>
          <w:vertAlign w:val="baseline"/>
        </w:rPr>
      </w:pPr>
      <w:r>
        <w:rPr>
          <w:rFonts w:ascii="Calibri" w:hAnsi="Calibri" w:cs="Times New Roman"/>
          <w:vertAlign w:val="baseline"/>
        </w:rPr>
        <w:t>89. Cohen EJ, Parlato CJ, Arentsen JJ, et al. Medical and surgical treatment of Acanthamoeba keratitis. Am J Ophthalmol 1987;103:615-25.</w:t>
      </w:r>
    </w:p>
    <w:p w:rsidR="00605FB7" w:rsidRDefault="00605FB7" w:rsidP="00605FB7">
      <w:pPr>
        <w:spacing w:after="160" w:line="256" w:lineRule="auto"/>
        <w:jc w:val="both"/>
        <w:rPr>
          <w:rFonts w:ascii="Calibri" w:hAnsi="Calibri" w:cs="Times New Roman"/>
          <w:vertAlign w:val="baseline"/>
        </w:rPr>
      </w:pPr>
      <w:r>
        <w:rPr>
          <w:rFonts w:ascii="Calibri" w:hAnsi="Calibri" w:cs="Times New Roman"/>
          <w:vertAlign w:val="baseline"/>
        </w:rPr>
        <w:t>90. Ficker LA, Kirkness C, Wright P. Prognosis for keratoplasty in Acanthamoeba keratitis. Ophthalmology 1993;100:105-10.</w:t>
      </w:r>
    </w:p>
    <w:p w:rsidR="00605FB7" w:rsidRDefault="00605FB7" w:rsidP="00605FB7">
      <w:pPr>
        <w:spacing w:after="160" w:line="256" w:lineRule="auto"/>
        <w:jc w:val="both"/>
        <w:rPr>
          <w:rFonts w:ascii="Calibri" w:hAnsi="Calibri" w:cs="Times New Roman"/>
          <w:vertAlign w:val="baseline"/>
        </w:rPr>
      </w:pPr>
      <w:r>
        <w:rPr>
          <w:rFonts w:ascii="Calibri" w:hAnsi="Calibri" w:cs="Times New Roman"/>
          <w:vertAlign w:val="baseline"/>
        </w:rPr>
        <w:t>91. Wang IJ, Hong JP, Hu FR. Clinical features and outcome of Acanthamoeba keratitis. J Formos Med Assoc 1997;96:895-900.</w:t>
      </w:r>
    </w:p>
    <w:p w:rsidR="00605FB7" w:rsidRDefault="00605FB7" w:rsidP="00605FB7">
      <w:pPr>
        <w:spacing w:after="160" w:line="256" w:lineRule="auto"/>
        <w:jc w:val="both"/>
        <w:rPr>
          <w:rFonts w:ascii="Calibri" w:hAnsi="Calibri" w:cs="Times New Roman"/>
          <w:vertAlign w:val="baseline"/>
        </w:rPr>
      </w:pPr>
      <w:r>
        <w:rPr>
          <w:rFonts w:ascii="Calibri" w:hAnsi="Calibri" w:cs="Times New Roman"/>
          <w:vertAlign w:val="baseline"/>
        </w:rPr>
        <w:t>92. Arentsen JJ, Laibson PR, Cohen EJ. Management of corneal descemetoceles and perforations. Trans Am Ophthalmol Soc 1984;82:92-105.</w:t>
      </w:r>
    </w:p>
    <w:p w:rsidR="00605FB7" w:rsidRDefault="00605FB7" w:rsidP="00605FB7">
      <w:pPr>
        <w:spacing w:after="160" w:line="256" w:lineRule="auto"/>
        <w:jc w:val="both"/>
        <w:rPr>
          <w:rFonts w:ascii="Calibri" w:hAnsi="Calibri" w:cs="Times New Roman"/>
          <w:vertAlign w:val="baseline"/>
        </w:rPr>
      </w:pPr>
      <w:r>
        <w:rPr>
          <w:rFonts w:ascii="Calibri" w:hAnsi="Calibri" w:cs="Times New Roman"/>
          <w:vertAlign w:val="baseline"/>
        </w:rPr>
        <w:t>93. Bialasiewicz AA, Naumann GO. Tectonic keratoplasty in perforated corneal ulcer in Sjogren's syndrome (report of 10 eyes in 8 patients). Klin Monatsbl Augenheilkd 1988;193:554-64.</w:t>
      </w:r>
    </w:p>
    <w:p w:rsidR="00605FB7" w:rsidRDefault="00605FB7" w:rsidP="00605FB7">
      <w:pPr>
        <w:spacing w:after="160" w:line="256" w:lineRule="auto"/>
        <w:jc w:val="both"/>
        <w:rPr>
          <w:rFonts w:ascii="Calibri" w:hAnsi="Calibri" w:cs="Times New Roman"/>
          <w:vertAlign w:val="baseline"/>
        </w:rPr>
      </w:pPr>
      <w:r>
        <w:rPr>
          <w:rFonts w:ascii="Calibri" w:hAnsi="Calibri" w:cs="Times New Roman"/>
          <w:vertAlign w:val="baseline"/>
        </w:rPr>
        <w:t>94. Jonas JB, Rank RM, Budde WM. Tectonic sclerokeratoplasty and tectonic penetrating keratoplasty as treatment for perforated or predescemetal corneal ulcers. Am J Ophthalmol 2001;132:14-8.</w:t>
      </w:r>
    </w:p>
    <w:p w:rsidR="00605FB7" w:rsidRDefault="00605FB7" w:rsidP="00605FB7">
      <w:pPr>
        <w:spacing w:after="160" w:line="256" w:lineRule="auto"/>
        <w:jc w:val="both"/>
        <w:rPr>
          <w:rFonts w:ascii="Calibri" w:hAnsi="Calibri" w:cs="Times New Roman"/>
          <w:vertAlign w:val="baseline"/>
        </w:rPr>
      </w:pPr>
      <w:r>
        <w:rPr>
          <w:rFonts w:ascii="Calibri" w:hAnsi="Calibri" w:cs="Times New Roman"/>
          <w:vertAlign w:val="baseline"/>
        </w:rPr>
        <w:t>95. Kuchle M, Seitz B, Langenbucher A, et al. Nonmechanical excimer laser penetrating keratoplasty for perforated or predescemetal corneal ulcers. Ophthalmology 1999;106:2203-9.</w:t>
      </w:r>
    </w:p>
    <w:p w:rsidR="00605FB7" w:rsidRDefault="00605FB7" w:rsidP="00605FB7">
      <w:pPr>
        <w:spacing w:after="160" w:line="256" w:lineRule="auto"/>
        <w:jc w:val="both"/>
        <w:rPr>
          <w:rFonts w:ascii="Calibri" w:hAnsi="Calibri" w:cs="Times New Roman"/>
          <w:vertAlign w:val="baseline"/>
        </w:rPr>
      </w:pPr>
      <w:r>
        <w:rPr>
          <w:rFonts w:ascii="Calibri" w:hAnsi="Calibri" w:cs="Times New Roman"/>
          <w:vertAlign w:val="baseline"/>
        </w:rPr>
        <w:t>96. Nobe JR, Moura BT, Robin JB, et al. Results of penetrating keratoplasty for the treatment of corneal perforations. Arch Ophthalmol 1990;108:939-41.</w:t>
      </w:r>
    </w:p>
    <w:p w:rsidR="00605FB7" w:rsidRDefault="00605FB7" w:rsidP="00605FB7">
      <w:pPr>
        <w:spacing w:after="160" w:line="256" w:lineRule="auto"/>
        <w:jc w:val="both"/>
        <w:rPr>
          <w:rFonts w:ascii="Calibri" w:hAnsi="Calibri" w:cs="Times New Roman"/>
          <w:vertAlign w:val="baseline"/>
        </w:rPr>
      </w:pPr>
      <w:r>
        <w:rPr>
          <w:rFonts w:ascii="Calibri" w:hAnsi="Calibri" w:cs="Times New Roman"/>
          <w:vertAlign w:val="baseline"/>
        </w:rPr>
        <w:t>97. Panda A, Sharma N, Angra SK, et al. Therapeutic sclerokeratoplasty versus therapeutic penetrating keratoplasty in refractory corneal ulcers. Aust N Z J Ophthalmol 1999;27:15-9.</w:t>
      </w:r>
    </w:p>
    <w:p w:rsidR="00605FB7" w:rsidRDefault="00605FB7" w:rsidP="00605FB7">
      <w:pPr>
        <w:spacing w:after="160" w:line="256" w:lineRule="auto"/>
        <w:jc w:val="both"/>
        <w:rPr>
          <w:rFonts w:ascii="Calibri" w:hAnsi="Calibri" w:cs="Times New Roman"/>
          <w:vertAlign w:val="baseline"/>
        </w:rPr>
      </w:pPr>
      <w:r>
        <w:rPr>
          <w:rFonts w:ascii="Calibri" w:hAnsi="Calibri" w:cs="Times New Roman"/>
          <w:vertAlign w:val="baseline"/>
        </w:rPr>
        <w:t>98. Raizman MB, Sainz dlM, Foster CS. Tectonic keratoplasty for peripheral ulcerative keratitis. Cornea 1991;10:312-6.</w:t>
      </w:r>
    </w:p>
    <w:p w:rsidR="00605FB7" w:rsidRDefault="00605FB7" w:rsidP="00605FB7">
      <w:pPr>
        <w:spacing w:after="160" w:line="256" w:lineRule="auto"/>
        <w:jc w:val="both"/>
        <w:rPr>
          <w:rFonts w:ascii="Calibri" w:hAnsi="Calibri" w:cs="Times New Roman"/>
          <w:vertAlign w:val="baseline"/>
        </w:rPr>
      </w:pPr>
      <w:r>
        <w:rPr>
          <w:rFonts w:ascii="Calibri" w:hAnsi="Calibri" w:cs="Times New Roman"/>
          <w:vertAlign w:val="baseline"/>
        </w:rPr>
        <w:t>99. Soong HK, Farjo AA, Katz D, et al. Lamellar corneal patch grafts in the management of corneal melting. Cornea 2000;19:126-34.</w:t>
      </w:r>
    </w:p>
    <w:p w:rsidR="00605FB7" w:rsidRDefault="00605FB7" w:rsidP="00605FB7">
      <w:pPr>
        <w:spacing w:after="160" w:line="256" w:lineRule="auto"/>
        <w:jc w:val="both"/>
        <w:rPr>
          <w:rFonts w:ascii="Calibri" w:hAnsi="Calibri" w:cs="Times New Roman"/>
          <w:vertAlign w:val="baseline"/>
        </w:rPr>
      </w:pPr>
      <w:r>
        <w:rPr>
          <w:rFonts w:ascii="Calibri" w:hAnsi="Calibri" w:cs="Times New Roman"/>
          <w:vertAlign w:val="baseline"/>
        </w:rPr>
        <w:t>100. Volcker HE, Naumann GO. Eccentric tectonic mini-keratoplasty in corneal, corneoscleral and scleral processes. Klin Monatsbl Augenheilkd 1984;185:158-66.</w:t>
      </w:r>
    </w:p>
    <w:p w:rsidR="00605FB7" w:rsidRDefault="00605FB7" w:rsidP="00605FB7">
      <w:pPr>
        <w:spacing w:after="160" w:line="256" w:lineRule="auto"/>
        <w:jc w:val="both"/>
        <w:rPr>
          <w:rFonts w:ascii="Calibri" w:hAnsi="Calibri" w:cs="Times New Roman"/>
          <w:vertAlign w:val="baseline"/>
        </w:rPr>
      </w:pPr>
      <w:r>
        <w:rPr>
          <w:rFonts w:ascii="Calibri" w:hAnsi="Calibri" w:cs="Times New Roman"/>
          <w:vertAlign w:val="baseline"/>
        </w:rPr>
        <w:t>101. Doren GS, Cohen EJ, Brady SE, et al. Penetrating keratoplasty after ocular trauma. Am J Ophthalmol 1990;110:408-11.</w:t>
      </w:r>
    </w:p>
    <w:p w:rsidR="00605FB7" w:rsidRDefault="00605FB7" w:rsidP="00605FB7">
      <w:pPr>
        <w:spacing w:after="160" w:line="256" w:lineRule="auto"/>
        <w:jc w:val="both"/>
        <w:rPr>
          <w:rFonts w:ascii="Calibri" w:hAnsi="Calibri" w:cs="Times New Roman"/>
          <w:vertAlign w:val="baseline"/>
        </w:rPr>
      </w:pPr>
      <w:r>
        <w:rPr>
          <w:rFonts w:ascii="Calibri" w:hAnsi="Calibri" w:cs="Times New Roman"/>
          <w:vertAlign w:val="baseline"/>
        </w:rPr>
        <w:t>102. Rapuano CJ, Cohen EJ, Brady SE, et al. Indications for and outcomes of repeat penetrating keratoplasty. Am J Ophthalmol 1990;109:689-95.</w:t>
      </w:r>
    </w:p>
    <w:p w:rsidR="00605FB7" w:rsidRDefault="00605FB7" w:rsidP="00605FB7">
      <w:pPr>
        <w:spacing w:after="160" w:line="256" w:lineRule="auto"/>
        <w:jc w:val="both"/>
        <w:rPr>
          <w:rFonts w:ascii="Calibri" w:hAnsi="Calibri" w:cs="Times New Roman"/>
          <w:vertAlign w:val="baseline"/>
        </w:rPr>
      </w:pPr>
      <w:r>
        <w:rPr>
          <w:rFonts w:ascii="Calibri" w:hAnsi="Calibri" w:cs="Times New Roman"/>
          <w:vertAlign w:val="baseline"/>
        </w:rPr>
        <w:t>103. Liu E, Slomovic AR. Indications for penetrating keratoplasty in Canada, 1986-1995. Cornea 1997;16:414-9.</w:t>
      </w:r>
    </w:p>
    <w:p w:rsidR="00605FB7" w:rsidRDefault="00605FB7" w:rsidP="00605FB7">
      <w:pPr>
        <w:spacing w:after="160" w:line="256" w:lineRule="auto"/>
        <w:jc w:val="both"/>
        <w:rPr>
          <w:rFonts w:ascii="Calibri" w:hAnsi="Calibri" w:cs="Times New Roman"/>
          <w:vertAlign w:val="baseline"/>
        </w:rPr>
      </w:pPr>
      <w:r>
        <w:rPr>
          <w:rFonts w:ascii="Calibri" w:hAnsi="Calibri" w:cs="Times New Roman"/>
          <w:vertAlign w:val="baseline"/>
        </w:rPr>
        <w:t>104. Cosar CB, Sridhar MS, Cohen EJ, et al. Indications for penetrating keratoplasty and associated procedures, 1996-2000. Cornea 2002;21:148-51.</w:t>
      </w:r>
    </w:p>
    <w:p w:rsidR="00605FB7" w:rsidRDefault="00605FB7" w:rsidP="00605FB7">
      <w:pPr>
        <w:spacing w:after="160" w:line="256" w:lineRule="auto"/>
        <w:jc w:val="both"/>
        <w:rPr>
          <w:rFonts w:ascii="Calibri" w:hAnsi="Calibri" w:cs="Times New Roman"/>
          <w:vertAlign w:val="baseline"/>
        </w:rPr>
      </w:pPr>
      <w:r>
        <w:rPr>
          <w:rFonts w:ascii="Calibri" w:hAnsi="Calibri" w:cs="Times New Roman"/>
          <w:vertAlign w:val="baseline"/>
        </w:rPr>
        <w:t>105. Al Mezaine H, Wagoner MD. Repeat penetrating keratoplasty: indications, graft survival, and visual outcome. Br J Ophthalmol 2006;90:324-7.</w:t>
      </w:r>
    </w:p>
    <w:p w:rsidR="00605FB7" w:rsidRDefault="00605FB7" w:rsidP="00605FB7">
      <w:pPr>
        <w:spacing w:after="160" w:line="256" w:lineRule="auto"/>
        <w:jc w:val="both"/>
        <w:rPr>
          <w:rFonts w:ascii="Calibri" w:hAnsi="Calibri" w:cs="Times New Roman"/>
          <w:vertAlign w:val="baseline"/>
        </w:rPr>
      </w:pPr>
      <w:r>
        <w:rPr>
          <w:rFonts w:ascii="Calibri" w:hAnsi="Calibri" w:cs="Times New Roman"/>
          <w:vertAlign w:val="baseline"/>
        </w:rPr>
        <w:t>106. Bersudsky V, Blum-Hareuveni T, Rehany U, et al. The profile of repeated corneal transplantation. Ophthalmology 2001;108:461-9.</w:t>
      </w:r>
    </w:p>
    <w:p w:rsidR="00605FB7" w:rsidRDefault="00605FB7" w:rsidP="00605FB7">
      <w:pPr>
        <w:spacing w:after="160" w:line="256" w:lineRule="auto"/>
        <w:jc w:val="both"/>
        <w:rPr>
          <w:rFonts w:ascii="Calibri" w:hAnsi="Calibri" w:cs="Times New Roman"/>
          <w:vertAlign w:val="baseline"/>
        </w:rPr>
      </w:pPr>
      <w:r>
        <w:rPr>
          <w:rFonts w:ascii="Calibri" w:hAnsi="Calibri" w:cs="Times New Roman"/>
          <w:vertAlign w:val="baseline"/>
        </w:rPr>
        <w:t>107. Insler MS, Pechous B. Visual results in repeat penetrating keratoplasty. Am J Ophthalmol 1986;102:371-5.</w:t>
      </w:r>
    </w:p>
    <w:p w:rsidR="00605FB7" w:rsidRDefault="00605FB7" w:rsidP="00605FB7">
      <w:pPr>
        <w:spacing w:after="160" w:line="256" w:lineRule="auto"/>
        <w:jc w:val="both"/>
        <w:rPr>
          <w:rFonts w:ascii="Calibri" w:hAnsi="Calibri" w:cs="Times New Roman"/>
          <w:vertAlign w:val="baseline"/>
        </w:rPr>
      </w:pPr>
      <w:r>
        <w:rPr>
          <w:rFonts w:ascii="Calibri" w:hAnsi="Calibri" w:cs="Times New Roman"/>
          <w:vertAlign w:val="baseline"/>
        </w:rPr>
        <w:t>108. MacEwen CJ, Khan ZU, Anderson E, MacEwen CG. Corneal re-graft: indications and outcome. Ophthalmic Surg 1988;19:706-12.</w:t>
      </w:r>
    </w:p>
    <w:p w:rsidR="00605FB7" w:rsidRDefault="00605FB7" w:rsidP="00605FB7">
      <w:pPr>
        <w:spacing w:after="160" w:line="256" w:lineRule="auto"/>
        <w:jc w:val="both"/>
        <w:rPr>
          <w:rFonts w:ascii="Calibri" w:hAnsi="Calibri" w:cs="Times New Roman"/>
          <w:vertAlign w:val="baseline"/>
        </w:rPr>
      </w:pPr>
      <w:r>
        <w:rPr>
          <w:rFonts w:ascii="Calibri" w:hAnsi="Calibri" w:cs="Times New Roman"/>
          <w:vertAlign w:val="baseline"/>
        </w:rPr>
        <w:t>109. Patel NP, Kim T, Rapuano CJ, et al. Indications for and outcomes of repeat penetrating keratoplasty, 1989-1995. Ophthalmology 2000;107:719-24.</w:t>
      </w:r>
    </w:p>
    <w:p w:rsidR="00605FB7" w:rsidRDefault="00605FB7" w:rsidP="00605FB7">
      <w:pPr>
        <w:spacing w:after="160" w:line="256" w:lineRule="auto"/>
        <w:jc w:val="both"/>
        <w:rPr>
          <w:rFonts w:ascii="Calibri" w:hAnsi="Calibri" w:cs="Times New Roman"/>
          <w:vertAlign w:val="baseline"/>
        </w:rPr>
      </w:pPr>
      <w:r>
        <w:rPr>
          <w:rFonts w:ascii="Calibri" w:hAnsi="Calibri" w:cs="Times New Roman"/>
          <w:vertAlign w:val="baseline"/>
        </w:rPr>
        <w:t>110. Rapuano CJ, Cohen EJ, Brady SE, et al. Indications for and outcomes of repeat penetrating keratoplasty. Am J Ophthalmol 1990;109:689-95.</w:t>
      </w:r>
    </w:p>
    <w:p w:rsidR="00605FB7" w:rsidRDefault="00605FB7" w:rsidP="00605FB7">
      <w:pPr>
        <w:spacing w:after="160" w:line="256" w:lineRule="auto"/>
        <w:jc w:val="both"/>
        <w:rPr>
          <w:rFonts w:ascii="Calibri" w:hAnsi="Calibri" w:cs="Times New Roman"/>
          <w:vertAlign w:val="baseline"/>
        </w:rPr>
      </w:pPr>
      <w:r>
        <w:rPr>
          <w:rFonts w:ascii="Calibri" w:hAnsi="Calibri" w:cs="Times New Roman"/>
          <w:vertAlign w:val="baseline"/>
        </w:rPr>
        <w:t>111. Robinson CH. Indications, complications and prognosis for repeat penetrating keratoplasty. Ophthalmic Surg 1979;10:27-34.</w:t>
      </w:r>
    </w:p>
    <w:p w:rsidR="00605FB7" w:rsidRDefault="00605FB7" w:rsidP="00605FB7">
      <w:pPr>
        <w:spacing w:after="160" w:line="256" w:lineRule="auto"/>
        <w:jc w:val="both"/>
        <w:rPr>
          <w:rFonts w:ascii="Calibri" w:hAnsi="Calibri" w:cs="Times New Roman"/>
          <w:vertAlign w:val="baseline"/>
        </w:rPr>
      </w:pPr>
      <w:r>
        <w:rPr>
          <w:rFonts w:ascii="Calibri" w:hAnsi="Calibri" w:cs="Times New Roman"/>
          <w:vertAlign w:val="baseline"/>
        </w:rPr>
        <w:t>112. Tuppin P, Poinard C, Loty B, et al. Risk factors for corneal regraft in patients on the French waiting list. Cornea 2004;23:704-11.</w:t>
      </w:r>
    </w:p>
    <w:p w:rsidR="00605FB7" w:rsidRDefault="00605FB7" w:rsidP="00605FB7">
      <w:pPr>
        <w:spacing w:after="160" w:line="256" w:lineRule="auto"/>
        <w:jc w:val="both"/>
        <w:rPr>
          <w:rFonts w:ascii="Calibri" w:hAnsi="Calibri" w:cs="Times New Roman"/>
          <w:vertAlign w:val="baseline"/>
        </w:rPr>
      </w:pPr>
      <w:r>
        <w:rPr>
          <w:rFonts w:ascii="Calibri" w:hAnsi="Calibri" w:cs="Times New Roman"/>
          <w:vertAlign w:val="baseline"/>
        </w:rPr>
        <w:t>113. Weisbrod DJ, Sit M, Naor J, et al. Outcomes of repeat penetrating keratoplasty and risk factors for graft failure. Cornea 2003;22:429-34.</w:t>
      </w:r>
    </w:p>
    <w:p w:rsidR="00605FB7" w:rsidRDefault="00605FB7" w:rsidP="00605FB7">
      <w:pPr>
        <w:spacing w:after="160" w:line="256" w:lineRule="auto"/>
        <w:jc w:val="both"/>
        <w:rPr>
          <w:rFonts w:ascii="Calibri" w:hAnsi="Calibri" w:cs="Times New Roman"/>
          <w:vertAlign w:val="baseline"/>
        </w:rPr>
      </w:pPr>
      <w:r>
        <w:rPr>
          <w:rFonts w:ascii="Calibri" w:hAnsi="Calibri" w:cs="Times New Roman"/>
          <w:vertAlign w:val="baseline"/>
        </w:rPr>
        <w:t xml:space="preserve">114. Johnson RWG, Dyer PA. Towards standards for organ and tissue transplantation in the United Kingdom.  26. 11-1-1998. Richmond Surrey TW9 1GJ, British Transplantation Society. </w:t>
      </w:r>
    </w:p>
    <w:p w:rsidR="00605FB7" w:rsidRDefault="00605FB7" w:rsidP="00605FB7">
      <w:pPr>
        <w:spacing w:after="160" w:line="256" w:lineRule="auto"/>
        <w:jc w:val="both"/>
        <w:rPr>
          <w:rFonts w:ascii="Calibri" w:hAnsi="Calibri" w:cs="Times New Roman"/>
          <w:vertAlign w:val="baseline"/>
        </w:rPr>
      </w:pPr>
      <w:r>
        <w:rPr>
          <w:rFonts w:ascii="Calibri" w:hAnsi="Calibri" w:cs="Times New Roman"/>
          <w:vertAlign w:val="baseline"/>
        </w:rPr>
        <w:t>Ref Type: Report</w:t>
      </w:r>
    </w:p>
    <w:p w:rsidR="00605FB7" w:rsidRDefault="00605FB7" w:rsidP="00605FB7">
      <w:pPr>
        <w:spacing w:after="160" w:line="256" w:lineRule="auto"/>
        <w:jc w:val="both"/>
        <w:rPr>
          <w:rFonts w:ascii="Calibri" w:hAnsi="Calibri" w:cs="Times New Roman"/>
          <w:vertAlign w:val="baseline"/>
        </w:rPr>
      </w:pPr>
      <w:r>
        <w:rPr>
          <w:rFonts w:ascii="Calibri" w:hAnsi="Calibri" w:cs="Times New Roman"/>
          <w:vertAlign w:val="baseline"/>
        </w:rPr>
        <w:t>115. Maier P, Bohringer D, Reinhard T. Clear graft survival and immune reactions following emergency keratoplasty. Graefes Arch Clin Exp Ophthalmol 2007;245:351-9.</w:t>
      </w:r>
    </w:p>
    <w:p w:rsidR="00605FB7" w:rsidRDefault="00605FB7" w:rsidP="00605FB7">
      <w:pPr>
        <w:spacing w:after="160" w:line="256" w:lineRule="auto"/>
        <w:jc w:val="both"/>
        <w:rPr>
          <w:rFonts w:ascii="Calibri" w:hAnsi="Calibri" w:cs="Times New Roman"/>
          <w:vertAlign w:val="baseline"/>
        </w:rPr>
      </w:pPr>
      <w:r>
        <w:rPr>
          <w:rFonts w:ascii="Calibri" w:hAnsi="Calibri" w:cs="Times New Roman"/>
          <w:vertAlign w:val="baseline"/>
        </w:rPr>
        <w:t>116. Vail A, Gore SM, Bradley BA, et al. Conclusions of the corneal transplant follow up study. Collaborating Surgeons. Br J Ophthalmol 1997;81:631-6.</w:t>
      </w:r>
    </w:p>
    <w:p w:rsidR="00605FB7" w:rsidRPr="00605FB7" w:rsidRDefault="00605FB7" w:rsidP="008C1023">
      <w:pPr>
        <w:autoSpaceDE w:val="0"/>
        <w:autoSpaceDN w:val="0"/>
        <w:adjustRightInd w:val="0"/>
        <w:spacing w:line="480" w:lineRule="auto"/>
        <w:jc w:val="both"/>
        <w:rPr>
          <w:rFonts w:ascii="Calibri" w:hAnsi="Calibri"/>
          <w:sz w:val="20"/>
          <w:szCs w:val="20"/>
          <w:vertAlign w:val="baseline"/>
        </w:rPr>
      </w:pPr>
    </w:p>
    <w:p w:rsidR="000B5FF0" w:rsidRDefault="000B5FF0"/>
    <w:sectPr w:rsidR="000B5FF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1B96" w:rsidRDefault="00B41B96" w:rsidP="00C0669E">
      <w:pPr>
        <w:spacing w:after="0" w:line="240" w:lineRule="auto"/>
      </w:pPr>
      <w:r>
        <w:separator/>
      </w:r>
    </w:p>
  </w:endnote>
  <w:endnote w:type="continuationSeparator" w:id="0">
    <w:p w:rsidR="00B41B96" w:rsidRDefault="00B41B96" w:rsidP="00C06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1B96" w:rsidRDefault="00B41B96" w:rsidP="00C0669E">
      <w:pPr>
        <w:spacing w:after="0" w:line="240" w:lineRule="auto"/>
      </w:pPr>
      <w:r>
        <w:separator/>
      </w:r>
    </w:p>
  </w:footnote>
  <w:footnote w:type="continuationSeparator" w:id="0">
    <w:p w:rsidR="00B41B96" w:rsidRDefault="00B41B96" w:rsidP="00C066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414415"/>
    <w:multiLevelType w:val="hybridMultilevel"/>
    <w:tmpl w:val="28849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D930093"/>
    <w:multiLevelType w:val="hybridMultilevel"/>
    <w:tmpl w:val="6346E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C93"/>
    <w:rsid w:val="0003358A"/>
    <w:rsid w:val="000B5FF0"/>
    <w:rsid w:val="000C7D58"/>
    <w:rsid w:val="001240D8"/>
    <w:rsid w:val="0012530D"/>
    <w:rsid w:val="0012626B"/>
    <w:rsid w:val="00172D1D"/>
    <w:rsid w:val="001B0BBF"/>
    <w:rsid w:val="001E1366"/>
    <w:rsid w:val="00204A67"/>
    <w:rsid w:val="00222880"/>
    <w:rsid w:val="0022479B"/>
    <w:rsid w:val="00235C3A"/>
    <w:rsid w:val="00242273"/>
    <w:rsid w:val="0026595E"/>
    <w:rsid w:val="002E7E54"/>
    <w:rsid w:val="002F5473"/>
    <w:rsid w:val="00325A97"/>
    <w:rsid w:val="00326A4A"/>
    <w:rsid w:val="003420BD"/>
    <w:rsid w:val="00343D40"/>
    <w:rsid w:val="003A5DC2"/>
    <w:rsid w:val="003B778E"/>
    <w:rsid w:val="003D56FE"/>
    <w:rsid w:val="003E62C9"/>
    <w:rsid w:val="003F2F81"/>
    <w:rsid w:val="004003B9"/>
    <w:rsid w:val="00406EA4"/>
    <w:rsid w:val="00450672"/>
    <w:rsid w:val="00483E61"/>
    <w:rsid w:val="00496C30"/>
    <w:rsid w:val="004B47FD"/>
    <w:rsid w:val="004C0FF9"/>
    <w:rsid w:val="004D18EB"/>
    <w:rsid w:val="00590A5A"/>
    <w:rsid w:val="00590E78"/>
    <w:rsid w:val="005F275F"/>
    <w:rsid w:val="00605FB7"/>
    <w:rsid w:val="0060675F"/>
    <w:rsid w:val="00621FD2"/>
    <w:rsid w:val="0063434C"/>
    <w:rsid w:val="0064031E"/>
    <w:rsid w:val="00654F37"/>
    <w:rsid w:val="006848F4"/>
    <w:rsid w:val="007278A8"/>
    <w:rsid w:val="00751230"/>
    <w:rsid w:val="00790B5F"/>
    <w:rsid w:val="007961B2"/>
    <w:rsid w:val="007A4F6C"/>
    <w:rsid w:val="008431C0"/>
    <w:rsid w:val="008A1632"/>
    <w:rsid w:val="008C1023"/>
    <w:rsid w:val="008F2F7E"/>
    <w:rsid w:val="008F5C93"/>
    <w:rsid w:val="00911B08"/>
    <w:rsid w:val="00997262"/>
    <w:rsid w:val="00A821F8"/>
    <w:rsid w:val="00AA5353"/>
    <w:rsid w:val="00B01A09"/>
    <w:rsid w:val="00B148AB"/>
    <w:rsid w:val="00B41295"/>
    <w:rsid w:val="00B41B96"/>
    <w:rsid w:val="00B70B56"/>
    <w:rsid w:val="00B8520E"/>
    <w:rsid w:val="00B95913"/>
    <w:rsid w:val="00BD01A3"/>
    <w:rsid w:val="00BD5E0B"/>
    <w:rsid w:val="00BE5F6E"/>
    <w:rsid w:val="00C0669E"/>
    <w:rsid w:val="00C1190B"/>
    <w:rsid w:val="00C37B19"/>
    <w:rsid w:val="00C57A87"/>
    <w:rsid w:val="00C64396"/>
    <w:rsid w:val="00C64A0B"/>
    <w:rsid w:val="00C96C78"/>
    <w:rsid w:val="00CD79BD"/>
    <w:rsid w:val="00D239B6"/>
    <w:rsid w:val="00D546EA"/>
    <w:rsid w:val="00D66144"/>
    <w:rsid w:val="00DE2160"/>
    <w:rsid w:val="00DF5F9B"/>
    <w:rsid w:val="00E24E86"/>
    <w:rsid w:val="00E50304"/>
    <w:rsid w:val="00E8547E"/>
    <w:rsid w:val="00EA1354"/>
    <w:rsid w:val="00EC2CC6"/>
    <w:rsid w:val="00EE0881"/>
    <w:rsid w:val="00EF3D4E"/>
    <w:rsid w:val="00EF4169"/>
    <w:rsid w:val="00F71330"/>
    <w:rsid w:val="00FA7C79"/>
    <w:rsid w:val="00FC68C6"/>
    <w:rsid w:val="00FD59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58C509-17E4-4559-AA39-BBE042AAA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5C93"/>
    <w:pPr>
      <w:spacing w:line="360" w:lineRule="auto"/>
    </w:pPr>
    <w:rPr>
      <w:rFonts w:ascii="Arial" w:eastAsia="Calibri" w:hAnsi="Arial" w:cs="Arial"/>
      <w:vertAlign w:val="superscript"/>
    </w:rPr>
  </w:style>
  <w:style w:type="paragraph" w:styleId="Heading1">
    <w:name w:val="heading 1"/>
    <w:basedOn w:val="Normal"/>
    <w:next w:val="Normal"/>
    <w:link w:val="Heading1Char"/>
    <w:uiPriority w:val="9"/>
    <w:qFormat/>
    <w:rsid w:val="008F5C93"/>
    <w:pPr>
      <w:keepNext/>
      <w:spacing w:before="240" w:after="60"/>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5C93"/>
    <w:rPr>
      <w:rFonts w:ascii="Cambria" w:eastAsia="Times New Roman" w:hAnsi="Cambria" w:cs="Times New Roman"/>
      <w:b/>
      <w:bCs/>
      <w:kern w:val="32"/>
      <w:sz w:val="32"/>
      <w:szCs w:val="32"/>
      <w:vertAlign w:val="superscript"/>
    </w:rPr>
  </w:style>
  <w:style w:type="paragraph" w:styleId="Header">
    <w:name w:val="header"/>
    <w:basedOn w:val="Normal"/>
    <w:link w:val="HeaderChar"/>
    <w:uiPriority w:val="99"/>
    <w:unhideWhenUsed/>
    <w:rsid w:val="00C066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669E"/>
    <w:rPr>
      <w:rFonts w:ascii="Arial" w:eastAsia="Calibri" w:hAnsi="Arial" w:cs="Arial"/>
      <w:vertAlign w:val="superscript"/>
    </w:rPr>
  </w:style>
  <w:style w:type="paragraph" w:styleId="Footer">
    <w:name w:val="footer"/>
    <w:basedOn w:val="Normal"/>
    <w:link w:val="FooterChar"/>
    <w:uiPriority w:val="99"/>
    <w:unhideWhenUsed/>
    <w:rsid w:val="00C066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669E"/>
    <w:rPr>
      <w:rFonts w:ascii="Arial" w:eastAsia="Calibri" w:hAnsi="Arial" w:cs="Arial"/>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372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6C48DD-C783-479F-A964-855C47EE0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18100</Words>
  <Characters>103176</Characters>
  <Application>Microsoft Office Word</Application>
  <DocSecurity>4</DocSecurity>
  <Lines>859</Lines>
  <Paragraphs>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Karim</dc:creator>
  <cp:lastModifiedBy>de Montfalcon S.P.</cp:lastModifiedBy>
  <cp:revision>2</cp:revision>
  <dcterms:created xsi:type="dcterms:W3CDTF">2017-08-10T13:56:00Z</dcterms:created>
  <dcterms:modified xsi:type="dcterms:W3CDTF">2017-08-10T13:56:00Z</dcterms:modified>
</cp:coreProperties>
</file>