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46F4" w14:textId="4B7980C3" w:rsidR="005A6A64" w:rsidRPr="0061533C" w:rsidRDefault="00F254C1" w:rsidP="008B64BB">
      <w:pPr>
        <w:shd w:val="clear" w:color="auto" w:fill="FFFFFF" w:themeFill="background1"/>
        <w:rPr>
          <w:rFonts w:ascii="Times New Roman" w:eastAsia="Times New Roman" w:hAnsi="Times New Roman" w:cs="Times New Roman"/>
          <w:b/>
          <w:sz w:val="32"/>
          <w:szCs w:val="32"/>
          <w:lang w:eastAsia="en-GB"/>
        </w:rPr>
      </w:pPr>
      <w:bookmarkStart w:id="0" w:name="_GoBack"/>
      <w:r w:rsidRPr="0061533C">
        <w:rPr>
          <w:rFonts w:ascii="Times New Roman" w:eastAsia="Times New Roman" w:hAnsi="Times New Roman" w:cs="Times New Roman"/>
          <w:b/>
          <w:sz w:val="32"/>
          <w:szCs w:val="32"/>
          <w:shd w:val="clear" w:color="auto" w:fill="FFFFFF" w:themeFill="background1"/>
          <w:lang w:eastAsia="en-GB"/>
        </w:rPr>
        <w:t>Early</w:t>
      </w:r>
      <w:r w:rsidR="00377C11" w:rsidRPr="0061533C">
        <w:rPr>
          <w:rFonts w:ascii="Times New Roman" w:eastAsia="Times New Roman" w:hAnsi="Times New Roman" w:cs="Times New Roman"/>
          <w:b/>
          <w:sz w:val="32"/>
          <w:szCs w:val="32"/>
          <w:shd w:val="clear" w:color="auto" w:fill="FFFFFF" w:themeFill="background1"/>
          <w:lang w:eastAsia="en-GB"/>
        </w:rPr>
        <w:t xml:space="preserve"> career teachers</w:t>
      </w:r>
      <w:r w:rsidR="008B64BB" w:rsidRPr="0061533C">
        <w:rPr>
          <w:rFonts w:ascii="Times New Roman" w:eastAsia="Times New Roman" w:hAnsi="Times New Roman" w:cs="Times New Roman"/>
          <w:b/>
          <w:sz w:val="32"/>
          <w:szCs w:val="32"/>
          <w:shd w:val="clear" w:color="auto" w:fill="FFFFFF" w:themeFill="background1"/>
          <w:lang w:eastAsia="en-GB"/>
        </w:rPr>
        <w:t>’</w:t>
      </w:r>
      <w:r w:rsidR="00434A5E" w:rsidRPr="0061533C">
        <w:rPr>
          <w:rFonts w:ascii="Times New Roman" w:eastAsia="Times New Roman" w:hAnsi="Times New Roman" w:cs="Times New Roman"/>
          <w:b/>
          <w:sz w:val="32"/>
          <w:szCs w:val="32"/>
          <w:shd w:val="clear" w:color="auto" w:fill="FFFFFF" w:themeFill="background1"/>
          <w:lang w:eastAsia="en-GB"/>
        </w:rPr>
        <w:t xml:space="preserve"> </w:t>
      </w:r>
      <w:r w:rsidR="005B5453" w:rsidRPr="0061533C">
        <w:rPr>
          <w:rFonts w:ascii="Times New Roman" w:eastAsia="Times New Roman" w:hAnsi="Times New Roman" w:cs="Times New Roman"/>
          <w:b/>
          <w:sz w:val="32"/>
          <w:szCs w:val="32"/>
          <w:shd w:val="clear" w:color="auto" w:fill="FFFFFF" w:themeFill="background1"/>
          <w:lang w:eastAsia="en-GB"/>
        </w:rPr>
        <w:t xml:space="preserve">research literacy: </w:t>
      </w:r>
      <w:r w:rsidRPr="0061533C">
        <w:rPr>
          <w:rFonts w:ascii="Times New Roman" w:eastAsia="Times New Roman" w:hAnsi="Times New Roman" w:cs="Times New Roman"/>
          <w:b/>
          <w:sz w:val="32"/>
          <w:szCs w:val="32"/>
          <w:shd w:val="clear" w:color="auto" w:fill="FFFFFF" w:themeFill="background1"/>
          <w:lang w:eastAsia="en-GB"/>
        </w:rPr>
        <w:t xml:space="preserve">What does it look like and what elements support </w:t>
      </w:r>
      <w:r w:rsidR="009C4F3D" w:rsidRPr="0061533C">
        <w:rPr>
          <w:rFonts w:ascii="Times New Roman" w:eastAsia="Times New Roman" w:hAnsi="Times New Roman" w:cs="Times New Roman"/>
          <w:b/>
          <w:sz w:val="32"/>
          <w:szCs w:val="32"/>
          <w:shd w:val="clear" w:color="auto" w:fill="FFFFFF" w:themeFill="background1"/>
          <w:lang w:eastAsia="en-GB"/>
        </w:rPr>
        <w:t xml:space="preserve">its </w:t>
      </w:r>
      <w:r w:rsidRPr="0061533C">
        <w:rPr>
          <w:rFonts w:ascii="Times New Roman" w:eastAsia="Times New Roman" w:hAnsi="Times New Roman" w:cs="Times New Roman"/>
          <w:b/>
          <w:sz w:val="32"/>
          <w:szCs w:val="32"/>
          <w:shd w:val="clear" w:color="auto" w:fill="FFFFFF" w:themeFill="background1"/>
          <w:lang w:eastAsia="en-GB"/>
        </w:rPr>
        <w:t xml:space="preserve">development </w:t>
      </w:r>
      <w:r w:rsidR="009C4F3D" w:rsidRPr="0061533C">
        <w:rPr>
          <w:rFonts w:ascii="Times New Roman" w:eastAsia="Times New Roman" w:hAnsi="Times New Roman" w:cs="Times New Roman"/>
          <w:b/>
          <w:sz w:val="32"/>
          <w:szCs w:val="32"/>
          <w:shd w:val="clear" w:color="auto" w:fill="FFFFFF" w:themeFill="background1"/>
          <w:lang w:eastAsia="en-GB"/>
        </w:rPr>
        <w:t>in practice</w:t>
      </w:r>
      <w:r w:rsidRPr="0061533C">
        <w:rPr>
          <w:rFonts w:ascii="Times New Roman" w:eastAsia="Times New Roman" w:hAnsi="Times New Roman" w:cs="Times New Roman"/>
          <w:b/>
          <w:sz w:val="32"/>
          <w:szCs w:val="32"/>
          <w:shd w:val="clear" w:color="auto" w:fill="FFFFFF" w:themeFill="background1"/>
          <w:lang w:eastAsia="en-GB"/>
        </w:rPr>
        <w:t>?</w:t>
      </w:r>
      <w:bookmarkEnd w:id="0"/>
      <w:r w:rsidRPr="0061533C">
        <w:rPr>
          <w:rFonts w:ascii="Times New Roman" w:eastAsia="Times New Roman" w:hAnsi="Times New Roman" w:cs="Times New Roman"/>
          <w:b/>
          <w:sz w:val="32"/>
          <w:szCs w:val="32"/>
          <w:lang w:eastAsia="en-GB"/>
        </w:rPr>
        <w:t xml:space="preserve"> </w:t>
      </w:r>
      <w:r w:rsidR="00377C11" w:rsidRPr="0061533C">
        <w:rPr>
          <w:rFonts w:ascii="Times New Roman" w:eastAsia="Times New Roman" w:hAnsi="Times New Roman" w:cs="Times New Roman"/>
          <w:b/>
          <w:sz w:val="32"/>
          <w:szCs w:val="32"/>
          <w:lang w:eastAsia="en-GB"/>
        </w:rPr>
        <w:t xml:space="preserve"> </w:t>
      </w:r>
    </w:p>
    <w:p w14:paraId="4275B248" w14:textId="77777777" w:rsidR="0061533C" w:rsidRDefault="0061533C" w:rsidP="0061533C">
      <w:pPr>
        <w:pStyle w:val="Authornames"/>
        <w:rPr>
          <w:vertAlign w:val="superscript"/>
        </w:rPr>
      </w:pPr>
      <w:r>
        <w:t>Carol Evans</w:t>
      </w:r>
      <w:r w:rsidRPr="00057B90">
        <w:rPr>
          <w:vertAlign w:val="superscript"/>
        </w:rPr>
        <w:t xml:space="preserve"> </w:t>
      </w:r>
    </w:p>
    <w:p w14:paraId="0011C60E" w14:textId="77777777" w:rsidR="0061533C" w:rsidRPr="0061533C" w:rsidRDefault="0061533C" w:rsidP="0061533C">
      <w:pPr>
        <w:rPr>
          <w:lang w:eastAsia="en-GB"/>
        </w:rPr>
      </w:pPr>
    </w:p>
    <w:p w14:paraId="63AB5B71" w14:textId="4E90BDF5" w:rsidR="005A6A64" w:rsidRDefault="0061533C" w:rsidP="0061533C">
      <w:pPr>
        <w:pStyle w:val="Authornames"/>
        <w:rPr>
          <w:i/>
          <w:sz w:val="24"/>
        </w:rPr>
      </w:pPr>
      <w:r w:rsidRPr="00057B90">
        <w:rPr>
          <w:i/>
          <w:sz w:val="24"/>
        </w:rPr>
        <w:t xml:space="preserve">Southampton Education School, University </w:t>
      </w:r>
      <w:r w:rsidR="00D448A8">
        <w:rPr>
          <w:i/>
          <w:sz w:val="24"/>
        </w:rPr>
        <w:t>o</w:t>
      </w:r>
      <w:r w:rsidRPr="00057B90">
        <w:rPr>
          <w:i/>
          <w:sz w:val="24"/>
        </w:rPr>
        <w:t>f Southampton, Southampton, UK</w:t>
      </w:r>
    </w:p>
    <w:p w14:paraId="4B86D7C9" w14:textId="77777777" w:rsidR="00910C40" w:rsidRDefault="00910C40" w:rsidP="00910C40">
      <w:pPr>
        <w:rPr>
          <w:rFonts w:ascii="Times New Roman" w:hAnsi="Times New Roman" w:cs="Times New Roman"/>
          <w:lang w:eastAsia="en-GB"/>
        </w:rPr>
      </w:pPr>
    </w:p>
    <w:p w14:paraId="4815E87B" w14:textId="75A3CDA1" w:rsidR="00910C40" w:rsidRPr="00910C40" w:rsidRDefault="00910C40" w:rsidP="00910C40">
      <w:pPr>
        <w:rPr>
          <w:rFonts w:ascii="Times New Roman" w:hAnsi="Times New Roman" w:cs="Times New Roman"/>
          <w:lang w:eastAsia="en-GB"/>
        </w:rPr>
      </w:pPr>
      <w:r w:rsidRPr="00910C40">
        <w:rPr>
          <w:rFonts w:ascii="Times New Roman" w:hAnsi="Times New Roman" w:cs="Times New Roman"/>
          <w:lang w:eastAsia="en-GB"/>
        </w:rPr>
        <w:t>c.a.evans@soton.ac.uk</w:t>
      </w:r>
    </w:p>
    <w:p w14:paraId="586043B1" w14:textId="77777777" w:rsidR="0061533C" w:rsidRPr="0061533C" w:rsidRDefault="0061533C" w:rsidP="0061533C">
      <w:pPr>
        <w:rPr>
          <w:lang w:eastAsia="en-GB"/>
        </w:rPr>
      </w:pPr>
    </w:p>
    <w:p w14:paraId="185C2AAE" w14:textId="3EB55439" w:rsidR="00E572E3" w:rsidRPr="00F8105F" w:rsidRDefault="00E572E3" w:rsidP="00B06762">
      <w:pPr>
        <w:spacing w:line="360" w:lineRule="auto"/>
        <w:ind w:left="567" w:right="1088"/>
        <w:jc w:val="both"/>
        <w:rPr>
          <w:rFonts w:ascii="Times New Roman" w:eastAsia="Times New Roman" w:hAnsi="Times New Roman" w:cs="Times New Roman"/>
          <w:lang w:eastAsia="en-GB"/>
        </w:rPr>
      </w:pPr>
      <w:r w:rsidRPr="00F8105F">
        <w:rPr>
          <w:rFonts w:ascii="Times New Roman" w:eastAsia="Times New Roman" w:hAnsi="Times New Roman" w:cs="Times New Roman"/>
          <w:lang w:eastAsia="en-GB"/>
        </w:rPr>
        <w:t>This article reviews</w:t>
      </w:r>
      <w:r w:rsidR="005A4A6F" w:rsidRPr="00F8105F">
        <w:rPr>
          <w:rFonts w:ascii="Times New Roman" w:eastAsia="Times New Roman" w:hAnsi="Times New Roman" w:cs="Times New Roman"/>
          <w:lang w:eastAsia="en-GB"/>
        </w:rPr>
        <w:t xml:space="preserve"> the effectiveness of</w:t>
      </w:r>
      <w:r w:rsidRPr="00F8105F">
        <w:rPr>
          <w:rFonts w:ascii="Times New Roman" w:eastAsia="Times New Roman" w:hAnsi="Times New Roman" w:cs="Times New Roman"/>
          <w:lang w:eastAsia="en-GB"/>
        </w:rPr>
        <w:t xml:space="preserve"> two</w:t>
      </w:r>
      <w:r w:rsidR="005A4A6F" w:rsidRPr="00F8105F">
        <w:rPr>
          <w:rFonts w:ascii="Times New Roman" w:eastAsia="Times New Roman" w:hAnsi="Times New Roman" w:cs="Times New Roman"/>
          <w:lang w:eastAsia="en-GB"/>
        </w:rPr>
        <w:t xml:space="preserve"> projects</w:t>
      </w:r>
      <w:r w:rsidR="000B0519">
        <w:rPr>
          <w:rFonts w:ascii="Times New Roman" w:eastAsia="Times New Roman" w:hAnsi="Times New Roman" w:cs="Times New Roman"/>
          <w:lang w:eastAsia="en-GB"/>
        </w:rPr>
        <w:t xml:space="preserve">: </w:t>
      </w:r>
      <w:r w:rsidRPr="00F8105F">
        <w:rPr>
          <w:rFonts w:ascii="Times New Roman" w:eastAsia="Times New Roman" w:hAnsi="Times New Roman" w:cs="Times New Roman"/>
          <w:i/>
          <w:lang w:eastAsia="en-GB"/>
        </w:rPr>
        <w:t>NQT and Beyond</w:t>
      </w:r>
      <w:r w:rsidR="009B5A3A">
        <w:rPr>
          <w:rFonts w:ascii="Times New Roman" w:eastAsia="Times New Roman" w:hAnsi="Times New Roman" w:cs="Times New Roman"/>
          <w:i/>
          <w:lang w:eastAsia="en-GB"/>
        </w:rPr>
        <w:t xml:space="preserve">; </w:t>
      </w:r>
      <w:r w:rsidRPr="00F8105F">
        <w:rPr>
          <w:rFonts w:ascii="Times New Roman" w:eastAsia="Times New Roman" w:hAnsi="Times New Roman" w:cs="Times New Roman"/>
          <w:i/>
          <w:lang w:eastAsia="en-GB"/>
        </w:rPr>
        <w:t>Developing Resilience in Learning and Teaching</w:t>
      </w:r>
      <w:r w:rsidR="000B0519">
        <w:rPr>
          <w:rFonts w:ascii="Times New Roman" w:eastAsia="Times New Roman" w:hAnsi="Times New Roman" w:cs="Times New Roman"/>
          <w:lang w:eastAsia="en-GB"/>
        </w:rPr>
        <w:t>,</w:t>
      </w:r>
      <w:r w:rsidRPr="00F8105F">
        <w:rPr>
          <w:rFonts w:ascii="Times New Roman" w:eastAsia="Times New Roman" w:hAnsi="Times New Roman" w:cs="Times New Roman"/>
          <w:i/>
          <w:lang w:eastAsia="en-GB"/>
        </w:rPr>
        <w:t xml:space="preserve"> </w:t>
      </w:r>
      <w:r w:rsidR="005A4A6F" w:rsidRPr="00F8105F">
        <w:rPr>
          <w:rFonts w:ascii="Times New Roman" w:eastAsia="Times New Roman" w:hAnsi="Times New Roman" w:cs="Times New Roman"/>
          <w:lang w:eastAsia="en-GB"/>
        </w:rPr>
        <w:t xml:space="preserve">and </w:t>
      </w:r>
      <w:r w:rsidRPr="00F8105F">
        <w:rPr>
          <w:rFonts w:ascii="Times New Roman" w:eastAsia="Times New Roman" w:hAnsi="Times New Roman" w:cs="Times New Roman"/>
          <w:lang w:eastAsia="en-GB"/>
        </w:rPr>
        <w:t>t</w:t>
      </w:r>
      <w:r w:rsidR="00F254C1">
        <w:rPr>
          <w:rFonts w:ascii="Times New Roman" w:eastAsia="Times New Roman" w:hAnsi="Times New Roman" w:cs="Times New Roman"/>
          <w:lang w:eastAsia="en-GB"/>
        </w:rPr>
        <w:t>he</w:t>
      </w:r>
      <w:r w:rsidRPr="00F8105F">
        <w:rPr>
          <w:rFonts w:ascii="Times New Roman" w:eastAsia="Times New Roman" w:hAnsi="Times New Roman" w:cs="Times New Roman"/>
          <w:lang w:eastAsia="en-GB"/>
        </w:rPr>
        <w:t xml:space="preserve"> </w:t>
      </w:r>
      <w:r w:rsidR="005A4A6F" w:rsidRPr="00F8105F">
        <w:rPr>
          <w:rFonts w:ascii="Times New Roman" w:eastAsia="Times New Roman" w:hAnsi="Times New Roman" w:cs="Times New Roman"/>
          <w:lang w:eastAsia="en-GB"/>
        </w:rPr>
        <w:t>under</w:t>
      </w:r>
      <w:r w:rsidRPr="00F8105F">
        <w:rPr>
          <w:rFonts w:ascii="Times New Roman" w:eastAsia="Times New Roman" w:hAnsi="Times New Roman" w:cs="Times New Roman"/>
          <w:lang w:eastAsia="en-GB"/>
        </w:rPr>
        <w:t xml:space="preserve">pinning conceptual framework (PLSP) in supporting </w:t>
      </w:r>
      <w:r w:rsidR="005A4A6F" w:rsidRPr="00F8105F">
        <w:rPr>
          <w:rFonts w:ascii="Times New Roman" w:eastAsia="Times New Roman" w:hAnsi="Times New Roman" w:cs="Times New Roman"/>
          <w:lang w:eastAsia="en-GB"/>
        </w:rPr>
        <w:t xml:space="preserve">early career teachers’ </w:t>
      </w:r>
      <w:r w:rsidR="00F8105F">
        <w:rPr>
          <w:rFonts w:ascii="Times New Roman" w:eastAsia="Times New Roman" w:hAnsi="Times New Roman" w:cs="Times New Roman"/>
          <w:lang w:eastAsia="en-GB"/>
        </w:rPr>
        <w:t>(ECTs</w:t>
      </w:r>
      <w:r w:rsidR="000B0519">
        <w:rPr>
          <w:rFonts w:ascii="Times New Roman" w:eastAsia="Times New Roman" w:hAnsi="Times New Roman" w:cs="Times New Roman"/>
          <w:lang w:eastAsia="en-GB"/>
        </w:rPr>
        <w:t>’</w:t>
      </w:r>
      <w:r w:rsidR="00F8105F">
        <w:rPr>
          <w:rFonts w:ascii="Times New Roman" w:eastAsia="Times New Roman" w:hAnsi="Times New Roman" w:cs="Times New Roman"/>
          <w:lang w:eastAsia="en-GB"/>
        </w:rPr>
        <w:t xml:space="preserve">) </w:t>
      </w:r>
      <w:r w:rsidR="003C1C98">
        <w:rPr>
          <w:rFonts w:ascii="Times New Roman" w:eastAsia="Times New Roman" w:hAnsi="Times New Roman" w:cs="Times New Roman"/>
          <w:lang w:eastAsia="en-GB"/>
        </w:rPr>
        <w:t xml:space="preserve">development of </w:t>
      </w:r>
      <w:r w:rsidR="0086076D">
        <w:rPr>
          <w:rFonts w:ascii="Times New Roman" w:eastAsia="Times New Roman" w:hAnsi="Times New Roman" w:cs="Times New Roman"/>
          <w:lang w:eastAsia="en-GB"/>
        </w:rPr>
        <w:t xml:space="preserve">their </w:t>
      </w:r>
      <w:r w:rsidR="003C1C98">
        <w:rPr>
          <w:rFonts w:ascii="Times New Roman" w:eastAsia="Times New Roman" w:hAnsi="Times New Roman" w:cs="Times New Roman"/>
          <w:lang w:eastAsia="en-GB"/>
        </w:rPr>
        <w:t>research</w:t>
      </w:r>
      <w:r w:rsidR="00F254C1">
        <w:rPr>
          <w:rFonts w:ascii="Times New Roman" w:eastAsia="Times New Roman" w:hAnsi="Times New Roman" w:cs="Times New Roman"/>
          <w:lang w:eastAsia="en-GB"/>
        </w:rPr>
        <w:t xml:space="preserve"> literacy</w:t>
      </w:r>
      <w:r w:rsidR="003C1C98">
        <w:rPr>
          <w:rFonts w:ascii="Times New Roman" w:eastAsia="Times New Roman" w:hAnsi="Times New Roman" w:cs="Times New Roman"/>
          <w:lang w:eastAsia="en-GB"/>
        </w:rPr>
        <w:t xml:space="preserve">. Evidence of effective integration of research into practice is </w:t>
      </w:r>
      <w:r w:rsidR="00F254C1">
        <w:rPr>
          <w:rFonts w:ascii="Times New Roman" w:eastAsia="Times New Roman" w:hAnsi="Times New Roman" w:cs="Times New Roman"/>
          <w:lang w:eastAsia="en-GB"/>
        </w:rPr>
        <w:t xml:space="preserve">illustrated through reference to </w:t>
      </w:r>
      <w:r w:rsidR="00D61E6A">
        <w:rPr>
          <w:rFonts w:ascii="Times New Roman" w:eastAsia="Times New Roman" w:hAnsi="Times New Roman" w:cs="Times New Roman"/>
          <w:lang w:eastAsia="en-GB"/>
        </w:rPr>
        <w:t xml:space="preserve">six articles </w:t>
      </w:r>
      <w:r w:rsidR="0086076D">
        <w:rPr>
          <w:rFonts w:ascii="Times New Roman" w:eastAsia="Times New Roman" w:hAnsi="Times New Roman" w:cs="Times New Roman"/>
          <w:lang w:eastAsia="en-GB"/>
        </w:rPr>
        <w:t xml:space="preserve">each </w:t>
      </w:r>
      <w:r w:rsidR="00715E75">
        <w:rPr>
          <w:rFonts w:ascii="Times New Roman" w:eastAsia="Times New Roman" w:hAnsi="Times New Roman" w:cs="Times New Roman"/>
          <w:lang w:eastAsia="en-GB"/>
        </w:rPr>
        <w:t>presenting</w:t>
      </w:r>
      <w:r w:rsidR="0086076D">
        <w:rPr>
          <w:rFonts w:ascii="Times New Roman" w:eastAsia="Times New Roman" w:hAnsi="Times New Roman" w:cs="Times New Roman"/>
          <w:lang w:eastAsia="en-GB"/>
        </w:rPr>
        <w:t xml:space="preserve"> an individual </w:t>
      </w:r>
      <w:r w:rsidR="009B5A3A">
        <w:rPr>
          <w:rFonts w:ascii="Times New Roman" w:eastAsia="Times New Roman" w:hAnsi="Times New Roman" w:cs="Times New Roman"/>
          <w:lang w:eastAsia="en-GB"/>
        </w:rPr>
        <w:t xml:space="preserve">ECT </w:t>
      </w:r>
      <w:r w:rsidR="0086076D">
        <w:rPr>
          <w:rFonts w:ascii="Times New Roman" w:eastAsia="Times New Roman" w:hAnsi="Times New Roman" w:cs="Times New Roman"/>
          <w:lang w:eastAsia="en-GB"/>
        </w:rPr>
        <w:t>project</w:t>
      </w:r>
      <w:r w:rsidR="00244F54">
        <w:rPr>
          <w:rFonts w:ascii="Times New Roman" w:eastAsia="Times New Roman" w:hAnsi="Times New Roman" w:cs="Times New Roman"/>
          <w:lang w:eastAsia="en-GB"/>
        </w:rPr>
        <w:t>,</w:t>
      </w:r>
      <w:r w:rsidR="0086076D">
        <w:rPr>
          <w:rFonts w:ascii="Times New Roman" w:eastAsia="Times New Roman" w:hAnsi="Times New Roman" w:cs="Times New Roman"/>
          <w:lang w:eastAsia="en-GB"/>
        </w:rPr>
        <w:t xml:space="preserve"> </w:t>
      </w:r>
      <w:r w:rsidR="00244F54">
        <w:rPr>
          <w:rFonts w:ascii="Times New Roman" w:eastAsia="Times New Roman" w:hAnsi="Times New Roman" w:cs="Times New Roman"/>
          <w:lang w:eastAsia="en-GB"/>
        </w:rPr>
        <w:t>a</w:t>
      </w:r>
      <w:r w:rsidR="00715E75">
        <w:rPr>
          <w:rFonts w:ascii="Times New Roman" w:eastAsia="Times New Roman" w:hAnsi="Times New Roman" w:cs="Times New Roman"/>
          <w:lang w:eastAsia="en-GB"/>
        </w:rPr>
        <w:t>long</w:t>
      </w:r>
      <w:r w:rsidR="00244F54">
        <w:rPr>
          <w:rFonts w:ascii="Times New Roman" w:eastAsia="Times New Roman" w:hAnsi="Times New Roman" w:cs="Times New Roman"/>
          <w:lang w:eastAsia="en-GB"/>
        </w:rPr>
        <w:t>side</w:t>
      </w:r>
      <w:r w:rsidR="0086076D">
        <w:rPr>
          <w:rFonts w:ascii="Times New Roman" w:eastAsia="Times New Roman" w:hAnsi="Times New Roman" w:cs="Times New Roman"/>
          <w:lang w:eastAsia="en-GB"/>
        </w:rPr>
        <w:t xml:space="preserve"> data from</w:t>
      </w:r>
      <w:r w:rsidR="009B5A3A">
        <w:rPr>
          <w:rFonts w:ascii="Times New Roman" w:eastAsia="Times New Roman" w:hAnsi="Times New Roman" w:cs="Times New Roman"/>
          <w:lang w:eastAsia="en-GB"/>
        </w:rPr>
        <w:t xml:space="preserve"> </w:t>
      </w:r>
      <w:r w:rsidR="000B0519">
        <w:rPr>
          <w:rFonts w:ascii="Times New Roman" w:eastAsia="Times New Roman" w:hAnsi="Times New Roman" w:cs="Times New Roman"/>
          <w:lang w:eastAsia="en-GB"/>
        </w:rPr>
        <w:t>a total of</w:t>
      </w:r>
      <w:r w:rsidR="0086076D">
        <w:rPr>
          <w:rFonts w:ascii="Times New Roman" w:eastAsia="Times New Roman" w:hAnsi="Times New Roman" w:cs="Times New Roman"/>
          <w:lang w:eastAsia="en-GB"/>
        </w:rPr>
        <w:t xml:space="preserve"> 8</w:t>
      </w:r>
      <w:r w:rsidR="000B0519">
        <w:rPr>
          <w:rFonts w:ascii="Times New Roman" w:eastAsia="Times New Roman" w:hAnsi="Times New Roman" w:cs="Times New Roman"/>
          <w:lang w:eastAsia="en-GB"/>
        </w:rPr>
        <w:t>0</w:t>
      </w:r>
      <w:r w:rsidR="0086076D">
        <w:rPr>
          <w:rFonts w:ascii="Times New Roman" w:eastAsia="Times New Roman" w:hAnsi="Times New Roman" w:cs="Times New Roman"/>
          <w:lang w:eastAsia="en-GB"/>
        </w:rPr>
        <w:t xml:space="preserve"> ECTs</w:t>
      </w:r>
      <w:r w:rsidR="00244F54">
        <w:rPr>
          <w:rFonts w:ascii="Times New Roman" w:eastAsia="Times New Roman" w:hAnsi="Times New Roman" w:cs="Times New Roman"/>
          <w:lang w:eastAsia="en-GB"/>
        </w:rPr>
        <w:t>.</w:t>
      </w:r>
      <w:r w:rsidR="00F254C1">
        <w:rPr>
          <w:rFonts w:ascii="Times New Roman" w:eastAsia="Times New Roman" w:hAnsi="Times New Roman" w:cs="Times New Roman"/>
          <w:lang w:eastAsia="en-GB"/>
        </w:rPr>
        <w:t xml:space="preserve"> </w:t>
      </w:r>
      <w:r w:rsidR="003C1C98">
        <w:rPr>
          <w:rFonts w:ascii="Times New Roman" w:eastAsia="Times New Roman" w:hAnsi="Times New Roman" w:cs="Times New Roman"/>
          <w:lang w:eastAsia="en-GB"/>
        </w:rPr>
        <w:t xml:space="preserve">Thematic analysis of </w:t>
      </w:r>
      <w:r w:rsidR="001F1F8F">
        <w:rPr>
          <w:rFonts w:ascii="Times New Roman" w:eastAsia="Times New Roman" w:hAnsi="Times New Roman" w:cs="Times New Roman"/>
          <w:lang w:eastAsia="en-GB"/>
        </w:rPr>
        <w:t>ECTs products from the projects</w:t>
      </w:r>
      <w:r w:rsidR="003C1C98">
        <w:rPr>
          <w:rFonts w:ascii="Times New Roman" w:eastAsia="Times New Roman" w:hAnsi="Times New Roman" w:cs="Times New Roman"/>
          <w:lang w:eastAsia="en-GB"/>
        </w:rPr>
        <w:t xml:space="preserve"> (critically reflective portfolios; resilience pedagogy implementation</w:t>
      </w:r>
      <w:r w:rsidR="009B5A3A">
        <w:rPr>
          <w:rFonts w:ascii="Times New Roman" w:eastAsia="Times New Roman" w:hAnsi="Times New Roman" w:cs="Times New Roman"/>
          <w:lang w:eastAsia="en-GB"/>
        </w:rPr>
        <w:t>/</w:t>
      </w:r>
      <w:r w:rsidR="003C1C98">
        <w:rPr>
          <w:rFonts w:ascii="Times New Roman" w:eastAsia="Times New Roman" w:hAnsi="Times New Roman" w:cs="Times New Roman"/>
          <w:lang w:eastAsia="en-GB"/>
        </w:rPr>
        <w:t>analysis) identified three over-arching themes impacting</w:t>
      </w:r>
      <w:r w:rsidR="00715E75">
        <w:rPr>
          <w:rFonts w:ascii="Times New Roman" w:eastAsia="Times New Roman" w:hAnsi="Times New Roman" w:cs="Times New Roman"/>
          <w:lang w:eastAsia="en-GB"/>
        </w:rPr>
        <w:t xml:space="preserve"> </w:t>
      </w:r>
      <w:r w:rsidR="003C1C98">
        <w:rPr>
          <w:rFonts w:ascii="Times New Roman" w:eastAsia="Times New Roman" w:hAnsi="Times New Roman" w:cs="Times New Roman"/>
          <w:lang w:eastAsia="en-GB"/>
        </w:rPr>
        <w:t xml:space="preserve">ECTs’ </w:t>
      </w:r>
      <w:r w:rsidR="00F7280A">
        <w:rPr>
          <w:rFonts w:ascii="Times New Roman" w:eastAsia="Times New Roman" w:hAnsi="Times New Roman" w:cs="Times New Roman"/>
          <w:lang w:eastAsia="en-GB"/>
        </w:rPr>
        <w:t>research literacy.</w:t>
      </w:r>
      <w:r w:rsidR="003C1C98">
        <w:rPr>
          <w:rFonts w:ascii="Times New Roman" w:eastAsia="Times New Roman" w:hAnsi="Times New Roman" w:cs="Times New Roman"/>
          <w:lang w:eastAsia="en-GB"/>
        </w:rPr>
        <w:t xml:space="preserve"> These </w:t>
      </w:r>
      <w:r w:rsidR="00F254C1">
        <w:rPr>
          <w:rFonts w:ascii="Times New Roman" w:eastAsia="Times New Roman" w:hAnsi="Times New Roman" w:cs="Times New Roman"/>
          <w:lang w:eastAsia="en-GB"/>
        </w:rPr>
        <w:t xml:space="preserve">inter-related </w:t>
      </w:r>
      <w:r w:rsidR="003C1C98">
        <w:rPr>
          <w:rFonts w:ascii="Times New Roman" w:eastAsia="Times New Roman" w:hAnsi="Times New Roman" w:cs="Times New Roman"/>
          <w:lang w:eastAsia="en-GB"/>
        </w:rPr>
        <w:t>themes include</w:t>
      </w:r>
      <w:r w:rsidR="00F7280A">
        <w:rPr>
          <w:rFonts w:ascii="Times New Roman" w:eastAsia="Times New Roman" w:hAnsi="Times New Roman" w:cs="Times New Roman"/>
          <w:lang w:eastAsia="en-GB"/>
        </w:rPr>
        <w:t>d</w:t>
      </w:r>
      <w:r w:rsidR="003C1C98">
        <w:rPr>
          <w:rFonts w:ascii="Times New Roman" w:eastAsia="Times New Roman" w:hAnsi="Times New Roman" w:cs="Times New Roman"/>
          <w:lang w:eastAsia="en-GB"/>
        </w:rPr>
        <w:t xml:space="preserve">: </w:t>
      </w:r>
      <w:r w:rsidRPr="00F8105F">
        <w:rPr>
          <w:rFonts w:ascii="Times New Roman" w:eastAsia="Times New Roman" w:hAnsi="Times New Roman" w:cs="Times New Roman"/>
          <w:lang w:eastAsia="en-GB"/>
        </w:rPr>
        <w:t xml:space="preserve">(i) adequacy of the pedagogic/project </w:t>
      </w:r>
      <w:r w:rsidR="00E10935">
        <w:rPr>
          <w:rFonts w:ascii="Times New Roman" w:eastAsia="Times New Roman" w:hAnsi="Times New Roman" w:cs="Times New Roman"/>
          <w:lang w:eastAsia="en-GB"/>
        </w:rPr>
        <w:t>design (</w:t>
      </w:r>
      <w:r w:rsidR="00715E75">
        <w:rPr>
          <w:rFonts w:ascii="Times New Roman" w:eastAsia="Times New Roman" w:hAnsi="Times New Roman" w:cs="Times New Roman"/>
          <w:lang w:eastAsia="en-GB"/>
        </w:rPr>
        <w:t>i.e.</w:t>
      </w:r>
      <w:r w:rsidR="00E10935">
        <w:rPr>
          <w:rFonts w:ascii="Times New Roman" w:eastAsia="Times New Roman" w:hAnsi="Times New Roman" w:cs="Times New Roman"/>
          <w:lang w:eastAsia="en-GB"/>
        </w:rPr>
        <w:t xml:space="preserve"> authenticity, relevance, </w:t>
      </w:r>
      <w:r w:rsidR="003C1C98">
        <w:rPr>
          <w:rFonts w:ascii="Times New Roman" w:eastAsia="Times New Roman" w:hAnsi="Times New Roman" w:cs="Times New Roman"/>
          <w:lang w:eastAsia="en-GB"/>
        </w:rPr>
        <w:t xml:space="preserve">manageability, </w:t>
      </w:r>
      <w:r w:rsidR="00E10935">
        <w:rPr>
          <w:rFonts w:ascii="Times New Roman" w:eastAsia="Times New Roman" w:hAnsi="Times New Roman" w:cs="Times New Roman"/>
          <w:lang w:eastAsia="en-GB"/>
        </w:rPr>
        <w:t xml:space="preserve">accessibility, </w:t>
      </w:r>
      <w:r w:rsidRPr="00F8105F">
        <w:rPr>
          <w:rFonts w:ascii="Times New Roman" w:eastAsia="Times New Roman" w:hAnsi="Times New Roman" w:cs="Times New Roman"/>
          <w:lang w:eastAsia="en-GB"/>
        </w:rPr>
        <w:t>tools to support critical reflection</w:t>
      </w:r>
      <w:r w:rsidR="009B5A3A">
        <w:rPr>
          <w:rFonts w:ascii="Times New Roman" w:eastAsia="Times New Roman" w:hAnsi="Times New Roman" w:cs="Times New Roman"/>
          <w:lang w:eastAsia="en-GB"/>
        </w:rPr>
        <w:t xml:space="preserve"> / </w:t>
      </w:r>
      <w:r w:rsidRPr="00F8105F">
        <w:rPr>
          <w:rFonts w:ascii="Times New Roman" w:eastAsia="Times New Roman" w:hAnsi="Times New Roman" w:cs="Times New Roman"/>
          <w:lang w:eastAsia="en-GB"/>
        </w:rPr>
        <w:t>self-evaluatio</w:t>
      </w:r>
      <w:r w:rsidR="00E10935">
        <w:rPr>
          <w:rFonts w:ascii="Times New Roman" w:eastAsia="Times New Roman" w:hAnsi="Times New Roman" w:cs="Times New Roman"/>
          <w:lang w:eastAsia="en-GB"/>
        </w:rPr>
        <w:t>n; focused incremental feedback</w:t>
      </w:r>
      <w:r w:rsidR="009B5A3A">
        <w:rPr>
          <w:rFonts w:ascii="Times New Roman" w:eastAsia="Times New Roman" w:hAnsi="Times New Roman" w:cs="Times New Roman"/>
          <w:lang w:eastAsia="en-GB"/>
        </w:rPr>
        <w:t>;</w:t>
      </w:r>
      <w:r w:rsidRPr="00F8105F">
        <w:rPr>
          <w:rFonts w:ascii="Times New Roman" w:eastAsia="Times New Roman" w:hAnsi="Times New Roman" w:cs="Times New Roman"/>
          <w:lang w:eastAsia="en-GB"/>
        </w:rPr>
        <w:t xml:space="preserve"> modelling research through investigation of beliefs and values</w:t>
      </w:r>
      <w:r w:rsidR="009B5A3A">
        <w:rPr>
          <w:rFonts w:ascii="Times New Roman" w:eastAsia="Times New Roman" w:hAnsi="Times New Roman" w:cs="Times New Roman"/>
          <w:lang w:eastAsia="en-GB"/>
        </w:rPr>
        <w:t>)</w:t>
      </w:r>
      <w:r w:rsidRPr="00F8105F">
        <w:rPr>
          <w:rFonts w:ascii="Times New Roman" w:eastAsia="Times New Roman" w:hAnsi="Times New Roman" w:cs="Times New Roman"/>
          <w:lang w:eastAsia="en-GB"/>
        </w:rPr>
        <w:t>; (ii) self (</w:t>
      </w:r>
      <w:r w:rsidR="000B0519">
        <w:rPr>
          <w:rFonts w:ascii="Times New Roman" w:eastAsia="Times New Roman" w:hAnsi="Times New Roman" w:cs="Times New Roman"/>
          <w:lang w:eastAsia="en-GB"/>
        </w:rPr>
        <w:t>i.e.</w:t>
      </w:r>
      <w:r w:rsidR="00C37090">
        <w:rPr>
          <w:rFonts w:ascii="Times New Roman" w:eastAsia="Times New Roman" w:hAnsi="Times New Roman" w:cs="Times New Roman"/>
          <w:lang w:eastAsia="en-GB"/>
        </w:rPr>
        <w:t xml:space="preserve"> </w:t>
      </w:r>
      <w:r w:rsidRPr="00F8105F">
        <w:rPr>
          <w:rFonts w:ascii="Times New Roman" w:eastAsia="Times New Roman" w:hAnsi="Times New Roman" w:cs="Times New Roman"/>
          <w:lang w:eastAsia="en-GB"/>
        </w:rPr>
        <w:t>readiness</w:t>
      </w:r>
      <w:r w:rsidR="00763246">
        <w:rPr>
          <w:rFonts w:ascii="Times New Roman" w:eastAsia="Times New Roman" w:hAnsi="Times New Roman" w:cs="Times New Roman"/>
          <w:lang w:eastAsia="en-GB"/>
        </w:rPr>
        <w:t>;</w:t>
      </w:r>
      <w:r w:rsidRPr="00F8105F">
        <w:rPr>
          <w:rFonts w:ascii="Times New Roman" w:eastAsia="Times New Roman" w:hAnsi="Times New Roman" w:cs="Times New Roman"/>
          <w:lang w:eastAsia="en-GB"/>
        </w:rPr>
        <w:t xml:space="preserve"> energy to effect change</w:t>
      </w:r>
      <w:r w:rsidR="00763246">
        <w:rPr>
          <w:rFonts w:ascii="Times New Roman" w:eastAsia="Times New Roman" w:hAnsi="Times New Roman" w:cs="Times New Roman"/>
          <w:lang w:eastAsia="en-GB"/>
        </w:rPr>
        <w:t>;</w:t>
      </w:r>
      <w:r w:rsidRPr="00F8105F">
        <w:rPr>
          <w:rFonts w:ascii="Times New Roman" w:eastAsia="Times New Roman" w:hAnsi="Times New Roman" w:cs="Times New Roman"/>
          <w:lang w:eastAsia="en-GB"/>
        </w:rPr>
        <w:t xml:space="preserve"> confidence in being able to apply ideas</w:t>
      </w:r>
      <w:r w:rsidR="00763246">
        <w:rPr>
          <w:rFonts w:ascii="Times New Roman" w:eastAsia="Times New Roman" w:hAnsi="Times New Roman" w:cs="Times New Roman"/>
          <w:lang w:eastAsia="en-GB"/>
        </w:rPr>
        <w:t>;</w:t>
      </w:r>
      <w:r w:rsidRPr="00F8105F">
        <w:rPr>
          <w:rFonts w:ascii="Times New Roman" w:eastAsia="Times New Roman" w:hAnsi="Times New Roman" w:cs="Times New Roman"/>
          <w:lang w:eastAsia="en-GB"/>
        </w:rPr>
        <w:t xml:space="preserve"> willingness to act as a broker/change agent</w:t>
      </w:r>
      <w:r w:rsidR="00763246">
        <w:rPr>
          <w:rFonts w:ascii="Times New Roman" w:eastAsia="Times New Roman" w:hAnsi="Times New Roman" w:cs="Times New Roman"/>
          <w:lang w:eastAsia="en-GB"/>
        </w:rPr>
        <w:t>;</w:t>
      </w:r>
      <w:r w:rsidRPr="00F8105F">
        <w:rPr>
          <w:rFonts w:ascii="Times New Roman" w:eastAsia="Times New Roman" w:hAnsi="Times New Roman" w:cs="Times New Roman"/>
          <w:lang w:eastAsia="en-GB"/>
        </w:rPr>
        <w:t xml:space="preserve"> ability to identify and make use of opportunities</w:t>
      </w:r>
      <w:r w:rsidR="000B0519">
        <w:rPr>
          <w:rFonts w:ascii="Times New Roman" w:eastAsia="Times New Roman" w:hAnsi="Times New Roman" w:cs="Times New Roman"/>
          <w:lang w:eastAsia="en-GB"/>
        </w:rPr>
        <w:t>)</w:t>
      </w:r>
      <w:r w:rsidRPr="00F8105F">
        <w:rPr>
          <w:rFonts w:ascii="Times New Roman" w:eastAsia="Times New Roman" w:hAnsi="Times New Roman" w:cs="Times New Roman"/>
          <w:lang w:eastAsia="en-GB"/>
        </w:rPr>
        <w:t>; (iii) self-in-context (</w:t>
      </w:r>
      <w:r w:rsidR="000B0519">
        <w:rPr>
          <w:rFonts w:ascii="Times New Roman" w:eastAsia="Times New Roman" w:hAnsi="Times New Roman" w:cs="Times New Roman"/>
          <w:lang w:eastAsia="en-GB"/>
        </w:rPr>
        <w:t>i.e</w:t>
      </w:r>
      <w:r w:rsidR="00C37090">
        <w:rPr>
          <w:rFonts w:ascii="Times New Roman" w:eastAsia="Times New Roman" w:hAnsi="Times New Roman" w:cs="Times New Roman"/>
          <w:lang w:eastAsia="en-GB"/>
        </w:rPr>
        <w:t>.</w:t>
      </w:r>
      <w:r w:rsidR="00E10935">
        <w:rPr>
          <w:rFonts w:ascii="Times New Roman" w:eastAsia="Times New Roman" w:hAnsi="Times New Roman" w:cs="Times New Roman"/>
          <w:lang w:eastAsia="en-GB"/>
        </w:rPr>
        <w:t xml:space="preserve"> </w:t>
      </w:r>
      <w:r w:rsidRPr="00F8105F">
        <w:rPr>
          <w:rFonts w:ascii="Times New Roman" w:eastAsia="Times New Roman" w:hAnsi="Times New Roman" w:cs="Times New Roman"/>
          <w:lang w:eastAsia="en-GB"/>
        </w:rPr>
        <w:t>time and space to effect change</w:t>
      </w:r>
      <w:r w:rsidR="00763246">
        <w:rPr>
          <w:rFonts w:ascii="Times New Roman" w:eastAsia="Times New Roman" w:hAnsi="Times New Roman" w:cs="Times New Roman"/>
          <w:lang w:eastAsia="en-GB"/>
        </w:rPr>
        <w:t>;</w:t>
      </w:r>
      <w:r w:rsidRPr="00F8105F">
        <w:rPr>
          <w:rFonts w:ascii="Times New Roman" w:eastAsia="Times New Roman" w:hAnsi="Times New Roman" w:cs="Times New Roman"/>
          <w:lang w:eastAsia="en-GB"/>
        </w:rPr>
        <w:t xml:space="preserve"> opportunities to use ideas in real contexts</w:t>
      </w:r>
      <w:r w:rsidR="00763246">
        <w:rPr>
          <w:rFonts w:ascii="Times New Roman" w:eastAsia="Times New Roman" w:hAnsi="Times New Roman" w:cs="Times New Roman"/>
          <w:lang w:eastAsia="en-GB"/>
        </w:rPr>
        <w:t>;</w:t>
      </w:r>
      <w:r w:rsidRPr="00F8105F">
        <w:rPr>
          <w:rFonts w:ascii="Times New Roman" w:eastAsia="Times New Roman" w:hAnsi="Times New Roman" w:cs="Times New Roman"/>
          <w:lang w:eastAsia="en-GB"/>
        </w:rPr>
        <w:t xml:space="preserve"> support from pupils, colleagues and senior management</w:t>
      </w:r>
      <w:r w:rsidR="00763246">
        <w:rPr>
          <w:rFonts w:ascii="Times New Roman" w:eastAsia="Times New Roman" w:hAnsi="Times New Roman" w:cs="Times New Roman"/>
          <w:lang w:eastAsia="en-GB"/>
        </w:rPr>
        <w:t>;</w:t>
      </w:r>
      <w:r w:rsidR="00763246" w:rsidRPr="00F8105F">
        <w:rPr>
          <w:rFonts w:ascii="Times New Roman" w:eastAsia="Times New Roman" w:hAnsi="Times New Roman" w:cs="Times New Roman"/>
          <w:lang w:eastAsia="en-GB"/>
        </w:rPr>
        <w:t xml:space="preserve"> </w:t>
      </w:r>
      <w:r w:rsidRPr="00F8105F">
        <w:rPr>
          <w:rFonts w:ascii="Times New Roman" w:eastAsia="Times New Roman" w:hAnsi="Times New Roman" w:cs="Times New Roman"/>
          <w:lang w:eastAsia="en-GB"/>
        </w:rPr>
        <w:t>access to a range of support networks</w:t>
      </w:r>
      <w:r w:rsidR="005B5453">
        <w:rPr>
          <w:rFonts w:ascii="Times New Roman" w:eastAsia="Times New Roman" w:hAnsi="Times New Roman" w:cs="Times New Roman"/>
          <w:lang w:eastAsia="en-GB"/>
        </w:rPr>
        <w:t>)</w:t>
      </w:r>
      <w:r w:rsidR="00F254C1">
        <w:rPr>
          <w:rFonts w:ascii="Times New Roman" w:eastAsia="Times New Roman" w:hAnsi="Times New Roman" w:cs="Times New Roman"/>
          <w:lang w:eastAsia="en-GB"/>
        </w:rPr>
        <w:t>. The importance of sustaining ECT research literacy</w:t>
      </w:r>
      <w:r w:rsidR="00D61E6A">
        <w:rPr>
          <w:rFonts w:ascii="Times New Roman" w:eastAsia="Times New Roman" w:hAnsi="Times New Roman" w:cs="Times New Roman"/>
          <w:lang w:eastAsia="en-GB"/>
        </w:rPr>
        <w:t xml:space="preserve"> and reconfiguring school</w:t>
      </w:r>
      <w:r w:rsidR="009B5A3A">
        <w:rPr>
          <w:rFonts w:ascii="Times New Roman" w:eastAsia="Times New Roman" w:hAnsi="Times New Roman" w:cs="Times New Roman"/>
          <w:lang w:eastAsia="en-GB"/>
        </w:rPr>
        <w:t xml:space="preserve"> </w:t>
      </w:r>
      <w:r w:rsidR="00D61E6A">
        <w:rPr>
          <w:rFonts w:ascii="Times New Roman" w:eastAsia="Times New Roman" w:hAnsi="Times New Roman" w:cs="Times New Roman"/>
          <w:lang w:eastAsia="en-GB"/>
        </w:rPr>
        <w:t>-</w:t>
      </w:r>
      <w:r w:rsidR="009B5A3A">
        <w:rPr>
          <w:rFonts w:ascii="Times New Roman" w:eastAsia="Times New Roman" w:hAnsi="Times New Roman" w:cs="Times New Roman"/>
          <w:lang w:eastAsia="en-GB"/>
        </w:rPr>
        <w:t xml:space="preserve"> </w:t>
      </w:r>
      <w:r w:rsidR="00D61E6A">
        <w:rPr>
          <w:rFonts w:ascii="Times New Roman" w:eastAsia="Times New Roman" w:hAnsi="Times New Roman" w:cs="Times New Roman"/>
          <w:lang w:eastAsia="en-GB"/>
        </w:rPr>
        <w:t>higher education partnerships to facilitate this</w:t>
      </w:r>
      <w:r w:rsidR="00F254C1">
        <w:rPr>
          <w:rFonts w:ascii="Times New Roman" w:eastAsia="Times New Roman" w:hAnsi="Times New Roman" w:cs="Times New Roman"/>
          <w:lang w:eastAsia="en-GB"/>
        </w:rPr>
        <w:t xml:space="preserve"> </w:t>
      </w:r>
      <w:r w:rsidR="00D61E6A">
        <w:rPr>
          <w:rFonts w:ascii="Times New Roman" w:eastAsia="Times New Roman" w:hAnsi="Times New Roman" w:cs="Times New Roman"/>
          <w:lang w:eastAsia="en-GB"/>
        </w:rPr>
        <w:t>are</w:t>
      </w:r>
      <w:r w:rsidR="00F254C1">
        <w:rPr>
          <w:rFonts w:ascii="Times New Roman" w:eastAsia="Times New Roman" w:hAnsi="Times New Roman" w:cs="Times New Roman"/>
          <w:lang w:eastAsia="en-GB"/>
        </w:rPr>
        <w:t xml:space="preserve"> emphasized. </w:t>
      </w:r>
    </w:p>
    <w:p w14:paraId="493A5DF0" w14:textId="0E231DB5" w:rsidR="001D415C" w:rsidRDefault="005A4A6F">
      <w:pPr>
        <w:rPr>
          <w:rFonts w:ascii="Times New Roman" w:eastAsia="Times New Roman" w:hAnsi="Times New Roman" w:cs="Times New Roman"/>
          <w:lang w:eastAsia="en-GB"/>
        </w:rPr>
      </w:pPr>
      <w:r w:rsidRPr="00F8105F">
        <w:rPr>
          <w:rFonts w:ascii="Times New Roman" w:eastAsia="Times New Roman" w:hAnsi="Times New Roman" w:cs="Times New Roman"/>
          <w:b/>
          <w:lang w:eastAsia="en-GB"/>
        </w:rPr>
        <w:t>Keywords</w:t>
      </w:r>
      <w:r w:rsidRPr="005A4A6F">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research literacy; early career teachers;</w:t>
      </w:r>
      <w:r w:rsidR="00D457AB">
        <w:rPr>
          <w:rFonts w:ascii="Times New Roman" w:eastAsia="Times New Roman" w:hAnsi="Times New Roman" w:cs="Times New Roman"/>
          <w:lang w:eastAsia="en-GB"/>
        </w:rPr>
        <w:t xml:space="preserve"> </w:t>
      </w:r>
      <w:r w:rsidR="006E1663">
        <w:rPr>
          <w:rFonts w:ascii="Times New Roman" w:eastAsia="Times New Roman" w:hAnsi="Times New Roman" w:cs="Times New Roman"/>
          <w:lang w:eastAsia="en-GB"/>
        </w:rPr>
        <w:t>Personal L</w:t>
      </w:r>
      <w:r>
        <w:rPr>
          <w:rFonts w:ascii="Times New Roman" w:eastAsia="Times New Roman" w:hAnsi="Times New Roman" w:cs="Times New Roman"/>
          <w:lang w:eastAsia="en-GB"/>
        </w:rPr>
        <w:t xml:space="preserve">earning </w:t>
      </w:r>
      <w:r w:rsidR="006E1663">
        <w:rPr>
          <w:rFonts w:ascii="Times New Roman" w:eastAsia="Times New Roman" w:hAnsi="Times New Roman" w:cs="Times New Roman"/>
          <w:lang w:eastAsia="en-GB"/>
        </w:rPr>
        <w:t>S</w:t>
      </w:r>
      <w:r>
        <w:rPr>
          <w:rFonts w:ascii="Times New Roman" w:eastAsia="Times New Roman" w:hAnsi="Times New Roman" w:cs="Times New Roman"/>
          <w:lang w:eastAsia="en-GB"/>
        </w:rPr>
        <w:t xml:space="preserve">tyles </w:t>
      </w:r>
      <w:r w:rsidR="006E1663">
        <w:rPr>
          <w:rFonts w:ascii="Times New Roman" w:eastAsia="Times New Roman" w:hAnsi="Times New Roman" w:cs="Times New Roman"/>
          <w:lang w:eastAsia="en-GB"/>
        </w:rPr>
        <w:t>P</w:t>
      </w:r>
      <w:r>
        <w:rPr>
          <w:rFonts w:ascii="Times New Roman" w:eastAsia="Times New Roman" w:hAnsi="Times New Roman" w:cs="Times New Roman"/>
          <w:lang w:eastAsia="en-GB"/>
        </w:rPr>
        <w:t>edagogy</w:t>
      </w:r>
    </w:p>
    <w:p w14:paraId="645D1CB0" w14:textId="77777777" w:rsidR="00F8105F" w:rsidRDefault="00F8105F">
      <w:pPr>
        <w:rPr>
          <w:rFonts w:ascii="Times New Roman" w:eastAsia="Times New Roman" w:hAnsi="Times New Roman" w:cs="Times New Roman"/>
          <w:lang w:eastAsia="en-GB"/>
        </w:rPr>
      </w:pPr>
    </w:p>
    <w:p w14:paraId="107C1754" w14:textId="677F5B58" w:rsidR="00F8105F" w:rsidRPr="00F8105F" w:rsidRDefault="00F8105F">
      <w:pPr>
        <w:rPr>
          <w:rFonts w:ascii="Times New Roman" w:eastAsia="Times New Roman" w:hAnsi="Times New Roman" w:cs="Times New Roman"/>
          <w:b/>
          <w:lang w:eastAsia="en-GB"/>
        </w:rPr>
      </w:pPr>
      <w:r w:rsidRPr="00F8105F">
        <w:rPr>
          <w:rFonts w:ascii="Times New Roman" w:eastAsia="Times New Roman" w:hAnsi="Times New Roman" w:cs="Times New Roman"/>
          <w:b/>
          <w:lang w:eastAsia="en-GB"/>
        </w:rPr>
        <w:t>Introduction</w:t>
      </w:r>
    </w:p>
    <w:p w14:paraId="2891D50F" w14:textId="017A2A44" w:rsidR="003C1C98" w:rsidRDefault="00A86CC6" w:rsidP="005A6A64">
      <w:pPr>
        <w:spacing w:line="480" w:lineRule="auto"/>
        <w:ind w:right="95"/>
        <w:rPr>
          <w:rFonts w:ascii="Times New Roman" w:hAnsi="Times New Roman" w:cs="Times New Roman"/>
          <w:sz w:val="24"/>
          <w:szCs w:val="24"/>
        </w:rPr>
      </w:pPr>
      <w:r>
        <w:rPr>
          <w:rFonts w:ascii="Times New Roman" w:eastAsia="Times New Roman" w:hAnsi="Times New Roman" w:cs="Times New Roman"/>
          <w:sz w:val="24"/>
          <w:szCs w:val="24"/>
          <w:lang w:eastAsia="en-GB"/>
        </w:rPr>
        <w:t>A challenge for 21</w:t>
      </w:r>
      <w:r w:rsidRPr="00A86CC6">
        <w:rPr>
          <w:rFonts w:ascii="Times New Roman" w:eastAsia="Times New Roman" w:hAnsi="Times New Roman" w:cs="Times New Roman"/>
          <w:sz w:val="24"/>
          <w:szCs w:val="24"/>
          <w:vertAlign w:val="superscript"/>
          <w:lang w:eastAsia="en-GB"/>
        </w:rPr>
        <w:t>st</w:t>
      </w:r>
      <w:r>
        <w:rPr>
          <w:rFonts w:ascii="Times New Roman" w:eastAsia="Times New Roman" w:hAnsi="Times New Roman" w:cs="Times New Roman"/>
          <w:sz w:val="24"/>
          <w:szCs w:val="24"/>
          <w:lang w:eastAsia="en-GB"/>
        </w:rPr>
        <w:t xml:space="preserve"> century professional teacher education is to </w:t>
      </w:r>
      <w:r w:rsidR="00F254C1">
        <w:rPr>
          <w:rFonts w:ascii="Times New Roman" w:eastAsia="Times New Roman" w:hAnsi="Times New Roman" w:cs="Times New Roman"/>
          <w:sz w:val="24"/>
          <w:szCs w:val="24"/>
          <w:lang w:eastAsia="en-GB"/>
        </w:rPr>
        <w:t xml:space="preserve">promote research literacy; </w:t>
      </w:r>
      <w:r w:rsidR="003C1C98">
        <w:rPr>
          <w:rFonts w:ascii="Times New Roman" w:eastAsia="Times New Roman" w:hAnsi="Times New Roman" w:cs="Times New Roman"/>
          <w:sz w:val="24"/>
          <w:szCs w:val="24"/>
          <w:lang w:eastAsia="en-GB"/>
        </w:rPr>
        <w:t xml:space="preserve">that is to </w:t>
      </w:r>
      <w:r>
        <w:rPr>
          <w:rFonts w:ascii="Times New Roman" w:eastAsia="Times New Roman" w:hAnsi="Times New Roman" w:cs="Times New Roman"/>
          <w:sz w:val="24"/>
          <w:szCs w:val="24"/>
          <w:lang w:eastAsia="en-GB"/>
        </w:rPr>
        <w:t>see research embedded within</w:t>
      </w:r>
      <w:r w:rsidR="003C1C98">
        <w:rPr>
          <w:rFonts w:ascii="Times New Roman" w:eastAsia="Times New Roman" w:hAnsi="Times New Roman" w:cs="Times New Roman"/>
          <w:sz w:val="24"/>
          <w:szCs w:val="24"/>
          <w:lang w:eastAsia="en-GB"/>
        </w:rPr>
        <w:t xml:space="preserve"> the</w:t>
      </w:r>
      <w:r>
        <w:rPr>
          <w:rFonts w:ascii="Times New Roman" w:eastAsia="Times New Roman" w:hAnsi="Times New Roman" w:cs="Times New Roman"/>
          <w:sz w:val="24"/>
          <w:szCs w:val="24"/>
          <w:lang w:eastAsia="en-GB"/>
        </w:rPr>
        <w:t xml:space="preserve"> every-day practice</w:t>
      </w:r>
      <w:r w:rsidR="003C1C98">
        <w:rPr>
          <w:rFonts w:ascii="Times New Roman" w:eastAsia="Times New Roman" w:hAnsi="Times New Roman" w:cs="Times New Roman"/>
          <w:sz w:val="24"/>
          <w:szCs w:val="24"/>
          <w:lang w:eastAsia="en-GB"/>
        </w:rPr>
        <w:t xml:space="preserve"> of teachers,</w:t>
      </w:r>
      <w:r>
        <w:rPr>
          <w:rFonts w:ascii="Times New Roman" w:eastAsia="Times New Roman" w:hAnsi="Times New Roman" w:cs="Times New Roman"/>
          <w:sz w:val="24"/>
          <w:szCs w:val="24"/>
          <w:lang w:eastAsia="en-GB"/>
        </w:rPr>
        <w:t xml:space="preserve"> and as an integral element of professional development throughout a teacher’s career (DfE</w:t>
      </w:r>
      <w:r w:rsidR="00377C11">
        <w:rPr>
          <w:rFonts w:ascii="Times New Roman" w:eastAsia="Times New Roman" w:hAnsi="Times New Roman" w:cs="Times New Roman"/>
          <w:sz w:val="24"/>
          <w:szCs w:val="24"/>
          <w:lang w:eastAsia="en-GB"/>
        </w:rPr>
        <w:t xml:space="preserve"> 2016; </w:t>
      </w:r>
      <w:r>
        <w:rPr>
          <w:rFonts w:ascii="Times New Roman" w:eastAsia="Times New Roman" w:hAnsi="Times New Roman" w:cs="Times New Roman"/>
          <w:sz w:val="24"/>
          <w:szCs w:val="24"/>
          <w:lang w:eastAsia="en-GB"/>
        </w:rPr>
        <w:t xml:space="preserve">Greany and </w:t>
      </w:r>
      <w:r>
        <w:rPr>
          <w:rFonts w:ascii="Times New Roman" w:eastAsia="Times New Roman" w:hAnsi="Times New Roman" w:cs="Times New Roman"/>
          <w:sz w:val="24"/>
          <w:szCs w:val="24"/>
          <w:lang w:eastAsia="en-GB"/>
        </w:rPr>
        <w:lastRenderedPageBreak/>
        <w:t xml:space="preserve">Brown 2015). In developing </w:t>
      </w:r>
      <w:r w:rsidR="003C04B9">
        <w:rPr>
          <w:rFonts w:ascii="Times New Roman" w:eastAsia="Times New Roman" w:hAnsi="Times New Roman" w:cs="Times New Roman"/>
          <w:sz w:val="24"/>
          <w:szCs w:val="24"/>
          <w:lang w:eastAsia="en-GB"/>
        </w:rPr>
        <w:t xml:space="preserve">programmes </w:t>
      </w:r>
      <w:r>
        <w:rPr>
          <w:rFonts w:ascii="Times New Roman" w:eastAsia="Times New Roman" w:hAnsi="Times New Roman" w:cs="Times New Roman"/>
          <w:sz w:val="24"/>
          <w:szCs w:val="24"/>
          <w:lang w:eastAsia="en-GB"/>
        </w:rPr>
        <w:t xml:space="preserve">such as the </w:t>
      </w:r>
      <w:r w:rsidR="001D415C" w:rsidRPr="001D415C">
        <w:rPr>
          <w:rFonts w:ascii="Times New Roman" w:hAnsi="Times New Roman" w:cs="Times New Roman"/>
          <w:i/>
          <w:color w:val="000000" w:themeColor="text1"/>
          <w:sz w:val="24"/>
          <w:szCs w:val="24"/>
        </w:rPr>
        <w:t>NQT and Beyond</w:t>
      </w:r>
      <w:r w:rsidR="00AC7FC4">
        <w:rPr>
          <w:rFonts w:ascii="Times New Roman" w:hAnsi="Times New Roman" w:cs="Times New Roman"/>
          <w:color w:val="000000" w:themeColor="text1"/>
          <w:sz w:val="24"/>
          <w:szCs w:val="24"/>
        </w:rPr>
        <w:t xml:space="preserve">, </w:t>
      </w:r>
      <w:r w:rsidR="001D415C" w:rsidRPr="001D415C">
        <w:rPr>
          <w:rFonts w:ascii="Times New Roman" w:hAnsi="Times New Roman" w:cs="Times New Roman"/>
          <w:color w:val="000000" w:themeColor="text1"/>
          <w:sz w:val="24"/>
          <w:szCs w:val="24"/>
        </w:rPr>
        <w:t xml:space="preserve">and </w:t>
      </w:r>
      <w:r w:rsidR="001D415C" w:rsidRPr="001D415C">
        <w:rPr>
          <w:rFonts w:ascii="Times New Roman" w:hAnsi="Times New Roman" w:cs="Times New Roman"/>
          <w:i/>
          <w:sz w:val="24"/>
          <w:szCs w:val="24"/>
        </w:rPr>
        <w:t>Developing Resi</w:t>
      </w:r>
      <w:r>
        <w:rPr>
          <w:rFonts w:ascii="Times New Roman" w:hAnsi="Times New Roman" w:cs="Times New Roman"/>
          <w:i/>
          <w:sz w:val="24"/>
          <w:szCs w:val="24"/>
        </w:rPr>
        <w:t xml:space="preserve">lience in Learning and Teaching </w:t>
      </w:r>
      <w:r w:rsidR="003C1C98" w:rsidRPr="003C1C98">
        <w:rPr>
          <w:rFonts w:ascii="Times New Roman" w:hAnsi="Times New Roman" w:cs="Times New Roman"/>
          <w:sz w:val="24"/>
          <w:szCs w:val="24"/>
        </w:rPr>
        <w:t xml:space="preserve">a </w:t>
      </w:r>
      <w:r w:rsidR="003C1C98">
        <w:rPr>
          <w:rFonts w:ascii="Times New Roman" w:hAnsi="Times New Roman" w:cs="Times New Roman"/>
          <w:sz w:val="24"/>
          <w:szCs w:val="24"/>
        </w:rPr>
        <w:t>key consideration was</w:t>
      </w:r>
      <w:r w:rsidRPr="00A86CC6">
        <w:rPr>
          <w:rFonts w:ascii="Times New Roman" w:hAnsi="Times New Roman" w:cs="Times New Roman"/>
          <w:sz w:val="24"/>
          <w:szCs w:val="24"/>
        </w:rPr>
        <w:t xml:space="preserve"> the extent to which the</w:t>
      </w:r>
      <w:r w:rsidR="003C1C98">
        <w:rPr>
          <w:rFonts w:ascii="Times New Roman" w:hAnsi="Times New Roman" w:cs="Times New Roman"/>
          <w:sz w:val="24"/>
          <w:szCs w:val="24"/>
        </w:rPr>
        <w:t xml:space="preserve"> early career teachers</w:t>
      </w:r>
      <w:r w:rsidRPr="00A86CC6">
        <w:rPr>
          <w:rFonts w:ascii="Times New Roman" w:hAnsi="Times New Roman" w:cs="Times New Roman"/>
          <w:sz w:val="24"/>
          <w:szCs w:val="24"/>
        </w:rPr>
        <w:t xml:space="preserve"> </w:t>
      </w:r>
      <w:r w:rsidR="003C1C98">
        <w:rPr>
          <w:rFonts w:ascii="Times New Roman" w:hAnsi="Times New Roman" w:cs="Times New Roman"/>
          <w:sz w:val="24"/>
          <w:szCs w:val="24"/>
        </w:rPr>
        <w:t>(</w:t>
      </w:r>
      <w:r w:rsidRPr="00A86CC6">
        <w:rPr>
          <w:rFonts w:ascii="Times New Roman" w:hAnsi="Times New Roman" w:cs="Times New Roman"/>
          <w:sz w:val="24"/>
          <w:szCs w:val="24"/>
        </w:rPr>
        <w:t>ECTs</w:t>
      </w:r>
      <w:r w:rsidR="003C1C98">
        <w:rPr>
          <w:rFonts w:ascii="Times New Roman" w:hAnsi="Times New Roman" w:cs="Times New Roman"/>
          <w:sz w:val="24"/>
          <w:szCs w:val="24"/>
        </w:rPr>
        <w:t>)</w:t>
      </w:r>
      <w:r w:rsidRPr="00A86CC6">
        <w:rPr>
          <w:rFonts w:ascii="Times New Roman" w:hAnsi="Times New Roman" w:cs="Times New Roman"/>
          <w:sz w:val="24"/>
          <w:szCs w:val="24"/>
        </w:rPr>
        <w:t xml:space="preserve"> could</w:t>
      </w:r>
      <w:r>
        <w:rPr>
          <w:rFonts w:ascii="Times New Roman" w:hAnsi="Times New Roman" w:cs="Times New Roman"/>
          <w:sz w:val="24"/>
          <w:szCs w:val="24"/>
        </w:rPr>
        <w:t xml:space="preserve"> integrate research into their own practice</w:t>
      </w:r>
      <w:r w:rsidR="00B06762">
        <w:rPr>
          <w:rFonts w:ascii="Times New Roman" w:hAnsi="Times New Roman" w:cs="Times New Roman"/>
          <w:sz w:val="24"/>
          <w:szCs w:val="24"/>
        </w:rPr>
        <w:t xml:space="preserve">. </w:t>
      </w:r>
    </w:p>
    <w:p w14:paraId="74EBCD74" w14:textId="68A11358" w:rsidR="0005145E" w:rsidRPr="000D5D45" w:rsidRDefault="00BF5233" w:rsidP="005A6A64">
      <w:pPr>
        <w:spacing w:line="480" w:lineRule="auto"/>
        <w:ind w:right="95"/>
        <w:rPr>
          <w:rFonts w:ascii="Times New Roman" w:hAnsi="Times New Roman" w:cs="Times New Roman"/>
          <w:sz w:val="24"/>
          <w:szCs w:val="24"/>
        </w:rPr>
      </w:pPr>
      <w:r>
        <w:rPr>
          <w:rFonts w:ascii="Times New Roman" w:hAnsi="Times New Roman" w:cs="Times New Roman"/>
          <w:sz w:val="24"/>
          <w:szCs w:val="24"/>
        </w:rPr>
        <w:t xml:space="preserve">The aim of this </w:t>
      </w:r>
      <w:r w:rsidR="0005145E">
        <w:rPr>
          <w:rFonts w:ascii="Times New Roman" w:hAnsi="Times New Roman" w:cs="Times New Roman"/>
          <w:sz w:val="24"/>
          <w:szCs w:val="24"/>
        </w:rPr>
        <w:t xml:space="preserve">summary article </w:t>
      </w:r>
      <w:r w:rsidR="00715E75">
        <w:rPr>
          <w:rFonts w:ascii="Times New Roman" w:hAnsi="Times New Roman" w:cs="Times New Roman"/>
          <w:sz w:val="24"/>
          <w:szCs w:val="24"/>
        </w:rPr>
        <w:t>is two-</w:t>
      </w:r>
      <w:r>
        <w:rPr>
          <w:rFonts w:ascii="Times New Roman" w:hAnsi="Times New Roman" w:cs="Times New Roman"/>
          <w:sz w:val="24"/>
          <w:szCs w:val="24"/>
        </w:rPr>
        <w:t>fold</w:t>
      </w:r>
      <w:r w:rsidR="00637F76">
        <w:rPr>
          <w:rFonts w:ascii="Times New Roman" w:hAnsi="Times New Roman" w:cs="Times New Roman"/>
          <w:sz w:val="24"/>
          <w:szCs w:val="24"/>
        </w:rPr>
        <w:t>.</w:t>
      </w:r>
      <w:r>
        <w:rPr>
          <w:rFonts w:ascii="Times New Roman" w:hAnsi="Times New Roman" w:cs="Times New Roman"/>
          <w:sz w:val="24"/>
          <w:szCs w:val="24"/>
        </w:rPr>
        <w:t xml:space="preserve"> </w:t>
      </w:r>
      <w:r w:rsidR="00637F76">
        <w:rPr>
          <w:rFonts w:ascii="Times New Roman" w:hAnsi="Times New Roman" w:cs="Times New Roman"/>
          <w:sz w:val="24"/>
          <w:szCs w:val="24"/>
        </w:rPr>
        <w:t>F</w:t>
      </w:r>
      <w:r w:rsidR="0005145E">
        <w:rPr>
          <w:rFonts w:ascii="Times New Roman" w:hAnsi="Times New Roman" w:cs="Times New Roman"/>
          <w:sz w:val="24"/>
          <w:szCs w:val="24"/>
        </w:rPr>
        <w:t>irstly</w:t>
      </w:r>
      <w:r w:rsidR="00637F76">
        <w:rPr>
          <w:rFonts w:ascii="Times New Roman" w:hAnsi="Times New Roman" w:cs="Times New Roman"/>
          <w:sz w:val="24"/>
          <w:szCs w:val="24"/>
        </w:rPr>
        <w:t>,</w:t>
      </w:r>
      <w:r w:rsidR="0005145E">
        <w:rPr>
          <w:rFonts w:ascii="Times New Roman" w:hAnsi="Times New Roman" w:cs="Times New Roman"/>
          <w:sz w:val="24"/>
          <w:szCs w:val="24"/>
        </w:rPr>
        <w:t xml:space="preserve"> </w:t>
      </w:r>
      <w:r>
        <w:rPr>
          <w:rFonts w:ascii="Times New Roman" w:hAnsi="Times New Roman" w:cs="Times New Roman"/>
          <w:sz w:val="24"/>
          <w:szCs w:val="24"/>
        </w:rPr>
        <w:t xml:space="preserve">to consider </w:t>
      </w:r>
      <w:r w:rsidR="0005145E">
        <w:rPr>
          <w:rFonts w:ascii="Times New Roman" w:hAnsi="Times New Roman" w:cs="Times New Roman"/>
          <w:sz w:val="24"/>
          <w:szCs w:val="24"/>
        </w:rPr>
        <w:t xml:space="preserve">evidence of effective integration of research into ECT practice and secondly, </w:t>
      </w:r>
      <w:r>
        <w:rPr>
          <w:rFonts w:ascii="Times New Roman" w:hAnsi="Times New Roman" w:cs="Times New Roman"/>
          <w:sz w:val="24"/>
          <w:szCs w:val="24"/>
        </w:rPr>
        <w:t xml:space="preserve">to highlight </w:t>
      </w:r>
      <w:r w:rsidR="0005145E">
        <w:rPr>
          <w:rFonts w:ascii="Times New Roman" w:hAnsi="Times New Roman" w:cs="Times New Roman"/>
          <w:sz w:val="24"/>
          <w:szCs w:val="24"/>
        </w:rPr>
        <w:t>the</w:t>
      </w:r>
      <w:r>
        <w:rPr>
          <w:rFonts w:ascii="Times New Roman" w:hAnsi="Times New Roman" w:cs="Times New Roman"/>
          <w:sz w:val="24"/>
          <w:szCs w:val="24"/>
        </w:rPr>
        <w:t xml:space="preserve"> key</w:t>
      </w:r>
      <w:r w:rsidR="0005145E">
        <w:rPr>
          <w:rFonts w:ascii="Times New Roman" w:hAnsi="Times New Roman" w:cs="Times New Roman"/>
          <w:sz w:val="24"/>
          <w:szCs w:val="24"/>
        </w:rPr>
        <w:t xml:space="preserve"> factors impacting the transfer and integration of research into ECT teaching practice. </w:t>
      </w:r>
      <w:r w:rsidR="00A86CC6">
        <w:rPr>
          <w:rFonts w:ascii="Times New Roman" w:hAnsi="Times New Roman" w:cs="Times New Roman"/>
          <w:color w:val="000000" w:themeColor="text1"/>
          <w:sz w:val="24"/>
          <w:szCs w:val="24"/>
        </w:rPr>
        <w:t xml:space="preserve">Themes emerging from the six </w:t>
      </w:r>
      <w:r w:rsidR="003C1C98">
        <w:rPr>
          <w:rFonts w:ascii="Times New Roman" w:hAnsi="Times New Roman" w:cs="Times New Roman"/>
          <w:color w:val="000000" w:themeColor="text1"/>
          <w:sz w:val="24"/>
          <w:szCs w:val="24"/>
        </w:rPr>
        <w:t xml:space="preserve">ECT </w:t>
      </w:r>
      <w:r w:rsidR="00A86CC6">
        <w:rPr>
          <w:rFonts w:ascii="Times New Roman" w:hAnsi="Times New Roman" w:cs="Times New Roman"/>
          <w:color w:val="000000" w:themeColor="text1"/>
          <w:sz w:val="24"/>
          <w:szCs w:val="24"/>
        </w:rPr>
        <w:t>articles included in this special issue and cross-referenced to records from the</w:t>
      </w:r>
      <w:r w:rsidR="003C1C98">
        <w:rPr>
          <w:rFonts w:ascii="Times New Roman" w:hAnsi="Times New Roman" w:cs="Times New Roman"/>
          <w:color w:val="000000" w:themeColor="text1"/>
          <w:sz w:val="24"/>
          <w:szCs w:val="24"/>
        </w:rPr>
        <w:t xml:space="preserve"> entire</w:t>
      </w:r>
      <w:r w:rsidR="00A86CC6">
        <w:rPr>
          <w:rFonts w:ascii="Times New Roman" w:hAnsi="Times New Roman" w:cs="Times New Roman"/>
          <w:color w:val="000000" w:themeColor="text1"/>
          <w:sz w:val="24"/>
          <w:szCs w:val="24"/>
        </w:rPr>
        <w:t xml:space="preserve"> cohorts </w:t>
      </w:r>
      <w:r w:rsidR="003C1C98">
        <w:rPr>
          <w:rFonts w:ascii="Times New Roman" w:hAnsi="Times New Roman" w:cs="Times New Roman"/>
          <w:color w:val="000000" w:themeColor="text1"/>
          <w:sz w:val="24"/>
          <w:szCs w:val="24"/>
        </w:rPr>
        <w:t xml:space="preserve">of ECTs </w:t>
      </w:r>
      <w:r w:rsidR="00A86CC6">
        <w:rPr>
          <w:rFonts w:ascii="Times New Roman" w:hAnsi="Times New Roman" w:cs="Times New Roman"/>
          <w:color w:val="000000" w:themeColor="text1"/>
          <w:sz w:val="24"/>
          <w:szCs w:val="24"/>
        </w:rPr>
        <w:t xml:space="preserve">involved in the </w:t>
      </w:r>
      <w:r w:rsidR="00637F76">
        <w:rPr>
          <w:rFonts w:ascii="Times New Roman" w:hAnsi="Times New Roman" w:cs="Times New Roman"/>
          <w:color w:val="000000" w:themeColor="text1"/>
          <w:sz w:val="24"/>
          <w:szCs w:val="24"/>
        </w:rPr>
        <w:t>two programmes</w:t>
      </w:r>
      <w:r w:rsidR="00A86CC6">
        <w:rPr>
          <w:rFonts w:ascii="Times New Roman" w:hAnsi="Times New Roman" w:cs="Times New Roman"/>
          <w:color w:val="000000" w:themeColor="text1"/>
          <w:sz w:val="24"/>
          <w:szCs w:val="24"/>
        </w:rPr>
        <w:t xml:space="preserve"> </w:t>
      </w:r>
      <w:r w:rsidR="003C1C98">
        <w:rPr>
          <w:rFonts w:ascii="Times New Roman" w:hAnsi="Times New Roman" w:cs="Times New Roman"/>
          <w:color w:val="000000" w:themeColor="text1"/>
          <w:sz w:val="24"/>
          <w:szCs w:val="24"/>
        </w:rPr>
        <w:t>were</w:t>
      </w:r>
      <w:r w:rsidR="00A86CC6">
        <w:rPr>
          <w:rFonts w:ascii="Times New Roman" w:hAnsi="Times New Roman" w:cs="Times New Roman"/>
          <w:color w:val="000000" w:themeColor="text1"/>
          <w:sz w:val="24"/>
          <w:szCs w:val="24"/>
        </w:rPr>
        <w:t xml:space="preserve"> explored </w:t>
      </w:r>
      <w:r w:rsidR="003C1C98" w:rsidRPr="00F254C1">
        <w:rPr>
          <w:rFonts w:ascii="Times New Roman" w:hAnsi="Times New Roman" w:cs="Times New Roman"/>
          <w:color w:val="000000" w:themeColor="text1"/>
          <w:sz w:val="24"/>
          <w:szCs w:val="24"/>
          <w:shd w:val="clear" w:color="auto" w:fill="FFFFFF" w:themeFill="background1"/>
        </w:rPr>
        <w:t>as part of examining</w:t>
      </w:r>
      <w:r w:rsidR="00A86CC6" w:rsidRPr="00F254C1">
        <w:rPr>
          <w:rFonts w:ascii="Times New Roman" w:hAnsi="Times New Roman" w:cs="Times New Roman"/>
          <w:color w:val="000000" w:themeColor="text1"/>
          <w:sz w:val="24"/>
          <w:szCs w:val="24"/>
          <w:shd w:val="clear" w:color="auto" w:fill="FFFFFF" w:themeFill="background1"/>
        </w:rPr>
        <w:t xml:space="preserve"> the efficacy of the</w:t>
      </w:r>
      <w:r w:rsidR="00A86C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Personal Learning Styles Pedagogy </w:t>
      </w:r>
      <w:r w:rsidR="00377C11">
        <w:rPr>
          <w:rFonts w:ascii="Times New Roman" w:hAnsi="Times New Roman" w:cs="Times New Roman"/>
          <w:color w:val="000000" w:themeColor="text1"/>
          <w:sz w:val="24"/>
          <w:szCs w:val="24"/>
        </w:rPr>
        <w:t>framework (Evans and Waring 2009; Waring and Evans 2015)</w:t>
      </w:r>
      <w:r w:rsidR="00637F76">
        <w:rPr>
          <w:rFonts w:ascii="Times New Roman" w:hAnsi="Times New Roman" w:cs="Times New Roman"/>
          <w:color w:val="000000" w:themeColor="text1"/>
          <w:sz w:val="24"/>
          <w:szCs w:val="24"/>
        </w:rPr>
        <w:t>,</w:t>
      </w:r>
      <w:r w:rsidR="00377C11">
        <w:rPr>
          <w:rFonts w:ascii="Times New Roman" w:hAnsi="Times New Roman" w:cs="Times New Roman"/>
          <w:color w:val="000000" w:themeColor="text1"/>
          <w:sz w:val="24"/>
          <w:szCs w:val="24"/>
        </w:rPr>
        <w:t xml:space="preserve"> </w:t>
      </w:r>
      <w:r w:rsidR="003C1C98">
        <w:rPr>
          <w:rFonts w:ascii="Times New Roman" w:hAnsi="Times New Roman" w:cs="Times New Roman"/>
          <w:color w:val="000000" w:themeColor="text1"/>
          <w:sz w:val="24"/>
          <w:szCs w:val="24"/>
        </w:rPr>
        <w:t>which underpin</w:t>
      </w:r>
      <w:r w:rsidR="007237D2">
        <w:rPr>
          <w:rFonts w:ascii="Times New Roman" w:hAnsi="Times New Roman" w:cs="Times New Roman"/>
          <w:color w:val="000000" w:themeColor="text1"/>
          <w:sz w:val="24"/>
          <w:szCs w:val="24"/>
        </w:rPr>
        <w:t>n</w:t>
      </w:r>
      <w:r w:rsidR="003C1C98">
        <w:rPr>
          <w:rFonts w:ascii="Times New Roman" w:hAnsi="Times New Roman" w:cs="Times New Roman"/>
          <w:color w:val="000000" w:themeColor="text1"/>
          <w:sz w:val="24"/>
          <w:szCs w:val="24"/>
        </w:rPr>
        <w:t>ed both</w:t>
      </w:r>
      <w:r w:rsidR="00377C11">
        <w:rPr>
          <w:rFonts w:ascii="Times New Roman" w:hAnsi="Times New Roman" w:cs="Times New Roman"/>
          <w:color w:val="000000" w:themeColor="text1"/>
          <w:sz w:val="24"/>
          <w:szCs w:val="24"/>
        </w:rPr>
        <w:t xml:space="preserve"> </w:t>
      </w:r>
      <w:r w:rsidR="003C04B9">
        <w:rPr>
          <w:rFonts w:ascii="Times New Roman" w:hAnsi="Times New Roman" w:cs="Times New Roman"/>
          <w:color w:val="000000" w:themeColor="text1"/>
          <w:sz w:val="24"/>
          <w:szCs w:val="24"/>
        </w:rPr>
        <w:t xml:space="preserve">programmes </w:t>
      </w:r>
      <w:r w:rsidR="007237D2">
        <w:rPr>
          <w:rFonts w:ascii="Times New Roman" w:hAnsi="Times New Roman" w:cs="Times New Roman"/>
          <w:color w:val="000000" w:themeColor="text1"/>
          <w:sz w:val="24"/>
          <w:szCs w:val="24"/>
        </w:rPr>
        <w:t>designed</w:t>
      </w:r>
      <w:r w:rsidR="00377C11">
        <w:rPr>
          <w:rFonts w:ascii="Times New Roman" w:hAnsi="Times New Roman" w:cs="Times New Roman"/>
          <w:color w:val="000000" w:themeColor="text1"/>
          <w:sz w:val="24"/>
          <w:szCs w:val="24"/>
        </w:rPr>
        <w:t xml:space="preserve"> to support </w:t>
      </w:r>
      <w:r>
        <w:rPr>
          <w:rFonts w:ascii="Times New Roman" w:hAnsi="Times New Roman" w:cs="Times New Roman"/>
          <w:color w:val="000000" w:themeColor="text1"/>
          <w:sz w:val="24"/>
          <w:szCs w:val="24"/>
        </w:rPr>
        <w:t xml:space="preserve">the development of </w:t>
      </w:r>
      <w:r w:rsidR="00377C11">
        <w:rPr>
          <w:rFonts w:ascii="Times New Roman" w:hAnsi="Times New Roman" w:cs="Times New Roman"/>
          <w:color w:val="000000" w:themeColor="text1"/>
          <w:sz w:val="24"/>
          <w:szCs w:val="24"/>
        </w:rPr>
        <w:t>ECT</w:t>
      </w:r>
      <w:r>
        <w:rPr>
          <w:rFonts w:ascii="Times New Roman" w:hAnsi="Times New Roman" w:cs="Times New Roman"/>
          <w:color w:val="000000" w:themeColor="text1"/>
          <w:sz w:val="24"/>
          <w:szCs w:val="24"/>
        </w:rPr>
        <w:t>s’</w:t>
      </w:r>
      <w:r w:rsidR="00377C11">
        <w:rPr>
          <w:rFonts w:ascii="Times New Roman" w:hAnsi="Times New Roman" w:cs="Times New Roman"/>
          <w:color w:val="000000" w:themeColor="text1"/>
          <w:sz w:val="24"/>
          <w:szCs w:val="24"/>
        </w:rPr>
        <w:t xml:space="preserve"> research literacy</w:t>
      </w:r>
      <w:r w:rsidR="007237D2">
        <w:rPr>
          <w:rFonts w:ascii="Times New Roman" w:hAnsi="Times New Roman" w:cs="Times New Roman"/>
          <w:color w:val="000000" w:themeColor="text1"/>
          <w:sz w:val="24"/>
          <w:szCs w:val="24"/>
        </w:rPr>
        <w:t xml:space="preserve">. </w:t>
      </w:r>
      <w:r w:rsidR="00377C11">
        <w:rPr>
          <w:rFonts w:ascii="Times New Roman" w:hAnsi="Times New Roman" w:cs="Times New Roman"/>
          <w:color w:val="000000" w:themeColor="text1"/>
          <w:sz w:val="24"/>
          <w:szCs w:val="24"/>
        </w:rPr>
        <w:t xml:space="preserve"> </w:t>
      </w:r>
    </w:p>
    <w:p w14:paraId="1DA343C8" w14:textId="128EB8D4" w:rsidR="00D61E6A" w:rsidRPr="006E1663" w:rsidRDefault="00EF6B82" w:rsidP="006E1663">
      <w:pPr>
        <w:spacing w:line="480" w:lineRule="auto"/>
        <w:ind w:right="9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Eighty four ECTs undertook the </w:t>
      </w:r>
      <w:r w:rsidRPr="0010252E">
        <w:rPr>
          <w:rFonts w:ascii="Times New Roman" w:hAnsi="Times New Roman" w:cs="Times New Roman"/>
          <w:i/>
          <w:color w:val="000000" w:themeColor="text1"/>
          <w:sz w:val="24"/>
          <w:szCs w:val="24"/>
        </w:rPr>
        <w:t>NQT and Beyond</w:t>
      </w:r>
      <w:r w:rsidR="00A86CC6">
        <w:rPr>
          <w:rFonts w:ascii="Times New Roman" w:hAnsi="Times New Roman" w:cs="Times New Roman"/>
          <w:color w:val="000000" w:themeColor="text1"/>
          <w:sz w:val="24"/>
          <w:szCs w:val="24"/>
        </w:rPr>
        <w:t xml:space="preserve"> programme with 81% </w:t>
      </w:r>
      <w:r w:rsidR="007237D2">
        <w:rPr>
          <w:rFonts w:ascii="Times New Roman" w:hAnsi="Times New Roman" w:cs="Times New Roman"/>
          <w:color w:val="000000" w:themeColor="text1"/>
          <w:sz w:val="24"/>
          <w:szCs w:val="24"/>
        </w:rPr>
        <w:t xml:space="preserve">of them </w:t>
      </w:r>
      <w:r w:rsidR="00A86CC6">
        <w:rPr>
          <w:rFonts w:ascii="Times New Roman" w:hAnsi="Times New Roman" w:cs="Times New Roman"/>
          <w:color w:val="000000" w:themeColor="text1"/>
          <w:sz w:val="24"/>
          <w:szCs w:val="24"/>
        </w:rPr>
        <w:t>submitting</w:t>
      </w:r>
      <w:r>
        <w:rPr>
          <w:rFonts w:ascii="Times New Roman" w:hAnsi="Times New Roman" w:cs="Times New Roman"/>
          <w:color w:val="000000" w:themeColor="text1"/>
          <w:sz w:val="24"/>
          <w:szCs w:val="24"/>
        </w:rPr>
        <w:t xml:space="preserve"> a critically reflective portfolio</w:t>
      </w:r>
      <w:r w:rsidR="00A86CC6">
        <w:rPr>
          <w:rFonts w:ascii="Times New Roman" w:hAnsi="Times New Roman" w:cs="Times New Roman"/>
          <w:color w:val="000000" w:themeColor="text1"/>
          <w:sz w:val="24"/>
          <w:szCs w:val="24"/>
        </w:rPr>
        <w:t xml:space="preserve"> based on their own classroom</w:t>
      </w:r>
      <w:r w:rsidR="0005145E">
        <w:rPr>
          <w:rFonts w:ascii="Times New Roman" w:hAnsi="Times New Roman" w:cs="Times New Roman"/>
          <w:color w:val="000000" w:themeColor="text1"/>
          <w:sz w:val="24"/>
          <w:szCs w:val="24"/>
        </w:rPr>
        <w:t xml:space="preserve"> practice</w:t>
      </w:r>
      <w:r>
        <w:rPr>
          <w:rFonts w:ascii="Times New Roman" w:hAnsi="Times New Roman" w:cs="Times New Roman"/>
          <w:color w:val="000000" w:themeColor="text1"/>
          <w:sz w:val="24"/>
          <w:szCs w:val="24"/>
        </w:rPr>
        <w:t xml:space="preserve">. All submissions (including re-submissions) were successful in </w:t>
      </w:r>
      <w:r w:rsidRPr="0005145E">
        <w:rPr>
          <w:rFonts w:ascii="Times New Roman" w:hAnsi="Times New Roman" w:cs="Times New Roman"/>
          <w:color w:val="000000" w:themeColor="text1"/>
          <w:sz w:val="24"/>
          <w:szCs w:val="24"/>
        </w:rPr>
        <w:t>completing work at the Masters</w:t>
      </w:r>
      <w:r>
        <w:rPr>
          <w:rFonts w:ascii="Times New Roman" w:hAnsi="Times New Roman" w:cs="Times New Roman"/>
          <w:color w:val="000000" w:themeColor="text1"/>
          <w:sz w:val="24"/>
          <w:szCs w:val="24"/>
        </w:rPr>
        <w:t xml:space="preserve"> level. T</w:t>
      </w:r>
      <w:r w:rsidR="00A86CC6">
        <w:rPr>
          <w:rFonts w:ascii="Times New Roman" w:hAnsi="Times New Roman" w:cs="Times New Roman"/>
          <w:color w:val="000000" w:themeColor="text1"/>
          <w:sz w:val="24"/>
          <w:szCs w:val="24"/>
        </w:rPr>
        <w:t>he</w:t>
      </w:r>
      <w:r w:rsidR="007237D2">
        <w:rPr>
          <w:rFonts w:ascii="Times New Roman" w:hAnsi="Times New Roman" w:cs="Times New Roman"/>
          <w:color w:val="000000" w:themeColor="text1"/>
          <w:sz w:val="24"/>
          <w:szCs w:val="24"/>
        </w:rPr>
        <w:t>re were</w:t>
      </w:r>
      <w:r w:rsidR="00A86CC6">
        <w:rPr>
          <w:rFonts w:ascii="Times New Roman" w:hAnsi="Times New Roman" w:cs="Times New Roman"/>
          <w:color w:val="000000" w:themeColor="text1"/>
          <w:sz w:val="24"/>
          <w:szCs w:val="24"/>
        </w:rPr>
        <w:t xml:space="preserve"> t</w:t>
      </w:r>
      <w:r>
        <w:rPr>
          <w:rFonts w:ascii="Times New Roman" w:hAnsi="Times New Roman" w:cs="Times New Roman"/>
          <w:color w:val="000000" w:themeColor="text1"/>
          <w:sz w:val="24"/>
          <w:szCs w:val="24"/>
        </w:rPr>
        <w:t xml:space="preserve">welve ECTs involved in the </w:t>
      </w:r>
      <w:r w:rsidRPr="005A6A64">
        <w:rPr>
          <w:rFonts w:ascii="Times New Roman" w:hAnsi="Times New Roman" w:cs="Times New Roman"/>
          <w:i/>
          <w:sz w:val="24"/>
          <w:szCs w:val="24"/>
        </w:rPr>
        <w:t xml:space="preserve">Developing Resilience in </w:t>
      </w:r>
      <w:r>
        <w:rPr>
          <w:rFonts w:ascii="Times New Roman" w:hAnsi="Times New Roman" w:cs="Times New Roman"/>
          <w:i/>
          <w:sz w:val="24"/>
          <w:szCs w:val="24"/>
        </w:rPr>
        <w:t xml:space="preserve">Learning and Teaching </w:t>
      </w:r>
      <w:r w:rsidR="00F50C71">
        <w:rPr>
          <w:rFonts w:ascii="Times New Roman" w:hAnsi="Times New Roman" w:cs="Times New Roman"/>
          <w:sz w:val="24"/>
          <w:szCs w:val="24"/>
        </w:rPr>
        <w:t xml:space="preserve">programme </w:t>
      </w:r>
      <w:r w:rsidR="007237D2">
        <w:rPr>
          <w:rFonts w:ascii="Times New Roman" w:hAnsi="Times New Roman" w:cs="Times New Roman"/>
          <w:sz w:val="24"/>
          <w:szCs w:val="24"/>
        </w:rPr>
        <w:t>who</w:t>
      </w:r>
      <w:r w:rsidR="00A86CC6">
        <w:rPr>
          <w:rFonts w:ascii="Times New Roman" w:hAnsi="Times New Roman" w:cs="Times New Roman"/>
          <w:sz w:val="24"/>
          <w:szCs w:val="24"/>
        </w:rPr>
        <w:t xml:space="preserve"> worked collaboratively </w:t>
      </w:r>
      <w:r w:rsidR="00F50C71">
        <w:rPr>
          <w:rFonts w:ascii="Times New Roman" w:hAnsi="Times New Roman" w:cs="Times New Roman"/>
          <w:sz w:val="24"/>
          <w:szCs w:val="24"/>
        </w:rPr>
        <w:t>to develop</w:t>
      </w:r>
      <w:r w:rsidR="00A86CC6">
        <w:rPr>
          <w:rFonts w:ascii="Times New Roman" w:hAnsi="Times New Roman" w:cs="Times New Roman"/>
          <w:sz w:val="24"/>
          <w:szCs w:val="24"/>
        </w:rPr>
        <w:t xml:space="preserve"> </w:t>
      </w:r>
      <w:r w:rsidRPr="0010252E">
        <w:rPr>
          <w:rFonts w:ascii="Times New Roman" w:hAnsi="Times New Roman" w:cs="Times New Roman"/>
          <w:sz w:val="24"/>
          <w:szCs w:val="24"/>
        </w:rPr>
        <w:t>a resilience pedagogy framework</w:t>
      </w:r>
      <w:r w:rsidR="00F50C71">
        <w:rPr>
          <w:rFonts w:ascii="Times New Roman" w:hAnsi="Times New Roman" w:cs="Times New Roman"/>
          <w:sz w:val="24"/>
          <w:szCs w:val="24"/>
        </w:rPr>
        <w:t>.</w:t>
      </w:r>
      <w:r>
        <w:rPr>
          <w:rFonts w:ascii="Times New Roman" w:hAnsi="Times New Roman" w:cs="Times New Roman"/>
          <w:sz w:val="24"/>
          <w:szCs w:val="24"/>
        </w:rPr>
        <w:t xml:space="preserve"> </w:t>
      </w:r>
      <w:r w:rsidR="00F50C71">
        <w:rPr>
          <w:rFonts w:ascii="Times New Roman" w:hAnsi="Times New Roman" w:cs="Times New Roman"/>
          <w:sz w:val="24"/>
          <w:szCs w:val="24"/>
        </w:rPr>
        <w:t>All</w:t>
      </w:r>
      <w:r w:rsidR="00D27B13">
        <w:rPr>
          <w:rFonts w:ascii="Times New Roman" w:hAnsi="Times New Roman" w:cs="Times New Roman"/>
          <w:sz w:val="24"/>
          <w:szCs w:val="24"/>
        </w:rPr>
        <w:t xml:space="preserve"> </w:t>
      </w:r>
      <w:r w:rsidR="007237D2">
        <w:rPr>
          <w:rFonts w:ascii="Times New Roman" w:hAnsi="Times New Roman" w:cs="Times New Roman"/>
          <w:sz w:val="24"/>
          <w:szCs w:val="24"/>
        </w:rPr>
        <w:t xml:space="preserve">twelve </w:t>
      </w:r>
      <w:r w:rsidR="005B5453">
        <w:rPr>
          <w:rFonts w:ascii="Times New Roman" w:hAnsi="Times New Roman" w:cs="Times New Roman"/>
          <w:sz w:val="24"/>
          <w:szCs w:val="24"/>
        </w:rPr>
        <w:t xml:space="preserve">ECTs </w:t>
      </w:r>
      <w:r w:rsidR="00BE6036">
        <w:rPr>
          <w:rFonts w:ascii="Times New Roman" w:hAnsi="Times New Roman" w:cs="Times New Roman"/>
          <w:sz w:val="24"/>
          <w:szCs w:val="24"/>
        </w:rPr>
        <w:t>then</w:t>
      </w:r>
      <w:r w:rsidR="00D457AB">
        <w:rPr>
          <w:rFonts w:ascii="Times New Roman" w:hAnsi="Times New Roman" w:cs="Times New Roman"/>
          <w:sz w:val="24"/>
          <w:szCs w:val="24"/>
        </w:rPr>
        <w:t xml:space="preserve"> </w:t>
      </w:r>
      <w:r w:rsidR="00F50C71">
        <w:rPr>
          <w:rFonts w:ascii="Times New Roman" w:hAnsi="Times New Roman" w:cs="Times New Roman"/>
          <w:sz w:val="24"/>
          <w:szCs w:val="24"/>
        </w:rPr>
        <w:t xml:space="preserve">implemented </w:t>
      </w:r>
      <w:r w:rsidR="00D27B13" w:rsidRPr="00AD7010">
        <w:rPr>
          <w:rFonts w:ascii="Times New Roman" w:hAnsi="Times New Roman" w:cs="Times New Roman"/>
          <w:sz w:val="24"/>
          <w:szCs w:val="24"/>
        </w:rPr>
        <w:t xml:space="preserve">and </w:t>
      </w:r>
      <w:r w:rsidR="00F50C71" w:rsidRPr="00AD7010">
        <w:rPr>
          <w:rFonts w:ascii="Times New Roman" w:hAnsi="Times New Roman" w:cs="Times New Roman"/>
          <w:sz w:val="24"/>
          <w:szCs w:val="24"/>
        </w:rPr>
        <w:t>evaluat</w:t>
      </w:r>
      <w:r w:rsidR="00F50C71">
        <w:rPr>
          <w:rFonts w:ascii="Times New Roman" w:hAnsi="Times New Roman" w:cs="Times New Roman"/>
          <w:sz w:val="24"/>
          <w:szCs w:val="24"/>
        </w:rPr>
        <w:t>ed</w:t>
      </w:r>
      <w:r w:rsidR="00F50C71" w:rsidRPr="00AD7010">
        <w:rPr>
          <w:rFonts w:ascii="Times New Roman" w:hAnsi="Times New Roman" w:cs="Times New Roman"/>
          <w:sz w:val="24"/>
          <w:szCs w:val="24"/>
        </w:rPr>
        <w:t xml:space="preserve"> </w:t>
      </w:r>
      <w:r w:rsidR="00A86CC6" w:rsidRPr="00AD7010">
        <w:rPr>
          <w:rFonts w:ascii="Times New Roman" w:hAnsi="Times New Roman" w:cs="Times New Roman"/>
          <w:sz w:val="24"/>
          <w:szCs w:val="24"/>
        </w:rPr>
        <w:t>the effectiveness of their</w:t>
      </w:r>
      <w:r w:rsidR="007237D2">
        <w:rPr>
          <w:rFonts w:ascii="Times New Roman" w:hAnsi="Times New Roman" w:cs="Times New Roman"/>
          <w:sz w:val="24"/>
          <w:szCs w:val="24"/>
        </w:rPr>
        <w:t xml:space="preserve"> own interpretation of that framework in their own context.  </w:t>
      </w:r>
      <w:r w:rsidR="001D415C">
        <w:rPr>
          <w:rFonts w:ascii="Times New Roman" w:hAnsi="Times New Roman" w:cs="Times New Roman"/>
          <w:color w:val="000000" w:themeColor="text1"/>
          <w:sz w:val="24"/>
          <w:szCs w:val="24"/>
        </w:rPr>
        <w:t xml:space="preserve">ECTs’ perceptions of the value of the </w:t>
      </w:r>
      <w:r w:rsidR="00BE6036">
        <w:rPr>
          <w:rFonts w:ascii="Times New Roman" w:hAnsi="Times New Roman" w:cs="Times New Roman"/>
          <w:color w:val="000000" w:themeColor="text1"/>
          <w:sz w:val="24"/>
          <w:szCs w:val="24"/>
        </w:rPr>
        <w:t xml:space="preserve">programmes </w:t>
      </w:r>
      <w:r w:rsidR="00830946">
        <w:rPr>
          <w:rFonts w:ascii="Times New Roman" w:hAnsi="Times New Roman" w:cs="Times New Roman"/>
          <w:color w:val="000000" w:themeColor="text1"/>
          <w:sz w:val="24"/>
          <w:szCs w:val="24"/>
        </w:rPr>
        <w:t>in developing their understanding</w:t>
      </w:r>
      <w:r w:rsidR="007237D2">
        <w:rPr>
          <w:rFonts w:ascii="Times New Roman" w:hAnsi="Times New Roman" w:cs="Times New Roman"/>
          <w:color w:val="000000" w:themeColor="text1"/>
          <w:sz w:val="24"/>
          <w:szCs w:val="24"/>
        </w:rPr>
        <w:t xml:space="preserve">, </w:t>
      </w:r>
      <w:r w:rsidR="00830946">
        <w:rPr>
          <w:rFonts w:ascii="Times New Roman" w:hAnsi="Times New Roman" w:cs="Times New Roman"/>
          <w:color w:val="000000" w:themeColor="text1"/>
          <w:sz w:val="24"/>
          <w:szCs w:val="24"/>
        </w:rPr>
        <w:t>application</w:t>
      </w:r>
      <w:r w:rsidR="007237D2">
        <w:rPr>
          <w:rFonts w:ascii="Times New Roman" w:hAnsi="Times New Roman" w:cs="Times New Roman"/>
          <w:color w:val="000000" w:themeColor="text1"/>
          <w:sz w:val="24"/>
          <w:szCs w:val="24"/>
        </w:rPr>
        <w:t xml:space="preserve"> and integration</w:t>
      </w:r>
      <w:r w:rsidR="00830946">
        <w:rPr>
          <w:rFonts w:ascii="Times New Roman" w:hAnsi="Times New Roman" w:cs="Times New Roman"/>
          <w:color w:val="000000" w:themeColor="text1"/>
          <w:sz w:val="24"/>
          <w:szCs w:val="24"/>
        </w:rPr>
        <w:t xml:space="preserve"> of research</w:t>
      </w:r>
      <w:r w:rsidR="001D415C">
        <w:rPr>
          <w:rFonts w:ascii="Times New Roman" w:hAnsi="Times New Roman" w:cs="Times New Roman"/>
          <w:color w:val="000000" w:themeColor="text1"/>
          <w:sz w:val="24"/>
          <w:szCs w:val="24"/>
        </w:rPr>
        <w:t xml:space="preserve"> was explored </w:t>
      </w:r>
      <w:r w:rsidR="00A86CC6">
        <w:rPr>
          <w:rFonts w:ascii="Times New Roman" w:hAnsi="Times New Roman" w:cs="Times New Roman"/>
          <w:color w:val="000000" w:themeColor="text1"/>
          <w:sz w:val="24"/>
          <w:szCs w:val="24"/>
        </w:rPr>
        <w:t>drawing on</w:t>
      </w:r>
      <w:r w:rsidR="007237D2">
        <w:rPr>
          <w:rFonts w:ascii="Times New Roman" w:hAnsi="Times New Roman" w:cs="Times New Roman"/>
          <w:color w:val="000000" w:themeColor="text1"/>
          <w:sz w:val="24"/>
          <w:szCs w:val="24"/>
        </w:rPr>
        <w:t xml:space="preserve"> data from</w:t>
      </w:r>
      <w:r w:rsidR="00A86CC6">
        <w:rPr>
          <w:rFonts w:ascii="Times New Roman" w:hAnsi="Times New Roman" w:cs="Times New Roman"/>
          <w:color w:val="000000" w:themeColor="text1"/>
          <w:sz w:val="24"/>
          <w:szCs w:val="24"/>
        </w:rPr>
        <w:t xml:space="preserve"> interview, email, discussion group</w:t>
      </w:r>
      <w:r w:rsidR="0010252E">
        <w:rPr>
          <w:rFonts w:ascii="Times New Roman" w:hAnsi="Times New Roman" w:cs="Times New Roman"/>
          <w:color w:val="000000" w:themeColor="text1"/>
          <w:sz w:val="24"/>
          <w:szCs w:val="24"/>
        </w:rPr>
        <w:t xml:space="preserve">, </w:t>
      </w:r>
      <w:r w:rsidR="00A86CC6">
        <w:rPr>
          <w:rFonts w:ascii="Times New Roman" w:hAnsi="Times New Roman" w:cs="Times New Roman"/>
          <w:color w:val="000000" w:themeColor="text1"/>
          <w:sz w:val="24"/>
          <w:szCs w:val="24"/>
        </w:rPr>
        <w:t xml:space="preserve">presentations, </w:t>
      </w:r>
      <w:r w:rsidR="0010252E">
        <w:rPr>
          <w:rFonts w:ascii="Times New Roman" w:hAnsi="Times New Roman" w:cs="Times New Roman"/>
          <w:color w:val="000000" w:themeColor="text1"/>
          <w:sz w:val="24"/>
          <w:szCs w:val="24"/>
        </w:rPr>
        <w:t>and portfolios/products of their work</w:t>
      </w:r>
      <w:r w:rsidR="007237D2">
        <w:rPr>
          <w:rFonts w:ascii="Times New Roman" w:hAnsi="Times New Roman" w:cs="Times New Roman"/>
          <w:color w:val="000000" w:themeColor="text1"/>
          <w:sz w:val="24"/>
          <w:szCs w:val="24"/>
        </w:rPr>
        <w:t xml:space="preserve">. The research was informed by </w:t>
      </w:r>
      <w:r>
        <w:rPr>
          <w:rFonts w:ascii="Times New Roman" w:hAnsi="Times New Roman" w:cs="Times New Roman"/>
          <w:color w:val="000000" w:themeColor="text1"/>
          <w:sz w:val="24"/>
          <w:szCs w:val="24"/>
        </w:rPr>
        <w:t>BERA</w:t>
      </w:r>
      <w:r w:rsidR="00D27B13">
        <w:rPr>
          <w:rFonts w:ascii="Times New Roman" w:hAnsi="Times New Roman" w:cs="Times New Roman"/>
          <w:color w:val="000000" w:themeColor="text1"/>
          <w:sz w:val="24"/>
          <w:szCs w:val="24"/>
        </w:rPr>
        <w:t>’s (2011) ethical guidelines and</w:t>
      </w:r>
      <w:r w:rsidR="007237D2">
        <w:rPr>
          <w:rFonts w:ascii="Times New Roman" w:hAnsi="Times New Roman" w:cs="Times New Roman"/>
          <w:color w:val="000000" w:themeColor="text1"/>
          <w:sz w:val="24"/>
          <w:szCs w:val="24"/>
        </w:rPr>
        <w:t xml:space="preserve"> subject to ethical</w:t>
      </w:r>
      <w:r w:rsidR="00D27B13">
        <w:rPr>
          <w:rFonts w:ascii="Times New Roman" w:hAnsi="Times New Roman" w:cs="Times New Roman"/>
          <w:color w:val="000000" w:themeColor="text1"/>
          <w:sz w:val="24"/>
          <w:szCs w:val="24"/>
        </w:rPr>
        <w:t xml:space="preserve"> approval</w:t>
      </w:r>
      <w:r>
        <w:rPr>
          <w:rFonts w:ascii="Times New Roman" w:hAnsi="Times New Roman" w:cs="Times New Roman"/>
          <w:color w:val="000000" w:themeColor="text1"/>
          <w:sz w:val="24"/>
          <w:szCs w:val="24"/>
        </w:rPr>
        <w:t xml:space="preserve"> from </w:t>
      </w:r>
      <w:r w:rsidR="007237D2">
        <w:rPr>
          <w:rFonts w:ascii="Times New Roman" w:hAnsi="Times New Roman" w:cs="Times New Roman"/>
          <w:color w:val="000000" w:themeColor="text1"/>
          <w:sz w:val="24"/>
          <w:szCs w:val="24"/>
        </w:rPr>
        <w:t>each University’s</w:t>
      </w:r>
      <w:r>
        <w:rPr>
          <w:rFonts w:ascii="Times New Roman" w:hAnsi="Times New Roman" w:cs="Times New Roman"/>
          <w:color w:val="000000" w:themeColor="text1"/>
          <w:sz w:val="24"/>
          <w:szCs w:val="24"/>
        </w:rPr>
        <w:t xml:space="preserve"> ethics panels</w:t>
      </w:r>
      <w:r w:rsidR="00AD7010">
        <w:rPr>
          <w:rFonts w:ascii="Times New Roman" w:hAnsi="Times New Roman" w:cs="Times New Roman"/>
          <w:color w:val="000000" w:themeColor="text1"/>
          <w:sz w:val="24"/>
          <w:szCs w:val="24"/>
        </w:rPr>
        <w:t>.</w:t>
      </w:r>
    </w:p>
    <w:p w14:paraId="28EEA2A5" w14:textId="65E262D7" w:rsidR="00A7706C" w:rsidRPr="00A7706C" w:rsidRDefault="00A7706C" w:rsidP="00AD7010">
      <w:pPr>
        <w:spacing w:after="0" w:line="480" w:lineRule="auto"/>
        <w:rPr>
          <w:rFonts w:ascii="Times New Roman" w:hAnsi="Times New Roman" w:cs="Times New Roman"/>
          <w:b/>
          <w:sz w:val="24"/>
          <w:szCs w:val="24"/>
        </w:rPr>
      </w:pPr>
      <w:r w:rsidRPr="00A7706C">
        <w:rPr>
          <w:rFonts w:ascii="Times New Roman" w:hAnsi="Times New Roman" w:cs="Times New Roman"/>
          <w:b/>
          <w:sz w:val="24"/>
          <w:szCs w:val="24"/>
        </w:rPr>
        <w:t>Integration of research into practice</w:t>
      </w:r>
    </w:p>
    <w:p w14:paraId="56E83E35" w14:textId="719286A9" w:rsidR="00FA5D2C" w:rsidRDefault="0005145E" w:rsidP="0099602F">
      <w:pPr>
        <w:spacing w:line="480" w:lineRule="auto"/>
        <w:ind w:right="95"/>
        <w:rPr>
          <w:rFonts w:ascii="Times New Roman" w:hAnsi="Times New Roman" w:cs="Times New Roman"/>
          <w:sz w:val="24"/>
          <w:szCs w:val="24"/>
        </w:rPr>
      </w:pPr>
      <w:r w:rsidRPr="0005145E">
        <w:rPr>
          <w:rFonts w:ascii="Times New Roman" w:hAnsi="Times New Roman" w:cs="Times New Roman"/>
          <w:color w:val="000000" w:themeColor="text1"/>
          <w:sz w:val="24"/>
          <w:szCs w:val="24"/>
          <w:shd w:val="clear" w:color="auto" w:fill="FFFFFF" w:themeFill="background1"/>
        </w:rPr>
        <w:lastRenderedPageBreak/>
        <w:t xml:space="preserve">Drawing on </w:t>
      </w:r>
      <w:r w:rsidR="0099602F" w:rsidRPr="0005145E">
        <w:rPr>
          <w:rFonts w:ascii="Times New Roman" w:hAnsi="Times New Roman" w:cs="Times New Roman"/>
          <w:color w:val="000000" w:themeColor="text1"/>
          <w:sz w:val="24"/>
          <w:szCs w:val="24"/>
          <w:shd w:val="clear" w:color="auto" w:fill="FFFFFF" w:themeFill="background1"/>
        </w:rPr>
        <w:t>the six articles presented in this special issue</w:t>
      </w:r>
      <w:r w:rsidR="00A7706C" w:rsidRPr="0005145E">
        <w:rPr>
          <w:rFonts w:ascii="Times New Roman" w:hAnsi="Times New Roman" w:cs="Times New Roman"/>
          <w:color w:val="000000" w:themeColor="text1"/>
          <w:sz w:val="24"/>
          <w:szCs w:val="24"/>
          <w:shd w:val="clear" w:color="auto" w:fill="FFFFFF" w:themeFill="background1"/>
        </w:rPr>
        <w:t>,</w:t>
      </w:r>
      <w:r w:rsidR="0099602F" w:rsidRPr="0005145E">
        <w:rPr>
          <w:rFonts w:ascii="Times New Roman" w:hAnsi="Times New Roman" w:cs="Times New Roman"/>
          <w:color w:val="000000" w:themeColor="text1"/>
          <w:sz w:val="24"/>
          <w:szCs w:val="24"/>
          <w:shd w:val="clear" w:color="auto" w:fill="FFFFFF" w:themeFill="background1"/>
        </w:rPr>
        <w:t xml:space="preserve"> there is </w:t>
      </w:r>
      <w:r w:rsidR="00B06762" w:rsidRPr="0005145E">
        <w:rPr>
          <w:rFonts w:ascii="Times New Roman" w:hAnsi="Times New Roman" w:cs="Times New Roman"/>
          <w:color w:val="000000" w:themeColor="text1"/>
          <w:sz w:val="24"/>
          <w:szCs w:val="24"/>
          <w:shd w:val="clear" w:color="auto" w:fill="FFFFFF" w:themeFill="background1"/>
        </w:rPr>
        <w:t xml:space="preserve">evidence </w:t>
      </w:r>
      <w:r w:rsidR="004D07CF" w:rsidRPr="0005145E">
        <w:rPr>
          <w:rFonts w:ascii="Times New Roman" w:hAnsi="Times New Roman" w:cs="Times New Roman"/>
          <w:color w:val="000000" w:themeColor="text1"/>
          <w:sz w:val="24"/>
          <w:szCs w:val="24"/>
          <w:shd w:val="clear" w:color="auto" w:fill="FFFFFF" w:themeFill="background1"/>
        </w:rPr>
        <w:t>of transformational</w:t>
      </w:r>
      <w:r w:rsidR="00B06762" w:rsidRPr="0005145E">
        <w:rPr>
          <w:rFonts w:ascii="Times New Roman" w:hAnsi="Times New Roman" w:cs="Times New Roman"/>
          <w:color w:val="000000" w:themeColor="text1"/>
          <w:sz w:val="24"/>
          <w:szCs w:val="24"/>
          <w:shd w:val="clear" w:color="auto" w:fill="FFFFFF" w:themeFill="background1"/>
        </w:rPr>
        <w:t xml:space="preserve"> change in ECTs’ conceptions of the role of research in their teaching and themselves as teacher researchers, </w:t>
      </w:r>
      <w:r>
        <w:rPr>
          <w:rFonts w:ascii="Times New Roman" w:hAnsi="Times New Roman" w:cs="Times New Roman"/>
          <w:color w:val="000000" w:themeColor="text1"/>
          <w:sz w:val="24"/>
          <w:szCs w:val="24"/>
          <w:shd w:val="clear" w:color="auto" w:fill="FFFFFF" w:themeFill="background1"/>
        </w:rPr>
        <w:t xml:space="preserve">the </w:t>
      </w:r>
      <w:r w:rsidR="00B06762" w:rsidRPr="0005145E">
        <w:rPr>
          <w:rFonts w:ascii="Times New Roman" w:hAnsi="Times New Roman" w:cs="Times New Roman"/>
          <w:color w:val="000000" w:themeColor="text1"/>
          <w:sz w:val="24"/>
          <w:szCs w:val="24"/>
          <w:shd w:val="clear" w:color="auto" w:fill="FFFFFF" w:themeFill="background1"/>
        </w:rPr>
        <w:t xml:space="preserve">use of critical reflection in informing practice, engagement with their communities of practice </w:t>
      </w:r>
      <w:r w:rsidR="0099602F" w:rsidRPr="0005145E">
        <w:rPr>
          <w:rFonts w:ascii="Times New Roman" w:hAnsi="Times New Roman" w:cs="Times New Roman"/>
          <w:color w:val="000000" w:themeColor="text1"/>
          <w:sz w:val="24"/>
          <w:szCs w:val="24"/>
          <w:shd w:val="clear" w:color="auto" w:fill="FFFFFF" w:themeFill="background1"/>
        </w:rPr>
        <w:t xml:space="preserve">in research-related activities, and </w:t>
      </w:r>
      <w:r w:rsidR="00B06762" w:rsidRPr="0005145E">
        <w:rPr>
          <w:rFonts w:ascii="Times New Roman" w:hAnsi="Times New Roman" w:cs="Times New Roman"/>
          <w:color w:val="000000" w:themeColor="text1"/>
          <w:sz w:val="24"/>
          <w:szCs w:val="24"/>
          <w:shd w:val="clear" w:color="auto" w:fill="FFFFFF" w:themeFill="background1"/>
        </w:rPr>
        <w:t>more sophisticated understanding</w:t>
      </w:r>
      <w:r w:rsidR="00637F76">
        <w:rPr>
          <w:rFonts w:ascii="Times New Roman" w:hAnsi="Times New Roman" w:cs="Times New Roman"/>
          <w:color w:val="000000" w:themeColor="text1"/>
          <w:sz w:val="24"/>
          <w:szCs w:val="24"/>
          <w:shd w:val="clear" w:color="auto" w:fill="FFFFFF" w:themeFill="background1"/>
        </w:rPr>
        <w:t>s</w:t>
      </w:r>
      <w:r w:rsidR="00B06762" w:rsidRPr="0005145E">
        <w:rPr>
          <w:rFonts w:ascii="Times New Roman" w:hAnsi="Times New Roman" w:cs="Times New Roman"/>
          <w:color w:val="000000" w:themeColor="text1"/>
          <w:sz w:val="24"/>
          <w:szCs w:val="24"/>
          <w:shd w:val="clear" w:color="auto" w:fill="FFFFFF" w:themeFill="background1"/>
        </w:rPr>
        <w:t xml:space="preserve"> of individual and contextual variables impacting learning and teac</w:t>
      </w:r>
      <w:r w:rsidR="00B06762" w:rsidRPr="00FA5D2C">
        <w:rPr>
          <w:rFonts w:ascii="Times New Roman" w:hAnsi="Times New Roman" w:cs="Times New Roman"/>
          <w:color w:val="000000" w:themeColor="text1"/>
          <w:sz w:val="24"/>
          <w:szCs w:val="24"/>
          <w:shd w:val="clear" w:color="auto" w:fill="FFFFFF" w:themeFill="background1"/>
        </w:rPr>
        <w:t>hing</w:t>
      </w:r>
      <w:r w:rsidR="00B06762" w:rsidRPr="00FA5D2C">
        <w:rPr>
          <w:rFonts w:ascii="Times New Roman" w:hAnsi="Times New Roman" w:cs="Times New Roman"/>
          <w:color w:val="000000" w:themeColor="text1"/>
          <w:sz w:val="24"/>
          <w:szCs w:val="24"/>
          <w:shd w:val="clear" w:color="auto" w:fill="F2F2F2" w:themeFill="background1" w:themeFillShade="F2"/>
        </w:rPr>
        <w:t>.</w:t>
      </w:r>
      <w:r w:rsidR="00B06762" w:rsidRPr="00FA5D2C">
        <w:rPr>
          <w:rFonts w:ascii="Times New Roman" w:hAnsi="Times New Roman" w:cs="Times New Roman"/>
          <w:color w:val="000000" w:themeColor="text1"/>
          <w:sz w:val="24"/>
          <w:szCs w:val="24"/>
        </w:rPr>
        <w:t xml:space="preserve"> </w:t>
      </w:r>
      <w:r w:rsidR="00103D94" w:rsidRPr="00FA5D2C">
        <w:rPr>
          <w:rFonts w:ascii="Times New Roman" w:hAnsi="Times New Roman" w:cs="Times New Roman"/>
          <w:sz w:val="24"/>
          <w:szCs w:val="24"/>
        </w:rPr>
        <w:t>In line with Mezirow’s (1996, 162) conception of transformative learning where ‘learning is understood as the process of using a prior interpretation to construe a new or revised interpretation of the meaning of one’s experience in order to guide future action”</w:t>
      </w:r>
      <w:r w:rsidR="00FA5D2C">
        <w:rPr>
          <w:rFonts w:ascii="Times New Roman" w:hAnsi="Times New Roman" w:cs="Times New Roman"/>
          <w:sz w:val="24"/>
          <w:szCs w:val="24"/>
        </w:rPr>
        <w:t>,</w:t>
      </w:r>
      <w:r w:rsidR="00103D94" w:rsidRPr="00FA5D2C">
        <w:rPr>
          <w:rFonts w:ascii="Times New Roman" w:hAnsi="Times New Roman" w:cs="Times New Roman"/>
          <w:sz w:val="24"/>
          <w:szCs w:val="24"/>
        </w:rPr>
        <w:t xml:space="preserve"> there is evidence that the ECT</w:t>
      </w:r>
      <w:r w:rsidR="00FA5D2C">
        <w:rPr>
          <w:rFonts w:ascii="Times New Roman" w:hAnsi="Times New Roman" w:cs="Times New Roman"/>
          <w:sz w:val="24"/>
          <w:szCs w:val="24"/>
        </w:rPr>
        <w:t>s</w:t>
      </w:r>
      <w:r w:rsidR="0062389C">
        <w:rPr>
          <w:rFonts w:ascii="Times New Roman" w:hAnsi="Times New Roman" w:cs="Times New Roman"/>
          <w:sz w:val="24"/>
          <w:szCs w:val="24"/>
        </w:rPr>
        <w:t>’</w:t>
      </w:r>
      <w:r w:rsidR="00103D94" w:rsidRPr="00FA5D2C">
        <w:rPr>
          <w:rFonts w:ascii="Times New Roman" w:hAnsi="Times New Roman" w:cs="Times New Roman"/>
          <w:sz w:val="24"/>
          <w:szCs w:val="24"/>
        </w:rPr>
        <w:t xml:space="preserve"> </w:t>
      </w:r>
      <w:r w:rsidR="00FA5D2C">
        <w:rPr>
          <w:rFonts w:ascii="Times New Roman" w:hAnsi="Times New Roman" w:cs="Times New Roman"/>
          <w:sz w:val="24"/>
          <w:szCs w:val="24"/>
        </w:rPr>
        <w:t>understandings of the learning and teaching process has been</w:t>
      </w:r>
      <w:r w:rsidR="00103D94" w:rsidRPr="00FA5D2C">
        <w:rPr>
          <w:rFonts w:ascii="Times New Roman" w:hAnsi="Times New Roman" w:cs="Times New Roman"/>
          <w:sz w:val="24"/>
          <w:szCs w:val="24"/>
        </w:rPr>
        <w:t xml:space="preserve"> transformed as a result of engaging in and with research. Not only have they changed their views of what research is and how it can be used in everyday classroom practice (ECT59) but they have also changed the way they interpret/make sense of new experiences, and most importantly there seems to be a positive influence on subsequent understanding and action, as a result of this sense-making process (e.g. Bedford, Kerr).</w:t>
      </w:r>
    </w:p>
    <w:p w14:paraId="4F89D713" w14:textId="26A75837" w:rsidR="0099602F" w:rsidRDefault="0099602F" w:rsidP="0099602F">
      <w:pPr>
        <w:spacing w:line="480" w:lineRule="auto"/>
        <w:ind w:right="95"/>
        <w:rPr>
          <w:rFonts w:ascii="Times New Roman" w:hAnsi="Times New Roman" w:cs="Times New Roman"/>
          <w:sz w:val="24"/>
          <w:szCs w:val="24"/>
        </w:rPr>
      </w:pPr>
      <w:r>
        <w:rPr>
          <w:rFonts w:ascii="Times New Roman" w:hAnsi="Times New Roman" w:cs="Times New Roman"/>
          <w:sz w:val="24"/>
          <w:szCs w:val="24"/>
        </w:rPr>
        <w:t xml:space="preserve">The impact of the PLSP </w:t>
      </w:r>
      <w:r w:rsidR="00724D63">
        <w:rPr>
          <w:rFonts w:ascii="Times New Roman" w:hAnsi="Times New Roman" w:cs="Times New Roman"/>
          <w:sz w:val="24"/>
          <w:szCs w:val="24"/>
        </w:rPr>
        <w:t xml:space="preserve">framework </w:t>
      </w:r>
      <w:r w:rsidR="0005145E">
        <w:rPr>
          <w:rFonts w:ascii="Times New Roman" w:hAnsi="Times New Roman" w:cs="Times New Roman"/>
          <w:sz w:val="24"/>
          <w:szCs w:val="24"/>
        </w:rPr>
        <w:t>is evident in the emphasis</w:t>
      </w:r>
      <w:r>
        <w:rPr>
          <w:rFonts w:ascii="Times New Roman" w:hAnsi="Times New Roman" w:cs="Times New Roman"/>
          <w:sz w:val="24"/>
          <w:szCs w:val="24"/>
        </w:rPr>
        <w:t xml:space="preserve"> ECTs </w:t>
      </w:r>
      <w:r w:rsidR="0005145E">
        <w:rPr>
          <w:rFonts w:ascii="Times New Roman" w:hAnsi="Times New Roman" w:cs="Times New Roman"/>
          <w:sz w:val="24"/>
          <w:szCs w:val="24"/>
        </w:rPr>
        <w:t xml:space="preserve">have </w:t>
      </w:r>
      <w:r>
        <w:rPr>
          <w:rFonts w:ascii="Times New Roman" w:hAnsi="Times New Roman" w:cs="Times New Roman"/>
          <w:sz w:val="24"/>
          <w:szCs w:val="24"/>
        </w:rPr>
        <w:t>placed on the role of individual and contextual variables in learning and teaching</w:t>
      </w:r>
      <w:r w:rsidR="0005145E">
        <w:rPr>
          <w:rFonts w:ascii="Times New Roman" w:hAnsi="Times New Roman" w:cs="Times New Roman"/>
          <w:sz w:val="24"/>
          <w:szCs w:val="24"/>
        </w:rPr>
        <w:t>,</w:t>
      </w:r>
      <w:r>
        <w:rPr>
          <w:rFonts w:ascii="Times New Roman" w:hAnsi="Times New Roman" w:cs="Times New Roman"/>
          <w:sz w:val="24"/>
          <w:szCs w:val="24"/>
        </w:rPr>
        <w:t xml:space="preserve"> and particularly on those variables impacting pupils’ regulation of learning. From a critical pedagogy perspective, there is awareness of the differential impact of learning interventions on </w:t>
      </w:r>
      <w:r w:rsidR="00E609B7">
        <w:rPr>
          <w:rFonts w:ascii="Times New Roman" w:hAnsi="Times New Roman" w:cs="Times New Roman"/>
          <w:sz w:val="24"/>
          <w:szCs w:val="24"/>
        </w:rPr>
        <w:t>pupils</w:t>
      </w:r>
      <w:r>
        <w:rPr>
          <w:rFonts w:ascii="Times New Roman" w:hAnsi="Times New Roman" w:cs="Times New Roman"/>
          <w:sz w:val="24"/>
          <w:szCs w:val="24"/>
        </w:rPr>
        <w:t xml:space="preserve"> taking account of individual</w:t>
      </w:r>
      <w:r w:rsidR="0005145E">
        <w:rPr>
          <w:rFonts w:ascii="Times New Roman" w:hAnsi="Times New Roman" w:cs="Times New Roman"/>
          <w:sz w:val="24"/>
          <w:szCs w:val="24"/>
        </w:rPr>
        <w:t xml:space="preserve"> dispositions towards learning. </w:t>
      </w:r>
      <w:r>
        <w:rPr>
          <w:rFonts w:ascii="Times New Roman" w:hAnsi="Times New Roman" w:cs="Times New Roman"/>
          <w:sz w:val="24"/>
          <w:szCs w:val="24"/>
        </w:rPr>
        <w:t>Furthermore, the complex nature of the interaction of individual and contextual variables is implicated</w:t>
      </w:r>
      <w:r w:rsidR="00724D63">
        <w:rPr>
          <w:rFonts w:ascii="Times New Roman" w:hAnsi="Times New Roman" w:cs="Times New Roman"/>
          <w:sz w:val="24"/>
          <w:szCs w:val="24"/>
        </w:rPr>
        <w:t>, for example</w:t>
      </w:r>
      <w:r w:rsidR="00D457AB">
        <w:rPr>
          <w:rFonts w:ascii="Times New Roman" w:hAnsi="Times New Roman" w:cs="Times New Roman"/>
          <w:sz w:val="24"/>
          <w:szCs w:val="24"/>
        </w:rPr>
        <w:t xml:space="preserve"> </w:t>
      </w:r>
      <w:r>
        <w:rPr>
          <w:rFonts w:ascii="Times New Roman" w:hAnsi="Times New Roman" w:cs="Times New Roman"/>
          <w:sz w:val="24"/>
          <w:szCs w:val="24"/>
        </w:rPr>
        <w:t>in Bedford’s discussion of ‘science capital’, Cropp’s ‘socio-cultural maths anxiety’, and Nation-Grainger’s discussion of the ‘quantified self’ with the researcher</w:t>
      </w:r>
      <w:r w:rsidR="00D457AB">
        <w:rPr>
          <w:rFonts w:ascii="Times New Roman" w:hAnsi="Times New Roman" w:cs="Times New Roman"/>
          <w:sz w:val="24"/>
          <w:szCs w:val="24"/>
        </w:rPr>
        <w:t xml:space="preserve"> </w:t>
      </w:r>
      <w:r>
        <w:rPr>
          <w:rFonts w:ascii="Times New Roman" w:hAnsi="Times New Roman" w:cs="Times New Roman"/>
          <w:sz w:val="24"/>
          <w:szCs w:val="24"/>
        </w:rPr>
        <w:t xml:space="preserve">acknowledging the nested nature of pedagogy and the role of individual, classroom, school, government, and wider social and cultural factors </w:t>
      </w:r>
      <w:r w:rsidRPr="00950EA8">
        <w:rPr>
          <w:rFonts w:ascii="Times New Roman" w:hAnsi="Times New Roman" w:cs="Times New Roman"/>
          <w:sz w:val="24"/>
          <w:szCs w:val="24"/>
        </w:rPr>
        <w:t>(Kek and Huijser 2011).</w:t>
      </w:r>
      <w:r>
        <w:rPr>
          <w:rFonts w:ascii="Times New Roman" w:hAnsi="Times New Roman" w:cs="Times New Roman"/>
          <w:sz w:val="24"/>
          <w:szCs w:val="24"/>
        </w:rPr>
        <w:t xml:space="preserve"> </w:t>
      </w:r>
    </w:p>
    <w:p w14:paraId="760CDDA0" w14:textId="11F42A2A" w:rsidR="0099602F" w:rsidRDefault="0099602F" w:rsidP="00637F76">
      <w:pPr>
        <w:spacing w:line="480" w:lineRule="auto"/>
        <w:ind w:right="95"/>
        <w:rPr>
          <w:rFonts w:ascii="Times New Roman" w:hAnsi="Times New Roman" w:cs="Times New Roman"/>
          <w:sz w:val="24"/>
          <w:szCs w:val="24"/>
        </w:rPr>
      </w:pPr>
      <w:r>
        <w:rPr>
          <w:rFonts w:ascii="Times New Roman" w:hAnsi="Times New Roman" w:cs="Times New Roman"/>
          <w:sz w:val="24"/>
          <w:szCs w:val="24"/>
        </w:rPr>
        <w:t xml:space="preserve">Through discussions of self-efficacy, goal orientation, task value, and motivation the importance of supporting </w:t>
      </w:r>
      <w:r w:rsidR="00A1507C">
        <w:rPr>
          <w:rFonts w:ascii="Times New Roman" w:hAnsi="Times New Roman" w:cs="Times New Roman"/>
          <w:sz w:val="24"/>
          <w:szCs w:val="24"/>
        </w:rPr>
        <w:t xml:space="preserve">pupil </w:t>
      </w:r>
      <w:r>
        <w:rPr>
          <w:rFonts w:ascii="Times New Roman" w:hAnsi="Times New Roman" w:cs="Times New Roman"/>
          <w:sz w:val="24"/>
          <w:szCs w:val="24"/>
        </w:rPr>
        <w:t xml:space="preserve">self-regulation of learning and pupil autonomy in learning are emphasized (e.g. through </w:t>
      </w:r>
      <w:r w:rsidR="00870264">
        <w:rPr>
          <w:rFonts w:ascii="Times New Roman" w:hAnsi="Times New Roman" w:cs="Times New Roman"/>
          <w:sz w:val="24"/>
          <w:szCs w:val="24"/>
        </w:rPr>
        <w:t xml:space="preserve">the </w:t>
      </w:r>
      <w:r>
        <w:rPr>
          <w:rFonts w:ascii="Times New Roman" w:hAnsi="Times New Roman" w:cs="Times New Roman"/>
          <w:sz w:val="24"/>
          <w:szCs w:val="24"/>
        </w:rPr>
        <w:t xml:space="preserve">use of appropriate support, choice in tasks, </w:t>
      </w:r>
      <w:r w:rsidR="00870264">
        <w:rPr>
          <w:rFonts w:ascii="Times New Roman" w:hAnsi="Times New Roman" w:cs="Times New Roman"/>
          <w:sz w:val="24"/>
          <w:szCs w:val="24"/>
        </w:rPr>
        <w:t xml:space="preserve">and </w:t>
      </w:r>
      <w:r>
        <w:rPr>
          <w:rFonts w:ascii="Times New Roman" w:hAnsi="Times New Roman" w:cs="Times New Roman"/>
          <w:sz w:val="24"/>
          <w:szCs w:val="24"/>
        </w:rPr>
        <w:t xml:space="preserve">creating an effective atmosphere) although, as noted by Nation-Grainger, some </w:t>
      </w:r>
      <w:r w:rsidR="00A1507C">
        <w:rPr>
          <w:rFonts w:ascii="Times New Roman" w:hAnsi="Times New Roman" w:cs="Times New Roman"/>
          <w:sz w:val="24"/>
          <w:szCs w:val="24"/>
        </w:rPr>
        <w:t xml:space="preserve">pupils </w:t>
      </w:r>
      <w:r>
        <w:rPr>
          <w:rFonts w:ascii="Times New Roman" w:hAnsi="Times New Roman" w:cs="Times New Roman"/>
          <w:sz w:val="24"/>
          <w:szCs w:val="24"/>
        </w:rPr>
        <w:t>will need more support than others in the se</w:t>
      </w:r>
      <w:r w:rsidR="006E1663">
        <w:rPr>
          <w:rFonts w:ascii="Times New Roman" w:hAnsi="Times New Roman" w:cs="Times New Roman"/>
          <w:sz w:val="24"/>
          <w:szCs w:val="24"/>
        </w:rPr>
        <w:t>lection of appropriate targets. In addressing individual differences in learning</w:t>
      </w:r>
      <w:r w:rsidR="00637F76">
        <w:rPr>
          <w:rFonts w:ascii="Times New Roman" w:hAnsi="Times New Roman" w:cs="Times New Roman"/>
          <w:sz w:val="24"/>
          <w:szCs w:val="24"/>
        </w:rPr>
        <w:t>,</w:t>
      </w:r>
      <w:r w:rsidR="006E1663">
        <w:rPr>
          <w:rFonts w:ascii="Times New Roman" w:hAnsi="Times New Roman" w:cs="Times New Roman"/>
          <w:sz w:val="24"/>
          <w:szCs w:val="24"/>
        </w:rPr>
        <w:t xml:space="preserve"> the role </w:t>
      </w:r>
      <w:r>
        <w:rPr>
          <w:rFonts w:ascii="Times New Roman" w:hAnsi="Times New Roman" w:cs="Times New Roman"/>
          <w:sz w:val="24"/>
          <w:szCs w:val="24"/>
        </w:rPr>
        <w:t xml:space="preserve">of inclusive curricula in supporting pupil and teacher autonomy is highlighted (Bedford, Hayes and Rigby). </w:t>
      </w:r>
      <w:r w:rsidR="006E1663">
        <w:rPr>
          <w:rFonts w:ascii="Times New Roman" w:hAnsi="Times New Roman" w:cs="Times New Roman"/>
          <w:sz w:val="24"/>
          <w:szCs w:val="24"/>
        </w:rPr>
        <w:t>Inclusion</w:t>
      </w:r>
      <w:r w:rsidR="00041E94">
        <w:rPr>
          <w:rFonts w:ascii="Times New Roman" w:hAnsi="Times New Roman" w:cs="Times New Roman"/>
          <w:sz w:val="24"/>
          <w:szCs w:val="24"/>
        </w:rPr>
        <w:t xml:space="preserve"> here is about enabling all </w:t>
      </w:r>
      <w:r w:rsidR="00432DD0">
        <w:rPr>
          <w:rFonts w:ascii="Times New Roman" w:hAnsi="Times New Roman" w:cs="Times New Roman"/>
          <w:sz w:val="24"/>
          <w:szCs w:val="24"/>
        </w:rPr>
        <w:t xml:space="preserve">learners </w:t>
      </w:r>
      <w:r w:rsidR="00041E94">
        <w:rPr>
          <w:rFonts w:ascii="Times New Roman" w:hAnsi="Times New Roman" w:cs="Times New Roman"/>
          <w:sz w:val="24"/>
          <w:szCs w:val="24"/>
        </w:rPr>
        <w:t xml:space="preserve">to participate </w:t>
      </w:r>
      <w:r w:rsidR="00637F76">
        <w:rPr>
          <w:rFonts w:ascii="Times New Roman" w:hAnsi="Times New Roman" w:cs="Times New Roman"/>
          <w:sz w:val="24"/>
          <w:szCs w:val="24"/>
        </w:rPr>
        <w:t xml:space="preserve">fully </w:t>
      </w:r>
      <w:r w:rsidR="00432DD0">
        <w:rPr>
          <w:rFonts w:ascii="Times New Roman" w:hAnsi="Times New Roman" w:cs="Times New Roman"/>
          <w:sz w:val="24"/>
          <w:szCs w:val="24"/>
        </w:rPr>
        <w:t>in</w:t>
      </w:r>
      <w:r w:rsidR="00041E94">
        <w:rPr>
          <w:rFonts w:ascii="Times New Roman" w:hAnsi="Times New Roman" w:cs="Times New Roman"/>
          <w:sz w:val="24"/>
          <w:szCs w:val="24"/>
        </w:rPr>
        <w:t xml:space="preserve"> learning</w:t>
      </w:r>
      <w:r w:rsidR="00432DD0">
        <w:rPr>
          <w:rFonts w:ascii="Times New Roman" w:hAnsi="Times New Roman" w:cs="Times New Roman"/>
          <w:sz w:val="24"/>
          <w:szCs w:val="24"/>
        </w:rPr>
        <w:t xml:space="preserve"> activities</w:t>
      </w:r>
      <w:r w:rsidR="00637F76">
        <w:rPr>
          <w:rFonts w:ascii="Times New Roman" w:hAnsi="Times New Roman" w:cs="Times New Roman"/>
          <w:sz w:val="24"/>
          <w:szCs w:val="24"/>
        </w:rPr>
        <w:t>,</w:t>
      </w:r>
      <w:r w:rsidR="00041E94">
        <w:rPr>
          <w:rFonts w:ascii="Times New Roman" w:hAnsi="Times New Roman" w:cs="Times New Roman"/>
          <w:sz w:val="24"/>
          <w:szCs w:val="24"/>
        </w:rPr>
        <w:t xml:space="preserve"> which includes having a voice and stake in the community in which they are partaking (UNESCO, 2005). </w:t>
      </w:r>
      <w:r w:rsidR="00AB7713">
        <w:rPr>
          <w:rFonts w:ascii="Times New Roman" w:hAnsi="Times New Roman" w:cs="Times New Roman"/>
          <w:sz w:val="24"/>
          <w:szCs w:val="24"/>
        </w:rPr>
        <w:t xml:space="preserve">By </w:t>
      </w:r>
      <w:r>
        <w:rPr>
          <w:rFonts w:ascii="Times New Roman" w:hAnsi="Times New Roman" w:cs="Times New Roman"/>
          <w:sz w:val="24"/>
          <w:szCs w:val="24"/>
        </w:rPr>
        <w:t xml:space="preserve">considering the inclusion agenda, physical and epistemological access is </w:t>
      </w:r>
      <w:r w:rsidR="0005145E">
        <w:rPr>
          <w:rFonts w:ascii="Times New Roman" w:hAnsi="Times New Roman" w:cs="Times New Roman"/>
          <w:sz w:val="24"/>
          <w:szCs w:val="24"/>
        </w:rPr>
        <w:t>highlighted</w:t>
      </w:r>
      <w:r>
        <w:rPr>
          <w:rFonts w:ascii="Times New Roman" w:hAnsi="Times New Roman" w:cs="Times New Roman"/>
          <w:sz w:val="24"/>
          <w:szCs w:val="24"/>
        </w:rPr>
        <w:t xml:space="preserve"> which raises issues as to the extent to which teachers are equipped to implement research-informed innovations linked to what assumptions are made </w:t>
      </w:r>
      <w:r w:rsidR="00AB7713">
        <w:rPr>
          <w:rFonts w:ascii="Times New Roman" w:hAnsi="Times New Roman" w:cs="Times New Roman"/>
          <w:sz w:val="24"/>
          <w:szCs w:val="24"/>
        </w:rPr>
        <w:t xml:space="preserve">regarding </w:t>
      </w:r>
      <w:r>
        <w:rPr>
          <w:rFonts w:ascii="Times New Roman" w:hAnsi="Times New Roman" w:cs="Times New Roman"/>
          <w:sz w:val="24"/>
          <w:szCs w:val="24"/>
        </w:rPr>
        <w:t>pupils’ knowledge. In implementing research and developing research networks from an inclusive perspective</w:t>
      </w:r>
      <w:r w:rsidR="00AB7713">
        <w:rPr>
          <w:rFonts w:ascii="Times New Roman" w:hAnsi="Times New Roman" w:cs="Times New Roman"/>
          <w:sz w:val="24"/>
          <w:szCs w:val="24"/>
        </w:rPr>
        <w:t>,</w:t>
      </w:r>
      <w:r>
        <w:rPr>
          <w:rFonts w:ascii="Times New Roman" w:hAnsi="Times New Roman" w:cs="Times New Roman"/>
          <w:sz w:val="24"/>
          <w:szCs w:val="24"/>
        </w:rPr>
        <w:t xml:space="preserve"> it is important to consider how</w:t>
      </w:r>
      <w:r w:rsidR="00AB7713">
        <w:rPr>
          <w:rFonts w:ascii="Times New Roman" w:hAnsi="Times New Roman" w:cs="Times New Roman"/>
          <w:sz w:val="24"/>
          <w:szCs w:val="24"/>
        </w:rPr>
        <w:t>:</w:t>
      </w:r>
      <w:r>
        <w:rPr>
          <w:rFonts w:ascii="Times New Roman" w:hAnsi="Times New Roman" w:cs="Times New Roman"/>
          <w:sz w:val="24"/>
          <w:szCs w:val="24"/>
        </w:rPr>
        <w:t xml:space="preserve"> individual research connects with current knowledge within the community</w:t>
      </w:r>
      <w:r w:rsidR="00AB7713">
        <w:rPr>
          <w:rFonts w:ascii="Times New Roman" w:hAnsi="Times New Roman" w:cs="Times New Roman"/>
          <w:sz w:val="24"/>
          <w:szCs w:val="24"/>
        </w:rPr>
        <w:t>;</w:t>
      </w:r>
      <w:r>
        <w:rPr>
          <w:rFonts w:ascii="Times New Roman" w:hAnsi="Times New Roman" w:cs="Times New Roman"/>
          <w:sz w:val="24"/>
          <w:szCs w:val="24"/>
        </w:rPr>
        <w:t xml:space="preserve"> the relevance of what one is doing for pupils and </w:t>
      </w:r>
      <w:r w:rsidR="00C03938">
        <w:rPr>
          <w:rFonts w:ascii="Times New Roman" w:hAnsi="Times New Roman" w:cs="Times New Roman"/>
          <w:sz w:val="24"/>
          <w:szCs w:val="24"/>
        </w:rPr>
        <w:t xml:space="preserve">ECTs; </w:t>
      </w:r>
      <w:r>
        <w:rPr>
          <w:rFonts w:ascii="Times New Roman" w:hAnsi="Times New Roman" w:cs="Times New Roman"/>
          <w:sz w:val="24"/>
          <w:szCs w:val="24"/>
        </w:rPr>
        <w:t xml:space="preserve">and how it can be used flexibly to suit the needs of different learners in order to enable individuals to connect with and support the development of such initiatives.  </w:t>
      </w:r>
    </w:p>
    <w:p w14:paraId="669F2847" w14:textId="5F024620" w:rsidR="0099602F" w:rsidRDefault="0099602F" w:rsidP="0099602F">
      <w:pPr>
        <w:spacing w:line="480" w:lineRule="auto"/>
        <w:ind w:right="95"/>
        <w:rPr>
          <w:rFonts w:ascii="Times New Roman" w:hAnsi="Times New Roman" w:cs="Times New Roman"/>
          <w:color w:val="000000" w:themeColor="text1"/>
          <w:sz w:val="24"/>
          <w:szCs w:val="24"/>
        </w:rPr>
      </w:pPr>
      <w:r>
        <w:rPr>
          <w:rFonts w:ascii="Times New Roman" w:hAnsi="Times New Roman" w:cs="Times New Roman"/>
          <w:sz w:val="24"/>
          <w:szCs w:val="24"/>
        </w:rPr>
        <w:t>The six articles draw attention to the relational dimension of learning and the importance of attending to pupils</w:t>
      </w:r>
      <w:r w:rsidR="00121DB1">
        <w:rPr>
          <w:rFonts w:ascii="Times New Roman" w:hAnsi="Times New Roman" w:cs="Times New Roman"/>
          <w:sz w:val="24"/>
          <w:szCs w:val="24"/>
        </w:rPr>
        <w:t>’</w:t>
      </w:r>
      <w:r>
        <w:rPr>
          <w:rFonts w:ascii="Times New Roman" w:hAnsi="Times New Roman" w:cs="Times New Roman"/>
          <w:sz w:val="24"/>
          <w:szCs w:val="24"/>
        </w:rPr>
        <w:t xml:space="preserve"> perceptions of the learning environment and of engaging pupils directly in investigating their own learning as part of a self-regulatory approach. Kerr</w:t>
      </w:r>
      <w:r w:rsidR="00121DB1">
        <w:rPr>
          <w:rFonts w:ascii="Times New Roman" w:hAnsi="Times New Roman" w:cs="Times New Roman"/>
          <w:sz w:val="24"/>
          <w:szCs w:val="24"/>
        </w:rPr>
        <w:t>’s article</w:t>
      </w:r>
      <w:r>
        <w:rPr>
          <w:rFonts w:ascii="Times New Roman" w:hAnsi="Times New Roman" w:cs="Times New Roman"/>
          <w:sz w:val="24"/>
          <w:szCs w:val="24"/>
        </w:rPr>
        <w:t xml:space="preserve"> argues the importance of translating research into the school context; the key issue here is responsible and informed transfer of ideas. All six </w:t>
      </w:r>
      <w:r w:rsidR="00D457AB">
        <w:rPr>
          <w:rFonts w:ascii="Times New Roman" w:hAnsi="Times New Roman" w:cs="Times New Roman"/>
          <w:sz w:val="24"/>
          <w:szCs w:val="24"/>
        </w:rPr>
        <w:t xml:space="preserve">ECT </w:t>
      </w:r>
      <w:r>
        <w:rPr>
          <w:rFonts w:ascii="Times New Roman" w:hAnsi="Times New Roman" w:cs="Times New Roman"/>
          <w:sz w:val="24"/>
          <w:szCs w:val="24"/>
        </w:rPr>
        <w:t xml:space="preserve">researchers have highlighted individual difference constructs that they have found important in impacting learning </w:t>
      </w:r>
      <w:r w:rsidR="00637F76">
        <w:rPr>
          <w:rFonts w:ascii="Times New Roman" w:hAnsi="Times New Roman" w:cs="Times New Roman"/>
          <w:sz w:val="24"/>
          <w:szCs w:val="24"/>
        </w:rPr>
        <w:t>with</w:t>
      </w:r>
      <w:r>
        <w:rPr>
          <w:rFonts w:ascii="Times New Roman" w:hAnsi="Times New Roman" w:cs="Times New Roman"/>
          <w:sz w:val="24"/>
          <w:szCs w:val="24"/>
        </w:rPr>
        <w:t>in the</w:t>
      </w:r>
      <w:r w:rsidR="00E609B7">
        <w:rPr>
          <w:rFonts w:ascii="Times New Roman" w:hAnsi="Times New Roman" w:cs="Times New Roman"/>
          <w:sz w:val="24"/>
          <w:szCs w:val="24"/>
        </w:rPr>
        <w:t>ir</w:t>
      </w:r>
      <w:r>
        <w:rPr>
          <w:rFonts w:ascii="Times New Roman" w:hAnsi="Times New Roman" w:cs="Times New Roman"/>
          <w:sz w:val="24"/>
          <w:szCs w:val="24"/>
        </w:rPr>
        <w:t xml:space="preserve"> </w:t>
      </w:r>
      <w:r w:rsidR="00D457AB">
        <w:rPr>
          <w:rFonts w:ascii="Times New Roman" w:hAnsi="Times New Roman" w:cs="Times New Roman"/>
          <w:sz w:val="24"/>
          <w:szCs w:val="24"/>
        </w:rPr>
        <w:t>teaching and learning environments.</w:t>
      </w:r>
      <w:r>
        <w:rPr>
          <w:rFonts w:ascii="Times New Roman" w:hAnsi="Times New Roman" w:cs="Times New Roman"/>
          <w:sz w:val="24"/>
          <w:szCs w:val="24"/>
        </w:rPr>
        <w:t xml:space="preserve"> </w:t>
      </w:r>
    </w:p>
    <w:p w14:paraId="5DF9BEFB" w14:textId="398C255C" w:rsidR="009F3217" w:rsidRDefault="00C03938" w:rsidP="00B54FB8">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the six articles</w:t>
      </w:r>
      <w:r w:rsidR="0099602F">
        <w:rPr>
          <w:rFonts w:ascii="Times New Roman" w:hAnsi="Times New Roman" w:cs="Times New Roman"/>
          <w:color w:val="000000" w:themeColor="text1"/>
          <w:sz w:val="24"/>
          <w:szCs w:val="24"/>
        </w:rPr>
        <w:t xml:space="preserve"> ECTs played</w:t>
      </w:r>
      <w:r w:rsidR="00E609B7">
        <w:rPr>
          <w:rFonts w:ascii="Times New Roman" w:hAnsi="Times New Roman" w:cs="Times New Roman"/>
          <w:color w:val="000000" w:themeColor="text1"/>
          <w:sz w:val="24"/>
          <w:szCs w:val="24"/>
        </w:rPr>
        <w:t xml:space="preserve"> an important </w:t>
      </w:r>
      <w:r w:rsidR="0099602F">
        <w:rPr>
          <w:rFonts w:ascii="Times New Roman" w:hAnsi="Times New Roman" w:cs="Times New Roman"/>
          <w:color w:val="000000" w:themeColor="text1"/>
          <w:sz w:val="24"/>
          <w:szCs w:val="24"/>
        </w:rPr>
        <w:t xml:space="preserve">role as information brokers (Goswami, 2006) </w:t>
      </w:r>
      <w:r w:rsidR="00121DB1">
        <w:rPr>
          <w:rFonts w:ascii="Times New Roman" w:hAnsi="Times New Roman" w:cs="Times New Roman"/>
          <w:color w:val="000000" w:themeColor="text1"/>
          <w:sz w:val="24"/>
          <w:szCs w:val="24"/>
        </w:rPr>
        <w:t xml:space="preserve">who translated </w:t>
      </w:r>
      <w:r w:rsidR="0099602F">
        <w:rPr>
          <w:rFonts w:ascii="Times New Roman" w:hAnsi="Times New Roman" w:cs="Times New Roman"/>
          <w:color w:val="000000" w:themeColor="text1"/>
          <w:sz w:val="24"/>
          <w:szCs w:val="24"/>
        </w:rPr>
        <w:t>research into a medium that was accessible for schools to be able to use</w:t>
      </w:r>
      <w:r w:rsidR="009F3217">
        <w:rPr>
          <w:rFonts w:ascii="Times New Roman" w:hAnsi="Times New Roman" w:cs="Times New Roman"/>
          <w:color w:val="000000" w:themeColor="text1"/>
          <w:sz w:val="24"/>
          <w:szCs w:val="24"/>
        </w:rPr>
        <w:t xml:space="preserve">;  a feature that was mirrored in the </w:t>
      </w:r>
      <w:r w:rsidR="009F3217" w:rsidRPr="00A7706C">
        <w:rPr>
          <w:rFonts w:ascii="Times New Roman" w:hAnsi="Times New Roman" w:cs="Times New Roman"/>
          <w:i/>
          <w:sz w:val="24"/>
          <w:szCs w:val="24"/>
          <w:shd w:val="clear" w:color="auto" w:fill="FFFFFF" w:themeFill="background1"/>
        </w:rPr>
        <w:t xml:space="preserve">Developing Resilience in </w:t>
      </w:r>
      <w:r w:rsidR="009F3217">
        <w:rPr>
          <w:rFonts w:ascii="Times New Roman" w:hAnsi="Times New Roman" w:cs="Times New Roman"/>
          <w:i/>
          <w:sz w:val="24"/>
          <w:szCs w:val="24"/>
          <w:shd w:val="clear" w:color="auto" w:fill="FFFFFF" w:themeFill="background1"/>
        </w:rPr>
        <w:t xml:space="preserve">Learning and Teaching </w:t>
      </w:r>
      <w:r w:rsidR="00121DB1" w:rsidRPr="00121DB1">
        <w:rPr>
          <w:rFonts w:ascii="Times New Roman" w:hAnsi="Times New Roman" w:cs="Times New Roman"/>
          <w:sz w:val="24"/>
          <w:szCs w:val="24"/>
          <w:shd w:val="clear" w:color="auto" w:fill="FFFFFF" w:themeFill="background1"/>
        </w:rPr>
        <w:t>programme</w:t>
      </w:r>
      <w:r w:rsidR="009F3217">
        <w:rPr>
          <w:rFonts w:ascii="Times New Roman" w:hAnsi="Times New Roman" w:cs="Times New Roman"/>
          <w:i/>
          <w:sz w:val="24"/>
          <w:szCs w:val="24"/>
          <w:shd w:val="clear" w:color="auto" w:fill="FFFFFF" w:themeFill="background1"/>
        </w:rPr>
        <w:t>.</w:t>
      </w:r>
      <w:r w:rsidR="000D5D45">
        <w:rPr>
          <w:rFonts w:ascii="Times New Roman" w:hAnsi="Times New Roman" w:cs="Times New Roman"/>
          <w:color w:val="000000" w:themeColor="text1"/>
          <w:sz w:val="24"/>
          <w:szCs w:val="24"/>
        </w:rPr>
        <w:t xml:space="preserve">  </w:t>
      </w:r>
      <w:r w:rsidR="009F3217" w:rsidRPr="00742988">
        <w:rPr>
          <w:rFonts w:ascii="Times New Roman" w:hAnsi="Times New Roman" w:cs="Times New Roman"/>
          <w:color w:val="000000" w:themeColor="text1"/>
          <w:sz w:val="24"/>
          <w:szCs w:val="24"/>
        </w:rPr>
        <w:t xml:space="preserve">In considering measuring what we value (Biesta 2008), </w:t>
      </w:r>
      <w:r w:rsidR="009F3217">
        <w:rPr>
          <w:rFonts w:ascii="Times New Roman" w:hAnsi="Times New Roman" w:cs="Times New Roman"/>
          <w:color w:val="000000" w:themeColor="text1"/>
          <w:sz w:val="24"/>
          <w:szCs w:val="24"/>
          <w:shd w:val="clear" w:color="auto" w:fill="FFFFFF" w:themeFill="background1"/>
        </w:rPr>
        <w:t>i</w:t>
      </w:r>
      <w:r w:rsidR="009F3217" w:rsidRPr="00A7706C">
        <w:rPr>
          <w:rFonts w:ascii="Times New Roman" w:hAnsi="Times New Roman" w:cs="Times New Roman"/>
          <w:color w:val="000000" w:themeColor="text1"/>
          <w:sz w:val="24"/>
          <w:szCs w:val="24"/>
          <w:shd w:val="clear" w:color="auto" w:fill="FFFFFF" w:themeFill="background1"/>
        </w:rPr>
        <w:t xml:space="preserve">n the </w:t>
      </w:r>
      <w:r w:rsidR="009F3217" w:rsidRPr="00A7706C">
        <w:rPr>
          <w:rFonts w:ascii="Times New Roman" w:hAnsi="Times New Roman" w:cs="Times New Roman"/>
          <w:i/>
          <w:sz w:val="24"/>
          <w:szCs w:val="24"/>
          <w:shd w:val="clear" w:color="auto" w:fill="FFFFFF" w:themeFill="background1"/>
        </w:rPr>
        <w:t xml:space="preserve">Developing Resilience in Learning and Teaching </w:t>
      </w:r>
      <w:r w:rsidR="00121DB1" w:rsidRPr="00D457AB">
        <w:rPr>
          <w:rFonts w:ascii="Times New Roman" w:hAnsi="Times New Roman" w:cs="Times New Roman"/>
          <w:sz w:val="24"/>
          <w:szCs w:val="24"/>
          <w:shd w:val="clear" w:color="auto" w:fill="FFFFFF" w:themeFill="background1"/>
        </w:rPr>
        <w:t>programme</w:t>
      </w:r>
      <w:r w:rsidR="00E609B7">
        <w:rPr>
          <w:rFonts w:ascii="Times New Roman" w:hAnsi="Times New Roman" w:cs="Times New Roman"/>
          <w:i/>
          <w:sz w:val="24"/>
          <w:szCs w:val="24"/>
          <w:shd w:val="clear" w:color="auto" w:fill="FFFFFF" w:themeFill="background1"/>
        </w:rPr>
        <w:t>,</w:t>
      </w:r>
      <w:r w:rsidR="009F3217" w:rsidRPr="00A7706C">
        <w:rPr>
          <w:rFonts w:ascii="Times New Roman" w:hAnsi="Times New Roman" w:cs="Times New Roman"/>
          <w:i/>
          <w:sz w:val="24"/>
          <w:szCs w:val="24"/>
          <w:shd w:val="clear" w:color="auto" w:fill="FFFFFF" w:themeFill="background1"/>
        </w:rPr>
        <w:t xml:space="preserve"> </w:t>
      </w:r>
      <w:r w:rsidR="009F3217" w:rsidRPr="00A7706C">
        <w:rPr>
          <w:rFonts w:ascii="Times New Roman" w:hAnsi="Times New Roman" w:cs="Times New Roman"/>
          <w:sz w:val="24"/>
          <w:szCs w:val="24"/>
          <w:shd w:val="clear" w:color="auto" w:fill="FFFFFF" w:themeFill="background1"/>
        </w:rPr>
        <w:t xml:space="preserve">ECTs worked with a </w:t>
      </w:r>
      <w:r w:rsidR="00121DB1">
        <w:rPr>
          <w:rFonts w:ascii="Times New Roman" w:hAnsi="Times New Roman" w:cs="Times New Roman"/>
          <w:sz w:val="24"/>
          <w:szCs w:val="24"/>
          <w:shd w:val="clear" w:color="auto" w:fill="FFFFFF" w:themeFill="background1"/>
        </w:rPr>
        <w:t xml:space="preserve">university-based </w:t>
      </w:r>
      <w:r w:rsidR="009F3217" w:rsidRPr="00A7706C">
        <w:rPr>
          <w:rFonts w:ascii="Times New Roman" w:hAnsi="Times New Roman" w:cs="Times New Roman"/>
          <w:sz w:val="24"/>
          <w:szCs w:val="24"/>
          <w:shd w:val="clear" w:color="auto" w:fill="FFFFFF" w:themeFill="background1"/>
        </w:rPr>
        <w:t xml:space="preserve">researcher to develop a </w:t>
      </w:r>
      <w:r w:rsidR="00E609B7">
        <w:rPr>
          <w:rFonts w:ascii="Times New Roman" w:hAnsi="Times New Roman" w:cs="Times New Roman"/>
          <w:sz w:val="24"/>
          <w:szCs w:val="24"/>
          <w:shd w:val="clear" w:color="auto" w:fill="FFFFFF" w:themeFill="background1"/>
        </w:rPr>
        <w:t>shared understanding of a</w:t>
      </w:r>
      <w:r w:rsidR="009F3217" w:rsidRPr="00A7706C">
        <w:rPr>
          <w:rFonts w:ascii="Times New Roman" w:hAnsi="Times New Roman" w:cs="Times New Roman"/>
          <w:sz w:val="24"/>
          <w:szCs w:val="24"/>
          <w:shd w:val="clear" w:color="auto" w:fill="FFFFFF" w:themeFill="background1"/>
        </w:rPr>
        <w:t xml:space="preserve"> resilience pedagogy</w:t>
      </w:r>
      <w:r w:rsidR="00E609B7">
        <w:rPr>
          <w:rFonts w:ascii="Times New Roman" w:hAnsi="Times New Roman" w:cs="Times New Roman"/>
          <w:sz w:val="24"/>
          <w:szCs w:val="24"/>
          <w:shd w:val="clear" w:color="auto" w:fill="FFFFFF" w:themeFill="background1"/>
        </w:rPr>
        <w:t xml:space="preserve">, and then developed this further to suit their own contexts and what they perceived to be the key learning and teaching areas that needed addressing </w:t>
      </w:r>
      <w:r w:rsidR="009F3217" w:rsidRPr="00A7706C">
        <w:rPr>
          <w:rFonts w:ascii="Times New Roman" w:hAnsi="Times New Roman" w:cs="Times New Roman"/>
          <w:sz w:val="24"/>
          <w:szCs w:val="24"/>
          <w:shd w:val="clear" w:color="auto" w:fill="FFFFFF" w:themeFill="background1"/>
        </w:rPr>
        <w:t>(</w:t>
      </w:r>
      <w:r w:rsidR="00121DB1">
        <w:rPr>
          <w:rFonts w:ascii="Times New Roman" w:hAnsi="Times New Roman" w:cs="Times New Roman"/>
          <w:sz w:val="24"/>
          <w:szCs w:val="24"/>
          <w:shd w:val="clear" w:color="auto" w:fill="FFFFFF" w:themeFill="background1"/>
        </w:rPr>
        <w:t xml:space="preserve">see </w:t>
      </w:r>
      <w:r w:rsidR="009F3217" w:rsidRPr="00A7706C">
        <w:rPr>
          <w:rFonts w:ascii="Times New Roman" w:hAnsi="Times New Roman" w:cs="Times New Roman"/>
          <w:sz w:val="24"/>
          <w:szCs w:val="24"/>
          <w:shd w:val="clear" w:color="auto" w:fill="FFFFFF" w:themeFill="background1"/>
        </w:rPr>
        <w:t>Appendix A). Importantly, ECTs produced</w:t>
      </w:r>
      <w:r w:rsidR="009F3217">
        <w:rPr>
          <w:rFonts w:ascii="Times New Roman" w:hAnsi="Times New Roman" w:cs="Times New Roman"/>
          <w:sz w:val="24"/>
          <w:szCs w:val="24"/>
        </w:rPr>
        <w:t xml:space="preserve"> a resilience framework that was accessible to teachers and pupils in their own schools and school networks. They produced their own resilience pedagogies based on research evidence, </w:t>
      </w:r>
      <w:r w:rsidR="00FA006C">
        <w:rPr>
          <w:rFonts w:ascii="Times New Roman" w:hAnsi="Times New Roman" w:cs="Times New Roman"/>
          <w:sz w:val="24"/>
          <w:szCs w:val="24"/>
        </w:rPr>
        <w:t>implementing</w:t>
      </w:r>
      <w:r w:rsidR="009F3217">
        <w:rPr>
          <w:rFonts w:ascii="Times New Roman" w:hAnsi="Times New Roman" w:cs="Times New Roman"/>
          <w:sz w:val="24"/>
          <w:szCs w:val="24"/>
        </w:rPr>
        <w:t>, and evaluat</w:t>
      </w:r>
      <w:r w:rsidR="00FA006C">
        <w:rPr>
          <w:rFonts w:ascii="Times New Roman" w:hAnsi="Times New Roman" w:cs="Times New Roman"/>
          <w:sz w:val="24"/>
          <w:szCs w:val="24"/>
        </w:rPr>
        <w:t xml:space="preserve">ing </w:t>
      </w:r>
      <w:r w:rsidR="009F3217">
        <w:rPr>
          <w:rFonts w:ascii="Times New Roman" w:hAnsi="Times New Roman" w:cs="Times New Roman"/>
          <w:sz w:val="24"/>
          <w:szCs w:val="24"/>
        </w:rPr>
        <w:t>their research using a range of measures having clearly articulated what was meaningful to them. They were able to demonstrate impact on pupil</w:t>
      </w:r>
      <w:r w:rsidR="00FA006C">
        <w:rPr>
          <w:rFonts w:ascii="Times New Roman" w:hAnsi="Times New Roman" w:cs="Times New Roman"/>
          <w:sz w:val="24"/>
          <w:szCs w:val="24"/>
        </w:rPr>
        <w:t>s’</w:t>
      </w:r>
      <w:r w:rsidR="009F3217">
        <w:rPr>
          <w:rFonts w:ascii="Times New Roman" w:hAnsi="Times New Roman" w:cs="Times New Roman"/>
          <w:sz w:val="24"/>
          <w:szCs w:val="24"/>
        </w:rPr>
        <w:t xml:space="preserve"> attitudes and performance and at the same time, </w:t>
      </w:r>
      <w:r w:rsidR="00DC7C76">
        <w:rPr>
          <w:rFonts w:ascii="Times New Roman" w:hAnsi="Times New Roman" w:cs="Times New Roman"/>
          <w:sz w:val="24"/>
          <w:szCs w:val="24"/>
        </w:rPr>
        <w:t xml:space="preserve">cope with </w:t>
      </w:r>
      <w:r w:rsidR="00432DD0">
        <w:rPr>
          <w:rFonts w:ascii="Times New Roman" w:hAnsi="Times New Roman" w:cs="Times New Roman"/>
          <w:sz w:val="24"/>
          <w:szCs w:val="24"/>
        </w:rPr>
        <w:t>the messiness of school-</w:t>
      </w:r>
      <w:r w:rsidR="009F3217">
        <w:rPr>
          <w:rFonts w:ascii="Times New Roman" w:hAnsi="Times New Roman" w:cs="Times New Roman"/>
          <w:sz w:val="24"/>
          <w:szCs w:val="24"/>
        </w:rPr>
        <w:t xml:space="preserve">based research. </w:t>
      </w:r>
      <w:r w:rsidR="009F3217" w:rsidRPr="00742988">
        <w:rPr>
          <w:rFonts w:ascii="Times New Roman" w:hAnsi="Times New Roman" w:cs="Times New Roman"/>
          <w:color w:val="000000" w:themeColor="text1"/>
          <w:sz w:val="24"/>
          <w:szCs w:val="24"/>
        </w:rPr>
        <w:t>ECTs</w:t>
      </w:r>
      <w:r w:rsidR="00B54FB8">
        <w:rPr>
          <w:rFonts w:ascii="Times New Roman" w:hAnsi="Times New Roman" w:cs="Times New Roman"/>
          <w:color w:val="000000" w:themeColor="text1"/>
          <w:sz w:val="24"/>
          <w:szCs w:val="24"/>
        </w:rPr>
        <w:t>,</w:t>
      </w:r>
      <w:r w:rsidR="009F3217" w:rsidRPr="00742988">
        <w:rPr>
          <w:rFonts w:ascii="Times New Roman" w:hAnsi="Times New Roman" w:cs="Times New Roman"/>
          <w:color w:val="000000" w:themeColor="text1"/>
          <w:sz w:val="24"/>
          <w:szCs w:val="24"/>
        </w:rPr>
        <w:t xml:space="preserve"> </w:t>
      </w:r>
      <w:r w:rsidR="00A1507C">
        <w:rPr>
          <w:rFonts w:ascii="Times New Roman" w:hAnsi="Times New Roman" w:cs="Times New Roman"/>
          <w:color w:val="000000" w:themeColor="text1"/>
          <w:sz w:val="24"/>
          <w:szCs w:val="24"/>
        </w:rPr>
        <w:t>when</w:t>
      </w:r>
      <w:r w:rsidR="00A1507C" w:rsidRPr="00742988">
        <w:rPr>
          <w:rFonts w:ascii="Times New Roman" w:hAnsi="Times New Roman" w:cs="Times New Roman"/>
          <w:color w:val="000000" w:themeColor="text1"/>
          <w:sz w:val="24"/>
          <w:szCs w:val="24"/>
        </w:rPr>
        <w:t xml:space="preserve"> </w:t>
      </w:r>
      <w:r w:rsidR="009F3217" w:rsidRPr="00742988">
        <w:rPr>
          <w:rFonts w:ascii="Times New Roman" w:hAnsi="Times New Roman" w:cs="Times New Roman"/>
          <w:color w:val="000000" w:themeColor="text1"/>
          <w:sz w:val="24"/>
          <w:szCs w:val="24"/>
        </w:rPr>
        <w:t>evaluating the impact of what they had achieved</w:t>
      </w:r>
      <w:r w:rsidR="00B54FB8">
        <w:rPr>
          <w:rFonts w:ascii="Times New Roman" w:hAnsi="Times New Roman" w:cs="Times New Roman"/>
          <w:color w:val="000000" w:themeColor="text1"/>
          <w:sz w:val="24"/>
          <w:szCs w:val="24"/>
        </w:rPr>
        <w:t>,</w:t>
      </w:r>
      <w:r w:rsidR="009F3217" w:rsidRPr="00742988">
        <w:rPr>
          <w:rFonts w:ascii="Times New Roman" w:hAnsi="Times New Roman" w:cs="Times New Roman"/>
          <w:color w:val="000000" w:themeColor="text1"/>
          <w:sz w:val="24"/>
          <w:szCs w:val="24"/>
        </w:rPr>
        <w:t xml:space="preserve"> valued the use of soft </w:t>
      </w:r>
      <w:r w:rsidR="009F3217">
        <w:rPr>
          <w:rFonts w:ascii="Times New Roman" w:hAnsi="Times New Roman" w:cs="Times New Roman"/>
          <w:color w:val="000000" w:themeColor="text1"/>
          <w:sz w:val="24"/>
          <w:szCs w:val="24"/>
        </w:rPr>
        <w:t xml:space="preserve">measures </w:t>
      </w:r>
      <w:r w:rsidR="009F3217" w:rsidRPr="00742988">
        <w:rPr>
          <w:rFonts w:ascii="Times New Roman" w:hAnsi="Times New Roman" w:cs="Times New Roman"/>
          <w:color w:val="000000" w:themeColor="text1"/>
          <w:sz w:val="24"/>
          <w:szCs w:val="24"/>
        </w:rPr>
        <w:t xml:space="preserve">(attitudinal to include </w:t>
      </w:r>
      <w:r w:rsidR="00A1507C">
        <w:rPr>
          <w:rFonts w:ascii="Times New Roman" w:hAnsi="Times New Roman" w:cs="Times New Roman"/>
          <w:color w:val="000000" w:themeColor="text1"/>
          <w:sz w:val="24"/>
          <w:szCs w:val="24"/>
        </w:rPr>
        <w:t>pupil</w:t>
      </w:r>
      <w:r w:rsidR="00A1507C" w:rsidRPr="00742988">
        <w:rPr>
          <w:rFonts w:ascii="Times New Roman" w:hAnsi="Times New Roman" w:cs="Times New Roman"/>
          <w:color w:val="000000" w:themeColor="text1"/>
          <w:sz w:val="24"/>
          <w:szCs w:val="24"/>
        </w:rPr>
        <w:t xml:space="preserve"> </w:t>
      </w:r>
      <w:r w:rsidR="009F3217" w:rsidRPr="00742988">
        <w:rPr>
          <w:rFonts w:ascii="Times New Roman" w:hAnsi="Times New Roman" w:cs="Times New Roman"/>
          <w:color w:val="000000" w:themeColor="text1"/>
          <w:sz w:val="24"/>
          <w:szCs w:val="24"/>
        </w:rPr>
        <w:t>perceptions) and hard measures (</w:t>
      </w:r>
      <w:r w:rsidR="00A1507C">
        <w:rPr>
          <w:rFonts w:ascii="Times New Roman" w:hAnsi="Times New Roman" w:cs="Times New Roman"/>
          <w:color w:val="000000" w:themeColor="text1"/>
          <w:sz w:val="24"/>
          <w:szCs w:val="24"/>
        </w:rPr>
        <w:t>pupil</w:t>
      </w:r>
      <w:r w:rsidR="00A1507C" w:rsidRPr="00742988">
        <w:rPr>
          <w:rFonts w:ascii="Times New Roman" w:hAnsi="Times New Roman" w:cs="Times New Roman"/>
          <w:color w:val="000000" w:themeColor="text1"/>
          <w:sz w:val="24"/>
          <w:szCs w:val="24"/>
        </w:rPr>
        <w:t xml:space="preserve"> </w:t>
      </w:r>
      <w:r w:rsidR="009F3217" w:rsidRPr="00742988">
        <w:rPr>
          <w:rFonts w:ascii="Times New Roman" w:hAnsi="Times New Roman" w:cs="Times New Roman"/>
          <w:color w:val="000000" w:themeColor="text1"/>
          <w:sz w:val="24"/>
          <w:szCs w:val="24"/>
        </w:rPr>
        <w:t>lea</w:t>
      </w:r>
      <w:r w:rsidR="009F3217">
        <w:rPr>
          <w:rFonts w:ascii="Times New Roman" w:hAnsi="Times New Roman" w:cs="Times New Roman"/>
          <w:color w:val="000000" w:themeColor="text1"/>
          <w:sz w:val="24"/>
          <w:szCs w:val="24"/>
        </w:rPr>
        <w:t>rning outcomes). T</w:t>
      </w:r>
      <w:r w:rsidR="009F3217" w:rsidRPr="00742988">
        <w:rPr>
          <w:rFonts w:ascii="Times New Roman" w:hAnsi="Times New Roman" w:cs="Times New Roman"/>
          <w:color w:val="000000" w:themeColor="text1"/>
          <w:sz w:val="24"/>
          <w:szCs w:val="24"/>
        </w:rPr>
        <w:t xml:space="preserve">hrough their </w:t>
      </w:r>
      <w:r w:rsidR="009F3217">
        <w:rPr>
          <w:rFonts w:ascii="Times New Roman" w:hAnsi="Times New Roman" w:cs="Times New Roman"/>
          <w:color w:val="000000" w:themeColor="text1"/>
          <w:sz w:val="24"/>
          <w:szCs w:val="24"/>
        </w:rPr>
        <w:t xml:space="preserve">own </w:t>
      </w:r>
      <w:r w:rsidR="009F3217" w:rsidRPr="00742988">
        <w:rPr>
          <w:rFonts w:ascii="Times New Roman" w:hAnsi="Times New Roman" w:cs="Times New Roman"/>
          <w:color w:val="000000" w:themeColor="text1"/>
          <w:sz w:val="24"/>
          <w:szCs w:val="24"/>
        </w:rPr>
        <w:t>evaluative work</w:t>
      </w:r>
      <w:r w:rsidR="00B54FB8">
        <w:rPr>
          <w:rFonts w:ascii="Times New Roman" w:hAnsi="Times New Roman" w:cs="Times New Roman"/>
          <w:color w:val="000000" w:themeColor="text1"/>
          <w:sz w:val="24"/>
          <w:szCs w:val="24"/>
        </w:rPr>
        <w:t>,</w:t>
      </w:r>
      <w:r w:rsidR="009F3217" w:rsidRPr="00742988">
        <w:rPr>
          <w:rFonts w:ascii="Times New Roman" w:hAnsi="Times New Roman" w:cs="Times New Roman"/>
          <w:color w:val="000000" w:themeColor="text1"/>
          <w:sz w:val="24"/>
          <w:szCs w:val="24"/>
        </w:rPr>
        <w:t xml:space="preserve"> sophisticated conceptions of learning and teaching</w:t>
      </w:r>
      <w:r w:rsidR="009F3217">
        <w:rPr>
          <w:rFonts w:ascii="Times New Roman" w:hAnsi="Times New Roman" w:cs="Times New Roman"/>
          <w:color w:val="000000" w:themeColor="text1"/>
          <w:sz w:val="24"/>
          <w:szCs w:val="24"/>
        </w:rPr>
        <w:t xml:space="preserve"> were evident</w:t>
      </w:r>
      <w:r w:rsidR="009F3217" w:rsidRPr="00742988">
        <w:rPr>
          <w:rFonts w:ascii="Times New Roman" w:hAnsi="Times New Roman" w:cs="Times New Roman"/>
          <w:color w:val="000000" w:themeColor="text1"/>
          <w:sz w:val="24"/>
          <w:szCs w:val="24"/>
        </w:rPr>
        <w:t xml:space="preserve">. </w:t>
      </w:r>
      <w:r w:rsidR="00B54FB8">
        <w:rPr>
          <w:rFonts w:ascii="Times New Roman" w:hAnsi="Times New Roman" w:cs="Times New Roman"/>
          <w:color w:val="000000" w:themeColor="text1"/>
          <w:sz w:val="24"/>
          <w:szCs w:val="24"/>
        </w:rPr>
        <w:t xml:space="preserve"> </w:t>
      </w:r>
    </w:p>
    <w:p w14:paraId="63C42B35" w14:textId="77777777" w:rsidR="000D5D45" w:rsidRPr="007547BC" w:rsidRDefault="000D5D45" w:rsidP="000D5D45">
      <w:pPr>
        <w:spacing w:after="0" w:line="480" w:lineRule="auto"/>
        <w:rPr>
          <w:rFonts w:ascii="Times New Roman" w:hAnsi="Times New Roman" w:cs="Times New Roman"/>
          <w:color w:val="000000" w:themeColor="text1"/>
          <w:sz w:val="24"/>
          <w:szCs w:val="24"/>
        </w:rPr>
      </w:pPr>
    </w:p>
    <w:p w14:paraId="51208471" w14:textId="29E212F5" w:rsidR="009F3217" w:rsidRPr="00D457AB" w:rsidRDefault="009F3217" w:rsidP="00E609B7">
      <w:pPr>
        <w:shd w:val="clear" w:color="auto" w:fill="FFFFFF" w:themeFill="background1"/>
        <w:spacing w:after="0" w:line="480" w:lineRule="auto"/>
        <w:ind w:left="567" w:right="1088"/>
        <w:jc w:val="both"/>
        <w:textAlignment w:val="baseline"/>
        <w:rPr>
          <w:rFonts w:ascii="Times New Roman" w:hAnsi="Times New Roman" w:cs="Times New Roman"/>
          <w:sz w:val="24"/>
          <w:szCs w:val="24"/>
        </w:rPr>
      </w:pPr>
      <w:r w:rsidRPr="00D457AB">
        <w:rPr>
          <w:rFonts w:ascii="Times New Roman" w:hAnsi="Times New Roman" w:cs="Times New Roman"/>
          <w:sz w:val="24"/>
          <w:szCs w:val="24"/>
        </w:rPr>
        <w:t>The completion of the Masters programme has inspired me to continue to explore research, whether it is part of a formal qualification or not, and enjoy the process, keeping up to date with new ideas. This leads to the consequent trialling of new practices, reflecting and evaluating them, both independently and with my colleagues</w:t>
      </w:r>
      <w:r w:rsidR="00E609B7" w:rsidRPr="00D457AB">
        <w:rPr>
          <w:rFonts w:ascii="Times New Roman" w:hAnsi="Times New Roman" w:cs="Times New Roman"/>
          <w:sz w:val="24"/>
          <w:szCs w:val="24"/>
        </w:rPr>
        <w:t>.</w:t>
      </w:r>
      <w:r w:rsidRPr="00D457AB">
        <w:rPr>
          <w:rFonts w:ascii="Times New Roman" w:hAnsi="Times New Roman" w:cs="Times New Roman"/>
          <w:sz w:val="24"/>
          <w:szCs w:val="24"/>
        </w:rPr>
        <w:t xml:space="preserve"> (ECT 59)</w:t>
      </w:r>
    </w:p>
    <w:p w14:paraId="7B3B380C" w14:textId="77777777" w:rsidR="00E609B7" w:rsidRPr="007547BC" w:rsidRDefault="00E609B7" w:rsidP="00E609B7">
      <w:pPr>
        <w:shd w:val="clear" w:color="auto" w:fill="FFFFFF" w:themeFill="background1"/>
        <w:spacing w:after="0" w:line="480" w:lineRule="auto"/>
        <w:ind w:left="567" w:right="1088"/>
        <w:jc w:val="both"/>
        <w:textAlignment w:val="baseline"/>
        <w:rPr>
          <w:rFonts w:ascii="Times New Roman" w:eastAsia="Times New Roman" w:hAnsi="Times New Roman" w:cs="Times New Roman"/>
          <w:sz w:val="24"/>
          <w:szCs w:val="24"/>
          <w:lang w:eastAsia="en-GB"/>
        </w:rPr>
      </w:pPr>
    </w:p>
    <w:p w14:paraId="6785B40C" w14:textId="55EA890C" w:rsidR="009F3217" w:rsidRDefault="009F3217" w:rsidP="00E609B7">
      <w:pPr>
        <w:shd w:val="clear" w:color="auto" w:fill="FFFFFF" w:themeFill="background1"/>
        <w:tabs>
          <w:tab w:val="left" w:pos="1276"/>
        </w:tabs>
        <w:spacing w:line="480" w:lineRule="auto"/>
        <w:rPr>
          <w:rFonts w:ascii="Times New Roman" w:eastAsia="Calibri" w:hAnsi="Times New Roman" w:cs="Times New Roman"/>
          <w:i/>
          <w:sz w:val="24"/>
          <w:szCs w:val="24"/>
        </w:rPr>
      </w:pPr>
      <w:r w:rsidRPr="00AF565A">
        <w:rPr>
          <w:rFonts w:ascii="Times New Roman" w:hAnsi="Times New Roman" w:cs="Times New Roman"/>
          <w:color w:val="000000" w:themeColor="text1"/>
          <w:sz w:val="24"/>
          <w:szCs w:val="24"/>
        </w:rPr>
        <w:t>ECTs conducted individual and collaborative research effectively within their school contexts as evidenced in their portfolios and resilience pedagogy interventions working with school-based mentors and colleagues</w:t>
      </w:r>
      <w:r w:rsidR="000916B6">
        <w:rPr>
          <w:rFonts w:ascii="Times New Roman" w:hAnsi="Times New Roman" w:cs="Times New Roman"/>
          <w:color w:val="000000" w:themeColor="text1"/>
          <w:sz w:val="24"/>
          <w:szCs w:val="24"/>
        </w:rPr>
        <w:t>, and</w:t>
      </w:r>
      <w:r w:rsidRPr="00AF565A">
        <w:rPr>
          <w:rFonts w:ascii="Times New Roman" w:hAnsi="Times New Roman" w:cs="Times New Roman"/>
          <w:color w:val="000000" w:themeColor="text1"/>
          <w:sz w:val="24"/>
          <w:szCs w:val="24"/>
        </w:rPr>
        <w:t xml:space="preserve"> with support</w:t>
      </w:r>
      <w:r>
        <w:rPr>
          <w:rFonts w:ascii="Times New Roman" w:hAnsi="Times New Roman" w:cs="Times New Roman"/>
          <w:color w:val="000000" w:themeColor="text1"/>
          <w:sz w:val="24"/>
          <w:szCs w:val="24"/>
        </w:rPr>
        <w:t xml:space="preserve"> from university colleagues. The projects impacted on how ECTs taught and researched their practice. Of particular note was the impact of ECT research on their relationships with pupils as highlighted by Kerr</w:t>
      </w:r>
      <w:r w:rsidR="000916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742988">
        <w:rPr>
          <w:rFonts w:ascii="Times New Roman" w:hAnsi="Times New Roman" w:cs="Times New Roman"/>
          <w:i/>
          <w:color w:val="000000" w:themeColor="text1"/>
          <w:sz w:val="24"/>
          <w:szCs w:val="24"/>
        </w:rPr>
        <w:t>“</w:t>
      </w:r>
      <w:r w:rsidRPr="00742988">
        <w:rPr>
          <w:rFonts w:ascii="Times New Roman" w:eastAsia="Calibri" w:hAnsi="Times New Roman" w:cs="Times New Roman"/>
          <w:i/>
          <w:sz w:val="24"/>
          <w:szCs w:val="24"/>
        </w:rPr>
        <w:t>through this research I have learnt to listen to students, not only as a teacher but as a researcher… I have learnt a considerable amount about my students and classroom delivery, which is in itself permanently irreversible and has, and will continue to have, implications for my practice.”</w:t>
      </w:r>
    </w:p>
    <w:p w14:paraId="0F5917C4" w14:textId="005059E7" w:rsidR="009F3217" w:rsidRPr="006960D1" w:rsidRDefault="009F3217" w:rsidP="00E609B7">
      <w:pPr>
        <w:shd w:val="clear" w:color="auto" w:fill="FFFFFF" w:themeFill="background1"/>
        <w:tabs>
          <w:tab w:val="left" w:pos="1276"/>
        </w:tabs>
        <w:spacing w:line="480" w:lineRule="auto"/>
        <w:rPr>
          <w:rFonts w:ascii="Times New Roman" w:eastAsia="Calibri" w:hAnsi="Times New Roman" w:cs="Times New Roman"/>
          <w:sz w:val="24"/>
          <w:szCs w:val="24"/>
        </w:rPr>
      </w:pPr>
      <w:r w:rsidRPr="006960D1">
        <w:rPr>
          <w:rFonts w:ascii="Times New Roman" w:eastAsia="Calibri" w:hAnsi="Times New Roman" w:cs="Times New Roman"/>
          <w:sz w:val="24"/>
          <w:szCs w:val="24"/>
        </w:rPr>
        <w:t xml:space="preserve">A dominant focus for ECTs was around supporting </w:t>
      </w:r>
      <w:r w:rsidR="000916B6">
        <w:rPr>
          <w:rFonts w:ascii="Times New Roman" w:eastAsia="Calibri" w:hAnsi="Times New Roman" w:cs="Times New Roman"/>
          <w:sz w:val="24"/>
          <w:szCs w:val="24"/>
        </w:rPr>
        <w:t>pupils</w:t>
      </w:r>
      <w:r w:rsidR="00D457AB">
        <w:rPr>
          <w:rFonts w:ascii="Times New Roman" w:eastAsia="Calibri" w:hAnsi="Times New Roman" w:cs="Times New Roman"/>
          <w:sz w:val="24"/>
          <w:szCs w:val="24"/>
        </w:rPr>
        <w:t>’</w:t>
      </w:r>
      <w:r w:rsidR="000916B6" w:rsidRPr="006960D1">
        <w:rPr>
          <w:rFonts w:ascii="Times New Roman" w:eastAsia="Calibri" w:hAnsi="Times New Roman" w:cs="Times New Roman"/>
          <w:sz w:val="24"/>
          <w:szCs w:val="24"/>
        </w:rPr>
        <w:t xml:space="preserve"> </w:t>
      </w:r>
      <w:r w:rsidRPr="006960D1">
        <w:rPr>
          <w:rFonts w:ascii="Times New Roman" w:eastAsia="Calibri" w:hAnsi="Times New Roman" w:cs="Times New Roman"/>
          <w:sz w:val="24"/>
          <w:szCs w:val="24"/>
        </w:rPr>
        <w:t>autonomy as part of self-regulatory practice. Nation</w:t>
      </w:r>
      <w:r w:rsidR="000916B6">
        <w:rPr>
          <w:rFonts w:ascii="Times New Roman" w:eastAsia="Calibri" w:hAnsi="Times New Roman" w:cs="Times New Roman"/>
          <w:sz w:val="24"/>
          <w:szCs w:val="24"/>
        </w:rPr>
        <w:t>-</w:t>
      </w:r>
      <w:r w:rsidRPr="006960D1">
        <w:rPr>
          <w:rFonts w:ascii="Times New Roman" w:eastAsia="Calibri" w:hAnsi="Times New Roman" w:cs="Times New Roman"/>
          <w:sz w:val="24"/>
          <w:szCs w:val="24"/>
        </w:rPr>
        <w:t xml:space="preserve">Grainger noted </w:t>
      </w:r>
      <w:r w:rsidRPr="006960D1">
        <w:rPr>
          <w:rFonts w:ascii="Times New Roman" w:hAnsi="Times New Roman"/>
          <w:color w:val="000000"/>
          <w:sz w:val="24"/>
          <w:szCs w:val="24"/>
        </w:rPr>
        <w:t xml:space="preserve">the foremost component of the PLSP, in his opinion, </w:t>
      </w:r>
      <w:r>
        <w:rPr>
          <w:rFonts w:ascii="Times New Roman" w:hAnsi="Times New Roman"/>
          <w:color w:val="000000"/>
          <w:sz w:val="24"/>
          <w:szCs w:val="24"/>
        </w:rPr>
        <w:t>“</w:t>
      </w:r>
      <w:r w:rsidRPr="005B5453">
        <w:rPr>
          <w:rFonts w:ascii="Times New Roman" w:hAnsi="Times New Roman"/>
          <w:i/>
          <w:color w:val="000000"/>
          <w:sz w:val="24"/>
          <w:szCs w:val="24"/>
        </w:rPr>
        <w:t>is supporting learner’s autonomy through choices in learning thus supporting the basic psychological needs in order to progress to more intrinsic health related behaviour.”</w:t>
      </w:r>
      <w:r w:rsidRPr="006960D1">
        <w:rPr>
          <w:rFonts w:ascii="Times New Roman" w:hAnsi="Times New Roman"/>
          <w:color w:val="000000"/>
          <w:sz w:val="24"/>
          <w:szCs w:val="24"/>
        </w:rPr>
        <w:t xml:space="preserve"> </w:t>
      </w:r>
      <w:r>
        <w:rPr>
          <w:rFonts w:ascii="Times New Roman" w:eastAsia="Calibri" w:hAnsi="Times New Roman" w:cs="Times New Roman"/>
          <w:sz w:val="24"/>
          <w:szCs w:val="24"/>
        </w:rPr>
        <w:t xml:space="preserve">Bedford’s view </w:t>
      </w:r>
      <w:r w:rsidRPr="006960D1">
        <w:rPr>
          <w:rFonts w:ascii="Times New Roman" w:eastAsia="Calibri" w:hAnsi="Times New Roman" w:cs="Times New Roman"/>
          <w:sz w:val="24"/>
          <w:szCs w:val="24"/>
        </w:rPr>
        <w:t xml:space="preserve">on developing </w:t>
      </w:r>
      <w:r w:rsidR="003B2491">
        <w:rPr>
          <w:rFonts w:ascii="Times New Roman" w:eastAsia="Calibri" w:hAnsi="Times New Roman" w:cs="Times New Roman"/>
          <w:sz w:val="24"/>
          <w:szCs w:val="24"/>
        </w:rPr>
        <w:t>pupil</w:t>
      </w:r>
      <w:r w:rsidR="003B2491" w:rsidRPr="006960D1">
        <w:rPr>
          <w:rFonts w:ascii="Times New Roman" w:eastAsia="Calibri" w:hAnsi="Times New Roman" w:cs="Times New Roman"/>
          <w:sz w:val="24"/>
          <w:szCs w:val="24"/>
        </w:rPr>
        <w:t xml:space="preserve"> </w:t>
      </w:r>
      <w:r w:rsidRPr="006960D1">
        <w:rPr>
          <w:rFonts w:ascii="Times New Roman" w:eastAsia="Calibri" w:hAnsi="Times New Roman" w:cs="Times New Roman"/>
          <w:sz w:val="24"/>
          <w:szCs w:val="24"/>
        </w:rPr>
        <w:t>autonomy, as exemplified in the f</w:t>
      </w:r>
      <w:r>
        <w:rPr>
          <w:rFonts w:ascii="Times New Roman" w:eastAsia="Calibri" w:hAnsi="Times New Roman" w:cs="Times New Roman"/>
          <w:sz w:val="24"/>
          <w:szCs w:val="24"/>
        </w:rPr>
        <w:t>ollowing quotation, is</w:t>
      </w:r>
      <w:r w:rsidRPr="006960D1">
        <w:rPr>
          <w:rFonts w:ascii="Times New Roman" w:eastAsia="Calibri" w:hAnsi="Times New Roman" w:cs="Times New Roman"/>
          <w:sz w:val="24"/>
          <w:szCs w:val="24"/>
        </w:rPr>
        <w:t xml:space="preserve"> also representative of the wider </w:t>
      </w:r>
      <w:r w:rsidR="003B2491">
        <w:rPr>
          <w:rFonts w:ascii="Times New Roman" w:eastAsia="Calibri" w:hAnsi="Times New Roman" w:cs="Times New Roman"/>
          <w:sz w:val="24"/>
          <w:szCs w:val="24"/>
        </w:rPr>
        <w:t xml:space="preserve">ECT </w:t>
      </w:r>
      <w:r w:rsidRPr="006960D1">
        <w:rPr>
          <w:rFonts w:ascii="Times New Roman" w:eastAsia="Calibri" w:hAnsi="Times New Roman" w:cs="Times New Roman"/>
          <w:sz w:val="24"/>
          <w:szCs w:val="24"/>
        </w:rPr>
        <w:t xml:space="preserve">cohort. </w:t>
      </w:r>
    </w:p>
    <w:p w14:paraId="67F160CA" w14:textId="517FD7C6" w:rsidR="009F3217" w:rsidRPr="00D457AB" w:rsidRDefault="009F3217" w:rsidP="00E609B7">
      <w:pPr>
        <w:shd w:val="clear" w:color="auto" w:fill="FFFFFF" w:themeFill="background1"/>
        <w:spacing w:before="100" w:beforeAutospacing="1" w:after="100" w:afterAutospacing="1" w:line="480" w:lineRule="auto"/>
        <w:ind w:left="567" w:right="1088"/>
        <w:rPr>
          <w:rFonts w:ascii="Times New Roman" w:eastAsia="Times New Roman" w:hAnsi="Times New Roman" w:cs="Times New Roman"/>
          <w:color w:val="000000"/>
          <w:sz w:val="24"/>
          <w:szCs w:val="24"/>
          <w:lang w:eastAsia="en-GB"/>
        </w:rPr>
      </w:pPr>
      <w:r w:rsidRPr="00D457AB">
        <w:rPr>
          <w:rFonts w:ascii="Times New Roman" w:eastAsia="Times New Roman" w:hAnsi="Times New Roman" w:cs="Times New Roman"/>
          <w:color w:val="000000"/>
          <w:sz w:val="24"/>
          <w:szCs w:val="24"/>
          <w:lang w:val="en-US" w:eastAsia="en-GB"/>
        </w:rPr>
        <w:t xml:space="preserve">The PLSP has encouraged me to take a different approach to developing my teaching practice… It has also required me to consider in more depth the variety of factors that affect a child’s learning environment and the significance of learner autonomy….it has reminded me of the importance of developing an adaptive environment in which the learner is at the centre of the learning process, something that is all too easy to neglect… </w:t>
      </w:r>
      <w:r w:rsidRPr="00D457AB">
        <w:rPr>
          <w:rFonts w:ascii="Times New Roman" w:hAnsi="Times New Roman" w:cs="Times New Roman"/>
          <w:sz w:val="24"/>
          <w:szCs w:val="24"/>
        </w:rPr>
        <w:t>as a result of this project and the significant changes in mind-set that are associated with the interventions, my approach to teaching has changed. I am now able to identify the importance of providing autonomy over learning to enhance self-regulation.</w:t>
      </w:r>
      <w:r w:rsidR="00D457AB">
        <w:rPr>
          <w:rFonts w:ascii="Times New Roman" w:hAnsi="Times New Roman" w:cs="Times New Roman"/>
          <w:sz w:val="24"/>
          <w:szCs w:val="24"/>
        </w:rPr>
        <w:t xml:space="preserve"> (Bedford)</w:t>
      </w:r>
    </w:p>
    <w:p w14:paraId="321B1421" w14:textId="754934A8" w:rsidR="009F3217" w:rsidRPr="00A2291D" w:rsidRDefault="009F3217" w:rsidP="00E609B7">
      <w:pPr>
        <w:shd w:val="clear" w:color="auto" w:fill="FFFFFF" w:themeFill="background1"/>
        <w:spacing w:line="480" w:lineRule="auto"/>
        <w:ind w:right="95"/>
        <w:rPr>
          <w:rFonts w:ascii="Times New Roman" w:hAnsi="Times New Roman" w:cs="Times New Roman"/>
          <w:sz w:val="24"/>
          <w:szCs w:val="24"/>
        </w:rPr>
      </w:pPr>
      <w:r>
        <w:rPr>
          <w:rFonts w:ascii="Times New Roman" w:hAnsi="Times New Roman" w:cs="Times New Roman"/>
          <w:sz w:val="24"/>
          <w:szCs w:val="24"/>
        </w:rPr>
        <w:t>Finally, there is much evidence of ECTs developing greater understanding of key concepts and integrating them into their practice and furthermore, demonstrating sophisticated understandings of learning and teaching</w:t>
      </w:r>
      <w:r w:rsidR="003B2491" w:rsidRPr="003B2491">
        <w:rPr>
          <w:rFonts w:ascii="Times New Roman" w:hAnsi="Times New Roman" w:cs="Times New Roman"/>
          <w:sz w:val="24"/>
          <w:szCs w:val="24"/>
        </w:rPr>
        <w:t xml:space="preserve"> </w:t>
      </w:r>
      <w:r w:rsidR="003B2491">
        <w:rPr>
          <w:rFonts w:ascii="Times New Roman" w:hAnsi="Times New Roman" w:cs="Times New Roman"/>
          <w:sz w:val="24"/>
          <w:szCs w:val="24"/>
        </w:rPr>
        <w:t xml:space="preserve">which are very much in line with the findings of the </w:t>
      </w:r>
      <w:r w:rsidR="003B2491">
        <w:rPr>
          <w:rFonts w:ascii="Times New Roman" w:hAnsi="Times New Roman"/>
          <w:color w:val="000000"/>
          <w:sz w:val="24"/>
          <w:szCs w:val="24"/>
        </w:rPr>
        <w:t>Stoll/NCSL report on good pedagogy (2015)</w:t>
      </w:r>
      <w:r w:rsidR="003B2491">
        <w:rPr>
          <w:rFonts w:ascii="Times New Roman" w:hAnsi="Times New Roman" w:cs="Times New Roman"/>
          <w:sz w:val="24"/>
          <w:szCs w:val="24"/>
        </w:rPr>
        <w:t xml:space="preserve">, </w:t>
      </w:r>
      <w:r w:rsidR="003B2491">
        <w:rPr>
          <w:rFonts w:ascii="Times New Roman" w:hAnsi="Times New Roman"/>
          <w:color w:val="000000"/>
          <w:sz w:val="24"/>
          <w:szCs w:val="24"/>
        </w:rPr>
        <w:t xml:space="preserve">in that ECTs demonstrated: engagement with pupils and colleagues about their learning in order to build a lexicon around learning; openness to new challenges, persistence, flexible use of a range of strategies to meet pupils’ needs and to develop self-regulatory behaviours, effective use of assessment to support learning; valuing of what pupils knew and could do. </w:t>
      </w:r>
    </w:p>
    <w:p w14:paraId="53DFFB4C" w14:textId="77EEA4C2" w:rsidR="009F3217" w:rsidRDefault="003B2491" w:rsidP="00E609B7">
      <w:pPr>
        <w:shd w:val="clear" w:color="auto" w:fill="FFFFFF" w:themeFill="background1"/>
        <w:spacing w:after="0" w:line="480" w:lineRule="auto"/>
        <w:ind w:left="567" w:right="1088"/>
        <w:jc w:val="both"/>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w:t>
      </w:r>
      <w:r w:rsidR="009F3217" w:rsidRPr="001C3278">
        <w:rPr>
          <w:rFonts w:ascii="Times New Roman" w:eastAsia="Times New Roman" w:hAnsi="Times New Roman" w:cs="Times New Roman"/>
          <w:sz w:val="24"/>
          <w:szCs w:val="24"/>
          <w:lang w:eastAsia="en-GB"/>
        </w:rPr>
        <w:t>n developing in me the need to identify core conc</w:t>
      </w:r>
      <w:r w:rsidR="009F3217">
        <w:rPr>
          <w:rFonts w:ascii="Times New Roman" w:eastAsia="Times New Roman" w:hAnsi="Times New Roman" w:cs="Times New Roman"/>
          <w:sz w:val="24"/>
          <w:szCs w:val="24"/>
          <w:lang w:eastAsia="en-GB"/>
        </w:rPr>
        <w:t xml:space="preserve">epts and reduce cognitive load </w:t>
      </w:r>
      <w:r w:rsidR="009F3217" w:rsidRPr="001C3278">
        <w:rPr>
          <w:rFonts w:ascii="Times New Roman" w:eastAsia="Times New Roman" w:hAnsi="Times New Roman" w:cs="Times New Roman"/>
          <w:sz w:val="24"/>
          <w:szCs w:val="24"/>
          <w:lang w:eastAsia="en-GB"/>
        </w:rPr>
        <w:t>I now recognise the fact that often I crowd key mathematical ideas with other information that I find interesting. Planning around a core theme and aiming to eradicate un-necessary details in the first instance has, I hope, made my lessons clearer and resulted in greater understanding for my students. (TF1)</w:t>
      </w:r>
    </w:p>
    <w:p w14:paraId="52B86D1F" w14:textId="77777777" w:rsidR="009F3217" w:rsidRPr="001C3278" w:rsidRDefault="009F3217" w:rsidP="00E609B7">
      <w:pPr>
        <w:shd w:val="clear" w:color="auto" w:fill="FFFFFF" w:themeFill="background1"/>
        <w:tabs>
          <w:tab w:val="left" w:pos="1730"/>
        </w:tabs>
        <w:spacing w:after="0" w:line="480" w:lineRule="auto"/>
        <w:ind w:right="1088"/>
        <w:jc w:val="both"/>
        <w:rPr>
          <w:rFonts w:ascii="Times New Roman" w:eastAsia="Calibri" w:hAnsi="Times New Roman" w:cs="Times New Roman"/>
          <w:b/>
          <w:sz w:val="24"/>
          <w:szCs w:val="24"/>
        </w:rPr>
      </w:pPr>
    </w:p>
    <w:p w14:paraId="083F284A" w14:textId="77777777" w:rsidR="009F3217" w:rsidRPr="001C3278" w:rsidRDefault="009F3217" w:rsidP="00E609B7">
      <w:pPr>
        <w:shd w:val="clear" w:color="auto" w:fill="FFFFFF" w:themeFill="background1"/>
        <w:spacing w:after="0" w:line="480" w:lineRule="auto"/>
        <w:ind w:left="567" w:right="1088"/>
        <w:jc w:val="both"/>
        <w:textAlignment w:val="baseline"/>
        <w:rPr>
          <w:rFonts w:ascii="Times New Roman" w:eastAsia="Times New Roman" w:hAnsi="Times New Roman" w:cs="Times New Roman"/>
          <w:sz w:val="24"/>
          <w:szCs w:val="24"/>
          <w:lang w:eastAsia="en-GB"/>
        </w:rPr>
      </w:pPr>
      <w:r w:rsidRPr="001C3278">
        <w:rPr>
          <w:rFonts w:ascii="Times New Roman" w:eastAsia="Times New Roman" w:hAnsi="Times New Roman" w:cs="Times New Roman"/>
          <w:sz w:val="24"/>
          <w:szCs w:val="24"/>
          <w:lang w:eastAsia="en-GB"/>
        </w:rPr>
        <w:t xml:space="preserve">My classroom practice is now developing around a philosophy of working and learning </w:t>
      </w:r>
      <w:r w:rsidRPr="001C3278">
        <w:rPr>
          <w:rFonts w:ascii="Times New Roman" w:eastAsia="Times New Roman" w:hAnsi="Times New Roman" w:cs="Times New Roman"/>
          <w:i/>
          <w:sz w:val="24"/>
          <w:szCs w:val="24"/>
          <w:lang w:eastAsia="en-GB"/>
        </w:rPr>
        <w:t xml:space="preserve">with </w:t>
      </w:r>
      <w:r w:rsidRPr="001C3278">
        <w:rPr>
          <w:rFonts w:ascii="Times New Roman" w:eastAsia="Times New Roman" w:hAnsi="Times New Roman" w:cs="Times New Roman"/>
          <w:sz w:val="24"/>
          <w:szCs w:val="24"/>
          <w:lang w:eastAsia="en-GB"/>
        </w:rPr>
        <w:t>students</w:t>
      </w:r>
      <w:r>
        <w:rPr>
          <w:rFonts w:ascii="Times New Roman" w:eastAsia="Times New Roman" w:hAnsi="Times New Roman" w:cs="Times New Roman"/>
          <w:sz w:val="24"/>
          <w:szCs w:val="24"/>
          <w:lang w:eastAsia="en-GB"/>
        </w:rPr>
        <w:t>…</w:t>
      </w:r>
      <w:r w:rsidRPr="001C3278">
        <w:rPr>
          <w:rFonts w:ascii="Times New Roman" w:eastAsia="Times New Roman" w:hAnsi="Times New Roman" w:cs="Times New Roman"/>
          <w:sz w:val="24"/>
          <w:szCs w:val="24"/>
          <w:lang w:eastAsia="en-GB"/>
        </w:rPr>
        <w:t>As teachers and leaders we should be answerable to</w:t>
      </w:r>
      <w:r>
        <w:rPr>
          <w:rFonts w:ascii="Times New Roman" w:eastAsia="Times New Roman" w:hAnsi="Times New Roman" w:cs="Times New Roman"/>
          <w:sz w:val="24"/>
          <w:szCs w:val="24"/>
          <w:lang w:eastAsia="en-GB"/>
        </w:rPr>
        <w:t xml:space="preserve"> </w:t>
      </w:r>
      <w:r w:rsidRPr="001C3278">
        <w:rPr>
          <w:rFonts w:ascii="Times New Roman" w:eastAsia="Times New Roman" w:hAnsi="Times New Roman" w:cs="Times New Roman"/>
          <w:sz w:val="24"/>
          <w:szCs w:val="24"/>
          <w:lang w:eastAsia="en-GB"/>
        </w:rPr>
        <w:t xml:space="preserve">(that is in consultation with, not measured and labelled by) our young people as much as we may be to external performance management around data tracks and single lesson observations. For me, though schools and Ofsted regularly pay lip service to the importance of student and community voice, we need to set this at the centre-stage of how we lead and evaluate the direction of learning, and be cautious about tokenistic methods of student voice collection in which it is instrumentalised for attainment or school improvement agendas. </w:t>
      </w:r>
      <w:r>
        <w:rPr>
          <w:rFonts w:ascii="Times New Roman" w:eastAsia="Times New Roman" w:hAnsi="Times New Roman" w:cs="Times New Roman"/>
          <w:sz w:val="24"/>
          <w:szCs w:val="24"/>
          <w:lang w:eastAsia="en-GB"/>
        </w:rPr>
        <w:t>(TF3)</w:t>
      </w:r>
    </w:p>
    <w:p w14:paraId="2A92234E" w14:textId="77777777" w:rsidR="00E609B7" w:rsidRDefault="00E609B7" w:rsidP="009F3217">
      <w:pPr>
        <w:spacing w:after="0" w:line="480" w:lineRule="auto"/>
        <w:rPr>
          <w:rFonts w:ascii="Times New Roman" w:hAnsi="Times New Roman" w:cs="Times New Roman"/>
          <w:color w:val="000000" w:themeColor="text1"/>
          <w:sz w:val="24"/>
          <w:szCs w:val="24"/>
        </w:rPr>
      </w:pPr>
    </w:p>
    <w:p w14:paraId="43613603" w14:textId="7CEFEB1A" w:rsidR="00E609B7" w:rsidRPr="0099602F" w:rsidRDefault="009F3217" w:rsidP="009F3217">
      <w:pPr>
        <w:spacing w:after="0" w:line="480" w:lineRule="auto"/>
        <w:rPr>
          <w:rFonts w:ascii="Times New Roman" w:hAnsi="Times New Roman" w:cs="Times New Roman"/>
          <w:b/>
          <w:color w:val="000000" w:themeColor="text1"/>
          <w:sz w:val="24"/>
          <w:szCs w:val="24"/>
        </w:rPr>
      </w:pPr>
      <w:r w:rsidRPr="0099602F">
        <w:rPr>
          <w:rFonts w:ascii="Times New Roman" w:hAnsi="Times New Roman" w:cs="Times New Roman"/>
          <w:b/>
          <w:color w:val="000000" w:themeColor="text1"/>
          <w:sz w:val="24"/>
          <w:szCs w:val="24"/>
        </w:rPr>
        <w:t xml:space="preserve">Factors facilitating transfer and integration of research into teaching practice </w:t>
      </w:r>
    </w:p>
    <w:p w14:paraId="0AAAFB45" w14:textId="7887558C" w:rsidR="00E609B7" w:rsidRDefault="009F3217" w:rsidP="009F3217">
      <w:pPr>
        <w:spacing w:after="0" w:line="480" w:lineRule="auto"/>
        <w:rPr>
          <w:rFonts w:ascii="Times New Roman" w:hAnsi="Times New Roman" w:cs="Times New Roman"/>
          <w:sz w:val="24"/>
          <w:szCs w:val="24"/>
        </w:rPr>
      </w:pPr>
      <w:r>
        <w:rPr>
          <w:rFonts w:ascii="Times New Roman" w:hAnsi="Times New Roman" w:cs="Times New Roman"/>
          <w:color w:val="000000" w:themeColor="text1"/>
          <w:sz w:val="24"/>
          <w:szCs w:val="24"/>
        </w:rPr>
        <w:t>A transfer system model</w:t>
      </w:r>
      <w:r w:rsidRPr="000D0FC3">
        <w:rPr>
          <w:rFonts w:ascii="Times New Roman" w:hAnsi="Times New Roman" w:cs="Times New Roman"/>
          <w:color w:val="000000" w:themeColor="text1"/>
          <w:sz w:val="24"/>
          <w:szCs w:val="24"/>
        </w:rPr>
        <w:t xml:space="preserve"> considering “</w:t>
      </w:r>
      <w:r w:rsidRPr="005B5453">
        <w:rPr>
          <w:rFonts w:ascii="Times New Roman" w:hAnsi="Times New Roman" w:cs="Times New Roman"/>
          <w:i/>
          <w:color w:val="000000" w:themeColor="text1"/>
          <w:sz w:val="24"/>
          <w:szCs w:val="24"/>
        </w:rPr>
        <w:t>all factors in the person, training and organization that influence transfer of learning to job performance”</w:t>
      </w:r>
      <w:r w:rsidRPr="00C13EC8">
        <w:rPr>
          <w:rFonts w:ascii="Times New Roman" w:hAnsi="Times New Roman" w:cs="Times New Roman"/>
          <w:color w:val="000000" w:themeColor="text1"/>
          <w:sz w:val="24"/>
          <w:szCs w:val="24"/>
        </w:rPr>
        <w:t xml:space="preserve"> (Holton, Bates, and Rouna 2000, 335)</w:t>
      </w:r>
      <w:r>
        <w:rPr>
          <w:rFonts w:ascii="Times New Roman" w:hAnsi="Times New Roman" w:cs="Times New Roman"/>
          <w:color w:val="000000" w:themeColor="text1"/>
          <w:sz w:val="24"/>
          <w:szCs w:val="24"/>
        </w:rPr>
        <w:t xml:space="preserve"> was used as a frame of reference to consider those factors that facilitated ECTs’ research literacy development. From </w:t>
      </w:r>
      <w:r w:rsidR="00A95E47">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 xml:space="preserve">thematic analysis (Braun and Clarke 2006, </w:t>
      </w:r>
      <w:r w:rsidR="00D448A8">
        <w:rPr>
          <w:rFonts w:ascii="Times New Roman" w:hAnsi="Times New Roman" w:cs="Times New Roman"/>
          <w:color w:val="000000" w:themeColor="text1"/>
          <w:sz w:val="24"/>
          <w:szCs w:val="24"/>
        </w:rPr>
        <w:t xml:space="preserve"> Clarke and Braun </w:t>
      </w:r>
      <w:r>
        <w:rPr>
          <w:rFonts w:ascii="Times New Roman" w:hAnsi="Times New Roman" w:cs="Times New Roman"/>
          <w:color w:val="000000" w:themeColor="text1"/>
          <w:sz w:val="24"/>
          <w:szCs w:val="24"/>
        </w:rPr>
        <w:t xml:space="preserve">2013) of </w:t>
      </w:r>
      <w:r w:rsidRPr="00C13EC8">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entire ECT</w:t>
      </w:r>
      <w:r w:rsidRPr="00C13EC8">
        <w:rPr>
          <w:rFonts w:ascii="Times New Roman" w:hAnsi="Times New Roman" w:cs="Times New Roman"/>
          <w:color w:val="000000" w:themeColor="text1"/>
          <w:sz w:val="24"/>
          <w:szCs w:val="24"/>
        </w:rPr>
        <w:t xml:space="preserve"> data set</w:t>
      </w:r>
      <w:r>
        <w:rPr>
          <w:rFonts w:ascii="Times New Roman" w:hAnsi="Times New Roman" w:cs="Times New Roman"/>
          <w:color w:val="000000" w:themeColor="text1"/>
          <w:sz w:val="24"/>
          <w:szCs w:val="24"/>
        </w:rPr>
        <w:t xml:space="preserve">, and application of </w:t>
      </w:r>
      <w:r w:rsidRPr="000D0FC3">
        <w:rPr>
          <w:rFonts w:ascii="Times New Roman" w:hAnsi="Times New Roman" w:cs="Times New Roman"/>
          <w:color w:val="000000" w:themeColor="text1"/>
          <w:sz w:val="24"/>
          <w:szCs w:val="24"/>
        </w:rPr>
        <w:t>deductive and inductive approaches</w:t>
      </w:r>
      <w:r>
        <w:rPr>
          <w:rFonts w:ascii="Times New Roman" w:hAnsi="Times New Roman" w:cs="Times New Roman"/>
          <w:color w:val="000000" w:themeColor="text1"/>
          <w:sz w:val="24"/>
          <w:szCs w:val="24"/>
        </w:rPr>
        <w:t xml:space="preserve"> to exploring the evidence</w:t>
      </w:r>
      <w:r w:rsidRPr="000D0FC3">
        <w:rPr>
          <w:rFonts w:ascii="Times New Roman" w:hAnsi="Times New Roman" w:cs="Times New Roman"/>
          <w:color w:val="000000" w:themeColor="text1"/>
          <w:sz w:val="24"/>
          <w:szCs w:val="24"/>
        </w:rPr>
        <w:t xml:space="preserve"> drawing on the resilience framework outlined by Evans, Waring and Christodo</w:t>
      </w:r>
      <w:r w:rsidR="00637F76">
        <w:rPr>
          <w:rFonts w:ascii="Times New Roman" w:hAnsi="Times New Roman" w:cs="Times New Roman"/>
          <w:color w:val="000000" w:themeColor="text1"/>
          <w:sz w:val="24"/>
          <w:szCs w:val="24"/>
        </w:rPr>
        <w:t>u</w:t>
      </w:r>
      <w:r w:rsidRPr="000D0FC3">
        <w:rPr>
          <w:rFonts w:ascii="Times New Roman" w:hAnsi="Times New Roman" w:cs="Times New Roman"/>
          <w:color w:val="000000" w:themeColor="text1"/>
          <w:sz w:val="24"/>
          <w:szCs w:val="24"/>
        </w:rPr>
        <w:t>lou in this special issue, a</w:t>
      </w:r>
      <w:r w:rsidRPr="00C13EC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E609B7">
        <w:rPr>
          <w:rFonts w:ascii="Times New Roman" w:hAnsi="Times New Roman" w:cs="Times New Roman"/>
          <w:color w:val="000000" w:themeColor="text1"/>
          <w:sz w:val="24"/>
          <w:szCs w:val="24"/>
          <w:shd w:val="clear" w:color="auto" w:fill="FFFFFF" w:themeFill="background1"/>
        </w:rPr>
        <w:t>research transfer and integration model’ was</w:t>
      </w:r>
      <w:r>
        <w:rPr>
          <w:rFonts w:ascii="Times New Roman" w:hAnsi="Times New Roman" w:cs="Times New Roman"/>
          <w:color w:val="000000" w:themeColor="text1"/>
          <w:sz w:val="24"/>
          <w:szCs w:val="24"/>
        </w:rPr>
        <w:t xml:space="preserve"> created (</w:t>
      </w:r>
      <w:r w:rsidR="00A95E47">
        <w:rPr>
          <w:rFonts w:ascii="Times New Roman" w:hAnsi="Times New Roman" w:cs="Times New Roman"/>
          <w:color w:val="000000" w:themeColor="text1"/>
          <w:sz w:val="24"/>
          <w:szCs w:val="24"/>
        </w:rPr>
        <w:t xml:space="preserve">see </w:t>
      </w:r>
      <w:r>
        <w:rPr>
          <w:rFonts w:ascii="Times New Roman" w:hAnsi="Times New Roman" w:cs="Times New Roman"/>
          <w:color w:val="000000" w:themeColor="text1"/>
          <w:sz w:val="24"/>
          <w:szCs w:val="24"/>
        </w:rPr>
        <w:t>Figure 1).  Three core themes are identified</w:t>
      </w:r>
      <w:r w:rsidR="00A95E47">
        <w:rPr>
          <w:rFonts w:ascii="Times New Roman" w:hAnsi="Times New Roman" w:cs="Times New Roman"/>
          <w:color w:val="000000" w:themeColor="text1"/>
          <w:sz w:val="24"/>
          <w:szCs w:val="24"/>
        </w:rPr>
        <w:t>:</w:t>
      </w:r>
      <w:r w:rsidR="00D457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adequacy of project design; individual (self) factors</w:t>
      </w:r>
      <w:r w:rsidR="00A95E4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 context (self-in-context) factors. These findings align with those of </w:t>
      </w:r>
      <w:r>
        <w:rPr>
          <w:rFonts w:ascii="Times New Roman" w:hAnsi="Times New Roman" w:cs="Times New Roman"/>
          <w:sz w:val="24"/>
          <w:szCs w:val="24"/>
        </w:rPr>
        <w:t xml:space="preserve">Rea, Sandals, and Parish (2015) </w:t>
      </w:r>
      <w:r w:rsidR="00A95E47">
        <w:rPr>
          <w:rFonts w:ascii="Times New Roman" w:hAnsi="Times New Roman" w:cs="Times New Roman"/>
          <w:sz w:val="24"/>
          <w:szCs w:val="24"/>
        </w:rPr>
        <w:t xml:space="preserve">from </w:t>
      </w:r>
      <w:r>
        <w:rPr>
          <w:rFonts w:ascii="Times New Roman" w:hAnsi="Times New Roman" w:cs="Times New Roman"/>
          <w:sz w:val="24"/>
          <w:szCs w:val="24"/>
        </w:rPr>
        <w:t>their examination of effective research in schools.</w:t>
      </w:r>
      <w:r w:rsidR="00E609B7">
        <w:rPr>
          <w:rFonts w:ascii="Times New Roman" w:hAnsi="Times New Roman" w:cs="Times New Roman"/>
          <w:sz w:val="24"/>
          <w:szCs w:val="24"/>
        </w:rPr>
        <w:t xml:space="preserve"> It is important to note the complex interaction of the themes in Figure 1 </w:t>
      </w:r>
      <w:r w:rsidR="00A95E47">
        <w:rPr>
          <w:rFonts w:ascii="Times New Roman" w:hAnsi="Times New Roman" w:cs="Times New Roman"/>
          <w:sz w:val="24"/>
          <w:szCs w:val="24"/>
        </w:rPr>
        <w:t xml:space="preserve">as part of </w:t>
      </w:r>
      <w:r w:rsidR="00E609B7">
        <w:rPr>
          <w:rFonts w:ascii="Times New Roman" w:hAnsi="Times New Roman" w:cs="Times New Roman"/>
          <w:sz w:val="24"/>
          <w:szCs w:val="24"/>
        </w:rPr>
        <w:t xml:space="preserve">facilitating ECT ability to integrate research into practice. For the purposes of this summary article, a selection </w:t>
      </w:r>
      <w:r w:rsidR="00E609B7" w:rsidRPr="00D61E6A">
        <w:rPr>
          <w:rFonts w:ascii="Times New Roman" w:hAnsi="Times New Roman" w:cs="Times New Roman"/>
          <w:sz w:val="24"/>
          <w:szCs w:val="24"/>
        </w:rPr>
        <w:t xml:space="preserve">of some of the </w:t>
      </w:r>
      <w:r w:rsidR="00D61E6A" w:rsidRPr="00D61E6A">
        <w:rPr>
          <w:rFonts w:ascii="Times New Roman" w:hAnsi="Times New Roman" w:cs="Times New Roman"/>
          <w:sz w:val="24"/>
          <w:szCs w:val="24"/>
        </w:rPr>
        <w:t>key</w:t>
      </w:r>
      <w:r w:rsidR="00E609B7" w:rsidRPr="00D61E6A">
        <w:rPr>
          <w:rFonts w:ascii="Times New Roman" w:hAnsi="Times New Roman" w:cs="Times New Roman"/>
          <w:sz w:val="24"/>
          <w:szCs w:val="24"/>
        </w:rPr>
        <w:t xml:space="preserve"> themes will be highlighted.</w:t>
      </w:r>
    </w:p>
    <w:p w14:paraId="7EE65454" w14:textId="77777777" w:rsidR="00FA5D2C" w:rsidRDefault="00FA5D2C" w:rsidP="00FD59B6">
      <w:pPr>
        <w:spacing w:after="0" w:line="480" w:lineRule="auto"/>
        <w:rPr>
          <w:rFonts w:ascii="Times New Roman" w:hAnsi="Times New Roman" w:cs="Times New Roman"/>
          <w:b/>
          <w:color w:val="000000" w:themeColor="text1"/>
          <w:sz w:val="24"/>
          <w:szCs w:val="24"/>
        </w:rPr>
      </w:pPr>
    </w:p>
    <w:p w14:paraId="23324BCF" w14:textId="77777777" w:rsidR="001963A3" w:rsidRDefault="001963A3" w:rsidP="00FD59B6">
      <w:pPr>
        <w:spacing w:after="0" w:line="480" w:lineRule="auto"/>
        <w:rPr>
          <w:rFonts w:ascii="Times New Roman" w:hAnsi="Times New Roman" w:cs="Times New Roman"/>
          <w:b/>
          <w:color w:val="000000" w:themeColor="text1"/>
          <w:sz w:val="24"/>
          <w:szCs w:val="24"/>
        </w:rPr>
      </w:pPr>
    </w:p>
    <w:p w14:paraId="5B93059C" w14:textId="0438DEC2" w:rsidR="001963A3" w:rsidRDefault="001963A3" w:rsidP="00FD59B6">
      <w:pPr>
        <w:spacing w:after="0" w:line="480" w:lineRule="auto"/>
        <w:rPr>
          <w:rFonts w:ascii="Times New Roman" w:hAnsi="Times New Roman" w:cs="Times New Roman"/>
          <w:b/>
          <w:color w:val="000000" w:themeColor="text1"/>
          <w:sz w:val="24"/>
          <w:szCs w:val="24"/>
        </w:rPr>
      </w:pPr>
      <w:r>
        <w:rPr>
          <w:noProof/>
          <w:lang w:eastAsia="zh-CN"/>
        </w:rPr>
        <w:drawing>
          <wp:inline distT="0" distB="0" distL="0" distR="0" wp14:anchorId="14C67519" wp14:editId="34F2C62C">
            <wp:extent cx="4258780" cy="362558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739" t="17708" r="19173" b="7997"/>
                    <a:stretch/>
                  </pic:blipFill>
                  <pic:spPr bwMode="auto">
                    <a:xfrm>
                      <a:off x="0" y="0"/>
                      <a:ext cx="4262029" cy="3628355"/>
                    </a:xfrm>
                    <a:prstGeom prst="rect">
                      <a:avLst/>
                    </a:prstGeom>
                    <a:ln>
                      <a:noFill/>
                    </a:ln>
                    <a:extLst>
                      <a:ext uri="{53640926-AAD7-44D8-BBD7-CCE9431645EC}">
                        <a14:shadowObscured xmlns:a14="http://schemas.microsoft.com/office/drawing/2010/main"/>
                      </a:ext>
                    </a:extLst>
                  </pic:spPr>
                </pic:pic>
              </a:graphicData>
            </a:graphic>
          </wp:inline>
        </w:drawing>
      </w:r>
    </w:p>
    <w:p w14:paraId="6459E7DC" w14:textId="77777777" w:rsidR="001963A3" w:rsidRPr="005E1952" w:rsidRDefault="001963A3" w:rsidP="001963A3">
      <w:pPr>
        <w:rPr>
          <w:rFonts w:ascii="Times New Roman" w:hAnsi="Times New Roman" w:cs="Times New Roman"/>
          <w:sz w:val="24"/>
          <w:szCs w:val="24"/>
        </w:rPr>
      </w:pPr>
      <w:r w:rsidRPr="00676251">
        <w:rPr>
          <w:rFonts w:ascii="Times New Roman" w:hAnsi="Times New Roman" w:cs="Times New Roman"/>
          <w:sz w:val="24"/>
          <w:szCs w:val="24"/>
        </w:rPr>
        <w:t xml:space="preserve">Figure 1. </w:t>
      </w:r>
      <w:r>
        <w:rPr>
          <w:rFonts w:ascii="Times New Roman" w:hAnsi="Times New Roman" w:cs="Times New Roman"/>
          <w:color w:val="000000" w:themeColor="text1"/>
          <w:sz w:val="24"/>
          <w:szCs w:val="24"/>
        </w:rPr>
        <w:t>R</w:t>
      </w:r>
      <w:r w:rsidRPr="00676251">
        <w:rPr>
          <w:rFonts w:ascii="Times New Roman" w:hAnsi="Times New Roman" w:cs="Times New Roman"/>
          <w:color w:val="000000" w:themeColor="text1"/>
          <w:sz w:val="24"/>
          <w:szCs w:val="24"/>
        </w:rPr>
        <w:t>esearch transfer and integration model</w:t>
      </w:r>
    </w:p>
    <w:p w14:paraId="7C5E64DE" w14:textId="77777777" w:rsidR="001963A3" w:rsidRDefault="001963A3" w:rsidP="00FD59B6">
      <w:pPr>
        <w:spacing w:after="0" w:line="480" w:lineRule="auto"/>
        <w:rPr>
          <w:rFonts w:ascii="Times New Roman" w:hAnsi="Times New Roman" w:cs="Times New Roman"/>
          <w:b/>
          <w:color w:val="000000" w:themeColor="text1"/>
          <w:sz w:val="24"/>
          <w:szCs w:val="24"/>
        </w:rPr>
      </w:pPr>
    </w:p>
    <w:p w14:paraId="6F2E055C" w14:textId="7C11B0F2" w:rsidR="00E609B7" w:rsidRDefault="00442727" w:rsidP="00FD59B6">
      <w:pPr>
        <w:spacing w:after="0" w:line="480" w:lineRule="auto"/>
        <w:rPr>
          <w:rFonts w:ascii="Times New Roman" w:hAnsi="Times New Roman" w:cs="Times New Roman"/>
          <w:b/>
          <w:i/>
          <w:color w:val="000000" w:themeColor="text1"/>
          <w:sz w:val="24"/>
          <w:szCs w:val="24"/>
        </w:rPr>
      </w:pPr>
      <w:r w:rsidRPr="00442727">
        <w:rPr>
          <w:rFonts w:ascii="Times New Roman" w:hAnsi="Times New Roman" w:cs="Times New Roman"/>
          <w:b/>
          <w:i/>
          <w:color w:val="000000" w:themeColor="text1"/>
          <w:sz w:val="24"/>
          <w:szCs w:val="24"/>
        </w:rPr>
        <w:t>The adequacy of th</w:t>
      </w:r>
      <w:r w:rsidR="00E609B7" w:rsidRPr="00442727">
        <w:rPr>
          <w:rFonts w:ascii="Times New Roman" w:hAnsi="Times New Roman" w:cs="Times New Roman"/>
          <w:b/>
          <w:i/>
          <w:color w:val="000000" w:themeColor="text1"/>
          <w:sz w:val="24"/>
          <w:szCs w:val="24"/>
        </w:rPr>
        <w:t>e</w:t>
      </w:r>
      <w:r w:rsidRPr="00442727">
        <w:rPr>
          <w:rFonts w:ascii="Times New Roman" w:hAnsi="Times New Roman" w:cs="Times New Roman"/>
          <w:b/>
          <w:i/>
          <w:color w:val="000000" w:themeColor="text1"/>
          <w:sz w:val="24"/>
          <w:szCs w:val="24"/>
        </w:rPr>
        <w:t xml:space="preserve"> pedagogic/project design and delivery</w:t>
      </w:r>
    </w:p>
    <w:p w14:paraId="2B2818E9" w14:textId="77777777" w:rsidR="00442727" w:rsidRPr="00442727" w:rsidRDefault="00442727" w:rsidP="00FD59B6">
      <w:pPr>
        <w:spacing w:after="0" w:line="480" w:lineRule="auto"/>
        <w:rPr>
          <w:rFonts w:ascii="Times New Roman" w:hAnsi="Times New Roman" w:cs="Times New Roman"/>
          <w:b/>
          <w:i/>
          <w:color w:val="000000" w:themeColor="text1"/>
          <w:sz w:val="24"/>
          <w:szCs w:val="24"/>
        </w:rPr>
      </w:pPr>
    </w:p>
    <w:p w14:paraId="2840C62E" w14:textId="5F1082B0" w:rsidR="00442727" w:rsidRPr="002018E3" w:rsidRDefault="00442727" w:rsidP="00442727">
      <w:pPr>
        <w:shd w:val="clear" w:color="auto" w:fill="FFFFFF" w:themeFill="background1"/>
        <w:spacing w:line="480" w:lineRule="auto"/>
        <w:ind w:left="709" w:right="946"/>
        <w:rPr>
          <w:rFonts w:ascii="Times New Roman" w:hAnsi="Times New Roman" w:cs="Times New Roman"/>
          <w:sz w:val="24"/>
          <w:szCs w:val="24"/>
        </w:rPr>
      </w:pPr>
      <w:r w:rsidRPr="002018E3">
        <w:rPr>
          <w:rFonts w:ascii="Times New Roman" w:hAnsi="Times New Roman" w:cs="Times New Roman"/>
          <w:color w:val="000000"/>
          <w:sz w:val="24"/>
          <w:szCs w:val="24"/>
        </w:rPr>
        <w:t>If higher education institutions made more frameworks such as the PLSP readily available, I believe more teachers would be willing to read and apply recent educational research and literature to their teaching practice</w:t>
      </w:r>
      <w:r w:rsidR="00B24D41">
        <w:rPr>
          <w:rFonts w:ascii="Times New Roman" w:hAnsi="Times New Roman" w:cs="Times New Roman"/>
          <w:color w:val="000000"/>
          <w:sz w:val="24"/>
          <w:szCs w:val="24"/>
        </w:rPr>
        <w:t>.</w:t>
      </w:r>
      <w:r w:rsidRPr="002018E3">
        <w:rPr>
          <w:rFonts w:ascii="Times New Roman" w:hAnsi="Times New Roman" w:cs="Times New Roman"/>
          <w:color w:val="000000"/>
          <w:sz w:val="24"/>
          <w:szCs w:val="24"/>
        </w:rPr>
        <w:t xml:space="preserve"> (Rigby) </w:t>
      </w:r>
    </w:p>
    <w:p w14:paraId="57FF8FED" w14:textId="2C2DCEA3" w:rsidR="00442727" w:rsidRPr="00442727" w:rsidRDefault="00442727" w:rsidP="00D448A8">
      <w:pPr>
        <w:spacing w:after="0" w:line="480" w:lineRule="auto"/>
        <w:ind w:right="96"/>
        <w:rPr>
          <w:rFonts w:ascii="Times New Roman" w:hAnsi="Times New Roman" w:cs="Times New Roman"/>
          <w:sz w:val="24"/>
          <w:szCs w:val="24"/>
        </w:rPr>
      </w:pPr>
      <w:r>
        <w:rPr>
          <w:rFonts w:ascii="Times New Roman" w:hAnsi="Times New Roman" w:cs="Times New Roman"/>
          <w:sz w:val="24"/>
          <w:szCs w:val="24"/>
        </w:rPr>
        <w:t xml:space="preserve">The perceived adequacy of the project design and delivery to include </w:t>
      </w:r>
      <w:r w:rsidRPr="00271B50">
        <w:rPr>
          <w:rFonts w:ascii="Times New Roman" w:hAnsi="Times New Roman" w:cs="Times New Roman"/>
          <w:sz w:val="24"/>
          <w:szCs w:val="24"/>
        </w:rPr>
        <w:t xml:space="preserve">‘housekeeping issues’ </w:t>
      </w:r>
      <w:r>
        <w:rPr>
          <w:rFonts w:ascii="Times New Roman" w:hAnsi="Times New Roman" w:cs="Times New Roman"/>
          <w:sz w:val="24"/>
          <w:szCs w:val="24"/>
        </w:rPr>
        <w:t>(Scott et al. 2015) was a key theme impacting</w:t>
      </w:r>
      <w:r w:rsidRPr="00271B50">
        <w:rPr>
          <w:rFonts w:ascii="Times New Roman" w:hAnsi="Times New Roman" w:cs="Times New Roman"/>
          <w:sz w:val="24"/>
          <w:szCs w:val="24"/>
        </w:rPr>
        <w:t xml:space="preserve"> EC</w:t>
      </w:r>
      <w:r>
        <w:rPr>
          <w:rFonts w:ascii="Times New Roman" w:hAnsi="Times New Roman" w:cs="Times New Roman"/>
          <w:sz w:val="24"/>
          <w:szCs w:val="24"/>
        </w:rPr>
        <w:t xml:space="preserve">T’s ability to access, use, </w:t>
      </w:r>
      <w:r w:rsidRPr="00271B50">
        <w:rPr>
          <w:rFonts w:ascii="Times New Roman" w:hAnsi="Times New Roman" w:cs="Times New Roman"/>
          <w:sz w:val="24"/>
          <w:szCs w:val="24"/>
        </w:rPr>
        <w:t>apply</w:t>
      </w:r>
      <w:r>
        <w:rPr>
          <w:rFonts w:ascii="Times New Roman" w:hAnsi="Times New Roman" w:cs="Times New Roman"/>
          <w:sz w:val="24"/>
          <w:szCs w:val="24"/>
        </w:rPr>
        <w:t>, and develop</w:t>
      </w:r>
      <w:r w:rsidRPr="00271B50">
        <w:rPr>
          <w:rFonts w:ascii="Times New Roman" w:hAnsi="Times New Roman" w:cs="Times New Roman"/>
          <w:sz w:val="24"/>
          <w:szCs w:val="24"/>
        </w:rPr>
        <w:t xml:space="preserve"> research</w:t>
      </w:r>
      <w:r>
        <w:rPr>
          <w:rFonts w:ascii="Times New Roman" w:hAnsi="Times New Roman" w:cs="Times New Roman"/>
          <w:sz w:val="24"/>
          <w:szCs w:val="24"/>
        </w:rPr>
        <w:t xml:space="preserve">. Housekeeping issues refer to features of the assessment design that support learning (e.g. provision of resources; rubrics; explicit guidance; clear frameworks). The underpinning PLSP was seen as a solid foundation on which to build their practice; </w:t>
      </w:r>
      <w:r w:rsidR="007E14DC">
        <w:rPr>
          <w:rFonts w:ascii="Times New Roman" w:hAnsi="Times New Roman" w:cs="Times New Roman"/>
          <w:sz w:val="24"/>
          <w:szCs w:val="24"/>
        </w:rPr>
        <w:t xml:space="preserve">with </w:t>
      </w:r>
      <w:r>
        <w:rPr>
          <w:rFonts w:ascii="Times New Roman" w:hAnsi="Times New Roman" w:cs="Times New Roman"/>
          <w:sz w:val="24"/>
          <w:szCs w:val="24"/>
        </w:rPr>
        <w:t xml:space="preserve">exploration of beliefs and values seen as powerful in enabling ECTs to look at their own learning and that of their pupils.  </w:t>
      </w:r>
      <w:r w:rsidRPr="00271B50">
        <w:rPr>
          <w:rFonts w:ascii="Times New Roman" w:hAnsi="Times New Roman" w:cs="Times New Roman"/>
          <w:sz w:val="24"/>
          <w:szCs w:val="24"/>
        </w:rPr>
        <w:t xml:space="preserve">Key </w:t>
      </w:r>
      <w:r>
        <w:rPr>
          <w:rFonts w:ascii="Times New Roman" w:hAnsi="Times New Roman" w:cs="Times New Roman"/>
          <w:sz w:val="24"/>
          <w:szCs w:val="24"/>
        </w:rPr>
        <w:t xml:space="preserve">delivery </w:t>
      </w:r>
      <w:r w:rsidRPr="00271B50">
        <w:rPr>
          <w:rFonts w:ascii="Times New Roman" w:hAnsi="Times New Roman" w:cs="Times New Roman"/>
          <w:sz w:val="24"/>
          <w:szCs w:val="24"/>
        </w:rPr>
        <w:t>features highlighted by</w:t>
      </w:r>
      <w:r>
        <w:rPr>
          <w:rFonts w:ascii="Times New Roman" w:hAnsi="Times New Roman" w:cs="Times New Roman"/>
          <w:sz w:val="24"/>
          <w:szCs w:val="24"/>
        </w:rPr>
        <w:t xml:space="preserve"> the majority of the</w:t>
      </w:r>
      <w:r w:rsidRPr="00271B50">
        <w:rPr>
          <w:rFonts w:ascii="Times New Roman" w:hAnsi="Times New Roman" w:cs="Times New Roman"/>
          <w:sz w:val="24"/>
          <w:szCs w:val="24"/>
        </w:rPr>
        <w:t xml:space="preserve"> ECTs included: </w:t>
      </w:r>
      <w:r>
        <w:rPr>
          <w:rFonts w:ascii="Times New Roman" w:hAnsi="Times New Roman" w:cs="Times New Roman"/>
          <w:sz w:val="24"/>
          <w:szCs w:val="24"/>
        </w:rPr>
        <w:t xml:space="preserve">good </w:t>
      </w:r>
      <w:r w:rsidRPr="00271B50">
        <w:rPr>
          <w:rFonts w:ascii="Times New Roman" w:hAnsi="Times New Roman" w:cs="Times New Roman"/>
          <w:sz w:val="24"/>
          <w:szCs w:val="24"/>
        </w:rPr>
        <w:t>use of formative feedback including rubrics</w:t>
      </w:r>
      <w:r>
        <w:rPr>
          <w:rFonts w:ascii="Times New Roman" w:hAnsi="Times New Roman" w:cs="Times New Roman"/>
          <w:sz w:val="24"/>
          <w:szCs w:val="24"/>
        </w:rPr>
        <w:t xml:space="preserve"> (e.g. </w:t>
      </w:r>
      <w:r w:rsidRPr="004654E0">
        <w:rPr>
          <w:rFonts w:ascii="Times New Roman" w:hAnsi="Times New Roman" w:cs="Times New Roman"/>
          <w:i/>
          <w:sz w:val="24"/>
          <w:szCs w:val="24"/>
        </w:rPr>
        <w:t>“it forced me to define my question. It also caused me to research my focus and select readings at an early stage so I was able to see …where the gaps were in the theory that I could look into”</w:t>
      </w:r>
      <w:r w:rsidRPr="00271B50">
        <w:rPr>
          <w:rFonts w:ascii="Times New Roman" w:hAnsi="Times New Roman" w:cs="Times New Roman"/>
          <w:sz w:val="24"/>
          <w:szCs w:val="24"/>
        </w:rPr>
        <w:t xml:space="preserve"> (ECT 6)</w:t>
      </w:r>
      <w:r>
        <w:rPr>
          <w:rFonts w:ascii="Times New Roman" w:hAnsi="Times New Roman" w:cs="Times New Roman"/>
          <w:sz w:val="24"/>
          <w:szCs w:val="24"/>
        </w:rPr>
        <w:t>)</w:t>
      </w:r>
      <w:r w:rsidRPr="00271B50">
        <w:rPr>
          <w:rFonts w:ascii="Times New Roman" w:hAnsi="Times New Roman" w:cs="Times New Roman"/>
          <w:sz w:val="24"/>
          <w:szCs w:val="24"/>
        </w:rPr>
        <w:t xml:space="preserve">; </w:t>
      </w:r>
      <w:r w:rsidRPr="004654E0">
        <w:rPr>
          <w:rFonts w:ascii="Times New Roman" w:hAnsi="Times New Roman" w:cs="Times New Roman"/>
          <w:color w:val="000000"/>
          <w:sz w:val="24"/>
          <w:szCs w:val="24"/>
        </w:rPr>
        <w:t>Focused and early feedback</w:t>
      </w:r>
      <w:r w:rsidRPr="004654E0">
        <w:rPr>
          <w:rFonts w:ascii="Times New Roman" w:hAnsi="Times New Roman" w:cs="Times New Roman"/>
          <w:i/>
          <w:sz w:val="24"/>
          <w:szCs w:val="24"/>
        </w:rPr>
        <w:t xml:space="preserve"> </w:t>
      </w:r>
      <w:r>
        <w:rPr>
          <w:rFonts w:ascii="Times New Roman" w:hAnsi="Times New Roman" w:cs="Times New Roman"/>
          <w:i/>
          <w:sz w:val="24"/>
          <w:szCs w:val="24"/>
        </w:rPr>
        <w:t>(e.g. “</w:t>
      </w:r>
      <w:r w:rsidRPr="004654E0">
        <w:rPr>
          <w:rFonts w:ascii="Times New Roman" w:hAnsi="Times New Roman" w:cs="Times New Roman"/>
          <w:i/>
          <w:sz w:val="24"/>
          <w:szCs w:val="24"/>
        </w:rPr>
        <w:t>let me know early on that my idea was workable which given I had little experience of [post secondary education] was important to me (ECT 5)</w:t>
      </w:r>
      <w:r w:rsidRPr="00643080">
        <w:rPr>
          <w:rFonts w:ascii="Times New Roman" w:hAnsi="Times New Roman" w:cs="Times New Roman"/>
          <w:sz w:val="24"/>
          <w:szCs w:val="24"/>
        </w:rPr>
        <w:t>)</w:t>
      </w:r>
      <w:r w:rsidRPr="004654E0">
        <w:rPr>
          <w:rFonts w:ascii="Times New Roman" w:hAnsi="Times New Roman" w:cs="Times New Roman"/>
          <w:i/>
          <w:sz w:val="24"/>
          <w:szCs w:val="24"/>
        </w:rPr>
        <w:t>;</w:t>
      </w:r>
      <w:r w:rsidRPr="00271B50">
        <w:rPr>
          <w:rFonts w:ascii="Times New Roman" w:hAnsi="Times New Roman" w:cs="Times New Roman"/>
          <w:sz w:val="24"/>
          <w:szCs w:val="24"/>
        </w:rPr>
        <w:t xml:space="preserve"> </w:t>
      </w:r>
      <w:r>
        <w:rPr>
          <w:rFonts w:ascii="Times New Roman" w:hAnsi="Times New Roman" w:cs="Times New Roman"/>
          <w:sz w:val="24"/>
          <w:szCs w:val="24"/>
        </w:rPr>
        <w:t xml:space="preserve">tight focus based on classroom practice </w:t>
      </w:r>
      <w:r w:rsidRPr="00271B50">
        <w:rPr>
          <w:rFonts w:ascii="Times New Roman" w:hAnsi="Times New Roman" w:cs="Times New Roman"/>
          <w:sz w:val="24"/>
          <w:szCs w:val="24"/>
        </w:rPr>
        <w:t xml:space="preserve"> </w:t>
      </w:r>
      <w:r>
        <w:rPr>
          <w:rFonts w:ascii="Times New Roman" w:hAnsi="Times New Roman" w:cs="Times New Roman"/>
          <w:sz w:val="24"/>
          <w:szCs w:val="24"/>
        </w:rPr>
        <w:t xml:space="preserve">(e.g. </w:t>
      </w:r>
      <w:r w:rsidRPr="00643080">
        <w:rPr>
          <w:rFonts w:ascii="Times New Roman" w:hAnsi="Times New Roman" w:cs="Times New Roman"/>
          <w:i/>
          <w:sz w:val="24"/>
          <w:szCs w:val="24"/>
        </w:rPr>
        <w:t xml:space="preserve">‘helped me to narrow down what I wanted to achieve…I started off quite broad but the feedback helped me to fine-tune each aspect of my portfolio </w:t>
      </w:r>
      <w:r w:rsidRPr="00271B50">
        <w:rPr>
          <w:rFonts w:ascii="Times New Roman" w:hAnsi="Times New Roman" w:cs="Times New Roman"/>
          <w:sz w:val="24"/>
          <w:szCs w:val="24"/>
        </w:rPr>
        <w:t>(ECT 7)</w:t>
      </w:r>
      <w:r>
        <w:rPr>
          <w:rFonts w:ascii="Times New Roman" w:hAnsi="Times New Roman" w:cs="Times New Roman"/>
          <w:sz w:val="24"/>
          <w:szCs w:val="24"/>
        </w:rPr>
        <w:t>)</w:t>
      </w:r>
      <w:r w:rsidRPr="00271B50">
        <w:rPr>
          <w:rFonts w:ascii="Times New Roman" w:hAnsi="Times New Roman" w:cs="Times New Roman"/>
          <w:sz w:val="24"/>
          <w:szCs w:val="24"/>
        </w:rPr>
        <w:t xml:space="preserve">; </w:t>
      </w:r>
      <w:r>
        <w:rPr>
          <w:rFonts w:ascii="Times New Roman" w:hAnsi="Times New Roman" w:cs="Times New Roman"/>
          <w:sz w:val="24"/>
          <w:szCs w:val="24"/>
        </w:rPr>
        <w:t xml:space="preserve">incremental support (e.g. </w:t>
      </w:r>
      <w:r w:rsidRPr="00271B50">
        <w:rPr>
          <w:rFonts w:ascii="Times New Roman" w:hAnsi="Times New Roman" w:cs="Times New Roman"/>
          <w:sz w:val="24"/>
          <w:szCs w:val="24"/>
        </w:rPr>
        <w:t>“</w:t>
      </w:r>
      <w:r w:rsidRPr="004654E0">
        <w:rPr>
          <w:rFonts w:ascii="Times New Roman" w:hAnsi="Times New Roman" w:cs="Times New Roman"/>
          <w:i/>
          <w:sz w:val="24"/>
          <w:szCs w:val="24"/>
        </w:rPr>
        <w:t>Worked perfectly, good step by step way into writing the real thing as a constructive tool to get initial thoughts down that can then be refined whilst going along”</w:t>
      </w:r>
      <w:r>
        <w:rPr>
          <w:rFonts w:ascii="Times New Roman" w:hAnsi="Times New Roman" w:cs="Times New Roman"/>
          <w:sz w:val="24"/>
          <w:szCs w:val="24"/>
        </w:rPr>
        <w:t xml:space="preserve"> (</w:t>
      </w:r>
      <w:r w:rsidRPr="00271B50">
        <w:rPr>
          <w:rFonts w:ascii="Times New Roman" w:hAnsi="Times New Roman" w:cs="Times New Roman"/>
          <w:sz w:val="24"/>
          <w:szCs w:val="24"/>
        </w:rPr>
        <w:t>ECT 9)</w:t>
      </w:r>
      <w:r>
        <w:rPr>
          <w:rFonts w:ascii="Times New Roman" w:hAnsi="Times New Roman" w:cs="Times New Roman"/>
          <w:sz w:val="24"/>
          <w:szCs w:val="24"/>
        </w:rPr>
        <w:t>)</w:t>
      </w:r>
      <w:r w:rsidRPr="00271B50">
        <w:rPr>
          <w:rFonts w:ascii="Times New Roman" w:hAnsi="Times New Roman" w:cs="Times New Roman"/>
          <w:sz w:val="24"/>
          <w:szCs w:val="24"/>
        </w:rPr>
        <w:t xml:space="preserve">; </w:t>
      </w:r>
      <w:r>
        <w:rPr>
          <w:rFonts w:ascii="Times New Roman" w:hAnsi="Times New Roman" w:cs="Times New Roman"/>
          <w:sz w:val="24"/>
          <w:szCs w:val="24"/>
        </w:rPr>
        <w:t xml:space="preserve">sensitivity to teacher context (e.g. </w:t>
      </w:r>
      <w:r w:rsidRPr="00271B50">
        <w:rPr>
          <w:rFonts w:ascii="Times New Roman" w:hAnsi="Times New Roman" w:cs="Times New Roman"/>
          <w:sz w:val="24"/>
          <w:szCs w:val="24"/>
        </w:rPr>
        <w:t xml:space="preserve"> </w:t>
      </w:r>
      <w:r>
        <w:rPr>
          <w:rFonts w:ascii="Times New Roman" w:hAnsi="Times New Roman" w:cs="Times New Roman"/>
          <w:sz w:val="24"/>
          <w:szCs w:val="24"/>
        </w:rPr>
        <w:t>“</w:t>
      </w:r>
      <w:r w:rsidRPr="00643080">
        <w:rPr>
          <w:rFonts w:ascii="Times New Roman" w:hAnsi="Times New Roman" w:cs="Times New Roman"/>
          <w:i/>
          <w:color w:val="000000"/>
          <w:sz w:val="24"/>
          <w:szCs w:val="24"/>
        </w:rPr>
        <w:t xml:space="preserve">tailored to meet the needs of full-time teachers, meaning that all tasks and research could be completed effectively around a busy teaching schedule” </w:t>
      </w:r>
      <w:r>
        <w:rPr>
          <w:rFonts w:ascii="Times New Roman" w:hAnsi="Times New Roman" w:cs="Times New Roman"/>
          <w:color w:val="000000"/>
          <w:sz w:val="24"/>
          <w:szCs w:val="24"/>
        </w:rPr>
        <w:t>(ECT 44</w:t>
      </w:r>
      <w:r w:rsidRPr="00271B50">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20905E37" w14:textId="77777777" w:rsidR="00D448A8" w:rsidRDefault="00D448A8" w:rsidP="00D448A8">
      <w:pPr>
        <w:spacing w:after="0" w:line="480" w:lineRule="auto"/>
        <w:ind w:right="96"/>
        <w:rPr>
          <w:rFonts w:ascii="Times New Roman" w:hAnsi="Times New Roman" w:cs="Times New Roman"/>
          <w:b/>
          <w:color w:val="000000" w:themeColor="text1"/>
          <w:sz w:val="24"/>
          <w:szCs w:val="24"/>
        </w:rPr>
      </w:pPr>
    </w:p>
    <w:p w14:paraId="21181E5A" w14:textId="002B38EF" w:rsidR="00442727" w:rsidRPr="0021280C" w:rsidRDefault="00BE7F3A" w:rsidP="00D448A8">
      <w:pPr>
        <w:spacing w:after="0" w:line="480" w:lineRule="auto"/>
        <w:ind w:right="96"/>
        <w:rPr>
          <w:rFonts w:ascii="Times New Roman" w:hAnsi="Times New Roman" w:cs="Times New Roman"/>
          <w:sz w:val="24"/>
          <w:szCs w:val="24"/>
        </w:rPr>
      </w:pPr>
      <w:r>
        <w:rPr>
          <w:rFonts w:ascii="Times New Roman" w:hAnsi="Times New Roman" w:cs="Times New Roman"/>
          <w:sz w:val="24"/>
          <w:szCs w:val="24"/>
        </w:rPr>
        <w:t>I</w:t>
      </w:r>
      <w:r w:rsidR="00442727" w:rsidRPr="005E4507">
        <w:rPr>
          <w:rFonts w:ascii="Times New Roman" w:hAnsi="Times New Roman" w:cs="Times New Roman"/>
          <w:sz w:val="24"/>
          <w:szCs w:val="24"/>
        </w:rPr>
        <w:t>ntegral to the PLSP</w:t>
      </w:r>
      <w:r>
        <w:rPr>
          <w:rFonts w:ascii="Times New Roman" w:hAnsi="Times New Roman" w:cs="Times New Roman"/>
          <w:sz w:val="24"/>
          <w:szCs w:val="24"/>
        </w:rPr>
        <w:t xml:space="preserve"> is a critical pedagogy</w:t>
      </w:r>
      <w:r w:rsidR="00442727" w:rsidRPr="005E4507">
        <w:rPr>
          <w:rFonts w:ascii="Times New Roman" w:hAnsi="Times New Roman" w:cs="Times New Roman"/>
          <w:sz w:val="24"/>
          <w:szCs w:val="24"/>
        </w:rPr>
        <w:t xml:space="preserve"> </w:t>
      </w:r>
      <w:r>
        <w:rPr>
          <w:rFonts w:ascii="Times New Roman" w:hAnsi="Times New Roman" w:cs="Times New Roman"/>
          <w:sz w:val="24"/>
          <w:szCs w:val="24"/>
        </w:rPr>
        <w:t>which asks ECTs</w:t>
      </w:r>
      <w:r w:rsidR="00442727" w:rsidRPr="005E4507">
        <w:rPr>
          <w:rFonts w:ascii="Times New Roman" w:hAnsi="Times New Roman" w:cs="Times New Roman"/>
          <w:sz w:val="24"/>
          <w:szCs w:val="24"/>
        </w:rPr>
        <w:t xml:space="preserve"> to judiciously consider the evidence-base for specific teaching approaches and importantly, from social justice and inclusivity perspectives, to consider who is advantaged and disadvantaged by specific learning and teaching approaches. The attention placed on</w:t>
      </w:r>
      <w:r w:rsidR="00442727" w:rsidRPr="00B05788">
        <w:rPr>
          <w:rFonts w:ascii="Times New Roman" w:hAnsi="Times New Roman" w:cs="Times New Roman"/>
          <w:b/>
          <w:sz w:val="24"/>
          <w:szCs w:val="24"/>
        </w:rPr>
        <w:t xml:space="preserve"> </w:t>
      </w:r>
      <w:r w:rsidR="00442727" w:rsidRPr="00442727">
        <w:rPr>
          <w:rFonts w:ascii="Times New Roman" w:hAnsi="Times New Roman" w:cs="Times New Roman"/>
          <w:sz w:val="24"/>
          <w:szCs w:val="24"/>
        </w:rPr>
        <w:t>critical reflection, the tools to enable engagement with complex ideas</w:t>
      </w:r>
      <w:r>
        <w:rPr>
          <w:rFonts w:ascii="Times New Roman" w:hAnsi="Times New Roman" w:cs="Times New Roman"/>
          <w:sz w:val="24"/>
          <w:szCs w:val="24"/>
        </w:rPr>
        <w:t>,</w:t>
      </w:r>
      <w:r w:rsidR="00442727" w:rsidRPr="00442727">
        <w:rPr>
          <w:rFonts w:ascii="Times New Roman" w:hAnsi="Times New Roman" w:cs="Times New Roman"/>
          <w:sz w:val="24"/>
          <w:szCs w:val="24"/>
        </w:rPr>
        <w:t xml:space="preserve"> and the space to explore them </w:t>
      </w:r>
      <w:r w:rsidR="00442727" w:rsidRPr="005E4507">
        <w:rPr>
          <w:rFonts w:ascii="Times New Roman" w:hAnsi="Times New Roman" w:cs="Times New Roman"/>
          <w:sz w:val="24"/>
          <w:szCs w:val="24"/>
        </w:rPr>
        <w:t xml:space="preserve">was highly valued by </w:t>
      </w:r>
      <w:r w:rsidR="00442727" w:rsidRPr="0021280C">
        <w:rPr>
          <w:rFonts w:ascii="Times New Roman" w:hAnsi="Times New Roman" w:cs="Times New Roman"/>
          <w:sz w:val="24"/>
          <w:szCs w:val="24"/>
        </w:rPr>
        <w:t xml:space="preserve">ECTs </w:t>
      </w:r>
      <w:r>
        <w:rPr>
          <w:rFonts w:ascii="Times New Roman" w:hAnsi="Times New Roman" w:cs="Times New Roman"/>
          <w:sz w:val="24"/>
          <w:szCs w:val="24"/>
        </w:rPr>
        <w:t>and</w:t>
      </w:r>
      <w:r w:rsidRPr="0021280C">
        <w:rPr>
          <w:rFonts w:ascii="Times New Roman" w:hAnsi="Times New Roman" w:cs="Times New Roman"/>
          <w:sz w:val="24"/>
          <w:szCs w:val="24"/>
        </w:rPr>
        <w:t xml:space="preserve"> </w:t>
      </w:r>
      <w:r>
        <w:rPr>
          <w:rFonts w:ascii="Times New Roman" w:hAnsi="Times New Roman" w:cs="Times New Roman"/>
          <w:sz w:val="24"/>
          <w:szCs w:val="24"/>
        </w:rPr>
        <w:t>exemplified</w:t>
      </w:r>
      <w:r w:rsidRPr="0021280C">
        <w:rPr>
          <w:rFonts w:ascii="Times New Roman" w:hAnsi="Times New Roman" w:cs="Times New Roman"/>
          <w:sz w:val="24"/>
          <w:szCs w:val="24"/>
        </w:rPr>
        <w:t xml:space="preserve"> </w:t>
      </w:r>
      <w:r w:rsidR="00442727" w:rsidRPr="0021280C">
        <w:rPr>
          <w:rFonts w:ascii="Times New Roman" w:hAnsi="Times New Roman" w:cs="Times New Roman"/>
          <w:sz w:val="24"/>
          <w:szCs w:val="24"/>
        </w:rPr>
        <w:t>in the following excerpts</w:t>
      </w:r>
      <w:r w:rsidR="00B652A0">
        <w:rPr>
          <w:rFonts w:ascii="Times New Roman" w:hAnsi="Times New Roman" w:cs="Times New Roman"/>
          <w:sz w:val="24"/>
          <w:szCs w:val="24"/>
        </w:rPr>
        <w:t>,</w:t>
      </w:r>
      <w:r w:rsidR="00442727" w:rsidRPr="0021280C">
        <w:rPr>
          <w:rFonts w:ascii="Times New Roman" w:hAnsi="Times New Roman" w:cs="Times New Roman"/>
          <w:sz w:val="24"/>
          <w:szCs w:val="24"/>
        </w:rPr>
        <w:t xml:space="preserve"> which are representative of the cohorts as a whole</w:t>
      </w:r>
      <w:r>
        <w:rPr>
          <w:rFonts w:ascii="Times New Roman" w:hAnsi="Times New Roman" w:cs="Times New Roman"/>
          <w:sz w:val="24"/>
          <w:szCs w:val="24"/>
        </w:rPr>
        <w:t>:</w:t>
      </w:r>
      <w:r w:rsidR="00442727" w:rsidRPr="0021280C">
        <w:rPr>
          <w:rFonts w:ascii="Times New Roman" w:hAnsi="Times New Roman" w:cs="Times New Roman"/>
          <w:sz w:val="24"/>
          <w:szCs w:val="24"/>
        </w:rPr>
        <w:t xml:space="preserve"> </w:t>
      </w:r>
    </w:p>
    <w:p w14:paraId="355114E7" w14:textId="77777777" w:rsidR="00442727" w:rsidRDefault="00442727" w:rsidP="00442727">
      <w:pPr>
        <w:spacing w:line="480" w:lineRule="auto"/>
        <w:ind w:left="567" w:right="1088"/>
        <w:jc w:val="both"/>
        <w:rPr>
          <w:rFonts w:ascii="Times New Roman" w:hAnsi="Times New Roman" w:cs="Times New Roman"/>
          <w:sz w:val="24"/>
          <w:szCs w:val="24"/>
        </w:rPr>
      </w:pPr>
      <w:r w:rsidRPr="0021280C">
        <w:rPr>
          <w:rFonts w:ascii="Times New Roman" w:hAnsi="Times New Roman" w:cs="Times New Roman"/>
          <w:sz w:val="24"/>
          <w:szCs w:val="24"/>
        </w:rPr>
        <w:t>I feel that, especially in the early stages of a teaching career, the focus turns to simply meeting the day to day basic needs of all learners within a class, as well as completing all necessary paperwork associated with teaching. Therefore, the emphasis on critical reflection reduces at this time. During the ‘NQT and Beyond’ course, the PLSP framework provided ample opportunity for critical reflection and continued professional development</w:t>
      </w:r>
      <w:r>
        <w:rPr>
          <w:rFonts w:ascii="Times New Roman" w:hAnsi="Times New Roman" w:cs="Times New Roman"/>
          <w:sz w:val="24"/>
          <w:szCs w:val="24"/>
        </w:rPr>
        <w:t>.</w:t>
      </w:r>
      <w:r w:rsidRPr="0021280C">
        <w:rPr>
          <w:rFonts w:ascii="Times New Roman" w:hAnsi="Times New Roman" w:cs="Times New Roman"/>
          <w:sz w:val="24"/>
          <w:szCs w:val="24"/>
        </w:rPr>
        <w:t xml:space="preserve"> (</w:t>
      </w:r>
      <w:r>
        <w:rPr>
          <w:rFonts w:ascii="Times New Roman" w:hAnsi="Times New Roman" w:cs="Times New Roman"/>
          <w:sz w:val="24"/>
          <w:szCs w:val="24"/>
        </w:rPr>
        <w:t>ECT 44</w:t>
      </w:r>
      <w:r w:rsidRPr="0021280C">
        <w:rPr>
          <w:rFonts w:ascii="Times New Roman" w:hAnsi="Times New Roman" w:cs="Times New Roman"/>
          <w:sz w:val="24"/>
          <w:szCs w:val="24"/>
        </w:rPr>
        <w:t>)</w:t>
      </w:r>
    </w:p>
    <w:p w14:paraId="029BA0DD" w14:textId="77777777" w:rsidR="00442727" w:rsidRDefault="00442727" w:rsidP="00442727">
      <w:pPr>
        <w:spacing w:line="480" w:lineRule="auto"/>
        <w:ind w:right="1088"/>
        <w:jc w:val="both"/>
        <w:rPr>
          <w:rFonts w:ascii="Times New Roman" w:hAnsi="Times New Roman" w:cs="Times New Roman"/>
          <w:sz w:val="24"/>
          <w:szCs w:val="24"/>
        </w:rPr>
      </w:pPr>
      <w:r>
        <w:rPr>
          <w:rFonts w:ascii="Times New Roman" w:hAnsi="Times New Roman" w:cs="Times New Roman"/>
          <w:sz w:val="24"/>
          <w:szCs w:val="24"/>
        </w:rPr>
        <w:t>ECTs evidenced their experiences of trying to integrate research in a meaningful way utilising a broad range of evidence indicative of Brookfield’s (1995) four lenses of critically reflective practice.</w:t>
      </w:r>
    </w:p>
    <w:p w14:paraId="2776E194" w14:textId="77777777" w:rsidR="00442727" w:rsidRPr="0021280C" w:rsidRDefault="00442727" w:rsidP="00442727">
      <w:pPr>
        <w:spacing w:after="0" w:line="240" w:lineRule="auto"/>
        <w:ind w:right="1088"/>
        <w:jc w:val="both"/>
        <w:rPr>
          <w:rFonts w:ascii="Times New Roman" w:eastAsia="Times New Roman" w:hAnsi="Times New Roman" w:cs="Times New Roman"/>
          <w:sz w:val="24"/>
          <w:szCs w:val="24"/>
          <w:lang w:eastAsia="en-GB"/>
        </w:rPr>
      </w:pPr>
    </w:p>
    <w:p w14:paraId="16B8B374" w14:textId="77777777" w:rsidR="00442727" w:rsidRPr="00D457AB" w:rsidRDefault="00442727" w:rsidP="00442727">
      <w:pPr>
        <w:spacing w:line="480" w:lineRule="auto"/>
        <w:ind w:left="567" w:right="1088"/>
        <w:jc w:val="both"/>
        <w:rPr>
          <w:rFonts w:ascii="Times New Roman" w:hAnsi="Times New Roman" w:cs="Times New Roman"/>
          <w:sz w:val="24"/>
          <w:szCs w:val="24"/>
        </w:rPr>
      </w:pPr>
      <w:r w:rsidRPr="00D457AB">
        <w:rPr>
          <w:rFonts w:ascii="Times New Roman" w:hAnsi="Times New Roman" w:cs="Times New Roman"/>
          <w:sz w:val="24"/>
          <w:szCs w:val="24"/>
        </w:rPr>
        <w:t>This portfolio has provided me with the tools to explore and develop an area of my practice which I feel passionately about.  I have been able to engage with the voices of my students and colleagues; reflect on theoretical writing and my own experiences in the creation of my own action research.  As a result, I feel empowered to continue with this research to further align principles and reflective practice in the promotion of creating lifelong learners. (ECT 47)</w:t>
      </w:r>
    </w:p>
    <w:p w14:paraId="586F8111" w14:textId="05B1BFDF" w:rsidR="00442727" w:rsidRDefault="00442727" w:rsidP="00442727">
      <w:pPr>
        <w:spacing w:line="480" w:lineRule="auto"/>
        <w:ind w:left="567" w:right="1088"/>
        <w:jc w:val="both"/>
        <w:rPr>
          <w:rFonts w:ascii="Times New Roman" w:hAnsi="Times New Roman" w:cs="Times New Roman"/>
          <w:sz w:val="24"/>
          <w:szCs w:val="24"/>
        </w:rPr>
      </w:pPr>
      <w:r w:rsidRPr="0021280C">
        <w:rPr>
          <w:rFonts w:ascii="Times New Roman" w:hAnsi="Times New Roman" w:cs="Times New Roman"/>
          <w:sz w:val="24"/>
          <w:szCs w:val="24"/>
        </w:rPr>
        <w:t>Where the work presented more challenges was in critically reviewing and evaluating current research.  Each reflection led me to new theories and research, which opened up new directions for thinking and learning.  I found it demanding to absorb the information and synthesise it in such a way that it informed my professional practice. (ECT 56)</w:t>
      </w:r>
    </w:p>
    <w:p w14:paraId="1042D117" w14:textId="6067833A" w:rsidR="00576CCB" w:rsidRPr="00576CCB" w:rsidRDefault="00576CCB" w:rsidP="00576CCB">
      <w:pPr>
        <w:spacing w:line="480" w:lineRule="auto"/>
        <w:ind w:right="1088"/>
        <w:jc w:val="both"/>
        <w:rPr>
          <w:rFonts w:ascii="Times New Roman" w:hAnsi="Times New Roman" w:cs="Times New Roman"/>
          <w:b/>
          <w:i/>
          <w:sz w:val="24"/>
          <w:szCs w:val="24"/>
        </w:rPr>
      </w:pPr>
      <w:r w:rsidRPr="00576CCB">
        <w:rPr>
          <w:rFonts w:ascii="Times New Roman" w:hAnsi="Times New Roman" w:cs="Times New Roman"/>
          <w:b/>
          <w:i/>
          <w:sz w:val="24"/>
          <w:szCs w:val="24"/>
        </w:rPr>
        <w:t>Self</w:t>
      </w:r>
    </w:p>
    <w:p w14:paraId="70BD2BCF" w14:textId="0BF63EA0" w:rsidR="006D7613" w:rsidRDefault="0064681E" w:rsidP="0064681E">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HEIs have considerable responsibility </w:t>
      </w:r>
      <w:r w:rsidR="00576CCB">
        <w:rPr>
          <w:rFonts w:ascii="Times New Roman" w:hAnsi="Times New Roman" w:cs="Times New Roman"/>
          <w:color w:val="000000" w:themeColor="text1"/>
          <w:sz w:val="24"/>
          <w:szCs w:val="24"/>
        </w:rPr>
        <w:t>as part of</w:t>
      </w:r>
      <w:r>
        <w:rPr>
          <w:rFonts w:ascii="Times New Roman" w:hAnsi="Times New Roman" w:cs="Times New Roman"/>
          <w:color w:val="000000" w:themeColor="text1"/>
          <w:sz w:val="24"/>
          <w:szCs w:val="24"/>
        </w:rPr>
        <w:t xml:space="preserve"> their gatekeeping role to provide objective and accessible research, and most importantly, to facilitate transfer</w:t>
      </w:r>
      <w:r w:rsidR="00442727">
        <w:rPr>
          <w:rFonts w:ascii="Times New Roman" w:hAnsi="Times New Roman" w:cs="Times New Roman"/>
          <w:color w:val="000000" w:themeColor="text1"/>
          <w:sz w:val="24"/>
          <w:szCs w:val="24"/>
        </w:rPr>
        <w:t xml:space="preserve"> of research into practice</w:t>
      </w:r>
      <w:r>
        <w:rPr>
          <w:rFonts w:ascii="Times New Roman" w:hAnsi="Times New Roman" w:cs="Times New Roman"/>
          <w:color w:val="000000" w:themeColor="text1"/>
          <w:sz w:val="24"/>
          <w:szCs w:val="24"/>
        </w:rPr>
        <w:t xml:space="preserve">. </w:t>
      </w:r>
      <w:r w:rsidR="006D7613" w:rsidRPr="006D7613">
        <w:rPr>
          <w:rFonts w:ascii="Times New Roman" w:hAnsi="Times New Roman" w:cs="Times New Roman"/>
          <w:color w:val="000000" w:themeColor="text1"/>
          <w:sz w:val="24"/>
          <w:szCs w:val="24"/>
        </w:rPr>
        <w:t>The projects</w:t>
      </w:r>
      <w:r w:rsidR="006D7613">
        <w:rPr>
          <w:rFonts w:ascii="Times New Roman" w:hAnsi="Times New Roman" w:cs="Times New Roman"/>
          <w:color w:val="000000" w:themeColor="text1"/>
          <w:sz w:val="24"/>
          <w:szCs w:val="24"/>
        </w:rPr>
        <w:t xml:space="preserve"> provided access </w:t>
      </w:r>
      <w:r w:rsidR="006D7613" w:rsidRPr="00DA06F3">
        <w:rPr>
          <w:rFonts w:ascii="Times New Roman" w:hAnsi="Times New Roman" w:cs="Times New Roman"/>
          <w:color w:val="000000" w:themeColor="text1"/>
          <w:sz w:val="24"/>
          <w:szCs w:val="24"/>
        </w:rPr>
        <w:t>to resources</w:t>
      </w:r>
      <w:r w:rsidRPr="00DA06F3">
        <w:rPr>
          <w:rFonts w:ascii="Times New Roman" w:hAnsi="Times New Roman" w:cs="Times New Roman"/>
          <w:color w:val="000000" w:themeColor="text1"/>
          <w:sz w:val="24"/>
          <w:szCs w:val="24"/>
        </w:rPr>
        <w:t xml:space="preserve"> that </w:t>
      </w:r>
      <w:r w:rsidR="00DA06F3" w:rsidRPr="00DA06F3">
        <w:rPr>
          <w:rFonts w:ascii="Times New Roman" w:hAnsi="Times New Roman" w:cs="Times New Roman"/>
          <w:color w:val="000000" w:themeColor="text1"/>
          <w:sz w:val="24"/>
          <w:szCs w:val="24"/>
        </w:rPr>
        <w:t xml:space="preserve">the </w:t>
      </w:r>
      <w:r w:rsidRPr="00DA06F3">
        <w:rPr>
          <w:rFonts w:ascii="Times New Roman" w:hAnsi="Times New Roman" w:cs="Times New Roman"/>
          <w:color w:val="000000" w:themeColor="text1"/>
          <w:sz w:val="24"/>
          <w:szCs w:val="24"/>
        </w:rPr>
        <w:t xml:space="preserve">ECTs </w:t>
      </w:r>
      <w:r w:rsidR="00DA06F3" w:rsidRPr="00DA06F3">
        <w:rPr>
          <w:rFonts w:ascii="Times New Roman" w:hAnsi="Times New Roman" w:cs="Times New Roman"/>
          <w:color w:val="000000" w:themeColor="text1"/>
          <w:sz w:val="24"/>
          <w:szCs w:val="24"/>
        </w:rPr>
        <w:t>perceived as</w:t>
      </w:r>
      <w:r w:rsidR="00DA06F3" w:rsidRPr="00442727">
        <w:rPr>
          <w:rFonts w:ascii="Times New Roman" w:hAnsi="Times New Roman" w:cs="Times New Roman"/>
          <w:color w:val="000000" w:themeColor="text1"/>
          <w:sz w:val="24"/>
          <w:szCs w:val="24"/>
        </w:rPr>
        <w:t xml:space="preserve"> relevant to their </w:t>
      </w:r>
      <w:r w:rsidR="00442727">
        <w:rPr>
          <w:rFonts w:ascii="Times New Roman" w:hAnsi="Times New Roman" w:cs="Times New Roman"/>
          <w:color w:val="000000" w:themeColor="text1"/>
          <w:sz w:val="24"/>
          <w:szCs w:val="24"/>
        </w:rPr>
        <w:t xml:space="preserve">context (stage of </w:t>
      </w:r>
      <w:r w:rsidRPr="00442727">
        <w:rPr>
          <w:rFonts w:ascii="Times New Roman" w:hAnsi="Times New Roman" w:cs="Times New Roman"/>
          <w:color w:val="000000" w:themeColor="text1"/>
          <w:sz w:val="24"/>
          <w:szCs w:val="24"/>
        </w:rPr>
        <w:t>development</w:t>
      </w:r>
      <w:r w:rsidR="00576CCB">
        <w:rPr>
          <w:rFonts w:ascii="Times New Roman" w:hAnsi="Times New Roman" w:cs="Times New Roman"/>
          <w:color w:val="000000" w:themeColor="text1"/>
          <w:sz w:val="24"/>
          <w:szCs w:val="24"/>
        </w:rPr>
        <w:t>/</w:t>
      </w:r>
      <w:r w:rsidR="00442727">
        <w:rPr>
          <w:rFonts w:ascii="Times New Roman" w:hAnsi="Times New Roman" w:cs="Times New Roman"/>
          <w:color w:val="000000" w:themeColor="text1"/>
          <w:sz w:val="24"/>
          <w:szCs w:val="24"/>
        </w:rPr>
        <w:t>school needs)</w:t>
      </w:r>
      <w:r w:rsidRPr="00442727">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ideas and theories </w:t>
      </w:r>
      <w:r w:rsidR="006D7613">
        <w:rPr>
          <w:rFonts w:ascii="Times New Roman" w:hAnsi="Times New Roman" w:cs="Times New Roman"/>
          <w:color w:val="000000" w:themeColor="text1"/>
          <w:sz w:val="24"/>
          <w:szCs w:val="24"/>
        </w:rPr>
        <w:t>that they would not necessarily have considered</w:t>
      </w:r>
      <w:r>
        <w:rPr>
          <w:rFonts w:ascii="Times New Roman" w:hAnsi="Times New Roman" w:cs="Times New Roman"/>
          <w:color w:val="000000" w:themeColor="text1"/>
          <w:sz w:val="24"/>
          <w:szCs w:val="24"/>
        </w:rPr>
        <w:t xml:space="preserve"> as exemplified in the following excerpts.</w:t>
      </w:r>
      <w:r w:rsidR="006D7613">
        <w:rPr>
          <w:rFonts w:ascii="Times New Roman" w:hAnsi="Times New Roman" w:cs="Times New Roman"/>
          <w:color w:val="000000" w:themeColor="text1"/>
          <w:sz w:val="24"/>
          <w:szCs w:val="24"/>
        </w:rPr>
        <w:t xml:space="preserve"> </w:t>
      </w:r>
      <w:r w:rsidRPr="00442727">
        <w:rPr>
          <w:rFonts w:ascii="Times New Roman" w:hAnsi="Times New Roman" w:cs="Times New Roman"/>
          <w:color w:val="000000" w:themeColor="text1"/>
          <w:sz w:val="24"/>
          <w:szCs w:val="24"/>
        </w:rPr>
        <w:t>Perceived manageability</w:t>
      </w:r>
      <w:r>
        <w:rPr>
          <w:rFonts w:ascii="Times New Roman" w:hAnsi="Times New Roman" w:cs="Times New Roman"/>
          <w:color w:val="000000" w:themeColor="text1"/>
          <w:sz w:val="24"/>
          <w:szCs w:val="24"/>
        </w:rPr>
        <w:t xml:space="preserve"> is also a common th</w:t>
      </w:r>
      <w:r w:rsidR="00576CCB">
        <w:rPr>
          <w:rFonts w:ascii="Times New Roman" w:hAnsi="Times New Roman" w:cs="Times New Roman"/>
          <w:color w:val="000000" w:themeColor="text1"/>
          <w:sz w:val="24"/>
          <w:szCs w:val="24"/>
        </w:rPr>
        <w:t xml:space="preserve">read within </w:t>
      </w:r>
      <w:r>
        <w:rPr>
          <w:rFonts w:ascii="Times New Roman" w:hAnsi="Times New Roman" w:cs="Times New Roman"/>
          <w:color w:val="000000" w:themeColor="text1"/>
          <w:sz w:val="24"/>
          <w:szCs w:val="24"/>
        </w:rPr>
        <w:t>ECT discourses.</w:t>
      </w:r>
    </w:p>
    <w:p w14:paraId="151231E5" w14:textId="555150F1" w:rsidR="006D7613" w:rsidRPr="00D457AB" w:rsidRDefault="006D7613" w:rsidP="0064681E">
      <w:pPr>
        <w:tabs>
          <w:tab w:val="left" w:pos="7937"/>
        </w:tabs>
        <w:spacing w:after="0" w:line="480" w:lineRule="auto"/>
        <w:ind w:left="567" w:right="1089"/>
        <w:jc w:val="both"/>
        <w:rPr>
          <w:rFonts w:ascii="Times New Roman" w:hAnsi="Times New Roman" w:cs="Times New Roman"/>
          <w:sz w:val="24"/>
          <w:szCs w:val="24"/>
        </w:rPr>
      </w:pPr>
      <w:r w:rsidRPr="00D457AB">
        <w:rPr>
          <w:rFonts w:ascii="Times New Roman" w:eastAsia="Times New Roman" w:hAnsi="Times New Roman" w:cs="Times New Roman"/>
          <w:sz w:val="24"/>
          <w:szCs w:val="24"/>
          <w:lang w:eastAsia="en-GB"/>
        </w:rPr>
        <w:t>To reflect and carry out independent research – opportunities to review literature – direction to information I would not have found on my own but could apply to my own context;</w:t>
      </w:r>
      <w:r w:rsidRPr="00D457AB">
        <w:rPr>
          <w:rFonts w:ascii="Times New Roman" w:hAnsi="Times New Roman" w:cs="Times New Roman"/>
          <w:sz w:val="24"/>
          <w:szCs w:val="24"/>
        </w:rPr>
        <w:t xml:space="preserve"> I developed a far deeper understanding of issues…It enabled me to make my reflective activities relevant to my practice; it improved my practice as the reading and study was directly related to the day-to-day issues </w:t>
      </w:r>
      <w:r w:rsidR="0064681E" w:rsidRPr="00D457AB">
        <w:rPr>
          <w:rFonts w:ascii="Times New Roman" w:hAnsi="Times New Roman" w:cs="Times New Roman"/>
          <w:sz w:val="24"/>
          <w:szCs w:val="24"/>
        </w:rPr>
        <w:t>I was facing at the time. (ECT 2)</w:t>
      </w:r>
    </w:p>
    <w:p w14:paraId="4E637736" w14:textId="77777777" w:rsidR="00B23357" w:rsidRDefault="00B23357" w:rsidP="0064681E">
      <w:pPr>
        <w:tabs>
          <w:tab w:val="left" w:pos="7937"/>
        </w:tabs>
        <w:spacing w:after="0" w:line="480" w:lineRule="auto"/>
        <w:ind w:left="567" w:right="1089"/>
        <w:jc w:val="both"/>
        <w:rPr>
          <w:rFonts w:ascii="Times New Roman" w:hAnsi="Times New Roman" w:cs="Times New Roman"/>
          <w:sz w:val="24"/>
          <w:szCs w:val="24"/>
        </w:rPr>
      </w:pPr>
    </w:p>
    <w:p w14:paraId="737C8156" w14:textId="3701FC05" w:rsidR="00B23357" w:rsidRDefault="00467E59" w:rsidP="0064681E">
      <w:pPr>
        <w:tabs>
          <w:tab w:val="left" w:pos="7938"/>
        </w:tabs>
        <w:spacing w:line="480" w:lineRule="auto"/>
        <w:ind w:left="567" w:right="1088"/>
        <w:jc w:val="both"/>
        <w:rPr>
          <w:rFonts w:ascii="Times New Roman" w:hAnsi="Times New Roman" w:cs="Times New Roman"/>
          <w:sz w:val="24"/>
          <w:szCs w:val="24"/>
        </w:rPr>
      </w:pPr>
      <w:r>
        <w:rPr>
          <w:rFonts w:ascii="Times New Roman" w:hAnsi="Times New Roman" w:cs="Times New Roman"/>
          <w:sz w:val="24"/>
          <w:szCs w:val="24"/>
        </w:rPr>
        <w:t>I</w:t>
      </w:r>
      <w:r w:rsidR="00B23357" w:rsidRPr="00B23357">
        <w:rPr>
          <w:rFonts w:ascii="Times New Roman" w:hAnsi="Times New Roman" w:cs="Times New Roman"/>
          <w:sz w:val="24"/>
          <w:szCs w:val="24"/>
        </w:rPr>
        <w:t>t allowed me to choose somethin</w:t>
      </w:r>
      <w:r w:rsidR="00B23357" w:rsidRPr="00B23357">
        <w:rPr>
          <w:rFonts w:ascii="Times New Roman" w:hAnsi="Times New Roman" w:cs="Times New Roman"/>
          <w:b/>
          <w:sz w:val="24"/>
          <w:szCs w:val="24"/>
        </w:rPr>
        <w:t>g</w:t>
      </w:r>
      <w:r w:rsidR="00B23357" w:rsidRPr="0064681E">
        <w:rPr>
          <w:rFonts w:ascii="Times New Roman" w:hAnsi="Times New Roman" w:cs="Times New Roman"/>
          <w:i/>
          <w:sz w:val="24"/>
          <w:szCs w:val="24"/>
        </w:rPr>
        <w:t xml:space="preserve"> relevant to me that I was motivated to research. </w:t>
      </w:r>
      <w:r w:rsidR="00B23357" w:rsidRPr="00B23357">
        <w:rPr>
          <w:rFonts w:ascii="Times New Roman" w:hAnsi="Times New Roman" w:cs="Times New Roman"/>
          <w:sz w:val="24"/>
          <w:szCs w:val="24"/>
        </w:rPr>
        <w:t xml:space="preserve">It also meant that I was able to choose a focus and </w:t>
      </w:r>
      <w:r w:rsidR="00B23357" w:rsidRPr="0064681E">
        <w:rPr>
          <w:rFonts w:ascii="Times New Roman" w:hAnsi="Times New Roman" w:cs="Times New Roman"/>
          <w:i/>
          <w:sz w:val="24"/>
          <w:szCs w:val="24"/>
        </w:rPr>
        <w:t xml:space="preserve">a way to research that was manageable within my setting </w:t>
      </w:r>
      <w:r w:rsidR="00B23357" w:rsidRPr="00B23357">
        <w:rPr>
          <w:rFonts w:ascii="Times New Roman" w:hAnsi="Times New Roman" w:cs="Times New Roman"/>
          <w:sz w:val="24"/>
          <w:szCs w:val="24"/>
        </w:rPr>
        <w:t>(ECT 3)</w:t>
      </w:r>
      <w:r w:rsidR="0064681E">
        <w:rPr>
          <w:rFonts w:ascii="Times New Roman" w:hAnsi="Times New Roman" w:cs="Times New Roman"/>
          <w:sz w:val="24"/>
          <w:szCs w:val="24"/>
        </w:rPr>
        <w:t xml:space="preserve">. </w:t>
      </w:r>
      <w:r w:rsidR="00B23357" w:rsidRPr="00B23357">
        <w:rPr>
          <w:rFonts w:ascii="Times New Roman" w:hAnsi="Times New Roman" w:cs="Times New Roman"/>
          <w:sz w:val="24"/>
          <w:szCs w:val="24"/>
        </w:rPr>
        <w:t xml:space="preserve">It meant I could link it around my class at school instead of carrying out extra research I was able to do it ongoing throughout the </w:t>
      </w:r>
      <w:r w:rsidR="0064681E">
        <w:rPr>
          <w:rFonts w:ascii="Times New Roman" w:hAnsi="Times New Roman" w:cs="Times New Roman"/>
          <w:sz w:val="24"/>
          <w:szCs w:val="24"/>
        </w:rPr>
        <w:t>year. It meant</w:t>
      </w:r>
      <w:r w:rsidR="00B23357" w:rsidRPr="00B23357">
        <w:rPr>
          <w:rFonts w:ascii="Times New Roman" w:hAnsi="Times New Roman" w:cs="Times New Roman"/>
          <w:sz w:val="24"/>
          <w:szCs w:val="24"/>
        </w:rPr>
        <w:t xml:space="preserve"> I had a close relationship with the parents to ask for permission (ECT 4)</w:t>
      </w:r>
    </w:p>
    <w:p w14:paraId="0A041428" w14:textId="3A924CB2" w:rsidR="00D6407C" w:rsidRPr="00B23357" w:rsidRDefault="005B5453" w:rsidP="00576CCB">
      <w:pPr>
        <w:spacing w:line="480" w:lineRule="auto"/>
        <w:ind w:right="95"/>
        <w:rPr>
          <w:rFonts w:ascii="Times New Roman" w:hAnsi="Times New Roman" w:cs="Times New Roman"/>
          <w:sz w:val="24"/>
          <w:szCs w:val="24"/>
        </w:rPr>
      </w:pPr>
      <w:r>
        <w:rPr>
          <w:rFonts w:ascii="Times New Roman" w:hAnsi="Times New Roman" w:cs="Times New Roman"/>
          <w:sz w:val="24"/>
          <w:szCs w:val="24"/>
        </w:rPr>
        <w:t xml:space="preserve">The importance of all parties seeing the research as relevant </w:t>
      </w:r>
      <w:r w:rsidR="00576CCB">
        <w:rPr>
          <w:rFonts w:ascii="Times New Roman" w:hAnsi="Times New Roman" w:cs="Times New Roman"/>
          <w:sz w:val="24"/>
          <w:szCs w:val="24"/>
        </w:rPr>
        <w:t xml:space="preserve">to enhancing learning and teaching </w:t>
      </w:r>
      <w:r>
        <w:rPr>
          <w:rFonts w:ascii="Times New Roman" w:hAnsi="Times New Roman" w:cs="Times New Roman"/>
          <w:sz w:val="24"/>
          <w:szCs w:val="24"/>
        </w:rPr>
        <w:t>was powerful</w:t>
      </w:r>
      <w:r w:rsidR="00467E59">
        <w:rPr>
          <w:rFonts w:ascii="Times New Roman" w:hAnsi="Times New Roman" w:cs="Times New Roman"/>
          <w:sz w:val="24"/>
          <w:szCs w:val="24"/>
        </w:rPr>
        <w:t>,</w:t>
      </w:r>
      <w:r>
        <w:rPr>
          <w:rFonts w:ascii="Times New Roman" w:hAnsi="Times New Roman" w:cs="Times New Roman"/>
          <w:sz w:val="24"/>
          <w:szCs w:val="24"/>
        </w:rPr>
        <w:t xml:space="preserve"> suggesting the need for alignment between ECT, colleagues, pupils and parents in what is seen as valuable. In summary, significant buy-in was needed</w:t>
      </w:r>
      <w:r w:rsidR="00EB3F82">
        <w:rPr>
          <w:rFonts w:ascii="Times New Roman" w:hAnsi="Times New Roman" w:cs="Times New Roman"/>
          <w:sz w:val="24"/>
          <w:szCs w:val="24"/>
        </w:rPr>
        <w:t xml:space="preserve"> from all stakeholders</w:t>
      </w:r>
      <w:r>
        <w:rPr>
          <w:rFonts w:ascii="Times New Roman" w:hAnsi="Times New Roman" w:cs="Times New Roman"/>
          <w:sz w:val="24"/>
          <w:szCs w:val="24"/>
        </w:rPr>
        <w:t xml:space="preserve"> and the skills of the ECT</w:t>
      </w:r>
      <w:r w:rsidR="00EB3F82">
        <w:rPr>
          <w:rFonts w:ascii="Times New Roman" w:hAnsi="Times New Roman" w:cs="Times New Roman"/>
          <w:sz w:val="24"/>
          <w:szCs w:val="24"/>
        </w:rPr>
        <w:t xml:space="preserve"> to manage such buy-in is crucial</w:t>
      </w:r>
      <w:r>
        <w:rPr>
          <w:rFonts w:ascii="Times New Roman" w:hAnsi="Times New Roman" w:cs="Times New Roman"/>
          <w:sz w:val="24"/>
          <w:szCs w:val="24"/>
        </w:rPr>
        <w:t xml:space="preserve">. </w:t>
      </w:r>
    </w:p>
    <w:p w14:paraId="4AE2A305" w14:textId="77777777" w:rsidR="006D7613" w:rsidRDefault="006D7613" w:rsidP="006D7613">
      <w:pPr>
        <w:spacing w:after="0" w:line="240" w:lineRule="auto"/>
        <w:ind w:right="1089"/>
        <w:rPr>
          <w:rFonts w:ascii="Times New Roman" w:hAnsi="Times New Roman" w:cs="Times New Roman"/>
          <w:sz w:val="24"/>
          <w:szCs w:val="24"/>
        </w:rPr>
      </w:pPr>
    </w:p>
    <w:p w14:paraId="7394E4A9" w14:textId="2CE43766" w:rsidR="006D7613" w:rsidRDefault="00576CCB" w:rsidP="00383486">
      <w:pPr>
        <w:spacing w:after="0" w:line="480" w:lineRule="auto"/>
        <w:ind w:right="95"/>
        <w:rPr>
          <w:rFonts w:ascii="Times New Roman" w:hAnsi="Times New Roman" w:cs="Times New Roman"/>
          <w:sz w:val="24"/>
          <w:szCs w:val="24"/>
        </w:rPr>
      </w:pPr>
      <w:r>
        <w:rPr>
          <w:rFonts w:ascii="Times New Roman" w:hAnsi="Times New Roman" w:cs="Times New Roman"/>
          <w:sz w:val="24"/>
          <w:szCs w:val="24"/>
        </w:rPr>
        <w:t xml:space="preserve">Readiness is another theme which combines self and self-in-context factors. </w:t>
      </w:r>
      <w:r w:rsidR="0064681E">
        <w:rPr>
          <w:rFonts w:ascii="Times New Roman" w:hAnsi="Times New Roman" w:cs="Times New Roman"/>
          <w:sz w:val="24"/>
          <w:szCs w:val="24"/>
        </w:rPr>
        <w:t xml:space="preserve"> The ECTs in the </w:t>
      </w:r>
      <w:r w:rsidR="00467E59">
        <w:rPr>
          <w:rFonts w:ascii="Times New Roman" w:hAnsi="Times New Roman" w:cs="Times New Roman"/>
          <w:sz w:val="24"/>
          <w:szCs w:val="24"/>
        </w:rPr>
        <w:t xml:space="preserve">programmes </w:t>
      </w:r>
      <w:r w:rsidR="0064681E">
        <w:rPr>
          <w:rFonts w:ascii="Times New Roman" w:hAnsi="Times New Roman" w:cs="Times New Roman"/>
          <w:sz w:val="24"/>
          <w:szCs w:val="24"/>
        </w:rPr>
        <w:t>were at the stage in the</w:t>
      </w:r>
      <w:r w:rsidR="00383486">
        <w:rPr>
          <w:rFonts w:ascii="Times New Roman" w:hAnsi="Times New Roman" w:cs="Times New Roman"/>
          <w:sz w:val="24"/>
          <w:szCs w:val="24"/>
        </w:rPr>
        <w:t>ir</w:t>
      </w:r>
      <w:r w:rsidR="0064681E">
        <w:rPr>
          <w:rFonts w:ascii="Times New Roman" w:hAnsi="Times New Roman" w:cs="Times New Roman"/>
          <w:sz w:val="24"/>
          <w:szCs w:val="24"/>
        </w:rPr>
        <w:t xml:space="preserve"> development where they wanted to explore their own learning and that of their pupil</w:t>
      </w:r>
      <w:r w:rsidR="00383486">
        <w:rPr>
          <w:rFonts w:ascii="Times New Roman" w:hAnsi="Times New Roman" w:cs="Times New Roman"/>
          <w:sz w:val="24"/>
          <w:szCs w:val="24"/>
        </w:rPr>
        <w:t xml:space="preserve">s. </w:t>
      </w:r>
      <w:r w:rsidR="00DA06F3">
        <w:rPr>
          <w:rFonts w:ascii="Times New Roman" w:hAnsi="Times New Roman" w:cs="Times New Roman"/>
          <w:sz w:val="24"/>
          <w:szCs w:val="24"/>
        </w:rPr>
        <w:t>ECTs</w:t>
      </w:r>
      <w:r w:rsidR="00383486">
        <w:rPr>
          <w:rFonts w:ascii="Times New Roman" w:hAnsi="Times New Roman" w:cs="Times New Roman"/>
          <w:sz w:val="24"/>
          <w:szCs w:val="24"/>
        </w:rPr>
        <w:t xml:space="preserve"> saw the importance of understanding the processes of learning to support their own personal development and that of their pupils.  </w:t>
      </w:r>
      <w:r w:rsidR="0064681E">
        <w:rPr>
          <w:rFonts w:ascii="Times New Roman" w:hAnsi="Times New Roman" w:cs="Times New Roman"/>
          <w:sz w:val="24"/>
          <w:szCs w:val="24"/>
        </w:rPr>
        <w:t xml:space="preserve"> </w:t>
      </w:r>
    </w:p>
    <w:p w14:paraId="16F005C6" w14:textId="77777777" w:rsidR="00B23357" w:rsidRDefault="00B23357" w:rsidP="00B23357">
      <w:pPr>
        <w:spacing w:after="0" w:line="240" w:lineRule="auto"/>
        <w:ind w:right="95"/>
        <w:rPr>
          <w:rFonts w:ascii="Times New Roman" w:hAnsi="Times New Roman" w:cs="Times New Roman"/>
          <w:sz w:val="24"/>
          <w:szCs w:val="24"/>
        </w:rPr>
      </w:pPr>
    </w:p>
    <w:p w14:paraId="5FF77955" w14:textId="77777777" w:rsidR="00B23357" w:rsidRPr="00B23357" w:rsidRDefault="00B23357" w:rsidP="004654E0">
      <w:pPr>
        <w:spacing w:after="0" w:line="480" w:lineRule="auto"/>
        <w:ind w:left="709" w:right="946"/>
        <w:jc w:val="both"/>
        <w:rPr>
          <w:rFonts w:ascii="Times New Roman" w:hAnsi="Times New Roman" w:cs="Times New Roman"/>
          <w:sz w:val="24"/>
        </w:rPr>
      </w:pPr>
      <w:r w:rsidRPr="00B23357">
        <w:rPr>
          <w:rFonts w:ascii="Times New Roman" w:hAnsi="Times New Roman" w:cs="Times New Roman"/>
          <w:sz w:val="24"/>
        </w:rPr>
        <w:t xml:space="preserve">Having completed an initial teacher training programme which focused predominantly on the development of practical teaching skills, I was interested to examine exactly how I learned effectively and so the PLSP framework certainly broadened my understanding of my own existing and preferred cognitive styles and gave me the opportunity to take greater </w:t>
      </w:r>
    </w:p>
    <w:p w14:paraId="33F69CF4" w14:textId="4A2E08EA" w:rsidR="00B23357" w:rsidRDefault="00B23357" w:rsidP="004654E0">
      <w:pPr>
        <w:spacing w:after="0" w:line="480" w:lineRule="auto"/>
        <w:ind w:left="709" w:right="946"/>
        <w:jc w:val="both"/>
        <w:rPr>
          <w:rFonts w:ascii="Times New Roman" w:hAnsi="Times New Roman" w:cs="Times New Roman"/>
          <w:sz w:val="24"/>
        </w:rPr>
      </w:pPr>
      <w:r w:rsidRPr="00B23357">
        <w:rPr>
          <w:rFonts w:ascii="Times New Roman" w:hAnsi="Times New Roman" w:cs="Times New Roman"/>
          <w:sz w:val="24"/>
        </w:rPr>
        <w:t xml:space="preserve">responsibility for my own learning and professional development during the course. (Hayes) </w:t>
      </w:r>
    </w:p>
    <w:p w14:paraId="70F48B03" w14:textId="77777777" w:rsidR="00B05788" w:rsidRPr="00576CCB" w:rsidRDefault="00B05788" w:rsidP="00DA06F3">
      <w:pPr>
        <w:spacing w:after="0" w:line="480" w:lineRule="auto"/>
        <w:ind w:right="946"/>
        <w:jc w:val="both"/>
        <w:rPr>
          <w:rFonts w:ascii="Times New Roman" w:hAnsi="Times New Roman" w:cs="Times New Roman"/>
          <w:sz w:val="24"/>
        </w:rPr>
      </w:pPr>
    </w:p>
    <w:p w14:paraId="5ABBAB36" w14:textId="1F5F225F" w:rsidR="00C56F86" w:rsidRPr="00C56F86" w:rsidRDefault="00DA06F3" w:rsidP="00C56F86">
      <w:pPr>
        <w:spacing w:after="0" w:line="480" w:lineRule="auto"/>
        <w:ind w:right="95"/>
        <w:rPr>
          <w:rFonts w:ascii="Times New Roman" w:eastAsia="Calibri" w:hAnsi="Times New Roman" w:cs="Times New Roman"/>
          <w:sz w:val="24"/>
          <w:szCs w:val="24"/>
        </w:rPr>
      </w:pPr>
      <w:r w:rsidRPr="00576CCB">
        <w:rPr>
          <w:rFonts w:ascii="Times New Roman" w:hAnsi="Times New Roman" w:cs="Times New Roman"/>
          <w:sz w:val="24"/>
        </w:rPr>
        <w:t xml:space="preserve">A willingness to </w:t>
      </w:r>
      <w:r w:rsidR="00576CCB">
        <w:rPr>
          <w:rFonts w:ascii="Times New Roman" w:hAnsi="Times New Roman" w:cs="Times New Roman"/>
          <w:sz w:val="24"/>
        </w:rPr>
        <w:t>offer (</w:t>
      </w:r>
      <w:r w:rsidR="00701965">
        <w:rPr>
          <w:rFonts w:ascii="Times New Roman" w:hAnsi="Times New Roman" w:cs="Times New Roman"/>
          <w:sz w:val="24"/>
        </w:rPr>
        <w:t xml:space="preserve">i.e. </w:t>
      </w:r>
      <w:r w:rsidR="00576CCB">
        <w:rPr>
          <w:rFonts w:ascii="Times New Roman" w:hAnsi="Times New Roman" w:cs="Times New Roman"/>
          <w:sz w:val="24"/>
        </w:rPr>
        <w:t xml:space="preserve">to </w:t>
      </w:r>
      <w:r w:rsidRPr="00576CCB">
        <w:rPr>
          <w:rFonts w:ascii="Times New Roman" w:hAnsi="Times New Roman" w:cs="Times New Roman"/>
          <w:sz w:val="24"/>
        </w:rPr>
        <w:t>explore their own values</w:t>
      </w:r>
      <w:r w:rsidR="00576CCB">
        <w:rPr>
          <w:rFonts w:ascii="Times New Roman" w:hAnsi="Times New Roman" w:cs="Times New Roman"/>
          <w:sz w:val="24"/>
        </w:rPr>
        <w:t xml:space="preserve"> and beliefs, and to share ideas with colleagues)</w:t>
      </w:r>
      <w:r w:rsidR="00C56F86" w:rsidRPr="00576CCB">
        <w:rPr>
          <w:rFonts w:ascii="Times New Roman" w:hAnsi="Times New Roman" w:cs="Times New Roman"/>
          <w:sz w:val="24"/>
        </w:rPr>
        <w:t xml:space="preserve"> was</w:t>
      </w:r>
      <w:r w:rsidR="00C56F86">
        <w:rPr>
          <w:rFonts w:ascii="Times New Roman" w:hAnsi="Times New Roman" w:cs="Times New Roman"/>
          <w:sz w:val="24"/>
        </w:rPr>
        <w:t xml:space="preserve"> a key theme </w:t>
      </w:r>
      <w:r w:rsidRPr="00C56F86">
        <w:rPr>
          <w:rFonts w:ascii="Times New Roman" w:hAnsi="Times New Roman" w:cs="Times New Roman"/>
          <w:sz w:val="24"/>
        </w:rPr>
        <w:t xml:space="preserve">impacting </w:t>
      </w:r>
      <w:r w:rsidR="00C56F86">
        <w:rPr>
          <w:rFonts w:ascii="Times New Roman" w:hAnsi="Times New Roman" w:cs="Times New Roman"/>
          <w:sz w:val="24"/>
        </w:rPr>
        <w:t xml:space="preserve">ECT </w:t>
      </w:r>
      <w:r w:rsidRPr="00C56F86">
        <w:rPr>
          <w:rFonts w:ascii="Times New Roman" w:hAnsi="Times New Roman" w:cs="Times New Roman"/>
          <w:sz w:val="24"/>
        </w:rPr>
        <w:t>development and transfer of ideas</w:t>
      </w:r>
      <w:r w:rsidR="00C56F86" w:rsidRPr="00C56F86">
        <w:rPr>
          <w:rFonts w:ascii="Times New Roman" w:hAnsi="Times New Roman" w:cs="Times New Roman"/>
          <w:sz w:val="24"/>
        </w:rPr>
        <w:t>. A success indicator of the projects was evidence of transformative practice as identified by Kerr “</w:t>
      </w:r>
      <w:r w:rsidR="00C56F86" w:rsidRPr="00C56F86">
        <w:rPr>
          <w:rFonts w:ascii="Times New Roman" w:hAnsi="Times New Roman" w:cs="Times New Roman"/>
          <w:i/>
          <w:sz w:val="24"/>
          <w:szCs w:val="24"/>
        </w:rPr>
        <w:t>I [</w:t>
      </w:r>
      <w:r w:rsidR="00C56F86" w:rsidRPr="00C56F86">
        <w:rPr>
          <w:rFonts w:ascii="Times New Roman" w:eastAsia="Calibri" w:hAnsi="Times New Roman" w:cs="Times New Roman"/>
          <w:i/>
          <w:sz w:val="24"/>
          <w:szCs w:val="24"/>
        </w:rPr>
        <w:t>gained] the tools needed to critically reflect on my practice and educational issues, this has generated an irreversible positive change in my approach which has become more reflective</w:t>
      </w:r>
      <w:r w:rsidR="00C56F86">
        <w:rPr>
          <w:rFonts w:ascii="Times New Roman" w:eastAsia="Calibri" w:hAnsi="Times New Roman" w:cs="Times New Roman"/>
          <w:sz w:val="24"/>
          <w:szCs w:val="24"/>
        </w:rPr>
        <w:t>.”</w:t>
      </w:r>
    </w:p>
    <w:p w14:paraId="09ABA85E" w14:textId="570AF73C" w:rsidR="00DA06F3" w:rsidRDefault="00DA06F3" w:rsidP="00C56F86">
      <w:pPr>
        <w:tabs>
          <w:tab w:val="left" w:pos="7938"/>
        </w:tabs>
        <w:spacing w:after="0" w:line="480" w:lineRule="auto"/>
        <w:ind w:right="946"/>
        <w:jc w:val="both"/>
        <w:rPr>
          <w:rFonts w:ascii="Times New Roman" w:hAnsi="Times New Roman" w:cs="Times New Roman"/>
          <w:sz w:val="24"/>
        </w:rPr>
      </w:pPr>
    </w:p>
    <w:p w14:paraId="50E58521" w14:textId="1584B6A2" w:rsidR="00C56F86" w:rsidRPr="0021280C" w:rsidRDefault="00C56F86" w:rsidP="00C56F86">
      <w:pPr>
        <w:tabs>
          <w:tab w:val="left" w:pos="1276"/>
        </w:tabs>
        <w:spacing w:after="0" w:line="480" w:lineRule="auto"/>
        <w:ind w:right="95"/>
        <w:rPr>
          <w:rFonts w:ascii="Times New Roman" w:hAnsi="Times New Roman" w:cs="Times New Roman"/>
          <w:sz w:val="24"/>
          <w:szCs w:val="24"/>
        </w:rPr>
      </w:pPr>
      <w:r w:rsidRPr="00C56F86">
        <w:rPr>
          <w:rFonts w:ascii="Times New Roman" w:hAnsi="Times New Roman" w:cs="Times New Roman"/>
          <w:sz w:val="24"/>
        </w:rPr>
        <w:t xml:space="preserve">Another success indicator was seeing ECTs </w:t>
      </w:r>
      <w:r w:rsidR="00576CCB">
        <w:rPr>
          <w:rFonts w:ascii="Times New Roman" w:hAnsi="Times New Roman" w:cs="Times New Roman"/>
          <w:sz w:val="24"/>
        </w:rPr>
        <w:t xml:space="preserve">growing </w:t>
      </w:r>
      <w:r w:rsidR="00701965">
        <w:rPr>
          <w:rFonts w:ascii="Times New Roman" w:hAnsi="Times New Roman" w:cs="Times New Roman"/>
          <w:sz w:val="24"/>
        </w:rPr>
        <w:t xml:space="preserve">in </w:t>
      </w:r>
      <w:r w:rsidR="00576CCB">
        <w:rPr>
          <w:rFonts w:ascii="Times New Roman" w:hAnsi="Times New Roman" w:cs="Times New Roman"/>
          <w:sz w:val="24"/>
        </w:rPr>
        <w:t xml:space="preserve">confidence </w:t>
      </w:r>
      <w:r w:rsidR="00701965">
        <w:rPr>
          <w:rFonts w:ascii="Times New Roman" w:hAnsi="Times New Roman" w:cs="Times New Roman"/>
          <w:sz w:val="24"/>
        </w:rPr>
        <w:t>to develop</w:t>
      </w:r>
      <w:r w:rsidR="00576CCB">
        <w:rPr>
          <w:rFonts w:ascii="Times New Roman" w:hAnsi="Times New Roman" w:cs="Times New Roman"/>
          <w:sz w:val="24"/>
        </w:rPr>
        <w:t xml:space="preserve"> and apply ideas to practice: </w:t>
      </w:r>
      <w:r>
        <w:rPr>
          <w:rFonts w:ascii="Times New Roman" w:hAnsi="Times New Roman" w:cs="Times New Roman"/>
          <w:sz w:val="24"/>
        </w:rPr>
        <w:t>“</w:t>
      </w:r>
      <w:r w:rsidRPr="005B5453">
        <w:rPr>
          <w:rFonts w:ascii="Times New Roman" w:hAnsi="Times New Roman" w:cs="Times New Roman"/>
          <w:i/>
          <w:sz w:val="24"/>
          <w:szCs w:val="24"/>
        </w:rPr>
        <w:t>The resilience project, for me, began as a complex series of research tied in by a loose narrative of practices. It was only when I begin to read more critically and see patterns in the research that I saw sense in my journey”</w:t>
      </w:r>
      <w:r w:rsidRPr="00C56F86">
        <w:rPr>
          <w:rFonts w:ascii="Times New Roman" w:hAnsi="Times New Roman" w:cs="Times New Roman"/>
          <w:sz w:val="24"/>
          <w:szCs w:val="24"/>
        </w:rPr>
        <w:t xml:space="preserve"> (TF2)</w:t>
      </w:r>
      <w:r>
        <w:rPr>
          <w:rFonts w:ascii="Times New Roman" w:hAnsi="Times New Roman" w:cs="Times New Roman"/>
          <w:sz w:val="24"/>
          <w:szCs w:val="24"/>
        </w:rPr>
        <w:t xml:space="preserve">. In integrating theory and </w:t>
      </w:r>
      <w:r w:rsidR="00394191">
        <w:rPr>
          <w:rFonts w:ascii="Times New Roman" w:hAnsi="Times New Roman" w:cs="Times New Roman"/>
          <w:sz w:val="24"/>
          <w:szCs w:val="24"/>
        </w:rPr>
        <w:t xml:space="preserve">practice the development of </w:t>
      </w:r>
      <w:r>
        <w:rPr>
          <w:rFonts w:ascii="Times New Roman" w:hAnsi="Times New Roman" w:cs="Times New Roman"/>
          <w:sz w:val="24"/>
          <w:szCs w:val="24"/>
        </w:rPr>
        <w:t xml:space="preserve">understanding of self is fundamental. </w:t>
      </w:r>
      <w:r w:rsidR="000E78CB">
        <w:rPr>
          <w:rFonts w:ascii="Times New Roman" w:hAnsi="Times New Roman" w:cs="Times New Roman"/>
          <w:sz w:val="24"/>
          <w:szCs w:val="24"/>
        </w:rPr>
        <w:t xml:space="preserve">Confidence in using and applying research led to ECT self and school empowerment. </w:t>
      </w:r>
    </w:p>
    <w:p w14:paraId="6E957C69" w14:textId="77777777" w:rsidR="00DA06F3" w:rsidRPr="00576CCB" w:rsidRDefault="00DA06F3" w:rsidP="00557BDA">
      <w:pPr>
        <w:spacing w:after="0" w:line="480" w:lineRule="auto"/>
        <w:ind w:right="1089"/>
        <w:rPr>
          <w:rFonts w:ascii="Times New Roman" w:hAnsi="Times New Roman" w:cs="Times New Roman"/>
          <w:b/>
          <w:i/>
          <w:sz w:val="24"/>
          <w:szCs w:val="24"/>
        </w:rPr>
      </w:pPr>
    </w:p>
    <w:p w14:paraId="59CB23F4" w14:textId="612F1CAF" w:rsidR="00576CCB" w:rsidRPr="00576CCB" w:rsidRDefault="00576CCB" w:rsidP="00557BDA">
      <w:pPr>
        <w:spacing w:after="0" w:line="480" w:lineRule="auto"/>
        <w:ind w:right="1089"/>
        <w:rPr>
          <w:rFonts w:ascii="Times New Roman" w:hAnsi="Times New Roman" w:cs="Times New Roman"/>
          <w:b/>
          <w:i/>
          <w:sz w:val="24"/>
          <w:szCs w:val="24"/>
        </w:rPr>
      </w:pPr>
      <w:r w:rsidRPr="00576CCB">
        <w:rPr>
          <w:rFonts w:ascii="Times New Roman" w:hAnsi="Times New Roman" w:cs="Times New Roman"/>
          <w:b/>
          <w:i/>
          <w:sz w:val="24"/>
          <w:szCs w:val="24"/>
        </w:rPr>
        <w:t>Self-in-context</w:t>
      </w:r>
    </w:p>
    <w:p w14:paraId="32AEC9AE" w14:textId="6318D013" w:rsidR="00DA06F3" w:rsidRPr="0021280C" w:rsidRDefault="00DA06F3" w:rsidP="00557BDA">
      <w:pPr>
        <w:spacing w:line="480" w:lineRule="auto"/>
        <w:ind w:right="95"/>
        <w:rPr>
          <w:rFonts w:ascii="Times New Roman" w:hAnsi="Times New Roman" w:cs="Times New Roman"/>
          <w:sz w:val="24"/>
          <w:szCs w:val="24"/>
        </w:rPr>
      </w:pPr>
      <w:r w:rsidRPr="0021280C">
        <w:rPr>
          <w:rFonts w:ascii="Times New Roman" w:hAnsi="Times New Roman" w:cs="Times New Roman"/>
          <w:sz w:val="24"/>
          <w:szCs w:val="24"/>
        </w:rPr>
        <w:t>There is evidence of a</w:t>
      </w:r>
      <w:r w:rsidR="00576CCB">
        <w:rPr>
          <w:rFonts w:ascii="Times New Roman" w:hAnsi="Times New Roman" w:cs="Times New Roman"/>
          <w:sz w:val="24"/>
          <w:szCs w:val="24"/>
        </w:rPr>
        <w:t>n ECT</w:t>
      </w:r>
      <w:r w:rsidRPr="0021280C">
        <w:rPr>
          <w:rFonts w:ascii="Times New Roman" w:hAnsi="Times New Roman" w:cs="Times New Roman"/>
          <w:sz w:val="24"/>
          <w:szCs w:val="24"/>
        </w:rPr>
        <w:t xml:space="preserve"> </w:t>
      </w:r>
      <w:r w:rsidRPr="00576CCB">
        <w:rPr>
          <w:rFonts w:ascii="Times New Roman" w:hAnsi="Times New Roman" w:cs="Times New Roman"/>
          <w:sz w:val="24"/>
          <w:szCs w:val="24"/>
        </w:rPr>
        <w:t>mindset change</w:t>
      </w:r>
      <w:r w:rsidR="00557BDA">
        <w:rPr>
          <w:rFonts w:ascii="Times New Roman" w:hAnsi="Times New Roman" w:cs="Times New Roman"/>
          <w:sz w:val="24"/>
          <w:szCs w:val="24"/>
        </w:rPr>
        <w:t xml:space="preserve"> with the development of an ‘inside and outside orientation</w:t>
      </w:r>
      <w:r w:rsidR="00896345">
        <w:rPr>
          <w:rFonts w:ascii="Times New Roman" w:hAnsi="Times New Roman" w:cs="Times New Roman"/>
          <w:sz w:val="24"/>
          <w:szCs w:val="24"/>
        </w:rPr>
        <w:t>’</w:t>
      </w:r>
      <w:r w:rsidR="00557BDA">
        <w:rPr>
          <w:rFonts w:ascii="Times New Roman" w:hAnsi="Times New Roman" w:cs="Times New Roman"/>
          <w:sz w:val="24"/>
          <w:szCs w:val="24"/>
        </w:rPr>
        <w:t xml:space="preserve"> (</w:t>
      </w:r>
      <w:r w:rsidR="00896345">
        <w:rPr>
          <w:rFonts w:ascii="Times New Roman" w:hAnsi="Times New Roman" w:cs="Times New Roman"/>
          <w:sz w:val="24"/>
          <w:szCs w:val="24"/>
        </w:rPr>
        <w:t xml:space="preserve">i.e. </w:t>
      </w:r>
      <w:r w:rsidR="00557BDA">
        <w:rPr>
          <w:rFonts w:ascii="Times New Roman" w:hAnsi="Times New Roman" w:cs="Times New Roman"/>
          <w:sz w:val="24"/>
          <w:szCs w:val="24"/>
        </w:rPr>
        <w:t xml:space="preserve">concern with own practice and looking beyond). </w:t>
      </w:r>
      <w:r w:rsidR="00576CCB">
        <w:rPr>
          <w:rFonts w:ascii="Times New Roman" w:hAnsi="Times New Roman" w:cs="Times New Roman"/>
          <w:sz w:val="24"/>
          <w:szCs w:val="24"/>
        </w:rPr>
        <w:t xml:space="preserve"> </w:t>
      </w:r>
      <w:r w:rsidR="004627B2">
        <w:rPr>
          <w:rFonts w:ascii="Times New Roman" w:hAnsi="Times New Roman" w:cs="Times New Roman"/>
          <w:sz w:val="24"/>
          <w:szCs w:val="24"/>
        </w:rPr>
        <w:t>ECTs</w:t>
      </w:r>
      <w:r w:rsidR="00576CCB">
        <w:rPr>
          <w:rFonts w:ascii="Times New Roman" w:hAnsi="Times New Roman" w:cs="Times New Roman"/>
          <w:sz w:val="24"/>
          <w:szCs w:val="24"/>
        </w:rPr>
        <w:t xml:space="preserve"> demonstrate an ability to identify and make use of opportunities. </w:t>
      </w:r>
      <w:r w:rsidR="00557BDA">
        <w:rPr>
          <w:rFonts w:ascii="Times New Roman" w:hAnsi="Times New Roman" w:cs="Times New Roman"/>
          <w:sz w:val="24"/>
          <w:szCs w:val="24"/>
        </w:rPr>
        <w:t>T</w:t>
      </w:r>
      <w:r w:rsidRPr="0021280C">
        <w:rPr>
          <w:rFonts w:ascii="Times New Roman" w:hAnsi="Times New Roman" w:cs="Times New Roman"/>
          <w:sz w:val="24"/>
          <w:szCs w:val="24"/>
        </w:rPr>
        <w:t xml:space="preserve">hey are mindful of the wider school context and their potential to impact practice within schools. </w:t>
      </w:r>
      <w:r w:rsidR="00557BDA">
        <w:rPr>
          <w:rFonts w:ascii="Times New Roman" w:hAnsi="Times New Roman" w:cs="Times New Roman"/>
          <w:sz w:val="24"/>
          <w:szCs w:val="24"/>
        </w:rPr>
        <w:t xml:space="preserve">The research was a strong vehicle in providing </w:t>
      </w:r>
      <w:r w:rsidR="005B5453">
        <w:rPr>
          <w:rFonts w:ascii="Times New Roman" w:hAnsi="Times New Roman" w:cs="Times New Roman"/>
          <w:sz w:val="24"/>
          <w:szCs w:val="24"/>
        </w:rPr>
        <w:t>ECTs</w:t>
      </w:r>
      <w:r w:rsidR="00557BDA">
        <w:rPr>
          <w:rFonts w:ascii="Times New Roman" w:hAnsi="Times New Roman" w:cs="Times New Roman"/>
          <w:sz w:val="24"/>
          <w:szCs w:val="24"/>
        </w:rPr>
        <w:t xml:space="preserve"> </w:t>
      </w:r>
      <w:r w:rsidR="00883E39">
        <w:rPr>
          <w:rFonts w:ascii="Times New Roman" w:hAnsi="Times New Roman" w:cs="Times New Roman"/>
          <w:sz w:val="24"/>
          <w:szCs w:val="24"/>
        </w:rPr>
        <w:t xml:space="preserve">with </w:t>
      </w:r>
      <w:r w:rsidR="00557BDA">
        <w:rPr>
          <w:rFonts w:ascii="Times New Roman" w:hAnsi="Times New Roman" w:cs="Times New Roman"/>
          <w:sz w:val="24"/>
          <w:szCs w:val="24"/>
        </w:rPr>
        <w:t xml:space="preserve">access to school networks and as such was confidence boosting. </w:t>
      </w:r>
    </w:p>
    <w:p w14:paraId="767BF5CB" w14:textId="6EA2D2B7" w:rsidR="00DA06F3" w:rsidRPr="0021280C" w:rsidRDefault="00DA06F3" w:rsidP="00557BDA">
      <w:pPr>
        <w:spacing w:line="480" w:lineRule="auto"/>
        <w:ind w:left="567" w:right="1088"/>
        <w:jc w:val="both"/>
        <w:rPr>
          <w:rFonts w:ascii="Times New Roman" w:hAnsi="Times New Roman" w:cs="Times New Roman"/>
          <w:sz w:val="24"/>
          <w:szCs w:val="24"/>
        </w:rPr>
      </w:pPr>
      <w:r w:rsidRPr="0021280C">
        <w:rPr>
          <w:rFonts w:ascii="Times New Roman" w:hAnsi="Times New Roman" w:cs="Times New Roman"/>
          <w:sz w:val="24"/>
          <w:szCs w:val="24"/>
        </w:rPr>
        <w:t>It …gave me knowledge and confidence in the early days of my teaching career to be able to contribute and influence more experienced teachers within a very well developed and knowledgeable department</w:t>
      </w:r>
      <w:r w:rsidR="00557BDA">
        <w:rPr>
          <w:rFonts w:ascii="Times New Roman" w:hAnsi="Times New Roman" w:cs="Times New Roman"/>
          <w:sz w:val="24"/>
          <w:szCs w:val="24"/>
        </w:rPr>
        <w:t>.</w:t>
      </w:r>
      <w:r w:rsidRPr="0021280C">
        <w:rPr>
          <w:rFonts w:ascii="Times New Roman" w:hAnsi="Times New Roman" w:cs="Times New Roman"/>
          <w:sz w:val="24"/>
          <w:szCs w:val="24"/>
        </w:rPr>
        <w:t xml:space="preserve"> (ECT 17)</w:t>
      </w:r>
    </w:p>
    <w:p w14:paraId="0C9167EF" w14:textId="49F3454A" w:rsidR="00DA06F3" w:rsidRPr="0021280C" w:rsidRDefault="00DA06F3" w:rsidP="00557BDA">
      <w:pPr>
        <w:spacing w:line="480" w:lineRule="auto"/>
        <w:ind w:left="567" w:right="1088"/>
        <w:jc w:val="both"/>
        <w:rPr>
          <w:rFonts w:ascii="Times New Roman" w:eastAsia="Times New Roman" w:hAnsi="Times New Roman" w:cs="Times New Roman"/>
          <w:iCs/>
          <w:sz w:val="24"/>
          <w:szCs w:val="24"/>
          <w:lang w:eastAsia="en-GB"/>
        </w:rPr>
      </w:pPr>
      <w:r w:rsidRPr="0021280C">
        <w:rPr>
          <w:rFonts w:ascii="Times New Roman" w:eastAsia="Times New Roman" w:hAnsi="Times New Roman" w:cs="Times New Roman"/>
          <w:color w:val="1A1A1A"/>
          <w:sz w:val="24"/>
          <w:szCs w:val="24"/>
          <w:lang w:val="en-US" w:eastAsia="en-GB"/>
        </w:rPr>
        <w:t xml:space="preserve">It </w:t>
      </w:r>
      <w:r w:rsidRPr="0021280C">
        <w:rPr>
          <w:rFonts w:ascii="Times New Roman" w:eastAsia="Times New Roman" w:hAnsi="Times New Roman" w:cs="Times New Roman"/>
          <w:iCs/>
          <w:sz w:val="24"/>
          <w:szCs w:val="24"/>
          <w:lang w:eastAsia="en-GB"/>
        </w:rPr>
        <w:t>positively impacted my career mindset and pathway.  As a middle leader who aspires to become part of the school management team it has assisted me in viewing e</w:t>
      </w:r>
      <w:r w:rsidR="004627B2">
        <w:rPr>
          <w:rFonts w:ascii="Times New Roman" w:eastAsia="Times New Roman" w:hAnsi="Times New Roman" w:cs="Times New Roman"/>
          <w:iCs/>
          <w:sz w:val="24"/>
          <w:szCs w:val="24"/>
          <w:lang w:eastAsia="en-GB"/>
        </w:rPr>
        <w:t xml:space="preserve">ducational issues from a whole </w:t>
      </w:r>
      <w:r w:rsidRPr="0021280C">
        <w:rPr>
          <w:rFonts w:ascii="Times New Roman" w:eastAsia="Times New Roman" w:hAnsi="Times New Roman" w:cs="Times New Roman"/>
          <w:iCs/>
          <w:sz w:val="24"/>
          <w:szCs w:val="24"/>
          <w:lang w:eastAsia="en-GB"/>
        </w:rPr>
        <w:t>school and national perspective…it has  positively changed how I lead but also how a teach</w:t>
      </w:r>
      <w:r w:rsidR="00557BDA">
        <w:rPr>
          <w:rFonts w:ascii="Times New Roman" w:eastAsia="Times New Roman" w:hAnsi="Times New Roman" w:cs="Times New Roman"/>
          <w:iCs/>
          <w:sz w:val="24"/>
          <w:szCs w:val="24"/>
          <w:lang w:eastAsia="en-GB"/>
        </w:rPr>
        <w:t>.</w:t>
      </w:r>
      <w:r w:rsidRPr="0021280C">
        <w:rPr>
          <w:rFonts w:ascii="Times New Roman" w:eastAsia="Times New Roman" w:hAnsi="Times New Roman" w:cs="Times New Roman"/>
          <w:iCs/>
          <w:sz w:val="24"/>
          <w:szCs w:val="24"/>
          <w:lang w:eastAsia="en-GB"/>
        </w:rPr>
        <w:t xml:space="preserve"> (Kerr)</w:t>
      </w:r>
    </w:p>
    <w:p w14:paraId="3D51C7FE" w14:textId="77777777" w:rsidR="00DA06F3" w:rsidRPr="001C3278" w:rsidRDefault="00DA06F3" w:rsidP="00557BDA">
      <w:pPr>
        <w:spacing w:line="480" w:lineRule="auto"/>
        <w:ind w:left="567" w:right="1088"/>
        <w:jc w:val="both"/>
        <w:rPr>
          <w:rFonts w:ascii="Times New Roman" w:eastAsia="Times New Roman" w:hAnsi="Times New Roman" w:cs="Times New Roman"/>
          <w:sz w:val="24"/>
          <w:szCs w:val="24"/>
          <w:lang w:eastAsia="en-GB"/>
        </w:rPr>
      </w:pPr>
      <w:r w:rsidRPr="0021280C">
        <w:rPr>
          <w:rFonts w:ascii="Times New Roman" w:eastAsia="Times New Roman" w:hAnsi="Times New Roman" w:cs="Times New Roman"/>
          <w:sz w:val="24"/>
          <w:szCs w:val="24"/>
          <w:lang w:eastAsia="en-GB"/>
        </w:rPr>
        <w:t>I am aiming to share ideas within my department, particularly with regards to challenge resources. I will be making a ‘challenge lesson’ section on the Maths area of our staff drive to signpost people to key websites, such as that of the UK Mathematics Trust. (TF1)</w:t>
      </w:r>
    </w:p>
    <w:p w14:paraId="6015B411" w14:textId="676C45A1" w:rsidR="005B5453" w:rsidRPr="00576CCB" w:rsidRDefault="00DA06F3" w:rsidP="00576CCB">
      <w:pPr>
        <w:spacing w:line="480" w:lineRule="auto"/>
        <w:ind w:left="567" w:right="1088"/>
        <w:rPr>
          <w:rFonts w:asciiTheme="majorBidi" w:hAnsiTheme="majorBidi" w:cstheme="majorBidi"/>
          <w:sz w:val="24"/>
          <w:szCs w:val="24"/>
        </w:rPr>
      </w:pPr>
      <w:r>
        <w:rPr>
          <w:rFonts w:asciiTheme="majorBidi" w:hAnsiTheme="majorBidi" w:cstheme="majorBidi"/>
          <w:sz w:val="24"/>
          <w:szCs w:val="24"/>
        </w:rPr>
        <w:t>I now fully appreciate how important school-based research is for teachers to feel they can implement effective change in the classroom. (P 56)</w:t>
      </w:r>
    </w:p>
    <w:p w14:paraId="7025D7BB" w14:textId="15E95737" w:rsidR="005E4507" w:rsidRPr="0021280C" w:rsidRDefault="00B05788" w:rsidP="00557BDA">
      <w:pPr>
        <w:spacing w:line="480" w:lineRule="auto"/>
        <w:ind w:right="1088"/>
        <w:jc w:val="both"/>
        <w:rPr>
          <w:rFonts w:ascii="Times New Roman" w:hAnsi="Times New Roman" w:cs="Times New Roman"/>
          <w:sz w:val="24"/>
          <w:szCs w:val="24"/>
        </w:rPr>
      </w:pPr>
      <w:r>
        <w:rPr>
          <w:rFonts w:ascii="Times New Roman" w:hAnsi="Times New Roman" w:cs="Times New Roman"/>
          <w:sz w:val="24"/>
          <w:szCs w:val="24"/>
        </w:rPr>
        <w:t xml:space="preserve">Crucial to the success of the </w:t>
      </w:r>
      <w:r w:rsidR="00883E39">
        <w:rPr>
          <w:rFonts w:ascii="Times New Roman" w:hAnsi="Times New Roman" w:cs="Times New Roman"/>
          <w:sz w:val="24"/>
          <w:szCs w:val="24"/>
        </w:rPr>
        <w:t xml:space="preserve">ECT </w:t>
      </w:r>
      <w:r>
        <w:rPr>
          <w:rFonts w:ascii="Times New Roman" w:hAnsi="Times New Roman" w:cs="Times New Roman"/>
          <w:sz w:val="24"/>
          <w:szCs w:val="24"/>
        </w:rPr>
        <w:t>projects</w:t>
      </w:r>
      <w:r w:rsidRPr="00B05788">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21280C">
        <w:rPr>
          <w:rFonts w:ascii="Times New Roman" w:hAnsi="Times New Roman" w:cs="Times New Roman"/>
          <w:sz w:val="24"/>
          <w:szCs w:val="24"/>
        </w:rPr>
        <w:t xml:space="preserve">the development of </w:t>
      </w:r>
      <w:r>
        <w:rPr>
          <w:rFonts w:ascii="Times New Roman" w:hAnsi="Times New Roman" w:cs="Times New Roman"/>
          <w:sz w:val="24"/>
          <w:szCs w:val="24"/>
        </w:rPr>
        <w:t xml:space="preserve">ECT </w:t>
      </w:r>
      <w:r w:rsidR="007A3274">
        <w:rPr>
          <w:rFonts w:ascii="Times New Roman" w:hAnsi="Times New Roman" w:cs="Times New Roman"/>
          <w:sz w:val="24"/>
          <w:szCs w:val="24"/>
        </w:rPr>
        <w:t xml:space="preserve">research literacy </w:t>
      </w:r>
      <w:r w:rsidR="00557BDA">
        <w:rPr>
          <w:rFonts w:ascii="Times New Roman" w:hAnsi="Times New Roman" w:cs="Times New Roman"/>
          <w:sz w:val="24"/>
          <w:szCs w:val="24"/>
        </w:rPr>
        <w:t>were collaborative opportunities for ECTs to reflect on, and share practice</w:t>
      </w:r>
      <w:r w:rsidR="000D0FC3">
        <w:rPr>
          <w:rFonts w:ascii="Times New Roman" w:hAnsi="Times New Roman" w:cs="Times New Roman"/>
          <w:sz w:val="24"/>
          <w:szCs w:val="24"/>
        </w:rPr>
        <w:t>,</w:t>
      </w:r>
      <w:r w:rsidR="00557BDA">
        <w:rPr>
          <w:rFonts w:ascii="Times New Roman" w:hAnsi="Times New Roman" w:cs="Times New Roman"/>
          <w:sz w:val="24"/>
          <w:szCs w:val="24"/>
        </w:rPr>
        <w:t xml:space="preserve"> and in doing so</w:t>
      </w:r>
      <w:r w:rsidR="000D0FC3">
        <w:rPr>
          <w:rFonts w:ascii="Times New Roman" w:hAnsi="Times New Roman" w:cs="Times New Roman"/>
          <w:sz w:val="24"/>
          <w:szCs w:val="24"/>
        </w:rPr>
        <w:t>,</w:t>
      </w:r>
      <w:r w:rsidR="00557BDA">
        <w:rPr>
          <w:rFonts w:ascii="Times New Roman" w:hAnsi="Times New Roman" w:cs="Times New Roman"/>
          <w:sz w:val="24"/>
          <w:szCs w:val="24"/>
        </w:rPr>
        <w:t xml:space="preserve"> </w:t>
      </w:r>
      <w:r>
        <w:rPr>
          <w:rFonts w:ascii="Times New Roman" w:hAnsi="Times New Roman" w:cs="Times New Roman"/>
          <w:sz w:val="24"/>
          <w:szCs w:val="24"/>
        </w:rPr>
        <w:t xml:space="preserve">develop </w:t>
      </w:r>
      <w:r w:rsidR="007A3274">
        <w:rPr>
          <w:rFonts w:ascii="Times New Roman" w:hAnsi="Times New Roman" w:cs="Times New Roman"/>
          <w:sz w:val="24"/>
          <w:szCs w:val="24"/>
        </w:rPr>
        <w:t xml:space="preserve">and access a range of support </w:t>
      </w:r>
      <w:r>
        <w:rPr>
          <w:rFonts w:ascii="Times New Roman" w:hAnsi="Times New Roman" w:cs="Times New Roman"/>
          <w:sz w:val="24"/>
          <w:szCs w:val="24"/>
        </w:rPr>
        <w:t xml:space="preserve">networks </w:t>
      </w:r>
      <w:r w:rsidR="009216C1" w:rsidRPr="0021280C">
        <w:rPr>
          <w:rFonts w:ascii="Times New Roman" w:hAnsi="Times New Roman" w:cs="Times New Roman"/>
          <w:sz w:val="24"/>
          <w:szCs w:val="24"/>
        </w:rPr>
        <w:t>within and beyond school</w:t>
      </w:r>
      <w:r w:rsidR="00DA06F3">
        <w:rPr>
          <w:rFonts w:ascii="Times New Roman" w:hAnsi="Times New Roman" w:cs="Times New Roman"/>
          <w:sz w:val="24"/>
          <w:szCs w:val="24"/>
        </w:rPr>
        <w:t xml:space="preserve"> with peers, pupils, university and school colleague, and wider discipline networks.</w:t>
      </w:r>
      <w:r w:rsidR="009216C1" w:rsidRPr="0021280C">
        <w:rPr>
          <w:rFonts w:ascii="Times New Roman" w:hAnsi="Times New Roman" w:cs="Times New Roman"/>
          <w:sz w:val="24"/>
          <w:szCs w:val="24"/>
        </w:rPr>
        <w:t xml:space="preserve"> </w:t>
      </w:r>
      <w:r w:rsidR="00DA06F3">
        <w:rPr>
          <w:rFonts w:ascii="Times New Roman" w:hAnsi="Times New Roman" w:cs="Times New Roman"/>
          <w:sz w:val="24"/>
          <w:szCs w:val="24"/>
        </w:rPr>
        <w:t>There was strong evidence of ECTs working with others as part of a model of joint practice dev</w:t>
      </w:r>
      <w:r w:rsidR="00D6407C">
        <w:rPr>
          <w:rFonts w:ascii="Times New Roman" w:hAnsi="Times New Roman" w:cs="Times New Roman"/>
          <w:sz w:val="24"/>
          <w:szCs w:val="24"/>
        </w:rPr>
        <w:t>elopment (Fielding et al. 20</w:t>
      </w:r>
      <w:r w:rsidR="00910C40">
        <w:rPr>
          <w:rFonts w:ascii="Times New Roman" w:hAnsi="Times New Roman" w:cs="Times New Roman"/>
          <w:sz w:val="24"/>
          <w:szCs w:val="24"/>
        </w:rPr>
        <w:t>05</w:t>
      </w:r>
      <w:r w:rsidR="00D6407C">
        <w:rPr>
          <w:rFonts w:ascii="Times New Roman" w:hAnsi="Times New Roman" w:cs="Times New Roman"/>
          <w:sz w:val="24"/>
          <w:szCs w:val="24"/>
        </w:rPr>
        <w:t>).</w:t>
      </w:r>
      <w:r w:rsidR="004627B2">
        <w:rPr>
          <w:rFonts w:ascii="Times New Roman" w:hAnsi="Times New Roman" w:cs="Times New Roman"/>
          <w:sz w:val="24"/>
          <w:szCs w:val="24"/>
        </w:rPr>
        <w:t xml:space="preserve"> Support both from the </w:t>
      </w:r>
      <w:r w:rsidR="00CC4E27">
        <w:rPr>
          <w:rFonts w:ascii="Times New Roman" w:hAnsi="Times New Roman" w:cs="Times New Roman"/>
          <w:sz w:val="24"/>
          <w:szCs w:val="24"/>
        </w:rPr>
        <w:t>university</w:t>
      </w:r>
      <w:r w:rsidR="004627B2">
        <w:rPr>
          <w:rFonts w:ascii="Times New Roman" w:hAnsi="Times New Roman" w:cs="Times New Roman"/>
          <w:sz w:val="24"/>
          <w:szCs w:val="24"/>
        </w:rPr>
        <w:t xml:space="preserve"> and the school was essential</w:t>
      </w:r>
      <w:r w:rsidR="000D5D45">
        <w:rPr>
          <w:rFonts w:ascii="Times New Roman" w:hAnsi="Times New Roman" w:cs="Times New Roman"/>
          <w:sz w:val="24"/>
          <w:szCs w:val="24"/>
        </w:rPr>
        <w:t xml:space="preserve"> in enabling ECT research. </w:t>
      </w:r>
    </w:p>
    <w:p w14:paraId="5E49757F" w14:textId="4FE9DC79" w:rsidR="009216C1" w:rsidRPr="0021280C" w:rsidRDefault="009216C1" w:rsidP="00DA06F3">
      <w:pPr>
        <w:spacing w:line="480" w:lineRule="auto"/>
        <w:ind w:left="567" w:right="1088"/>
        <w:jc w:val="both"/>
        <w:rPr>
          <w:rFonts w:ascii="Times New Roman" w:hAnsi="Times New Roman" w:cs="Times New Roman"/>
          <w:sz w:val="24"/>
          <w:szCs w:val="24"/>
        </w:rPr>
      </w:pPr>
      <w:r w:rsidRPr="0021280C">
        <w:rPr>
          <w:rFonts w:ascii="Times New Roman" w:hAnsi="Times New Roman" w:cs="Times New Roman"/>
          <w:sz w:val="24"/>
          <w:szCs w:val="24"/>
        </w:rPr>
        <w:t>It gave me the opportunity to continue to reflect in depth on my teaching and share my experiences as a learner and as a teacher with others in the same position, which has been invaluable</w:t>
      </w:r>
      <w:r w:rsidR="00DA06F3">
        <w:rPr>
          <w:rFonts w:ascii="Times New Roman" w:hAnsi="Times New Roman" w:cs="Times New Roman"/>
          <w:sz w:val="24"/>
          <w:szCs w:val="24"/>
        </w:rPr>
        <w:t>.</w:t>
      </w:r>
      <w:r w:rsidRPr="0021280C">
        <w:rPr>
          <w:rFonts w:ascii="Times New Roman" w:hAnsi="Times New Roman" w:cs="Times New Roman"/>
          <w:sz w:val="24"/>
          <w:szCs w:val="24"/>
        </w:rPr>
        <w:t xml:space="preserve"> (ECT</w:t>
      </w:r>
      <w:r w:rsidR="007547BC">
        <w:rPr>
          <w:rFonts w:ascii="Times New Roman" w:hAnsi="Times New Roman" w:cs="Times New Roman"/>
          <w:sz w:val="24"/>
          <w:szCs w:val="24"/>
        </w:rPr>
        <w:t xml:space="preserve"> 59</w:t>
      </w:r>
      <w:r w:rsidRPr="0021280C">
        <w:rPr>
          <w:rFonts w:ascii="Times New Roman" w:hAnsi="Times New Roman" w:cs="Times New Roman"/>
          <w:sz w:val="24"/>
          <w:szCs w:val="24"/>
        </w:rPr>
        <w:t>)</w:t>
      </w:r>
    </w:p>
    <w:p w14:paraId="41DE641A" w14:textId="6578A07B" w:rsidR="009216C1" w:rsidRPr="0021280C" w:rsidRDefault="007547BC" w:rsidP="00DA06F3">
      <w:pPr>
        <w:spacing w:line="480" w:lineRule="auto"/>
        <w:ind w:left="567" w:right="108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883E39">
        <w:rPr>
          <w:rFonts w:ascii="Times New Roman" w:hAnsi="Times New Roman" w:cs="Times New Roman"/>
          <w:color w:val="000000"/>
          <w:sz w:val="24"/>
          <w:szCs w:val="24"/>
        </w:rPr>
        <w:t>I</w:t>
      </w:r>
      <w:r>
        <w:rPr>
          <w:rFonts w:ascii="Times New Roman" w:hAnsi="Times New Roman" w:cs="Times New Roman"/>
          <w:color w:val="000000"/>
          <w:sz w:val="24"/>
          <w:szCs w:val="24"/>
        </w:rPr>
        <w:t>t]</w:t>
      </w:r>
      <w:r w:rsidR="009216C1" w:rsidRPr="0021280C">
        <w:rPr>
          <w:rFonts w:ascii="Times New Roman" w:hAnsi="Times New Roman" w:cs="Times New Roman"/>
          <w:color w:val="000000"/>
          <w:sz w:val="24"/>
          <w:szCs w:val="24"/>
        </w:rPr>
        <w:t xml:space="preserve"> allowed me to work with experienced and knowledgeable researchers to ensure that I engaged critically with all literature and research I encountered during my project</w:t>
      </w:r>
      <w:r>
        <w:rPr>
          <w:rFonts w:ascii="Times New Roman" w:hAnsi="Times New Roman" w:cs="Times New Roman"/>
          <w:color w:val="000000"/>
          <w:sz w:val="24"/>
          <w:szCs w:val="24"/>
        </w:rPr>
        <w:t>. (ECT 44)</w:t>
      </w:r>
    </w:p>
    <w:p w14:paraId="6067C729" w14:textId="414B526D" w:rsidR="00FA5D2C" w:rsidRDefault="007A3274" w:rsidP="00D61E6A">
      <w:pPr>
        <w:spacing w:line="480" w:lineRule="auto"/>
        <w:rPr>
          <w:rFonts w:ascii="Times New Roman" w:hAnsi="Times New Roman" w:cs="Times New Roman"/>
          <w:color w:val="000000" w:themeColor="text1"/>
          <w:sz w:val="24"/>
          <w:szCs w:val="24"/>
        </w:rPr>
      </w:pPr>
      <w:r w:rsidRPr="007A3274">
        <w:rPr>
          <w:rFonts w:ascii="Times New Roman" w:hAnsi="Times New Roman" w:cs="Times New Roman"/>
          <w:sz w:val="24"/>
          <w:szCs w:val="24"/>
        </w:rPr>
        <w:t>The examples provided in this special issue highlight how</w:t>
      </w:r>
      <w:r w:rsidRPr="007A3274">
        <w:rPr>
          <w:rFonts w:ascii="Times New Roman" w:eastAsia="Times New Roman" w:hAnsi="Times New Roman" w:cs="Times New Roman"/>
          <w:sz w:val="24"/>
          <w:szCs w:val="24"/>
          <w:lang w:eastAsia="en-GB"/>
        </w:rPr>
        <w:t xml:space="preserve"> research-based </w:t>
      </w:r>
      <w:r w:rsidRPr="007A3274">
        <w:rPr>
          <w:rFonts w:ascii="Times New Roman" w:hAnsi="Times New Roman" w:cs="Times New Roman"/>
          <w:color w:val="000000" w:themeColor="text1"/>
          <w:sz w:val="24"/>
          <w:szCs w:val="24"/>
        </w:rPr>
        <w:t>knowledge and scholarship</w:t>
      </w:r>
      <w:r w:rsidR="000D5D45">
        <w:rPr>
          <w:rFonts w:ascii="Times New Roman" w:hAnsi="Times New Roman" w:cs="Times New Roman"/>
          <w:color w:val="000000" w:themeColor="text1"/>
          <w:sz w:val="24"/>
          <w:szCs w:val="24"/>
        </w:rPr>
        <w:t xml:space="preserve"> have</w:t>
      </w:r>
      <w:r w:rsidRPr="007A3274">
        <w:rPr>
          <w:rFonts w:ascii="Times New Roman" w:hAnsi="Times New Roman" w:cs="Times New Roman"/>
          <w:color w:val="000000" w:themeColor="text1"/>
          <w:sz w:val="24"/>
          <w:szCs w:val="24"/>
        </w:rPr>
        <w:t xml:space="preserve"> been used to inform project design, structure and content; equipping ECTs to engage critically with research, and to conduct individual and collaborative research </w:t>
      </w:r>
      <w:r w:rsidR="000D5D45">
        <w:rPr>
          <w:rFonts w:ascii="Times New Roman" w:hAnsi="Times New Roman" w:cs="Times New Roman"/>
          <w:color w:val="000000" w:themeColor="text1"/>
          <w:sz w:val="24"/>
          <w:szCs w:val="24"/>
        </w:rPr>
        <w:t>(</w:t>
      </w:r>
      <w:r w:rsidR="000D5D45">
        <w:rPr>
          <w:rFonts w:ascii="Times New Roman" w:eastAsia="Times New Roman" w:hAnsi="Times New Roman" w:cs="Times New Roman"/>
          <w:sz w:val="24"/>
          <w:szCs w:val="24"/>
          <w:lang w:eastAsia="en-GB"/>
        </w:rPr>
        <w:t xml:space="preserve">BERA/RSA </w:t>
      </w:r>
      <w:r w:rsidRPr="007A3274">
        <w:rPr>
          <w:rFonts w:ascii="Times New Roman" w:eastAsia="Times New Roman" w:hAnsi="Times New Roman" w:cs="Times New Roman"/>
          <w:sz w:val="24"/>
          <w:szCs w:val="24"/>
          <w:lang w:eastAsia="en-GB"/>
        </w:rPr>
        <w:t>2014)</w:t>
      </w:r>
      <w:r w:rsidRPr="007A3274">
        <w:rPr>
          <w:rFonts w:ascii="Times New Roman" w:hAnsi="Times New Roman" w:cs="Times New Roman"/>
          <w:color w:val="000000" w:themeColor="text1"/>
          <w:sz w:val="24"/>
          <w:szCs w:val="24"/>
        </w:rPr>
        <w:t>.</w:t>
      </w:r>
      <w:r w:rsidRPr="007A3274">
        <w:rPr>
          <w:rFonts w:ascii="Times New Roman" w:hAnsi="Times New Roman" w:cs="Times New Roman"/>
          <w:sz w:val="24"/>
          <w:szCs w:val="24"/>
        </w:rPr>
        <w:t xml:space="preserve"> </w:t>
      </w:r>
      <w:r w:rsidR="006960D1" w:rsidRPr="007A3274">
        <w:rPr>
          <w:rFonts w:ascii="Times New Roman" w:hAnsi="Times New Roman" w:cs="Times New Roman"/>
          <w:sz w:val="24"/>
          <w:szCs w:val="24"/>
        </w:rPr>
        <w:t>The</w:t>
      </w:r>
      <w:r w:rsidRPr="007A3274">
        <w:rPr>
          <w:rFonts w:ascii="Times New Roman" w:hAnsi="Times New Roman" w:cs="Times New Roman"/>
          <w:sz w:val="24"/>
          <w:szCs w:val="24"/>
        </w:rPr>
        <w:t xml:space="preserve">re is evidence that ECTs </w:t>
      </w:r>
      <w:r w:rsidR="006960D1" w:rsidRPr="007A3274">
        <w:rPr>
          <w:rFonts w:ascii="Times New Roman" w:hAnsi="Times New Roman" w:cs="Times New Roman"/>
          <w:sz w:val="24"/>
          <w:szCs w:val="24"/>
        </w:rPr>
        <w:t>“</w:t>
      </w:r>
      <w:r w:rsidR="006960D1" w:rsidRPr="007A3274">
        <w:rPr>
          <w:rFonts w:ascii="Times New Roman" w:hAnsi="Times New Roman" w:cs="Times New Roman"/>
          <w:i/>
          <w:sz w:val="24"/>
          <w:szCs w:val="24"/>
        </w:rPr>
        <w:t>came to regard research tools less as abstract notions and more as effective and practical means of increasing their knowledge and understanding of teaching and learning processes</w:t>
      </w:r>
      <w:r w:rsidR="006960D1" w:rsidRPr="007A3274">
        <w:rPr>
          <w:rFonts w:ascii="Times New Roman" w:hAnsi="Times New Roman" w:cs="Times New Roman"/>
          <w:sz w:val="24"/>
          <w:szCs w:val="24"/>
        </w:rPr>
        <w:t xml:space="preserve">” </w:t>
      </w:r>
      <w:r w:rsidR="00883E39">
        <w:rPr>
          <w:rFonts w:ascii="Times New Roman" w:hAnsi="Times New Roman" w:cs="Times New Roman"/>
          <w:sz w:val="24"/>
          <w:szCs w:val="24"/>
        </w:rPr>
        <w:t>(</w:t>
      </w:r>
      <w:r w:rsidRPr="007A3274">
        <w:rPr>
          <w:rFonts w:ascii="Times New Roman" w:hAnsi="Times New Roman" w:cs="Times New Roman"/>
          <w:sz w:val="24"/>
          <w:szCs w:val="24"/>
        </w:rPr>
        <w:t>GTC</w:t>
      </w:r>
      <w:r w:rsidR="00883E39">
        <w:rPr>
          <w:rFonts w:ascii="Times New Roman" w:hAnsi="Times New Roman" w:cs="Times New Roman"/>
          <w:sz w:val="24"/>
          <w:szCs w:val="24"/>
        </w:rPr>
        <w:t xml:space="preserve"> </w:t>
      </w:r>
      <w:r w:rsidRPr="007A3274">
        <w:rPr>
          <w:rFonts w:ascii="Times New Roman" w:hAnsi="Times New Roman" w:cs="Times New Roman"/>
          <w:sz w:val="24"/>
          <w:szCs w:val="24"/>
        </w:rPr>
        <w:t xml:space="preserve">2003, 3). Finding </w:t>
      </w:r>
      <w:r w:rsidR="007547BC" w:rsidRPr="007A3274">
        <w:rPr>
          <w:rFonts w:ascii="Times New Roman" w:hAnsi="Times New Roman" w:cs="Times New Roman"/>
          <w:sz w:val="24"/>
          <w:szCs w:val="24"/>
        </w:rPr>
        <w:t>the right balance between school and university support</w:t>
      </w:r>
      <w:r w:rsidR="006960D1" w:rsidRPr="007A3274">
        <w:rPr>
          <w:rFonts w:ascii="Times New Roman" w:hAnsi="Times New Roman" w:cs="Times New Roman"/>
          <w:sz w:val="24"/>
          <w:szCs w:val="24"/>
        </w:rPr>
        <w:t xml:space="preserve"> </w:t>
      </w:r>
      <w:r w:rsidRPr="007A3274">
        <w:rPr>
          <w:rFonts w:ascii="Times New Roman" w:hAnsi="Times New Roman" w:cs="Times New Roman"/>
          <w:sz w:val="24"/>
          <w:szCs w:val="24"/>
        </w:rPr>
        <w:t xml:space="preserve">has been identified as </w:t>
      </w:r>
      <w:r w:rsidR="006960D1" w:rsidRPr="007A3274">
        <w:rPr>
          <w:rFonts w:ascii="Times New Roman" w:hAnsi="Times New Roman" w:cs="Times New Roman"/>
          <w:sz w:val="24"/>
          <w:szCs w:val="24"/>
        </w:rPr>
        <w:t>one of the greatest challenges in supporting the research literacy of ECTs</w:t>
      </w:r>
      <w:r w:rsidRPr="007A3274">
        <w:rPr>
          <w:rFonts w:ascii="Times New Roman" w:hAnsi="Times New Roman" w:cs="Times New Roman"/>
          <w:sz w:val="24"/>
          <w:szCs w:val="24"/>
        </w:rPr>
        <w:t xml:space="preserve"> (Greany and Brown 2015). The exploration of individual differences and contextual variables in support of self-regulated learning is an important focus for ECTs</w:t>
      </w:r>
      <w:r w:rsidR="000D5D45">
        <w:rPr>
          <w:rFonts w:ascii="Times New Roman" w:hAnsi="Times New Roman" w:cs="Times New Roman"/>
          <w:sz w:val="24"/>
          <w:szCs w:val="24"/>
        </w:rPr>
        <w:t xml:space="preserve"> in supporting the development of relational skills and</w:t>
      </w:r>
      <w:r w:rsidR="00F20378">
        <w:rPr>
          <w:rFonts w:ascii="Times New Roman" w:hAnsi="Times New Roman" w:cs="Times New Roman"/>
          <w:sz w:val="24"/>
          <w:szCs w:val="24"/>
        </w:rPr>
        <w:t xml:space="preserve"> in</w:t>
      </w:r>
      <w:r w:rsidR="000D5D45">
        <w:rPr>
          <w:rFonts w:ascii="Times New Roman" w:hAnsi="Times New Roman" w:cs="Times New Roman"/>
          <w:sz w:val="24"/>
          <w:szCs w:val="24"/>
        </w:rPr>
        <w:t xml:space="preserve"> empowering their own pupils to be partners in research</w:t>
      </w:r>
      <w:r w:rsidRPr="007A3274">
        <w:rPr>
          <w:rFonts w:ascii="Times New Roman" w:hAnsi="Times New Roman" w:cs="Times New Roman"/>
          <w:sz w:val="24"/>
          <w:szCs w:val="24"/>
        </w:rPr>
        <w:t>. Sust</w:t>
      </w:r>
      <w:r w:rsidR="000D5D45">
        <w:rPr>
          <w:rFonts w:ascii="Times New Roman" w:hAnsi="Times New Roman" w:cs="Times New Roman"/>
          <w:sz w:val="24"/>
          <w:szCs w:val="24"/>
        </w:rPr>
        <w:t xml:space="preserve">ainability remains a key issue, </w:t>
      </w:r>
      <w:r w:rsidR="00883E39">
        <w:rPr>
          <w:rFonts w:ascii="Times New Roman" w:hAnsi="Times New Roman" w:cs="Times New Roman"/>
          <w:sz w:val="24"/>
          <w:szCs w:val="24"/>
        </w:rPr>
        <w:t>regarding</w:t>
      </w:r>
      <w:r w:rsidRPr="007A3274">
        <w:rPr>
          <w:rFonts w:ascii="Times New Roman" w:hAnsi="Times New Roman" w:cs="Times New Roman"/>
          <w:sz w:val="24"/>
          <w:szCs w:val="24"/>
        </w:rPr>
        <w:t xml:space="preserve"> how </w:t>
      </w:r>
      <w:r w:rsidR="006960D1" w:rsidRPr="007A3274">
        <w:rPr>
          <w:rFonts w:ascii="Times New Roman" w:hAnsi="Times New Roman" w:cs="Times New Roman"/>
          <w:sz w:val="24"/>
          <w:szCs w:val="24"/>
        </w:rPr>
        <w:t>ECT researchers are supported throughout the</w:t>
      </w:r>
      <w:r w:rsidR="00883E39">
        <w:rPr>
          <w:rFonts w:ascii="Times New Roman" w:hAnsi="Times New Roman" w:cs="Times New Roman"/>
          <w:sz w:val="24"/>
          <w:szCs w:val="24"/>
        </w:rPr>
        <w:t>ir</w:t>
      </w:r>
      <w:r w:rsidR="006960D1" w:rsidRPr="007A3274">
        <w:rPr>
          <w:rFonts w:ascii="Times New Roman" w:hAnsi="Times New Roman" w:cs="Times New Roman"/>
          <w:sz w:val="24"/>
          <w:szCs w:val="24"/>
        </w:rPr>
        <w:t xml:space="preserve"> teaching life-course to continue to embed research within their own pra</w:t>
      </w:r>
      <w:r w:rsidR="007547BC" w:rsidRPr="007A3274">
        <w:rPr>
          <w:rFonts w:ascii="Times New Roman" w:hAnsi="Times New Roman" w:cs="Times New Roman"/>
          <w:sz w:val="24"/>
          <w:szCs w:val="24"/>
        </w:rPr>
        <w:t xml:space="preserve">ctice and </w:t>
      </w:r>
      <w:r w:rsidR="006960D1" w:rsidRPr="007A3274">
        <w:rPr>
          <w:rFonts w:ascii="Times New Roman" w:hAnsi="Times New Roman" w:cs="Times New Roman"/>
          <w:sz w:val="24"/>
          <w:szCs w:val="24"/>
        </w:rPr>
        <w:t xml:space="preserve">build research-integrated practice within and across schools. </w:t>
      </w:r>
      <w:r w:rsidR="007547BC" w:rsidRPr="007A3274">
        <w:rPr>
          <w:rFonts w:ascii="Times New Roman" w:hAnsi="Times New Roman" w:cs="Times New Roman"/>
          <w:sz w:val="24"/>
          <w:szCs w:val="24"/>
        </w:rPr>
        <w:t xml:space="preserve">The </w:t>
      </w:r>
      <w:r w:rsidR="007547BC" w:rsidRPr="007A3274">
        <w:rPr>
          <w:rFonts w:ascii="Times New Roman" w:hAnsi="Times New Roman" w:cs="Times New Roman"/>
          <w:color w:val="000000" w:themeColor="text1"/>
          <w:sz w:val="24"/>
          <w:szCs w:val="24"/>
        </w:rPr>
        <w:t>supporting research transfer</w:t>
      </w:r>
      <w:r w:rsidRPr="007A3274">
        <w:rPr>
          <w:rFonts w:ascii="Times New Roman" w:hAnsi="Times New Roman" w:cs="Times New Roman"/>
          <w:color w:val="000000" w:themeColor="text1"/>
          <w:sz w:val="24"/>
          <w:szCs w:val="24"/>
        </w:rPr>
        <w:t xml:space="preserve"> and application</w:t>
      </w:r>
      <w:r w:rsidR="007547BC" w:rsidRPr="007A3274">
        <w:rPr>
          <w:rFonts w:ascii="Times New Roman" w:hAnsi="Times New Roman" w:cs="Times New Roman"/>
          <w:color w:val="000000" w:themeColor="text1"/>
          <w:sz w:val="24"/>
          <w:szCs w:val="24"/>
        </w:rPr>
        <w:t xml:space="preserve"> model is useful in considering the interplay of individual and contextual variables in impacting ECTs’ take up and integration of research into practice. Finding the emotional and physical space in which to develop research literacy and to remain mindful about what we measure and how we measur</w:t>
      </w:r>
      <w:r>
        <w:rPr>
          <w:rFonts w:ascii="Times New Roman" w:hAnsi="Times New Roman" w:cs="Times New Roman"/>
          <w:color w:val="000000" w:themeColor="text1"/>
          <w:sz w:val="24"/>
          <w:szCs w:val="24"/>
        </w:rPr>
        <w:t>e it is a massive challenge for</w:t>
      </w:r>
      <w:r w:rsidRPr="007A3274">
        <w:rPr>
          <w:rFonts w:ascii="Times New Roman" w:hAnsi="Times New Roman" w:cs="Times New Roman"/>
          <w:color w:val="000000" w:themeColor="text1"/>
          <w:sz w:val="24"/>
          <w:szCs w:val="24"/>
        </w:rPr>
        <w:t xml:space="preserve"> </w:t>
      </w:r>
      <w:r w:rsidR="00CC4E27">
        <w:rPr>
          <w:rFonts w:ascii="Times New Roman" w:hAnsi="Times New Roman" w:cs="Times New Roman"/>
          <w:color w:val="000000" w:themeColor="text1"/>
          <w:sz w:val="24"/>
          <w:szCs w:val="24"/>
        </w:rPr>
        <w:t>ECTs</w:t>
      </w:r>
      <w:r w:rsidRPr="007A3274">
        <w:rPr>
          <w:rFonts w:ascii="Times New Roman" w:hAnsi="Times New Roman" w:cs="Times New Roman"/>
          <w:color w:val="000000" w:themeColor="text1"/>
          <w:sz w:val="24"/>
          <w:szCs w:val="24"/>
        </w:rPr>
        <w:t xml:space="preserve"> given the many</w:t>
      </w:r>
      <w:r w:rsidR="000D5D4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competing</w:t>
      </w:r>
      <w:r w:rsidR="000D5D45">
        <w:rPr>
          <w:rFonts w:ascii="Times New Roman" w:hAnsi="Times New Roman" w:cs="Times New Roman"/>
          <w:color w:val="000000" w:themeColor="text1"/>
          <w:sz w:val="24"/>
          <w:szCs w:val="24"/>
        </w:rPr>
        <w:t xml:space="preserve"> and increasing </w:t>
      </w:r>
      <w:r w:rsidRPr="007A3274">
        <w:rPr>
          <w:rFonts w:ascii="Times New Roman" w:hAnsi="Times New Roman" w:cs="Times New Roman"/>
          <w:color w:val="000000" w:themeColor="text1"/>
          <w:sz w:val="24"/>
          <w:szCs w:val="24"/>
        </w:rPr>
        <w:t xml:space="preserve">demands on their time. </w:t>
      </w:r>
      <w:r w:rsidR="000D5D45">
        <w:rPr>
          <w:rFonts w:ascii="Times New Roman" w:hAnsi="Times New Roman" w:cs="Times New Roman"/>
          <w:color w:val="000000" w:themeColor="text1"/>
          <w:sz w:val="24"/>
          <w:szCs w:val="24"/>
        </w:rPr>
        <w:t xml:space="preserve">However, research integrated practice is essential if </w:t>
      </w:r>
      <w:r w:rsidR="00CC4E27">
        <w:rPr>
          <w:rFonts w:ascii="Times New Roman" w:hAnsi="Times New Roman" w:cs="Times New Roman"/>
          <w:color w:val="000000" w:themeColor="text1"/>
          <w:sz w:val="24"/>
          <w:szCs w:val="24"/>
        </w:rPr>
        <w:t>ECTs</w:t>
      </w:r>
      <w:r w:rsidR="000D5D45">
        <w:rPr>
          <w:rFonts w:ascii="Times New Roman" w:hAnsi="Times New Roman" w:cs="Times New Roman"/>
          <w:color w:val="000000" w:themeColor="text1"/>
          <w:sz w:val="24"/>
          <w:szCs w:val="24"/>
        </w:rPr>
        <w:t xml:space="preserve"> are to </w:t>
      </w:r>
      <w:r w:rsidR="00F20378">
        <w:rPr>
          <w:rFonts w:ascii="Times New Roman" w:hAnsi="Times New Roman" w:cs="Times New Roman"/>
          <w:color w:val="000000" w:themeColor="text1"/>
          <w:sz w:val="24"/>
          <w:szCs w:val="24"/>
        </w:rPr>
        <w:t xml:space="preserve">ensure inclusive practice within their classrooms (Waring and Evans 2015). </w:t>
      </w:r>
      <w:r>
        <w:rPr>
          <w:rFonts w:ascii="Times New Roman" w:hAnsi="Times New Roman" w:cs="Times New Roman"/>
          <w:color w:val="000000" w:themeColor="text1"/>
          <w:sz w:val="24"/>
          <w:szCs w:val="24"/>
        </w:rPr>
        <w:t xml:space="preserve">While there has been </w:t>
      </w:r>
      <w:r w:rsidR="00F20378">
        <w:rPr>
          <w:rFonts w:ascii="Times New Roman" w:hAnsi="Times New Roman" w:cs="Times New Roman"/>
          <w:color w:val="000000" w:themeColor="text1"/>
          <w:sz w:val="24"/>
          <w:szCs w:val="24"/>
        </w:rPr>
        <w:t xml:space="preserve">considerable </w:t>
      </w:r>
      <w:r>
        <w:rPr>
          <w:rFonts w:ascii="Times New Roman" w:hAnsi="Times New Roman" w:cs="Times New Roman"/>
          <w:color w:val="000000" w:themeColor="text1"/>
          <w:sz w:val="24"/>
          <w:szCs w:val="24"/>
        </w:rPr>
        <w:t>growth in</w:t>
      </w:r>
      <w:r w:rsidR="00F20378">
        <w:rPr>
          <w:rFonts w:ascii="Times New Roman" w:hAnsi="Times New Roman" w:cs="Times New Roman"/>
          <w:color w:val="000000" w:themeColor="text1"/>
          <w:sz w:val="24"/>
          <w:szCs w:val="24"/>
        </w:rPr>
        <w:t xml:space="preserve"> recent years in the provision of </w:t>
      </w:r>
      <w:r>
        <w:rPr>
          <w:rFonts w:ascii="Times New Roman" w:hAnsi="Times New Roman" w:cs="Times New Roman"/>
          <w:color w:val="000000" w:themeColor="text1"/>
          <w:sz w:val="24"/>
          <w:szCs w:val="24"/>
        </w:rPr>
        <w:t>accessible research data to schools</w:t>
      </w:r>
      <w:r w:rsidR="00F20378">
        <w:rPr>
          <w:rFonts w:ascii="Times New Roman" w:hAnsi="Times New Roman" w:cs="Times New Roman"/>
          <w:color w:val="000000" w:themeColor="text1"/>
          <w:sz w:val="24"/>
          <w:szCs w:val="24"/>
        </w:rPr>
        <w:t xml:space="preserve"> in England (Coe 2017)</w:t>
      </w:r>
      <w:r>
        <w:rPr>
          <w:rFonts w:ascii="Times New Roman" w:hAnsi="Times New Roman" w:cs="Times New Roman"/>
          <w:color w:val="000000" w:themeColor="text1"/>
          <w:sz w:val="24"/>
          <w:szCs w:val="24"/>
        </w:rPr>
        <w:t>, the nature of research partnerships with teachers working collaboratively with researchers</w:t>
      </w:r>
      <w:r w:rsidR="00F20378">
        <w:rPr>
          <w:rFonts w:ascii="Times New Roman" w:hAnsi="Times New Roman" w:cs="Times New Roman"/>
          <w:color w:val="000000" w:themeColor="text1"/>
          <w:sz w:val="24"/>
          <w:szCs w:val="24"/>
        </w:rPr>
        <w:t xml:space="preserve"> as an integral part of practice</w:t>
      </w:r>
      <w:r>
        <w:rPr>
          <w:rFonts w:ascii="Times New Roman" w:hAnsi="Times New Roman" w:cs="Times New Roman"/>
          <w:color w:val="000000" w:themeColor="text1"/>
          <w:sz w:val="24"/>
          <w:szCs w:val="24"/>
        </w:rPr>
        <w:t xml:space="preserve"> needs </w:t>
      </w:r>
      <w:r w:rsidR="005B1F6F">
        <w:rPr>
          <w:rFonts w:ascii="Times New Roman" w:hAnsi="Times New Roman" w:cs="Times New Roman"/>
          <w:color w:val="000000" w:themeColor="text1"/>
          <w:sz w:val="24"/>
          <w:szCs w:val="24"/>
        </w:rPr>
        <w:t>more attention</w:t>
      </w:r>
      <w:r w:rsidR="00CC4E27">
        <w:rPr>
          <w:rFonts w:ascii="Times New Roman" w:hAnsi="Times New Roman" w:cs="Times New Roman"/>
          <w:color w:val="000000" w:themeColor="text1"/>
          <w:sz w:val="24"/>
          <w:szCs w:val="24"/>
        </w:rPr>
        <w:t xml:space="preserve"> particularl</w:t>
      </w:r>
      <w:r w:rsidR="00AE17B4">
        <w:rPr>
          <w:rFonts w:ascii="Times New Roman" w:hAnsi="Times New Roman" w:cs="Times New Roman"/>
          <w:color w:val="000000" w:themeColor="text1"/>
          <w:sz w:val="24"/>
          <w:szCs w:val="24"/>
        </w:rPr>
        <w:t>y regarding the ethics of pupil</w:t>
      </w:r>
      <w:r w:rsidR="00CC4E27">
        <w:rPr>
          <w:rFonts w:ascii="Times New Roman" w:hAnsi="Times New Roman" w:cs="Times New Roman"/>
          <w:color w:val="000000" w:themeColor="text1"/>
          <w:sz w:val="24"/>
          <w:szCs w:val="24"/>
        </w:rPr>
        <w:t xml:space="preserve"> as researcher and quality indicators for researc</w:t>
      </w:r>
      <w:r w:rsidR="000D1E5D">
        <w:rPr>
          <w:rFonts w:ascii="Times New Roman" w:hAnsi="Times New Roman" w:cs="Times New Roman"/>
          <w:color w:val="000000" w:themeColor="text1"/>
          <w:sz w:val="24"/>
          <w:szCs w:val="24"/>
        </w:rPr>
        <w:t xml:space="preserve">h. </w:t>
      </w:r>
      <w:r w:rsidR="00B24D41">
        <w:rPr>
          <w:rFonts w:ascii="Times New Roman" w:hAnsi="Times New Roman" w:cs="Times New Roman"/>
          <w:color w:val="000000" w:themeColor="text1"/>
          <w:sz w:val="24"/>
          <w:szCs w:val="24"/>
        </w:rPr>
        <w:t>A</w:t>
      </w:r>
      <w:r w:rsidR="000D1E5D">
        <w:rPr>
          <w:rFonts w:ascii="Times New Roman" w:hAnsi="Times New Roman" w:cs="Times New Roman"/>
          <w:color w:val="000000" w:themeColor="text1"/>
          <w:sz w:val="24"/>
          <w:szCs w:val="24"/>
        </w:rPr>
        <w:t xml:space="preserve">cademic journals </w:t>
      </w:r>
      <w:r w:rsidR="00B24D41">
        <w:rPr>
          <w:rFonts w:ascii="Times New Roman" w:hAnsi="Times New Roman" w:cs="Times New Roman"/>
          <w:color w:val="000000" w:themeColor="text1"/>
          <w:sz w:val="24"/>
          <w:szCs w:val="24"/>
        </w:rPr>
        <w:t xml:space="preserve">have an </w:t>
      </w:r>
      <w:r w:rsidR="000D1E5D">
        <w:rPr>
          <w:rFonts w:ascii="Times New Roman" w:hAnsi="Times New Roman" w:cs="Times New Roman"/>
          <w:color w:val="000000" w:themeColor="text1"/>
          <w:sz w:val="24"/>
          <w:szCs w:val="24"/>
        </w:rPr>
        <w:t>important</w:t>
      </w:r>
      <w:r w:rsidR="00B24D41">
        <w:rPr>
          <w:rFonts w:ascii="Times New Roman" w:hAnsi="Times New Roman" w:cs="Times New Roman"/>
          <w:color w:val="000000" w:themeColor="text1"/>
          <w:sz w:val="24"/>
          <w:szCs w:val="24"/>
        </w:rPr>
        <w:t xml:space="preserve"> role</w:t>
      </w:r>
      <w:r w:rsidR="000D1E5D">
        <w:rPr>
          <w:rFonts w:ascii="Times New Roman" w:hAnsi="Times New Roman" w:cs="Times New Roman"/>
          <w:color w:val="000000" w:themeColor="text1"/>
          <w:sz w:val="24"/>
          <w:szCs w:val="24"/>
        </w:rPr>
        <w:t xml:space="preserve"> in offering a voice to teachers and importantly, in providing an illustration of innovative practice in universities and schools that can act as a catalyst to support understanding and development of further school-based research.</w:t>
      </w:r>
    </w:p>
    <w:p w14:paraId="40B483AD" w14:textId="77777777" w:rsidR="00241199" w:rsidRDefault="00241199" w:rsidP="00052037">
      <w:pPr>
        <w:spacing w:line="240" w:lineRule="auto"/>
        <w:ind w:right="1088"/>
        <w:rPr>
          <w:rFonts w:ascii="Times New Roman" w:hAnsi="Times New Roman" w:cs="Times New Roman"/>
          <w:b/>
          <w:sz w:val="24"/>
          <w:szCs w:val="24"/>
        </w:rPr>
      </w:pPr>
      <w:r w:rsidRPr="00241199">
        <w:rPr>
          <w:rFonts w:ascii="Times New Roman" w:hAnsi="Times New Roman" w:cs="Times New Roman"/>
          <w:b/>
          <w:sz w:val="24"/>
          <w:szCs w:val="24"/>
        </w:rPr>
        <w:t>Acknowledgements</w:t>
      </w:r>
    </w:p>
    <w:p w14:paraId="5F660068" w14:textId="79CF7A58" w:rsidR="00241199" w:rsidRPr="000F13FF" w:rsidRDefault="00241199" w:rsidP="005B1F6F">
      <w:pPr>
        <w:spacing w:line="360" w:lineRule="auto"/>
        <w:ind w:right="1088"/>
        <w:rPr>
          <w:rFonts w:ascii="Times New Roman" w:hAnsi="Times New Roman" w:cs="Times New Roman"/>
          <w:sz w:val="24"/>
          <w:szCs w:val="24"/>
        </w:rPr>
      </w:pPr>
      <w:r w:rsidRPr="000F13FF">
        <w:rPr>
          <w:rFonts w:ascii="Times New Roman" w:hAnsi="Times New Roman" w:cs="Times New Roman"/>
          <w:sz w:val="24"/>
          <w:szCs w:val="24"/>
        </w:rPr>
        <w:t xml:space="preserve">Thank you </w:t>
      </w:r>
      <w:r w:rsidR="005B1F6F">
        <w:rPr>
          <w:rFonts w:ascii="Times New Roman" w:hAnsi="Times New Roman" w:cs="Times New Roman"/>
          <w:sz w:val="24"/>
          <w:szCs w:val="24"/>
        </w:rPr>
        <w:t>to</w:t>
      </w:r>
      <w:r w:rsidRPr="000F13FF">
        <w:rPr>
          <w:rFonts w:ascii="Times New Roman" w:hAnsi="Times New Roman" w:cs="Times New Roman"/>
          <w:sz w:val="24"/>
          <w:szCs w:val="24"/>
        </w:rPr>
        <w:t xml:space="preserve"> all ECTs who</w:t>
      </w:r>
      <w:r w:rsidR="000F13FF" w:rsidRPr="000F13FF">
        <w:rPr>
          <w:rFonts w:ascii="Times New Roman" w:hAnsi="Times New Roman" w:cs="Times New Roman"/>
          <w:sz w:val="24"/>
          <w:szCs w:val="24"/>
        </w:rPr>
        <w:t xml:space="preserve"> worked in partnership with us on the </w:t>
      </w:r>
      <w:r w:rsidR="00760EF2">
        <w:rPr>
          <w:rFonts w:ascii="Times New Roman" w:hAnsi="Times New Roman" w:cs="Times New Roman"/>
          <w:sz w:val="24"/>
          <w:szCs w:val="24"/>
        </w:rPr>
        <w:t>programmes</w:t>
      </w:r>
      <w:r w:rsidR="000F13FF" w:rsidRPr="000F13FF">
        <w:rPr>
          <w:rFonts w:ascii="Times New Roman" w:hAnsi="Times New Roman" w:cs="Times New Roman"/>
          <w:sz w:val="24"/>
          <w:szCs w:val="24"/>
        </w:rPr>
        <w:t xml:space="preserve">. </w:t>
      </w:r>
      <w:r w:rsidR="005B1F6F">
        <w:rPr>
          <w:rFonts w:ascii="Times New Roman" w:hAnsi="Times New Roman" w:cs="Times New Roman"/>
          <w:sz w:val="24"/>
          <w:szCs w:val="24"/>
        </w:rPr>
        <w:t xml:space="preserve">We </w:t>
      </w:r>
      <w:r w:rsidR="000F13FF" w:rsidRPr="000F13FF">
        <w:rPr>
          <w:rFonts w:ascii="Times New Roman" w:hAnsi="Times New Roman" w:cs="Times New Roman"/>
          <w:sz w:val="24"/>
          <w:szCs w:val="24"/>
        </w:rPr>
        <w:t>would also</w:t>
      </w:r>
      <w:r w:rsidR="00E607A1">
        <w:rPr>
          <w:rFonts w:ascii="Times New Roman" w:hAnsi="Times New Roman" w:cs="Times New Roman"/>
          <w:sz w:val="24"/>
          <w:szCs w:val="24"/>
        </w:rPr>
        <w:t xml:space="preserve"> like to make a special mention to</w:t>
      </w:r>
      <w:r w:rsidR="000F13FF" w:rsidRPr="000F13FF">
        <w:rPr>
          <w:rFonts w:ascii="Times New Roman" w:hAnsi="Times New Roman" w:cs="Times New Roman"/>
          <w:sz w:val="24"/>
          <w:szCs w:val="24"/>
        </w:rPr>
        <w:t xml:space="preserve"> the TeachFirst ECTs who helped to develop the resilience pedagogy framework: </w:t>
      </w:r>
      <w:r w:rsidR="000F13FF" w:rsidRPr="000F13FF">
        <w:rPr>
          <w:rFonts w:ascii="Times New Roman" w:eastAsia="Times New Roman" w:hAnsi="Times New Roman" w:cs="Times New Roman"/>
          <w:sz w:val="24"/>
          <w:szCs w:val="24"/>
          <w:lang w:eastAsia="en-GB"/>
        </w:rPr>
        <w:t>Kate Barrett; Sinead Brennan; Emma Goldie; Mason Gurney; Ellen Harrison; Rebecca Howard; Grace Hudson; Rachel Peaks; Hilary Rees; Becki Watson; Rosanna Wilson; Louise Wisson</w:t>
      </w:r>
      <w:r w:rsidR="00760EF2">
        <w:rPr>
          <w:rFonts w:ascii="Times New Roman" w:eastAsia="Times New Roman" w:hAnsi="Times New Roman" w:cs="Times New Roman"/>
          <w:sz w:val="24"/>
          <w:szCs w:val="24"/>
          <w:lang w:eastAsia="en-GB"/>
        </w:rPr>
        <w:t>.</w:t>
      </w:r>
    </w:p>
    <w:p w14:paraId="6B0C87EE" w14:textId="77777777" w:rsidR="005E4507" w:rsidRDefault="005E4507" w:rsidP="00052037">
      <w:pPr>
        <w:spacing w:line="240" w:lineRule="auto"/>
        <w:ind w:right="1088"/>
      </w:pPr>
    </w:p>
    <w:p w14:paraId="5A9CA204" w14:textId="77777777" w:rsidR="00910C40" w:rsidRDefault="00910C40" w:rsidP="00052037">
      <w:pPr>
        <w:spacing w:line="240" w:lineRule="auto"/>
        <w:ind w:right="1088"/>
      </w:pPr>
    </w:p>
    <w:p w14:paraId="7277B5A4" w14:textId="10EC8CBF" w:rsidR="00DC2F27" w:rsidRPr="00E607A1" w:rsidRDefault="00950EA8">
      <w:pPr>
        <w:rPr>
          <w:rFonts w:ascii="Times New Roman" w:hAnsi="Times New Roman" w:cs="Times New Roman"/>
          <w:b/>
          <w:sz w:val="24"/>
          <w:szCs w:val="24"/>
        </w:rPr>
      </w:pPr>
      <w:r w:rsidRPr="00E607A1">
        <w:rPr>
          <w:rFonts w:ascii="Times New Roman" w:hAnsi="Times New Roman" w:cs="Times New Roman"/>
          <w:b/>
          <w:sz w:val="24"/>
          <w:szCs w:val="24"/>
        </w:rPr>
        <w:t>References</w:t>
      </w:r>
    </w:p>
    <w:p w14:paraId="5212652F" w14:textId="5B8CF243" w:rsidR="000F13FF" w:rsidRPr="005A4A6F" w:rsidRDefault="005A4A6F" w:rsidP="005A4A6F">
      <w:pPr>
        <w:shd w:val="clear" w:color="auto" w:fill="FFFFFF"/>
        <w:spacing w:after="0" w:line="240" w:lineRule="auto"/>
        <w:ind w:left="426" w:hanging="426"/>
        <w:rPr>
          <w:rFonts w:ascii="Times New Roman" w:hAnsi="Times New Roman" w:cs="Times New Roman"/>
          <w:color w:val="F37321"/>
          <w:sz w:val="13"/>
          <w:szCs w:val="13"/>
        </w:rPr>
      </w:pPr>
      <w:r>
        <w:rPr>
          <w:rFonts w:ascii="Times New Roman" w:hAnsi="Times New Roman" w:cs="Times New Roman"/>
          <w:color w:val="000000" w:themeColor="text1"/>
          <w:sz w:val="24"/>
          <w:szCs w:val="24"/>
        </w:rPr>
        <w:t>BERA. 2011</w:t>
      </w:r>
      <w:r w:rsidR="000F13FF" w:rsidRPr="005A4A6F">
        <w:rPr>
          <w:rFonts w:ascii="Times New Roman" w:hAnsi="Times New Roman" w:cs="Times New Roman"/>
          <w:color w:val="000000" w:themeColor="text1"/>
          <w:sz w:val="24"/>
          <w:szCs w:val="24"/>
        </w:rPr>
        <w:t xml:space="preserve">. Ethical guidelines for educational research. British Educational Research Association. </w:t>
      </w:r>
      <w:hyperlink r:id="rId9" w:history="1">
        <w:r w:rsidR="000F13FF" w:rsidRPr="005A4A6F">
          <w:rPr>
            <w:rStyle w:val="Hyperlink"/>
            <w:rFonts w:ascii="Times New Roman" w:hAnsi="Times New Roman" w:cs="Times New Roman"/>
            <w:color w:val="000000" w:themeColor="text1"/>
            <w:sz w:val="24"/>
            <w:szCs w:val="24"/>
          </w:rPr>
          <w:t>https://www.bera.ac.uk/researchers-resources/publications/ethical-guidelines-for-educational-research-2011</w:t>
        </w:r>
      </w:hyperlink>
      <w:r>
        <w:rPr>
          <w:rStyle w:val="Hyperlink"/>
          <w:rFonts w:ascii="Times New Roman" w:hAnsi="Times New Roman" w:cs="Times New Roman"/>
          <w:color w:val="000000" w:themeColor="text1"/>
          <w:sz w:val="24"/>
          <w:szCs w:val="24"/>
        </w:rPr>
        <w:t xml:space="preserve"> (</w:t>
      </w:r>
      <w:r>
        <w:rPr>
          <w:rFonts w:ascii="Times New Roman" w:hAnsi="Times New Roman" w:cs="Times New Roman"/>
        </w:rPr>
        <w:t>(accessed May 10 2015)</w:t>
      </w:r>
    </w:p>
    <w:p w14:paraId="3FF55532" w14:textId="57CC2BC9" w:rsidR="000F13FF" w:rsidRDefault="000F13FF" w:rsidP="005A4A6F">
      <w:pPr>
        <w:spacing w:after="0" w:line="240" w:lineRule="auto"/>
        <w:ind w:left="426" w:hanging="426"/>
        <w:rPr>
          <w:rFonts w:ascii="Times New Roman" w:hAnsi="Times New Roman" w:cs="Times New Roman"/>
          <w:sz w:val="24"/>
          <w:szCs w:val="24"/>
        </w:rPr>
      </w:pPr>
      <w:r w:rsidRPr="005A4A6F">
        <w:rPr>
          <w:rFonts w:ascii="Times New Roman" w:hAnsi="Times New Roman" w:cs="Times New Roman"/>
          <w:sz w:val="24"/>
          <w:szCs w:val="24"/>
        </w:rPr>
        <w:t xml:space="preserve">BERA/RSA. 2014. </w:t>
      </w:r>
      <w:r w:rsidRPr="005A4A6F">
        <w:rPr>
          <w:rFonts w:ascii="Times New Roman" w:hAnsi="Times New Roman" w:cs="Times New Roman"/>
          <w:i/>
          <w:sz w:val="24"/>
          <w:szCs w:val="24"/>
        </w:rPr>
        <w:t>The role of research in teacher education: Reviewing the evidence. Interim report of the BERA-RSA inquiry</w:t>
      </w:r>
      <w:r w:rsidRPr="005A4A6F">
        <w:rPr>
          <w:rFonts w:ascii="Times New Roman" w:hAnsi="Times New Roman" w:cs="Times New Roman"/>
          <w:sz w:val="24"/>
          <w:szCs w:val="24"/>
        </w:rPr>
        <w:t>. London: British Educational Research Association.</w:t>
      </w:r>
    </w:p>
    <w:p w14:paraId="762ED85F" w14:textId="7EED278E" w:rsidR="005B7FD0" w:rsidRPr="005A4A6F" w:rsidRDefault="005B7FD0" w:rsidP="005A4A6F">
      <w:p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Biesta, G. 2008. Good education in an age of measurement on the need to reconnect with the question of purpose in education. </w:t>
      </w:r>
      <w:r w:rsidRPr="005B7FD0">
        <w:rPr>
          <w:rFonts w:ascii="Times New Roman" w:hAnsi="Times New Roman" w:cs="Times New Roman"/>
          <w:i/>
          <w:sz w:val="24"/>
          <w:szCs w:val="24"/>
        </w:rPr>
        <w:t xml:space="preserve">Educational Assessment, Evaluation and Accountability </w:t>
      </w:r>
      <w:r>
        <w:rPr>
          <w:rFonts w:ascii="Times New Roman" w:hAnsi="Times New Roman" w:cs="Times New Roman"/>
          <w:sz w:val="24"/>
          <w:szCs w:val="24"/>
        </w:rPr>
        <w:t>21, no. 1: 33-46.</w:t>
      </w:r>
    </w:p>
    <w:p w14:paraId="562ACADC" w14:textId="173B95DC" w:rsidR="000F13FF" w:rsidRDefault="000F13FF" w:rsidP="005A4A6F">
      <w:pPr>
        <w:spacing w:after="0" w:line="240" w:lineRule="auto"/>
        <w:ind w:left="426" w:hanging="426"/>
        <w:rPr>
          <w:rFonts w:ascii="Times New Roman" w:hAnsi="Times New Roman" w:cs="Times New Roman"/>
          <w:sz w:val="24"/>
          <w:szCs w:val="24"/>
          <w:lang w:eastAsia="en-GB"/>
        </w:rPr>
      </w:pPr>
      <w:r w:rsidRPr="005A4A6F">
        <w:rPr>
          <w:rFonts w:ascii="Times New Roman" w:hAnsi="Times New Roman" w:cs="Times New Roman"/>
          <w:sz w:val="24"/>
          <w:szCs w:val="24"/>
          <w:lang w:eastAsia="en-GB"/>
        </w:rPr>
        <w:t xml:space="preserve">Braun, V., </w:t>
      </w:r>
      <w:r w:rsidR="005A4A6F">
        <w:rPr>
          <w:rFonts w:ascii="Times New Roman" w:hAnsi="Times New Roman" w:cs="Times New Roman"/>
          <w:sz w:val="24"/>
          <w:szCs w:val="24"/>
          <w:lang w:eastAsia="en-GB"/>
        </w:rPr>
        <w:t xml:space="preserve">and V. Clarke. 2006. </w:t>
      </w:r>
      <w:r w:rsidRPr="005A4A6F">
        <w:rPr>
          <w:rFonts w:ascii="Times New Roman" w:hAnsi="Times New Roman" w:cs="Times New Roman"/>
          <w:sz w:val="24"/>
          <w:szCs w:val="24"/>
          <w:lang w:eastAsia="en-GB"/>
        </w:rPr>
        <w:t xml:space="preserve"> Using thematic analysis in psychology, </w:t>
      </w:r>
      <w:r w:rsidRPr="005A4A6F">
        <w:rPr>
          <w:rFonts w:ascii="Times New Roman" w:hAnsi="Times New Roman" w:cs="Times New Roman"/>
          <w:i/>
          <w:sz w:val="24"/>
          <w:szCs w:val="24"/>
          <w:lang w:eastAsia="en-GB"/>
        </w:rPr>
        <w:t>Qua</w:t>
      </w:r>
      <w:r w:rsidR="00AE17B4">
        <w:rPr>
          <w:rFonts w:ascii="Times New Roman" w:hAnsi="Times New Roman" w:cs="Times New Roman"/>
          <w:i/>
          <w:sz w:val="24"/>
          <w:szCs w:val="24"/>
          <w:lang w:eastAsia="en-GB"/>
        </w:rPr>
        <w:t>litative Research in Psychology</w:t>
      </w:r>
      <w:r w:rsidRPr="005A4A6F">
        <w:rPr>
          <w:rFonts w:ascii="Times New Roman" w:hAnsi="Times New Roman" w:cs="Times New Roman"/>
          <w:i/>
          <w:sz w:val="24"/>
          <w:szCs w:val="24"/>
          <w:lang w:eastAsia="en-GB"/>
        </w:rPr>
        <w:t xml:space="preserve"> 3</w:t>
      </w:r>
      <w:r w:rsidR="00AE17B4">
        <w:rPr>
          <w:rFonts w:ascii="Times New Roman" w:hAnsi="Times New Roman" w:cs="Times New Roman"/>
          <w:sz w:val="24"/>
          <w:szCs w:val="24"/>
          <w:lang w:eastAsia="en-GB"/>
        </w:rPr>
        <w:t>, no. 2:</w:t>
      </w:r>
      <w:r w:rsidRPr="005A4A6F">
        <w:rPr>
          <w:rFonts w:ascii="Times New Roman" w:hAnsi="Times New Roman" w:cs="Times New Roman"/>
          <w:sz w:val="24"/>
          <w:szCs w:val="24"/>
          <w:lang w:eastAsia="en-GB"/>
        </w:rPr>
        <w:t xml:space="preserve"> 77-101.</w:t>
      </w:r>
    </w:p>
    <w:p w14:paraId="1534990A" w14:textId="0F110E2B" w:rsidR="00162F90" w:rsidRPr="00910C40" w:rsidRDefault="00B36B0E" w:rsidP="00910C40">
      <w:pPr>
        <w:autoSpaceDE w:val="0"/>
        <w:autoSpaceDN w:val="0"/>
        <w:adjustRightInd w:val="0"/>
        <w:spacing w:after="0" w:line="240" w:lineRule="auto"/>
        <w:ind w:left="425" w:hanging="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Brookfield, S. D. 1995</w:t>
      </w:r>
      <w:r w:rsidR="00162F90" w:rsidRPr="00162F90">
        <w:rPr>
          <w:rFonts w:ascii="Times New Roman" w:hAnsi="Times New Roman" w:cs="Times New Roman"/>
          <w:color w:val="000000" w:themeColor="text1"/>
          <w:sz w:val="24"/>
          <w:szCs w:val="24"/>
        </w:rPr>
        <w:t xml:space="preserve">. </w:t>
      </w:r>
      <w:r w:rsidR="00162F90" w:rsidRPr="00162F90">
        <w:rPr>
          <w:rFonts w:ascii="Times New Roman" w:hAnsi="Times New Roman" w:cs="Times New Roman"/>
          <w:i/>
          <w:color w:val="000000" w:themeColor="text1"/>
          <w:sz w:val="24"/>
          <w:szCs w:val="24"/>
        </w:rPr>
        <w:t xml:space="preserve">Becoming a critically reflective teacher. </w:t>
      </w:r>
      <w:r w:rsidR="00162F90" w:rsidRPr="00162F90">
        <w:rPr>
          <w:rFonts w:ascii="Times New Roman" w:hAnsi="Times New Roman" w:cs="Times New Roman"/>
          <w:color w:val="000000" w:themeColor="text1"/>
          <w:sz w:val="24"/>
          <w:szCs w:val="24"/>
        </w:rPr>
        <w:t>San Francisco: Jossey Bass. CA: Jossey-Bass.</w:t>
      </w:r>
    </w:p>
    <w:p w14:paraId="60877085" w14:textId="3CB7495C" w:rsidR="0044674C" w:rsidRDefault="005A4A6F" w:rsidP="00910C40">
      <w:pPr>
        <w:spacing w:after="0" w:line="240" w:lineRule="auto"/>
        <w:ind w:left="425" w:hanging="425"/>
        <w:rPr>
          <w:rFonts w:ascii="Times New Roman" w:hAnsi="Times New Roman" w:cs="Times New Roman"/>
          <w:sz w:val="24"/>
          <w:szCs w:val="24"/>
          <w:lang w:eastAsia="en-GB"/>
        </w:rPr>
      </w:pPr>
      <w:r>
        <w:rPr>
          <w:rFonts w:ascii="Times New Roman" w:hAnsi="Times New Roman" w:cs="Times New Roman"/>
          <w:sz w:val="24"/>
          <w:szCs w:val="24"/>
          <w:lang w:eastAsia="en-GB"/>
        </w:rPr>
        <w:t>Clarke, V. and Braun, V. 2013.</w:t>
      </w:r>
      <w:r w:rsidRPr="005A4A6F">
        <w:rPr>
          <w:rFonts w:ascii="Times New Roman" w:hAnsi="Times New Roman" w:cs="Times New Roman"/>
          <w:sz w:val="24"/>
          <w:szCs w:val="24"/>
          <w:lang w:eastAsia="en-GB"/>
        </w:rPr>
        <w:t xml:space="preserve"> Teaching thematic analysis: Over-coming challenges and developing strategies for e</w:t>
      </w:r>
      <w:r w:rsidRPr="005A4A6F">
        <w:rPr>
          <w:rFonts w:ascii="Cambria Math" w:hAnsi="Cambria Math" w:cs="Cambria Math"/>
          <w:sz w:val="24"/>
          <w:szCs w:val="24"/>
          <w:lang w:eastAsia="en-GB"/>
        </w:rPr>
        <w:t>ﬀ</w:t>
      </w:r>
      <w:r w:rsidRPr="005A4A6F">
        <w:rPr>
          <w:rFonts w:ascii="Times New Roman" w:hAnsi="Times New Roman" w:cs="Times New Roman"/>
          <w:sz w:val="24"/>
          <w:szCs w:val="24"/>
          <w:lang w:eastAsia="en-GB"/>
        </w:rPr>
        <w:t xml:space="preserve">ective learning. </w:t>
      </w:r>
      <w:r>
        <w:rPr>
          <w:rFonts w:ascii="Times New Roman" w:hAnsi="Times New Roman" w:cs="Times New Roman"/>
          <w:i/>
          <w:sz w:val="24"/>
          <w:szCs w:val="24"/>
          <w:lang w:eastAsia="en-GB"/>
        </w:rPr>
        <w:t>The Psychologist</w:t>
      </w:r>
      <w:r w:rsidRPr="005A4A6F">
        <w:rPr>
          <w:rFonts w:ascii="Times New Roman" w:hAnsi="Times New Roman" w:cs="Times New Roman"/>
          <w:i/>
          <w:sz w:val="24"/>
          <w:szCs w:val="24"/>
          <w:lang w:eastAsia="en-GB"/>
        </w:rPr>
        <w:t xml:space="preserve"> 26</w:t>
      </w:r>
      <w:r>
        <w:rPr>
          <w:rFonts w:ascii="Times New Roman" w:hAnsi="Times New Roman" w:cs="Times New Roman"/>
          <w:sz w:val="24"/>
          <w:szCs w:val="24"/>
          <w:lang w:eastAsia="en-GB"/>
        </w:rPr>
        <w:t>, no.2:</w:t>
      </w:r>
      <w:r w:rsidRPr="005A4A6F">
        <w:rPr>
          <w:rFonts w:ascii="Times New Roman" w:hAnsi="Times New Roman" w:cs="Times New Roman"/>
          <w:sz w:val="24"/>
          <w:szCs w:val="24"/>
          <w:lang w:eastAsia="en-GB"/>
        </w:rPr>
        <w:t>120-123.</w:t>
      </w:r>
    </w:p>
    <w:p w14:paraId="22E8F7F9" w14:textId="77777777" w:rsidR="00FB198B" w:rsidRDefault="00FB198B" w:rsidP="00FB198B">
      <w:pPr>
        <w:autoSpaceDE w:val="0"/>
        <w:autoSpaceDN w:val="0"/>
        <w:adjustRightInd w:val="0"/>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Coe, R. 2017. A vision for enhanced professionalism. Presentation at Chartered College of Teaching Inaugural Conference, 16 February, 2017, London, QE11 Conference Centre. </w:t>
      </w:r>
    </w:p>
    <w:p w14:paraId="668CE141" w14:textId="5CBE73AB" w:rsidR="0044674C" w:rsidRPr="005A4A6F" w:rsidRDefault="0044674C" w:rsidP="005A4A6F">
      <w:pPr>
        <w:spacing w:after="0" w:line="240" w:lineRule="auto"/>
        <w:ind w:left="426" w:hanging="426"/>
        <w:rPr>
          <w:rFonts w:ascii="Times New Roman" w:hAnsi="Times New Roman" w:cs="Times New Roman"/>
          <w:sz w:val="24"/>
          <w:szCs w:val="24"/>
        </w:rPr>
      </w:pPr>
      <w:r w:rsidRPr="005A4A6F">
        <w:rPr>
          <w:rFonts w:ascii="Times New Roman" w:hAnsi="Times New Roman" w:cs="Times New Roman"/>
          <w:sz w:val="24"/>
          <w:szCs w:val="24"/>
        </w:rPr>
        <w:t>Df</w:t>
      </w:r>
      <w:r w:rsidR="005A4A6F" w:rsidRPr="005A4A6F">
        <w:rPr>
          <w:rFonts w:ascii="Times New Roman" w:hAnsi="Times New Roman" w:cs="Times New Roman"/>
          <w:sz w:val="24"/>
          <w:szCs w:val="24"/>
        </w:rPr>
        <w:t xml:space="preserve">E. </w:t>
      </w:r>
      <w:r w:rsidRPr="005A4A6F">
        <w:rPr>
          <w:rFonts w:ascii="Times New Roman" w:hAnsi="Times New Roman" w:cs="Times New Roman"/>
          <w:sz w:val="24"/>
          <w:szCs w:val="24"/>
        </w:rPr>
        <w:t>2016</w:t>
      </w:r>
      <w:r w:rsidR="005A4A6F" w:rsidRPr="005A4A6F">
        <w:rPr>
          <w:rFonts w:ascii="Times New Roman" w:hAnsi="Times New Roman" w:cs="Times New Roman"/>
          <w:sz w:val="24"/>
          <w:szCs w:val="24"/>
        </w:rPr>
        <w:t xml:space="preserve">. </w:t>
      </w:r>
      <w:r w:rsidR="005A4A6F" w:rsidRPr="005A4A6F">
        <w:rPr>
          <w:rFonts w:ascii="Times New Roman" w:hAnsi="Times New Roman" w:cs="Times New Roman"/>
          <w:i/>
          <w:sz w:val="24"/>
          <w:szCs w:val="24"/>
        </w:rPr>
        <w:t>Standards for teachers’</w:t>
      </w:r>
      <w:r w:rsidR="005A4A6F">
        <w:rPr>
          <w:rFonts w:ascii="Times New Roman" w:hAnsi="Times New Roman" w:cs="Times New Roman"/>
          <w:i/>
          <w:sz w:val="24"/>
          <w:szCs w:val="24"/>
        </w:rPr>
        <w:t xml:space="preserve"> </w:t>
      </w:r>
      <w:r w:rsidR="005A4A6F" w:rsidRPr="005A4A6F">
        <w:rPr>
          <w:rFonts w:ascii="Times New Roman" w:hAnsi="Times New Roman" w:cs="Times New Roman"/>
          <w:i/>
          <w:sz w:val="24"/>
          <w:szCs w:val="24"/>
        </w:rPr>
        <w:t>professional development</w:t>
      </w:r>
      <w:r w:rsidR="005A4A6F" w:rsidRPr="005A4A6F">
        <w:rPr>
          <w:rFonts w:ascii="Times New Roman" w:hAnsi="Times New Roman" w:cs="Times New Roman"/>
          <w:sz w:val="24"/>
          <w:szCs w:val="24"/>
        </w:rPr>
        <w:t>. London. Department for Education.</w:t>
      </w:r>
    </w:p>
    <w:p w14:paraId="2A4C8B03" w14:textId="77777777" w:rsidR="000F13FF" w:rsidRDefault="000F13FF" w:rsidP="005A4A6F">
      <w:pPr>
        <w:spacing w:after="0" w:line="240" w:lineRule="auto"/>
        <w:ind w:left="426" w:hanging="426"/>
        <w:jc w:val="both"/>
        <w:rPr>
          <w:rFonts w:ascii="Times New Roman" w:hAnsi="Times New Roman" w:cs="Times New Roman"/>
          <w:sz w:val="24"/>
          <w:szCs w:val="24"/>
          <w:lang w:val="en-US"/>
        </w:rPr>
      </w:pPr>
      <w:r w:rsidRPr="005A4A6F">
        <w:rPr>
          <w:rFonts w:ascii="Times New Roman" w:hAnsi="Times New Roman" w:cs="Times New Roman"/>
          <w:sz w:val="24"/>
          <w:szCs w:val="24"/>
        </w:rPr>
        <w:t xml:space="preserve">Evans, C., and M. Waring. 2009. The place of cognitive style in pedagogy: Realising potential in practice In </w:t>
      </w:r>
      <w:r w:rsidRPr="005A4A6F">
        <w:rPr>
          <w:rFonts w:ascii="Times New Roman" w:hAnsi="Times New Roman" w:cs="Times New Roman"/>
          <w:i/>
          <w:sz w:val="24"/>
          <w:szCs w:val="24"/>
          <w:lang w:val="en-US"/>
        </w:rPr>
        <w:t xml:space="preserve">Perspectives on intellectual styles, ed. </w:t>
      </w:r>
      <w:r w:rsidRPr="005A4A6F">
        <w:rPr>
          <w:rFonts w:ascii="Times New Roman" w:hAnsi="Times New Roman" w:cs="Times New Roman"/>
          <w:sz w:val="24"/>
          <w:szCs w:val="24"/>
        </w:rPr>
        <w:t>L. F. Zhang and R. J. Sternberg</w:t>
      </w:r>
      <w:r w:rsidRPr="005A4A6F">
        <w:rPr>
          <w:rFonts w:ascii="Times New Roman" w:hAnsi="Times New Roman" w:cs="Times New Roman"/>
          <w:sz w:val="24"/>
          <w:szCs w:val="24"/>
          <w:lang w:val="en-US"/>
        </w:rPr>
        <w:t>, 169-208. New York: Springer.</w:t>
      </w:r>
    </w:p>
    <w:p w14:paraId="33C3868A" w14:textId="65A0885F" w:rsidR="00910C40" w:rsidRDefault="00910C40" w:rsidP="005A4A6F">
      <w:pPr>
        <w:spacing w:after="0" w:line="240" w:lineRule="auto"/>
        <w:ind w:left="426" w:hanging="426"/>
        <w:jc w:val="both"/>
        <w:rPr>
          <w:rFonts w:ascii="Times New Roman" w:hAnsi="Times New Roman" w:cs="Times New Roman"/>
          <w:sz w:val="24"/>
          <w:szCs w:val="24"/>
          <w:lang w:val="en-US"/>
        </w:rPr>
      </w:pPr>
      <w:r w:rsidRPr="00910C40">
        <w:rPr>
          <w:rFonts w:ascii="Times New Roman" w:hAnsi="Times New Roman" w:cs="Times New Roman"/>
          <w:sz w:val="24"/>
          <w:szCs w:val="24"/>
          <w:lang w:val="en-US"/>
        </w:rPr>
        <w:t>Evans, C. 2016. Resilience Pedagogies and Curriculum Development presentation 22 March, 2016, TeachFirst, Birmingham, UK.</w:t>
      </w:r>
    </w:p>
    <w:p w14:paraId="471E4E57" w14:textId="027F0092" w:rsidR="000F13FF" w:rsidRDefault="00E607A1" w:rsidP="00E607A1">
      <w:pPr>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sz w:val="24"/>
          <w:szCs w:val="24"/>
          <w:lang w:val="en-US"/>
        </w:rPr>
        <w:t>Fielding</w:t>
      </w:r>
      <w:r w:rsidRPr="00E607A1">
        <w:t xml:space="preserve"> </w:t>
      </w:r>
      <w:r w:rsidRPr="00E607A1">
        <w:rPr>
          <w:rFonts w:ascii="Times New Roman" w:hAnsi="Times New Roman" w:cs="Times New Roman"/>
          <w:sz w:val="24"/>
          <w:szCs w:val="24"/>
          <w:lang w:val="en-US"/>
        </w:rPr>
        <w:t xml:space="preserve">M., </w:t>
      </w:r>
      <w:r>
        <w:rPr>
          <w:rFonts w:ascii="Times New Roman" w:hAnsi="Times New Roman" w:cs="Times New Roman"/>
          <w:sz w:val="24"/>
          <w:szCs w:val="24"/>
          <w:lang w:val="en-US"/>
        </w:rPr>
        <w:t xml:space="preserve">S. </w:t>
      </w:r>
      <w:r w:rsidRPr="00E607A1">
        <w:rPr>
          <w:rFonts w:ascii="Times New Roman" w:hAnsi="Times New Roman" w:cs="Times New Roman"/>
          <w:sz w:val="24"/>
          <w:szCs w:val="24"/>
          <w:lang w:val="en-US"/>
        </w:rPr>
        <w:t xml:space="preserve">Bragg, </w:t>
      </w:r>
      <w:r>
        <w:rPr>
          <w:rFonts w:ascii="Times New Roman" w:hAnsi="Times New Roman" w:cs="Times New Roman"/>
          <w:sz w:val="24"/>
          <w:szCs w:val="24"/>
          <w:lang w:val="en-US"/>
        </w:rPr>
        <w:t>J.</w:t>
      </w:r>
      <w:r w:rsidRPr="00E607A1">
        <w:rPr>
          <w:rFonts w:ascii="Times New Roman" w:hAnsi="Times New Roman" w:cs="Times New Roman"/>
          <w:sz w:val="24"/>
          <w:szCs w:val="24"/>
          <w:lang w:val="en-US"/>
        </w:rPr>
        <w:t xml:space="preserve"> Craig, </w:t>
      </w:r>
      <w:r>
        <w:rPr>
          <w:rFonts w:ascii="Times New Roman" w:hAnsi="Times New Roman" w:cs="Times New Roman"/>
          <w:sz w:val="24"/>
          <w:szCs w:val="24"/>
          <w:lang w:val="en-US"/>
        </w:rPr>
        <w:t xml:space="preserve">I. Cunningham, M. </w:t>
      </w:r>
      <w:r w:rsidRPr="00E607A1">
        <w:rPr>
          <w:rFonts w:ascii="Times New Roman" w:hAnsi="Times New Roman" w:cs="Times New Roman"/>
          <w:sz w:val="24"/>
          <w:szCs w:val="24"/>
          <w:lang w:val="en-US"/>
        </w:rPr>
        <w:t xml:space="preserve"> Eraut, </w:t>
      </w:r>
      <w:r>
        <w:rPr>
          <w:rFonts w:ascii="Times New Roman" w:hAnsi="Times New Roman" w:cs="Times New Roman"/>
          <w:sz w:val="24"/>
          <w:szCs w:val="24"/>
          <w:lang w:val="en-US"/>
        </w:rPr>
        <w:t xml:space="preserve">S. </w:t>
      </w:r>
      <w:r w:rsidRPr="00E607A1">
        <w:rPr>
          <w:rFonts w:ascii="Times New Roman" w:hAnsi="Times New Roman" w:cs="Times New Roman"/>
          <w:sz w:val="24"/>
          <w:szCs w:val="24"/>
          <w:lang w:val="en-US"/>
        </w:rPr>
        <w:t xml:space="preserve"> Gillinson, </w:t>
      </w:r>
      <w:r>
        <w:rPr>
          <w:rFonts w:ascii="Times New Roman" w:hAnsi="Times New Roman" w:cs="Times New Roman"/>
          <w:sz w:val="24"/>
          <w:szCs w:val="24"/>
          <w:lang w:val="en-US"/>
        </w:rPr>
        <w:t xml:space="preserve">M. </w:t>
      </w:r>
      <w:r w:rsidRPr="00E607A1">
        <w:rPr>
          <w:rFonts w:ascii="Times New Roman" w:hAnsi="Times New Roman" w:cs="Times New Roman"/>
          <w:sz w:val="24"/>
          <w:szCs w:val="24"/>
          <w:lang w:val="en-US"/>
        </w:rPr>
        <w:t xml:space="preserve"> Horne, </w:t>
      </w:r>
      <w:r>
        <w:rPr>
          <w:rFonts w:ascii="Times New Roman" w:hAnsi="Times New Roman" w:cs="Times New Roman"/>
          <w:sz w:val="24"/>
          <w:szCs w:val="24"/>
          <w:lang w:val="en-US"/>
        </w:rPr>
        <w:t>C.,</w:t>
      </w:r>
      <w:r w:rsidRPr="00E607A1">
        <w:rPr>
          <w:rFonts w:ascii="Times New Roman" w:hAnsi="Times New Roman" w:cs="Times New Roman"/>
          <w:sz w:val="24"/>
          <w:szCs w:val="24"/>
          <w:lang w:val="en-US"/>
        </w:rPr>
        <w:t xml:space="preserve"> and </w:t>
      </w:r>
      <w:r>
        <w:rPr>
          <w:rFonts w:ascii="Times New Roman" w:hAnsi="Times New Roman" w:cs="Times New Roman"/>
          <w:sz w:val="24"/>
          <w:szCs w:val="24"/>
          <w:lang w:val="en-US"/>
        </w:rPr>
        <w:t>J. Thorp. 2005.</w:t>
      </w:r>
      <w:r w:rsidRPr="00E607A1">
        <w:rPr>
          <w:rFonts w:ascii="Times New Roman" w:hAnsi="Times New Roman" w:cs="Times New Roman"/>
          <w:sz w:val="24"/>
          <w:szCs w:val="24"/>
          <w:lang w:val="en-US"/>
        </w:rPr>
        <w:t xml:space="preserve"> </w:t>
      </w:r>
      <w:r w:rsidRPr="00E607A1">
        <w:rPr>
          <w:rFonts w:ascii="Times New Roman" w:hAnsi="Times New Roman" w:cs="Times New Roman"/>
          <w:i/>
          <w:sz w:val="24"/>
          <w:szCs w:val="24"/>
          <w:lang w:val="en-US"/>
        </w:rPr>
        <w:t>Factors influencing the transfer of good practice.</w:t>
      </w:r>
      <w:r>
        <w:rPr>
          <w:rFonts w:ascii="Times New Roman" w:hAnsi="Times New Roman" w:cs="Times New Roman"/>
          <w:sz w:val="24"/>
          <w:szCs w:val="24"/>
          <w:lang w:val="en-US"/>
        </w:rPr>
        <w:t xml:space="preserve"> Nottingham: DfES</w:t>
      </w:r>
      <w:r w:rsidRPr="00E607A1">
        <w:rPr>
          <w:rFonts w:ascii="Times New Roman" w:hAnsi="Times New Roman" w:cs="Times New Roman"/>
          <w:sz w:val="24"/>
          <w:szCs w:val="24"/>
          <w:lang w:val="en-US"/>
        </w:rPr>
        <w:t xml:space="preserve">. </w:t>
      </w:r>
    </w:p>
    <w:p w14:paraId="5FE801A1" w14:textId="4A4A9A86" w:rsidR="0062389C" w:rsidRPr="0062389C" w:rsidRDefault="0062389C" w:rsidP="0062389C">
      <w:pPr>
        <w:spacing w:after="0" w:line="240" w:lineRule="auto"/>
        <w:ind w:left="425" w:hanging="425"/>
        <w:rPr>
          <w:rFonts w:ascii="Times New Roman" w:hAnsi="Times New Roman" w:cs="Times New Roman"/>
          <w:sz w:val="24"/>
          <w:szCs w:val="24"/>
        </w:rPr>
      </w:pPr>
      <w:r w:rsidRPr="003E51AF">
        <w:rPr>
          <w:rFonts w:ascii="Times New Roman" w:hAnsi="Times New Roman" w:cs="Times New Roman"/>
          <w:sz w:val="24"/>
          <w:szCs w:val="24"/>
        </w:rPr>
        <w:t>Goswami, U. 2006. Neuroscience and education. From research to practice. Nature Reviews Neuroscience, 2-7</w:t>
      </w:r>
      <w:r>
        <w:rPr>
          <w:rFonts w:ascii="Times New Roman" w:hAnsi="Times New Roman" w:cs="Times New Roman"/>
          <w:sz w:val="24"/>
          <w:szCs w:val="24"/>
        </w:rPr>
        <w:t>.</w:t>
      </w:r>
    </w:p>
    <w:p w14:paraId="69AC4554" w14:textId="5FF78BEE" w:rsidR="00950EA8" w:rsidRDefault="000F13FF" w:rsidP="005A4A6F">
      <w:pPr>
        <w:spacing w:after="0" w:line="240" w:lineRule="auto"/>
        <w:ind w:left="426" w:hanging="426"/>
        <w:rPr>
          <w:rFonts w:ascii="Times New Roman" w:hAnsi="Times New Roman" w:cs="Times New Roman"/>
          <w:sz w:val="24"/>
          <w:szCs w:val="24"/>
        </w:rPr>
      </w:pPr>
      <w:r w:rsidRPr="005A4A6F">
        <w:rPr>
          <w:rFonts w:ascii="Times New Roman" w:hAnsi="Times New Roman" w:cs="Times New Roman"/>
          <w:sz w:val="24"/>
          <w:szCs w:val="24"/>
        </w:rPr>
        <w:t xml:space="preserve">Greany, T. and C. Brown. 2015. </w:t>
      </w:r>
      <w:r w:rsidRPr="00E607A1">
        <w:rPr>
          <w:rFonts w:ascii="Times New Roman" w:hAnsi="Times New Roman" w:cs="Times New Roman"/>
          <w:i/>
          <w:sz w:val="24"/>
          <w:szCs w:val="24"/>
        </w:rPr>
        <w:t>Partnerships between teaching schools and universities</w:t>
      </w:r>
      <w:r w:rsidRPr="005A4A6F">
        <w:rPr>
          <w:rFonts w:ascii="Times New Roman" w:hAnsi="Times New Roman" w:cs="Times New Roman"/>
          <w:sz w:val="24"/>
          <w:szCs w:val="24"/>
        </w:rPr>
        <w:t>. London: U</w:t>
      </w:r>
      <w:r w:rsidR="00E607A1">
        <w:rPr>
          <w:rFonts w:ascii="Times New Roman" w:hAnsi="Times New Roman" w:cs="Times New Roman"/>
          <w:sz w:val="24"/>
          <w:szCs w:val="24"/>
        </w:rPr>
        <w:t>C</w:t>
      </w:r>
      <w:r w:rsidRPr="005A4A6F">
        <w:rPr>
          <w:rFonts w:ascii="Times New Roman" w:hAnsi="Times New Roman" w:cs="Times New Roman"/>
          <w:sz w:val="24"/>
          <w:szCs w:val="24"/>
        </w:rPr>
        <w:t xml:space="preserve">L Institute of Education. </w:t>
      </w:r>
    </w:p>
    <w:p w14:paraId="6632CF94" w14:textId="050DEE63" w:rsidR="00E607A1" w:rsidRDefault="00D448A8" w:rsidP="005A4A6F">
      <w:p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GTC. 2003</w:t>
      </w:r>
      <w:r w:rsidR="00E607A1">
        <w:rPr>
          <w:rFonts w:ascii="Times New Roman" w:hAnsi="Times New Roman" w:cs="Times New Roman"/>
          <w:sz w:val="24"/>
          <w:szCs w:val="24"/>
        </w:rPr>
        <w:t xml:space="preserve">. </w:t>
      </w:r>
      <w:r w:rsidR="00E607A1" w:rsidRPr="00E607A1">
        <w:rPr>
          <w:rFonts w:ascii="Times New Roman" w:hAnsi="Times New Roman" w:cs="Times New Roman"/>
          <w:i/>
          <w:sz w:val="24"/>
          <w:szCs w:val="24"/>
        </w:rPr>
        <w:t>Research for teachers. Teachers and school-based research.</w:t>
      </w:r>
      <w:r w:rsidR="0062389C">
        <w:rPr>
          <w:rFonts w:ascii="Times New Roman" w:hAnsi="Times New Roman" w:cs="Times New Roman"/>
          <w:i/>
          <w:sz w:val="24"/>
          <w:szCs w:val="24"/>
        </w:rPr>
        <w:t xml:space="preserve"> </w:t>
      </w:r>
      <w:r w:rsidR="00E607A1">
        <w:rPr>
          <w:rFonts w:ascii="Times New Roman" w:hAnsi="Times New Roman" w:cs="Times New Roman"/>
          <w:sz w:val="24"/>
          <w:szCs w:val="24"/>
        </w:rPr>
        <w:t>London: GTC.</w:t>
      </w:r>
    </w:p>
    <w:p w14:paraId="773176BF" w14:textId="5834B16C" w:rsidR="0062389C" w:rsidRPr="005A4A6F" w:rsidRDefault="0062389C" w:rsidP="005A4A6F">
      <w:p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Holton</w:t>
      </w:r>
      <w:r w:rsidR="00D448A8">
        <w:rPr>
          <w:rFonts w:ascii="Times New Roman" w:hAnsi="Times New Roman" w:cs="Times New Roman"/>
          <w:sz w:val="24"/>
          <w:szCs w:val="24"/>
        </w:rPr>
        <w:t xml:space="preserve"> 111, E. F., R. A. Bates, and W. E. A. Rouna. 2000. Development of a generalized learning transfer system inventory. </w:t>
      </w:r>
      <w:r w:rsidR="00D448A8" w:rsidRPr="00D448A8">
        <w:rPr>
          <w:rFonts w:ascii="Times New Roman" w:hAnsi="Times New Roman" w:cs="Times New Roman"/>
          <w:i/>
          <w:sz w:val="24"/>
          <w:szCs w:val="24"/>
        </w:rPr>
        <w:t>Human Resource Development Quarterly 11</w:t>
      </w:r>
      <w:r w:rsidR="00D448A8">
        <w:rPr>
          <w:rFonts w:ascii="Times New Roman" w:hAnsi="Times New Roman" w:cs="Times New Roman"/>
          <w:sz w:val="24"/>
          <w:szCs w:val="24"/>
        </w:rPr>
        <w:t>, no. 4:333-360.</w:t>
      </w:r>
    </w:p>
    <w:p w14:paraId="48826BF1" w14:textId="4E533C39" w:rsidR="00FA5D2C" w:rsidRPr="00FA5D2C" w:rsidRDefault="005A4A6F" w:rsidP="00FA5D2C">
      <w:pPr>
        <w:autoSpaceDE w:val="0"/>
        <w:autoSpaceDN w:val="0"/>
        <w:adjustRightInd w:val="0"/>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Kek, M., and H. Huijser. 2011</w:t>
      </w:r>
      <w:r w:rsidR="00950EA8" w:rsidRPr="005A4A6F">
        <w:rPr>
          <w:rFonts w:ascii="Times New Roman" w:hAnsi="Times New Roman" w:cs="Times New Roman"/>
          <w:sz w:val="24"/>
          <w:szCs w:val="24"/>
        </w:rPr>
        <w:t xml:space="preserve">. Exploring the combined relationships of student and teacher factors on learning approaches and self-directed learning readiness at a Malaysian </w:t>
      </w:r>
      <w:r w:rsidR="00950EA8" w:rsidRPr="00FA5D2C">
        <w:rPr>
          <w:rFonts w:ascii="Times New Roman" w:hAnsi="Times New Roman" w:cs="Times New Roman"/>
          <w:sz w:val="24"/>
          <w:szCs w:val="24"/>
        </w:rPr>
        <w:t xml:space="preserve">university. </w:t>
      </w:r>
      <w:r w:rsidR="00AE17B4" w:rsidRPr="00FA5D2C">
        <w:rPr>
          <w:rFonts w:ascii="Times New Roman" w:hAnsi="Times New Roman" w:cs="Times New Roman"/>
          <w:i/>
          <w:sz w:val="24"/>
          <w:szCs w:val="24"/>
        </w:rPr>
        <w:t>Studies in Higher Education 36, no. 2</w:t>
      </w:r>
      <w:r w:rsidR="00AE17B4" w:rsidRPr="00FA5D2C">
        <w:rPr>
          <w:rFonts w:ascii="Times New Roman" w:hAnsi="Times New Roman" w:cs="Times New Roman"/>
          <w:sz w:val="24"/>
          <w:szCs w:val="24"/>
        </w:rPr>
        <w:t>:</w:t>
      </w:r>
      <w:r w:rsidR="00950EA8" w:rsidRPr="00FA5D2C">
        <w:rPr>
          <w:rFonts w:ascii="Times New Roman" w:hAnsi="Times New Roman" w:cs="Times New Roman"/>
          <w:sz w:val="24"/>
          <w:szCs w:val="24"/>
        </w:rPr>
        <w:t>185-208.</w:t>
      </w:r>
    </w:p>
    <w:p w14:paraId="6F2DBB96" w14:textId="2F9C4A83" w:rsidR="00FA5D2C" w:rsidRPr="00FA5D2C" w:rsidRDefault="00FA5D2C" w:rsidP="00FA5D2C">
      <w:pPr>
        <w:pStyle w:val="CommentText"/>
        <w:spacing w:after="0"/>
        <w:ind w:left="426" w:hanging="426"/>
        <w:rPr>
          <w:rFonts w:ascii="Times New Roman" w:hAnsi="Times New Roman" w:cs="Times New Roman"/>
          <w:sz w:val="24"/>
          <w:szCs w:val="24"/>
        </w:rPr>
      </w:pPr>
      <w:r w:rsidRPr="00FA5D2C">
        <w:rPr>
          <w:rFonts w:ascii="Times New Roman" w:hAnsi="Times New Roman" w:cs="Times New Roman"/>
          <w:sz w:val="24"/>
          <w:szCs w:val="24"/>
        </w:rPr>
        <w:t>Mezirow, J. 1996. Contemporary paradigms of learning. Adult Education Quarterly 46, no. 3: 158-172.</w:t>
      </w:r>
    </w:p>
    <w:p w14:paraId="24B69613" w14:textId="3CBFBD22" w:rsidR="000F13FF" w:rsidRPr="00FA5D2C" w:rsidRDefault="000F13FF" w:rsidP="00FA5D2C">
      <w:pPr>
        <w:spacing w:after="0" w:line="240" w:lineRule="auto"/>
        <w:ind w:left="426" w:hanging="426"/>
        <w:rPr>
          <w:rFonts w:ascii="Times New Roman" w:hAnsi="Times New Roman" w:cs="Times New Roman"/>
          <w:sz w:val="24"/>
          <w:szCs w:val="24"/>
        </w:rPr>
      </w:pPr>
      <w:r w:rsidRPr="00FA5D2C">
        <w:rPr>
          <w:rFonts w:ascii="Times New Roman" w:hAnsi="Times New Roman" w:cs="Times New Roman"/>
          <w:sz w:val="24"/>
          <w:szCs w:val="24"/>
        </w:rPr>
        <w:t>Rea, S, L. Sandals</w:t>
      </w:r>
      <w:r w:rsidR="005A4A6F" w:rsidRPr="00FA5D2C">
        <w:rPr>
          <w:rFonts w:ascii="Times New Roman" w:hAnsi="Times New Roman" w:cs="Times New Roman"/>
          <w:sz w:val="24"/>
          <w:szCs w:val="24"/>
        </w:rPr>
        <w:t>,</w:t>
      </w:r>
      <w:r w:rsidRPr="00FA5D2C">
        <w:rPr>
          <w:rFonts w:ascii="Times New Roman" w:hAnsi="Times New Roman" w:cs="Times New Roman"/>
          <w:sz w:val="24"/>
          <w:szCs w:val="24"/>
        </w:rPr>
        <w:t xml:space="preserve"> and N. Parish. 2015. Leadership of great pedagogy in teaching school alliances; final report. London: DfE/ National College for Teaching and Leadership.</w:t>
      </w:r>
    </w:p>
    <w:p w14:paraId="2F7E09EE" w14:textId="220C5C8C" w:rsidR="0044674C" w:rsidRDefault="0044674C" w:rsidP="005A4A6F">
      <w:pPr>
        <w:pStyle w:val="Default"/>
        <w:ind w:left="426" w:hanging="426"/>
        <w:jc w:val="both"/>
      </w:pPr>
      <w:r w:rsidRPr="00FA5D2C">
        <w:t>Smith, J. (Ed</w:t>
      </w:r>
      <w:r w:rsidR="0062389C">
        <w:t>.) 2003.</w:t>
      </w:r>
      <w:r w:rsidRPr="005A4A6F">
        <w:t xml:space="preserve"> </w:t>
      </w:r>
      <w:r w:rsidRPr="005A4A6F">
        <w:rPr>
          <w:i/>
          <w:iCs/>
        </w:rPr>
        <w:t xml:space="preserve">Qualitative psychology: A practical guide to research methods. </w:t>
      </w:r>
      <w:r w:rsidR="00041E94">
        <w:t>London: Sage</w:t>
      </w:r>
      <w:r w:rsidRPr="005A4A6F">
        <w:t xml:space="preserve">. </w:t>
      </w:r>
    </w:p>
    <w:p w14:paraId="1D667572" w14:textId="18390467" w:rsidR="00162F90" w:rsidRPr="00B11498" w:rsidRDefault="00162F90" w:rsidP="0062389C">
      <w:pPr>
        <w:spacing w:after="0" w:line="240" w:lineRule="auto"/>
        <w:ind w:left="426" w:hanging="426"/>
        <w:rPr>
          <w:rFonts w:ascii="Times New Roman" w:hAnsi="Times New Roman" w:cs="Times New Roman"/>
          <w:color w:val="333333"/>
          <w:sz w:val="24"/>
          <w:szCs w:val="24"/>
        </w:rPr>
      </w:pPr>
      <w:r w:rsidRPr="00B11498">
        <w:rPr>
          <w:rFonts w:ascii="Times New Roman" w:hAnsi="Times New Roman" w:cs="Times New Roman"/>
          <w:color w:val="333333"/>
          <w:sz w:val="24"/>
          <w:szCs w:val="24"/>
        </w:rPr>
        <w:t>Scott, D., G. Hughes, C. Evans, C., P-L. Burke, D. Watson, and C. Walter. 2014.</w:t>
      </w:r>
      <w:r w:rsidR="00B11498">
        <w:rPr>
          <w:rFonts w:ascii="Times New Roman" w:hAnsi="Times New Roman" w:cs="Times New Roman"/>
          <w:color w:val="333333"/>
          <w:sz w:val="24"/>
          <w:szCs w:val="24"/>
        </w:rPr>
        <w:t xml:space="preserve"> </w:t>
      </w:r>
      <w:r w:rsidRPr="00B11498">
        <w:rPr>
          <w:rStyle w:val="Emphasis"/>
          <w:rFonts w:ascii="Times New Roman" w:hAnsi="Times New Roman" w:cs="Times New Roman"/>
          <w:color w:val="333333"/>
          <w:sz w:val="24"/>
          <w:szCs w:val="24"/>
        </w:rPr>
        <w:t>Learning Transitions in Higher Education</w:t>
      </w:r>
      <w:r w:rsidR="00B11498" w:rsidRPr="00B11498">
        <w:rPr>
          <w:rFonts w:ascii="Times New Roman" w:hAnsi="Times New Roman" w:cs="Times New Roman"/>
          <w:color w:val="333333"/>
          <w:sz w:val="24"/>
          <w:szCs w:val="24"/>
        </w:rPr>
        <w:t>. London: Palgrave.</w:t>
      </w:r>
    </w:p>
    <w:p w14:paraId="267C8DD4" w14:textId="7EB46B14" w:rsidR="0062389C" w:rsidRPr="0062389C" w:rsidRDefault="0062389C" w:rsidP="0062389C">
      <w:pPr>
        <w:spacing w:after="0" w:line="240" w:lineRule="auto"/>
        <w:ind w:left="426" w:hanging="426"/>
        <w:rPr>
          <w:rFonts w:ascii="Times New Roman" w:hAnsi="Times New Roman" w:cs="Times New Roman"/>
          <w:sz w:val="24"/>
          <w:szCs w:val="24"/>
        </w:rPr>
      </w:pPr>
      <w:r w:rsidRPr="004B26A3">
        <w:rPr>
          <w:rFonts w:ascii="Times New Roman" w:hAnsi="Times New Roman" w:cs="Times New Roman"/>
          <w:sz w:val="24"/>
          <w:szCs w:val="24"/>
        </w:rPr>
        <w:t>Stoll, L. 2015. Three greats for a self-improving school system: pedagogy, professional development and leadership executive summary. London: DfE/ National College for Teaching and</w:t>
      </w:r>
      <w:r w:rsidRPr="003E51AF">
        <w:rPr>
          <w:rFonts w:ascii="Times New Roman" w:hAnsi="Times New Roman" w:cs="Times New Roman"/>
          <w:sz w:val="24"/>
          <w:szCs w:val="24"/>
        </w:rPr>
        <w:t xml:space="preserve"> Leadership.</w:t>
      </w:r>
    </w:p>
    <w:p w14:paraId="0A285FB6" w14:textId="25A81DC8" w:rsidR="00041E94" w:rsidRPr="005A4A6F" w:rsidRDefault="00041E94" w:rsidP="005A4A6F">
      <w:pPr>
        <w:pStyle w:val="Default"/>
        <w:ind w:left="426" w:hanging="426"/>
        <w:jc w:val="both"/>
      </w:pPr>
      <w:r>
        <w:t xml:space="preserve">UNESCO. 2005. </w:t>
      </w:r>
      <w:r w:rsidRPr="00041E94">
        <w:rPr>
          <w:i/>
        </w:rPr>
        <w:t>Guidelines for inclusion: Encouraging access to education for all.</w:t>
      </w:r>
      <w:r>
        <w:t xml:space="preserve"> Paris, France: UNESCO. </w:t>
      </w:r>
    </w:p>
    <w:p w14:paraId="351CAAA1" w14:textId="77777777" w:rsidR="000F13FF" w:rsidRPr="005A4A6F" w:rsidRDefault="000F13FF" w:rsidP="005A4A6F">
      <w:pPr>
        <w:spacing w:after="0" w:line="240" w:lineRule="auto"/>
        <w:ind w:left="426" w:hanging="426"/>
        <w:rPr>
          <w:rFonts w:ascii="Times New Roman" w:hAnsi="Times New Roman" w:cs="Times New Roman"/>
          <w:sz w:val="24"/>
          <w:szCs w:val="24"/>
        </w:rPr>
      </w:pPr>
      <w:r w:rsidRPr="005A4A6F">
        <w:rPr>
          <w:rStyle w:val="Emphasis"/>
          <w:rFonts w:ascii="Times New Roman" w:hAnsi="Times New Roman" w:cs="Times New Roman"/>
          <w:i w:val="0"/>
          <w:color w:val="000000"/>
          <w:sz w:val="24"/>
          <w:szCs w:val="24"/>
        </w:rPr>
        <w:t>Waring, M., and C. Evans, C. 2015.</w:t>
      </w:r>
      <w:r w:rsidRPr="005A4A6F">
        <w:rPr>
          <w:rStyle w:val="Emphasis"/>
          <w:rFonts w:ascii="Times New Roman" w:hAnsi="Times New Roman" w:cs="Times New Roman"/>
          <w:color w:val="000000"/>
          <w:sz w:val="24"/>
          <w:szCs w:val="24"/>
        </w:rPr>
        <w:t xml:space="preserve"> </w:t>
      </w:r>
      <w:r w:rsidRPr="005A4A6F">
        <w:rPr>
          <w:rFonts w:ascii="Times New Roman" w:hAnsi="Times New Roman" w:cs="Times New Roman"/>
          <w:i/>
          <w:sz w:val="24"/>
          <w:szCs w:val="24"/>
        </w:rPr>
        <w:t>Understanding pedagogy: Developing a critical approach to teaching and learning</w:t>
      </w:r>
      <w:r w:rsidRPr="005A4A6F">
        <w:rPr>
          <w:rFonts w:ascii="Times New Roman" w:hAnsi="Times New Roman" w:cs="Times New Roman"/>
          <w:sz w:val="24"/>
          <w:szCs w:val="24"/>
        </w:rPr>
        <w:t>. Abingdon, Oxford, United Kingdom: Routledge.</w:t>
      </w:r>
    </w:p>
    <w:p w14:paraId="2F2554AA" w14:textId="77777777" w:rsidR="00B23357" w:rsidRDefault="00B23357"/>
    <w:p w14:paraId="785FEA3F" w14:textId="77777777" w:rsidR="001963A3" w:rsidRDefault="001963A3">
      <w:pPr>
        <w:rPr>
          <w:rFonts w:ascii="Times New Roman" w:hAnsi="Times New Roman" w:cs="Times New Roman"/>
          <w:sz w:val="24"/>
          <w:szCs w:val="24"/>
        </w:rPr>
      </w:pPr>
    </w:p>
    <w:p w14:paraId="12AA75F0" w14:textId="77777777" w:rsidR="001963A3" w:rsidRDefault="001963A3">
      <w:pPr>
        <w:rPr>
          <w:rFonts w:ascii="Times New Roman" w:hAnsi="Times New Roman" w:cs="Times New Roman"/>
          <w:sz w:val="24"/>
          <w:szCs w:val="24"/>
        </w:rPr>
      </w:pPr>
    </w:p>
    <w:p w14:paraId="307B4630" w14:textId="77777777" w:rsidR="001963A3" w:rsidRDefault="001963A3">
      <w:pPr>
        <w:rPr>
          <w:rFonts w:ascii="Times New Roman" w:hAnsi="Times New Roman" w:cs="Times New Roman"/>
          <w:sz w:val="24"/>
          <w:szCs w:val="24"/>
        </w:rPr>
      </w:pPr>
    </w:p>
    <w:p w14:paraId="281E2B1D" w14:textId="77777777" w:rsidR="001963A3" w:rsidRDefault="001963A3">
      <w:pPr>
        <w:rPr>
          <w:rFonts w:ascii="Times New Roman" w:hAnsi="Times New Roman" w:cs="Times New Roman"/>
          <w:sz w:val="24"/>
          <w:szCs w:val="24"/>
        </w:rPr>
      </w:pPr>
    </w:p>
    <w:p w14:paraId="65D4CFD9" w14:textId="2E07B2B7" w:rsidR="00B23357" w:rsidRDefault="001963A3">
      <w:pPr>
        <w:rPr>
          <w:rFonts w:ascii="Times New Roman" w:hAnsi="Times New Roman" w:cs="Times New Roman"/>
          <w:sz w:val="24"/>
          <w:szCs w:val="24"/>
        </w:rPr>
      </w:pPr>
      <w:r>
        <w:rPr>
          <w:rFonts w:ascii="Times New Roman" w:hAnsi="Times New Roman" w:cs="Times New Roman"/>
          <w:sz w:val="24"/>
          <w:szCs w:val="24"/>
        </w:rPr>
        <w:t>Appendix A</w:t>
      </w:r>
    </w:p>
    <w:p w14:paraId="7DC6ECFB" w14:textId="77777777" w:rsidR="001963A3" w:rsidRPr="00D433E3" w:rsidRDefault="001963A3" w:rsidP="001963A3">
      <w:pPr>
        <w:spacing w:after="0" w:line="240" w:lineRule="auto"/>
        <w:rPr>
          <w:rFonts w:ascii="Times New Roman" w:eastAsia="Times New Roman" w:hAnsi="Times New Roman" w:cs="Times New Roman"/>
          <w:b/>
          <w:bCs/>
          <w:color w:val="000000"/>
          <w:sz w:val="32"/>
          <w:szCs w:val="32"/>
          <w:lang w:eastAsia="en-GB"/>
        </w:rPr>
      </w:pPr>
      <w:r w:rsidRPr="00D433E3">
        <w:rPr>
          <w:rFonts w:ascii="Times New Roman" w:eastAsia="Times New Roman" w:hAnsi="Times New Roman" w:cs="Times New Roman"/>
          <w:b/>
          <w:bCs/>
          <w:color w:val="000000"/>
          <w:sz w:val="32"/>
          <w:szCs w:val="32"/>
          <w:lang w:eastAsia="en-GB"/>
        </w:rPr>
        <w:t xml:space="preserve">Resilience Pedagogy </w:t>
      </w:r>
    </w:p>
    <w:p w14:paraId="537E575D" w14:textId="77777777" w:rsidR="001963A3" w:rsidRPr="00D433E3" w:rsidRDefault="001963A3" w:rsidP="001963A3">
      <w:pPr>
        <w:spacing w:after="0" w:line="240" w:lineRule="auto"/>
        <w:rPr>
          <w:rFonts w:ascii="Times New Roman" w:eastAsia="Times New Roman" w:hAnsi="Times New Roman" w:cs="Times New Roman"/>
          <w:b/>
          <w:bCs/>
          <w:color w:val="000000"/>
          <w:sz w:val="32"/>
          <w:szCs w:val="32"/>
          <w:lang w:eastAsia="en-GB"/>
        </w:rPr>
      </w:pPr>
    </w:p>
    <w:p w14:paraId="30EA6021" w14:textId="77777777" w:rsidR="001963A3" w:rsidRPr="00D433E3" w:rsidRDefault="001963A3" w:rsidP="001963A3">
      <w:pPr>
        <w:spacing w:after="0" w:line="240" w:lineRule="auto"/>
        <w:rPr>
          <w:rFonts w:ascii="Times New Roman" w:eastAsia="Times New Roman" w:hAnsi="Times New Roman" w:cs="Times New Roman"/>
          <w:b/>
          <w:bCs/>
          <w:color w:val="000000"/>
          <w:sz w:val="28"/>
          <w:szCs w:val="28"/>
          <w:lang w:eastAsia="en-GB"/>
        </w:rPr>
      </w:pPr>
      <w:r w:rsidRPr="00D433E3">
        <w:rPr>
          <w:rFonts w:ascii="Times New Roman" w:eastAsia="Times New Roman" w:hAnsi="Times New Roman" w:cs="Times New Roman"/>
          <w:b/>
          <w:bCs/>
          <w:color w:val="000000"/>
          <w:sz w:val="28"/>
          <w:szCs w:val="28"/>
          <w:lang w:eastAsia="en-GB"/>
        </w:rPr>
        <w:t>What is resilience?</w:t>
      </w:r>
    </w:p>
    <w:p w14:paraId="2A76A78F" w14:textId="77777777" w:rsidR="001963A3" w:rsidRPr="00D433E3" w:rsidRDefault="001963A3" w:rsidP="001963A3">
      <w:pPr>
        <w:spacing w:after="0" w:line="240" w:lineRule="auto"/>
        <w:rPr>
          <w:rFonts w:ascii="Times New Roman" w:eastAsia="Times New Roman" w:hAnsi="Times New Roman" w:cs="Times New Roman"/>
          <w:b/>
          <w:bCs/>
          <w:color w:val="000000"/>
          <w:sz w:val="24"/>
          <w:szCs w:val="24"/>
          <w:lang w:eastAsia="en-GB"/>
        </w:rPr>
      </w:pPr>
    </w:p>
    <w:p w14:paraId="2506DD10" w14:textId="77777777" w:rsidR="001963A3" w:rsidRPr="00D433E3" w:rsidRDefault="001963A3" w:rsidP="001963A3">
      <w:pPr>
        <w:ind w:left="567" w:right="1088"/>
        <w:jc w:val="both"/>
        <w:rPr>
          <w:rFonts w:ascii="Times New Roman" w:hAnsi="Times New Roman" w:cs="Times New Roman"/>
          <w:sz w:val="24"/>
          <w:szCs w:val="24"/>
        </w:rPr>
      </w:pPr>
      <w:r w:rsidRPr="00D433E3">
        <w:rPr>
          <w:rFonts w:ascii="Times New Roman" w:hAnsi="Times New Roman" w:cs="Times New Roman"/>
          <w:sz w:val="24"/>
          <w:szCs w:val="24"/>
        </w:rPr>
        <w:t xml:space="preserve">Resilience is about how an individual can manage themselves successfully within a range of learning contexts. At a personal level it is about emotional, cognitive, and behavioural responses to daily life and how an individual can make best use of the environment to support the development of individual and group resilience. Resilience is about being adaptable, flexible, and persistent. It is about being able to anticipate and to respond positively to learning challenges. Building successful relationships, being able to connect and adapt ideas to the requirements of the context are all essential elements of resilience. </w:t>
      </w:r>
    </w:p>
    <w:p w14:paraId="135B6690" w14:textId="77777777" w:rsidR="001963A3" w:rsidRPr="00D433E3" w:rsidRDefault="001963A3" w:rsidP="001963A3">
      <w:pPr>
        <w:ind w:left="567" w:right="1088"/>
        <w:jc w:val="both"/>
        <w:rPr>
          <w:rFonts w:ascii="Times New Roman" w:hAnsi="Times New Roman" w:cs="Times New Roman"/>
          <w:sz w:val="24"/>
          <w:szCs w:val="24"/>
        </w:rPr>
      </w:pPr>
      <w:r w:rsidRPr="00D433E3">
        <w:rPr>
          <w:rFonts w:ascii="Times New Roman" w:hAnsi="Times New Roman" w:cs="Times New Roman"/>
          <w:sz w:val="24"/>
          <w:szCs w:val="24"/>
        </w:rPr>
        <w:t xml:space="preserve">A resilience pedagogy involves the development of self-regulatory skills so that learners can have a better understanding of themselves, their contexts, the learning strategies and options available in order to provide them with choices in learning and life. (Evans, 2016) </w:t>
      </w:r>
    </w:p>
    <w:p w14:paraId="347A5B2F" w14:textId="77777777" w:rsidR="001963A3" w:rsidRPr="00D433E3" w:rsidRDefault="001963A3" w:rsidP="001963A3">
      <w:pPr>
        <w:spacing w:after="0" w:line="240" w:lineRule="auto"/>
        <w:rPr>
          <w:rFonts w:ascii="Times New Roman" w:eastAsia="Times New Roman" w:hAnsi="Times New Roman" w:cs="Times New Roman"/>
          <w:b/>
          <w:bCs/>
          <w:color w:val="000000"/>
          <w:sz w:val="24"/>
          <w:szCs w:val="24"/>
          <w:lang w:eastAsia="en-GB"/>
        </w:rPr>
      </w:pPr>
    </w:p>
    <w:p w14:paraId="5508EEBE" w14:textId="77777777" w:rsidR="001963A3" w:rsidRPr="00D433E3" w:rsidRDefault="001963A3" w:rsidP="001963A3">
      <w:pPr>
        <w:spacing w:after="0" w:line="240" w:lineRule="auto"/>
        <w:rPr>
          <w:rFonts w:ascii="Times New Roman" w:eastAsia="Times New Roman" w:hAnsi="Times New Roman" w:cs="Times New Roman"/>
          <w:b/>
          <w:bCs/>
          <w:color w:val="000000"/>
          <w:sz w:val="28"/>
          <w:szCs w:val="28"/>
          <w:lang w:eastAsia="en-GB"/>
        </w:rPr>
      </w:pPr>
      <w:r w:rsidRPr="00D433E3">
        <w:rPr>
          <w:rFonts w:ascii="Times New Roman" w:eastAsia="Times New Roman" w:hAnsi="Times New Roman" w:cs="Times New Roman"/>
          <w:b/>
          <w:bCs/>
          <w:color w:val="000000"/>
          <w:sz w:val="28"/>
          <w:szCs w:val="28"/>
          <w:lang w:eastAsia="en-GB"/>
        </w:rPr>
        <w:t>Overarching Principles of a Resilience Pedagogy</w:t>
      </w:r>
    </w:p>
    <w:p w14:paraId="52BBD29A" w14:textId="77777777" w:rsidR="001963A3" w:rsidRPr="00D433E3" w:rsidRDefault="001963A3" w:rsidP="001963A3">
      <w:pPr>
        <w:spacing w:after="0" w:line="240" w:lineRule="auto"/>
        <w:rPr>
          <w:rFonts w:ascii="Times New Roman" w:eastAsia="Times New Roman" w:hAnsi="Times New Roman" w:cs="Times New Roman"/>
          <w:sz w:val="24"/>
          <w:szCs w:val="24"/>
          <w:lang w:eastAsia="en-GB"/>
        </w:rPr>
      </w:pPr>
    </w:p>
    <w:p w14:paraId="0A8B4726" w14:textId="77777777" w:rsidR="001963A3" w:rsidRPr="00D433E3" w:rsidRDefault="001963A3" w:rsidP="001963A3">
      <w:pPr>
        <w:pStyle w:val="ListParagraph"/>
        <w:numPr>
          <w:ilvl w:val="0"/>
          <w:numId w:val="14"/>
        </w:numPr>
        <w:spacing w:after="0" w:line="240" w:lineRule="auto"/>
        <w:rPr>
          <w:rFonts w:ascii="Times New Roman" w:eastAsia="Times New Roman" w:hAnsi="Times New Roman" w:cs="Times New Roman"/>
          <w:color w:val="000000"/>
          <w:sz w:val="24"/>
          <w:szCs w:val="24"/>
          <w:lang w:eastAsia="en-GB"/>
        </w:rPr>
      </w:pPr>
      <w:r w:rsidRPr="00D433E3">
        <w:rPr>
          <w:rFonts w:ascii="Times New Roman" w:eastAsia="Times New Roman" w:hAnsi="Times New Roman" w:cs="Times New Roman"/>
          <w:color w:val="000000"/>
          <w:sz w:val="24"/>
          <w:szCs w:val="24"/>
          <w:lang w:eastAsia="en-GB"/>
        </w:rPr>
        <w:t>Resilience can be developed and building it should be</w:t>
      </w:r>
      <w:r>
        <w:rPr>
          <w:rFonts w:ascii="Times New Roman" w:eastAsia="Times New Roman" w:hAnsi="Times New Roman" w:cs="Times New Roman"/>
          <w:color w:val="000000"/>
          <w:sz w:val="24"/>
          <w:szCs w:val="24"/>
          <w:lang w:eastAsia="en-GB"/>
        </w:rPr>
        <w:t xml:space="preserve"> an</w:t>
      </w:r>
      <w:r w:rsidRPr="00D433E3">
        <w:rPr>
          <w:rFonts w:ascii="Times New Roman" w:eastAsia="Times New Roman" w:hAnsi="Times New Roman" w:cs="Times New Roman"/>
          <w:color w:val="000000"/>
          <w:sz w:val="24"/>
          <w:szCs w:val="24"/>
          <w:lang w:eastAsia="en-GB"/>
        </w:rPr>
        <w:t xml:space="preserve"> integral part of curriculum design. </w:t>
      </w:r>
    </w:p>
    <w:p w14:paraId="1C35312F" w14:textId="77777777" w:rsidR="001963A3" w:rsidRPr="00D433E3" w:rsidRDefault="001963A3" w:rsidP="001963A3">
      <w:pPr>
        <w:spacing w:after="0" w:line="240" w:lineRule="auto"/>
        <w:rPr>
          <w:rFonts w:ascii="Times New Roman" w:eastAsia="Times New Roman" w:hAnsi="Times New Roman" w:cs="Times New Roman"/>
          <w:color w:val="000000"/>
          <w:sz w:val="16"/>
          <w:szCs w:val="16"/>
          <w:lang w:eastAsia="en-GB"/>
        </w:rPr>
      </w:pPr>
    </w:p>
    <w:p w14:paraId="3FAC8A47" w14:textId="77777777" w:rsidR="001963A3" w:rsidRPr="00D433E3" w:rsidRDefault="001963A3" w:rsidP="001963A3">
      <w:pPr>
        <w:pStyle w:val="ListParagraph"/>
        <w:numPr>
          <w:ilvl w:val="0"/>
          <w:numId w:val="14"/>
        </w:numPr>
        <w:spacing w:after="0" w:line="240" w:lineRule="auto"/>
        <w:rPr>
          <w:rFonts w:ascii="Times New Roman" w:eastAsia="Times New Roman" w:hAnsi="Times New Roman" w:cs="Times New Roman"/>
          <w:color w:val="000000"/>
          <w:sz w:val="24"/>
          <w:szCs w:val="24"/>
          <w:lang w:eastAsia="en-GB"/>
        </w:rPr>
      </w:pPr>
      <w:r w:rsidRPr="00D433E3">
        <w:rPr>
          <w:rFonts w:ascii="Times New Roman" w:eastAsia="Times New Roman" w:hAnsi="Times New Roman" w:cs="Times New Roman"/>
          <w:color w:val="000000"/>
          <w:sz w:val="24"/>
          <w:szCs w:val="24"/>
          <w:lang w:eastAsia="en-GB"/>
        </w:rPr>
        <w:t>Resilience is about adaptability and persistence.</w:t>
      </w:r>
    </w:p>
    <w:p w14:paraId="59419418" w14:textId="77777777" w:rsidR="001963A3" w:rsidRPr="00D433E3" w:rsidRDefault="001963A3" w:rsidP="001963A3">
      <w:pPr>
        <w:spacing w:after="0" w:line="240" w:lineRule="auto"/>
        <w:rPr>
          <w:rFonts w:ascii="Times New Roman" w:eastAsia="Times New Roman" w:hAnsi="Times New Roman" w:cs="Times New Roman"/>
          <w:color w:val="000000"/>
          <w:sz w:val="16"/>
          <w:szCs w:val="16"/>
          <w:lang w:eastAsia="en-GB"/>
        </w:rPr>
      </w:pPr>
    </w:p>
    <w:p w14:paraId="43DB2F71" w14:textId="77777777" w:rsidR="001963A3" w:rsidRPr="00D433E3" w:rsidRDefault="001963A3" w:rsidP="001963A3">
      <w:pPr>
        <w:pStyle w:val="ListParagraph"/>
        <w:numPr>
          <w:ilvl w:val="0"/>
          <w:numId w:val="14"/>
        </w:numPr>
        <w:spacing w:after="0" w:line="240" w:lineRule="auto"/>
        <w:rPr>
          <w:rFonts w:ascii="Times New Roman" w:eastAsia="Times New Roman" w:hAnsi="Times New Roman" w:cs="Times New Roman"/>
          <w:color w:val="000000"/>
          <w:sz w:val="24"/>
          <w:szCs w:val="24"/>
          <w:lang w:eastAsia="en-GB"/>
        </w:rPr>
      </w:pPr>
      <w:r w:rsidRPr="00D433E3">
        <w:rPr>
          <w:rFonts w:ascii="Times New Roman" w:eastAsia="Times New Roman" w:hAnsi="Times New Roman" w:cs="Times New Roman"/>
          <w:color w:val="000000"/>
          <w:sz w:val="24"/>
          <w:szCs w:val="24"/>
          <w:lang w:eastAsia="en-GB"/>
        </w:rPr>
        <w:t xml:space="preserve">The development of core resilience characteristics (confidence; control; relationships; and cognitive strategies) is important in supporting students to master their own learning and to support the learning of others. </w:t>
      </w:r>
    </w:p>
    <w:p w14:paraId="4AB7C9E8" w14:textId="77777777" w:rsidR="001963A3" w:rsidRPr="00D433E3" w:rsidRDefault="001963A3" w:rsidP="001963A3">
      <w:pPr>
        <w:spacing w:after="0" w:line="240" w:lineRule="auto"/>
        <w:rPr>
          <w:rFonts w:ascii="Times New Roman" w:eastAsia="Times New Roman" w:hAnsi="Times New Roman" w:cs="Times New Roman"/>
          <w:sz w:val="16"/>
          <w:szCs w:val="16"/>
          <w:lang w:eastAsia="en-GB"/>
        </w:rPr>
      </w:pPr>
    </w:p>
    <w:p w14:paraId="07C9AA8B" w14:textId="77777777" w:rsidR="001963A3" w:rsidRPr="00D433E3" w:rsidRDefault="001963A3" w:rsidP="001963A3">
      <w:pPr>
        <w:pStyle w:val="ListParagraph"/>
        <w:numPr>
          <w:ilvl w:val="0"/>
          <w:numId w:val="14"/>
        </w:numPr>
        <w:spacing w:after="0" w:line="240" w:lineRule="auto"/>
        <w:rPr>
          <w:rFonts w:ascii="Times New Roman" w:eastAsia="Times New Roman" w:hAnsi="Times New Roman" w:cs="Times New Roman"/>
          <w:color w:val="000000"/>
          <w:sz w:val="24"/>
          <w:szCs w:val="24"/>
          <w:lang w:eastAsia="en-GB"/>
        </w:rPr>
      </w:pPr>
      <w:r w:rsidRPr="00D433E3">
        <w:rPr>
          <w:rFonts w:ascii="Times New Roman" w:eastAsia="Times New Roman" w:hAnsi="Times New Roman" w:cs="Times New Roman"/>
          <w:color w:val="000000"/>
          <w:sz w:val="24"/>
          <w:szCs w:val="24"/>
          <w:lang w:eastAsia="en-GB"/>
        </w:rPr>
        <w:t xml:space="preserve">Supporting students to manage their own learning and sense of self within </w:t>
      </w:r>
      <w:r w:rsidRPr="00D433E3">
        <w:rPr>
          <w:rFonts w:ascii="Times New Roman" w:eastAsia="Times New Roman" w:hAnsi="Times New Roman" w:cs="Times New Roman"/>
          <w:color w:val="000000"/>
          <w:sz w:val="24"/>
          <w:szCs w:val="24"/>
          <w:u w:val="single"/>
          <w:lang w:eastAsia="en-GB"/>
        </w:rPr>
        <w:t xml:space="preserve">and </w:t>
      </w:r>
      <w:r w:rsidRPr="00D433E3">
        <w:rPr>
          <w:rFonts w:ascii="Times New Roman" w:eastAsia="Times New Roman" w:hAnsi="Times New Roman" w:cs="Times New Roman"/>
          <w:color w:val="000000"/>
          <w:sz w:val="24"/>
          <w:szCs w:val="24"/>
          <w:lang w:eastAsia="en-GB"/>
        </w:rPr>
        <w:t>beyond the classroom is a key aim of a resilience pedagogy.</w:t>
      </w:r>
    </w:p>
    <w:p w14:paraId="5EA04121" w14:textId="77777777" w:rsidR="001963A3" w:rsidRPr="00D433E3" w:rsidRDefault="001963A3" w:rsidP="001963A3">
      <w:pPr>
        <w:spacing w:after="0" w:line="240" w:lineRule="auto"/>
        <w:rPr>
          <w:rFonts w:ascii="Times New Roman" w:eastAsia="Times New Roman" w:hAnsi="Times New Roman" w:cs="Times New Roman"/>
          <w:sz w:val="16"/>
          <w:szCs w:val="16"/>
          <w:lang w:eastAsia="en-GB"/>
        </w:rPr>
      </w:pPr>
    </w:p>
    <w:p w14:paraId="44EF7664" w14:textId="77777777" w:rsidR="001963A3" w:rsidRPr="00D433E3" w:rsidRDefault="001963A3" w:rsidP="001963A3">
      <w:pPr>
        <w:pStyle w:val="ListParagraph"/>
        <w:numPr>
          <w:ilvl w:val="0"/>
          <w:numId w:val="14"/>
        </w:numPr>
        <w:spacing w:after="0" w:line="240" w:lineRule="auto"/>
        <w:rPr>
          <w:rFonts w:ascii="Times New Roman" w:eastAsia="Times New Roman" w:hAnsi="Times New Roman" w:cs="Times New Roman"/>
          <w:sz w:val="24"/>
          <w:szCs w:val="24"/>
          <w:lang w:eastAsia="en-GB"/>
        </w:rPr>
      </w:pPr>
      <w:r w:rsidRPr="00D433E3">
        <w:rPr>
          <w:rFonts w:ascii="Times New Roman" w:eastAsia="Times New Roman" w:hAnsi="Times New Roman" w:cs="Times New Roman"/>
          <w:color w:val="000000"/>
          <w:sz w:val="24"/>
          <w:szCs w:val="24"/>
          <w:lang w:eastAsia="en-GB"/>
        </w:rPr>
        <w:t>Resilience is relational and involves partnership between students, their peers, families, and teachers.</w:t>
      </w:r>
    </w:p>
    <w:p w14:paraId="319DA748" w14:textId="77777777" w:rsidR="001963A3" w:rsidRPr="00D433E3" w:rsidRDefault="001963A3" w:rsidP="001963A3">
      <w:pPr>
        <w:spacing w:after="0" w:line="240" w:lineRule="auto"/>
        <w:rPr>
          <w:rFonts w:ascii="Times New Roman" w:eastAsia="Times New Roman" w:hAnsi="Times New Roman" w:cs="Times New Roman"/>
          <w:sz w:val="16"/>
          <w:szCs w:val="16"/>
          <w:lang w:eastAsia="en-GB"/>
        </w:rPr>
      </w:pPr>
    </w:p>
    <w:p w14:paraId="08273D8A" w14:textId="77777777" w:rsidR="001963A3" w:rsidRPr="00D433E3" w:rsidRDefault="001963A3" w:rsidP="001963A3">
      <w:pPr>
        <w:pStyle w:val="ListParagraph"/>
        <w:numPr>
          <w:ilvl w:val="0"/>
          <w:numId w:val="14"/>
        </w:numPr>
        <w:spacing w:after="0" w:line="240" w:lineRule="auto"/>
        <w:rPr>
          <w:rFonts w:ascii="Times New Roman" w:eastAsia="Times New Roman" w:hAnsi="Times New Roman" w:cs="Times New Roman"/>
          <w:color w:val="000000"/>
          <w:sz w:val="24"/>
          <w:szCs w:val="24"/>
          <w:lang w:eastAsia="en-GB"/>
        </w:rPr>
      </w:pPr>
      <w:r w:rsidRPr="00D433E3">
        <w:rPr>
          <w:rFonts w:ascii="Times New Roman" w:eastAsia="Times New Roman" w:hAnsi="Times New Roman" w:cs="Times New Roman"/>
          <w:color w:val="000000"/>
          <w:sz w:val="24"/>
          <w:szCs w:val="24"/>
          <w:lang w:eastAsia="en-GB"/>
        </w:rPr>
        <w:t xml:space="preserve">It is important to consider who is advantaged and disadvantaged by the resilience approaches we use in teaching (this involves adopting a critical pedagogy). </w:t>
      </w:r>
    </w:p>
    <w:p w14:paraId="64709C71" w14:textId="77777777" w:rsidR="001963A3" w:rsidRPr="00D433E3" w:rsidRDefault="001963A3" w:rsidP="001963A3">
      <w:pPr>
        <w:pStyle w:val="ListParagraph"/>
        <w:rPr>
          <w:rFonts w:ascii="Times New Roman" w:eastAsia="Times New Roman" w:hAnsi="Times New Roman" w:cs="Times New Roman"/>
          <w:color w:val="000000"/>
          <w:sz w:val="24"/>
          <w:szCs w:val="24"/>
          <w:lang w:eastAsia="en-GB"/>
        </w:rPr>
      </w:pPr>
    </w:p>
    <w:p w14:paraId="4F2E7590" w14:textId="77777777" w:rsidR="001963A3" w:rsidRPr="00D433E3" w:rsidRDefault="001963A3" w:rsidP="001963A3">
      <w:pPr>
        <w:pStyle w:val="ListParagraph"/>
        <w:numPr>
          <w:ilvl w:val="0"/>
          <w:numId w:val="14"/>
        </w:numPr>
        <w:spacing w:after="0" w:line="240" w:lineRule="auto"/>
        <w:rPr>
          <w:rFonts w:ascii="Times New Roman" w:eastAsia="Times New Roman" w:hAnsi="Times New Roman" w:cs="Times New Roman"/>
          <w:b/>
          <w:bCs/>
          <w:color w:val="000000"/>
          <w:sz w:val="28"/>
          <w:szCs w:val="28"/>
          <w:lang w:eastAsia="en-GB"/>
        </w:rPr>
      </w:pPr>
      <w:r w:rsidRPr="00D433E3">
        <w:rPr>
          <w:rFonts w:ascii="Times New Roman" w:eastAsia="Times New Roman" w:hAnsi="Times New Roman" w:cs="Times New Roman"/>
          <w:color w:val="000000"/>
          <w:sz w:val="24"/>
          <w:szCs w:val="24"/>
          <w:lang w:eastAsia="en-GB"/>
        </w:rPr>
        <w:t xml:space="preserve">A resilience pedagogy is evidence-based. </w:t>
      </w:r>
    </w:p>
    <w:p w14:paraId="4460FF56" w14:textId="77777777" w:rsidR="001963A3" w:rsidRPr="00D433E3" w:rsidRDefault="001963A3" w:rsidP="001963A3">
      <w:pPr>
        <w:pStyle w:val="ListParagraph"/>
        <w:rPr>
          <w:rFonts w:ascii="Times New Roman" w:eastAsia="Times New Roman" w:hAnsi="Times New Roman" w:cs="Times New Roman"/>
          <w:b/>
          <w:bCs/>
          <w:color w:val="000000"/>
          <w:sz w:val="28"/>
          <w:szCs w:val="28"/>
          <w:lang w:eastAsia="en-GB"/>
        </w:rPr>
      </w:pPr>
    </w:p>
    <w:p w14:paraId="583060E7" w14:textId="77777777" w:rsidR="001963A3" w:rsidRDefault="001963A3" w:rsidP="001963A3">
      <w:pPr>
        <w:pStyle w:val="ListParagraph"/>
        <w:spacing w:after="0" w:line="240" w:lineRule="auto"/>
        <w:rPr>
          <w:rFonts w:ascii="Times New Roman" w:eastAsia="Times New Roman" w:hAnsi="Times New Roman" w:cs="Times New Roman"/>
          <w:b/>
          <w:bCs/>
          <w:color w:val="000000"/>
          <w:sz w:val="28"/>
          <w:szCs w:val="28"/>
          <w:lang w:eastAsia="en-GB"/>
        </w:rPr>
      </w:pPr>
    </w:p>
    <w:p w14:paraId="530275E1" w14:textId="77777777" w:rsidR="001963A3" w:rsidRDefault="001963A3" w:rsidP="001963A3">
      <w:pPr>
        <w:pStyle w:val="ListParagraph"/>
        <w:spacing w:after="0" w:line="240" w:lineRule="auto"/>
        <w:rPr>
          <w:rFonts w:ascii="Times New Roman" w:eastAsia="Times New Roman" w:hAnsi="Times New Roman" w:cs="Times New Roman"/>
          <w:b/>
          <w:bCs/>
          <w:color w:val="000000"/>
          <w:sz w:val="28"/>
          <w:szCs w:val="28"/>
          <w:lang w:eastAsia="en-GB"/>
        </w:rPr>
      </w:pPr>
    </w:p>
    <w:p w14:paraId="20710B29" w14:textId="77777777" w:rsidR="001963A3" w:rsidRDefault="001963A3" w:rsidP="001963A3">
      <w:pPr>
        <w:pStyle w:val="ListParagraph"/>
        <w:spacing w:after="0" w:line="240" w:lineRule="auto"/>
        <w:rPr>
          <w:rFonts w:ascii="Times New Roman" w:eastAsia="Times New Roman" w:hAnsi="Times New Roman" w:cs="Times New Roman"/>
          <w:b/>
          <w:bCs/>
          <w:color w:val="000000"/>
          <w:sz w:val="28"/>
          <w:szCs w:val="28"/>
          <w:lang w:eastAsia="en-GB"/>
        </w:rPr>
      </w:pPr>
    </w:p>
    <w:p w14:paraId="2BC5F63E" w14:textId="77777777" w:rsidR="001963A3" w:rsidRPr="00D433E3" w:rsidRDefault="001963A3" w:rsidP="001963A3">
      <w:pPr>
        <w:pStyle w:val="ListParagraph"/>
        <w:spacing w:after="0" w:line="240" w:lineRule="auto"/>
        <w:rPr>
          <w:rFonts w:ascii="Times New Roman" w:eastAsia="Times New Roman" w:hAnsi="Times New Roman" w:cs="Times New Roman"/>
          <w:b/>
          <w:bCs/>
          <w:color w:val="000000"/>
          <w:sz w:val="28"/>
          <w:szCs w:val="28"/>
          <w:lang w:eastAsia="en-GB"/>
        </w:rPr>
      </w:pPr>
    </w:p>
    <w:p w14:paraId="648473E6" w14:textId="77777777" w:rsidR="001963A3" w:rsidRPr="00D433E3" w:rsidRDefault="001963A3" w:rsidP="001963A3">
      <w:pPr>
        <w:spacing w:after="0" w:line="240" w:lineRule="auto"/>
        <w:rPr>
          <w:rFonts w:ascii="Times New Roman" w:eastAsia="Times New Roman" w:hAnsi="Times New Roman" w:cs="Times New Roman"/>
          <w:b/>
          <w:bCs/>
          <w:color w:val="000000"/>
          <w:sz w:val="28"/>
          <w:szCs w:val="28"/>
          <w:lang w:eastAsia="en-GB"/>
        </w:rPr>
      </w:pPr>
      <w:r w:rsidRPr="00D433E3">
        <w:rPr>
          <w:rFonts w:ascii="Times New Roman" w:eastAsia="Times New Roman" w:hAnsi="Times New Roman" w:cs="Times New Roman"/>
          <w:b/>
          <w:bCs/>
          <w:color w:val="000000"/>
          <w:sz w:val="28"/>
          <w:szCs w:val="28"/>
          <w:lang w:eastAsia="en-GB"/>
        </w:rPr>
        <w:t>Resilience Pedagogy Dimensions</w:t>
      </w:r>
    </w:p>
    <w:p w14:paraId="485F346B" w14:textId="77777777" w:rsidR="001963A3" w:rsidRPr="00D433E3" w:rsidRDefault="001963A3" w:rsidP="001963A3">
      <w:pPr>
        <w:spacing w:after="0" w:line="240" w:lineRule="auto"/>
        <w:rPr>
          <w:rFonts w:ascii="Times New Roman" w:eastAsia="Times New Roman" w:hAnsi="Times New Roman" w:cs="Times New Roman"/>
          <w:bCs/>
          <w:color w:val="000000"/>
          <w:sz w:val="24"/>
          <w:szCs w:val="24"/>
          <w:lang w:eastAsia="en-GB"/>
        </w:rPr>
      </w:pPr>
      <w:r w:rsidRPr="00D433E3">
        <w:rPr>
          <w:rFonts w:ascii="Times New Roman" w:eastAsia="Times New Roman" w:hAnsi="Times New Roman" w:cs="Times New Roman"/>
          <w:bCs/>
          <w:color w:val="000000"/>
          <w:sz w:val="24"/>
          <w:szCs w:val="24"/>
          <w:lang w:eastAsia="en-GB"/>
        </w:rPr>
        <w:t>A key aim of a resilience pedagogy is to support individuals to self-regulate their learning as part of enhancing student agency and autonomy in learning. There are four key inter-related areas:</w:t>
      </w:r>
    </w:p>
    <w:p w14:paraId="076ABC00" w14:textId="77777777" w:rsidR="001963A3" w:rsidRPr="00D433E3" w:rsidRDefault="001963A3" w:rsidP="001963A3">
      <w:pPr>
        <w:spacing w:after="0" w:line="240" w:lineRule="auto"/>
        <w:rPr>
          <w:rFonts w:ascii="Times New Roman" w:eastAsia="Times New Roman" w:hAnsi="Times New Roman" w:cs="Times New Roman"/>
          <w:bCs/>
          <w:color w:val="000000"/>
          <w:sz w:val="24"/>
          <w:szCs w:val="24"/>
          <w:lang w:eastAsia="en-GB"/>
        </w:rPr>
      </w:pPr>
    </w:p>
    <w:p w14:paraId="24BAF849" w14:textId="77777777" w:rsidR="001963A3" w:rsidRPr="00D433E3" w:rsidRDefault="001963A3" w:rsidP="001963A3">
      <w:pPr>
        <w:spacing w:after="0"/>
        <w:ind w:left="1134"/>
        <w:rPr>
          <w:rFonts w:ascii="Times New Roman" w:eastAsia="Times New Roman" w:hAnsi="Times New Roman" w:cs="Times New Roman"/>
          <w:b/>
          <w:bCs/>
          <w:color w:val="000000"/>
          <w:sz w:val="28"/>
          <w:szCs w:val="28"/>
          <w:lang w:eastAsia="en-GB"/>
        </w:rPr>
      </w:pPr>
      <w:r w:rsidRPr="00D433E3">
        <w:rPr>
          <w:rFonts w:ascii="Times New Roman" w:eastAsia="Times New Roman" w:hAnsi="Times New Roman" w:cs="Times New Roman"/>
          <w:b/>
          <w:bCs/>
          <w:color w:val="000000"/>
          <w:sz w:val="28"/>
          <w:szCs w:val="28"/>
          <w:lang w:eastAsia="en-GB"/>
        </w:rPr>
        <w:t xml:space="preserve">1. </w:t>
      </w:r>
      <w:r w:rsidRPr="00D433E3">
        <w:rPr>
          <w:rFonts w:ascii="Times New Roman" w:eastAsia="Times New Roman" w:hAnsi="Times New Roman" w:cs="Times New Roman"/>
          <w:b/>
          <w:bCs/>
          <w:color w:val="000000"/>
          <w:sz w:val="28"/>
          <w:szCs w:val="28"/>
          <w:lang w:eastAsia="en-GB"/>
        </w:rPr>
        <w:tab/>
        <w:t>Building Confidence</w:t>
      </w:r>
    </w:p>
    <w:p w14:paraId="33D3C969" w14:textId="77777777" w:rsidR="001963A3" w:rsidRPr="00D433E3" w:rsidRDefault="001963A3" w:rsidP="001963A3">
      <w:pPr>
        <w:spacing w:after="0"/>
        <w:ind w:left="1134"/>
        <w:rPr>
          <w:rFonts w:ascii="Times New Roman" w:eastAsia="Times New Roman" w:hAnsi="Times New Roman" w:cs="Times New Roman"/>
          <w:b/>
          <w:bCs/>
          <w:color w:val="000000"/>
          <w:sz w:val="28"/>
          <w:szCs w:val="28"/>
          <w:lang w:eastAsia="en-GB"/>
        </w:rPr>
      </w:pPr>
      <w:r w:rsidRPr="00D433E3">
        <w:rPr>
          <w:rFonts w:ascii="Times New Roman" w:eastAsia="Times New Roman" w:hAnsi="Times New Roman" w:cs="Times New Roman"/>
          <w:b/>
          <w:bCs/>
          <w:color w:val="000000"/>
          <w:sz w:val="28"/>
          <w:szCs w:val="28"/>
          <w:lang w:eastAsia="en-GB"/>
        </w:rPr>
        <w:t xml:space="preserve">2. </w:t>
      </w:r>
      <w:r w:rsidRPr="00D433E3">
        <w:rPr>
          <w:rFonts w:ascii="Times New Roman" w:eastAsia="Times New Roman" w:hAnsi="Times New Roman" w:cs="Times New Roman"/>
          <w:b/>
          <w:bCs/>
          <w:color w:val="000000"/>
          <w:sz w:val="28"/>
          <w:szCs w:val="28"/>
          <w:lang w:eastAsia="en-GB"/>
        </w:rPr>
        <w:tab/>
        <w:t>Control</w:t>
      </w:r>
    </w:p>
    <w:p w14:paraId="5EE28028" w14:textId="77777777" w:rsidR="001963A3" w:rsidRPr="00D433E3" w:rsidRDefault="001963A3" w:rsidP="001963A3">
      <w:pPr>
        <w:spacing w:after="0"/>
        <w:ind w:left="1134"/>
        <w:rPr>
          <w:rFonts w:ascii="Times New Roman" w:eastAsia="Times New Roman" w:hAnsi="Times New Roman" w:cs="Times New Roman"/>
          <w:b/>
          <w:bCs/>
          <w:color w:val="000000"/>
          <w:sz w:val="28"/>
          <w:szCs w:val="28"/>
          <w:lang w:eastAsia="en-GB"/>
        </w:rPr>
      </w:pPr>
      <w:r w:rsidRPr="00D433E3">
        <w:rPr>
          <w:rFonts w:ascii="Times New Roman" w:eastAsia="Times New Roman" w:hAnsi="Times New Roman" w:cs="Times New Roman"/>
          <w:b/>
          <w:bCs/>
          <w:color w:val="000000"/>
          <w:sz w:val="28"/>
          <w:szCs w:val="28"/>
          <w:lang w:eastAsia="en-GB"/>
        </w:rPr>
        <w:t xml:space="preserve">3. </w:t>
      </w:r>
      <w:r w:rsidRPr="00D433E3">
        <w:rPr>
          <w:rFonts w:ascii="Times New Roman" w:eastAsia="Times New Roman" w:hAnsi="Times New Roman" w:cs="Times New Roman"/>
          <w:b/>
          <w:bCs/>
          <w:color w:val="000000"/>
          <w:sz w:val="28"/>
          <w:szCs w:val="28"/>
          <w:lang w:eastAsia="en-GB"/>
        </w:rPr>
        <w:tab/>
        <w:t>Relationship Building</w:t>
      </w:r>
    </w:p>
    <w:p w14:paraId="325B7585" w14:textId="77777777" w:rsidR="001963A3" w:rsidRPr="00D433E3" w:rsidRDefault="001963A3" w:rsidP="001963A3">
      <w:pPr>
        <w:spacing w:after="0"/>
        <w:ind w:left="1134"/>
        <w:rPr>
          <w:rFonts w:ascii="Times New Roman" w:eastAsia="Times New Roman" w:hAnsi="Times New Roman" w:cs="Times New Roman"/>
          <w:b/>
          <w:bCs/>
          <w:color w:val="000000"/>
          <w:sz w:val="28"/>
          <w:szCs w:val="28"/>
          <w:lang w:eastAsia="en-GB"/>
        </w:rPr>
      </w:pPr>
      <w:r w:rsidRPr="00D433E3">
        <w:rPr>
          <w:rFonts w:ascii="Times New Roman" w:eastAsia="Times New Roman" w:hAnsi="Times New Roman" w:cs="Times New Roman"/>
          <w:b/>
          <w:bCs/>
          <w:color w:val="000000"/>
          <w:sz w:val="28"/>
          <w:szCs w:val="28"/>
          <w:lang w:eastAsia="en-GB"/>
        </w:rPr>
        <w:t xml:space="preserve">4. </w:t>
      </w:r>
      <w:r w:rsidRPr="00D433E3">
        <w:rPr>
          <w:rFonts w:ascii="Times New Roman" w:eastAsia="Times New Roman" w:hAnsi="Times New Roman" w:cs="Times New Roman"/>
          <w:b/>
          <w:bCs/>
          <w:color w:val="000000"/>
          <w:sz w:val="28"/>
          <w:szCs w:val="28"/>
          <w:lang w:eastAsia="en-GB"/>
        </w:rPr>
        <w:tab/>
        <w:t>Cognitive Strategies</w:t>
      </w:r>
    </w:p>
    <w:p w14:paraId="79B833DF" w14:textId="77777777" w:rsidR="001963A3" w:rsidRPr="00D433E3" w:rsidRDefault="001963A3" w:rsidP="001963A3">
      <w:pPr>
        <w:spacing w:after="0" w:line="240" w:lineRule="auto"/>
        <w:rPr>
          <w:rFonts w:ascii="Times New Roman" w:eastAsia="Times New Roman" w:hAnsi="Times New Roman" w:cs="Times New Roman"/>
          <w:b/>
          <w:bCs/>
          <w:color w:val="000000"/>
          <w:sz w:val="24"/>
          <w:szCs w:val="24"/>
          <w:lang w:eastAsia="en-GB"/>
        </w:rPr>
      </w:pPr>
    </w:p>
    <w:p w14:paraId="2AAAF9EF" w14:textId="77777777" w:rsidR="001963A3" w:rsidRPr="00D433E3" w:rsidRDefault="001963A3" w:rsidP="001963A3">
      <w:pPr>
        <w:spacing w:after="0" w:line="240" w:lineRule="auto"/>
        <w:rPr>
          <w:rFonts w:ascii="Times New Roman" w:eastAsia="Times New Roman" w:hAnsi="Times New Roman" w:cs="Times New Roman"/>
          <w:b/>
          <w:bCs/>
          <w:sz w:val="28"/>
          <w:szCs w:val="28"/>
          <w:lang w:eastAsia="en-GB"/>
        </w:rPr>
      </w:pPr>
      <w:r w:rsidRPr="00D433E3">
        <w:rPr>
          <w:rFonts w:ascii="Times New Roman" w:eastAsia="Times New Roman" w:hAnsi="Times New Roman" w:cs="Times New Roman"/>
          <w:b/>
          <w:bCs/>
          <w:sz w:val="28"/>
          <w:szCs w:val="28"/>
          <w:lang w:eastAsia="en-GB"/>
        </w:rPr>
        <w:t xml:space="preserve">1. </w:t>
      </w:r>
      <w:r w:rsidRPr="00D433E3">
        <w:rPr>
          <w:rFonts w:ascii="Times New Roman" w:eastAsia="Times New Roman" w:hAnsi="Times New Roman" w:cs="Times New Roman"/>
          <w:b/>
          <w:bCs/>
          <w:sz w:val="28"/>
          <w:szCs w:val="28"/>
          <w:lang w:eastAsia="en-GB"/>
        </w:rPr>
        <w:tab/>
        <w:t>Building Confidence</w:t>
      </w:r>
    </w:p>
    <w:p w14:paraId="7C430C7A" w14:textId="77777777" w:rsidR="001963A3" w:rsidRPr="00D433E3" w:rsidRDefault="001963A3" w:rsidP="001963A3">
      <w:pPr>
        <w:spacing w:after="0" w:line="240" w:lineRule="auto"/>
        <w:rPr>
          <w:rFonts w:ascii="Times New Roman" w:eastAsia="Times New Roman" w:hAnsi="Times New Roman" w:cs="Times New Roman"/>
          <w:b/>
          <w:bCs/>
          <w:sz w:val="24"/>
          <w:szCs w:val="24"/>
          <w:lang w:eastAsia="en-GB"/>
        </w:rPr>
      </w:pPr>
    </w:p>
    <w:p w14:paraId="3342AF8A" w14:textId="77777777" w:rsidR="001963A3" w:rsidRPr="00D433E3" w:rsidRDefault="001963A3" w:rsidP="001963A3">
      <w:pPr>
        <w:numPr>
          <w:ilvl w:val="0"/>
          <w:numId w:val="13"/>
        </w:numPr>
        <w:spacing w:after="0"/>
        <w:textAlignment w:val="baseline"/>
        <w:rPr>
          <w:rFonts w:ascii="Times New Roman" w:eastAsia="Times New Roman" w:hAnsi="Times New Roman" w:cs="Times New Roman"/>
          <w:sz w:val="24"/>
          <w:szCs w:val="24"/>
          <w:lang w:eastAsia="en-GB"/>
        </w:rPr>
      </w:pPr>
      <w:r w:rsidRPr="00D433E3">
        <w:rPr>
          <w:rFonts w:ascii="Times New Roman" w:eastAsia="Times New Roman" w:hAnsi="Times New Roman" w:cs="Times New Roman"/>
          <w:b/>
          <w:sz w:val="24"/>
          <w:szCs w:val="24"/>
          <w:lang w:eastAsia="en-GB"/>
        </w:rPr>
        <w:t xml:space="preserve">Promote mastery in </w:t>
      </w:r>
      <w:r w:rsidRPr="00D433E3">
        <w:rPr>
          <w:rFonts w:ascii="Times New Roman" w:eastAsia="Times New Roman" w:hAnsi="Times New Roman" w:cs="Times New Roman"/>
          <w:sz w:val="24"/>
          <w:szCs w:val="24"/>
          <w:lang w:eastAsia="en-GB"/>
        </w:rPr>
        <w:t>learning by placing greater emphasis on the process of learning rather than just the product in learning.</w:t>
      </w:r>
    </w:p>
    <w:p w14:paraId="2055077E" w14:textId="77777777" w:rsidR="001963A3" w:rsidRPr="00D433E3" w:rsidRDefault="001963A3" w:rsidP="001963A3">
      <w:pPr>
        <w:numPr>
          <w:ilvl w:val="0"/>
          <w:numId w:val="13"/>
        </w:numPr>
        <w:spacing w:after="0"/>
        <w:textAlignment w:val="baseline"/>
        <w:rPr>
          <w:rFonts w:ascii="Times New Roman" w:eastAsia="Times New Roman" w:hAnsi="Times New Roman" w:cs="Times New Roman"/>
          <w:sz w:val="24"/>
          <w:szCs w:val="24"/>
          <w:lang w:eastAsia="en-GB"/>
        </w:rPr>
      </w:pPr>
      <w:r w:rsidRPr="00D433E3">
        <w:rPr>
          <w:rFonts w:ascii="Times New Roman" w:eastAsia="Times New Roman" w:hAnsi="Times New Roman" w:cs="Times New Roman"/>
          <w:sz w:val="24"/>
          <w:szCs w:val="24"/>
          <w:lang w:eastAsia="en-GB"/>
        </w:rPr>
        <w:t xml:space="preserve">Support students to </w:t>
      </w:r>
      <w:r w:rsidRPr="00D433E3">
        <w:rPr>
          <w:rFonts w:ascii="Times New Roman" w:eastAsia="Times New Roman" w:hAnsi="Times New Roman" w:cs="Times New Roman"/>
          <w:b/>
          <w:sz w:val="24"/>
          <w:szCs w:val="24"/>
          <w:lang w:eastAsia="en-GB"/>
        </w:rPr>
        <w:t>learn from their errors</w:t>
      </w:r>
      <w:r w:rsidRPr="00D433E3">
        <w:rPr>
          <w:rFonts w:ascii="Times New Roman" w:eastAsia="Times New Roman" w:hAnsi="Times New Roman" w:cs="Times New Roman"/>
          <w:sz w:val="24"/>
          <w:szCs w:val="24"/>
          <w:lang w:eastAsia="en-GB"/>
        </w:rPr>
        <w:t xml:space="preserve"> and to build a learning environment in which learning through risk-taking is seen as positive.</w:t>
      </w:r>
    </w:p>
    <w:p w14:paraId="790D35C0" w14:textId="77777777" w:rsidR="001963A3" w:rsidRPr="00D433E3" w:rsidRDefault="001963A3" w:rsidP="001963A3">
      <w:pPr>
        <w:numPr>
          <w:ilvl w:val="0"/>
          <w:numId w:val="13"/>
        </w:numPr>
        <w:spacing w:after="0"/>
        <w:textAlignment w:val="baseline"/>
        <w:rPr>
          <w:rFonts w:ascii="Times New Roman" w:eastAsia="Times New Roman" w:hAnsi="Times New Roman" w:cs="Times New Roman"/>
          <w:sz w:val="24"/>
          <w:szCs w:val="24"/>
          <w:lang w:eastAsia="en-GB"/>
        </w:rPr>
      </w:pPr>
      <w:r w:rsidRPr="00D433E3">
        <w:rPr>
          <w:rFonts w:ascii="Times New Roman" w:eastAsia="Times New Roman" w:hAnsi="Times New Roman" w:cs="Times New Roman"/>
          <w:sz w:val="24"/>
          <w:szCs w:val="24"/>
          <w:lang w:eastAsia="en-GB"/>
        </w:rPr>
        <w:t>Acknowledge the</w:t>
      </w:r>
      <w:r w:rsidRPr="00D433E3">
        <w:rPr>
          <w:rFonts w:ascii="Times New Roman" w:eastAsia="Times New Roman" w:hAnsi="Times New Roman" w:cs="Times New Roman"/>
          <w:b/>
          <w:sz w:val="24"/>
          <w:szCs w:val="24"/>
          <w:lang w:eastAsia="en-GB"/>
        </w:rPr>
        <w:t xml:space="preserve"> uncertainty of knowledge </w:t>
      </w:r>
      <w:r w:rsidRPr="00D433E3">
        <w:rPr>
          <w:rFonts w:ascii="Times New Roman" w:eastAsia="Times New Roman" w:hAnsi="Times New Roman" w:cs="Times New Roman"/>
          <w:sz w:val="24"/>
          <w:szCs w:val="24"/>
          <w:lang w:eastAsia="en-GB"/>
        </w:rPr>
        <w:t xml:space="preserve">and support students to know </w:t>
      </w:r>
      <w:r w:rsidRPr="00D433E3">
        <w:rPr>
          <w:rFonts w:ascii="Times New Roman" w:eastAsia="Times New Roman" w:hAnsi="Times New Roman" w:cs="Times New Roman"/>
          <w:b/>
          <w:sz w:val="24"/>
          <w:szCs w:val="24"/>
          <w:lang w:eastAsia="en-GB"/>
        </w:rPr>
        <w:t>what to do when they do not know.</w:t>
      </w:r>
    </w:p>
    <w:p w14:paraId="0AD403CF" w14:textId="77777777" w:rsidR="001963A3" w:rsidRPr="00D433E3" w:rsidRDefault="001963A3" w:rsidP="001963A3">
      <w:pPr>
        <w:numPr>
          <w:ilvl w:val="0"/>
          <w:numId w:val="13"/>
        </w:numPr>
        <w:spacing w:after="0"/>
        <w:textAlignment w:val="baseline"/>
        <w:rPr>
          <w:rFonts w:ascii="Times New Roman" w:eastAsia="Times New Roman" w:hAnsi="Times New Roman" w:cs="Times New Roman"/>
          <w:color w:val="000000"/>
          <w:sz w:val="24"/>
          <w:szCs w:val="24"/>
          <w:lang w:eastAsia="en-GB"/>
        </w:rPr>
      </w:pPr>
      <w:r w:rsidRPr="00D433E3">
        <w:rPr>
          <w:rFonts w:ascii="Times New Roman" w:eastAsia="Times New Roman" w:hAnsi="Times New Roman" w:cs="Times New Roman"/>
          <w:color w:val="000000"/>
          <w:sz w:val="24"/>
          <w:szCs w:val="24"/>
          <w:lang w:eastAsia="en-GB"/>
        </w:rPr>
        <w:t xml:space="preserve">Provide students with structure / strategies to promote </w:t>
      </w:r>
      <w:r w:rsidRPr="00D433E3">
        <w:rPr>
          <w:rFonts w:ascii="Times New Roman" w:eastAsia="Times New Roman" w:hAnsi="Times New Roman" w:cs="Times New Roman"/>
          <w:b/>
          <w:color w:val="000000"/>
          <w:sz w:val="24"/>
          <w:szCs w:val="24"/>
          <w:lang w:eastAsia="en-GB"/>
        </w:rPr>
        <w:t>independence</w:t>
      </w:r>
      <w:r w:rsidRPr="00D433E3">
        <w:rPr>
          <w:rFonts w:ascii="Times New Roman" w:eastAsia="Times New Roman" w:hAnsi="Times New Roman" w:cs="Times New Roman"/>
          <w:color w:val="000000"/>
          <w:sz w:val="24"/>
          <w:szCs w:val="24"/>
          <w:lang w:eastAsia="en-GB"/>
        </w:rPr>
        <w:t xml:space="preserve"> in learning.</w:t>
      </w:r>
    </w:p>
    <w:p w14:paraId="02A2D5D3" w14:textId="77777777" w:rsidR="001963A3" w:rsidRPr="00D433E3" w:rsidRDefault="001963A3" w:rsidP="001963A3">
      <w:pPr>
        <w:numPr>
          <w:ilvl w:val="0"/>
          <w:numId w:val="13"/>
        </w:numPr>
        <w:spacing w:after="0"/>
        <w:textAlignment w:val="baseline"/>
        <w:rPr>
          <w:rFonts w:ascii="Times New Roman" w:eastAsia="Times New Roman" w:hAnsi="Times New Roman" w:cs="Times New Roman"/>
          <w:b/>
          <w:bCs/>
          <w:color w:val="000000"/>
          <w:sz w:val="24"/>
          <w:szCs w:val="24"/>
          <w:lang w:eastAsia="en-GB"/>
        </w:rPr>
      </w:pPr>
      <w:r w:rsidRPr="00D433E3">
        <w:rPr>
          <w:rFonts w:ascii="Times New Roman" w:eastAsia="Times New Roman" w:hAnsi="Times New Roman" w:cs="Times New Roman"/>
          <w:color w:val="000000"/>
          <w:sz w:val="24"/>
          <w:szCs w:val="24"/>
          <w:lang w:eastAsia="en-GB"/>
        </w:rPr>
        <w:t xml:space="preserve">Support students to </w:t>
      </w:r>
      <w:r w:rsidRPr="00D433E3">
        <w:rPr>
          <w:rFonts w:ascii="Times New Roman" w:eastAsia="Times New Roman" w:hAnsi="Times New Roman" w:cs="Times New Roman"/>
          <w:b/>
          <w:color w:val="000000"/>
          <w:sz w:val="24"/>
          <w:szCs w:val="24"/>
          <w:lang w:eastAsia="en-GB"/>
        </w:rPr>
        <w:t xml:space="preserve">articulate and evaluate how their own beliefs and values </w:t>
      </w:r>
      <w:r w:rsidRPr="00D433E3">
        <w:rPr>
          <w:rFonts w:ascii="Times New Roman" w:eastAsia="Times New Roman" w:hAnsi="Times New Roman" w:cs="Times New Roman"/>
          <w:color w:val="000000"/>
          <w:sz w:val="24"/>
          <w:szCs w:val="24"/>
          <w:lang w:eastAsia="en-GB"/>
        </w:rPr>
        <w:t>about learning and teaching have an impact on their motivation to learn.</w:t>
      </w:r>
    </w:p>
    <w:p w14:paraId="3BF1A6EA" w14:textId="77777777" w:rsidR="001963A3" w:rsidRPr="00D433E3" w:rsidRDefault="001963A3" w:rsidP="001963A3">
      <w:pPr>
        <w:numPr>
          <w:ilvl w:val="0"/>
          <w:numId w:val="13"/>
        </w:numPr>
        <w:spacing w:after="0"/>
        <w:textAlignment w:val="baseline"/>
        <w:rPr>
          <w:rFonts w:ascii="Times New Roman" w:eastAsia="Times New Roman" w:hAnsi="Times New Roman" w:cs="Times New Roman"/>
          <w:b/>
          <w:bCs/>
          <w:color w:val="000000"/>
          <w:sz w:val="24"/>
          <w:szCs w:val="24"/>
          <w:lang w:eastAsia="en-GB"/>
        </w:rPr>
      </w:pPr>
      <w:r w:rsidRPr="00D433E3">
        <w:rPr>
          <w:rFonts w:ascii="Times New Roman" w:eastAsia="Times New Roman" w:hAnsi="Times New Roman" w:cs="Times New Roman"/>
          <w:color w:val="000000"/>
          <w:sz w:val="24"/>
          <w:szCs w:val="24"/>
          <w:lang w:eastAsia="en-GB"/>
        </w:rPr>
        <w:t xml:space="preserve">Explore </w:t>
      </w:r>
      <w:r w:rsidRPr="00D433E3">
        <w:rPr>
          <w:rFonts w:ascii="Times New Roman" w:eastAsia="Times New Roman" w:hAnsi="Times New Roman" w:cs="Times New Roman"/>
          <w:b/>
          <w:color w:val="000000"/>
          <w:sz w:val="24"/>
          <w:szCs w:val="24"/>
          <w:lang w:eastAsia="en-GB"/>
        </w:rPr>
        <w:t>different ways of learning with students</w:t>
      </w:r>
      <w:r w:rsidRPr="00D433E3">
        <w:rPr>
          <w:rFonts w:ascii="Times New Roman" w:eastAsia="Times New Roman" w:hAnsi="Times New Roman" w:cs="Times New Roman"/>
          <w:color w:val="000000"/>
          <w:sz w:val="24"/>
          <w:szCs w:val="24"/>
          <w:lang w:eastAsia="en-GB"/>
        </w:rPr>
        <w:t xml:space="preserve"> to give them the confidence to try alternative approaches and to work out which learning approaches are most suitable for specific situations. </w:t>
      </w:r>
    </w:p>
    <w:p w14:paraId="409D3FBE" w14:textId="77777777" w:rsidR="001963A3" w:rsidRPr="00D433E3" w:rsidRDefault="001963A3" w:rsidP="001963A3">
      <w:pPr>
        <w:spacing w:after="0" w:line="240" w:lineRule="auto"/>
        <w:ind w:left="720"/>
        <w:textAlignment w:val="baseline"/>
        <w:rPr>
          <w:rFonts w:ascii="Times New Roman" w:eastAsia="Times New Roman" w:hAnsi="Times New Roman" w:cs="Times New Roman"/>
          <w:b/>
          <w:bCs/>
          <w:color w:val="000000"/>
          <w:sz w:val="20"/>
          <w:szCs w:val="20"/>
          <w:lang w:eastAsia="en-GB"/>
        </w:rPr>
      </w:pPr>
    </w:p>
    <w:p w14:paraId="6BA3399B" w14:textId="77777777" w:rsidR="001963A3" w:rsidRPr="00D433E3" w:rsidRDefault="001963A3" w:rsidP="001963A3">
      <w:pPr>
        <w:spacing w:after="0" w:line="240" w:lineRule="auto"/>
        <w:rPr>
          <w:rFonts w:ascii="Times New Roman" w:eastAsia="Times New Roman" w:hAnsi="Times New Roman" w:cs="Times New Roman"/>
          <w:b/>
          <w:bCs/>
          <w:color w:val="000000"/>
          <w:sz w:val="28"/>
          <w:szCs w:val="28"/>
          <w:lang w:eastAsia="en-GB"/>
        </w:rPr>
      </w:pPr>
      <w:r w:rsidRPr="00D433E3">
        <w:rPr>
          <w:rFonts w:ascii="Times New Roman" w:eastAsia="Times New Roman" w:hAnsi="Times New Roman" w:cs="Times New Roman"/>
          <w:b/>
          <w:bCs/>
          <w:color w:val="000000"/>
          <w:sz w:val="28"/>
          <w:szCs w:val="28"/>
          <w:lang w:eastAsia="en-GB"/>
        </w:rPr>
        <w:t xml:space="preserve">2. </w:t>
      </w:r>
      <w:r w:rsidRPr="00D433E3">
        <w:rPr>
          <w:rFonts w:ascii="Times New Roman" w:eastAsia="Times New Roman" w:hAnsi="Times New Roman" w:cs="Times New Roman"/>
          <w:b/>
          <w:bCs/>
          <w:color w:val="000000"/>
          <w:sz w:val="28"/>
          <w:szCs w:val="28"/>
          <w:lang w:eastAsia="en-GB"/>
        </w:rPr>
        <w:tab/>
        <w:t>Control</w:t>
      </w:r>
    </w:p>
    <w:p w14:paraId="6FE5EA7D" w14:textId="77777777" w:rsidR="001963A3" w:rsidRPr="00D433E3" w:rsidRDefault="001963A3" w:rsidP="001963A3">
      <w:pPr>
        <w:spacing w:after="0" w:line="240" w:lineRule="auto"/>
        <w:rPr>
          <w:rFonts w:ascii="Times New Roman" w:eastAsia="Times New Roman" w:hAnsi="Times New Roman" w:cs="Times New Roman"/>
          <w:b/>
          <w:bCs/>
          <w:color w:val="000000"/>
          <w:sz w:val="24"/>
          <w:szCs w:val="24"/>
          <w:lang w:eastAsia="en-GB"/>
        </w:rPr>
      </w:pPr>
    </w:p>
    <w:p w14:paraId="6261AEED" w14:textId="77777777" w:rsidR="001963A3" w:rsidRPr="00D433E3" w:rsidRDefault="001963A3" w:rsidP="001963A3">
      <w:pPr>
        <w:numPr>
          <w:ilvl w:val="0"/>
          <w:numId w:val="10"/>
        </w:numPr>
        <w:spacing w:after="0"/>
        <w:textAlignment w:val="baseline"/>
        <w:rPr>
          <w:rFonts w:ascii="Times New Roman" w:eastAsia="Times New Roman" w:hAnsi="Times New Roman" w:cs="Times New Roman"/>
          <w:b/>
          <w:color w:val="000000"/>
          <w:sz w:val="24"/>
          <w:szCs w:val="24"/>
          <w:lang w:eastAsia="en-GB"/>
        </w:rPr>
      </w:pPr>
      <w:r w:rsidRPr="00D433E3">
        <w:rPr>
          <w:rFonts w:ascii="Times New Roman" w:eastAsia="Times New Roman" w:hAnsi="Times New Roman" w:cs="Times New Roman"/>
          <w:color w:val="000000"/>
          <w:sz w:val="24"/>
          <w:szCs w:val="24"/>
          <w:lang w:eastAsia="en-GB"/>
        </w:rPr>
        <w:t>Provide students</w:t>
      </w:r>
      <w:r w:rsidRPr="00D433E3">
        <w:rPr>
          <w:rFonts w:ascii="Times New Roman" w:eastAsia="Times New Roman" w:hAnsi="Times New Roman" w:cs="Times New Roman"/>
          <w:b/>
          <w:color w:val="000000"/>
          <w:sz w:val="24"/>
          <w:szCs w:val="24"/>
          <w:lang w:eastAsia="en-GB"/>
        </w:rPr>
        <w:t xml:space="preserve"> </w:t>
      </w:r>
      <w:r w:rsidRPr="00D433E3">
        <w:rPr>
          <w:rFonts w:ascii="Times New Roman" w:eastAsia="Times New Roman" w:hAnsi="Times New Roman" w:cs="Times New Roman"/>
          <w:color w:val="000000"/>
          <w:sz w:val="24"/>
          <w:szCs w:val="24"/>
          <w:lang w:eastAsia="en-GB"/>
        </w:rPr>
        <w:t>with</w:t>
      </w:r>
      <w:r w:rsidRPr="00D433E3">
        <w:rPr>
          <w:rFonts w:ascii="Times New Roman" w:eastAsia="Times New Roman" w:hAnsi="Times New Roman" w:cs="Times New Roman"/>
          <w:b/>
          <w:color w:val="000000"/>
          <w:sz w:val="24"/>
          <w:szCs w:val="24"/>
          <w:lang w:eastAsia="en-GB"/>
        </w:rPr>
        <w:t xml:space="preserve"> negotiated choices </w:t>
      </w:r>
      <w:r w:rsidRPr="00D433E3">
        <w:rPr>
          <w:rFonts w:ascii="Times New Roman" w:eastAsia="Times New Roman" w:hAnsi="Times New Roman" w:cs="Times New Roman"/>
          <w:color w:val="000000"/>
          <w:sz w:val="24"/>
          <w:szCs w:val="24"/>
          <w:lang w:eastAsia="en-GB"/>
        </w:rPr>
        <w:t>as part of curriculum design.</w:t>
      </w:r>
    </w:p>
    <w:p w14:paraId="58809B21" w14:textId="77777777" w:rsidR="001963A3" w:rsidRPr="00D433E3" w:rsidRDefault="001963A3" w:rsidP="001963A3">
      <w:pPr>
        <w:numPr>
          <w:ilvl w:val="0"/>
          <w:numId w:val="10"/>
        </w:numPr>
        <w:spacing w:after="0"/>
        <w:textAlignment w:val="baseline"/>
        <w:rPr>
          <w:rFonts w:ascii="Times New Roman" w:eastAsia="Times New Roman" w:hAnsi="Times New Roman" w:cs="Times New Roman"/>
          <w:b/>
          <w:color w:val="000000"/>
          <w:sz w:val="24"/>
          <w:szCs w:val="24"/>
          <w:lang w:eastAsia="en-GB"/>
        </w:rPr>
      </w:pPr>
      <w:r w:rsidRPr="00D433E3">
        <w:rPr>
          <w:rFonts w:ascii="Times New Roman" w:eastAsia="Times New Roman" w:hAnsi="Times New Roman" w:cs="Times New Roman"/>
          <w:color w:val="000000"/>
          <w:sz w:val="24"/>
          <w:szCs w:val="24"/>
          <w:lang w:eastAsia="en-GB"/>
        </w:rPr>
        <w:t>Encourage and acknowledge</w:t>
      </w:r>
      <w:r w:rsidRPr="00D433E3">
        <w:rPr>
          <w:rFonts w:ascii="Times New Roman" w:eastAsia="Times New Roman" w:hAnsi="Times New Roman" w:cs="Times New Roman"/>
          <w:b/>
          <w:color w:val="000000"/>
          <w:sz w:val="24"/>
          <w:szCs w:val="24"/>
          <w:lang w:eastAsia="en-GB"/>
        </w:rPr>
        <w:t xml:space="preserve"> student voice </w:t>
      </w:r>
      <w:r w:rsidRPr="00D433E3">
        <w:rPr>
          <w:rFonts w:ascii="Times New Roman" w:eastAsia="Times New Roman" w:hAnsi="Times New Roman" w:cs="Times New Roman"/>
          <w:color w:val="000000"/>
          <w:sz w:val="24"/>
          <w:szCs w:val="24"/>
          <w:lang w:eastAsia="en-GB"/>
        </w:rPr>
        <w:t>in learning.</w:t>
      </w:r>
    </w:p>
    <w:p w14:paraId="58CC2371" w14:textId="77777777" w:rsidR="001963A3" w:rsidRPr="00D433E3" w:rsidRDefault="001963A3" w:rsidP="001963A3">
      <w:pPr>
        <w:numPr>
          <w:ilvl w:val="0"/>
          <w:numId w:val="10"/>
        </w:numPr>
        <w:spacing w:after="0"/>
        <w:textAlignment w:val="baseline"/>
        <w:rPr>
          <w:rFonts w:ascii="Times New Roman" w:eastAsia="Times New Roman" w:hAnsi="Times New Roman" w:cs="Times New Roman"/>
          <w:sz w:val="24"/>
          <w:szCs w:val="24"/>
          <w:lang w:eastAsia="en-GB"/>
        </w:rPr>
      </w:pPr>
      <w:r w:rsidRPr="00D433E3">
        <w:rPr>
          <w:rFonts w:ascii="Times New Roman" w:eastAsia="Times New Roman" w:hAnsi="Times New Roman" w:cs="Times New Roman"/>
          <w:color w:val="000000"/>
          <w:sz w:val="24"/>
          <w:szCs w:val="24"/>
          <w:lang w:eastAsia="en-GB"/>
        </w:rPr>
        <w:t xml:space="preserve">Encourage </w:t>
      </w:r>
      <w:r w:rsidRPr="00D433E3">
        <w:rPr>
          <w:rFonts w:ascii="Times New Roman" w:eastAsia="Times New Roman" w:hAnsi="Times New Roman" w:cs="Times New Roman"/>
          <w:b/>
          <w:color w:val="000000"/>
          <w:sz w:val="24"/>
          <w:szCs w:val="24"/>
          <w:lang w:eastAsia="en-GB"/>
        </w:rPr>
        <w:t xml:space="preserve">positive growth mindsets </w:t>
      </w:r>
      <w:r w:rsidRPr="00D433E3">
        <w:rPr>
          <w:rFonts w:ascii="Times New Roman" w:eastAsia="Times New Roman" w:hAnsi="Times New Roman" w:cs="Times New Roman"/>
          <w:color w:val="000000"/>
          <w:sz w:val="24"/>
          <w:szCs w:val="24"/>
          <w:lang w:eastAsia="en-GB"/>
        </w:rPr>
        <w:t>by fostering positive perceptions of what can be achieved.</w:t>
      </w:r>
    </w:p>
    <w:p w14:paraId="2A7899D1" w14:textId="77777777" w:rsidR="001963A3" w:rsidRPr="00D433E3" w:rsidRDefault="001963A3" w:rsidP="001963A3">
      <w:pPr>
        <w:numPr>
          <w:ilvl w:val="0"/>
          <w:numId w:val="13"/>
        </w:numPr>
        <w:spacing w:after="0"/>
        <w:textAlignment w:val="baseline"/>
        <w:rPr>
          <w:rFonts w:ascii="Times New Roman" w:eastAsia="Times New Roman" w:hAnsi="Times New Roman" w:cs="Times New Roman"/>
          <w:sz w:val="24"/>
          <w:szCs w:val="24"/>
          <w:lang w:eastAsia="en-GB"/>
        </w:rPr>
      </w:pPr>
      <w:r w:rsidRPr="00D433E3">
        <w:rPr>
          <w:rFonts w:ascii="Times New Roman" w:eastAsia="Times New Roman" w:hAnsi="Times New Roman" w:cs="Times New Roman"/>
          <w:b/>
          <w:sz w:val="24"/>
          <w:szCs w:val="24"/>
          <w:lang w:eastAsia="en-GB"/>
        </w:rPr>
        <w:t>Remove scaffolding</w:t>
      </w:r>
      <w:r w:rsidRPr="00D433E3">
        <w:rPr>
          <w:rFonts w:ascii="Times New Roman" w:eastAsia="Times New Roman" w:hAnsi="Times New Roman" w:cs="Times New Roman"/>
          <w:sz w:val="24"/>
          <w:szCs w:val="24"/>
          <w:lang w:eastAsia="en-GB"/>
        </w:rPr>
        <w:t xml:space="preserve"> at appropriate points to encourage students to be more self-reliant. </w:t>
      </w:r>
    </w:p>
    <w:p w14:paraId="6FB1B2C0" w14:textId="77777777" w:rsidR="001963A3" w:rsidRPr="00D433E3" w:rsidRDefault="001963A3" w:rsidP="001963A3">
      <w:pPr>
        <w:numPr>
          <w:ilvl w:val="0"/>
          <w:numId w:val="10"/>
        </w:numPr>
        <w:spacing w:after="0"/>
        <w:textAlignment w:val="baseline"/>
        <w:rPr>
          <w:rFonts w:ascii="Times New Roman" w:eastAsia="Times New Roman" w:hAnsi="Times New Roman" w:cs="Times New Roman"/>
          <w:color w:val="000000"/>
          <w:sz w:val="24"/>
          <w:szCs w:val="24"/>
          <w:lang w:eastAsia="en-GB"/>
        </w:rPr>
      </w:pPr>
      <w:r w:rsidRPr="00D433E3">
        <w:rPr>
          <w:rFonts w:ascii="Times New Roman" w:eastAsia="Times New Roman" w:hAnsi="Times New Roman" w:cs="Times New Roman"/>
          <w:sz w:val="24"/>
          <w:szCs w:val="24"/>
          <w:lang w:eastAsia="en-GB"/>
        </w:rPr>
        <w:t>Challenge students to</w:t>
      </w:r>
      <w:r w:rsidRPr="00D433E3">
        <w:rPr>
          <w:rFonts w:ascii="Times New Roman" w:eastAsia="Times New Roman" w:hAnsi="Times New Roman" w:cs="Times New Roman"/>
          <w:b/>
          <w:sz w:val="24"/>
          <w:szCs w:val="24"/>
          <w:lang w:eastAsia="en-GB"/>
        </w:rPr>
        <w:t xml:space="preserve"> critique and questions ideas.</w:t>
      </w:r>
    </w:p>
    <w:p w14:paraId="0F236910" w14:textId="77777777" w:rsidR="001963A3" w:rsidRPr="00D433E3" w:rsidRDefault="001963A3" w:rsidP="001963A3">
      <w:pPr>
        <w:numPr>
          <w:ilvl w:val="0"/>
          <w:numId w:val="10"/>
        </w:numPr>
        <w:spacing w:after="0"/>
        <w:textAlignment w:val="baseline"/>
        <w:rPr>
          <w:rFonts w:ascii="Times New Roman" w:eastAsia="Times New Roman" w:hAnsi="Times New Roman" w:cs="Times New Roman"/>
          <w:color w:val="000000"/>
          <w:sz w:val="24"/>
          <w:szCs w:val="24"/>
          <w:lang w:eastAsia="en-GB"/>
        </w:rPr>
      </w:pPr>
      <w:r w:rsidRPr="00D433E3">
        <w:rPr>
          <w:rFonts w:ascii="Times New Roman" w:eastAsia="Times New Roman" w:hAnsi="Times New Roman" w:cs="Times New Roman"/>
          <w:sz w:val="24"/>
          <w:szCs w:val="24"/>
          <w:lang w:eastAsia="en-GB"/>
        </w:rPr>
        <w:t>Encourage students</w:t>
      </w:r>
      <w:r w:rsidRPr="00D433E3">
        <w:rPr>
          <w:rFonts w:ascii="Times New Roman" w:eastAsia="Times New Roman" w:hAnsi="Times New Roman" w:cs="Times New Roman"/>
          <w:b/>
          <w:sz w:val="24"/>
          <w:szCs w:val="24"/>
          <w:lang w:eastAsia="en-GB"/>
        </w:rPr>
        <w:t xml:space="preserve"> </w:t>
      </w:r>
      <w:r w:rsidRPr="00D433E3">
        <w:rPr>
          <w:rFonts w:ascii="Times New Roman" w:eastAsia="Times New Roman" w:hAnsi="Times New Roman" w:cs="Times New Roman"/>
          <w:sz w:val="24"/>
          <w:szCs w:val="24"/>
          <w:lang w:eastAsia="en-GB"/>
        </w:rPr>
        <w:t xml:space="preserve">to develop their own </w:t>
      </w:r>
      <w:r w:rsidRPr="00D433E3">
        <w:rPr>
          <w:rFonts w:ascii="Times New Roman" w:eastAsia="Times New Roman" w:hAnsi="Times New Roman" w:cs="Times New Roman"/>
          <w:b/>
          <w:sz w:val="24"/>
          <w:szCs w:val="24"/>
          <w:lang w:eastAsia="en-GB"/>
        </w:rPr>
        <w:t>creative solutions</w:t>
      </w:r>
      <w:r w:rsidRPr="00D433E3">
        <w:rPr>
          <w:rFonts w:ascii="Times New Roman" w:eastAsia="Times New Roman" w:hAnsi="Times New Roman" w:cs="Times New Roman"/>
          <w:sz w:val="24"/>
          <w:szCs w:val="24"/>
          <w:lang w:eastAsia="en-GB"/>
        </w:rPr>
        <w:t xml:space="preserve"> to problems.</w:t>
      </w:r>
    </w:p>
    <w:p w14:paraId="5C824149" w14:textId="77777777" w:rsidR="001963A3" w:rsidRPr="00D433E3" w:rsidRDefault="001963A3" w:rsidP="001963A3">
      <w:pPr>
        <w:numPr>
          <w:ilvl w:val="0"/>
          <w:numId w:val="10"/>
        </w:numPr>
        <w:spacing w:after="0"/>
        <w:textAlignment w:val="baseline"/>
        <w:rPr>
          <w:rFonts w:ascii="Times New Roman" w:eastAsia="Times New Roman" w:hAnsi="Times New Roman" w:cs="Times New Roman"/>
          <w:color w:val="000000"/>
          <w:sz w:val="24"/>
          <w:szCs w:val="24"/>
          <w:lang w:eastAsia="en-GB"/>
        </w:rPr>
      </w:pPr>
      <w:r w:rsidRPr="00D433E3">
        <w:rPr>
          <w:rFonts w:ascii="Times New Roman" w:eastAsia="Times New Roman" w:hAnsi="Times New Roman" w:cs="Times New Roman"/>
          <w:color w:val="000000"/>
          <w:sz w:val="24"/>
          <w:szCs w:val="24"/>
          <w:lang w:eastAsia="en-GB"/>
        </w:rPr>
        <w:t xml:space="preserve">Support students in becoming more confident in </w:t>
      </w:r>
      <w:r w:rsidRPr="00D433E3">
        <w:rPr>
          <w:rFonts w:ascii="Times New Roman" w:eastAsia="Times New Roman" w:hAnsi="Times New Roman" w:cs="Times New Roman"/>
          <w:b/>
          <w:color w:val="000000"/>
          <w:sz w:val="24"/>
          <w:szCs w:val="24"/>
          <w:lang w:eastAsia="en-GB"/>
        </w:rPr>
        <w:t xml:space="preserve">self-assessing </w:t>
      </w:r>
      <w:r w:rsidRPr="00D433E3">
        <w:rPr>
          <w:rFonts w:ascii="Times New Roman" w:eastAsia="Times New Roman" w:hAnsi="Times New Roman" w:cs="Times New Roman"/>
          <w:color w:val="000000"/>
          <w:sz w:val="24"/>
          <w:szCs w:val="24"/>
          <w:lang w:eastAsia="en-GB"/>
        </w:rPr>
        <w:t>their own skills and knowledge.</w:t>
      </w:r>
    </w:p>
    <w:p w14:paraId="0C0F6963" w14:textId="77777777" w:rsidR="001963A3" w:rsidRPr="00D433E3" w:rsidRDefault="001963A3" w:rsidP="001963A3">
      <w:pPr>
        <w:numPr>
          <w:ilvl w:val="0"/>
          <w:numId w:val="10"/>
        </w:numPr>
        <w:spacing w:before="100" w:beforeAutospacing="1" w:after="100" w:afterAutospacing="1"/>
        <w:textAlignment w:val="baseline"/>
        <w:rPr>
          <w:rFonts w:ascii="Times New Roman" w:eastAsia="Times New Roman" w:hAnsi="Times New Roman" w:cs="Times New Roman"/>
          <w:color w:val="000000"/>
          <w:sz w:val="24"/>
          <w:szCs w:val="24"/>
          <w:lang w:eastAsia="en-GB"/>
        </w:rPr>
      </w:pPr>
      <w:r w:rsidRPr="00D433E3">
        <w:rPr>
          <w:rFonts w:ascii="Times New Roman" w:eastAsia="Times New Roman" w:hAnsi="Times New Roman" w:cs="Times New Roman"/>
          <w:color w:val="000000"/>
          <w:sz w:val="24"/>
          <w:szCs w:val="24"/>
          <w:lang w:eastAsia="en-GB"/>
        </w:rPr>
        <w:t xml:space="preserve">Encourage students to take responsibility for their own learning through the development of </w:t>
      </w:r>
      <w:r w:rsidRPr="00D433E3">
        <w:rPr>
          <w:rFonts w:ascii="Times New Roman" w:eastAsia="Times New Roman" w:hAnsi="Times New Roman" w:cs="Times New Roman"/>
          <w:b/>
          <w:color w:val="000000"/>
          <w:sz w:val="24"/>
          <w:szCs w:val="24"/>
          <w:lang w:eastAsia="en-GB"/>
        </w:rPr>
        <w:t>self-motivation strategies</w:t>
      </w:r>
      <w:r w:rsidRPr="00D433E3">
        <w:rPr>
          <w:rFonts w:ascii="Times New Roman" w:eastAsia="Times New Roman" w:hAnsi="Times New Roman" w:cs="Times New Roman"/>
          <w:color w:val="000000"/>
          <w:sz w:val="24"/>
          <w:szCs w:val="24"/>
          <w:lang w:eastAsia="en-GB"/>
        </w:rPr>
        <w:t xml:space="preserve"> in order for them to initiate and sustain interest in learning.  </w:t>
      </w:r>
    </w:p>
    <w:p w14:paraId="464AA29A" w14:textId="77777777" w:rsidR="001963A3" w:rsidRPr="00D433E3" w:rsidRDefault="001963A3" w:rsidP="001963A3">
      <w:pPr>
        <w:spacing w:after="0"/>
        <w:ind w:left="720"/>
        <w:textAlignment w:val="baseline"/>
        <w:rPr>
          <w:rFonts w:ascii="Times New Roman" w:eastAsia="Times New Roman" w:hAnsi="Times New Roman" w:cs="Times New Roman"/>
          <w:color w:val="000000"/>
          <w:sz w:val="24"/>
          <w:szCs w:val="24"/>
          <w:lang w:eastAsia="en-GB"/>
        </w:rPr>
      </w:pPr>
    </w:p>
    <w:p w14:paraId="384CCB28" w14:textId="77777777" w:rsidR="001963A3" w:rsidRPr="00D433E3" w:rsidRDefault="001963A3" w:rsidP="001963A3">
      <w:pPr>
        <w:spacing w:after="0" w:line="240" w:lineRule="auto"/>
        <w:rPr>
          <w:rFonts w:ascii="Times New Roman" w:eastAsia="Times New Roman" w:hAnsi="Times New Roman" w:cs="Times New Roman"/>
          <w:color w:val="000000"/>
          <w:sz w:val="24"/>
          <w:szCs w:val="24"/>
          <w:lang w:eastAsia="en-GB"/>
        </w:rPr>
      </w:pPr>
    </w:p>
    <w:p w14:paraId="751A95DE" w14:textId="77777777" w:rsidR="001963A3" w:rsidRPr="00D433E3" w:rsidRDefault="001963A3" w:rsidP="001963A3">
      <w:pPr>
        <w:spacing w:after="0" w:line="240" w:lineRule="auto"/>
        <w:rPr>
          <w:rFonts w:ascii="Times New Roman" w:eastAsia="Times New Roman" w:hAnsi="Times New Roman" w:cs="Times New Roman"/>
          <w:b/>
          <w:bCs/>
          <w:color w:val="000000"/>
          <w:sz w:val="24"/>
          <w:szCs w:val="24"/>
          <w:lang w:eastAsia="en-GB"/>
        </w:rPr>
      </w:pPr>
    </w:p>
    <w:p w14:paraId="17F46BC6" w14:textId="77777777" w:rsidR="001963A3" w:rsidRPr="00D433E3" w:rsidRDefault="001963A3" w:rsidP="001963A3">
      <w:pPr>
        <w:spacing w:after="0" w:line="240" w:lineRule="auto"/>
        <w:rPr>
          <w:rFonts w:ascii="Times New Roman" w:eastAsia="Times New Roman" w:hAnsi="Times New Roman" w:cs="Times New Roman"/>
          <w:b/>
          <w:bCs/>
          <w:color w:val="000000"/>
          <w:sz w:val="24"/>
          <w:szCs w:val="24"/>
          <w:lang w:eastAsia="en-GB"/>
        </w:rPr>
      </w:pPr>
    </w:p>
    <w:p w14:paraId="16D743CE" w14:textId="77777777" w:rsidR="001963A3" w:rsidRPr="00D433E3" w:rsidRDefault="001963A3" w:rsidP="001963A3">
      <w:pPr>
        <w:spacing w:after="0" w:line="240" w:lineRule="auto"/>
        <w:rPr>
          <w:rFonts w:ascii="Times New Roman" w:eastAsia="Times New Roman" w:hAnsi="Times New Roman" w:cs="Times New Roman"/>
          <w:b/>
          <w:bCs/>
          <w:color w:val="000000"/>
          <w:sz w:val="28"/>
          <w:szCs w:val="28"/>
          <w:lang w:eastAsia="en-GB"/>
        </w:rPr>
      </w:pPr>
      <w:r w:rsidRPr="00D433E3">
        <w:rPr>
          <w:rFonts w:ascii="Times New Roman" w:eastAsia="Times New Roman" w:hAnsi="Times New Roman" w:cs="Times New Roman"/>
          <w:b/>
          <w:bCs/>
          <w:color w:val="000000"/>
          <w:sz w:val="28"/>
          <w:szCs w:val="28"/>
          <w:lang w:eastAsia="en-GB"/>
        </w:rPr>
        <w:t xml:space="preserve">3. </w:t>
      </w:r>
      <w:r w:rsidRPr="00D433E3">
        <w:rPr>
          <w:rFonts w:ascii="Times New Roman" w:eastAsia="Times New Roman" w:hAnsi="Times New Roman" w:cs="Times New Roman"/>
          <w:b/>
          <w:bCs/>
          <w:color w:val="000000"/>
          <w:sz w:val="28"/>
          <w:szCs w:val="28"/>
          <w:lang w:eastAsia="en-GB"/>
        </w:rPr>
        <w:tab/>
        <w:t>Relationship Building</w:t>
      </w:r>
    </w:p>
    <w:p w14:paraId="5B50E424" w14:textId="77777777" w:rsidR="001963A3" w:rsidRPr="00D433E3" w:rsidRDefault="001963A3" w:rsidP="001963A3">
      <w:pPr>
        <w:spacing w:after="0" w:line="240" w:lineRule="auto"/>
        <w:rPr>
          <w:rFonts w:ascii="Times New Roman" w:eastAsia="Times New Roman" w:hAnsi="Times New Roman" w:cs="Times New Roman"/>
          <w:b/>
          <w:bCs/>
          <w:color w:val="000000"/>
          <w:sz w:val="28"/>
          <w:szCs w:val="28"/>
          <w:lang w:eastAsia="en-GB"/>
        </w:rPr>
      </w:pPr>
    </w:p>
    <w:p w14:paraId="494D1CA8" w14:textId="77777777" w:rsidR="001963A3" w:rsidRPr="00D433E3" w:rsidRDefault="001963A3" w:rsidP="001963A3">
      <w:pPr>
        <w:numPr>
          <w:ilvl w:val="0"/>
          <w:numId w:val="15"/>
        </w:numPr>
        <w:spacing w:after="0"/>
        <w:textAlignment w:val="baseline"/>
        <w:rPr>
          <w:rFonts w:ascii="Times New Roman" w:eastAsia="Times New Roman" w:hAnsi="Times New Roman" w:cs="Times New Roman"/>
          <w:color w:val="000000"/>
          <w:sz w:val="24"/>
          <w:szCs w:val="24"/>
          <w:lang w:eastAsia="en-GB"/>
        </w:rPr>
      </w:pPr>
      <w:r w:rsidRPr="00D433E3">
        <w:rPr>
          <w:rFonts w:ascii="Times New Roman" w:eastAsia="Times New Roman" w:hAnsi="Times New Roman" w:cs="Times New Roman"/>
          <w:color w:val="000000"/>
          <w:sz w:val="24"/>
          <w:szCs w:val="24"/>
          <w:lang w:eastAsia="en-GB"/>
        </w:rPr>
        <w:t xml:space="preserve">Support students to </w:t>
      </w:r>
      <w:r w:rsidRPr="00D433E3">
        <w:rPr>
          <w:rFonts w:ascii="Times New Roman" w:eastAsia="Times New Roman" w:hAnsi="Times New Roman" w:cs="Times New Roman"/>
          <w:b/>
          <w:color w:val="000000"/>
          <w:sz w:val="24"/>
          <w:szCs w:val="24"/>
          <w:lang w:eastAsia="en-GB"/>
        </w:rPr>
        <w:t>recognise and manage their emotions</w:t>
      </w:r>
      <w:r w:rsidRPr="00D433E3">
        <w:rPr>
          <w:rFonts w:ascii="Times New Roman" w:eastAsia="Times New Roman" w:hAnsi="Times New Roman" w:cs="Times New Roman"/>
          <w:color w:val="000000"/>
          <w:sz w:val="24"/>
          <w:szCs w:val="24"/>
          <w:lang w:eastAsia="en-GB"/>
        </w:rPr>
        <w:t xml:space="preserve"> as part of developing their emotional regulation strategies.</w:t>
      </w:r>
    </w:p>
    <w:p w14:paraId="2E51423B" w14:textId="77777777" w:rsidR="001963A3" w:rsidRPr="00D433E3" w:rsidRDefault="001963A3" w:rsidP="001963A3">
      <w:pPr>
        <w:pStyle w:val="ListParagraph"/>
        <w:numPr>
          <w:ilvl w:val="0"/>
          <w:numId w:val="15"/>
        </w:numPr>
        <w:spacing w:before="100" w:beforeAutospacing="1" w:after="100" w:afterAutospacing="1"/>
        <w:textAlignment w:val="baseline"/>
        <w:rPr>
          <w:rFonts w:ascii="Times New Roman" w:eastAsia="Times New Roman" w:hAnsi="Times New Roman" w:cs="Times New Roman"/>
          <w:color w:val="000000"/>
          <w:sz w:val="24"/>
          <w:szCs w:val="24"/>
          <w:lang w:eastAsia="en-GB"/>
        </w:rPr>
      </w:pPr>
      <w:r w:rsidRPr="00D433E3">
        <w:rPr>
          <w:rFonts w:ascii="Times New Roman" w:eastAsia="Times New Roman" w:hAnsi="Times New Roman" w:cs="Times New Roman"/>
          <w:color w:val="000000"/>
          <w:sz w:val="24"/>
          <w:szCs w:val="24"/>
          <w:lang w:eastAsia="en-GB"/>
        </w:rPr>
        <w:t xml:space="preserve">Focus on developing students’ </w:t>
      </w:r>
      <w:r w:rsidRPr="00D433E3">
        <w:rPr>
          <w:rFonts w:ascii="Times New Roman" w:eastAsia="Times New Roman" w:hAnsi="Times New Roman" w:cs="Times New Roman"/>
          <w:b/>
          <w:color w:val="000000"/>
          <w:sz w:val="24"/>
          <w:szCs w:val="24"/>
          <w:lang w:eastAsia="en-GB"/>
        </w:rPr>
        <w:t>relational skills</w:t>
      </w:r>
      <w:r w:rsidRPr="00D433E3">
        <w:rPr>
          <w:rFonts w:ascii="Times New Roman" w:eastAsia="Times New Roman" w:hAnsi="Times New Roman" w:cs="Times New Roman"/>
          <w:color w:val="000000"/>
          <w:sz w:val="24"/>
          <w:szCs w:val="24"/>
          <w:lang w:eastAsia="en-GB"/>
        </w:rPr>
        <w:t xml:space="preserve"> (their ability to connect to others, and their awareness of their impact on others - e.g. ability to notice, to listen, to support, to lead, to build their own networks of support).</w:t>
      </w:r>
    </w:p>
    <w:p w14:paraId="7E66AC2B" w14:textId="77777777" w:rsidR="001963A3" w:rsidRPr="00D433E3" w:rsidRDefault="001963A3" w:rsidP="001963A3">
      <w:pPr>
        <w:pStyle w:val="ListParagraph"/>
        <w:numPr>
          <w:ilvl w:val="0"/>
          <w:numId w:val="15"/>
        </w:numPr>
        <w:rPr>
          <w:rFonts w:ascii="Times New Roman" w:hAnsi="Times New Roman" w:cs="Times New Roman"/>
          <w:sz w:val="24"/>
          <w:szCs w:val="24"/>
          <w:lang w:eastAsia="en-GB"/>
        </w:rPr>
      </w:pPr>
      <w:r w:rsidRPr="00D433E3">
        <w:rPr>
          <w:rFonts w:ascii="Times New Roman" w:hAnsi="Times New Roman" w:cs="Times New Roman"/>
          <w:sz w:val="24"/>
          <w:szCs w:val="24"/>
          <w:lang w:eastAsia="en-GB"/>
        </w:rPr>
        <w:t xml:space="preserve">Support students to learn </w:t>
      </w:r>
      <w:r w:rsidRPr="00D433E3">
        <w:rPr>
          <w:rFonts w:ascii="Times New Roman" w:hAnsi="Times New Roman" w:cs="Times New Roman"/>
          <w:b/>
          <w:sz w:val="24"/>
          <w:szCs w:val="24"/>
          <w:lang w:eastAsia="en-GB"/>
        </w:rPr>
        <w:t>how to ask for, apply, and give feedback</w:t>
      </w:r>
      <w:r w:rsidRPr="00D433E3">
        <w:rPr>
          <w:rFonts w:ascii="Times New Roman" w:hAnsi="Times New Roman" w:cs="Times New Roman"/>
          <w:sz w:val="24"/>
          <w:szCs w:val="24"/>
          <w:lang w:eastAsia="en-GB"/>
        </w:rPr>
        <w:t>.</w:t>
      </w:r>
    </w:p>
    <w:p w14:paraId="43E7EC8D" w14:textId="77777777" w:rsidR="001963A3" w:rsidRPr="00D433E3" w:rsidRDefault="001963A3" w:rsidP="001963A3">
      <w:pPr>
        <w:pStyle w:val="ListParagraph"/>
        <w:numPr>
          <w:ilvl w:val="0"/>
          <w:numId w:val="15"/>
        </w:numPr>
        <w:tabs>
          <w:tab w:val="left" w:pos="4253"/>
        </w:tabs>
        <w:spacing w:after="0"/>
        <w:textAlignment w:val="baseline"/>
        <w:rPr>
          <w:rFonts w:ascii="Times New Roman" w:eastAsia="Times New Roman" w:hAnsi="Times New Roman" w:cs="Times New Roman"/>
          <w:color w:val="000000"/>
          <w:sz w:val="24"/>
          <w:szCs w:val="24"/>
          <w:lang w:eastAsia="en-GB"/>
        </w:rPr>
      </w:pPr>
      <w:r w:rsidRPr="00D433E3">
        <w:rPr>
          <w:rFonts w:ascii="Times New Roman" w:eastAsia="Times New Roman" w:hAnsi="Times New Roman" w:cs="Times New Roman"/>
          <w:color w:val="000000"/>
          <w:sz w:val="24"/>
          <w:szCs w:val="24"/>
          <w:lang w:eastAsia="en-GB"/>
        </w:rPr>
        <w:t xml:space="preserve">Support students to </w:t>
      </w:r>
      <w:r w:rsidRPr="00D433E3">
        <w:rPr>
          <w:rFonts w:ascii="Times New Roman" w:eastAsia="Times New Roman" w:hAnsi="Times New Roman" w:cs="Times New Roman"/>
          <w:b/>
          <w:color w:val="000000"/>
          <w:sz w:val="24"/>
          <w:szCs w:val="24"/>
          <w:lang w:eastAsia="en-GB"/>
        </w:rPr>
        <w:t>celebrate their successes and those of others.</w:t>
      </w:r>
      <w:r w:rsidRPr="00D433E3">
        <w:rPr>
          <w:rFonts w:ascii="Times New Roman" w:eastAsia="Times New Roman" w:hAnsi="Times New Roman" w:cs="Times New Roman"/>
          <w:b/>
          <w:color w:val="000000"/>
          <w:sz w:val="24"/>
          <w:szCs w:val="24"/>
          <w:lang w:eastAsia="en-GB"/>
        </w:rPr>
        <w:tab/>
      </w:r>
    </w:p>
    <w:p w14:paraId="336AABAC" w14:textId="04D44F84" w:rsidR="001963A3" w:rsidRPr="00D433E3" w:rsidRDefault="001963A3" w:rsidP="001963A3">
      <w:pPr>
        <w:pStyle w:val="ListParagraph"/>
        <w:numPr>
          <w:ilvl w:val="0"/>
          <w:numId w:val="15"/>
        </w:numPr>
        <w:tabs>
          <w:tab w:val="left" w:pos="4253"/>
        </w:tabs>
        <w:spacing w:after="0"/>
        <w:textAlignment w:val="baseline"/>
        <w:rPr>
          <w:rFonts w:ascii="Times New Roman" w:eastAsia="Times New Roman" w:hAnsi="Times New Roman" w:cs="Times New Roman"/>
          <w:color w:val="000000"/>
          <w:sz w:val="24"/>
          <w:szCs w:val="24"/>
          <w:lang w:eastAsia="en-GB"/>
        </w:rPr>
      </w:pPr>
      <w:r w:rsidRPr="00D433E3">
        <w:rPr>
          <w:rFonts w:ascii="Times New Roman" w:eastAsia="Times New Roman" w:hAnsi="Times New Roman" w:cs="Times New Roman"/>
          <w:color w:val="000000"/>
          <w:sz w:val="24"/>
          <w:szCs w:val="24"/>
          <w:lang w:eastAsia="en-GB"/>
        </w:rPr>
        <w:t xml:space="preserve">Support students’ </w:t>
      </w:r>
      <w:r w:rsidRPr="00D433E3">
        <w:rPr>
          <w:rFonts w:ascii="Times New Roman" w:eastAsia="Times New Roman" w:hAnsi="Times New Roman" w:cs="Times New Roman"/>
          <w:b/>
          <w:color w:val="000000"/>
          <w:sz w:val="24"/>
          <w:szCs w:val="24"/>
          <w:lang w:eastAsia="en-GB"/>
        </w:rPr>
        <w:t>development of mindfulness</w:t>
      </w:r>
      <w:r w:rsidRPr="00D433E3">
        <w:rPr>
          <w:rFonts w:ascii="Times New Roman" w:eastAsia="Times New Roman" w:hAnsi="Times New Roman" w:cs="Times New Roman"/>
          <w:color w:val="000000"/>
          <w:sz w:val="24"/>
          <w:szCs w:val="24"/>
          <w:lang w:eastAsia="en-GB"/>
        </w:rPr>
        <w:t xml:space="preserve"> (ability to be totally focused in the moment) and </w:t>
      </w:r>
      <w:r w:rsidRPr="00D433E3">
        <w:rPr>
          <w:rFonts w:ascii="Times New Roman" w:eastAsia="Times New Roman" w:hAnsi="Times New Roman" w:cs="Times New Roman"/>
          <w:b/>
          <w:color w:val="000000"/>
          <w:sz w:val="24"/>
          <w:szCs w:val="24"/>
          <w:lang w:eastAsia="en-GB"/>
        </w:rPr>
        <w:t>ability to ‘switch-off/ disengage</w:t>
      </w:r>
      <w:r>
        <w:rPr>
          <w:rFonts w:ascii="Times New Roman" w:eastAsia="Times New Roman" w:hAnsi="Times New Roman" w:cs="Times New Roman"/>
          <w:b/>
          <w:color w:val="000000"/>
          <w:sz w:val="24"/>
          <w:szCs w:val="24"/>
          <w:lang w:eastAsia="en-GB"/>
        </w:rPr>
        <w:t>’</w:t>
      </w:r>
      <w:r w:rsidRPr="00D433E3">
        <w:rPr>
          <w:rFonts w:ascii="Times New Roman" w:eastAsia="Times New Roman" w:hAnsi="Times New Roman" w:cs="Times New Roman"/>
          <w:b/>
          <w:color w:val="000000"/>
          <w:sz w:val="24"/>
          <w:szCs w:val="24"/>
          <w:lang w:eastAsia="en-GB"/>
        </w:rPr>
        <w:t xml:space="preserve"> </w:t>
      </w:r>
      <w:r w:rsidRPr="00D433E3">
        <w:rPr>
          <w:rFonts w:ascii="Times New Roman" w:eastAsia="Times New Roman" w:hAnsi="Times New Roman" w:cs="Times New Roman"/>
          <w:color w:val="000000"/>
          <w:sz w:val="24"/>
          <w:szCs w:val="24"/>
          <w:lang w:eastAsia="en-GB"/>
        </w:rPr>
        <w:t>in order to find time for themselves.</w:t>
      </w:r>
    </w:p>
    <w:p w14:paraId="1E48C625" w14:textId="77777777" w:rsidR="001963A3" w:rsidRPr="00D433E3" w:rsidRDefault="001963A3" w:rsidP="001963A3">
      <w:pPr>
        <w:pStyle w:val="ListParagraph"/>
        <w:tabs>
          <w:tab w:val="left" w:pos="4253"/>
        </w:tabs>
        <w:spacing w:after="0"/>
        <w:textAlignment w:val="baseline"/>
        <w:rPr>
          <w:rFonts w:ascii="Times New Roman" w:eastAsia="Times New Roman" w:hAnsi="Times New Roman" w:cs="Times New Roman"/>
          <w:color w:val="000000"/>
          <w:sz w:val="24"/>
          <w:szCs w:val="24"/>
          <w:lang w:eastAsia="en-GB"/>
        </w:rPr>
      </w:pPr>
    </w:p>
    <w:p w14:paraId="68E6390E" w14:textId="77777777" w:rsidR="001963A3" w:rsidRPr="00D433E3" w:rsidRDefault="001963A3" w:rsidP="001963A3">
      <w:pPr>
        <w:tabs>
          <w:tab w:val="left" w:pos="4253"/>
        </w:tabs>
        <w:spacing w:after="0"/>
        <w:textAlignment w:val="baseline"/>
        <w:rPr>
          <w:rFonts w:ascii="Times New Roman" w:eastAsia="Times New Roman" w:hAnsi="Times New Roman" w:cs="Times New Roman"/>
          <w:color w:val="000000"/>
          <w:sz w:val="28"/>
          <w:szCs w:val="28"/>
          <w:lang w:eastAsia="en-GB"/>
        </w:rPr>
      </w:pPr>
    </w:p>
    <w:p w14:paraId="6327B017" w14:textId="77777777" w:rsidR="001963A3" w:rsidRPr="00D433E3" w:rsidRDefault="001963A3" w:rsidP="001963A3">
      <w:pPr>
        <w:spacing w:after="0"/>
        <w:rPr>
          <w:rFonts w:ascii="Times New Roman" w:eastAsia="Times New Roman" w:hAnsi="Times New Roman" w:cs="Times New Roman"/>
          <w:b/>
          <w:bCs/>
          <w:color w:val="000000"/>
          <w:sz w:val="28"/>
          <w:szCs w:val="28"/>
          <w:lang w:eastAsia="en-GB"/>
        </w:rPr>
      </w:pPr>
      <w:r w:rsidRPr="00D433E3">
        <w:rPr>
          <w:rFonts w:ascii="Times New Roman" w:eastAsia="Times New Roman" w:hAnsi="Times New Roman" w:cs="Times New Roman"/>
          <w:b/>
          <w:bCs/>
          <w:color w:val="000000"/>
          <w:sz w:val="28"/>
          <w:szCs w:val="28"/>
          <w:lang w:eastAsia="en-GB"/>
        </w:rPr>
        <w:t xml:space="preserve">4. </w:t>
      </w:r>
      <w:r w:rsidRPr="00D433E3">
        <w:rPr>
          <w:rFonts w:ascii="Times New Roman" w:eastAsia="Times New Roman" w:hAnsi="Times New Roman" w:cs="Times New Roman"/>
          <w:b/>
          <w:bCs/>
          <w:color w:val="000000"/>
          <w:sz w:val="28"/>
          <w:szCs w:val="28"/>
          <w:lang w:eastAsia="en-GB"/>
        </w:rPr>
        <w:tab/>
        <w:t>Cognitive Strategies</w:t>
      </w:r>
    </w:p>
    <w:p w14:paraId="049B52AD" w14:textId="77777777" w:rsidR="001963A3" w:rsidRPr="00D433E3" w:rsidRDefault="001963A3" w:rsidP="001963A3">
      <w:pPr>
        <w:spacing w:after="0"/>
        <w:rPr>
          <w:rFonts w:ascii="Times New Roman" w:eastAsia="Times New Roman" w:hAnsi="Times New Roman" w:cs="Times New Roman"/>
          <w:b/>
          <w:bCs/>
          <w:color w:val="000000"/>
          <w:sz w:val="28"/>
          <w:szCs w:val="28"/>
          <w:lang w:eastAsia="en-GB"/>
        </w:rPr>
      </w:pPr>
    </w:p>
    <w:p w14:paraId="55BF750A" w14:textId="77777777" w:rsidR="001963A3" w:rsidRPr="00D433E3" w:rsidRDefault="001963A3" w:rsidP="001963A3">
      <w:pPr>
        <w:numPr>
          <w:ilvl w:val="0"/>
          <w:numId w:val="10"/>
        </w:numPr>
        <w:spacing w:after="0"/>
        <w:textAlignment w:val="baseline"/>
        <w:rPr>
          <w:rFonts w:ascii="Times New Roman" w:eastAsia="Times New Roman" w:hAnsi="Times New Roman" w:cs="Times New Roman"/>
          <w:sz w:val="24"/>
          <w:szCs w:val="24"/>
          <w:lang w:eastAsia="en-GB"/>
        </w:rPr>
      </w:pPr>
      <w:r w:rsidRPr="00D433E3">
        <w:rPr>
          <w:rFonts w:ascii="Times New Roman" w:eastAsia="Times New Roman" w:hAnsi="Times New Roman" w:cs="Times New Roman"/>
          <w:bCs/>
          <w:color w:val="000000"/>
          <w:sz w:val="24"/>
          <w:szCs w:val="24"/>
          <w:lang w:eastAsia="en-GB"/>
        </w:rPr>
        <w:t>Focus on the</w:t>
      </w:r>
      <w:r w:rsidRPr="00D433E3">
        <w:rPr>
          <w:rFonts w:ascii="Times New Roman" w:eastAsia="Times New Roman" w:hAnsi="Times New Roman" w:cs="Times New Roman"/>
          <w:sz w:val="24"/>
          <w:szCs w:val="24"/>
          <w:lang w:eastAsia="en-GB"/>
        </w:rPr>
        <w:t xml:space="preserve"> development of students’ </w:t>
      </w:r>
      <w:r w:rsidRPr="00D433E3">
        <w:rPr>
          <w:rFonts w:ascii="Times New Roman" w:eastAsia="Times New Roman" w:hAnsi="Times New Roman" w:cs="Times New Roman"/>
          <w:b/>
          <w:sz w:val="24"/>
          <w:szCs w:val="24"/>
          <w:lang w:eastAsia="en-GB"/>
        </w:rPr>
        <w:t xml:space="preserve">self-regulation skills </w:t>
      </w:r>
      <w:r w:rsidRPr="00D433E3">
        <w:rPr>
          <w:rFonts w:ascii="Times New Roman" w:eastAsia="Times New Roman" w:hAnsi="Times New Roman" w:cs="Times New Roman"/>
          <w:sz w:val="24"/>
          <w:szCs w:val="24"/>
          <w:lang w:eastAsia="en-GB"/>
        </w:rPr>
        <w:t>(e.g.</w:t>
      </w:r>
      <w:r w:rsidRPr="00D433E3">
        <w:rPr>
          <w:rFonts w:ascii="Times New Roman" w:eastAsia="Times New Roman" w:hAnsi="Times New Roman" w:cs="Times New Roman"/>
          <w:b/>
          <w:sz w:val="24"/>
          <w:szCs w:val="24"/>
          <w:lang w:eastAsia="en-GB"/>
        </w:rPr>
        <w:t xml:space="preserve"> </w:t>
      </w:r>
      <w:r w:rsidRPr="00D433E3">
        <w:rPr>
          <w:rFonts w:ascii="Times New Roman" w:eastAsia="Times New Roman" w:hAnsi="Times New Roman" w:cs="Times New Roman"/>
          <w:sz w:val="24"/>
          <w:szCs w:val="24"/>
          <w:lang w:eastAsia="en-GB"/>
        </w:rPr>
        <w:t xml:space="preserve">cognitive processing skills; metacognitive (thinking about how you learn); and affective skills). </w:t>
      </w:r>
    </w:p>
    <w:p w14:paraId="2CF9D155" w14:textId="77777777" w:rsidR="001963A3" w:rsidRPr="00D433E3" w:rsidRDefault="001963A3" w:rsidP="001963A3">
      <w:pPr>
        <w:numPr>
          <w:ilvl w:val="0"/>
          <w:numId w:val="10"/>
        </w:numPr>
        <w:spacing w:after="0"/>
        <w:textAlignment w:val="baseline"/>
        <w:rPr>
          <w:rFonts w:ascii="Times New Roman" w:eastAsia="Times New Roman" w:hAnsi="Times New Roman" w:cs="Times New Roman"/>
          <w:sz w:val="24"/>
          <w:szCs w:val="24"/>
          <w:lang w:eastAsia="en-GB"/>
        </w:rPr>
      </w:pPr>
      <w:r w:rsidRPr="00D433E3">
        <w:rPr>
          <w:rFonts w:ascii="Times New Roman" w:eastAsia="Times New Roman" w:hAnsi="Times New Roman" w:cs="Times New Roman"/>
          <w:sz w:val="24"/>
          <w:szCs w:val="24"/>
          <w:lang w:eastAsia="en-GB"/>
        </w:rPr>
        <w:t xml:space="preserve">Allow </w:t>
      </w:r>
      <w:r w:rsidRPr="00D433E3">
        <w:rPr>
          <w:rFonts w:ascii="Times New Roman" w:eastAsia="Times New Roman" w:hAnsi="Times New Roman" w:cs="Times New Roman"/>
          <w:b/>
          <w:sz w:val="24"/>
          <w:szCs w:val="24"/>
          <w:lang w:eastAsia="en-GB"/>
        </w:rPr>
        <w:t>sufficient time for students to be able to process ideas</w:t>
      </w:r>
      <w:r w:rsidRPr="00D433E3">
        <w:rPr>
          <w:rFonts w:ascii="Times New Roman" w:eastAsia="Times New Roman" w:hAnsi="Times New Roman" w:cs="Times New Roman"/>
          <w:sz w:val="24"/>
          <w:szCs w:val="24"/>
          <w:lang w:eastAsia="en-GB"/>
        </w:rPr>
        <w:t xml:space="preserve"> and transfer them to long term memory.</w:t>
      </w:r>
    </w:p>
    <w:p w14:paraId="06E07569" w14:textId="77777777" w:rsidR="001963A3" w:rsidRPr="00D433E3" w:rsidRDefault="001963A3" w:rsidP="001963A3">
      <w:pPr>
        <w:numPr>
          <w:ilvl w:val="0"/>
          <w:numId w:val="10"/>
        </w:numPr>
        <w:spacing w:after="0"/>
        <w:textAlignment w:val="baseline"/>
        <w:rPr>
          <w:rFonts w:ascii="Times New Roman" w:eastAsia="Times New Roman" w:hAnsi="Times New Roman" w:cs="Times New Roman"/>
          <w:sz w:val="24"/>
          <w:szCs w:val="24"/>
          <w:lang w:eastAsia="en-GB"/>
        </w:rPr>
      </w:pPr>
      <w:r w:rsidRPr="00D433E3">
        <w:rPr>
          <w:rFonts w:ascii="Times New Roman" w:eastAsia="Times New Roman" w:hAnsi="Times New Roman" w:cs="Times New Roman"/>
          <w:b/>
          <w:sz w:val="24"/>
          <w:szCs w:val="24"/>
          <w:lang w:eastAsia="en-GB"/>
        </w:rPr>
        <w:t xml:space="preserve">Reduce distractions </w:t>
      </w:r>
      <w:r w:rsidRPr="00D433E3">
        <w:rPr>
          <w:rFonts w:ascii="Times New Roman" w:eastAsia="Times New Roman" w:hAnsi="Times New Roman" w:cs="Times New Roman"/>
          <w:sz w:val="24"/>
          <w:szCs w:val="24"/>
          <w:lang w:eastAsia="en-GB"/>
        </w:rPr>
        <w:t>(e.g. non-essential information) in the classroom in order to reduce cognitive load.</w:t>
      </w:r>
    </w:p>
    <w:p w14:paraId="6C04F437" w14:textId="77777777" w:rsidR="001963A3" w:rsidRPr="00D433E3" w:rsidRDefault="001963A3" w:rsidP="001963A3">
      <w:pPr>
        <w:numPr>
          <w:ilvl w:val="0"/>
          <w:numId w:val="10"/>
        </w:numPr>
        <w:spacing w:after="0"/>
        <w:textAlignment w:val="baseline"/>
        <w:rPr>
          <w:rFonts w:ascii="Times New Roman" w:eastAsia="Times New Roman" w:hAnsi="Times New Roman" w:cs="Times New Roman"/>
          <w:sz w:val="24"/>
          <w:szCs w:val="24"/>
          <w:lang w:eastAsia="en-GB"/>
        </w:rPr>
      </w:pPr>
      <w:r w:rsidRPr="00D433E3">
        <w:rPr>
          <w:rFonts w:ascii="Times New Roman" w:eastAsia="Times New Roman" w:hAnsi="Times New Roman" w:cs="Times New Roman"/>
          <w:sz w:val="24"/>
          <w:szCs w:val="24"/>
          <w:lang w:eastAsia="en-GB"/>
        </w:rPr>
        <w:t xml:space="preserve">Less is more – </w:t>
      </w:r>
      <w:r w:rsidRPr="00D433E3">
        <w:rPr>
          <w:rFonts w:ascii="Times New Roman" w:eastAsia="Times New Roman" w:hAnsi="Times New Roman" w:cs="Times New Roman"/>
          <w:b/>
          <w:sz w:val="24"/>
          <w:szCs w:val="24"/>
          <w:lang w:eastAsia="en-GB"/>
        </w:rPr>
        <w:t>focus teaching on core and threshold concepts</w:t>
      </w:r>
      <w:r w:rsidRPr="00D433E3">
        <w:rPr>
          <w:rFonts w:ascii="Times New Roman" w:eastAsia="Times New Roman" w:hAnsi="Times New Roman" w:cs="Times New Roman"/>
          <w:sz w:val="24"/>
          <w:szCs w:val="24"/>
          <w:lang w:eastAsia="en-GB"/>
        </w:rPr>
        <w:t xml:space="preserve"> (what students are likely to find difficult), and review what students can learn for themselves. </w:t>
      </w:r>
    </w:p>
    <w:p w14:paraId="1519CF3B" w14:textId="77777777" w:rsidR="001963A3" w:rsidRPr="00D433E3" w:rsidRDefault="001963A3" w:rsidP="001963A3">
      <w:pPr>
        <w:numPr>
          <w:ilvl w:val="0"/>
          <w:numId w:val="10"/>
        </w:numPr>
        <w:spacing w:after="0"/>
        <w:textAlignment w:val="baseline"/>
        <w:rPr>
          <w:rFonts w:ascii="Times New Roman" w:eastAsia="Times New Roman" w:hAnsi="Times New Roman" w:cs="Times New Roman"/>
          <w:sz w:val="24"/>
          <w:szCs w:val="24"/>
          <w:lang w:eastAsia="en-GB"/>
        </w:rPr>
      </w:pPr>
      <w:r w:rsidRPr="00D433E3">
        <w:rPr>
          <w:rFonts w:ascii="Times New Roman" w:eastAsia="Times New Roman" w:hAnsi="Times New Roman" w:cs="Times New Roman"/>
          <w:b/>
          <w:sz w:val="24"/>
          <w:szCs w:val="24"/>
          <w:lang w:eastAsia="en-GB"/>
        </w:rPr>
        <w:t>Teach and model critical reflection</w:t>
      </w:r>
      <w:r w:rsidRPr="00D433E3">
        <w:rPr>
          <w:rFonts w:ascii="Times New Roman" w:eastAsia="Times New Roman" w:hAnsi="Times New Roman" w:cs="Times New Roman"/>
          <w:sz w:val="24"/>
          <w:szCs w:val="24"/>
          <w:lang w:eastAsia="en-GB"/>
        </w:rPr>
        <w:t xml:space="preserve"> </w:t>
      </w:r>
      <w:r w:rsidRPr="00D433E3">
        <w:rPr>
          <w:rFonts w:ascii="Times New Roman" w:eastAsia="Times New Roman" w:hAnsi="Times New Roman" w:cs="Times New Roman"/>
          <w:b/>
          <w:sz w:val="24"/>
          <w:szCs w:val="24"/>
          <w:lang w:eastAsia="en-GB"/>
        </w:rPr>
        <w:t xml:space="preserve">skills </w:t>
      </w:r>
      <w:r w:rsidRPr="00D433E3">
        <w:rPr>
          <w:rFonts w:ascii="Times New Roman" w:eastAsia="Times New Roman" w:hAnsi="Times New Roman" w:cs="Times New Roman"/>
          <w:sz w:val="24"/>
          <w:szCs w:val="24"/>
          <w:lang w:eastAsia="en-GB"/>
        </w:rPr>
        <w:t>in order for students to be able to set appropriate targets for themselves, and to have the capacity to evaluate their successes, areas for development, and future goals.</w:t>
      </w:r>
    </w:p>
    <w:p w14:paraId="1A2FB79E" w14:textId="77777777" w:rsidR="001963A3" w:rsidRPr="00D433E3" w:rsidRDefault="001963A3" w:rsidP="001963A3">
      <w:pPr>
        <w:numPr>
          <w:ilvl w:val="0"/>
          <w:numId w:val="11"/>
        </w:numPr>
        <w:spacing w:after="0"/>
        <w:textAlignment w:val="baseline"/>
        <w:rPr>
          <w:rFonts w:ascii="Times New Roman" w:eastAsia="Times New Roman" w:hAnsi="Times New Roman" w:cs="Times New Roman"/>
          <w:sz w:val="24"/>
          <w:szCs w:val="24"/>
          <w:lang w:eastAsia="en-GB"/>
        </w:rPr>
      </w:pPr>
      <w:r w:rsidRPr="00D433E3">
        <w:rPr>
          <w:rFonts w:ascii="Times New Roman" w:eastAsia="Times New Roman" w:hAnsi="Times New Roman" w:cs="Times New Roman"/>
          <w:sz w:val="24"/>
          <w:szCs w:val="24"/>
          <w:lang w:eastAsia="en-GB"/>
        </w:rPr>
        <w:t xml:space="preserve">Support students to </w:t>
      </w:r>
      <w:r w:rsidRPr="00D433E3">
        <w:rPr>
          <w:rFonts w:ascii="Times New Roman" w:eastAsia="Times New Roman" w:hAnsi="Times New Roman" w:cs="Times New Roman"/>
          <w:b/>
          <w:sz w:val="24"/>
          <w:szCs w:val="24"/>
          <w:lang w:eastAsia="en-GB"/>
        </w:rPr>
        <w:t>see connections</w:t>
      </w:r>
      <w:r w:rsidRPr="00D433E3">
        <w:rPr>
          <w:rFonts w:ascii="Times New Roman" w:eastAsia="Times New Roman" w:hAnsi="Times New Roman" w:cs="Times New Roman"/>
          <w:sz w:val="24"/>
          <w:szCs w:val="24"/>
          <w:lang w:eastAsia="en-GB"/>
        </w:rPr>
        <w:t xml:space="preserve"> and to be able to apply, adapt, and transfer ideas to new and different contexts beyond the immediate classroom and discipline.</w:t>
      </w:r>
    </w:p>
    <w:p w14:paraId="33A3F02E" w14:textId="77777777" w:rsidR="001963A3" w:rsidRPr="00D433E3" w:rsidRDefault="001963A3" w:rsidP="001963A3">
      <w:pPr>
        <w:numPr>
          <w:ilvl w:val="0"/>
          <w:numId w:val="12"/>
        </w:numPr>
        <w:spacing w:after="0"/>
        <w:textAlignment w:val="baseline"/>
        <w:rPr>
          <w:rFonts w:ascii="Times New Roman" w:eastAsia="Times New Roman" w:hAnsi="Times New Roman" w:cs="Times New Roman"/>
          <w:sz w:val="24"/>
          <w:szCs w:val="24"/>
          <w:lang w:eastAsia="en-GB"/>
        </w:rPr>
      </w:pPr>
      <w:r w:rsidRPr="00D433E3">
        <w:rPr>
          <w:rFonts w:ascii="Times New Roman" w:eastAsia="Times New Roman" w:hAnsi="Times New Roman" w:cs="Times New Roman"/>
          <w:sz w:val="24"/>
          <w:szCs w:val="24"/>
          <w:lang w:eastAsia="en-GB"/>
        </w:rPr>
        <w:t>Work with students to enhance their i</w:t>
      </w:r>
      <w:r w:rsidRPr="00D433E3">
        <w:rPr>
          <w:rFonts w:ascii="Times New Roman" w:eastAsia="Times New Roman" w:hAnsi="Times New Roman" w:cs="Times New Roman"/>
          <w:b/>
          <w:sz w:val="24"/>
          <w:szCs w:val="24"/>
          <w:lang w:eastAsia="en-GB"/>
        </w:rPr>
        <w:t xml:space="preserve">nformation processing skills </w:t>
      </w:r>
      <w:r w:rsidRPr="00D433E3">
        <w:rPr>
          <w:rFonts w:ascii="Times New Roman" w:eastAsia="Times New Roman" w:hAnsi="Times New Roman" w:cs="Times New Roman"/>
          <w:sz w:val="24"/>
          <w:szCs w:val="24"/>
          <w:lang w:eastAsia="en-GB"/>
        </w:rPr>
        <w:t>(how to access, filter, decipher, and manipulate information</w:t>
      </w:r>
      <w:r w:rsidRPr="00D433E3">
        <w:rPr>
          <w:rFonts w:ascii="Times New Roman" w:eastAsia="Times New Roman" w:hAnsi="Times New Roman" w:cs="Times New Roman"/>
          <w:b/>
          <w:sz w:val="24"/>
          <w:szCs w:val="24"/>
          <w:lang w:eastAsia="en-GB"/>
        </w:rPr>
        <w:t xml:space="preserve"> </w:t>
      </w:r>
      <w:r w:rsidRPr="00D433E3">
        <w:rPr>
          <w:rFonts w:ascii="Times New Roman" w:eastAsia="Times New Roman" w:hAnsi="Times New Roman" w:cs="Times New Roman"/>
          <w:sz w:val="24"/>
          <w:szCs w:val="24"/>
          <w:lang w:eastAsia="en-GB"/>
        </w:rPr>
        <w:t>effectively).</w:t>
      </w:r>
    </w:p>
    <w:p w14:paraId="3341EF00" w14:textId="77777777" w:rsidR="001963A3" w:rsidRPr="00D433E3" w:rsidRDefault="001963A3" w:rsidP="001963A3">
      <w:pPr>
        <w:numPr>
          <w:ilvl w:val="0"/>
          <w:numId w:val="12"/>
        </w:numPr>
        <w:spacing w:after="0"/>
        <w:textAlignment w:val="baseline"/>
        <w:rPr>
          <w:rFonts w:ascii="Times New Roman" w:eastAsia="Times New Roman" w:hAnsi="Times New Roman" w:cs="Times New Roman"/>
          <w:sz w:val="24"/>
          <w:szCs w:val="24"/>
          <w:lang w:eastAsia="en-GB"/>
        </w:rPr>
      </w:pPr>
      <w:r w:rsidRPr="00D433E3">
        <w:rPr>
          <w:rFonts w:ascii="Times New Roman" w:eastAsia="Times New Roman" w:hAnsi="Times New Roman" w:cs="Times New Roman"/>
          <w:sz w:val="24"/>
          <w:szCs w:val="24"/>
          <w:lang w:eastAsia="en-GB"/>
        </w:rPr>
        <w:t xml:space="preserve">Use </w:t>
      </w:r>
      <w:r w:rsidRPr="00D433E3">
        <w:rPr>
          <w:rFonts w:ascii="Times New Roman" w:eastAsia="Times New Roman" w:hAnsi="Times New Roman" w:cs="Times New Roman"/>
          <w:b/>
          <w:sz w:val="24"/>
          <w:szCs w:val="24"/>
          <w:lang w:eastAsia="en-GB"/>
        </w:rPr>
        <w:t>formative assessment strategies to</w:t>
      </w:r>
      <w:r w:rsidRPr="00D433E3">
        <w:rPr>
          <w:rFonts w:ascii="Times New Roman" w:eastAsia="Times New Roman" w:hAnsi="Times New Roman" w:cs="Times New Roman"/>
          <w:sz w:val="24"/>
          <w:szCs w:val="24"/>
          <w:lang w:eastAsia="en-GB"/>
        </w:rPr>
        <w:t xml:space="preserve"> support students in knowing what to do to improve. </w:t>
      </w:r>
    </w:p>
    <w:p w14:paraId="037AA81F" w14:textId="77777777" w:rsidR="001963A3" w:rsidRPr="00D433E3" w:rsidRDefault="001963A3" w:rsidP="001963A3">
      <w:pPr>
        <w:numPr>
          <w:ilvl w:val="0"/>
          <w:numId w:val="12"/>
        </w:numPr>
        <w:spacing w:after="0"/>
        <w:textAlignment w:val="baseline"/>
        <w:rPr>
          <w:rFonts w:ascii="Times New Roman" w:eastAsia="Times New Roman" w:hAnsi="Times New Roman" w:cs="Times New Roman"/>
          <w:sz w:val="24"/>
          <w:szCs w:val="24"/>
          <w:lang w:eastAsia="en-GB"/>
        </w:rPr>
      </w:pPr>
      <w:r w:rsidRPr="00D433E3">
        <w:rPr>
          <w:rFonts w:ascii="Times New Roman" w:eastAsia="Times New Roman" w:hAnsi="Times New Roman" w:cs="Times New Roman"/>
          <w:b/>
          <w:sz w:val="24"/>
          <w:szCs w:val="24"/>
          <w:lang w:eastAsia="en-GB"/>
        </w:rPr>
        <w:t>Challenge students</w:t>
      </w:r>
      <w:r w:rsidRPr="00D433E3">
        <w:rPr>
          <w:rFonts w:ascii="Times New Roman" w:eastAsia="Times New Roman" w:hAnsi="Times New Roman" w:cs="Times New Roman"/>
          <w:sz w:val="24"/>
          <w:szCs w:val="24"/>
          <w:lang w:eastAsia="en-GB"/>
        </w:rPr>
        <w:t xml:space="preserve"> to support the development of their brain capacity (acknowledging the plasticity of the brain).</w:t>
      </w:r>
    </w:p>
    <w:p w14:paraId="13906DEE" w14:textId="77777777" w:rsidR="001963A3" w:rsidRDefault="001963A3" w:rsidP="001963A3">
      <w:pPr>
        <w:spacing w:after="0"/>
        <w:ind w:left="720"/>
        <w:textAlignment w:val="baseline"/>
        <w:rPr>
          <w:rFonts w:eastAsia="Times New Roman" w:cs="Arial"/>
          <w:b/>
          <w:sz w:val="24"/>
          <w:szCs w:val="24"/>
          <w:lang w:eastAsia="en-GB"/>
        </w:rPr>
      </w:pPr>
    </w:p>
    <w:p w14:paraId="26D5ED93" w14:textId="77777777" w:rsidR="001963A3" w:rsidRDefault="001963A3" w:rsidP="001963A3">
      <w:pPr>
        <w:spacing w:line="216" w:lineRule="atLeast"/>
      </w:pPr>
    </w:p>
    <w:p w14:paraId="7807D706" w14:textId="77777777" w:rsidR="001963A3" w:rsidRPr="00D433E3" w:rsidRDefault="001963A3" w:rsidP="001963A3">
      <w:pPr>
        <w:spacing w:line="216" w:lineRule="atLeast"/>
        <w:rPr>
          <w:rFonts w:ascii="Times New Roman" w:eastAsia="Times New Roman" w:hAnsi="Times New Roman" w:cs="Times New Roman"/>
          <w:sz w:val="24"/>
          <w:szCs w:val="24"/>
          <w:lang w:eastAsia="en-GB"/>
        </w:rPr>
      </w:pPr>
      <w:r w:rsidRPr="00B627D9">
        <w:rPr>
          <w:rFonts w:ascii="Times New Roman" w:hAnsi="Times New Roman" w:cs="Times New Roman"/>
          <w:b/>
          <w:sz w:val="24"/>
          <w:szCs w:val="24"/>
        </w:rPr>
        <w:t>Acknowledgement:</w:t>
      </w:r>
      <w:r w:rsidRPr="00D433E3">
        <w:rPr>
          <w:rFonts w:ascii="Times New Roman" w:hAnsi="Times New Roman" w:cs="Times New Roman"/>
          <w:sz w:val="24"/>
          <w:szCs w:val="24"/>
        </w:rPr>
        <w:t xml:space="preserve"> Carol Evans with </w:t>
      </w:r>
      <w:r w:rsidRPr="00D433E3">
        <w:rPr>
          <w:rFonts w:ascii="Times New Roman" w:eastAsia="Times New Roman" w:hAnsi="Times New Roman" w:cs="Times New Roman"/>
          <w:sz w:val="24"/>
          <w:szCs w:val="24"/>
          <w:lang w:eastAsia="en-GB"/>
        </w:rPr>
        <w:t>Kate Barrett; Sinead Brennan; Emma Goldie; Mason</w:t>
      </w:r>
      <w:r>
        <w:rPr>
          <w:rFonts w:ascii="Times New Roman" w:eastAsia="Times New Roman" w:hAnsi="Times New Roman" w:cs="Times New Roman"/>
          <w:sz w:val="24"/>
          <w:szCs w:val="24"/>
          <w:lang w:eastAsia="en-GB"/>
        </w:rPr>
        <w:t xml:space="preserve"> </w:t>
      </w:r>
      <w:r w:rsidRPr="00D433E3">
        <w:rPr>
          <w:rFonts w:ascii="Times New Roman" w:eastAsia="Times New Roman" w:hAnsi="Times New Roman" w:cs="Times New Roman"/>
          <w:sz w:val="24"/>
          <w:szCs w:val="24"/>
          <w:lang w:eastAsia="en-GB"/>
        </w:rPr>
        <w:t>Gurney; Ellen Harrison; Rebecca Howard; Grace Hudson; Rachel Peaks; Hilary Rees; Becki Watson; Rosanna Wilson; Louise Wisson</w:t>
      </w:r>
    </w:p>
    <w:p w14:paraId="348F6FF6" w14:textId="77777777" w:rsidR="001963A3" w:rsidRDefault="001963A3">
      <w:pPr>
        <w:rPr>
          <w:rFonts w:ascii="Times New Roman" w:hAnsi="Times New Roman" w:cs="Times New Roman"/>
          <w:sz w:val="24"/>
          <w:szCs w:val="24"/>
        </w:rPr>
      </w:pPr>
    </w:p>
    <w:p w14:paraId="4CC14883" w14:textId="77777777" w:rsidR="001963A3" w:rsidRPr="001963A3" w:rsidRDefault="001963A3">
      <w:pPr>
        <w:rPr>
          <w:rFonts w:ascii="Times New Roman" w:hAnsi="Times New Roman" w:cs="Times New Roman"/>
          <w:sz w:val="24"/>
          <w:szCs w:val="24"/>
        </w:rPr>
      </w:pPr>
    </w:p>
    <w:sectPr w:rsidR="001963A3" w:rsidRPr="001963A3" w:rsidSect="000131A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1081A" w14:textId="77777777" w:rsidR="00686D84" w:rsidRDefault="00686D84" w:rsidP="00972746">
      <w:pPr>
        <w:spacing w:after="0" w:line="240" w:lineRule="auto"/>
      </w:pPr>
      <w:r>
        <w:separator/>
      </w:r>
    </w:p>
  </w:endnote>
  <w:endnote w:type="continuationSeparator" w:id="0">
    <w:p w14:paraId="75277EC7" w14:textId="77777777" w:rsidR="00686D84" w:rsidRDefault="00686D84" w:rsidP="0097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915262"/>
      <w:docPartObj>
        <w:docPartGallery w:val="Page Numbers (Bottom of Page)"/>
        <w:docPartUnique/>
      </w:docPartObj>
    </w:sdtPr>
    <w:sdtEndPr>
      <w:rPr>
        <w:noProof/>
      </w:rPr>
    </w:sdtEndPr>
    <w:sdtContent>
      <w:p w14:paraId="032A3005" w14:textId="5E439570" w:rsidR="00E572E3" w:rsidRDefault="00E572E3">
        <w:pPr>
          <w:pStyle w:val="Footer"/>
          <w:jc w:val="right"/>
        </w:pPr>
        <w:r>
          <w:fldChar w:fldCharType="begin"/>
        </w:r>
        <w:r>
          <w:instrText xml:space="preserve"> PAGE   \* MERGEFORMAT </w:instrText>
        </w:r>
        <w:r>
          <w:fldChar w:fldCharType="separate"/>
        </w:r>
        <w:r w:rsidR="008C6ACD">
          <w:rPr>
            <w:noProof/>
          </w:rPr>
          <w:t>20</w:t>
        </w:r>
        <w:r>
          <w:rPr>
            <w:noProof/>
          </w:rPr>
          <w:fldChar w:fldCharType="end"/>
        </w:r>
      </w:p>
    </w:sdtContent>
  </w:sdt>
  <w:p w14:paraId="21FA4250" w14:textId="77777777" w:rsidR="00E572E3" w:rsidRDefault="00E57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6E4FD" w14:textId="77777777" w:rsidR="00686D84" w:rsidRDefault="00686D84" w:rsidP="00972746">
      <w:pPr>
        <w:spacing w:after="0" w:line="240" w:lineRule="auto"/>
      </w:pPr>
      <w:r>
        <w:separator/>
      </w:r>
    </w:p>
  </w:footnote>
  <w:footnote w:type="continuationSeparator" w:id="0">
    <w:p w14:paraId="4D573630" w14:textId="77777777" w:rsidR="00686D84" w:rsidRDefault="00686D84" w:rsidP="009727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661"/>
    <w:multiLevelType w:val="multilevel"/>
    <w:tmpl w:val="BB2E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83183"/>
    <w:multiLevelType w:val="hybridMultilevel"/>
    <w:tmpl w:val="2F040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81C9B"/>
    <w:multiLevelType w:val="hybridMultilevel"/>
    <w:tmpl w:val="3B58103A"/>
    <w:lvl w:ilvl="0" w:tplc="C62AEF7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A00B5"/>
    <w:multiLevelType w:val="hybridMultilevel"/>
    <w:tmpl w:val="E9E0BAD6"/>
    <w:lvl w:ilvl="0" w:tplc="DEBA49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9381D"/>
    <w:multiLevelType w:val="hybridMultilevel"/>
    <w:tmpl w:val="C65C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72987"/>
    <w:multiLevelType w:val="hybridMultilevel"/>
    <w:tmpl w:val="E9E0BAD6"/>
    <w:lvl w:ilvl="0" w:tplc="DEBA49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43665E"/>
    <w:multiLevelType w:val="multilevel"/>
    <w:tmpl w:val="D73E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A13C7"/>
    <w:multiLevelType w:val="hybridMultilevel"/>
    <w:tmpl w:val="B074F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66FAF"/>
    <w:multiLevelType w:val="multilevel"/>
    <w:tmpl w:val="D82E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957A3E"/>
    <w:multiLevelType w:val="hybridMultilevel"/>
    <w:tmpl w:val="646AA2C0"/>
    <w:lvl w:ilvl="0" w:tplc="DC74E3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94159D"/>
    <w:multiLevelType w:val="hybridMultilevel"/>
    <w:tmpl w:val="F13C3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BC3FCB"/>
    <w:multiLevelType w:val="hybridMultilevel"/>
    <w:tmpl w:val="24821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3A64CE"/>
    <w:multiLevelType w:val="hybridMultilevel"/>
    <w:tmpl w:val="808AB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C97688"/>
    <w:multiLevelType w:val="multilevel"/>
    <w:tmpl w:val="306C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34B45"/>
    <w:multiLevelType w:val="multilevel"/>
    <w:tmpl w:val="B7E0C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10"/>
  </w:num>
  <w:num w:numId="4">
    <w:abstractNumId w:val="14"/>
  </w:num>
  <w:num w:numId="5">
    <w:abstractNumId w:val="3"/>
  </w:num>
  <w:num w:numId="6">
    <w:abstractNumId w:val="2"/>
  </w:num>
  <w:num w:numId="7">
    <w:abstractNumId w:val="7"/>
  </w:num>
  <w:num w:numId="8">
    <w:abstractNumId w:val="1"/>
  </w:num>
  <w:num w:numId="9">
    <w:abstractNumId w:val="5"/>
  </w:num>
  <w:num w:numId="10">
    <w:abstractNumId w:val="13"/>
  </w:num>
  <w:num w:numId="11">
    <w:abstractNumId w:val="8"/>
  </w:num>
  <w:num w:numId="12">
    <w:abstractNumId w:val="6"/>
  </w:num>
  <w:num w:numId="13">
    <w:abstractNumId w:val="0"/>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23"/>
    <w:rsid w:val="000131AC"/>
    <w:rsid w:val="00017E35"/>
    <w:rsid w:val="000216C5"/>
    <w:rsid w:val="000306BF"/>
    <w:rsid w:val="00041E94"/>
    <w:rsid w:val="00042384"/>
    <w:rsid w:val="000473EC"/>
    <w:rsid w:val="00047674"/>
    <w:rsid w:val="0005145E"/>
    <w:rsid w:val="00051510"/>
    <w:rsid w:val="00052037"/>
    <w:rsid w:val="00056223"/>
    <w:rsid w:val="00090E10"/>
    <w:rsid w:val="000916B6"/>
    <w:rsid w:val="000A17EB"/>
    <w:rsid w:val="000A77FE"/>
    <w:rsid w:val="000B0519"/>
    <w:rsid w:val="000B4BEA"/>
    <w:rsid w:val="000B4E35"/>
    <w:rsid w:val="000C0745"/>
    <w:rsid w:val="000C17D3"/>
    <w:rsid w:val="000D0BAA"/>
    <w:rsid w:val="000D0FC3"/>
    <w:rsid w:val="000D1E5D"/>
    <w:rsid w:val="000D3992"/>
    <w:rsid w:val="000D5D45"/>
    <w:rsid w:val="000E16FC"/>
    <w:rsid w:val="000E78CB"/>
    <w:rsid w:val="000F13FF"/>
    <w:rsid w:val="000F344A"/>
    <w:rsid w:val="0010252E"/>
    <w:rsid w:val="00103D94"/>
    <w:rsid w:val="00113AF1"/>
    <w:rsid w:val="00121DB1"/>
    <w:rsid w:val="00123961"/>
    <w:rsid w:val="001344A1"/>
    <w:rsid w:val="00137FAF"/>
    <w:rsid w:val="00153514"/>
    <w:rsid w:val="00162F90"/>
    <w:rsid w:val="0018257E"/>
    <w:rsid w:val="001866F0"/>
    <w:rsid w:val="00192E3E"/>
    <w:rsid w:val="0019529A"/>
    <w:rsid w:val="001963A3"/>
    <w:rsid w:val="001C09A1"/>
    <w:rsid w:val="001C3278"/>
    <w:rsid w:val="001C57F5"/>
    <w:rsid w:val="001C5E29"/>
    <w:rsid w:val="001D2E6A"/>
    <w:rsid w:val="001D415C"/>
    <w:rsid w:val="001D70D1"/>
    <w:rsid w:val="001F1F8F"/>
    <w:rsid w:val="001F542B"/>
    <w:rsid w:val="002018E3"/>
    <w:rsid w:val="0021280C"/>
    <w:rsid w:val="00232011"/>
    <w:rsid w:val="00241199"/>
    <w:rsid w:val="00242CE5"/>
    <w:rsid w:val="00244F54"/>
    <w:rsid w:val="002451D5"/>
    <w:rsid w:val="00251D2A"/>
    <w:rsid w:val="00257716"/>
    <w:rsid w:val="0027115B"/>
    <w:rsid w:val="00271B50"/>
    <w:rsid w:val="00291D2E"/>
    <w:rsid w:val="002B1995"/>
    <w:rsid w:val="002C7280"/>
    <w:rsid w:val="002E4D86"/>
    <w:rsid w:val="002F4C80"/>
    <w:rsid w:val="00305B6A"/>
    <w:rsid w:val="003144EA"/>
    <w:rsid w:val="003268D2"/>
    <w:rsid w:val="00366A44"/>
    <w:rsid w:val="00377C11"/>
    <w:rsid w:val="00383486"/>
    <w:rsid w:val="00384735"/>
    <w:rsid w:val="00394191"/>
    <w:rsid w:val="003A1648"/>
    <w:rsid w:val="003B2491"/>
    <w:rsid w:val="003C04B9"/>
    <w:rsid w:val="003C1C98"/>
    <w:rsid w:val="003C745D"/>
    <w:rsid w:val="003C75EC"/>
    <w:rsid w:val="003D3F8A"/>
    <w:rsid w:val="003D68B9"/>
    <w:rsid w:val="00416573"/>
    <w:rsid w:val="0041705E"/>
    <w:rsid w:val="00432DD0"/>
    <w:rsid w:val="00434A5E"/>
    <w:rsid w:val="00442727"/>
    <w:rsid w:val="00442C35"/>
    <w:rsid w:val="0044674C"/>
    <w:rsid w:val="00456191"/>
    <w:rsid w:val="00456D70"/>
    <w:rsid w:val="004627B2"/>
    <w:rsid w:val="004654E0"/>
    <w:rsid w:val="00467E59"/>
    <w:rsid w:val="004857DA"/>
    <w:rsid w:val="0049113C"/>
    <w:rsid w:val="00495011"/>
    <w:rsid w:val="004C0F4E"/>
    <w:rsid w:val="004C147B"/>
    <w:rsid w:val="004C7276"/>
    <w:rsid w:val="004D07CF"/>
    <w:rsid w:val="004E655E"/>
    <w:rsid w:val="004F3D22"/>
    <w:rsid w:val="00547CB5"/>
    <w:rsid w:val="005558F7"/>
    <w:rsid w:val="00557BDA"/>
    <w:rsid w:val="005604A3"/>
    <w:rsid w:val="00576CCB"/>
    <w:rsid w:val="00590BF7"/>
    <w:rsid w:val="005A0109"/>
    <w:rsid w:val="005A4A6F"/>
    <w:rsid w:val="005A6A64"/>
    <w:rsid w:val="005B1F6F"/>
    <w:rsid w:val="005B41B2"/>
    <w:rsid w:val="005B5453"/>
    <w:rsid w:val="005B7FD0"/>
    <w:rsid w:val="005E4507"/>
    <w:rsid w:val="006100C5"/>
    <w:rsid w:val="0061533C"/>
    <w:rsid w:val="00620240"/>
    <w:rsid w:val="0062357B"/>
    <w:rsid w:val="0062389C"/>
    <w:rsid w:val="00635368"/>
    <w:rsid w:val="00637F76"/>
    <w:rsid w:val="00643080"/>
    <w:rsid w:val="0064681E"/>
    <w:rsid w:val="00662E6B"/>
    <w:rsid w:val="00686D84"/>
    <w:rsid w:val="006960D1"/>
    <w:rsid w:val="006A2B21"/>
    <w:rsid w:val="006D2F31"/>
    <w:rsid w:val="006D4422"/>
    <w:rsid w:val="006D7613"/>
    <w:rsid w:val="006E1663"/>
    <w:rsid w:val="00701965"/>
    <w:rsid w:val="00715E75"/>
    <w:rsid w:val="007225B0"/>
    <w:rsid w:val="007237D2"/>
    <w:rsid w:val="00724D63"/>
    <w:rsid w:val="00742988"/>
    <w:rsid w:val="00750CD8"/>
    <w:rsid w:val="007547BC"/>
    <w:rsid w:val="007576C0"/>
    <w:rsid w:val="00760EF2"/>
    <w:rsid w:val="00763246"/>
    <w:rsid w:val="00766A95"/>
    <w:rsid w:val="007A3274"/>
    <w:rsid w:val="007A52ED"/>
    <w:rsid w:val="007A56F3"/>
    <w:rsid w:val="007B4713"/>
    <w:rsid w:val="007B64CC"/>
    <w:rsid w:val="007C1801"/>
    <w:rsid w:val="007E14DC"/>
    <w:rsid w:val="00830946"/>
    <w:rsid w:val="008366A2"/>
    <w:rsid w:val="00837978"/>
    <w:rsid w:val="008503D9"/>
    <w:rsid w:val="0086076D"/>
    <w:rsid w:val="00867548"/>
    <w:rsid w:val="00870264"/>
    <w:rsid w:val="0087068B"/>
    <w:rsid w:val="00876457"/>
    <w:rsid w:val="00883E39"/>
    <w:rsid w:val="00890ECF"/>
    <w:rsid w:val="00896345"/>
    <w:rsid w:val="008A72C8"/>
    <w:rsid w:val="008B618E"/>
    <w:rsid w:val="008B64BB"/>
    <w:rsid w:val="008C6ACD"/>
    <w:rsid w:val="008E12DE"/>
    <w:rsid w:val="00905B9C"/>
    <w:rsid w:val="00907697"/>
    <w:rsid w:val="00910C40"/>
    <w:rsid w:val="00914866"/>
    <w:rsid w:val="00916EFA"/>
    <w:rsid w:val="009216C1"/>
    <w:rsid w:val="00950EA8"/>
    <w:rsid w:val="00960AE4"/>
    <w:rsid w:val="00971390"/>
    <w:rsid w:val="00972746"/>
    <w:rsid w:val="0099602F"/>
    <w:rsid w:val="00996C20"/>
    <w:rsid w:val="009B53AD"/>
    <w:rsid w:val="009B5A3A"/>
    <w:rsid w:val="009B5BF3"/>
    <w:rsid w:val="009C4F3D"/>
    <w:rsid w:val="009E0648"/>
    <w:rsid w:val="009F29BD"/>
    <w:rsid w:val="009F3217"/>
    <w:rsid w:val="00A02D9B"/>
    <w:rsid w:val="00A112D4"/>
    <w:rsid w:val="00A1507C"/>
    <w:rsid w:val="00A16EDB"/>
    <w:rsid w:val="00A316B9"/>
    <w:rsid w:val="00A47CD2"/>
    <w:rsid w:val="00A7706C"/>
    <w:rsid w:val="00A86CC6"/>
    <w:rsid w:val="00A95E47"/>
    <w:rsid w:val="00AA1AC9"/>
    <w:rsid w:val="00AA29F5"/>
    <w:rsid w:val="00AB7713"/>
    <w:rsid w:val="00AC758D"/>
    <w:rsid w:val="00AC7FC4"/>
    <w:rsid w:val="00AD7010"/>
    <w:rsid w:val="00AE17B4"/>
    <w:rsid w:val="00AE52CA"/>
    <w:rsid w:val="00AF565A"/>
    <w:rsid w:val="00B05788"/>
    <w:rsid w:val="00B06762"/>
    <w:rsid w:val="00B11498"/>
    <w:rsid w:val="00B23357"/>
    <w:rsid w:val="00B23AE5"/>
    <w:rsid w:val="00B24D41"/>
    <w:rsid w:val="00B36B0E"/>
    <w:rsid w:val="00B40AB2"/>
    <w:rsid w:val="00B54FB8"/>
    <w:rsid w:val="00B652A0"/>
    <w:rsid w:val="00B66C1E"/>
    <w:rsid w:val="00B8296F"/>
    <w:rsid w:val="00B82D45"/>
    <w:rsid w:val="00B925D0"/>
    <w:rsid w:val="00BA01A4"/>
    <w:rsid w:val="00BA619A"/>
    <w:rsid w:val="00BB07AC"/>
    <w:rsid w:val="00BD29A5"/>
    <w:rsid w:val="00BD5F78"/>
    <w:rsid w:val="00BE0065"/>
    <w:rsid w:val="00BE6036"/>
    <w:rsid w:val="00BE798F"/>
    <w:rsid w:val="00BE7F3A"/>
    <w:rsid w:val="00BF4845"/>
    <w:rsid w:val="00BF5233"/>
    <w:rsid w:val="00C03938"/>
    <w:rsid w:val="00C13EC8"/>
    <w:rsid w:val="00C37090"/>
    <w:rsid w:val="00C5549A"/>
    <w:rsid w:val="00C56F86"/>
    <w:rsid w:val="00C67685"/>
    <w:rsid w:val="00C770ED"/>
    <w:rsid w:val="00CA5216"/>
    <w:rsid w:val="00CC4E27"/>
    <w:rsid w:val="00CE4260"/>
    <w:rsid w:val="00CF32B7"/>
    <w:rsid w:val="00CF3960"/>
    <w:rsid w:val="00D02CC1"/>
    <w:rsid w:val="00D048E6"/>
    <w:rsid w:val="00D1457F"/>
    <w:rsid w:val="00D23C3A"/>
    <w:rsid w:val="00D27B13"/>
    <w:rsid w:val="00D32977"/>
    <w:rsid w:val="00D3609C"/>
    <w:rsid w:val="00D364C6"/>
    <w:rsid w:val="00D448A8"/>
    <w:rsid w:val="00D457AB"/>
    <w:rsid w:val="00D61CBC"/>
    <w:rsid w:val="00D61E6A"/>
    <w:rsid w:val="00D6407C"/>
    <w:rsid w:val="00D838CC"/>
    <w:rsid w:val="00DA06F3"/>
    <w:rsid w:val="00DA3350"/>
    <w:rsid w:val="00DA4C04"/>
    <w:rsid w:val="00DC2F27"/>
    <w:rsid w:val="00DC7C76"/>
    <w:rsid w:val="00DD7644"/>
    <w:rsid w:val="00DE1288"/>
    <w:rsid w:val="00DF2951"/>
    <w:rsid w:val="00DF5881"/>
    <w:rsid w:val="00DF590A"/>
    <w:rsid w:val="00E10935"/>
    <w:rsid w:val="00E12EBE"/>
    <w:rsid w:val="00E476DA"/>
    <w:rsid w:val="00E572E3"/>
    <w:rsid w:val="00E607A1"/>
    <w:rsid w:val="00E609B7"/>
    <w:rsid w:val="00E64F40"/>
    <w:rsid w:val="00E71636"/>
    <w:rsid w:val="00E747D9"/>
    <w:rsid w:val="00E83307"/>
    <w:rsid w:val="00E9125D"/>
    <w:rsid w:val="00EA7006"/>
    <w:rsid w:val="00EB3F82"/>
    <w:rsid w:val="00EC0220"/>
    <w:rsid w:val="00EC109A"/>
    <w:rsid w:val="00EC20AB"/>
    <w:rsid w:val="00ED11CF"/>
    <w:rsid w:val="00EE690C"/>
    <w:rsid w:val="00EF21AF"/>
    <w:rsid w:val="00EF3CEC"/>
    <w:rsid w:val="00EF6B82"/>
    <w:rsid w:val="00F04041"/>
    <w:rsid w:val="00F05B1E"/>
    <w:rsid w:val="00F168DB"/>
    <w:rsid w:val="00F20378"/>
    <w:rsid w:val="00F254C1"/>
    <w:rsid w:val="00F50AE9"/>
    <w:rsid w:val="00F50C71"/>
    <w:rsid w:val="00F676A4"/>
    <w:rsid w:val="00F67742"/>
    <w:rsid w:val="00F7280A"/>
    <w:rsid w:val="00F8105F"/>
    <w:rsid w:val="00F87869"/>
    <w:rsid w:val="00F92EFD"/>
    <w:rsid w:val="00FA006C"/>
    <w:rsid w:val="00FA5888"/>
    <w:rsid w:val="00FA5D2C"/>
    <w:rsid w:val="00FB198B"/>
    <w:rsid w:val="00FD59B6"/>
    <w:rsid w:val="00FD6FEC"/>
    <w:rsid w:val="00FE0A97"/>
    <w:rsid w:val="00FE74EE"/>
    <w:rsid w:val="00FF346F"/>
    <w:rsid w:val="00FF5D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E7EB"/>
  <w15:docId w15:val="{C5088D09-FAEF-409E-907E-7715FC47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27115B"/>
    <w:rPr>
      <w:sz w:val="16"/>
      <w:szCs w:val="16"/>
    </w:rPr>
  </w:style>
  <w:style w:type="paragraph" w:styleId="ListParagraph">
    <w:name w:val="List Paragraph"/>
    <w:basedOn w:val="Normal"/>
    <w:uiPriority w:val="34"/>
    <w:qFormat/>
    <w:rsid w:val="003D68B9"/>
    <w:pPr>
      <w:ind w:left="720"/>
      <w:contextualSpacing/>
    </w:pPr>
    <w:rPr>
      <w:lang w:val="en-US"/>
    </w:rPr>
  </w:style>
  <w:style w:type="paragraph" w:styleId="BalloonText">
    <w:name w:val="Balloon Text"/>
    <w:basedOn w:val="Normal"/>
    <w:link w:val="BalloonTextChar"/>
    <w:uiPriority w:val="99"/>
    <w:semiHidden/>
    <w:unhideWhenUsed/>
    <w:rsid w:val="000216C5"/>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0216C5"/>
    <w:rPr>
      <w:rFonts w:ascii="Arial" w:hAnsi="Arial" w:cs="Arial"/>
      <w:sz w:val="18"/>
      <w:szCs w:val="18"/>
    </w:rPr>
  </w:style>
  <w:style w:type="paragraph" w:styleId="NormalWeb">
    <w:name w:val="Normal (Web)"/>
    <w:basedOn w:val="Normal"/>
    <w:uiPriority w:val="99"/>
    <w:semiHidden/>
    <w:unhideWhenUsed/>
    <w:rsid w:val="00F040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620240"/>
    <w:pPr>
      <w:spacing w:line="240" w:lineRule="auto"/>
    </w:pPr>
    <w:rPr>
      <w:sz w:val="20"/>
      <w:szCs w:val="20"/>
    </w:rPr>
  </w:style>
  <w:style w:type="character" w:customStyle="1" w:styleId="CommentTextChar">
    <w:name w:val="Comment Text Char"/>
    <w:basedOn w:val="DefaultParagraphFont"/>
    <w:link w:val="CommentText"/>
    <w:uiPriority w:val="99"/>
    <w:rsid w:val="00620240"/>
    <w:rPr>
      <w:sz w:val="20"/>
      <w:szCs w:val="20"/>
    </w:rPr>
  </w:style>
  <w:style w:type="paragraph" w:styleId="Header">
    <w:name w:val="header"/>
    <w:basedOn w:val="Normal"/>
    <w:link w:val="HeaderChar"/>
    <w:uiPriority w:val="99"/>
    <w:unhideWhenUsed/>
    <w:rsid w:val="00972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746"/>
  </w:style>
  <w:style w:type="paragraph" w:styleId="Footer">
    <w:name w:val="footer"/>
    <w:basedOn w:val="Normal"/>
    <w:link w:val="FooterChar"/>
    <w:uiPriority w:val="99"/>
    <w:unhideWhenUsed/>
    <w:rsid w:val="00972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746"/>
  </w:style>
  <w:style w:type="paragraph" w:styleId="CommentSubject">
    <w:name w:val="annotation subject"/>
    <w:basedOn w:val="CommentText"/>
    <w:next w:val="CommentText"/>
    <w:link w:val="CommentSubjectChar"/>
    <w:uiPriority w:val="99"/>
    <w:semiHidden/>
    <w:unhideWhenUsed/>
    <w:rsid w:val="00FE0A97"/>
    <w:rPr>
      <w:b/>
      <w:bCs/>
    </w:rPr>
  </w:style>
  <w:style w:type="character" w:customStyle="1" w:styleId="CommentSubjectChar">
    <w:name w:val="Comment Subject Char"/>
    <w:basedOn w:val="CommentTextChar"/>
    <w:link w:val="CommentSubject"/>
    <w:uiPriority w:val="99"/>
    <w:semiHidden/>
    <w:rsid w:val="00FE0A97"/>
    <w:rPr>
      <w:b/>
      <w:bCs/>
      <w:sz w:val="20"/>
      <w:szCs w:val="20"/>
    </w:rPr>
  </w:style>
  <w:style w:type="paragraph" w:customStyle="1" w:styleId="Default">
    <w:name w:val="Default"/>
    <w:rsid w:val="00D6407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F13FF"/>
    <w:rPr>
      <w:rFonts w:ascii="Georgia" w:hAnsi="Georgia" w:hint="default"/>
      <w:strike w:val="0"/>
      <w:dstrike w:val="0"/>
      <w:color w:val="F37321"/>
      <w:sz w:val="13"/>
      <w:szCs w:val="13"/>
      <w:u w:val="none"/>
      <w:effect w:val="none"/>
    </w:rPr>
  </w:style>
  <w:style w:type="character" w:styleId="Emphasis">
    <w:name w:val="Emphasis"/>
    <w:basedOn w:val="DefaultParagraphFont"/>
    <w:uiPriority w:val="20"/>
    <w:qFormat/>
    <w:rsid w:val="000F13FF"/>
    <w:rPr>
      <w:i/>
      <w:iCs/>
    </w:rPr>
  </w:style>
  <w:style w:type="paragraph" w:customStyle="1" w:styleId="Authornames">
    <w:name w:val="Author names"/>
    <w:basedOn w:val="Normal"/>
    <w:next w:val="Normal"/>
    <w:qFormat/>
    <w:rsid w:val="0061533C"/>
    <w:pPr>
      <w:spacing w:after="0" w:line="240" w:lineRule="auto"/>
    </w:pPr>
    <w:rPr>
      <w:rFonts w:ascii="Times New Roman" w:eastAsia="Times New Roman" w:hAnsi="Times New Roman" w:cs="Times New Roman"/>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4249">
      <w:bodyDiv w:val="1"/>
      <w:marLeft w:val="0"/>
      <w:marRight w:val="0"/>
      <w:marTop w:val="0"/>
      <w:marBottom w:val="0"/>
      <w:divBdr>
        <w:top w:val="none" w:sz="0" w:space="0" w:color="auto"/>
        <w:left w:val="none" w:sz="0" w:space="0" w:color="auto"/>
        <w:bottom w:val="none" w:sz="0" w:space="0" w:color="auto"/>
        <w:right w:val="none" w:sz="0" w:space="0" w:color="auto"/>
      </w:divBdr>
      <w:divsChild>
        <w:div w:id="1937588249">
          <w:marLeft w:val="0"/>
          <w:marRight w:val="0"/>
          <w:marTop w:val="0"/>
          <w:marBottom w:val="0"/>
          <w:divBdr>
            <w:top w:val="none" w:sz="0" w:space="0" w:color="auto"/>
            <w:left w:val="none" w:sz="0" w:space="0" w:color="auto"/>
            <w:bottom w:val="none" w:sz="0" w:space="0" w:color="auto"/>
            <w:right w:val="none" w:sz="0" w:space="0" w:color="auto"/>
          </w:divBdr>
          <w:divsChild>
            <w:div w:id="1965041336">
              <w:marLeft w:val="0"/>
              <w:marRight w:val="0"/>
              <w:marTop w:val="0"/>
              <w:marBottom w:val="0"/>
              <w:divBdr>
                <w:top w:val="none" w:sz="0" w:space="0" w:color="auto"/>
                <w:left w:val="none" w:sz="0" w:space="0" w:color="auto"/>
                <w:bottom w:val="none" w:sz="0" w:space="0" w:color="auto"/>
                <w:right w:val="none" w:sz="0" w:space="0" w:color="auto"/>
              </w:divBdr>
              <w:divsChild>
                <w:div w:id="1316228817">
                  <w:marLeft w:val="0"/>
                  <w:marRight w:val="0"/>
                  <w:marTop w:val="0"/>
                  <w:marBottom w:val="0"/>
                  <w:divBdr>
                    <w:top w:val="none" w:sz="0" w:space="0" w:color="auto"/>
                    <w:left w:val="none" w:sz="0" w:space="0" w:color="auto"/>
                    <w:bottom w:val="none" w:sz="0" w:space="0" w:color="auto"/>
                    <w:right w:val="none" w:sz="0" w:space="0" w:color="auto"/>
                  </w:divBdr>
                  <w:divsChild>
                    <w:div w:id="204414229">
                      <w:marLeft w:val="0"/>
                      <w:marRight w:val="0"/>
                      <w:marTop w:val="0"/>
                      <w:marBottom w:val="0"/>
                      <w:divBdr>
                        <w:top w:val="none" w:sz="0" w:space="0" w:color="auto"/>
                        <w:left w:val="none" w:sz="0" w:space="0" w:color="auto"/>
                        <w:bottom w:val="none" w:sz="0" w:space="0" w:color="auto"/>
                        <w:right w:val="none" w:sz="0" w:space="0" w:color="auto"/>
                      </w:divBdr>
                      <w:divsChild>
                        <w:div w:id="1220167709">
                          <w:marLeft w:val="0"/>
                          <w:marRight w:val="0"/>
                          <w:marTop w:val="0"/>
                          <w:marBottom w:val="0"/>
                          <w:divBdr>
                            <w:top w:val="none" w:sz="0" w:space="0" w:color="auto"/>
                            <w:left w:val="none" w:sz="0" w:space="0" w:color="auto"/>
                            <w:bottom w:val="none" w:sz="0" w:space="0" w:color="auto"/>
                            <w:right w:val="none" w:sz="0" w:space="0" w:color="auto"/>
                          </w:divBdr>
                          <w:divsChild>
                            <w:div w:id="8152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8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era.ac.uk/researchers-resources/publications/ethical-guidelines-for-educational-research-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73D77-C789-4F13-BCFA-B4341B0F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5512</Words>
  <Characters>31419</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Edwards L.</cp:lastModifiedBy>
  <cp:revision>2</cp:revision>
  <cp:lastPrinted>2017-04-18T12:51:00Z</cp:lastPrinted>
  <dcterms:created xsi:type="dcterms:W3CDTF">2017-06-05T12:18:00Z</dcterms:created>
  <dcterms:modified xsi:type="dcterms:W3CDTF">2017-06-05T12:18:00Z</dcterms:modified>
</cp:coreProperties>
</file>