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2265F" w14:textId="77777777" w:rsidR="002102EC" w:rsidRPr="00247FE1" w:rsidRDefault="00D912F5" w:rsidP="006E6C43">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Biopsychosocial r</w:t>
      </w:r>
      <w:r w:rsidR="002102EC" w:rsidRPr="00247FE1">
        <w:rPr>
          <w:rFonts w:ascii="Times New Roman" w:hAnsi="Times New Roman" w:cs="Times New Roman"/>
          <w:b/>
          <w:sz w:val="24"/>
          <w:szCs w:val="24"/>
          <w:u w:val="single"/>
        </w:rPr>
        <w:t>isk factors of persistent fatigue after acute infection: a systematic review</w:t>
      </w:r>
      <w:r>
        <w:rPr>
          <w:rFonts w:ascii="Times New Roman" w:hAnsi="Times New Roman" w:cs="Times New Roman"/>
          <w:b/>
          <w:sz w:val="24"/>
          <w:szCs w:val="24"/>
          <w:u w:val="single"/>
        </w:rPr>
        <w:t xml:space="preserve"> to inform intervention</w:t>
      </w:r>
      <w:r w:rsidR="00BD0AFC">
        <w:rPr>
          <w:rFonts w:ascii="Times New Roman" w:hAnsi="Times New Roman" w:cs="Times New Roman"/>
          <w:b/>
          <w:sz w:val="24"/>
          <w:szCs w:val="24"/>
          <w:u w:val="single"/>
        </w:rPr>
        <w:t>s</w:t>
      </w:r>
      <w:r w:rsidR="002102EC" w:rsidRPr="00247FE1">
        <w:rPr>
          <w:rFonts w:ascii="Times New Roman" w:hAnsi="Times New Roman" w:cs="Times New Roman"/>
          <w:b/>
          <w:sz w:val="24"/>
          <w:szCs w:val="24"/>
        </w:rPr>
        <w:t>.</w:t>
      </w:r>
    </w:p>
    <w:p w14:paraId="3CA77139" w14:textId="77777777" w:rsidR="002102EC" w:rsidRPr="000D31B9" w:rsidRDefault="002102EC" w:rsidP="006E6C43">
      <w:pPr>
        <w:jc w:val="both"/>
        <w:rPr>
          <w:rFonts w:ascii="Times New Roman" w:hAnsi="Times New Roman" w:cs="Times New Roman"/>
          <w:sz w:val="24"/>
          <w:szCs w:val="24"/>
          <w:vertAlign w:val="superscript"/>
        </w:rPr>
      </w:pPr>
      <w:r w:rsidRPr="00B6472D">
        <w:rPr>
          <w:rFonts w:ascii="Times New Roman" w:hAnsi="Times New Roman" w:cs="Times New Roman"/>
          <w:b/>
          <w:sz w:val="24"/>
          <w:szCs w:val="24"/>
        </w:rPr>
        <w:t xml:space="preserve">Author details: </w:t>
      </w:r>
      <w:r w:rsidRPr="00B6472D">
        <w:rPr>
          <w:rFonts w:ascii="Times New Roman" w:hAnsi="Times New Roman" w:cs="Times New Roman"/>
          <w:sz w:val="24"/>
          <w:szCs w:val="24"/>
        </w:rPr>
        <w:t>Katrin Hulme</w:t>
      </w:r>
      <w:r>
        <w:rPr>
          <w:rFonts w:ascii="Times New Roman" w:hAnsi="Times New Roman" w:cs="Times New Roman"/>
          <w:sz w:val="24"/>
          <w:szCs w:val="24"/>
          <w:vertAlign w:val="superscript"/>
        </w:rPr>
        <w:t>1</w:t>
      </w:r>
      <w:r w:rsidR="00587D61">
        <w:rPr>
          <w:rFonts w:ascii="Times New Roman" w:hAnsi="Times New Roman" w:cs="Times New Roman"/>
          <w:sz w:val="24"/>
          <w:szCs w:val="24"/>
          <w:vertAlign w:val="superscript"/>
        </w:rPr>
        <w:t>,4</w:t>
      </w:r>
      <w:r w:rsidRPr="00B6472D">
        <w:rPr>
          <w:rFonts w:ascii="Times New Roman" w:hAnsi="Times New Roman" w:cs="Times New Roman"/>
          <w:sz w:val="24"/>
          <w:szCs w:val="24"/>
        </w:rPr>
        <w:t>, Jo</w:t>
      </w:r>
      <w:r>
        <w:rPr>
          <w:rFonts w:ascii="Times New Roman" w:hAnsi="Times New Roman" w:cs="Times New Roman"/>
          <w:sz w:val="24"/>
          <w:szCs w:val="24"/>
        </w:rPr>
        <w:t>anna L</w:t>
      </w:r>
      <w:r w:rsidRPr="00B6472D">
        <w:rPr>
          <w:rFonts w:ascii="Times New Roman" w:hAnsi="Times New Roman" w:cs="Times New Roman"/>
          <w:sz w:val="24"/>
          <w:szCs w:val="24"/>
        </w:rPr>
        <w:t xml:space="preserve"> Hudson</w:t>
      </w:r>
      <w:r>
        <w:rPr>
          <w:rFonts w:ascii="Times New Roman" w:hAnsi="Times New Roman" w:cs="Times New Roman"/>
          <w:sz w:val="24"/>
          <w:szCs w:val="24"/>
          <w:vertAlign w:val="superscript"/>
        </w:rPr>
        <w:t>1</w:t>
      </w:r>
      <w:r w:rsidRPr="00B6472D">
        <w:rPr>
          <w:rFonts w:ascii="Times New Roman" w:hAnsi="Times New Roman" w:cs="Times New Roman"/>
          <w:sz w:val="24"/>
          <w:szCs w:val="24"/>
        </w:rPr>
        <w:t>, Philine</w:t>
      </w:r>
      <w:r>
        <w:rPr>
          <w:rFonts w:ascii="Times New Roman" w:hAnsi="Times New Roman" w:cs="Times New Roman"/>
          <w:sz w:val="24"/>
          <w:szCs w:val="24"/>
        </w:rPr>
        <w:t xml:space="preserve"> Rojczyk</w:t>
      </w:r>
      <w:r>
        <w:rPr>
          <w:rFonts w:ascii="Times New Roman" w:hAnsi="Times New Roman" w:cs="Times New Roman"/>
          <w:sz w:val="24"/>
          <w:szCs w:val="24"/>
          <w:vertAlign w:val="superscript"/>
        </w:rPr>
        <w:t>3</w:t>
      </w:r>
      <w:r w:rsidRPr="00B6472D">
        <w:rPr>
          <w:rFonts w:ascii="Times New Roman" w:hAnsi="Times New Roman" w:cs="Times New Roman"/>
          <w:sz w:val="24"/>
          <w:szCs w:val="24"/>
        </w:rPr>
        <w:t>, Paul Little</w:t>
      </w:r>
      <w:r>
        <w:rPr>
          <w:rFonts w:ascii="Times New Roman" w:hAnsi="Times New Roman" w:cs="Times New Roman"/>
          <w:sz w:val="24"/>
          <w:szCs w:val="24"/>
          <w:vertAlign w:val="superscript"/>
        </w:rPr>
        <w:t>2</w:t>
      </w:r>
      <w:r>
        <w:rPr>
          <w:rFonts w:ascii="Times New Roman" w:hAnsi="Times New Roman" w:cs="Times New Roman"/>
          <w:sz w:val="24"/>
          <w:szCs w:val="24"/>
        </w:rPr>
        <w:t>, R</w:t>
      </w:r>
      <w:r w:rsidRPr="00B6472D">
        <w:rPr>
          <w:rFonts w:ascii="Times New Roman" w:hAnsi="Times New Roman" w:cs="Times New Roman"/>
          <w:sz w:val="24"/>
          <w:szCs w:val="24"/>
        </w:rPr>
        <w:t>ona Moss-Morris</w:t>
      </w:r>
      <w:r>
        <w:rPr>
          <w:rFonts w:ascii="Times New Roman" w:hAnsi="Times New Roman" w:cs="Times New Roman"/>
          <w:sz w:val="24"/>
          <w:szCs w:val="24"/>
          <w:vertAlign w:val="superscript"/>
        </w:rPr>
        <w:t>1</w:t>
      </w:r>
    </w:p>
    <w:p w14:paraId="7EAF77FD" w14:textId="77777777" w:rsidR="002102EC" w:rsidRPr="000D31B9" w:rsidRDefault="002102EC" w:rsidP="006E6C43">
      <w:pPr>
        <w:spacing w:line="240" w:lineRule="auto"/>
        <w:jc w:val="both"/>
        <w:rPr>
          <w:rFonts w:ascii="Times New Roman" w:hAnsi="Times New Roman" w:cs="Times New Roman"/>
          <w:sz w:val="24"/>
        </w:rPr>
      </w:pPr>
      <w:r w:rsidRPr="000D31B9">
        <w:rPr>
          <w:rFonts w:ascii="Times New Roman" w:hAnsi="Times New Roman" w:cs="Times New Roman"/>
          <w:sz w:val="24"/>
          <w:vertAlign w:val="superscript"/>
        </w:rPr>
        <w:t xml:space="preserve">1 </w:t>
      </w:r>
      <w:r w:rsidRPr="000D31B9">
        <w:rPr>
          <w:rFonts w:ascii="Times New Roman" w:hAnsi="Times New Roman" w:cs="Times New Roman"/>
          <w:sz w:val="24"/>
        </w:rPr>
        <w:t>Health Psychology Section, Institute of Psychiatry, Psychology and Neuroscience, King’s College London</w:t>
      </w:r>
      <w:r>
        <w:rPr>
          <w:rFonts w:ascii="Times New Roman" w:hAnsi="Times New Roman" w:cs="Times New Roman"/>
          <w:sz w:val="24"/>
        </w:rPr>
        <w:t>, UK.</w:t>
      </w:r>
    </w:p>
    <w:p w14:paraId="2C9B0E69" w14:textId="77777777" w:rsidR="002102EC" w:rsidRDefault="002102EC" w:rsidP="006E6C43">
      <w:pPr>
        <w:jc w:val="both"/>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C062F3">
        <w:rPr>
          <w:rFonts w:ascii="Times New Roman" w:hAnsi="Times New Roman" w:cs="Times New Roman"/>
          <w:sz w:val="24"/>
          <w:szCs w:val="24"/>
        </w:rPr>
        <w:t>Primary Care and Population Sciences, Faculty of Medicine, Universi</w:t>
      </w:r>
      <w:r>
        <w:rPr>
          <w:rFonts w:ascii="Times New Roman" w:hAnsi="Times New Roman" w:cs="Times New Roman"/>
          <w:sz w:val="24"/>
          <w:szCs w:val="24"/>
        </w:rPr>
        <w:t>ty of Southampton, Southampton, UK.</w:t>
      </w:r>
    </w:p>
    <w:p w14:paraId="5384A264" w14:textId="77777777" w:rsidR="002102EC" w:rsidRDefault="002102EC" w:rsidP="006E6C43">
      <w:pPr>
        <w:jc w:val="both"/>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 xml:space="preserve"> Psychology Department, Faculty of Social and Behavioural Sciences, Leiden University, Netherlands.</w:t>
      </w:r>
    </w:p>
    <w:p w14:paraId="2256C4C6" w14:textId="77777777" w:rsidR="006A0029" w:rsidRPr="006A0029" w:rsidRDefault="006A0029" w:rsidP="006E6C43">
      <w:pPr>
        <w:jc w:val="both"/>
        <w:rPr>
          <w:rFonts w:ascii="Times New Roman" w:hAnsi="Times New Roman" w:cs="Times New Roman"/>
          <w:sz w:val="24"/>
          <w:szCs w:val="24"/>
        </w:rPr>
      </w:pPr>
      <w:r>
        <w:rPr>
          <w:rFonts w:ascii="Times New Roman" w:hAnsi="Times New Roman" w:cs="Times New Roman"/>
          <w:sz w:val="24"/>
          <w:szCs w:val="24"/>
          <w:vertAlign w:val="superscript"/>
        </w:rPr>
        <w:t>4</w:t>
      </w:r>
      <w:r>
        <w:rPr>
          <w:rFonts w:ascii="Times New Roman" w:hAnsi="Times New Roman" w:cs="Times New Roman"/>
          <w:sz w:val="24"/>
          <w:szCs w:val="24"/>
        </w:rPr>
        <w:t xml:space="preserve"> </w:t>
      </w:r>
      <w:r w:rsidR="00587D61">
        <w:rPr>
          <w:rFonts w:ascii="Times New Roman" w:hAnsi="Times New Roman" w:cs="Times New Roman"/>
          <w:sz w:val="24"/>
          <w:szCs w:val="24"/>
        </w:rPr>
        <w:t>Health Psychology</w:t>
      </w:r>
      <w:r w:rsidR="00884EC7">
        <w:rPr>
          <w:rFonts w:ascii="Times New Roman" w:hAnsi="Times New Roman" w:cs="Times New Roman"/>
          <w:sz w:val="24"/>
          <w:szCs w:val="24"/>
        </w:rPr>
        <w:t xml:space="preserve"> Department</w:t>
      </w:r>
      <w:r w:rsidR="00587D61">
        <w:rPr>
          <w:rFonts w:ascii="Times New Roman" w:hAnsi="Times New Roman" w:cs="Times New Roman"/>
          <w:sz w:val="24"/>
          <w:szCs w:val="24"/>
        </w:rPr>
        <w:t xml:space="preserve">, </w:t>
      </w:r>
      <w:r>
        <w:rPr>
          <w:rFonts w:ascii="Times New Roman" w:hAnsi="Times New Roman" w:cs="Times New Roman"/>
          <w:sz w:val="24"/>
          <w:szCs w:val="24"/>
        </w:rPr>
        <w:t>Staffordshire University</w:t>
      </w:r>
      <w:r w:rsidR="00587D61">
        <w:rPr>
          <w:rFonts w:ascii="Times New Roman" w:hAnsi="Times New Roman" w:cs="Times New Roman"/>
          <w:sz w:val="24"/>
          <w:szCs w:val="24"/>
        </w:rPr>
        <w:t>, Stoke-on-Trent, UK.</w:t>
      </w:r>
    </w:p>
    <w:p w14:paraId="75C7AFBA" w14:textId="77777777" w:rsidR="00B2720D" w:rsidRDefault="00457398" w:rsidP="006E6C43">
      <w:pPr>
        <w:jc w:val="both"/>
        <w:rPr>
          <w:rFonts w:ascii="Times New Roman" w:hAnsi="Times New Roman" w:cs="Times New Roman"/>
          <w:sz w:val="24"/>
          <w:szCs w:val="24"/>
        </w:rPr>
      </w:pPr>
      <w:r>
        <w:rPr>
          <w:rFonts w:ascii="Times New Roman" w:hAnsi="Times New Roman" w:cs="Times New Roman"/>
          <w:b/>
          <w:sz w:val="24"/>
          <w:szCs w:val="24"/>
        </w:rPr>
        <w:t>Corresponding author:</w:t>
      </w:r>
      <w:r w:rsidR="00B2720D">
        <w:rPr>
          <w:rFonts w:ascii="Times New Roman" w:hAnsi="Times New Roman" w:cs="Times New Roman"/>
          <w:sz w:val="24"/>
          <w:szCs w:val="24"/>
        </w:rPr>
        <w:t xml:space="preserve"> </w:t>
      </w:r>
    </w:p>
    <w:p w14:paraId="08AD5D92" w14:textId="77777777" w:rsidR="00E5059D" w:rsidRDefault="00B2720D" w:rsidP="006E6C43">
      <w:pPr>
        <w:jc w:val="both"/>
        <w:rPr>
          <w:rFonts w:ascii="Times New Roman" w:hAnsi="Times New Roman" w:cs="Times New Roman"/>
          <w:sz w:val="24"/>
          <w:szCs w:val="24"/>
        </w:rPr>
      </w:pPr>
      <w:r>
        <w:rPr>
          <w:rFonts w:ascii="Times New Roman" w:hAnsi="Times New Roman" w:cs="Times New Roman"/>
          <w:sz w:val="24"/>
          <w:szCs w:val="24"/>
        </w:rPr>
        <w:t>Professor Rona Moss-Morris</w:t>
      </w:r>
    </w:p>
    <w:p w14:paraId="7DEB6C33" w14:textId="77777777" w:rsidR="003D5D5F" w:rsidRPr="003D5D5F" w:rsidRDefault="003D5D5F" w:rsidP="003D5D5F">
      <w:pPr>
        <w:jc w:val="both"/>
        <w:rPr>
          <w:rFonts w:ascii="Times New Roman" w:hAnsi="Times New Roman" w:cs="Times New Roman"/>
          <w:sz w:val="24"/>
          <w:szCs w:val="24"/>
        </w:rPr>
      </w:pPr>
      <w:r w:rsidRPr="003D5D5F">
        <w:rPr>
          <w:rFonts w:ascii="Times New Roman" w:hAnsi="Times New Roman" w:cs="Times New Roman"/>
          <w:sz w:val="24"/>
          <w:szCs w:val="24"/>
        </w:rPr>
        <w:t>Head of Health Psychology Section</w:t>
      </w:r>
    </w:p>
    <w:p w14:paraId="4BA2C947" w14:textId="77777777" w:rsidR="003D5D5F" w:rsidRPr="003D5D5F" w:rsidRDefault="003D5D5F" w:rsidP="003D5D5F">
      <w:pPr>
        <w:jc w:val="both"/>
        <w:rPr>
          <w:rFonts w:ascii="Times New Roman" w:hAnsi="Times New Roman" w:cs="Times New Roman"/>
          <w:sz w:val="24"/>
          <w:szCs w:val="24"/>
        </w:rPr>
      </w:pPr>
      <w:r w:rsidRPr="003D5D5F">
        <w:rPr>
          <w:rFonts w:ascii="Times New Roman" w:hAnsi="Times New Roman" w:cs="Times New Roman"/>
          <w:sz w:val="24"/>
          <w:szCs w:val="24"/>
        </w:rPr>
        <w:t xml:space="preserve">Institute of Psychiatry, Psychology and Neuroscience </w:t>
      </w:r>
    </w:p>
    <w:p w14:paraId="3F10803C" w14:textId="77777777" w:rsidR="003D5D5F" w:rsidRPr="003D5D5F" w:rsidRDefault="003D5D5F" w:rsidP="003D5D5F">
      <w:pPr>
        <w:jc w:val="both"/>
        <w:rPr>
          <w:rFonts w:ascii="Times New Roman" w:hAnsi="Times New Roman" w:cs="Times New Roman"/>
          <w:sz w:val="24"/>
          <w:szCs w:val="24"/>
        </w:rPr>
      </w:pPr>
      <w:r w:rsidRPr="003D5D5F">
        <w:rPr>
          <w:rFonts w:ascii="Times New Roman" w:hAnsi="Times New Roman" w:cs="Times New Roman"/>
          <w:sz w:val="24"/>
          <w:szCs w:val="24"/>
        </w:rPr>
        <w:t>King’s College London,</w:t>
      </w:r>
    </w:p>
    <w:p w14:paraId="771456A9" w14:textId="77777777" w:rsidR="003D5D5F" w:rsidRPr="003D5D5F" w:rsidRDefault="003D5D5F" w:rsidP="003D5D5F">
      <w:pPr>
        <w:jc w:val="both"/>
        <w:rPr>
          <w:rFonts w:ascii="Times New Roman" w:hAnsi="Times New Roman" w:cs="Times New Roman"/>
          <w:sz w:val="24"/>
          <w:szCs w:val="24"/>
        </w:rPr>
      </w:pPr>
      <w:r w:rsidRPr="003D5D5F">
        <w:rPr>
          <w:rFonts w:ascii="Times New Roman" w:hAnsi="Times New Roman" w:cs="Times New Roman"/>
          <w:sz w:val="24"/>
          <w:szCs w:val="24"/>
        </w:rPr>
        <w:t>5th floor Bermondsey Wing</w:t>
      </w:r>
    </w:p>
    <w:p w14:paraId="624D7B91" w14:textId="77777777" w:rsidR="003D5D5F" w:rsidRPr="003D5D5F" w:rsidRDefault="003D5D5F" w:rsidP="003D5D5F">
      <w:pPr>
        <w:jc w:val="both"/>
        <w:rPr>
          <w:rFonts w:ascii="Times New Roman" w:hAnsi="Times New Roman" w:cs="Times New Roman"/>
          <w:sz w:val="24"/>
          <w:szCs w:val="24"/>
        </w:rPr>
      </w:pPr>
      <w:r w:rsidRPr="003D5D5F">
        <w:rPr>
          <w:rFonts w:ascii="Times New Roman" w:hAnsi="Times New Roman" w:cs="Times New Roman"/>
          <w:sz w:val="24"/>
          <w:szCs w:val="24"/>
        </w:rPr>
        <w:t>Guy’s Hospital Campus</w:t>
      </w:r>
    </w:p>
    <w:p w14:paraId="518A525A" w14:textId="77777777" w:rsidR="003D5D5F" w:rsidRPr="003D5D5F" w:rsidRDefault="003D5D5F" w:rsidP="003D5D5F">
      <w:pPr>
        <w:jc w:val="both"/>
        <w:rPr>
          <w:rFonts w:ascii="Times New Roman" w:hAnsi="Times New Roman" w:cs="Times New Roman"/>
          <w:sz w:val="24"/>
          <w:szCs w:val="24"/>
        </w:rPr>
      </w:pPr>
      <w:r w:rsidRPr="003D5D5F">
        <w:rPr>
          <w:rFonts w:ascii="Times New Roman" w:hAnsi="Times New Roman" w:cs="Times New Roman"/>
          <w:sz w:val="24"/>
          <w:szCs w:val="24"/>
        </w:rPr>
        <w:t>London Bridge</w:t>
      </w:r>
    </w:p>
    <w:p w14:paraId="42861705" w14:textId="77777777" w:rsidR="003C16AB" w:rsidRDefault="003D5D5F" w:rsidP="003D5D5F">
      <w:pPr>
        <w:jc w:val="both"/>
        <w:rPr>
          <w:rFonts w:ascii="Times New Roman" w:hAnsi="Times New Roman" w:cs="Times New Roman"/>
          <w:sz w:val="24"/>
          <w:szCs w:val="24"/>
        </w:rPr>
      </w:pPr>
      <w:r w:rsidRPr="003D5D5F">
        <w:rPr>
          <w:rFonts w:ascii="Times New Roman" w:hAnsi="Times New Roman" w:cs="Times New Roman"/>
          <w:sz w:val="24"/>
          <w:szCs w:val="24"/>
        </w:rPr>
        <w:t>London</w:t>
      </w:r>
    </w:p>
    <w:p w14:paraId="2D2DE9DE" w14:textId="77777777" w:rsidR="00E5059D" w:rsidRDefault="003D5D5F" w:rsidP="003D5D5F">
      <w:pPr>
        <w:jc w:val="both"/>
        <w:rPr>
          <w:rFonts w:ascii="Times New Roman" w:hAnsi="Times New Roman" w:cs="Times New Roman"/>
          <w:sz w:val="24"/>
          <w:szCs w:val="24"/>
        </w:rPr>
      </w:pPr>
      <w:r w:rsidRPr="003D5D5F">
        <w:rPr>
          <w:rFonts w:ascii="Times New Roman" w:hAnsi="Times New Roman" w:cs="Times New Roman"/>
          <w:sz w:val="24"/>
          <w:szCs w:val="24"/>
        </w:rPr>
        <w:t>SE1 9RT</w:t>
      </w:r>
    </w:p>
    <w:p w14:paraId="3E5A0F1F" w14:textId="28AD680C" w:rsidR="00292712" w:rsidRDefault="00292712" w:rsidP="003D5D5F">
      <w:pPr>
        <w:jc w:val="both"/>
        <w:rPr>
          <w:rFonts w:ascii="Times New Roman" w:hAnsi="Times New Roman" w:cs="Times New Roman"/>
          <w:b/>
          <w:sz w:val="24"/>
          <w:szCs w:val="24"/>
        </w:rPr>
      </w:pPr>
      <w:r>
        <w:rPr>
          <w:rFonts w:ascii="Times New Roman" w:hAnsi="Times New Roman" w:cs="Times New Roman"/>
          <w:b/>
          <w:sz w:val="24"/>
          <w:szCs w:val="24"/>
        </w:rPr>
        <w:t>Author emails</w:t>
      </w:r>
    </w:p>
    <w:p w14:paraId="2002DB8D" w14:textId="1953E597" w:rsidR="00292712" w:rsidRDefault="00292712" w:rsidP="003D5D5F">
      <w:pPr>
        <w:jc w:val="both"/>
        <w:rPr>
          <w:rFonts w:ascii="Times New Roman" w:hAnsi="Times New Roman" w:cs="Times New Roman"/>
          <w:sz w:val="24"/>
          <w:szCs w:val="24"/>
        </w:rPr>
      </w:pPr>
      <w:r w:rsidRPr="00715E9D">
        <w:rPr>
          <w:rFonts w:ascii="Times New Roman" w:hAnsi="Times New Roman" w:cs="Times New Roman"/>
          <w:sz w:val="24"/>
          <w:szCs w:val="24"/>
        </w:rPr>
        <w:t>katrin.hulme@kcl.ac.uk</w:t>
      </w:r>
    </w:p>
    <w:p w14:paraId="5E6EA389" w14:textId="65ACC4A6" w:rsidR="00292712" w:rsidRDefault="00292712" w:rsidP="003D5D5F">
      <w:pPr>
        <w:jc w:val="both"/>
        <w:rPr>
          <w:rFonts w:ascii="Times New Roman" w:hAnsi="Times New Roman" w:cs="Times New Roman"/>
          <w:sz w:val="24"/>
          <w:szCs w:val="24"/>
        </w:rPr>
      </w:pPr>
      <w:r w:rsidRPr="00715E9D">
        <w:rPr>
          <w:rFonts w:ascii="Times New Roman" w:hAnsi="Times New Roman" w:cs="Times New Roman"/>
          <w:sz w:val="24"/>
          <w:szCs w:val="24"/>
        </w:rPr>
        <w:t>joanna.hudson@kcl.ac.uk</w:t>
      </w:r>
    </w:p>
    <w:p w14:paraId="2EC91BBB" w14:textId="32716870" w:rsidR="00292712" w:rsidRDefault="00292712" w:rsidP="003D5D5F">
      <w:pPr>
        <w:jc w:val="both"/>
        <w:rPr>
          <w:rFonts w:ascii="Times New Roman" w:hAnsi="Times New Roman" w:cs="Times New Roman"/>
          <w:sz w:val="24"/>
          <w:szCs w:val="24"/>
        </w:rPr>
      </w:pPr>
      <w:r w:rsidRPr="00715E9D">
        <w:rPr>
          <w:rFonts w:ascii="Times New Roman" w:hAnsi="Times New Roman" w:cs="Times New Roman"/>
          <w:sz w:val="24"/>
          <w:szCs w:val="24"/>
        </w:rPr>
        <w:t>philine.rojczyk@gmx.de</w:t>
      </w:r>
    </w:p>
    <w:p w14:paraId="4B328ABE" w14:textId="451D2D3C" w:rsidR="00292712" w:rsidRDefault="00292712" w:rsidP="003D5D5F">
      <w:pPr>
        <w:jc w:val="both"/>
        <w:rPr>
          <w:rFonts w:ascii="Times New Roman" w:hAnsi="Times New Roman" w:cs="Times New Roman"/>
          <w:sz w:val="24"/>
          <w:szCs w:val="24"/>
        </w:rPr>
      </w:pPr>
      <w:r w:rsidRPr="00715E9D">
        <w:rPr>
          <w:rFonts w:ascii="Times New Roman" w:hAnsi="Times New Roman" w:cs="Times New Roman"/>
          <w:sz w:val="24"/>
          <w:szCs w:val="24"/>
        </w:rPr>
        <w:lastRenderedPageBreak/>
        <w:t>p.little@soton.ac.uk</w:t>
      </w:r>
    </w:p>
    <w:p w14:paraId="03E86A27" w14:textId="77777777" w:rsidR="00292712" w:rsidRDefault="00292712" w:rsidP="006E6C43">
      <w:pPr>
        <w:jc w:val="both"/>
        <w:rPr>
          <w:rFonts w:ascii="Times New Roman" w:hAnsi="Times New Roman" w:cs="Times New Roman"/>
          <w:b/>
          <w:sz w:val="24"/>
          <w:szCs w:val="24"/>
        </w:rPr>
      </w:pPr>
    </w:p>
    <w:p w14:paraId="5571B553" w14:textId="07E1DA16" w:rsidR="00B2720D" w:rsidRDefault="00457398" w:rsidP="006E6C43">
      <w:pPr>
        <w:jc w:val="both"/>
        <w:rPr>
          <w:rFonts w:ascii="Times New Roman" w:hAnsi="Times New Roman" w:cs="Times New Roman"/>
          <w:sz w:val="24"/>
          <w:szCs w:val="24"/>
        </w:rPr>
      </w:pPr>
      <w:r>
        <w:rPr>
          <w:rFonts w:ascii="Times New Roman" w:hAnsi="Times New Roman" w:cs="Times New Roman"/>
          <w:b/>
          <w:sz w:val="24"/>
          <w:szCs w:val="24"/>
        </w:rPr>
        <w:t>Word count:</w:t>
      </w:r>
      <w:r w:rsidR="00EE316E">
        <w:rPr>
          <w:rFonts w:ascii="Times New Roman" w:hAnsi="Times New Roman" w:cs="Times New Roman"/>
          <w:b/>
          <w:sz w:val="24"/>
          <w:szCs w:val="24"/>
        </w:rPr>
        <w:t xml:space="preserve"> </w:t>
      </w:r>
      <w:r w:rsidR="0038581E">
        <w:rPr>
          <w:rFonts w:ascii="Times New Roman" w:hAnsi="Times New Roman" w:cs="Times New Roman"/>
          <w:sz w:val="24"/>
          <w:szCs w:val="24"/>
        </w:rPr>
        <w:t>4,</w:t>
      </w:r>
      <w:r w:rsidR="006A6B23">
        <w:rPr>
          <w:rFonts w:ascii="Times New Roman" w:hAnsi="Times New Roman" w:cs="Times New Roman"/>
          <w:sz w:val="24"/>
          <w:szCs w:val="24"/>
        </w:rPr>
        <w:t>541</w:t>
      </w:r>
    </w:p>
    <w:p w14:paraId="75A041A6" w14:textId="3035313D" w:rsidR="00740D2D" w:rsidRPr="00740D2D" w:rsidRDefault="00740D2D" w:rsidP="006E6C43">
      <w:pPr>
        <w:jc w:val="both"/>
        <w:rPr>
          <w:rFonts w:ascii="Times New Roman" w:hAnsi="Times New Roman" w:cs="Times New Roman"/>
          <w:sz w:val="24"/>
          <w:szCs w:val="24"/>
        </w:rPr>
      </w:pPr>
      <w:r>
        <w:rPr>
          <w:rFonts w:ascii="Times New Roman" w:hAnsi="Times New Roman" w:cs="Times New Roman"/>
          <w:b/>
          <w:sz w:val="24"/>
          <w:szCs w:val="24"/>
        </w:rPr>
        <w:t>Running head:</w:t>
      </w:r>
      <w:r>
        <w:rPr>
          <w:rFonts w:ascii="Times New Roman" w:hAnsi="Times New Roman" w:cs="Times New Roman"/>
          <w:sz w:val="24"/>
          <w:szCs w:val="24"/>
        </w:rPr>
        <w:t xml:space="preserve"> A systematic review of risk factors of post-infectious fatigue.</w:t>
      </w:r>
    </w:p>
    <w:p w14:paraId="06461C87" w14:textId="77777777" w:rsidR="006D7D39" w:rsidRDefault="006D7D39" w:rsidP="008C20EF">
      <w:pPr>
        <w:spacing w:line="360" w:lineRule="auto"/>
        <w:contextualSpacing/>
        <w:rPr>
          <w:rFonts w:ascii="Times New Roman" w:hAnsi="Times New Roman" w:cs="Times New Roman"/>
          <w:b/>
          <w:sz w:val="24"/>
          <w:szCs w:val="24"/>
        </w:rPr>
      </w:pPr>
      <w:r w:rsidRPr="00B94F21">
        <w:rPr>
          <w:rFonts w:ascii="Times New Roman" w:hAnsi="Times New Roman" w:cs="Times New Roman"/>
          <w:b/>
          <w:sz w:val="24"/>
          <w:szCs w:val="24"/>
        </w:rPr>
        <w:t>Financial Support:</w:t>
      </w:r>
      <w:r>
        <w:rPr>
          <w:rFonts w:ascii="Times New Roman" w:hAnsi="Times New Roman" w:cs="Times New Roman"/>
          <w:b/>
          <w:sz w:val="24"/>
          <w:szCs w:val="24"/>
        </w:rPr>
        <w:t xml:space="preserve"> </w:t>
      </w:r>
    </w:p>
    <w:p w14:paraId="4AC125AF" w14:textId="77777777" w:rsidR="006D7D39" w:rsidRDefault="006D7D39" w:rsidP="008C20EF">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This work was supported by the National Institute of Health Research (grant number </w:t>
      </w:r>
      <w:r w:rsidRPr="002A1AC6">
        <w:rPr>
          <w:rFonts w:ascii="Times New Roman" w:hAnsi="Times New Roman" w:cs="Times New Roman"/>
          <w:sz w:val="24"/>
          <w:szCs w:val="24"/>
        </w:rPr>
        <w:t>RP-DG-1213-10001</w:t>
      </w:r>
      <w:r>
        <w:rPr>
          <w:rFonts w:ascii="Times New Roman" w:hAnsi="Times New Roman" w:cs="Times New Roman"/>
          <w:sz w:val="24"/>
          <w:szCs w:val="24"/>
        </w:rPr>
        <w:t>).</w:t>
      </w:r>
    </w:p>
    <w:p w14:paraId="354CEEC1" w14:textId="77777777" w:rsidR="00FE0633" w:rsidRDefault="00740D2D" w:rsidP="008C20EF">
      <w:pPr>
        <w:spacing w:line="360" w:lineRule="auto"/>
        <w:contextualSpacing/>
        <w:rPr>
          <w:rFonts w:ascii="Times New Roman" w:hAnsi="Times New Roman" w:cs="Times New Roman"/>
          <w:sz w:val="24"/>
          <w:szCs w:val="24"/>
        </w:rPr>
      </w:pPr>
      <w:r>
        <w:rPr>
          <w:rFonts w:ascii="Times New Roman" w:hAnsi="Times New Roman" w:cs="Times New Roman"/>
          <w:b/>
          <w:sz w:val="24"/>
          <w:szCs w:val="24"/>
        </w:rPr>
        <w:t>Competing</w:t>
      </w:r>
      <w:r w:rsidR="006D7D39" w:rsidRPr="00A34543">
        <w:rPr>
          <w:rFonts w:ascii="Times New Roman" w:hAnsi="Times New Roman" w:cs="Times New Roman"/>
          <w:b/>
          <w:sz w:val="24"/>
          <w:szCs w:val="24"/>
        </w:rPr>
        <w:t xml:space="preserve"> interest</w:t>
      </w:r>
      <w:r>
        <w:rPr>
          <w:rFonts w:ascii="Times New Roman" w:hAnsi="Times New Roman" w:cs="Times New Roman"/>
          <w:b/>
          <w:sz w:val="24"/>
          <w:szCs w:val="24"/>
        </w:rPr>
        <w:t>s</w:t>
      </w:r>
      <w:r w:rsidR="006D7D39" w:rsidRPr="00A34543">
        <w:rPr>
          <w:rFonts w:ascii="Times New Roman" w:hAnsi="Times New Roman" w:cs="Times New Roman"/>
          <w:b/>
          <w:sz w:val="24"/>
          <w:szCs w:val="24"/>
        </w:rPr>
        <w:t>:</w:t>
      </w:r>
      <w:r w:rsidR="006D7D39" w:rsidRPr="00A34543">
        <w:rPr>
          <w:rFonts w:ascii="Times New Roman" w:hAnsi="Times New Roman" w:cs="Times New Roman"/>
          <w:sz w:val="24"/>
          <w:szCs w:val="24"/>
        </w:rPr>
        <w:t xml:space="preserve"> One of the authors of this review (RMM) was </w:t>
      </w:r>
      <w:r w:rsidR="006D7D39">
        <w:rPr>
          <w:rFonts w:ascii="Times New Roman" w:hAnsi="Times New Roman" w:cs="Times New Roman"/>
          <w:sz w:val="24"/>
          <w:szCs w:val="24"/>
        </w:rPr>
        <w:t>an author on two of the identified papers, one of which was included under the other for the purposes of the narrative synthesis as it incorporated findings already included in the other study.</w:t>
      </w:r>
      <w:r w:rsidR="00FE0633">
        <w:rPr>
          <w:rFonts w:ascii="Times New Roman" w:hAnsi="Times New Roman" w:cs="Times New Roman"/>
          <w:sz w:val="24"/>
          <w:szCs w:val="24"/>
        </w:rPr>
        <w:t xml:space="preserve"> Otherwise, the authors have no competing interests to report.</w:t>
      </w:r>
    </w:p>
    <w:p w14:paraId="623D12E6" w14:textId="77777777" w:rsidR="00CF7607" w:rsidRPr="006D7D39" w:rsidRDefault="00CF7607" w:rsidP="00CF7607">
      <w:pPr>
        <w:spacing w:line="360" w:lineRule="auto"/>
        <w:jc w:val="both"/>
        <w:rPr>
          <w:rFonts w:ascii="Times New Roman" w:hAnsi="Times New Roman" w:cs="Times New Roman"/>
          <w:sz w:val="24"/>
          <w:szCs w:val="24"/>
        </w:rPr>
      </w:pPr>
      <w:r>
        <w:rPr>
          <w:rFonts w:ascii="Times New Roman" w:hAnsi="Times New Roman" w:cs="Times New Roman"/>
          <w:b/>
          <w:sz w:val="24"/>
          <w:szCs w:val="24"/>
        </w:rPr>
        <w:t>Key words:</w:t>
      </w:r>
      <w:r>
        <w:rPr>
          <w:rFonts w:ascii="Times New Roman" w:hAnsi="Times New Roman" w:cs="Times New Roman"/>
          <w:sz w:val="24"/>
          <w:szCs w:val="24"/>
        </w:rPr>
        <w:t xml:space="preserve"> Fatigue, Risk factors, Biopsychosocial, Post-infection, Systematic review, Narrative synthesis </w:t>
      </w:r>
    </w:p>
    <w:p w14:paraId="2D12F2FA" w14:textId="77777777" w:rsidR="008C20EF" w:rsidRDefault="008C20EF" w:rsidP="006E6C43">
      <w:pPr>
        <w:jc w:val="both"/>
        <w:rPr>
          <w:rFonts w:ascii="Times New Roman" w:hAnsi="Times New Roman" w:cs="Times New Roman"/>
          <w:b/>
          <w:sz w:val="24"/>
          <w:szCs w:val="24"/>
        </w:rPr>
      </w:pPr>
      <w:r>
        <w:rPr>
          <w:rFonts w:ascii="Times New Roman" w:hAnsi="Times New Roman" w:cs="Times New Roman"/>
          <w:b/>
          <w:sz w:val="24"/>
          <w:szCs w:val="24"/>
        </w:rPr>
        <w:t>Abbreviations</w:t>
      </w:r>
    </w:p>
    <w:p w14:paraId="4B0026A7" w14:textId="77777777" w:rsidR="008C20EF" w:rsidRDefault="008C20EF" w:rsidP="006E6C43">
      <w:pPr>
        <w:jc w:val="both"/>
        <w:rPr>
          <w:rFonts w:ascii="Times New Roman" w:hAnsi="Times New Roman" w:cs="Times New Roman"/>
          <w:sz w:val="24"/>
          <w:szCs w:val="24"/>
        </w:rPr>
      </w:pPr>
      <w:r>
        <w:rPr>
          <w:rFonts w:ascii="Times New Roman" w:hAnsi="Times New Roman" w:cs="Times New Roman"/>
          <w:sz w:val="24"/>
          <w:szCs w:val="24"/>
        </w:rPr>
        <w:t>CFS: Chronic Fatigue Syndrome</w:t>
      </w:r>
    </w:p>
    <w:p w14:paraId="5FD7B998" w14:textId="77777777" w:rsidR="008C20EF" w:rsidRDefault="00335F94" w:rsidP="006E6C43">
      <w:pPr>
        <w:jc w:val="both"/>
        <w:rPr>
          <w:rFonts w:ascii="Times New Roman" w:hAnsi="Times New Roman" w:cs="Times New Roman"/>
          <w:sz w:val="24"/>
          <w:szCs w:val="24"/>
        </w:rPr>
      </w:pPr>
      <w:r>
        <w:rPr>
          <w:rFonts w:ascii="Times New Roman" w:hAnsi="Times New Roman" w:cs="Times New Roman"/>
          <w:sz w:val="24"/>
          <w:szCs w:val="24"/>
        </w:rPr>
        <w:t>IM: Infectious M</w:t>
      </w:r>
      <w:r w:rsidR="008C20EF">
        <w:rPr>
          <w:rFonts w:ascii="Times New Roman" w:hAnsi="Times New Roman" w:cs="Times New Roman"/>
          <w:sz w:val="24"/>
          <w:szCs w:val="24"/>
        </w:rPr>
        <w:t>ononucleosis</w:t>
      </w:r>
    </w:p>
    <w:p w14:paraId="71F7EFC1" w14:textId="77777777" w:rsidR="008C20EF" w:rsidRDefault="008C20EF" w:rsidP="006E6C43">
      <w:pPr>
        <w:jc w:val="both"/>
        <w:rPr>
          <w:rFonts w:ascii="Times New Roman" w:hAnsi="Times New Roman" w:cs="Times New Roman"/>
          <w:sz w:val="24"/>
          <w:szCs w:val="24"/>
        </w:rPr>
      </w:pPr>
      <w:r>
        <w:rPr>
          <w:rFonts w:ascii="Times New Roman" w:hAnsi="Times New Roman" w:cs="Times New Roman"/>
          <w:sz w:val="24"/>
          <w:szCs w:val="24"/>
        </w:rPr>
        <w:t>RRV: Ross-River virus</w:t>
      </w:r>
    </w:p>
    <w:p w14:paraId="4FB5C2C3" w14:textId="77777777" w:rsidR="008C20EF" w:rsidRDefault="008C20EF" w:rsidP="006E6C43">
      <w:pPr>
        <w:jc w:val="both"/>
        <w:rPr>
          <w:rFonts w:ascii="Times New Roman" w:hAnsi="Times New Roman" w:cs="Times New Roman"/>
          <w:sz w:val="24"/>
          <w:szCs w:val="24"/>
        </w:rPr>
      </w:pPr>
      <w:r>
        <w:rPr>
          <w:rFonts w:ascii="Times New Roman" w:hAnsi="Times New Roman" w:cs="Times New Roman"/>
          <w:sz w:val="24"/>
          <w:szCs w:val="24"/>
        </w:rPr>
        <w:t>GP: General Practitioner</w:t>
      </w:r>
    </w:p>
    <w:p w14:paraId="0AFD923A" w14:textId="3F237746" w:rsidR="004D498B" w:rsidRDefault="004D498B" w:rsidP="006E6C43">
      <w:pPr>
        <w:jc w:val="both"/>
        <w:rPr>
          <w:rFonts w:ascii="Times New Roman" w:hAnsi="Times New Roman" w:cs="Times New Roman"/>
          <w:sz w:val="24"/>
          <w:szCs w:val="24"/>
        </w:rPr>
      </w:pPr>
      <w:r>
        <w:rPr>
          <w:rFonts w:ascii="Times New Roman" w:hAnsi="Times New Roman" w:cs="Times New Roman"/>
          <w:sz w:val="24"/>
          <w:szCs w:val="24"/>
        </w:rPr>
        <w:t xml:space="preserve">N: </w:t>
      </w:r>
      <w:r w:rsidR="00F37EDC">
        <w:rPr>
          <w:rFonts w:ascii="Times New Roman" w:hAnsi="Times New Roman" w:cs="Times New Roman"/>
          <w:sz w:val="24"/>
          <w:szCs w:val="24"/>
        </w:rPr>
        <w:t>N</w:t>
      </w:r>
      <w:r>
        <w:rPr>
          <w:rFonts w:ascii="Times New Roman" w:hAnsi="Times New Roman" w:cs="Times New Roman"/>
          <w:sz w:val="24"/>
          <w:szCs w:val="24"/>
        </w:rPr>
        <w:t>umber</w:t>
      </w:r>
    </w:p>
    <w:p w14:paraId="3CDF7750" w14:textId="2F9FA7B8" w:rsidR="008C20EF" w:rsidRDefault="00F37EDC" w:rsidP="006E6C43">
      <w:pPr>
        <w:jc w:val="both"/>
        <w:rPr>
          <w:rFonts w:ascii="Times New Roman" w:hAnsi="Times New Roman" w:cs="Times New Roman"/>
          <w:sz w:val="24"/>
          <w:szCs w:val="24"/>
        </w:rPr>
      </w:pPr>
      <w:r>
        <w:rPr>
          <w:rFonts w:ascii="Times New Roman" w:hAnsi="Times New Roman" w:cs="Times New Roman"/>
          <w:sz w:val="24"/>
          <w:szCs w:val="24"/>
        </w:rPr>
        <w:t>CDC: Centre for Disease Control and Prevention</w:t>
      </w:r>
    </w:p>
    <w:p w14:paraId="63F11366" w14:textId="77777777" w:rsidR="008C20EF" w:rsidRDefault="008C20EF" w:rsidP="006E6C43">
      <w:pPr>
        <w:jc w:val="both"/>
        <w:rPr>
          <w:rFonts w:ascii="Times New Roman" w:hAnsi="Times New Roman" w:cs="Times New Roman"/>
          <w:sz w:val="24"/>
          <w:szCs w:val="24"/>
        </w:rPr>
      </w:pPr>
    </w:p>
    <w:p w14:paraId="32821A01" w14:textId="77777777" w:rsidR="008C20EF" w:rsidRDefault="008C20EF" w:rsidP="006E6C43">
      <w:pPr>
        <w:jc w:val="both"/>
        <w:rPr>
          <w:rFonts w:ascii="Times New Roman" w:hAnsi="Times New Roman" w:cs="Times New Roman"/>
          <w:sz w:val="24"/>
          <w:szCs w:val="24"/>
        </w:rPr>
      </w:pPr>
    </w:p>
    <w:p w14:paraId="442C6C0F" w14:textId="77777777" w:rsidR="008C20EF" w:rsidRDefault="008C20EF" w:rsidP="006E6C43">
      <w:pPr>
        <w:jc w:val="both"/>
        <w:rPr>
          <w:rFonts w:ascii="Times New Roman" w:hAnsi="Times New Roman" w:cs="Times New Roman"/>
          <w:sz w:val="24"/>
          <w:szCs w:val="24"/>
        </w:rPr>
      </w:pPr>
    </w:p>
    <w:p w14:paraId="773A512A" w14:textId="77777777" w:rsidR="008C20EF" w:rsidRDefault="008C20EF" w:rsidP="006E6C43">
      <w:pPr>
        <w:jc w:val="both"/>
        <w:rPr>
          <w:rFonts w:ascii="Times New Roman" w:hAnsi="Times New Roman" w:cs="Times New Roman"/>
          <w:sz w:val="24"/>
          <w:szCs w:val="24"/>
        </w:rPr>
      </w:pPr>
    </w:p>
    <w:p w14:paraId="1348B0AC" w14:textId="77777777" w:rsidR="008C20EF" w:rsidRDefault="008C20EF" w:rsidP="006E6C43">
      <w:pPr>
        <w:jc w:val="both"/>
        <w:rPr>
          <w:rFonts w:ascii="Times New Roman" w:hAnsi="Times New Roman" w:cs="Times New Roman"/>
          <w:sz w:val="24"/>
          <w:szCs w:val="24"/>
        </w:rPr>
      </w:pPr>
    </w:p>
    <w:p w14:paraId="66AE6610" w14:textId="77777777" w:rsidR="008C20EF" w:rsidRDefault="008C20EF" w:rsidP="006E6C43">
      <w:pPr>
        <w:jc w:val="both"/>
        <w:rPr>
          <w:rFonts w:ascii="Times New Roman" w:hAnsi="Times New Roman" w:cs="Times New Roman"/>
          <w:sz w:val="24"/>
          <w:szCs w:val="24"/>
        </w:rPr>
      </w:pPr>
    </w:p>
    <w:p w14:paraId="4B8E5AC3" w14:textId="77777777" w:rsidR="008C20EF" w:rsidRDefault="008C20EF" w:rsidP="006E6C43">
      <w:pPr>
        <w:jc w:val="both"/>
        <w:rPr>
          <w:rFonts w:ascii="Times New Roman" w:hAnsi="Times New Roman" w:cs="Times New Roman"/>
          <w:sz w:val="24"/>
          <w:szCs w:val="24"/>
        </w:rPr>
      </w:pPr>
    </w:p>
    <w:p w14:paraId="62881F05" w14:textId="77777777" w:rsidR="00FE0633" w:rsidRDefault="00FE0633" w:rsidP="006E6C43">
      <w:pPr>
        <w:jc w:val="both"/>
        <w:rPr>
          <w:rFonts w:ascii="Times New Roman" w:hAnsi="Times New Roman" w:cs="Times New Roman"/>
          <w:sz w:val="24"/>
          <w:szCs w:val="24"/>
        </w:rPr>
      </w:pPr>
    </w:p>
    <w:p w14:paraId="1B1AEB0B" w14:textId="77777777" w:rsidR="00FE0633" w:rsidRDefault="00FE0633" w:rsidP="006E6C43">
      <w:pPr>
        <w:jc w:val="both"/>
        <w:rPr>
          <w:rFonts w:ascii="Times New Roman" w:hAnsi="Times New Roman" w:cs="Times New Roman"/>
          <w:sz w:val="24"/>
          <w:szCs w:val="24"/>
        </w:rPr>
      </w:pPr>
    </w:p>
    <w:p w14:paraId="72B7D1DF" w14:textId="77777777" w:rsidR="00FE0633" w:rsidRDefault="00FE0633" w:rsidP="006E6C43">
      <w:pPr>
        <w:jc w:val="both"/>
        <w:rPr>
          <w:rFonts w:ascii="Times New Roman" w:hAnsi="Times New Roman" w:cs="Times New Roman"/>
          <w:sz w:val="24"/>
          <w:szCs w:val="24"/>
        </w:rPr>
      </w:pPr>
    </w:p>
    <w:p w14:paraId="10FB3FCA" w14:textId="77777777" w:rsidR="00FE0633" w:rsidRDefault="00FE0633" w:rsidP="006E6C43">
      <w:pPr>
        <w:jc w:val="both"/>
        <w:rPr>
          <w:rFonts w:ascii="Times New Roman" w:hAnsi="Times New Roman" w:cs="Times New Roman"/>
          <w:sz w:val="24"/>
          <w:szCs w:val="24"/>
        </w:rPr>
      </w:pPr>
    </w:p>
    <w:p w14:paraId="11CAF1E4" w14:textId="77777777" w:rsidR="00FE0633" w:rsidRDefault="00FE0633" w:rsidP="006E6C43">
      <w:pPr>
        <w:jc w:val="both"/>
        <w:rPr>
          <w:rFonts w:ascii="Times New Roman" w:hAnsi="Times New Roman" w:cs="Times New Roman"/>
          <w:sz w:val="24"/>
          <w:szCs w:val="24"/>
        </w:rPr>
      </w:pPr>
    </w:p>
    <w:p w14:paraId="2A149187" w14:textId="77777777" w:rsidR="00E5059D" w:rsidRPr="00E5059D" w:rsidRDefault="00E5059D" w:rsidP="003D5D5F">
      <w:pPr>
        <w:spacing w:line="360" w:lineRule="auto"/>
        <w:contextualSpacing/>
        <w:jc w:val="center"/>
        <w:rPr>
          <w:rFonts w:ascii="Times New Roman" w:hAnsi="Times New Roman" w:cs="Times New Roman"/>
          <w:b/>
          <w:sz w:val="24"/>
          <w:szCs w:val="24"/>
          <w:u w:val="single"/>
        </w:rPr>
      </w:pPr>
      <w:r>
        <w:rPr>
          <w:rFonts w:ascii="Times New Roman" w:hAnsi="Times New Roman" w:cs="Times New Roman"/>
          <w:b/>
          <w:sz w:val="24"/>
          <w:szCs w:val="24"/>
          <w:u w:val="single"/>
        </w:rPr>
        <w:t>Abstract</w:t>
      </w:r>
    </w:p>
    <w:p w14:paraId="721FB597" w14:textId="77777777" w:rsidR="00446F07" w:rsidRDefault="00D636DE" w:rsidP="003D5D5F">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Objectives</w:t>
      </w:r>
    </w:p>
    <w:p w14:paraId="458661FC" w14:textId="77777777" w:rsidR="008B22FD" w:rsidRDefault="00E72A66" w:rsidP="003D5D5F">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Fatigue is a prevalent and debilitating symptom, preceded by an acute infectious episode in some patients. This systematic review aimed to identify risk factors for the development of persistent fatigue after an acute infection, to develop an evidence-based working model of post-</w:t>
      </w:r>
      <w:r w:rsidR="00C044C7">
        <w:rPr>
          <w:rFonts w:ascii="Times New Roman" w:hAnsi="Times New Roman" w:cs="Times New Roman"/>
          <w:sz w:val="24"/>
          <w:szCs w:val="24"/>
        </w:rPr>
        <w:t>infectious</w:t>
      </w:r>
      <w:r>
        <w:rPr>
          <w:rFonts w:ascii="Times New Roman" w:hAnsi="Times New Roman" w:cs="Times New Roman"/>
          <w:sz w:val="24"/>
          <w:szCs w:val="24"/>
        </w:rPr>
        <w:t xml:space="preserve"> fatigue</w:t>
      </w:r>
      <w:r w:rsidR="002102EC">
        <w:rPr>
          <w:rFonts w:ascii="Times New Roman" w:hAnsi="Times New Roman" w:cs="Times New Roman"/>
          <w:sz w:val="24"/>
          <w:szCs w:val="24"/>
        </w:rPr>
        <w:t>.</w:t>
      </w:r>
      <w:r w:rsidR="00686AD1">
        <w:rPr>
          <w:rFonts w:ascii="Times New Roman" w:hAnsi="Times New Roman" w:cs="Times New Roman"/>
          <w:sz w:val="24"/>
          <w:szCs w:val="24"/>
        </w:rPr>
        <w:t xml:space="preserve"> </w:t>
      </w:r>
    </w:p>
    <w:p w14:paraId="4F69CB66" w14:textId="77777777" w:rsidR="008B22FD" w:rsidRPr="008B22FD" w:rsidRDefault="008B22FD" w:rsidP="003D5D5F">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Methods</w:t>
      </w:r>
    </w:p>
    <w:p w14:paraId="28ACF381" w14:textId="77777777" w:rsidR="008B22FD" w:rsidRDefault="00C400FD" w:rsidP="003D5D5F">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E</w:t>
      </w:r>
      <w:r w:rsidRPr="00B6472D">
        <w:rPr>
          <w:rFonts w:ascii="Times New Roman" w:hAnsi="Times New Roman" w:cs="Times New Roman"/>
          <w:sz w:val="24"/>
          <w:szCs w:val="24"/>
        </w:rPr>
        <w:t xml:space="preserve">lectronic databases </w:t>
      </w:r>
      <w:r>
        <w:rPr>
          <w:rFonts w:ascii="Times New Roman" w:hAnsi="Times New Roman" w:cs="Times New Roman"/>
          <w:sz w:val="24"/>
          <w:szCs w:val="24"/>
        </w:rPr>
        <w:t xml:space="preserve">(Medline, PsycINFO and </w:t>
      </w:r>
      <w:r w:rsidRPr="00EF3535">
        <w:rPr>
          <w:rFonts w:ascii="Times New Roman" w:hAnsi="Times New Roman" w:cs="Times New Roman"/>
          <w:sz w:val="24"/>
          <w:szCs w:val="24"/>
        </w:rPr>
        <w:t>EMBASE</w:t>
      </w:r>
      <w:r>
        <w:rPr>
          <w:rFonts w:ascii="Times New Roman" w:hAnsi="Times New Roman" w:cs="Times New Roman"/>
          <w:sz w:val="24"/>
          <w:szCs w:val="24"/>
        </w:rPr>
        <w:t xml:space="preserve">) </w:t>
      </w:r>
      <w:r w:rsidRPr="00B6472D">
        <w:rPr>
          <w:rFonts w:ascii="Times New Roman" w:hAnsi="Times New Roman" w:cs="Times New Roman"/>
          <w:sz w:val="24"/>
          <w:szCs w:val="24"/>
        </w:rPr>
        <w:t>were searched</w:t>
      </w:r>
      <w:r w:rsidR="00EE6826">
        <w:rPr>
          <w:rFonts w:ascii="Times New Roman" w:hAnsi="Times New Roman" w:cs="Times New Roman"/>
          <w:sz w:val="24"/>
          <w:szCs w:val="24"/>
        </w:rPr>
        <w:t>,</w:t>
      </w:r>
      <w:r>
        <w:rPr>
          <w:rFonts w:ascii="Times New Roman" w:hAnsi="Times New Roman" w:cs="Times New Roman"/>
          <w:sz w:val="24"/>
          <w:szCs w:val="24"/>
        </w:rPr>
        <w:t xml:space="preserve"> from inception to March 2016,</w:t>
      </w:r>
      <w:r w:rsidRPr="00B6472D">
        <w:rPr>
          <w:rFonts w:ascii="Times New Roman" w:hAnsi="Times New Roman" w:cs="Times New Roman"/>
          <w:sz w:val="24"/>
          <w:szCs w:val="24"/>
        </w:rPr>
        <w:t xml:space="preserve"> </w:t>
      </w:r>
      <w:r>
        <w:rPr>
          <w:rFonts w:ascii="Times New Roman" w:hAnsi="Times New Roman" w:cs="Times New Roman"/>
          <w:sz w:val="24"/>
          <w:szCs w:val="24"/>
        </w:rPr>
        <w:t xml:space="preserve">for studies which investigated biopsychosocial risk factors of on-going fatigue after an acute infection. </w:t>
      </w:r>
      <w:r w:rsidRPr="00B6472D">
        <w:rPr>
          <w:rFonts w:ascii="Times New Roman" w:hAnsi="Times New Roman" w:cs="Times New Roman"/>
          <w:sz w:val="24"/>
          <w:szCs w:val="24"/>
        </w:rPr>
        <w:t xml:space="preserve">Inclusion criteria were: prospective design; </w:t>
      </w:r>
      <w:r>
        <w:rPr>
          <w:rFonts w:ascii="Times New Roman" w:hAnsi="Times New Roman" w:cs="Times New Roman"/>
          <w:sz w:val="24"/>
          <w:szCs w:val="24"/>
        </w:rPr>
        <w:t xml:space="preserve">biological, psychological or social risk factors; standardised </w:t>
      </w:r>
      <w:r w:rsidRPr="00B6472D">
        <w:rPr>
          <w:rFonts w:ascii="Times New Roman" w:hAnsi="Times New Roman" w:cs="Times New Roman"/>
          <w:sz w:val="24"/>
          <w:szCs w:val="24"/>
        </w:rPr>
        <w:t>measure</w:t>
      </w:r>
      <w:r>
        <w:rPr>
          <w:rFonts w:ascii="Times New Roman" w:hAnsi="Times New Roman" w:cs="Times New Roman"/>
          <w:sz w:val="24"/>
          <w:szCs w:val="24"/>
        </w:rPr>
        <w:t xml:space="preserve"> of post-infectious fatigue (self-report scales or clinical diagnosis)</w:t>
      </w:r>
      <w:r w:rsidRPr="00B6472D">
        <w:rPr>
          <w:rFonts w:ascii="Times New Roman" w:hAnsi="Times New Roman" w:cs="Times New Roman"/>
          <w:sz w:val="24"/>
          <w:szCs w:val="24"/>
        </w:rPr>
        <w:t xml:space="preserve">. Studies were excluded if </w:t>
      </w:r>
      <w:r>
        <w:rPr>
          <w:rFonts w:ascii="Times New Roman" w:hAnsi="Times New Roman" w:cs="Times New Roman"/>
          <w:sz w:val="24"/>
          <w:szCs w:val="24"/>
        </w:rPr>
        <w:t>the sample</w:t>
      </w:r>
      <w:r w:rsidRPr="00B6472D">
        <w:rPr>
          <w:rFonts w:ascii="Times New Roman" w:hAnsi="Times New Roman" w:cs="Times New Roman"/>
          <w:sz w:val="24"/>
          <w:szCs w:val="24"/>
        </w:rPr>
        <w:t xml:space="preserve"> </w:t>
      </w:r>
      <w:r>
        <w:rPr>
          <w:rFonts w:ascii="Times New Roman" w:hAnsi="Times New Roman" w:cs="Times New Roman"/>
          <w:sz w:val="24"/>
          <w:szCs w:val="24"/>
        </w:rPr>
        <w:t>had a pre-existing medical condition,</w:t>
      </w:r>
      <w:r w:rsidRPr="00B6472D">
        <w:rPr>
          <w:rFonts w:ascii="Times New Roman" w:hAnsi="Times New Roman" w:cs="Times New Roman"/>
          <w:sz w:val="24"/>
          <w:szCs w:val="24"/>
        </w:rPr>
        <w:t xml:space="preserve"> infection was conceptualised as ‘vaccination’ or they were intervention trials.</w:t>
      </w:r>
      <w:r>
        <w:rPr>
          <w:rFonts w:ascii="Times New Roman" w:hAnsi="Times New Roman" w:cs="Times New Roman"/>
          <w:sz w:val="24"/>
          <w:szCs w:val="24"/>
        </w:rPr>
        <w:t xml:space="preserve"> A narrative synthesis was performed.</w:t>
      </w:r>
      <w:r w:rsidRPr="00B6472D">
        <w:rPr>
          <w:rFonts w:ascii="Times New Roman" w:hAnsi="Times New Roman" w:cs="Times New Roman"/>
          <w:sz w:val="24"/>
          <w:szCs w:val="24"/>
        </w:rPr>
        <w:t xml:space="preserve"> </w:t>
      </w:r>
    </w:p>
    <w:p w14:paraId="0E06617A" w14:textId="77777777" w:rsidR="008B22FD" w:rsidRPr="008B22FD" w:rsidRDefault="006169ED" w:rsidP="003D5D5F">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Results</w:t>
      </w:r>
    </w:p>
    <w:p w14:paraId="25D62EFB" w14:textId="7D25CE36" w:rsidR="008B22FD" w:rsidRDefault="00D912F5" w:rsidP="003D5D5F">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Eighty-one full texts were screened, of which </w:t>
      </w:r>
      <w:r w:rsidR="00217C2B">
        <w:rPr>
          <w:rFonts w:ascii="Times New Roman" w:hAnsi="Times New Roman" w:cs="Times New Roman"/>
          <w:sz w:val="24"/>
          <w:szCs w:val="24"/>
        </w:rPr>
        <w:t>seventeen were included in the review</w:t>
      </w:r>
      <w:r w:rsidRPr="00B6472D">
        <w:rPr>
          <w:rFonts w:ascii="Times New Roman" w:hAnsi="Times New Roman" w:cs="Times New Roman"/>
          <w:sz w:val="24"/>
          <w:szCs w:val="24"/>
        </w:rPr>
        <w:t xml:space="preserve">. Over half </w:t>
      </w:r>
      <w:r>
        <w:rPr>
          <w:rFonts w:ascii="Times New Roman" w:hAnsi="Times New Roman" w:cs="Times New Roman"/>
          <w:sz w:val="24"/>
          <w:szCs w:val="24"/>
        </w:rPr>
        <w:t>included glandular fever</w:t>
      </w:r>
      <w:r w:rsidRPr="00B6472D">
        <w:rPr>
          <w:rFonts w:ascii="Times New Roman" w:hAnsi="Times New Roman" w:cs="Times New Roman"/>
          <w:sz w:val="24"/>
          <w:szCs w:val="24"/>
        </w:rPr>
        <w:t xml:space="preserve"> population</w:t>
      </w:r>
      <w:r>
        <w:rPr>
          <w:rFonts w:ascii="Times New Roman" w:hAnsi="Times New Roman" w:cs="Times New Roman"/>
          <w:sz w:val="24"/>
          <w:szCs w:val="24"/>
        </w:rPr>
        <w:t>s. Other</w:t>
      </w:r>
      <w:r w:rsidRPr="00B6472D">
        <w:rPr>
          <w:rFonts w:ascii="Times New Roman" w:hAnsi="Times New Roman" w:cs="Times New Roman"/>
          <w:sz w:val="24"/>
          <w:szCs w:val="24"/>
        </w:rPr>
        <w:t xml:space="preserve"> infec</w:t>
      </w:r>
      <w:r>
        <w:rPr>
          <w:rFonts w:ascii="Times New Roman" w:hAnsi="Times New Roman" w:cs="Times New Roman"/>
          <w:sz w:val="24"/>
          <w:szCs w:val="24"/>
        </w:rPr>
        <w:t>tions included dengue</w:t>
      </w:r>
      <w:r w:rsidR="00C400FD">
        <w:rPr>
          <w:rFonts w:ascii="Times New Roman" w:hAnsi="Times New Roman" w:cs="Times New Roman"/>
          <w:sz w:val="24"/>
          <w:szCs w:val="24"/>
        </w:rPr>
        <w:t xml:space="preserve"> fever</w:t>
      </w:r>
      <w:r>
        <w:rPr>
          <w:rFonts w:ascii="Times New Roman" w:hAnsi="Times New Roman" w:cs="Times New Roman"/>
          <w:sz w:val="24"/>
          <w:szCs w:val="24"/>
        </w:rPr>
        <w:t>, ‘general’/’</w:t>
      </w:r>
      <w:r w:rsidRPr="00B6472D">
        <w:rPr>
          <w:rFonts w:ascii="Times New Roman" w:hAnsi="Times New Roman" w:cs="Times New Roman"/>
          <w:sz w:val="24"/>
          <w:szCs w:val="24"/>
        </w:rPr>
        <w:t xml:space="preserve">viral’ and Q-fever. </w:t>
      </w:r>
      <w:r>
        <w:rPr>
          <w:rFonts w:ascii="Times New Roman" w:hAnsi="Times New Roman" w:cs="Times New Roman"/>
          <w:sz w:val="24"/>
          <w:szCs w:val="24"/>
        </w:rPr>
        <w:t>Risk factors</w:t>
      </w:r>
      <w:r w:rsidRPr="00B6472D">
        <w:rPr>
          <w:rFonts w:ascii="Times New Roman" w:hAnsi="Times New Roman" w:cs="Times New Roman"/>
          <w:sz w:val="24"/>
          <w:szCs w:val="24"/>
        </w:rPr>
        <w:t xml:space="preserve"> were </w:t>
      </w:r>
      <w:r>
        <w:rPr>
          <w:rFonts w:ascii="Times New Roman" w:hAnsi="Times New Roman" w:cs="Times New Roman"/>
          <w:sz w:val="24"/>
          <w:szCs w:val="24"/>
        </w:rPr>
        <w:t xml:space="preserve">summarised </w:t>
      </w:r>
      <w:r w:rsidRPr="00B6472D">
        <w:rPr>
          <w:rFonts w:ascii="Times New Roman" w:hAnsi="Times New Roman" w:cs="Times New Roman"/>
          <w:sz w:val="24"/>
          <w:szCs w:val="24"/>
        </w:rPr>
        <w:t xml:space="preserve">under </w:t>
      </w:r>
      <w:r>
        <w:rPr>
          <w:rFonts w:ascii="Times New Roman" w:hAnsi="Times New Roman" w:cs="Times New Roman"/>
          <w:sz w:val="24"/>
          <w:szCs w:val="24"/>
        </w:rPr>
        <w:t>b</w:t>
      </w:r>
      <w:r w:rsidRPr="00B6472D">
        <w:rPr>
          <w:rFonts w:ascii="Times New Roman" w:hAnsi="Times New Roman" w:cs="Times New Roman"/>
          <w:sz w:val="24"/>
          <w:szCs w:val="24"/>
        </w:rPr>
        <w:t>iological</w:t>
      </w:r>
      <w:r>
        <w:rPr>
          <w:rFonts w:ascii="Times New Roman" w:hAnsi="Times New Roman" w:cs="Times New Roman"/>
          <w:sz w:val="24"/>
          <w:szCs w:val="24"/>
        </w:rPr>
        <w:t>, s</w:t>
      </w:r>
      <w:r w:rsidRPr="00B6472D">
        <w:rPr>
          <w:rFonts w:ascii="Times New Roman" w:hAnsi="Times New Roman" w:cs="Times New Roman"/>
          <w:sz w:val="24"/>
          <w:szCs w:val="24"/>
        </w:rPr>
        <w:t>ocial</w:t>
      </w:r>
      <w:r>
        <w:rPr>
          <w:rFonts w:ascii="Times New Roman" w:hAnsi="Times New Roman" w:cs="Times New Roman"/>
          <w:sz w:val="24"/>
          <w:szCs w:val="24"/>
        </w:rPr>
        <w:t>, b</w:t>
      </w:r>
      <w:r w:rsidRPr="00B6472D">
        <w:rPr>
          <w:rFonts w:ascii="Times New Roman" w:hAnsi="Times New Roman" w:cs="Times New Roman"/>
          <w:sz w:val="24"/>
          <w:szCs w:val="24"/>
        </w:rPr>
        <w:t>ehavio</w:t>
      </w:r>
      <w:r>
        <w:rPr>
          <w:rFonts w:ascii="Times New Roman" w:hAnsi="Times New Roman" w:cs="Times New Roman"/>
          <w:sz w:val="24"/>
          <w:szCs w:val="24"/>
        </w:rPr>
        <w:t>ural, cognitive and emotional subthemes.</w:t>
      </w:r>
      <w:r w:rsidRPr="00B6472D">
        <w:rPr>
          <w:rFonts w:ascii="Times New Roman" w:hAnsi="Times New Roman" w:cs="Times New Roman"/>
          <w:sz w:val="24"/>
          <w:szCs w:val="24"/>
        </w:rPr>
        <w:t xml:space="preserve"> </w:t>
      </w:r>
      <w:r>
        <w:rPr>
          <w:rFonts w:ascii="Times New Roman" w:hAnsi="Times New Roman" w:cs="Times New Roman"/>
          <w:sz w:val="24"/>
          <w:szCs w:val="24"/>
        </w:rPr>
        <w:t>Patients’ cognitive and behavioural responses to the acute illness, and pre-</w:t>
      </w:r>
      <w:r w:rsidR="006878CA">
        <w:rPr>
          <w:rFonts w:ascii="Times New Roman" w:hAnsi="Times New Roman" w:cs="Times New Roman"/>
          <w:sz w:val="24"/>
          <w:szCs w:val="24"/>
        </w:rPr>
        <w:t xml:space="preserve">infection </w:t>
      </w:r>
      <w:r>
        <w:rPr>
          <w:rFonts w:ascii="Times New Roman" w:hAnsi="Times New Roman" w:cs="Times New Roman"/>
          <w:sz w:val="24"/>
          <w:szCs w:val="24"/>
        </w:rPr>
        <w:t>or baseline distress and fatigue were the most consistent risk factors for post-</w:t>
      </w:r>
      <w:r w:rsidR="00C044C7">
        <w:rPr>
          <w:rFonts w:ascii="Times New Roman" w:hAnsi="Times New Roman" w:cs="Times New Roman"/>
          <w:sz w:val="24"/>
          <w:szCs w:val="24"/>
        </w:rPr>
        <w:t>infectious</w:t>
      </w:r>
      <w:r>
        <w:rPr>
          <w:rFonts w:ascii="Times New Roman" w:hAnsi="Times New Roman" w:cs="Times New Roman"/>
          <w:sz w:val="24"/>
          <w:szCs w:val="24"/>
        </w:rPr>
        <w:t xml:space="preserve"> fatigue. </w:t>
      </w:r>
    </w:p>
    <w:p w14:paraId="24D52CBA" w14:textId="77777777" w:rsidR="008B22FD" w:rsidRPr="008B22FD" w:rsidRDefault="00D636DE" w:rsidP="003D5D5F">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Conclusion</w:t>
      </w:r>
    </w:p>
    <w:p w14:paraId="2121915F" w14:textId="77777777" w:rsidR="002102EC" w:rsidRDefault="00824BD0" w:rsidP="003D5D5F">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An empirical summary model is provided, highlighting the risk factors most consistently associated with persistent fatigue</w:t>
      </w:r>
      <w:r w:rsidR="00D912F5">
        <w:rPr>
          <w:rFonts w:ascii="Times New Roman" w:hAnsi="Times New Roman" w:cs="Times New Roman"/>
          <w:sz w:val="24"/>
          <w:szCs w:val="24"/>
        </w:rPr>
        <w:t>.</w:t>
      </w:r>
      <w:r w:rsidR="00576847">
        <w:rPr>
          <w:rFonts w:ascii="Times New Roman" w:hAnsi="Times New Roman" w:cs="Times New Roman"/>
          <w:sz w:val="24"/>
          <w:szCs w:val="24"/>
        </w:rPr>
        <w:t xml:space="preserve"> </w:t>
      </w:r>
      <w:r w:rsidR="00E72A66">
        <w:rPr>
          <w:rFonts w:ascii="Times New Roman" w:hAnsi="Times New Roman" w:cs="Times New Roman"/>
          <w:sz w:val="24"/>
          <w:szCs w:val="24"/>
        </w:rPr>
        <w:t xml:space="preserve">The </w:t>
      </w:r>
      <w:r>
        <w:rPr>
          <w:rFonts w:ascii="Times New Roman" w:hAnsi="Times New Roman" w:cs="Times New Roman"/>
          <w:sz w:val="24"/>
          <w:szCs w:val="24"/>
        </w:rPr>
        <w:t xml:space="preserve">components of the model, </w:t>
      </w:r>
      <w:r w:rsidR="00576847">
        <w:rPr>
          <w:rFonts w:ascii="Times New Roman" w:hAnsi="Times New Roman" w:cs="Times New Roman"/>
          <w:sz w:val="24"/>
          <w:szCs w:val="24"/>
        </w:rPr>
        <w:t xml:space="preserve">the </w:t>
      </w:r>
      <w:r>
        <w:rPr>
          <w:rFonts w:ascii="Times New Roman" w:hAnsi="Times New Roman" w:cs="Times New Roman"/>
          <w:sz w:val="24"/>
          <w:szCs w:val="24"/>
        </w:rPr>
        <w:t>possible interaction of risk factors and implications</w:t>
      </w:r>
      <w:r w:rsidR="00576847">
        <w:rPr>
          <w:rFonts w:ascii="Times New Roman" w:hAnsi="Times New Roman" w:cs="Times New Roman"/>
          <w:sz w:val="24"/>
          <w:szCs w:val="24"/>
        </w:rPr>
        <w:t xml:space="preserve"> for understanding the fatigue trajectory and informing preventative treatments </w:t>
      </w:r>
      <w:r w:rsidR="00C400FD">
        <w:rPr>
          <w:rFonts w:ascii="Times New Roman" w:hAnsi="Times New Roman" w:cs="Times New Roman"/>
          <w:sz w:val="24"/>
          <w:szCs w:val="24"/>
        </w:rPr>
        <w:t>are</w:t>
      </w:r>
      <w:r w:rsidR="00E72A66">
        <w:rPr>
          <w:rFonts w:ascii="Times New Roman" w:hAnsi="Times New Roman" w:cs="Times New Roman"/>
          <w:sz w:val="24"/>
          <w:szCs w:val="24"/>
        </w:rPr>
        <w:t xml:space="preserve"> discussed</w:t>
      </w:r>
      <w:r w:rsidR="002102EC">
        <w:rPr>
          <w:rFonts w:ascii="Times New Roman" w:hAnsi="Times New Roman" w:cs="Times New Roman"/>
          <w:sz w:val="24"/>
          <w:szCs w:val="24"/>
        </w:rPr>
        <w:t xml:space="preserve">. </w:t>
      </w:r>
    </w:p>
    <w:p w14:paraId="1FD2AD06" w14:textId="77777777" w:rsidR="008C20EF" w:rsidRDefault="008C20EF" w:rsidP="003D5D5F">
      <w:pPr>
        <w:spacing w:line="360" w:lineRule="auto"/>
        <w:contextualSpacing/>
        <w:jc w:val="both"/>
        <w:rPr>
          <w:rFonts w:ascii="Times New Roman" w:hAnsi="Times New Roman" w:cs="Times New Roman"/>
          <w:sz w:val="24"/>
          <w:szCs w:val="24"/>
        </w:rPr>
      </w:pPr>
    </w:p>
    <w:p w14:paraId="10B81D20" w14:textId="77777777" w:rsidR="00D636DE" w:rsidRDefault="00D636DE" w:rsidP="003D5D5F">
      <w:pPr>
        <w:spacing w:line="360" w:lineRule="auto"/>
        <w:contextualSpacing/>
        <w:jc w:val="both"/>
        <w:rPr>
          <w:rFonts w:ascii="Times New Roman" w:hAnsi="Times New Roman" w:cs="Times New Roman"/>
          <w:sz w:val="24"/>
          <w:szCs w:val="24"/>
        </w:rPr>
      </w:pPr>
    </w:p>
    <w:p w14:paraId="02420003" w14:textId="77777777" w:rsidR="008C20EF" w:rsidRDefault="008C20EF" w:rsidP="003D5D5F">
      <w:pPr>
        <w:spacing w:line="360" w:lineRule="auto"/>
        <w:contextualSpacing/>
        <w:jc w:val="both"/>
        <w:rPr>
          <w:rFonts w:ascii="Times New Roman" w:hAnsi="Times New Roman" w:cs="Times New Roman"/>
          <w:sz w:val="24"/>
          <w:szCs w:val="24"/>
        </w:rPr>
      </w:pPr>
    </w:p>
    <w:p w14:paraId="39072D16" w14:textId="77777777" w:rsidR="008C20EF" w:rsidRDefault="008C20EF" w:rsidP="003D5D5F">
      <w:pPr>
        <w:spacing w:line="360" w:lineRule="auto"/>
        <w:contextualSpacing/>
        <w:jc w:val="both"/>
        <w:rPr>
          <w:rFonts w:ascii="Times New Roman" w:hAnsi="Times New Roman" w:cs="Times New Roman"/>
          <w:sz w:val="24"/>
          <w:szCs w:val="24"/>
        </w:rPr>
      </w:pPr>
    </w:p>
    <w:p w14:paraId="6411A195" w14:textId="77777777" w:rsidR="00FE0633" w:rsidRDefault="00FE0633" w:rsidP="003D5D5F">
      <w:pPr>
        <w:spacing w:line="360" w:lineRule="auto"/>
        <w:contextualSpacing/>
        <w:jc w:val="both"/>
        <w:rPr>
          <w:rFonts w:ascii="Times New Roman" w:hAnsi="Times New Roman" w:cs="Times New Roman"/>
          <w:sz w:val="24"/>
          <w:szCs w:val="24"/>
        </w:rPr>
      </w:pPr>
    </w:p>
    <w:p w14:paraId="63596F19" w14:textId="77777777" w:rsidR="008C20EF" w:rsidRDefault="008C20EF" w:rsidP="003D5D5F">
      <w:pPr>
        <w:spacing w:line="360" w:lineRule="auto"/>
        <w:contextualSpacing/>
        <w:jc w:val="both"/>
        <w:rPr>
          <w:rFonts w:ascii="Times New Roman" w:hAnsi="Times New Roman" w:cs="Times New Roman"/>
          <w:sz w:val="24"/>
          <w:szCs w:val="24"/>
        </w:rPr>
      </w:pPr>
    </w:p>
    <w:p w14:paraId="1370CDBD" w14:textId="77777777" w:rsidR="00FE0633" w:rsidRDefault="00FE0633" w:rsidP="003D5D5F">
      <w:pPr>
        <w:spacing w:line="360" w:lineRule="auto"/>
        <w:contextualSpacing/>
        <w:jc w:val="both"/>
        <w:rPr>
          <w:rFonts w:ascii="Times New Roman" w:hAnsi="Times New Roman" w:cs="Times New Roman"/>
          <w:sz w:val="24"/>
          <w:szCs w:val="24"/>
        </w:rPr>
      </w:pPr>
    </w:p>
    <w:p w14:paraId="699181C2" w14:textId="77777777" w:rsidR="00FE0633" w:rsidRDefault="00FE0633" w:rsidP="003D5D5F">
      <w:pPr>
        <w:spacing w:line="360" w:lineRule="auto"/>
        <w:contextualSpacing/>
        <w:jc w:val="both"/>
        <w:rPr>
          <w:rFonts w:ascii="Times New Roman" w:hAnsi="Times New Roman" w:cs="Times New Roman"/>
          <w:sz w:val="24"/>
          <w:szCs w:val="24"/>
        </w:rPr>
      </w:pPr>
    </w:p>
    <w:p w14:paraId="7907F536" w14:textId="77777777" w:rsidR="003D5D5F" w:rsidRDefault="00686AD1" w:rsidP="003D5D5F">
      <w:pPr>
        <w:spacing w:line="360" w:lineRule="auto"/>
        <w:contextualSpacing/>
        <w:jc w:val="center"/>
        <w:rPr>
          <w:rFonts w:ascii="Times New Roman" w:hAnsi="Times New Roman" w:cs="Times New Roman"/>
          <w:b/>
          <w:sz w:val="24"/>
          <w:szCs w:val="24"/>
          <w:u w:val="single"/>
        </w:rPr>
      </w:pPr>
      <w:r>
        <w:rPr>
          <w:rFonts w:ascii="Times New Roman" w:hAnsi="Times New Roman" w:cs="Times New Roman"/>
          <w:b/>
          <w:sz w:val="24"/>
          <w:szCs w:val="24"/>
          <w:u w:val="single"/>
        </w:rPr>
        <w:t>Introduction</w:t>
      </w:r>
    </w:p>
    <w:p w14:paraId="4156FE5F" w14:textId="77777777" w:rsidR="003D5D5F" w:rsidRDefault="003D5D5F" w:rsidP="003D5D5F">
      <w:pPr>
        <w:spacing w:line="360" w:lineRule="auto"/>
        <w:contextualSpacing/>
        <w:jc w:val="center"/>
        <w:rPr>
          <w:rFonts w:ascii="Times New Roman" w:hAnsi="Times New Roman" w:cs="Times New Roman"/>
          <w:b/>
          <w:sz w:val="24"/>
          <w:szCs w:val="24"/>
          <w:u w:val="single"/>
        </w:rPr>
      </w:pPr>
    </w:p>
    <w:p w14:paraId="41694FC3" w14:textId="77777777" w:rsidR="002102EC" w:rsidRDefault="002102EC" w:rsidP="003D5D5F">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Fatigue </w:t>
      </w:r>
      <w:r w:rsidR="00C400FD">
        <w:rPr>
          <w:rFonts w:ascii="Times New Roman" w:hAnsi="Times New Roman" w:cs="Times New Roman"/>
          <w:sz w:val="24"/>
          <w:szCs w:val="24"/>
        </w:rPr>
        <w:t>is a commonly reported symptom. Every year</w:t>
      </w:r>
      <w:r>
        <w:rPr>
          <w:rFonts w:ascii="Times New Roman" w:hAnsi="Times New Roman" w:cs="Times New Roman"/>
          <w:sz w:val="24"/>
          <w:szCs w:val="24"/>
        </w:rPr>
        <w:t xml:space="preserve"> 1.5% of the UK population present to the GP with tiredness or fatigue as a new symptom </w:t>
      </w:r>
      <w:r>
        <w:rPr>
          <w:rFonts w:ascii="Times New Roman" w:hAnsi="Times New Roman" w:cs="Times New Roman"/>
          <w:noProof/>
          <w:sz w:val="24"/>
          <w:szCs w:val="24"/>
        </w:rPr>
        <w:t>(Gallagher et al., 2004)</w:t>
      </w:r>
      <w:r>
        <w:rPr>
          <w:rFonts w:ascii="Times New Roman" w:hAnsi="Times New Roman" w:cs="Times New Roman"/>
          <w:sz w:val="24"/>
          <w:szCs w:val="24"/>
        </w:rPr>
        <w:t xml:space="preserve"> and between 5-7% of people attending primary care present with a primary complaint of fatigue </w:t>
      </w:r>
      <w:r>
        <w:rPr>
          <w:rFonts w:ascii="Times New Roman" w:hAnsi="Times New Roman" w:cs="Times New Roman"/>
          <w:noProof/>
          <w:sz w:val="24"/>
          <w:szCs w:val="24"/>
        </w:rPr>
        <w:t>(Hamilton et al., 2010)</w:t>
      </w:r>
      <w:r>
        <w:rPr>
          <w:rFonts w:ascii="Times New Roman" w:hAnsi="Times New Roman" w:cs="Times New Roman"/>
          <w:sz w:val="24"/>
          <w:szCs w:val="24"/>
        </w:rPr>
        <w:t xml:space="preserve">. </w:t>
      </w:r>
    </w:p>
    <w:p w14:paraId="0025D019" w14:textId="77777777" w:rsidR="00C400FD" w:rsidRDefault="00C400FD" w:rsidP="00C400FD">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Around half of people with tiredness/fatigue as a major or concurrent symptom recover within one year </w:t>
      </w:r>
      <w:r>
        <w:rPr>
          <w:rFonts w:ascii="Times New Roman" w:hAnsi="Times New Roman" w:cs="Times New Roman"/>
          <w:noProof/>
          <w:sz w:val="24"/>
          <w:szCs w:val="24"/>
        </w:rPr>
        <w:t>(Nijrolder et al., 2008a, Nijrolder et al., 2008b)</w:t>
      </w:r>
      <w:r>
        <w:rPr>
          <w:rFonts w:ascii="Times New Roman" w:hAnsi="Times New Roman" w:cs="Times New Roman"/>
          <w:sz w:val="24"/>
          <w:szCs w:val="24"/>
        </w:rPr>
        <w:t>. However, for some, fatigue persists for over six months</w:t>
      </w:r>
      <w:r w:rsidR="00353FD2">
        <w:rPr>
          <w:rFonts w:ascii="Times New Roman" w:hAnsi="Times New Roman" w:cs="Times New Roman"/>
          <w:sz w:val="24"/>
          <w:szCs w:val="24"/>
        </w:rPr>
        <w:t>,</w:t>
      </w:r>
      <w:r>
        <w:rPr>
          <w:rFonts w:ascii="Times New Roman" w:hAnsi="Times New Roman" w:cs="Times New Roman"/>
          <w:sz w:val="24"/>
          <w:szCs w:val="24"/>
        </w:rPr>
        <w:t xml:space="preserve"> which is then defined as chronic </w:t>
      </w:r>
      <w:r>
        <w:rPr>
          <w:rFonts w:ascii="Times New Roman" w:hAnsi="Times New Roman" w:cs="Times New Roman"/>
          <w:sz w:val="24"/>
          <w:szCs w:val="24"/>
        </w:rPr>
        <w:lastRenderedPageBreak/>
        <w:t>(O’Halloran et al., 2004</w:t>
      </w:r>
      <w:r w:rsidR="00961C0E">
        <w:rPr>
          <w:rFonts w:ascii="Times New Roman" w:hAnsi="Times New Roman" w:cs="Times New Roman"/>
          <w:sz w:val="24"/>
          <w:szCs w:val="24"/>
        </w:rPr>
        <w:t>,</w:t>
      </w:r>
      <w:r>
        <w:rPr>
          <w:rFonts w:ascii="Times New Roman" w:hAnsi="Times New Roman" w:cs="Times New Roman"/>
          <w:sz w:val="24"/>
          <w:szCs w:val="24"/>
        </w:rPr>
        <w:t xml:space="preserve"> Centers for Disease Control and Prevention (CDC), 2012). If more stringent criteria are met, including fatigue that is disabling in nature, a diagnosis of chronic fatigue syndrome (CFS) may be made (</w:t>
      </w:r>
      <w:r w:rsidRPr="002848A3">
        <w:rPr>
          <w:rFonts w:ascii="Times New Roman" w:hAnsi="Times New Roman" w:cs="Times New Roman"/>
          <w:sz w:val="24"/>
          <w:szCs w:val="24"/>
        </w:rPr>
        <w:t>Sharpe</w:t>
      </w:r>
      <w:r>
        <w:rPr>
          <w:rFonts w:ascii="Times New Roman" w:hAnsi="Times New Roman" w:cs="Times New Roman"/>
          <w:sz w:val="24"/>
          <w:szCs w:val="24"/>
        </w:rPr>
        <w:t xml:space="preserve"> et al., 1991</w:t>
      </w:r>
      <w:r w:rsidR="00961C0E">
        <w:rPr>
          <w:rFonts w:ascii="Times New Roman" w:hAnsi="Times New Roman" w:cs="Times New Roman"/>
          <w:sz w:val="24"/>
          <w:szCs w:val="24"/>
        </w:rPr>
        <w:t>,</w:t>
      </w:r>
      <w:r>
        <w:rPr>
          <w:rFonts w:ascii="Times New Roman" w:hAnsi="Times New Roman" w:cs="Times New Roman"/>
          <w:sz w:val="24"/>
          <w:szCs w:val="24"/>
        </w:rPr>
        <w:t xml:space="preserve"> </w:t>
      </w:r>
      <w:r w:rsidR="00961C0E">
        <w:rPr>
          <w:rFonts w:ascii="Times New Roman" w:hAnsi="Times New Roman" w:cs="Times New Roman"/>
          <w:sz w:val="24"/>
          <w:szCs w:val="24"/>
        </w:rPr>
        <w:t>NICE, 2007,</w:t>
      </w:r>
      <w:r>
        <w:rPr>
          <w:rFonts w:ascii="Times New Roman" w:hAnsi="Times New Roman" w:cs="Times New Roman"/>
          <w:sz w:val="24"/>
          <w:szCs w:val="24"/>
        </w:rPr>
        <w:t xml:space="preserve"> CDC, 2012). </w:t>
      </w:r>
      <w:r>
        <w:rPr>
          <w:rFonts w:ascii="Times New Roman" w:hAnsi="Times New Roman" w:cs="Times New Roman"/>
          <w:noProof/>
          <w:sz w:val="24"/>
          <w:szCs w:val="24"/>
        </w:rPr>
        <w:t>A recent review suggests the prevalence of clinically assessed CFS is approximatley 0.76% of the population (Johnston et al., 2013)</w:t>
      </w:r>
      <w:r>
        <w:rPr>
          <w:rFonts w:ascii="Times New Roman" w:hAnsi="Times New Roman" w:cs="Times New Roman"/>
          <w:sz w:val="24"/>
          <w:szCs w:val="24"/>
        </w:rPr>
        <w:t xml:space="preserve">. </w:t>
      </w:r>
    </w:p>
    <w:p w14:paraId="45AD03E8" w14:textId="77777777" w:rsidR="00C400FD" w:rsidRDefault="00C400FD" w:rsidP="00C400F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A number of precipitants or triggers have been associated with chronic fatigue, but no clear cause has been found </w:t>
      </w:r>
      <w:r>
        <w:rPr>
          <w:rFonts w:ascii="Times New Roman" w:hAnsi="Times New Roman" w:cs="Times New Roman"/>
          <w:noProof/>
          <w:sz w:val="24"/>
          <w:szCs w:val="24"/>
        </w:rPr>
        <w:t>(Lorusso et al., 2009)</w:t>
      </w:r>
      <w:r>
        <w:rPr>
          <w:rFonts w:ascii="Times New Roman" w:hAnsi="Times New Roman" w:cs="Times New Roman"/>
          <w:sz w:val="24"/>
          <w:szCs w:val="24"/>
        </w:rPr>
        <w:t>. One common precipitant is moderate</w:t>
      </w:r>
      <w:r w:rsidR="007D61E1">
        <w:rPr>
          <w:rFonts w:ascii="Times New Roman" w:hAnsi="Times New Roman" w:cs="Times New Roman"/>
          <w:sz w:val="24"/>
          <w:szCs w:val="24"/>
        </w:rPr>
        <w:t xml:space="preserve"> to severe, infectious viral illness,</w:t>
      </w:r>
      <w:r>
        <w:rPr>
          <w:rFonts w:ascii="Times New Roman" w:hAnsi="Times New Roman" w:cs="Times New Roman"/>
          <w:sz w:val="24"/>
          <w:szCs w:val="24"/>
        </w:rPr>
        <w:t xml:space="preserve"> including infectious mononucleosis (IM)/glandular fever, Ross-River virus</w:t>
      </w:r>
      <w:r w:rsidR="008C20EF">
        <w:rPr>
          <w:rFonts w:ascii="Times New Roman" w:hAnsi="Times New Roman" w:cs="Times New Roman"/>
          <w:sz w:val="24"/>
          <w:szCs w:val="24"/>
        </w:rPr>
        <w:t xml:space="preserve"> (RRV)</w:t>
      </w:r>
      <w:r>
        <w:rPr>
          <w:rFonts w:ascii="Times New Roman" w:hAnsi="Times New Roman" w:cs="Times New Roman"/>
          <w:sz w:val="24"/>
          <w:szCs w:val="24"/>
        </w:rPr>
        <w:t xml:space="preserve"> and </w:t>
      </w:r>
      <w:r w:rsidRPr="00FE7AF6">
        <w:rPr>
          <w:rFonts w:ascii="Times New Roman" w:hAnsi="Times New Roman" w:cs="Times New Roman"/>
          <w:sz w:val="24"/>
          <w:szCs w:val="24"/>
        </w:rPr>
        <w:t>Coxiella burnetti</w:t>
      </w:r>
      <w:r>
        <w:rPr>
          <w:rFonts w:ascii="Times New Roman" w:hAnsi="Times New Roman" w:cs="Times New Roman"/>
          <w:sz w:val="24"/>
          <w:szCs w:val="24"/>
        </w:rPr>
        <w:t xml:space="preserve"> (Q-fever) </w:t>
      </w:r>
      <w:r>
        <w:rPr>
          <w:rFonts w:ascii="Times New Roman" w:hAnsi="Times New Roman" w:cs="Times New Roman"/>
          <w:noProof/>
          <w:sz w:val="24"/>
          <w:szCs w:val="24"/>
        </w:rPr>
        <w:t xml:space="preserve">(Ayres et al., 1998, Kondo, 2006, Hickie et al., 2006). </w:t>
      </w:r>
      <w:r>
        <w:rPr>
          <w:rFonts w:ascii="Times New Roman" w:hAnsi="Times New Roman" w:cs="Times New Roman"/>
          <w:sz w:val="24"/>
          <w:szCs w:val="24"/>
        </w:rPr>
        <w:t xml:space="preserve">However, the majority of people experiencing these infections do recover, suggesting that acute infection may be a ‘necessary but insufficient cause’ (White, 2007; p4). Current guidelines advocate tiredness/fatigue </w:t>
      </w:r>
      <w:r w:rsidR="00353FD2">
        <w:rPr>
          <w:rFonts w:ascii="Times New Roman" w:hAnsi="Times New Roman" w:cs="Times New Roman"/>
          <w:sz w:val="24"/>
          <w:szCs w:val="24"/>
        </w:rPr>
        <w:t xml:space="preserve">management </w:t>
      </w:r>
      <w:r w:rsidR="00A35960">
        <w:rPr>
          <w:rFonts w:ascii="Times New Roman" w:hAnsi="Times New Roman" w:cs="Times New Roman"/>
          <w:sz w:val="24"/>
          <w:szCs w:val="24"/>
        </w:rPr>
        <w:t xml:space="preserve">in primary care </w:t>
      </w:r>
      <w:r w:rsidR="00353FD2">
        <w:rPr>
          <w:rFonts w:ascii="Times New Roman" w:hAnsi="Times New Roman" w:cs="Times New Roman"/>
          <w:sz w:val="24"/>
          <w:szCs w:val="24"/>
        </w:rPr>
        <w:t xml:space="preserve">by </w:t>
      </w:r>
      <w:r>
        <w:rPr>
          <w:rFonts w:ascii="Times New Roman" w:hAnsi="Times New Roman" w:cs="Times New Roman"/>
          <w:sz w:val="24"/>
          <w:szCs w:val="24"/>
        </w:rPr>
        <w:t xml:space="preserve">identifying and addressing relatively broad ‘modifiable psychological, social, and general health factors’ (NICE, 2015). However, it is currently not </w:t>
      </w:r>
      <w:r w:rsidR="00353FD2">
        <w:rPr>
          <w:rFonts w:ascii="Times New Roman" w:hAnsi="Times New Roman" w:cs="Times New Roman"/>
          <w:sz w:val="24"/>
          <w:szCs w:val="24"/>
        </w:rPr>
        <w:t xml:space="preserve">known </w:t>
      </w:r>
      <w:r>
        <w:rPr>
          <w:rFonts w:ascii="Times New Roman" w:hAnsi="Times New Roman" w:cs="Times New Roman"/>
          <w:sz w:val="24"/>
          <w:szCs w:val="24"/>
        </w:rPr>
        <w:t xml:space="preserve">which specific factors should be targeted. Summarising the current evidence of modifiable risk factors which interact with infection to maintain or perpetuate post-infectious fatigue may provide clearer guidance for treatment.  </w:t>
      </w:r>
    </w:p>
    <w:p w14:paraId="197BB74C" w14:textId="77777777" w:rsidR="00C400FD" w:rsidRDefault="00C400FD" w:rsidP="00C400FD">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A review by Candy et al. (2002) investigated clinical and psychological variables associated with recovery after IM </w:t>
      </w:r>
      <w:r w:rsidR="00353FD2">
        <w:rPr>
          <w:rFonts w:ascii="Times New Roman" w:hAnsi="Times New Roman" w:cs="Times New Roman"/>
          <w:sz w:val="24"/>
          <w:szCs w:val="24"/>
        </w:rPr>
        <w:t xml:space="preserve">and </w:t>
      </w:r>
      <w:r>
        <w:rPr>
          <w:rFonts w:ascii="Times New Roman" w:hAnsi="Times New Roman" w:cs="Times New Roman"/>
          <w:sz w:val="24"/>
          <w:szCs w:val="24"/>
        </w:rPr>
        <w:t>found that poor physical functioning predicted prolonged ill health, whilst evidence for symptom-related and psychological risk factors (mood disorder and personality) was mixed. The review, however, focused exclusively on IM and a number of prospective infectious studies have been published since this date. Additionally, the outcome was broadly defined as ‘recovery’ rather than persistent fatigue, for example, absence of persistent symptoms and psychological well-being. This could account for some of the inconsistent findings reported.</w:t>
      </w:r>
    </w:p>
    <w:p w14:paraId="3A33A292" w14:textId="5FCDAA0F" w:rsidR="00C400FD" w:rsidRDefault="00C400FD" w:rsidP="00C400FD">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A more recent scoping review identified a large number of heterogeneous risk factors associated with the onset of CFS. These ranged from childhood trauma and mood disorder, to family members with CFS and recent ingestion of raw milk </w:t>
      </w:r>
      <w:r>
        <w:rPr>
          <w:rFonts w:ascii="Times New Roman" w:hAnsi="Times New Roman" w:cs="Times New Roman"/>
          <w:noProof/>
          <w:sz w:val="24"/>
          <w:szCs w:val="24"/>
        </w:rPr>
        <w:t>(Hempel et al., 2008)</w:t>
      </w:r>
      <w:r>
        <w:rPr>
          <w:rFonts w:ascii="Times New Roman" w:hAnsi="Times New Roman" w:cs="Times New Roman"/>
          <w:sz w:val="24"/>
          <w:szCs w:val="24"/>
        </w:rPr>
        <w:t>. This review only included studies measuring clinically defined CFS, potentially missing risk factors of more general, persistent fatigue. Additionally, the studies included di</w:t>
      </w:r>
      <w:r w:rsidR="007D61E1">
        <w:rPr>
          <w:rFonts w:ascii="Times New Roman" w:hAnsi="Times New Roman" w:cs="Times New Roman"/>
          <w:sz w:val="24"/>
          <w:szCs w:val="24"/>
        </w:rPr>
        <w:t>d not necessarily focus on post-</w:t>
      </w:r>
      <w:r>
        <w:rPr>
          <w:rFonts w:ascii="Times New Roman" w:hAnsi="Times New Roman" w:cs="Times New Roman"/>
          <w:sz w:val="24"/>
          <w:szCs w:val="24"/>
        </w:rPr>
        <w:t xml:space="preserve">infectious fatigue and ‘did </w:t>
      </w:r>
      <w:r>
        <w:rPr>
          <w:rFonts w:ascii="Times New Roman" w:hAnsi="Times New Roman" w:cs="Times New Roman"/>
          <w:sz w:val="24"/>
          <w:szCs w:val="24"/>
        </w:rPr>
        <w:lastRenderedPageBreak/>
        <w:t>not appear to reveal risk factors that are evidently useful for clinicians’ by being potentially modifiable (Hempel et al., 2008, p924).  Although fatigue can be precipitated by a range of factors, post infectious chronic fatigue may provide a more homogenous group to study (Fukuda et al., 1994). Therefore, the primary aim of this sy</w:t>
      </w:r>
      <w:r w:rsidR="00CF4B3F">
        <w:rPr>
          <w:rFonts w:ascii="Times New Roman" w:hAnsi="Times New Roman" w:cs="Times New Roman"/>
          <w:sz w:val="24"/>
          <w:szCs w:val="24"/>
        </w:rPr>
        <w:t xml:space="preserve">stematic review was to identify </w:t>
      </w:r>
      <w:r>
        <w:rPr>
          <w:rFonts w:ascii="Times New Roman" w:hAnsi="Times New Roman" w:cs="Times New Roman"/>
          <w:sz w:val="24"/>
          <w:szCs w:val="24"/>
        </w:rPr>
        <w:t>biopsychosocial risk factors associated with persistent fatigue</w:t>
      </w:r>
      <w:r w:rsidRPr="002A38F9">
        <w:rPr>
          <w:rFonts w:ascii="Times New Roman" w:hAnsi="Times New Roman" w:cs="Times New Roman"/>
          <w:sz w:val="24"/>
          <w:szCs w:val="24"/>
        </w:rPr>
        <w:t xml:space="preserve"> </w:t>
      </w:r>
      <w:r>
        <w:rPr>
          <w:rFonts w:ascii="Times New Roman" w:hAnsi="Times New Roman" w:cs="Times New Roman"/>
          <w:sz w:val="24"/>
          <w:szCs w:val="24"/>
        </w:rPr>
        <w:t>post-infection</w:t>
      </w:r>
      <w:r w:rsidR="00353FD2">
        <w:rPr>
          <w:rFonts w:ascii="Times New Roman" w:hAnsi="Times New Roman" w:cs="Times New Roman"/>
          <w:sz w:val="24"/>
          <w:szCs w:val="24"/>
        </w:rPr>
        <w:t xml:space="preserve"> across the fatigue trajectory</w:t>
      </w:r>
      <w:r w:rsidR="00CF4B3F">
        <w:rPr>
          <w:rFonts w:ascii="Times New Roman" w:hAnsi="Times New Roman" w:cs="Times New Roman"/>
          <w:sz w:val="24"/>
          <w:szCs w:val="24"/>
        </w:rPr>
        <w:t xml:space="preserve">, which </w:t>
      </w:r>
      <w:r w:rsidR="00E34159">
        <w:rPr>
          <w:rFonts w:ascii="Times New Roman" w:hAnsi="Times New Roman" w:cs="Times New Roman"/>
          <w:sz w:val="24"/>
          <w:szCs w:val="24"/>
        </w:rPr>
        <w:t>are potentially modifiable. Unmodifiable demographic factors such as gender were beyond the scope of the review</w:t>
      </w:r>
      <w:r w:rsidR="00A35960">
        <w:rPr>
          <w:rFonts w:ascii="Times New Roman" w:hAnsi="Times New Roman" w:cs="Times New Roman"/>
          <w:sz w:val="24"/>
          <w:szCs w:val="24"/>
        </w:rPr>
        <w:t>.</w:t>
      </w:r>
      <w:r>
        <w:rPr>
          <w:rFonts w:ascii="Times New Roman" w:hAnsi="Times New Roman" w:cs="Times New Roman"/>
          <w:sz w:val="24"/>
          <w:szCs w:val="24"/>
        </w:rPr>
        <w:t xml:space="preserve"> The secondary aim was to summarise the empirical findings in a theoretical model to guide development of early interventions to treat post-</w:t>
      </w:r>
      <w:r w:rsidR="00D636DE">
        <w:rPr>
          <w:rFonts w:ascii="Times New Roman" w:hAnsi="Times New Roman" w:cs="Times New Roman"/>
          <w:sz w:val="24"/>
          <w:szCs w:val="24"/>
        </w:rPr>
        <w:t>infectious</w:t>
      </w:r>
      <w:r>
        <w:rPr>
          <w:rFonts w:ascii="Times New Roman" w:hAnsi="Times New Roman" w:cs="Times New Roman"/>
          <w:sz w:val="24"/>
          <w:szCs w:val="24"/>
        </w:rPr>
        <w:t xml:space="preserve"> fatigue.  </w:t>
      </w:r>
    </w:p>
    <w:p w14:paraId="69F08B36" w14:textId="77777777" w:rsidR="008A6080" w:rsidRDefault="008A6080" w:rsidP="00C400FD">
      <w:pPr>
        <w:spacing w:line="360" w:lineRule="auto"/>
        <w:ind w:firstLine="720"/>
        <w:contextualSpacing/>
        <w:jc w:val="both"/>
        <w:rPr>
          <w:rFonts w:ascii="Times New Roman" w:hAnsi="Times New Roman" w:cs="Times New Roman"/>
          <w:sz w:val="24"/>
          <w:szCs w:val="24"/>
        </w:rPr>
      </w:pPr>
    </w:p>
    <w:p w14:paraId="4C197E18" w14:textId="77777777" w:rsidR="002102EC" w:rsidRPr="00C957EC" w:rsidRDefault="002102EC" w:rsidP="003D5D5F">
      <w:pPr>
        <w:spacing w:line="360" w:lineRule="auto"/>
        <w:contextualSpacing/>
        <w:jc w:val="center"/>
        <w:rPr>
          <w:rFonts w:ascii="Times New Roman" w:hAnsi="Times New Roman" w:cs="Times New Roman"/>
          <w:b/>
          <w:sz w:val="24"/>
          <w:szCs w:val="24"/>
          <w:u w:val="single"/>
        </w:rPr>
      </w:pPr>
      <w:r w:rsidRPr="00C957EC">
        <w:rPr>
          <w:rFonts w:ascii="Times New Roman" w:hAnsi="Times New Roman" w:cs="Times New Roman"/>
          <w:b/>
          <w:sz w:val="24"/>
          <w:szCs w:val="24"/>
          <w:u w:val="single"/>
        </w:rPr>
        <w:t>Method</w:t>
      </w:r>
      <w:r w:rsidR="00C57845">
        <w:rPr>
          <w:rFonts w:ascii="Times New Roman" w:hAnsi="Times New Roman" w:cs="Times New Roman"/>
          <w:b/>
          <w:sz w:val="24"/>
          <w:szCs w:val="24"/>
          <w:u w:val="single"/>
        </w:rPr>
        <w:t>s</w:t>
      </w:r>
    </w:p>
    <w:p w14:paraId="090732A4" w14:textId="77777777" w:rsidR="002102EC" w:rsidRPr="00EF3535" w:rsidRDefault="002102EC" w:rsidP="003D5D5F">
      <w:pPr>
        <w:spacing w:line="360" w:lineRule="auto"/>
        <w:contextualSpacing/>
        <w:jc w:val="both"/>
        <w:rPr>
          <w:rFonts w:ascii="Times New Roman" w:hAnsi="Times New Roman" w:cs="Times New Roman"/>
          <w:i/>
          <w:sz w:val="24"/>
          <w:szCs w:val="24"/>
        </w:rPr>
      </w:pPr>
      <w:r w:rsidRPr="00EF3535">
        <w:rPr>
          <w:rFonts w:ascii="Times New Roman" w:hAnsi="Times New Roman" w:cs="Times New Roman"/>
          <w:i/>
          <w:sz w:val="24"/>
          <w:szCs w:val="24"/>
        </w:rPr>
        <w:t>Search strategy</w:t>
      </w:r>
    </w:p>
    <w:p w14:paraId="742E81D6" w14:textId="77777777" w:rsidR="002102EC" w:rsidRDefault="002102EC" w:rsidP="003D5D5F">
      <w:pPr>
        <w:spacing w:line="360" w:lineRule="auto"/>
        <w:ind w:firstLine="720"/>
        <w:contextualSpacing/>
        <w:jc w:val="both"/>
        <w:rPr>
          <w:rFonts w:ascii="Times New Roman" w:hAnsi="Times New Roman" w:cs="Times New Roman"/>
          <w:sz w:val="24"/>
          <w:szCs w:val="24"/>
        </w:rPr>
      </w:pPr>
    </w:p>
    <w:p w14:paraId="3737DACA" w14:textId="77777777" w:rsidR="00AB576E" w:rsidRDefault="003C16AB" w:rsidP="00AB576E">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databases</w:t>
      </w:r>
      <w:r w:rsidR="00AB576E">
        <w:rPr>
          <w:rFonts w:ascii="Times New Roman" w:hAnsi="Times New Roman" w:cs="Times New Roman"/>
          <w:sz w:val="24"/>
          <w:szCs w:val="24"/>
        </w:rPr>
        <w:t xml:space="preserve"> Medline, </w:t>
      </w:r>
      <w:r w:rsidR="00FD3E28">
        <w:rPr>
          <w:rFonts w:ascii="Times New Roman" w:hAnsi="Times New Roman" w:cs="Times New Roman"/>
          <w:sz w:val="24"/>
          <w:szCs w:val="24"/>
        </w:rPr>
        <w:t>PsycINFO</w:t>
      </w:r>
      <w:r w:rsidR="00AB576E" w:rsidRPr="00EF3535">
        <w:rPr>
          <w:rFonts w:ascii="Times New Roman" w:hAnsi="Times New Roman" w:cs="Times New Roman"/>
          <w:sz w:val="24"/>
          <w:szCs w:val="24"/>
        </w:rPr>
        <w:t xml:space="preserve"> and EMBASE</w:t>
      </w:r>
      <w:r>
        <w:rPr>
          <w:rFonts w:ascii="Times New Roman" w:hAnsi="Times New Roman" w:cs="Times New Roman"/>
          <w:sz w:val="24"/>
          <w:szCs w:val="24"/>
        </w:rPr>
        <w:t xml:space="preserve"> were searched</w:t>
      </w:r>
      <w:r w:rsidR="00AB576E">
        <w:rPr>
          <w:rFonts w:ascii="Times New Roman" w:hAnsi="Times New Roman" w:cs="Times New Roman"/>
          <w:sz w:val="24"/>
          <w:szCs w:val="24"/>
        </w:rPr>
        <w:t xml:space="preserve"> from inception to</w:t>
      </w:r>
      <w:r w:rsidR="00AB576E" w:rsidRPr="00EF3535">
        <w:rPr>
          <w:rFonts w:ascii="Times New Roman" w:hAnsi="Times New Roman" w:cs="Times New Roman"/>
          <w:sz w:val="24"/>
          <w:szCs w:val="24"/>
        </w:rPr>
        <w:t xml:space="preserve"> </w:t>
      </w:r>
      <w:r w:rsidR="00AB576E">
        <w:rPr>
          <w:rFonts w:ascii="Times New Roman" w:hAnsi="Times New Roman" w:cs="Times New Roman"/>
          <w:sz w:val="24"/>
          <w:szCs w:val="24"/>
        </w:rPr>
        <w:t xml:space="preserve">March 2016. </w:t>
      </w:r>
      <w:r w:rsidR="00AB576E" w:rsidRPr="00EF3535">
        <w:rPr>
          <w:rFonts w:ascii="Times New Roman" w:hAnsi="Times New Roman" w:cs="Times New Roman"/>
          <w:sz w:val="24"/>
          <w:szCs w:val="24"/>
        </w:rPr>
        <w:t>The search strategy combined MeSH terms and key</w:t>
      </w:r>
      <w:r w:rsidR="00353FD2">
        <w:rPr>
          <w:rFonts w:ascii="Times New Roman" w:hAnsi="Times New Roman" w:cs="Times New Roman"/>
          <w:sz w:val="24"/>
          <w:szCs w:val="24"/>
        </w:rPr>
        <w:t>-</w:t>
      </w:r>
      <w:r w:rsidR="00AB576E" w:rsidRPr="00EF3535">
        <w:rPr>
          <w:rFonts w:ascii="Times New Roman" w:hAnsi="Times New Roman" w:cs="Times New Roman"/>
          <w:sz w:val="24"/>
          <w:szCs w:val="24"/>
        </w:rPr>
        <w:t xml:space="preserve">words relating to fatigue, predictive design and infection (see Appendix A for </w:t>
      </w:r>
      <w:r w:rsidR="00AB576E">
        <w:rPr>
          <w:rFonts w:ascii="Times New Roman" w:hAnsi="Times New Roman" w:cs="Times New Roman"/>
          <w:sz w:val="24"/>
          <w:szCs w:val="24"/>
        </w:rPr>
        <w:t xml:space="preserve">full </w:t>
      </w:r>
      <w:r w:rsidR="00AB576E" w:rsidRPr="00EF3535">
        <w:rPr>
          <w:rFonts w:ascii="Times New Roman" w:hAnsi="Times New Roman" w:cs="Times New Roman"/>
          <w:sz w:val="24"/>
          <w:szCs w:val="24"/>
        </w:rPr>
        <w:t xml:space="preserve">search strategies). </w:t>
      </w:r>
      <w:r w:rsidR="00AB576E">
        <w:rPr>
          <w:rFonts w:ascii="Times New Roman" w:hAnsi="Times New Roman" w:cs="Times New Roman"/>
          <w:sz w:val="24"/>
          <w:szCs w:val="24"/>
        </w:rPr>
        <w:t xml:space="preserve">Relevant grey literature was identified by contacting experts in the field and searching OpenGrey. The reference lists and citations of included studies were also hand-searched. </w:t>
      </w:r>
    </w:p>
    <w:p w14:paraId="74D14E86" w14:textId="77777777" w:rsidR="002102EC" w:rsidRDefault="002102EC" w:rsidP="003D5D5F">
      <w:pPr>
        <w:spacing w:line="360" w:lineRule="auto"/>
        <w:contextualSpacing/>
        <w:jc w:val="both"/>
        <w:rPr>
          <w:rFonts w:ascii="Times New Roman" w:hAnsi="Times New Roman" w:cs="Times New Roman"/>
          <w:sz w:val="24"/>
          <w:szCs w:val="24"/>
        </w:rPr>
      </w:pPr>
    </w:p>
    <w:p w14:paraId="1CBE4E09" w14:textId="77777777" w:rsidR="002102EC" w:rsidRDefault="002102EC" w:rsidP="003D5D5F">
      <w:pPr>
        <w:spacing w:line="360" w:lineRule="auto"/>
        <w:contextualSpacing/>
        <w:jc w:val="both"/>
        <w:rPr>
          <w:rFonts w:ascii="Times New Roman" w:hAnsi="Times New Roman" w:cs="Times New Roman"/>
          <w:i/>
          <w:sz w:val="24"/>
          <w:szCs w:val="24"/>
        </w:rPr>
      </w:pPr>
      <w:r>
        <w:rPr>
          <w:rFonts w:ascii="Times New Roman" w:hAnsi="Times New Roman" w:cs="Times New Roman"/>
          <w:i/>
          <w:sz w:val="24"/>
          <w:szCs w:val="24"/>
        </w:rPr>
        <w:t>Study selection</w:t>
      </w:r>
    </w:p>
    <w:p w14:paraId="4BC483B7" w14:textId="77777777" w:rsidR="002102EC" w:rsidRPr="00914904" w:rsidRDefault="002102EC" w:rsidP="003D5D5F">
      <w:pPr>
        <w:spacing w:line="360" w:lineRule="auto"/>
        <w:contextualSpacing/>
        <w:jc w:val="both"/>
        <w:rPr>
          <w:rFonts w:ascii="Times New Roman" w:hAnsi="Times New Roman" w:cs="Times New Roman"/>
          <w:sz w:val="24"/>
          <w:szCs w:val="24"/>
        </w:rPr>
      </w:pPr>
    </w:p>
    <w:p w14:paraId="4CFDD228" w14:textId="7001E999" w:rsidR="002102EC" w:rsidRDefault="002A38F9" w:rsidP="000246EC">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Table 1 provides the overview of inclusion and exclusion criteria for studies.</w:t>
      </w:r>
      <w:r w:rsidR="0009236F">
        <w:rPr>
          <w:rFonts w:ascii="Times New Roman" w:hAnsi="Times New Roman" w:cs="Times New Roman"/>
          <w:sz w:val="24"/>
          <w:szCs w:val="24"/>
        </w:rPr>
        <w:t xml:space="preserve"> </w:t>
      </w:r>
      <w:r w:rsidR="00111283">
        <w:rPr>
          <w:rFonts w:ascii="Times New Roman" w:hAnsi="Times New Roman" w:cs="Times New Roman"/>
          <w:sz w:val="24"/>
          <w:szCs w:val="24"/>
        </w:rPr>
        <w:t>KH</w:t>
      </w:r>
      <w:r w:rsidR="006664A0">
        <w:rPr>
          <w:rFonts w:ascii="Times New Roman" w:hAnsi="Times New Roman" w:cs="Times New Roman"/>
          <w:sz w:val="24"/>
          <w:szCs w:val="24"/>
        </w:rPr>
        <w:t xml:space="preserve"> screened titles and abstracts and </w:t>
      </w:r>
      <w:r w:rsidR="00111283">
        <w:rPr>
          <w:rFonts w:ascii="Times New Roman" w:hAnsi="Times New Roman" w:cs="Times New Roman"/>
          <w:sz w:val="24"/>
          <w:szCs w:val="24"/>
        </w:rPr>
        <w:t>t</w:t>
      </w:r>
      <w:r w:rsidR="002102EC">
        <w:rPr>
          <w:rFonts w:ascii="Times New Roman" w:hAnsi="Times New Roman" w:cs="Times New Roman"/>
          <w:sz w:val="24"/>
          <w:szCs w:val="24"/>
        </w:rPr>
        <w:t xml:space="preserve">wo authors (KH, PR) screened full-texts. </w:t>
      </w:r>
      <w:r w:rsidR="007D5A22">
        <w:rPr>
          <w:rFonts w:ascii="Times New Roman" w:hAnsi="Times New Roman" w:cs="Times New Roman"/>
          <w:sz w:val="24"/>
          <w:szCs w:val="24"/>
        </w:rPr>
        <w:t>Any u</w:t>
      </w:r>
      <w:r w:rsidR="002102EC" w:rsidRPr="00EF3535">
        <w:rPr>
          <w:rFonts w:ascii="Times New Roman" w:hAnsi="Times New Roman" w:cs="Times New Roman"/>
          <w:sz w:val="24"/>
          <w:szCs w:val="24"/>
        </w:rPr>
        <w:t>ncertainties</w:t>
      </w:r>
      <w:r w:rsidR="00461B67">
        <w:rPr>
          <w:rFonts w:ascii="Times New Roman" w:hAnsi="Times New Roman" w:cs="Times New Roman"/>
          <w:sz w:val="24"/>
          <w:szCs w:val="24"/>
        </w:rPr>
        <w:t xml:space="preserve"> about study inclusion</w:t>
      </w:r>
      <w:r w:rsidR="002102EC" w:rsidRPr="00EF3535">
        <w:rPr>
          <w:rFonts w:ascii="Times New Roman" w:hAnsi="Times New Roman" w:cs="Times New Roman"/>
          <w:sz w:val="24"/>
          <w:szCs w:val="24"/>
        </w:rPr>
        <w:t xml:space="preserve"> were </w:t>
      </w:r>
      <w:r w:rsidR="002102EC">
        <w:rPr>
          <w:rFonts w:ascii="Times New Roman" w:hAnsi="Times New Roman" w:cs="Times New Roman"/>
          <w:sz w:val="24"/>
          <w:szCs w:val="24"/>
        </w:rPr>
        <w:t xml:space="preserve">resolved </w:t>
      </w:r>
      <w:r w:rsidR="0055471F">
        <w:rPr>
          <w:rFonts w:ascii="Times New Roman" w:hAnsi="Times New Roman" w:cs="Times New Roman"/>
          <w:sz w:val="24"/>
          <w:szCs w:val="24"/>
        </w:rPr>
        <w:t xml:space="preserve">with </w:t>
      </w:r>
      <w:r w:rsidR="002102EC">
        <w:rPr>
          <w:rFonts w:ascii="Times New Roman" w:hAnsi="Times New Roman" w:cs="Times New Roman"/>
          <w:sz w:val="24"/>
          <w:szCs w:val="24"/>
        </w:rPr>
        <w:t xml:space="preserve">the wider research team. </w:t>
      </w:r>
    </w:p>
    <w:p w14:paraId="02E1C55D" w14:textId="77777777" w:rsidR="009C5B2F" w:rsidRDefault="009C5B2F" w:rsidP="000246EC">
      <w:pPr>
        <w:spacing w:line="360" w:lineRule="auto"/>
        <w:ind w:firstLine="720"/>
        <w:contextualSpacing/>
        <w:jc w:val="both"/>
        <w:rPr>
          <w:rFonts w:ascii="Times New Roman" w:hAnsi="Times New Roman" w:cs="Times New Roman"/>
          <w:sz w:val="24"/>
          <w:szCs w:val="24"/>
        </w:rPr>
      </w:pPr>
    </w:p>
    <w:p w14:paraId="2A5D311E" w14:textId="77777777" w:rsidR="009C5B2F" w:rsidRDefault="009C5B2F" w:rsidP="000246EC">
      <w:pPr>
        <w:spacing w:line="360" w:lineRule="auto"/>
        <w:ind w:firstLine="720"/>
        <w:contextualSpacing/>
        <w:jc w:val="both"/>
        <w:rPr>
          <w:rFonts w:ascii="Times New Roman" w:hAnsi="Times New Roman" w:cs="Times New Roman"/>
          <w:sz w:val="24"/>
          <w:szCs w:val="24"/>
        </w:rPr>
      </w:pPr>
    </w:p>
    <w:p w14:paraId="543210F1" w14:textId="77777777" w:rsidR="009C5B2F" w:rsidRDefault="009C5B2F" w:rsidP="000246EC">
      <w:pPr>
        <w:spacing w:line="360" w:lineRule="auto"/>
        <w:ind w:firstLine="720"/>
        <w:contextualSpacing/>
        <w:jc w:val="both"/>
        <w:rPr>
          <w:rFonts w:ascii="Times New Roman" w:hAnsi="Times New Roman" w:cs="Times New Roman"/>
          <w:sz w:val="24"/>
          <w:szCs w:val="24"/>
        </w:rPr>
      </w:pPr>
    </w:p>
    <w:p w14:paraId="1FC0D238" w14:textId="77777777" w:rsidR="009C5B2F" w:rsidRDefault="009C5B2F" w:rsidP="000246EC">
      <w:pPr>
        <w:spacing w:line="360" w:lineRule="auto"/>
        <w:ind w:firstLine="720"/>
        <w:contextualSpacing/>
        <w:jc w:val="both"/>
        <w:rPr>
          <w:rFonts w:ascii="Times New Roman" w:hAnsi="Times New Roman" w:cs="Times New Roman"/>
          <w:sz w:val="24"/>
          <w:szCs w:val="24"/>
        </w:rPr>
      </w:pPr>
    </w:p>
    <w:p w14:paraId="434D7646" w14:textId="77777777" w:rsidR="009C5B2F" w:rsidRDefault="009C5B2F" w:rsidP="000246EC">
      <w:pPr>
        <w:spacing w:line="360" w:lineRule="auto"/>
        <w:ind w:firstLine="720"/>
        <w:contextual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14"/>
        <w:gridCol w:w="4512"/>
      </w:tblGrid>
      <w:tr w:rsidR="009A2213" w14:paraId="0335EFFE" w14:textId="77777777" w:rsidTr="002F5C35">
        <w:tc>
          <w:tcPr>
            <w:tcW w:w="9026" w:type="dxa"/>
            <w:gridSpan w:val="2"/>
            <w:tcBorders>
              <w:top w:val="nil"/>
              <w:left w:val="nil"/>
              <w:bottom w:val="single" w:sz="4" w:space="0" w:color="auto"/>
              <w:right w:val="nil"/>
            </w:tcBorders>
          </w:tcPr>
          <w:p w14:paraId="7595016F" w14:textId="6147D01F" w:rsidR="002F5C35" w:rsidRDefault="003004C9" w:rsidP="00FB5487">
            <w:pPr>
              <w:contextualSpacing/>
              <w:jc w:val="both"/>
              <w:rPr>
                <w:rFonts w:ascii="Times New Roman" w:hAnsi="Times New Roman" w:cs="Times New Roman"/>
                <w:sz w:val="24"/>
                <w:szCs w:val="24"/>
              </w:rPr>
            </w:pPr>
            <w:r>
              <w:rPr>
                <w:rFonts w:ascii="Times New Roman" w:hAnsi="Times New Roman" w:cs="Times New Roman"/>
                <w:sz w:val="24"/>
                <w:szCs w:val="24"/>
              </w:rPr>
              <w:t>Table I</w:t>
            </w:r>
          </w:p>
          <w:p w14:paraId="6D7AD210" w14:textId="77777777" w:rsidR="002F5C35" w:rsidRDefault="002F5C35" w:rsidP="00FB5487">
            <w:pPr>
              <w:contextualSpacing/>
              <w:jc w:val="both"/>
              <w:rPr>
                <w:rFonts w:ascii="Times New Roman" w:hAnsi="Times New Roman" w:cs="Times New Roman"/>
                <w:sz w:val="24"/>
                <w:szCs w:val="24"/>
              </w:rPr>
            </w:pPr>
          </w:p>
          <w:p w14:paraId="40BF3A8C" w14:textId="3A08904F" w:rsidR="009A2213" w:rsidRPr="002F5C35" w:rsidRDefault="009A2213" w:rsidP="00FB5487">
            <w:pPr>
              <w:contextualSpacing/>
              <w:jc w:val="both"/>
              <w:rPr>
                <w:rFonts w:ascii="Times New Roman" w:hAnsi="Times New Roman" w:cs="Times New Roman"/>
                <w:i/>
                <w:sz w:val="24"/>
                <w:szCs w:val="24"/>
              </w:rPr>
            </w:pPr>
            <w:r w:rsidRPr="002F5C35">
              <w:rPr>
                <w:rFonts w:ascii="Times New Roman" w:hAnsi="Times New Roman" w:cs="Times New Roman"/>
                <w:i/>
                <w:sz w:val="24"/>
                <w:szCs w:val="24"/>
              </w:rPr>
              <w:t>Inclusion and exclusion criteria</w:t>
            </w:r>
          </w:p>
        </w:tc>
      </w:tr>
      <w:tr w:rsidR="009A2213" w14:paraId="24F6853F" w14:textId="77777777" w:rsidTr="002F5C35">
        <w:tc>
          <w:tcPr>
            <w:tcW w:w="4514" w:type="dxa"/>
            <w:tcBorders>
              <w:left w:val="nil"/>
              <w:bottom w:val="nil"/>
              <w:right w:val="nil"/>
            </w:tcBorders>
          </w:tcPr>
          <w:p w14:paraId="4744A2AA" w14:textId="77777777" w:rsidR="009A2213" w:rsidRPr="002F5C35" w:rsidRDefault="009A2213" w:rsidP="00FB5487">
            <w:pPr>
              <w:contextualSpacing/>
              <w:jc w:val="center"/>
              <w:rPr>
                <w:rFonts w:ascii="Times New Roman" w:hAnsi="Times New Roman" w:cs="Times New Roman"/>
                <w:sz w:val="24"/>
                <w:szCs w:val="24"/>
                <w:u w:val="single"/>
              </w:rPr>
            </w:pPr>
            <w:r w:rsidRPr="002F5C35">
              <w:rPr>
                <w:rFonts w:ascii="Times New Roman" w:hAnsi="Times New Roman" w:cs="Times New Roman"/>
                <w:sz w:val="24"/>
                <w:szCs w:val="24"/>
                <w:u w:val="single"/>
              </w:rPr>
              <w:t>Inclusion criteria</w:t>
            </w:r>
          </w:p>
        </w:tc>
        <w:tc>
          <w:tcPr>
            <w:tcW w:w="4512" w:type="dxa"/>
            <w:tcBorders>
              <w:left w:val="nil"/>
              <w:bottom w:val="nil"/>
              <w:right w:val="nil"/>
            </w:tcBorders>
          </w:tcPr>
          <w:p w14:paraId="2F2120DD" w14:textId="77777777" w:rsidR="009A2213" w:rsidRPr="002F5C35" w:rsidRDefault="009A2213" w:rsidP="00FB5487">
            <w:pPr>
              <w:contextualSpacing/>
              <w:jc w:val="center"/>
              <w:rPr>
                <w:rFonts w:ascii="Times New Roman" w:hAnsi="Times New Roman" w:cs="Times New Roman"/>
                <w:sz w:val="24"/>
                <w:szCs w:val="24"/>
                <w:u w:val="single"/>
              </w:rPr>
            </w:pPr>
            <w:r w:rsidRPr="002F5C35">
              <w:rPr>
                <w:rFonts w:ascii="Times New Roman" w:hAnsi="Times New Roman" w:cs="Times New Roman"/>
                <w:sz w:val="24"/>
                <w:szCs w:val="24"/>
                <w:u w:val="single"/>
              </w:rPr>
              <w:t>Exclusion criteria</w:t>
            </w:r>
          </w:p>
        </w:tc>
      </w:tr>
      <w:tr w:rsidR="009A2213" w14:paraId="59184120" w14:textId="77777777" w:rsidTr="002F5C35">
        <w:tc>
          <w:tcPr>
            <w:tcW w:w="4514" w:type="dxa"/>
            <w:tcBorders>
              <w:top w:val="nil"/>
              <w:left w:val="nil"/>
              <w:bottom w:val="nil"/>
              <w:right w:val="nil"/>
            </w:tcBorders>
          </w:tcPr>
          <w:p w14:paraId="0977E332" w14:textId="77777777" w:rsidR="009A2213" w:rsidRDefault="009A2213" w:rsidP="00FB5487">
            <w:pPr>
              <w:contextualSpacing/>
              <w:jc w:val="both"/>
              <w:rPr>
                <w:rFonts w:ascii="Times New Roman" w:hAnsi="Times New Roman" w:cs="Times New Roman"/>
                <w:sz w:val="24"/>
                <w:szCs w:val="24"/>
              </w:rPr>
            </w:pPr>
            <w:r>
              <w:rPr>
                <w:rFonts w:ascii="Times New Roman" w:hAnsi="Times New Roman" w:cs="Times New Roman"/>
                <w:sz w:val="24"/>
                <w:szCs w:val="24"/>
              </w:rPr>
              <w:t xml:space="preserve">Prospective study design </w:t>
            </w:r>
          </w:p>
          <w:p w14:paraId="206275E4" w14:textId="77777777" w:rsidR="002F5C35" w:rsidRDefault="002F5C35" w:rsidP="00FB5487">
            <w:pPr>
              <w:contextualSpacing/>
              <w:jc w:val="both"/>
              <w:rPr>
                <w:rFonts w:ascii="Times New Roman" w:hAnsi="Times New Roman" w:cs="Times New Roman"/>
                <w:sz w:val="24"/>
                <w:szCs w:val="24"/>
              </w:rPr>
            </w:pPr>
          </w:p>
        </w:tc>
        <w:tc>
          <w:tcPr>
            <w:tcW w:w="4512" w:type="dxa"/>
            <w:tcBorders>
              <w:top w:val="nil"/>
              <w:left w:val="nil"/>
              <w:bottom w:val="nil"/>
              <w:right w:val="nil"/>
            </w:tcBorders>
          </w:tcPr>
          <w:p w14:paraId="7C51618C" w14:textId="77777777" w:rsidR="009A2213" w:rsidRDefault="009A2213" w:rsidP="00FB5487">
            <w:pPr>
              <w:jc w:val="both"/>
              <w:rPr>
                <w:rFonts w:ascii="Times New Roman" w:hAnsi="Times New Roman" w:cs="Times New Roman"/>
                <w:sz w:val="24"/>
                <w:szCs w:val="24"/>
              </w:rPr>
            </w:pPr>
            <w:r>
              <w:rPr>
                <w:rFonts w:ascii="Times New Roman" w:hAnsi="Times New Roman" w:cs="Times New Roman"/>
                <w:sz w:val="24"/>
                <w:szCs w:val="24"/>
              </w:rPr>
              <w:t>I</w:t>
            </w:r>
            <w:r w:rsidRPr="00A53E7C">
              <w:rPr>
                <w:rFonts w:ascii="Times New Roman" w:hAnsi="Times New Roman" w:cs="Times New Roman"/>
                <w:sz w:val="24"/>
                <w:szCs w:val="24"/>
              </w:rPr>
              <w:t>ntervention trials.</w:t>
            </w:r>
          </w:p>
        </w:tc>
      </w:tr>
      <w:tr w:rsidR="009A2213" w14:paraId="03B4BC74" w14:textId="77777777" w:rsidTr="002F5C35">
        <w:tc>
          <w:tcPr>
            <w:tcW w:w="4514" w:type="dxa"/>
            <w:tcBorders>
              <w:top w:val="nil"/>
              <w:left w:val="nil"/>
              <w:bottom w:val="nil"/>
              <w:right w:val="nil"/>
            </w:tcBorders>
          </w:tcPr>
          <w:p w14:paraId="5753B633" w14:textId="77777777" w:rsidR="009A2213" w:rsidRDefault="009A2213" w:rsidP="00FB5487">
            <w:pPr>
              <w:jc w:val="both"/>
              <w:rPr>
                <w:rFonts w:ascii="Times New Roman" w:hAnsi="Times New Roman" w:cs="Times New Roman"/>
                <w:sz w:val="24"/>
                <w:szCs w:val="24"/>
              </w:rPr>
            </w:pPr>
            <w:r>
              <w:rPr>
                <w:rFonts w:ascii="Times New Roman" w:hAnsi="Times New Roman" w:cs="Times New Roman"/>
                <w:sz w:val="24"/>
                <w:szCs w:val="24"/>
              </w:rPr>
              <w:t>P</w:t>
            </w:r>
            <w:r w:rsidRPr="00A53E7C">
              <w:rPr>
                <w:rFonts w:ascii="Times New Roman" w:hAnsi="Times New Roman" w:cs="Times New Roman"/>
                <w:sz w:val="24"/>
                <w:szCs w:val="24"/>
              </w:rPr>
              <w:t xml:space="preserve">atients who had experienced an acute (short-term, non-chronic) infection confirmed by a doctor or laboratory test. </w:t>
            </w:r>
          </w:p>
          <w:p w14:paraId="12875FD7" w14:textId="77777777" w:rsidR="002F5C35" w:rsidRDefault="002F5C35" w:rsidP="00FB5487">
            <w:pPr>
              <w:jc w:val="both"/>
              <w:rPr>
                <w:rFonts w:ascii="Times New Roman" w:hAnsi="Times New Roman" w:cs="Times New Roman"/>
                <w:sz w:val="24"/>
                <w:szCs w:val="24"/>
              </w:rPr>
            </w:pPr>
          </w:p>
        </w:tc>
        <w:tc>
          <w:tcPr>
            <w:tcW w:w="4512" w:type="dxa"/>
            <w:tcBorders>
              <w:top w:val="nil"/>
              <w:left w:val="nil"/>
              <w:bottom w:val="nil"/>
              <w:right w:val="nil"/>
            </w:tcBorders>
          </w:tcPr>
          <w:p w14:paraId="6E746E34" w14:textId="77777777" w:rsidR="009A2213" w:rsidRDefault="009A2213" w:rsidP="00FB5487">
            <w:pPr>
              <w:jc w:val="both"/>
              <w:rPr>
                <w:rFonts w:ascii="Times New Roman" w:hAnsi="Times New Roman" w:cs="Times New Roman"/>
                <w:sz w:val="24"/>
                <w:szCs w:val="24"/>
              </w:rPr>
            </w:pPr>
            <w:r w:rsidRPr="00A53E7C">
              <w:rPr>
                <w:rFonts w:ascii="Times New Roman" w:hAnsi="Times New Roman" w:cs="Times New Roman"/>
                <w:sz w:val="24"/>
                <w:szCs w:val="24"/>
              </w:rPr>
              <w:t>The patient sample had a pre-existing medical condition.</w:t>
            </w:r>
          </w:p>
        </w:tc>
      </w:tr>
      <w:tr w:rsidR="009A2213" w14:paraId="0822BE64" w14:textId="77777777" w:rsidTr="002F5C35">
        <w:tc>
          <w:tcPr>
            <w:tcW w:w="4514" w:type="dxa"/>
            <w:tcBorders>
              <w:top w:val="nil"/>
              <w:left w:val="nil"/>
              <w:bottom w:val="nil"/>
              <w:right w:val="nil"/>
            </w:tcBorders>
          </w:tcPr>
          <w:p w14:paraId="4181B5D8" w14:textId="77777777" w:rsidR="009A2213" w:rsidRDefault="009A2213" w:rsidP="00FB5487">
            <w:pPr>
              <w:jc w:val="both"/>
              <w:rPr>
                <w:rFonts w:ascii="Times New Roman" w:hAnsi="Times New Roman" w:cs="Times New Roman"/>
                <w:sz w:val="24"/>
                <w:szCs w:val="24"/>
              </w:rPr>
            </w:pPr>
            <w:r w:rsidRPr="00A53E7C">
              <w:rPr>
                <w:rFonts w:ascii="Times New Roman" w:hAnsi="Times New Roman" w:cs="Times New Roman"/>
                <w:sz w:val="24"/>
                <w:szCs w:val="24"/>
              </w:rPr>
              <w:t xml:space="preserve">Assessed the presence of fatigue at a stated follow-up </w:t>
            </w:r>
            <w:r>
              <w:rPr>
                <w:rFonts w:ascii="Times New Roman" w:hAnsi="Times New Roman" w:cs="Times New Roman"/>
                <w:sz w:val="24"/>
                <w:szCs w:val="24"/>
              </w:rPr>
              <w:t>time-point</w:t>
            </w:r>
            <w:r w:rsidRPr="00A53E7C">
              <w:rPr>
                <w:rFonts w:ascii="Times New Roman" w:hAnsi="Times New Roman" w:cs="Times New Roman"/>
                <w:sz w:val="24"/>
                <w:szCs w:val="24"/>
              </w:rPr>
              <w:t xml:space="preserve"> following the infectious episode.</w:t>
            </w:r>
          </w:p>
          <w:p w14:paraId="47AE4F7C" w14:textId="77777777" w:rsidR="002F5C35" w:rsidRDefault="002F5C35" w:rsidP="00FB5487">
            <w:pPr>
              <w:jc w:val="both"/>
              <w:rPr>
                <w:rFonts w:ascii="Times New Roman" w:hAnsi="Times New Roman" w:cs="Times New Roman"/>
                <w:sz w:val="24"/>
                <w:szCs w:val="24"/>
              </w:rPr>
            </w:pPr>
          </w:p>
        </w:tc>
        <w:tc>
          <w:tcPr>
            <w:tcW w:w="4512" w:type="dxa"/>
            <w:tcBorders>
              <w:top w:val="nil"/>
              <w:left w:val="nil"/>
              <w:bottom w:val="nil"/>
              <w:right w:val="nil"/>
            </w:tcBorders>
          </w:tcPr>
          <w:p w14:paraId="052C1B5F" w14:textId="77777777" w:rsidR="009A2213" w:rsidRDefault="009A2213" w:rsidP="00FB5487">
            <w:pPr>
              <w:contextualSpacing/>
              <w:jc w:val="both"/>
              <w:rPr>
                <w:rFonts w:ascii="Times New Roman" w:hAnsi="Times New Roman" w:cs="Times New Roman"/>
                <w:sz w:val="24"/>
                <w:szCs w:val="24"/>
              </w:rPr>
            </w:pPr>
            <w:r>
              <w:rPr>
                <w:rFonts w:ascii="Times New Roman" w:hAnsi="Times New Roman" w:cs="Times New Roman"/>
                <w:sz w:val="24"/>
                <w:szCs w:val="24"/>
              </w:rPr>
              <w:t>The patient sample was already chronically fatigued at baseline.</w:t>
            </w:r>
          </w:p>
        </w:tc>
      </w:tr>
      <w:tr w:rsidR="009A2213" w14:paraId="50351CEB" w14:textId="77777777" w:rsidTr="002F5C35">
        <w:tc>
          <w:tcPr>
            <w:tcW w:w="4514" w:type="dxa"/>
            <w:tcBorders>
              <w:top w:val="nil"/>
              <w:left w:val="nil"/>
              <w:bottom w:val="nil"/>
              <w:right w:val="nil"/>
            </w:tcBorders>
          </w:tcPr>
          <w:p w14:paraId="2829E7DA" w14:textId="77777777" w:rsidR="009A2213" w:rsidRDefault="009A2213" w:rsidP="00FB5487">
            <w:pPr>
              <w:jc w:val="both"/>
              <w:rPr>
                <w:rFonts w:ascii="Times New Roman" w:hAnsi="Times New Roman" w:cs="Times New Roman"/>
                <w:sz w:val="24"/>
                <w:szCs w:val="24"/>
              </w:rPr>
            </w:pPr>
            <w:r w:rsidRPr="0093377E">
              <w:rPr>
                <w:rFonts w:ascii="Times New Roman" w:hAnsi="Times New Roman" w:cs="Times New Roman"/>
                <w:sz w:val="24"/>
                <w:szCs w:val="24"/>
              </w:rPr>
              <w:t>Reported quantitative and empirical data investigating risk factors of fatigue.</w:t>
            </w:r>
          </w:p>
          <w:p w14:paraId="37EEC29E" w14:textId="77777777" w:rsidR="002F5C35" w:rsidRDefault="002F5C35" w:rsidP="00FB5487">
            <w:pPr>
              <w:jc w:val="both"/>
              <w:rPr>
                <w:rFonts w:ascii="Times New Roman" w:hAnsi="Times New Roman" w:cs="Times New Roman"/>
                <w:sz w:val="24"/>
                <w:szCs w:val="24"/>
              </w:rPr>
            </w:pPr>
          </w:p>
        </w:tc>
        <w:tc>
          <w:tcPr>
            <w:tcW w:w="4512" w:type="dxa"/>
            <w:tcBorders>
              <w:top w:val="nil"/>
              <w:left w:val="nil"/>
              <w:bottom w:val="nil"/>
              <w:right w:val="nil"/>
            </w:tcBorders>
          </w:tcPr>
          <w:p w14:paraId="5DACFB64" w14:textId="77777777" w:rsidR="009A2213" w:rsidRDefault="009A2213" w:rsidP="00FB5487">
            <w:pPr>
              <w:jc w:val="both"/>
              <w:rPr>
                <w:rFonts w:ascii="Times New Roman" w:hAnsi="Times New Roman" w:cs="Times New Roman"/>
                <w:sz w:val="24"/>
                <w:szCs w:val="24"/>
              </w:rPr>
            </w:pPr>
            <w:r w:rsidRPr="00A53E7C">
              <w:rPr>
                <w:rFonts w:ascii="Times New Roman" w:hAnsi="Times New Roman" w:cs="Times New Roman"/>
                <w:sz w:val="24"/>
                <w:szCs w:val="24"/>
              </w:rPr>
              <w:t>The infection was conceptualised as ‘vaccination’.</w:t>
            </w:r>
          </w:p>
        </w:tc>
      </w:tr>
      <w:tr w:rsidR="009A2213" w14:paraId="2F303DB8" w14:textId="77777777" w:rsidTr="002F5C35">
        <w:tc>
          <w:tcPr>
            <w:tcW w:w="4514" w:type="dxa"/>
            <w:tcBorders>
              <w:top w:val="nil"/>
              <w:left w:val="nil"/>
              <w:bottom w:val="nil"/>
              <w:right w:val="nil"/>
            </w:tcBorders>
          </w:tcPr>
          <w:p w14:paraId="6AB05B80" w14:textId="38D28CA6" w:rsidR="009A2213" w:rsidRDefault="009A2213" w:rsidP="00FB5487">
            <w:pPr>
              <w:jc w:val="both"/>
              <w:rPr>
                <w:rFonts w:ascii="Times New Roman" w:hAnsi="Times New Roman" w:cs="Times New Roman"/>
                <w:sz w:val="24"/>
                <w:szCs w:val="24"/>
              </w:rPr>
            </w:pPr>
            <w:r w:rsidRPr="00A53E7C">
              <w:rPr>
                <w:rFonts w:ascii="Times New Roman" w:hAnsi="Times New Roman" w:cs="Times New Roman"/>
                <w:sz w:val="24"/>
                <w:szCs w:val="24"/>
              </w:rPr>
              <w:t>Measured fatigue outcome using a valid and reliab</w:t>
            </w:r>
            <w:r w:rsidR="00961783">
              <w:rPr>
                <w:rFonts w:ascii="Times New Roman" w:hAnsi="Times New Roman" w:cs="Times New Roman"/>
                <w:sz w:val="24"/>
                <w:szCs w:val="24"/>
              </w:rPr>
              <w:t>le self-report tool or diagnosis</w:t>
            </w:r>
            <w:r w:rsidRPr="00A53E7C">
              <w:rPr>
                <w:rFonts w:ascii="Times New Roman" w:hAnsi="Times New Roman" w:cs="Times New Roman"/>
                <w:sz w:val="24"/>
                <w:szCs w:val="24"/>
              </w:rPr>
              <w:t xml:space="preserve"> by a medical professional according to international diagnostic guidelines (Fukuda et al., 1994</w:t>
            </w:r>
            <w:r>
              <w:rPr>
                <w:rFonts w:ascii="Times New Roman" w:hAnsi="Times New Roman" w:cs="Times New Roman"/>
                <w:sz w:val="24"/>
                <w:szCs w:val="24"/>
              </w:rPr>
              <w:t>,</w:t>
            </w:r>
            <w:r w:rsidRPr="00A53E7C">
              <w:rPr>
                <w:rFonts w:ascii="Times New Roman" w:hAnsi="Times New Roman" w:cs="Times New Roman"/>
                <w:sz w:val="24"/>
                <w:szCs w:val="24"/>
              </w:rPr>
              <w:t xml:space="preserve"> Sharpe et al., 1991) or professional clinical opinion at follow-up.</w:t>
            </w:r>
          </w:p>
          <w:p w14:paraId="20A34B4D" w14:textId="77777777" w:rsidR="002F5C35" w:rsidRDefault="002F5C35" w:rsidP="00FB5487">
            <w:pPr>
              <w:jc w:val="both"/>
              <w:rPr>
                <w:rFonts w:ascii="Times New Roman" w:hAnsi="Times New Roman" w:cs="Times New Roman"/>
                <w:sz w:val="24"/>
                <w:szCs w:val="24"/>
              </w:rPr>
            </w:pPr>
          </w:p>
        </w:tc>
        <w:tc>
          <w:tcPr>
            <w:tcW w:w="4512" w:type="dxa"/>
            <w:tcBorders>
              <w:top w:val="nil"/>
              <w:left w:val="nil"/>
              <w:bottom w:val="nil"/>
              <w:right w:val="nil"/>
            </w:tcBorders>
          </w:tcPr>
          <w:p w14:paraId="338C79FA" w14:textId="77777777" w:rsidR="009A2213" w:rsidRDefault="009A2213" w:rsidP="00FB5487">
            <w:pPr>
              <w:jc w:val="both"/>
              <w:rPr>
                <w:rFonts w:ascii="Times New Roman" w:hAnsi="Times New Roman" w:cs="Times New Roman"/>
                <w:sz w:val="24"/>
                <w:szCs w:val="24"/>
              </w:rPr>
            </w:pPr>
          </w:p>
        </w:tc>
      </w:tr>
      <w:tr w:rsidR="009A2213" w14:paraId="713C6A68" w14:textId="77777777" w:rsidTr="002F5C35">
        <w:tc>
          <w:tcPr>
            <w:tcW w:w="4514" w:type="dxa"/>
            <w:tcBorders>
              <w:top w:val="nil"/>
              <w:left w:val="nil"/>
              <w:right w:val="nil"/>
            </w:tcBorders>
          </w:tcPr>
          <w:p w14:paraId="68BC83C6" w14:textId="77777777" w:rsidR="009A2213" w:rsidRDefault="009A2213" w:rsidP="00FB5487">
            <w:pPr>
              <w:jc w:val="both"/>
              <w:rPr>
                <w:rFonts w:ascii="Times New Roman" w:hAnsi="Times New Roman" w:cs="Times New Roman"/>
                <w:sz w:val="24"/>
                <w:szCs w:val="24"/>
              </w:rPr>
            </w:pPr>
            <w:r>
              <w:rPr>
                <w:rFonts w:ascii="Times New Roman" w:hAnsi="Times New Roman" w:cs="Times New Roman"/>
                <w:sz w:val="24"/>
                <w:szCs w:val="24"/>
              </w:rPr>
              <w:t>Measured biological, psychological, social or emotional risk factors, either before the onset or at the time of acute infection</w:t>
            </w:r>
            <w:r w:rsidRPr="00A53E7C">
              <w:rPr>
                <w:rFonts w:ascii="Times New Roman" w:hAnsi="Times New Roman" w:cs="Times New Roman"/>
                <w:sz w:val="24"/>
                <w:szCs w:val="24"/>
              </w:rPr>
              <w:t xml:space="preserve"> (not demographics).</w:t>
            </w:r>
          </w:p>
        </w:tc>
        <w:tc>
          <w:tcPr>
            <w:tcW w:w="4512" w:type="dxa"/>
            <w:tcBorders>
              <w:top w:val="nil"/>
              <w:left w:val="nil"/>
              <w:right w:val="nil"/>
            </w:tcBorders>
          </w:tcPr>
          <w:p w14:paraId="23182B28" w14:textId="77777777" w:rsidR="009A2213" w:rsidRDefault="009A2213" w:rsidP="00FB5487">
            <w:pPr>
              <w:contextualSpacing/>
              <w:jc w:val="both"/>
              <w:rPr>
                <w:rFonts w:ascii="Times New Roman" w:hAnsi="Times New Roman" w:cs="Times New Roman"/>
                <w:sz w:val="24"/>
                <w:szCs w:val="24"/>
              </w:rPr>
            </w:pPr>
          </w:p>
        </w:tc>
      </w:tr>
    </w:tbl>
    <w:p w14:paraId="35CAFF8F" w14:textId="77777777" w:rsidR="008B22FD" w:rsidRDefault="008B22FD" w:rsidP="00CA1B78">
      <w:pPr>
        <w:spacing w:line="360" w:lineRule="auto"/>
        <w:contextualSpacing/>
        <w:rPr>
          <w:rFonts w:ascii="Times New Roman" w:hAnsi="Times New Roman" w:cs="Times New Roman"/>
          <w:sz w:val="24"/>
          <w:szCs w:val="24"/>
        </w:rPr>
      </w:pPr>
    </w:p>
    <w:p w14:paraId="47BADA74" w14:textId="77777777" w:rsidR="009A2213" w:rsidRDefault="009A2213" w:rsidP="00CA1B78">
      <w:pPr>
        <w:spacing w:line="360" w:lineRule="auto"/>
        <w:contextualSpacing/>
        <w:rPr>
          <w:rFonts w:ascii="Times New Roman" w:hAnsi="Times New Roman" w:cs="Times New Roman"/>
          <w:sz w:val="24"/>
          <w:szCs w:val="24"/>
        </w:rPr>
      </w:pPr>
    </w:p>
    <w:p w14:paraId="1B081E50" w14:textId="77777777" w:rsidR="003004C9" w:rsidRDefault="003004C9" w:rsidP="00CA1B78">
      <w:pPr>
        <w:spacing w:line="360" w:lineRule="auto"/>
        <w:contextualSpacing/>
        <w:rPr>
          <w:rFonts w:ascii="Times New Roman" w:hAnsi="Times New Roman" w:cs="Times New Roman"/>
          <w:sz w:val="24"/>
          <w:szCs w:val="24"/>
        </w:rPr>
      </w:pPr>
    </w:p>
    <w:p w14:paraId="217FAFDE" w14:textId="77777777" w:rsidR="003004C9" w:rsidRDefault="003004C9" w:rsidP="00CA1B78">
      <w:pPr>
        <w:spacing w:line="360" w:lineRule="auto"/>
        <w:contextualSpacing/>
        <w:rPr>
          <w:rFonts w:ascii="Times New Roman" w:hAnsi="Times New Roman" w:cs="Times New Roman"/>
          <w:sz w:val="24"/>
          <w:szCs w:val="24"/>
        </w:rPr>
      </w:pPr>
    </w:p>
    <w:p w14:paraId="3A8A9218" w14:textId="77777777" w:rsidR="003004C9" w:rsidRDefault="003004C9" w:rsidP="00CA1B78">
      <w:pPr>
        <w:spacing w:line="360" w:lineRule="auto"/>
        <w:contextualSpacing/>
        <w:rPr>
          <w:rFonts w:ascii="Times New Roman" w:hAnsi="Times New Roman" w:cs="Times New Roman"/>
          <w:sz w:val="24"/>
          <w:szCs w:val="24"/>
        </w:rPr>
      </w:pPr>
    </w:p>
    <w:p w14:paraId="71137044" w14:textId="77777777" w:rsidR="003004C9" w:rsidRDefault="003004C9" w:rsidP="00CA1B78">
      <w:pPr>
        <w:spacing w:line="360" w:lineRule="auto"/>
        <w:contextualSpacing/>
        <w:rPr>
          <w:rFonts w:ascii="Times New Roman" w:hAnsi="Times New Roman" w:cs="Times New Roman"/>
          <w:sz w:val="24"/>
          <w:szCs w:val="24"/>
        </w:rPr>
      </w:pPr>
    </w:p>
    <w:p w14:paraId="11C6E0D5" w14:textId="77777777" w:rsidR="003004C9" w:rsidRDefault="003004C9" w:rsidP="00CA1B78">
      <w:pPr>
        <w:spacing w:line="360" w:lineRule="auto"/>
        <w:contextualSpacing/>
        <w:rPr>
          <w:rFonts w:ascii="Times New Roman" w:hAnsi="Times New Roman" w:cs="Times New Roman"/>
          <w:sz w:val="24"/>
          <w:szCs w:val="24"/>
        </w:rPr>
      </w:pPr>
    </w:p>
    <w:p w14:paraId="15AC163C" w14:textId="77777777" w:rsidR="003004C9" w:rsidRDefault="003004C9" w:rsidP="00CA1B78">
      <w:pPr>
        <w:spacing w:line="360" w:lineRule="auto"/>
        <w:contextualSpacing/>
        <w:rPr>
          <w:rFonts w:ascii="Times New Roman" w:hAnsi="Times New Roman" w:cs="Times New Roman"/>
          <w:sz w:val="24"/>
          <w:szCs w:val="24"/>
        </w:rPr>
      </w:pPr>
    </w:p>
    <w:p w14:paraId="05DDC0E2" w14:textId="77777777" w:rsidR="003004C9" w:rsidRDefault="003004C9" w:rsidP="00CA1B78">
      <w:pPr>
        <w:spacing w:line="360" w:lineRule="auto"/>
        <w:contextualSpacing/>
        <w:rPr>
          <w:rFonts w:ascii="Times New Roman" w:hAnsi="Times New Roman" w:cs="Times New Roman"/>
          <w:sz w:val="24"/>
          <w:szCs w:val="24"/>
        </w:rPr>
      </w:pPr>
    </w:p>
    <w:p w14:paraId="273D63B6" w14:textId="77777777" w:rsidR="003004C9" w:rsidRDefault="003004C9" w:rsidP="00CA1B78">
      <w:pPr>
        <w:spacing w:line="360" w:lineRule="auto"/>
        <w:contextualSpacing/>
        <w:rPr>
          <w:rFonts w:ascii="Times New Roman" w:hAnsi="Times New Roman" w:cs="Times New Roman"/>
          <w:sz w:val="24"/>
          <w:szCs w:val="24"/>
        </w:rPr>
      </w:pPr>
    </w:p>
    <w:p w14:paraId="79270D23" w14:textId="77777777" w:rsidR="003004C9" w:rsidRDefault="003004C9" w:rsidP="00CA1B78">
      <w:pPr>
        <w:spacing w:line="360" w:lineRule="auto"/>
        <w:contextualSpacing/>
        <w:rPr>
          <w:rFonts w:ascii="Times New Roman" w:hAnsi="Times New Roman" w:cs="Times New Roman"/>
          <w:sz w:val="24"/>
          <w:szCs w:val="24"/>
        </w:rPr>
      </w:pPr>
    </w:p>
    <w:p w14:paraId="6A2FF79D" w14:textId="77777777" w:rsidR="003004C9" w:rsidRDefault="003004C9" w:rsidP="00CA1B78">
      <w:pPr>
        <w:spacing w:line="360" w:lineRule="auto"/>
        <w:contextualSpacing/>
        <w:rPr>
          <w:rFonts w:ascii="Times New Roman" w:hAnsi="Times New Roman" w:cs="Times New Roman"/>
          <w:sz w:val="24"/>
          <w:szCs w:val="24"/>
        </w:rPr>
      </w:pPr>
    </w:p>
    <w:p w14:paraId="4D3B44A2" w14:textId="77777777" w:rsidR="003004C9" w:rsidRDefault="003004C9" w:rsidP="00CA1B78">
      <w:pPr>
        <w:spacing w:line="360" w:lineRule="auto"/>
        <w:contextualSpacing/>
        <w:rPr>
          <w:rFonts w:ascii="Times New Roman" w:hAnsi="Times New Roman" w:cs="Times New Roman"/>
          <w:sz w:val="24"/>
          <w:szCs w:val="24"/>
        </w:rPr>
      </w:pPr>
    </w:p>
    <w:p w14:paraId="75C4EBB1" w14:textId="77777777" w:rsidR="003004C9" w:rsidRDefault="003004C9" w:rsidP="00CA1B78">
      <w:pPr>
        <w:spacing w:line="360" w:lineRule="auto"/>
        <w:contextualSpacing/>
        <w:rPr>
          <w:rFonts w:ascii="Times New Roman" w:hAnsi="Times New Roman" w:cs="Times New Roman"/>
          <w:sz w:val="24"/>
          <w:szCs w:val="24"/>
        </w:rPr>
      </w:pPr>
    </w:p>
    <w:p w14:paraId="1E92D446" w14:textId="77777777" w:rsidR="003004C9" w:rsidRDefault="003004C9" w:rsidP="00CA1B78">
      <w:pPr>
        <w:spacing w:line="360" w:lineRule="auto"/>
        <w:contextualSpacing/>
        <w:rPr>
          <w:rFonts w:ascii="Times New Roman" w:hAnsi="Times New Roman" w:cs="Times New Roman"/>
          <w:sz w:val="24"/>
          <w:szCs w:val="24"/>
        </w:rPr>
      </w:pPr>
    </w:p>
    <w:p w14:paraId="665B753F" w14:textId="77777777" w:rsidR="002102EC" w:rsidRPr="00EF3535" w:rsidRDefault="002102EC" w:rsidP="003D5D5F">
      <w:pPr>
        <w:spacing w:line="360" w:lineRule="auto"/>
        <w:contextualSpacing/>
        <w:jc w:val="both"/>
        <w:rPr>
          <w:rFonts w:ascii="Times New Roman" w:hAnsi="Times New Roman" w:cs="Times New Roman"/>
          <w:i/>
          <w:sz w:val="24"/>
          <w:szCs w:val="24"/>
        </w:rPr>
      </w:pPr>
      <w:r w:rsidRPr="00EF3535">
        <w:rPr>
          <w:rFonts w:ascii="Times New Roman" w:hAnsi="Times New Roman" w:cs="Times New Roman"/>
          <w:i/>
          <w:sz w:val="24"/>
          <w:szCs w:val="24"/>
        </w:rPr>
        <w:t>Data Extraction</w:t>
      </w:r>
    </w:p>
    <w:p w14:paraId="5DADDB4F" w14:textId="77777777" w:rsidR="002102EC" w:rsidRPr="00EF3535" w:rsidRDefault="002102EC" w:rsidP="003D5D5F">
      <w:pPr>
        <w:spacing w:line="360" w:lineRule="auto"/>
        <w:contextualSpacing/>
        <w:jc w:val="both"/>
        <w:rPr>
          <w:rFonts w:ascii="Times New Roman" w:hAnsi="Times New Roman" w:cs="Times New Roman"/>
          <w:i/>
          <w:sz w:val="24"/>
          <w:szCs w:val="24"/>
        </w:rPr>
      </w:pPr>
    </w:p>
    <w:p w14:paraId="71C35557" w14:textId="77777777" w:rsidR="00AB576E" w:rsidRDefault="00AB576E" w:rsidP="00AB576E">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following information was independently extracted by KH and PR;</w:t>
      </w:r>
      <w:r w:rsidRPr="00EF3535">
        <w:rPr>
          <w:rFonts w:ascii="Times New Roman" w:hAnsi="Times New Roman" w:cs="Times New Roman"/>
          <w:sz w:val="24"/>
          <w:szCs w:val="24"/>
        </w:rPr>
        <w:t xml:space="preserve"> </w:t>
      </w:r>
      <w:r>
        <w:rPr>
          <w:rFonts w:ascii="Times New Roman" w:hAnsi="Times New Roman" w:cs="Times New Roman"/>
          <w:sz w:val="24"/>
          <w:szCs w:val="24"/>
        </w:rPr>
        <w:t>infection</w:t>
      </w:r>
      <w:r w:rsidRPr="00EF3535">
        <w:rPr>
          <w:rFonts w:ascii="Times New Roman" w:hAnsi="Times New Roman" w:cs="Times New Roman"/>
          <w:sz w:val="24"/>
          <w:szCs w:val="24"/>
        </w:rPr>
        <w:t xml:space="preserve"> characteristics, </w:t>
      </w:r>
      <w:r>
        <w:rPr>
          <w:rFonts w:ascii="Times New Roman" w:hAnsi="Times New Roman" w:cs="Times New Roman"/>
          <w:sz w:val="24"/>
          <w:szCs w:val="24"/>
        </w:rPr>
        <w:t>sample</w:t>
      </w:r>
      <w:r w:rsidRPr="00EF3535">
        <w:rPr>
          <w:rFonts w:ascii="Times New Roman" w:hAnsi="Times New Roman" w:cs="Times New Roman"/>
          <w:sz w:val="24"/>
          <w:szCs w:val="24"/>
        </w:rPr>
        <w:t xml:space="preserve"> </w:t>
      </w:r>
      <w:r>
        <w:rPr>
          <w:rFonts w:ascii="Times New Roman" w:hAnsi="Times New Roman" w:cs="Times New Roman"/>
          <w:sz w:val="24"/>
          <w:szCs w:val="24"/>
        </w:rPr>
        <w:t xml:space="preserve">demographic </w:t>
      </w:r>
      <w:r w:rsidRPr="00EF3535">
        <w:rPr>
          <w:rFonts w:ascii="Times New Roman" w:hAnsi="Times New Roman" w:cs="Times New Roman"/>
          <w:sz w:val="24"/>
          <w:szCs w:val="24"/>
        </w:rPr>
        <w:t xml:space="preserve">characteristics, study design, </w:t>
      </w:r>
      <w:r>
        <w:rPr>
          <w:rFonts w:ascii="Times New Roman" w:hAnsi="Times New Roman" w:cs="Times New Roman"/>
          <w:sz w:val="24"/>
          <w:szCs w:val="24"/>
        </w:rPr>
        <w:t>statistical methods, risk factors, fatigue measure and follow-up time-points, and the statistical outcomes. Where r</w:t>
      </w:r>
      <w:r w:rsidR="00B87E30">
        <w:rPr>
          <w:rFonts w:ascii="Times New Roman" w:hAnsi="Times New Roman" w:cs="Times New Roman"/>
          <w:sz w:val="24"/>
          <w:szCs w:val="24"/>
        </w:rPr>
        <w:t xml:space="preserve">elevant analyses were missing </w:t>
      </w:r>
      <w:r>
        <w:rPr>
          <w:rFonts w:ascii="Times New Roman" w:hAnsi="Times New Roman" w:cs="Times New Roman"/>
          <w:sz w:val="24"/>
          <w:szCs w:val="24"/>
        </w:rPr>
        <w:t>authors were emailed to request statistical results but responses were not received</w:t>
      </w:r>
      <w:r w:rsidR="00353FD2">
        <w:rPr>
          <w:rFonts w:ascii="Times New Roman" w:hAnsi="Times New Roman" w:cs="Times New Roman"/>
          <w:sz w:val="24"/>
          <w:szCs w:val="24"/>
        </w:rPr>
        <w:t xml:space="preserve"> (N=3)</w:t>
      </w:r>
      <w:r>
        <w:rPr>
          <w:rFonts w:ascii="Times New Roman" w:hAnsi="Times New Roman" w:cs="Times New Roman"/>
          <w:sz w:val="24"/>
          <w:szCs w:val="24"/>
        </w:rPr>
        <w:t xml:space="preserve">. Both </w:t>
      </w:r>
      <w:r w:rsidRPr="00E562B4">
        <w:rPr>
          <w:rFonts w:ascii="Times New Roman" w:hAnsi="Times New Roman" w:cs="Times New Roman"/>
          <w:sz w:val="24"/>
          <w:szCs w:val="24"/>
        </w:rPr>
        <w:t>univariate and multivariate</w:t>
      </w:r>
      <w:r>
        <w:rPr>
          <w:rFonts w:ascii="Times New Roman" w:hAnsi="Times New Roman" w:cs="Times New Roman"/>
          <w:sz w:val="24"/>
          <w:szCs w:val="24"/>
        </w:rPr>
        <w:t xml:space="preserve"> results were extracted, but univariate findings were prioritised during synthesis to enable comparability across studies where possible</w:t>
      </w:r>
      <w:r w:rsidRPr="00EF3535">
        <w:rPr>
          <w:rFonts w:ascii="Times New Roman" w:hAnsi="Times New Roman" w:cs="Times New Roman"/>
          <w:sz w:val="24"/>
          <w:szCs w:val="24"/>
        </w:rPr>
        <w:t>.</w:t>
      </w:r>
    </w:p>
    <w:p w14:paraId="6DADDD2B" w14:textId="77777777" w:rsidR="002102EC" w:rsidRDefault="002102EC" w:rsidP="003D5D5F">
      <w:pPr>
        <w:spacing w:line="360" w:lineRule="auto"/>
        <w:contextualSpacing/>
        <w:jc w:val="both"/>
        <w:rPr>
          <w:rFonts w:ascii="Times New Roman" w:hAnsi="Times New Roman" w:cs="Times New Roman"/>
          <w:sz w:val="24"/>
          <w:szCs w:val="24"/>
        </w:rPr>
      </w:pPr>
    </w:p>
    <w:p w14:paraId="420AB07C" w14:textId="77777777" w:rsidR="002102EC" w:rsidRPr="00EF3535" w:rsidRDefault="002102EC" w:rsidP="003D5D5F">
      <w:pPr>
        <w:spacing w:line="360" w:lineRule="auto"/>
        <w:contextualSpacing/>
        <w:jc w:val="both"/>
        <w:rPr>
          <w:rFonts w:ascii="Times New Roman" w:hAnsi="Times New Roman" w:cs="Times New Roman"/>
          <w:i/>
          <w:sz w:val="24"/>
          <w:szCs w:val="24"/>
        </w:rPr>
      </w:pPr>
      <w:r w:rsidRPr="00EF3535">
        <w:rPr>
          <w:rFonts w:ascii="Times New Roman" w:hAnsi="Times New Roman" w:cs="Times New Roman"/>
          <w:i/>
          <w:sz w:val="24"/>
          <w:szCs w:val="24"/>
        </w:rPr>
        <w:t>Assessm</w:t>
      </w:r>
      <w:r>
        <w:rPr>
          <w:rFonts w:ascii="Times New Roman" w:hAnsi="Times New Roman" w:cs="Times New Roman"/>
          <w:i/>
          <w:sz w:val="24"/>
          <w:szCs w:val="24"/>
        </w:rPr>
        <w:t>ent of within study risk of bias and study quality</w:t>
      </w:r>
    </w:p>
    <w:p w14:paraId="2F21543F" w14:textId="77777777" w:rsidR="002102EC" w:rsidRPr="00EF3535" w:rsidRDefault="00A57DBF" w:rsidP="003D5D5F">
      <w:pPr>
        <w:tabs>
          <w:tab w:val="left" w:pos="3385"/>
        </w:tabs>
        <w:spacing w:line="360" w:lineRule="auto"/>
        <w:contextualSpacing/>
        <w:jc w:val="both"/>
        <w:rPr>
          <w:rFonts w:ascii="Times New Roman" w:hAnsi="Times New Roman" w:cs="Times New Roman"/>
          <w:i/>
          <w:sz w:val="24"/>
          <w:szCs w:val="24"/>
        </w:rPr>
      </w:pPr>
      <w:r>
        <w:rPr>
          <w:rFonts w:ascii="Times New Roman" w:hAnsi="Times New Roman" w:cs="Times New Roman"/>
          <w:i/>
          <w:sz w:val="24"/>
          <w:szCs w:val="24"/>
        </w:rPr>
        <w:tab/>
      </w:r>
    </w:p>
    <w:p w14:paraId="2CA9CE81" w14:textId="77777777" w:rsidR="00AB576E" w:rsidRDefault="00AB576E" w:rsidP="00AB576E">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methodological quality and risk of bias of included studies was assessed </w:t>
      </w:r>
      <w:r w:rsidR="00353FD2">
        <w:rPr>
          <w:rFonts w:ascii="Times New Roman" w:hAnsi="Times New Roman" w:cs="Times New Roman"/>
          <w:sz w:val="24"/>
          <w:szCs w:val="24"/>
        </w:rPr>
        <w:t xml:space="preserve">using </w:t>
      </w:r>
      <w:r>
        <w:rPr>
          <w:rFonts w:ascii="Times New Roman" w:hAnsi="Times New Roman" w:cs="Times New Roman"/>
          <w:sz w:val="24"/>
          <w:szCs w:val="24"/>
        </w:rPr>
        <w:t xml:space="preserve">The </w:t>
      </w:r>
      <w:r w:rsidRPr="00EF3535">
        <w:rPr>
          <w:rFonts w:ascii="Times New Roman" w:hAnsi="Times New Roman" w:cs="Times New Roman"/>
          <w:sz w:val="24"/>
          <w:szCs w:val="24"/>
        </w:rPr>
        <w:t>Effective Public Health Practice Project Quality Assessment Tool</w:t>
      </w:r>
      <w:r>
        <w:rPr>
          <w:rFonts w:ascii="Times New Roman" w:hAnsi="Times New Roman" w:cs="Times New Roman"/>
          <w:sz w:val="24"/>
          <w:szCs w:val="24"/>
        </w:rPr>
        <w:t xml:space="preserve"> </w:t>
      </w:r>
      <w:r>
        <w:rPr>
          <w:rFonts w:ascii="Times New Roman" w:hAnsi="Times New Roman" w:cs="Times New Roman"/>
          <w:noProof/>
          <w:sz w:val="24"/>
          <w:szCs w:val="24"/>
        </w:rPr>
        <w:t>(Armijo</w:t>
      </w:r>
      <w:r>
        <w:rPr>
          <w:rFonts w:ascii="Cambria Math" w:hAnsi="Cambria Math" w:cs="Cambria Math"/>
          <w:noProof/>
          <w:sz w:val="24"/>
          <w:szCs w:val="24"/>
        </w:rPr>
        <w:t>‐</w:t>
      </w:r>
      <w:r>
        <w:rPr>
          <w:rFonts w:ascii="Times New Roman" w:hAnsi="Times New Roman" w:cs="Times New Roman"/>
          <w:noProof/>
          <w:sz w:val="24"/>
          <w:szCs w:val="24"/>
        </w:rPr>
        <w:t>Olivo et al., 2012).</w:t>
      </w:r>
      <w:r>
        <w:rPr>
          <w:rFonts w:ascii="Times New Roman" w:hAnsi="Times New Roman" w:cs="Times New Roman"/>
          <w:sz w:val="24"/>
          <w:szCs w:val="24"/>
        </w:rPr>
        <w:t xml:space="preserve"> The tool rates studies on</w:t>
      </w:r>
      <w:r w:rsidRPr="00EF3535">
        <w:rPr>
          <w:rFonts w:ascii="Times New Roman" w:hAnsi="Times New Roman" w:cs="Times New Roman"/>
          <w:sz w:val="24"/>
          <w:szCs w:val="24"/>
        </w:rPr>
        <w:t xml:space="preserve"> selection bias, study design, confounding variables, blinding, data collection and degree of withdrawal.</w:t>
      </w:r>
      <w:r>
        <w:rPr>
          <w:rFonts w:ascii="Times New Roman" w:hAnsi="Times New Roman" w:cs="Times New Roman"/>
          <w:sz w:val="24"/>
          <w:szCs w:val="24"/>
        </w:rPr>
        <w:t xml:space="preserve"> The tool</w:t>
      </w:r>
      <w:r w:rsidRPr="00EF3535">
        <w:rPr>
          <w:rFonts w:ascii="Times New Roman" w:hAnsi="Times New Roman" w:cs="Times New Roman"/>
          <w:sz w:val="24"/>
          <w:szCs w:val="24"/>
        </w:rPr>
        <w:t xml:space="preserve"> was modified </w:t>
      </w:r>
      <w:r>
        <w:rPr>
          <w:rFonts w:ascii="Times New Roman" w:hAnsi="Times New Roman" w:cs="Times New Roman"/>
          <w:sz w:val="24"/>
          <w:szCs w:val="24"/>
        </w:rPr>
        <w:t>to better assess</w:t>
      </w:r>
      <w:r w:rsidRPr="00EF3535">
        <w:rPr>
          <w:rFonts w:ascii="Times New Roman" w:hAnsi="Times New Roman" w:cs="Times New Roman"/>
          <w:sz w:val="24"/>
          <w:szCs w:val="24"/>
        </w:rPr>
        <w:t xml:space="preserve"> observational studies</w:t>
      </w:r>
      <w:r>
        <w:rPr>
          <w:rFonts w:ascii="Times New Roman" w:hAnsi="Times New Roman" w:cs="Times New Roman"/>
          <w:sz w:val="24"/>
          <w:szCs w:val="24"/>
        </w:rPr>
        <w:t>, based on</w:t>
      </w:r>
      <w:r w:rsidRPr="00EF3535">
        <w:rPr>
          <w:rFonts w:ascii="Times New Roman" w:hAnsi="Times New Roman" w:cs="Times New Roman"/>
          <w:sz w:val="24"/>
          <w:szCs w:val="24"/>
        </w:rPr>
        <w:t xml:space="preserve"> </w:t>
      </w:r>
      <w:r>
        <w:rPr>
          <w:rFonts w:ascii="Times New Roman" w:hAnsi="Times New Roman" w:cs="Times New Roman"/>
          <w:sz w:val="24"/>
          <w:szCs w:val="24"/>
        </w:rPr>
        <w:t xml:space="preserve">other tools </w:t>
      </w:r>
      <w:r>
        <w:rPr>
          <w:rFonts w:ascii="Times New Roman" w:hAnsi="Times New Roman" w:cs="Times New Roman"/>
          <w:noProof/>
          <w:sz w:val="24"/>
          <w:szCs w:val="24"/>
        </w:rPr>
        <w:t>(Downs and Black, 1998, Wells et al., 2000) (see Appendix B)</w:t>
      </w:r>
      <w:r>
        <w:rPr>
          <w:rFonts w:ascii="Times New Roman" w:hAnsi="Times New Roman" w:cs="Times New Roman"/>
          <w:sz w:val="24"/>
          <w:szCs w:val="24"/>
        </w:rPr>
        <w:t>. We explored whether quality assessment domains could account for heterogeneity in review findings, according to recommendations by Reeves et al</w:t>
      </w:r>
      <w:r w:rsidR="00353FD2">
        <w:rPr>
          <w:rFonts w:ascii="Times New Roman" w:hAnsi="Times New Roman" w:cs="Times New Roman"/>
          <w:sz w:val="24"/>
          <w:szCs w:val="24"/>
        </w:rPr>
        <w:t>.</w:t>
      </w:r>
      <w:r>
        <w:rPr>
          <w:rFonts w:ascii="Times New Roman" w:hAnsi="Times New Roman" w:cs="Times New Roman"/>
          <w:sz w:val="24"/>
          <w:szCs w:val="24"/>
        </w:rPr>
        <w:t xml:space="preserve"> (2008).</w:t>
      </w:r>
    </w:p>
    <w:p w14:paraId="0963E7A2" w14:textId="77777777" w:rsidR="002102EC" w:rsidRDefault="002102EC" w:rsidP="003D5D5F">
      <w:pPr>
        <w:spacing w:line="360" w:lineRule="auto"/>
        <w:ind w:firstLine="720"/>
        <w:contextualSpacing/>
        <w:jc w:val="both"/>
        <w:rPr>
          <w:rFonts w:ascii="Times New Roman" w:hAnsi="Times New Roman" w:cs="Times New Roman"/>
          <w:sz w:val="24"/>
          <w:szCs w:val="24"/>
        </w:rPr>
      </w:pPr>
    </w:p>
    <w:p w14:paraId="58B9F13D" w14:textId="77777777" w:rsidR="002102EC" w:rsidRPr="00EF3535" w:rsidRDefault="002102EC" w:rsidP="003D5D5F">
      <w:pPr>
        <w:spacing w:line="360" w:lineRule="auto"/>
        <w:contextualSpacing/>
        <w:jc w:val="both"/>
        <w:rPr>
          <w:rFonts w:ascii="Times New Roman" w:hAnsi="Times New Roman" w:cs="Times New Roman"/>
          <w:i/>
          <w:sz w:val="24"/>
          <w:szCs w:val="24"/>
        </w:rPr>
      </w:pPr>
      <w:r w:rsidRPr="00EF3535">
        <w:rPr>
          <w:rFonts w:ascii="Times New Roman" w:hAnsi="Times New Roman" w:cs="Times New Roman"/>
          <w:i/>
          <w:sz w:val="24"/>
          <w:szCs w:val="24"/>
        </w:rPr>
        <w:t>Methods of Analysis</w:t>
      </w:r>
    </w:p>
    <w:p w14:paraId="7068A49F" w14:textId="77777777" w:rsidR="002102EC" w:rsidRPr="00EF3535" w:rsidRDefault="002102EC" w:rsidP="003D5D5F">
      <w:pPr>
        <w:spacing w:line="360" w:lineRule="auto"/>
        <w:contextualSpacing/>
        <w:jc w:val="both"/>
        <w:rPr>
          <w:rFonts w:ascii="Times New Roman" w:hAnsi="Times New Roman" w:cs="Times New Roman"/>
          <w:i/>
          <w:sz w:val="24"/>
          <w:szCs w:val="24"/>
        </w:rPr>
      </w:pPr>
    </w:p>
    <w:p w14:paraId="79806470" w14:textId="77777777" w:rsidR="00AB576E" w:rsidRDefault="00AB576E" w:rsidP="00AB576E">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wide range of risk factors and fatigue measurement methods ruled out a meta-analysis. Therefore, narrative synthesis was used, identifying themes among risk factors </w:t>
      </w:r>
      <w:r>
        <w:rPr>
          <w:rFonts w:ascii="Times New Roman" w:hAnsi="Times New Roman" w:cs="Times New Roman"/>
          <w:noProof/>
          <w:sz w:val="24"/>
          <w:szCs w:val="24"/>
        </w:rPr>
        <w:t>(Popay et al., 2006)</w:t>
      </w:r>
      <w:r>
        <w:rPr>
          <w:rFonts w:ascii="Times New Roman" w:hAnsi="Times New Roman" w:cs="Times New Roman"/>
          <w:sz w:val="24"/>
          <w:szCs w:val="24"/>
        </w:rPr>
        <w:t>.</w:t>
      </w:r>
      <w:r w:rsidRPr="00EF3535">
        <w:rPr>
          <w:rFonts w:ascii="Times New Roman" w:hAnsi="Times New Roman" w:cs="Times New Roman"/>
          <w:sz w:val="24"/>
          <w:szCs w:val="24"/>
        </w:rPr>
        <w:t xml:space="preserve"> </w:t>
      </w:r>
    </w:p>
    <w:p w14:paraId="4D9A267B" w14:textId="126F3553" w:rsidR="00AB576E" w:rsidRDefault="00AB576E" w:rsidP="00AB576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To provide meaningful comparison, risk factor data were extracted in categories according to fatigue time scales and definitions. Current guidelines suggest categorising fatigue according to three time periods following acute infection; &lt;=3 months, 4+ months, and 12+ months (NICE, 2015). Accordingly, we classified fatigue as i) sub-acute, ii) chronic and iii) long-term, respectively. Within the ‘chronic’ grouping a distinction was made between studies using diagnostic criteria</w:t>
      </w:r>
      <w:r w:rsidR="00E34AC7">
        <w:rPr>
          <w:rFonts w:ascii="Times New Roman" w:hAnsi="Times New Roman" w:cs="Times New Roman"/>
          <w:sz w:val="24"/>
          <w:szCs w:val="24"/>
        </w:rPr>
        <w:t xml:space="preserve"> (e.g. Oxford (Sharpe et al., 1991) and/or CDC criteria)</w:t>
      </w:r>
      <w:r>
        <w:rPr>
          <w:rFonts w:ascii="Times New Roman" w:hAnsi="Times New Roman" w:cs="Times New Roman"/>
          <w:sz w:val="24"/>
          <w:szCs w:val="24"/>
        </w:rPr>
        <w:t xml:space="preserve"> to define ‘CFS’ and those measuring the presence of ‘chronic fatigue’ using self-report.</w:t>
      </w:r>
    </w:p>
    <w:p w14:paraId="2DC31806" w14:textId="77777777" w:rsidR="00AB576E" w:rsidRDefault="00AB576E" w:rsidP="00AB576E">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review was conducted in ac</w:t>
      </w:r>
      <w:r w:rsidR="008A6080">
        <w:rPr>
          <w:rFonts w:ascii="Times New Roman" w:hAnsi="Times New Roman" w:cs="Times New Roman"/>
          <w:sz w:val="24"/>
          <w:szCs w:val="24"/>
        </w:rPr>
        <w:t>cordance with PRISMA guidelines</w:t>
      </w:r>
      <w:r>
        <w:rPr>
          <w:rFonts w:ascii="Times New Roman" w:hAnsi="Times New Roman" w:cs="Times New Roman"/>
          <w:sz w:val="24"/>
          <w:szCs w:val="24"/>
        </w:rPr>
        <w:t xml:space="preserve"> </w:t>
      </w:r>
      <w:r>
        <w:rPr>
          <w:rFonts w:ascii="Times New Roman" w:hAnsi="Times New Roman" w:cs="Times New Roman"/>
          <w:noProof/>
          <w:sz w:val="24"/>
          <w:szCs w:val="24"/>
        </w:rPr>
        <w:t>(Moher et al., 2009)</w:t>
      </w:r>
      <w:r>
        <w:rPr>
          <w:rFonts w:ascii="Times New Roman" w:hAnsi="Times New Roman" w:cs="Times New Roman"/>
          <w:sz w:val="24"/>
          <w:szCs w:val="24"/>
        </w:rPr>
        <w:t>.</w:t>
      </w:r>
    </w:p>
    <w:p w14:paraId="307D61C4" w14:textId="77777777" w:rsidR="002102EC" w:rsidRPr="00B704FA" w:rsidRDefault="002102EC" w:rsidP="003D5D5F">
      <w:pPr>
        <w:spacing w:line="360" w:lineRule="auto"/>
        <w:contextualSpacing/>
        <w:jc w:val="center"/>
        <w:rPr>
          <w:rFonts w:ascii="Times New Roman" w:hAnsi="Times New Roman" w:cs="Times New Roman"/>
          <w:b/>
          <w:sz w:val="24"/>
          <w:szCs w:val="24"/>
          <w:u w:val="single"/>
        </w:rPr>
      </w:pPr>
      <w:r w:rsidRPr="00B704FA">
        <w:rPr>
          <w:rFonts w:ascii="Times New Roman" w:hAnsi="Times New Roman" w:cs="Times New Roman"/>
          <w:b/>
          <w:sz w:val="24"/>
          <w:szCs w:val="24"/>
          <w:u w:val="single"/>
        </w:rPr>
        <w:t>Results</w:t>
      </w:r>
    </w:p>
    <w:p w14:paraId="551C6FE6" w14:textId="77777777" w:rsidR="002102EC" w:rsidRDefault="002102EC" w:rsidP="003D5D5F">
      <w:pPr>
        <w:spacing w:line="360" w:lineRule="auto"/>
        <w:contextualSpacing/>
        <w:jc w:val="both"/>
        <w:rPr>
          <w:rFonts w:ascii="Times New Roman" w:hAnsi="Times New Roman" w:cs="Times New Roman"/>
          <w:sz w:val="24"/>
          <w:szCs w:val="24"/>
          <w:u w:val="single"/>
        </w:rPr>
      </w:pPr>
    </w:p>
    <w:p w14:paraId="3EFDA046" w14:textId="77777777" w:rsidR="002102EC" w:rsidRDefault="002102EC" w:rsidP="003D5D5F">
      <w:pPr>
        <w:spacing w:line="360" w:lineRule="auto"/>
        <w:contextualSpacing/>
        <w:jc w:val="both"/>
        <w:rPr>
          <w:rFonts w:ascii="Times New Roman" w:hAnsi="Times New Roman" w:cs="Times New Roman"/>
          <w:i/>
          <w:sz w:val="24"/>
          <w:szCs w:val="24"/>
        </w:rPr>
      </w:pPr>
      <w:r>
        <w:rPr>
          <w:rFonts w:ascii="Times New Roman" w:hAnsi="Times New Roman" w:cs="Times New Roman"/>
          <w:i/>
          <w:sz w:val="24"/>
          <w:szCs w:val="24"/>
        </w:rPr>
        <w:t>Study Characteristics</w:t>
      </w:r>
    </w:p>
    <w:p w14:paraId="22FA6F7A" w14:textId="77777777" w:rsidR="002102EC" w:rsidRDefault="002102EC" w:rsidP="003D5D5F">
      <w:pPr>
        <w:spacing w:line="360" w:lineRule="auto"/>
        <w:contextualSpacing/>
        <w:jc w:val="both"/>
        <w:rPr>
          <w:rFonts w:ascii="Times New Roman" w:hAnsi="Times New Roman" w:cs="Times New Roman"/>
          <w:sz w:val="24"/>
          <w:szCs w:val="24"/>
        </w:rPr>
      </w:pPr>
    </w:p>
    <w:p w14:paraId="7C93712F" w14:textId="7C4DB261" w:rsidR="00AB576E" w:rsidRDefault="00AB576E" w:rsidP="00AB576E">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search returned 1,850 citations, of which 78 full texts were retrieved after screening titles and abstracts. Three full texts were identified from other sources.</w:t>
      </w:r>
      <w:r w:rsidR="00C439DE">
        <w:rPr>
          <w:rFonts w:ascii="Times New Roman" w:hAnsi="Times New Roman" w:cs="Times New Roman"/>
          <w:sz w:val="24"/>
          <w:szCs w:val="24"/>
        </w:rPr>
        <w:t xml:space="preserve"> Eighteen</w:t>
      </w:r>
      <w:r>
        <w:rPr>
          <w:rFonts w:ascii="Times New Roman" w:hAnsi="Times New Roman" w:cs="Times New Roman"/>
          <w:sz w:val="24"/>
          <w:szCs w:val="24"/>
        </w:rPr>
        <w:t xml:space="preserve"> articles met inclusion criteria. Study characteristics</w:t>
      </w:r>
      <w:r w:rsidR="00E34AC7">
        <w:rPr>
          <w:rFonts w:ascii="Times New Roman" w:hAnsi="Times New Roman" w:cs="Times New Roman"/>
          <w:sz w:val="24"/>
          <w:szCs w:val="24"/>
        </w:rPr>
        <w:t>, including fatigue measures</w:t>
      </w:r>
      <w:r w:rsidR="00E64F11">
        <w:rPr>
          <w:rFonts w:ascii="Times New Roman" w:hAnsi="Times New Roman" w:cs="Times New Roman"/>
          <w:sz w:val="24"/>
          <w:szCs w:val="24"/>
        </w:rPr>
        <w:t>/criteria</w:t>
      </w:r>
      <w:r w:rsidR="00E34AC7">
        <w:rPr>
          <w:rFonts w:ascii="Times New Roman" w:hAnsi="Times New Roman" w:cs="Times New Roman"/>
          <w:sz w:val="24"/>
          <w:szCs w:val="24"/>
        </w:rPr>
        <w:t xml:space="preserve"> used, </w:t>
      </w:r>
      <w:r>
        <w:rPr>
          <w:rFonts w:ascii="Times New Roman" w:hAnsi="Times New Roman" w:cs="Times New Roman"/>
          <w:sz w:val="24"/>
          <w:szCs w:val="24"/>
        </w:rPr>
        <w:t xml:space="preserve">are detailed in Appendix C. Acute infections included IM (N=9), Q-fever, Ross-River virus (or a combination of the three), dengue fever, viral meningitis and shiga toxin-producing Escherichia coli 0104 (STEC) infection. Three studies investigated populations with ‘general’ or ‘viral’ infections. </w:t>
      </w:r>
      <w:r w:rsidR="00353FD2">
        <w:rPr>
          <w:rFonts w:ascii="Times New Roman" w:hAnsi="Times New Roman" w:cs="Times New Roman"/>
          <w:sz w:val="24"/>
          <w:szCs w:val="24"/>
        </w:rPr>
        <w:t xml:space="preserve">A range of follow-up time-points were used but six months (chronic) was the most common (N=11). </w:t>
      </w:r>
      <w:r>
        <w:rPr>
          <w:rFonts w:ascii="Times New Roman" w:hAnsi="Times New Roman" w:cs="Times New Roman"/>
          <w:sz w:val="24"/>
          <w:szCs w:val="24"/>
        </w:rPr>
        <w:t>The number of participants ranged from 71 to 2327, and mean ages fell between 16.09 years and 48.50 years.</w:t>
      </w:r>
    </w:p>
    <w:p w14:paraId="3F6A1E6C" w14:textId="16D36EC7" w:rsidR="00AB576E" w:rsidRDefault="00AB576E" w:rsidP="00AB576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00AD1094" w:rsidRPr="00AD1094">
        <w:rPr>
          <w:rFonts w:ascii="Times New Roman" w:hAnsi="Times New Roman" w:cs="Times New Roman"/>
          <w:sz w:val="24"/>
          <w:szCs w:val="24"/>
        </w:rPr>
        <w:t>Three papers used the same cohort (Katz et al., 2009, Huang et al., 2010, Jason et al., 2014). As each of these papers reported different risk factors all were included in this review.</w:t>
      </w:r>
      <w:r w:rsidR="00AD1094">
        <w:rPr>
          <w:rFonts w:ascii="Times New Roman" w:hAnsi="Times New Roman" w:cs="Times New Roman"/>
          <w:sz w:val="24"/>
          <w:szCs w:val="24"/>
        </w:rPr>
        <w:t xml:space="preserve"> </w:t>
      </w:r>
      <w:r>
        <w:rPr>
          <w:rFonts w:ascii="Times New Roman" w:hAnsi="Times New Roman" w:cs="Times New Roman"/>
          <w:sz w:val="24"/>
          <w:szCs w:val="24"/>
        </w:rPr>
        <w:t xml:space="preserve">Two papers reported anxiety and depression in different analyses </w:t>
      </w:r>
      <w:r w:rsidR="006D13EC">
        <w:rPr>
          <w:rFonts w:ascii="Times New Roman" w:hAnsi="Times New Roman" w:cs="Times New Roman"/>
          <w:sz w:val="24"/>
          <w:szCs w:val="24"/>
        </w:rPr>
        <w:t>f</w:t>
      </w:r>
      <w:r>
        <w:rPr>
          <w:rFonts w:ascii="Times New Roman" w:hAnsi="Times New Roman" w:cs="Times New Roman"/>
          <w:sz w:val="24"/>
          <w:szCs w:val="24"/>
        </w:rPr>
        <w:t>or the same cohort of IM patie</w:t>
      </w:r>
      <w:r w:rsidR="00087CDC">
        <w:rPr>
          <w:rFonts w:ascii="Times New Roman" w:hAnsi="Times New Roman" w:cs="Times New Roman"/>
          <w:sz w:val="24"/>
          <w:szCs w:val="24"/>
        </w:rPr>
        <w:t>nts (Moss-Morris &amp; Spence</w:t>
      </w:r>
      <w:r w:rsidR="00BB440C">
        <w:rPr>
          <w:rFonts w:ascii="Times New Roman" w:hAnsi="Times New Roman" w:cs="Times New Roman"/>
          <w:sz w:val="24"/>
          <w:szCs w:val="24"/>
        </w:rPr>
        <w:t>,</w:t>
      </w:r>
      <w:r w:rsidR="00087CDC">
        <w:rPr>
          <w:rFonts w:ascii="Times New Roman" w:hAnsi="Times New Roman" w:cs="Times New Roman"/>
          <w:sz w:val="24"/>
          <w:szCs w:val="24"/>
        </w:rPr>
        <w:t xml:space="preserve"> 2006, Moss Morris et al., </w:t>
      </w:r>
      <w:r>
        <w:rPr>
          <w:rFonts w:ascii="Times New Roman" w:hAnsi="Times New Roman" w:cs="Times New Roman"/>
          <w:sz w:val="24"/>
          <w:szCs w:val="24"/>
        </w:rPr>
        <w:t>2011)</w:t>
      </w:r>
      <w:r w:rsidR="00C439DE">
        <w:rPr>
          <w:rFonts w:ascii="Times New Roman" w:hAnsi="Times New Roman" w:cs="Times New Roman"/>
          <w:sz w:val="24"/>
          <w:szCs w:val="24"/>
        </w:rPr>
        <w:t>;</w:t>
      </w:r>
      <w:r>
        <w:rPr>
          <w:rFonts w:ascii="Times New Roman" w:hAnsi="Times New Roman" w:cs="Times New Roman"/>
          <w:sz w:val="24"/>
          <w:szCs w:val="24"/>
        </w:rPr>
        <w:t xml:space="preserve"> only data from the 2011 p</w:t>
      </w:r>
      <w:r w:rsidR="00087CDC">
        <w:rPr>
          <w:rFonts w:ascii="Times New Roman" w:hAnsi="Times New Roman" w:cs="Times New Roman"/>
          <w:sz w:val="24"/>
          <w:szCs w:val="24"/>
        </w:rPr>
        <w:t>ublication were included here</w:t>
      </w:r>
      <w:r w:rsidR="00C439DE">
        <w:rPr>
          <w:rFonts w:ascii="Times New Roman" w:hAnsi="Times New Roman" w:cs="Times New Roman"/>
          <w:sz w:val="24"/>
          <w:szCs w:val="24"/>
        </w:rPr>
        <w:t xml:space="preserve"> and the 2006 publication was excluded</w:t>
      </w:r>
      <w:r w:rsidR="00087CDC">
        <w:rPr>
          <w:rFonts w:ascii="Times New Roman" w:hAnsi="Times New Roman" w:cs="Times New Roman"/>
          <w:sz w:val="24"/>
          <w:szCs w:val="24"/>
        </w:rPr>
        <w:t xml:space="preserve">. </w:t>
      </w:r>
      <w:r w:rsidR="00815407" w:rsidRPr="00815407">
        <w:rPr>
          <w:rFonts w:ascii="Times New Roman" w:hAnsi="Times New Roman" w:cs="Times New Roman"/>
          <w:sz w:val="24"/>
          <w:szCs w:val="24"/>
        </w:rPr>
        <w:t>One study (Cope et al., 1996) included participants recruited from a previous cohort (Cope et al., 1994), with the addition of a healthy control group. The two papers were considerably different though; Cope et al. (1994) included more participants, used a cohort design and focussed on chronic fatigue, whereas Cope et al. (1996) focused on CFS and included controls. Therefore, both were included.</w:t>
      </w:r>
      <w:r w:rsidR="00815407">
        <w:rPr>
          <w:rFonts w:ascii="Times New Roman" w:hAnsi="Times New Roman" w:cs="Times New Roman"/>
          <w:sz w:val="24"/>
          <w:szCs w:val="24"/>
        </w:rPr>
        <w:t xml:space="preserve"> </w:t>
      </w:r>
      <w:r w:rsidR="00C439DE">
        <w:rPr>
          <w:rFonts w:ascii="Times New Roman" w:hAnsi="Times New Roman" w:cs="Times New Roman"/>
          <w:sz w:val="24"/>
          <w:szCs w:val="24"/>
        </w:rPr>
        <w:t>In total, 17 papers are included</w:t>
      </w:r>
      <w:r w:rsidR="00830BBB">
        <w:rPr>
          <w:rFonts w:ascii="Times New Roman" w:hAnsi="Times New Roman" w:cs="Times New Roman"/>
          <w:sz w:val="24"/>
          <w:szCs w:val="24"/>
        </w:rPr>
        <w:t xml:space="preserve"> in</w:t>
      </w:r>
      <w:r>
        <w:rPr>
          <w:rFonts w:ascii="Times New Roman" w:hAnsi="Times New Roman" w:cs="Times New Roman"/>
          <w:sz w:val="24"/>
          <w:szCs w:val="24"/>
        </w:rPr>
        <w:t xml:space="preserve"> this narrative synthesis</w:t>
      </w:r>
      <w:r w:rsidR="00C439DE">
        <w:rPr>
          <w:rFonts w:ascii="Times New Roman" w:hAnsi="Times New Roman" w:cs="Times New Roman"/>
          <w:sz w:val="24"/>
          <w:szCs w:val="24"/>
        </w:rPr>
        <w:t xml:space="preserve"> (see Figure 1)</w:t>
      </w:r>
      <w:r>
        <w:rPr>
          <w:rFonts w:ascii="Times New Roman" w:hAnsi="Times New Roman" w:cs="Times New Roman"/>
          <w:sz w:val="24"/>
          <w:szCs w:val="24"/>
        </w:rPr>
        <w:t>.</w:t>
      </w:r>
    </w:p>
    <w:p w14:paraId="651DE2EF" w14:textId="77777777" w:rsidR="00B102F4" w:rsidRDefault="00B102F4" w:rsidP="003D5D5F">
      <w:pPr>
        <w:spacing w:line="360" w:lineRule="auto"/>
        <w:contextualSpacing/>
        <w:jc w:val="both"/>
        <w:rPr>
          <w:rFonts w:ascii="Times New Roman" w:hAnsi="Times New Roman" w:cs="Times New Roman"/>
          <w:sz w:val="24"/>
          <w:szCs w:val="24"/>
        </w:rPr>
      </w:pPr>
    </w:p>
    <w:p w14:paraId="4697D286" w14:textId="77777777" w:rsidR="009B65DE" w:rsidRDefault="00A523DC" w:rsidP="003D5D5F">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Insert Figure 1 here</w:t>
      </w:r>
    </w:p>
    <w:p w14:paraId="49744781" w14:textId="77777777" w:rsidR="00EF7451" w:rsidRDefault="00EF7451" w:rsidP="003D5D5F">
      <w:pPr>
        <w:spacing w:line="360" w:lineRule="auto"/>
        <w:contextualSpacing/>
        <w:jc w:val="center"/>
        <w:rPr>
          <w:rFonts w:ascii="Times New Roman" w:hAnsi="Times New Roman" w:cs="Times New Roman"/>
          <w:sz w:val="24"/>
          <w:szCs w:val="24"/>
        </w:rPr>
      </w:pPr>
    </w:p>
    <w:p w14:paraId="0CE7FE20" w14:textId="77777777" w:rsidR="00522BC0" w:rsidRDefault="00522BC0" w:rsidP="003D5D5F">
      <w:pPr>
        <w:spacing w:line="360" w:lineRule="auto"/>
        <w:contextualSpacing/>
        <w:jc w:val="both"/>
        <w:rPr>
          <w:rFonts w:ascii="Times New Roman" w:hAnsi="Times New Roman" w:cs="Times New Roman"/>
          <w:i/>
          <w:sz w:val="24"/>
          <w:szCs w:val="24"/>
        </w:rPr>
      </w:pPr>
      <w:r>
        <w:rPr>
          <w:rFonts w:ascii="Times New Roman" w:hAnsi="Times New Roman" w:cs="Times New Roman"/>
          <w:i/>
          <w:sz w:val="24"/>
          <w:szCs w:val="24"/>
        </w:rPr>
        <w:t>Grouping of risk factors</w:t>
      </w:r>
    </w:p>
    <w:p w14:paraId="3B0CD86F" w14:textId="77777777" w:rsidR="00522BC0" w:rsidRDefault="00522BC0" w:rsidP="003D5D5F">
      <w:pPr>
        <w:spacing w:line="360" w:lineRule="auto"/>
        <w:contextualSpacing/>
        <w:jc w:val="both"/>
        <w:rPr>
          <w:rFonts w:ascii="Times New Roman" w:hAnsi="Times New Roman" w:cs="Times New Roman"/>
          <w:i/>
          <w:sz w:val="24"/>
          <w:szCs w:val="24"/>
        </w:rPr>
      </w:pPr>
    </w:p>
    <w:p w14:paraId="76D7E6C0" w14:textId="0D9C0E62" w:rsidR="00363F5B" w:rsidRDefault="00961783" w:rsidP="003E300F">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Significant r</w:t>
      </w:r>
      <w:r w:rsidR="00522BC0">
        <w:rPr>
          <w:rFonts w:ascii="Times New Roman" w:hAnsi="Times New Roman" w:cs="Times New Roman"/>
          <w:sz w:val="24"/>
          <w:szCs w:val="24"/>
        </w:rPr>
        <w:t xml:space="preserve">isk factors were grouped under five </w:t>
      </w:r>
      <w:r w:rsidR="00260094">
        <w:rPr>
          <w:rFonts w:ascii="Times New Roman" w:hAnsi="Times New Roman" w:cs="Times New Roman"/>
          <w:sz w:val="24"/>
          <w:szCs w:val="24"/>
        </w:rPr>
        <w:t>component</w:t>
      </w:r>
      <w:r w:rsidR="000C51D9">
        <w:rPr>
          <w:rFonts w:ascii="Times New Roman" w:hAnsi="Times New Roman" w:cs="Times New Roman"/>
          <w:sz w:val="24"/>
          <w:szCs w:val="24"/>
        </w:rPr>
        <w:t xml:space="preserve"> themes</w:t>
      </w:r>
      <w:r w:rsidR="00123752">
        <w:rPr>
          <w:rFonts w:ascii="Times New Roman" w:hAnsi="Times New Roman" w:cs="Times New Roman"/>
          <w:sz w:val="24"/>
          <w:szCs w:val="24"/>
        </w:rPr>
        <w:t xml:space="preserve"> (biological, social, behavioural, cognitive and emotional)</w:t>
      </w:r>
      <w:r w:rsidR="000C7C0F">
        <w:rPr>
          <w:rFonts w:ascii="Times New Roman" w:hAnsi="Times New Roman" w:cs="Times New Roman"/>
          <w:sz w:val="24"/>
          <w:szCs w:val="24"/>
        </w:rPr>
        <w:t>,</w:t>
      </w:r>
      <w:r w:rsidR="00123752">
        <w:rPr>
          <w:rFonts w:ascii="Times New Roman" w:hAnsi="Times New Roman" w:cs="Times New Roman"/>
          <w:sz w:val="24"/>
          <w:szCs w:val="24"/>
        </w:rPr>
        <w:t xml:space="preserve"> with sub-themes where applicable.</w:t>
      </w:r>
      <w:r w:rsidR="00522BC0">
        <w:rPr>
          <w:rFonts w:ascii="Times New Roman" w:hAnsi="Times New Roman" w:cs="Times New Roman"/>
          <w:sz w:val="24"/>
          <w:szCs w:val="24"/>
        </w:rPr>
        <w:t xml:space="preserve"> </w:t>
      </w:r>
      <w:r w:rsidR="00CA3898">
        <w:rPr>
          <w:rFonts w:ascii="Times New Roman" w:hAnsi="Times New Roman" w:cs="Times New Roman"/>
          <w:sz w:val="24"/>
          <w:szCs w:val="24"/>
        </w:rPr>
        <w:t xml:space="preserve">These risks factors are summarised in </w:t>
      </w:r>
      <w:r w:rsidR="001373CB">
        <w:rPr>
          <w:rFonts w:ascii="Times New Roman" w:hAnsi="Times New Roman" w:cs="Times New Roman"/>
          <w:sz w:val="24"/>
          <w:szCs w:val="24"/>
        </w:rPr>
        <w:t>F</w:t>
      </w:r>
      <w:r w:rsidR="00CA3898">
        <w:rPr>
          <w:rFonts w:ascii="Times New Roman" w:hAnsi="Times New Roman" w:cs="Times New Roman"/>
          <w:sz w:val="24"/>
          <w:szCs w:val="24"/>
        </w:rPr>
        <w:t>igure 2</w:t>
      </w:r>
      <w:r w:rsidR="006D13EC">
        <w:rPr>
          <w:rFonts w:ascii="Times New Roman" w:hAnsi="Times New Roman" w:cs="Times New Roman"/>
          <w:sz w:val="24"/>
          <w:szCs w:val="24"/>
        </w:rPr>
        <w:t>,</w:t>
      </w:r>
      <w:r w:rsidR="00CA3898">
        <w:rPr>
          <w:rFonts w:ascii="Times New Roman" w:hAnsi="Times New Roman" w:cs="Times New Roman"/>
          <w:sz w:val="24"/>
          <w:szCs w:val="24"/>
        </w:rPr>
        <w:t xml:space="preserve"> with more details by theme and fatigue time-point (sub-acute, chronic and long-term) in </w:t>
      </w:r>
      <w:r w:rsidR="00585EE8">
        <w:rPr>
          <w:rFonts w:ascii="Times New Roman" w:hAnsi="Times New Roman" w:cs="Times New Roman"/>
          <w:sz w:val="24"/>
          <w:szCs w:val="24"/>
        </w:rPr>
        <w:t>tables 3-7 (Appendix D</w:t>
      </w:r>
      <w:r w:rsidR="00CA3898">
        <w:rPr>
          <w:rFonts w:ascii="Times New Roman" w:hAnsi="Times New Roman" w:cs="Times New Roman"/>
          <w:sz w:val="24"/>
          <w:szCs w:val="24"/>
        </w:rPr>
        <w:t xml:space="preserve">). </w:t>
      </w:r>
      <w:r w:rsidR="00A52580">
        <w:rPr>
          <w:rFonts w:ascii="Times New Roman" w:hAnsi="Times New Roman" w:cs="Times New Roman"/>
          <w:sz w:val="24"/>
          <w:szCs w:val="24"/>
        </w:rPr>
        <w:t>Factors in bold in Figure 2</w:t>
      </w:r>
      <w:r w:rsidR="006D13EC">
        <w:rPr>
          <w:rFonts w:ascii="Times New Roman" w:hAnsi="Times New Roman" w:cs="Times New Roman"/>
          <w:sz w:val="24"/>
          <w:szCs w:val="24"/>
        </w:rPr>
        <w:t xml:space="preserve"> </w:t>
      </w:r>
      <w:r w:rsidR="00CA3898">
        <w:rPr>
          <w:rFonts w:ascii="Times New Roman" w:hAnsi="Times New Roman" w:cs="Times New Roman"/>
          <w:sz w:val="24"/>
          <w:szCs w:val="24"/>
        </w:rPr>
        <w:t>were the ones most consistently related to fatigue</w:t>
      </w:r>
      <w:r w:rsidR="00912D80">
        <w:rPr>
          <w:rFonts w:ascii="Times New Roman" w:hAnsi="Times New Roman" w:cs="Times New Roman"/>
          <w:sz w:val="24"/>
          <w:szCs w:val="24"/>
        </w:rPr>
        <w:t>, either</w:t>
      </w:r>
      <w:r w:rsidR="00CA3898">
        <w:rPr>
          <w:rFonts w:ascii="Times New Roman" w:hAnsi="Times New Roman" w:cs="Times New Roman"/>
          <w:sz w:val="24"/>
          <w:szCs w:val="24"/>
        </w:rPr>
        <w:t xml:space="preserve"> </w:t>
      </w:r>
      <w:r w:rsidR="003E300F">
        <w:rPr>
          <w:rFonts w:ascii="Times New Roman" w:hAnsi="Times New Roman" w:cs="Times New Roman"/>
          <w:sz w:val="24"/>
          <w:szCs w:val="24"/>
        </w:rPr>
        <w:t>across</w:t>
      </w:r>
      <w:r w:rsidR="00CA3898">
        <w:rPr>
          <w:rFonts w:ascii="Times New Roman" w:hAnsi="Times New Roman" w:cs="Times New Roman"/>
          <w:sz w:val="24"/>
          <w:szCs w:val="24"/>
        </w:rPr>
        <w:t xml:space="preserve"> time points</w:t>
      </w:r>
      <w:r w:rsidR="00912D80">
        <w:rPr>
          <w:rFonts w:ascii="Times New Roman" w:hAnsi="Times New Roman" w:cs="Times New Roman"/>
          <w:sz w:val="24"/>
          <w:szCs w:val="24"/>
        </w:rPr>
        <w:t xml:space="preserve"> and/or in multiple studies</w:t>
      </w:r>
      <w:r w:rsidR="00CA3898">
        <w:rPr>
          <w:rFonts w:ascii="Times New Roman" w:hAnsi="Times New Roman" w:cs="Times New Roman"/>
          <w:sz w:val="24"/>
          <w:szCs w:val="24"/>
        </w:rPr>
        <w:t xml:space="preserve">. </w:t>
      </w:r>
      <w:r w:rsidR="008276E3">
        <w:rPr>
          <w:rFonts w:ascii="Times New Roman" w:hAnsi="Times New Roman" w:cs="Times New Roman"/>
          <w:sz w:val="24"/>
          <w:szCs w:val="24"/>
        </w:rPr>
        <w:t xml:space="preserve">Other variables were only associated with fatigue at </w:t>
      </w:r>
      <w:r w:rsidR="000C51D9">
        <w:rPr>
          <w:rFonts w:ascii="Times New Roman" w:hAnsi="Times New Roman" w:cs="Times New Roman"/>
          <w:sz w:val="24"/>
          <w:szCs w:val="24"/>
        </w:rPr>
        <w:t>certain</w:t>
      </w:r>
      <w:r w:rsidR="00000CFA">
        <w:rPr>
          <w:rFonts w:ascii="Times New Roman" w:hAnsi="Times New Roman" w:cs="Times New Roman"/>
          <w:sz w:val="24"/>
          <w:szCs w:val="24"/>
        </w:rPr>
        <w:t xml:space="preserve"> time points</w:t>
      </w:r>
      <w:r w:rsidR="000C51D9">
        <w:rPr>
          <w:rFonts w:ascii="Times New Roman" w:hAnsi="Times New Roman" w:cs="Times New Roman"/>
          <w:sz w:val="24"/>
          <w:szCs w:val="24"/>
        </w:rPr>
        <w:t>.</w:t>
      </w:r>
      <w:r w:rsidR="008276E3">
        <w:rPr>
          <w:rFonts w:ascii="Times New Roman" w:hAnsi="Times New Roman" w:cs="Times New Roman"/>
          <w:sz w:val="24"/>
          <w:szCs w:val="24"/>
        </w:rPr>
        <w:t xml:space="preserve"> </w:t>
      </w:r>
      <w:r w:rsidR="00000CFA">
        <w:rPr>
          <w:rFonts w:ascii="Times New Roman" w:hAnsi="Times New Roman" w:cs="Times New Roman"/>
          <w:sz w:val="24"/>
          <w:szCs w:val="24"/>
        </w:rPr>
        <w:t>Variables</w:t>
      </w:r>
      <w:r w:rsidR="00522BC0">
        <w:rPr>
          <w:rFonts w:ascii="Times New Roman" w:hAnsi="Times New Roman" w:cs="Times New Roman"/>
          <w:sz w:val="24"/>
          <w:szCs w:val="24"/>
        </w:rPr>
        <w:t xml:space="preserve"> </w:t>
      </w:r>
      <w:r w:rsidR="00260094">
        <w:rPr>
          <w:rFonts w:ascii="Times New Roman" w:hAnsi="Times New Roman" w:cs="Times New Roman"/>
          <w:sz w:val="24"/>
          <w:szCs w:val="24"/>
        </w:rPr>
        <w:t xml:space="preserve">found </w:t>
      </w:r>
      <w:r w:rsidR="00522BC0">
        <w:rPr>
          <w:rFonts w:ascii="Times New Roman" w:hAnsi="Times New Roman" w:cs="Times New Roman"/>
          <w:sz w:val="24"/>
          <w:szCs w:val="24"/>
        </w:rPr>
        <w:t>not</w:t>
      </w:r>
      <w:r w:rsidR="00260094">
        <w:rPr>
          <w:rFonts w:ascii="Times New Roman" w:hAnsi="Times New Roman" w:cs="Times New Roman"/>
          <w:sz w:val="24"/>
          <w:szCs w:val="24"/>
        </w:rPr>
        <w:t xml:space="preserve"> to be</w:t>
      </w:r>
      <w:r w:rsidR="00522BC0">
        <w:rPr>
          <w:rFonts w:ascii="Times New Roman" w:hAnsi="Times New Roman" w:cs="Times New Roman"/>
          <w:sz w:val="24"/>
          <w:szCs w:val="24"/>
        </w:rPr>
        <w:t xml:space="preserve"> </w:t>
      </w:r>
      <w:r w:rsidR="00260094">
        <w:rPr>
          <w:rFonts w:ascii="Times New Roman" w:hAnsi="Times New Roman" w:cs="Times New Roman"/>
          <w:sz w:val="24"/>
          <w:szCs w:val="24"/>
        </w:rPr>
        <w:t>risks for</w:t>
      </w:r>
      <w:r w:rsidR="00522BC0">
        <w:rPr>
          <w:rFonts w:ascii="Times New Roman" w:hAnsi="Times New Roman" w:cs="Times New Roman"/>
          <w:sz w:val="24"/>
          <w:szCs w:val="24"/>
        </w:rPr>
        <w:t xml:space="preserve"> fatigue in any studies are listed in table 2 and</w:t>
      </w:r>
      <w:r w:rsidR="0034349A">
        <w:rPr>
          <w:rFonts w:ascii="Times New Roman" w:hAnsi="Times New Roman" w:cs="Times New Roman"/>
          <w:sz w:val="24"/>
          <w:szCs w:val="24"/>
        </w:rPr>
        <w:t>, for the sake of brevity,</w:t>
      </w:r>
      <w:r w:rsidR="00522BC0">
        <w:rPr>
          <w:rFonts w:ascii="Times New Roman" w:hAnsi="Times New Roman" w:cs="Times New Roman"/>
          <w:sz w:val="24"/>
          <w:szCs w:val="24"/>
        </w:rPr>
        <w:t xml:space="preserve"> are not included in the synthesis.</w:t>
      </w:r>
      <w:r w:rsidR="001B455D">
        <w:rPr>
          <w:rFonts w:ascii="Times New Roman" w:hAnsi="Times New Roman" w:cs="Times New Roman"/>
          <w:sz w:val="24"/>
          <w:szCs w:val="24"/>
        </w:rPr>
        <w:t xml:space="preserve"> </w:t>
      </w:r>
    </w:p>
    <w:p w14:paraId="53BC3814" w14:textId="77777777" w:rsidR="00363F5B" w:rsidRDefault="00363F5B" w:rsidP="00363F5B">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Insert Figure 2 here</w:t>
      </w:r>
    </w:p>
    <w:p w14:paraId="76C0397E" w14:textId="77777777" w:rsidR="00363F5B" w:rsidRDefault="00363F5B" w:rsidP="00363F5B">
      <w:pPr>
        <w:spacing w:line="360" w:lineRule="auto"/>
        <w:contextualSpacing/>
        <w:jc w:val="center"/>
        <w:rPr>
          <w:rFonts w:ascii="Times New Roman" w:hAnsi="Times New Roman" w:cs="Times New Roman"/>
          <w:sz w:val="24"/>
          <w:szCs w:val="24"/>
        </w:rPr>
      </w:pPr>
    </w:p>
    <w:p w14:paraId="476A9BFF" w14:textId="36D27C0F" w:rsidR="006A0029" w:rsidRDefault="00017A35" w:rsidP="00A35960">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Table 8 (Appendix E) </w:t>
      </w:r>
      <w:r w:rsidR="00926908">
        <w:rPr>
          <w:rFonts w:ascii="Times New Roman" w:hAnsi="Times New Roman" w:cs="Times New Roman"/>
          <w:sz w:val="24"/>
          <w:szCs w:val="24"/>
        </w:rPr>
        <w:t xml:space="preserve">summarises the ratings for each </w:t>
      </w:r>
      <w:r w:rsidR="002362E4">
        <w:rPr>
          <w:rFonts w:ascii="Times New Roman" w:hAnsi="Times New Roman" w:cs="Times New Roman"/>
          <w:sz w:val="24"/>
          <w:szCs w:val="24"/>
        </w:rPr>
        <w:t>study across the quality domains, with studies rated as weak, moderate or strong</w:t>
      </w:r>
      <w:r w:rsidR="00926908">
        <w:rPr>
          <w:rFonts w:ascii="Times New Roman" w:hAnsi="Times New Roman" w:cs="Times New Roman"/>
          <w:sz w:val="24"/>
          <w:szCs w:val="24"/>
        </w:rPr>
        <w:t xml:space="preserve">. </w:t>
      </w:r>
      <w:r w:rsidR="002362E4">
        <w:rPr>
          <w:rFonts w:ascii="Times New Roman" w:hAnsi="Times New Roman" w:cs="Times New Roman"/>
          <w:sz w:val="24"/>
          <w:szCs w:val="24"/>
        </w:rPr>
        <w:t>Of the quality domains assessed, ratings between studies differed particularly for ‘</w:t>
      </w:r>
      <w:r w:rsidR="00926908">
        <w:rPr>
          <w:rFonts w:ascii="Times New Roman" w:hAnsi="Times New Roman" w:cs="Times New Roman"/>
          <w:sz w:val="24"/>
          <w:szCs w:val="24"/>
        </w:rPr>
        <w:t>confounders</w:t>
      </w:r>
      <w:r w:rsidR="002362E4">
        <w:rPr>
          <w:rFonts w:ascii="Times New Roman" w:hAnsi="Times New Roman" w:cs="Times New Roman"/>
          <w:sz w:val="24"/>
          <w:szCs w:val="24"/>
        </w:rPr>
        <w:t>’</w:t>
      </w:r>
      <w:r w:rsidR="00926908">
        <w:rPr>
          <w:rFonts w:ascii="Times New Roman" w:hAnsi="Times New Roman" w:cs="Times New Roman"/>
          <w:sz w:val="24"/>
          <w:szCs w:val="24"/>
        </w:rPr>
        <w:t xml:space="preserve">, </w:t>
      </w:r>
      <w:r w:rsidR="002362E4">
        <w:rPr>
          <w:rFonts w:ascii="Times New Roman" w:hAnsi="Times New Roman" w:cs="Times New Roman"/>
          <w:sz w:val="24"/>
          <w:szCs w:val="24"/>
        </w:rPr>
        <w:t>‘</w:t>
      </w:r>
      <w:r w:rsidR="00926908">
        <w:rPr>
          <w:rFonts w:ascii="Times New Roman" w:hAnsi="Times New Roman" w:cs="Times New Roman"/>
          <w:sz w:val="24"/>
          <w:szCs w:val="24"/>
        </w:rPr>
        <w:t xml:space="preserve">data </w:t>
      </w:r>
      <w:r w:rsidR="00926908">
        <w:rPr>
          <w:rFonts w:ascii="Times New Roman" w:hAnsi="Times New Roman" w:cs="Times New Roman"/>
          <w:sz w:val="24"/>
          <w:szCs w:val="24"/>
        </w:rPr>
        <w:lastRenderedPageBreak/>
        <w:t>collection</w:t>
      </w:r>
      <w:r w:rsidR="002362E4">
        <w:rPr>
          <w:rFonts w:ascii="Times New Roman" w:hAnsi="Times New Roman" w:cs="Times New Roman"/>
          <w:sz w:val="24"/>
          <w:szCs w:val="24"/>
        </w:rPr>
        <w:t>’</w:t>
      </w:r>
      <w:r w:rsidR="00926908">
        <w:rPr>
          <w:rFonts w:ascii="Times New Roman" w:hAnsi="Times New Roman" w:cs="Times New Roman"/>
          <w:sz w:val="24"/>
          <w:szCs w:val="24"/>
        </w:rPr>
        <w:t xml:space="preserve"> and </w:t>
      </w:r>
      <w:r w:rsidR="002362E4">
        <w:rPr>
          <w:rFonts w:ascii="Times New Roman" w:hAnsi="Times New Roman" w:cs="Times New Roman"/>
          <w:sz w:val="24"/>
          <w:szCs w:val="24"/>
        </w:rPr>
        <w:t>‘</w:t>
      </w:r>
      <w:r w:rsidR="00926908">
        <w:rPr>
          <w:rFonts w:ascii="Times New Roman" w:hAnsi="Times New Roman" w:cs="Times New Roman"/>
          <w:sz w:val="24"/>
          <w:szCs w:val="24"/>
        </w:rPr>
        <w:t>withdrawal</w:t>
      </w:r>
      <w:r w:rsidR="002362E4">
        <w:rPr>
          <w:rFonts w:ascii="Times New Roman" w:hAnsi="Times New Roman" w:cs="Times New Roman"/>
          <w:sz w:val="24"/>
          <w:szCs w:val="24"/>
        </w:rPr>
        <w:t>’.</w:t>
      </w:r>
      <w:r w:rsidR="000625FC">
        <w:rPr>
          <w:rFonts w:ascii="Times New Roman" w:hAnsi="Times New Roman" w:cs="Times New Roman"/>
          <w:sz w:val="24"/>
          <w:szCs w:val="24"/>
        </w:rPr>
        <w:t xml:space="preserve"> </w:t>
      </w:r>
      <w:r w:rsidR="00926908">
        <w:rPr>
          <w:rFonts w:ascii="Times New Roman" w:hAnsi="Times New Roman" w:cs="Times New Roman"/>
          <w:sz w:val="24"/>
          <w:szCs w:val="24"/>
        </w:rPr>
        <w:t xml:space="preserve">Where there were discrepant findings across studies in relation to risk factors and fatigue outcomes, we explored whether </w:t>
      </w:r>
      <w:r w:rsidR="00293A06">
        <w:rPr>
          <w:rFonts w:ascii="Times New Roman" w:hAnsi="Times New Roman" w:cs="Times New Roman"/>
          <w:sz w:val="24"/>
          <w:szCs w:val="24"/>
        </w:rPr>
        <w:t>study quality, sample characteristics or</w:t>
      </w:r>
      <w:r w:rsidR="00926908">
        <w:rPr>
          <w:rFonts w:ascii="Times New Roman" w:hAnsi="Times New Roman" w:cs="Times New Roman"/>
          <w:sz w:val="24"/>
          <w:szCs w:val="24"/>
        </w:rPr>
        <w:t xml:space="preserve"> infection characteristics could account for these. </w:t>
      </w:r>
    </w:p>
    <w:p w14:paraId="5FEF5DFA" w14:textId="77777777" w:rsidR="009A2213" w:rsidRDefault="009A2213" w:rsidP="00363F5B">
      <w:pPr>
        <w:spacing w:line="360" w:lineRule="auto"/>
        <w:contextualSpacing/>
        <w:jc w:val="both"/>
        <w:rPr>
          <w:rFonts w:ascii="Times New Roman" w:hAnsi="Times New Roman" w:cs="Times New Roman"/>
          <w:sz w:val="24"/>
          <w:szCs w:val="24"/>
        </w:rPr>
        <w:sectPr w:rsidR="009A2213" w:rsidSect="003D5D5F">
          <w:footerReference w:type="default" r:id="rId8"/>
          <w:pgSz w:w="11906" w:h="16838"/>
          <w:pgMar w:top="1440" w:right="1440" w:bottom="1440" w:left="1440" w:header="709" w:footer="709" w:gutter="0"/>
          <w:cols w:space="708"/>
          <w:docGrid w:linePitch="360"/>
        </w:sectPr>
      </w:pPr>
    </w:p>
    <w:tbl>
      <w:tblPr>
        <w:tblStyle w:val="TableGrid"/>
        <w:tblW w:w="16070"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111"/>
        <w:gridCol w:w="2552"/>
        <w:gridCol w:w="2268"/>
        <w:gridCol w:w="1610"/>
      </w:tblGrid>
      <w:tr w:rsidR="00B560F5" w14:paraId="62C94FD9" w14:textId="44416B1D" w:rsidTr="00B560F5">
        <w:trPr>
          <w:trHeight w:val="829"/>
        </w:trPr>
        <w:tc>
          <w:tcPr>
            <w:tcW w:w="14460" w:type="dxa"/>
            <w:gridSpan w:val="4"/>
            <w:tcBorders>
              <w:bottom w:val="single" w:sz="4" w:space="0" w:color="auto"/>
            </w:tcBorders>
          </w:tcPr>
          <w:p w14:paraId="196CD2E7" w14:textId="00972476" w:rsidR="00B560F5" w:rsidRDefault="003004C9" w:rsidP="00FB5487">
            <w:pPr>
              <w:rPr>
                <w:rFonts w:ascii="Times New Roman" w:hAnsi="Times New Roman" w:cs="Times New Roman"/>
                <w:sz w:val="24"/>
                <w:szCs w:val="18"/>
              </w:rPr>
            </w:pPr>
            <w:r>
              <w:rPr>
                <w:rFonts w:ascii="Times New Roman" w:hAnsi="Times New Roman" w:cs="Times New Roman"/>
                <w:sz w:val="24"/>
                <w:szCs w:val="18"/>
              </w:rPr>
              <w:lastRenderedPageBreak/>
              <w:t>Table II</w:t>
            </w:r>
          </w:p>
          <w:p w14:paraId="7CECE1F0" w14:textId="77777777" w:rsidR="00B560F5" w:rsidRDefault="00B560F5" w:rsidP="00FB5487">
            <w:pPr>
              <w:rPr>
                <w:rFonts w:ascii="Times New Roman" w:hAnsi="Times New Roman" w:cs="Times New Roman"/>
                <w:sz w:val="24"/>
                <w:szCs w:val="18"/>
              </w:rPr>
            </w:pPr>
          </w:p>
          <w:p w14:paraId="7CF51F93" w14:textId="0E1D4CD5" w:rsidR="00B560F5" w:rsidRPr="002F5C35" w:rsidRDefault="00B560F5" w:rsidP="00FB5487">
            <w:pPr>
              <w:rPr>
                <w:rFonts w:ascii="Times New Roman" w:hAnsi="Times New Roman" w:cs="Times New Roman"/>
                <w:b/>
                <w:i/>
                <w:sz w:val="24"/>
                <w:szCs w:val="18"/>
              </w:rPr>
            </w:pPr>
            <w:r>
              <w:rPr>
                <w:rFonts w:ascii="Times New Roman" w:hAnsi="Times New Roman" w:cs="Times New Roman"/>
                <w:i/>
                <w:sz w:val="24"/>
              </w:rPr>
              <w:t>Measured v</w:t>
            </w:r>
            <w:r w:rsidRPr="002F5C35">
              <w:rPr>
                <w:rFonts w:ascii="Times New Roman" w:hAnsi="Times New Roman" w:cs="Times New Roman"/>
                <w:i/>
                <w:sz w:val="24"/>
              </w:rPr>
              <w:t>ariables which were not shown to be significant predictors of fatigue at any time-point.</w:t>
            </w:r>
          </w:p>
        </w:tc>
        <w:tc>
          <w:tcPr>
            <w:tcW w:w="1610" w:type="dxa"/>
            <w:tcBorders>
              <w:bottom w:val="single" w:sz="4" w:space="0" w:color="auto"/>
            </w:tcBorders>
          </w:tcPr>
          <w:p w14:paraId="1CB71127" w14:textId="77777777" w:rsidR="00B560F5" w:rsidRDefault="00B560F5" w:rsidP="00FB5487">
            <w:pPr>
              <w:rPr>
                <w:rFonts w:ascii="Times New Roman" w:hAnsi="Times New Roman" w:cs="Times New Roman"/>
                <w:sz w:val="24"/>
                <w:szCs w:val="18"/>
              </w:rPr>
            </w:pPr>
          </w:p>
        </w:tc>
      </w:tr>
      <w:tr w:rsidR="00B560F5" w14:paraId="0770FD53" w14:textId="3619C1F0" w:rsidTr="00B560F5">
        <w:trPr>
          <w:trHeight w:val="282"/>
        </w:trPr>
        <w:tc>
          <w:tcPr>
            <w:tcW w:w="5529" w:type="dxa"/>
            <w:tcBorders>
              <w:top w:val="single" w:sz="4" w:space="0" w:color="auto"/>
            </w:tcBorders>
          </w:tcPr>
          <w:p w14:paraId="2C57827D" w14:textId="77777777" w:rsidR="00B560F5" w:rsidRDefault="00B560F5" w:rsidP="00FB5487">
            <w:pPr>
              <w:jc w:val="center"/>
              <w:rPr>
                <w:rFonts w:ascii="Times New Roman" w:hAnsi="Times New Roman" w:cs="Times New Roman"/>
                <w:sz w:val="18"/>
                <w:szCs w:val="18"/>
                <w:u w:val="single"/>
              </w:rPr>
            </w:pPr>
            <w:r w:rsidRPr="002F5C35">
              <w:rPr>
                <w:rFonts w:ascii="Times New Roman" w:hAnsi="Times New Roman" w:cs="Times New Roman"/>
                <w:sz w:val="18"/>
                <w:szCs w:val="18"/>
                <w:u w:val="single"/>
              </w:rPr>
              <w:t>Biological</w:t>
            </w:r>
          </w:p>
          <w:p w14:paraId="60092500" w14:textId="77777777" w:rsidR="00B560F5" w:rsidRPr="002F5C35" w:rsidRDefault="00B560F5" w:rsidP="00FB5487">
            <w:pPr>
              <w:jc w:val="center"/>
              <w:rPr>
                <w:rFonts w:ascii="Times New Roman" w:hAnsi="Times New Roman" w:cs="Times New Roman"/>
                <w:sz w:val="18"/>
                <w:szCs w:val="18"/>
                <w:u w:val="single"/>
              </w:rPr>
            </w:pPr>
          </w:p>
        </w:tc>
        <w:tc>
          <w:tcPr>
            <w:tcW w:w="4111" w:type="dxa"/>
            <w:tcBorders>
              <w:top w:val="single" w:sz="4" w:space="0" w:color="auto"/>
            </w:tcBorders>
          </w:tcPr>
          <w:p w14:paraId="59DD63CA" w14:textId="77777777" w:rsidR="00B560F5" w:rsidRPr="002F5C35" w:rsidRDefault="00B560F5" w:rsidP="00FB5487">
            <w:pPr>
              <w:tabs>
                <w:tab w:val="center" w:pos="884"/>
                <w:tab w:val="right" w:pos="1769"/>
              </w:tabs>
              <w:jc w:val="center"/>
              <w:rPr>
                <w:rFonts w:ascii="Times New Roman" w:hAnsi="Times New Roman" w:cs="Times New Roman"/>
                <w:sz w:val="18"/>
                <w:szCs w:val="18"/>
                <w:u w:val="single"/>
              </w:rPr>
            </w:pPr>
            <w:r w:rsidRPr="002F5C35">
              <w:rPr>
                <w:rFonts w:ascii="Times New Roman" w:hAnsi="Times New Roman" w:cs="Times New Roman"/>
                <w:sz w:val="18"/>
                <w:szCs w:val="18"/>
                <w:u w:val="single"/>
              </w:rPr>
              <w:t>Social</w:t>
            </w:r>
          </w:p>
        </w:tc>
        <w:tc>
          <w:tcPr>
            <w:tcW w:w="2552" w:type="dxa"/>
            <w:tcBorders>
              <w:top w:val="single" w:sz="4" w:space="0" w:color="auto"/>
            </w:tcBorders>
          </w:tcPr>
          <w:p w14:paraId="1D4A20B7" w14:textId="77777777" w:rsidR="00B560F5" w:rsidRPr="002F5C35" w:rsidRDefault="00B560F5" w:rsidP="00FB5487">
            <w:pPr>
              <w:jc w:val="center"/>
              <w:rPr>
                <w:rFonts w:ascii="Times New Roman" w:hAnsi="Times New Roman" w:cs="Times New Roman"/>
                <w:sz w:val="18"/>
                <w:szCs w:val="18"/>
                <w:u w:val="single"/>
              </w:rPr>
            </w:pPr>
            <w:r w:rsidRPr="002F5C35">
              <w:rPr>
                <w:rFonts w:ascii="Times New Roman" w:hAnsi="Times New Roman" w:cs="Times New Roman"/>
                <w:sz w:val="18"/>
                <w:szCs w:val="18"/>
                <w:u w:val="single"/>
              </w:rPr>
              <w:t>Behavioural</w:t>
            </w:r>
          </w:p>
        </w:tc>
        <w:tc>
          <w:tcPr>
            <w:tcW w:w="2268" w:type="dxa"/>
            <w:tcBorders>
              <w:top w:val="single" w:sz="4" w:space="0" w:color="auto"/>
            </w:tcBorders>
          </w:tcPr>
          <w:p w14:paraId="3FD5C846" w14:textId="77777777" w:rsidR="00B560F5" w:rsidRPr="002F5C35" w:rsidRDefault="00B560F5" w:rsidP="00FB5487">
            <w:pPr>
              <w:jc w:val="center"/>
              <w:rPr>
                <w:rFonts w:ascii="Times New Roman" w:hAnsi="Times New Roman" w:cs="Times New Roman"/>
                <w:sz w:val="18"/>
                <w:szCs w:val="18"/>
                <w:u w:val="single"/>
              </w:rPr>
            </w:pPr>
            <w:r w:rsidRPr="002F5C35">
              <w:rPr>
                <w:rFonts w:ascii="Times New Roman" w:hAnsi="Times New Roman" w:cs="Times New Roman"/>
                <w:sz w:val="18"/>
                <w:szCs w:val="18"/>
                <w:u w:val="single"/>
              </w:rPr>
              <w:t>Cognitive</w:t>
            </w:r>
          </w:p>
        </w:tc>
        <w:tc>
          <w:tcPr>
            <w:tcW w:w="1610" w:type="dxa"/>
            <w:tcBorders>
              <w:top w:val="single" w:sz="4" w:space="0" w:color="auto"/>
            </w:tcBorders>
          </w:tcPr>
          <w:p w14:paraId="271A4C4B" w14:textId="77777777" w:rsidR="00B560F5" w:rsidRDefault="00B560F5" w:rsidP="00FB5487">
            <w:pPr>
              <w:jc w:val="center"/>
              <w:rPr>
                <w:rFonts w:ascii="Times New Roman" w:hAnsi="Times New Roman" w:cs="Times New Roman"/>
                <w:sz w:val="18"/>
                <w:szCs w:val="18"/>
                <w:u w:val="single"/>
              </w:rPr>
            </w:pPr>
            <w:r>
              <w:rPr>
                <w:rFonts w:ascii="Times New Roman" w:hAnsi="Times New Roman" w:cs="Times New Roman"/>
                <w:sz w:val="18"/>
                <w:szCs w:val="18"/>
                <w:u w:val="single"/>
              </w:rPr>
              <w:t>Emotional</w:t>
            </w:r>
          </w:p>
          <w:p w14:paraId="1531D394" w14:textId="77777777" w:rsidR="00B560F5" w:rsidRPr="002F5C35" w:rsidRDefault="00B560F5" w:rsidP="00B560F5">
            <w:pPr>
              <w:rPr>
                <w:rFonts w:ascii="Times New Roman" w:hAnsi="Times New Roman" w:cs="Times New Roman"/>
                <w:sz w:val="18"/>
                <w:szCs w:val="18"/>
                <w:u w:val="single"/>
              </w:rPr>
            </w:pPr>
          </w:p>
        </w:tc>
      </w:tr>
      <w:tr w:rsidR="00B560F5" w14:paraId="390BFF7F" w14:textId="338EA1DE" w:rsidTr="00B560F5">
        <w:trPr>
          <w:trHeight w:val="1844"/>
        </w:trPr>
        <w:tc>
          <w:tcPr>
            <w:tcW w:w="5529" w:type="dxa"/>
            <w:vMerge w:val="restart"/>
            <w:tcBorders>
              <w:bottom w:val="single" w:sz="4" w:space="0" w:color="auto"/>
            </w:tcBorders>
          </w:tcPr>
          <w:p w14:paraId="14B30F1B" w14:textId="36ED9950" w:rsidR="00B560F5" w:rsidRPr="00B76635" w:rsidRDefault="00B560F5" w:rsidP="00FB5487">
            <w:pPr>
              <w:contextualSpacing/>
              <w:jc w:val="both"/>
              <w:rPr>
                <w:rFonts w:ascii="Times New Roman" w:hAnsi="Times New Roman" w:cs="Times New Roman"/>
                <w:i/>
                <w:sz w:val="18"/>
                <w:szCs w:val="24"/>
                <w:u w:val="single"/>
              </w:rPr>
            </w:pPr>
            <w:r w:rsidRPr="002F5C35">
              <w:rPr>
                <w:rFonts w:ascii="Times New Roman" w:hAnsi="Times New Roman" w:cs="Times New Roman"/>
                <w:b/>
                <w:sz w:val="18"/>
                <w:szCs w:val="24"/>
              </w:rPr>
              <w:t>Haemotological and biochemical parameters</w:t>
            </w:r>
          </w:p>
          <w:p w14:paraId="345729E5" w14:textId="77777777" w:rsidR="00B560F5" w:rsidRPr="002F5C35" w:rsidRDefault="00B560F5" w:rsidP="00FB5487">
            <w:pPr>
              <w:rPr>
                <w:rFonts w:ascii="Times New Roman" w:eastAsia="Times New Roman" w:hAnsi="Times New Roman" w:cs="Times New Roman"/>
                <w:i/>
                <w:color w:val="000000"/>
                <w:sz w:val="18"/>
                <w:szCs w:val="18"/>
              </w:rPr>
            </w:pPr>
            <w:r w:rsidRPr="002F5C35">
              <w:rPr>
                <w:rFonts w:ascii="Times New Roman" w:eastAsia="Times New Roman" w:hAnsi="Times New Roman" w:cs="Times New Roman"/>
                <w:i/>
                <w:color w:val="000000"/>
                <w:sz w:val="18"/>
                <w:szCs w:val="18"/>
              </w:rPr>
              <w:t>Inflammatory markers</w:t>
            </w:r>
          </w:p>
          <w:p w14:paraId="01139971" w14:textId="10C82605" w:rsidR="00B560F5" w:rsidRDefault="00B560F5" w:rsidP="00FB5487">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White cell count (Seet et al., 2007)</w:t>
            </w:r>
          </w:p>
          <w:p w14:paraId="500181F8" w14:textId="3A042320" w:rsidR="00B560F5" w:rsidRDefault="00B560F5" w:rsidP="00FB5487">
            <w:pPr>
              <w:rPr>
                <w:rFonts w:ascii="Times New Roman" w:eastAsia="Times New Roman" w:hAnsi="Times New Roman" w:cs="Times New Roman"/>
                <w:noProof/>
                <w:color w:val="000000"/>
                <w:sz w:val="18"/>
                <w:szCs w:val="18"/>
              </w:rPr>
            </w:pPr>
            <w:r w:rsidRPr="007C13EF">
              <w:rPr>
                <w:rFonts w:ascii="Times New Roman" w:eastAsia="Times New Roman" w:hAnsi="Times New Roman" w:cs="Times New Roman"/>
                <w:color w:val="000000"/>
                <w:sz w:val="18"/>
                <w:szCs w:val="18"/>
              </w:rPr>
              <w:t>IL-6 levels and CRP levels</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noProof/>
                <w:color w:val="000000"/>
                <w:sz w:val="18"/>
                <w:szCs w:val="18"/>
              </w:rPr>
              <w:t>(Kremers et al., 2014)</w:t>
            </w:r>
          </w:p>
          <w:p w14:paraId="64E3E487" w14:textId="77777777" w:rsidR="00B560F5" w:rsidRPr="002F5C35" w:rsidRDefault="00B560F5" w:rsidP="00FB5487">
            <w:pPr>
              <w:rPr>
                <w:rFonts w:ascii="Times New Roman" w:eastAsia="Times New Roman" w:hAnsi="Times New Roman" w:cs="Times New Roman"/>
                <w:i/>
                <w:color w:val="000000"/>
                <w:sz w:val="18"/>
                <w:szCs w:val="18"/>
              </w:rPr>
            </w:pPr>
            <w:r w:rsidRPr="002F5C35">
              <w:rPr>
                <w:rFonts w:ascii="Times New Roman" w:eastAsia="Times New Roman" w:hAnsi="Times New Roman" w:cs="Times New Roman"/>
                <w:i/>
                <w:color w:val="000000"/>
                <w:sz w:val="18"/>
                <w:szCs w:val="18"/>
              </w:rPr>
              <w:t>Stress markers</w:t>
            </w:r>
          </w:p>
          <w:p w14:paraId="15C2FC4B" w14:textId="3965A3F5" w:rsidR="00B560F5" w:rsidRPr="007C13EF" w:rsidRDefault="00B560F5" w:rsidP="00FB5487">
            <w:pPr>
              <w:rPr>
                <w:rFonts w:ascii="Times New Roman" w:eastAsia="Times New Roman" w:hAnsi="Times New Roman" w:cs="Times New Roman"/>
                <w:color w:val="000000"/>
                <w:sz w:val="18"/>
                <w:szCs w:val="18"/>
              </w:rPr>
            </w:pPr>
            <w:r w:rsidRPr="007C13EF">
              <w:rPr>
                <w:rFonts w:ascii="Times New Roman" w:eastAsia="Times New Roman" w:hAnsi="Times New Roman" w:cs="Times New Roman"/>
                <w:color w:val="000000"/>
                <w:sz w:val="18"/>
                <w:szCs w:val="18"/>
              </w:rPr>
              <w:t>Cortisol - baseline AUC values</w:t>
            </w:r>
            <w:r>
              <w:rPr>
                <w:rFonts w:ascii="Times New Roman" w:eastAsia="Times New Roman" w:hAnsi="Times New Roman" w:cs="Times New Roman"/>
                <w:color w:val="000000"/>
                <w:sz w:val="18"/>
                <w:szCs w:val="18"/>
              </w:rPr>
              <w:t xml:space="preserve">, </w:t>
            </w:r>
          </w:p>
          <w:p w14:paraId="74557646" w14:textId="77777777" w:rsidR="00B560F5" w:rsidRPr="007C13EF" w:rsidRDefault="00B560F5" w:rsidP="00FB5487">
            <w:pPr>
              <w:rPr>
                <w:rFonts w:ascii="Times New Roman" w:eastAsia="Times New Roman" w:hAnsi="Times New Roman" w:cs="Times New Roman"/>
                <w:color w:val="000000"/>
                <w:sz w:val="18"/>
                <w:szCs w:val="18"/>
              </w:rPr>
            </w:pPr>
            <w:r w:rsidRPr="007C13EF">
              <w:rPr>
                <w:rFonts w:ascii="Times New Roman" w:eastAsia="Times New Roman" w:hAnsi="Times New Roman" w:cs="Times New Roman"/>
                <w:color w:val="000000"/>
                <w:sz w:val="18"/>
                <w:szCs w:val="18"/>
              </w:rPr>
              <w:t>Cortiso</w:t>
            </w:r>
            <w:r>
              <w:rPr>
                <w:rFonts w:ascii="Times New Roman" w:eastAsia="Times New Roman" w:hAnsi="Times New Roman" w:cs="Times New Roman"/>
                <w:color w:val="000000"/>
                <w:sz w:val="18"/>
                <w:szCs w:val="18"/>
              </w:rPr>
              <w:t xml:space="preserve">l - change in AUC (baseline to six </w:t>
            </w:r>
            <w:r w:rsidRPr="007C13EF">
              <w:rPr>
                <w:rFonts w:ascii="Times New Roman" w:eastAsia="Times New Roman" w:hAnsi="Times New Roman" w:cs="Times New Roman"/>
                <w:color w:val="000000"/>
                <w:sz w:val="18"/>
                <w:szCs w:val="18"/>
              </w:rPr>
              <w:t xml:space="preserve"> months)</w:t>
            </w:r>
          </w:p>
          <w:p w14:paraId="0DA76201" w14:textId="77777777" w:rsidR="00B560F5" w:rsidRDefault="00B560F5" w:rsidP="00FB5487">
            <w:pPr>
              <w:rPr>
                <w:rFonts w:ascii="Times New Roman" w:eastAsia="Times New Roman" w:hAnsi="Times New Roman" w:cs="Times New Roman"/>
                <w:noProof/>
                <w:color w:val="000000"/>
                <w:sz w:val="18"/>
                <w:szCs w:val="18"/>
              </w:rPr>
            </w:pPr>
            <w:r>
              <w:rPr>
                <w:rFonts w:ascii="Times New Roman" w:eastAsia="Times New Roman" w:hAnsi="Times New Roman" w:cs="Times New Roman"/>
                <w:noProof/>
                <w:color w:val="000000"/>
                <w:sz w:val="18"/>
                <w:szCs w:val="18"/>
              </w:rPr>
              <w:t>(Candy et al., 2003)</w:t>
            </w:r>
          </w:p>
          <w:p w14:paraId="69677C87" w14:textId="77777777" w:rsidR="00B560F5" w:rsidRPr="002F5C35" w:rsidRDefault="00B560F5" w:rsidP="00FB5487">
            <w:pPr>
              <w:rPr>
                <w:rFonts w:ascii="Times New Roman" w:eastAsia="Times New Roman" w:hAnsi="Times New Roman" w:cs="Times New Roman"/>
                <w:i/>
                <w:noProof/>
                <w:color w:val="000000"/>
                <w:sz w:val="18"/>
                <w:szCs w:val="18"/>
              </w:rPr>
            </w:pPr>
            <w:r w:rsidRPr="002F5C35">
              <w:rPr>
                <w:rFonts w:ascii="Times New Roman" w:eastAsia="Times New Roman" w:hAnsi="Times New Roman" w:cs="Times New Roman"/>
                <w:i/>
                <w:noProof/>
                <w:color w:val="000000"/>
                <w:sz w:val="18"/>
                <w:szCs w:val="18"/>
              </w:rPr>
              <w:t>General markers</w:t>
            </w:r>
          </w:p>
          <w:p w14:paraId="422141C7" w14:textId="77777777" w:rsidR="00B560F5" w:rsidRDefault="00B560F5" w:rsidP="00FB5487">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w:t>
            </w:r>
            <w:r w:rsidRPr="007C13EF">
              <w:rPr>
                <w:rFonts w:ascii="Times New Roman" w:eastAsia="Times New Roman" w:hAnsi="Times New Roman" w:cs="Times New Roman"/>
                <w:color w:val="000000"/>
                <w:sz w:val="18"/>
                <w:szCs w:val="18"/>
              </w:rPr>
              <w:t>oncentrations of…) haemoglobin, haematocrit, platelet, sodi</w:t>
            </w:r>
            <w:r>
              <w:rPr>
                <w:rFonts w:ascii="Times New Roman" w:eastAsia="Times New Roman" w:hAnsi="Times New Roman" w:cs="Times New Roman"/>
                <w:color w:val="000000"/>
                <w:sz w:val="18"/>
                <w:szCs w:val="18"/>
              </w:rPr>
              <w:t>um, potassium, urea, creatinine</w:t>
            </w:r>
          </w:p>
          <w:p w14:paraId="10E53701" w14:textId="77777777" w:rsidR="00B560F5" w:rsidRDefault="00B560F5" w:rsidP="00FB5487">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(Seet et al., 2007)</w:t>
            </w:r>
          </w:p>
          <w:p w14:paraId="447BCE52" w14:textId="77777777" w:rsidR="00B560F5" w:rsidRDefault="00B560F5" w:rsidP="00FB5487">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Liver (among other) functions</w:t>
            </w:r>
          </w:p>
          <w:p w14:paraId="5CA6F907" w14:textId="77777777" w:rsidR="00B560F5" w:rsidRPr="007C13EF" w:rsidRDefault="00B560F5" w:rsidP="00FB5487">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(Concentrations of…) </w:t>
            </w:r>
            <w:r w:rsidRPr="007C13EF">
              <w:rPr>
                <w:rFonts w:ascii="Times New Roman" w:eastAsia="Times New Roman" w:hAnsi="Times New Roman" w:cs="Times New Roman"/>
                <w:color w:val="000000"/>
                <w:sz w:val="18"/>
                <w:szCs w:val="18"/>
              </w:rPr>
              <w:t xml:space="preserve">albumin, total bilirubin, alkaline transaminase, alkaline phosphatase, lactate dehydrogenase, prothrombin time, activated thromboplastin time </w:t>
            </w:r>
          </w:p>
          <w:p w14:paraId="0CAC6833" w14:textId="77777777" w:rsidR="00B560F5" w:rsidRDefault="00B560F5" w:rsidP="00FB5487">
            <w:pPr>
              <w:rPr>
                <w:rFonts w:ascii="Times New Roman" w:eastAsia="Times New Roman" w:hAnsi="Times New Roman" w:cs="Times New Roman"/>
                <w:noProof/>
                <w:color w:val="000000"/>
                <w:sz w:val="18"/>
                <w:szCs w:val="18"/>
              </w:rPr>
            </w:pPr>
            <w:r>
              <w:rPr>
                <w:rFonts w:ascii="Times New Roman" w:eastAsia="Times New Roman" w:hAnsi="Times New Roman" w:cs="Times New Roman"/>
                <w:noProof/>
                <w:color w:val="000000"/>
                <w:sz w:val="18"/>
                <w:szCs w:val="18"/>
              </w:rPr>
              <w:t>(Seet et al., 2007)</w:t>
            </w:r>
          </w:p>
          <w:p w14:paraId="77840673" w14:textId="4BC45053" w:rsidR="00B560F5" w:rsidRDefault="00B560F5" w:rsidP="00FB5487">
            <w:r>
              <w:rPr>
                <w:rFonts w:ascii="Times New Roman" w:eastAsia="Times New Roman" w:hAnsi="Times New Roman" w:cs="Times New Roman"/>
                <w:noProof/>
                <w:color w:val="000000"/>
                <w:sz w:val="18"/>
                <w:szCs w:val="18"/>
              </w:rPr>
              <w:t>yGT at 1 month, Bilirubin at 1 month (White et al., 2001)</w:t>
            </w:r>
          </w:p>
          <w:p w14:paraId="1EF86E41" w14:textId="77777777" w:rsidR="00B560F5" w:rsidRPr="002F5C35" w:rsidRDefault="00B560F5" w:rsidP="00FB5487">
            <w:pPr>
              <w:rPr>
                <w:rFonts w:ascii="Times New Roman" w:hAnsi="Times New Roman" w:cs="Times New Roman"/>
                <w:b/>
                <w:sz w:val="18"/>
                <w:szCs w:val="18"/>
              </w:rPr>
            </w:pPr>
            <w:r w:rsidRPr="002F5C35">
              <w:rPr>
                <w:rFonts w:ascii="Times New Roman" w:hAnsi="Times New Roman" w:cs="Times New Roman"/>
                <w:b/>
                <w:sz w:val="18"/>
                <w:szCs w:val="18"/>
              </w:rPr>
              <w:t>Symptoms</w:t>
            </w:r>
            <w:r>
              <w:rPr>
                <w:rFonts w:ascii="Times New Roman" w:hAnsi="Times New Roman" w:cs="Times New Roman"/>
                <w:b/>
                <w:sz w:val="18"/>
                <w:szCs w:val="18"/>
              </w:rPr>
              <w:t xml:space="preserve"> at time of infection</w:t>
            </w:r>
          </w:p>
          <w:p w14:paraId="5DB2410F" w14:textId="673006BF" w:rsidR="00B560F5" w:rsidRDefault="00B560F5" w:rsidP="00FB5487">
            <w:pPr>
              <w:rPr>
                <w:rFonts w:ascii="Times New Roman" w:hAnsi="Times New Roman" w:cs="Times New Roman"/>
                <w:sz w:val="18"/>
                <w:szCs w:val="18"/>
              </w:rPr>
            </w:pPr>
            <w:r>
              <w:rPr>
                <w:rFonts w:ascii="Times New Roman" w:hAnsi="Times New Roman" w:cs="Times New Roman"/>
                <w:sz w:val="18"/>
                <w:szCs w:val="18"/>
              </w:rPr>
              <w:t>Acute sickness (Hickie et al., 2006)</w:t>
            </w:r>
          </w:p>
          <w:p w14:paraId="3550BA69" w14:textId="62947388" w:rsidR="00B560F5" w:rsidRDefault="00B560F5" w:rsidP="00FB5487">
            <w:pPr>
              <w:rPr>
                <w:rFonts w:ascii="Times New Roman" w:hAnsi="Times New Roman" w:cs="Times New Roman"/>
                <w:sz w:val="18"/>
                <w:szCs w:val="18"/>
              </w:rPr>
            </w:pPr>
            <w:r>
              <w:rPr>
                <w:rFonts w:ascii="Times New Roman" w:hAnsi="Times New Roman" w:cs="Times New Roman"/>
                <w:sz w:val="18"/>
                <w:szCs w:val="18"/>
              </w:rPr>
              <w:t>Fever, Nausea, Poor appetite, Cough, Abdominal pain, Vomiting</w:t>
            </w:r>
          </w:p>
          <w:p w14:paraId="0C705C0C" w14:textId="0867D9D4" w:rsidR="00B560F5" w:rsidRDefault="00B560F5" w:rsidP="00FB5487">
            <w:pPr>
              <w:rPr>
                <w:rFonts w:ascii="Times New Roman" w:hAnsi="Times New Roman" w:cs="Times New Roman"/>
                <w:sz w:val="18"/>
                <w:szCs w:val="18"/>
              </w:rPr>
            </w:pPr>
            <w:r>
              <w:rPr>
                <w:rFonts w:ascii="Times New Roman" w:hAnsi="Times New Roman" w:cs="Times New Roman"/>
                <w:sz w:val="18"/>
                <w:szCs w:val="18"/>
              </w:rPr>
              <w:t>Diarrhoea, Headaches (Seet et al., 2007)</w:t>
            </w:r>
          </w:p>
          <w:p w14:paraId="75BC5C64" w14:textId="51F754C0" w:rsidR="00B560F5" w:rsidRDefault="00B560F5" w:rsidP="00FB5487">
            <w:pPr>
              <w:rPr>
                <w:rFonts w:ascii="Times New Roman" w:hAnsi="Times New Roman" w:cs="Times New Roman"/>
                <w:sz w:val="18"/>
                <w:szCs w:val="18"/>
              </w:rPr>
            </w:pPr>
            <w:r>
              <w:rPr>
                <w:rFonts w:ascii="Times New Roman" w:hAnsi="Times New Roman" w:cs="Times New Roman"/>
                <w:sz w:val="18"/>
                <w:szCs w:val="18"/>
              </w:rPr>
              <w:t>Neurological symptoms, 4+ instances of diarrhoea on 3+ days</w:t>
            </w:r>
          </w:p>
          <w:p w14:paraId="2EA928C4" w14:textId="1721170C" w:rsidR="00B560F5" w:rsidRDefault="00B560F5" w:rsidP="00FB5487">
            <w:pPr>
              <w:rPr>
                <w:rFonts w:ascii="Times New Roman" w:hAnsi="Times New Roman" w:cs="Times New Roman"/>
                <w:sz w:val="18"/>
                <w:szCs w:val="18"/>
              </w:rPr>
            </w:pPr>
            <w:r>
              <w:rPr>
                <w:rFonts w:ascii="Times New Roman" w:hAnsi="Times New Roman" w:cs="Times New Roman"/>
                <w:sz w:val="18"/>
                <w:szCs w:val="18"/>
              </w:rPr>
              <w:t>Abdominal pain, Length of bloody diarrhoea, Fever</w:t>
            </w:r>
          </w:p>
          <w:p w14:paraId="2A8DB282" w14:textId="77777777" w:rsidR="00B560F5" w:rsidRDefault="00B560F5" w:rsidP="00FB5487">
            <w:r>
              <w:rPr>
                <w:rFonts w:ascii="Times New Roman" w:hAnsi="Times New Roman" w:cs="Times New Roman"/>
                <w:sz w:val="18"/>
                <w:szCs w:val="18"/>
              </w:rPr>
              <w:t>(Löwe et al., 2014)</w:t>
            </w:r>
          </w:p>
          <w:p w14:paraId="1905EDC3" w14:textId="77777777" w:rsidR="00B560F5" w:rsidRPr="002F5C35" w:rsidRDefault="00B560F5" w:rsidP="00FB5487">
            <w:pPr>
              <w:rPr>
                <w:rFonts w:ascii="Times New Roman" w:eastAsia="Times New Roman" w:hAnsi="Times New Roman" w:cs="Times New Roman"/>
                <w:b/>
                <w:color w:val="000000"/>
                <w:sz w:val="18"/>
                <w:szCs w:val="18"/>
              </w:rPr>
            </w:pPr>
            <w:r w:rsidRPr="002F5C35">
              <w:rPr>
                <w:rFonts w:ascii="Times New Roman" w:eastAsia="Times New Roman" w:hAnsi="Times New Roman" w:cs="Times New Roman"/>
                <w:b/>
                <w:color w:val="000000"/>
                <w:sz w:val="18"/>
                <w:szCs w:val="18"/>
              </w:rPr>
              <w:t>Medication during acute phase</w:t>
            </w:r>
          </w:p>
          <w:p w14:paraId="09FED17B" w14:textId="34421550" w:rsidR="00B560F5" w:rsidRDefault="00B560F5" w:rsidP="00FB5487">
            <w:pPr>
              <w:rPr>
                <w:rFonts w:ascii="Times New Roman" w:eastAsia="Times New Roman" w:hAnsi="Times New Roman" w:cs="Times New Roman"/>
                <w:noProof/>
                <w:color w:val="000000"/>
                <w:sz w:val="18"/>
                <w:szCs w:val="18"/>
              </w:rPr>
            </w:pPr>
            <w:r w:rsidRPr="007C13EF">
              <w:rPr>
                <w:rFonts w:ascii="Times New Roman" w:eastAsia="Times New Roman" w:hAnsi="Times New Roman" w:cs="Times New Roman"/>
                <w:color w:val="000000"/>
                <w:sz w:val="18"/>
                <w:szCs w:val="18"/>
              </w:rPr>
              <w:t xml:space="preserve">Steriod therapy during acute phase </w:t>
            </w:r>
            <w:r>
              <w:rPr>
                <w:rFonts w:ascii="Times New Roman" w:eastAsia="Times New Roman" w:hAnsi="Times New Roman" w:cs="Times New Roman"/>
                <w:noProof/>
                <w:color w:val="000000"/>
                <w:sz w:val="18"/>
                <w:szCs w:val="18"/>
              </w:rPr>
              <w:t>(Katz et al., 2009)</w:t>
            </w:r>
          </w:p>
          <w:p w14:paraId="7F570C56" w14:textId="1B745799" w:rsidR="00B560F5" w:rsidRDefault="00B560F5" w:rsidP="00FB5487">
            <w:r>
              <w:rPr>
                <w:rFonts w:ascii="Times New Roman" w:eastAsia="Times New Roman" w:hAnsi="Times New Roman" w:cs="Times New Roman"/>
                <w:color w:val="000000"/>
                <w:sz w:val="18"/>
                <w:szCs w:val="18"/>
              </w:rPr>
              <w:t>Medication (a</w:t>
            </w:r>
            <w:r w:rsidRPr="007C13EF">
              <w:rPr>
                <w:rFonts w:ascii="Times New Roman" w:eastAsia="Times New Roman" w:hAnsi="Times New Roman" w:cs="Times New Roman"/>
                <w:color w:val="000000"/>
                <w:sz w:val="18"/>
                <w:szCs w:val="18"/>
              </w:rPr>
              <w:t>ntibiotic prescription</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noProof/>
                <w:color w:val="000000"/>
                <w:sz w:val="18"/>
                <w:szCs w:val="18"/>
              </w:rPr>
              <w:t>(Cope et al., 1994)</w:t>
            </w:r>
          </w:p>
          <w:p w14:paraId="4981345B" w14:textId="77777777" w:rsidR="00B560F5" w:rsidRPr="002F5C35" w:rsidRDefault="00B560F5" w:rsidP="00FB5487">
            <w:pPr>
              <w:rPr>
                <w:rFonts w:ascii="Times New Roman" w:eastAsia="Times New Roman" w:hAnsi="Times New Roman" w:cs="Times New Roman"/>
                <w:b/>
                <w:color w:val="000000"/>
                <w:sz w:val="18"/>
                <w:szCs w:val="18"/>
              </w:rPr>
            </w:pPr>
            <w:r w:rsidRPr="002F5C35">
              <w:rPr>
                <w:rFonts w:ascii="Times New Roman" w:eastAsia="Times New Roman" w:hAnsi="Times New Roman" w:cs="Times New Roman"/>
                <w:b/>
                <w:color w:val="000000"/>
                <w:sz w:val="18"/>
                <w:szCs w:val="18"/>
              </w:rPr>
              <w:t>Previous symptoms</w:t>
            </w:r>
          </w:p>
          <w:p w14:paraId="47822F6F" w14:textId="656F62F8" w:rsidR="00B560F5" w:rsidRDefault="00B560F5" w:rsidP="00FB5487">
            <w:pPr>
              <w:rPr>
                <w:rFonts w:ascii="Times New Roman" w:eastAsia="Times New Roman" w:hAnsi="Times New Roman" w:cs="Times New Roman"/>
                <w:noProof/>
                <w:color w:val="000000"/>
                <w:sz w:val="18"/>
                <w:szCs w:val="18"/>
              </w:rPr>
            </w:pPr>
            <w:r w:rsidRPr="007C13EF">
              <w:rPr>
                <w:rFonts w:ascii="Times New Roman" w:eastAsia="Times New Roman" w:hAnsi="Times New Roman" w:cs="Times New Roman"/>
                <w:color w:val="000000"/>
                <w:sz w:val="18"/>
                <w:szCs w:val="18"/>
              </w:rPr>
              <w:t>Premorbid atopy</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noProof/>
                <w:color w:val="000000"/>
                <w:sz w:val="18"/>
                <w:szCs w:val="18"/>
              </w:rPr>
              <w:t>(Petersen et al., 2006)</w:t>
            </w:r>
          </w:p>
          <w:p w14:paraId="28F5861A" w14:textId="675F22B3" w:rsidR="00B560F5" w:rsidRPr="005A3F39" w:rsidRDefault="00B560F5" w:rsidP="00FB5487">
            <w:pPr>
              <w:rPr>
                <w:rFonts w:ascii="Times New Roman" w:eastAsia="Times New Roman" w:hAnsi="Times New Roman" w:cs="Times New Roman"/>
                <w:noProof/>
                <w:color w:val="000000"/>
                <w:sz w:val="18"/>
                <w:szCs w:val="18"/>
              </w:rPr>
            </w:pPr>
            <w:r w:rsidRPr="007C13EF">
              <w:rPr>
                <w:rFonts w:ascii="Times New Roman" w:eastAsia="Times New Roman" w:hAnsi="Times New Roman" w:cs="Times New Roman"/>
                <w:color w:val="000000"/>
                <w:sz w:val="18"/>
                <w:szCs w:val="18"/>
              </w:rPr>
              <w:t>Diarrhoea in past 4 months</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noProof/>
                <w:color w:val="000000"/>
                <w:sz w:val="18"/>
                <w:szCs w:val="18"/>
              </w:rPr>
              <w:t>(Löwe et al., 2014)</w:t>
            </w:r>
          </w:p>
          <w:p w14:paraId="6E26668A" w14:textId="77777777" w:rsidR="00B560F5" w:rsidRPr="002F5C35" w:rsidRDefault="00B560F5" w:rsidP="00FB5487">
            <w:pPr>
              <w:rPr>
                <w:rFonts w:ascii="Times New Roman" w:hAnsi="Times New Roman" w:cs="Times New Roman"/>
                <w:b/>
                <w:sz w:val="18"/>
              </w:rPr>
            </w:pPr>
            <w:r w:rsidRPr="002F5C35">
              <w:rPr>
                <w:rFonts w:ascii="Times New Roman" w:hAnsi="Times New Roman" w:cs="Times New Roman"/>
                <w:b/>
                <w:sz w:val="18"/>
              </w:rPr>
              <w:t>Comorbid syndromes</w:t>
            </w:r>
          </w:p>
          <w:p w14:paraId="62650607" w14:textId="23DF16CD" w:rsidR="00B560F5" w:rsidRPr="0029065B" w:rsidRDefault="00B560F5" w:rsidP="00FB5487">
            <w:pPr>
              <w:rPr>
                <w:rFonts w:ascii="Times New Roman" w:hAnsi="Times New Roman" w:cs="Times New Roman"/>
                <w:sz w:val="18"/>
              </w:rPr>
            </w:pPr>
            <w:r w:rsidRPr="0029065B">
              <w:rPr>
                <w:rFonts w:ascii="Times New Roman" w:hAnsi="Times New Roman" w:cs="Times New Roman"/>
                <w:sz w:val="18"/>
              </w:rPr>
              <w:t>Hemolytic uremic syndrome</w:t>
            </w:r>
            <w:r>
              <w:rPr>
                <w:rFonts w:ascii="Times New Roman" w:hAnsi="Times New Roman" w:cs="Times New Roman"/>
                <w:sz w:val="18"/>
              </w:rPr>
              <w:t xml:space="preserve"> </w:t>
            </w:r>
            <w:r w:rsidRPr="0029065B">
              <w:rPr>
                <w:rFonts w:ascii="Times New Roman" w:hAnsi="Times New Roman" w:cs="Times New Roman"/>
                <w:sz w:val="18"/>
              </w:rPr>
              <w:t>(</w:t>
            </w:r>
            <w:r>
              <w:rPr>
                <w:rFonts w:ascii="Times New Roman" w:hAnsi="Times New Roman" w:cs="Times New Roman"/>
                <w:sz w:val="18"/>
              </w:rPr>
              <w:t>Löwe</w:t>
            </w:r>
            <w:r w:rsidRPr="0029065B">
              <w:rPr>
                <w:rFonts w:ascii="Times New Roman" w:hAnsi="Times New Roman" w:cs="Times New Roman"/>
                <w:sz w:val="18"/>
              </w:rPr>
              <w:t xml:space="preserve"> et al., 2014)</w:t>
            </w:r>
          </w:p>
          <w:p w14:paraId="54C02F16" w14:textId="407A70B1" w:rsidR="00B560F5" w:rsidRDefault="00B560F5" w:rsidP="00FB5487">
            <w:r w:rsidRPr="0029065B">
              <w:rPr>
                <w:rFonts w:ascii="Times New Roman" w:hAnsi="Times New Roman" w:cs="Times New Roman"/>
                <w:sz w:val="18"/>
              </w:rPr>
              <w:t>Atopy (White et al., 2001)</w:t>
            </w:r>
          </w:p>
          <w:p w14:paraId="6BDB3801" w14:textId="77777777" w:rsidR="00B560F5" w:rsidRPr="002F5C35" w:rsidRDefault="00B560F5" w:rsidP="00FB5487">
            <w:pPr>
              <w:rPr>
                <w:rFonts w:ascii="Times New Roman" w:eastAsia="Times New Roman" w:hAnsi="Times New Roman" w:cs="Times New Roman"/>
                <w:b/>
                <w:color w:val="000000"/>
                <w:sz w:val="18"/>
                <w:szCs w:val="18"/>
              </w:rPr>
            </w:pPr>
            <w:r w:rsidRPr="002F5C35">
              <w:rPr>
                <w:rFonts w:ascii="Times New Roman" w:eastAsia="Times New Roman" w:hAnsi="Times New Roman" w:cs="Times New Roman"/>
                <w:b/>
                <w:color w:val="000000"/>
                <w:sz w:val="18"/>
                <w:szCs w:val="18"/>
              </w:rPr>
              <w:t>Weight</w:t>
            </w:r>
          </w:p>
          <w:p w14:paraId="30CDE064" w14:textId="0C22982C" w:rsidR="00B560F5" w:rsidRPr="007C13EF" w:rsidRDefault="00B560F5" w:rsidP="00FB5487">
            <w:pPr>
              <w:rPr>
                <w:rFonts w:ascii="Times New Roman" w:eastAsia="Times New Roman" w:hAnsi="Times New Roman" w:cs="Times New Roman"/>
                <w:color w:val="000000"/>
                <w:sz w:val="18"/>
                <w:szCs w:val="18"/>
              </w:rPr>
            </w:pPr>
            <w:r w:rsidRPr="007C13EF">
              <w:rPr>
                <w:rFonts w:ascii="Times New Roman" w:eastAsia="Times New Roman" w:hAnsi="Times New Roman" w:cs="Times New Roman"/>
                <w:color w:val="000000"/>
                <w:sz w:val="18"/>
                <w:szCs w:val="18"/>
              </w:rPr>
              <w:t>Weight at baseline</w:t>
            </w:r>
            <w:r>
              <w:rPr>
                <w:rFonts w:ascii="Times New Roman" w:eastAsia="Times New Roman" w:hAnsi="Times New Roman" w:cs="Times New Roman"/>
                <w:color w:val="000000"/>
                <w:sz w:val="18"/>
                <w:szCs w:val="18"/>
              </w:rPr>
              <w:t xml:space="preserve">, </w:t>
            </w:r>
            <w:r w:rsidRPr="007C13EF">
              <w:rPr>
                <w:rFonts w:ascii="Times New Roman" w:eastAsia="Times New Roman" w:hAnsi="Times New Roman" w:cs="Times New Roman"/>
                <w:color w:val="000000"/>
                <w:sz w:val="18"/>
                <w:szCs w:val="18"/>
              </w:rPr>
              <w:t xml:space="preserve">Weight change over </w:t>
            </w:r>
            <w:r>
              <w:rPr>
                <w:rFonts w:ascii="Times New Roman" w:eastAsia="Times New Roman" w:hAnsi="Times New Roman" w:cs="Times New Roman"/>
                <w:color w:val="000000"/>
                <w:sz w:val="18"/>
                <w:szCs w:val="18"/>
              </w:rPr>
              <w:t>six</w:t>
            </w:r>
            <w:r w:rsidRPr="007C13EF">
              <w:rPr>
                <w:rFonts w:ascii="Times New Roman" w:eastAsia="Times New Roman" w:hAnsi="Times New Roman" w:cs="Times New Roman"/>
                <w:color w:val="000000"/>
                <w:sz w:val="18"/>
                <w:szCs w:val="18"/>
              </w:rPr>
              <w:t xml:space="preserve"> months</w:t>
            </w:r>
          </w:p>
          <w:p w14:paraId="5AAF2730" w14:textId="65262D66" w:rsidR="00B560F5" w:rsidRDefault="00B560F5" w:rsidP="00FB5487">
            <w:r>
              <w:rPr>
                <w:rFonts w:ascii="Times New Roman" w:eastAsia="Times New Roman" w:hAnsi="Times New Roman" w:cs="Times New Roman"/>
                <w:noProof/>
                <w:color w:val="000000"/>
                <w:sz w:val="18"/>
                <w:szCs w:val="18"/>
              </w:rPr>
              <w:t>(Schur et al., 2008)</w:t>
            </w:r>
          </w:p>
        </w:tc>
        <w:tc>
          <w:tcPr>
            <w:tcW w:w="4111" w:type="dxa"/>
            <w:vMerge w:val="restart"/>
            <w:tcBorders>
              <w:bottom w:val="nil"/>
            </w:tcBorders>
          </w:tcPr>
          <w:p w14:paraId="0C7F33CF" w14:textId="77777777" w:rsidR="00B560F5" w:rsidRPr="002F5C35" w:rsidRDefault="00B560F5" w:rsidP="00FB5487">
            <w:pPr>
              <w:rPr>
                <w:rFonts w:ascii="Times New Roman" w:hAnsi="Times New Roman" w:cs="Times New Roman"/>
                <w:b/>
                <w:sz w:val="18"/>
                <w:szCs w:val="18"/>
              </w:rPr>
            </w:pPr>
            <w:r w:rsidRPr="002F5C35">
              <w:rPr>
                <w:rFonts w:ascii="Times New Roman" w:hAnsi="Times New Roman" w:cs="Times New Roman"/>
                <w:b/>
                <w:sz w:val="18"/>
                <w:szCs w:val="18"/>
              </w:rPr>
              <w:t>Doctor’s advice</w:t>
            </w:r>
          </w:p>
          <w:p w14:paraId="06F337BD" w14:textId="77777777" w:rsidR="00B560F5" w:rsidRDefault="00B560F5" w:rsidP="00FB5487">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to rest</w:t>
            </w:r>
          </w:p>
          <w:p w14:paraId="3BADEF3B" w14:textId="77777777" w:rsidR="00B560F5" w:rsidRDefault="00B560F5" w:rsidP="00FB5487">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(Moss-Morris et al., 2011, Candy et al., 2003). </w:t>
            </w:r>
          </w:p>
          <w:p w14:paraId="1ABF6C4C" w14:textId="77777777" w:rsidR="00B560F5" w:rsidRDefault="00B560F5" w:rsidP="00FB5487">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to avoid exercise</w:t>
            </w:r>
          </w:p>
          <w:p w14:paraId="3CAA6C7D" w14:textId="77777777" w:rsidR="00B560F5" w:rsidRDefault="00B560F5" w:rsidP="00FB5487">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to take medication (e.g. paracetamol) </w:t>
            </w:r>
          </w:p>
          <w:p w14:paraId="78F64B00" w14:textId="77777777" w:rsidR="00B560F5" w:rsidRDefault="00B560F5" w:rsidP="00FB5487">
            <w:pPr>
              <w:rPr>
                <w:rFonts w:ascii="Times New Roman" w:eastAsia="Times New Roman" w:hAnsi="Times New Roman" w:cs="Times New Roman"/>
                <w:noProof/>
                <w:color w:val="000000"/>
                <w:sz w:val="18"/>
                <w:szCs w:val="18"/>
              </w:rPr>
            </w:pPr>
            <w:r>
              <w:rPr>
                <w:rFonts w:ascii="Times New Roman" w:eastAsia="Times New Roman" w:hAnsi="Times New Roman" w:cs="Times New Roman"/>
                <w:noProof/>
                <w:color w:val="000000"/>
                <w:sz w:val="18"/>
                <w:szCs w:val="18"/>
              </w:rPr>
              <w:t>(Moss-Morris et al., 2011)</w:t>
            </w:r>
          </w:p>
          <w:p w14:paraId="7E1B3E71" w14:textId="77777777" w:rsidR="00B560F5" w:rsidRPr="00C41B20" w:rsidRDefault="00B560F5" w:rsidP="00FB5487">
            <w:pPr>
              <w:rPr>
                <w:rFonts w:ascii="Times New Roman" w:eastAsia="Times New Roman" w:hAnsi="Times New Roman" w:cs="Times New Roman"/>
                <w:noProof/>
                <w:color w:val="000000"/>
                <w:sz w:val="18"/>
                <w:szCs w:val="18"/>
              </w:rPr>
            </w:pPr>
          </w:p>
          <w:p w14:paraId="1BA83038" w14:textId="77777777" w:rsidR="00B560F5" w:rsidRPr="007C13EF" w:rsidRDefault="00B560F5" w:rsidP="002F5C35">
            <w:pPr>
              <w:rPr>
                <w:rFonts w:ascii="Times New Roman" w:eastAsia="Times New Roman" w:hAnsi="Times New Roman" w:cs="Times New Roman"/>
                <w:color w:val="000000"/>
                <w:sz w:val="18"/>
                <w:szCs w:val="18"/>
              </w:rPr>
            </w:pPr>
            <w:r w:rsidRPr="007C13EF">
              <w:rPr>
                <w:rFonts w:ascii="Times New Roman" w:eastAsia="Times New Roman" w:hAnsi="Times New Roman" w:cs="Times New Roman"/>
                <w:color w:val="000000"/>
                <w:sz w:val="18"/>
                <w:szCs w:val="18"/>
              </w:rPr>
              <w:t xml:space="preserve">Sickness certificate in the year </w:t>
            </w:r>
            <w:r w:rsidRPr="00C41B20">
              <w:rPr>
                <w:rFonts w:ascii="Times New Roman" w:eastAsia="Times New Roman" w:hAnsi="Times New Roman" w:cs="Times New Roman"/>
                <w:color w:val="000000"/>
                <w:sz w:val="18"/>
                <w:szCs w:val="18"/>
                <w:u w:val="single"/>
              </w:rPr>
              <w:t>before</w:t>
            </w:r>
            <w:r w:rsidRPr="007C13EF">
              <w:rPr>
                <w:rFonts w:ascii="Times New Roman" w:eastAsia="Times New Roman" w:hAnsi="Times New Roman" w:cs="Times New Roman"/>
                <w:color w:val="000000"/>
                <w:sz w:val="18"/>
                <w:szCs w:val="18"/>
              </w:rPr>
              <w:t xml:space="preserve"> IM</w:t>
            </w:r>
          </w:p>
          <w:p w14:paraId="1E4E9981" w14:textId="77777777" w:rsidR="00B560F5" w:rsidRDefault="00B560F5" w:rsidP="002F5C35">
            <w:pPr>
              <w:rPr>
                <w:rFonts w:ascii="Times New Roman" w:eastAsia="Times New Roman" w:hAnsi="Times New Roman" w:cs="Times New Roman"/>
                <w:noProof/>
                <w:color w:val="000000"/>
                <w:sz w:val="18"/>
                <w:szCs w:val="18"/>
              </w:rPr>
            </w:pPr>
            <w:r>
              <w:rPr>
                <w:rFonts w:ascii="Times New Roman" w:eastAsia="Times New Roman" w:hAnsi="Times New Roman" w:cs="Times New Roman"/>
                <w:noProof/>
                <w:color w:val="000000"/>
                <w:sz w:val="18"/>
                <w:szCs w:val="18"/>
              </w:rPr>
              <w:t>(Petersen et al., 2006)</w:t>
            </w:r>
          </w:p>
          <w:p w14:paraId="763761B2" w14:textId="77777777" w:rsidR="00B560F5" w:rsidRDefault="00B560F5" w:rsidP="002F5C35">
            <w:pPr>
              <w:rPr>
                <w:rFonts w:ascii="Times New Roman" w:eastAsia="Times New Roman" w:hAnsi="Times New Roman" w:cs="Times New Roman"/>
                <w:b/>
                <w:color w:val="000000"/>
                <w:sz w:val="18"/>
                <w:szCs w:val="18"/>
              </w:rPr>
            </w:pPr>
          </w:p>
          <w:p w14:paraId="4863B671" w14:textId="77777777" w:rsidR="00B560F5" w:rsidRPr="002F5C35" w:rsidRDefault="00B560F5" w:rsidP="002F5C35">
            <w:pPr>
              <w:rPr>
                <w:rFonts w:ascii="Times New Roman" w:eastAsia="Times New Roman" w:hAnsi="Times New Roman" w:cs="Times New Roman"/>
                <w:b/>
                <w:color w:val="000000"/>
                <w:sz w:val="18"/>
                <w:szCs w:val="18"/>
              </w:rPr>
            </w:pPr>
            <w:r w:rsidRPr="002F5C35">
              <w:rPr>
                <w:rFonts w:ascii="Times New Roman" w:eastAsia="Times New Roman" w:hAnsi="Times New Roman" w:cs="Times New Roman"/>
                <w:b/>
                <w:color w:val="000000"/>
                <w:sz w:val="18"/>
                <w:szCs w:val="18"/>
              </w:rPr>
              <w:t>Family influence</w:t>
            </w:r>
          </w:p>
          <w:p w14:paraId="345AD8F4" w14:textId="77777777" w:rsidR="00B560F5" w:rsidRPr="007C13EF" w:rsidRDefault="00B560F5" w:rsidP="002F5C35">
            <w:pPr>
              <w:rPr>
                <w:rFonts w:ascii="Times New Roman" w:eastAsia="Times New Roman" w:hAnsi="Times New Roman" w:cs="Times New Roman"/>
                <w:color w:val="000000"/>
                <w:sz w:val="18"/>
                <w:szCs w:val="18"/>
              </w:rPr>
            </w:pPr>
            <w:r w:rsidRPr="007C13EF">
              <w:rPr>
                <w:rFonts w:ascii="Times New Roman" w:eastAsia="Times New Roman" w:hAnsi="Times New Roman" w:cs="Times New Roman"/>
                <w:color w:val="000000"/>
                <w:sz w:val="18"/>
                <w:szCs w:val="18"/>
              </w:rPr>
              <w:t>Family stress at or prior to onset</w:t>
            </w:r>
          </w:p>
          <w:p w14:paraId="1C41E28F" w14:textId="77777777" w:rsidR="00B560F5" w:rsidRPr="007C13EF" w:rsidRDefault="00B560F5" w:rsidP="002F5C35">
            <w:pPr>
              <w:rPr>
                <w:rFonts w:ascii="Times New Roman" w:eastAsia="Times New Roman" w:hAnsi="Times New Roman" w:cs="Times New Roman"/>
                <w:color w:val="000000"/>
                <w:sz w:val="18"/>
                <w:szCs w:val="18"/>
              </w:rPr>
            </w:pPr>
            <w:r w:rsidRPr="007C13EF">
              <w:rPr>
                <w:rFonts w:ascii="Times New Roman" w:eastAsia="Times New Roman" w:hAnsi="Times New Roman" w:cs="Times New Roman"/>
                <w:color w:val="000000"/>
                <w:sz w:val="18"/>
                <w:szCs w:val="18"/>
              </w:rPr>
              <w:t>Family stress at or prior to onset continuing</w:t>
            </w:r>
          </w:p>
          <w:p w14:paraId="269D3A3A" w14:textId="77777777" w:rsidR="00B560F5" w:rsidRPr="007C13EF" w:rsidRDefault="00B560F5" w:rsidP="002F5C35">
            <w:pPr>
              <w:rPr>
                <w:rFonts w:ascii="Times New Roman" w:eastAsia="Times New Roman" w:hAnsi="Times New Roman" w:cs="Times New Roman"/>
                <w:color w:val="000000"/>
                <w:sz w:val="18"/>
                <w:szCs w:val="18"/>
              </w:rPr>
            </w:pPr>
            <w:r w:rsidRPr="007C13EF">
              <w:rPr>
                <w:rFonts w:ascii="Times New Roman" w:eastAsia="Times New Roman" w:hAnsi="Times New Roman" w:cs="Times New Roman"/>
                <w:color w:val="000000"/>
                <w:sz w:val="18"/>
                <w:szCs w:val="18"/>
              </w:rPr>
              <w:t>Family stress since mononucleosis</w:t>
            </w:r>
          </w:p>
          <w:p w14:paraId="78CF9856" w14:textId="77777777" w:rsidR="00B560F5" w:rsidRPr="007C13EF" w:rsidRDefault="00B560F5" w:rsidP="002F5C35">
            <w:pPr>
              <w:rPr>
                <w:rFonts w:ascii="Times New Roman" w:eastAsia="Times New Roman" w:hAnsi="Times New Roman" w:cs="Times New Roman"/>
                <w:color w:val="000000"/>
                <w:sz w:val="18"/>
                <w:szCs w:val="18"/>
              </w:rPr>
            </w:pPr>
            <w:r w:rsidRPr="007C13EF">
              <w:rPr>
                <w:rFonts w:ascii="Times New Roman" w:eastAsia="Times New Roman" w:hAnsi="Times New Roman" w:cs="Times New Roman"/>
                <w:color w:val="000000"/>
                <w:sz w:val="18"/>
                <w:szCs w:val="18"/>
              </w:rPr>
              <w:t>Family stress since mono continuing</w:t>
            </w:r>
          </w:p>
          <w:p w14:paraId="4F141034" w14:textId="77777777" w:rsidR="00B560F5" w:rsidRDefault="00B560F5" w:rsidP="002F5C35">
            <w:pPr>
              <w:rPr>
                <w:rFonts w:ascii="Times New Roman" w:eastAsia="Times New Roman" w:hAnsi="Times New Roman" w:cs="Times New Roman"/>
                <w:noProof/>
                <w:color w:val="000000"/>
                <w:sz w:val="18"/>
                <w:szCs w:val="18"/>
              </w:rPr>
            </w:pPr>
            <w:r>
              <w:rPr>
                <w:rFonts w:ascii="Times New Roman" w:eastAsia="Times New Roman" w:hAnsi="Times New Roman" w:cs="Times New Roman"/>
                <w:noProof/>
                <w:color w:val="000000"/>
                <w:sz w:val="18"/>
                <w:szCs w:val="18"/>
              </w:rPr>
              <w:t>(Jason et al., 2014)</w:t>
            </w:r>
          </w:p>
          <w:p w14:paraId="4FBE898F" w14:textId="77777777" w:rsidR="00B560F5" w:rsidRDefault="00B560F5" w:rsidP="002F5C35">
            <w:pPr>
              <w:rPr>
                <w:rFonts w:ascii="Times New Roman" w:hAnsi="Times New Roman" w:cs="Times New Roman"/>
                <w:sz w:val="18"/>
                <w:szCs w:val="18"/>
              </w:rPr>
            </w:pPr>
            <w:r>
              <w:rPr>
                <w:rFonts w:ascii="Times New Roman" w:hAnsi="Times New Roman" w:cs="Times New Roman"/>
                <w:sz w:val="18"/>
                <w:szCs w:val="18"/>
              </w:rPr>
              <w:t xml:space="preserve">Family psychiatric history </w:t>
            </w:r>
          </w:p>
          <w:p w14:paraId="5BB017A7" w14:textId="77777777" w:rsidR="00B560F5" w:rsidRDefault="00B560F5" w:rsidP="002F5C35">
            <w:pPr>
              <w:rPr>
                <w:rFonts w:ascii="Times New Roman" w:hAnsi="Times New Roman" w:cs="Times New Roman"/>
                <w:noProof/>
                <w:sz w:val="18"/>
                <w:szCs w:val="18"/>
              </w:rPr>
            </w:pPr>
            <w:r>
              <w:rPr>
                <w:rFonts w:ascii="Times New Roman" w:hAnsi="Times New Roman" w:cs="Times New Roman"/>
                <w:noProof/>
                <w:sz w:val="18"/>
                <w:szCs w:val="18"/>
              </w:rPr>
              <w:t>(Cope et al., 1996)</w:t>
            </w:r>
          </w:p>
          <w:p w14:paraId="0D88404E" w14:textId="77777777" w:rsidR="00B560F5" w:rsidRPr="007C13EF" w:rsidRDefault="00B560F5" w:rsidP="002F5C35">
            <w:pPr>
              <w:rPr>
                <w:rFonts w:ascii="Times New Roman" w:eastAsia="Times New Roman" w:hAnsi="Times New Roman" w:cs="Times New Roman"/>
                <w:color w:val="000000"/>
                <w:sz w:val="18"/>
                <w:szCs w:val="18"/>
              </w:rPr>
            </w:pPr>
            <w:r w:rsidRPr="007C13EF">
              <w:rPr>
                <w:rFonts w:ascii="Times New Roman" w:eastAsia="Times New Roman" w:hAnsi="Times New Roman" w:cs="Times New Roman"/>
                <w:color w:val="000000"/>
                <w:sz w:val="18"/>
                <w:szCs w:val="18"/>
              </w:rPr>
              <w:t>Childhood experience of illness in family</w:t>
            </w:r>
          </w:p>
          <w:p w14:paraId="3F17B39F" w14:textId="77777777" w:rsidR="00B560F5" w:rsidRDefault="00B560F5" w:rsidP="002F5C35">
            <w:r>
              <w:rPr>
                <w:rFonts w:ascii="Times New Roman" w:eastAsia="Times New Roman" w:hAnsi="Times New Roman" w:cs="Times New Roman"/>
                <w:noProof/>
                <w:color w:val="000000"/>
                <w:sz w:val="18"/>
                <w:szCs w:val="18"/>
              </w:rPr>
              <w:t>(Candy et al., 2003)</w:t>
            </w:r>
          </w:p>
          <w:p w14:paraId="0B52B8F3" w14:textId="77777777" w:rsidR="00B560F5" w:rsidRPr="007C13EF" w:rsidRDefault="00B560F5" w:rsidP="00FB5487">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Perceived s</w:t>
            </w:r>
            <w:r w:rsidRPr="007C13EF">
              <w:rPr>
                <w:rFonts w:ascii="Times New Roman" w:eastAsia="Times New Roman" w:hAnsi="Times New Roman" w:cs="Times New Roman"/>
                <w:color w:val="000000"/>
                <w:sz w:val="18"/>
                <w:szCs w:val="18"/>
              </w:rPr>
              <w:t>ocial support</w:t>
            </w:r>
          </w:p>
          <w:p w14:paraId="7110B8D2" w14:textId="7F8E021D" w:rsidR="00B560F5" w:rsidRPr="00C41B20" w:rsidRDefault="00B560F5" w:rsidP="00FB5487">
            <w:pPr>
              <w:rPr>
                <w:rFonts w:ascii="Times New Roman" w:eastAsia="Times New Roman" w:hAnsi="Times New Roman" w:cs="Times New Roman"/>
                <w:noProof/>
                <w:color w:val="000000"/>
                <w:sz w:val="18"/>
                <w:szCs w:val="18"/>
              </w:rPr>
            </w:pPr>
            <w:r>
              <w:rPr>
                <w:rFonts w:ascii="Times New Roman" w:eastAsia="Times New Roman" w:hAnsi="Times New Roman" w:cs="Times New Roman"/>
                <w:noProof/>
                <w:color w:val="000000"/>
                <w:sz w:val="18"/>
                <w:szCs w:val="18"/>
              </w:rPr>
              <w:t>(Löwe et al., 2014)</w:t>
            </w:r>
          </w:p>
        </w:tc>
        <w:tc>
          <w:tcPr>
            <w:tcW w:w="2552" w:type="dxa"/>
            <w:tcBorders>
              <w:bottom w:val="nil"/>
            </w:tcBorders>
          </w:tcPr>
          <w:p w14:paraId="298F4015" w14:textId="77777777" w:rsidR="00B560F5" w:rsidRPr="002F5C35" w:rsidRDefault="00B560F5" w:rsidP="00FB5487">
            <w:pPr>
              <w:rPr>
                <w:rFonts w:ascii="Times New Roman" w:eastAsia="Times New Roman" w:hAnsi="Times New Roman" w:cs="Times New Roman"/>
                <w:b/>
                <w:color w:val="000000"/>
                <w:sz w:val="18"/>
                <w:szCs w:val="18"/>
              </w:rPr>
            </w:pPr>
            <w:r w:rsidRPr="002F5C35">
              <w:rPr>
                <w:rFonts w:ascii="Times New Roman" w:eastAsia="Times New Roman" w:hAnsi="Times New Roman" w:cs="Times New Roman"/>
                <w:b/>
                <w:color w:val="000000"/>
                <w:sz w:val="18"/>
                <w:szCs w:val="18"/>
              </w:rPr>
              <w:t>Exercise</w:t>
            </w:r>
          </w:p>
          <w:p w14:paraId="779A3FC4" w14:textId="77777777" w:rsidR="00B560F5" w:rsidRPr="007C13EF" w:rsidRDefault="00B560F5" w:rsidP="00FB5487">
            <w:pPr>
              <w:rPr>
                <w:rFonts w:ascii="Times New Roman" w:eastAsia="Times New Roman" w:hAnsi="Times New Roman" w:cs="Times New Roman"/>
                <w:color w:val="000000"/>
                <w:sz w:val="18"/>
                <w:szCs w:val="18"/>
              </w:rPr>
            </w:pPr>
            <w:r w:rsidRPr="007C13EF">
              <w:rPr>
                <w:rFonts w:ascii="Times New Roman" w:eastAsia="Times New Roman" w:hAnsi="Times New Roman" w:cs="Times New Roman"/>
                <w:color w:val="000000"/>
                <w:sz w:val="18"/>
                <w:szCs w:val="18"/>
              </w:rPr>
              <w:t>Exercise power</w:t>
            </w:r>
          </w:p>
          <w:p w14:paraId="738D2FBF" w14:textId="77777777" w:rsidR="00B560F5" w:rsidRDefault="00B560F5" w:rsidP="00FB5487">
            <w:pPr>
              <w:rPr>
                <w:rFonts w:ascii="Times New Roman" w:eastAsia="Times New Roman" w:hAnsi="Times New Roman" w:cs="Times New Roman"/>
                <w:noProof/>
                <w:color w:val="000000"/>
                <w:sz w:val="18"/>
                <w:szCs w:val="18"/>
              </w:rPr>
            </w:pPr>
            <w:r>
              <w:rPr>
                <w:rFonts w:ascii="Times New Roman" w:eastAsia="Times New Roman" w:hAnsi="Times New Roman" w:cs="Times New Roman"/>
                <w:noProof/>
                <w:color w:val="000000"/>
                <w:sz w:val="18"/>
                <w:szCs w:val="18"/>
              </w:rPr>
              <w:t>(White et al., 2001)</w:t>
            </w:r>
          </w:p>
          <w:p w14:paraId="0A6DA1CF" w14:textId="77777777" w:rsidR="00B560F5" w:rsidRPr="007C13EF" w:rsidRDefault="00B560F5" w:rsidP="00FB5487">
            <w:pPr>
              <w:rPr>
                <w:rFonts w:ascii="Times New Roman" w:eastAsia="Times New Roman" w:hAnsi="Times New Roman" w:cs="Times New Roman"/>
                <w:color w:val="000000"/>
                <w:sz w:val="18"/>
                <w:szCs w:val="18"/>
              </w:rPr>
            </w:pPr>
            <w:r w:rsidRPr="007C13EF">
              <w:rPr>
                <w:rFonts w:ascii="Times New Roman" w:eastAsia="Times New Roman" w:hAnsi="Times New Roman" w:cs="Times New Roman"/>
                <w:color w:val="000000"/>
                <w:sz w:val="18"/>
                <w:szCs w:val="18"/>
              </w:rPr>
              <w:t>Does regular sport</w:t>
            </w:r>
          </w:p>
          <w:p w14:paraId="06FDC4AA" w14:textId="77777777" w:rsidR="00B560F5" w:rsidRDefault="00B560F5" w:rsidP="00FB5487">
            <w:pPr>
              <w:rPr>
                <w:rFonts w:ascii="Times New Roman" w:eastAsia="Times New Roman" w:hAnsi="Times New Roman" w:cs="Times New Roman"/>
                <w:noProof/>
                <w:color w:val="000000"/>
                <w:sz w:val="18"/>
                <w:szCs w:val="18"/>
              </w:rPr>
            </w:pPr>
            <w:r>
              <w:rPr>
                <w:rFonts w:ascii="Times New Roman" w:eastAsia="Times New Roman" w:hAnsi="Times New Roman" w:cs="Times New Roman"/>
                <w:noProof/>
                <w:color w:val="000000"/>
                <w:sz w:val="18"/>
                <w:szCs w:val="18"/>
              </w:rPr>
              <w:t>(Candy et al., 2003)</w:t>
            </w:r>
          </w:p>
          <w:p w14:paraId="3423FD80" w14:textId="77777777" w:rsidR="00B560F5" w:rsidRDefault="00B560F5" w:rsidP="00FB5487">
            <w:pPr>
              <w:rPr>
                <w:rFonts w:ascii="Times New Roman" w:eastAsia="Times New Roman" w:hAnsi="Times New Roman" w:cs="Times New Roman"/>
                <w:noProof/>
                <w:color w:val="000000"/>
                <w:sz w:val="18"/>
                <w:szCs w:val="18"/>
              </w:rPr>
            </w:pPr>
          </w:p>
          <w:p w14:paraId="3A107B85" w14:textId="14BF4D30" w:rsidR="00CB168B" w:rsidRPr="00CB168B" w:rsidRDefault="00CB168B" w:rsidP="004547FB">
            <w:pPr>
              <w:rPr>
                <w:rFonts w:ascii="Times New Roman" w:hAnsi="Times New Roman" w:cs="Times New Roman"/>
                <w:b/>
                <w:sz w:val="18"/>
              </w:rPr>
            </w:pPr>
            <w:r>
              <w:rPr>
                <w:rFonts w:ascii="Times New Roman" w:hAnsi="Times New Roman" w:cs="Times New Roman"/>
                <w:b/>
                <w:sz w:val="18"/>
              </w:rPr>
              <w:t>Physical activity</w:t>
            </w:r>
          </w:p>
          <w:p w14:paraId="2AE53993" w14:textId="05C88CE7" w:rsidR="00B560F5" w:rsidRDefault="00B560F5" w:rsidP="004547FB">
            <w:r w:rsidRPr="004F0138">
              <w:rPr>
                <w:rFonts w:ascii="Times New Roman" w:hAnsi="Times New Roman" w:cs="Times New Roman"/>
                <w:sz w:val="18"/>
              </w:rPr>
              <w:t>Physi</w:t>
            </w:r>
            <w:r w:rsidR="004547FB">
              <w:rPr>
                <w:rFonts w:ascii="Times New Roman" w:hAnsi="Times New Roman" w:cs="Times New Roman"/>
                <w:sz w:val="18"/>
              </w:rPr>
              <w:t>cal and sedentary activities pre-infection and at baseline:</w:t>
            </w:r>
            <w:r w:rsidR="004547FB" w:rsidRPr="004547FB">
              <w:rPr>
                <w:rFonts w:ascii="Times New Roman" w:hAnsi="Times New Roman" w:cs="Times New Roman"/>
                <w:sz w:val="18"/>
              </w:rPr>
              <w:t xml:space="preserve"> 20-Minute hard exercise, 20-Minute light exercise, </w:t>
            </w:r>
            <w:r w:rsidR="004547FB">
              <w:rPr>
                <w:rFonts w:ascii="Times New Roman" w:hAnsi="Times New Roman" w:cs="Times New Roman"/>
                <w:sz w:val="18"/>
              </w:rPr>
              <w:t>t</w:t>
            </w:r>
            <w:r w:rsidR="004547FB" w:rsidRPr="004547FB">
              <w:rPr>
                <w:rFonts w:ascii="Times New Roman" w:hAnsi="Times New Roman" w:cs="Times New Roman"/>
                <w:sz w:val="18"/>
              </w:rPr>
              <w:t xml:space="preserve">elevision/video/computer, </w:t>
            </w:r>
            <w:r w:rsidR="004547FB">
              <w:rPr>
                <w:rFonts w:ascii="Times New Roman" w:hAnsi="Times New Roman" w:cs="Times New Roman"/>
                <w:sz w:val="18"/>
              </w:rPr>
              <w:t>s</w:t>
            </w:r>
            <w:r w:rsidR="004547FB" w:rsidRPr="004547FB">
              <w:rPr>
                <w:rFonts w:ascii="Times New Roman" w:hAnsi="Times New Roman" w:cs="Times New Roman"/>
                <w:sz w:val="18"/>
              </w:rPr>
              <w:t xml:space="preserve">leep, </w:t>
            </w:r>
            <w:r w:rsidR="004547FB">
              <w:rPr>
                <w:rFonts w:ascii="Times New Roman" w:hAnsi="Times New Roman" w:cs="Times New Roman"/>
                <w:sz w:val="18"/>
              </w:rPr>
              <w:t>n</w:t>
            </w:r>
            <w:r w:rsidR="004547FB" w:rsidRPr="004547FB">
              <w:rPr>
                <w:rFonts w:ascii="Times New Roman" w:hAnsi="Times New Roman" w:cs="Times New Roman"/>
                <w:sz w:val="18"/>
              </w:rPr>
              <w:t xml:space="preserve">apping, </w:t>
            </w:r>
            <w:r w:rsidR="004547FB">
              <w:rPr>
                <w:rFonts w:ascii="Times New Roman" w:hAnsi="Times New Roman" w:cs="Times New Roman"/>
                <w:sz w:val="18"/>
              </w:rPr>
              <w:t>other sedentary activity</w:t>
            </w:r>
            <w:r>
              <w:rPr>
                <w:rFonts w:ascii="Times New Roman" w:hAnsi="Times New Roman" w:cs="Times New Roman"/>
                <w:sz w:val="18"/>
              </w:rPr>
              <w:t xml:space="preserve"> </w:t>
            </w:r>
            <w:r>
              <w:rPr>
                <w:rFonts w:ascii="Times New Roman" w:hAnsi="Times New Roman" w:cs="Times New Roman"/>
                <w:noProof/>
                <w:sz w:val="18"/>
              </w:rPr>
              <w:t>(Huang et al., 2010)</w:t>
            </w:r>
          </w:p>
        </w:tc>
        <w:tc>
          <w:tcPr>
            <w:tcW w:w="2268" w:type="dxa"/>
            <w:vMerge w:val="restart"/>
            <w:tcBorders>
              <w:bottom w:val="nil"/>
            </w:tcBorders>
          </w:tcPr>
          <w:p w14:paraId="36DE78CC" w14:textId="77777777" w:rsidR="00B560F5" w:rsidRPr="002F5C35" w:rsidRDefault="00B560F5" w:rsidP="00FB5487">
            <w:pPr>
              <w:rPr>
                <w:rFonts w:ascii="Times New Roman" w:eastAsia="Times New Roman" w:hAnsi="Times New Roman" w:cs="Times New Roman"/>
                <w:b/>
                <w:color w:val="000000"/>
                <w:sz w:val="18"/>
                <w:szCs w:val="18"/>
              </w:rPr>
            </w:pPr>
            <w:r w:rsidRPr="002F5C35">
              <w:rPr>
                <w:rFonts w:ascii="Times New Roman" w:eastAsia="Times New Roman" w:hAnsi="Times New Roman" w:cs="Times New Roman"/>
                <w:b/>
                <w:color w:val="000000"/>
                <w:sz w:val="18"/>
                <w:szCs w:val="18"/>
              </w:rPr>
              <w:t>Individual traits</w:t>
            </w:r>
          </w:p>
          <w:p w14:paraId="0FCCED06" w14:textId="77777777" w:rsidR="00B560F5" w:rsidRPr="007C13EF" w:rsidRDefault="00B560F5" w:rsidP="00FB5487">
            <w:pPr>
              <w:rPr>
                <w:rFonts w:ascii="Times New Roman" w:eastAsia="Times New Roman" w:hAnsi="Times New Roman" w:cs="Times New Roman"/>
                <w:color w:val="000000"/>
                <w:sz w:val="18"/>
                <w:szCs w:val="18"/>
              </w:rPr>
            </w:pPr>
            <w:r w:rsidRPr="007C13EF">
              <w:rPr>
                <w:rFonts w:ascii="Times New Roman" w:eastAsia="Times New Roman" w:hAnsi="Times New Roman" w:cs="Times New Roman"/>
                <w:color w:val="000000"/>
                <w:sz w:val="18"/>
                <w:szCs w:val="18"/>
              </w:rPr>
              <w:t>Self- rated extroversion</w:t>
            </w:r>
          </w:p>
          <w:p w14:paraId="43ADBA86" w14:textId="77777777" w:rsidR="00B560F5" w:rsidRPr="007C13EF" w:rsidRDefault="00B560F5" w:rsidP="00FB5487">
            <w:pPr>
              <w:rPr>
                <w:rFonts w:ascii="Times New Roman" w:eastAsia="Times New Roman" w:hAnsi="Times New Roman" w:cs="Times New Roman"/>
                <w:color w:val="000000"/>
                <w:sz w:val="18"/>
                <w:szCs w:val="18"/>
              </w:rPr>
            </w:pPr>
            <w:r w:rsidRPr="007C13EF">
              <w:rPr>
                <w:rFonts w:ascii="Times New Roman" w:eastAsia="Times New Roman" w:hAnsi="Times New Roman" w:cs="Times New Roman"/>
                <w:color w:val="000000"/>
                <w:sz w:val="18"/>
                <w:szCs w:val="18"/>
              </w:rPr>
              <w:t>Relative-rated extroversion</w:t>
            </w:r>
          </w:p>
          <w:p w14:paraId="7AD97B1F" w14:textId="77777777" w:rsidR="00B560F5" w:rsidRDefault="00B560F5" w:rsidP="00FB5487">
            <w:pPr>
              <w:rPr>
                <w:rFonts w:ascii="Times New Roman" w:eastAsia="Times New Roman" w:hAnsi="Times New Roman" w:cs="Times New Roman"/>
                <w:noProof/>
                <w:color w:val="000000"/>
                <w:sz w:val="18"/>
                <w:szCs w:val="18"/>
              </w:rPr>
            </w:pPr>
            <w:r>
              <w:rPr>
                <w:rFonts w:ascii="Times New Roman" w:eastAsia="Times New Roman" w:hAnsi="Times New Roman" w:cs="Times New Roman"/>
                <w:noProof/>
                <w:color w:val="000000"/>
                <w:sz w:val="18"/>
                <w:szCs w:val="18"/>
              </w:rPr>
              <w:t>(White et al., 2001)</w:t>
            </w:r>
          </w:p>
          <w:p w14:paraId="0455494E" w14:textId="77777777" w:rsidR="00B560F5" w:rsidRPr="007C13EF" w:rsidRDefault="00B560F5" w:rsidP="00FB5487">
            <w:pPr>
              <w:rPr>
                <w:rFonts w:ascii="Times New Roman" w:eastAsia="Times New Roman" w:hAnsi="Times New Roman" w:cs="Times New Roman"/>
                <w:color w:val="000000"/>
                <w:sz w:val="18"/>
                <w:szCs w:val="18"/>
              </w:rPr>
            </w:pPr>
            <w:r w:rsidRPr="007C13EF">
              <w:rPr>
                <w:rFonts w:ascii="Times New Roman" w:eastAsia="Times New Roman" w:hAnsi="Times New Roman" w:cs="Times New Roman"/>
                <w:color w:val="000000"/>
                <w:sz w:val="18"/>
                <w:szCs w:val="18"/>
              </w:rPr>
              <w:t>Pessimism</w:t>
            </w:r>
          </w:p>
          <w:p w14:paraId="56E9DE52" w14:textId="77777777" w:rsidR="00B560F5" w:rsidRDefault="00B560F5" w:rsidP="00FB5487">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Optimism</w:t>
            </w:r>
          </w:p>
          <w:p w14:paraId="66734353" w14:textId="77777777" w:rsidR="00B560F5" w:rsidRDefault="00B560F5" w:rsidP="00FB5487">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(Löwe et al., 2014)</w:t>
            </w:r>
          </w:p>
          <w:p w14:paraId="3DBDB4A8" w14:textId="77777777" w:rsidR="00B560F5" w:rsidRPr="00C41B20" w:rsidRDefault="00B560F5" w:rsidP="00FB5487">
            <w:pPr>
              <w:rPr>
                <w:rFonts w:ascii="Times New Roman" w:eastAsia="Times New Roman" w:hAnsi="Times New Roman" w:cs="Times New Roman"/>
                <w:color w:val="000000"/>
                <w:sz w:val="18"/>
                <w:szCs w:val="18"/>
              </w:rPr>
            </w:pPr>
          </w:p>
          <w:p w14:paraId="6EEAAD21" w14:textId="77777777" w:rsidR="00B560F5" w:rsidRPr="002F5C35" w:rsidRDefault="00B560F5" w:rsidP="00FB5487">
            <w:pPr>
              <w:rPr>
                <w:rFonts w:ascii="Times New Roman" w:eastAsia="Times New Roman" w:hAnsi="Times New Roman" w:cs="Times New Roman"/>
                <w:b/>
                <w:color w:val="000000"/>
                <w:sz w:val="18"/>
                <w:szCs w:val="18"/>
              </w:rPr>
            </w:pPr>
            <w:r w:rsidRPr="002F5C35">
              <w:rPr>
                <w:rFonts w:ascii="Times New Roman" w:eastAsia="Times New Roman" w:hAnsi="Times New Roman" w:cs="Times New Roman"/>
                <w:b/>
                <w:color w:val="000000"/>
                <w:sz w:val="18"/>
                <w:szCs w:val="18"/>
              </w:rPr>
              <w:t>Illness beliefs</w:t>
            </w:r>
          </w:p>
          <w:p w14:paraId="3C00ACFF" w14:textId="77777777" w:rsidR="00B560F5" w:rsidRDefault="00B560F5" w:rsidP="00FB5487">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Believing fatigue had a physical cause at presentation</w:t>
            </w:r>
          </w:p>
          <w:p w14:paraId="35F51905" w14:textId="16CD9D6D" w:rsidR="00B560F5" w:rsidRDefault="00B560F5" w:rsidP="00FB5487">
            <w:pPr>
              <w:rPr>
                <w:rFonts w:ascii="Times New Roman" w:eastAsia="Times New Roman" w:hAnsi="Times New Roman" w:cs="Times New Roman"/>
                <w:noProof/>
                <w:color w:val="000000"/>
                <w:sz w:val="18"/>
                <w:szCs w:val="18"/>
              </w:rPr>
            </w:pPr>
            <w:r>
              <w:rPr>
                <w:rFonts w:ascii="Times New Roman" w:eastAsia="Times New Roman" w:hAnsi="Times New Roman" w:cs="Times New Roman"/>
                <w:noProof/>
                <w:color w:val="000000"/>
                <w:sz w:val="18"/>
                <w:szCs w:val="18"/>
              </w:rPr>
              <w:t>(Wessely et al., 1995)</w:t>
            </w:r>
          </w:p>
          <w:p w14:paraId="7E2D9168" w14:textId="6E405B22" w:rsidR="00B560F5" w:rsidRDefault="00B560F5" w:rsidP="00FB5487">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General beliefs about viruses (combination of perception of personal vulnerability to viruses, attribution of ill health to viruses and general beliefs about prevention and treatability of viral illness) </w:t>
            </w:r>
          </w:p>
          <w:p w14:paraId="353039D8" w14:textId="77777777" w:rsidR="00B560F5" w:rsidRDefault="00B560F5" w:rsidP="00FB5487">
            <w:pPr>
              <w:rPr>
                <w:rFonts w:ascii="Times New Roman" w:eastAsia="Times New Roman" w:hAnsi="Times New Roman" w:cs="Times New Roman"/>
                <w:noProof/>
                <w:color w:val="000000"/>
                <w:sz w:val="18"/>
                <w:szCs w:val="18"/>
              </w:rPr>
            </w:pPr>
            <w:r>
              <w:rPr>
                <w:rFonts w:ascii="Times New Roman" w:eastAsia="Times New Roman" w:hAnsi="Times New Roman" w:cs="Times New Roman"/>
                <w:noProof/>
                <w:color w:val="000000"/>
                <w:sz w:val="18"/>
                <w:szCs w:val="18"/>
              </w:rPr>
              <w:t>(Cope et al., 1994)</w:t>
            </w:r>
          </w:p>
          <w:p w14:paraId="691D1272" w14:textId="77777777" w:rsidR="00B560F5" w:rsidRDefault="00B560F5" w:rsidP="00FB5487">
            <w:pPr>
              <w:rPr>
                <w:rFonts w:ascii="Times New Roman" w:eastAsia="Times New Roman" w:hAnsi="Times New Roman" w:cs="Times New Roman"/>
                <w:noProof/>
                <w:color w:val="000000"/>
                <w:sz w:val="18"/>
                <w:szCs w:val="18"/>
              </w:rPr>
            </w:pPr>
          </w:p>
          <w:p w14:paraId="1627EA9D" w14:textId="77777777" w:rsidR="00B560F5" w:rsidRPr="00C526E7" w:rsidRDefault="00B560F5" w:rsidP="00FB5487">
            <w:pPr>
              <w:rPr>
                <w:rFonts w:ascii="Times New Roman" w:eastAsia="Times New Roman" w:hAnsi="Times New Roman" w:cs="Times New Roman"/>
                <w:b/>
                <w:color w:val="000000"/>
                <w:sz w:val="18"/>
                <w:szCs w:val="18"/>
              </w:rPr>
            </w:pPr>
            <w:r w:rsidRPr="00C526E7">
              <w:rPr>
                <w:rFonts w:ascii="Times New Roman" w:eastAsia="Times New Roman" w:hAnsi="Times New Roman" w:cs="Times New Roman"/>
                <w:b/>
                <w:color w:val="000000"/>
                <w:sz w:val="18"/>
                <w:szCs w:val="18"/>
              </w:rPr>
              <w:t>Other</w:t>
            </w:r>
          </w:p>
          <w:p w14:paraId="14604608" w14:textId="77777777" w:rsidR="00B560F5" w:rsidRPr="007C13EF" w:rsidRDefault="00B560F5" w:rsidP="00FB5487">
            <w:pPr>
              <w:rPr>
                <w:rFonts w:ascii="Times New Roman" w:eastAsia="Times New Roman" w:hAnsi="Times New Roman" w:cs="Times New Roman"/>
                <w:color w:val="000000"/>
                <w:sz w:val="18"/>
                <w:szCs w:val="18"/>
              </w:rPr>
            </w:pPr>
            <w:r w:rsidRPr="007C13EF">
              <w:rPr>
                <w:rFonts w:ascii="Times New Roman" w:eastAsia="Times New Roman" w:hAnsi="Times New Roman" w:cs="Times New Roman"/>
                <w:color w:val="000000"/>
                <w:sz w:val="18"/>
                <w:szCs w:val="18"/>
              </w:rPr>
              <w:t xml:space="preserve">Locus of control </w:t>
            </w:r>
            <w:r>
              <w:rPr>
                <w:rFonts w:ascii="Times New Roman" w:eastAsia="Times New Roman" w:hAnsi="Times New Roman" w:cs="Times New Roman"/>
                <w:color w:val="000000"/>
                <w:sz w:val="18"/>
                <w:szCs w:val="18"/>
              </w:rPr>
              <w:t>(internal versus external)</w:t>
            </w:r>
          </w:p>
          <w:p w14:paraId="4C6B4ED6" w14:textId="77777777" w:rsidR="00B560F5" w:rsidRDefault="00B560F5" w:rsidP="00FB5487">
            <w:pPr>
              <w:rPr>
                <w:rFonts w:ascii="Times New Roman" w:eastAsia="Times New Roman" w:hAnsi="Times New Roman" w:cs="Times New Roman"/>
                <w:noProof/>
                <w:color w:val="000000"/>
                <w:sz w:val="18"/>
                <w:szCs w:val="18"/>
              </w:rPr>
            </w:pPr>
            <w:r>
              <w:rPr>
                <w:rFonts w:ascii="Times New Roman" w:eastAsia="Times New Roman" w:hAnsi="Times New Roman" w:cs="Times New Roman"/>
                <w:noProof/>
                <w:color w:val="000000"/>
                <w:sz w:val="18"/>
                <w:szCs w:val="18"/>
              </w:rPr>
              <w:t>(Hickie et al., 2006)</w:t>
            </w:r>
          </w:p>
          <w:p w14:paraId="4BBC4ED8" w14:textId="77777777" w:rsidR="00B560F5" w:rsidRPr="007C13EF" w:rsidRDefault="00B560F5" w:rsidP="00FB5487">
            <w:pPr>
              <w:rPr>
                <w:rFonts w:ascii="Times New Roman" w:eastAsia="Times New Roman" w:hAnsi="Times New Roman" w:cs="Times New Roman"/>
                <w:color w:val="000000"/>
                <w:sz w:val="18"/>
                <w:szCs w:val="18"/>
              </w:rPr>
            </w:pPr>
            <w:r w:rsidRPr="007C13EF">
              <w:rPr>
                <w:rFonts w:ascii="Times New Roman" w:eastAsia="Times New Roman" w:hAnsi="Times New Roman" w:cs="Times New Roman"/>
                <w:color w:val="000000"/>
                <w:sz w:val="18"/>
                <w:szCs w:val="18"/>
              </w:rPr>
              <w:t>Self-efficacy</w:t>
            </w:r>
          </w:p>
          <w:p w14:paraId="12298BEA" w14:textId="77777777" w:rsidR="00B560F5" w:rsidRPr="007C13EF" w:rsidRDefault="00B560F5" w:rsidP="00FB5487">
            <w:pPr>
              <w:rPr>
                <w:rFonts w:ascii="Times New Roman" w:eastAsia="Times New Roman" w:hAnsi="Times New Roman" w:cs="Times New Roman"/>
                <w:color w:val="000000"/>
                <w:sz w:val="18"/>
                <w:szCs w:val="18"/>
              </w:rPr>
            </w:pPr>
            <w:r w:rsidRPr="007C13EF">
              <w:rPr>
                <w:rFonts w:ascii="Times New Roman" w:eastAsia="Times New Roman" w:hAnsi="Times New Roman" w:cs="Times New Roman"/>
                <w:color w:val="000000"/>
                <w:sz w:val="18"/>
                <w:szCs w:val="18"/>
              </w:rPr>
              <w:t xml:space="preserve">Fear of death </w:t>
            </w:r>
          </w:p>
          <w:p w14:paraId="6502D757" w14:textId="5EE94282" w:rsidR="00B560F5" w:rsidRPr="00C41B20" w:rsidRDefault="00B560F5" w:rsidP="00FB5487">
            <w:pPr>
              <w:rPr>
                <w:rFonts w:ascii="Times New Roman" w:eastAsia="Times New Roman" w:hAnsi="Times New Roman" w:cs="Times New Roman"/>
                <w:color w:val="000000"/>
                <w:sz w:val="18"/>
                <w:szCs w:val="18"/>
              </w:rPr>
            </w:pPr>
            <w:r>
              <w:rPr>
                <w:rFonts w:ascii="Times New Roman" w:eastAsia="Times New Roman" w:hAnsi="Times New Roman" w:cs="Times New Roman"/>
                <w:noProof/>
                <w:color w:val="000000"/>
                <w:sz w:val="18"/>
                <w:szCs w:val="18"/>
              </w:rPr>
              <w:t>(Löwe et al., 2014)</w:t>
            </w:r>
          </w:p>
        </w:tc>
        <w:tc>
          <w:tcPr>
            <w:tcW w:w="1610" w:type="dxa"/>
            <w:tcBorders>
              <w:bottom w:val="nil"/>
            </w:tcBorders>
          </w:tcPr>
          <w:p w14:paraId="541F5127" w14:textId="77777777" w:rsidR="00B560F5" w:rsidRDefault="00B560F5" w:rsidP="00FB5487">
            <w:pP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Symptoms at time of infection</w:t>
            </w:r>
          </w:p>
          <w:p w14:paraId="51512547" w14:textId="77777777" w:rsidR="00B560F5" w:rsidRDefault="00B560F5" w:rsidP="00FB5487">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Mood disturbance</w:t>
            </w:r>
          </w:p>
          <w:p w14:paraId="01E497F8" w14:textId="4C79008E" w:rsidR="00B560F5" w:rsidRPr="00B560F5" w:rsidRDefault="00B560F5" w:rsidP="00FB5487">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(Hickie et al., 2006)</w:t>
            </w:r>
          </w:p>
        </w:tc>
      </w:tr>
      <w:tr w:rsidR="00B560F5" w14:paraId="06A61B8E" w14:textId="39A6C229" w:rsidTr="00B560F5">
        <w:trPr>
          <w:trHeight w:val="276"/>
        </w:trPr>
        <w:tc>
          <w:tcPr>
            <w:tcW w:w="5529" w:type="dxa"/>
            <w:vMerge/>
            <w:tcBorders>
              <w:bottom w:val="single" w:sz="4" w:space="0" w:color="auto"/>
            </w:tcBorders>
          </w:tcPr>
          <w:p w14:paraId="4ACCB981" w14:textId="310FF6BA" w:rsidR="00B560F5" w:rsidRDefault="00B560F5" w:rsidP="00FB5487"/>
        </w:tc>
        <w:tc>
          <w:tcPr>
            <w:tcW w:w="4111" w:type="dxa"/>
            <w:vMerge/>
          </w:tcPr>
          <w:p w14:paraId="2499CF92" w14:textId="7B586488" w:rsidR="00B560F5" w:rsidRDefault="00B560F5" w:rsidP="00FB5487"/>
        </w:tc>
        <w:tc>
          <w:tcPr>
            <w:tcW w:w="2552" w:type="dxa"/>
          </w:tcPr>
          <w:p w14:paraId="3BBCDF91" w14:textId="77777777" w:rsidR="00B560F5" w:rsidRDefault="00B560F5" w:rsidP="00FB5487"/>
        </w:tc>
        <w:tc>
          <w:tcPr>
            <w:tcW w:w="2268" w:type="dxa"/>
            <w:vMerge/>
          </w:tcPr>
          <w:p w14:paraId="0FF6B5B8" w14:textId="71FD0725" w:rsidR="00B560F5" w:rsidRDefault="00B560F5" w:rsidP="00FB5487"/>
        </w:tc>
        <w:tc>
          <w:tcPr>
            <w:tcW w:w="1610" w:type="dxa"/>
          </w:tcPr>
          <w:p w14:paraId="4D737A29" w14:textId="77777777" w:rsidR="00B560F5" w:rsidRDefault="00B560F5" w:rsidP="00FB5487"/>
        </w:tc>
      </w:tr>
      <w:tr w:rsidR="00B560F5" w14:paraId="07ABECFD" w14:textId="62224A83" w:rsidTr="00B560F5">
        <w:trPr>
          <w:trHeight w:val="1081"/>
        </w:trPr>
        <w:tc>
          <w:tcPr>
            <w:tcW w:w="5529" w:type="dxa"/>
            <w:vMerge/>
            <w:tcBorders>
              <w:bottom w:val="single" w:sz="4" w:space="0" w:color="auto"/>
            </w:tcBorders>
          </w:tcPr>
          <w:p w14:paraId="1A079251" w14:textId="4F70024E" w:rsidR="00B560F5" w:rsidRPr="005A3F39" w:rsidRDefault="00B560F5" w:rsidP="00FB5487">
            <w:pPr>
              <w:rPr>
                <w:rFonts w:ascii="Times New Roman" w:eastAsia="Times New Roman" w:hAnsi="Times New Roman" w:cs="Times New Roman"/>
                <w:noProof/>
                <w:color w:val="000000"/>
                <w:sz w:val="18"/>
                <w:szCs w:val="18"/>
              </w:rPr>
            </w:pPr>
          </w:p>
        </w:tc>
        <w:tc>
          <w:tcPr>
            <w:tcW w:w="4111" w:type="dxa"/>
            <w:vMerge/>
          </w:tcPr>
          <w:p w14:paraId="18F9A0FB" w14:textId="1E8B8104" w:rsidR="00B560F5" w:rsidRPr="007C13EF" w:rsidRDefault="00B560F5" w:rsidP="00FB5487">
            <w:pPr>
              <w:rPr>
                <w:rFonts w:ascii="Times New Roman" w:eastAsia="Times New Roman" w:hAnsi="Times New Roman" w:cs="Times New Roman"/>
                <w:color w:val="000000"/>
                <w:sz w:val="18"/>
                <w:szCs w:val="18"/>
              </w:rPr>
            </w:pPr>
          </w:p>
        </w:tc>
        <w:tc>
          <w:tcPr>
            <w:tcW w:w="2552" w:type="dxa"/>
          </w:tcPr>
          <w:p w14:paraId="3BA16AE4" w14:textId="77777777" w:rsidR="00B560F5" w:rsidRDefault="00B560F5" w:rsidP="00FB5487"/>
        </w:tc>
        <w:tc>
          <w:tcPr>
            <w:tcW w:w="2268" w:type="dxa"/>
            <w:vMerge/>
          </w:tcPr>
          <w:p w14:paraId="3A8E7F06" w14:textId="77777777" w:rsidR="00B560F5" w:rsidRPr="007C13EF" w:rsidRDefault="00B560F5" w:rsidP="00FB5487">
            <w:pPr>
              <w:rPr>
                <w:rFonts w:ascii="Times New Roman" w:eastAsia="Times New Roman" w:hAnsi="Times New Roman" w:cs="Times New Roman"/>
                <w:color w:val="000000"/>
                <w:sz w:val="18"/>
                <w:szCs w:val="18"/>
              </w:rPr>
            </w:pPr>
          </w:p>
        </w:tc>
        <w:tc>
          <w:tcPr>
            <w:tcW w:w="1610" w:type="dxa"/>
          </w:tcPr>
          <w:p w14:paraId="589178B4" w14:textId="77777777" w:rsidR="00B560F5" w:rsidRPr="007C13EF" w:rsidRDefault="00B560F5" w:rsidP="00FB5487">
            <w:pPr>
              <w:rPr>
                <w:rFonts w:ascii="Times New Roman" w:eastAsia="Times New Roman" w:hAnsi="Times New Roman" w:cs="Times New Roman"/>
                <w:color w:val="000000"/>
                <w:sz w:val="18"/>
                <w:szCs w:val="18"/>
              </w:rPr>
            </w:pPr>
          </w:p>
        </w:tc>
      </w:tr>
      <w:tr w:rsidR="00B560F5" w14:paraId="3F024138" w14:textId="5FD0678E" w:rsidTr="00B560F5">
        <w:trPr>
          <w:trHeight w:val="276"/>
        </w:trPr>
        <w:tc>
          <w:tcPr>
            <w:tcW w:w="5529" w:type="dxa"/>
            <w:vMerge/>
            <w:tcBorders>
              <w:bottom w:val="single" w:sz="4" w:space="0" w:color="auto"/>
            </w:tcBorders>
          </w:tcPr>
          <w:p w14:paraId="61BB8F30" w14:textId="1C50661E" w:rsidR="00B560F5" w:rsidRDefault="00B560F5" w:rsidP="00FB5487"/>
        </w:tc>
        <w:tc>
          <w:tcPr>
            <w:tcW w:w="4111" w:type="dxa"/>
          </w:tcPr>
          <w:p w14:paraId="73711846" w14:textId="77777777" w:rsidR="00B560F5" w:rsidRPr="007C13EF" w:rsidRDefault="00B560F5" w:rsidP="00FB5487">
            <w:pPr>
              <w:rPr>
                <w:rFonts w:ascii="Times New Roman" w:eastAsia="Times New Roman" w:hAnsi="Times New Roman" w:cs="Times New Roman"/>
                <w:color w:val="000000"/>
                <w:sz w:val="18"/>
                <w:szCs w:val="18"/>
              </w:rPr>
            </w:pPr>
          </w:p>
        </w:tc>
        <w:tc>
          <w:tcPr>
            <w:tcW w:w="2552" w:type="dxa"/>
          </w:tcPr>
          <w:p w14:paraId="54BD2E96" w14:textId="77777777" w:rsidR="00B560F5" w:rsidRDefault="00B560F5" w:rsidP="00FB5487"/>
        </w:tc>
        <w:tc>
          <w:tcPr>
            <w:tcW w:w="2268" w:type="dxa"/>
            <w:vMerge/>
          </w:tcPr>
          <w:p w14:paraId="78B125C0" w14:textId="77777777" w:rsidR="00B560F5" w:rsidRPr="007C13EF" w:rsidRDefault="00B560F5" w:rsidP="00FB5487">
            <w:pPr>
              <w:rPr>
                <w:rFonts w:ascii="Times New Roman" w:eastAsia="Times New Roman" w:hAnsi="Times New Roman" w:cs="Times New Roman"/>
                <w:color w:val="000000"/>
                <w:sz w:val="18"/>
                <w:szCs w:val="18"/>
              </w:rPr>
            </w:pPr>
          </w:p>
        </w:tc>
        <w:tc>
          <w:tcPr>
            <w:tcW w:w="1610" w:type="dxa"/>
          </w:tcPr>
          <w:p w14:paraId="5921AE71" w14:textId="77777777" w:rsidR="00B560F5" w:rsidRPr="007C13EF" w:rsidRDefault="00B560F5" w:rsidP="00FB5487">
            <w:pPr>
              <w:rPr>
                <w:rFonts w:ascii="Times New Roman" w:eastAsia="Times New Roman" w:hAnsi="Times New Roman" w:cs="Times New Roman"/>
                <w:color w:val="000000"/>
                <w:sz w:val="18"/>
                <w:szCs w:val="18"/>
              </w:rPr>
            </w:pPr>
          </w:p>
        </w:tc>
      </w:tr>
      <w:tr w:rsidR="00B560F5" w14:paraId="1D582E42" w14:textId="7C2E088D" w:rsidTr="00B560F5">
        <w:trPr>
          <w:trHeight w:val="2788"/>
        </w:trPr>
        <w:tc>
          <w:tcPr>
            <w:tcW w:w="5529" w:type="dxa"/>
            <w:vMerge/>
            <w:tcBorders>
              <w:bottom w:val="single" w:sz="4" w:space="0" w:color="auto"/>
            </w:tcBorders>
          </w:tcPr>
          <w:p w14:paraId="39D29974" w14:textId="788F5D66" w:rsidR="00B560F5" w:rsidRDefault="00B560F5" w:rsidP="00FB5487"/>
        </w:tc>
        <w:tc>
          <w:tcPr>
            <w:tcW w:w="4111" w:type="dxa"/>
            <w:tcBorders>
              <w:bottom w:val="single" w:sz="4" w:space="0" w:color="auto"/>
            </w:tcBorders>
          </w:tcPr>
          <w:p w14:paraId="5F55D313" w14:textId="77777777" w:rsidR="00B560F5" w:rsidRDefault="00B560F5" w:rsidP="00FB5487"/>
        </w:tc>
        <w:tc>
          <w:tcPr>
            <w:tcW w:w="2552" w:type="dxa"/>
            <w:tcBorders>
              <w:bottom w:val="single" w:sz="4" w:space="0" w:color="auto"/>
            </w:tcBorders>
          </w:tcPr>
          <w:p w14:paraId="7A8F7B3B" w14:textId="77777777" w:rsidR="00B560F5" w:rsidRDefault="00B560F5" w:rsidP="00FB5487"/>
        </w:tc>
        <w:tc>
          <w:tcPr>
            <w:tcW w:w="2268" w:type="dxa"/>
            <w:vMerge/>
            <w:tcBorders>
              <w:bottom w:val="single" w:sz="4" w:space="0" w:color="auto"/>
            </w:tcBorders>
          </w:tcPr>
          <w:p w14:paraId="6D7785E2" w14:textId="77777777" w:rsidR="00B560F5" w:rsidRDefault="00B560F5" w:rsidP="00FB5487"/>
        </w:tc>
        <w:tc>
          <w:tcPr>
            <w:tcW w:w="1610" w:type="dxa"/>
            <w:tcBorders>
              <w:bottom w:val="single" w:sz="4" w:space="0" w:color="auto"/>
            </w:tcBorders>
          </w:tcPr>
          <w:p w14:paraId="0D0B11D2" w14:textId="77777777" w:rsidR="00B560F5" w:rsidRDefault="00B560F5" w:rsidP="00FB5487"/>
        </w:tc>
      </w:tr>
    </w:tbl>
    <w:p w14:paraId="595BDD70" w14:textId="77777777" w:rsidR="00E86CBB" w:rsidRDefault="00E86CBB" w:rsidP="00363F5B">
      <w:pPr>
        <w:spacing w:line="360" w:lineRule="auto"/>
        <w:contextualSpacing/>
        <w:jc w:val="both"/>
        <w:rPr>
          <w:rFonts w:ascii="Times New Roman" w:hAnsi="Times New Roman" w:cs="Times New Roman"/>
          <w:sz w:val="24"/>
          <w:szCs w:val="24"/>
        </w:rPr>
        <w:sectPr w:rsidR="00E86CBB" w:rsidSect="009A2213">
          <w:pgSz w:w="16838" w:h="11906" w:orient="landscape"/>
          <w:pgMar w:top="1440" w:right="1440" w:bottom="1440" w:left="1440" w:header="709" w:footer="709" w:gutter="0"/>
          <w:cols w:space="708"/>
          <w:docGrid w:linePitch="360"/>
        </w:sectPr>
      </w:pPr>
    </w:p>
    <w:p w14:paraId="5EAF67CC" w14:textId="77777777" w:rsidR="002102EC" w:rsidRDefault="009A2213" w:rsidP="003D5D5F">
      <w:pPr>
        <w:spacing w:line="36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B</w:t>
      </w:r>
      <w:r w:rsidR="002102EC" w:rsidRPr="003B1C5B">
        <w:rPr>
          <w:rFonts w:ascii="Times New Roman" w:hAnsi="Times New Roman" w:cs="Times New Roman"/>
          <w:b/>
          <w:sz w:val="24"/>
          <w:szCs w:val="24"/>
          <w:u w:val="single"/>
        </w:rPr>
        <w:t>iological factors</w:t>
      </w:r>
    </w:p>
    <w:p w14:paraId="0A2DE75C" w14:textId="77777777" w:rsidR="002102EC" w:rsidRDefault="002102EC" w:rsidP="003D5D5F">
      <w:pPr>
        <w:spacing w:line="360" w:lineRule="auto"/>
        <w:contextualSpacing/>
        <w:jc w:val="both"/>
        <w:rPr>
          <w:rFonts w:ascii="Times New Roman" w:hAnsi="Times New Roman" w:cs="Times New Roman"/>
          <w:b/>
          <w:sz w:val="24"/>
          <w:szCs w:val="24"/>
          <w:u w:val="single"/>
        </w:rPr>
      </w:pPr>
    </w:p>
    <w:p w14:paraId="1E117DA1" w14:textId="77777777" w:rsidR="00926908" w:rsidRPr="005B658C" w:rsidRDefault="00926908" w:rsidP="00926908">
      <w:pPr>
        <w:spacing w:line="360" w:lineRule="auto"/>
        <w:ind w:firstLine="720"/>
        <w:contextualSpacing/>
        <w:jc w:val="both"/>
        <w:rPr>
          <w:rFonts w:ascii="Times New Roman" w:hAnsi="Times New Roman" w:cs="Times New Roman"/>
          <w:i/>
          <w:sz w:val="24"/>
          <w:szCs w:val="24"/>
          <w:u w:val="single"/>
        </w:rPr>
      </w:pPr>
      <w:r>
        <w:rPr>
          <w:rFonts w:ascii="Times New Roman" w:hAnsi="Times New Roman" w:cs="Times New Roman"/>
          <w:i/>
          <w:sz w:val="24"/>
          <w:szCs w:val="24"/>
          <w:u w:val="single"/>
        </w:rPr>
        <w:t>Haemotological and biochemical parameters</w:t>
      </w:r>
    </w:p>
    <w:p w14:paraId="200D4EB9" w14:textId="375E3CF7" w:rsidR="00926908" w:rsidRDefault="00926908" w:rsidP="00926908">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A large number of biological markers were assessed</w:t>
      </w:r>
      <w:r w:rsidR="00396A75">
        <w:rPr>
          <w:rFonts w:ascii="Times New Roman" w:hAnsi="Times New Roman" w:cs="Times New Roman"/>
          <w:sz w:val="24"/>
          <w:szCs w:val="24"/>
        </w:rPr>
        <w:t xml:space="preserve"> (see table 2 for non-significant biological risks)</w:t>
      </w:r>
      <w:r>
        <w:rPr>
          <w:rFonts w:ascii="Times New Roman" w:hAnsi="Times New Roman" w:cs="Times New Roman"/>
          <w:sz w:val="24"/>
          <w:szCs w:val="24"/>
        </w:rPr>
        <w:t xml:space="preserve">, but only three appear to be significant risk factors. During infection, higher percentage of activated CD4 (helper) and CD8 (cytotoxic) t-cells </w:t>
      </w:r>
      <w:r>
        <w:rPr>
          <w:rFonts w:ascii="Times New Roman" w:hAnsi="Times New Roman" w:cs="Times New Roman"/>
          <w:noProof/>
          <w:sz w:val="24"/>
          <w:szCs w:val="24"/>
        </w:rPr>
        <w:t>(Candy et al., 2003)</w:t>
      </w:r>
      <w:r>
        <w:rPr>
          <w:rFonts w:ascii="Times New Roman" w:hAnsi="Times New Roman" w:cs="Times New Roman"/>
          <w:sz w:val="24"/>
          <w:szCs w:val="24"/>
        </w:rPr>
        <w:t xml:space="preserve"> and aspar</w:t>
      </w:r>
      <w:r w:rsidR="00185592">
        <w:rPr>
          <w:rFonts w:ascii="Times New Roman" w:hAnsi="Times New Roman" w:cs="Times New Roman"/>
          <w:sz w:val="24"/>
          <w:szCs w:val="24"/>
        </w:rPr>
        <w:t>tate transaminase concentration</w:t>
      </w:r>
      <w:r>
        <w:rPr>
          <w:rFonts w:ascii="Times New Roman" w:hAnsi="Times New Roman" w:cs="Times New Roman"/>
          <w:sz w:val="24"/>
          <w:szCs w:val="24"/>
        </w:rPr>
        <w:t xml:space="preserve"> (</w:t>
      </w:r>
      <w:r w:rsidR="00A52580">
        <w:rPr>
          <w:rFonts w:ascii="Times New Roman" w:hAnsi="Times New Roman" w:cs="Times New Roman"/>
          <w:sz w:val="24"/>
          <w:szCs w:val="24"/>
        </w:rPr>
        <w:t>a measure of liver inflammation</w:t>
      </w:r>
      <w:r>
        <w:rPr>
          <w:rFonts w:ascii="Times New Roman" w:hAnsi="Times New Roman" w:cs="Times New Roman"/>
          <w:sz w:val="24"/>
          <w:szCs w:val="24"/>
        </w:rPr>
        <w:t>) (White et al., 2001), were risk factors for sub-acute fatigue, although aspartate transaminase concentration was not significant in multivariate analyses (</w:t>
      </w:r>
      <w:r w:rsidR="007129E4">
        <w:rPr>
          <w:rFonts w:ascii="Times New Roman" w:hAnsi="Times New Roman" w:cs="Times New Roman"/>
          <w:sz w:val="24"/>
          <w:szCs w:val="24"/>
        </w:rPr>
        <w:t xml:space="preserve">controlling for demographics, symptoms, laboratory and dengue severity covariates) </w:t>
      </w:r>
      <w:r>
        <w:rPr>
          <w:rFonts w:ascii="Times New Roman" w:hAnsi="Times New Roman" w:cs="Times New Roman"/>
          <w:sz w:val="24"/>
          <w:szCs w:val="24"/>
        </w:rPr>
        <w:t>in a less representative</w:t>
      </w:r>
      <w:r w:rsidR="007129E4">
        <w:rPr>
          <w:rFonts w:ascii="Times New Roman" w:hAnsi="Times New Roman" w:cs="Times New Roman"/>
          <w:sz w:val="24"/>
          <w:szCs w:val="24"/>
        </w:rPr>
        <w:t xml:space="preserve"> (hospital </w:t>
      </w:r>
      <w:r w:rsidR="00353FD2">
        <w:rPr>
          <w:rFonts w:ascii="Times New Roman" w:hAnsi="Times New Roman" w:cs="Times New Roman"/>
          <w:sz w:val="24"/>
          <w:szCs w:val="24"/>
        </w:rPr>
        <w:t>inpatient</w:t>
      </w:r>
      <w:r w:rsidR="007129E4">
        <w:rPr>
          <w:rFonts w:ascii="Times New Roman" w:hAnsi="Times New Roman" w:cs="Times New Roman"/>
          <w:sz w:val="24"/>
          <w:szCs w:val="24"/>
        </w:rPr>
        <w:t>)</w:t>
      </w:r>
      <w:r>
        <w:rPr>
          <w:rFonts w:ascii="Times New Roman" w:hAnsi="Times New Roman" w:cs="Times New Roman"/>
          <w:sz w:val="24"/>
          <w:szCs w:val="24"/>
        </w:rPr>
        <w:t xml:space="preserve"> dengue fever sample (Seet et al., 2007). </w:t>
      </w:r>
    </w:p>
    <w:p w14:paraId="3991E2C1" w14:textId="4AEF4D41" w:rsidR="00926908" w:rsidRDefault="00926908" w:rsidP="00926908">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Aspartate transaminase concentration was also a risk for more broadly defined chronic fatigue but not CFS (White et al., 2001). Activat</w:t>
      </w:r>
      <w:r w:rsidR="000625FC">
        <w:rPr>
          <w:rFonts w:ascii="Times New Roman" w:hAnsi="Times New Roman" w:cs="Times New Roman"/>
          <w:sz w:val="24"/>
          <w:szCs w:val="24"/>
        </w:rPr>
        <w:t xml:space="preserve">ed CD4 and CD8 percentages were </w:t>
      </w:r>
      <w:r w:rsidR="00353FD2">
        <w:rPr>
          <w:rFonts w:ascii="Times New Roman" w:hAnsi="Times New Roman" w:cs="Times New Roman"/>
          <w:sz w:val="24"/>
          <w:szCs w:val="24"/>
        </w:rPr>
        <w:t>not risk factors</w:t>
      </w:r>
      <w:r>
        <w:rPr>
          <w:rFonts w:ascii="Times New Roman" w:hAnsi="Times New Roman" w:cs="Times New Roman"/>
          <w:sz w:val="24"/>
          <w:szCs w:val="24"/>
        </w:rPr>
        <w:t xml:space="preserve"> </w:t>
      </w:r>
      <w:r w:rsidR="002362E4">
        <w:rPr>
          <w:rFonts w:ascii="Times New Roman" w:hAnsi="Times New Roman" w:cs="Times New Roman"/>
          <w:sz w:val="24"/>
          <w:szCs w:val="24"/>
        </w:rPr>
        <w:t xml:space="preserve">for </w:t>
      </w:r>
      <w:r>
        <w:rPr>
          <w:rFonts w:ascii="Times New Roman" w:hAnsi="Times New Roman" w:cs="Times New Roman"/>
          <w:sz w:val="24"/>
          <w:szCs w:val="24"/>
        </w:rPr>
        <w:t>chronic fatigue or CFS (Candy et al., 2003).</w:t>
      </w:r>
    </w:p>
    <w:p w14:paraId="2CB4CDE5" w14:textId="77777777" w:rsidR="007129E4" w:rsidRDefault="007129E4" w:rsidP="00926908">
      <w:pPr>
        <w:spacing w:line="360" w:lineRule="auto"/>
        <w:ind w:firstLine="720"/>
        <w:contextualSpacing/>
        <w:jc w:val="both"/>
        <w:rPr>
          <w:rFonts w:ascii="Times New Roman" w:hAnsi="Times New Roman" w:cs="Times New Roman"/>
          <w:sz w:val="24"/>
          <w:szCs w:val="24"/>
        </w:rPr>
      </w:pPr>
    </w:p>
    <w:p w14:paraId="2F4BA47B" w14:textId="77777777" w:rsidR="007129E4" w:rsidRDefault="007129E4" w:rsidP="007129E4">
      <w:pPr>
        <w:spacing w:line="360" w:lineRule="auto"/>
        <w:ind w:firstLine="720"/>
        <w:contextualSpacing/>
        <w:jc w:val="both"/>
        <w:rPr>
          <w:rFonts w:ascii="Times New Roman" w:hAnsi="Times New Roman" w:cs="Times New Roman"/>
          <w:i/>
          <w:sz w:val="24"/>
          <w:szCs w:val="24"/>
          <w:u w:val="single"/>
        </w:rPr>
      </w:pPr>
      <w:r>
        <w:rPr>
          <w:rFonts w:ascii="Times New Roman" w:hAnsi="Times New Roman" w:cs="Times New Roman"/>
          <w:i/>
          <w:sz w:val="24"/>
          <w:szCs w:val="24"/>
          <w:u w:val="single"/>
        </w:rPr>
        <w:t>Individual symptoms</w:t>
      </w:r>
    </w:p>
    <w:p w14:paraId="03F1D7CE" w14:textId="77777777" w:rsidR="007129E4" w:rsidRPr="00B87D45" w:rsidRDefault="007129E4" w:rsidP="007129E4">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A wide range of symptoms reported at the time of infection were investigated as risk factors for fatigue. </w:t>
      </w:r>
      <w:r w:rsidRPr="0034349A">
        <w:rPr>
          <w:rFonts w:ascii="Times New Roman" w:hAnsi="Times New Roman" w:cs="Times New Roman"/>
          <w:sz w:val="24"/>
          <w:szCs w:val="24"/>
        </w:rPr>
        <w:t>Fatigue reported a</w:t>
      </w:r>
      <w:r>
        <w:rPr>
          <w:rFonts w:ascii="Times New Roman" w:hAnsi="Times New Roman" w:cs="Times New Roman"/>
          <w:sz w:val="24"/>
          <w:szCs w:val="24"/>
        </w:rPr>
        <w:t xml:space="preserve">t the time of </w:t>
      </w:r>
      <w:r w:rsidRPr="0034349A">
        <w:rPr>
          <w:rFonts w:ascii="Times New Roman" w:hAnsi="Times New Roman" w:cs="Times New Roman"/>
          <w:sz w:val="24"/>
          <w:szCs w:val="24"/>
        </w:rPr>
        <w:t xml:space="preserve">acute infection was a risk factor for sub-acute fatigue in an IM (White et al., 2001) and a combined IM, Q-fever, RRV sample (Hickie </w:t>
      </w:r>
      <w:r>
        <w:rPr>
          <w:rFonts w:ascii="Times New Roman" w:hAnsi="Times New Roman" w:cs="Times New Roman"/>
          <w:sz w:val="24"/>
          <w:szCs w:val="24"/>
        </w:rPr>
        <w:t>et al., 2006), but not in a dengue fever</w:t>
      </w:r>
      <w:r w:rsidR="00353FD2">
        <w:rPr>
          <w:rFonts w:ascii="Times New Roman" w:hAnsi="Times New Roman" w:cs="Times New Roman"/>
          <w:sz w:val="24"/>
          <w:szCs w:val="24"/>
        </w:rPr>
        <w:t xml:space="preserve">, </w:t>
      </w:r>
      <w:r w:rsidR="00352AD9">
        <w:rPr>
          <w:rFonts w:ascii="Times New Roman" w:hAnsi="Times New Roman" w:cs="Times New Roman"/>
          <w:sz w:val="24"/>
          <w:szCs w:val="24"/>
        </w:rPr>
        <w:t>inpatient sample</w:t>
      </w:r>
      <w:r>
        <w:rPr>
          <w:rFonts w:ascii="Times New Roman" w:hAnsi="Times New Roman" w:cs="Times New Roman"/>
          <w:sz w:val="24"/>
          <w:szCs w:val="24"/>
        </w:rPr>
        <w:t xml:space="preserve"> (Seet et al., 2007). Other symptoms shown to be risks for sub</w:t>
      </w:r>
      <w:r w:rsidR="00353FD2">
        <w:rPr>
          <w:rFonts w:ascii="Times New Roman" w:hAnsi="Times New Roman" w:cs="Times New Roman"/>
          <w:sz w:val="24"/>
          <w:szCs w:val="24"/>
        </w:rPr>
        <w:t>-</w:t>
      </w:r>
      <w:r>
        <w:rPr>
          <w:rFonts w:ascii="Times New Roman" w:hAnsi="Times New Roman" w:cs="Times New Roman"/>
          <w:sz w:val="24"/>
          <w:szCs w:val="24"/>
        </w:rPr>
        <w:t>acute fatigue included lymphadenopathy (White et al., 2001), irritability, musculoskeletal pain, neurocognitive disturbance (Hickie et al., 2006), and presence of chills (Seet et al., 2007). A methodologically weaker study broadly measuring fatigue ‘in the year after onset’, reported lymphadenopathy was not associated with sub-acute fatigue (Petersen et al., 2006).</w:t>
      </w:r>
    </w:p>
    <w:p w14:paraId="6FF0BA7F" w14:textId="77777777" w:rsidR="007129E4" w:rsidRDefault="007129E4" w:rsidP="00535C20">
      <w:pPr>
        <w:spacing w:line="360" w:lineRule="auto"/>
        <w:ind w:firstLine="720"/>
        <w:contextualSpacing/>
        <w:jc w:val="both"/>
        <w:rPr>
          <w:rFonts w:ascii="Times New Roman" w:hAnsi="Times New Roman" w:cs="Times New Roman"/>
          <w:noProof/>
          <w:sz w:val="24"/>
          <w:szCs w:val="24"/>
        </w:rPr>
      </w:pPr>
      <w:r>
        <w:rPr>
          <w:rFonts w:ascii="Times New Roman" w:hAnsi="Times New Roman" w:cs="Times New Roman"/>
          <w:sz w:val="24"/>
          <w:szCs w:val="24"/>
        </w:rPr>
        <w:t>Of these symptoms, fatigue and musculoskeletal pain remained significant risk factors for chronic fatigue (White et al., 2001) and CFS (</w:t>
      </w:r>
      <w:r>
        <w:rPr>
          <w:rFonts w:ascii="Times New Roman" w:hAnsi="Times New Roman" w:cs="Times New Roman"/>
          <w:noProof/>
          <w:sz w:val="24"/>
          <w:szCs w:val="24"/>
        </w:rPr>
        <w:t xml:space="preserve">Cope et al., 1996, </w:t>
      </w:r>
      <w:r w:rsidR="00535C20">
        <w:rPr>
          <w:rFonts w:ascii="Times New Roman" w:hAnsi="Times New Roman" w:cs="Times New Roman"/>
          <w:noProof/>
          <w:sz w:val="24"/>
          <w:szCs w:val="24"/>
        </w:rPr>
        <w:t xml:space="preserve">Hickie et al., 2006, </w:t>
      </w:r>
      <w:r>
        <w:rPr>
          <w:rFonts w:ascii="Times New Roman" w:hAnsi="Times New Roman" w:cs="Times New Roman"/>
          <w:noProof/>
          <w:sz w:val="24"/>
          <w:szCs w:val="24"/>
        </w:rPr>
        <w:t>Huang et al., 2010)</w:t>
      </w:r>
      <w:r>
        <w:rPr>
          <w:rFonts w:ascii="Times New Roman" w:hAnsi="Times New Roman" w:cs="Times New Roman"/>
          <w:sz w:val="24"/>
          <w:szCs w:val="24"/>
        </w:rPr>
        <w:t xml:space="preserve">. Autonomic symptoms were also </w:t>
      </w:r>
      <w:r w:rsidR="002B1C67">
        <w:rPr>
          <w:rFonts w:ascii="Times New Roman" w:hAnsi="Times New Roman" w:cs="Times New Roman"/>
          <w:sz w:val="24"/>
          <w:szCs w:val="24"/>
        </w:rPr>
        <w:t>a risk factor</w:t>
      </w:r>
      <w:r>
        <w:rPr>
          <w:rFonts w:ascii="Times New Roman" w:hAnsi="Times New Roman" w:cs="Times New Roman"/>
          <w:sz w:val="24"/>
          <w:szCs w:val="24"/>
        </w:rPr>
        <w:t xml:space="preserve"> for CFS (Jason et al., 2014).</w:t>
      </w:r>
    </w:p>
    <w:p w14:paraId="012F90FA" w14:textId="77777777" w:rsidR="007129E4" w:rsidRDefault="007129E4" w:rsidP="007129E4">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In the only study to assess symptoms in relation to long-term fatigue only fatigue during infection was a significant risk (Hickie et al., 2006).</w:t>
      </w:r>
    </w:p>
    <w:p w14:paraId="18D97D98" w14:textId="77777777" w:rsidR="00CB3579" w:rsidRDefault="00CB3579" w:rsidP="007129E4">
      <w:pPr>
        <w:spacing w:line="360" w:lineRule="auto"/>
        <w:ind w:firstLine="720"/>
        <w:contextualSpacing/>
        <w:jc w:val="both"/>
        <w:rPr>
          <w:rFonts w:ascii="Times New Roman" w:hAnsi="Times New Roman" w:cs="Times New Roman"/>
          <w:sz w:val="24"/>
          <w:szCs w:val="24"/>
        </w:rPr>
      </w:pPr>
    </w:p>
    <w:p w14:paraId="6AB40197" w14:textId="77777777" w:rsidR="00CB3579" w:rsidRDefault="00CB3579" w:rsidP="007129E4">
      <w:pPr>
        <w:spacing w:line="360" w:lineRule="auto"/>
        <w:ind w:firstLine="720"/>
        <w:contextualSpacing/>
        <w:jc w:val="both"/>
        <w:rPr>
          <w:rFonts w:ascii="Times New Roman" w:hAnsi="Times New Roman" w:cs="Times New Roman"/>
          <w:sz w:val="24"/>
          <w:szCs w:val="24"/>
        </w:rPr>
      </w:pPr>
    </w:p>
    <w:p w14:paraId="16ADED3D" w14:textId="77777777" w:rsidR="00EE6826" w:rsidRDefault="00EE6826" w:rsidP="007129E4">
      <w:pPr>
        <w:spacing w:line="360" w:lineRule="auto"/>
        <w:ind w:firstLine="720"/>
        <w:contextualSpacing/>
        <w:jc w:val="both"/>
        <w:rPr>
          <w:rFonts w:ascii="Times New Roman" w:hAnsi="Times New Roman" w:cs="Times New Roman"/>
          <w:sz w:val="24"/>
          <w:szCs w:val="24"/>
        </w:rPr>
      </w:pPr>
    </w:p>
    <w:p w14:paraId="29730432" w14:textId="77777777" w:rsidR="0034349A" w:rsidRPr="005B658C" w:rsidRDefault="0034349A" w:rsidP="003D5D5F">
      <w:pPr>
        <w:spacing w:line="360" w:lineRule="auto"/>
        <w:ind w:firstLine="720"/>
        <w:contextualSpacing/>
        <w:jc w:val="both"/>
        <w:rPr>
          <w:rFonts w:ascii="Times New Roman" w:hAnsi="Times New Roman" w:cs="Times New Roman"/>
          <w:i/>
          <w:sz w:val="24"/>
          <w:szCs w:val="24"/>
          <w:u w:val="single"/>
        </w:rPr>
      </w:pPr>
      <w:r>
        <w:rPr>
          <w:rFonts w:ascii="Times New Roman" w:hAnsi="Times New Roman" w:cs="Times New Roman"/>
          <w:i/>
          <w:sz w:val="24"/>
          <w:szCs w:val="24"/>
          <w:u w:val="single"/>
        </w:rPr>
        <w:t xml:space="preserve">Severity of acute </w:t>
      </w:r>
      <w:r w:rsidR="007129E4">
        <w:rPr>
          <w:rFonts w:ascii="Times New Roman" w:hAnsi="Times New Roman" w:cs="Times New Roman"/>
          <w:i/>
          <w:sz w:val="24"/>
          <w:szCs w:val="24"/>
          <w:u w:val="single"/>
        </w:rPr>
        <w:t>symptoms</w:t>
      </w:r>
    </w:p>
    <w:p w14:paraId="3C74AD22" w14:textId="77777777" w:rsidR="007129E4" w:rsidRDefault="0034349A" w:rsidP="003D5D5F">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7129E4">
        <w:rPr>
          <w:rFonts w:ascii="Times New Roman" w:hAnsi="Times New Roman" w:cs="Times New Roman"/>
          <w:sz w:val="24"/>
          <w:szCs w:val="24"/>
        </w:rPr>
        <w:t>Self-reported severity of general somatic symptoms was a risk factor for sub-acute fatigue in a</w:t>
      </w:r>
      <w:r w:rsidR="00353FD2">
        <w:rPr>
          <w:rFonts w:ascii="Times New Roman" w:hAnsi="Times New Roman" w:cs="Times New Roman"/>
          <w:sz w:val="24"/>
          <w:szCs w:val="24"/>
        </w:rPr>
        <w:t>n</w:t>
      </w:r>
      <w:r w:rsidR="007129E4">
        <w:rPr>
          <w:rFonts w:ascii="Times New Roman" w:hAnsi="Times New Roman" w:cs="Times New Roman"/>
          <w:sz w:val="24"/>
          <w:szCs w:val="24"/>
        </w:rPr>
        <w:t xml:space="preserve"> IM sample (Candy et al., 2003) but objectively rated dengue fever severity </w:t>
      </w:r>
      <w:r w:rsidR="00353FD2">
        <w:rPr>
          <w:rFonts w:ascii="Times New Roman" w:hAnsi="Times New Roman" w:cs="Times New Roman"/>
          <w:sz w:val="24"/>
          <w:szCs w:val="24"/>
        </w:rPr>
        <w:t xml:space="preserve">was not </w:t>
      </w:r>
      <w:r w:rsidR="007129E4">
        <w:rPr>
          <w:rFonts w:ascii="Times New Roman" w:hAnsi="Times New Roman" w:cs="Times New Roman"/>
          <w:sz w:val="24"/>
          <w:szCs w:val="24"/>
        </w:rPr>
        <w:t>(Seet et al., 2007).</w:t>
      </w:r>
    </w:p>
    <w:p w14:paraId="6322C951" w14:textId="77777777" w:rsidR="0034349A" w:rsidRDefault="0034349A" w:rsidP="007129E4">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Self-reported severity of symptoms was not associated with chronic fatigue (</w:t>
      </w:r>
      <w:r w:rsidR="00353FD2" w:rsidRPr="00FE494C">
        <w:rPr>
          <w:rFonts w:ascii="Times New Roman" w:hAnsi="Times New Roman" w:cs="Times New Roman"/>
          <w:sz w:val="24"/>
          <w:szCs w:val="24"/>
        </w:rPr>
        <w:t>Wessely et al., 1995</w:t>
      </w:r>
      <w:r w:rsidR="00353FD2">
        <w:rPr>
          <w:rFonts w:ascii="Times New Roman" w:hAnsi="Times New Roman" w:cs="Times New Roman"/>
          <w:sz w:val="24"/>
          <w:szCs w:val="24"/>
        </w:rPr>
        <w:t xml:space="preserve">, </w:t>
      </w:r>
      <w:r>
        <w:rPr>
          <w:rFonts w:ascii="Times New Roman" w:hAnsi="Times New Roman" w:cs="Times New Roman"/>
          <w:sz w:val="24"/>
          <w:szCs w:val="24"/>
        </w:rPr>
        <w:t>Candy et al., 2003</w:t>
      </w:r>
      <w:r w:rsidRPr="00FE494C">
        <w:rPr>
          <w:rFonts w:ascii="Times New Roman" w:hAnsi="Times New Roman" w:cs="Times New Roman"/>
          <w:sz w:val="24"/>
          <w:szCs w:val="24"/>
        </w:rPr>
        <w:t>), and</w:t>
      </w:r>
      <w:r>
        <w:rPr>
          <w:rFonts w:ascii="Times New Roman" w:hAnsi="Times New Roman" w:cs="Times New Roman"/>
          <w:sz w:val="24"/>
          <w:szCs w:val="24"/>
        </w:rPr>
        <w:t xml:space="preserve"> neither was duration of inpatient care for STEC infection (</w:t>
      </w:r>
      <w:r w:rsidR="005E0792">
        <w:rPr>
          <w:rFonts w:ascii="Times New Roman" w:hAnsi="Times New Roman" w:cs="Times New Roman"/>
          <w:sz w:val="24"/>
          <w:szCs w:val="24"/>
        </w:rPr>
        <w:t>Löwe</w:t>
      </w:r>
      <w:r>
        <w:rPr>
          <w:rFonts w:ascii="Times New Roman" w:hAnsi="Times New Roman" w:cs="Times New Roman"/>
          <w:sz w:val="24"/>
          <w:szCs w:val="24"/>
        </w:rPr>
        <w:t xml:space="preserve"> et al., 2014). However, treatment in intensive care for STEC infection was associated with chronic fatigue </w:t>
      </w:r>
      <w:r>
        <w:rPr>
          <w:rFonts w:ascii="Times New Roman" w:hAnsi="Times New Roman" w:cs="Times New Roman"/>
          <w:noProof/>
          <w:sz w:val="24"/>
          <w:szCs w:val="24"/>
        </w:rPr>
        <w:t>(</w:t>
      </w:r>
      <w:r w:rsidR="005E0792">
        <w:rPr>
          <w:rFonts w:ascii="Times New Roman" w:hAnsi="Times New Roman" w:cs="Times New Roman"/>
          <w:noProof/>
          <w:sz w:val="24"/>
          <w:szCs w:val="24"/>
        </w:rPr>
        <w:t>Löwe</w:t>
      </w:r>
      <w:r>
        <w:rPr>
          <w:rFonts w:ascii="Times New Roman" w:hAnsi="Times New Roman" w:cs="Times New Roman"/>
          <w:noProof/>
          <w:sz w:val="24"/>
          <w:szCs w:val="24"/>
        </w:rPr>
        <w:t xml:space="preserve"> et al., 2014)</w:t>
      </w:r>
      <w:r>
        <w:rPr>
          <w:rFonts w:ascii="Times New Roman" w:hAnsi="Times New Roman" w:cs="Times New Roman"/>
          <w:sz w:val="24"/>
          <w:szCs w:val="24"/>
        </w:rPr>
        <w:t xml:space="preserve">. </w:t>
      </w:r>
    </w:p>
    <w:p w14:paraId="48920BB5" w14:textId="77777777" w:rsidR="0034349A" w:rsidRDefault="0034349A" w:rsidP="003D5D5F">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Self-reported severity of symptoms was associated with long-term fatigue in the only study to assess this time-point </w:t>
      </w:r>
      <w:r>
        <w:rPr>
          <w:rFonts w:ascii="Times New Roman" w:hAnsi="Times New Roman" w:cs="Times New Roman"/>
          <w:noProof/>
          <w:sz w:val="24"/>
          <w:szCs w:val="24"/>
        </w:rPr>
        <w:t>(Candy et al., 2003)</w:t>
      </w:r>
      <w:r>
        <w:rPr>
          <w:rFonts w:ascii="Times New Roman" w:hAnsi="Times New Roman" w:cs="Times New Roman"/>
          <w:sz w:val="24"/>
          <w:szCs w:val="24"/>
        </w:rPr>
        <w:t xml:space="preserve">. </w:t>
      </w:r>
    </w:p>
    <w:p w14:paraId="25D7EC15" w14:textId="77777777" w:rsidR="007F7001" w:rsidRDefault="007F7001" w:rsidP="003D5D5F">
      <w:pPr>
        <w:spacing w:line="360" w:lineRule="auto"/>
        <w:ind w:firstLine="720"/>
        <w:contextualSpacing/>
        <w:jc w:val="both"/>
        <w:rPr>
          <w:rFonts w:ascii="Times New Roman" w:hAnsi="Times New Roman" w:cs="Times New Roman"/>
          <w:sz w:val="24"/>
          <w:szCs w:val="24"/>
        </w:rPr>
      </w:pPr>
    </w:p>
    <w:p w14:paraId="6788A67C" w14:textId="77777777" w:rsidR="00373B3F" w:rsidRPr="00A81459" w:rsidRDefault="00A81459" w:rsidP="003D5D5F">
      <w:pPr>
        <w:spacing w:line="360" w:lineRule="auto"/>
        <w:ind w:firstLine="720"/>
        <w:contextualSpacing/>
        <w:jc w:val="both"/>
        <w:rPr>
          <w:rFonts w:ascii="Times New Roman" w:hAnsi="Times New Roman" w:cs="Times New Roman"/>
          <w:i/>
          <w:sz w:val="24"/>
          <w:szCs w:val="24"/>
          <w:u w:val="single"/>
        </w:rPr>
      </w:pPr>
      <w:r>
        <w:rPr>
          <w:rFonts w:ascii="Times New Roman" w:hAnsi="Times New Roman" w:cs="Times New Roman"/>
          <w:i/>
          <w:sz w:val="24"/>
          <w:szCs w:val="24"/>
          <w:u w:val="single"/>
        </w:rPr>
        <w:t xml:space="preserve">Number </w:t>
      </w:r>
      <w:r w:rsidR="00373B3F">
        <w:rPr>
          <w:rFonts w:ascii="Times New Roman" w:hAnsi="Times New Roman" w:cs="Times New Roman"/>
          <w:i/>
          <w:sz w:val="24"/>
          <w:szCs w:val="24"/>
          <w:u w:val="single"/>
        </w:rPr>
        <w:t xml:space="preserve">of </w:t>
      </w:r>
      <w:r w:rsidR="007129E4">
        <w:rPr>
          <w:rFonts w:ascii="Times New Roman" w:hAnsi="Times New Roman" w:cs="Times New Roman"/>
          <w:i/>
          <w:sz w:val="24"/>
          <w:szCs w:val="24"/>
          <w:u w:val="single"/>
        </w:rPr>
        <w:t xml:space="preserve">acute </w:t>
      </w:r>
      <w:r w:rsidR="00373B3F">
        <w:rPr>
          <w:rFonts w:ascii="Times New Roman" w:hAnsi="Times New Roman" w:cs="Times New Roman"/>
          <w:i/>
          <w:sz w:val="24"/>
          <w:szCs w:val="24"/>
          <w:u w:val="single"/>
        </w:rPr>
        <w:t>symptoms</w:t>
      </w:r>
    </w:p>
    <w:p w14:paraId="0067E07B" w14:textId="77777777" w:rsidR="007129E4" w:rsidRDefault="007129E4" w:rsidP="007129E4">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Three studies investigated overall number of self-reported symptoms </w:t>
      </w:r>
      <w:r>
        <w:rPr>
          <w:rFonts w:ascii="Times New Roman" w:hAnsi="Times New Roman" w:cs="Times New Roman"/>
          <w:noProof/>
          <w:sz w:val="24"/>
          <w:szCs w:val="24"/>
        </w:rPr>
        <w:t>(</w:t>
      </w:r>
      <w:r w:rsidR="00353FD2">
        <w:rPr>
          <w:rFonts w:ascii="Times New Roman" w:hAnsi="Times New Roman" w:cs="Times New Roman"/>
          <w:noProof/>
          <w:sz w:val="24"/>
          <w:szCs w:val="24"/>
        </w:rPr>
        <w:t xml:space="preserve">Wessely et al., 1995, </w:t>
      </w:r>
      <w:r>
        <w:rPr>
          <w:rFonts w:ascii="Times New Roman" w:hAnsi="Times New Roman" w:cs="Times New Roman"/>
          <w:noProof/>
          <w:sz w:val="24"/>
          <w:szCs w:val="24"/>
        </w:rPr>
        <w:t>Candy et al., 2003, Moss-Morris et al., 2011)</w:t>
      </w:r>
      <w:r>
        <w:rPr>
          <w:rFonts w:ascii="Times New Roman" w:hAnsi="Times New Roman" w:cs="Times New Roman"/>
          <w:sz w:val="24"/>
          <w:szCs w:val="24"/>
        </w:rPr>
        <w:t>. Number of general somatic symptoms was a risk factor for sub-acute fatigue in both IM studies to measure this (Candy et al., 2003</w:t>
      </w:r>
      <w:r w:rsidR="00961C0E">
        <w:rPr>
          <w:rFonts w:ascii="Times New Roman" w:hAnsi="Times New Roman" w:cs="Times New Roman"/>
          <w:sz w:val="24"/>
          <w:szCs w:val="24"/>
        </w:rPr>
        <w:t>,</w:t>
      </w:r>
      <w:r>
        <w:rPr>
          <w:rFonts w:ascii="Times New Roman" w:hAnsi="Times New Roman" w:cs="Times New Roman"/>
          <w:sz w:val="24"/>
          <w:szCs w:val="24"/>
        </w:rPr>
        <w:t xml:space="preserve"> Moss-Morris et al., 2011). However, the number of IM</w:t>
      </w:r>
      <w:r w:rsidR="00353FD2">
        <w:rPr>
          <w:rFonts w:ascii="Times New Roman" w:hAnsi="Times New Roman" w:cs="Times New Roman"/>
          <w:sz w:val="24"/>
          <w:szCs w:val="24"/>
        </w:rPr>
        <w:t>-</w:t>
      </w:r>
      <w:r>
        <w:rPr>
          <w:rFonts w:ascii="Times New Roman" w:hAnsi="Times New Roman" w:cs="Times New Roman"/>
          <w:sz w:val="24"/>
          <w:szCs w:val="24"/>
        </w:rPr>
        <w:t xml:space="preserve">specific symptoms was not significantly associated with sub-acute fatigue (Moss-Morris et al., 2011). </w:t>
      </w:r>
    </w:p>
    <w:p w14:paraId="2C1B84B5" w14:textId="77777777" w:rsidR="007129E4" w:rsidRDefault="007129E4" w:rsidP="007129E4">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number of general somatic symptoms was also a risk factor for chronic fatigue in one of two studies (Wessely et al., 1995) and for CFS (Moss-Morris et al., 2011), but number of infection</w:t>
      </w:r>
      <w:r w:rsidR="00C7486B">
        <w:rPr>
          <w:rFonts w:ascii="Times New Roman" w:hAnsi="Times New Roman" w:cs="Times New Roman"/>
          <w:sz w:val="24"/>
          <w:szCs w:val="24"/>
        </w:rPr>
        <w:t xml:space="preserve"> </w:t>
      </w:r>
      <w:r>
        <w:rPr>
          <w:rFonts w:ascii="Times New Roman" w:hAnsi="Times New Roman" w:cs="Times New Roman"/>
          <w:sz w:val="24"/>
          <w:szCs w:val="24"/>
        </w:rPr>
        <w:t>specific symptoms was not a risk factor for chronic fatigue (Wessely et al., 1995</w:t>
      </w:r>
      <w:r w:rsidR="00961C0E">
        <w:rPr>
          <w:rFonts w:ascii="Times New Roman" w:hAnsi="Times New Roman" w:cs="Times New Roman"/>
          <w:sz w:val="24"/>
          <w:szCs w:val="24"/>
        </w:rPr>
        <w:t>,</w:t>
      </w:r>
      <w:r>
        <w:rPr>
          <w:rFonts w:ascii="Times New Roman" w:hAnsi="Times New Roman" w:cs="Times New Roman"/>
          <w:sz w:val="24"/>
          <w:szCs w:val="24"/>
        </w:rPr>
        <w:t xml:space="preserve"> Moss-Morris et al., 2011).</w:t>
      </w:r>
    </w:p>
    <w:p w14:paraId="36BEEC2C" w14:textId="77777777" w:rsidR="007129E4" w:rsidRDefault="007129E4" w:rsidP="007129E4">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High total number of symptoms was significantly related to long-term fatigue in the only study assessing this time-point </w:t>
      </w:r>
      <w:r>
        <w:rPr>
          <w:rFonts w:ascii="Times New Roman" w:hAnsi="Times New Roman" w:cs="Times New Roman"/>
          <w:noProof/>
          <w:sz w:val="24"/>
          <w:szCs w:val="24"/>
        </w:rPr>
        <w:t>(Candy et al., 2003)</w:t>
      </w:r>
      <w:r>
        <w:rPr>
          <w:rFonts w:ascii="Times New Roman" w:hAnsi="Times New Roman" w:cs="Times New Roman"/>
          <w:sz w:val="24"/>
          <w:szCs w:val="24"/>
        </w:rPr>
        <w:t xml:space="preserve">. </w:t>
      </w:r>
    </w:p>
    <w:p w14:paraId="557722BC" w14:textId="77777777" w:rsidR="008C20EF" w:rsidRDefault="008C20EF" w:rsidP="007129E4">
      <w:pPr>
        <w:spacing w:line="360" w:lineRule="auto"/>
        <w:ind w:firstLine="720"/>
        <w:contextualSpacing/>
        <w:jc w:val="both"/>
        <w:rPr>
          <w:rFonts w:ascii="Times New Roman" w:hAnsi="Times New Roman" w:cs="Times New Roman"/>
          <w:sz w:val="24"/>
          <w:szCs w:val="24"/>
        </w:rPr>
      </w:pPr>
    </w:p>
    <w:p w14:paraId="567C5C77" w14:textId="77777777" w:rsidR="002102EC" w:rsidRPr="005B658C" w:rsidRDefault="002102EC" w:rsidP="003D5D5F">
      <w:pPr>
        <w:spacing w:line="360" w:lineRule="auto"/>
        <w:ind w:firstLine="720"/>
        <w:contextualSpacing/>
        <w:jc w:val="both"/>
        <w:rPr>
          <w:rFonts w:ascii="Times New Roman" w:hAnsi="Times New Roman" w:cs="Times New Roman"/>
          <w:i/>
          <w:sz w:val="24"/>
          <w:szCs w:val="24"/>
          <w:u w:val="single"/>
        </w:rPr>
      </w:pPr>
      <w:r>
        <w:rPr>
          <w:rFonts w:ascii="Times New Roman" w:hAnsi="Times New Roman" w:cs="Times New Roman"/>
          <w:i/>
          <w:sz w:val="24"/>
          <w:szCs w:val="24"/>
          <w:u w:val="single"/>
        </w:rPr>
        <w:t>Pre-existing health issues</w:t>
      </w:r>
    </w:p>
    <w:p w14:paraId="7BF416B8" w14:textId="77777777" w:rsidR="002102EC" w:rsidRDefault="00157E35" w:rsidP="000E687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Petersen et al. (2006) reported that pre-</w:t>
      </w:r>
      <w:r w:rsidR="009F04AD">
        <w:rPr>
          <w:rFonts w:ascii="Times New Roman" w:hAnsi="Times New Roman" w:cs="Times New Roman"/>
          <w:sz w:val="24"/>
          <w:szCs w:val="24"/>
        </w:rPr>
        <w:t>infectious</w:t>
      </w:r>
      <w:r>
        <w:rPr>
          <w:rFonts w:ascii="Times New Roman" w:hAnsi="Times New Roman" w:cs="Times New Roman"/>
          <w:sz w:val="24"/>
          <w:szCs w:val="24"/>
        </w:rPr>
        <w:t xml:space="preserve"> fatigue was associated with </w:t>
      </w:r>
      <w:r w:rsidR="009F04AD">
        <w:rPr>
          <w:rFonts w:ascii="Times New Roman" w:hAnsi="Times New Roman" w:cs="Times New Roman"/>
          <w:sz w:val="24"/>
          <w:szCs w:val="24"/>
        </w:rPr>
        <w:t xml:space="preserve">sub-acute fatigue. </w:t>
      </w:r>
      <w:r w:rsidR="000735B1">
        <w:rPr>
          <w:rFonts w:ascii="Times New Roman" w:hAnsi="Times New Roman" w:cs="Times New Roman"/>
          <w:sz w:val="24"/>
          <w:szCs w:val="24"/>
        </w:rPr>
        <w:t xml:space="preserve">In terms of </w:t>
      </w:r>
      <w:r>
        <w:rPr>
          <w:rFonts w:ascii="Times New Roman" w:hAnsi="Times New Roman" w:cs="Times New Roman"/>
          <w:sz w:val="24"/>
          <w:szCs w:val="24"/>
        </w:rPr>
        <w:t xml:space="preserve">chronic fatigue, pre-morbid fatigue was a risk factor in a </w:t>
      </w:r>
      <w:r w:rsidR="00B65533">
        <w:rPr>
          <w:rFonts w:ascii="Times New Roman" w:hAnsi="Times New Roman" w:cs="Times New Roman"/>
          <w:sz w:val="24"/>
          <w:szCs w:val="24"/>
        </w:rPr>
        <w:t xml:space="preserve">higher quality, </w:t>
      </w:r>
      <w:r>
        <w:rPr>
          <w:rFonts w:ascii="Times New Roman" w:hAnsi="Times New Roman" w:cs="Times New Roman"/>
          <w:sz w:val="24"/>
          <w:szCs w:val="24"/>
        </w:rPr>
        <w:t xml:space="preserve">large community </w:t>
      </w:r>
      <w:r w:rsidR="009A4763">
        <w:rPr>
          <w:rFonts w:ascii="Times New Roman" w:hAnsi="Times New Roman" w:cs="Times New Roman"/>
          <w:sz w:val="24"/>
          <w:szCs w:val="24"/>
        </w:rPr>
        <w:t xml:space="preserve">study </w:t>
      </w:r>
      <w:r>
        <w:rPr>
          <w:rFonts w:ascii="Times New Roman" w:hAnsi="Times New Roman" w:cs="Times New Roman"/>
          <w:sz w:val="24"/>
          <w:szCs w:val="24"/>
        </w:rPr>
        <w:t xml:space="preserve">(Wessely et al., </w:t>
      </w:r>
      <w:r w:rsidR="00F8116A">
        <w:rPr>
          <w:rFonts w:ascii="Times New Roman" w:hAnsi="Times New Roman" w:cs="Times New Roman"/>
          <w:sz w:val="24"/>
          <w:szCs w:val="24"/>
        </w:rPr>
        <w:t>1995</w:t>
      </w:r>
      <w:r w:rsidR="00B65533">
        <w:rPr>
          <w:rFonts w:ascii="Times New Roman" w:hAnsi="Times New Roman" w:cs="Times New Roman"/>
          <w:sz w:val="24"/>
          <w:szCs w:val="24"/>
        </w:rPr>
        <w:t xml:space="preserve">) but not a </w:t>
      </w:r>
      <w:r>
        <w:rPr>
          <w:rFonts w:ascii="Times New Roman" w:hAnsi="Times New Roman" w:cs="Times New Roman"/>
          <w:sz w:val="24"/>
          <w:szCs w:val="24"/>
        </w:rPr>
        <w:t xml:space="preserve">smaller, primary-care </w:t>
      </w:r>
      <w:r w:rsidR="009A4763">
        <w:rPr>
          <w:rFonts w:ascii="Times New Roman" w:hAnsi="Times New Roman" w:cs="Times New Roman"/>
          <w:sz w:val="24"/>
          <w:szCs w:val="24"/>
        </w:rPr>
        <w:t>study</w:t>
      </w:r>
      <w:r w:rsidR="00016DAA">
        <w:rPr>
          <w:rFonts w:ascii="Times New Roman" w:hAnsi="Times New Roman" w:cs="Times New Roman"/>
          <w:sz w:val="24"/>
          <w:szCs w:val="24"/>
        </w:rPr>
        <w:t xml:space="preserve"> (Cope et al., 1994). </w:t>
      </w:r>
      <w:r>
        <w:rPr>
          <w:rFonts w:ascii="Times New Roman" w:hAnsi="Times New Roman" w:cs="Times New Roman"/>
          <w:sz w:val="24"/>
          <w:szCs w:val="24"/>
        </w:rPr>
        <w:t>More general, p</w:t>
      </w:r>
      <w:r w:rsidR="002102EC">
        <w:rPr>
          <w:rFonts w:ascii="Times New Roman" w:hAnsi="Times New Roman" w:cs="Times New Roman"/>
          <w:sz w:val="24"/>
          <w:szCs w:val="24"/>
        </w:rPr>
        <w:t xml:space="preserve">re-existing (chronic) health problems were associated with </w:t>
      </w:r>
      <w:r w:rsidR="000735B1">
        <w:rPr>
          <w:rFonts w:ascii="Times New Roman" w:hAnsi="Times New Roman" w:cs="Times New Roman"/>
          <w:sz w:val="24"/>
          <w:szCs w:val="24"/>
        </w:rPr>
        <w:t xml:space="preserve">both </w:t>
      </w:r>
      <w:r w:rsidR="009E5462">
        <w:rPr>
          <w:rFonts w:ascii="Times New Roman" w:hAnsi="Times New Roman" w:cs="Times New Roman"/>
          <w:sz w:val="24"/>
          <w:szCs w:val="24"/>
        </w:rPr>
        <w:t>chronic</w:t>
      </w:r>
      <w:r>
        <w:rPr>
          <w:rFonts w:ascii="Times New Roman" w:hAnsi="Times New Roman" w:cs="Times New Roman"/>
          <w:sz w:val="24"/>
          <w:szCs w:val="24"/>
        </w:rPr>
        <w:t xml:space="preserve"> fatigue</w:t>
      </w:r>
      <w:r w:rsidR="009E5462">
        <w:rPr>
          <w:rFonts w:ascii="Times New Roman" w:hAnsi="Times New Roman" w:cs="Times New Roman"/>
          <w:sz w:val="24"/>
          <w:szCs w:val="24"/>
        </w:rPr>
        <w:t xml:space="preserve"> </w:t>
      </w:r>
      <w:r w:rsidR="002102EC">
        <w:rPr>
          <w:rFonts w:ascii="Times New Roman" w:hAnsi="Times New Roman" w:cs="Times New Roman"/>
          <w:noProof/>
          <w:sz w:val="24"/>
          <w:szCs w:val="24"/>
        </w:rPr>
        <w:t>(</w:t>
      </w:r>
      <w:r w:rsidR="005E0792">
        <w:rPr>
          <w:rFonts w:ascii="Times New Roman" w:hAnsi="Times New Roman" w:cs="Times New Roman"/>
          <w:noProof/>
          <w:sz w:val="24"/>
          <w:szCs w:val="24"/>
        </w:rPr>
        <w:t>Löwe</w:t>
      </w:r>
      <w:r w:rsidR="002102EC">
        <w:rPr>
          <w:rFonts w:ascii="Times New Roman" w:hAnsi="Times New Roman" w:cs="Times New Roman"/>
          <w:noProof/>
          <w:sz w:val="24"/>
          <w:szCs w:val="24"/>
        </w:rPr>
        <w:t xml:space="preserve"> et al., 2014)</w:t>
      </w:r>
      <w:r w:rsidR="002102EC">
        <w:rPr>
          <w:rFonts w:ascii="Times New Roman" w:hAnsi="Times New Roman" w:cs="Times New Roman"/>
          <w:sz w:val="24"/>
          <w:szCs w:val="24"/>
        </w:rPr>
        <w:t xml:space="preserve">, </w:t>
      </w:r>
      <w:r w:rsidR="009E5462">
        <w:rPr>
          <w:rFonts w:ascii="Times New Roman" w:hAnsi="Times New Roman" w:cs="Times New Roman"/>
          <w:sz w:val="24"/>
          <w:szCs w:val="24"/>
        </w:rPr>
        <w:t>and long-term fatigue</w:t>
      </w:r>
      <w:r w:rsidR="002102EC">
        <w:rPr>
          <w:rFonts w:ascii="Times New Roman" w:hAnsi="Times New Roman" w:cs="Times New Roman"/>
          <w:sz w:val="24"/>
          <w:szCs w:val="24"/>
        </w:rPr>
        <w:t xml:space="preserve"> </w:t>
      </w:r>
      <w:r w:rsidR="002102EC">
        <w:rPr>
          <w:rFonts w:ascii="Times New Roman" w:hAnsi="Times New Roman" w:cs="Times New Roman"/>
          <w:noProof/>
          <w:sz w:val="24"/>
          <w:szCs w:val="24"/>
        </w:rPr>
        <w:t>(van Loenhout et al., 2015)</w:t>
      </w:r>
      <w:r w:rsidR="002102EC">
        <w:rPr>
          <w:rFonts w:ascii="Times New Roman" w:hAnsi="Times New Roman" w:cs="Times New Roman"/>
          <w:sz w:val="24"/>
          <w:szCs w:val="24"/>
        </w:rPr>
        <w:t xml:space="preserve">. </w:t>
      </w:r>
    </w:p>
    <w:p w14:paraId="5E189AB6" w14:textId="77777777" w:rsidR="00CB3579" w:rsidRDefault="00CB3579" w:rsidP="003D5D5F">
      <w:pPr>
        <w:spacing w:line="360" w:lineRule="auto"/>
        <w:contextualSpacing/>
        <w:jc w:val="both"/>
        <w:rPr>
          <w:rFonts w:ascii="Times New Roman" w:hAnsi="Times New Roman" w:cs="Times New Roman"/>
          <w:sz w:val="24"/>
          <w:szCs w:val="24"/>
        </w:rPr>
      </w:pPr>
    </w:p>
    <w:p w14:paraId="70F41A58" w14:textId="77777777" w:rsidR="00CB3579" w:rsidRDefault="00CB3579" w:rsidP="003D5D5F">
      <w:pPr>
        <w:spacing w:line="360" w:lineRule="auto"/>
        <w:contextualSpacing/>
        <w:jc w:val="both"/>
        <w:rPr>
          <w:rFonts w:ascii="Times New Roman" w:hAnsi="Times New Roman" w:cs="Times New Roman"/>
          <w:sz w:val="24"/>
          <w:szCs w:val="24"/>
        </w:rPr>
      </w:pPr>
    </w:p>
    <w:p w14:paraId="5FA3A731" w14:textId="77777777" w:rsidR="00CB3579" w:rsidRDefault="00CB3579" w:rsidP="003D5D5F">
      <w:pPr>
        <w:spacing w:line="360" w:lineRule="auto"/>
        <w:contextualSpacing/>
        <w:jc w:val="both"/>
        <w:rPr>
          <w:rFonts w:ascii="Times New Roman" w:hAnsi="Times New Roman" w:cs="Times New Roman"/>
          <w:sz w:val="24"/>
          <w:szCs w:val="24"/>
        </w:rPr>
      </w:pPr>
    </w:p>
    <w:p w14:paraId="2451DB25" w14:textId="77777777" w:rsidR="002102EC" w:rsidRDefault="002102EC" w:rsidP="003D5D5F">
      <w:pPr>
        <w:spacing w:line="360" w:lineRule="auto"/>
        <w:contextualSpacing/>
        <w:jc w:val="both"/>
        <w:rPr>
          <w:rFonts w:ascii="Times New Roman" w:hAnsi="Times New Roman" w:cs="Times New Roman"/>
          <w:b/>
          <w:sz w:val="24"/>
          <w:szCs w:val="24"/>
          <w:u w:val="single"/>
        </w:rPr>
      </w:pPr>
      <w:r w:rsidRPr="003B1C5B">
        <w:rPr>
          <w:rFonts w:ascii="Times New Roman" w:hAnsi="Times New Roman" w:cs="Times New Roman"/>
          <w:b/>
          <w:sz w:val="24"/>
          <w:szCs w:val="24"/>
          <w:u w:val="single"/>
        </w:rPr>
        <w:t>Social factors</w:t>
      </w:r>
    </w:p>
    <w:p w14:paraId="7350D3D5" w14:textId="77777777" w:rsidR="002102EC" w:rsidRDefault="002102EC" w:rsidP="003D5D5F">
      <w:pPr>
        <w:spacing w:line="360" w:lineRule="auto"/>
        <w:contextualSpacing/>
        <w:jc w:val="both"/>
        <w:rPr>
          <w:rFonts w:ascii="Times New Roman" w:hAnsi="Times New Roman" w:cs="Times New Roman"/>
          <w:b/>
          <w:sz w:val="24"/>
          <w:szCs w:val="24"/>
          <w:u w:val="single"/>
        </w:rPr>
      </w:pPr>
    </w:p>
    <w:p w14:paraId="7EDB97D3" w14:textId="77777777" w:rsidR="002102EC" w:rsidRPr="009E615E" w:rsidRDefault="004B20DF" w:rsidP="003D5D5F">
      <w:pPr>
        <w:spacing w:line="360" w:lineRule="auto"/>
        <w:ind w:firstLine="720"/>
        <w:contextualSpacing/>
        <w:jc w:val="both"/>
        <w:rPr>
          <w:rFonts w:ascii="Times New Roman" w:hAnsi="Times New Roman" w:cs="Times New Roman"/>
          <w:i/>
          <w:sz w:val="24"/>
          <w:szCs w:val="24"/>
          <w:u w:val="single"/>
        </w:rPr>
      </w:pPr>
      <w:r>
        <w:rPr>
          <w:rFonts w:ascii="Times New Roman" w:hAnsi="Times New Roman" w:cs="Times New Roman"/>
          <w:i/>
          <w:sz w:val="24"/>
          <w:szCs w:val="24"/>
          <w:u w:val="single"/>
        </w:rPr>
        <w:t>Adverse events</w:t>
      </w:r>
    </w:p>
    <w:p w14:paraId="495C66D3" w14:textId="77777777" w:rsidR="004B20DF" w:rsidRDefault="00DB5FDE" w:rsidP="003D5D5F">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Prior adverse event</w:t>
      </w:r>
      <w:r w:rsidR="004B20DF">
        <w:rPr>
          <w:rFonts w:ascii="Times New Roman" w:hAnsi="Times New Roman" w:cs="Times New Roman"/>
          <w:sz w:val="24"/>
          <w:szCs w:val="24"/>
        </w:rPr>
        <w:t xml:space="preserve">s </w:t>
      </w:r>
      <w:r w:rsidR="000E6873">
        <w:rPr>
          <w:rFonts w:ascii="Times New Roman" w:hAnsi="Times New Roman" w:cs="Times New Roman"/>
          <w:sz w:val="24"/>
          <w:szCs w:val="24"/>
        </w:rPr>
        <w:t>in the p</w:t>
      </w:r>
      <w:r w:rsidR="0001218C">
        <w:rPr>
          <w:rFonts w:ascii="Times New Roman" w:hAnsi="Times New Roman" w:cs="Times New Roman"/>
          <w:sz w:val="24"/>
          <w:szCs w:val="24"/>
        </w:rPr>
        <w:t xml:space="preserve">ast year (e.g. parents divorcing or separating) </w:t>
      </w:r>
      <w:r w:rsidR="004B20DF">
        <w:rPr>
          <w:rFonts w:ascii="Times New Roman" w:hAnsi="Times New Roman" w:cs="Times New Roman"/>
          <w:sz w:val="24"/>
          <w:szCs w:val="24"/>
        </w:rPr>
        <w:t>were</w:t>
      </w:r>
      <w:r>
        <w:rPr>
          <w:rFonts w:ascii="Times New Roman" w:hAnsi="Times New Roman" w:cs="Times New Roman"/>
          <w:sz w:val="24"/>
          <w:szCs w:val="24"/>
        </w:rPr>
        <w:t xml:space="preserve"> </w:t>
      </w:r>
      <w:r w:rsidR="004B20DF">
        <w:rPr>
          <w:rFonts w:ascii="Times New Roman" w:hAnsi="Times New Roman" w:cs="Times New Roman"/>
          <w:sz w:val="24"/>
          <w:szCs w:val="24"/>
        </w:rPr>
        <w:t>a risk factor</w:t>
      </w:r>
      <w:r w:rsidR="00FE494C">
        <w:rPr>
          <w:rFonts w:ascii="Times New Roman" w:hAnsi="Times New Roman" w:cs="Times New Roman"/>
          <w:sz w:val="24"/>
          <w:szCs w:val="24"/>
        </w:rPr>
        <w:t xml:space="preserve"> for</w:t>
      </w:r>
      <w:r>
        <w:rPr>
          <w:rFonts w:ascii="Times New Roman" w:hAnsi="Times New Roman" w:cs="Times New Roman"/>
          <w:sz w:val="24"/>
          <w:szCs w:val="24"/>
        </w:rPr>
        <w:t xml:space="preserve"> </w:t>
      </w:r>
      <w:r w:rsidR="004B20DF">
        <w:rPr>
          <w:rFonts w:ascii="Times New Roman" w:hAnsi="Times New Roman" w:cs="Times New Roman"/>
          <w:sz w:val="24"/>
          <w:szCs w:val="24"/>
        </w:rPr>
        <w:t xml:space="preserve">CFS in adolescents (Jason et al., 2014), but not for </w:t>
      </w:r>
      <w:r w:rsidR="000735B1">
        <w:rPr>
          <w:rFonts w:ascii="Times New Roman" w:hAnsi="Times New Roman" w:cs="Times New Roman"/>
          <w:sz w:val="24"/>
          <w:szCs w:val="24"/>
        </w:rPr>
        <w:t>sub</w:t>
      </w:r>
      <w:r w:rsidR="00B65533">
        <w:rPr>
          <w:rFonts w:ascii="Times New Roman" w:hAnsi="Times New Roman" w:cs="Times New Roman"/>
          <w:sz w:val="24"/>
          <w:szCs w:val="24"/>
        </w:rPr>
        <w:t>-</w:t>
      </w:r>
      <w:r w:rsidR="000735B1">
        <w:rPr>
          <w:rFonts w:ascii="Times New Roman" w:hAnsi="Times New Roman" w:cs="Times New Roman"/>
          <w:sz w:val="24"/>
          <w:szCs w:val="24"/>
        </w:rPr>
        <w:t xml:space="preserve">acute, </w:t>
      </w:r>
      <w:r w:rsidR="004B20DF">
        <w:rPr>
          <w:rFonts w:ascii="Times New Roman" w:hAnsi="Times New Roman" w:cs="Times New Roman"/>
          <w:sz w:val="24"/>
          <w:szCs w:val="24"/>
        </w:rPr>
        <w:t xml:space="preserve">chronic </w:t>
      </w:r>
      <w:r w:rsidR="000735B1">
        <w:rPr>
          <w:rFonts w:ascii="Times New Roman" w:hAnsi="Times New Roman" w:cs="Times New Roman"/>
          <w:sz w:val="24"/>
          <w:szCs w:val="24"/>
        </w:rPr>
        <w:t xml:space="preserve">or long-term </w:t>
      </w:r>
      <w:r w:rsidR="004B20DF">
        <w:rPr>
          <w:rFonts w:ascii="Times New Roman" w:hAnsi="Times New Roman" w:cs="Times New Roman"/>
          <w:sz w:val="24"/>
          <w:szCs w:val="24"/>
        </w:rPr>
        <w:t xml:space="preserve">fatigue after IM </w:t>
      </w:r>
      <w:r w:rsidR="000735B1">
        <w:rPr>
          <w:rFonts w:ascii="Times New Roman" w:hAnsi="Times New Roman" w:cs="Times New Roman"/>
          <w:sz w:val="24"/>
          <w:szCs w:val="24"/>
        </w:rPr>
        <w:t xml:space="preserve">(Candy et al., 2003) </w:t>
      </w:r>
      <w:r w:rsidR="004B20DF">
        <w:rPr>
          <w:rFonts w:ascii="Times New Roman" w:hAnsi="Times New Roman" w:cs="Times New Roman"/>
          <w:sz w:val="24"/>
          <w:szCs w:val="24"/>
        </w:rPr>
        <w:t xml:space="preserve">or </w:t>
      </w:r>
      <w:r w:rsidR="000735B1">
        <w:rPr>
          <w:rFonts w:ascii="Times New Roman" w:hAnsi="Times New Roman" w:cs="Times New Roman"/>
          <w:sz w:val="24"/>
          <w:szCs w:val="24"/>
        </w:rPr>
        <w:t>sub</w:t>
      </w:r>
      <w:r w:rsidR="00B65533">
        <w:rPr>
          <w:rFonts w:ascii="Times New Roman" w:hAnsi="Times New Roman" w:cs="Times New Roman"/>
          <w:sz w:val="24"/>
          <w:szCs w:val="24"/>
        </w:rPr>
        <w:t>-</w:t>
      </w:r>
      <w:r w:rsidR="000735B1">
        <w:rPr>
          <w:rFonts w:ascii="Times New Roman" w:hAnsi="Times New Roman" w:cs="Times New Roman"/>
          <w:sz w:val="24"/>
          <w:szCs w:val="24"/>
        </w:rPr>
        <w:t xml:space="preserve">acute fatigue after </w:t>
      </w:r>
      <w:r w:rsidR="004B20DF">
        <w:rPr>
          <w:rFonts w:ascii="Times New Roman" w:hAnsi="Times New Roman" w:cs="Times New Roman"/>
          <w:sz w:val="24"/>
          <w:szCs w:val="24"/>
        </w:rPr>
        <w:t xml:space="preserve">STEC infection </w:t>
      </w:r>
      <w:r w:rsidR="000735B1">
        <w:rPr>
          <w:rFonts w:ascii="Times New Roman" w:hAnsi="Times New Roman" w:cs="Times New Roman"/>
          <w:sz w:val="24"/>
          <w:szCs w:val="24"/>
        </w:rPr>
        <w:t>(</w:t>
      </w:r>
      <w:r w:rsidR="005E0792">
        <w:rPr>
          <w:rFonts w:ascii="Times New Roman" w:hAnsi="Times New Roman" w:cs="Times New Roman"/>
          <w:sz w:val="24"/>
          <w:szCs w:val="24"/>
        </w:rPr>
        <w:t>Löwe</w:t>
      </w:r>
      <w:r w:rsidR="004B20DF">
        <w:rPr>
          <w:rFonts w:ascii="Times New Roman" w:hAnsi="Times New Roman" w:cs="Times New Roman"/>
          <w:sz w:val="24"/>
          <w:szCs w:val="24"/>
        </w:rPr>
        <w:t xml:space="preserve"> et al., 2014)</w:t>
      </w:r>
      <w:r w:rsidR="00353FD2">
        <w:rPr>
          <w:rFonts w:ascii="Times New Roman" w:hAnsi="Times New Roman" w:cs="Times New Roman"/>
          <w:sz w:val="24"/>
          <w:szCs w:val="24"/>
        </w:rPr>
        <w:t xml:space="preserve"> in adults</w:t>
      </w:r>
      <w:r w:rsidR="004B20DF">
        <w:rPr>
          <w:rFonts w:ascii="Times New Roman" w:hAnsi="Times New Roman" w:cs="Times New Roman"/>
          <w:sz w:val="24"/>
          <w:szCs w:val="24"/>
        </w:rPr>
        <w:t>.</w:t>
      </w:r>
      <w:r>
        <w:rPr>
          <w:rFonts w:ascii="Times New Roman" w:hAnsi="Times New Roman" w:cs="Times New Roman"/>
          <w:sz w:val="24"/>
          <w:szCs w:val="24"/>
        </w:rPr>
        <w:t xml:space="preserve"> </w:t>
      </w:r>
    </w:p>
    <w:p w14:paraId="78E17927" w14:textId="77777777" w:rsidR="004B20DF" w:rsidRDefault="004B20DF" w:rsidP="003D5D5F">
      <w:pPr>
        <w:spacing w:line="360" w:lineRule="auto"/>
        <w:ind w:firstLine="720"/>
        <w:contextualSpacing/>
        <w:jc w:val="both"/>
        <w:rPr>
          <w:rFonts w:ascii="Times New Roman" w:hAnsi="Times New Roman" w:cs="Times New Roman"/>
          <w:sz w:val="24"/>
          <w:szCs w:val="24"/>
        </w:rPr>
      </w:pPr>
    </w:p>
    <w:p w14:paraId="7CF1B876" w14:textId="77777777" w:rsidR="002102EC" w:rsidRPr="009E615E" w:rsidRDefault="002102EC" w:rsidP="003D5D5F">
      <w:pPr>
        <w:spacing w:line="360" w:lineRule="auto"/>
        <w:ind w:firstLine="720"/>
        <w:contextualSpacing/>
        <w:jc w:val="both"/>
        <w:rPr>
          <w:rFonts w:ascii="Times New Roman" w:hAnsi="Times New Roman" w:cs="Times New Roman"/>
          <w:i/>
          <w:sz w:val="24"/>
          <w:szCs w:val="24"/>
          <w:u w:val="single"/>
        </w:rPr>
      </w:pPr>
      <w:r>
        <w:rPr>
          <w:rFonts w:ascii="Times New Roman" w:hAnsi="Times New Roman" w:cs="Times New Roman"/>
          <w:i/>
          <w:sz w:val="24"/>
          <w:szCs w:val="24"/>
          <w:u w:val="single"/>
        </w:rPr>
        <w:t>GP</w:t>
      </w:r>
      <w:r w:rsidR="00016DAA">
        <w:rPr>
          <w:rFonts w:ascii="Times New Roman" w:hAnsi="Times New Roman" w:cs="Times New Roman"/>
          <w:i/>
          <w:sz w:val="24"/>
          <w:szCs w:val="24"/>
          <w:u w:val="single"/>
        </w:rPr>
        <w:t xml:space="preserve"> interactions</w:t>
      </w:r>
    </w:p>
    <w:p w14:paraId="603E8B44" w14:textId="77777777" w:rsidR="002102EC" w:rsidRDefault="009E5462" w:rsidP="003D5D5F">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S</w:t>
      </w:r>
      <w:r w:rsidR="002102EC">
        <w:rPr>
          <w:rFonts w:ascii="Times New Roman" w:hAnsi="Times New Roman" w:cs="Times New Roman"/>
          <w:sz w:val="24"/>
          <w:szCs w:val="24"/>
        </w:rPr>
        <w:t xml:space="preserve">ick certification </w:t>
      </w:r>
      <w:r>
        <w:rPr>
          <w:rFonts w:ascii="Times New Roman" w:hAnsi="Times New Roman" w:cs="Times New Roman"/>
          <w:sz w:val="24"/>
          <w:szCs w:val="24"/>
        </w:rPr>
        <w:t>related to</w:t>
      </w:r>
      <w:r w:rsidR="00016DAA">
        <w:rPr>
          <w:rFonts w:ascii="Times New Roman" w:hAnsi="Times New Roman" w:cs="Times New Roman"/>
          <w:sz w:val="24"/>
          <w:szCs w:val="24"/>
        </w:rPr>
        <w:t xml:space="preserve"> </w:t>
      </w:r>
      <w:r w:rsidR="00B65533">
        <w:rPr>
          <w:rFonts w:ascii="Times New Roman" w:hAnsi="Times New Roman" w:cs="Times New Roman"/>
          <w:sz w:val="24"/>
          <w:szCs w:val="24"/>
        </w:rPr>
        <w:t xml:space="preserve">the </w:t>
      </w:r>
      <w:r w:rsidR="00016DAA">
        <w:rPr>
          <w:rFonts w:ascii="Times New Roman" w:hAnsi="Times New Roman" w:cs="Times New Roman"/>
          <w:sz w:val="24"/>
          <w:szCs w:val="24"/>
        </w:rPr>
        <w:t>acute</w:t>
      </w:r>
      <w:r>
        <w:rPr>
          <w:rFonts w:ascii="Times New Roman" w:hAnsi="Times New Roman" w:cs="Times New Roman"/>
          <w:sz w:val="24"/>
          <w:szCs w:val="24"/>
        </w:rPr>
        <w:t xml:space="preserve"> infection </w:t>
      </w:r>
      <w:r w:rsidR="002102EC">
        <w:rPr>
          <w:rFonts w:ascii="Times New Roman" w:hAnsi="Times New Roman" w:cs="Times New Roman"/>
          <w:sz w:val="24"/>
          <w:szCs w:val="24"/>
        </w:rPr>
        <w:t xml:space="preserve">was </w:t>
      </w:r>
      <w:r w:rsidR="00016DAA">
        <w:rPr>
          <w:rFonts w:ascii="Times New Roman" w:hAnsi="Times New Roman" w:cs="Times New Roman"/>
          <w:sz w:val="24"/>
          <w:szCs w:val="24"/>
        </w:rPr>
        <w:t>a risk factor for</w:t>
      </w:r>
      <w:r w:rsidR="002102EC">
        <w:rPr>
          <w:rFonts w:ascii="Times New Roman" w:hAnsi="Times New Roman" w:cs="Times New Roman"/>
          <w:sz w:val="24"/>
          <w:szCs w:val="24"/>
        </w:rPr>
        <w:t xml:space="preserve"> chronic fatigue </w:t>
      </w:r>
      <w:r w:rsidR="002102EC">
        <w:rPr>
          <w:rFonts w:ascii="Times New Roman" w:hAnsi="Times New Roman" w:cs="Times New Roman"/>
          <w:noProof/>
          <w:sz w:val="24"/>
          <w:szCs w:val="24"/>
        </w:rPr>
        <w:t>(Cope et al., 1994)</w:t>
      </w:r>
      <w:r w:rsidR="002102EC">
        <w:rPr>
          <w:rFonts w:ascii="Times New Roman" w:hAnsi="Times New Roman" w:cs="Times New Roman"/>
          <w:sz w:val="24"/>
          <w:szCs w:val="24"/>
        </w:rPr>
        <w:t xml:space="preserve"> and CFS </w:t>
      </w:r>
      <w:r w:rsidR="002102EC">
        <w:rPr>
          <w:rFonts w:ascii="Times New Roman" w:hAnsi="Times New Roman" w:cs="Times New Roman"/>
          <w:noProof/>
          <w:sz w:val="24"/>
          <w:szCs w:val="24"/>
        </w:rPr>
        <w:t>(Cope et al., 1996)</w:t>
      </w:r>
      <w:r w:rsidR="004B20DF">
        <w:rPr>
          <w:rFonts w:ascii="Times New Roman" w:hAnsi="Times New Roman" w:cs="Times New Roman"/>
          <w:sz w:val="24"/>
          <w:szCs w:val="24"/>
        </w:rPr>
        <w:t xml:space="preserve">, as was uncertain diagnosis of viral illness </w:t>
      </w:r>
      <w:r w:rsidR="002102EC">
        <w:rPr>
          <w:rFonts w:ascii="Times New Roman" w:hAnsi="Times New Roman" w:cs="Times New Roman"/>
          <w:noProof/>
          <w:sz w:val="24"/>
          <w:szCs w:val="24"/>
        </w:rPr>
        <w:t>(Cope et al., 1994)</w:t>
      </w:r>
      <w:r w:rsidR="002102EC">
        <w:rPr>
          <w:rFonts w:ascii="Times New Roman" w:hAnsi="Times New Roman" w:cs="Times New Roman"/>
          <w:sz w:val="24"/>
          <w:szCs w:val="24"/>
        </w:rPr>
        <w:t>.</w:t>
      </w:r>
      <w:r w:rsidR="00FE494C">
        <w:rPr>
          <w:rFonts w:ascii="Times New Roman" w:hAnsi="Times New Roman" w:cs="Times New Roman"/>
          <w:sz w:val="24"/>
          <w:szCs w:val="24"/>
        </w:rPr>
        <w:t xml:space="preserve"> </w:t>
      </w:r>
    </w:p>
    <w:p w14:paraId="5A71880B" w14:textId="77777777" w:rsidR="00B65533" w:rsidRDefault="00B65533" w:rsidP="003D5D5F">
      <w:pPr>
        <w:spacing w:line="360" w:lineRule="auto"/>
        <w:ind w:firstLine="720"/>
        <w:contextualSpacing/>
        <w:jc w:val="both"/>
        <w:rPr>
          <w:rFonts w:ascii="Times New Roman" w:hAnsi="Times New Roman" w:cs="Times New Roman"/>
          <w:sz w:val="24"/>
          <w:szCs w:val="24"/>
        </w:rPr>
      </w:pPr>
    </w:p>
    <w:p w14:paraId="507CEDC1" w14:textId="77777777" w:rsidR="002102EC" w:rsidRPr="003B1C5B" w:rsidRDefault="002102EC" w:rsidP="003D5D5F">
      <w:pPr>
        <w:spacing w:line="360" w:lineRule="auto"/>
        <w:contextualSpacing/>
        <w:jc w:val="both"/>
        <w:rPr>
          <w:rFonts w:ascii="Times New Roman" w:hAnsi="Times New Roman" w:cs="Times New Roman"/>
          <w:b/>
          <w:sz w:val="24"/>
          <w:szCs w:val="24"/>
        </w:rPr>
      </w:pPr>
      <w:r w:rsidRPr="003B1C5B">
        <w:rPr>
          <w:rFonts w:ascii="Times New Roman" w:hAnsi="Times New Roman" w:cs="Times New Roman"/>
          <w:b/>
          <w:sz w:val="24"/>
          <w:szCs w:val="24"/>
          <w:u w:val="single"/>
        </w:rPr>
        <w:t>Behavioural factors</w:t>
      </w:r>
    </w:p>
    <w:p w14:paraId="63B9E432" w14:textId="77777777" w:rsidR="002102EC" w:rsidRDefault="002102EC" w:rsidP="003D5D5F">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p>
    <w:p w14:paraId="6D743F42" w14:textId="77777777" w:rsidR="002102EC" w:rsidRPr="007626BC" w:rsidRDefault="002102EC" w:rsidP="003D5D5F">
      <w:pPr>
        <w:spacing w:line="360" w:lineRule="auto"/>
        <w:ind w:firstLine="720"/>
        <w:contextualSpacing/>
        <w:jc w:val="both"/>
        <w:rPr>
          <w:rFonts w:ascii="Times New Roman" w:hAnsi="Times New Roman" w:cs="Times New Roman"/>
          <w:i/>
          <w:sz w:val="24"/>
          <w:szCs w:val="24"/>
          <w:u w:val="single"/>
        </w:rPr>
      </w:pPr>
      <w:r w:rsidRPr="007626BC">
        <w:rPr>
          <w:rFonts w:ascii="Times New Roman" w:hAnsi="Times New Roman" w:cs="Times New Roman"/>
          <w:i/>
          <w:sz w:val="24"/>
          <w:szCs w:val="24"/>
          <w:u w:val="single"/>
        </w:rPr>
        <w:t xml:space="preserve">All-or-nothing behaviour </w:t>
      </w:r>
    </w:p>
    <w:p w14:paraId="1FABB2CD" w14:textId="327913A3" w:rsidR="002102EC" w:rsidRDefault="00396A75" w:rsidP="003D5D5F">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One study found all-or-nothing behaviour, i.e.</w:t>
      </w:r>
      <w:r w:rsidR="002102EC">
        <w:rPr>
          <w:rFonts w:ascii="Times New Roman" w:hAnsi="Times New Roman" w:cs="Times New Roman"/>
          <w:sz w:val="24"/>
          <w:szCs w:val="24"/>
        </w:rPr>
        <w:t xml:space="preserve"> pattern of over-activity </w:t>
      </w:r>
      <w:r w:rsidR="005E0F5A">
        <w:rPr>
          <w:rFonts w:ascii="Times New Roman" w:hAnsi="Times New Roman" w:cs="Times New Roman"/>
          <w:sz w:val="24"/>
          <w:szCs w:val="24"/>
        </w:rPr>
        <w:t>followed</w:t>
      </w:r>
      <w:r w:rsidR="002102EC">
        <w:rPr>
          <w:rFonts w:ascii="Times New Roman" w:hAnsi="Times New Roman" w:cs="Times New Roman"/>
          <w:sz w:val="24"/>
          <w:szCs w:val="24"/>
        </w:rPr>
        <w:t xml:space="preserve"> by the need to rest up and recover </w:t>
      </w:r>
      <w:r w:rsidR="00016DAA">
        <w:rPr>
          <w:rFonts w:ascii="Times New Roman" w:hAnsi="Times New Roman" w:cs="Times New Roman"/>
          <w:sz w:val="24"/>
          <w:szCs w:val="24"/>
        </w:rPr>
        <w:t>at the time of acute infection</w:t>
      </w:r>
      <w:r w:rsidR="00AF3411">
        <w:rPr>
          <w:rFonts w:ascii="Times New Roman" w:hAnsi="Times New Roman" w:cs="Times New Roman"/>
          <w:sz w:val="24"/>
          <w:szCs w:val="24"/>
        </w:rPr>
        <w:t>,</w:t>
      </w:r>
      <w:r w:rsidR="00016DAA">
        <w:rPr>
          <w:rFonts w:ascii="Times New Roman" w:hAnsi="Times New Roman" w:cs="Times New Roman"/>
          <w:sz w:val="24"/>
          <w:szCs w:val="24"/>
        </w:rPr>
        <w:t xml:space="preserve"> was a risk factor for both</w:t>
      </w:r>
      <w:r w:rsidR="00BF3815">
        <w:rPr>
          <w:rFonts w:ascii="Times New Roman" w:hAnsi="Times New Roman" w:cs="Times New Roman"/>
          <w:sz w:val="24"/>
          <w:szCs w:val="24"/>
        </w:rPr>
        <w:t xml:space="preserve"> </w:t>
      </w:r>
      <w:r w:rsidR="002102EC">
        <w:rPr>
          <w:rFonts w:ascii="Times New Roman" w:hAnsi="Times New Roman" w:cs="Times New Roman"/>
          <w:sz w:val="24"/>
          <w:szCs w:val="24"/>
        </w:rPr>
        <w:t xml:space="preserve">sub-acute fatigue and CFS </w:t>
      </w:r>
      <w:r w:rsidR="002102EC">
        <w:rPr>
          <w:rFonts w:ascii="Times New Roman" w:hAnsi="Times New Roman" w:cs="Times New Roman"/>
          <w:noProof/>
          <w:sz w:val="24"/>
          <w:szCs w:val="24"/>
        </w:rPr>
        <w:t>(Moss-Morris et al., 2011)</w:t>
      </w:r>
      <w:r w:rsidR="002102EC">
        <w:rPr>
          <w:rFonts w:ascii="Times New Roman" w:hAnsi="Times New Roman" w:cs="Times New Roman"/>
          <w:sz w:val="24"/>
          <w:szCs w:val="24"/>
        </w:rPr>
        <w:t xml:space="preserve">. </w:t>
      </w:r>
    </w:p>
    <w:p w14:paraId="18F724A3" w14:textId="77777777" w:rsidR="002102EC" w:rsidRDefault="002102EC" w:rsidP="003D5D5F">
      <w:pPr>
        <w:spacing w:line="360" w:lineRule="auto"/>
        <w:ind w:firstLine="720"/>
        <w:contextualSpacing/>
        <w:jc w:val="both"/>
        <w:rPr>
          <w:rFonts w:ascii="Times New Roman" w:hAnsi="Times New Roman" w:cs="Times New Roman"/>
          <w:sz w:val="24"/>
          <w:szCs w:val="24"/>
        </w:rPr>
      </w:pPr>
    </w:p>
    <w:p w14:paraId="5C45439A" w14:textId="77777777" w:rsidR="002102EC" w:rsidRPr="007626BC" w:rsidRDefault="002102EC" w:rsidP="003D5D5F">
      <w:pPr>
        <w:spacing w:line="360" w:lineRule="auto"/>
        <w:ind w:firstLine="720"/>
        <w:contextualSpacing/>
        <w:jc w:val="both"/>
        <w:rPr>
          <w:rFonts w:ascii="Times New Roman" w:hAnsi="Times New Roman" w:cs="Times New Roman"/>
          <w:i/>
          <w:sz w:val="24"/>
          <w:szCs w:val="24"/>
          <w:u w:val="single"/>
        </w:rPr>
      </w:pPr>
      <w:r w:rsidRPr="007626BC">
        <w:rPr>
          <w:rFonts w:ascii="Times New Roman" w:hAnsi="Times New Roman" w:cs="Times New Roman"/>
          <w:i/>
          <w:sz w:val="24"/>
          <w:szCs w:val="24"/>
          <w:u w:val="single"/>
        </w:rPr>
        <w:t>Limiting behaviour</w:t>
      </w:r>
    </w:p>
    <w:p w14:paraId="683F423C" w14:textId="77777777" w:rsidR="00BF3815" w:rsidRDefault="002102EC" w:rsidP="003D5D5F">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Bed-rest during the illness </w:t>
      </w:r>
      <w:r w:rsidR="003B7214">
        <w:rPr>
          <w:rFonts w:ascii="Times New Roman" w:hAnsi="Times New Roman" w:cs="Times New Roman"/>
          <w:sz w:val="24"/>
          <w:szCs w:val="24"/>
        </w:rPr>
        <w:t xml:space="preserve">(i.e. number of days in bed) </w:t>
      </w:r>
      <w:r>
        <w:rPr>
          <w:rFonts w:ascii="Times New Roman" w:hAnsi="Times New Roman" w:cs="Times New Roman"/>
          <w:sz w:val="24"/>
          <w:szCs w:val="24"/>
        </w:rPr>
        <w:t xml:space="preserve">was </w:t>
      </w:r>
      <w:r w:rsidR="00353FD2">
        <w:rPr>
          <w:rFonts w:ascii="Times New Roman" w:hAnsi="Times New Roman" w:cs="Times New Roman"/>
          <w:sz w:val="24"/>
          <w:szCs w:val="24"/>
        </w:rPr>
        <w:t>a risk factor for</w:t>
      </w:r>
      <w:r>
        <w:rPr>
          <w:rFonts w:ascii="Times New Roman" w:hAnsi="Times New Roman" w:cs="Times New Roman"/>
          <w:sz w:val="24"/>
          <w:szCs w:val="24"/>
        </w:rPr>
        <w:t xml:space="preserve"> </w:t>
      </w:r>
      <w:r w:rsidR="009E5462">
        <w:rPr>
          <w:rFonts w:ascii="Times New Roman" w:hAnsi="Times New Roman" w:cs="Times New Roman"/>
          <w:sz w:val="24"/>
          <w:szCs w:val="24"/>
        </w:rPr>
        <w:t>sub-acute fatigue</w:t>
      </w:r>
      <w:r>
        <w:rPr>
          <w:rFonts w:ascii="Times New Roman" w:hAnsi="Times New Roman" w:cs="Times New Roman"/>
          <w:sz w:val="24"/>
          <w:szCs w:val="24"/>
        </w:rPr>
        <w:t xml:space="preserve"> </w:t>
      </w:r>
      <w:r>
        <w:rPr>
          <w:rFonts w:ascii="Times New Roman" w:hAnsi="Times New Roman" w:cs="Times New Roman"/>
          <w:noProof/>
          <w:sz w:val="24"/>
          <w:szCs w:val="24"/>
        </w:rPr>
        <w:t>(White et al., 2001)</w:t>
      </w:r>
      <w:r w:rsidR="00BF3815">
        <w:rPr>
          <w:rFonts w:ascii="Times New Roman" w:hAnsi="Times New Roman" w:cs="Times New Roman"/>
          <w:sz w:val="24"/>
          <w:szCs w:val="24"/>
        </w:rPr>
        <w:t>, whereas self-reported limiting behaviour</w:t>
      </w:r>
      <w:r w:rsidR="009B6CAA">
        <w:rPr>
          <w:rFonts w:ascii="Times New Roman" w:hAnsi="Times New Roman" w:cs="Times New Roman"/>
          <w:sz w:val="24"/>
          <w:szCs w:val="24"/>
        </w:rPr>
        <w:t xml:space="preserve"> (i.e. reduction</w:t>
      </w:r>
      <w:r w:rsidR="003B7214">
        <w:rPr>
          <w:rFonts w:ascii="Times New Roman" w:hAnsi="Times New Roman" w:cs="Times New Roman"/>
          <w:sz w:val="24"/>
          <w:szCs w:val="24"/>
        </w:rPr>
        <w:t xml:space="preserve"> or avoidance of activity)</w:t>
      </w:r>
      <w:r w:rsidR="00BF3815">
        <w:rPr>
          <w:rFonts w:ascii="Times New Roman" w:hAnsi="Times New Roman" w:cs="Times New Roman"/>
          <w:sz w:val="24"/>
          <w:szCs w:val="24"/>
        </w:rPr>
        <w:t xml:space="preserve"> </w:t>
      </w:r>
      <w:r w:rsidR="00FE494C">
        <w:rPr>
          <w:rFonts w:ascii="Times New Roman" w:hAnsi="Times New Roman" w:cs="Times New Roman"/>
          <w:sz w:val="24"/>
          <w:szCs w:val="24"/>
        </w:rPr>
        <w:t xml:space="preserve">(Moss-Morris et al., 2011) </w:t>
      </w:r>
      <w:r w:rsidR="00BF3815">
        <w:rPr>
          <w:rFonts w:ascii="Times New Roman" w:hAnsi="Times New Roman" w:cs="Times New Roman"/>
          <w:sz w:val="24"/>
          <w:szCs w:val="24"/>
        </w:rPr>
        <w:t xml:space="preserve">and being off work for more than 10 days </w:t>
      </w:r>
      <w:r w:rsidR="00FE494C">
        <w:rPr>
          <w:rFonts w:ascii="Times New Roman" w:hAnsi="Times New Roman" w:cs="Times New Roman"/>
          <w:sz w:val="24"/>
          <w:szCs w:val="24"/>
        </w:rPr>
        <w:t>(</w:t>
      </w:r>
      <w:r w:rsidR="00BF3815">
        <w:rPr>
          <w:rFonts w:ascii="Times New Roman" w:hAnsi="Times New Roman" w:cs="Times New Roman"/>
          <w:sz w:val="24"/>
          <w:szCs w:val="24"/>
        </w:rPr>
        <w:t>Candy et al., 2003)</w:t>
      </w:r>
      <w:r w:rsidR="00FE494C">
        <w:rPr>
          <w:rFonts w:ascii="Times New Roman" w:hAnsi="Times New Roman" w:cs="Times New Roman"/>
          <w:sz w:val="24"/>
          <w:szCs w:val="24"/>
        </w:rPr>
        <w:t xml:space="preserve"> were not</w:t>
      </w:r>
      <w:r w:rsidR="00BF3815">
        <w:rPr>
          <w:rFonts w:ascii="Times New Roman" w:hAnsi="Times New Roman" w:cs="Times New Roman"/>
          <w:sz w:val="24"/>
          <w:szCs w:val="24"/>
        </w:rPr>
        <w:t>.</w:t>
      </w:r>
    </w:p>
    <w:p w14:paraId="5DDCE916" w14:textId="77777777" w:rsidR="00BF3815" w:rsidRDefault="00BF3815" w:rsidP="003D5D5F">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Bed-rest (White et al., 2001</w:t>
      </w:r>
      <w:r w:rsidR="00087CDC">
        <w:rPr>
          <w:rFonts w:ascii="Times New Roman" w:hAnsi="Times New Roman" w:cs="Times New Roman"/>
          <w:sz w:val="24"/>
          <w:szCs w:val="24"/>
        </w:rPr>
        <w:t>, Jason et al., 2014</w:t>
      </w:r>
      <w:r>
        <w:rPr>
          <w:rFonts w:ascii="Times New Roman" w:hAnsi="Times New Roman" w:cs="Times New Roman"/>
          <w:sz w:val="24"/>
          <w:szCs w:val="24"/>
        </w:rPr>
        <w:t xml:space="preserve">) and days off school (Jason et al., </w:t>
      </w:r>
      <w:r w:rsidR="00FE494C">
        <w:rPr>
          <w:rFonts w:ascii="Times New Roman" w:hAnsi="Times New Roman" w:cs="Times New Roman"/>
          <w:sz w:val="24"/>
          <w:szCs w:val="24"/>
        </w:rPr>
        <w:t>2014) were risk factors for CFS</w:t>
      </w:r>
      <w:r w:rsidR="00016DAA">
        <w:rPr>
          <w:rFonts w:ascii="Times New Roman" w:hAnsi="Times New Roman" w:cs="Times New Roman"/>
          <w:sz w:val="24"/>
          <w:szCs w:val="24"/>
        </w:rPr>
        <w:t xml:space="preserve"> but, once again, self-reported limiting behaviour and being off work were not associated</w:t>
      </w:r>
      <w:r w:rsidR="00FE494C">
        <w:rPr>
          <w:rFonts w:ascii="Times New Roman" w:hAnsi="Times New Roman" w:cs="Times New Roman"/>
          <w:sz w:val="24"/>
          <w:szCs w:val="24"/>
        </w:rPr>
        <w:t xml:space="preserve"> with CFS (</w:t>
      </w:r>
      <w:r>
        <w:rPr>
          <w:rFonts w:ascii="Times New Roman" w:hAnsi="Times New Roman" w:cs="Times New Roman"/>
          <w:sz w:val="24"/>
          <w:szCs w:val="24"/>
        </w:rPr>
        <w:t>Moss-Morris et al., 2011)</w:t>
      </w:r>
      <w:r w:rsidR="00FE494C">
        <w:rPr>
          <w:rFonts w:ascii="Times New Roman" w:hAnsi="Times New Roman" w:cs="Times New Roman"/>
          <w:sz w:val="24"/>
          <w:szCs w:val="24"/>
        </w:rPr>
        <w:t xml:space="preserve"> or </w:t>
      </w:r>
      <w:r>
        <w:rPr>
          <w:rFonts w:ascii="Times New Roman" w:hAnsi="Times New Roman" w:cs="Times New Roman"/>
          <w:sz w:val="24"/>
          <w:szCs w:val="24"/>
        </w:rPr>
        <w:t xml:space="preserve">chronic </w:t>
      </w:r>
      <w:r w:rsidR="000E0BA9">
        <w:rPr>
          <w:rFonts w:ascii="Times New Roman" w:hAnsi="Times New Roman" w:cs="Times New Roman"/>
          <w:sz w:val="24"/>
          <w:szCs w:val="24"/>
        </w:rPr>
        <w:t>or</w:t>
      </w:r>
      <w:r>
        <w:rPr>
          <w:rFonts w:ascii="Times New Roman" w:hAnsi="Times New Roman" w:cs="Times New Roman"/>
          <w:sz w:val="24"/>
          <w:szCs w:val="24"/>
        </w:rPr>
        <w:t xml:space="preserve"> long-term fatigue (</w:t>
      </w:r>
      <w:r w:rsidR="000E0BA9">
        <w:rPr>
          <w:rFonts w:ascii="Times New Roman" w:hAnsi="Times New Roman" w:cs="Times New Roman"/>
          <w:sz w:val="24"/>
          <w:szCs w:val="24"/>
        </w:rPr>
        <w:t>Candy et al., 2003).</w:t>
      </w:r>
    </w:p>
    <w:p w14:paraId="7EE6E367" w14:textId="77777777" w:rsidR="00FE494C" w:rsidRDefault="00FE494C" w:rsidP="003D5D5F">
      <w:pPr>
        <w:spacing w:line="360" w:lineRule="auto"/>
        <w:ind w:firstLine="720"/>
        <w:contextualSpacing/>
        <w:jc w:val="both"/>
        <w:rPr>
          <w:rFonts w:ascii="Times New Roman" w:hAnsi="Times New Roman" w:cs="Times New Roman"/>
          <w:sz w:val="24"/>
          <w:szCs w:val="24"/>
        </w:rPr>
      </w:pPr>
    </w:p>
    <w:p w14:paraId="7AAEF4A1" w14:textId="77777777" w:rsidR="002102EC" w:rsidRDefault="002102EC" w:rsidP="003D5D5F">
      <w:pPr>
        <w:spacing w:line="360" w:lineRule="auto"/>
        <w:ind w:firstLine="720"/>
        <w:contextualSpacing/>
        <w:jc w:val="both"/>
        <w:rPr>
          <w:rFonts w:ascii="Times New Roman" w:hAnsi="Times New Roman" w:cs="Times New Roman"/>
          <w:sz w:val="24"/>
          <w:szCs w:val="24"/>
        </w:rPr>
      </w:pPr>
      <w:r>
        <w:rPr>
          <w:rFonts w:ascii="Times New Roman" w:hAnsi="Times New Roman" w:cs="Times New Roman"/>
          <w:i/>
          <w:sz w:val="24"/>
          <w:szCs w:val="24"/>
          <w:u w:val="single"/>
        </w:rPr>
        <w:t>Previous GP attendance</w:t>
      </w:r>
      <w:r>
        <w:rPr>
          <w:rFonts w:ascii="Times New Roman" w:hAnsi="Times New Roman" w:cs="Times New Roman"/>
          <w:sz w:val="24"/>
          <w:szCs w:val="24"/>
        </w:rPr>
        <w:t xml:space="preserve"> </w:t>
      </w:r>
    </w:p>
    <w:p w14:paraId="24EBBB67" w14:textId="77777777" w:rsidR="006A0029" w:rsidRDefault="000E0BA9" w:rsidP="00EE6826">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number of GP consultations in the year prior to illness was a risk factor for sub-acute fatigue in one study broadly defining fatigue ‘in the year after onset’ (Petersen et al., 2006) but not in another using a </w:t>
      </w:r>
      <w:r w:rsidR="00FE494C">
        <w:rPr>
          <w:rFonts w:ascii="Times New Roman" w:hAnsi="Times New Roman" w:cs="Times New Roman"/>
          <w:sz w:val="24"/>
          <w:szCs w:val="24"/>
        </w:rPr>
        <w:t>defined</w:t>
      </w:r>
      <w:r>
        <w:rPr>
          <w:rFonts w:ascii="Times New Roman" w:hAnsi="Times New Roman" w:cs="Times New Roman"/>
          <w:sz w:val="24"/>
          <w:szCs w:val="24"/>
        </w:rPr>
        <w:t xml:space="preserve"> time-point</w:t>
      </w:r>
      <w:r w:rsidR="00016DAA">
        <w:rPr>
          <w:rFonts w:ascii="Times New Roman" w:hAnsi="Times New Roman" w:cs="Times New Roman"/>
          <w:sz w:val="24"/>
          <w:szCs w:val="24"/>
        </w:rPr>
        <w:t xml:space="preserve"> of 2 months</w:t>
      </w:r>
      <w:r>
        <w:rPr>
          <w:rFonts w:ascii="Times New Roman" w:hAnsi="Times New Roman" w:cs="Times New Roman"/>
          <w:sz w:val="24"/>
          <w:szCs w:val="24"/>
        </w:rPr>
        <w:t xml:space="preserve"> (White et al., 2001). </w:t>
      </w:r>
      <w:r w:rsidR="00353FD2">
        <w:rPr>
          <w:rFonts w:ascii="Times New Roman" w:hAnsi="Times New Roman" w:cs="Times New Roman"/>
          <w:sz w:val="24"/>
          <w:szCs w:val="24"/>
        </w:rPr>
        <w:t xml:space="preserve">Prior </w:t>
      </w:r>
      <w:r w:rsidR="00016DAA">
        <w:rPr>
          <w:rFonts w:ascii="Times New Roman" w:hAnsi="Times New Roman" w:cs="Times New Roman"/>
          <w:sz w:val="24"/>
          <w:szCs w:val="24"/>
        </w:rPr>
        <w:t xml:space="preserve">GP consultations were </w:t>
      </w:r>
      <w:r>
        <w:rPr>
          <w:rFonts w:ascii="Times New Roman" w:hAnsi="Times New Roman" w:cs="Times New Roman"/>
          <w:sz w:val="24"/>
          <w:szCs w:val="24"/>
        </w:rPr>
        <w:t>also a risk factor for CFS, but not chronic fatigue</w:t>
      </w:r>
      <w:r w:rsidR="00FE494C">
        <w:rPr>
          <w:rFonts w:ascii="Times New Roman" w:hAnsi="Times New Roman" w:cs="Times New Roman"/>
          <w:sz w:val="24"/>
          <w:szCs w:val="24"/>
        </w:rPr>
        <w:t xml:space="preserve"> </w:t>
      </w:r>
      <w:r>
        <w:rPr>
          <w:rFonts w:ascii="Times New Roman" w:hAnsi="Times New Roman" w:cs="Times New Roman"/>
          <w:sz w:val="24"/>
          <w:szCs w:val="24"/>
        </w:rPr>
        <w:t xml:space="preserve">(White et al., </w:t>
      </w:r>
      <w:r w:rsidR="002102EC">
        <w:rPr>
          <w:rFonts w:ascii="Times New Roman" w:hAnsi="Times New Roman" w:cs="Times New Roman"/>
          <w:sz w:val="24"/>
          <w:szCs w:val="24"/>
        </w:rPr>
        <w:t>2001)</w:t>
      </w:r>
      <w:r>
        <w:rPr>
          <w:rFonts w:ascii="Times New Roman" w:hAnsi="Times New Roman" w:cs="Times New Roman"/>
          <w:sz w:val="24"/>
          <w:szCs w:val="24"/>
        </w:rPr>
        <w:t>.</w:t>
      </w:r>
    </w:p>
    <w:p w14:paraId="02811C17" w14:textId="77777777" w:rsidR="002102EC" w:rsidRDefault="002102EC" w:rsidP="003D5D5F">
      <w:pPr>
        <w:spacing w:line="360" w:lineRule="auto"/>
        <w:ind w:firstLine="720"/>
        <w:contextualSpacing/>
        <w:jc w:val="both"/>
        <w:rPr>
          <w:rFonts w:ascii="Times New Roman" w:hAnsi="Times New Roman" w:cs="Times New Roman"/>
          <w:sz w:val="24"/>
          <w:szCs w:val="24"/>
        </w:rPr>
      </w:pPr>
    </w:p>
    <w:p w14:paraId="2E1F3E47" w14:textId="77777777" w:rsidR="002102EC" w:rsidRPr="007626BC" w:rsidRDefault="002102EC" w:rsidP="003D5D5F">
      <w:pPr>
        <w:spacing w:line="360" w:lineRule="auto"/>
        <w:ind w:firstLine="720"/>
        <w:contextualSpacing/>
        <w:jc w:val="both"/>
        <w:rPr>
          <w:rFonts w:ascii="Times New Roman" w:hAnsi="Times New Roman" w:cs="Times New Roman"/>
          <w:sz w:val="24"/>
          <w:szCs w:val="24"/>
        </w:rPr>
      </w:pPr>
      <w:r>
        <w:rPr>
          <w:rFonts w:ascii="Times New Roman" w:hAnsi="Times New Roman" w:cs="Times New Roman"/>
          <w:i/>
          <w:sz w:val="24"/>
          <w:szCs w:val="24"/>
          <w:u w:val="single"/>
        </w:rPr>
        <w:t>Functioning and fitness</w:t>
      </w:r>
    </w:p>
    <w:p w14:paraId="7FA4EBCE" w14:textId="77777777" w:rsidR="000E0BA9" w:rsidRDefault="000E0BA9" w:rsidP="003D5D5F">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A few different </w:t>
      </w:r>
      <w:r w:rsidR="00016DAA">
        <w:rPr>
          <w:rFonts w:ascii="Times New Roman" w:hAnsi="Times New Roman" w:cs="Times New Roman"/>
          <w:sz w:val="24"/>
          <w:szCs w:val="24"/>
        </w:rPr>
        <w:t>operationalisations of</w:t>
      </w:r>
      <w:r>
        <w:rPr>
          <w:rFonts w:ascii="Times New Roman" w:hAnsi="Times New Roman" w:cs="Times New Roman"/>
          <w:sz w:val="24"/>
          <w:szCs w:val="24"/>
        </w:rPr>
        <w:t xml:space="preserve"> functioning and fitness were investigated. </w:t>
      </w:r>
      <w:r w:rsidR="009307BE">
        <w:rPr>
          <w:rFonts w:ascii="Times New Roman" w:hAnsi="Times New Roman" w:cs="Times New Roman"/>
          <w:sz w:val="24"/>
          <w:szCs w:val="24"/>
        </w:rPr>
        <w:t xml:space="preserve">Impaired </w:t>
      </w:r>
      <w:r w:rsidR="005062C5">
        <w:rPr>
          <w:rFonts w:ascii="Times New Roman" w:hAnsi="Times New Roman" w:cs="Times New Roman"/>
          <w:sz w:val="24"/>
          <w:szCs w:val="24"/>
        </w:rPr>
        <w:t xml:space="preserve">general </w:t>
      </w:r>
      <w:r>
        <w:rPr>
          <w:rFonts w:ascii="Times New Roman" w:hAnsi="Times New Roman" w:cs="Times New Roman"/>
          <w:sz w:val="24"/>
          <w:szCs w:val="24"/>
        </w:rPr>
        <w:t>functioning</w:t>
      </w:r>
      <w:r w:rsidR="009307BE">
        <w:rPr>
          <w:rFonts w:ascii="Times New Roman" w:hAnsi="Times New Roman" w:cs="Times New Roman"/>
          <w:sz w:val="24"/>
          <w:szCs w:val="24"/>
        </w:rPr>
        <w:t xml:space="preserve"> </w:t>
      </w:r>
      <w:r w:rsidR="00144663">
        <w:rPr>
          <w:rFonts w:ascii="Times New Roman" w:hAnsi="Times New Roman" w:cs="Times New Roman"/>
          <w:sz w:val="24"/>
          <w:szCs w:val="24"/>
        </w:rPr>
        <w:t xml:space="preserve">and </w:t>
      </w:r>
      <w:r w:rsidR="009307BE">
        <w:rPr>
          <w:rFonts w:ascii="Times New Roman" w:hAnsi="Times New Roman" w:cs="Times New Roman"/>
          <w:sz w:val="24"/>
          <w:szCs w:val="24"/>
        </w:rPr>
        <w:t xml:space="preserve">poor physical functioning in the month prior to and during infection, </w:t>
      </w:r>
      <w:r w:rsidR="00AC1005">
        <w:rPr>
          <w:rFonts w:ascii="Times New Roman" w:hAnsi="Times New Roman" w:cs="Times New Roman"/>
          <w:sz w:val="24"/>
          <w:szCs w:val="24"/>
        </w:rPr>
        <w:t xml:space="preserve">were risk factors for sub-acute fatigue (Candy et al., 2003). Conversely, better physical fitness </w:t>
      </w:r>
      <w:r w:rsidR="00016DAA">
        <w:rPr>
          <w:rFonts w:ascii="Times New Roman" w:hAnsi="Times New Roman" w:cs="Times New Roman"/>
          <w:sz w:val="24"/>
          <w:szCs w:val="24"/>
        </w:rPr>
        <w:t xml:space="preserve">at baseline </w:t>
      </w:r>
      <w:r w:rsidR="00AC1005">
        <w:rPr>
          <w:rFonts w:ascii="Times New Roman" w:hAnsi="Times New Roman" w:cs="Times New Roman"/>
          <w:sz w:val="24"/>
          <w:szCs w:val="24"/>
        </w:rPr>
        <w:t>(objectively measured using a step test) was associated with a reduced risk of sub-acute fatigue (White et al., 2001).</w:t>
      </w:r>
    </w:p>
    <w:p w14:paraId="74F72FA6" w14:textId="77777777" w:rsidR="00AC1005" w:rsidRDefault="00AC1005" w:rsidP="003D5D5F">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Of these variables, only physical fitness was associated with </w:t>
      </w:r>
      <w:r w:rsidR="00FE494C">
        <w:rPr>
          <w:rFonts w:ascii="Times New Roman" w:hAnsi="Times New Roman" w:cs="Times New Roman"/>
          <w:sz w:val="24"/>
          <w:szCs w:val="24"/>
        </w:rPr>
        <w:t xml:space="preserve">reduced risk of </w:t>
      </w:r>
      <w:r>
        <w:rPr>
          <w:rFonts w:ascii="Times New Roman" w:hAnsi="Times New Roman" w:cs="Times New Roman"/>
          <w:sz w:val="24"/>
          <w:szCs w:val="24"/>
        </w:rPr>
        <w:t xml:space="preserve">chronic fatigue and CFS </w:t>
      </w:r>
      <w:r w:rsidR="00144663">
        <w:rPr>
          <w:rFonts w:ascii="Times New Roman" w:hAnsi="Times New Roman" w:cs="Times New Roman"/>
          <w:sz w:val="24"/>
          <w:szCs w:val="24"/>
        </w:rPr>
        <w:t>(White et al., 2001). School based functioning was not associated with CFS in adolescents (Jason et al., 2014).</w:t>
      </w:r>
    </w:p>
    <w:p w14:paraId="49EBF036" w14:textId="77777777" w:rsidR="00144663" w:rsidRDefault="00144663" w:rsidP="003D5D5F">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In the one study which looked at long-term fatigue, only impaired </w:t>
      </w:r>
      <w:r w:rsidR="005062C5">
        <w:rPr>
          <w:rFonts w:ascii="Times New Roman" w:hAnsi="Times New Roman" w:cs="Times New Roman"/>
          <w:sz w:val="24"/>
          <w:szCs w:val="24"/>
        </w:rPr>
        <w:t xml:space="preserve">general </w:t>
      </w:r>
      <w:r>
        <w:rPr>
          <w:rFonts w:ascii="Times New Roman" w:hAnsi="Times New Roman" w:cs="Times New Roman"/>
          <w:sz w:val="24"/>
          <w:szCs w:val="24"/>
        </w:rPr>
        <w:t>functioning was a risk factor (Candy et al., 2003).</w:t>
      </w:r>
    </w:p>
    <w:p w14:paraId="7B6B19A9" w14:textId="77777777" w:rsidR="00353FD2" w:rsidRDefault="00353FD2" w:rsidP="003D5D5F">
      <w:pPr>
        <w:spacing w:line="360" w:lineRule="auto"/>
        <w:ind w:firstLine="720"/>
        <w:contextualSpacing/>
        <w:jc w:val="both"/>
        <w:rPr>
          <w:rFonts w:ascii="Times New Roman" w:hAnsi="Times New Roman" w:cs="Times New Roman"/>
          <w:sz w:val="24"/>
          <w:szCs w:val="24"/>
        </w:rPr>
      </w:pPr>
    </w:p>
    <w:p w14:paraId="56C464A0" w14:textId="77777777" w:rsidR="002102EC" w:rsidRDefault="002102EC" w:rsidP="003D5D5F">
      <w:pPr>
        <w:spacing w:line="360" w:lineRule="auto"/>
        <w:contextualSpacing/>
        <w:jc w:val="both"/>
        <w:rPr>
          <w:rFonts w:ascii="Times New Roman" w:hAnsi="Times New Roman" w:cs="Times New Roman"/>
          <w:b/>
          <w:sz w:val="24"/>
          <w:szCs w:val="24"/>
          <w:u w:val="single"/>
        </w:rPr>
      </w:pPr>
      <w:r w:rsidRPr="003B1C5B">
        <w:rPr>
          <w:rFonts w:ascii="Times New Roman" w:hAnsi="Times New Roman" w:cs="Times New Roman"/>
          <w:b/>
          <w:sz w:val="24"/>
          <w:szCs w:val="24"/>
          <w:u w:val="single"/>
        </w:rPr>
        <w:t>Cognitive factors</w:t>
      </w:r>
    </w:p>
    <w:p w14:paraId="47552E42" w14:textId="77777777" w:rsidR="003D5D5F" w:rsidRDefault="003D5D5F" w:rsidP="003D5D5F">
      <w:pPr>
        <w:spacing w:line="360" w:lineRule="auto"/>
        <w:contextualSpacing/>
        <w:jc w:val="both"/>
        <w:rPr>
          <w:rFonts w:ascii="Times New Roman" w:hAnsi="Times New Roman" w:cs="Times New Roman"/>
          <w:b/>
          <w:sz w:val="24"/>
          <w:szCs w:val="24"/>
          <w:u w:val="single"/>
        </w:rPr>
      </w:pPr>
    </w:p>
    <w:p w14:paraId="29DC758A" w14:textId="77777777" w:rsidR="005062C5" w:rsidRDefault="00A53EB4" w:rsidP="003D5D5F">
      <w:pPr>
        <w:spacing w:line="360" w:lineRule="auto"/>
        <w:contextualSpacing/>
        <w:jc w:val="both"/>
        <w:rPr>
          <w:rFonts w:ascii="Times New Roman" w:hAnsi="Times New Roman" w:cs="Times New Roman"/>
          <w:i/>
          <w:sz w:val="24"/>
          <w:szCs w:val="24"/>
          <w:u w:val="single"/>
        </w:rPr>
      </w:pPr>
      <w:r>
        <w:rPr>
          <w:rFonts w:ascii="Times New Roman" w:hAnsi="Times New Roman" w:cs="Times New Roman"/>
          <w:i/>
          <w:sz w:val="24"/>
          <w:szCs w:val="24"/>
          <w:u w:val="single"/>
        </w:rPr>
        <w:t xml:space="preserve">General </w:t>
      </w:r>
      <w:r w:rsidR="00074668">
        <w:rPr>
          <w:rFonts w:ascii="Times New Roman" w:hAnsi="Times New Roman" w:cs="Times New Roman"/>
          <w:i/>
          <w:sz w:val="24"/>
          <w:szCs w:val="24"/>
          <w:u w:val="single"/>
        </w:rPr>
        <w:t xml:space="preserve">individual </w:t>
      </w:r>
      <w:r>
        <w:rPr>
          <w:rFonts w:ascii="Times New Roman" w:hAnsi="Times New Roman" w:cs="Times New Roman"/>
          <w:i/>
          <w:sz w:val="24"/>
          <w:szCs w:val="24"/>
          <w:u w:val="single"/>
        </w:rPr>
        <w:t xml:space="preserve">differences </w:t>
      </w:r>
    </w:p>
    <w:p w14:paraId="099607A0" w14:textId="77777777" w:rsidR="002102EC" w:rsidRPr="00830BBB" w:rsidRDefault="002102EC" w:rsidP="003D5D5F">
      <w:pPr>
        <w:spacing w:line="360" w:lineRule="auto"/>
        <w:ind w:firstLine="720"/>
        <w:contextualSpacing/>
        <w:jc w:val="both"/>
        <w:rPr>
          <w:rFonts w:ascii="Times New Roman" w:hAnsi="Times New Roman" w:cs="Times New Roman"/>
          <w:i/>
          <w:sz w:val="24"/>
          <w:szCs w:val="24"/>
          <w:u w:val="single"/>
        </w:rPr>
      </w:pPr>
      <w:r w:rsidRPr="00830BBB">
        <w:rPr>
          <w:rFonts w:ascii="Times New Roman" w:hAnsi="Times New Roman" w:cs="Times New Roman"/>
          <w:i/>
          <w:sz w:val="24"/>
          <w:szCs w:val="24"/>
          <w:u w:val="single"/>
        </w:rPr>
        <w:t xml:space="preserve">Perceived stress </w:t>
      </w:r>
    </w:p>
    <w:p w14:paraId="5BAF4C75" w14:textId="77777777" w:rsidR="003B7214" w:rsidRDefault="003B7214" w:rsidP="003B7214">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Jason et al. (2014) found that perceived stress was related to CFS in adolescents but Moss-Morris et al. (2011) did not </w:t>
      </w:r>
      <w:r w:rsidR="00353FD2">
        <w:rPr>
          <w:rFonts w:ascii="Times New Roman" w:hAnsi="Times New Roman" w:cs="Times New Roman"/>
          <w:sz w:val="24"/>
          <w:szCs w:val="24"/>
        </w:rPr>
        <w:t xml:space="preserve">find </w:t>
      </w:r>
      <w:r>
        <w:rPr>
          <w:rFonts w:ascii="Times New Roman" w:hAnsi="Times New Roman" w:cs="Times New Roman"/>
          <w:sz w:val="24"/>
          <w:szCs w:val="24"/>
        </w:rPr>
        <w:t xml:space="preserve">the same relationship in adults. Both studies reported univariate analyses, investigated IM and were of good quality across each of the domains assessed. </w:t>
      </w:r>
    </w:p>
    <w:p w14:paraId="6F14FB58" w14:textId="77777777" w:rsidR="00E0713E" w:rsidRDefault="00E0713E" w:rsidP="003D5D5F">
      <w:pPr>
        <w:spacing w:line="360" w:lineRule="auto"/>
        <w:ind w:firstLine="720"/>
        <w:contextualSpacing/>
        <w:jc w:val="both"/>
        <w:rPr>
          <w:rFonts w:ascii="Times New Roman" w:hAnsi="Times New Roman" w:cs="Times New Roman"/>
          <w:sz w:val="24"/>
          <w:szCs w:val="24"/>
        </w:rPr>
      </w:pPr>
    </w:p>
    <w:p w14:paraId="12FB4CD1" w14:textId="77777777" w:rsidR="002102EC" w:rsidRPr="00967BD2" w:rsidRDefault="002102EC" w:rsidP="003D5D5F">
      <w:pPr>
        <w:spacing w:line="360" w:lineRule="auto"/>
        <w:ind w:firstLine="720"/>
        <w:contextualSpacing/>
        <w:jc w:val="both"/>
        <w:rPr>
          <w:rFonts w:ascii="Times New Roman" w:hAnsi="Times New Roman" w:cs="Times New Roman"/>
          <w:sz w:val="24"/>
          <w:szCs w:val="24"/>
        </w:rPr>
      </w:pPr>
      <w:r>
        <w:rPr>
          <w:rFonts w:ascii="Times New Roman" w:hAnsi="Times New Roman" w:cs="Times New Roman"/>
          <w:i/>
          <w:sz w:val="24"/>
          <w:szCs w:val="24"/>
          <w:u w:val="single"/>
        </w:rPr>
        <w:t>Negative perfectionism</w:t>
      </w:r>
    </w:p>
    <w:p w14:paraId="4DBEAC7E" w14:textId="77777777" w:rsidR="002102EC" w:rsidRDefault="002102EC" w:rsidP="003D5D5F">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Moss-Morris et al. (2011) reported that </w:t>
      </w:r>
      <w:r w:rsidRPr="00806372">
        <w:rPr>
          <w:rFonts w:ascii="Times New Roman" w:hAnsi="Times New Roman" w:cs="Times New Roman"/>
          <w:sz w:val="24"/>
          <w:szCs w:val="24"/>
        </w:rPr>
        <w:t>‘negative perfectionism’</w:t>
      </w:r>
      <w:r>
        <w:rPr>
          <w:rFonts w:ascii="Times New Roman" w:hAnsi="Times New Roman" w:cs="Times New Roman"/>
          <w:sz w:val="24"/>
          <w:szCs w:val="24"/>
        </w:rPr>
        <w:t xml:space="preserve">, i.e. striving to achieve high goals to avoid negative consequences </w:t>
      </w:r>
      <w:r>
        <w:rPr>
          <w:rFonts w:ascii="Times New Roman" w:hAnsi="Times New Roman" w:cs="Times New Roman"/>
          <w:noProof/>
          <w:sz w:val="24"/>
          <w:szCs w:val="24"/>
        </w:rPr>
        <w:t>(Slade and Owens, 1998)</w:t>
      </w:r>
      <w:r>
        <w:rPr>
          <w:rFonts w:ascii="Times New Roman" w:hAnsi="Times New Roman" w:cs="Times New Roman"/>
          <w:sz w:val="24"/>
          <w:szCs w:val="24"/>
        </w:rPr>
        <w:t xml:space="preserve">, was </w:t>
      </w:r>
      <w:r w:rsidR="0076423D">
        <w:rPr>
          <w:rFonts w:ascii="Times New Roman" w:hAnsi="Times New Roman" w:cs="Times New Roman"/>
          <w:sz w:val="24"/>
          <w:szCs w:val="24"/>
        </w:rPr>
        <w:t>a risk factor for CFS, but not sub-acute fatigue.</w:t>
      </w:r>
    </w:p>
    <w:p w14:paraId="26EC2AF4" w14:textId="77777777" w:rsidR="002102EC" w:rsidRDefault="002102EC" w:rsidP="003D5D5F">
      <w:pPr>
        <w:spacing w:line="360" w:lineRule="auto"/>
        <w:ind w:firstLine="720"/>
        <w:contextualSpacing/>
        <w:jc w:val="both"/>
        <w:rPr>
          <w:rFonts w:ascii="Times New Roman" w:hAnsi="Times New Roman" w:cs="Times New Roman"/>
          <w:i/>
          <w:sz w:val="24"/>
          <w:szCs w:val="24"/>
          <w:u w:val="single"/>
        </w:rPr>
      </w:pPr>
    </w:p>
    <w:p w14:paraId="4D388990" w14:textId="77777777" w:rsidR="002102EC" w:rsidRPr="00967BD2" w:rsidRDefault="002102EC" w:rsidP="003D5D5F">
      <w:pPr>
        <w:spacing w:line="360" w:lineRule="auto"/>
        <w:ind w:firstLine="720"/>
        <w:contextualSpacing/>
        <w:jc w:val="both"/>
        <w:rPr>
          <w:rFonts w:ascii="Times New Roman" w:hAnsi="Times New Roman" w:cs="Times New Roman"/>
          <w:sz w:val="24"/>
          <w:szCs w:val="24"/>
        </w:rPr>
      </w:pPr>
      <w:r>
        <w:rPr>
          <w:rFonts w:ascii="Times New Roman" w:hAnsi="Times New Roman" w:cs="Times New Roman"/>
          <w:i/>
          <w:sz w:val="24"/>
          <w:szCs w:val="24"/>
          <w:u w:val="single"/>
        </w:rPr>
        <w:t>Attributional style</w:t>
      </w:r>
    </w:p>
    <w:p w14:paraId="0D0238A0" w14:textId="77777777" w:rsidR="005062C5" w:rsidRDefault="00A30CCB" w:rsidP="003D5D5F">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Somatising </w:t>
      </w:r>
      <w:r w:rsidR="002102EC">
        <w:rPr>
          <w:rFonts w:ascii="Times New Roman" w:hAnsi="Times New Roman" w:cs="Times New Roman"/>
          <w:sz w:val="24"/>
          <w:szCs w:val="24"/>
        </w:rPr>
        <w:t xml:space="preserve">(attributing symptoms to physical illness) </w:t>
      </w:r>
      <w:r>
        <w:rPr>
          <w:rFonts w:ascii="Times New Roman" w:hAnsi="Times New Roman" w:cs="Times New Roman"/>
          <w:sz w:val="24"/>
          <w:szCs w:val="24"/>
        </w:rPr>
        <w:t xml:space="preserve">and </w:t>
      </w:r>
      <w:r w:rsidR="00B53E99">
        <w:rPr>
          <w:rFonts w:ascii="Times New Roman" w:hAnsi="Times New Roman" w:cs="Times New Roman"/>
          <w:sz w:val="24"/>
          <w:szCs w:val="24"/>
        </w:rPr>
        <w:t xml:space="preserve">absence of </w:t>
      </w:r>
      <w:r>
        <w:rPr>
          <w:rFonts w:ascii="Times New Roman" w:hAnsi="Times New Roman" w:cs="Times New Roman"/>
          <w:sz w:val="24"/>
          <w:szCs w:val="24"/>
        </w:rPr>
        <w:t xml:space="preserve">normalising (attributing symptoms externally to situational or environmental factors) </w:t>
      </w:r>
      <w:r w:rsidR="00FE494C">
        <w:rPr>
          <w:rFonts w:ascii="Times New Roman" w:hAnsi="Times New Roman" w:cs="Times New Roman"/>
          <w:sz w:val="24"/>
          <w:szCs w:val="24"/>
        </w:rPr>
        <w:t xml:space="preserve">were </w:t>
      </w:r>
      <w:r w:rsidR="0076423D">
        <w:rPr>
          <w:rFonts w:ascii="Times New Roman" w:hAnsi="Times New Roman" w:cs="Times New Roman"/>
          <w:sz w:val="24"/>
          <w:szCs w:val="24"/>
        </w:rPr>
        <w:t>risk factors for</w:t>
      </w:r>
      <w:r>
        <w:rPr>
          <w:rFonts w:ascii="Times New Roman" w:hAnsi="Times New Roman" w:cs="Times New Roman"/>
          <w:sz w:val="24"/>
          <w:szCs w:val="24"/>
        </w:rPr>
        <w:t xml:space="preserve"> chronic fatigue (Cope et al., 1994).</w:t>
      </w:r>
      <w:r w:rsidR="00FE494C">
        <w:rPr>
          <w:rFonts w:ascii="Times New Roman" w:hAnsi="Times New Roman" w:cs="Times New Roman"/>
          <w:sz w:val="24"/>
          <w:szCs w:val="24"/>
        </w:rPr>
        <w:t xml:space="preserve"> A psychological attribution style (attributing symptoms internally to emotional distress) was a risk factor for both chronic fatigue (Cope et al., 1994) and CFS (Cope et al., 1996).</w:t>
      </w:r>
    </w:p>
    <w:p w14:paraId="29430767" w14:textId="77777777" w:rsidR="008C653A" w:rsidRDefault="008C653A" w:rsidP="003D5D5F">
      <w:pPr>
        <w:spacing w:line="360" w:lineRule="auto"/>
        <w:ind w:firstLine="720"/>
        <w:contextualSpacing/>
        <w:jc w:val="both"/>
        <w:rPr>
          <w:rFonts w:ascii="Times New Roman" w:hAnsi="Times New Roman" w:cs="Times New Roman"/>
          <w:sz w:val="24"/>
          <w:szCs w:val="24"/>
        </w:rPr>
      </w:pPr>
    </w:p>
    <w:p w14:paraId="0B7FB384" w14:textId="77777777" w:rsidR="005062C5" w:rsidRPr="00DD2265" w:rsidRDefault="002102EC" w:rsidP="003D5D5F">
      <w:pPr>
        <w:spacing w:line="360" w:lineRule="auto"/>
        <w:ind w:firstLine="720"/>
        <w:contextualSpacing/>
        <w:jc w:val="both"/>
        <w:rPr>
          <w:rFonts w:ascii="Times New Roman" w:hAnsi="Times New Roman" w:cs="Times New Roman"/>
          <w:i/>
          <w:sz w:val="24"/>
          <w:szCs w:val="24"/>
          <w:u w:val="single"/>
        </w:rPr>
      </w:pPr>
      <w:r>
        <w:rPr>
          <w:rFonts w:ascii="Times New Roman" w:hAnsi="Times New Roman" w:cs="Times New Roman"/>
          <w:sz w:val="24"/>
          <w:szCs w:val="24"/>
        </w:rPr>
        <w:lastRenderedPageBreak/>
        <w:t xml:space="preserve"> </w:t>
      </w:r>
      <w:r w:rsidR="005062C5">
        <w:rPr>
          <w:rFonts w:ascii="Times New Roman" w:hAnsi="Times New Roman" w:cs="Times New Roman"/>
          <w:i/>
          <w:sz w:val="24"/>
          <w:szCs w:val="24"/>
          <w:u w:val="single"/>
        </w:rPr>
        <w:t>Neuroticism</w:t>
      </w:r>
    </w:p>
    <w:p w14:paraId="3D16922A" w14:textId="77777777" w:rsidR="005062C5" w:rsidRDefault="005062C5" w:rsidP="003D5D5F">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Neuroticism (also conceptualised as self- or relative-rated emotionality (White et al., 2001)) was not </w:t>
      </w:r>
      <w:r w:rsidR="0076423D">
        <w:rPr>
          <w:rFonts w:ascii="Times New Roman" w:hAnsi="Times New Roman" w:cs="Times New Roman"/>
          <w:sz w:val="24"/>
          <w:szCs w:val="24"/>
        </w:rPr>
        <w:t>a risk factor for</w:t>
      </w:r>
      <w:r>
        <w:rPr>
          <w:rFonts w:ascii="Times New Roman" w:hAnsi="Times New Roman" w:cs="Times New Roman"/>
          <w:sz w:val="24"/>
          <w:szCs w:val="24"/>
        </w:rPr>
        <w:t xml:space="preserve"> sub-acute fatigue (Hickie et al., 2006</w:t>
      </w:r>
      <w:r w:rsidR="00961C0E">
        <w:rPr>
          <w:rFonts w:ascii="Times New Roman" w:hAnsi="Times New Roman" w:cs="Times New Roman"/>
          <w:sz w:val="24"/>
          <w:szCs w:val="24"/>
        </w:rPr>
        <w:t>,</w:t>
      </w:r>
      <w:r>
        <w:rPr>
          <w:rFonts w:ascii="Times New Roman" w:hAnsi="Times New Roman" w:cs="Times New Roman"/>
          <w:sz w:val="24"/>
          <w:szCs w:val="24"/>
        </w:rPr>
        <w:t xml:space="preserve"> White et al., 2001). It was related to chronic fatigue after STEC infection (</w:t>
      </w:r>
      <w:r w:rsidR="005E0792">
        <w:rPr>
          <w:rFonts w:ascii="Times New Roman" w:hAnsi="Times New Roman" w:cs="Times New Roman"/>
          <w:sz w:val="24"/>
          <w:szCs w:val="24"/>
        </w:rPr>
        <w:t>Löwe</w:t>
      </w:r>
      <w:r>
        <w:rPr>
          <w:rFonts w:ascii="Times New Roman" w:hAnsi="Times New Roman" w:cs="Times New Roman"/>
          <w:sz w:val="24"/>
          <w:szCs w:val="24"/>
        </w:rPr>
        <w:t xml:space="preserve"> et al., 2014) and CFS in an IM</w:t>
      </w:r>
      <w:r w:rsidR="00C36684">
        <w:rPr>
          <w:rFonts w:ascii="Times New Roman" w:hAnsi="Times New Roman" w:cs="Times New Roman"/>
          <w:sz w:val="24"/>
          <w:szCs w:val="24"/>
        </w:rPr>
        <w:t xml:space="preserve"> sample</w:t>
      </w:r>
      <w:r>
        <w:rPr>
          <w:rFonts w:ascii="Times New Roman" w:hAnsi="Times New Roman" w:cs="Times New Roman"/>
          <w:sz w:val="24"/>
          <w:szCs w:val="24"/>
        </w:rPr>
        <w:t xml:space="preserve"> (White et al., 2001) but not a combined IM,</w:t>
      </w:r>
      <w:r w:rsidR="00123136">
        <w:rPr>
          <w:rFonts w:ascii="Times New Roman" w:hAnsi="Times New Roman" w:cs="Times New Roman"/>
          <w:sz w:val="24"/>
          <w:szCs w:val="24"/>
        </w:rPr>
        <w:t xml:space="preserve"> </w:t>
      </w:r>
      <w:r>
        <w:rPr>
          <w:rFonts w:ascii="Times New Roman" w:hAnsi="Times New Roman" w:cs="Times New Roman"/>
          <w:sz w:val="24"/>
          <w:szCs w:val="24"/>
        </w:rPr>
        <w:t>Q-fever,</w:t>
      </w:r>
      <w:r w:rsidR="00123136">
        <w:rPr>
          <w:rFonts w:ascii="Times New Roman" w:hAnsi="Times New Roman" w:cs="Times New Roman"/>
          <w:sz w:val="24"/>
          <w:szCs w:val="24"/>
        </w:rPr>
        <w:t xml:space="preserve"> </w:t>
      </w:r>
      <w:r>
        <w:rPr>
          <w:rFonts w:ascii="Times New Roman" w:hAnsi="Times New Roman" w:cs="Times New Roman"/>
          <w:sz w:val="24"/>
          <w:szCs w:val="24"/>
        </w:rPr>
        <w:t xml:space="preserve">RRV sample (Hickie et al., 2006). </w:t>
      </w:r>
      <w:r w:rsidR="00C36684">
        <w:rPr>
          <w:rFonts w:ascii="Times New Roman" w:hAnsi="Times New Roman" w:cs="Times New Roman"/>
          <w:sz w:val="24"/>
          <w:szCs w:val="24"/>
        </w:rPr>
        <w:t>In the one study using a long-term fatigue follow-up, n</w:t>
      </w:r>
      <w:r>
        <w:rPr>
          <w:rFonts w:ascii="Times New Roman" w:hAnsi="Times New Roman" w:cs="Times New Roman"/>
          <w:sz w:val="24"/>
          <w:szCs w:val="24"/>
        </w:rPr>
        <w:t xml:space="preserve">euroticism was not associated with long-term fatigue (Hickie et al., 2006). </w:t>
      </w:r>
    </w:p>
    <w:p w14:paraId="25F22C7A" w14:textId="77777777" w:rsidR="00123136" w:rsidRDefault="00123136" w:rsidP="003D5D5F">
      <w:pPr>
        <w:spacing w:line="360" w:lineRule="auto"/>
        <w:ind w:firstLine="720"/>
        <w:contextualSpacing/>
        <w:jc w:val="both"/>
        <w:rPr>
          <w:rFonts w:ascii="Times New Roman" w:hAnsi="Times New Roman" w:cs="Times New Roman"/>
          <w:sz w:val="24"/>
          <w:szCs w:val="24"/>
        </w:rPr>
      </w:pPr>
    </w:p>
    <w:p w14:paraId="56A10847" w14:textId="77777777" w:rsidR="005062C5" w:rsidRPr="005062C5" w:rsidRDefault="005062C5" w:rsidP="003D5D5F">
      <w:pPr>
        <w:spacing w:line="360" w:lineRule="auto"/>
        <w:contextualSpacing/>
        <w:jc w:val="both"/>
        <w:rPr>
          <w:rFonts w:ascii="Times New Roman" w:hAnsi="Times New Roman" w:cs="Times New Roman"/>
          <w:i/>
          <w:sz w:val="24"/>
          <w:szCs w:val="24"/>
          <w:u w:val="single"/>
        </w:rPr>
      </w:pPr>
      <w:r w:rsidRPr="005062C5">
        <w:rPr>
          <w:rFonts w:ascii="Times New Roman" w:hAnsi="Times New Roman" w:cs="Times New Roman"/>
          <w:i/>
          <w:sz w:val="24"/>
          <w:szCs w:val="24"/>
          <w:u w:val="single"/>
        </w:rPr>
        <w:t>I</w:t>
      </w:r>
      <w:r w:rsidR="00074668">
        <w:rPr>
          <w:rFonts w:ascii="Times New Roman" w:hAnsi="Times New Roman" w:cs="Times New Roman"/>
          <w:i/>
          <w:sz w:val="24"/>
          <w:szCs w:val="24"/>
          <w:u w:val="single"/>
        </w:rPr>
        <w:t xml:space="preserve">llness specific </w:t>
      </w:r>
      <w:r w:rsidRPr="005062C5">
        <w:rPr>
          <w:rFonts w:ascii="Times New Roman" w:hAnsi="Times New Roman" w:cs="Times New Roman"/>
          <w:i/>
          <w:sz w:val="24"/>
          <w:szCs w:val="24"/>
          <w:u w:val="single"/>
        </w:rPr>
        <w:t xml:space="preserve">perceptions </w:t>
      </w:r>
    </w:p>
    <w:p w14:paraId="7AC78254" w14:textId="24179FAD" w:rsidR="003B7214" w:rsidRDefault="003B7214" w:rsidP="003B7214">
      <w:pPr>
        <w:spacing w:before="24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Various dimensions of patients’ </w:t>
      </w:r>
      <w:r w:rsidR="0071604D">
        <w:rPr>
          <w:rFonts w:ascii="Times New Roman" w:hAnsi="Times New Roman" w:cs="Times New Roman"/>
          <w:sz w:val="24"/>
          <w:szCs w:val="24"/>
        </w:rPr>
        <w:t xml:space="preserve">beliefs about their illness </w:t>
      </w:r>
      <w:r>
        <w:rPr>
          <w:rFonts w:ascii="Times New Roman" w:hAnsi="Times New Roman" w:cs="Times New Roman"/>
          <w:sz w:val="24"/>
          <w:szCs w:val="24"/>
        </w:rPr>
        <w:t xml:space="preserve">were investigated in two IM studies: identity beliefs (patients’ attribution of </w:t>
      </w:r>
      <w:r w:rsidR="0071604D">
        <w:rPr>
          <w:rFonts w:ascii="Times New Roman" w:hAnsi="Times New Roman" w:cs="Times New Roman"/>
          <w:sz w:val="24"/>
          <w:szCs w:val="24"/>
        </w:rPr>
        <w:t xml:space="preserve">general </w:t>
      </w:r>
      <w:r>
        <w:rPr>
          <w:rFonts w:ascii="Times New Roman" w:hAnsi="Times New Roman" w:cs="Times New Roman"/>
          <w:sz w:val="24"/>
          <w:szCs w:val="24"/>
        </w:rPr>
        <w:t>somatic symptoms to their acute infection) (Moss-Morris et al., 2011), prolonged recovery beliefs</w:t>
      </w:r>
      <w:r w:rsidR="00AF3411">
        <w:rPr>
          <w:rFonts w:ascii="Times New Roman" w:hAnsi="Times New Roman" w:cs="Times New Roman"/>
          <w:sz w:val="24"/>
          <w:szCs w:val="24"/>
        </w:rPr>
        <w:t>,</w:t>
      </w:r>
      <w:r>
        <w:rPr>
          <w:rFonts w:ascii="Times New Roman" w:hAnsi="Times New Roman" w:cs="Times New Roman"/>
          <w:sz w:val="24"/>
          <w:szCs w:val="24"/>
        </w:rPr>
        <w:t xml:space="preserve"> and perceiving more serious illness consequences were all risk factors for sub-acute fa</w:t>
      </w:r>
      <w:r w:rsidR="00961C0E">
        <w:rPr>
          <w:rFonts w:ascii="Times New Roman" w:hAnsi="Times New Roman" w:cs="Times New Roman"/>
          <w:sz w:val="24"/>
          <w:szCs w:val="24"/>
        </w:rPr>
        <w:t>tigue (Moss-Morris et al., 2011,</w:t>
      </w:r>
      <w:r>
        <w:rPr>
          <w:rFonts w:ascii="Times New Roman" w:hAnsi="Times New Roman" w:cs="Times New Roman"/>
          <w:sz w:val="24"/>
          <w:szCs w:val="24"/>
        </w:rPr>
        <w:t xml:space="preserve"> Candy et al., 2003). Low personal control beliefs were a risk factor for sub-acute fatigue in one of these two studies (Moss-Morris et al., 2011). Conversely, higher coherence (how much someone feels they understand their acute illness) significantly reduced the risk of sub-acute fatigue, effectively acting as a protective factor (Moss-Morris et al., 2011).</w:t>
      </w:r>
      <w:r w:rsidR="0071604D">
        <w:rPr>
          <w:rFonts w:ascii="Times New Roman" w:hAnsi="Times New Roman" w:cs="Times New Roman"/>
          <w:sz w:val="24"/>
          <w:szCs w:val="24"/>
        </w:rPr>
        <w:t xml:space="preserve"> </w:t>
      </w:r>
      <w:r w:rsidR="00657A3E">
        <w:rPr>
          <w:rFonts w:ascii="Times New Roman" w:hAnsi="Times New Roman" w:cs="Times New Roman"/>
          <w:sz w:val="24"/>
          <w:szCs w:val="24"/>
        </w:rPr>
        <w:t>Interestingly</w:t>
      </w:r>
      <w:r w:rsidR="0071604D">
        <w:rPr>
          <w:rFonts w:ascii="Times New Roman" w:hAnsi="Times New Roman" w:cs="Times New Roman"/>
          <w:sz w:val="24"/>
          <w:szCs w:val="24"/>
        </w:rPr>
        <w:t>, no studies found attributing the illness to a virus was a risk factor.</w:t>
      </w:r>
    </w:p>
    <w:p w14:paraId="52DFB7FE" w14:textId="77777777" w:rsidR="003B7214" w:rsidRDefault="003B7214" w:rsidP="003B7214">
      <w:pPr>
        <w:spacing w:before="24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Of these illness beliefs, prolonged recovery beliefs remained a risk factor for chronic fatigue (Candy et al., 2003) and CFS (Moss-Morris et al., 2011). Believing the infection to have serious consequences was also still a risk for chronic fatigue (Candy et al., 2003) but not CFS (Moss-Morris et al., 2011). Moss Morris et al.’s (2011) study received a higher quality rating because of its larger sample size and fewer dropouts. Higher coherence was again protective in relation to CFS (Moss-Morris et al., 2011).</w:t>
      </w:r>
    </w:p>
    <w:p w14:paraId="6BA25F44" w14:textId="77777777" w:rsidR="003B7214" w:rsidRDefault="003B7214" w:rsidP="003B7214">
      <w:pPr>
        <w:spacing w:before="24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None of the illness beliefs were risk factors of long-term fatigue in the one study with this follow-up time-point (Candy et al., 2003).</w:t>
      </w:r>
    </w:p>
    <w:p w14:paraId="4F2DA54B" w14:textId="77777777" w:rsidR="009A2213" w:rsidRDefault="009A2213" w:rsidP="003B7214">
      <w:pPr>
        <w:spacing w:before="240" w:line="360" w:lineRule="auto"/>
        <w:ind w:firstLine="720"/>
        <w:contextualSpacing/>
        <w:jc w:val="both"/>
        <w:rPr>
          <w:rFonts w:ascii="Times New Roman" w:hAnsi="Times New Roman" w:cs="Times New Roman"/>
          <w:sz w:val="24"/>
          <w:szCs w:val="24"/>
        </w:rPr>
      </w:pPr>
    </w:p>
    <w:p w14:paraId="252B162C" w14:textId="77777777" w:rsidR="009A2213" w:rsidRDefault="009A2213" w:rsidP="003B7214">
      <w:pPr>
        <w:spacing w:before="240" w:line="360" w:lineRule="auto"/>
        <w:ind w:firstLine="720"/>
        <w:contextualSpacing/>
        <w:jc w:val="both"/>
        <w:rPr>
          <w:rFonts w:ascii="Times New Roman" w:hAnsi="Times New Roman" w:cs="Times New Roman"/>
          <w:sz w:val="24"/>
          <w:szCs w:val="24"/>
        </w:rPr>
      </w:pPr>
    </w:p>
    <w:p w14:paraId="00FE6D5B" w14:textId="77777777" w:rsidR="009A2213" w:rsidRDefault="009A2213" w:rsidP="003B7214">
      <w:pPr>
        <w:spacing w:before="240" w:line="360" w:lineRule="auto"/>
        <w:ind w:firstLine="720"/>
        <w:contextualSpacing/>
        <w:jc w:val="both"/>
        <w:rPr>
          <w:rFonts w:ascii="Times New Roman" w:hAnsi="Times New Roman" w:cs="Times New Roman"/>
          <w:sz w:val="24"/>
          <w:szCs w:val="24"/>
        </w:rPr>
      </w:pPr>
    </w:p>
    <w:p w14:paraId="3BB5E798" w14:textId="77777777" w:rsidR="009A2213" w:rsidRDefault="009A2213" w:rsidP="003B7214">
      <w:pPr>
        <w:spacing w:before="240" w:line="360" w:lineRule="auto"/>
        <w:ind w:firstLine="720"/>
        <w:contextualSpacing/>
        <w:jc w:val="both"/>
        <w:rPr>
          <w:rFonts w:ascii="Times New Roman" w:hAnsi="Times New Roman" w:cs="Times New Roman"/>
          <w:sz w:val="24"/>
          <w:szCs w:val="24"/>
        </w:rPr>
      </w:pPr>
    </w:p>
    <w:p w14:paraId="4C827A27" w14:textId="77777777" w:rsidR="009A2213" w:rsidRDefault="009A2213" w:rsidP="003B7214">
      <w:pPr>
        <w:spacing w:before="240" w:line="360" w:lineRule="auto"/>
        <w:ind w:firstLine="720"/>
        <w:contextualSpacing/>
        <w:jc w:val="both"/>
        <w:rPr>
          <w:rFonts w:ascii="Times New Roman" w:hAnsi="Times New Roman" w:cs="Times New Roman"/>
          <w:sz w:val="24"/>
          <w:szCs w:val="24"/>
        </w:rPr>
      </w:pPr>
    </w:p>
    <w:p w14:paraId="21E787FF" w14:textId="77777777" w:rsidR="002102EC" w:rsidRDefault="002102EC" w:rsidP="003D5D5F">
      <w:pPr>
        <w:spacing w:line="36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Emotional factors</w:t>
      </w:r>
    </w:p>
    <w:p w14:paraId="4A5918B4" w14:textId="77777777" w:rsidR="002102EC" w:rsidRDefault="002102EC" w:rsidP="003D5D5F">
      <w:pPr>
        <w:spacing w:line="360" w:lineRule="auto"/>
        <w:contextualSpacing/>
        <w:jc w:val="both"/>
        <w:rPr>
          <w:rFonts w:ascii="Times New Roman" w:hAnsi="Times New Roman" w:cs="Times New Roman"/>
          <w:b/>
          <w:sz w:val="24"/>
          <w:szCs w:val="24"/>
          <w:u w:val="single"/>
        </w:rPr>
      </w:pPr>
    </w:p>
    <w:p w14:paraId="57158DC7" w14:textId="77777777" w:rsidR="002102EC" w:rsidRDefault="002102EC" w:rsidP="003D5D5F">
      <w:pPr>
        <w:spacing w:line="360" w:lineRule="auto"/>
        <w:ind w:firstLine="720"/>
        <w:contextualSpacing/>
        <w:jc w:val="both"/>
        <w:rPr>
          <w:rFonts w:ascii="Times New Roman" w:hAnsi="Times New Roman" w:cs="Times New Roman"/>
          <w:i/>
          <w:sz w:val="24"/>
          <w:szCs w:val="24"/>
          <w:u w:val="single"/>
        </w:rPr>
      </w:pPr>
      <w:r>
        <w:rPr>
          <w:rFonts w:ascii="Times New Roman" w:hAnsi="Times New Roman" w:cs="Times New Roman"/>
          <w:i/>
          <w:sz w:val="24"/>
          <w:szCs w:val="24"/>
          <w:u w:val="single"/>
        </w:rPr>
        <w:t>Anxiety</w:t>
      </w:r>
    </w:p>
    <w:p w14:paraId="70ECE3B5" w14:textId="15F74D68" w:rsidR="003B7214" w:rsidRDefault="003B7214" w:rsidP="003B7214">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Anxiety was investigated in two IM studies (White et al., 2001</w:t>
      </w:r>
      <w:r w:rsidR="00961C0E">
        <w:rPr>
          <w:rFonts w:ascii="Times New Roman" w:hAnsi="Times New Roman" w:cs="Times New Roman"/>
          <w:sz w:val="24"/>
          <w:szCs w:val="24"/>
        </w:rPr>
        <w:t>,</w:t>
      </w:r>
      <w:r>
        <w:rPr>
          <w:rFonts w:ascii="Times New Roman" w:hAnsi="Times New Roman" w:cs="Times New Roman"/>
          <w:sz w:val="24"/>
          <w:szCs w:val="24"/>
        </w:rPr>
        <w:t xml:space="preserve"> Moss-Morris et al., 2011). It was a risk factor for sub-acute fatigue in one of these (Moss-Morris et al., 2011). Both </w:t>
      </w:r>
      <w:r w:rsidR="0071604D">
        <w:rPr>
          <w:rFonts w:ascii="Times New Roman" w:hAnsi="Times New Roman" w:cs="Times New Roman"/>
          <w:sz w:val="24"/>
          <w:szCs w:val="24"/>
        </w:rPr>
        <w:t xml:space="preserve">studies </w:t>
      </w:r>
      <w:r>
        <w:rPr>
          <w:rFonts w:ascii="Times New Roman" w:hAnsi="Times New Roman" w:cs="Times New Roman"/>
          <w:sz w:val="24"/>
          <w:szCs w:val="24"/>
        </w:rPr>
        <w:t>found anxiety to be a risk factor for CFS, but not chronic fatigue (</w:t>
      </w:r>
      <w:r w:rsidR="0071604D">
        <w:rPr>
          <w:rFonts w:ascii="Times New Roman" w:hAnsi="Times New Roman" w:cs="Times New Roman"/>
          <w:sz w:val="24"/>
          <w:szCs w:val="24"/>
        </w:rPr>
        <w:t xml:space="preserve">Moss-Morris et al., 2011, </w:t>
      </w:r>
      <w:r>
        <w:rPr>
          <w:rFonts w:ascii="Times New Roman" w:hAnsi="Times New Roman" w:cs="Times New Roman"/>
          <w:sz w:val="24"/>
          <w:szCs w:val="24"/>
        </w:rPr>
        <w:t>White et al., 2001).</w:t>
      </w:r>
    </w:p>
    <w:p w14:paraId="4AE87D7B" w14:textId="77777777" w:rsidR="00DA333F" w:rsidRDefault="00DA333F" w:rsidP="003D5D5F">
      <w:pPr>
        <w:spacing w:line="360" w:lineRule="auto"/>
        <w:ind w:firstLine="720"/>
        <w:contextualSpacing/>
        <w:jc w:val="both"/>
        <w:rPr>
          <w:rFonts w:ascii="Times New Roman" w:hAnsi="Times New Roman" w:cs="Times New Roman"/>
          <w:i/>
          <w:sz w:val="24"/>
          <w:szCs w:val="24"/>
          <w:u w:val="single"/>
        </w:rPr>
      </w:pPr>
    </w:p>
    <w:p w14:paraId="5422B2B8" w14:textId="77777777" w:rsidR="002102EC" w:rsidRPr="00B41F76" w:rsidRDefault="002102EC" w:rsidP="003D5D5F">
      <w:pPr>
        <w:spacing w:line="360" w:lineRule="auto"/>
        <w:ind w:firstLine="720"/>
        <w:contextualSpacing/>
        <w:jc w:val="both"/>
        <w:rPr>
          <w:rFonts w:ascii="Times New Roman" w:hAnsi="Times New Roman" w:cs="Times New Roman"/>
          <w:i/>
          <w:sz w:val="24"/>
          <w:szCs w:val="24"/>
          <w:u w:val="single"/>
        </w:rPr>
      </w:pPr>
      <w:r w:rsidRPr="00B41F76">
        <w:rPr>
          <w:rFonts w:ascii="Times New Roman" w:hAnsi="Times New Roman" w:cs="Times New Roman"/>
          <w:i/>
          <w:sz w:val="24"/>
          <w:szCs w:val="24"/>
          <w:u w:val="single"/>
        </w:rPr>
        <w:t>Depression</w:t>
      </w:r>
    </w:p>
    <w:p w14:paraId="522F3148" w14:textId="77777777" w:rsidR="002102EC" w:rsidRDefault="00BD589C" w:rsidP="003D5D5F">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D</w:t>
      </w:r>
      <w:r w:rsidR="002102EC">
        <w:rPr>
          <w:rFonts w:ascii="Times New Roman" w:hAnsi="Times New Roman" w:cs="Times New Roman"/>
          <w:sz w:val="24"/>
          <w:szCs w:val="24"/>
        </w:rPr>
        <w:t xml:space="preserve">epression at baseline was </w:t>
      </w:r>
      <w:r w:rsidR="00DA333F">
        <w:rPr>
          <w:rFonts w:ascii="Times New Roman" w:hAnsi="Times New Roman" w:cs="Times New Roman"/>
          <w:sz w:val="24"/>
          <w:szCs w:val="24"/>
        </w:rPr>
        <w:t xml:space="preserve">investigated in the same two studies. Only one of these found it to be </w:t>
      </w:r>
      <w:r w:rsidR="00FE7D06">
        <w:rPr>
          <w:rFonts w:ascii="Times New Roman" w:hAnsi="Times New Roman" w:cs="Times New Roman"/>
          <w:sz w:val="24"/>
          <w:szCs w:val="24"/>
        </w:rPr>
        <w:t>a risk for</w:t>
      </w:r>
      <w:r w:rsidR="00DA333F">
        <w:rPr>
          <w:rFonts w:ascii="Times New Roman" w:hAnsi="Times New Roman" w:cs="Times New Roman"/>
          <w:sz w:val="24"/>
          <w:szCs w:val="24"/>
        </w:rPr>
        <w:t xml:space="preserve"> sub-acute fatigue and CFS (Moss-Morris et al., 2011), althou</w:t>
      </w:r>
      <w:r w:rsidR="000625FC">
        <w:rPr>
          <w:rFonts w:ascii="Times New Roman" w:hAnsi="Times New Roman" w:cs="Times New Roman"/>
          <w:sz w:val="24"/>
          <w:szCs w:val="24"/>
        </w:rPr>
        <w:t>gh White et al. (2001) reported</w:t>
      </w:r>
      <w:r w:rsidR="00353FD2">
        <w:rPr>
          <w:rFonts w:ascii="Times New Roman" w:hAnsi="Times New Roman" w:cs="Times New Roman"/>
          <w:sz w:val="24"/>
          <w:szCs w:val="24"/>
        </w:rPr>
        <w:t xml:space="preserve"> it</w:t>
      </w:r>
      <w:r w:rsidR="00DA333F">
        <w:rPr>
          <w:rFonts w:ascii="Times New Roman" w:hAnsi="Times New Roman" w:cs="Times New Roman"/>
          <w:sz w:val="24"/>
          <w:szCs w:val="24"/>
        </w:rPr>
        <w:t xml:space="preserve"> was a risk factor for chronic fatigue. </w:t>
      </w:r>
    </w:p>
    <w:p w14:paraId="77827B55" w14:textId="77777777" w:rsidR="002102EC" w:rsidRDefault="002102EC" w:rsidP="003D5D5F">
      <w:pPr>
        <w:spacing w:line="360" w:lineRule="auto"/>
        <w:ind w:firstLine="720"/>
        <w:contextualSpacing/>
        <w:jc w:val="both"/>
        <w:rPr>
          <w:rFonts w:ascii="Times New Roman" w:hAnsi="Times New Roman" w:cs="Times New Roman"/>
          <w:i/>
          <w:sz w:val="24"/>
          <w:szCs w:val="24"/>
          <w:u w:val="single"/>
        </w:rPr>
      </w:pPr>
    </w:p>
    <w:p w14:paraId="63C26676" w14:textId="77777777" w:rsidR="002102EC" w:rsidRDefault="002102EC" w:rsidP="003D5D5F">
      <w:pPr>
        <w:spacing w:line="360" w:lineRule="auto"/>
        <w:ind w:firstLine="720"/>
        <w:contextualSpacing/>
        <w:jc w:val="both"/>
        <w:rPr>
          <w:rFonts w:ascii="Times New Roman" w:hAnsi="Times New Roman" w:cs="Times New Roman"/>
          <w:sz w:val="24"/>
          <w:szCs w:val="24"/>
        </w:rPr>
      </w:pPr>
      <w:r>
        <w:rPr>
          <w:rFonts w:ascii="Times New Roman" w:hAnsi="Times New Roman" w:cs="Times New Roman"/>
          <w:i/>
          <w:sz w:val="24"/>
          <w:szCs w:val="24"/>
          <w:u w:val="single"/>
        </w:rPr>
        <w:t>Distress</w:t>
      </w:r>
    </w:p>
    <w:p w14:paraId="33E19D00" w14:textId="77777777" w:rsidR="00067956" w:rsidRDefault="00DA333F" w:rsidP="003D5D5F">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Five</w:t>
      </w:r>
      <w:r w:rsidR="002102EC">
        <w:rPr>
          <w:rFonts w:ascii="Times New Roman" w:hAnsi="Times New Roman" w:cs="Times New Roman"/>
          <w:sz w:val="24"/>
          <w:szCs w:val="24"/>
        </w:rPr>
        <w:t xml:space="preserve"> studies focused on psychological distress</w:t>
      </w:r>
      <w:r>
        <w:rPr>
          <w:rFonts w:ascii="Times New Roman" w:hAnsi="Times New Roman" w:cs="Times New Roman"/>
          <w:sz w:val="24"/>
          <w:szCs w:val="24"/>
        </w:rPr>
        <w:t>; either general or illness related (negative perceptions of the emotional impact of symptoms)</w:t>
      </w:r>
      <w:r w:rsidR="002102EC">
        <w:rPr>
          <w:rFonts w:ascii="Times New Roman" w:hAnsi="Times New Roman" w:cs="Times New Roman"/>
          <w:sz w:val="24"/>
          <w:szCs w:val="24"/>
        </w:rPr>
        <w:t xml:space="preserve">. </w:t>
      </w:r>
    </w:p>
    <w:p w14:paraId="7150E48F" w14:textId="77777777" w:rsidR="00C72B0B" w:rsidRDefault="00DA333F" w:rsidP="003D5D5F">
      <w:pPr>
        <w:spacing w:line="360" w:lineRule="auto"/>
        <w:ind w:firstLine="720"/>
        <w:contextualSpacing/>
        <w:jc w:val="both"/>
        <w:rPr>
          <w:rFonts w:ascii="Times New Roman" w:hAnsi="Times New Roman" w:cs="Times New Roman"/>
          <w:noProof/>
          <w:sz w:val="24"/>
          <w:szCs w:val="24"/>
        </w:rPr>
      </w:pPr>
      <w:r>
        <w:rPr>
          <w:rFonts w:ascii="Times New Roman" w:hAnsi="Times New Roman" w:cs="Times New Roman"/>
          <w:sz w:val="24"/>
          <w:szCs w:val="24"/>
        </w:rPr>
        <w:t xml:space="preserve">General (Candy et al., 2003) and illness related (Moss-Morris et al., 2011) distress were </w:t>
      </w:r>
      <w:r w:rsidR="00C36684">
        <w:rPr>
          <w:rFonts w:ascii="Times New Roman" w:hAnsi="Times New Roman" w:cs="Times New Roman"/>
          <w:sz w:val="24"/>
          <w:szCs w:val="24"/>
        </w:rPr>
        <w:t>both risk factors for s</w:t>
      </w:r>
      <w:r w:rsidR="00AF057D">
        <w:rPr>
          <w:rFonts w:ascii="Times New Roman" w:hAnsi="Times New Roman" w:cs="Times New Roman"/>
          <w:sz w:val="24"/>
          <w:szCs w:val="24"/>
        </w:rPr>
        <w:t xml:space="preserve">ub-acute </w:t>
      </w:r>
      <w:r>
        <w:rPr>
          <w:rFonts w:ascii="Times New Roman" w:hAnsi="Times New Roman" w:cs="Times New Roman"/>
          <w:sz w:val="24"/>
          <w:szCs w:val="24"/>
        </w:rPr>
        <w:t>fatigue.</w:t>
      </w:r>
      <w:r w:rsidR="00067956">
        <w:rPr>
          <w:rFonts w:ascii="Times New Roman" w:hAnsi="Times New Roman" w:cs="Times New Roman"/>
          <w:sz w:val="24"/>
          <w:szCs w:val="24"/>
        </w:rPr>
        <w:t xml:space="preserve"> </w:t>
      </w:r>
      <w:r w:rsidR="00C72B0B">
        <w:rPr>
          <w:rFonts w:ascii="Times New Roman" w:hAnsi="Times New Roman" w:cs="Times New Roman"/>
          <w:sz w:val="24"/>
          <w:szCs w:val="24"/>
        </w:rPr>
        <w:t>General distress was also a risk factor for chronic fatigue (</w:t>
      </w:r>
      <w:r w:rsidR="002102EC">
        <w:rPr>
          <w:rFonts w:ascii="Times New Roman" w:hAnsi="Times New Roman" w:cs="Times New Roman"/>
          <w:noProof/>
          <w:sz w:val="24"/>
          <w:szCs w:val="24"/>
        </w:rPr>
        <w:t>Cope et al., 1994, Wessely et al., 1995, Candy et al., 2003)</w:t>
      </w:r>
      <w:r w:rsidR="00C72B0B">
        <w:rPr>
          <w:rFonts w:ascii="Times New Roman" w:hAnsi="Times New Roman" w:cs="Times New Roman"/>
          <w:noProof/>
          <w:sz w:val="24"/>
          <w:szCs w:val="24"/>
        </w:rPr>
        <w:t xml:space="preserve">, but not CFS (Cope et al., 1996), although no data was provided to </w:t>
      </w:r>
      <w:r w:rsidR="00FE7D06">
        <w:rPr>
          <w:rFonts w:ascii="Times New Roman" w:hAnsi="Times New Roman" w:cs="Times New Roman"/>
          <w:noProof/>
          <w:sz w:val="24"/>
          <w:szCs w:val="24"/>
        </w:rPr>
        <w:t>support the latter finding</w:t>
      </w:r>
      <w:r w:rsidR="00C72B0B">
        <w:rPr>
          <w:rFonts w:ascii="Times New Roman" w:hAnsi="Times New Roman" w:cs="Times New Roman"/>
          <w:noProof/>
          <w:sz w:val="24"/>
          <w:szCs w:val="24"/>
        </w:rPr>
        <w:t>. Illness related distress was associated with CFS (Moss-Morris et al., 2011).</w:t>
      </w:r>
    </w:p>
    <w:p w14:paraId="475D40CD" w14:textId="77777777" w:rsidR="002102EC" w:rsidRDefault="00AF057D" w:rsidP="003D5D5F">
      <w:pPr>
        <w:spacing w:line="360" w:lineRule="auto"/>
        <w:ind w:firstLine="720"/>
        <w:contextualSpacing/>
        <w:jc w:val="both"/>
        <w:rPr>
          <w:rFonts w:ascii="Times New Roman" w:hAnsi="Times New Roman" w:cs="Times New Roman"/>
          <w:sz w:val="24"/>
          <w:szCs w:val="24"/>
        </w:rPr>
      </w:pPr>
      <w:r>
        <w:rPr>
          <w:rFonts w:ascii="Times New Roman" w:hAnsi="Times New Roman" w:cs="Times New Roman"/>
          <w:noProof/>
          <w:sz w:val="24"/>
          <w:szCs w:val="24"/>
        </w:rPr>
        <w:t xml:space="preserve"> </w:t>
      </w:r>
      <w:r w:rsidR="00067956">
        <w:rPr>
          <w:rFonts w:ascii="Times New Roman" w:hAnsi="Times New Roman" w:cs="Times New Roman"/>
          <w:noProof/>
          <w:sz w:val="24"/>
          <w:szCs w:val="24"/>
        </w:rPr>
        <w:t>In the only study measuring long-term fatigue, g</w:t>
      </w:r>
      <w:r w:rsidR="00C72B0B">
        <w:rPr>
          <w:rFonts w:ascii="Times New Roman" w:hAnsi="Times New Roman" w:cs="Times New Roman"/>
          <w:noProof/>
          <w:sz w:val="24"/>
          <w:szCs w:val="24"/>
        </w:rPr>
        <w:t xml:space="preserve">eneral distress was not a risk factor </w:t>
      </w:r>
      <w:r w:rsidR="002102EC">
        <w:rPr>
          <w:rFonts w:ascii="Times New Roman" w:hAnsi="Times New Roman" w:cs="Times New Roman"/>
          <w:noProof/>
          <w:sz w:val="24"/>
          <w:szCs w:val="24"/>
        </w:rPr>
        <w:t>(Candy et al., 2003)</w:t>
      </w:r>
      <w:r w:rsidR="002102EC">
        <w:rPr>
          <w:rFonts w:ascii="Times New Roman" w:hAnsi="Times New Roman" w:cs="Times New Roman"/>
          <w:sz w:val="24"/>
          <w:szCs w:val="24"/>
        </w:rPr>
        <w:t xml:space="preserve">. </w:t>
      </w:r>
    </w:p>
    <w:p w14:paraId="5F8BE63E" w14:textId="77777777" w:rsidR="002102EC" w:rsidRDefault="002102EC" w:rsidP="003D5D5F">
      <w:pPr>
        <w:spacing w:line="360" w:lineRule="auto"/>
        <w:ind w:firstLine="720"/>
        <w:contextualSpacing/>
        <w:jc w:val="both"/>
        <w:rPr>
          <w:rFonts w:ascii="Times New Roman" w:hAnsi="Times New Roman" w:cs="Times New Roman"/>
          <w:sz w:val="24"/>
          <w:szCs w:val="24"/>
        </w:rPr>
      </w:pPr>
    </w:p>
    <w:p w14:paraId="150CB656" w14:textId="77777777" w:rsidR="002102EC" w:rsidRDefault="002102EC" w:rsidP="003D5D5F">
      <w:pPr>
        <w:spacing w:line="360" w:lineRule="auto"/>
        <w:ind w:firstLine="720"/>
        <w:contextualSpacing/>
        <w:jc w:val="both"/>
        <w:rPr>
          <w:rFonts w:ascii="Times New Roman" w:hAnsi="Times New Roman" w:cs="Times New Roman"/>
          <w:i/>
          <w:sz w:val="24"/>
          <w:szCs w:val="24"/>
          <w:u w:val="single"/>
        </w:rPr>
      </w:pPr>
      <w:r>
        <w:rPr>
          <w:rFonts w:ascii="Times New Roman" w:hAnsi="Times New Roman" w:cs="Times New Roman"/>
          <w:i/>
          <w:sz w:val="24"/>
          <w:szCs w:val="24"/>
          <w:u w:val="single"/>
        </w:rPr>
        <w:lastRenderedPageBreak/>
        <w:t xml:space="preserve">Psychiatric </w:t>
      </w:r>
      <w:r w:rsidR="002B7009">
        <w:rPr>
          <w:rFonts w:ascii="Times New Roman" w:hAnsi="Times New Roman" w:cs="Times New Roman"/>
          <w:i/>
          <w:sz w:val="24"/>
          <w:szCs w:val="24"/>
          <w:u w:val="single"/>
        </w:rPr>
        <w:t xml:space="preserve">diagnosis </w:t>
      </w:r>
    </w:p>
    <w:p w14:paraId="23BBC49B" w14:textId="77777777" w:rsidR="000A4F6B" w:rsidRDefault="000A4F6B" w:rsidP="003D5D5F">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Psychiatric diagnosis at the time of infection was not related to sub-acute fatigue (Hickie et al., 2006). </w:t>
      </w:r>
    </w:p>
    <w:p w14:paraId="75722D18" w14:textId="77777777" w:rsidR="000A4F6B" w:rsidRDefault="000A4F6B" w:rsidP="003D5D5F">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In terms of CFS, psychiatric diagnosis was a risk factor in univariate analyses of an adolescent IM cohort (Jason et al., 2014) but not in multiple regression analyses of an adult, combined IM</w:t>
      </w:r>
      <w:r w:rsidR="00984C1F">
        <w:rPr>
          <w:rFonts w:ascii="Times New Roman" w:hAnsi="Times New Roman" w:cs="Times New Roman"/>
          <w:sz w:val="24"/>
          <w:szCs w:val="24"/>
        </w:rPr>
        <w:t>/</w:t>
      </w:r>
      <w:r>
        <w:rPr>
          <w:rFonts w:ascii="Times New Roman" w:hAnsi="Times New Roman" w:cs="Times New Roman"/>
          <w:sz w:val="24"/>
          <w:szCs w:val="24"/>
        </w:rPr>
        <w:t>Q-fever</w:t>
      </w:r>
      <w:r w:rsidR="00984C1F">
        <w:rPr>
          <w:rFonts w:ascii="Times New Roman" w:hAnsi="Times New Roman" w:cs="Times New Roman"/>
          <w:sz w:val="24"/>
          <w:szCs w:val="24"/>
        </w:rPr>
        <w:t>/</w:t>
      </w:r>
      <w:r>
        <w:rPr>
          <w:rFonts w:ascii="Times New Roman" w:hAnsi="Times New Roman" w:cs="Times New Roman"/>
          <w:sz w:val="24"/>
          <w:szCs w:val="24"/>
        </w:rPr>
        <w:t xml:space="preserve">RRV cohort (Hickie et al., 2006). </w:t>
      </w:r>
      <w:r w:rsidR="00263AC5">
        <w:rPr>
          <w:rFonts w:ascii="Times New Roman" w:hAnsi="Times New Roman" w:cs="Times New Roman"/>
          <w:sz w:val="24"/>
          <w:szCs w:val="24"/>
        </w:rPr>
        <w:t>Psychiatric diagnosis at time of infection was not associated with long-term fatigue (Hickie et al., 2006).</w:t>
      </w:r>
    </w:p>
    <w:p w14:paraId="3838FA2A" w14:textId="77777777" w:rsidR="006D7D39" w:rsidRDefault="006D7D39" w:rsidP="003D5D5F">
      <w:pPr>
        <w:spacing w:line="360" w:lineRule="auto"/>
        <w:ind w:firstLine="720"/>
        <w:contextualSpacing/>
        <w:jc w:val="both"/>
        <w:rPr>
          <w:rFonts w:ascii="Times New Roman" w:hAnsi="Times New Roman" w:cs="Times New Roman"/>
          <w:i/>
          <w:sz w:val="24"/>
          <w:szCs w:val="24"/>
          <w:u w:val="single"/>
        </w:rPr>
      </w:pPr>
    </w:p>
    <w:p w14:paraId="7CE1EE40" w14:textId="77777777" w:rsidR="00CB3579" w:rsidRDefault="00CB3579" w:rsidP="003D5D5F">
      <w:pPr>
        <w:spacing w:line="360" w:lineRule="auto"/>
        <w:ind w:firstLine="720"/>
        <w:contextualSpacing/>
        <w:jc w:val="both"/>
        <w:rPr>
          <w:rFonts w:ascii="Times New Roman" w:hAnsi="Times New Roman" w:cs="Times New Roman"/>
          <w:i/>
          <w:sz w:val="24"/>
          <w:szCs w:val="24"/>
          <w:u w:val="single"/>
        </w:rPr>
      </w:pPr>
    </w:p>
    <w:p w14:paraId="027E1B05" w14:textId="77777777" w:rsidR="00CB3579" w:rsidRDefault="00CB3579" w:rsidP="003D5D5F">
      <w:pPr>
        <w:spacing w:line="360" w:lineRule="auto"/>
        <w:ind w:firstLine="720"/>
        <w:contextualSpacing/>
        <w:jc w:val="both"/>
        <w:rPr>
          <w:rFonts w:ascii="Times New Roman" w:hAnsi="Times New Roman" w:cs="Times New Roman"/>
          <w:i/>
          <w:sz w:val="24"/>
          <w:szCs w:val="24"/>
          <w:u w:val="single"/>
        </w:rPr>
      </w:pPr>
    </w:p>
    <w:p w14:paraId="20109F2B" w14:textId="77777777" w:rsidR="002102EC" w:rsidRDefault="002102EC" w:rsidP="003D5D5F">
      <w:pPr>
        <w:spacing w:line="360" w:lineRule="auto"/>
        <w:ind w:firstLine="720"/>
        <w:contextualSpacing/>
        <w:jc w:val="both"/>
        <w:rPr>
          <w:rFonts w:ascii="Times New Roman" w:hAnsi="Times New Roman" w:cs="Times New Roman"/>
          <w:i/>
          <w:sz w:val="24"/>
          <w:szCs w:val="24"/>
          <w:u w:val="single"/>
        </w:rPr>
      </w:pPr>
      <w:r>
        <w:rPr>
          <w:rFonts w:ascii="Times New Roman" w:hAnsi="Times New Roman" w:cs="Times New Roman"/>
          <w:i/>
          <w:sz w:val="24"/>
          <w:szCs w:val="24"/>
          <w:u w:val="single"/>
        </w:rPr>
        <w:t xml:space="preserve">Premorbid </w:t>
      </w:r>
      <w:r w:rsidR="00DE2CC7">
        <w:rPr>
          <w:rFonts w:ascii="Times New Roman" w:hAnsi="Times New Roman" w:cs="Times New Roman"/>
          <w:i/>
          <w:sz w:val="24"/>
          <w:szCs w:val="24"/>
          <w:u w:val="single"/>
        </w:rPr>
        <w:t xml:space="preserve">(pre-infection) </w:t>
      </w:r>
      <w:r w:rsidR="00FE7D06">
        <w:rPr>
          <w:rFonts w:ascii="Times New Roman" w:hAnsi="Times New Roman" w:cs="Times New Roman"/>
          <w:i/>
          <w:sz w:val="24"/>
          <w:szCs w:val="24"/>
          <w:u w:val="single"/>
        </w:rPr>
        <w:t>distress</w:t>
      </w:r>
    </w:p>
    <w:p w14:paraId="38B6EA92" w14:textId="77777777" w:rsidR="00D606DC" w:rsidRDefault="00D606DC" w:rsidP="00D606DC">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A large number of operationalisations of premorbid distress, including the presence of pre-morbid mood disorder, psychiatric disorder (interview and GP record of disorder/tre</w:t>
      </w:r>
      <w:r w:rsidR="00EE6826">
        <w:rPr>
          <w:rFonts w:ascii="Times New Roman" w:hAnsi="Times New Roman" w:cs="Times New Roman"/>
          <w:sz w:val="24"/>
          <w:szCs w:val="24"/>
        </w:rPr>
        <w:t xml:space="preserve">atment) and emotional problems </w:t>
      </w:r>
      <w:r>
        <w:rPr>
          <w:rFonts w:ascii="Times New Roman" w:hAnsi="Times New Roman" w:cs="Times New Roman"/>
          <w:sz w:val="24"/>
          <w:szCs w:val="24"/>
        </w:rPr>
        <w:t>were measured in eight studies.</w:t>
      </w:r>
    </w:p>
    <w:p w14:paraId="5C51B47C" w14:textId="77777777" w:rsidR="00D606DC" w:rsidRDefault="00D606DC" w:rsidP="00D606DC">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Premorbid emotional risk factors for sub-acute fatigue were investigated by four studies (</w:t>
      </w:r>
      <w:r w:rsidR="00ED174F">
        <w:rPr>
          <w:rFonts w:ascii="Times New Roman" w:hAnsi="Times New Roman" w:cs="Times New Roman"/>
          <w:sz w:val="24"/>
          <w:szCs w:val="24"/>
        </w:rPr>
        <w:t xml:space="preserve">White et al., 2001, </w:t>
      </w:r>
      <w:r>
        <w:rPr>
          <w:rFonts w:ascii="Times New Roman" w:hAnsi="Times New Roman" w:cs="Times New Roman"/>
          <w:sz w:val="24"/>
          <w:szCs w:val="24"/>
        </w:rPr>
        <w:t>Candy e</w:t>
      </w:r>
      <w:r w:rsidR="00961C0E">
        <w:rPr>
          <w:rFonts w:ascii="Times New Roman" w:hAnsi="Times New Roman" w:cs="Times New Roman"/>
          <w:sz w:val="24"/>
          <w:szCs w:val="24"/>
        </w:rPr>
        <w:t xml:space="preserve">t al., 2003, </w:t>
      </w:r>
      <w:r w:rsidR="00ED174F">
        <w:rPr>
          <w:rFonts w:ascii="Times New Roman" w:hAnsi="Times New Roman" w:cs="Times New Roman"/>
          <w:sz w:val="24"/>
          <w:szCs w:val="24"/>
        </w:rPr>
        <w:t xml:space="preserve">Hickie et al., 2006, </w:t>
      </w:r>
      <w:r>
        <w:rPr>
          <w:rFonts w:ascii="Times New Roman" w:hAnsi="Times New Roman" w:cs="Times New Roman"/>
          <w:sz w:val="24"/>
          <w:szCs w:val="24"/>
        </w:rPr>
        <w:t>Petersen et al., 2006). Of these,</w:t>
      </w:r>
      <w:r w:rsidR="00DE561F">
        <w:rPr>
          <w:rFonts w:ascii="Times New Roman" w:hAnsi="Times New Roman" w:cs="Times New Roman"/>
          <w:sz w:val="24"/>
          <w:szCs w:val="24"/>
        </w:rPr>
        <w:t xml:space="preserve"> only one study (the weakest on the </w:t>
      </w:r>
      <w:r>
        <w:rPr>
          <w:rFonts w:ascii="Times New Roman" w:hAnsi="Times New Roman" w:cs="Times New Roman"/>
          <w:sz w:val="24"/>
          <w:szCs w:val="24"/>
        </w:rPr>
        <w:t xml:space="preserve">data collection </w:t>
      </w:r>
      <w:r w:rsidR="00DE561F">
        <w:rPr>
          <w:rFonts w:ascii="Times New Roman" w:hAnsi="Times New Roman" w:cs="Times New Roman"/>
          <w:sz w:val="24"/>
          <w:szCs w:val="24"/>
        </w:rPr>
        <w:t>quality domain</w:t>
      </w:r>
      <w:r>
        <w:rPr>
          <w:rFonts w:ascii="Times New Roman" w:hAnsi="Times New Roman" w:cs="Times New Roman"/>
          <w:sz w:val="24"/>
          <w:szCs w:val="24"/>
        </w:rPr>
        <w:t xml:space="preserve">) reported an association with sub-acute fatigue (Petersen et al., 2006). </w:t>
      </w:r>
    </w:p>
    <w:p w14:paraId="4585E3E5" w14:textId="77777777" w:rsidR="00D606DC" w:rsidRDefault="00D606DC" w:rsidP="00D606DC">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In terms of chronic fatigue, only two of the 14 pre-morbid distress measures (across four studies) were risk factors: GP record of pre-morbid mood disorder (White et al., 2001) and psychological morbidity during community sampling (Wessley et al., 1995).</w:t>
      </w:r>
    </w:p>
    <w:p w14:paraId="3C84A2C8" w14:textId="77777777" w:rsidR="00D606DC" w:rsidRDefault="00D606DC" w:rsidP="00D606DC">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In terms of CFS, five of the 11 investigated variables (across 3 studies) were shown to be risk factors, all in White et al.’s (2001) study.   </w:t>
      </w:r>
    </w:p>
    <w:p w14:paraId="47659D49" w14:textId="75A6B9DB" w:rsidR="002102EC" w:rsidRDefault="00D606DC" w:rsidP="00D606DC">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 Premorbid distress, conceptualised as ‘psychiatric history from case-notes</w:t>
      </w:r>
      <w:r w:rsidR="00984C1F">
        <w:rPr>
          <w:rFonts w:ascii="Times New Roman" w:hAnsi="Times New Roman" w:cs="Times New Roman"/>
          <w:sz w:val="24"/>
          <w:szCs w:val="24"/>
        </w:rPr>
        <w:t>’</w:t>
      </w:r>
      <w:r>
        <w:rPr>
          <w:rFonts w:ascii="Times New Roman" w:hAnsi="Times New Roman" w:cs="Times New Roman"/>
          <w:sz w:val="24"/>
          <w:szCs w:val="24"/>
        </w:rPr>
        <w:t xml:space="preserve">, was a risk factor for long-term fatigue in one study with a broad follow-up period of 6-24 months (mean=18) (Hotopf et al., 1996), whereas it was not </w:t>
      </w:r>
      <w:r w:rsidR="00CC7E4B">
        <w:rPr>
          <w:rFonts w:ascii="Times New Roman" w:hAnsi="Times New Roman" w:cs="Times New Roman"/>
          <w:sz w:val="24"/>
          <w:szCs w:val="24"/>
        </w:rPr>
        <w:t xml:space="preserve">a risk </w:t>
      </w:r>
      <w:r>
        <w:rPr>
          <w:rFonts w:ascii="Times New Roman" w:hAnsi="Times New Roman" w:cs="Times New Roman"/>
          <w:sz w:val="24"/>
          <w:szCs w:val="24"/>
        </w:rPr>
        <w:t xml:space="preserve">at 12 months in two studies, when conceptualised as previous psychiatric disorder (diagnostic interview) (Hickie et al., 2006) or emotional problems (questionnaire) </w:t>
      </w:r>
      <w:r w:rsidR="0018447A">
        <w:rPr>
          <w:rFonts w:ascii="Times New Roman" w:hAnsi="Times New Roman" w:cs="Times New Roman"/>
          <w:sz w:val="24"/>
          <w:szCs w:val="24"/>
        </w:rPr>
        <w:t>(Candy et al., 2003).</w:t>
      </w:r>
    </w:p>
    <w:p w14:paraId="204FD010" w14:textId="77777777" w:rsidR="00160BB2" w:rsidRDefault="00160BB2" w:rsidP="00D606DC">
      <w:pPr>
        <w:spacing w:line="360" w:lineRule="auto"/>
        <w:ind w:firstLine="720"/>
        <w:contextualSpacing/>
        <w:jc w:val="both"/>
        <w:rPr>
          <w:rFonts w:ascii="Times New Roman" w:hAnsi="Times New Roman" w:cs="Times New Roman"/>
          <w:sz w:val="24"/>
          <w:szCs w:val="24"/>
        </w:rPr>
      </w:pPr>
    </w:p>
    <w:p w14:paraId="30EDC7C9" w14:textId="77777777" w:rsidR="00363F5B" w:rsidRDefault="00363F5B" w:rsidP="003D5D5F">
      <w:pPr>
        <w:spacing w:line="360" w:lineRule="auto"/>
        <w:contextualSpacing/>
        <w:jc w:val="center"/>
        <w:rPr>
          <w:rFonts w:ascii="Times New Roman" w:hAnsi="Times New Roman" w:cs="Times New Roman"/>
          <w:b/>
          <w:sz w:val="24"/>
          <w:szCs w:val="24"/>
          <w:u w:val="single"/>
        </w:rPr>
      </w:pPr>
    </w:p>
    <w:p w14:paraId="2D1638EC" w14:textId="77777777" w:rsidR="002102EC" w:rsidRDefault="001F788E" w:rsidP="003D5D5F">
      <w:pPr>
        <w:spacing w:line="360" w:lineRule="auto"/>
        <w:contextualSpacing/>
        <w:jc w:val="center"/>
        <w:rPr>
          <w:rFonts w:ascii="Times New Roman" w:hAnsi="Times New Roman" w:cs="Times New Roman"/>
          <w:b/>
          <w:sz w:val="24"/>
          <w:szCs w:val="24"/>
          <w:u w:val="single"/>
        </w:rPr>
      </w:pPr>
      <w:r>
        <w:rPr>
          <w:rFonts w:ascii="Times New Roman" w:hAnsi="Times New Roman" w:cs="Times New Roman"/>
          <w:b/>
          <w:sz w:val="24"/>
          <w:szCs w:val="24"/>
          <w:u w:val="single"/>
        </w:rPr>
        <w:t>Discussion</w:t>
      </w:r>
    </w:p>
    <w:p w14:paraId="4892737A" w14:textId="77777777" w:rsidR="00F478CC" w:rsidRPr="00A80E61" w:rsidRDefault="00F478CC" w:rsidP="003D5D5F">
      <w:pPr>
        <w:spacing w:line="360" w:lineRule="auto"/>
        <w:contextualSpacing/>
        <w:jc w:val="center"/>
        <w:rPr>
          <w:rFonts w:ascii="Times New Roman" w:hAnsi="Times New Roman" w:cs="Times New Roman"/>
          <w:b/>
          <w:sz w:val="24"/>
          <w:szCs w:val="24"/>
          <w:u w:val="single"/>
        </w:rPr>
      </w:pPr>
    </w:p>
    <w:p w14:paraId="2AF41A19" w14:textId="43477A36" w:rsidR="0071604D" w:rsidRDefault="0071604D" w:rsidP="0071604D">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Risk factors of persistent fatigue after acute infection varied depending on follow-up time-point and fatigue outcome definition. Despite this heterogeneity, there were some patterns in the data where variables were either risks for fatigue across time-points and/or definitions, or multiple studies reported that a particular variable was a risk factor.  These fact</w:t>
      </w:r>
      <w:r w:rsidR="005C1626">
        <w:rPr>
          <w:rFonts w:ascii="Times New Roman" w:hAnsi="Times New Roman" w:cs="Times New Roman"/>
          <w:sz w:val="24"/>
          <w:szCs w:val="24"/>
        </w:rPr>
        <w:t xml:space="preserve">ors are summarised in Figure 2. </w:t>
      </w:r>
      <w:r w:rsidR="00E34159">
        <w:rPr>
          <w:rFonts w:ascii="Times New Roman" w:hAnsi="Times New Roman" w:cs="Times New Roman"/>
          <w:sz w:val="24"/>
          <w:szCs w:val="24"/>
        </w:rPr>
        <w:t>Across all infection types, ‘distress’ and ‘fatigue at time of infection’ were significant risk factors for chronic fatigue. Other variables were only significantly associated with persistent fatigue at certain time points, suggesting that the signifi</w:t>
      </w:r>
      <w:r w:rsidR="00AD1094">
        <w:rPr>
          <w:rFonts w:ascii="Times New Roman" w:hAnsi="Times New Roman" w:cs="Times New Roman"/>
          <w:sz w:val="24"/>
          <w:szCs w:val="24"/>
        </w:rPr>
        <w:t>cance</w:t>
      </w:r>
      <w:r w:rsidR="00E34159">
        <w:rPr>
          <w:rFonts w:ascii="Times New Roman" w:hAnsi="Times New Roman" w:cs="Times New Roman"/>
          <w:sz w:val="24"/>
          <w:szCs w:val="24"/>
        </w:rPr>
        <w:t xml:space="preserve"> of some risk factors may differ across the trajectory of sub-acute, chronic and long term fatigue. </w:t>
      </w:r>
    </w:p>
    <w:p w14:paraId="796EB14A" w14:textId="77777777" w:rsidR="00C261CF" w:rsidRDefault="00C261CF" w:rsidP="00C261CF">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Biological factors, including </w:t>
      </w:r>
      <w:r w:rsidRPr="00172EDA">
        <w:rPr>
          <w:rFonts w:ascii="Times New Roman" w:hAnsi="Times New Roman" w:cs="Times New Roman"/>
          <w:sz w:val="24"/>
          <w:szCs w:val="24"/>
        </w:rPr>
        <w:t>CD4</w:t>
      </w:r>
      <w:r w:rsidR="00984C1F">
        <w:rPr>
          <w:rFonts w:ascii="Times New Roman" w:hAnsi="Times New Roman" w:cs="Times New Roman"/>
          <w:sz w:val="24"/>
          <w:szCs w:val="24"/>
        </w:rPr>
        <w:t>,</w:t>
      </w:r>
      <w:r w:rsidR="00EE6826">
        <w:rPr>
          <w:rFonts w:ascii="Times New Roman" w:hAnsi="Times New Roman" w:cs="Times New Roman"/>
          <w:sz w:val="24"/>
          <w:szCs w:val="24"/>
        </w:rPr>
        <w:t xml:space="preserve"> </w:t>
      </w:r>
      <w:r w:rsidRPr="00172EDA">
        <w:rPr>
          <w:rFonts w:ascii="Times New Roman" w:hAnsi="Times New Roman" w:cs="Times New Roman"/>
          <w:sz w:val="24"/>
          <w:szCs w:val="24"/>
        </w:rPr>
        <w:t>CD8</w:t>
      </w:r>
      <w:r>
        <w:rPr>
          <w:rFonts w:ascii="Times New Roman" w:hAnsi="Times New Roman" w:cs="Times New Roman"/>
          <w:sz w:val="24"/>
          <w:szCs w:val="24"/>
        </w:rPr>
        <w:t xml:space="preserve"> and aspartate transaminase biomarkers and </w:t>
      </w:r>
      <w:r w:rsidR="00B87E30">
        <w:rPr>
          <w:rFonts w:ascii="Times New Roman" w:hAnsi="Times New Roman" w:cs="Times New Roman"/>
          <w:sz w:val="24"/>
          <w:szCs w:val="24"/>
        </w:rPr>
        <w:t>a range of infectious symptoms</w:t>
      </w:r>
      <w:r w:rsidR="00984C1F">
        <w:rPr>
          <w:rFonts w:ascii="Times New Roman" w:hAnsi="Times New Roman" w:cs="Times New Roman"/>
          <w:sz w:val="24"/>
          <w:szCs w:val="24"/>
        </w:rPr>
        <w:t>,</w:t>
      </w:r>
      <w:r w:rsidR="00B87E30">
        <w:rPr>
          <w:rFonts w:ascii="Times New Roman" w:hAnsi="Times New Roman" w:cs="Times New Roman"/>
          <w:sz w:val="24"/>
          <w:szCs w:val="24"/>
        </w:rPr>
        <w:t xml:space="preserve"> </w:t>
      </w:r>
      <w:r>
        <w:rPr>
          <w:rFonts w:ascii="Times New Roman" w:hAnsi="Times New Roman" w:cs="Times New Roman"/>
          <w:sz w:val="24"/>
          <w:szCs w:val="24"/>
        </w:rPr>
        <w:t xml:space="preserve">largely appeared to be significant risk factors for sub-acute rather than chronic fatigue. </w:t>
      </w:r>
      <w:r w:rsidRPr="00172EDA">
        <w:rPr>
          <w:rFonts w:ascii="Times New Roman" w:hAnsi="Times New Roman" w:cs="Times New Roman"/>
          <w:sz w:val="24"/>
          <w:szCs w:val="24"/>
        </w:rPr>
        <w:t>The increased percentage of activated CD4 and CD8</w:t>
      </w:r>
      <w:r>
        <w:rPr>
          <w:rFonts w:ascii="Times New Roman" w:hAnsi="Times New Roman" w:cs="Times New Roman"/>
          <w:sz w:val="24"/>
          <w:szCs w:val="24"/>
        </w:rPr>
        <w:t xml:space="preserve"> suggests</w:t>
      </w:r>
      <w:r w:rsidRPr="00172EDA">
        <w:rPr>
          <w:rFonts w:ascii="Times New Roman" w:hAnsi="Times New Roman" w:cs="Times New Roman"/>
          <w:sz w:val="24"/>
          <w:szCs w:val="24"/>
        </w:rPr>
        <w:t xml:space="preserve"> an altered inflammatory response, whereby the immune system is chronically activated </w:t>
      </w:r>
      <w:r w:rsidRPr="00172EDA">
        <w:rPr>
          <w:rFonts w:ascii="Times New Roman" w:hAnsi="Times New Roman" w:cs="Times New Roman"/>
          <w:noProof/>
          <w:sz w:val="24"/>
          <w:szCs w:val="24"/>
        </w:rPr>
        <w:t>(Lorusso et al., 2009)</w:t>
      </w:r>
      <w:r>
        <w:rPr>
          <w:rFonts w:ascii="Times New Roman" w:hAnsi="Times New Roman" w:cs="Times New Roman"/>
          <w:noProof/>
          <w:sz w:val="24"/>
          <w:szCs w:val="24"/>
        </w:rPr>
        <w:t>. Chronic activation may also produce more severe infectious symptoms. This is in line with the findings that infectious symptoms such as lymphadonophathy, fatigue and pain were also risks for sub-acute fatigue.</w:t>
      </w:r>
      <w:r>
        <w:rPr>
          <w:rFonts w:ascii="Times New Roman" w:hAnsi="Times New Roman" w:cs="Times New Roman"/>
          <w:sz w:val="24"/>
          <w:szCs w:val="24"/>
        </w:rPr>
        <w:t xml:space="preserve"> </w:t>
      </w:r>
    </w:p>
    <w:p w14:paraId="26946570" w14:textId="77777777" w:rsidR="00C261CF" w:rsidRDefault="00C261CF" w:rsidP="00C261CF">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Risk factors for fatigue across multiple time-points were patients’ cognitive and behavioural responses to their illness and symptoms, tendency to report a wide range of somatic symptoms when acutely ill, distress at time of infection (both general and illness related), and fatigue (both pre-morbid and at time of acute infection). Physical fitness at baseline reduced risk of fatigue post-infection. Findings for premorbid psychiatric diagnosis were more mixed.  There were more negative than positive results in this area, suggesting that whilst chronic fatigue is related to distress it is less likely to be a sequelae of a mental health disorder. </w:t>
      </w:r>
    </w:p>
    <w:p w14:paraId="26042F6A" w14:textId="77777777" w:rsidR="00C261CF" w:rsidRDefault="00C261CF" w:rsidP="00C261CF">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Sick certification and longer bed</w:t>
      </w:r>
      <w:r w:rsidR="00984C1F">
        <w:rPr>
          <w:rFonts w:ascii="Times New Roman" w:hAnsi="Times New Roman" w:cs="Times New Roman"/>
          <w:sz w:val="24"/>
          <w:szCs w:val="24"/>
        </w:rPr>
        <w:t>-</w:t>
      </w:r>
      <w:r>
        <w:rPr>
          <w:rFonts w:ascii="Times New Roman" w:hAnsi="Times New Roman" w:cs="Times New Roman"/>
          <w:sz w:val="24"/>
          <w:szCs w:val="24"/>
        </w:rPr>
        <w:t xml:space="preserve">rest at the time of infection were also associated with chronic fatigue and/or CFS. These risks could represent more severe infection or inflammatory responses and general ill health. On the other hand, they may </w:t>
      </w:r>
      <w:r>
        <w:rPr>
          <w:rFonts w:ascii="Times New Roman" w:hAnsi="Times New Roman" w:cs="Times New Roman"/>
          <w:sz w:val="24"/>
          <w:szCs w:val="24"/>
        </w:rPr>
        <w:lastRenderedPageBreak/>
        <w:t xml:space="preserve">represent generalised illness worry, reflected in the cognitive behavioural risks for fatigue across the six-month trajectory. These include the tendency to attribute symptoms to either psychological or physical illness rather than normal events, and to view illness and symptoms as chronic, serious and difficult to understand. The key self-reported behavioural risk was a pattern of boom and bust (all-or-nothing) whereby patients overdo things on days they feel better and then have prolonged periods of needing to rest up as a consequence (Surawy et al., 1995). Only one study included this behavioural variable, so conclusions must be tentatively drawn. </w:t>
      </w:r>
    </w:p>
    <w:p w14:paraId="099BB20E" w14:textId="0D65643B" w:rsidR="00C261CF" w:rsidRDefault="00C261CF" w:rsidP="00C261CF">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Finally, although retrospective reporting suggests previous stressful events</w:t>
      </w:r>
      <w:r w:rsidR="00961C0E">
        <w:rPr>
          <w:rFonts w:ascii="Times New Roman" w:hAnsi="Times New Roman" w:cs="Times New Roman"/>
          <w:sz w:val="24"/>
          <w:szCs w:val="24"/>
        </w:rPr>
        <w:t xml:space="preserve"> precede CFS (Hatcher &amp; House,</w:t>
      </w:r>
      <w:r>
        <w:rPr>
          <w:rFonts w:ascii="Times New Roman" w:hAnsi="Times New Roman" w:cs="Times New Roman"/>
          <w:sz w:val="24"/>
          <w:szCs w:val="24"/>
        </w:rPr>
        <w:t xml:space="preserve"> 2003</w:t>
      </w:r>
      <w:r w:rsidR="00961C0E">
        <w:rPr>
          <w:rFonts w:ascii="Times New Roman" w:hAnsi="Times New Roman" w:cs="Times New Roman"/>
          <w:sz w:val="24"/>
          <w:szCs w:val="24"/>
        </w:rPr>
        <w:t>,</w:t>
      </w:r>
      <w:r>
        <w:rPr>
          <w:rFonts w:ascii="Times New Roman" w:hAnsi="Times New Roman" w:cs="Times New Roman"/>
          <w:sz w:val="24"/>
          <w:szCs w:val="24"/>
        </w:rPr>
        <w:t xml:space="preserve"> Nater et al., 2011), the prospective findings for the role of </w:t>
      </w:r>
      <w:r w:rsidR="00B87E30">
        <w:rPr>
          <w:rFonts w:ascii="Times New Roman" w:hAnsi="Times New Roman" w:cs="Times New Roman"/>
          <w:sz w:val="24"/>
          <w:szCs w:val="24"/>
        </w:rPr>
        <w:t xml:space="preserve">prior </w:t>
      </w:r>
      <w:r>
        <w:rPr>
          <w:rFonts w:ascii="Times New Roman" w:hAnsi="Times New Roman" w:cs="Times New Roman"/>
          <w:sz w:val="24"/>
          <w:szCs w:val="24"/>
        </w:rPr>
        <w:t>stressful or adverse events were mixed, with only one of three studies (focused on adolescents) showing a significant association with fatigue</w:t>
      </w:r>
      <w:r w:rsidR="00167FB8">
        <w:rPr>
          <w:rFonts w:ascii="Times New Roman" w:hAnsi="Times New Roman" w:cs="Times New Roman"/>
          <w:sz w:val="24"/>
          <w:szCs w:val="24"/>
        </w:rPr>
        <w:t xml:space="preserve"> (Jason et al., 2014)</w:t>
      </w:r>
      <w:r w:rsidR="00A112AE">
        <w:rPr>
          <w:rFonts w:ascii="Times New Roman" w:hAnsi="Times New Roman" w:cs="Times New Roman"/>
          <w:sz w:val="24"/>
          <w:szCs w:val="24"/>
        </w:rPr>
        <w:t xml:space="preserve">. </w:t>
      </w:r>
      <w:r>
        <w:rPr>
          <w:rFonts w:ascii="Times New Roman" w:hAnsi="Times New Roman" w:cs="Times New Roman"/>
          <w:sz w:val="24"/>
          <w:szCs w:val="24"/>
        </w:rPr>
        <w:t>It may be that an individual’s feelings of stress or distress or an accumulation of daily hassles and pressures (rather than the occurrence of specific stressful events) are risk factors for ongoing fatigue, i.e. the subjective experience of stress levels (Nater et al., 2011). One s</w:t>
      </w:r>
      <w:r w:rsidR="006D13EC">
        <w:rPr>
          <w:rFonts w:ascii="Times New Roman" w:hAnsi="Times New Roman" w:cs="Times New Roman"/>
          <w:sz w:val="24"/>
          <w:szCs w:val="24"/>
        </w:rPr>
        <w:t xml:space="preserve">tudy found that high </w:t>
      </w:r>
      <w:r>
        <w:rPr>
          <w:rFonts w:ascii="Times New Roman" w:hAnsi="Times New Roman" w:cs="Times New Roman"/>
          <w:sz w:val="24"/>
          <w:szCs w:val="24"/>
        </w:rPr>
        <w:t>personal standards (negative perfectionism)</w:t>
      </w:r>
      <w:r w:rsidR="006D13EC">
        <w:rPr>
          <w:rFonts w:ascii="Times New Roman" w:hAnsi="Times New Roman" w:cs="Times New Roman"/>
          <w:sz w:val="24"/>
          <w:szCs w:val="24"/>
        </w:rPr>
        <w:t xml:space="preserve"> </w:t>
      </w:r>
      <w:r>
        <w:rPr>
          <w:rFonts w:ascii="Times New Roman" w:hAnsi="Times New Roman" w:cs="Times New Roman"/>
          <w:sz w:val="24"/>
          <w:szCs w:val="24"/>
        </w:rPr>
        <w:t>was associated with CFS which is in line with subjective feelings of falling short of self-imposed standards</w:t>
      </w:r>
      <w:r w:rsidR="00167FB8">
        <w:rPr>
          <w:rFonts w:ascii="Times New Roman" w:hAnsi="Times New Roman" w:cs="Times New Roman"/>
          <w:sz w:val="24"/>
          <w:szCs w:val="24"/>
        </w:rPr>
        <w:t xml:space="preserve"> (Moss-Morris et al., 2011)</w:t>
      </w:r>
      <w:r>
        <w:rPr>
          <w:rFonts w:ascii="Times New Roman" w:hAnsi="Times New Roman" w:cs="Times New Roman"/>
          <w:sz w:val="24"/>
          <w:szCs w:val="24"/>
        </w:rPr>
        <w:t xml:space="preserve">.  </w:t>
      </w:r>
    </w:p>
    <w:p w14:paraId="350A6D92" w14:textId="25FF9315" w:rsidR="00C261CF" w:rsidRDefault="00C261CF" w:rsidP="00C261CF">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All the prospective studies reviewed investigated simple linear associations between these biopsychosocial factors and persistent post-infection fatigue. However, existing theoretical models of persistent physical symptoms propose predisposing, precipitating and perpetuating risk factors</w:t>
      </w:r>
      <w:r w:rsidR="002362E4">
        <w:rPr>
          <w:rFonts w:ascii="Times New Roman" w:hAnsi="Times New Roman" w:cs="Times New Roman"/>
          <w:sz w:val="24"/>
          <w:szCs w:val="24"/>
        </w:rPr>
        <w:t xml:space="preserve"> which interact to create a vici</w:t>
      </w:r>
      <w:r>
        <w:rPr>
          <w:rFonts w:ascii="Times New Roman" w:hAnsi="Times New Roman" w:cs="Times New Roman"/>
          <w:sz w:val="24"/>
          <w:szCs w:val="24"/>
        </w:rPr>
        <w:t>ous cycle of physical symptom</w:t>
      </w:r>
      <w:r w:rsidR="00961C0E">
        <w:rPr>
          <w:rFonts w:ascii="Times New Roman" w:hAnsi="Times New Roman" w:cs="Times New Roman"/>
          <w:sz w:val="24"/>
          <w:szCs w:val="24"/>
        </w:rPr>
        <w:t xml:space="preserve"> maintenance (Deary et al. 2007,</w:t>
      </w:r>
      <w:r>
        <w:rPr>
          <w:rFonts w:ascii="Times New Roman" w:hAnsi="Times New Roman" w:cs="Times New Roman"/>
          <w:sz w:val="24"/>
          <w:szCs w:val="24"/>
        </w:rPr>
        <w:t xml:space="preserve"> Moss-Morris et al., 2012). Drawing from </w:t>
      </w:r>
      <w:r w:rsidR="00FB5487">
        <w:rPr>
          <w:rFonts w:ascii="Times New Roman" w:hAnsi="Times New Roman" w:cs="Times New Roman"/>
          <w:sz w:val="24"/>
          <w:szCs w:val="24"/>
        </w:rPr>
        <w:t xml:space="preserve">and incorporating </w:t>
      </w:r>
      <w:r>
        <w:rPr>
          <w:rFonts w:ascii="Times New Roman" w:hAnsi="Times New Roman" w:cs="Times New Roman"/>
          <w:sz w:val="24"/>
          <w:szCs w:val="24"/>
        </w:rPr>
        <w:t>these theories</w:t>
      </w:r>
      <w:r w:rsidR="00FB5487">
        <w:rPr>
          <w:rFonts w:ascii="Times New Roman" w:hAnsi="Times New Roman" w:cs="Times New Roman"/>
          <w:sz w:val="24"/>
          <w:szCs w:val="24"/>
        </w:rPr>
        <w:t>,</w:t>
      </w:r>
      <w:r>
        <w:rPr>
          <w:rFonts w:ascii="Times New Roman" w:hAnsi="Times New Roman" w:cs="Times New Roman"/>
          <w:sz w:val="24"/>
          <w:szCs w:val="24"/>
        </w:rPr>
        <w:t xml:space="preserve"> we present a </w:t>
      </w:r>
      <w:r w:rsidR="00FB5487">
        <w:rPr>
          <w:rFonts w:ascii="Times New Roman" w:hAnsi="Times New Roman" w:cs="Times New Roman"/>
          <w:sz w:val="24"/>
          <w:szCs w:val="24"/>
        </w:rPr>
        <w:t xml:space="preserve">hypothetical </w:t>
      </w:r>
      <w:r>
        <w:rPr>
          <w:rFonts w:ascii="Times New Roman" w:hAnsi="Times New Roman" w:cs="Times New Roman"/>
          <w:sz w:val="24"/>
          <w:szCs w:val="24"/>
        </w:rPr>
        <w:t>model of fatigue which illustrates how the risks factors identified in this review</w:t>
      </w:r>
      <w:r w:rsidR="002362E4">
        <w:rPr>
          <w:rFonts w:ascii="Times New Roman" w:hAnsi="Times New Roman" w:cs="Times New Roman"/>
          <w:sz w:val="24"/>
          <w:szCs w:val="24"/>
        </w:rPr>
        <w:t xml:space="preserve"> may interact to maintain a vici</w:t>
      </w:r>
      <w:r>
        <w:rPr>
          <w:rFonts w:ascii="Times New Roman" w:hAnsi="Times New Roman" w:cs="Times New Roman"/>
          <w:sz w:val="24"/>
          <w:szCs w:val="24"/>
        </w:rPr>
        <w:t xml:space="preserve">ous cycle of fatigue after infection (see Figure 3). </w:t>
      </w:r>
    </w:p>
    <w:p w14:paraId="6C1A5380" w14:textId="77777777" w:rsidR="00C261CF" w:rsidRDefault="00C261CF" w:rsidP="00C261CF">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Pre-existing health issues and fatigue, lack of fitness and distress/stress may be predisposing factors for post-</w:t>
      </w:r>
      <w:r w:rsidR="00C044C7">
        <w:rPr>
          <w:rFonts w:ascii="Times New Roman" w:hAnsi="Times New Roman" w:cs="Times New Roman"/>
          <w:sz w:val="24"/>
          <w:szCs w:val="24"/>
        </w:rPr>
        <w:t>infectious</w:t>
      </w:r>
      <w:r>
        <w:rPr>
          <w:rFonts w:ascii="Times New Roman" w:hAnsi="Times New Roman" w:cs="Times New Roman"/>
          <w:sz w:val="24"/>
          <w:szCs w:val="24"/>
        </w:rPr>
        <w:t xml:space="preserve"> fatigue. When individuals with one or more of these vulnerability factors are exposed to an infection this may precipitate a heightened immune response and more severe acute symptoms. In turn, this may result in increased bed</w:t>
      </w:r>
      <w:r w:rsidR="005425D7">
        <w:rPr>
          <w:rFonts w:ascii="Times New Roman" w:hAnsi="Times New Roman" w:cs="Times New Roman"/>
          <w:sz w:val="24"/>
          <w:szCs w:val="24"/>
        </w:rPr>
        <w:t>-</w:t>
      </w:r>
      <w:r>
        <w:rPr>
          <w:rFonts w:ascii="Times New Roman" w:hAnsi="Times New Roman" w:cs="Times New Roman"/>
          <w:sz w:val="24"/>
          <w:szCs w:val="24"/>
        </w:rPr>
        <w:t xml:space="preserve">rest, sick certification and time off work (prolonged inactivity).  In response, people may push quickly to get back to previous levels of activity only </w:t>
      </w:r>
      <w:r>
        <w:rPr>
          <w:rFonts w:ascii="Times New Roman" w:hAnsi="Times New Roman" w:cs="Times New Roman"/>
          <w:sz w:val="24"/>
          <w:szCs w:val="24"/>
        </w:rPr>
        <w:lastRenderedPageBreak/>
        <w:t>to find this ‘boom’ behaviour produces further symptoms. If these symptoms are attributed to a psychological or physical illness, rather than normalising these in relation to pushing too hard after a time of bed</w:t>
      </w:r>
      <w:r w:rsidR="005425D7">
        <w:rPr>
          <w:rFonts w:ascii="Times New Roman" w:hAnsi="Times New Roman" w:cs="Times New Roman"/>
          <w:sz w:val="24"/>
          <w:szCs w:val="24"/>
        </w:rPr>
        <w:t>-</w:t>
      </w:r>
      <w:r>
        <w:rPr>
          <w:rFonts w:ascii="Times New Roman" w:hAnsi="Times New Roman" w:cs="Times New Roman"/>
          <w:sz w:val="24"/>
          <w:szCs w:val="24"/>
        </w:rPr>
        <w:t xml:space="preserve">rest or severe symptoms, patients may develop a negative representation of symptoms.  The response may be to rest </w:t>
      </w:r>
      <w:r w:rsidR="00B87E30">
        <w:rPr>
          <w:rFonts w:ascii="Times New Roman" w:hAnsi="Times New Roman" w:cs="Times New Roman"/>
          <w:sz w:val="24"/>
          <w:szCs w:val="24"/>
        </w:rPr>
        <w:t xml:space="preserve">again </w:t>
      </w:r>
      <w:r>
        <w:rPr>
          <w:rFonts w:ascii="Times New Roman" w:hAnsi="Times New Roman" w:cs="Times New Roman"/>
          <w:sz w:val="24"/>
          <w:szCs w:val="24"/>
        </w:rPr>
        <w:t xml:space="preserve">(bust behaviour) rather than risk activity. This in turn produces more symptoms and an ongoing </w:t>
      </w:r>
      <w:r w:rsidR="00984C1F">
        <w:rPr>
          <w:rFonts w:ascii="Times New Roman" w:hAnsi="Times New Roman" w:cs="Times New Roman"/>
          <w:sz w:val="24"/>
          <w:szCs w:val="24"/>
        </w:rPr>
        <w:t xml:space="preserve">vicious </w:t>
      </w:r>
      <w:r>
        <w:rPr>
          <w:rFonts w:ascii="Times New Roman" w:hAnsi="Times New Roman" w:cs="Times New Roman"/>
          <w:sz w:val="24"/>
          <w:szCs w:val="24"/>
        </w:rPr>
        <w:t xml:space="preserve">cycle.  Future research exploring interactions between these factors is needed to validate this model.  </w:t>
      </w:r>
    </w:p>
    <w:p w14:paraId="4902510E" w14:textId="77777777" w:rsidR="00EE6826" w:rsidRDefault="00EE6826" w:rsidP="00C261CF">
      <w:pPr>
        <w:spacing w:line="360" w:lineRule="auto"/>
        <w:ind w:firstLine="720"/>
        <w:contextualSpacing/>
        <w:jc w:val="both"/>
        <w:rPr>
          <w:rFonts w:ascii="Times New Roman" w:hAnsi="Times New Roman" w:cs="Times New Roman"/>
          <w:sz w:val="24"/>
          <w:szCs w:val="24"/>
        </w:rPr>
      </w:pPr>
    </w:p>
    <w:p w14:paraId="78EC7427" w14:textId="77777777" w:rsidR="00B61DAB" w:rsidRDefault="00A34543" w:rsidP="003D5D5F">
      <w:pPr>
        <w:spacing w:line="360" w:lineRule="auto"/>
        <w:ind w:left="720"/>
        <w:contextualSpacing/>
        <w:jc w:val="center"/>
        <w:rPr>
          <w:rFonts w:ascii="Times New Roman" w:hAnsi="Times New Roman" w:cs="Times New Roman"/>
          <w:sz w:val="24"/>
          <w:szCs w:val="24"/>
        </w:rPr>
      </w:pPr>
      <w:r>
        <w:rPr>
          <w:rFonts w:ascii="Times New Roman" w:hAnsi="Times New Roman" w:cs="Times New Roman"/>
          <w:sz w:val="24"/>
          <w:szCs w:val="24"/>
        </w:rPr>
        <w:t>Insert Figure 3 here.</w:t>
      </w:r>
    </w:p>
    <w:p w14:paraId="2230F5DB" w14:textId="77777777" w:rsidR="00A34543" w:rsidRDefault="00A34543" w:rsidP="003D5D5F">
      <w:pPr>
        <w:spacing w:line="360" w:lineRule="auto"/>
        <w:ind w:left="720"/>
        <w:contextualSpacing/>
        <w:jc w:val="center"/>
        <w:rPr>
          <w:rFonts w:ascii="Times New Roman" w:hAnsi="Times New Roman" w:cs="Times New Roman"/>
          <w:sz w:val="24"/>
          <w:szCs w:val="24"/>
        </w:rPr>
      </w:pPr>
    </w:p>
    <w:p w14:paraId="4B54856F" w14:textId="77777777" w:rsidR="008B22FD" w:rsidRDefault="008B22FD" w:rsidP="003D5D5F">
      <w:pPr>
        <w:spacing w:line="360" w:lineRule="auto"/>
        <w:ind w:left="720"/>
        <w:contextualSpacing/>
        <w:jc w:val="center"/>
        <w:rPr>
          <w:rFonts w:ascii="Times New Roman" w:hAnsi="Times New Roman" w:cs="Times New Roman"/>
          <w:sz w:val="24"/>
          <w:szCs w:val="24"/>
        </w:rPr>
      </w:pPr>
    </w:p>
    <w:p w14:paraId="048FD9FB" w14:textId="77777777" w:rsidR="000819FD" w:rsidRDefault="000819FD" w:rsidP="003D5D5F">
      <w:pPr>
        <w:spacing w:line="36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Clinical Implications</w:t>
      </w:r>
    </w:p>
    <w:p w14:paraId="1DAA1FD1" w14:textId="32CE50A1" w:rsidR="000819FD" w:rsidRDefault="00B50BCA" w:rsidP="003D5D5F">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As prolonged bed</w:t>
      </w:r>
      <w:r w:rsidR="005425D7">
        <w:rPr>
          <w:rFonts w:ascii="Times New Roman" w:hAnsi="Times New Roman" w:cs="Times New Roman"/>
          <w:sz w:val="24"/>
          <w:szCs w:val="24"/>
        </w:rPr>
        <w:t>-</w:t>
      </w:r>
      <w:r>
        <w:rPr>
          <w:rFonts w:ascii="Times New Roman" w:hAnsi="Times New Roman" w:cs="Times New Roman"/>
          <w:sz w:val="24"/>
          <w:szCs w:val="24"/>
        </w:rPr>
        <w:t>rest</w:t>
      </w:r>
      <w:r w:rsidR="005114F1">
        <w:rPr>
          <w:rFonts w:ascii="Times New Roman" w:hAnsi="Times New Roman" w:cs="Times New Roman"/>
          <w:sz w:val="24"/>
          <w:szCs w:val="24"/>
        </w:rPr>
        <w:t>,</w:t>
      </w:r>
      <w:r>
        <w:rPr>
          <w:rFonts w:ascii="Times New Roman" w:hAnsi="Times New Roman" w:cs="Times New Roman"/>
          <w:sz w:val="24"/>
          <w:szCs w:val="24"/>
        </w:rPr>
        <w:t xml:space="preserve"> sick certi</w:t>
      </w:r>
      <w:r w:rsidR="00262486">
        <w:rPr>
          <w:rFonts w:ascii="Times New Roman" w:hAnsi="Times New Roman" w:cs="Times New Roman"/>
          <w:sz w:val="24"/>
          <w:szCs w:val="24"/>
        </w:rPr>
        <w:t>fication</w:t>
      </w:r>
      <w:r>
        <w:rPr>
          <w:rFonts w:ascii="Times New Roman" w:hAnsi="Times New Roman" w:cs="Times New Roman"/>
          <w:sz w:val="24"/>
          <w:szCs w:val="24"/>
        </w:rPr>
        <w:t xml:space="preserve"> </w:t>
      </w:r>
      <w:r w:rsidR="00AD1AE0">
        <w:rPr>
          <w:rFonts w:ascii="Times New Roman" w:hAnsi="Times New Roman" w:cs="Times New Roman"/>
          <w:sz w:val="24"/>
          <w:szCs w:val="24"/>
        </w:rPr>
        <w:t xml:space="preserve">and </w:t>
      </w:r>
      <w:r w:rsidR="00626702">
        <w:rPr>
          <w:rFonts w:ascii="Times New Roman" w:hAnsi="Times New Roman" w:cs="Times New Roman"/>
          <w:sz w:val="24"/>
          <w:szCs w:val="24"/>
        </w:rPr>
        <w:t>all-or-nothing</w:t>
      </w:r>
      <w:r w:rsidR="005114F1">
        <w:rPr>
          <w:rFonts w:ascii="Times New Roman" w:hAnsi="Times New Roman" w:cs="Times New Roman"/>
          <w:sz w:val="24"/>
          <w:szCs w:val="24"/>
        </w:rPr>
        <w:t xml:space="preserve"> behaviour are </w:t>
      </w:r>
      <w:r>
        <w:rPr>
          <w:rFonts w:ascii="Times New Roman" w:hAnsi="Times New Roman" w:cs="Times New Roman"/>
          <w:sz w:val="24"/>
          <w:szCs w:val="24"/>
        </w:rPr>
        <w:t>ass</w:t>
      </w:r>
      <w:r w:rsidR="000C3558">
        <w:rPr>
          <w:rFonts w:ascii="Times New Roman" w:hAnsi="Times New Roman" w:cs="Times New Roman"/>
          <w:sz w:val="24"/>
          <w:szCs w:val="24"/>
        </w:rPr>
        <w:t xml:space="preserve">ociated </w:t>
      </w:r>
      <w:r>
        <w:rPr>
          <w:rFonts w:ascii="Times New Roman" w:hAnsi="Times New Roman" w:cs="Times New Roman"/>
          <w:sz w:val="24"/>
          <w:szCs w:val="24"/>
        </w:rPr>
        <w:t xml:space="preserve">with persistent fatigue, </w:t>
      </w:r>
      <w:r w:rsidR="000C3558">
        <w:rPr>
          <w:rFonts w:ascii="Times New Roman" w:hAnsi="Times New Roman" w:cs="Times New Roman"/>
          <w:sz w:val="24"/>
          <w:szCs w:val="24"/>
        </w:rPr>
        <w:t>careful</w:t>
      </w:r>
      <w:r>
        <w:rPr>
          <w:rFonts w:ascii="Times New Roman" w:hAnsi="Times New Roman" w:cs="Times New Roman"/>
          <w:sz w:val="24"/>
          <w:szCs w:val="24"/>
        </w:rPr>
        <w:t xml:space="preserve"> guidance about gradual return to work and activity may be more useful than </w:t>
      </w:r>
      <w:r w:rsidR="000C3558">
        <w:rPr>
          <w:rFonts w:ascii="Times New Roman" w:hAnsi="Times New Roman" w:cs="Times New Roman"/>
          <w:sz w:val="24"/>
          <w:szCs w:val="24"/>
        </w:rPr>
        <w:t>suggesting</w:t>
      </w:r>
      <w:r w:rsidR="00666135">
        <w:rPr>
          <w:rFonts w:ascii="Times New Roman" w:hAnsi="Times New Roman" w:cs="Times New Roman"/>
          <w:sz w:val="24"/>
          <w:szCs w:val="24"/>
        </w:rPr>
        <w:t xml:space="preserve"> patients </w:t>
      </w:r>
      <w:r w:rsidR="000C3558">
        <w:rPr>
          <w:rFonts w:ascii="Times New Roman" w:hAnsi="Times New Roman" w:cs="Times New Roman"/>
          <w:sz w:val="24"/>
          <w:szCs w:val="24"/>
        </w:rPr>
        <w:t>should</w:t>
      </w:r>
      <w:r w:rsidR="00666135">
        <w:rPr>
          <w:rFonts w:ascii="Times New Roman" w:hAnsi="Times New Roman" w:cs="Times New Roman"/>
          <w:sz w:val="24"/>
          <w:szCs w:val="24"/>
        </w:rPr>
        <w:t xml:space="preserve"> rest </w:t>
      </w:r>
      <w:r w:rsidR="00666135">
        <w:rPr>
          <w:rFonts w:ascii="Times New Roman" w:hAnsi="Times New Roman" w:cs="Times New Roman"/>
          <w:noProof/>
          <w:sz w:val="24"/>
          <w:szCs w:val="24"/>
        </w:rPr>
        <w:t>(Candy et al., 2002</w:t>
      </w:r>
      <w:r w:rsidR="00AD1AE0">
        <w:rPr>
          <w:rFonts w:ascii="Times New Roman" w:hAnsi="Times New Roman" w:cs="Times New Roman"/>
          <w:noProof/>
          <w:sz w:val="24"/>
          <w:szCs w:val="24"/>
        </w:rPr>
        <w:t>)</w:t>
      </w:r>
      <w:r w:rsidR="005114F1">
        <w:rPr>
          <w:rFonts w:ascii="Times New Roman" w:hAnsi="Times New Roman" w:cs="Times New Roman"/>
          <w:noProof/>
          <w:sz w:val="24"/>
          <w:szCs w:val="24"/>
        </w:rPr>
        <w:t xml:space="preserve">. </w:t>
      </w:r>
      <w:r w:rsidR="000819FD">
        <w:rPr>
          <w:rFonts w:ascii="Times New Roman" w:hAnsi="Times New Roman" w:cs="Times New Roman"/>
          <w:sz w:val="24"/>
          <w:szCs w:val="24"/>
        </w:rPr>
        <w:t xml:space="preserve">Reducing the chance of physical deconditioning is important given findings </w:t>
      </w:r>
      <w:r w:rsidR="005114F1">
        <w:rPr>
          <w:rFonts w:ascii="Times New Roman" w:hAnsi="Times New Roman" w:cs="Times New Roman"/>
          <w:sz w:val="24"/>
          <w:szCs w:val="24"/>
        </w:rPr>
        <w:t xml:space="preserve">that </w:t>
      </w:r>
      <w:r w:rsidR="00A52580">
        <w:rPr>
          <w:rFonts w:ascii="Times New Roman" w:hAnsi="Times New Roman" w:cs="Times New Roman"/>
          <w:sz w:val="24"/>
          <w:szCs w:val="24"/>
        </w:rPr>
        <w:t>individuals with IM</w:t>
      </w:r>
      <w:r w:rsidR="000819FD">
        <w:rPr>
          <w:rFonts w:ascii="Times New Roman" w:hAnsi="Times New Roman" w:cs="Times New Roman"/>
          <w:sz w:val="24"/>
          <w:szCs w:val="24"/>
        </w:rPr>
        <w:t xml:space="preserve"> in </w:t>
      </w:r>
      <w:r w:rsidR="005114F1">
        <w:rPr>
          <w:rFonts w:ascii="Times New Roman" w:hAnsi="Times New Roman" w:cs="Times New Roman"/>
          <w:sz w:val="24"/>
          <w:szCs w:val="24"/>
        </w:rPr>
        <w:t xml:space="preserve">a </w:t>
      </w:r>
      <w:r w:rsidR="000819FD">
        <w:rPr>
          <w:rFonts w:ascii="Times New Roman" w:hAnsi="Times New Roman" w:cs="Times New Roman"/>
          <w:sz w:val="24"/>
          <w:szCs w:val="24"/>
        </w:rPr>
        <w:t>constrained activity condition took significantly longer to recover than those whose activity was unrestricted</w:t>
      </w:r>
      <w:r w:rsidR="005114F1">
        <w:rPr>
          <w:rFonts w:ascii="Times New Roman" w:hAnsi="Times New Roman" w:cs="Times New Roman"/>
          <w:sz w:val="24"/>
          <w:szCs w:val="24"/>
        </w:rPr>
        <w:t xml:space="preserve"> </w:t>
      </w:r>
      <w:r w:rsidR="005114F1">
        <w:rPr>
          <w:rFonts w:ascii="Times New Roman" w:hAnsi="Times New Roman" w:cs="Times New Roman"/>
          <w:noProof/>
          <w:sz w:val="24"/>
          <w:szCs w:val="24"/>
        </w:rPr>
        <w:t>(Dalrymple, 1964)</w:t>
      </w:r>
      <w:r w:rsidR="000819FD">
        <w:rPr>
          <w:rFonts w:ascii="Times New Roman" w:hAnsi="Times New Roman" w:cs="Times New Roman"/>
          <w:sz w:val="24"/>
          <w:szCs w:val="24"/>
        </w:rPr>
        <w:t xml:space="preserve">. </w:t>
      </w:r>
    </w:p>
    <w:p w14:paraId="22936028" w14:textId="77777777" w:rsidR="000819FD" w:rsidRDefault="000819FD" w:rsidP="003D5D5F">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evidence of cognitive behavioural factors </w:t>
      </w:r>
      <w:r w:rsidR="002B7720">
        <w:rPr>
          <w:rFonts w:ascii="Times New Roman" w:hAnsi="Times New Roman" w:cs="Times New Roman"/>
          <w:sz w:val="24"/>
          <w:szCs w:val="24"/>
        </w:rPr>
        <w:t xml:space="preserve">and </w:t>
      </w:r>
      <w:r w:rsidR="00167FB8">
        <w:rPr>
          <w:rFonts w:ascii="Times New Roman" w:hAnsi="Times New Roman" w:cs="Times New Roman"/>
          <w:sz w:val="24"/>
          <w:szCs w:val="24"/>
        </w:rPr>
        <w:t xml:space="preserve">poor </w:t>
      </w:r>
      <w:r w:rsidR="002B7720">
        <w:rPr>
          <w:rFonts w:ascii="Times New Roman" w:hAnsi="Times New Roman" w:cs="Times New Roman"/>
          <w:sz w:val="24"/>
          <w:szCs w:val="24"/>
        </w:rPr>
        <w:t xml:space="preserve">illness coherence </w:t>
      </w:r>
      <w:r>
        <w:rPr>
          <w:rFonts w:ascii="Times New Roman" w:hAnsi="Times New Roman" w:cs="Times New Roman"/>
          <w:sz w:val="24"/>
          <w:szCs w:val="24"/>
        </w:rPr>
        <w:t>as risk fac</w:t>
      </w:r>
      <w:r w:rsidR="002B7720">
        <w:rPr>
          <w:rFonts w:ascii="Times New Roman" w:hAnsi="Times New Roman" w:cs="Times New Roman"/>
          <w:sz w:val="24"/>
          <w:szCs w:val="24"/>
        </w:rPr>
        <w:t>tors of post-infectious fatigue</w:t>
      </w:r>
      <w:r>
        <w:rPr>
          <w:rFonts w:ascii="Times New Roman" w:hAnsi="Times New Roman" w:cs="Times New Roman"/>
          <w:sz w:val="24"/>
          <w:szCs w:val="24"/>
        </w:rPr>
        <w:t xml:space="preserve"> illustrates the importance </w:t>
      </w:r>
      <w:r w:rsidR="00666135">
        <w:rPr>
          <w:rFonts w:ascii="Times New Roman" w:hAnsi="Times New Roman" w:cs="Times New Roman"/>
          <w:sz w:val="24"/>
          <w:szCs w:val="24"/>
        </w:rPr>
        <w:t xml:space="preserve">of providing </w:t>
      </w:r>
      <w:r w:rsidR="002B7720">
        <w:rPr>
          <w:rFonts w:ascii="Times New Roman" w:hAnsi="Times New Roman" w:cs="Times New Roman"/>
          <w:sz w:val="24"/>
          <w:szCs w:val="24"/>
        </w:rPr>
        <w:t xml:space="preserve">clear, </w:t>
      </w:r>
      <w:r w:rsidR="00666135">
        <w:rPr>
          <w:rFonts w:ascii="Times New Roman" w:hAnsi="Times New Roman" w:cs="Times New Roman"/>
          <w:sz w:val="24"/>
          <w:szCs w:val="24"/>
        </w:rPr>
        <w:t>explanatory models to patients</w:t>
      </w:r>
      <w:r w:rsidR="00984C1F">
        <w:rPr>
          <w:rFonts w:ascii="Times New Roman" w:hAnsi="Times New Roman" w:cs="Times New Roman"/>
          <w:sz w:val="24"/>
          <w:szCs w:val="24"/>
        </w:rPr>
        <w:t xml:space="preserve">, </w:t>
      </w:r>
      <w:r w:rsidR="00666135">
        <w:rPr>
          <w:rFonts w:ascii="Times New Roman" w:hAnsi="Times New Roman" w:cs="Times New Roman"/>
          <w:sz w:val="24"/>
          <w:szCs w:val="24"/>
        </w:rPr>
        <w:t>includ</w:t>
      </w:r>
      <w:r w:rsidR="00984C1F">
        <w:rPr>
          <w:rFonts w:ascii="Times New Roman" w:hAnsi="Times New Roman" w:cs="Times New Roman"/>
          <w:sz w:val="24"/>
          <w:szCs w:val="24"/>
        </w:rPr>
        <w:t>ing</w:t>
      </w:r>
      <w:r w:rsidR="00666135">
        <w:rPr>
          <w:rFonts w:ascii="Times New Roman" w:hAnsi="Times New Roman" w:cs="Times New Roman"/>
          <w:sz w:val="24"/>
          <w:szCs w:val="24"/>
        </w:rPr>
        <w:t xml:space="preserve"> the fact that prol</w:t>
      </w:r>
      <w:r w:rsidR="00E23F0F">
        <w:rPr>
          <w:rFonts w:ascii="Times New Roman" w:hAnsi="Times New Roman" w:cs="Times New Roman"/>
          <w:sz w:val="24"/>
          <w:szCs w:val="24"/>
        </w:rPr>
        <w:t>onged symptoms may not necessarily</w:t>
      </w:r>
      <w:r w:rsidR="00666135">
        <w:rPr>
          <w:rFonts w:ascii="Times New Roman" w:hAnsi="Times New Roman" w:cs="Times New Roman"/>
          <w:sz w:val="24"/>
          <w:szCs w:val="24"/>
        </w:rPr>
        <w:t xml:space="preserve"> relate to the original infection</w:t>
      </w:r>
      <w:r>
        <w:rPr>
          <w:rFonts w:ascii="Times New Roman" w:hAnsi="Times New Roman" w:cs="Times New Roman"/>
          <w:sz w:val="24"/>
          <w:szCs w:val="24"/>
        </w:rPr>
        <w:t xml:space="preserve">. It also highlights the potential for </w:t>
      </w:r>
      <w:r w:rsidR="00666135">
        <w:rPr>
          <w:rFonts w:ascii="Times New Roman" w:hAnsi="Times New Roman" w:cs="Times New Roman"/>
          <w:sz w:val="24"/>
          <w:szCs w:val="24"/>
        </w:rPr>
        <w:t xml:space="preserve">simple behavioural </w:t>
      </w:r>
      <w:r>
        <w:rPr>
          <w:rFonts w:ascii="Times New Roman" w:hAnsi="Times New Roman" w:cs="Times New Roman"/>
          <w:sz w:val="24"/>
          <w:szCs w:val="24"/>
        </w:rPr>
        <w:t xml:space="preserve">interventions to </w:t>
      </w:r>
      <w:r w:rsidR="00666135">
        <w:rPr>
          <w:rFonts w:ascii="Times New Roman" w:hAnsi="Times New Roman" w:cs="Times New Roman"/>
          <w:sz w:val="24"/>
          <w:szCs w:val="24"/>
        </w:rPr>
        <w:t>enhance post</w:t>
      </w:r>
      <w:r w:rsidR="00984C1F">
        <w:rPr>
          <w:rFonts w:ascii="Times New Roman" w:hAnsi="Times New Roman" w:cs="Times New Roman"/>
          <w:sz w:val="24"/>
          <w:szCs w:val="24"/>
        </w:rPr>
        <w:t>-</w:t>
      </w:r>
      <w:r w:rsidR="00666135">
        <w:rPr>
          <w:rFonts w:ascii="Times New Roman" w:hAnsi="Times New Roman" w:cs="Times New Roman"/>
          <w:sz w:val="24"/>
          <w:szCs w:val="24"/>
        </w:rPr>
        <w:t xml:space="preserve">infection </w:t>
      </w:r>
      <w:r>
        <w:rPr>
          <w:rFonts w:ascii="Times New Roman" w:hAnsi="Times New Roman" w:cs="Times New Roman"/>
          <w:sz w:val="24"/>
          <w:szCs w:val="24"/>
        </w:rPr>
        <w:t>recover</w:t>
      </w:r>
      <w:r w:rsidR="00666135">
        <w:rPr>
          <w:rFonts w:ascii="Times New Roman" w:hAnsi="Times New Roman" w:cs="Times New Roman"/>
          <w:sz w:val="24"/>
          <w:szCs w:val="24"/>
        </w:rPr>
        <w:t>y</w:t>
      </w:r>
      <w:r>
        <w:rPr>
          <w:rFonts w:ascii="Times New Roman" w:hAnsi="Times New Roman" w:cs="Times New Roman"/>
          <w:sz w:val="24"/>
          <w:szCs w:val="24"/>
        </w:rPr>
        <w:t xml:space="preserve">, as demonstrated by a small, pilot randomised control trial targeting </w:t>
      </w:r>
      <w:r w:rsidR="00666135">
        <w:rPr>
          <w:rFonts w:ascii="Times New Roman" w:hAnsi="Times New Roman" w:cs="Times New Roman"/>
          <w:sz w:val="24"/>
          <w:szCs w:val="24"/>
        </w:rPr>
        <w:t xml:space="preserve">gradual return to activity in IM patients </w:t>
      </w:r>
      <w:r>
        <w:rPr>
          <w:rFonts w:ascii="Times New Roman" w:hAnsi="Times New Roman" w:cs="Times New Roman"/>
          <w:noProof/>
          <w:sz w:val="24"/>
          <w:szCs w:val="24"/>
        </w:rPr>
        <w:t>(Candy et al., 2004)</w:t>
      </w:r>
      <w:r>
        <w:rPr>
          <w:rFonts w:ascii="Times New Roman" w:hAnsi="Times New Roman" w:cs="Times New Roman"/>
          <w:sz w:val="24"/>
          <w:szCs w:val="24"/>
        </w:rPr>
        <w:t xml:space="preserve">. </w:t>
      </w:r>
    </w:p>
    <w:p w14:paraId="0ADCA019" w14:textId="77777777" w:rsidR="0098116D" w:rsidRDefault="0098116D" w:rsidP="003D5D5F">
      <w:pPr>
        <w:spacing w:line="360" w:lineRule="auto"/>
        <w:contextualSpacing/>
        <w:jc w:val="both"/>
        <w:rPr>
          <w:rFonts w:ascii="Times New Roman" w:hAnsi="Times New Roman" w:cs="Times New Roman"/>
          <w:sz w:val="24"/>
          <w:szCs w:val="24"/>
          <w:u w:val="single"/>
        </w:rPr>
      </w:pPr>
    </w:p>
    <w:p w14:paraId="4CF69016" w14:textId="77777777" w:rsidR="002102EC" w:rsidRDefault="002102EC" w:rsidP="003D5D5F">
      <w:pPr>
        <w:spacing w:line="360" w:lineRule="auto"/>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Strengths and limitations of the review</w:t>
      </w:r>
    </w:p>
    <w:p w14:paraId="61539810" w14:textId="77777777" w:rsidR="0071604D" w:rsidRDefault="002102EC" w:rsidP="0071604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71604D">
        <w:rPr>
          <w:rFonts w:ascii="Times New Roman" w:hAnsi="Times New Roman" w:cs="Times New Roman"/>
          <w:sz w:val="24"/>
          <w:szCs w:val="24"/>
        </w:rPr>
        <w:t xml:space="preserve">By focusing on prospective studies, this review allows greater confidence in directional relationships and identifies findings that could be relevant for persistent fatigue prevention. </w:t>
      </w:r>
    </w:p>
    <w:p w14:paraId="5EFD8909" w14:textId="77777777" w:rsidR="0071604D" w:rsidRDefault="0071604D" w:rsidP="0071604D">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Whilst some studies undertook analyses controlling for certain variables, others did not. Where possible we e</w:t>
      </w:r>
      <w:r w:rsidRPr="00F33B2E">
        <w:rPr>
          <w:rFonts w:ascii="Times New Roman" w:hAnsi="Times New Roman" w:cs="Times New Roman"/>
          <w:sz w:val="24"/>
          <w:szCs w:val="24"/>
        </w:rPr>
        <w:t xml:space="preserve">xtracted </w:t>
      </w:r>
      <w:r>
        <w:rPr>
          <w:rFonts w:ascii="Times New Roman" w:hAnsi="Times New Roman" w:cs="Times New Roman"/>
          <w:sz w:val="24"/>
          <w:szCs w:val="24"/>
        </w:rPr>
        <w:t xml:space="preserve">results relevant to </w:t>
      </w:r>
      <w:r w:rsidRPr="00F33B2E">
        <w:rPr>
          <w:rFonts w:ascii="Times New Roman" w:hAnsi="Times New Roman" w:cs="Times New Roman"/>
          <w:sz w:val="24"/>
          <w:szCs w:val="24"/>
        </w:rPr>
        <w:t xml:space="preserve">the </w:t>
      </w:r>
      <w:r>
        <w:rPr>
          <w:rFonts w:ascii="Times New Roman" w:hAnsi="Times New Roman" w:cs="Times New Roman"/>
          <w:sz w:val="24"/>
          <w:szCs w:val="24"/>
        </w:rPr>
        <w:t xml:space="preserve">simplest, uncontrolled </w:t>
      </w:r>
      <w:r w:rsidRPr="00F33B2E">
        <w:rPr>
          <w:rFonts w:ascii="Times New Roman" w:hAnsi="Times New Roman" w:cs="Times New Roman"/>
          <w:sz w:val="24"/>
          <w:szCs w:val="24"/>
        </w:rPr>
        <w:t>data</w:t>
      </w:r>
      <w:r>
        <w:rPr>
          <w:rFonts w:ascii="Times New Roman" w:hAnsi="Times New Roman" w:cs="Times New Roman"/>
          <w:sz w:val="24"/>
          <w:szCs w:val="24"/>
        </w:rPr>
        <w:t xml:space="preserve"> analyses </w:t>
      </w:r>
      <w:r w:rsidRPr="00F33B2E">
        <w:rPr>
          <w:rFonts w:ascii="Times New Roman" w:hAnsi="Times New Roman" w:cs="Times New Roman"/>
          <w:sz w:val="24"/>
          <w:szCs w:val="24"/>
        </w:rPr>
        <w:t xml:space="preserve">to promote </w:t>
      </w:r>
      <w:r>
        <w:rPr>
          <w:rFonts w:ascii="Times New Roman" w:hAnsi="Times New Roman" w:cs="Times New Roman"/>
          <w:sz w:val="24"/>
          <w:szCs w:val="24"/>
        </w:rPr>
        <w:t>comparability and</w:t>
      </w:r>
      <w:r w:rsidRPr="00F33B2E">
        <w:rPr>
          <w:rFonts w:ascii="Times New Roman" w:hAnsi="Times New Roman" w:cs="Times New Roman"/>
          <w:sz w:val="24"/>
          <w:szCs w:val="24"/>
        </w:rPr>
        <w:t xml:space="preserve"> decrease heteroge</w:t>
      </w:r>
      <w:r>
        <w:rPr>
          <w:rFonts w:ascii="Times New Roman" w:hAnsi="Times New Roman" w:cs="Times New Roman"/>
          <w:sz w:val="24"/>
          <w:szCs w:val="24"/>
        </w:rPr>
        <w:t xml:space="preserve">neity across studies. However, as some did control for possible confounds, this may have led to mixed findings in some areas. </w:t>
      </w:r>
    </w:p>
    <w:p w14:paraId="3F7EF556" w14:textId="5EEA733D" w:rsidR="0071604D" w:rsidRDefault="0071604D" w:rsidP="0071604D">
      <w:pPr>
        <w:spacing w:line="360" w:lineRule="auto"/>
        <w:ind w:firstLine="720"/>
        <w:contextualSpacing/>
        <w:jc w:val="both"/>
        <w:rPr>
          <w:rFonts w:ascii="Times New Roman" w:hAnsi="Times New Roman" w:cs="Times New Roman"/>
          <w:sz w:val="24"/>
          <w:szCs w:val="24"/>
        </w:rPr>
      </w:pPr>
      <w:r w:rsidRPr="0078120F">
        <w:rPr>
          <w:rFonts w:ascii="Times New Roman" w:hAnsi="Times New Roman" w:cs="Times New Roman"/>
          <w:sz w:val="24"/>
          <w:szCs w:val="24"/>
        </w:rPr>
        <w:t xml:space="preserve">Importantly, the </w:t>
      </w:r>
      <w:r>
        <w:rPr>
          <w:rFonts w:ascii="Times New Roman" w:hAnsi="Times New Roman" w:cs="Times New Roman"/>
          <w:sz w:val="24"/>
          <w:szCs w:val="24"/>
        </w:rPr>
        <w:t xml:space="preserve">proposed </w:t>
      </w:r>
      <w:r w:rsidRPr="0078120F">
        <w:rPr>
          <w:rFonts w:ascii="Times New Roman" w:hAnsi="Times New Roman" w:cs="Times New Roman"/>
          <w:sz w:val="24"/>
          <w:szCs w:val="24"/>
        </w:rPr>
        <w:t xml:space="preserve">model is constrained by the findings reported. Conclusions cannot be drawn about factors </w:t>
      </w:r>
      <w:r>
        <w:rPr>
          <w:rFonts w:ascii="Times New Roman" w:hAnsi="Times New Roman" w:cs="Times New Roman"/>
          <w:sz w:val="24"/>
          <w:szCs w:val="24"/>
        </w:rPr>
        <w:t xml:space="preserve">which have not been measured. Similarly, we cannot conclude which risk factors are ‘most important’. We looked for consistency across studies and/or time-points and highlighted these factors in Figure 2. However, the variety of individual factors included, and importantly their inclusion in only one or two studies, limits the weight that can </w:t>
      </w:r>
      <w:r w:rsidR="00E34159">
        <w:rPr>
          <w:rFonts w:ascii="Times New Roman" w:hAnsi="Times New Roman" w:cs="Times New Roman"/>
          <w:sz w:val="24"/>
          <w:szCs w:val="24"/>
        </w:rPr>
        <w:t xml:space="preserve">be </w:t>
      </w:r>
      <w:r>
        <w:rPr>
          <w:rFonts w:ascii="Times New Roman" w:hAnsi="Times New Roman" w:cs="Times New Roman"/>
          <w:sz w:val="24"/>
          <w:szCs w:val="24"/>
        </w:rPr>
        <w:t>assigned to these findings. Thus, it is important to stress that Figure 2 should only be viewed as a summary of this review’s findings in parallel with tables 3-7, as opposed to a definite model of the perpetuation of chronic fatigue. Therefore, although potential risk factors for persistent post-infectious fatigue have been highlighted by this review, these associations require further re</w:t>
      </w:r>
      <w:r w:rsidR="008A4910">
        <w:rPr>
          <w:rFonts w:ascii="Times New Roman" w:hAnsi="Times New Roman" w:cs="Times New Roman"/>
          <w:sz w:val="24"/>
          <w:szCs w:val="24"/>
        </w:rPr>
        <w:t>plication to confirm their role, particularly as the heterogeneity amongst findings</w:t>
      </w:r>
      <w:r>
        <w:rPr>
          <w:rFonts w:ascii="Times New Roman" w:hAnsi="Times New Roman" w:cs="Times New Roman"/>
          <w:sz w:val="24"/>
          <w:szCs w:val="24"/>
        </w:rPr>
        <w:t xml:space="preserve"> could be accounted for by multiple factors: sample characteristics, clinical characteristics, leve</w:t>
      </w:r>
      <w:r w:rsidR="008A4910">
        <w:rPr>
          <w:rFonts w:ascii="Times New Roman" w:hAnsi="Times New Roman" w:cs="Times New Roman"/>
          <w:sz w:val="24"/>
          <w:szCs w:val="24"/>
        </w:rPr>
        <w:t>l of analysis or study quality. The extent of the involvement of these factors requires</w:t>
      </w:r>
      <w:r>
        <w:rPr>
          <w:rFonts w:ascii="Times New Roman" w:hAnsi="Times New Roman" w:cs="Times New Roman"/>
          <w:sz w:val="24"/>
          <w:szCs w:val="24"/>
        </w:rPr>
        <w:t xml:space="preserve"> clarification</w:t>
      </w:r>
      <w:r w:rsidR="008A4910">
        <w:rPr>
          <w:rFonts w:ascii="Times New Roman" w:hAnsi="Times New Roman" w:cs="Times New Roman"/>
          <w:sz w:val="24"/>
          <w:szCs w:val="24"/>
        </w:rPr>
        <w:t>.</w:t>
      </w:r>
    </w:p>
    <w:p w14:paraId="513DBB44" w14:textId="55E22FE0" w:rsidR="00EE6826" w:rsidRDefault="00EE6826" w:rsidP="0071604D">
      <w:pPr>
        <w:spacing w:line="360" w:lineRule="auto"/>
        <w:contextualSpacing/>
        <w:jc w:val="both"/>
        <w:rPr>
          <w:rFonts w:ascii="Times New Roman" w:hAnsi="Times New Roman" w:cs="Times New Roman"/>
          <w:sz w:val="24"/>
          <w:szCs w:val="24"/>
        </w:rPr>
      </w:pPr>
    </w:p>
    <w:p w14:paraId="4846077B" w14:textId="77777777" w:rsidR="002102EC" w:rsidRDefault="002102EC" w:rsidP="003D5D5F">
      <w:pPr>
        <w:spacing w:line="36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Future research</w:t>
      </w:r>
    </w:p>
    <w:p w14:paraId="5157ECDB" w14:textId="1F716F6B" w:rsidR="00961783" w:rsidRDefault="00961783" w:rsidP="00961783">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Most prospective studies explored linear relationships between persistent fatigue and a few risk factors in a clinical population, without specifying a theoretical model. Few used community sampling and none explored the possible interaction between risk factors. Using a defined model to choose risks factors in future work, and doing so within a large longitudinal sampling frame, will help build knowledge of the complex interaction of factors likely to be associated with fatigue after infection. More consistent control of possible confounders (e.g. age and gender) across studies would also allow for more dir</w:t>
      </w:r>
      <w:r w:rsidR="002432CE">
        <w:rPr>
          <w:rFonts w:ascii="Times New Roman" w:hAnsi="Times New Roman" w:cs="Times New Roman"/>
          <w:sz w:val="24"/>
          <w:szCs w:val="24"/>
        </w:rPr>
        <w:t>ect comparison between studies.</w:t>
      </w:r>
      <w:r>
        <w:rPr>
          <w:rFonts w:ascii="Times New Roman" w:hAnsi="Times New Roman" w:cs="Times New Roman"/>
          <w:sz w:val="24"/>
          <w:szCs w:val="24"/>
        </w:rPr>
        <w:t xml:space="preserve"> Investigating the interaction with other physiological variables associated with chronic fatigue such as decreased cortisol secretion, </w:t>
      </w:r>
      <w:r w:rsidRPr="005A0A5D">
        <w:rPr>
          <w:rFonts w:ascii="Times New Roman" w:hAnsi="Times New Roman" w:cs="Times New Roman"/>
          <w:sz w:val="24"/>
          <w:szCs w:val="24"/>
        </w:rPr>
        <w:t xml:space="preserve">postural orthostatic tachycardia </w:t>
      </w:r>
      <w:r>
        <w:rPr>
          <w:rFonts w:ascii="Times New Roman" w:hAnsi="Times New Roman" w:cs="Times New Roman"/>
          <w:sz w:val="24"/>
          <w:szCs w:val="24"/>
        </w:rPr>
        <w:t xml:space="preserve">and microbiome abnormalities may help elaborate the biological parameters underpinning persistent fatigue (Powell et al., 2013, Lewis et al., 2013, Giloteaux et al., 2016).  </w:t>
      </w:r>
    </w:p>
    <w:p w14:paraId="35266CF1" w14:textId="77777777" w:rsidR="00961783" w:rsidRDefault="00961783" w:rsidP="00961783">
      <w:pPr>
        <w:spacing w:line="360" w:lineRule="auto"/>
        <w:ind w:firstLine="720"/>
        <w:contextualSpacing/>
        <w:jc w:val="both"/>
        <w:rPr>
          <w:rFonts w:ascii="Times New Roman" w:hAnsi="Times New Roman" w:cs="Times New Roman"/>
          <w:sz w:val="24"/>
          <w:szCs w:val="24"/>
        </w:rPr>
      </w:pPr>
    </w:p>
    <w:p w14:paraId="1E2E3C29" w14:textId="55D61F99" w:rsidR="00961783" w:rsidRDefault="00961783" w:rsidP="00961783">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In conclusion, the evidence and model presented are dependent on studies’ focus and methodology. Caution is advised when drawing conclusions about risk factors measured by a small number of studies. Despite the heterogeneity, certain variables were shown to be significantly associated with persistent fatigue across multiple studies and/or across the six-month fatigue trajectory, many of which encompassed aspects of patients’ responses to illness. These modifiable psychosocial risk factors lend themselves to future early interventions to manage sub-acute, post-infectious fatigue.</w:t>
      </w:r>
    </w:p>
    <w:p w14:paraId="1287046E" w14:textId="77777777" w:rsidR="00961783" w:rsidRDefault="00961783" w:rsidP="00961783">
      <w:pPr>
        <w:spacing w:line="360" w:lineRule="auto"/>
        <w:ind w:firstLine="720"/>
        <w:contextualSpacing/>
        <w:jc w:val="both"/>
        <w:rPr>
          <w:rFonts w:ascii="Times New Roman" w:hAnsi="Times New Roman" w:cs="Times New Roman"/>
          <w:sz w:val="24"/>
          <w:szCs w:val="24"/>
        </w:rPr>
      </w:pPr>
    </w:p>
    <w:p w14:paraId="60C1AD40" w14:textId="77777777" w:rsidR="00961783" w:rsidRDefault="00961783" w:rsidP="00961783">
      <w:pPr>
        <w:spacing w:line="360" w:lineRule="auto"/>
        <w:ind w:firstLine="720"/>
        <w:contextualSpacing/>
        <w:jc w:val="both"/>
        <w:rPr>
          <w:rFonts w:ascii="Times New Roman" w:hAnsi="Times New Roman" w:cs="Times New Roman"/>
          <w:sz w:val="24"/>
          <w:szCs w:val="24"/>
        </w:rPr>
      </w:pPr>
    </w:p>
    <w:p w14:paraId="6EC6A5DE" w14:textId="77777777" w:rsidR="00961783" w:rsidRDefault="00961783" w:rsidP="00961783">
      <w:pPr>
        <w:spacing w:line="360" w:lineRule="auto"/>
        <w:ind w:firstLine="720"/>
        <w:contextualSpacing/>
        <w:jc w:val="both"/>
        <w:rPr>
          <w:rFonts w:ascii="Times New Roman" w:hAnsi="Times New Roman" w:cs="Times New Roman"/>
          <w:sz w:val="24"/>
          <w:szCs w:val="24"/>
        </w:rPr>
      </w:pPr>
    </w:p>
    <w:p w14:paraId="2B2CAB4A" w14:textId="77777777" w:rsidR="0098116D" w:rsidRDefault="0098116D" w:rsidP="007C2D85">
      <w:pPr>
        <w:spacing w:line="240" w:lineRule="auto"/>
        <w:contextualSpacing/>
        <w:jc w:val="center"/>
        <w:rPr>
          <w:rFonts w:ascii="Times New Roman" w:hAnsi="Times New Roman" w:cs="Times New Roman"/>
          <w:b/>
          <w:sz w:val="24"/>
          <w:szCs w:val="24"/>
        </w:rPr>
      </w:pPr>
    </w:p>
    <w:p w14:paraId="6BB3FF0C" w14:textId="77777777" w:rsidR="0098116D" w:rsidRDefault="0098116D" w:rsidP="007C2D85">
      <w:pPr>
        <w:spacing w:line="240" w:lineRule="auto"/>
        <w:contextualSpacing/>
        <w:jc w:val="center"/>
        <w:rPr>
          <w:rFonts w:ascii="Times New Roman" w:hAnsi="Times New Roman" w:cs="Times New Roman"/>
          <w:b/>
          <w:sz w:val="24"/>
          <w:szCs w:val="24"/>
        </w:rPr>
      </w:pPr>
    </w:p>
    <w:p w14:paraId="734C6AA7" w14:textId="77777777" w:rsidR="0098116D" w:rsidRDefault="0098116D" w:rsidP="007C2D85">
      <w:pPr>
        <w:spacing w:line="240" w:lineRule="auto"/>
        <w:contextualSpacing/>
        <w:jc w:val="center"/>
        <w:rPr>
          <w:rFonts w:ascii="Times New Roman" w:hAnsi="Times New Roman" w:cs="Times New Roman"/>
          <w:b/>
          <w:sz w:val="24"/>
          <w:szCs w:val="24"/>
        </w:rPr>
      </w:pPr>
    </w:p>
    <w:p w14:paraId="55A4717E" w14:textId="77777777" w:rsidR="0098116D" w:rsidRDefault="0098116D" w:rsidP="007C2D85">
      <w:pPr>
        <w:spacing w:line="240" w:lineRule="auto"/>
        <w:contextualSpacing/>
        <w:jc w:val="center"/>
        <w:rPr>
          <w:rFonts w:ascii="Times New Roman" w:hAnsi="Times New Roman" w:cs="Times New Roman"/>
          <w:b/>
          <w:sz w:val="24"/>
          <w:szCs w:val="24"/>
        </w:rPr>
      </w:pPr>
    </w:p>
    <w:p w14:paraId="20A2CD1C" w14:textId="77777777" w:rsidR="0098116D" w:rsidRDefault="0098116D" w:rsidP="007C2D85">
      <w:pPr>
        <w:spacing w:line="240" w:lineRule="auto"/>
        <w:contextualSpacing/>
        <w:jc w:val="center"/>
        <w:rPr>
          <w:rFonts w:ascii="Times New Roman" w:hAnsi="Times New Roman" w:cs="Times New Roman"/>
          <w:b/>
          <w:sz w:val="24"/>
          <w:szCs w:val="24"/>
        </w:rPr>
      </w:pPr>
    </w:p>
    <w:p w14:paraId="20A378F3" w14:textId="77777777" w:rsidR="0098116D" w:rsidRDefault="0098116D" w:rsidP="007C2D85">
      <w:pPr>
        <w:spacing w:line="240" w:lineRule="auto"/>
        <w:contextualSpacing/>
        <w:jc w:val="center"/>
        <w:rPr>
          <w:rFonts w:ascii="Times New Roman" w:hAnsi="Times New Roman" w:cs="Times New Roman"/>
          <w:b/>
          <w:sz w:val="24"/>
          <w:szCs w:val="24"/>
        </w:rPr>
      </w:pPr>
    </w:p>
    <w:p w14:paraId="3A63CA95" w14:textId="77777777" w:rsidR="0098116D" w:rsidRDefault="0098116D" w:rsidP="007C2D85">
      <w:pPr>
        <w:spacing w:line="240" w:lineRule="auto"/>
        <w:contextualSpacing/>
        <w:jc w:val="center"/>
        <w:rPr>
          <w:rFonts w:ascii="Times New Roman" w:hAnsi="Times New Roman" w:cs="Times New Roman"/>
          <w:b/>
          <w:sz w:val="24"/>
          <w:szCs w:val="24"/>
        </w:rPr>
      </w:pPr>
    </w:p>
    <w:p w14:paraId="215F9AD6" w14:textId="77777777" w:rsidR="006D7D39" w:rsidRDefault="006D7D39" w:rsidP="007C2D85">
      <w:pPr>
        <w:spacing w:line="240" w:lineRule="auto"/>
        <w:contextualSpacing/>
        <w:jc w:val="center"/>
        <w:rPr>
          <w:rFonts w:ascii="Times New Roman" w:hAnsi="Times New Roman" w:cs="Times New Roman"/>
          <w:b/>
          <w:sz w:val="24"/>
          <w:szCs w:val="24"/>
        </w:rPr>
      </w:pPr>
    </w:p>
    <w:p w14:paraId="6BC3BC03" w14:textId="77777777" w:rsidR="006D7D39" w:rsidRDefault="006D7D39" w:rsidP="007C2D85">
      <w:pPr>
        <w:spacing w:line="240" w:lineRule="auto"/>
        <w:contextualSpacing/>
        <w:jc w:val="center"/>
        <w:rPr>
          <w:rFonts w:ascii="Times New Roman" w:hAnsi="Times New Roman" w:cs="Times New Roman"/>
          <w:b/>
          <w:sz w:val="24"/>
          <w:szCs w:val="24"/>
        </w:rPr>
      </w:pPr>
    </w:p>
    <w:p w14:paraId="4F10A8BD" w14:textId="77777777" w:rsidR="006D7D39" w:rsidRDefault="006D7D39" w:rsidP="007C2D85">
      <w:pPr>
        <w:spacing w:line="240" w:lineRule="auto"/>
        <w:contextualSpacing/>
        <w:jc w:val="center"/>
        <w:rPr>
          <w:rFonts w:ascii="Times New Roman" w:hAnsi="Times New Roman" w:cs="Times New Roman"/>
          <w:b/>
          <w:sz w:val="24"/>
          <w:szCs w:val="24"/>
        </w:rPr>
      </w:pPr>
    </w:p>
    <w:p w14:paraId="4D2638FF" w14:textId="77777777" w:rsidR="006D7D39" w:rsidRDefault="006D7D39" w:rsidP="007C2D85">
      <w:pPr>
        <w:spacing w:line="240" w:lineRule="auto"/>
        <w:contextualSpacing/>
        <w:jc w:val="center"/>
        <w:rPr>
          <w:rFonts w:ascii="Times New Roman" w:hAnsi="Times New Roman" w:cs="Times New Roman"/>
          <w:b/>
          <w:sz w:val="24"/>
          <w:szCs w:val="24"/>
        </w:rPr>
      </w:pPr>
    </w:p>
    <w:p w14:paraId="4E655C69" w14:textId="77777777" w:rsidR="006D7D39" w:rsidRDefault="006D7D39" w:rsidP="007C2D85">
      <w:pPr>
        <w:spacing w:line="240" w:lineRule="auto"/>
        <w:contextualSpacing/>
        <w:jc w:val="center"/>
        <w:rPr>
          <w:rFonts w:ascii="Times New Roman" w:hAnsi="Times New Roman" w:cs="Times New Roman"/>
          <w:b/>
          <w:sz w:val="24"/>
          <w:szCs w:val="24"/>
        </w:rPr>
      </w:pPr>
    </w:p>
    <w:p w14:paraId="219716D1" w14:textId="77777777" w:rsidR="006D7D39" w:rsidRDefault="006D7D39" w:rsidP="007C2D85">
      <w:pPr>
        <w:spacing w:line="240" w:lineRule="auto"/>
        <w:contextualSpacing/>
        <w:jc w:val="center"/>
        <w:rPr>
          <w:rFonts w:ascii="Times New Roman" w:hAnsi="Times New Roman" w:cs="Times New Roman"/>
          <w:b/>
          <w:sz w:val="24"/>
          <w:szCs w:val="24"/>
        </w:rPr>
      </w:pPr>
    </w:p>
    <w:p w14:paraId="3C530E44" w14:textId="77777777" w:rsidR="006D7D39" w:rsidRDefault="006D7D39" w:rsidP="007C2D85">
      <w:pPr>
        <w:spacing w:line="240" w:lineRule="auto"/>
        <w:contextualSpacing/>
        <w:jc w:val="center"/>
        <w:rPr>
          <w:rFonts w:ascii="Times New Roman" w:hAnsi="Times New Roman" w:cs="Times New Roman"/>
          <w:b/>
          <w:sz w:val="24"/>
          <w:szCs w:val="24"/>
        </w:rPr>
      </w:pPr>
    </w:p>
    <w:p w14:paraId="2851BB74" w14:textId="77777777" w:rsidR="005F4213" w:rsidRDefault="005F4213" w:rsidP="007C2D85">
      <w:pPr>
        <w:spacing w:line="240" w:lineRule="auto"/>
        <w:contextualSpacing/>
        <w:jc w:val="center"/>
        <w:rPr>
          <w:rFonts w:ascii="Times New Roman" w:hAnsi="Times New Roman" w:cs="Times New Roman"/>
          <w:b/>
          <w:sz w:val="24"/>
          <w:szCs w:val="24"/>
        </w:rPr>
      </w:pPr>
    </w:p>
    <w:p w14:paraId="62911181" w14:textId="77777777" w:rsidR="005F4213" w:rsidRDefault="005F4213" w:rsidP="007C2D85">
      <w:pPr>
        <w:spacing w:line="240" w:lineRule="auto"/>
        <w:contextualSpacing/>
        <w:jc w:val="center"/>
        <w:rPr>
          <w:rFonts w:ascii="Times New Roman" w:hAnsi="Times New Roman" w:cs="Times New Roman"/>
          <w:b/>
          <w:sz w:val="24"/>
          <w:szCs w:val="24"/>
        </w:rPr>
      </w:pPr>
    </w:p>
    <w:p w14:paraId="72595CD3" w14:textId="77777777" w:rsidR="005F4213" w:rsidRDefault="005F4213" w:rsidP="007C2D85">
      <w:pPr>
        <w:spacing w:line="240" w:lineRule="auto"/>
        <w:contextualSpacing/>
        <w:jc w:val="center"/>
        <w:rPr>
          <w:rFonts w:ascii="Times New Roman" w:hAnsi="Times New Roman" w:cs="Times New Roman"/>
          <w:b/>
          <w:sz w:val="24"/>
          <w:szCs w:val="24"/>
        </w:rPr>
      </w:pPr>
    </w:p>
    <w:p w14:paraId="694AF81F" w14:textId="77777777" w:rsidR="005F4213" w:rsidRDefault="005F4213" w:rsidP="007C2D85">
      <w:pPr>
        <w:spacing w:line="240" w:lineRule="auto"/>
        <w:contextualSpacing/>
        <w:jc w:val="center"/>
        <w:rPr>
          <w:rFonts w:ascii="Times New Roman" w:hAnsi="Times New Roman" w:cs="Times New Roman"/>
          <w:b/>
          <w:sz w:val="24"/>
          <w:szCs w:val="24"/>
        </w:rPr>
      </w:pPr>
    </w:p>
    <w:p w14:paraId="7C1DA5A2" w14:textId="77777777" w:rsidR="005F4213" w:rsidRDefault="005F4213" w:rsidP="007C2D85">
      <w:pPr>
        <w:spacing w:line="240" w:lineRule="auto"/>
        <w:contextualSpacing/>
        <w:jc w:val="center"/>
        <w:rPr>
          <w:rFonts w:ascii="Times New Roman" w:hAnsi="Times New Roman" w:cs="Times New Roman"/>
          <w:b/>
          <w:sz w:val="24"/>
          <w:szCs w:val="24"/>
        </w:rPr>
      </w:pPr>
    </w:p>
    <w:p w14:paraId="59572556" w14:textId="77777777" w:rsidR="006D7D39" w:rsidRDefault="006D7D39" w:rsidP="007C2D85">
      <w:pPr>
        <w:spacing w:line="240" w:lineRule="auto"/>
        <w:contextualSpacing/>
        <w:jc w:val="center"/>
        <w:rPr>
          <w:rFonts w:ascii="Times New Roman" w:hAnsi="Times New Roman" w:cs="Times New Roman"/>
          <w:b/>
          <w:sz w:val="24"/>
          <w:szCs w:val="24"/>
        </w:rPr>
      </w:pPr>
    </w:p>
    <w:p w14:paraId="7F403DE3" w14:textId="77777777" w:rsidR="006D7D39" w:rsidRDefault="006D7D39" w:rsidP="007C2D85">
      <w:pPr>
        <w:spacing w:line="240" w:lineRule="auto"/>
        <w:contextualSpacing/>
        <w:jc w:val="center"/>
        <w:rPr>
          <w:rFonts w:ascii="Times New Roman" w:hAnsi="Times New Roman" w:cs="Times New Roman"/>
          <w:b/>
          <w:sz w:val="24"/>
          <w:szCs w:val="24"/>
        </w:rPr>
      </w:pPr>
    </w:p>
    <w:p w14:paraId="5E933203" w14:textId="77777777" w:rsidR="006D7D39" w:rsidRDefault="006D7D39" w:rsidP="007C2D85">
      <w:pPr>
        <w:spacing w:line="240" w:lineRule="auto"/>
        <w:contextualSpacing/>
        <w:jc w:val="center"/>
        <w:rPr>
          <w:rFonts w:ascii="Times New Roman" w:hAnsi="Times New Roman" w:cs="Times New Roman"/>
          <w:b/>
          <w:sz w:val="24"/>
          <w:szCs w:val="24"/>
        </w:rPr>
      </w:pPr>
    </w:p>
    <w:p w14:paraId="4FF2835E" w14:textId="77777777" w:rsidR="006D7D39" w:rsidRDefault="006D7D39" w:rsidP="007C2D85">
      <w:pPr>
        <w:spacing w:line="240" w:lineRule="auto"/>
        <w:contextualSpacing/>
        <w:jc w:val="center"/>
        <w:rPr>
          <w:rFonts w:ascii="Times New Roman" w:hAnsi="Times New Roman" w:cs="Times New Roman"/>
          <w:b/>
          <w:sz w:val="24"/>
          <w:szCs w:val="24"/>
        </w:rPr>
      </w:pPr>
    </w:p>
    <w:p w14:paraId="25A684AB" w14:textId="77777777" w:rsidR="006D7D39" w:rsidRDefault="006D7D39" w:rsidP="007C2D85">
      <w:pPr>
        <w:spacing w:line="240" w:lineRule="auto"/>
        <w:contextualSpacing/>
        <w:jc w:val="center"/>
        <w:rPr>
          <w:rFonts w:ascii="Times New Roman" w:hAnsi="Times New Roman" w:cs="Times New Roman"/>
          <w:b/>
          <w:sz w:val="24"/>
          <w:szCs w:val="24"/>
        </w:rPr>
      </w:pPr>
    </w:p>
    <w:p w14:paraId="003C4D98" w14:textId="77777777" w:rsidR="006D7D39" w:rsidRDefault="006D7D39" w:rsidP="007C2D85">
      <w:pPr>
        <w:spacing w:line="240" w:lineRule="auto"/>
        <w:contextualSpacing/>
        <w:jc w:val="center"/>
        <w:rPr>
          <w:rFonts w:ascii="Times New Roman" w:hAnsi="Times New Roman" w:cs="Times New Roman"/>
          <w:b/>
          <w:sz w:val="24"/>
          <w:szCs w:val="24"/>
        </w:rPr>
      </w:pPr>
    </w:p>
    <w:p w14:paraId="0A7720BA" w14:textId="77777777" w:rsidR="007B0386" w:rsidRDefault="007B0386" w:rsidP="007C2D85">
      <w:pPr>
        <w:spacing w:line="240" w:lineRule="auto"/>
        <w:contextualSpacing/>
        <w:jc w:val="center"/>
        <w:rPr>
          <w:rFonts w:ascii="Times New Roman" w:hAnsi="Times New Roman" w:cs="Times New Roman"/>
          <w:b/>
          <w:sz w:val="24"/>
          <w:szCs w:val="24"/>
        </w:rPr>
      </w:pPr>
    </w:p>
    <w:p w14:paraId="24797FE9" w14:textId="77777777" w:rsidR="006D7D39" w:rsidRDefault="006D7D39" w:rsidP="007C2D85">
      <w:pPr>
        <w:spacing w:line="240" w:lineRule="auto"/>
        <w:contextualSpacing/>
        <w:jc w:val="center"/>
        <w:rPr>
          <w:rFonts w:ascii="Times New Roman" w:hAnsi="Times New Roman" w:cs="Times New Roman"/>
          <w:b/>
          <w:sz w:val="24"/>
          <w:szCs w:val="24"/>
        </w:rPr>
      </w:pPr>
    </w:p>
    <w:p w14:paraId="642CD041" w14:textId="77777777" w:rsidR="006D7D39" w:rsidRDefault="006D7D39" w:rsidP="007C2D85">
      <w:pPr>
        <w:spacing w:line="240" w:lineRule="auto"/>
        <w:contextualSpacing/>
        <w:jc w:val="center"/>
        <w:rPr>
          <w:rFonts w:ascii="Times New Roman" w:hAnsi="Times New Roman" w:cs="Times New Roman"/>
          <w:b/>
          <w:sz w:val="24"/>
          <w:szCs w:val="24"/>
        </w:rPr>
      </w:pPr>
    </w:p>
    <w:p w14:paraId="263E4833" w14:textId="77777777" w:rsidR="006D7D39" w:rsidRDefault="006D7D39" w:rsidP="007C2D85">
      <w:pPr>
        <w:spacing w:line="240" w:lineRule="auto"/>
        <w:contextualSpacing/>
        <w:jc w:val="center"/>
        <w:rPr>
          <w:rFonts w:ascii="Times New Roman" w:hAnsi="Times New Roman" w:cs="Times New Roman"/>
          <w:b/>
          <w:sz w:val="24"/>
          <w:szCs w:val="24"/>
        </w:rPr>
      </w:pPr>
    </w:p>
    <w:p w14:paraId="398798BA" w14:textId="51B9D904" w:rsidR="001A2C99" w:rsidRDefault="00782A1F" w:rsidP="007C2D85">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Figure captions</w:t>
      </w:r>
    </w:p>
    <w:p w14:paraId="21FAE174" w14:textId="77777777" w:rsidR="00A34543" w:rsidRDefault="00A34543" w:rsidP="006E6C43">
      <w:pPr>
        <w:spacing w:line="240" w:lineRule="auto"/>
        <w:contextualSpacing/>
        <w:jc w:val="both"/>
        <w:rPr>
          <w:rFonts w:ascii="Times New Roman" w:hAnsi="Times New Roman" w:cs="Times New Roman"/>
          <w:b/>
          <w:sz w:val="24"/>
          <w:szCs w:val="24"/>
        </w:rPr>
      </w:pPr>
    </w:p>
    <w:p w14:paraId="30A7D65D" w14:textId="77777777" w:rsidR="00A34543" w:rsidRDefault="00A34543" w:rsidP="00C334D9">
      <w:pPr>
        <w:spacing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Figure 1: </w:t>
      </w:r>
      <w:r w:rsidRPr="00EF3535">
        <w:rPr>
          <w:rFonts w:ascii="Times New Roman" w:hAnsi="Times New Roman" w:cs="Times New Roman"/>
          <w:sz w:val="24"/>
          <w:szCs w:val="24"/>
        </w:rPr>
        <w:t>Flow diagram detailing study inclusion and exclusion</w:t>
      </w:r>
      <w:r>
        <w:rPr>
          <w:rFonts w:ascii="Times New Roman" w:hAnsi="Times New Roman" w:cs="Times New Roman"/>
          <w:sz w:val="24"/>
          <w:szCs w:val="24"/>
        </w:rPr>
        <w:t>.</w:t>
      </w:r>
    </w:p>
    <w:p w14:paraId="33BA3F76" w14:textId="77777777" w:rsidR="00A34543" w:rsidRPr="00A34543" w:rsidRDefault="00A34543" w:rsidP="00C334D9">
      <w:pPr>
        <w:spacing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Figure 2: </w:t>
      </w:r>
      <w:r>
        <w:rPr>
          <w:rFonts w:ascii="Times New Roman" w:hAnsi="Times New Roman" w:cs="Times New Roman"/>
          <w:sz w:val="24"/>
          <w:szCs w:val="24"/>
        </w:rPr>
        <w:t xml:space="preserve">A summary of the biopsychosocial variables shown to be </w:t>
      </w:r>
      <w:r w:rsidR="00704F43">
        <w:rPr>
          <w:rFonts w:ascii="Times New Roman" w:hAnsi="Times New Roman" w:cs="Times New Roman"/>
          <w:sz w:val="24"/>
          <w:szCs w:val="24"/>
        </w:rPr>
        <w:t xml:space="preserve">potential </w:t>
      </w:r>
      <w:r>
        <w:rPr>
          <w:rFonts w:ascii="Times New Roman" w:hAnsi="Times New Roman" w:cs="Times New Roman"/>
          <w:sz w:val="24"/>
          <w:szCs w:val="24"/>
        </w:rPr>
        <w:t>risk factors for persistent post-</w:t>
      </w:r>
      <w:r w:rsidR="00C044C7">
        <w:rPr>
          <w:rFonts w:ascii="Times New Roman" w:hAnsi="Times New Roman" w:cs="Times New Roman"/>
          <w:sz w:val="24"/>
          <w:szCs w:val="24"/>
        </w:rPr>
        <w:t>infectious</w:t>
      </w:r>
      <w:r>
        <w:rPr>
          <w:rFonts w:ascii="Times New Roman" w:hAnsi="Times New Roman" w:cs="Times New Roman"/>
          <w:sz w:val="24"/>
          <w:szCs w:val="24"/>
        </w:rPr>
        <w:t xml:space="preserve"> fatigue up to six months</w:t>
      </w:r>
      <w:r w:rsidR="00C334D9">
        <w:rPr>
          <w:rFonts w:ascii="Times New Roman" w:hAnsi="Times New Roman" w:cs="Times New Roman"/>
          <w:sz w:val="24"/>
          <w:szCs w:val="24"/>
        </w:rPr>
        <w:t>.</w:t>
      </w:r>
    </w:p>
    <w:p w14:paraId="0B2172D4" w14:textId="521FBF7D" w:rsidR="00A34543" w:rsidRDefault="00A34543" w:rsidP="00C334D9">
      <w:pPr>
        <w:spacing w:line="480" w:lineRule="auto"/>
        <w:ind w:left="720"/>
        <w:jc w:val="both"/>
        <w:rPr>
          <w:rFonts w:ascii="Times New Roman" w:hAnsi="Times New Roman" w:cs="Times New Roman"/>
          <w:sz w:val="24"/>
          <w:szCs w:val="24"/>
        </w:rPr>
      </w:pPr>
      <w:r w:rsidRPr="0098116D">
        <w:rPr>
          <w:rFonts w:ascii="Times New Roman" w:hAnsi="Times New Roman" w:cs="Times New Roman"/>
          <w:i/>
          <w:sz w:val="24"/>
          <w:szCs w:val="24"/>
        </w:rPr>
        <w:t>*Note</w:t>
      </w:r>
      <w:r w:rsidRPr="00C30ABD">
        <w:rPr>
          <w:rFonts w:ascii="Times New Roman" w:hAnsi="Times New Roman" w:cs="Times New Roman"/>
          <w:sz w:val="24"/>
          <w:szCs w:val="24"/>
        </w:rPr>
        <w:t xml:space="preserve">: </w:t>
      </w:r>
      <w:r w:rsidR="006D62FB">
        <w:rPr>
          <w:rFonts w:ascii="Times New Roman" w:hAnsi="Times New Roman" w:cs="Times New Roman"/>
          <w:sz w:val="24"/>
          <w:szCs w:val="24"/>
        </w:rPr>
        <w:t>R</w:t>
      </w:r>
      <w:r w:rsidRPr="00C30ABD">
        <w:rPr>
          <w:rFonts w:ascii="Times New Roman" w:hAnsi="Times New Roman" w:cs="Times New Roman"/>
          <w:sz w:val="24"/>
          <w:szCs w:val="24"/>
        </w:rPr>
        <w:t xml:space="preserve">isk factors in </w:t>
      </w:r>
      <w:r w:rsidRPr="00C30ABD">
        <w:rPr>
          <w:rFonts w:ascii="Times New Roman" w:hAnsi="Times New Roman" w:cs="Times New Roman"/>
          <w:b/>
          <w:sz w:val="24"/>
          <w:szCs w:val="24"/>
        </w:rPr>
        <w:t>bold</w:t>
      </w:r>
      <w:r w:rsidRPr="00C30ABD">
        <w:rPr>
          <w:rFonts w:ascii="Times New Roman" w:hAnsi="Times New Roman" w:cs="Times New Roman"/>
          <w:sz w:val="24"/>
          <w:szCs w:val="24"/>
        </w:rPr>
        <w:t xml:space="preserve"> </w:t>
      </w:r>
      <w:r w:rsidR="006D62FB">
        <w:rPr>
          <w:rFonts w:ascii="Times New Roman" w:hAnsi="Times New Roman" w:cs="Times New Roman"/>
          <w:sz w:val="24"/>
          <w:szCs w:val="24"/>
        </w:rPr>
        <w:t>are</w:t>
      </w:r>
      <w:r w:rsidRPr="00C30ABD">
        <w:rPr>
          <w:rFonts w:ascii="Times New Roman" w:hAnsi="Times New Roman" w:cs="Times New Roman"/>
          <w:sz w:val="24"/>
          <w:szCs w:val="24"/>
        </w:rPr>
        <w:t xml:space="preserve"> those factors that were associated with persistent fatigue </w:t>
      </w:r>
      <w:r w:rsidR="0098116D">
        <w:rPr>
          <w:rFonts w:ascii="Times New Roman" w:hAnsi="Times New Roman" w:cs="Times New Roman"/>
          <w:sz w:val="24"/>
          <w:szCs w:val="24"/>
        </w:rPr>
        <w:t xml:space="preserve">across </w:t>
      </w:r>
      <w:r w:rsidR="006D62FB">
        <w:rPr>
          <w:rFonts w:ascii="Times New Roman" w:hAnsi="Times New Roman" w:cs="Times New Roman"/>
          <w:sz w:val="24"/>
          <w:szCs w:val="24"/>
        </w:rPr>
        <w:t xml:space="preserve">time-points in </w:t>
      </w:r>
      <w:r w:rsidR="00961783">
        <w:rPr>
          <w:rFonts w:ascii="Times New Roman" w:hAnsi="Times New Roman" w:cs="Times New Roman"/>
          <w:sz w:val="24"/>
          <w:szCs w:val="24"/>
        </w:rPr>
        <w:t>the six-</w:t>
      </w:r>
      <w:r w:rsidR="0098116D">
        <w:rPr>
          <w:rFonts w:ascii="Times New Roman" w:hAnsi="Times New Roman" w:cs="Times New Roman"/>
          <w:sz w:val="24"/>
          <w:szCs w:val="24"/>
        </w:rPr>
        <w:t>month trajectory</w:t>
      </w:r>
      <w:r w:rsidRPr="00C30ABD">
        <w:rPr>
          <w:rFonts w:ascii="Times New Roman" w:hAnsi="Times New Roman" w:cs="Times New Roman"/>
          <w:sz w:val="24"/>
          <w:szCs w:val="24"/>
        </w:rPr>
        <w:t xml:space="preserve">, or those which were duplicated across studies. Those not in bold were </w:t>
      </w:r>
      <w:r w:rsidR="0098116D">
        <w:rPr>
          <w:rFonts w:ascii="Times New Roman" w:hAnsi="Times New Roman" w:cs="Times New Roman"/>
          <w:sz w:val="24"/>
          <w:szCs w:val="24"/>
        </w:rPr>
        <w:t xml:space="preserve">mixed findings. </w:t>
      </w:r>
      <w:r>
        <w:rPr>
          <w:rFonts w:ascii="Times New Roman" w:hAnsi="Times New Roman" w:cs="Times New Roman"/>
          <w:sz w:val="24"/>
          <w:szCs w:val="24"/>
        </w:rPr>
        <w:t xml:space="preserve">Such discrepancies could be explained by different infectious illnesses, study characteristics (e.g. sample size, sample population, quality), statistical analyses (e.g. univariate versus multivariate), measures used (e.g. self-report versus </w:t>
      </w:r>
      <w:r w:rsidR="006D62FB">
        <w:rPr>
          <w:rFonts w:ascii="Times New Roman" w:hAnsi="Times New Roman" w:cs="Times New Roman"/>
          <w:sz w:val="24"/>
          <w:szCs w:val="24"/>
        </w:rPr>
        <w:t>objective measures) or</w:t>
      </w:r>
      <w:r w:rsidR="0098116D">
        <w:rPr>
          <w:rFonts w:ascii="Times New Roman" w:hAnsi="Times New Roman" w:cs="Times New Roman"/>
          <w:sz w:val="24"/>
          <w:szCs w:val="24"/>
        </w:rPr>
        <w:t xml:space="preserve"> </w:t>
      </w:r>
      <w:r>
        <w:rPr>
          <w:rFonts w:ascii="Times New Roman" w:hAnsi="Times New Roman" w:cs="Times New Roman"/>
          <w:sz w:val="24"/>
          <w:szCs w:val="24"/>
        </w:rPr>
        <w:t xml:space="preserve">fatigue measurement factors (e.g. definition, time-point). </w:t>
      </w:r>
      <w:r w:rsidRPr="00C30ABD">
        <w:rPr>
          <w:rFonts w:ascii="Times New Roman" w:hAnsi="Times New Roman" w:cs="Times New Roman"/>
          <w:sz w:val="24"/>
          <w:szCs w:val="24"/>
        </w:rPr>
        <w:t xml:space="preserve">Evidence for risk factors marked with  </w:t>
      </w:r>
      <w:r w:rsidRPr="00C30ABD">
        <w:rPr>
          <w:rFonts w:ascii="Times New Roman" w:hAnsi="Times New Roman" w:cs="Times New Roman"/>
          <w:sz w:val="24"/>
          <w:szCs w:val="24"/>
          <w:vertAlign w:val="superscript"/>
        </w:rPr>
        <w:t xml:space="preserve">~  </w:t>
      </w:r>
      <w:r w:rsidRPr="00C30ABD">
        <w:rPr>
          <w:rFonts w:ascii="Times New Roman" w:hAnsi="Times New Roman" w:cs="Times New Roman"/>
          <w:sz w:val="24"/>
          <w:szCs w:val="24"/>
        </w:rPr>
        <w:t xml:space="preserve">was very variable. </w:t>
      </w:r>
    </w:p>
    <w:p w14:paraId="1D3EE424" w14:textId="77777777" w:rsidR="00A34543" w:rsidRDefault="00A34543" w:rsidP="00C334D9">
      <w:pPr>
        <w:spacing w:line="48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Figure 3: </w:t>
      </w:r>
      <w:r>
        <w:rPr>
          <w:rFonts w:ascii="Times New Roman" w:hAnsi="Times New Roman" w:cs="Times New Roman"/>
          <w:sz w:val="24"/>
          <w:szCs w:val="24"/>
        </w:rPr>
        <w:t>A hypothetical vicious cycle of interacting risk factors for fatigue</w:t>
      </w:r>
      <w:r w:rsidR="008651D4">
        <w:rPr>
          <w:rFonts w:ascii="Times New Roman" w:hAnsi="Times New Roman" w:cs="Times New Roman"/>
          <w:sz w:val="24"/>
          <w:szCs w:val="24"/>
        </w:rPr>
        <w:t>.</w:t>
      </w:r>
      <w:r>
        <w:rPr>
          <w:rFonts w:ascii="Times New Roman" w:hAnsi="Times New Roman" w:cs="Times New Roman"/>
          <w:sz w:val="24"/>
          <w:szCs w:val="24"/>
        </w:rPr>
        <w:t xml:space="preserve"> </w:t>
      </w:r>
    </w:p>
    <w:p w14:paraId="10C30A9A" w14:textId="77777777" w:rsidR="003D5D5F" w:rsidRDefault="003D5D5F" w:rsidP="00A34543">
      <w:pPr>
        <w:spacing w:line="240" w:lineRule="auto"/>
        <w:contextualSpacing/>
        <w:jc w:val="both"/>
        <w:rPr>
          <w:rFonts w:ascii="Times New Roman" w:hAnsi="Times New Roman" w:cs="Times New Roman"/>
          <w:sz w:val="24"/>
          <w:szCs w:val="24"/>
        </w:rPr>
      </w:pPr>
    </w:p>
    <w:p w14:paraId="257A8166" w14:textId="77777777" w:rsidR="00B2720D" w:rsidRDefault="00B2720D" w:rsidP="006E6C43">
      <w:pPr>
        <w:spacing w:line="240" w:lineRule="auto"/>
        <w:contextualSpacing/>
        <w:rPr>
          <w:rFonts w:ascii="Times New Roman" w:hAnsi="Times New Roman" w:cs="Times New Roman"/>
          <w:b/>
          <w:sz w:val="24"/>
          <w:szCs w:val="24"/>
        </w:rPr>
      </w:pPr>
    </w:p>
    <w:p w14:paraId="67C2FC85" w14:textId="77777777" w:rsidR="003D5D5F" w:rsidRDefault="00C57845" w:rsidP="007C2D85">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Appendices</w:t>
      </w:r>
    </w:p>
    <w:p w14:paraId="3E5E6BAF" w14:textId="77777777" w:rsidR="00380EE8" w:rsidRDefault="00380EE8" w:rsidP="006E6C43">
      <w:pPr>
        <w:spacing w:line="240" w:lineRule="auto"/>
        <w:contextualSpacing/>
        <w:rPr>
          <w:rFonts w:ascii="Times New Roman" w:hAnsi="Times New Roman" w:cs="Times New Roman"/>
          <w:b/>
          <w:sz w:val="24"/>
          <w:szCs w:val="24"/>
        </w:rPr>
      </w:pPr>
    </w:p>
    <w:p w14:paraId="4755EB98" w14:textId="77777777" w:rsidR="003D5D5F" w:rsidRDefault="003D5D5F" w:rsidP="006E6C43">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Appendix A</w:t>
      </w:r>
      <w:r w:rsidR="007C2D85">
        <w:rPr>
          <w:rFonts w:ascii="Times New Roman" w:hAnsi="Times New Roman" w:cs="Times New Roman"/>
          <w:b/>
          <w:sz w:val="24"/>
          <w:szCs w:val="24"/>
        </w:rPr>
        <w:t xml:space="preserve">: </w:t>
      </w:r>
      <w:r w:rsidR="007C2D85">
        <w:rPr>
          <w:rFonts w:ascii="Times New Roman" w:hAnsi="Times New Roman" w:cs="Times New Roman"/>
          <w:sz w:val="24"/>
          <w:szCs w:val="24"/>
        </w:rPr>
        <w:t>Search terms</w:t>
      </w:r>
    </w:p>
    <w:p w14:paraId="463C09F3" w14:textId="77777777" w:rsidR="00061B8F" w:rsidRPr="00061B8F" w:rsidRDefault="00061B8F" w:rsidP="006E6C43">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Appendix B:</w:t>
      </w:r>
      <w:r>
        <w:rPr>
          <w:rFonts w:ascii="Times New Roman" w:hAnsi="Times New Roman" w:cs="Times New Roman"/>
          <w:sz w:val="24"/>
          <w:szCs w:val="24"/>
        </w:rPr>
        <w:t xml:space="preserve"> </w:t>
      </w:r>
      <w:r w:rsidR="0098116D">
        <w:rPr>
          <w:rFonts w:ascii="Times New Roman" w:hAnsi="Times New Roman" w:cs="Times New Roman"/>
          <w:sz w:val="24"/>
          <w:szCs w:val="24"/>
        </w:rPr>
        <w:t>Q</w:t>
      </w:r>
      <w:r>
        <w:rPr>
          <w:rFonts w:ascii="Times New Roman" w:hAnsi="Times New Roman" w:cs="Times New Roman"/>
          <w:sz w:val="24"/>
          <w:szCs w:val="24"/>
        </w:rPr>
        <w:t>uality assessment tool</w:t>
      </w:r>
    </w:p>
    <w:p w14:paraId="0856800E" w14:textId="77777777" w:rsidR="003D5D5F" w:rsidRPr="007C2D85" w:rsidRDefault="00061B8F" w:rsidP="006E6C43">
      <w:pPr>
        <w:spacing w:line="240" w:lineRule="auto"/>
        <w:contextualSpacing/>
        <w:rPr>
          <w:rFonts w:ascii="Times New Roman" w:hAnsi="Times New Roman" w:cs="Times New Roman"/>
          <w:sz w:val="24"/>
          <w:szCs w:val="24"/>
        </w:rPr>
      </w:pPr>
      <w:r>
        <w:rPr>
          <w:rFonts w:ascii="Times New Roman" w:hAnsi="Times New Roman" w:cs="Times New Roman"/>
          <w:b/>
          <w:sz w:val="24"/>
          <w:szCs w:val="24"/>
        </w:rPr>
        <w:lastRenderedPageBreak/>
        <w:t>Appendix C</w:t>
      </w:r>
      <w:r w:rsidR="007C2D85">
        <w:rPr>
          <w:rFonts w:ascii="Times New Roman" w:hAnsi="Times New Roman" w:cs="Times New Roman"/>
          <w:b/>
          <w:sz w:val="24"/>
          <w:szCs w:val="24"/>
        </w:rPr>
        <w:t>:</w:t>
      </w:r>
      <w:r w:rsidR="007C2D85">
        <w:rPr>
          <w:rFonts w:ascii="Times New Roman" w:hAnsi="Times New Roman" w:cs="Times New Roman"/>
          <w:sz w:val="24"/>
          <w:szCs w:val="24"/>
        </w:rPr>
        <w:t xml:space="preserve"> Study characteristics</w:t>
      </w:r>
    </w:p>
    <w:p w14:paraId="797B4537" w14:textId="77777777" w:rsidR="002102EC" w:rsidRDefault="00061B8F" w:rsidP="006E6C43">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Appendix D</w:t>
      </w:r>
      <w:r w:rsidR="003D5D5F">
        <w:rPr>
          <w:rFonts w:ascii="Times New Roman" w:hAnsi="Times New Roman" w:cs="Times New Roman"/>
          <w:b/>
          <w:sz w:val="24"/>
          <w:szCs w:val="24"/>
        </w:rPr>
        <w:t>:</w:t>
      </w:r>
      <w:r w:rsidR="00B94F21">
        <w:rPr>
          <w:rFonts w:ascii="Times New Roman" w:hAnsi="Times New Roman" w:cs="Times New Roman"/>
          <w:sz w:val="24"/>
          <w:szCs w:val="24"/>
        </w:rPr>
        <w:t xml:space="preserve"> </w:t>
      </w:r>
      <w:r w:rsidR="00320672">
        <w:rPr>
          <w:rFonts w:ascii="Times New Roman" w:hAnsi="Times New Roman" w:cs="Times New Roman"/>
          <w:sz w:val="24"/>
          <w:szCs w:val="24"/>
        </w:rPr>
        <w:t>Overview of risk factor groupings by fatigue time point (Tables 3-7).</w:t>
      </w:r>
    </w:p>
    <w:p w14:paraId="091B4EA9" w14:textId="77777777" w:rsidR="00DE2CC7" w:rsidRDefault="00DE2CC7" w:rsidP="006E6C43">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Appendix E: </w:t>
      </w:r>
      <w:r w:rsidRPr="00DE2CC7">
        <w:rPr>
          <w:rFonts w:ascii="Times New Roman" w:hAnsi="Times New Roman" w:cs="Times New Roman"/>
          <w:sz w:val="24"/>
          <w:szCs w:val="24"/>
        </w:rPr>
        <w:t>Summary of ratings for each st</w:t>
      </w:r>
      <w:r>
        <w:rPr>
          <w:rFonts w:ascii="Times New Roman" w:hAnsi="Times New Roman" w:cs="Times New Roman"/>
          <w:sz w:val="24"/>
          <w:szCs w:val="24"/>
        </w:rPr>
        <w:t>udy across the quality domains (Table 8).</w:t>
      </w:r>
    </w:p>
    <w:p w14:paraId="77A570A6" w14:textId="77777777" w:rsidR="00C334D9" w:rsidRPr="00DE2CC7" w:rsidRDefault="00C334D9" w:rsidP="006E6C43">
      <w:pPr>
        <w:spacing w:line="240" w:lineRule="auto"/>
        <w:contextualSpacing/>
        <w:rPr>
          <w:rFonts w:ascii="Times New Roman" w:hAnsi="Times New Roman" w:cs="Times New Roman"/>
          <w:sz w:val="24"/>
          <w:szCs w:val="24"/>
        </w:rPr>
      </w:pPr>
    </w:p>
    <w:p w14:paraId="20DF868B" w14:textId="77777777" w:rsidR="00DA3E23" w:rsidRDefault="00DA3E23" w:rsidP="006E6C43">
      <w:pPr>
        <w:spacing w:line="240" w:lineRule="auto"/>
        <w:contextualSpacing/>
        <w:rPr>
          <w:rFonts w:ascii="Times New Roman" w:hAnsi="Times New Roman" w:cs="Times New Roman"/>
          <w:sz w:val="24"/>
          <w:szCs w:val="24"/>
        </w:rPr>
      </w:pPr>
    </w:p>
    <w:p w14:paraId="3A394E40" w14:textId="77777777" w:rsidR="0045677C" w:rsidRDefault="0045677C" w:rsidP="00E5059D">
      <w:pPr>
        <w:spacing w:line="240" w:lineRule="auto"/>
        <w:contextualSpacing/>
        <w:rPr>
          <w:rFonts w:ascii="Times New Roman" w:hAnsi="Times New Roman" w:cs="Times New Roman"/>
          <w:sz w:val="24"/>
          <w:szCs w:val="24"/>
        </w:rPr>
      </w:pPr>
    </w:p>
    <w:p w14:paraId="437BB93A" w14:textId="77777777" w:rsidR="006D7D39" w:rsidRDefault="006D7D39" w:rsidP="00E5059D">
      <w:pPr>
        <w:spacing w:line="240" w:lineRule="auto"/>
        <w:contextualSpacing/>
        <w:rPr>
          <w:rFonts w:ascii="Times New Roman" w:hAnsi="Times New Roman" w:cs="Times New Roman"/>
          <w:sz w:val="24"/>
          <w:szCs w:val="24"/>
        </w:rPr>
      </w:pPr>
    </w:p>
    <w:p w14:paraId="7C7DC6F3" w14:textId="77777777" w:rsidR="006D7D39" w:rsidRDefault="006D7D39" w:rsidP="00E5059D">
      <w:pPr>
        <w:spacing w:line="240" w:lineRule="auto"/>
        <w:contextualSpacing/>
        <w:rPr>
          <w:rFonts w:ascii="Times New Roman" w:hAnsi="Times New Roman" w:cs="Times New Roman"/>
          <w:sz w:val="24"/>
          <w:szCs w:val="24"/>
        </w:rPr>
      </w:pPr>
    </w:p>
    <w:p w14:paraId="0046532A" w14:textId="77777777" w:rsidR="006D7D39" w:rsidRDefault="006D7D39" w:rsidP="00E5059D">
      <w:pPr>
        <w:spacing w:line="240" w:lineRule="auto"/>
        <w:contextualSpacing/>
        <w:rPr>
          <w:rFonts w:ascii="Times New Roman" w:hAnsi="Times New Roman" w:cs="Times New Roman"/>
          <w:sz w:val="24"/>
          <w:szCs w:val="24"/>
        </w:rPr>
      </w:pPr>
    </w:p>
    <w:p w14:paraId="24F1218A" w14:textId="77777777" w:rsidR="006D7D39" w:rsidRDefault="006D7D39" w:rsidP="00E5059D">
      <w:pPr>
        <w:spacing w:line="240" w:lineRule="auto"/>
        <w:contextualSpacing/>
        <w:rPr>
          <w:rFonts w:ascii="Times New Roman" w:hAnsi="Times New Roman" w:cs="Times New Roman"/>
          <w:sz w:val="24"/>
          <w:szCs w:val="24"/>
        </w:rPr>
      </w:pPr>
    </w:p>
    <w:p w14:paraId="51A07636" w14:textId="77777777" w:rsidR="006D7D39" w:rsidRDefault="006D7D39" w:rsidP="00E5059D">
      <w:pPr>
        <w:spacing w:line="240" w:lineRule="auto"/>
        <w:contextualSpacing/>
        <w:rPr>
          <w:rFonts w:ascii="Times New Roman" w:hAnsi="Times New Roman" w:cs="Times New Roman"/>
          <w:sz w:val="24"/>
          <w:szCs w:val="24"/>
        </w:rPr>
      </w:pPr>
    </w:p>
    <w:p w14:paraId="5CCEB34F" w14:textId="77777777" w:rsidR="00615046" w:rsidRDefault="00615046" w:rsidP="00E5059D">
      <w:pPr>
        <w:spacing w:line="240" w:lineRule="auto"/>
        <w:contextualSpacing/>
        <w:rPr>
          <w:rFonts w:ascii="Times New Roman" w:hAnsi="Times New Roman" w:cs="Times New Roman"/>
          <w:sz w:val="24"/>
          <w:szCs w:val="24"/>
        </w:rPr>
      </w:pPr>
    </w:p>
    <w:p w14:paraId="00C1B25F" w14:textId="77777777" w:rsidR="00615046" w:rsidRDefault="00615046" w:rsidP="00E5059D">
      <w:pPr>
        <w:spacing w:line="240" w:lineRule="auto"/>
        <w:contextualSpacing/>
        <w:rPr>
          <w:rFonts w:ascii="Times New Roman" w:hAnsi="Times New Roman" w:cs="Times New Roman"/>
          <w:sz w:val="24"/>
          <w:szCs w:val="24"/>
        </w:rPr>
      </w:pPr>
    </w:p>
    <w:p w14:paraId="13E3DDFF" w14:textId="77777777" w:rsidR="006D7D39" w:rsidRDefault="006D7D39" w:rsidP="00E5059D">
      <w:pPr>
        <w:spacing w:line="240" w:lineRule="auto"/>
        <w:contextualSpacing/>
        <w:rPr>
          <w:rFonts w:ascii="Times New Roman" w:hAnsi="Times New Roman" w:cs="Times New Roman"/>
          <w:sz w:val="24"/>
          <w:szCs w:val="24"/>
        </w:rPr>
      </w:pPr>
    </w:p>
    <w:p w14:paraId="27C83417" w14:textId="77777777" w:rsidR="006D7D39" w:rsidRDefault="006D7D39" w:rsidP="00E5059D">
      <w:pPr>
        <w:spacing w:line="240" w:lineRule="auto"/>
        <w:contextualSpacing/>
        <w:rPr>
          <w:rFonts w:ascii="Times New Roman" w:hAnsi="Times New Roman" w:cs="Times New Roman"/>
          <w:sz w:val="24"/>
          <w:szCs w:val="24"/>
        </w:rPr>
      </w:pPr>
    </w:p>
    <w:p w14:paraId="46830F87" w14:textId="77777777" w:rsidR="006D7D39" w:rsidRDefault="006D7D39" w:rsidP="00E5059D">
      <w:pPr>
        <w:spacing w:line="240" w:lineRule="auto"/>
        <w:contextualSpacing/>
        <w:rPr>
          <w:rFonts w:ascii="Times New Roman" w:hAnsi="Times New Roman" w:cs="Times New Roman"/>
          <w:sz w:val="24"/>
          <w:szCs w:val="24"/>
        </w:rPr>
      </w:pPr>
    </w:p>
    <w:p w14:paraId="2CF77839" w14:textId="77777777" w:rsidR="006D7D39" w:rsidRDefault="006D7D39" w:rsidP="00E5059D">
      <w:pPr>
        <w:spacing w:line="240" w:lineRule="auto"/>
        <w:contextualSpacing/>
        <w:rPr>
          <w:rFonts w:ascii="Times New Roman" w:hAnsi="Times New Roman" w:cs="Times New Roman"/>
          <w:sz w:val="24"/>
          <w:szCs w:val="24"/>
        </w:rPr>
      </w:pPr>
    </w:p>
    <w:p w14:paraId="2CCBF5CE" w14:textId="77777777" w:rsidR="00B458A3" w:rsidRDefault="00B458A3" w:rsidP="007C2D85">
      <w:pPr>
        <w:spacing w:line="360" w:lineRule="auto"/>
        <w:contextualSpacing/>
        <w:jc w:val="center"/>
        <w:rPr>
          <w:rFonts w:ascii="Times New Roman" w:hAnsi="Times New Roman" w:cs="Times New Roman"/>
          <w:b/>
          <w:sz w:val="24"/>
          <w:szCs w:val="24"/>
          <w:u w:val="single"/>
        </w:rPr>
      </w:pPr>
      <w:r w:rsidRPr="00F74A31">
        <w:rPr>
          <w:rFonts w:ascii="Times New Roman" w:hAnsi="Times New Roman" w:cs="Times New Roman"/>
          <w:b/>
          <w:sz w:val="24"/>
          <w:szCs w:val="24"/>
          <w:u w:val="single"/>
        </w:rPr>
        <w:t>References</w:t>
      </w:r>
    </w:p>
    <w:p w14:paraId="27A1A42C" w14:textId="77777777" w:rsidR="00B458A3" w:rsidRPr="00B458A3" w:rsidRDefault="00B458A3" w:rsidP="007C2D85">
      <w:pPr>
        <w:spacing w:line="360" w:lineRule="auto"/>
        <w:contextualSpacing/>
        <w:jc w:val="center"/>
        <w:rPr>
          <w:rFonts w:ascii="Times New Roman" w:hAnsi="Times New Roman" w:cs="Times New Roman"/>
          <w:b/>
          <w:sz w:val="24"/>
          <w:szCs w:val="24"/>
          <w:u w:val="single"/>
        </w:rPr>
      </w:pPr>
    </w:p>
    <w:p w14:paraId="7F23F8A2" w14:textId="77777777" w:rsidR="00B458A3" w:rsidRPr="00F74A31" w:rsidRDefault="00B458A3" w:rsidP="007C2D85">
      <w:pPr>
        <w:spacing w:after="0" w:line="360" w:lineRule="auto"/>
        <w:ind w:left="720" w:hanging="720"/>
        <w:contextualSpacing/>
        <w:jc w:val="both"/>
        <w:rPr>
          <w:rFonts w:ascii="Times New Roman" w:hAnsi="Times New Roman" w:cs="Times New Roman"/>
          <w:noProof/>
          <w:sz w:val="24"/>
          <w:szCs w:val="24"/>
        </w:rPr>
      </w:pPr>
      <w:bookmarkStart w:id="1" w:name="_ENREF_1"/>
      <w:r w:rsidRPr="00F74A31">
        <w:rPr>
          <w:rFonts w:ascii="Times New Roman" w:hAnsi="Times New Roman" w:cs="Times New Roman"/>
          <w:b/>
          <w:noProof/>
          <w:sz w:val="24"/>
          <w:szCs w:val="24"/>
        </w:rPr>
        <w:t>Afari N, Buchwald D.</w:t>
      </w:r>
      <w:r w:rsidRPr="00F74A31">
        <w:rPr>
          <w:rFonts w:ascii="Times New Roman" w:hAnsi="Times New Roman" w:cs="Times New Roman"/>
          <w:noProof/>
          <w:sz w:val="24"/>
          <w:szCs w:val="24"/>
        </w:rPr>
        <w:t xml:space="preserve"> (2003). Chronic fatigue syndrome: a review. </w:t>
      </w:r>
      <w:r w:rsidRPr="00F74A31">
        <w:rPr>
          <w:rFonts w:ascii="Times New Roman" w:hAnsi="Times New Roman" w:cs="Times New Roman"/>
          <w:i/>
          <w:noProof/>
          <w:sz w:val="24"/>
          <w:szCs w:val="24"/>
        </w:rPr>
        <w:t xml:space="preserve">The American Journal of Psychiatry </w:t>
      </w:r>
      <w:r w:rsidRPr="00F74A31">
        <w:rPr>
          <w:rFonts w:ascii="Times New Roman" w:hAnsi="Times New Roman" w:cs="Times New Roman"/>
          <w:b/>
          <w:noProof/>
          <w:sz w:val="24"/>
          <w:szCs w:val="24"/>
        </w:rPr>
        <w:t>160,</w:t>
      </w:r>
      <w:r w:rsidRPr="00F74A31">
        <w:rPr>
          <w:rFonts w:ascii="Times New Roman" w:hAnsi="Times New Roman" w:cs="Times New Roman"/>
          <w:noProof/>
          <w:sz w:val="24"/>
          <w:szCs w:val="24"/>
        </w:rPr>
        <w:t xml:space="preserve"> 221-36.</w:t>
      </w:r>
      <w:bookmarkEnd w:id="1"/>
    </w:p>
    <w:p w14:paraId="22065816" w14:textId="77777777" w:rsidR="00B458A3" w:rsidRPr="00F74A31" w:rsidRDefault="00B458A3" w:rsidP="007C2D85">
      <w:pPr>
        <w:spacing w:after="0" w:line="360" w:lineRule="auto"/>
        <w:ind w:left="720" w:hanging="720"/>
        <w:contextualSpacing/>
        <w:jc w:val="both"/>
        <w:rPr>
          <w:rFonts w:ascii="Times New Roman" w:hAnsi="Times New Roman" w:cs="Times New Roman"/>
          <w:noProof/>
          <w:sz w:val="24"/>
          <w:szCs w:val="24"/>
        </w:rPr>
      </w:pPr>
      <w:bookmarkStart w:id="2" w:name="_ENREF_2"/>
      <w:r w:rsidRPr="00F74A31">
        <w:rPr>
          <w:rFonts w:ascii="Times New Roman" w:hAnsi="Times New Roman" w:cs="Times New Roman"/>
          <w:b/>
          <w:noProof/>
          <w:sz w:val="24"/>
          <w:szCs w:val="24"/>
        </w:rPr>
        <w:t>Armijo-Olivo S, Stiles CR, Hagen NA, Biondo P, Cummings G.</w:t>
      </w:r>
      <w:r w:rsidRPr="00F74A31">
        <w:rPr>
          <w:rFonts w:ascii="Times New Roman" w:hAnsi="Times New Roman" w:cs="Times New Roman"/>
          <w:noProof/>
          <w:sz w:val="24"/>
          <w:szCs w:val="24"/>
        </w:rPr>
        <w:t xml:space="preserve"> (2012)</w:t>
      </w:r>
      <w:r w:rsidR="00C334D9">
        <w:rPr>
          <w:rFonts w:ascii="Times New Roman" w:hAnsi="Times New Roman" w:cs="Times New Roman"/>
          <w:noProof/>
          <w:sz w:val="24"/>
          <w:szCs w:val="24"/>
        </w:rPr>
        <w:t>.</w:t>
      </w:r>
      <w:r w:rsidRPr="00F74A31">
        <w:rPr>
          <w:rFonts w:ascii="Times New Roman" w:hAnsi="Times New Roman" w:cs="Times New Roman"/>
          <w:noProof/>
          <w:sz w:val="24"/>
          <w:szCs w:val="24"/>
        </w:rPr>
        <w:t xml:space="preserve"> Assessment of study quality for systematic reviews: a comparison of the Cochrane Collaboration Risk of Bias Tool and the Effective Public Health Practice Project Quality Assessment Tool: methodological research. </w:t>
      </w:r>
      <w:r w:rsidRPr="00F74A31">
        <w:rPr>
          <w:rFonts w:ascii="Times New Roman" w:hAnsi="Times New Roman" w:cs="Times New Roman"/>
          <w:i/>
          <w:noProof/>
          <w:sz w:val="24"/>
          <w:szCs w:val="24"/>
        </w:rPr>
        <w:t>Journal of Evaluation in Clinical Practice</w:t>
      </w:r>
      <w:r w:rsidRPr="00F74A31">
        <w:rPr>
          <w:rFonts w:ascii="Times New Roman" w:hAnsi="Times New Roman" w:cs="Times New Roman"/>
          <w:noProof/>
          <w:sz w:val="24"/>
          <w:szCs w:val="24"/>
        </w:rPr>
        <w:t xml:space="preserve"> </w:t>
      </w:r>
      <w:r w:rsidRPr="00F74A31">
        <w:rPr>
          <w:rFonts w:ascii="Times New Roman" w:hAnsi="Times New Roman" w:cs="Times New Roman"/>
          <w:b/>
          <w:noProof/>
          <w:sz w:val="24"/>
          <w:szCs w:val="24"/>
        </w:rPr>
        <w:t>18,</w:t>
      </w:r>
      <w:r w:rsidRPr="00F74A31">
        <w:rPr>
          <w:rFonts w:ascii="Times New Roman" w:hAnsi="Times New Roman" w:cs="Times New Roman"/>
          <w:noProof/>
          <w:sz w:val="24"/>
          <w:szCs w:val="24"/>
        </w:rPr>
        <w:t xml:space="preserve"> 12-18.</w:t>
      </w:r>
      <w:bookmarkEnd w:id="2"/>
    </w:p>
    <w:p w14:paraId="686E19EF" w14:textId="77777777" w:rsidR="00B458A3" w:rsidRPr="00F74A31" w:rsidRDefault="00B458A3" w:rsidP="007C2D85">
      <w:pPr>
        <w:spacing w:after="0" w:line="360" w:lineRule="auto"/>
        <w:ind w:left="720" w:hanging="720"/>
        <w:contextualSpacing/>
        <w:jc w:val="both"/>
        <w:rPr>
          <w:rFonts w:ascii="Times New Roman" w:hAnsi="Times New Roman" w:cs="Times New Roman"/>
          <w:noProof/>
          <w:sz w:val="24"/>
          <w:szCs w:val="24"/>
        </w:rPr>
      </w:pPr>
      <w:bookmarkStart w:id="3" w:name="_ENREF_3"/>
      <w:r w:rsidRPr="00F74A31">
        <w:rPr>
          <w:rFonts w:ascii="Times New Roman" w:hAnsi="Times New Roman" w:cs="Times New Roman"/>
          <w:b/>
          <w:noProof/>
          <w:sz w:val="24"/>
          <w:szCs w:val="24"/>
        </w:rPr>
        <w:t>Ayres JG, Flint N, Smith EG, Tunnicliffe WS, Fletchert TJ, Hammond K, Ward D, Marmion BP.</w:t>
      </w:r>
      <w:r w:rsidRPr="00F74A31">
        <w:rPr>
          <w:rFonts w:ascii="Times New Roman" w:hAnsi="Times New Roman" w:cs="Times New Roman"/>
          <w:noProof/>
          <w:sz w:val="24"/>
          <w:szCs w:val="24"/>
        </w:rPr>
        <w:t xml:space="preserve"> (1998). Post-infection fatigue syndrome following Q fever. </w:t>
      </w:r>
      <w:r w:rsidRPr="00F74A31">
        <w:rPr>
          <w:rFonts w:ascii="Times New Roman" w:hAnsi="Times New Roman" w:cs="Times New Roman"/>
          <w:i/>
          <w:noProof/>
          <w:sz w:val="24"/>
          <w:szCs w:val="24"/>
        </w:rPr>
        <w:t xml:space="preserve">QJM </w:t>
      </w:r>
      <w:r w:rsidRPr="00F74A31">
        <w:rPr>
          <w:rFonts w:ascii="Times New Roman" w:hAnsi="Times New Roman" w:cs="Times New Roman"/>
          <w:b/>
          <w:noProof/>
          <w:sz w:val="24"/>
          <w:szCs w:val="24"/>
        </w:rPr>
        <w:t>91,</w:t>
      </w:r>
      <w:r w:rsidRPr="00F74A31">
        <w:rPr>
          <w:rFonts w:ascii="Times New Roman" w:hAnsi="Times New Roman" w:cs="Times New Roman"/>
          <w:noProof/>
          <w:sz w:val="24"/>
          <w:szCs w:val="24"/>
        </w:rPr>
        <w:t xml:space="preserve"> 105-23.</w:t>
      </w:r>
      <w:bookmarkEnd w:id="3"/>
    </w:p>
    <w:p w14:paraId="62E5CCC6" w14:textId="77777777" w:rsidR="00B458A3" w:rsidRPr="00F74A31" w:rsidRDefault="00B458A3" w:rsidP="007C2D85">
      <w:pPr>
        <w:spacing w:after="0" w:line="360" w:lineRule="auto"/>
        <w:ind w:left="720" w:hanging="720"/>
        <w:contextualSpacing/>
        <w:jc w:val="both"/>
        <w:rPr>
          <w:rFonts w:ascii="Times New Roman" w:hAnsi="Times New Roman" w:cs="Times New Roman"/>
          <w:noProof/>
          <w:sz w:val="24"/>
          <w:szCs w:val="24"/>
        </w:rPr>
      </w:pPr>
      <w:bookmarkStart w:id="4" w:name="_ENREF_4"/>
      <w:r w:rsidRPr="00F74A31">
        <w:rPr>
          <w:rFonts w:ascii="Times New Roman" w:hAnsi="Times New Roman" w:cs="Times New Roman"/>
          <w:b/>
          <w:noProof/>
          <w:sz w:val="24"/>
          <w:szCs w:val="24"/>
        </w:rPr>
        <w:t>Buchwald DS, Rea TD, Katon WJ, Russo JE, Ashley RL.</w:t>
      </w:r>
      <w:r w:rsidRPr="00F74A31">
        <w:rPr>
          <w:rFonts w:ascii="Times New Roman" w:hAnsi="Times New Roman" w:cs="Times New Roman"/>
          <w:noProof/>
          <w:sz w:val="24"/>
          <w:szCs w:val="24"/>
        </w:rPr>
        <w:t xml:space="preserve"> (2000). Acute infectious mononucleosis: characteristics of patients who report failure to recover. </w:t>
      </w:r>
      <w:r w:rsidRPr="00F74A31">
        <w:rPr>
          <w:rFonts w:ascii="Times New Roman" w:hAnsi="Times New Roman" w:cs="Times New Roman"/>
          <w:i/>
          <w:noProof/>
          <w:sz w:val="24"/>
          <w:szCs w:val="24"/>
        </w:rPr>
        <w:t>The American Journal of Medicine</w:t>
      </w:r>
      <w:r w:rsidRPr="00F74A31">
        <w:rPr>
          <w:rFonts w:ascii="Times New Roman" w:hAnsi="Times New Roman" w:cs="Times New Roman"/>
          <w:noProof/>
          <w:sz w:val="24"/>
          <w:szCs w:val="24"/>
        </w:rPr>
        <w:t xml:space="preserve"> </w:t>
      </w:r>
      <w:r w:rsidRPr="00F74A31">
        <w:rPr>
          <w:rFonts w:ascii="Times New Roman" w:hAnsi="Times New Roman" w:cs="Times New Roman"/>
          <w:b/>
          <w:noProof/>
          <w:sz w:val="24"/>
          <w:szCs w:val="24"/>
        </w:rPr>
        <w:t>109,</w:t>
      </w:r>
      <w:r w:rsidRPr="00F74A31">
        <w:rPr>
          <w:rFonts w:ascii="Times New Roman" w:hAnsi="Times New Roman" w:cs="Times New Roman"/>
          <w:noProof/>
          <w:sz w:val="24"/>
          <w:szCs w:val="24"/>
        </w:rPr>
        <w:t xml:space="preserve"> 531-7.</w:t>
      </w:r>
      <w:bookmarkEnd w:id="4"/>
    </w:p>
    <w:p w14:paraId="24EDB7CD" w14:textId="77777777" w:rsidR="00B458A3" w:rsidRPr="00F74A31" w:rsidRDefault="00B458A3" w:rsidP="007C2D85">
      <w:pPr>
        <w:spacing w:after="0" w:line="360" w:lineRule="auto"/>
        <w:ind w:left="720" w:hanging="720"/>
        <w:contextualSpacing/>
        <w:jc w:val="both"/>
        <w:rPr>
          <w:rFonts w:ascii="Times New Roman" w:hAnsi="Times New Roman" w:cs="Times New Roman"/>
          <w:noProof/>
          <w:sz w:val="24"/>
          <w:szCs w:val="24"/>
        </w:rPr>
      </w:pPr>
      <w:bookmarkStart w:id="5" w:name="_ENREF_5"/>
      <w:r w:rsidRPr="00F74A31">
        <w:rPr>
          <w:rFonts w:ascii="Times New Roman" w:hAnsi="Times New Roman" w:cs="Times New Roman"/>
          <w:b/>
          <w:noProof/>
          <w:sz w:val="24"/>
          <w:szCs w:val="24"/>
        </w:rPr>
        <w:lastRenderedPageBreak/>
        <w:t>Callan MFC, Steven N, Krausa P, Wilson JDK, Moss PAH, Gillespie GM, Bell JI, Rickinson AB, McMichael AJ.</w:t>
      </w:r>
      <w:r w:rsidRPr="00F74A31">
        <w:rPr>
          <w:rFonts w:ascii="Times New Roman" w:hAnsi="Times New Roman" w:cs="Times New Roman"/>
          <w:noProof/>
          <w:sz w:val="24"/>
          <w:szCs w:val="24"/>
        </w:rPr>
        <w:t xml:space="preserve"> (1996). Large clonal expansions of CD8+ T cells in acute infectious mononucleosis. </w:t>
      </w:r>
      <w:r w:rsidRPr="00F74A31">
        <w:rPr>
          <w:rFonts w:ascii="Times New Roman" w:hAnsi="Times New Roman" w:cs="Times New Roman"/>
          <w:i/>
          <w:noProof/>
          <w:sz w:val="24"/>
          <w:szCs w:val="24"/>
        </w:rPr>
        <w:t>Nature Medicine</w:t>
      </w:r>
      <w:r w:rsidRPr="00F74A31">
        <w:rPr>
          <w:rFonts w:ascii="Times New Roman" w:hAnsi="Times New Roman" w:cs="Times New Roman"/>
          <w:noProof/>
          <w:sz w:val="24"/>
          <w:szCs w:val="24"/>
        </w:rPr>
        <w:t xml:space="preserve"> </w:t>
      </w:r>
      <w:r w:rsidRPr="00F74A31">
        <w:rPr>
          <w:rFonts w:ascii="Times New Roman" w:hAnsi="Times New Roman" w:cs="Times New Roman"/>
          <w:b/>
          <w:noProof/>
          <w:sz w:val="24"/>
          <w:szCs w:val="24"/>
        </w:rPr>
        <w:t>2,</w:t>
      </w:r>
      <w:r w:rsidRPr="00F74A31">
        <w:rPr>
          <w:rFonts w:ascii="Times New Roman" w:hAnsi="Times New Roman" w:cs="Times New Roman"/>
          <w:noProof/>
          <w:sz w:val="24"/>
          <w:szCs w:val="24"/>
        </w:rPr>
        <w:t xml:space="preserve"> 906-911.</w:t>
      </w:r>
      <w:bookmarkEnd w:id="5"/>
    </w:p>
    <w:p w14:paraId="4EB0EE37" w14:textId="77777777" w:rsidR="00B458A3" w:rsidRPr="00F74A31" w:rsidRDefault="00B458A3" w:rsidP="007C2D85">
      <w:pPr>
        <w:spacing w:after="0" w:line="360" w:lineRule="auto"/>
        <w:ind w:left="720" w:hanging="720"/>
        <w:contextualSpacing/>
        <w:jc w:val="both"/>
        <w:rPr>
          <w:rFonts w:ascii="Times New Roman" w:hAnsi="Times New Roman" w:cs="Times New Roman"/>
          <w:noProof/>
          <w:sz w:val="24"/>
          <w:szCs w:val="24"/>
        </w:rPr>
      </w:pPr>
      <w:bookmarkStart w:id="6" w:name="_ENREF_6"/>
      <w:r w:rsidRPr="00F74A31">
        <w:rPr>
          <w:rFonts w:ascii="Times New Roman" w:hAnsi="Times New Roman" w:cs="Times New Roman"/>
          <w:b/>
          <w:noProof/>
          <w:sz w:val="24"/>
          <w:szCs w:val="24"/>
        </w:rPr>
        <w:t>Candy B, Chalder T, Cleare AJ, Peakman A, Skowera A, Wessely S, Weinman J, Zuckerman M, Hotopf M.</w:t>
      </w:r>
      <w:r w:rsidRPr="00F74A31">
        <w:rPr>
          <w:rFonts w:ascii="Times New Roman" w:hAnsi="Times New Roman" w:cs="Times New Roman"/>
          <w:noProof/>
          <w:sz w:val="24"/>
          <w:szCs w:val="24"/>
        </w:rPr>
        <w:t xml:space="preserve"> (2003). Predictors of fatigue following the onset of infectious mononucleosis. </w:t>
      </w:r>
      <w:r w:rsidRPr="00F74A31">
        <w:rPr>
          <w:rFonts w:ascii="Times New Roman" w:hAnsi="Times New Roman" w:cs="Times New Roman"/>
          <w:i/>
          <w:noProof/>
          <w:sz w:val="24"/>
          <w:szCs w:val="24"/>
        </w:rPr>
        <w:t>Psychological Medicine</w:t>
      </w:r>
      <w:r w:rsidRPr="00F74A31">
        <w:rPr>
          <w:rFonts w:ascii="Times New Roman" w:hAnsi="Times New Roman" w:cs="Times New Roman"/>
          <w:noProof/>
          <w:sz w:val="24"/>
          <w:szCs w:val="24"/>
        </w:rPr>
        <w:t xml:space="preserve"> </w:t>
      </w:r>
      <w:r w:rsidRPr="00F74A31">
        <w:rPr>
          <w:rFonts w:ascii="Times New Roman" w:hAnsi="Times New Roman" w:cs="Times New Roman"/>
          <w:b/>
          <w:noProof/>
          <w:sz w:val="24"/>
          <w:szCs w:val="24"/>
        </w:rPr>
        <w:t>33,</w:t>
      </w:r>
      <w:r w:rsidRPr="00F74A31">
        <w:rPr>
          <w:rFonts w:ascii="Times New Roman" w:hAnsi="Times New Roman" w:cs="Times New Roman"/>
          <w:noProof/>
          <w:sz w:val="24"/>
          <w:szCs w:val="24"/>
        </w:rPr>
        <w:t xml:space="preserve"> 847-55.</w:t>
      </w:r>
      <w:bookmarkEnd w:id="6"/>
    </w:p>
    <w:p w14:paraId="74AF9D67" w14:textId="77777777" w:rsidR="00B458A3" w:rsidRDefault="00B458A3" w:rsidP="007C2D85">
      <w:pPr>
        <w:spacing w:after="0" w:line="360" w:lineRule="auto"/>
        <w:ind w:left="720" w:hanging="720"/>
        <w:contextualSpacing/>
        <w:jc w:val="both"/>
        <w:rPr>
          <w:rFonts w:ascii="Times New Roman" w:hAnsi="Times New Roman" w:cs="Times New Roman"/>
          <w:noProof/>
          <w:sz w:val="24"/>
          <w:szCs w:val="24"/>
        </w:rPr>
      </w:pPr>
      <w:bookmarkStart w:id="7" w:name="_ENREF_7"/>
      <w:r w:rsidRPr="00F74A31">
        <w:rPr>
          <w:rFonts w:ascii="Times New Roman" w:hAnsi="Times New Roman" w:cs="Times New Roman"/>
          <w:b/>
          <w:noProof/>
          <w:sz w:val="24"/>
          <w:szCs w:val="24"/>
        </w:rPr>
        <w:t>Candy B, Chalder T</w:t>
      </w:r>
      <w:r w:rsidR="00D956F9">
        <w:rPr>
          <w:rFonts w:ascii="Times New Roman" w:hAnsi="Times New Roman" w:cs="Times New Roman"/>
          <w:b/>
          <w:noProof/>
          <w:sz w:val="24"/>
          <w:szCs w:val="24"/>
        </w:rPr>
        <w:t>, Cleare AJ, Wessely S, Hotopf M.</w:t>
      </w:r>
      <w:r w:rsidRPr="00461B67">
        <w:rPr>
          <w:rFonts w:ascii="Times New Roman" w:hAnsi="Times New Roman" w:cs="Times New Roman"/>
          <w:noProof/>
          <w:sz w:val="24"/>
          <w:szCs w:val="24"/>
        </w:rPr>
        <w:t xml:space="preserve"> (2004)</w:t>
      </w:r>
      <w:r w:rsidRPr="00F74A31">
        <w:rPr>
          <w:rFonts w:ascii="Times New Roman" w:hAnsi="Times New Roman" w:cs="Times New Roman"/>
          <w:noProof/>
          <w:sz w:val="24"/>
          <w:szCs w:val="24"/>
        </w:rPr>
        <w:t xml:space="preserve"> A randomised controlled trial of a psycho-educational intervention to aid recovery in infectious mononucleosis. </w:t>
      </w:r>
      <w:r w:rsidRPr="00F74A31">
        <w:rPr>
          <w:rFonts w:ascii="Times New Roman" w:hAnsi="Times New Roman" w:cs="Times New Roman"/>
          <w:i/>
          <w:noProof/>
          <w:sz w:val="24"/>
          <w:szCs w:val="24"/>
        </w:rPr>
        <w:t xml:space="preserve">Journal of Psychosomatic Research </w:t>
      </w:r>
      <w:r w:rsidRPr="00F74A31">
        <w:rPr>
          <w:rFonts w:ascii="Times New Roman" w:hAnsi="Times New Roman" w:cs="Times New Roman"/>
          <w:b/>
          <w:noProof/>
          <w:sz w:val="24"/>
          <w:szCs w:val="24"/>
        </w:rPr>
        <w:t>57</w:t>
      </w:r>
      <w:r w:rsidRPr="00F74A31">
        <w:rPr>
          <w:rFonts w:ascii="Times New Roman" w:hAnsi="Times New Roman" w:cs="Times New Roman"/>
          <w:noProof/>
          <w:sz w:val="24"/>
          <w:szCs w:val="24"/>
        </w:rPr>
        <w:t>, 89-94.</w:t>
      </w:r>
      <w:bookmarkEnd w:id="7"/>
    </w:p>
    <w:p w14:paraId="10366810" w14:textId="77777777" w:rsidR="005136D4" w:rsidRPr="00F74A31" w:rsidRDefault="005136D4" w:rsidP="005136D4">
      <w:pPr>
        <w:spacing w:after="0" w:line="360" w:lineRule="auto"/>
        <w:ind w:left="720" w:hanging="720"/>
        <w:contextualSpacing/>
        <w:jc w:val="both"/>
        <w:rPr>
          <w:rFonts w:ascii="Times New Roman" w:hAnsi="Times New Roman" w:cs="Times New Roman"/>
          <w:noProof/>
          <w:sz w:val="24"/>
          <w:szCs w:val="24"/>
        </w:rPr>
      </w:pPr>
      <w:bookmarkStart w:id="8" w:name="_ENREF_8"/>
      <w:r w:rsidRPr="00F74A31">
        <w:rPr>
          <w:rFonts w:ascii="Times New Roman" w:hAnsi="Times New Roman" w:cs="Times New Roman"/>
          <w:b/>
          <w:noProof/>
          <w:sz w:val="24"/>
          <w:szCs w:val="24"/>
        </w:rPr>
        <w:t xml:space="preserve">Candy B, Chalder T, Cleare AJ, Wessely S, White PD, Hotopf M. </w:t>
      </w:r>
      <w:r w:rsidRPr="00F74A31">
        <w:rPr>
          <w:rFonts w:ascii="Times New Roman" w:hAnsi="Times New Roman" w:cs="Times New Roman"/>
          <w:noProof/>
          <w:sz w:val="24"/>
          <w:szCs w:val="24"/>
        </w:rPr>
        <w:t xml:space="preserve">(2002). Recovery from infectious mononucleosis: a case for more than symptomatic therapy? A systematic review. </w:t>
      </w:r>
      <w:r w:rsidRPr="00F74A31">
        <w:rPr>
          <w:rFonts w:ascii="Times New Roman" w:hAnsi="Times New Roman" w:cs="Times New Roman"/>
          <w:i/>
          <w:noProof/>
          <w:sz w:val="24"/>
          <w:szCs w:val="24"/>
        </w:rPr>
        <w:t>British Journal of General Practice</w:t>
      </w:r>
      <w:r w:rsidRPr="00F74A31">
        <w:rPr>
          <w:rFonts w:ascii="Times New Roman" w:hAnsi="Times New Roman" w:cs="Times New Roman"/>
          <w:noProof/>
          <w:sz w:val="24"/>
          <w:szCs w:val="24"/>
        </w:rPr>
        <w:t xml:space="preserve"> </w:t>
      </w:r>
      <w:r w:rsidRPr="00F74A31">
        <w:rPr>
          <w:rFonts w:ascii="Times New Roman" w:hAnsi="Times New Roman" w:cs="Times New Roman"/>
          <w:b/>
          <w:noProof/>
          <w:sz w:val="24"/>
          <w:szCs w:val="24"/>
        </w:rPr>
        <w:t>52,</w:t>
      </w:r>
      <w:r w:rsidRPr="00F74A31">
        <w:rPr>
          <w:rFonts w:ascii="Times New Roman" w:hAnsi="Times New Roman" w:cs="Times New Roman"/>
          <w:noProof/>
          <w:sz w:val="24"/>
          <w:szCs w:val="24"/>
        </w:rPr>
        <w:t xml:space="preserve"> 844-51.</w:t>
      </w:r>
      <w:bookmarkEnd w:id="8"/>
    </w:p>
    <w:p w14:paraId="1242FA2B" w14:textId="77777777" w:rsidR="00D956F9" w:rsidRDefault="00D956F9" w:rsidP="007C2D85">
      <w:pPr>
        <w:spacing w:line="360" w:lineRule="auto"/>
        <w:ind w:left="720" w:hanging="720"/>
        <w:contextualSpacing/>
        <w:jc w:val="both"/>
        <w:rPr>
          <w:rFonts w:ascii="Times New Roman" w:hAnsi="Times New Roman" w:cs="Times New Roman"/>
          <w:sz w:val="24"/>
          <w:szCs w:val="24"/>
        </w:rPr>
      </w:pPr>
      <w:r>
        <w:rPr>
          <w:rFonts w:ascii="Times New Roman" w:hAnsi="Times New Roman" w:cs="Times New Roman"/>
          <w:b/>
          <w:sz w:val="24"/>
          <w:szCs w:val="24"/>
        </w:rPr>
        <w:t>Centres for Disease Control and Prevention.</w:t>
      </w:r>
      <w:r>
        <w:rPr>
          <w:rFonts w:ascii="Times New Roman" w:hAnsi="Times New Roman" w:cs="Times New Roman"/>
          <w:sz w:val="24"/>
          <w:szCs w:val="24"/>
        </w:rPr>
        <w:t xml:space="preserve"> (2012). CFS Case Definition. </w:t>
      </w:r>
      <w:r w:rsidRPr="007C2D85">
        <w:rPr>
          <w:rFonts w:ascii="Times New Roman" w:hAnsi="Times New Roman" w:cs="Times New Roman"/>
          <w:sz w:val="24"/>
          <w:szCs w:val="24"/>
        </w:rPr>
        <w:t>http://www.cdc.gov/cfs/case-definition/index.html</w:t>
      </w:r>
      <w:r>
        <w:rPr>
          <w:rFonts w:ascii="Times New Roman" w:hAnsi="Times New Roman" w:cs="Times New Roman"/>
          <w:sz w:val="24"/>
          <w:szCs w:val="24"/>
        </w:rPr>
        <w:t>. Accessed 12 April 2016.</w:t>
      </w:r>
    </w:p>
    <w:p w14:paraId="2E83FA9F" w14:textId="77777777" w:rsidR="00B458A3" w:rsidRPr="00F74A31" w:rsidRDefault="00B458A3" w:rsidP="007C2D85">
      <w:pPr>
        <w:spacing w:after="0" w:line="360" w:lineRule="auto"/>
        <w:ind w:left="720" w:hanging="720"/>
        <w:contextualSpacing/>
        <w:jc w:val="both"/>
        <w:rPr>
          <w:rFonts w:ascii="Times New Roman" w:hAnsi="Times New Roman" w:cs="Times New Roman"/>
          <w:noProof/>
          <w:sz w:val="24"/>
          <w:szCs w:val="24"/>
        </w:rPr>
      </w:pPr>
      <w:bookmarkStart w:id="9" w:name="_ENREF_10"/>
      <w:r w:rsidRPr="00F74A31">
        <w:rPr>
          <w:rFonts w:ascii="Times New Roman" w:hAnsi="Times New Roman" w:cs="Times New Roman"/>
          <w:b/>
          <w:noProof/>
          <w:sz w:val="24"/>
          <w:szCs w:val="24"/>
        </w:rPr>
        <w:t>Cope H, David A, Pelosi A, Mann A.</w:t>
      </w:r>
      <w:r w:rsidRPr="00F74A31">
        <w:rPr>
          <w:rFonts w:ascii="Times New Roman" w:hAnsi="Times New Roman" w:cs="Times New Roman"/>
          <w:noProof/>
          <w:sz w:val="24"/>
          <w:szCs w:val="24"/>
        </w:rPr>
        <w:t xml:space="preserve"> (1994). Predictors of chronic “postviral” fatigue. </w:t>
      </w:r>
      <w:r w:rsidRPr="00247FE1">
        <w:rPr>
          <w:rFonts w:ascii="Times New Roman" w:hAnsi="Times New Roman" w:cs="Times New Roman"/>
          <w:i/>
          <w:noProof/>
          <w:sz w:val="24"/>
          <w:szCs w:val="24"/>
        </w:rPr>
        <w:t>The</w:t>
      </w:r>
      <w:r>
        <w:rPr>
          <w:rFonts w:ascii="Times New Roman" w:hAnsi="Times New Roman" w:cs="Times New Roman"/>
          <w:noProof/>
          <w:sz w:val="24"/>
          <w:szCs w:val="24"/>
        </w:rPr>
        <w:t xml:space="preserve"> </w:t>
      </w:r>
      <w:r w:rsidRPr="007F0C36">
        <w:rPr>
          <w:rFonts w:ascii="Times New Roman" w:hAnsi="Times New Roman" w:cs="Times New Roman"/>
          <w:i/>
          <w:noProof/>
          <w:sz w:val="24"/>
          <w:szCs w:val="24"/>
        </w:rPr>
        <w:t>Lancet</w:t>
      </w:r>
      <w:r w:rsidRPr="00F74A31">
        <w:rPr>
          <w:rFonts w:ascii="Times New Roman" w:hAnsi="Times New Roman" w:cs="Times New Roman"/>
          <w:noProof/>
          <w:sz w:val="24"/>
          <w:szCs w:val="24"/>
        </w:rPr>
        <w:t xml:space="preserve"> </w:t>
      </w:r>
      <w:r w:rsidRPr="00F74A31">
        <w:rPr>
          <w:rFonts w:ascii="Times New Roman" w:hAnsi="Times New Roman" w:cs="Times New Roman"/>
          <w:b/>
          <w:noProof/>
          <w:sz w:val="24"/>
          <w:szCs w:val="24"/>
        </w:rPr>
        <w:t>344</w:t>
      </w:r>
      <w:r w:rsidRPr="00F74A31">
        <w:rPr>
          <w:rFonts w:ascii="Times New Roman" w:hAnsi="Times New Roman" w:cs="Times New Roman"/>
          <w:noProof/>
          <w:sz w:val="24"/>
          <w:szCs w:val="24"/>
        </w:rPr>
        <w:t>, 864-8.</w:t>
      </w:r>
      <w:bookmarkEnd w:id="9"/>
    </w:p>
    <w:p w14:paraId="183265AE" w14:textId="77777777" w:rsidR="00B458A3" w:rsidRPr="00F74A31" w:rsidRDefault="00B458A3" w:rsidP="007C2D85">
      <w:pPr>
        <w:spacing w:after="0" w:line="360" w:lineRule="auto"/>
        <w:ind w:left="720" w:hanging="720"/>
        <w:contextualSpacing/>
        <w:jc w:val="both"/>
        <w:rPr>
          <w:rFonts w:ascii="Times New Roman" w:hAnsi="Times New Roman" w:cs="Times New Roman"/>
          <w:noProof/>
          <w:sz w:val="24"/>
          <w:szCs w:val="24"/>
        </w:rPr>
      </w:pPr>
      <w:bookmarkStart w:id="10" w:name="_ENREF_11"/>
      <w:r w:rsidRPr="00F74A31">
        <w:rPr>
          <w:rFonts w:ascii="Times New Roman" w:hAnsi="Times New Roman" w:cs="Times New Roman"/>
          <w:b/>
          <w:noProof/>
          <w:sz w:val="24"/>
          <w:szCs w:val="24"/>
        </w:rPr>
        <w:t>Cope H, Mann A, Pelosi A, David A</w:t>
      </w:r>
      <w:r w:rsidRPr="00F74A31">
        <w:rPr>
          <w:rFonts w:ascii="Times New Roman" w:hAnsi="Times New Roman" w:cs="Times New Roman"/>
          <w:noProof/>
          <w:sz w:val="24"/>
          <w:szCs w:val="24"/>
        </w:rPr>
        <w:t xml:space="preserve">. (1996). Psychosocial risk factors for chronic fatigue and chronic fatigue syndrome following presumed viral illness: A case-control study. </w:t>
      </w:r>
      <w:r w:rsidRPr="00F74A31">
        <w:rPr>
          <w:rFonts w:ascii="Times New Roman" w:hAnsi="Times New Roman" w:cs="Times New Roman"/>
          <w:i/>
          <w:noProof/>
          <w:sz w:val="24"/>
          <w:szCs w:val="24"/>
        </w:rPr>
        <w:t xml:space="preserve">Psychological Medicine </w:t>
      </w:r>
      <w:r w:rsidRPr="00F74A31">
        <w:rPr>
          <w:rFonts w:ascii="Times New Roman" w:hAnsi="Times New Roman" w:cs="Times New Roman"/>
          <w:b/>
          <w:noProof/>
          <w:sz w:val="24"/>
          <w:szCs w:val="24"/>
        </w:rPr>
        <w:t>26,</w:t>
      </w:r>
      <w:r w:rsidRPr="00F74A31">
        <w:rPr>
          <w:rFonts w:ascii="Times New Roman" w:hAnsi="Times New Roman" w:cs="Times New Roman"/>
          <w:noProof/>
          <w:sz w:val="24"/>
          <w:szCs w:val="24"/>
        </w:rPr>
        <w:t xml:space="preserve"> 1197-1209.</w:t>
      </w:r>
      <w:bookmarkEnd w:id="10"/>
    </w:p>
    <w:p w14:paraId="6073755D" w14:textId="77777777" w:rsidR="00B458A3" w:rsidRDefault="00B458A3" w:rsidP="007C2D85">
      <w:pPr>
        <w:spacing w:after="0" w:line="360" w:lineRule="auto"/>
        <w:ind w:left="720" w:hanging="720"/>
        <w:contextualSpacing/>
        <w:jc w:val="both"/>
        <w:rPr>
          <w:rFonts w:ascii="Times New Roman" w:hAnsi="Times New Roman" w:cs="Times New Roman"/>
          <w:noProof/>
          <w:sz w:val="24"/>
          <w:szCs w:val="24"/>
        </w:rPr>
      </w:pPr>
      <w:bookmarkStart w:id="11" w:name="_ENREF_12"/>
      <w:r w:rsidRPr="00F74A31">
        <w:rPr>
          <w:rFonts w:ascii="Times New Roman" w:hAnsi="Times New Roman" w:cs="Times New Roman"/>
          <w:b/>
          <w:noProof/>
          <w:sz w:val="24"/>
          <w:szCs w:val="24"/>
        </w:rPr>
        <w:t>Dalryumple W</w:t>
      </w:r>
      <w:r w:rsidRPr="00F74A31">
        <w:rPr>
          <w:rFonts w:ascii="Times New Roman" w:hAnsi="Times New Roman" w:cs="Times New Roman"/>
          <w:noProof/>
          <w:sz w:val="24"/>
          <w:szCs w:val="24"/>
        </w:rPr>
        <w:t xml:space="preserve">. (1964). Infectious mononucleosis. 2. Relation of bed rest and activity to prognosis. </w:t>
      </w:r>
      <w:r>
        <w:rPr>
          <w:rFonts w:ascii="Times New Roman" w:hAnsi="Times New Roman" w:cs="Times New Roman"/>
          <w:i/>
          <w:noProof/>
          <w:sz w:val="24"/>
          <w:szCs w:val="24"/>
        </w:rPr>
        <w:t>Postgraduate Medical Journal</w:t>
      </w:r>
      <w:r w:rsidRPr="00F74A31">
        <w:rPr>
          <w:rFonts w:ascii="Times New Roman" w:hAnsi="Times New Roman" w:cs="Times New Roman"/>
          <w:noProof/>
          <w:sz w:val="24"/>
          <w:szCs w:val="24"/>
        </w:rPr>
        <w:t xml:space="preserve"> </w:t>
      </w:r>
      <w:r w:rsidRPr="00F74A31">
        <w:rPr>
          <w:rFonts w:ascii="Times New Roman" w:hAnsi="Times New Roman" w:cs="Times New Roman"/>
          <w:b/>
          <w:noProof/>
          <w:sz w:val="24"/>
          <w:szCs w:val="24"/>
        </w:rPr>
        <w:t>35,</w:t>
      </w:r>
      <w:r w:rsidRPr="00F74A31">
        <w:rPr>
          <w:rFonts w:ascii="Times New Roman" w:hAnsi="Times New Roman" w:cs="Times New Roman"/>
          <w:noProof/>
          <w:sz w:val="24"/>
          <w:szCs w:val="24"/>
        </w:rPr>
        <w:t xml:space="preserve"> 345-9.</w:t>
      </w:r>
      <w:bookmarkEnd w:id="11"/>
    </w:p>
    <w:p w14:paraId="486A509E" w14:textId="77777777" w:rsidR="00B458A3" w:rsidRPr="008C75F4" w:rsidRDefault="00B458A3" w:rsidP="007C2D85">
      <w:pPr>
        <w:spacing w:after="0" w:line="360" w:lineRule="auto"/>
        <w:ind w:left="720" w:hanging="720"/>
        <w:contextualSpacing/>
        <w:jc w:val="both"/>
        <w:rPr>
          <w:rFonts w:ascii="Times New Roman" w:hAnsi="Times New Roman" w:cs="Times New Roman"/>
          <w:noProof/>
          <w:sz w:val="24"/>
          <w:szCs w:val="24"/>
        </w:rPr>
      </w:pPr>
      <w:r>
        <w:rPr>
          <w:rFonts w:ascii="Times New Roman" w:hAnsi="Times New Roman" w:cs="Times New Roman"/>
          <w:b/>
          <w:noProof/>
          <w:sz w:val="24"/>
          <w:szCs w:val="24"/>
        </w:rPr>
        <w:t xml:space="preserve">Deary V, Chalder T, Sharpe M. </w:t>
      </w:r>
      <w:r>
        <w:rPr>
          <w:rFonts w:ascii="Times New Roman" w:hAnsi="Times New Roman" w:cs="Times New Roman"/>
          <w:noProof/>
          <w:sz w:val="24"/>
          <w:szCs w:val="24"/>
        </w:rPr>
        <w:t xml:space="preserve">(2007). The cognitive behavioural model of medically unexplained symptoms: a theotretical and empirical review. </w:t>
      </w:r>
      <w:r>
        <w:rPr>
          <w:rFonts w:ascii="Times New Roman" w:hAnsi="Times New Roman" w:cs="Times New Roman"/>
          <w:i/>
          <w:noProof/>
          <w:sz w:val="24"/>
          <w:szCs w:val="24"/>
        </w:rPr>
        <w:t xml:space="preserve">Clinical Psychology Review </w:t>
      </w:r>
      <w:r w:rsidRPr="008C75F4">
        <w:rPr>
          <w:rFonts w:ascii="Times New Roman" w:hAnsi="Times New Roman" w:cs="Times New Roman"/>
          <w:b/>
          <w:noProof/>
          <w:sz w:val="24"/>
          <w:szCs w:val="24"/>
        </w:rPr>
        <w:t>27</w:t>
      </w:r>
      <w:r>
        <w:rPr>
          <w:rFonts w:ascii="Times New Roman" w:hAnsi="Times New Roman" w:cs="Times New Roman"/>
          <w:noProof/>
          <w:sz w:val="24"/>
          <w:szCs w:val="24"/>
        </w:rPr>
        <w:t>, 781-797.</w:t>
      </w:r>
    </w:p>
    <w:p w14:paraId="31A3A374" w14:textId="77777777" w:rsidR="00B458A3" w:rsidRPr="00F74A31" w:rsidRDefault="00B458A3" w:rsidP="007C2D85">
      <w:pPr>
        <w:spacing w:after="0" w:line="360" w:lineRule="auto"/>
        <w:ind w:left="720" w:hanging="720"/>
        <w:contextualSpacing/>
        <w:jc w:val="both"/>
        <w:rPr>
          <w:rFonts w:ascii="Times New Roman" w:hAnsi="Times New Roman" w:cs="Times New Roman"/>
          <w:noProof/>
          <w:sz w:val="24"/>
          <w:szCs w:val="24"/>
        </w:rPr>
      </w:pPr>
      <w:bookmarkStart w:id="12" w:name="_ENREF_13"/>
      <w:r w:rsidRPr="00F74A31">
        <w:rPr>
          <w:rFonts w:ascii="Times New Roman" w:hAnsi="Times New Roman" w:cs="Times New Roman"/>
          <w:b/>
          <w:noProof/>
          <w:sz w:val="24"/>
          <w:szCs w:val="24"/>
        </w:rPr>
        <w:t>Downs SH, Black N.</w:t>
      </w:r>
      <w:r w:rsidRPr="00F74A31">
        <w:rPr>
          <w:rFonts w:ascii="Times New Roman" w:hAnsi="Times New Roman" w:cs="Times New Roman"/>
          <w:noProof/>
          <w:sz w:val="24"/>
          <w:szCs w:val="24"/>
        </w:rPr>
        <w:t xml:space="preserve"> (1998). The feasibility of creating a checklist for the assessment of the methodological quality both of randomised and non-randomised studies of health care interventions. </w:t>
      </w:r>
      <w:r w:rsidRPr="00F74A31">
        <w:rPr>
          <w:rFonts w:ascii="Times New Roman" w:hAnsi="Times New Roman" w:cs="Times New Roman"/>
          <w:i/>
          <w:noProof/>
          <w:sz w:val="24"/>
          <w:szCs w:val="24"/>
        </w:rPr>
        <w:t xml:space="preserve">Journal of Epidemiology and Community Health </w:t>
      </w:r>
      <w:r w:rsidRPr="00F74A31">
        <w:rPr>
          <w:rFonts w:ascii="Times New Roman" w:hAnsi="Times New Roman" w:cs="Times New Roman"/>
          <w:b/>
          <w:noProof/>
          <w:sz w:val="24"/>
          <w:szCs w:val="24"/>
        </w:rPr>
        <w:t>52,</w:t>
      </w:r>
      <w:r w:rsidRPr="00F74A31">
        <w:rPr>
          <w:rFonts w:ascii="Times New Roman" w:hAnsi="Times New Roman" w:cs="Times New Roman"/>
          <w:noProof/>
          <w:sz w:val="24"/>
          <w:szCs w:val="24"/>
        </w:rPr>
        <w:t xml:space="preserve"> 377-384.</w:t>
      </w:r>
      <w:bookmarkEnd w:id="12"/>
    </w:p>
    <w:p w14:paraId="6DC25BC0" w14:textId="77777777" w:rsidR="00B458A3" w:rsidRPr="00F74A31" w:rsidRDefault="00B458A3" w:rsidP="007C2D85">
      <w:pPr>
        <w:spacing w:after="0" w:line="360" w:lineRule="auto"/>
        <w:ind w:left="720" w:hanging="720"/>
        <w:contextualSpacing/>
        <w:jc w:val="both"/>
        <w:rPr>
          <w:rFonts w:ascii="Times New Roman" w:hAnsi="Times New Roman" w:cs="Times New Roman"/>
          <w:noProof/>
          <w:sz w:val="24"/>
          <w:szCs w:val="24"/>
        </w:rPr>
      </w:pPr>
      <w:bookmarkStart w:id="13" w:name="_ENREF_14"/>
      <w:r w:rsidRPr="00F74A31">
        <w:rPr>
          <w:rFonts w:ascii="Times New Roman" w:hAnsi="Times New Roman" w:cs="Times New Roman"/>
          <w:b/>
          <w:noProof/>
          <w:sz w:val="24"/>
          <w:szCs w:val="24"/>
        </w:rPr>
        <w:t>Fukuda K, Straus S, Hickie I, Sharpe MC, Dobbins JG, Komaroff A</w:t>
      </w:r>
      <w:r w:rsidRPr="00F74A31">
        <w:rPr>
          <w:rFonts w:ascii="Times New Roman" w:hAnsi="Times New Roman" w:cs="Times New Roman"/>
          <w:noProof/>
          <w:sz w:val="24"/>
          <w:szCs w:val="24"/>
        </w:rPr>
        <w:t xml:space="preserve">. (1994). The </w:t>
      </w:r>
      <w:r w:rsidR="00773A68">
        <w:rPr>
          <w:rFonts w:ascii="Times New Roman" w:hAnsi="Times New Roman" w:cs="Times New Roman"/>
          <w:noProof/>
          <w:sz w:val="24"/>
          <w:szCs w:val="24"/>
        </w:rPr>
        <w:t>chronic fatigue syndrome: a comprehensive approach to its definition and s</w:t>
      </w:r>
      <w:r w:rsidRPr="00F74A31">
        <w:rPr>
          <w:rFonts w:ascii="Times New Roman" w:hAnsi="Times New Roman" w:cs="Times New Roman"/>
          <w:noProof/>
          <w:sz w:val="24"/>
          <w:szCs w:val="24"/>
        </w:rPr>
        <w:t xml:space="preserve">tudy. </w:t>
      </w:r>
      <w:r w:rsidRPr="00F74A31">
        <w:rPr>
          <w:rFonts w:ascii="Times New Roman" w:hAnsi="Times New Roman" w:cs="Times New Roman"/>
          <w:i/>
          <w:noProof/>
          <w:sz w:val="24"/>
          <w:szCs w:val="24"/>
        </w:rPr>
        <w:t xml:space="preserve">Annals of Internal Medicine </w:t>
      </w:r>
      <w:r w:rsidRPr="00F74A31">
        <w:rPr>
          <w:rFonts w:ascii="Times New Roman" w:hAnsi="Times New Roman" w:cs="Times New Roman"/>
          <w:b/>
          <w:noProof/>
          <w:sz w:val="24"/>
          <w:szCs w:val="24"/>
        </w:rPr>
        <w:t>121,</w:t>
      </w:r>
      <w:r w:rsidRPr="00F74A31">
        <w:rPr>
          <w:rFonts w:ascii="Times New Roman" w:hAnsi="Times New Roman" w:cs="Times New Roman"/>
          <w:noProof/>
          <w:sz w:val="24"/>
          <w:szCs w:val="24"/>
        </w:rPr>
        <w:t xml:space="preserve"> 953-959.</w:t>
      </w:r>
      <w:bookmarkEnd w:id="13"/>
    </w:p>
    <w:p w14:paraId="5446C0F2" w14:textId="77777777" w:rsidR="00B458A3" w:rsidRDefault="00B458A3" w:rsidP="007C2D85">
      <w:pPr>
        <w:spacing w:after="0" w:line="360" w:lineRule="auto"/>
        <w:ind w:left="720" w:hanging="720"/>
        <w:contextualSpacing/>
        <w:jc w:val="both"/>
        <w:rPr>
          <w:rFonts w:ascii="Times New Roman" w:hAnsi="Times New Roman" w:cs="Times New Roman"/>
          <w:noProof/>
          <w:sz w:val="24"/>
          <w:szCs w:val="24"/>
        </w:rPr>
      </w:pPr>
      <w:bookmarkStart w:id="14" w:name="_ENREF_15"/>
      <w:r w:rsidRPr="00F74A31">
        <w:rPr>
          <w:rFonts w:ascii="Times New Roman" w:hAnsi="Times New Roman" w:cs="Times New Roman"/>
          <w:b/>
          <w:noProof/>
          <w:sz w:val="24"/>
          <w:szCs w:val="24"/>
        </w:rPr>
        <w:lastRenderedPageBreak/>
        <w:t>Gallagher AM, Thomas JM, Hamilton WT, White PD.</w:t>
      </w:r>
      <w:r w:rsidRPr="00F74A31">
        <w:rPr>
          <w:rFonts w:ascii="Times New Roman" w:hAnsi="Times New Roman" w:cs="Times New Roman"/>
          <w:noProof/>
          <w:sz w:val="24"/>
          <w:szCs w:val="24"/>
        </w:rPr>
        <w:t xml:space="preserve"> (2004). Incidence of fatigue symptoms and diagnoses presenting in UK primary care from 1990 to 2001. </w:t>
      </w:r>
      <w:r>
        <w:rPr>
          <w:rFonts w:ascii="Times New Roman" w:hAnsi="Times New Roman" w:cs="Times New Roman"/>
          <w:i/>
          <w:noProof/>
          <w:sz w:val="24"/>
          <w:szCs w:val="24"/>
        </w:rPr>
        <w:t>Journal of the Royal Society of Medicine</w:t>
      </w:r>
      <w:r w:rsidRPr="00F74A31">
        <w:rPr>
          <w:rFonts w:ascii="Times New Roman" w:hAnsi="Times New Roman" w:cs="Times New Roman"/>
          <w:noProof/>
          <w:sz w:val="24"/>
          <w:szCs w:val="24"/>
        </w:rPr>
        <w:t xml:space="preserve"> </w:t>
      </w:r>
      <w:r w:rsidRPr="00F74A31">
        <w:rPr>
          <w:rFonts w:ascii="Times New Roman" w:hAnsi="Times New Roman" w:cs="Times New Roman"/>
          <w:b/>
          <w:noProof/>
          <w:sz w:val="24"/>
          <w:szCs w:val="24"/>
        </w:rPr>
        <w:t>97,</w:t>
      </w:r>
      <w:r w:rsidRPr="00F74A31">
        <w:rPr>
          <w:rFonts w:ascii="Times New Roman" w:hAnsi="Times New Roman" w:cs="Times New Roman"/>
          <w:noProof/>
          <w:sz w:val="24"/>
          <w:szCs w:val="24"/>
        </w:rPr>
        <w:t xml:space="preserve"> 571-5.</w:t>
      </w:r>
      <w:bookmarkEnd w:id="14"/>
    </w:p>
    <w:p w14:paraId="3964E8D8" w14:textId="77777777" w:rsidR="00B458A3" w:rsidRPr="008C75F4" w:rsidRDefault="00B458A3" w:rsidP="007C2D85">
      <w:pPr>
        <w:spacing w:after="0" w:line="360" w:lineRule="auto"/>
        <w:ind w:left="720" w:hanging="720"/>
        <w:contextualSpacing/>
        <w:jc w:val="both"/>
        <w:rPr>
          <w:rFonts w:ascii="Times New Roman" w:hAnsi="Times New Roman" w:cs="Times New Roman"/>
          <w:noProof/>
          <w:sz w:val="24"/>
          <w:szCs w:val="24"/>
        </w:rPr>
      </w:pPr>
      <w:r>
        <w:rPr>
          <w:rFonts w:ascii="Times New Roman" w:hAnsi="Times New Roman" w:cs="Times New Roman"/>
          <w:b/>
          <w:noProof/>
          <w:sz w:val="24"/>
          <w:szCs w:val="24"/>
        </w:rPr>
        <w:t xml:space="preserve">Giloteaux L, Goodrich JK, Walters WA, Levine SM, Ley RE, Hanson MR. </w:t>
      </w:r>
      <w:r>
        <w:rPr>
          <w:rFonts w:ascii="Times New Roman" w:hAnsi="Times New Roman" w:cs="Times New Roman"/>
          <w:noProof/>
          <w:sz w:val="24"/>
          <w:szCs w:val="24"/>
        </w:rPr>
        <w:t xml:space="preserve">(2016). Reduced diversity and altered composition of the gut microbiome in individuals with myalgic encephalomyelitis/chronic fatigue syndrome. </w:t>
      </w:r>
      <w:r>
        <w:rPr>
          <w:rFonts w:ascii="Times New Roman" w:hAnsi="Times New Roman" w:cs="Times New Roman"/>
          <w:i/>
          <w:noProof/>
          <w:sz w:val="24"/>
          <w:szCs w:val="24"/>
        </w:rPr>
        <w:t>Mircobiome</w:t>
      </w:r>
      <w:r>
        <w:rPr>
          <w:rFonts w:ascii="Times New Roman" w:hAnsi="Times New Roman" w:cs="Times New Roman"/>
          <w:b/>
          <w:noProof/>
          <w:sz w:val="24"/>
          <w:szCs w:val="24"/>
        </w:rPr>
        <w:t xml:space="preserve"> 4</w:t>
      </w:r>
      <w:r>
        <w:rPr>
          <w:rFonts w:ascii="Times New Roman" w:hAnsi="Times New Roman" w:cs="Times New Roman"/>
          <w:noProof/>
          <w:sz w:val="24"/>
          <w:szCs w:val="24"/>
        </w:rPr>
        <w:t>, doi:</w:t>
      </w:r>
      <w:r w:rsidRPr="008C75F4">
        <w:t xml:space="preserve"> </w:t>
      </w:r>
      <w:r w:rsidRPr="008C75F4">
        <w:rPr>
          <w:rFonts w:ascii="Times New Roman" w:hAnsi="Times New Roman" w:cs="Times New Roman"/>
          <w:noProof/>
          <w:sz w:val="24"/>
          <w:szCs w:val="24"/>
        </w:rPr>
        <w:t>10.1186/s40168-016-0171-4</w:t>
      </w:r>
      <w:r>
        <w:rPr>
          <w:rFonts w:ascii="Times New Roman" w:hAnsi="Times New Roman" w:cs="Times New Roman"/>
          <w:noProof/>
          <w:sz w:val="24"/>
          <w:szCs w:val="24"/>
        </w:rPr>
        <w:t xml:space="preserve"> </w:t>
      </w:r>
    </w:p>
    <w:p w14:paraId="6F4573A4" w14:textId="77777777" w:rsidR="00B458A3" w:rsidRDefault="00B458A3" w:rsidP="007C2D85">
      <w:pPr>
        <w:spacing w:after="0" w:line="360" w:lineRule="auto"/>
        <w:ind w:left="720" w:hanging="720"/>
        <w:contextualSpacing/>
        <w:jc w:val="both"/>
        <w:rPr>
          <w:rFonts w:ascii="Times New Roman" w:hAnsi="Times New Roman" w:cs="Times New Roman"/>
          <w:noProof/>
          <w:sz w:val="24"/>
          <w:szCs w:val="24"/>
        </w:rPr>
      </w:pPr>
      <w:bookmarkStart w:id="15" w:name="_ENREF_17"/>
      <w:r w:rsidRPr="00F74A31">
        <w:rPr>
          <w:rFonts w:ascii="Times New Roman" w:hAnsi="Times New Roman" w:cs="Times New Roman"/>
          <w:b/>
          <w:noProof/>
          <w:sz w:val="24"/>
          <w:szCs w:val="24"/>
        </w:rPr>
        <w:t>Hamilton W, Watson J, Round A.</w:t>
      </w:r>
      <w:r w:rsidRPr="00F74A31">
        <w:rPr>
          <w:rFonts w:ascii="Times New Roman" w:hAnsi="Times New Roman" w:cs="Times New Roman"/>
          <w:noProof/>
          <w:sz w:val="24"/>
          <w:szCs w:val="24"/>
        </w:rPr>
        <w:t xml:space="preserve"> (2010). Investigating fatigue in primary care. </w:t>
      </w:r>
      <w:r>
        <w:rPr>
          <w:rFonts w:ascii="Times New Roman" w:hAnsi="Times New Roman" w:cs="Times New Roman"/>
          <w:i/>
          <w:noProof/>
          <w:sz w:val="24"/>
          <w:szCs w:val="24"/>
        </w:rPr>
        <w:t>British Medical Journal</w:t>
      </w:r>
      <w:r w:rsidRPr="00F74A31">
        <w:rPr>
          <w:rFonts w:ascii="Times New Roman" w:hAnsi="Times New Roman" w:cs="Times New Roman"/>
          <w:i/>
          <w:noProof/>
          <w:sz w:val="24"/>
          <w:szCs w:val="24"/>
        </w:rPr>
        <w:t>,</w:t>
      </w:r>
      <w:r w:rsidRPr="00F74A31">
        <w:rPr>
          <w:rFonts w:ascii="Times New Roman" w:hAnsi="Times New Roman" w:cs="Times New Roman"/>
          <w:noProof/>
          <w:sz w:val="24"/>
          <w:szCs w:val="24"/>
        </w:rPr>
        <w:t xml:space="preserve"> </w:t>
      </w:r>
      <w:r w:rsidRPr="00F74A31">
        <w:rPr>
          <w:rFonts w:ascii="Times New Roman" w:hAnsi="Times New Roman" w:cs="Times New Roman"/>
          <w:b/>
          <w:noProof/>
          <w:sz w:val="24"/>
          <w:szCs w:val="24"/>
        </w:rPr>
        <w:t>341</w:t>
      </w:r>
      <w:bookmarkEnd w:id="15"/>
      <w:r>
        <w:rPr>
          <w:rFonts w:ascii="Times New Roman" w:hAnsi="Times New Roman" w:cs="Times New Roman"/>
          <w:b/>
          <w:noProof/>
          <w:sz w:val="24"/>
          <w:szCs w:val="24"/>
        </w:rPr>
        <w:t>,</w:t>
      </w:r>
      <w:r w:rsidRPr="00461B67">
        <w:t xml:space="preserve"> </w:t>
      </w:r>
      <w:r w:rsidRPr="00461B67">
        <w:rPr>
          <w:rFonts w:ascii="Times New Roman" w:hAnsi="Times New Roman" w:cs="Times New Roman"/>
          <w:noProof/>
          <w:sz w:val="24"/>
          <w:szCs w:val="24"/>
        </w:rPr>
        <w:t>doi: 10.1136/bmj.c4259.</w:t>
      </w:r>
      <w:r w:rsidRPr="00F74A31">
        <w:rPr>
          <w:rFonts w:ascii="Times New Roman" w:hAnsi="Times New Roman" w:cs="Times New Roman"/>
          <w:noProof/>
          <w:sz w:val="24"/>
          <w:szCs w:val="24"/>
        </w:rPr>
        <w:t xml:space="preserve"> </w:t>
      </w:r>
    </w:p>
    <w:p w14:paraId="56725E3A" w14:textId="77777777" w:rsidR="00B458A3" w:rsidRPr="008C75F4" w:rsidRDefault="00B458A3" w:rsidP="007C2D85">
      <w:pPr>
        <w:spacing w:after="0" w:line="360" w:lineRule="auto"/>
        <w:ind w:left="720" w:hanging="720"/>
        <w:contextualSpacing/>
        <w:jc w:val="both"/>
        <w:rPr>
          <w:rFonts w:ascii="Times New Roman" w:hAnsi="Times New Roman" w:cs="Times New Roman"/>
          <w:noProof/>
          <w:sz w:val="24"/>
          <w:szCs w:val="24"/>
        </w:rPr>
      </w:pPr>
      <w:r>
        <w:rPr>
          <w:rFonts w:ascii="Times New Roman" w:hAnsi="Times New Roman" w:cs="Times New Roman"/>
          <w:b/>
          <w:noProof/>
          <w:sz w:val="24"/>
          <w:szCs w:val="24"/>
        </w:rPr>
        <w:t xml:space="preserve">Hatcher S, House A. </w:t>
      </w:r>
      <w:r>
        <w:rPr>
          <w:rFonts w:ascii="Times New Roman" w:hAnsi="Times New Roman" w:cs="Times New Roman"/>
          <w:noProof/>
          <w:sz w:val="24"/>
          <w:szCs w:val="24"/>
        </w:rPr>
        <w:t xml:space="preserve">(2003). Life events, difficulties and dilemmas in the onset of chronic fatigue syndrome: a case-control study. </w:t>
      </w:r>
      <w:r>
        <w:rPr>
          <w:rFonts w:ascii="Times New Roman" w:hAnsi="Times New Roman" w:cs="Times New Roman"/>
          <w:i/>
          <w:noProof/>
          <w:sz w:val="24"/>
          <w:szCs w:val="24"/>
        </w:rPr>
        <w:t xml:space="preserve">Psychological Medicine </w:t>
      </w:r>
      <w:r>
        <w:rPr>
          <w:rFonts w:ascii="Times New Roman" w:hAnsi="Times New Roman" w:cs="Times New Roman"/>
          <w:b/>
          <w:noProof/>
          <w:sz w:val="24"/>
          <w:szCs w:val="24"/>
        </w:rPr>
        <w:t>33</w:t>
      </w:r>
      <w:r>
        <w:rPr>
          <w:rFonts w:ascii="Times New Roman" w:hAnsi="Times New Roman" w:cs="Times New Roman"/>
          <w:noProof/>
          <w:sz w:val="24"/>
          <w:szCs w:val="24"/>
        </w:rPr>
        <w:t>, 1185-1192.</w:t>
      </w:r>
    </w:p>
    <w:p w14:paraId="7C95B673" w14:textId="77777777" w:rsidR="00B458A3" w:rsidRPr="00F74A31" w:rsidRDefault="00B458A3" w:rsidP="007C2D85">
      <w:pPr>
        <w:spacing w:after="0" w:line="360" w:lineRule="auto"/>
        <w:ind w:left="720" w:hanging="720"/>
        <w:contextualSpacing/>
        <w:jc w:val="both"/>
        <w:rPr>
          <w:rFonts w:ascii="Times New Roman" w:hAnsi="Times New Roman" w:cs="Times New Roman"/>
          <w:noProof/>
          <w:sz w:val="24"/>
          <w:szCs w:val="24"/>
        </w:rPr>
      </w:pPr>
      <w:bookmarkStart w:id="16" w:name="_ENREF_18"/>
      <w:r w:rsidRPr="00F74A31">
        <w:rPr>
          <w:rFonts w:ascii="Times New Roman" w:hAnsi="Times New Roman" w:cs="Times New Roman"/>
          <w:b/>
          <w:noProof/>
          <w:sz w:val="24"/>
          <w:szCs w:val="24"/>
        </w:rPr>
        <w:t>Hempel S, Chambers D, Bagnall AM, Forbes C.</w:t>
      </w:r>
      <w:r w:rsidRPr="00F74A31">
        <w:rPr>
          <w:rFonts w:ascii="Times New Roman" w:hAnsi="Times New Roman" w:cs="Times New Roman"/>
          <w:noProof/>
          <w:sz w:val="24"/>
          <w:szCs w:val="24"/>
        </w:rPr>
        <w:t xml:space="preserve"> (2008) Risk factors for chronic fatigue syndrome/myalgic encephalomyelitis: a systematic scoping review of multiple predictor studies. </w:t>
      </w:r>
      <w:r>
        <w:rPr>
          <w:rFonts w:ascii="Times New Roman" w:hAnsi="Times New Roman" w:cs="Times New Roman"/>
          <w:i/>
          <w:noProof/>
          <w:sz w:val="24"/>
          <w:szCs w:val="24"/>
        </w:rPr>
        <w:t>Psychological Medicine</w:t>
      </w:r>
      <w:r w:rsidRPr="00F74A31">
        <w:rPr>
          <w:rFonts w:ascii="Times New Roman" w:hAnsi="Times New Roman" w:cs="Times New Roman"/>
          <w:noProof/>
          <w:sz w:val="24"/>
          <w:szCs w:val="24"/>
        </w:rPr>
        <w:t xml:space="preserve"> </w:t>
      </w:r>
      <w:r w:rsidRPr="00F74A31">
        <w:rPr>
          <w:rFonts w:ascii="Times New Roman" w:hAnsi="Times New Roman" w:cs="Times New Roman"/>
          <w:b/>
          <w:noProof/>
          <w:sz w:val="24"/>
          <w:szCs w:val="24"/>
        </w:rPr>
        <w:t>38,</w:t>
      </w:r>
      <w:r w:rsidRPr="00F74A31">
        <w:rPr>
          <w:rFonts w:ascii="Times New Roman" w:hAnsi="Times New Roman" w:cs="Times New Roman"/>
          <w:noProof/>
          <w:sz w:val="24"/>
          <w:szCs w:val="24"/>
        </w:rPr>
        <w:t xml:space="preserve"> 915-26.</w:t>
      </w:r>
      <w:bookmarkEnd w:id="16"/>
    </w:p>
    <w:p w14:paraId="168562C0" w14:textId="77777777" w:rsidR="00B458A3" w:rsidRPr="00F74A31" w:rsidRDefault="00B458A3" w:rsidP="007C2D85">
      <w:pPr>
        <w:spacing w:after="0" w:line="360" w:lineRule="auto"/>
        <w:ind w:left="720" w:hanging="720"/>
        <w:contextualSpacing/>
        <w:jc w:val="both"/>
        <w:rPr>
          <w:rFonts w:ascii="Times New Roman" w:hAnsi="Times New Roman" w:cs="Times New Roman"/>
          <w:noProof/>
          <w:sz w:val="24"/>
          <w:szCs w:val="24"/>
        </w:rPr>
      </w:pPr>
      <w:bookmarkStart w:id="17" w:name="_ENREF_19"/>
      <w:r w:rsidRPr="00F74A31">
        <w:rPr>
          <w:rFonts w:ascii="Times New Roman" w:hAnsi="Times New Roman" w:cs="Times New Roman"/>
          <w:b/>
          <w:noProof/>
          <w:sz w:val="24"/>
          <w:szCs w:val="24"/>
        </w:rPr>
        <w:t>Hickie I, Davenport T, Wakefield D, Vollmer-Conna U, Cameron B, Vernon SD, Reeves WC, Lloyd A</w:t>
      </w:r>
      <w:r w:rsidRPr="00F74A31">
        <w:rPr>
          <w:rFonts w:ascii="Times New Roman" w:hAnsi="Times New Roman" w:cs="Times New Roman"/>
          <w:noProof/>
          <w:sz w:val="24"/>
          <w:szCs w:val="24"/>
        </w:rPr>
        <w:t xml:space="preserve">. (2006). Post-infective and chronic fatigue syndromes precipitated by viral and non-viral pathogens: Prospective cohort study. </w:t>
      </w:r>
      <w:r w:rsidRPr="00F74A31">
        <w:rPr>
          <w:rFonts w:ascii="Times New Roman" w:hAnsi="Times New Roman" w:cs="Times New Roman"/>
          <w:i/>
          <w:noProof/>
          <w:sz w:val="24"/>
          <w:szCs w:val="24"/>
        </w:rPr>
        <w:t xml:space="preserve">British Medical Journal </w:t>
      </w:r>
      <w:r w:rsidRPr="00F74A31">
        <w:rPr>
          <w:rFonts w:ascii="Times New Roman" w:hAnsi="Times New Roman" w:cs="Times New Roman"/>
          <w:b/>
          <w:noProof/>
          <w:sz w:val="24"/>
          <w:szCs w:val="24"/>
        </w:rPr>
        <w:t>333,</w:t>
      </w:r>
      <w:r w:rsidRPr="00F74A31">
        <w:rPr>
          <w:rFonts w:ascii="Times New Roman" w:hAnsi="Times New Roman" w:cs="Times New Roman"/>
          <w:noProof/>
          <w:sz w:val="24"/>
          <w:szCs w:val="24"/>
        </w:rPr>
        <w:t xml:space="preserve"> 575-578.</w:t>
      </w:r>
      <w:bookmarkEnd w:id="17"/>
    </w:p>
    <w:p w14:paraId="162A14BA" w14:textId="77777777" w:rsidR="00B458A3" w:rsidRPr="00F74A31" w:rsidRDefault="00B458A3" w:rsidP="007C2D85">
      <w:pPr>
        <w:spacing w:after="0" w:line="360" w:lineRule="auto"/>
        <w:ind w:left="720" w:hanging="720"/>
        <w:contextualSpacing/>
        <w:jc w:val="both"/>
        <w:rPr>
          <w:rFonts w:ascii="Times New Roman" w:hAnsi="Times New Roman" w:cs="Times New Roman"/>
          <w:noProof/>
          <w:sz w:val="24"/>
          <w:szCs w:val="24"/>
        </w:rPr>
      </w:pPr>
      <w:bookmarkStart w:id="18" w:name="_ENREF_20"/>
      <w:r w:rsidRPr="00F74A31">
        <w:rPr>
          <w:rFonts w:ascii="Times New Roman" w:hAnsi="Times New Roman" w:cs="Times New Roman"/>
          <w:b/>
          <w:noProof/>
          <w:sz w:val="24"/>
          <w:szCs w:val="24"/>
        </w:rPr>
        <w:t>Hotopf M, Noah N, Wessely S</w:t>
      </w:r>
      <w:r w:rsidRPr="00F74A31">
        <w:rPr>
          <w:rFonts w:ascii="Times New Roman" w:hAnsi="Times New Roman" w:cs="Times New Roman"/>
          <w:noProof/>
          <w:sz w:val="24"/>
          <w:szCs w:val="24"/>
        </w:rPr>
        <w:t xml:space="preserve">. (1996). Chronic fatigue and minor psychiatric morbidity after viral meningitis: a controlled study. </w:t>
      </w:r>
      <w:r w:rsidRPr="00F74A31">
        <w:rPr>
          <w:rFonts w:ascii="Times New Roman" w:hAnsi="Times New Roman" w:cs="Times New Roman"/>
          <w:i/>
          <w:noProof/>
          <w:sz w:val="24"/>
          <w:szCs w:val="24"/>
        </w:rPr>
        <w:t xml:space="preserve">Journal of Neurology, Neurosurgery &amp; Psychiatry </w:t>
      </w:r>
      <w:r w:rsidRPr="00F74A31">
        <w:rPr>
          <w:rFonts w:ascii="Times New Roman" w:hAnsi="Times New Roman" w:cs="Times New Roman"/>
          <w:b/>
          <w:noProof/>
          <w:sz w:val="24"/>
          <w:szCs w:val="24"/>
        </w:rPr>
        <w:t>60,</w:t>
      </w:r>
      <w:r w:rsidRPr="00F74A31">
        <w:rPr>
          <w:rFonts w:ascii="Times New Roman" w:hAnsi="Times New Roman" w:cs="Times New Roman"/>
          <w:noProof/>
          <w:sz w:val="24"/>
          <w:szCs w:val="24"/>
        </w:rPr>
        <w:t xml:space="preserve"> 504-9.</w:t>
      </w:r>
      <w:bookmarkEnd w:id="18"/>
    </w:p>
    <w:p w14:paraId="6769E727" w14:textId="77777777" w:rsidR="00B458A3" w:rsidRPr="00F74A31" w:rsidRDefault="00B458A3" w:rsidP="007C2D85">
      <w:pPr>
        <w:spacing w:after="0" w:line="360" w:lineRule="auto"/>
        <w:ind w:left="720" w:hanging="720"/>
        <w:contextualSpacing/>
        <w:jc w:val="both"/>
        <w:rPr>
          <w:rFonts w:ascii="Times New Roman" w:hAnsi="Times New Roman" w:cs="Times New Roman"/>
          <w:noProof/>
          <w:sz w:val="24"/>
          <w:szCs w:val="24"/>
        </w:rPr>
      </w:pPr>
      <w:bookmarkStart w:id="19" w:name="_ENREF_21"/>
      <w:r w:rsidRPr="00F74A31">
        <w:rPr>
          <w:rFonts w:ascii="Times New Roman" w:hAnsi="Times New Roman" w:cs="Times New Roman"/>
          <w:b/>
          <w:noProof/>
          <w:sz w:val="24"/>
          <w:szCs w:val="24"/>
        </w:rPr>
        <w:t>Huang Y, Katz BZ, Mears C, Kielhofner GW, Taylor R</w:t>
      </w:r>
      <w:r w:rsidRPr="00F74A31">
        <w:rPr>
          <w:rFonts w:ascii="Times New Roman" w:hAnsi="Times New Roman" w:cs="Times New Roman"/>
          <w:noProof/>
          <w:sz w:val="24"/>
          <w:szCs w:val="24"/>
        </w:rPr>
        <w:t xml:space="preserve">. (2010). Postinfectious fatigue in adolescents and physical activity. </w:t>
      </w:r>
      <w:r w:rsidRPr="00F74A31">
        <w:rPr>
          <w:rFonts w:ascii="Times New Roman" w:hAnsi="Times New Roman" w:cs="Times New Roman"/>
          <w:i/>
          <w:noProof/>
          <w:sz w:val="24"/>
          <w:szCs w:val="24"/>
        </w:rPr>
        <w:t xml:space="preserve">Archives of Pediatrics and Adolescent Medicine </w:t>
      </w:r>
      <w:r w:rsidRPr="00F74A31">
        <w:rPr>
          <w:rFonts w:ascii="Times New Roman" w:hAnsi="Times New Roman" w:cs="Times New Roman"/>
          <w:b/>
          <w:noProof/>
          <w:sz w:val="24"/>
          <w:szCs w:val="24"/>
        </w:rPr>
        <w:t>164,</w:t>
      </w:r>
      <w:r w:rsidRPr="00F74A31">
        <w:rPr>
          <w:rFonts w:ascii="Times New Roman" w:hAnsi="Times New Roman" w:cs="Times New Roman"/>
          <w:noProof/>
          <w:sz w:val="24"/>
          <w:szCs w:val="24"/>
        </w:rPr>
        <w:t xml:space="preserve"> 803-809.</w:t>
      </w:r>
      <w:bookmarkEnd w:id="19"/>
    </w:p>
    <w:p w14:paraId="64D5BD39" w14:textId="77777777" w:rsidR="00B458A3" w:rsidRPr="00F74A31" w:rsidRDefault="00B458A3" w:rsidP="007C2D85">
      <w:pPr>
        <w:spacing w:after="0" w:line="360" w:lineRule="auto"/>
        <w:ind w:left="720" w:hanging="720"/>
        <w:contextualSpacing/>
        <w:jc w:val="both"/>
        <w:rPr>
          <w:rFonts w:ascii="Times New Roman" w:hAnsi="Times New Roman" w:cs="Times New Roman"/>
          <w:noProof/>
          <w:sz w:val="24"/>
          <w:szCs w:val="24"/>
        </w:rPr>
      </w:pPr>
      <w:bookmarkStart w:id="20" w:name="_ENREF_22"/>
      <w:r w:rsidRPr="00F74A31">
        <w:rPr>
          <w:rFonts w:ascii="Times New Roman" w:hAnsi="Times New Roman" w:cs="Times New Roman"/>
          <w:b/>
          <w:noProof/>
          <w:sz w:val="24"/>
          <w:szCs w:val="24"/>
        </w:rPr>
        <w:t>Huibers MJ, Kant, IJ, Knottnerus, JA, Bleijenberg G, Swaen GM, Kasl SV</w:t>
      </w:r>
      <w:r w:rsidRPr="00F74A31">
        <w:rPr>
          <w:rFonts w:ascii="Times New Roman" w:hAnsi="Times New Roman" w:cs="Times New Roman"/>
          <w:noProof/>
          <w:sz w:val="24"/>
          <w:szCs w:val="24"/>
        </w:rPr>
        <w:t xml:space="preserve">. (2004). Development of the chronic fatigue syndrome in severely fatigued employees: predictors of outcome in the Maastricht cohort study. </w:t>
      </w:r>
      <w:r w:rsidRPr="00F74A31">
        <w:rPr>
          <w:rFonts w:ascii="Times New Roman" w:hAnsi="Times New Roman" w:cs="Times New Roman"/>
          <w:i/>
          <w:noProof/>
          <w:sz w:val="24"/>
          <w:szCs w:val="24"/>
        </w:rPr>
        <w:t>Journal of Epidemiology and Community Health</w:t>
      </w:r>
      <w:r w:rsidRPr="00F74A31">
        <w:rPr>
          <w:rFonts w:ascii="Times New Roman" w:hAnsi="Times New Roman" w:cs="Times New Roman"/>
          <w:noProof/>
          <w:sz w:val="24"/>
          <w:szCs w:val="24"/>
        </w:rPr>
        <w:t xml:space="preserve"> </w:t>
      </w:r>
      <w:r w:rsidRPr="00F74A31">
        <w:rPr>
          <w:rFonts w:ascii="Times New Roman" w:hAnsi="Times New Roman" w:cs="Times New Roman"/>
          <w:b/>
          <w:noProof/>
          <w:sz w:val="24"/>
          <w:szCs w:val="24"/>
        </w:rPr>
        <w:t>58,</w:t>
      </w:r>
      <w:r w:rsidRPr="00F74A31">
        <w:rPr>
          <w:rFonts w:ascii="Times New Roman" w:hAnsi="Times New Roman" w:cs="Times New Roman"/>
          <w:noProof/>
          <w:sz w:val="24"/>
          <w:szCs w:val="24"/>
        </w:rPr>
        <w:t xml:space="preserve"> 877-882.</w:t>
      </w:r>
      <w:bookmarkEnd w:id="20"/>
    </w:p>
    <w:p w14:paraId="76C92FC9" w14:textId="77777777" w:rsidR="00B458A3" w:rsidRDefault="00B458A3" w:rsidP="007C2D85">
      <w:pPr>
        <w:spacing w:after="0" w:line="360" w:lineRule="auto"/>
        <w:ind w:left="720" w:hanging="720"/>
        <w:contextualSpacing/>
        <w:jc w:val="both"/>
        <w:rPr>
          <w:rFonts w:ascii="Times New Roman" w:hAnsi="Times New Roman" w:cs="Times New Roman"/>
          <w:noProof/>
          <w:sz w:val="24"/>
          <w:szCs w:val="24"/>
        </w:rPr>
      </w:pPr>
      <w:bookmarkStart w:id="21" w:name="_ENREF_23"/>
      <w:r w:rsidRPr="00F74A31">
        <w:rPr>
          <w:rFonts w:ascii="Times New Roman" w:hAnsi="Times New Roman" w:cs="Times New Roman"/>
          <w:b/>
          <w:noProof/>
          <w:sz w:val="24"/>
          <w:szCs w:val="24"/>
        </w:rPr>
        <w:t>Jason LA, Katz BZ, Shiraishi Y, Mears CJ, Im Y, Taylor R</w:t>
      </w:r>
      <w:r w:rsidRPr="00F74A31">
        <w:rPr>
          <w:rFonts w:ascii="Times New Roman" w:hAnsi="Times New Roman" w:cs="Times New Roman"/>
          <w:noProof/>
          <w:sz w:val="24"/>
          <w:szCs w:val="24"/>
        </w:rPr>
        <w:t xml:space="preserve">. (2014). Predictors of post-infectious chronic fatigue syndrome in adolescents. </w:t>
      </w:r>
      <w:r w:rsidRPr="00F74A31">
        <w:rPr>
          <w:rFonts w:ascii="Times New Roman" w:hAnsi="Times New Roman" w:cs="Times New Roman"/>
          <w:i/>
          <w:noProof/>
          <w:sz w:val="24"/>
          <w:szCs w:val="24"/>
        </w:rPr>
        <w:t>Health Psychology and Behavioral Medicine</w:t>
      </w:r>
      <w:r w:rsidRPr="00F74A31">
        <w:rPr>
          <w:rFonts w:ascii="Times New Roman" w:hAnsi="Times New Roman" w:cs="Times New Roman"/>
          <w:noProof/>
          <w:sz w:val="24"/>
          <w:szCs w:val="24"/>
        </w:rPr>
        <w:t xml:space="preserve"> </w:t>
      </w:r>
      <w:r w:rsidRPr="00F74A31">
        <w:rPr>
          <w:rFonts w:ascii="Times New Roman" w:hAnsi="Times New Roman" w:cs="Times New Roman"/>
          <w:b/>
          <w:noProof/>
          <w:sz w:val="24"/>
          <w:szCs w:val="24"/>
        </w:rPr>
        <w:t>2,</w:t>
      </w:r>
      <w:r w:rsidRPr="00F74A31">
        <w:rPr>
          <w:rFonts w:ascii="Times New Roman" w:hAnsi="Times New Roman" w:cs="Times New Roman"/>
          <w:noProof/>
          <w:sz w:val="24"/>
          <w:szCs w:val="24"/>
        </w:rPr>
        <w:t xml:space="preserve"> 41-51.</w:t>
      </w:r>
      <w:bookmarkEnd w:id="21"/>
    </w:p>
    <w:p w14:paraId="1F3B2A6E" w14:textId="77777777" w:rsidR="00B458A3" w:rsidRPr="00FC225A" w:rsidRDefault="00B458A3" w:rsidP="007C2D85">
      <w:pPr>
        <w:spacing w:after="0" w:line="360" w:lineRule="auto"/>
        <w:ind w:left="720" w:hanging="720"/>
        <w:contextualSpacing/>
        <w:jc w:val="both"/>
        <w:rPr>
          <w:rFonts w:ascii="Times New Roman" w:hAnsi="Times New Roman" w:cs="Times New Roman"/>
          <w:noProof/>
          <w:sz w:val="24"/>
          <w:szCs w:val="24"/>
        </w:rPr>
      </w:pPr>
      <w:r>
        <w:rPr>
          <w:rFonts w:ascii="Times New Roman" w:hAnsi="Times New Roman" w:cs="Times New Roman"/>
          <w:b/>
          <w:noProof/>
          <w:sz w:val="24"/>
          <w:szCs w:val="24"/>
        </w:rPr>
        <w:lastRenderedPageBreak/>
        <w:t>Johnston S, Brenu EW, Staines D, Marshall-Gradisnik S.</w:t>
      </w:r>
      <w:r>
        <w:rPr>
          <w:rFonts w:ascii="Times New Roman" w:hAnsi="Times New Roman" w:cs="Times New Roman"/>
          <w:noProof/>
          <w:sz w:val="24"/>
          <w:szCs w:val="24"/>
        </w:rPr>
        <w:t xml:space="preserve"> (2013). The prevalence of chronic fatigue syndrome/myalgic encephalomyelitis: a meta-analysis. </w:t>
      </w:r>
      <w:r>
        <w:rPr>
          <w:rFonts w:ascii="Times New Roman" w:hAnsi="Times New Roman" w:cs="Times New Roman"/>
          <w:i/>
          <w:noProof/>
          <w:sz w:val="24"/>
          <w:szCs w:val="24"/>
        </w:rPr>
        <w:t xml:space="preserve">Journal of Clinical Epidemiology </w:t>
      </w:r>
      <w:r>
        <w:rPr>
          <w:rFonts w:ascii="Times New Roman" w:hAnsi="Times New Roman" w:cs="Times New Roman"/>
          <w:b/>
          <w:noProof/>
          <w:sz w:val="24"/>
          <w:szCs w:val="24"/>
        </w:rPr>
        <w:t>5</w:t>
      </w:r>
      <w:r>
        <w:rPr>
          <w:rFonts w:ascii="Times New Roman" w:hAnsi="Times New Roman" w:cs="Times New Roman"/>
          <w:noProof/>
          <w:sz w:val="24"/>
          <w:szCs w:val="24"/>
        </w:rPr>
        <w:t>, 105-110.</w:t>
      </w:r>
    </w:p>
    <w:p w14:paraId="3BD793E7" w14:textId="77777777" w:rsidR="00B458A3" w:rsidRPr="00F74A31" w:rsidRDefault="00B458A3" w:rsidP="007C2D85">
      <w:pPr>
        <w:spacing w:after="0" w:line="360" w:lineRule="auto"/>
        <w:ind w:left="720" w:hanging="720"/>
        <w:contextualSpacing/>
        <w:jc w:val="both"/>
        <w:rPr>
          <w:rFonts w:ascii="Times New Roman" w:hAnsi="Times New Roman" w:cs="Times New Roman"/>
          <w:noProof/>
          <w:sz w:val="24"/>
          <w:szCs w:val="24"/>
        </w:rPr>
      </w:pPr>
      <w:bookmarkStart w:id="22" w:name="_ENREF_24"/>
      <w:r w:rsidRPr="00F74A31">
        <w:rPr>
          <w:rFonts w:ascii="Times New Roman" w:hAnsi="Times New Roman" w:cs="Times New Roman"/>
          <w:b/>
          <w:noProof/>
          <w:sz w:val="24"/>
          <w:szCs w:val="24"/>
        </w:rPr>
        <w:t>Katz BZ, Shiraishi Y, Mears CJ, Binns HJ, Taylor R</w:t>
      </w:r>
      <w:r w:rsidRPr="00F74A31">
        <w:rPr>
          <w:rFonts w:ascii="Times New Roman" w:hAnsi="Times New Roman" w:cs="Times New Roman"/>
          <w:noProof/>
          <w:sz w:val="24"/>
          <w:szCs w:val="24"/>
        </w:rPr>
        <w:t xml:space="preserve">. (2009). Chronic fatigue syndrome after infectious mononucleosis in adolescents. </w:t>
      </w:r>
      <w:r w:rsidRPr="00F74A31">
        <w:rPr>
          <w:rFonts w:ascii="Times New Roman" w:hAnsi="Times New Roman" w:cs="Times New Roman"/>
          <w:i/>
          <w:noProof/>
          <w:sz w:val="24"/>
          <w:szCs w:val="24"/>
        </w:rPr>
        <w:t>Pediatrics</w:t>
      </w:r>
      <w:r w:rsidRPr="00F74A31">
        <w:rPr>
          <w:rFonts w:ascii="Times New Roman" w:hAnsi="Times New Roman" w:cs="Times New Roman"/>
          <w:noProof/>
          <w:sz w:val="24"/>
          <w:szCs w:val="24"/>
        </w:rPr>
        <w:t xml:space="preserve"> </w:t>
      </w:r>
      <w:r w:rsidRPr="00F74A31">
        <w:rPr>
          <w:rFonts w:ascii="Times New Roman" w:hAnsi="Times New Roman" w:cs="Times New Roman"/>
          <w:b/>
          <w:noProof/>
          <w:sz w:val="24"/>
          <w:szCs w:val="24"/>
        </w:rPr>
        <w:t>124,</w:t>
      </w:r>
      <w:r w:rsidRPr="00F74A31">
        <w:rPr>
          <w:rFonts w:ascii="Times New Roman" w:hAnsi="Times New Roman" w:cs="Times New Roman"/>
          <w:noProof/>
          <w:sz w:val="24"/>
          <w:szCs w:val="24"/>
        </w:rPr>
        <w:t xml:space="preserve"> 189-193.</w:t>
      </w:r>
      <w:bookmarkEnd w:id="22"/>
    </w:p>
    <w:p w14:paraId="5851EBDE" w14:textId="77777777" w:rsidR="00B458A3" w:rsidRPr="00F74A31" w:rsidRDefault="00B458A3" w:rsidP="007C2D85">
      <w:pPr>
        <w:spacing w:after="0" w:line="360" w:lineRule="auto"/>
        <w:ind w:left="720" w:hanging="720"/>
        <w:contextualSpacing/>
        <w:jc w:val="both"/>
        <w:rPr>
          <w:rFonts w:ascii="Times New Roman" w:hAnsi="Times New Roman" w:cs="Times New Roman"/>
          <w:noProof/>
          <w:sz w:val="24"/>
          <w:szCs w:val="24"/>
        </w:rPr>
      </w:pPr>
      <w:bookmarkStart w:id="23" w:name="_ENREF_25"/>
      <w:r w:rsidRPr="00F74A31">
        <w:rPr>
          <w:rFonts w:ascii="Times New Roman" w:hAnsi="Times New Roman" w:cs="Times New Roman"/>
          <w:b/>
          <w:noProof/>
          <w:sz w:val="24"/>
          <w:szCs w:val="24"/>
        </w:rPr>
        <w:t>Kondo K.</w:t>
      </w:r>
      <w:r w:rsidRPr="00F74A31">
        <w:rPr>
          <w:rFonts w:ascii="Times New Roman" w:hAnsi="Times New Roman" w:cs="Times New Roman"/>
          <w:noProof/>
          <w:sz w:val="24"/>
          <w:szCs w:val="24"/>
        </w:rPr>
        <w:t xml:space="preserve"> (2006). Post-infectious fatigue. </w:t>
      </w:r>
      <w:r w:rsidRPr="00F74A31">
        <w:rPr>
          <w:rFonts w:ascii="Times New Roman" w:hAnsi="Times New Roman" w:cs="Times New Roman"/>
          <w:i/>
          <w:noProof/>
          <w:sz w:val="24"/>
          <w:szCs w:val="24"/>
        </w:rPr>
        <w:t>Japan Medical Association Journal</w:t>
      </w:r>
      <w:r w:rsidRPr="00F74A31">
        <w:rPr>
          <w:rFonts w:ascii="Times New Roman" w:hAnsi="Times New Roman" w:cs="Times New Roman"/>
          <w:noProof/>
          <w:sz w:val="24"/>
          <w:szCs w:val="24"/>
        </w:rPr>
        <w:t xml:space="preserve"> </w:t>
      </w:r>
      <w:r w:rsidRPr="00F74A31">
        <w:rPr>
          <w:rFonts w:ascii="Times New Roman" w:hAnsi="Times New Roman" w:cs="Times New Roman"/>
          <w:b/>
          <w:noProof/>
          <w:sz w:val="24"/>
          <w:szCs w:val="24"/>
        </w:rPr>
        <w:t>49,</w:t>
      </w:r>
      <w:r w:rsidRPr="00F74A31">
        <w:rPr>
          <w:rFonts w:ascii="Times New Roman" w:hAnsi="Times New Roman" w:cs="Times New Roman"/>
          <w:noProof/>
          <w:sz w:val="24"/>
          <w:szCs w:val="24"/>
        </w:rPr>
        <w:t xml:space="preserve"> 27.</w:t>
      </w:r>
      <w:bookmarkEnd w:id="23"/>
    </w:p>
    <w:p w14:paraId="59D29384" w14:textId="77777777" w:rsidR="00B458A3" w:rsidRDefault="00B458A3" w:rsidP="007C2D85">
      <w:pPr>
        <w:spacing w:after="0" w:line="360" w:lineRule="auto"/>
        <w:ind w:left="720" w:hanging="720"/>
        <w:contextualSpacing/>
        <w:jc w:val="both"/>
        <w:rPr>
          <w:rFonts w:ascii="Times New Roman" w:hAnsi="Times New Roman" w:cs="Times New Roman"/>
          <w:noProof/>
          <w:sz w:val="24"/>
          <w:szCs w:val="24"/>
        </w:rPr>
      </w:pPr>
      <w:bookmarkStart w:id="24" w:name="_ENREF_26"/>
      <w:r w:rsidRPr="00F74A31">
        <w:rPr>
          <w:rFonts w:ascii="Times New Roman" w:hAnsi="Times New Roman" w:cs="Times New Roman"/>
          <w:b/>
          <w:noProof/>
          <w:sz w:val="24"/>
          <w:szCs w:val="24"/>
        </w:rPr>
        <w:t>Kremers MNT, Janssen R, Wielders CCH, Kampschreur LM, Schneeberger PM, Netten PM, De Klerk A, Hodemaekers HM, Hermans MHA, Notermans DW, Wever PC</w:t>
      </w:r>
      <w:r w:rsidRPr="00F74A31">
        <w:rPr>
          <w:rFonts w:ascii="Times New Roman" w:hAnsi="Times New Roman" w:cs="Times New Roman"/>
          <w:noProof/>
          <w:sz w:val="24"/>
          <w:szCs w:val="24"/>
        </w:rPr>
        <w:t xml:space="preserve">. (2014). Correlations between peripheral blood coxiella burnetii DNA load, interleukin-6 levels, and C-reactive protein levels in patients with acute Q fever. </w:t>
      </w:r>
      <w:r w:rsidRPr="00F74A31">
        <w:rPr>
          <w:rFonts w:ascii="Times New Roman" w:hAnsi="Times New Roman" w:cs="Times New Roman"/>
          <w:i/>
          <w:noProof/>
          <w:sz w:val="24"/>
          <w:szCs w:val="24"/>
        </w:rPr>
        <w:t>Clinical and Vaccine Immunology</w:t>
      </w:r>
      <w:r w:rsidRPr="00F74A31">
        <w:rPr>
          <w:rFonts w:ascii="Times New Roman" w:hAnsi="Times New Roman" w:cs="Times New Roman"/>
          <w:noProof/>
          <w:sz w:val="24"/>
          <w:szCs w:val="24"/>
        </w:rPr>
        <w:t xml:space="preserve"> </w:t>
      </w:r>
      <w:r w:rsidRPr="00F74A31">
        <w:rPr>
          <w:rFonts w:ascii="Times New Roman" w:hAnsi="Times New Roman" w:cs="Times New Roman"/>
          <w:b/>
          <w:noProof/>
          <w:sz w:val="24"/>
          <w:szCs w:val="24"/>
        </w:rPr>
        <w:t>21,</w:t>
      </w:r>
      <w:r w:rsidRPr="00F74A31">
        <w:rPr>
          <w:rFonts w:ascii="Times New Roman" w:hAnsi="Times New Roman" w:cs="Times New Roman"/>
          <w:noProof/>
          <w:sz w:val="24"/>
          <w:szCs w:val="24"/>
        </w:rPr>
        <w:t xml:space="preserve"> 484-487.</w:t>
      </w:r>
      <w:bookmarkEnd w:id="24"/>
    </w:p>
    <w:p w14:paraId="7E72100F" w14:textId="77777777" w:rsidR="008C653A" w:rsidRPr="008C653A" w:rsidRDefault="008C653A" w:rsidP="007C2D85">
      <w:pPr>
        <w:spacing w:after="0" w:line="360" w:lineRule="auto"/>
        <w:ind w:left="720" w:hanging="720"/>
        <w:contextualSpacing/>
        <w:jc w:val="both"/>
        <w:rPr>
          <w:rFonts w:ascii="Times New Roman" w:hAnsi="Times New Roman" w:cs="Times New Roman"/>
          <w:noProof/>
          <w:sz w:val="24"/>
          <w:szCs w:val="24"/>
        </w:rPr>
      </w:pPr>
      <w:r>
        <w:rPr>
          <w:rFonts w:ascii="Times New Roman" w:hAnsi="Times New Roman" w:cs="Times New Roman"/>
          <w:b/>
          <w:noProof/>
          <w:sz w:val="24"/>
          <w:szCs w:val="24"/>
        </w:rPr>
        <w:t>Lewis I, Pairman J, Spickett JL, Newton JL</w:t>
      </w:r>
      <w:r w:rsidRPr="008C653A">
        <w:rPr>
          <w:rFonts w:ascii="Times New Roman" w:hAnsi="Times New Roman" w:cs="Times New Roman"/>
          <w:noProof/>
          <w:sz w:val="24"/>
          <w:szCs w:val="24"/>
        </w:rPr>
        <w:t>.</w:t>
      </w:r>
      <w:r>
        <w:rPr>
          <w:rFonts w:ascii="Times New Roman" w:hAnsi="Times New Roman" w:cs="Times New Roman"/>
          <w:noProof/>
          <w:sz w:val="24"/>
          <w:szCs w:val="24"/>
        </w:rPr>
        <w:t xml:space="preserve"> (2013). Clinical characteristics of a novel subgroup of chronic fatigue syndrome patients with postural orthostatic tachycardia syndrome. </w:t>
      </w:r>
      <w:r>
        <w:rPr>
          <w:rFonts w:ascii="Times New Roman" w:hAnsi="Times New Roman" w:cs="Times New Roman"/>
          <w:i/>
          <w:noProof/>
          <w:sz w:val="24"/>
          <w:szCs w:val="24"/>
        </w:rPr>
        <w:t>Journal of Internal Medicine</w:t>
      </w:r>
      <w:r>
        <w:rPr>
          <w:rFonts w:ascii="Times New Roman" w:hAnsi="Times New Roman" w:cs="Times New Roman"/>
          <w:noProof/>
          <w:sz w:val="24"/>
          <w:szCs w:val="24"/>
        </w:rPr>
        <w:t xml:space="preserve"> </w:t>
      </w:r>
      <w:r>
        <w:rPr>
          <w:rFonts w:ascii="Times New Roman" w:hAnsi="Times New Roman" w:cs="Times New Roman"/>
          <w:b/>
          <w:noProof/>
          <w:sz w:val="24"/>
          <w:szCs w:val="24"/>
        </w:rPr>
        <w:t>273</w:t>
      </w:r>
      <w:r>
        <w:rPr>
          <w:rFonts w:ascii="Times New Roman" w:hAnsi="Times New Roman" w:cs="Times New Roman"/>
          <w:noProof/>
          <w:sz w:val="24"/>
          <w:szCs w:val="24"/>
        </w:rPr>
        <w:t>, 501-510.</w:t>
      </w:r>
    </w:p>
    <w:p w14:paraId="78DEF8DF" w14:textId="77777777" w:rsidR="00B458A3" w:rsidRPr="00F74A31" w:rsidRDefault="00B458A3" w:rsidP="007C2D85">
      <w:pPr>
        <w:spacing w:after="0" w:line="360" w:lineRule="auto"/>
        <w:ind w:left="720" w:hanging="720"/>
        <w:contextualSpacing/>
        <w:jc w:val="both"/>
        <w:rPr>
          <w:rFonts w:ascii="Times New Roman" w:hAnsi="Times New Roman" w:cs="Times New Roman"/>
          <w:noProof/>
          <w:sz w:val="24"/>
          <w:szCs w:val="24"/>
        </w:rPr>
      </w:pPr>
      <w:bookmarkStart w:id="25" w:name="_ENREF_28"/>
      <w:r w:rsidRPr="00F74A31">
        <w:rPr>
          <w:rFonts w:ascii="Times New Roman" w:hAnsi="Times New Roman" w:cs="Times New Roman"/>
          <w:b/>
          <w:noProof/>
          <w:sz w:val="24"/>
          <w:szCs w:val="24"/>
        </w:rPr>
        <w:t>Lorusso L, Mikhaylova SV, CApelli E, Ferrari D, Ngonga GK, Ricevtuti G.</w:t>
      </w:r>
      <w:r w:rsidRPr="00F74A31">
        <w:rPr>
          <w:rFonts w:ascii="Times New Roman" w:hAnsi="Times New Roman" w:cs="Times New Roman"/>
          <w:noProof/>
          <w:sz w:val="24"/>
          <w:szCs w:val="24"/>
        </w:rPr>
        <w:t xml:space="preserve"> (2009). Immunological aspects of chronic fatigue syndrome. </w:t>
      </w:r>
      <w:r>
        <w:rPr>
          <w:rFonts w:ascii="Times New Roman" w:hAnsi="Times New Roman" w:cs="Times New Roman"/>
          <w:i/>
          <w:noProof/>
          <w:sz w:val="24"/>
          <w:szCs w:val="24"/>
        </w:rPr>
        <w:t>Autoimmunity Reviews</w:t>
      </w:r>
      <w:r w:rsidRPr="00F74A31">
        <w:rPr>
          <w:rFonts w:ascii="Times New Roman" w:hAnsi="Times New Roman" w:cs="Times New Roman"/>
          <w:noProof/>
          <w:sz w:val="24"/>
          <w:szCs w:val="24"/>
        </w:rPr>
        <w:t xml:space="preserve"> </w:t>
      </w:r>
      <w:r w:rsidRPr="00F74A31">
        <w:rPr>
          <w:rFonts w:ascii="Times New Roman" w:hAnsi="Times New Roman" w:cs="Times New Roman"/>
          <w:b/>
          <w:noProof/>
          <w:sz w:val="24"/>
          <w:szCs w:val="24"/>
        </w:rPr>
        <w:t>8,</w:t>
      </w:r>
      <w:r w:rsidRPr="00F74A31">
        <w:rPr>
          <w:rFonts w:ascii="Times New Roman" w:hAnsi="Times New Roman" w:cs="Times New Roman"/>
          <w:noProof/>
          <w:sz w:val="24"/>
          <w:szCs w:val="24"/>
        </w:rPr>
        <w:t xml:space="preserve"> 287-91.</w:t>
      </w:r>
      <w:bookmarkEnd w:id="25"/>
    </w:p>
    <w:p w14:paraId="1CFE72BB" w14:textId="77777777" w:rsidR="00B458A3" w:rsidRPr="00F74A31" w:rsidRDefault="005E0792" w:rsidP="007C2D85">
      <w:pPr>
        <w:spacing w:after="0" w:line="360" w:lineRule="auto"/>
        <w:ind w:left="720" w:hanging="720"/>
        <w:contextualSpacing/>
        <w:jc w:val="both"/>
        <w:rPr>
          <w:rFonts w:ascii="Times New Roman" w:hAnsi="Times New Roman" w:cs="Times New Roman"/>
          <w:noProof/>
          <w:sz w:val="24"/>
          <w:szCs w:val="24"/>
        </w:rPr>
      </w:pPr>
      <w:bookmarkStart w:id="26" w:name="_ENREF_29"/>
      <w:r>
        <w:rPr>
          <w:rFonts w:ascii="Times New Roman" w:hAnsi="Times New Roman" w:cs="Times New Roman"/>
          <w:b/>
          <w:noProof/>
          <w:sz w:val="24"/>
          <w:szCs w:val="24"/>
        </w:rPr>
        <w:t>Löwe</w:t>
      </w:r>
      <w:r w:rsidR="00B458A3" w:rsidRPr="00F74A31">
        <w:rPr>
          <w:rFonts w:ascii="Times New Roman" w:hAnsi="Times New Roman" w:cs="Times New Roman"/>
          <w:b/>
          <w:noProof/>
          <w:sz w:val="24"/>
          <w:szCs w:val="24"/>
        </w:rPr>
        <w:t xml:space="preserve"> B, Andresen V, Fraerich K, Gappmayer K, Wegscheider K, Treszl A, Riegel B, Rose M, Lohse AW, Broicher W. </w:t>
      </w:r>
      <w:r w:rsidR="00B458A3" w:rsidRPr="00F74A31">
        <w:rPr>
          <w:rFonts w:ascii="Times New Roman" w:hAnsi="Times New Roman" w:cs="Times New Roman"/>
          <w:noProof/>
          <w:sz w:val="24"/>
          <w:szCs w:val="24"/>
        </w:rPr>
        <w:t xml:space="preserve">(2014). Psychological outcome, fatigue, and quality of life after infection with shiga toxin-producing Escherichia coli O104. </w:t>
      </w:r>
      <w:r w:rsidR="00B458A3">
        <w:rPr>
          <w:rFonts w:ascii="Times New Roman" w:hAnsi="Times New Roman" w:cs="Times New Roman"/>
          <w:i/>
          <w:noProof/>
          <w:sz w:val="24"/>
          <w:szCs w:val="24"/>
        </w:rPr>
        <w:t>Clinical Gastroeneterology and Hepatology</w:t>
      </w:r>
      <w:r w:rsidR="00B458A3" w:rsidRPr="00F74A31">
        <w:rPr>
          <w:rFonts w:ascii="Times New Roman" w:hAnsi="Times New Roman" w:cs="Times New Roman"/>
          <w:noProof/>
          <w:sz w:val="24"/>
          <w:szCs w:val="24"/>
        </w:rPr>
        <w:t xml:space="preserve"> </w:t>
      </w:r>
      <w:r w:rsidR="00B458A3" w:rsidRPr="00F74A31">
        <w:rPr>
          <w:rFonts w:ascii="Times New Roman" w:hAnsi="Times New Roman" w:cs="Times New Roman"/>
          <w:b/>
          <w:noProof/>
          <w:sz w:val="24"/>
          <w:szCs w:val="24"/>
        </w:rPr>
        <w:t>12,</w:t>
      </w:r>
      <w:r w:rsidR="00B458A3" w:rsidRPr="00F74A31">
        <w:rPr>
          <w:rFonts w:ascii="Times New Roman" w:hAnsi="Times New Roman" w:cs="Times New Roman"/>
          <w:noProof/>
          <w:sz w:val="24"/>
          <w:szCs w:val="24"/>
        </w:rPr>
        <w:t xml:space="preserve"> 1848-55.</w:t>
      </w:r>
      <w:bookmarkEnd w:id="26"/>
    </w:p>
    <w:p w14:paraId="6884432D" w14:textId="77777777" w:rsidR="00B458A3" w:rsidRDefault="00B458A3" w:rsidP="007C2D85">
      <w:pPr>
        <w:spacing w:after="0" w:line="360" w:lineRule="auto"/>
        <w:ind w:left="720" w:hanging="720"/>
        <w:contextualSpacing/>
        <w:jc w:val="both"/>
        <w:rPr>
          <w:rFonts w:ascii="Times New Roman" w:hAnsi="Times New Roman" w:cs="Times New Roman"/>
          <w:noProof/>
          <w:sz w:val="24"/>
          <w:szCs w:val="24"/>
        </w:rPr>
      </w:pPr>
      <w:bookmarkStart w:id="27" w:name="_ENREF_31"/>
      <w:r w:rsidRPr="00F74A31">
        <w:rPr>
          <w:rFonts w:ascii="Times New Roman" w:hAnsi="Times New Roman" w:cs="Times New Roman"/>
          <w:b/>
          <w:noProof/>
          <w:sz w:val="24"/>
          <w:szCs w:val="24"/>
        </w:rPr>
        <w:t>Moher D, Liberati A, Tetzlaff J, Altman DG.</w:t>
      </w:r>
      <w:r w:rsidRPr="00F74A31">
        <w:rPr>
          <w:rFonts w:ascii="Times New Roman" w:hAnsi="Times New Roman" w:cs="Times New Roman"/>
          <w:noProof/>
          <w:sz w:val="24"/>
          <w:szCs w:val="24"/>
        </w:rPr>
        <w:t xml:space="preserve"> (2009). Preferred Reporting Items for Systematic Reviews and Meta-Analyses: The PRISMA StatementThe PRISMA Statement. </w:t>
      </w:r>
      <w:r w:rsidRPr="00F74A31">
        <w:rPr>
          <w:rFonts w:ascii="Times New Roman" w:hAnsi="Times New Roman" w:cs="Times New Roman"/>
          <w:i/>
          <w:noProof/>
          <w:sz w:val="24"/>
          <w:szCs w:val="24"/>
        </w:rPr>
        <w:t>Annals of Internal Medicine</w:t>
      </w:r>
      <w:r w:rsidRPr="00F74A31">
        <w:rPr>
          <w:rFonts w:ascii="Times New Roman" w:hAnsi="Times New Roman" w:cs="Times New Roman"/>
          <w:noProof/>
          <w:sz w:val="24"/>
          <w:szCs w:val="24"/>
        </w:rPr>
        <w:t xml:space="preserve"> </w:t>
      </w:r>
      <w:r w:rsidRPr="00F74A31">
        <w:rPr>
          <w:rFonts w:ascii="Times New Roman" w:hAnsi="Times New Roman" w:cs="Times New Roman"/>
          <w:b/>
          <w:noProof/>
          <w:sz w:val="24"/>
          <w:szCs w:val="24"/>
        </w:rPr>
        <w:t>151,</w:t>
      </w:r>
      <w:r w:rsidRPr="00F74A31">
        <w:rPr>
          <w:rFonts w:ascii="Times New Roman" w:hAnsi="Times New Roman" w:cs="Times New Roman"/>
          <w:noProof/>
          <w:sz w:val="24"/>
          <w:szCs w:val="24"/>
        </w:rPr>
        <w:t xml:space="preserve"> 264-269.</w:t>
      </w:r>
      <w:bookmarkEnd w:id="27"/>
    </w:p>
    <w:p w14:paraId="35120DFC" w14:textId="77777777" w:rsidR="005E1021" w:rsidRPr="005E1021" w:rsidRDefault="005E1021" w:rsidP="005E1021">
      <w:pPr>
        <w:spacing w:after="0" w:line="360" w:lineRule="auto"/>
        <w:ind w:left="720" w:hanging="720"/>
        <w:contextualSpacing/>
        <w:jc w:val="both"/>
        <w:rPr>
          <w:rFonts w:ascii="Times New Roman" w:hAnsi="Times New Roman" w:cs="Times New Roman"/>
          <w:noProof/>
          <w:sz w:val="32"/>
          <w:szCs w:val="24"/>
        </w:rPr>
      </w:pPr>
      <w:r w:rsidRPr="00B957A0">
        <w:rPr>
          <w:rFonts w:ascii="Times New Roman" w:hAnsi="Times New Roman" w:cs="Times New Roman"/>
          <w:b/>
          <w:spacing w:val="-4"/>
          <w:sz w:val="24"/>
        </w:rPr>
        <w:t>Moss-Morris R, Deary V, Castell B.</w:t>
      </w:r>
      <w:r w:rsidRPr="00B957A0">
        <w:rPr>
          <w:rFonts w:ascii="Times New Roman" w:hAnsi="Times New Roman" w:cs="Times New Roman"/>
          <w:spacing w:val="-4"/>
          <w:sz w:val="24"/>
        </w:rPr>
        <w:t xml:space="preserve"> (2012</w:t>
      </w:r>
      <w:r w:rsidRPr="005E1021">
        <w:rPr>
          <w:rFonts w:ascii="Times New Roman" w:hAnsi="Times New Roman" w:cs="Times New Roman"/>
          <w:spacing w:val="-4"/>
          <w:sz w:val="24"/>
        </w:rPr>
        <w:t>).</w:t>
      </w:r>
      <w:r>
        <w:rPr>
          <w:rFonts w:ascii="Times New Roman" w:hAnsi="Times New Roman" w:cs="Times New Roman"/>
          <w:spacing w:val="-4"/>
          <w:sz w:val="24"/>
        </w:rPr>
        <w:t xml:space="preserve"> Chronic Fatigue Syndrome. </w:t>
      </w:r>
      <w:r w:rsidRPr="005E1021">
        <w:rPr>
          <w:rFonts w:ascii="Times New Roman" w:hAnsi="Times New Roman" w:cs="Times New Roman"/>
          <w:spacing w:val="-4"/>
          <w:sz w:val="24"/>
        </w:rPr>
        <w:t xml:space="preserve">In Barnes, M. &amp; Good, D. (Eds.), Neuro-rehabilitation in the Handbook of Clinical Neurology </w:t>
      </w:r>
      <w:r w:rsidRPr="005E1021">
        <w:rPr>
          <w:rFonts w:ascii="Times New Roman" w:hAnsi="Times New Roman" w:cs="Times New Roman"/>
          <w:sz w:val="24"/>
        </w:rPr>
        <w:t>3</w:t>
      </w:r>
      <w:r w:rsidRPr="005E1021">
        <w:rPr>
          <w:rFonts w:ascii="Times New Roman" w:hAnsi="Times New Roman" w:cs="Times New Roman"/>
          <w:sz w:val="24"/>
          <w:vertAlign w:val="superscript"/>
        </w:rPr>
        <w:t>rd</w:t>
      </w:r>
      <w:r w:rsidRPr="005E1021">
        <w:rPr>
          <w:rFonts w:ascii="Times New Roman" w:hAnsi="Times New Roman" w:cs="Times New Roman"/>
          <w:sz w:val="24"/>
        </w:rPr>
        <w:t xml:space="preserve"> Series.  </w:t>
      </w:r>
      <w:r w:rsidRPr="005E1021">
        <w:rPr>
          <w:rFonts w:ascii="Times New Roman" w:hAnsi="Times New Roman" w:cs="Times New Roman"/>
          <w:i/>
          <w:sz w:val="24"/>
        </w:rPr>
        <w:t>Elsevier</w:t>
      </w:r>
      <w:r w:rsidRPr="005E1021">
        <w:rPr>
          <w:rFonts w:ascii="Times New Roman" w:hAnsi="Times New Roman" w:cs="Times New Roman"/>
          <w:spacing w:val="-4"/>
          <w:sz w:val="24"/>
        </w:rPr>
        <w:t xml:space="preserve">.    </w:t>
      </w:r>
    </w:p>
    <w:p w14:paraId="10AF40F6" w14:textId="77777777" w:rsidR="00B458A3" w:rsidRPr="00F74A31" w:rsidRDefault="00B458A3" w:rsidP="007C2D85">
      <w:pPr>
        <w:spacing w:after="0" w:line="360" w:lineRule="auto"/>
        <w:ind w:left="720" w:hanging="720"/>
        <w:contextualSpacing/>
        <w:jc w:val="both"/>
        <w:rPr>
          <w:rFonts w:ascii="Times New Roman" w:hAnsi="Times New Roman" w:cs="Times New Roman"/>
          <w:noProof/>
          <w:sz w:val="24"/>
          <w:szCs w:val="24"/>
        </w:rPr>
      </w:pPr>
      <w:bookmarkStart w:id="28" w:name="_ENREF_32"/>
      <w:r w:rsidRPr="00F74A31">
        <w:rPr>
          <w:rFonts w:ascii="Times New Roman" w:hAnsi="Times New Roman" w:cs="Times New Roman"/>
          <w:b/>
          <w:noProof/>
          <w:sz w:val="24"/>
          <w:szCs w:val="24"/>
        </w:rPr>
        <w:t>Moss-Morris R, Spence M</w:t>
      </w:r>
      <w:r w:rsidRPr="00F74A31">
        <w:rPr>
          <w:rFonts w:ascii="Times New Roman" w:hAnsi="Times New Roman" w:cs="Times New Roman"/>
          <w:noProof/>
          <w:sz w:val="24"/>
          <w:szCs w:val="24"/>
        </w:rPr>
        <w:t xml:space="preserve">. (2006). To "lump" or to "split" the functional somatic syndromes: Can infectious and emotional risk factors differentiate between the onset of chronic fatigue syndrome and irritable bowel syndrome? </w:t>
      </w:r>
      <w:r w:rsidRPr="00F74A31">
        <w:rPr>
          <w:rFonts w:ascii="Times New Roman" w:hAnsi="Times New Roman" w:cs="Times New Roman"/>
          <w:i/>
          <w:noProof/>
          <w:sz w:val="24"/>
          <w:szCs w:val="24"/>
        </w:rPr>
        <w:t>Psychosomatic Medicine</w:t>
      </w:r>
      <w:r w:rsidRPr="00F74A31">
        <w:rPr>
          <w:rFonts w:ascii="Times New Roman" w:hAnsi="Times New Roman" w:cs="Times New Roman"/>
          <w:noProof/>
          <w:sz w:val="24"/>
          <w:szCs w:val="24"/>
        </w:rPr>
        <w:t xml:space="preserve"> </w:t>
      </w:r>
      <w:r w:rsidRPr="008C75F4">
        <w:rPr>
          <w:rFonts w:ascii="Times New Roman" w:hAnsi="Times New Roman" w:cs="Times New Roman"/>
          <w:b/>
          <w:noProof/>
          <w:sz w:val="24"/>
          <w:szCs w:val="24"/>
        </w:rPr>
        <w:t>68</w:t>
      </w:r>
      <w:r w:rsidRPr="00F74A31">
        <w:rPr>
          <w:rFonts w:ascii="Times New Roman" w:hAnsi="Times New Roman" w:cs="Times New Roman"/>
          <w:b/>
          <w:noProof/>
          <w:sz w:val="24"/>
          <w:szCs w:val="24"/>
        </w:rPr>
        <w:t>,</w:t>
      </w:r>
      <w:r w:rsidRPr="00F74A31">
        <w:rPr>
          <w:rFonts w:ascii="Times New Roman" w:hAnsi="Times New Roman" w:cs="Times New Roman"/>
          <w:noProof/>
          <w:sz w:val="24"/>
          <w:szCs w:val="24"/>
        </w:rPr>
        <w:t xml:space="preserve"> 463-469.</w:t>
      </w:r>
      <w:bookmarkEnd w:id="28"/>
    </w:p>
    <w:p w14:paraId="2E5BCAA0" w14:textId="77777777" w:rsidR="00B458A3" w:rsidRDefault="00B458A3" w:rsidP="007C2D85">
      <w:pPr>
        <w:spacing w:after="0" w:line="360" w:lineRule="auto"/>
        <w:ind w:left="720" w:hanging="720"/>
        <w:contextualSpacing/>
        <w:jc w:val="both"/>
        <w:rPr>
          <w:rFonts w:ascii="Times New Roman" w:hAnsi="Times New Roman" w:cs="Times New Roman"/>
          <w:noProof/>
          <w:sz w:val="24"/>
          <w:szCs w:val="24"/>
        </w:rPr>
      </w:pPr>
      <w:bookmarkStart w:id="29" w:name="_ENREF_33"/>
      <w:r w:rsidRPr="00F74A31">
        <w:rPr>
          <w:rFonts w:ascii="Times New Roman" w:hAnsi="Times New Roman" w:cs="Times New Roman"/>
          <w:b/>
          <w:noProof/>
          <w:sz w:val="24"/>
          <w:szCs w:val="24"/>
        </w:rPr>
        <w:lastRenderedPageBreak/>
        <w:t>Moss-Morris R, Spence M, Hou R</w:t>
      </w:r>
      <w:r w:rsidRPr="00F74A31">
        <w:rPr>
          <w:rFonts w:ascii="Times New Roman" w:hAnsi="Times New Roman" w:cs="Times New Roman"/>
          <w:noProof/>
          <w:sz w:val="24"/>
          <w:szCs w:val="24"/>
        </w:rPr>
        <w:t xml:space="preserve">. (2011). The pathway from glandular fever to chronic fatigue syndrome: Can the cognitive behavioural model provide the map? </w:t>
      </w:r>
      <w:r w:rsidRPr="00F74A31">
        <w:rPr>
          <w:rFonts w:ascii="Times New Roman" w:hAnsi="Times New Roman" w:cs="Times New Roman"/>
          <w:i/>
          <w:noProof/>
          <w:sz w:val="24"/>
          <w:szCs w:val="24"/>
        </w:rPr>
        <w:t>Psychological Medicine</w:t>
      </w:r>
      <w:r w:rsidRPr="00F74A31">
        <w:rPr>
          <w:rFonts w:ascii="Times New Roman" w:hAnsi="Times New Roman" w:cs="Times New Roman"/>
          <w:noProof/>
          <w:sz w:val="24"/>
          <w:szCs w:val="24"/>
        </w:rPr>
        <w:t xml:space="preserve"> </w:t>
      </w:r>
      <w:r w:rsidRPr="00F74A31">
        <w:rPr>
          <w:rFonts w:ascii="Times New Roman" w:hAnsi="Times New Roman" w:cs="Times New Roman"/>
          <w:b/>
          <w:noProof/>
          <w:sz w:val="24"/>
          <w:szCs w:val="24"/>
        </w:rPr>
        <w:t>41,</w:t>
      </w:r>
      <w:r w:rsidRPr="00F74A31">
        <w:rPr>
          <w:rFonts w:ascii="Times New Roman" w:hAnsi="Times New Roman" w:cs="Times New Roman"/>
          <w:noProof/>
          <w:sz w:val="24"/>
          <w:szCs w:val="24"/>
        </w:rPr>
        <w:t xml:space="preserve"> 1099-1107.</w:t>
      </w:r>
      <w:bookmarkEnd w:id="29"/>
    </w:p>
    <w:p w14:paraId="12792AE1" w14:textId="77777777" w:rsidR="00B957A0" w:rsidRPr="00B957A0" w:rsidRDefault="00B957A0" w:rsidP="007C2D85">
      <w:pPr>
        <w:spacing w:after="0" w:line="360" w:lineRule="auto"/>
        <w:ind w:left="720" w:hanging="720"/>
        <w:contextualSpacing/>
        <w:jc w:val="both"/>
        <w:rPr>
          <w:rFonts w:ascii="Times New Roman" w:hAnsi="Times New Roman" w:cs="Times New Roman"/>
          <w:noProof/>
          <w:sz w:val="24"/>
          <w:szCs w:val="24"/>
        </w:rPr>
      </w:pPr>
      <w:r>
        <w:rPr>
          <w:rFonts w:ascii="Times New Roman" w:hAnsi="Times New Roman" w:cs="Times New Roman"/>
          <w:b/>
          <w:noProof/>
          <w:sz w:val="24"/>
          <w:szCs w:val="24"/>
        </w:rPr>
        <w:t>Nater UM, Maloney E, Heim C, Reeves WC</w:t>
      </w:r>
      <w:r w:rsidRPr="00B957A0">
        <w:rPr>
          <w:rFonts w:ascii="Times New Roman" w:hAnsi="Times New Roman" w:cs="Times New Roman"/>
          <w:noProof/>
          <w:sz w:val="24"/>
          <w:szCs w:val="24"/>
        </w:rPr>
        <w:t>.</w:t>
      </w:r>
      <w:r>
        <w:rPr>
          <w:rFonts w:ascii="Times New Roman" w:hAnsi="Times New Roman" w:cs="Times New Roman"/>
          <w:noProof/>
          <w:sz w:val="24"/>
          <w:szCs w:val="24"/>
        </w:rPr>
        <w:t xml:space="preserve"> (2011). Cumulative life stress in chronic fatigue syndrome. </w:t>
      </w:r>
      <w:r>
        <w:rPr>
          <w:rFonts w:ascii="Times New Roman" w:hAnsi="Times New Roman" w:cs="Times New Roman"/>
          <w:i/>
          <w:noProof/>
          <w:sz w:val="24"/>
          <w:szCs w:val="24"/>
        </w:rPr>
        <w:t xml:space="preserve">Psychiatry Research </w:t>
      </w:r>
      <w:r>
        <w:rPr>
          <w:rFonts w:ascii="Times New Roman" w:hAnsi="Times New Roman" w:cs="Times New Roman"/>
          <w:b/>
          <w:noProof/>
          <w:sz w:val="24"/>
          <w:szCs w:val="24"/>
        </w:rPr>
        <w:t>189,</w:t>
      </w:r>
      <w:r>
        <w:rPr>
          <w:rFonts w:ascii="Times New Roman" w:hAnsi="Times New Roman" w:cs="Times New Roman"/>
          <w:noProof/>
          <w:sz w:val="24"/>
          <w:szCs w:val="24"/>
        </w:rPr>
        <w:t xml:space="preserve"> 318-320.</w:t>
      </w:r>
    </w:p>
    <w:p w14:paraId="4D6EA98B" w14:textId="77777777" w:rsidR="00B458A3" w:rsidRDefault="00B458A3" w:rsidP="007C2D85">
      <w:pPr>
        <w:spacing w:after="0" w:line="360" w:lineRule="auto"/>
        <w:ind w:left="720" w:hanging="720"/>
        <w:contextualSpacing/>
        <w:jc w:val="both"/>
        <w:rPr>
          <w:rFonts w:ascii="Times New Roman" w:hAnsi="Times New Roman" w:cs="Times New Roman"/>
          <w:noProof/>
          <w:sz w:val="24"/>
          <w:szCs w:val="24"/>
        </w:rPr>
      </w:pPr>
      <w:bookmarkStart w:id="30" w:name="_ENREF_9"/>
      <w:r>
        <w:rPr>
          <w:rFonts w:ascii="Times New Roman" w:hAnsi="Times New Roman" w:cs="Times New Roman"/>
          <w:b/>
          <w:noProof/>
          <w:sz w:val="24"/>
          <w:szCs w:val="24"/>
        </w:rPr>
        <w:t>NICE</w:t>
      </w:r>
      <w:r w:rsidRPr="00F74A31">
        <w:rPr>
          <w:rFonts w:ascii="Times New Roman" w:hAnsi="Times New Roman" w:cs="Times New Roman"/>
          <w:b/>
          <w:noProof/>
          <w:sz w:val="24"/>
          <w:szCs w:val="24"/>
        </w:rPr>
        <w:t>.</w:t>
      </w:r>
      <w:r w:rsidRPr="00F74A31">
        <w:rPr>
          <w:rFonts w:ascii="Times New Roman" w:hAnsi="Times New Roman" w:cs="Times New Roman"/>
          <w:noProof/>
          <w:sz w:val="24"/>
          <w:szCs w:val="24"/>
        </w:rPr>
        <w:t xml:space="preserve"> (2007). Chronic fatigue syndrome/myalgic encephalomyelitis (or encephalopathy): diagnosis and management.</w:t>
      </w:r>
      <w:bookmarkEnd w:id="30"/>
      <w:r w:rsidRPr="00F74A31">
        <w:rPr>
          <w:rFonts w:ascii="Times New Roman" w:hAnsi="Times New Roman" w:cs="Times New Roman"/>
          <w:noProof/>
          <w:sz w:val="24"/>
          <w:szCs w:val="24"/>
        </w:rPr>
        <w:t xml:space="preserve"> </w:t>
      </w:r>
      <w:r w:rsidRPr="00F74A31">
        <w:rPr>
          <w:rFonts w:ascii="Times New Roman" w:hAnsi="Times New Roman" w:cs="Times New Roman"/>
          <w:i/>
          <w:noProof/>
          <w:sz w:val="24"/>
          <w:szCs w:val="24"/>
        </w:rPr>
        <w:t xml:space="preserve">National Institute for Health and Care Excellence Guidelines. </w:t>
      </w:r>
      <w:r w:rsidRPr="00620A02">
        <w:rPr>
          <w:rFonts w:ascii="Times New Roman" w:hAnsi="Times New Roman" w:cs="Times New Roman"/>
          <w:noProof/>
          <w:sz w:val="24"/>
          <w:szCs w:val="24"/>
        </w:rPr>
        <w:t>https://www.nice.org.uk/guidance/cg53/chapter/Introduction. Accessed 24 June 2015</w:t>
      </w:r>
      <w:r w:rsidRPr="00F74A31">
        <w:rPr>
          <w:rFonts w:ascii="Times New Roman" w:hAnsi="Times New Roman" w:cs="Times New Roman"/>
          <w:noProof/>
          <w:sz w:val="24"/>
          <w:szCs w:val="24"/>
        </w:rPr>
        <w:t>.</w:t>
      </w:r>
    </w:p>
    <w:p w14:paraId="296B0EFE" w14:textId="77777777" w:rsidR="00B458A3" w:rsidRPr="00620A02" w:rsidRDefault="00B458A3" w:rsidP="007C2D85">
      <w:pPr>
        <w:spacing w:after="0" w:line="360" w:lineRule="auto"/>
        <w:ind w:left="720" w:hanging="720"/>
        <w:contextualSpacing/>
        <w:jc w:val="both"/>
        <w:rPr>
          <w:rFonts w:ascii="Times New Roman" w:hAnsi="Times New Roman" w:cs="Times New Roman"/>
          <w:noProof/>
          <w:sz w:val="24"/>
          <w:szCs w:val="24"/>
        </w:rPr>
      </w:pPr>
      <w:r>
        <w:rPr>
          <w:rFonts w:ascii="Times New Roman" w:hAnsi="Times New Roman" w:cs="Times New Roman"/>
          <w:b/>
          <w:noProof/>
          <w:sz w:val="24"/>
          <w:szCs w:val="24"/>
        </w:rPr>
        <w:t>NICE.</w:t>
      </w:r>
      <w:r>
        <w:rPr>
          <w:rFonts w:ascii="Times New Roman" w:hAnsi="Times New Roman" w:cs="Times New Roman"/>
          <w:noProof/>
          <w:sz w:val="24"/>
          <w:szCs w:val="24"/>
        </w:rPr>
        <w:t xml:space="preserve"> (2015). Tiredness/fatigue in adults. Scenario: Management. </w:t>
      </w:r>
      <w:r w:rsidRPr="00F74A31">
        <w:rPr>
          <w:rFonts w:ascii="Times New Roman" w:hAnsi="Times New Roman" w:cs="Times New Roman"/>
          <w:i/>
          <w:noProof/>
          <w:sz w:val="24"/>
          <w:szCs w:val="24"/>
        </w:rPr>
        <w:t>National Institute for Health and Care Excellence Guidelines</w:t>
      </w:r>
      <w:r>
        <w:rPr>
          <w:rFonts w:ascii="Times New Roman" w:hAnsi="Times New Roman" w:cs="Times New Roman"/>
          <w:i/>
          <w:noProof/>
          <w:sz w:val="24"/>
          <w:szCs w:val="24"/>
        </w:rPr>
        <w:t>.</w:t>
      </w:r>
      <w:r w:rsidRPr="00620A02">
        <w:t xml:space="preserve"> </w:t>
      </w:r>
      <w:r w:rsidRPr="00620A02">
        <w:rPr>
          <w:rFonts w:ascii="Times New Roman" w:hAnsi="Times New Roman" w:cs="Times New Roman"/>
          <w:noProof/>
          <w:sz w:val="24"/>
          <w:szCs w:val="24"/>
        </w:rPr>
        <w:t>http://cks.nice.org.uk/tirednessfatigue-in-adults#!scenario</w:t>
      </w:r>
      <w:r>
        <w:rPr>
          <w:rFonts w:ascii="Times New Roman" w:hAnsi="Times New Roman" w:cs="Times New Roman"/>
          <w:noProof/>
          <w:sz w:val="24"/>
          <w:szCs w:val="24"/>
        </w:rPr>
        <w:t>. Accessed 24 June 2015.</w:t>
      </w:r>
    </w:p>
    <w:p w14:paraId="0B2AE36B" w14:textId="77777777" w:rsidR="00B458A3" w:rsidRPr="00F74A31" w:rsidRDefault="00B458A3" w:rsidP="007C2D85">
      <w:pPr>
        <w:spacing w:after="0" w:line="360" w:lineRule="auto"/>
        <w:ind w:left="720" w:hanging="720"/>
        <w:contextualSpacing/>
        <w:jc w:val="both"/>
        <w:rPr>
          <w:rFonts w:ascii="Times New Roman" w:hAnsi="Times New Roman" w:cs="Times New Roman"/>
          <w:noProof/>
          <w:sz w:val="24"/>
          <w:szCs w:val="24"/>
        </w:rPr>
      </w:pPr>
      <w:bookmarkStart w:id="31" w:name="_ENREF_35"/>
      <w:r w:rsidRPr="00C044C7">
        <w:rPr>
          <w:rFonts w:ascii="Times New Roman" w:hAnsi="Times New Roman" w:cs="Times New Roman"/>
          <w:b/>
          <w:noProof/>
          <w:sz w:val="24"/>
          <w:szCs w:val="24"/>
          <w:lang w:val="de-DE"/>
        </w:rPr>
        <w:t>Nijrolder I, van der Horst H, Van der Windt D.</w:t>
      </w:r>
      <w:r w:rsidRPr="00C044C7">
        <w:rPr>
          <w:rFonts w:ascii="Times New Roman" w:hAnsi="Times New Roman" w:cs="Times New Roman"/>
          <w:noProof/>
          <w:sz w:val="24"/>
          <w:szCs w:val="24"/>
          <w:lang w:val="de-DE"/>
        </w:rPr>
        <w:t xml:space="preserve"> (2008a). </w:t>
      </w:r>
      <w:r w:rsidRPr="00F74A31">
        <w:rPr>
          <w:rFonts w:ascii="Times New Roman" w:hAnsi="Times New Roman" w:cs="Times New Roman"/>
          <w:noProof/>
          <w:sz w:val="24"/>
          <w:szCs w:val="24"/>
        </w:rPr>
        <w:t xml:space="preserve">Prognosis of fatigue. A systematic review. </w:t>
      </w:r>
      <w:r>
        <w:rPr>
          <w:rFonts w:ascii="Times New Roman" w:hAnsi="Times New Roman" w:cs="Times New Roman"/>
          <w:i/>
          <w:noProof/>
          <w:sz w:val="24"/>
          <w:szCs w:val="24"/>
        </w:rPr>
        <w:t>Journal of Psychosomatic Research</w:t>
      </w:r>
      <w:r w:rsidRPr="00F74A31">
        <w:rPr>
          <w:rFonts w:ascii="Times New Roman" w:hAnsi="Times New Roman" w:cs="Times New Roman"/>
          <w:noProof/>
          <w:sz w:val="24"/>
          <w:szCs w:val="24"/>
        </w:rPr>
        <w:t xml:space="preserve"> </w:t>
      </w:r>
      <w:r w:rsidRPr="00F74A31">
        <w:rPr>
          <w:rFonts w:ascii="Times New Roman" w:hAnsi="Times New Roman" w:cs="Times New Roman"/>
          <w:b/>
          <w:noProof/>
          <w:sz w:val="24"/>
          <w:szCs w:val="24"/>
        </w:rPr>
        <w:t>64,</w:t>
      </w:r>
      <w:r w:rsidRPr="00F74A31">
        <w:rPr>
          <w:rFonts w:ascii="Times New Roman" w:hAnsi="Times New Roman" w:cs="Times New Roman"/>
          <w:noProof/>
          <w:sz w:val="24"/>
          <w:szCs w:val="24"/>
        </w:rPr>
        <w:t xml:space="preserve"> 335-49.</w:t>
      </w:r>
      <w:bookmarkEnd w:id="31"/>
    </w:p>
    <w:p w14:paraId="07633BBE" w14:textId="77777777" w:rsidR="00B458A3" w:rsidRDefault="00B458A3" w:rsidP="007C2D85">
      <w:pPr>
        <w:spacing w:after="0" w:line="360" w:lineRule="auto"/>
        <w:ind w:left="720" w:hanging="720"/>
        <w:contextualSpacing/>
        <w:jc w:val="both"/>
        <w:rPr>
          <w:rFonts w:ascii="Times New Roman" w:hAnsi="Times New Roman" w:cs="Times New Roman"/>
          <w:noProof/>
          <w:sz w:val="24"/>
          <w:szCs w:val="24"/>
        </w:rPr>
      </w:pPr>
      <w:bookmarkStart w:id="32" w:name="_ENREF_36"/>
      <w:r w:rsidRPr="00F74A31">
        <w:rPr>
          <w:rFonts w:ascii="Times New Roman" w:hAnsi="Times New Roman" w:cs="Times New Roman"/>
          <w:b/>
          <w:noProof/>
          <w:sz w:val="24"/>
          <w:szCs w:val="24"/>
        </w:rPr>
        <w:t>Nijrolder I, Van der Windt DA, Van der Horst, HE</w:t>
      </w:r>
      <w:r w:rsidRPr="00F74A31">
        <w:rPr>
          <w:rFonts w:ascii="Times New Roman" w:hAnsi="Times New Roman" w:cs="Times New Roman"/>
          <w:noProof/>
          <w:sz w:val="24"/>
          <w:szCs w:val="24"/>
        </w:rPr>
        <w:t xml:space="preserve"> (2008b). Prognosis of fatigue and functioning in primary care: a 1-year follow-up study. </w:t>
      </w:r>
      <w:r>
        <w:rPr>
          <w:rFonts w:ascii="Times New Roman" w:hAnsi="Times New Roman" w:cs="Times New Roman"/>
          <w:i/>
          <w:noProof/>
          <w:sz w:val="24"/>
          <w:szCs w:val="24"/>
        </w:rPr>
        <w:t>The Annals of Family Medicine</w:t>
      </w:r>
      <w:r w:rsidRPr="00F74A31">
        <w:rPr>
          <w:rFonts w:ascii="Times New Roman" w:hAnsi="Times New Roman" w:cs="Times New Roman"/>
          <w:noProof/>
          <w:sz w:val="24"/>
          <w:szCs w:val="24"/>
        </w:rPr>
        <w:t xml:space="preserve"> </w:t>
      </w:r>
      <w:r w:rsidRPr="00F74A31">
        <w:rPr>
          <w:rFonts w:ascii="Times New Roman" w:hAnsi="Times New Roman" w:cs="Times New Roman"/>
          <w:b/>
          <w:noProof/>
          <w:sz w:val="24"/>
          <w:szCs w:val="24"/>
        </w:rPr>
        <w:t>6,</w:t>
      </w:r>
      <w:r w:rsidRPr="00F74A31">
        <w:rPr>
          <w:rFonts w:ascii="Times New Roman" w:hAnsi="Times New Roman" w:cs="Times New Roman"/>
          <w:noProof/>
          <w:sz w:val="24"/>
          <w:szCs w:val="24"/>
        </w:rPr>
        <w:t xml:space="preserve"> 519-27.</w:t>
      </w:r>
      <w:bookmarkEnd w:id="32"/>
    </w:p>
    <w:p w14:paraId="04F7A086" w14:textId="77777777" w:rsidR="005C2F19" w:rsidRPr="00F6374B" w:rsidRDefault="005C2F19" w:rsidP="007C2D85">
      <w:pPr>
        <w:spacing w:after="0" w:line="360" w:lineRule="auto"/>
        <w:ind w:left="720" w:hanging="720"/>
        <w:contextualSpacing/>
        <w:jc w:val="both"/>
        <w:rPr>
          <w:rFonts w:ascii="Times New Roman" w:hAnsi="Times New Roman" w:cs="Times New Roman"/>
          <w:noProof/>
          <w:sz w:val="24"/>
          <w:szCs w:val="24"/>
        </w:rPr>
      </w:pPr>
      <w:r>
        <w:rPr>
          <w:rFonts w:ascii="Times New Roman" w:hAnsi="Times New Roman" w:cs="Times New Roman"/>
          <w:b/>
          <w:noProof/>
          <w:sz w:val="24"/>
          <w:szCs w:val="24"/>
        </w:rPr>
        <w:t>O’Halloran</w:t>
      </w:r>
      <w:r w:rsidR="00F6374B">
        <w:rPr>
          <w:rFonts w:ascii="Times New Roman" w:hAnsi="Times New Roman" w:cs="Times New Roman"/>
          <w:b/>
          <w:noProof/>
          <w:sz w:val="24"/>
          <w:szCs w:val="24"/>
        </w:rPr>
        <w:t xml:space="preserve"> J, Miller GC, Britt H. </w:t>
      </w:r>
      <w:r w:rsidR="00F6374B">
        <w:rPr>
          <w:rFonts w:ascii="Times New Roman" w:hAnsi="Times New Roman" w:cs="Times New Roman"/>
          <w:noProof/>
          <w:sz w:val="24"/>
          <w:szCs w:val="24"/>
        </w:rPr>
        <w:t xml:space="preserve">(2004). Defining chronic conditions for primary care with ICPC-2. </w:t>
      </w:r>
      <w:r w:rsidR="00F6374B">
        <w:rPr>
          <w:rFonts w:ascii="Times New Roman" w:hAnsi="Times New Roman" w:cs="Times New Roman"/>
          <w:i/>
          <w:noProof/>
          <w:sz w:val="24"/>
          <w:szCs w:val="24"/>
        </w:rPr>
        <w:t xml:space="preserve">Family Practice </w:t>
      </w:r>
      <w:r w:rsidR="00F6374B">
        <w:rPr>
          <w:rFonts w:ascii="Times New Roman" w:hAnsi="Times New Roman" w:cs="Times New Roman"/>
          <w:b/>
          <w:noProof/>
          <w:sz w:val="24"/>
          <w:szCs w:val="24"/>
        </w:rPr>
        <w:t>21,</w:t>
      </w:r>
      <w:r>
        <w:rPr>
          <w:rFonts w:ascii="Times New Roman" w:hAnsi="Times New Roman" w:cs="Times New Roman"/>
          <w:b/>
          <w:noProof/>
          <w:sz w:val="24"/>
          <w:szCs w:val="24"/>
        </w:rPr>
        <w:t xml:space="preserve"> </w:t>
      </w:r>
      <w:r w:rsidR="009A69B5">
        <w:rPr>
          <w:rFonts w:ascii="Times New Roman" w:hAnsi="Times New Roman" w:cs="Times New Roman"/>
          <w:noProof/>
          <w:sz w:val="24"/>
          <w:szCs w:val="24"/>
        </w:rPr>
        <w:t>381-386.</w:t>
      </w:r>
    </w:p>
    <w:p w14:paraId="2AD5E682" w14:textId="77777777" w:rsidR="00B458A3" w:rsidRPr="00F74A31" w:rsidRDefault="00B458A3" w:rsidP="007C2D85">
      <w:pPr>
        <w:spacing w:after="0" w:line="360" w:lineRule="auto"/>
        <w:ind w:left="720" w:hanging="720"/>
        <w:contextualSpacing/>
        <w:jc w:val="both"/>
        <w:rPr>
          <w:rFonts w:ascii="Times New Roman" w:hAnsi="Times New Roman" w:cs="Times New Roman"/>
          <w:noProof/>
          <w:sz w:val="24"/>
          <w:szCs w:val="24"/>
        </w:rPr>
      </w:pPr>
      <w:bookmarkStart w:id="33" w:name="_ENREF_37"/>
      <w:r w:rsidRPr="00F74A31">
        <w:rPr>
          <w:rFonts w:ascii="Times New Roman" w:hAnsi="Times New Roman" w:cs="Times New Roman"/>
          <w:b/>
          <w:noProof/>
          <w:sz w:val="24"/>
          <w:szCs w:val="24"/>
        </w:rPr>
        <w:t>Petersen I, Thomas JM, Hamilton WT, White PD</w:t>
      </w:r>
      <w:r w:rsidRPr="00F74A31">
        <w:rPr>
          <w:rFonts w:ascii="Times New Roman" w:hAnsi="Times New Roman" w:cs="Times New Roman"/>
          <w:noProof/>
          <w:sz w:val="24"/>
          <w:szCs w:val="24"/>
        </w:rPr>
        <w:t xml:space="preserve">. (2006). Risk and predictors of fatigue after infectious mononucleosis in a large primary-care cohort. </w:t>
      </w:r>
      <w:r>
        <w:rPr>
          <w:rFonts w:ascii="Times New Roman" w:hAnsi="Times New Roman" w:cs="Times New Roman"/>
          <w:i/>
          <w:noProof/>
          <w:sz w:val="24"/>
          <w:szCs w:val="24"/>
        </w:rPr>
        <w:t xml:space="preserve">QJM </w:t>
      </w:r>
      <w:r w:rsidRPr="00F74A31">
        <w:rPr>
          <w:rFonts w:ascii="Times New Roman" w:hAnsi="Times New Roman" w:cs="Times New Roman"/>
          <w:i/>
          <w:noProof/>
          <w:sz w:val="24"/>
          <w:szCs w:val="24"/>
        </w:rPr>
        <w:t xml:space="preserve"> </w:t>
      </w:r>
      <w:r w:rsidRPr="00F74A31">
        <w:rPr>
          <w:rFonts w:ascii="Times New Roman" w:hAnsi="Times New Roman" w:cs="Times New Roman"/>
          <w:b/>
          <w:noProof/>
          <w:sz w:val="24"/>
          <w:szCs w:val="24"/>
        </w:rPr>
        <w:t>99,</w:t>
      </w:r>
      <w:r w:rsidRPr="00F74A31">
        <w:rPr>
          <w:rFonts w:ascii="Times New Roman" w:hAnsi="Times New Roman" w:cs="Times New Roman"/>
          <w:noProof/>
          <w:sz w:val="24"/>
          <w:szCs w:val="24"/>
        </w:rPr>
        <w:t xml:space="preserve"> 49-55.</w:t>
      </w:r>
      <w:bookmarkEnd w:id="33"/>
    </w:p>
    <w:p w14:paraId="6AF8DB0C" w14:textId="77777777" w:rsidR="00B458A3" w:rsidRDefault="00B458A3" w:rsidP="007C2D85">
      <w:pPr>
        <w:spacing w:after="0" w:line="360" w:lineRule="auto"/>
        <w:ind w:left="720" w:hanging="720"/>
        <w:contextualSpacing/>
        <w:jc w:val="both"/>
        <w:rPr>
          <w:rFonts w:ascii="Times New Roman" w:hAnsi="Times New Roman" w:cs="Times New Roman"/>
          <w:noProof/>
          <w:sz w:val="24"/>
          <w:szCs w:val="24"/>
        </w:rPr>
      </w:pPr>
      <w:bookmarkStart w:id="34" w:name="_ENREF_38"/>
      <w:r w:rsidRPr="00F74A31">
        <w:rPr>
          <w:rFonts w:ascii="Times New Roman" w:hAnsi="Times New Roman" w:cs="Times New Roman"/>
          <w:b/>
          <w:noProof/>
          <w:sz w:val="24"/>
          <w:szCs w:val="24"/>
        </w:rPr>
        <w:t>Popay J, Roberts H, Sowden A, Petticrew M, Arai L, Rodgers M, Britten N, Roen K, Duffy S.</w:t>
      </w:r>
      <w:r w:rsidRPr="00F74A31">
        <w:rPr>
          <w:rFonts w:ascii="Times New Roman" w:hAnsi="Times New Roman" w:cs="Times New Roman"/>
          <w:noProof/>
          <w:sz w:val="24"/>
          <w:szCs w:val="24"/>
        </w:rPr>
        <w:t xml:space="preserve"> (2006). Guidance on the conduct of narrative synthesis in systematic reviews. </w:t>
      </w:r>
      <w:r w:rsidRPr="00F74A31">
        <w:rPr>
          <w:rFonts w:ascii="Times New Roman" w:hAnsi="Times New Roman" w:cs="Times New Roman"/>
          <w:i/>
          <w:noProof/>
          <w:sz w:val="24"/>
          <w:szCs w:val="24"/>
        </w:rPr>
        <w:t>ESRC Methods Programme</w:t>
      </w:r>
      <w:r w:rsidRPr="00F74A31">
        <w:rPr>
          <w:rFonts w:ascii="Times New Roman" w:hAnsi="Times New Roman" w:cs="Times New Roman"/>
          <w:noProof/>
          <w:sz w:val="24"/>
          <w:szCs w:val="24"/>
        </w:rPr>
        <w:t xml:space="preserve"> </w:t>
      </w:r>
      <w:r w:rsidRPr="00F74A31">
        <w:rPr>
          <w:rFonts w:ascii="Times New Roman" w:hAnsi="Times New Roman" w:cs="Times New Roman"/>
          <w:b/>
          <w:noProof/>
          <w:sz w:val="24"/>
          <w:szCs w:val="24"/>
        </w:rPr>
        <w:t>15,</w:t>
      </w:r>
      <w:r w:rsidRPr="00F74A31">
        <w:rPr>
          <w:rFonts w:ascii="Times New Roman" w:hAnsi="Times New Roman" w:cs="Times New Roman"/>
          <w:noProof/>
          <w:sz w:val="24"/>
          <w:szCs w:val="24"/>
        </w:rPr>
        <w:t xml:space="preserve"> 47-71.</w:t>
      </w:r>
      <w:bookmarkEnd w:id="34"/>
    </w:p>
    <w:p w14:paraId="67F842AF" w14:textId="77777777" w:rsidR="002B7720" w:rsidRPr="00A31314" w:rsidRDefault="002B7720" w:rsidP="00A31314">
      <w:pPr>
        <w:pStyle w:val="PlainText"/>
        <w:spacing w:line="360" w:lineRule="auto"/>
        <w:ind w:left="720" w:hanging="720"/>
        <w:contextualSpacing/>
        <w:jc w:val="both"/>
        <w:rPr>
          <w:rFonts w:ascii="Times New Roman" w:hAnsi="Times New Roman" w:cs="Times New Roman"/>
          <w:sz w:val="24"/>
        </w:rPr>
      </w:pPr>
      <w:r w:rsidRPr="002B7720">
        <w:rPr>
          <w:rFonts w:ascii="Times New Roman" w:hAnsi="Times New Roman" w:cs="Times New Roman"/>
          <w:b/>
          <w:sz w:val="24"/>
        </w:rPr>
        <w:t>Powell DJH, Liossi C, Moss-Morris R, Schlotz W.</w:t>
      </w:r>
      <w:r w:rsidRPr="002B7720">
        <w:rPr>
          <w:rFonts w:ascii="Times New Roman" w:hAnsi="Times New Roman" w:cs="Times New Roman"/>
          <w:sz w:val="24"/>
        </w:rPr>
        <w:t xml:space="preserve"> (2013). Unstimulated cortisol secretory activity in everyday life and its relationship with fatigue and chronic fatigue syndrome: A systematic review and subset meta-analysis. </w:t>
      </w:r>
      <w:r w:rsidRPr="002B7720">
        <w:rPr>
          <w:rFonts w:ascii="Times New Roman" w:hAnsi="Times New Roman" w:cs="Times New Roman"/>
          <w:i/>
          <w:sz w:val="24"/>
        </w:rPr>
        <w:t>Psychoneuroendocrinology</w:t>
      </w:r>
      <w:r w:rsidR="00A31314">
        <w:rPr>
          <w:rFonts w:ascii="Times New Roman" w:hAnsi="Times New Roman" w:cs="Times New Roman"/>
          <w:i/>
          <w:sz w:val="24"/>
        </w:rPr>
        <w:t xml:space="preserve"> </w:t>
      </w:r>
      <w:r w:rsidR="00A31314">
        <w:rPr>
          <w:rFonts w:ascii="Times New Roman" w:hAnsi="Times New Roman" w:cs="Times New Roman"/>
          <w:b/>
          <w:sz w:val="24"/>
        </w:rPr>
        <w:t>38</w:t>
      </w:r>
      <w:r w:rsidR="00A31314">
        <w:rPr>
          <w:rFonts w:ascii="Times New Roman" w:hAnsi="Times New Roman" w:cs="Times New Roman"/>
          <w:sz w:val="24"/>
        </w:rPr>
        <w:t>, 2405-2422, doi</w:t>
      </w:r>
      <w:r w:rsidRPr="002B7720">
        <w:rPr>
          <w:rFonts w:ascii="Times New Roman" w:hAnsi="Times New Roman" w:cs="Times New Roman"/>
          <w:sz w:val="24"/>
        </w:rPr>
        <w:t>: 10.1016/j.psyneuen.2013.07.004</w:t>
      </w:r>
    </w:p>
    <w:p w14:paraId="3A231FFF" w14:textId="77777777" w:rsidR="00B458A3" w:rsidRPr="00F74A31" w:rsidRDefault="00B458A3" w:rsidP="007C2D85">
      <w:pPr>
        <w:spacing w:after="0" w:line="360" w:lineRule="auto"/>
        <w:ind w:left="720" w:hanging="720"/>
        <w:contextualSpacing/>
        <w:jc w:val="both"/>
        <w:rPr>
          <w:rFonts w:ascii="Times New Roman" w:hAnsi="Times New Roman" w:cs="Times New Roman"/>
          <w:noProof/>
          <w:sz w:val="24"/>
          <w:szCs w:val="24"/>
        </w:rPr>
      </w:pPr>
      <w:bookmarkStart w:id="35" w:name="_ENREF_39"/>
      <w:r>
        <w:rPr>
          <w:rFonts w:ascii="Times New Roman" w:hAnsi="Times New Roman" w:cs="Times New Roman"/>
          <w:b/>
          <w:noProof/>
          <w:sz w:val="24"/>
          <w:szCs w:val="24"/>
        </w:rPr>
        <w:lastRenderedPageBreak/>
        <w:t>Reeve</w:t>
      </w:r>
      <w:r w:rsidRPr="00F74A31">
        <w:rPr>
          <w:rFonts w:ascii="Times New Roman" w:hAnsi="Times New Roman" w:cs="Times New Roman"/>
          <w:b/>
          <w:noProof/>
          <w:sz w:val="24"/>
          <w:szCs w:val="24"/>
        </w:rPr>
        <w:t>s BC, Deeks IJ, Higgins FPT, Wells GA</w:t>
      </w:r>
      <w:r w:rsidRPr="00F74A31">
        <w:rPr>
          <w:rFonts w:ascii="Times New Roman" w:hAnsi="Times New Roman" w:cs="Times New Roman"/>
          <w:noProof/>
          <w:sz w:val="24"/>
          <w:szCs w:val="24"/>
        </w:rPr>
        <w:t xml:space="preserve">. (2008). Including Non-Randomized Studies. </w:t>
      </w:r>
      <w:r w:rsidRPr="00F74A31">
        <w:rPr>
          <w:rFonts w:ascii="Times New Roman" w:hAnsi="Times New Roman" w:cs="Times New Roman"/>
          <w:i/>
          <w:noProof/>
          <w:sz w:val="24"/>
          <w:szCs w:val="24"/>
        </w:rPr>
        <w:t>Cochrane Handbook for Systematic Reviews of Interventions.</w:t>
      </w:r>
      <w:r w:rsidRPr="00F74A31">
        <w:rPr>
          <w:rFonts w:ascii="Times New Roman" w:hAnsi="Times New Roman" w:cs="Times New Roman"/>
          <w:noProof/>
          <w:sz w:val="24"/>
          <w:szCs w:val="24"/>
        </w:rPr>
        <w:t xml:space="preserve"> John Wiley &amp; Sons, Ltd.</w:t>
      </w:r>
      <w:bookmarkEnd w:id="35"/>
    </w:p>
    <w:p w14:paraId="708F4D1B" w14:textId="77777777" w:rsidR="00B458A3" w:rsidRPr="00F74A31" w:rsidRDefault="00B458A3" w:rsidP="007C2D85">
      <w:pPr>
        <w:spacing w:after="0" w:line="360" w:lineRule="auto"/>
        <w:ind w:left="720" w:hanging="720"/>
        <w:contextualSpacing/>
        <w:jc w:val="both"/>
        <w:rPr>
          <w:rFonts w:ascii="Times New Roman" w:hAnsi="Times New Roman" w:cs="Times New Roman"/>
          <w:noProof/>
          <w:sz w:val="24"/>
          <w:szCs w:val="24"/>
        </w:rPr>
      </w:pPr>
      <w:bookmarkStart w:id="36" w:name="_ENREF_41"/>
      <w:r w:rsidRPr="00F74A31">
        <w:rPr>
          <w:rFonts w:ascii="Times New Roman" w:hAnsi="Times New Roman" w:cs="Times New Roman"/>
          <w:b/>
          <w:noProof/>
          <w:sz w:val="24"/>
          <w:szCs w:val="24"/>
        </w:rPr>
        <w:t>Schur EA, Noonan C, Buchwald DS</w:t>
      </w:r>
      <w:r w:rsidRPr="00F74A31">
        <w:rPr>
          <w:rFonts w:ascii="Times New Roman" w:hAnsi="Times New Roman" w:cs="Times New Roman"/>
          <w:noProof/>
          <w:sz w:val="24"/>
          <w:szCs w:val="24"/>
        </w:rPr>
        <w:t xml:space="preserve">. (2008). Prospective study of body mass index, weight change, and fatigue in acute infectious mononucleosis. </w:t>
      </w:r>
      <w:r w:rsidRPr="00F74A31">
        <w:rPr>
          <w:rFonts w:ascii="Times New Roman" w:hAnsi="Times New Roman" w:cs="Times New Roman"/>
          <w:i/>
          <w:noProof/>
          <w:sz w:val="24"/>
          <w:szCs w:val="24"/>
        </w:rPr>
        <w:t xml:space="preserve">Journal of Chronic Fatigue Syndrome </w:t>
      </w:r>
      <w:r w:rsidRPr="00F74A31">
        <w:rPr>
          <w:rFonts w:ascii="Times New Roman" w:hAnsi="Times New Roman" w:cs="Times New Roman"/>
          <w:b/>
          <w:noProof/>
          <w:sz w:val="24"/>
          <w:szCs w:val="24"/>
        </w:rPr>
        <w:t>14,</w:t>
      </w:r>
      <w:r w:rsidRPr="00F74A31">
        <w:rPr>
          <w:rFonts w:ascii="Times New Roman" w:hAnsi="Times New Roman" w:cs="Times New Roman"/>
          <w:noProof/>
          <w:sz w:val="24"/>
          <w:szCs w:val="24"/>
        </w:rPr>
        <w:t xml:space="preserve"> 27-36.</w:t>
      </w:r>
      <w:bookmarkEnd w:id="36"/>
    </w:p>
    <w:p w14:paraId="448DEBFC" w14:textId="77777777" w:rsidR="00B458A3" w:rsidRPr="00F74A31" w:rsidRDefault="00B458A3" w:rsidP="007C2D85">
      <w:pPr>
        <w:spacing w:after="0" w:line="360" w:lineRule="auto"/>
        <w:ind w:left="720" w:hanging="720"/>
        <w:contextualSpacing/>
        <w:jc w:val="both"/>
        <w:rPr>
          <w:rFonts w:ascii="Times New Roman" w:hAnsi="Times New Roman" w:cs="Times New Roman"/>
          <w:noProof/>
          <w:sz w:val="24"/>
          <w:szCs w:val="24"/>
        </w:rPr>
      </w:pPr>
      <w:bookmarkStart w:id="37" w:name="_ENREF_42"/>
      <w:r w:rsidRPr="00F74A31">
        <w:rPr>
          <w:rFonts w:ascii="Times New Roman" w:hAnsi="Times New Roman" w:cs="Times New Roman"/>
          <w:b/>
          <w:noProof/>
          <w:sz w:val="24"/>
          <w:szCs w:val="24"/>
        </w:rPr>
        <w:t>Seet RCS, Quek AML, Lim ECH</w:t>
      </w:r>
      <w:r w:rsidRPr="00F74A31">
        <w:rPr>
          <w:rFonts w:ascii="Times New Roman" w:hAnsi="Times New Roman" w:cs="Times New Roman"/>
          <w:noProof/>
          <w:sz w:val="24"/>
          <w:szCs w:val="24"/>
        </w:rPr>
        <w:t xml:space="preserve">. (2007). Post-infectious fatigue syndrome in dengue infection. </w:t>
      </w:r>
      <w:r w:rsidRPr="00F74A31">
        <w:rPr>
          <w:rFonts w:ascii="Times New Roman" w:hAnsi="Times New Roman" w:cs="Times New Roman"/>
          <w:i/>
          <w:noProof/>
          <w:sz w:val="24"/>
          <w:szCs w:val="24"/>
        </w:rPr>
        <w:t>Journal of Clinical Virology</w:t>
      </w:r>
      <w:r w:rsidRPr="00F74A31">
        <w:rPr>
          <w:rFonts w:ascii="Times New Roman" w:hAnsi="Times New Roman" w:cs="Times New Roman"/>
          <w:noProof/>
          <w:sz w:val="24"/>
          <w:szCs w:val="24"/>
        </w:rPr>
        <w:t xml:space="preserve"> </w:t>
      </w:r>
      <w:r w:rsidRPr="00F74A31">
        <w:rPr>
          <w:rFonts w:ascii="Times New Roman" w:hAnsi="Times New Roman" w:cs="Times New Roman"/>
          <w:b/>
          <w:noProof/>
          <w:sz w:val="24"/>
          <w:szCs w:val="24"/>
        </w:rPr>
        <w:t>38,</w:t>
      </w:r>
      <w:r w:rsidRPr="00F74A31">
        <w:rPr>
          <w:rFonts w:ascii="Times New Roman" w:hAnsi="Times New Roman" w:cs="Times New Roman"/>
          <w:noProof/>
          <w:sz w:val="24"/>
          <w:szCs w:val="24"/>
        </w:rPr>
        <w:t xml:space="preserve"> 1-6.</w:t>
      </w:r>
      <w:bookmarkEnd w:id="37"/>
    </w:p>
    <w:p w14:paraId="13A30109" w14:textId="77777777" w:rsidR="00B458A3" w:rsidRPr="00F74A31" w:rsidRDefault="00B458A3" w:rsidP="007C2D85">
      <w:pPr>
        <w:spacing w:after="0" w:line="360" w:lineRule="auto"/>
        <w:ind w:left="720" w:hanging="720"/>
        <w:contextualSpacing/>
        <w:jc w:val="both"/>
        <w:rPr>
          <w:rFonts w:ascii="Times New Roman" w:hAnsi="Times New Roman" w:cs="Times New Roman"/>
          <w:noProof/>
          <w:sz w:val="24"/>
          <w:szCs w:val="24"/>
        </w:rPr>
      </w:pPr>
      <w:bookmarkStart w:id="38" w:name="_ENREF_43"/>
      <w:r w:rsidRPr="00F74A31">
        <w:rPr>
          <w:rFonts w:ascii="Times New Roman" w:hAnsi="Times New Roman" w:cs="Times New Roman"/>
          <w:b/>
          <w:noProof/>
          <w:sz w:val="24"/>
          <w:szCs w:val="24"/>
        </w:rPr>
        <w:t>Sharpe MC, Archart LC, Banatvala JE, Borysiewicz LK, Clare AW, David A, Edwards RH, Hawton KE, Lambert HP, Lane RJ.</w:t>
      </w:r>
      <w:r w:rsidRPr="00F74A31">
        <w:rPr>
          <w:rFonts w:ascii="Times New Roman" w:hAnsi="Times New Roman" w:cs="Times New Roman"/>
          <w:noProof/>
          <w:sz w:val="24"/>
          <w:szCs w:val="24"/>
        </w:rPr>
        <w:t xml:space="preserve"> (1991). A report--chronic fatigue syndrome: guidelines for research. </w:t>
      </w:r>
      <w:r w:rsidRPr="00F74A31">
        <w:rPr>
          <w:rFonts w:ascii="Times New Roman" w:hAnsi="Times New Roman" w:cs="Times New Roman"/>
          <w:i/>
          <w:noProof/>
          <w:sz w:val="24"/>
          <w:szCs w:val="24"/>
        </w:rPr>
        <w:t>Journal of the Royal Society of Medicine</w:t>
      </w:r>
      <w:r w:rsidRPr="00F74A31">
        <w:rPr>
          <w:rFonts w:ascii="Times New Roman" w:hAnsi="Times New Roman" w:cs="Times New Roman"/>
          <w:noProof/>
          <w:sz w:val="24"/>
          <w:szCs w:val="24"/>
        </w:rPr>
        <w:t xml:space="preserve"> </w:t>
      </w:r>
      <w:r w:rsidRPr="00F74A31">
        <w:rPr>
          <w:rFonts w:ascii="Times New Roman" w:hAnsi="Times New Roman" w:cs="Times New Roman"/>
          <w:b/>
          <w:noProof/>
          <w:sz w:val="24"/>
          <w:szCs w:val="24"/>
        </w:rPr>
        <w:t>84,</w:t>
      </w:r>
      <w:r w:rsidRPr="00F74A31">
        <w:rPr>
          <w:rFonts w:ascii="Times New Roman" w:hAnsi="Times New Roman" w:cs="Times New Roman"/>
          <w:noProof/>
          <w:sz w:val="24"/>
          <w:szCs w:val="24"/>
        </w:rPr>
        <w:t xml:space="preserve"> 118-121.</w:t>
      </w:r>
      <w:bookmarkEnd w:id="38"/>
    </w:p>
    <w:p w14:paraId="6F6B6B9E" w14:textId="77777777" w:rsidR="00B458A3" w:rsidRDefault="00B458A3" w:rsidP="007C2D85">
      <w:pPr>
        <w:spacing w:after="0" w:line="360" w:lineRule="auto"/>
        <w:ind w:left="720" w:hanging="720"/>
        <w:contextualSpacing/>
        <w:jc w:val="both"/>
        <w:rPr>
          <w:rFonts w:ascii="Times New Roman" w:hAnsi="Times New Roman" w:cs="Times New Roman"/>
          <w:noProof/>
          <w:sz w:val="24"/>
          <w:szCs w:val="24"/>
        </w:rPr>
      </w:pPr>
      <w:bookmarkStart w:id="39" w:name="_ENREF_44"/>
      <w:r w:rsidRPr="00F74A31">
        <w:rPr>
          <w:rFonts w:ascii="Times New Roman" w:hAnsi="Times New Roman" w:cs="Times New Roman"/>
          <w:b/>
          <w:noProof/>
          <w:sz w:val="24"/>
          <w:szCs w:val="24"/>
        </w:rPr>
        <w:t>Slade PD, Owens RG.</w:t>
      </w:r>
      <w:r w:rsidRPr="00F74A31">
        <w:rPr>
          <w:rFonts w:ascii="Times New Roman" w:hAnsi="Times New Roman" w:cs="Times New Roman"/>
          <w:noProof/>
          <w:sz w:val="24"/>
          <w:szCs w:val="24"/>
        </w:rPr>
        <w:t xml:space="preserve"> (1998). A dual process model of perfectionism based on reinforcement theory</w:t>
      </w:r>
      <w:r>
        <w:rPr>
          <w:rFonts w:ascii="Times New Roman" w:hAnsi="Times New Roman" w:cs="Times New Roman"/>
          <w:noProof/>
          <w:sz w:val="24"/>
          <w:szCs w:val="24"/>
        </w:rPr>
        <w:t xml:space="preserve">. </w:t>
      </w:r>
      <w:r>
        <w:rPr>
          <w:rFonts w:ascii="Times New Roman" w:hAnsi="Times New Roman" w:cs="Times New Roman"/>
          <w:i/>
          <w:noProof/>
          <w:sz w:val="24"/>
          <w:szCs w:val="24"/>
        </w:rPr>
        <w:t>Behaviour Modification</w:t>
      </w:r>
      <w:r w:rsidRPr="00F74A31">
        <w:rPr>
          <w:rFonts w:ascii="Times New Roman" w:hAnsi="Times New Roman" w:cs="Times New Roman"/>
          <w:i/>
          <w:noProof/>
          <w:sz w:val="24"/>
          <w:szCs w:val="24"/>
        </w:rPr>
        <w:t xml:space="preserve"> </w:t>
      </w:r>
      <w:r w:rsidRPr="00F74A31">
        <w:rPr>
          <w:rFonts w:ascii="Times New Roman" w:hAnsi="Times New Roman" w:cs="Times New Roman"/>
          <w:b/>
          <w:noProof/>
          <w:sz w:val="24"/>
          <w:szCs w:val="24"/>
        </w:rPr>
        <w:t>22,</w:t>
      </w:r>
      <w:r w:rsidRPr="00F74A31">
        <w:rPr>
          <w:rFonts w:ascii="Times New Roman" w:hAnsi="Times New Roman" w:cs="Times New Roman"/>
          <w:noProof/>
          <w:sz w:val="24"/>
          <w:szCs w:val="24"/>
        </w:rPr>
        <w:t xml:space="preserve"> 372-90.</w:t>
      </w:r>
      <w:bookmarkEnd w:id="39"/>
    </w:p>
    <w:p w14:paraId="070C72D4" w14:textId="77777777" w:rsidR="005E1021" w:rsidRPr="00DC6B84" w:rsidRDefault="00254B0F" w:rsidP="007C2D85">
      <w:pPr>
        <w:spacing w:after="0" w:line="360" w:lineRule="auto"/>
        <w:ind w:left="720" w:hanging="720"/>
        <w:contextualSpacing/>
        <w:jc w:val="both"/>
        <w:rPr>
          <w:rFonts w:ascii="Times New Roman" w:hAnsi="Times New Roman" w:cs="Times New Roman"/>
          <w:noProof/>
          <w:sz w:val="24"/>
          <w:szCs w:val="24"/>
        </w:rPr>
      </w:pPr>
      <w:r>
        <w:rPr>
          <w:rFonts w:ascii="Times New Roman" w:hAnsi="Times New Roman" w:cs="Times New Roman"/>
          <w:b/>
          <w:noProof/>
          <w:sz w:val="24"/>
          <w:szCs w:val="24"/>
        </w:rPr>
        <w:t>Suraw</w:t>
      </w:r>
      <w:r w:rsidR="005E1021" w:rsidRPr="00DC6B84">
        <w:rPr>
          <w:rFonts w:ascii="Times New Roman" w:hAnsi="Times New Roman" w:cs="Times New Roman"/>
          <w:b/>
          <w:noProof/>
          <w:sz w:val="24"/>
          <w:szCs w:val="24"/>
        </w:rPr>
        <w:t>y</w:t>
      </w:r>
      <w:r w:rsidR="00DC6B84">
        <w:rPr>
          <w:rFonts w:ascii="Times New Roman" w:hAnsi="Times New Roman" w:cs="Times New Roman"/>
          <w:b/>
          <w:noProof/>
          <w:sz w:val="24"/>
          <w:szCs w:val="24"/>
        </w:rPr>
        <w:t xml:space="preserve"> C, Hackmann A, Hawton K, Sharpe M.</w:t>
      </w:r>
      <w:r w:rsidR="00DC6B84">
        <w:rPr>
          <w:rFonts w:ascii="Times New Roman" w:hAnsi="Times New Roman" w:cs="Times New Roman"/>
          <w:noProof/>
          <w:sz w:val="24"/>
          <w:szCs w:val="24"/>
        </w:rPr>
        <w:t xml:space="preserve"> (1995). Chronic fatigue syndrome: a cognitive approach. </w:t>
      </w:r>
      <w:r w:rsidR="00DC6B84" w:rsidRPr="00DC6B84">
        <w:rPr>
          <w:rFonts w:ascii="Times New Roman" w:hAnsi="Times New Roman" w:cs="Times New Roman"/>
          <w:i/>
          <w:noProof/>
          <w:sz w:val="24"/>
          <w:szCs w:val="24"/>
        </w:rPr>
        <w:t>Behaviour Research &amp; Therapy</w:t>
      </w:r>
      <w:r w:rsidR="00DC6B84">
        <w:rPr>
          <w:rFonts w:ascii="Times New Roman" w:hAnsi="Times New Roman" w:cs="Times New Roman"/>
          <w:noProof/>
          <w:sz w:val="24"/>
          <w:szCs w:val="24"/>
        </w:rPr>
        <w:t xml:space="preserve"> </w:t>
      </w:r>
      <w:r w:rsidR="00DC6B84">
        <w:rPr>
          <w:rFonts w:ascii="Times New Roman" w:hAnsi="Times New Roman" w:cs="Times New Roman"/>
          <w:b/>
          <w:noProof/>
          <w:sz w:val="24"/>
          <w:szCs w:val="24"/>
        </w:rPr>
        <w:t>33,</w:t>
      </w:r>
      <w:r w:rsidR="00DC6B84">
        <w:rPr>
          <w:rFonts w:ascii="Times New Roman" w:hAnsi="Times New Roman" w:cs="Times New Roman"/>
          <w:noProof/>
          <w:sz w:val="24"/>
          <w:szCs w:val="24"/>
        </w:rPr>
        <w:t xml:space="preserve"> 535-544.</w:t>
      </w:r>
    </w:p>
    <w:p w14:paraId="039DEE2F" w14:textId="77777777" w:rsidR="00B458A3" w:rsidRPr="00F74A31" w:rsidRDefault="00B458A3" w:rsidP="007C2D85">
      <w:pPr>
        <w:spacing w:after="0" w:line="360" w:lineRule="auto"/>
        <w:ind w:left="720" w:hanging="720"/>
        <w:contextualSpacing/>
        <w:jc w:val="both"/>
        <w:rPr>
          <w:rFonts w:ascii="Times New Roman" w:hAnsi="Times New Roman" w:cs="Times New Roman"/>
          <w:noProof/>
          <w:sz w:val="24"/>
          <w:szCs w:val="24"/>
        </w:rPr>
      </w:pPr>
      <w:bookmarkStart w:id="40" w:name="_ENREF_46"/>
      <w:r w:rsidRPr="00F74A31">
        <w:rPr>
          <w:rFonts w:ascii="Times New Roman" w:hAnsi="Times New Roman" w:cs="Times New Roman"/>
          <w:b/>
          <w:noProof/>
          <w:sz w:val="24"/>
          <w:szCs w:val="24"/>
        </w:rPr>
        <w:t>Van Loenhout JAF, Hautvast JLA, Vercoulen JH, Akkermans RP, Wijkmans CJ, Van der Velden K, Paget WJ</w:t>
      </w:r>
      <w:r w:rsidRPr="00F74A31">
        <w:rPr>
          <w:rFonts w:ascii="Times New Roman" w:hAnsi="Times New Roman" w:cs="Times New Roman"/>
          <w:noProof/>
          <w:sz w:val="24"/>
          <w:szCs w:val="24"/>
        </w:rPr>
        <w:t xml:space="preserve">. (2015). Q-fever patients suffer from impaired health status long after the acute phase of the illness: Results from a 24-month cohort study. </w:t>
      </w:r>
      <w:r w:rsidRPr="00F74A31">
        <w:rPr>
          <w:rFonts w:ascii="Times New Roman" w:hAnsi="Times New Roman" w:cs="Times New Roman"/>
          <w:i/>
          <w:noProof/>
          <w:sz w:val="24"/>
          <w:szCs w:val="24"/>
        </w:rPr>
        <w:t>Journal of Infection</w:t>
      </w:r>
      <w:r w:rsidRPr="00F74A31">
        <w:rPr>
          <w:rFonts w:ascii="Times New Roman" w:hAnsi="Times New Roman" w:cs="Times New Roman"/>
          <w:noProof/>
          <w:sz w:val="24"/>
          <w:szCs w:val="24"/>
        </w:rPr>
        <w:t xml:space="preserve"> </w:t>
      </w:r>
      <w:r w:rsidRPr="00F74A31">
        <w:rPr>
          <w:rFonts w:ascii="Times New Roman" w:hAnsi="Times New Roman" w:cs="Times New Roman"/>
          <w:b/>
          <w:noProof/>
          <w:sz w:val="24"/>
          <w:szCs w:val="24"/>
        </w:rPr>
        <w:t>70,</w:t>
      </w:r>
      <w:r w:rsidRPr="00F74A31">
        <w:rPr>
          <w:rFonts w:ascii="Times New Roman" w:hAnsi="Times New Roman" w:cs="Times New Roman"/>
          <w:noProof/>
          <w:sz w:val="24"/>
          <w:szCs w:val="24"/>
        </w:rPr>
        <w:t xml:space="preserve"> 237-246.</w:t>
      </w:r>
      <w:bookmarkEnd w:id="40"/>
    </w:p>
    <w:p w14:paraId="5CC73945" w14:textId="77777777" w:rsidR="00B458A3" w:rsidRPr="00F74A31" w:rsidRDefault="00B458A3" w:rsidP="007C2D85">
      <w:pPr>
        <w:spacing w:after="0" w:line="360" w:lineRule="auto"/>
        <w:ind w:left="720" w:hanging="720"/>
        <w:contextualSpacing/>
        <w:jc w:val="both"/>
        <w:rPr>
          <w:rFonts w:ascii="Times New Roman" w:hAnsi="Times New Roman" w:cs="Times New Roman"/>
          <w:noProof/>
          <w:sz w:val="24"/>
          <w:szCs w:val="24"/>
        </w:rPr>
      </w:pPr>
      <w:bookmarkStart w:id="41" w:name="_ENREF_47"/>
      <w:r w:rsidRPr="00F74A31">
        <w:rPr>
          <w:rFonts w:ascii="Times New Roman" w:hAnsi="Times New Roman" w:cs="Times New Roman"/>
          <w:b/>
          <w:noProof/>
          <w:sz w:val="24"/>
          <w:szCs w:val="24"/>
        </w:rPr>
        <w:t>Viner, R, Hotopf M.</w:t>
      </w:r>
      <w:r w:rsidRPr="00F74A31">
        <w:rPr>
          <w:rFonts w:ascii="Times New Roman" w:hAnsi="Times New Roman" w:cs="Times New Roman"/>
          <w:noProof/>
          <w:sz w:val="24"/>
          <w:szCs w:val="24"/>
        </w:rPr>
        <w:t xml:space="preserve"> (2004). Childhood predictors of self reported chronic fatigue syndrome/myalgic encephalomyelitis in adults: national birth cohort study. </w:t>
      </w:r>
      <w:r w:rsidRPr="00F74A31">
        <w:rPr>
          <w:rFonts w:ascii="Times New Roman" w:hAnsi="Times New Roman" w:cs="Times New Roman"/>
          <w:i/>
          <w:noProof/>
          <w:sz w:val="24"/>
          <w:szCs w:val="24"/>
        </w:rPr>
        <w:t>British Medical Journal</w:t>
      </w:r>
      <w:r w:rsidRPr="00F74A31">
        <w:rPr>
          <w:rFonts w:ascii="Times New Roman" w:hAnsi="Times New Roman" w:cs="Times New Roman"/>
          <w:noProof/>
          <w:sz w:val="24"/>
          <w:szCs w:val="24"/>
        </w:rPr>
        <w:t xml:space="preserve"> </w:t>
      </w:r>
      <w:r w:rsidRPr="00F74A31">
        <w:rPr>
          <w:rFonts w:ascii="Times New Roman" w:hAnsi="Times New Roman" w:cs="Times New Roman"/>
          <w:b/>
          <w:noProof/>
          <w:sz w:val="24"/>
          <w:szCs w:val="24"/>
        </w:rPr>
        <w:t>329,</w:t>
      </w:r>
      <w:r w:rsidRPr="00F74A31">
        <w:rPr>
          <w:rFonts w:ascii="Times New Roman" w:hAnsi="Times New Roman" w:cs="Times New Roman"/>
          <w:noProof/>
          <w:sz w:val="24"/>
          <w:szCs w:val="24"/>
        </w:rPr>
        <w:t xml:space="preserve"> 941.</w:t>
      </w:r>
      <w:bookmarkEnd w:id="41"/>
    </w:p>
    <w:p w14:paraId="61ECEEBF" w14:textId="77777777" w:rsidR="00B458A3" w:rsidRDefault="00B458A3" w:rsidP="007C2D85">
      <w:pPr>
        <w:spacing w:after="0" w:line="360" w:lineRule="auto"/>
        <w:ind w:left="720" w:hanging="720"/>
        <w:contextualSpacing/>
        <w:jc w:val="both"/>
        <w:rPr>
          <w:rFonts w:ascii="Times New Roman" w:hAnsi="Times New Roman" w:cs="Times New Roman"/>
          <w:noProof/>
          <w:sz w:val="24"/>
          <w:szCs w:val="24"/>
        </w:rPr>
      </w:pPr>
      <w:bookmarkStart w:id="42" w:name="_ENREF_48"/>
      <w:r w:rsidRPr="00F74A31">
        <w:rPr>
          <w:rFonts w:ascii="Times New Roman" w:hAnsi="Times New Roman" w:cs="Times New Roman"/>
          <w:b/>
          <w:noProof/>
          <w:sz w:val="24"/>
          <w:szCs w:val="24"/>
        </w:rPr>
        <w:t>Wells G, Shea B, O’Connell D, Peterson J, Welch V, Losos M, Tugwell P</w:t>
      </w:r>
      <w:r w:rsidRPr="00F74A31">
        <w:rPr>
          <w:rFonts w:ascii="Times New Roman" w:hAnsi="Times New Roman" w:cs="Times New Roman"/>
          <w:noProof/>
          <w:sz w:val="24"/>
          <w:szCs w:val="24"/>
        </w:rPr>
        <w:t>. (2000). The Newcastle-Ottawa Scale (NOS) for assessing the quality of nonrandomised studies in meta-analyses</w:t>
      </w:r>
      <w:bookmarkEnd w:id="42"/>
      <w:r>
        <w:rPr>
          <w:rFonts w:ascii="Times New Roman" w:hAnsi="Times New Roman" w:cs="Times New Roman"/>
          <w:noProof/>
          <w:sz w:val="24"/>
          <w:szCs w:val="24"/>
        </w:rPr>
        <w:t xml:space="preserve">, </w:t>
      </w:r>
      <w:r w:rsidRPr="00724752">
        <w:rPr>
          <w:rFonts w:ascii="Times New Roman" w:hAnsi="Times New Roman" w:cs="Times New Roman"/>
          <w:noProof/>
          <w:sz w:val="24"/>
          <w:szCs w:val="24"/>
        </w:rPr>
        <w:t>http://www.ohri.ca/programs/clinical_epidemiology/oxford.asp</w:t>
      </w:r>
      <w:bookmarkStart w:id="43" w:name="_ENREF_49"/>
      <w:r>
        <w:rPr>
          <w:rFonts w:ascii="Times New Roman" w:hAnsi="Times New Roman" w:cs="Times New Roman"/>
          <w:noProof/>
          <w:sz w:val="24"/>
          <w:szCs w:val="24"/>
        </w:rPr>
        <w:t>.</w:t>
      </w:r>
    </w:p>
    <w:p w14:paraId="598FF7B1" w14:textId="77777777" w:rsidR="00B458A3" w:rsidRPr="00F74A31" w:rsidRDefault="00B458A3" w:rsidP="007C2D85">
      <w:pPr>
        <w:spacing w:after="0" w:line="360" w:lineRule="auto"/>
        <w:ind w:left="720" w:hanging="720"/>
        <w:contextualSpacing/>
        <w:jc w:val="both"/>
        <w:rPr>
          <w:rFonts w:ascii="Times New Roman" w:hAnsi="Times New Roman" w:cs="Times New Roman"/>
          <w:noProof/>
          <w:sz w:val="24"/>
          <w:szCs w:val="24"/>
        </w:rPr>
      </w:pPr>
      <w:r w:rsidRPr="00F74A31">
        <w:rPr>
          <w:rFonts w:ascii="Times New Roman" w:hAnsi="Times New Roman" w:cs="Times New Roman"/>
          <w:b/>
          <w:noProof/>
          <w:sz w:val="24"/>
          <w:szCs w:val="24"/>
        </w:rPr>
        <w:t>Wessely S, Chalder T, Hirsch S, Pawlikowska T, Wallace P, Wright DJM</w:t>
      </w:r>
      <w:r w:rsidRPr="00F74A31">
        <w:rPr>
          <w:rFonts w:ascii="Times New Roman" w:hAnsi="Times New Roman" w:cs="Times New Roman"/>
          <w:noProof/>
          <w:sz w:val="24"/>
          <w:szCs w:val="24"/>
        </w:rPr>
        <w:t xml:space="preserve">. (1995). Postinfectious fatigue: Prospective cohort study in primary care. </w:t>
      </w:r>
      <w:r w:rsidRPr="00247FE1">
        <w:rPr>
          <w:rFonts w:ascii="Times New Roman" w:hAnsi="Times New Roman" w:cs="Times New Roman"/>
          <w:i/>
          <w:noProof/>
          <w:sz w:val="24"/>
          <w:szCs w:val="24"/>
        </w:rPr>
        <w:t>The</w:t>
      </w:r>
      <w:r>
        <w:rPr>
          <w:rFonts w:ascii="Times New Roman" w:hAnsi="Times New Roman" w:cs="Times New Roman"/>
          <w:noProof/>
          <w:sz w:val="24"/>
          <w:szCs w:val="24"/>
        </w:rPr>
        <w:t xml:space="preserve"> </w:t>
      </w:r>
      <w:r w:rsidRPr="00F74A31">
        <w:rPr>
          <w:rFonts w:ascii="Times New Roman" w:hAnsi="Times New Roman" w:cs="Times New Roman"/>
          <w:i/>
          <w:noProof/>
          <w:sz w:val="24"/>
          <w:szCs w:val="24"/>
        </w:rPr>
        <w:t>Lancet</w:t>
      </w:r>
      <w:r w:rsidRPr="00F74A31">
        <w:rPr>
          <w:rFonts w:ascii="Times New Roman" w:hAnsi="Times New Roman" w:cs="Times New Roman"/>
          <w:noProof/>
          <w:sz w:val="24"/>
          <w:szCs w:val="24"/>
        </w:rPr>
        <w:t xml:space="preserve"> </w:t>
      </w:r>
      <w:r w:rsidRPr="00F74A31">
        <w:rPr>
          <w:rFonts w:ascii="Times New Roman" w:hAnsi="Times New Roman" w:cs="Times New Roman"/>
          <w:b/>
          <w:noProof/>
          <w:sz w:val="24"/>
          <w:szCs w:val="24"/>
        </w:rPr>
        <w:t>345,</w:t>
      </w:r>
      <w:r w:rsidRPr="00F74A31">
        <w:rPr>
          <w:rFonts w:ascii="Times New Roman" w:hAnsi="Times New Roman" w:cs="Times New Roman"/>
          <w:noProof/>
          <w:sz w:val="24"/>
          <w:szCs w:val="24"/>
        </w:rPr>
        <w:t xml:space="preserve"> 1333-1338.</w:t>
      </w:r>
      <w:bookmarkEnd w:id="43"/>
    </w:p>
    <w:p w14:paraId="031E2722" w14:textId="77777777" w:rsidR="00B458A3" w:rsidRPr="00F74A31" w:rsidRDefault="00B458A3" w:rsidP="007C2D85">
      <w:pPr>
        <w:spacing w:after="0" w:line="360" w:lineRule="auto"/>
        <w:ind w:left="720" w:hanging="720"/>
        <w:contextualSpacing/>
        <w:jc w:val="both"/>
        <w:rPr>
          <w:rFonts w:ascii="Times New Roman" w:hAnsi="Times New Roman" w:cs="Times New Roman"/>
          <w:noProof/>
          <w:sz w:val="24"/>
          <w:szCs w:val="24"/>
        </w:rPr>
      </w:pPr>
      <w:bookmarkStart w:id="44" w:name="_ENREF_50"/>
      <w:r w:rsidRPr="00F74A31">
        <w:rPr>
          <w:rFonts w:ascii="Times New Roman" w:hAnsi="Times New Roman" w:cs="Times New Roman"/>
          <w:b/>
          <w:noProof/>
          <w:sz w:val="24"/>
          <w:szCs w:val="24"/>
        </w:rPr>
        <w:lastRenderedPageBreak/>
        <w:t>White PD.</w:t>
      </w:r>
      <w:r w:rsidRPr="00F74A31">
        <w:rPr>
          <w:rFonts w:ascii="Times New Roman" w:hAnsi="Times New Roman" w:cs="Times New Roman"/>
          <w:noProof/>
          <w:sz w:val="24"/>
          <w:szCs w:val="24"/>
        </w:rPr>
        <w:t xml:space="preserve"> (2007). What Causes Prolonged Fatigue after Infectious Mononucleosis—and Does It Tell Us Anything about Chronic Fatigue Syndrome? </w:t>
      </w:r>
      <w:r w:rsidRPr="00F74A31">
        <w:rPr>
          <w:rFonts w:ascii="Times New Roman" w:hAnsi="Times New Roman" w:cs="Times New Roman"/>
          <w:i/>
          <w:noProof/>
          <w:sz w:val="24"/>
          <w:szCs w:val="24"/>
        </w:rPr>
        <w:t>Journal of Infectious Diseases</w:t>
      </w:r>
      <w:r w:rsidRPr="00F74A31">
        <w:rPr>
          <w:rFonts w:ascii="Times New Roman" w:hAnsi="Times New Roman" w:cs="Times New Roman"/>
          <w:noProof/>
          <w:sz w:val="24"/>
          <w:szCs w:val="24"/>
        </w:rPr>
        <w:t xml:space="preserve"> </w:t>
      </w:r>
      <w:r w:rsidRPr="00F74A31">
        <w:rPr>
          <w:rFonts w:ascii="Times New Roman" w:hAnsi="Times New Roman" w:cs="Times New Roman"/>
          <w:b/>
          <w:noProof/>
          <w:sz w:val="24"/>
          <w:szCs w:val="24"/>
        </w:rPr>
        <w:t>196,</w:t>
      </w:r>
      <w:r w:rsidRPr="00F74A31">
        <w:rPr>
          <w:rFonts w:ascii="Times New Roman" w:hAnsi="Times New Roman" w:cs="Times New Roman"/>
          <w:noProof/>
          <w:sz w:val="24"/>
          <w:szCs w:val="24"/>
        </w:rPr>
        <w:t xml:space="preserve"> 4-5.</w:t>
      </w:r>
      <w:bookmarkEnd w:id="44"/>
    </w:p>
    <w:p w14:paraId="36CFF10F" w14:textId="77777777" w:rsidR="00B458A3" w:rsidRPr="00F74A31" w:rsidRDefault="00B458A3" w:rsidP="007C2D85">
      <w:pPr>
        <w:spacing w:after="0" w:line="360" w:lineRule="auto"/>
        <w:ind w:left="720" w:hanging="720"/>
        <w:contextualSpacing/>
        <w:jc w:val="both"/>
        <w:rPr>
          <w:rFonts w:ascii="Times New Roman" w:hAnsi="Times New Roman" w:cs="Times New Roman"/>
          <w:noProof/>
          <w:sz w:val="24"/>
          <w:szCs w:val="24"/>
        </w:rPr>
      </w:pPr>
      <w:bookmarkStart w:id="45" w:name="_ENREF_51"/>
      <w:r w:rsidRPr="00F74A31">
        <w:rPr>
          <w:rFonts w:ascii="Times New Roman" w:hAnsi="Times New Roman" w:cs="Times New Roman"/>
          <w:b/>
          <w:noProof/>
          <w:sz w:val="24"/>
          <w:szCs w:val="24"/>
        </w:rPr>
        <w:t>White PD, Thomas JM, Amess J, Crawford DH, Grover SA, Kangro HO, Clare AW.</w:t>
      </w:r>
      <w:r w:rsidRPr="00F74A31">
        <w:rPr>
          <w:rFonts w:ascii="Times New Roman" w:hAnsi="Times New Roman" w:cs="Times New Roman"/>
          <w:noProof/>
          <w:sz w:val="24"/>
          <w:szCs w:val="24"/>
        </w:rPr>
        <w:t xml:space="preserve"> (1998). Incidence, risk and prognosis of acute and chronic fatigue syndromes and psychiatric disorders after glandular fever. </w:t>
      </w:r>
      <w:r>
        <w:rPr>
          <w:rFonts w:ascii="Times New Roman" w:hAnsi="Times New Roman" w:cs="Times New Roman"/>
          <w:i/>
          <w:noProof/>
          <w:sz w:val="24"/>
          <w:szCs w:val="24"/>
        </w:rPr>
        <w:t>The British Journal of Psychiatry</w:t>
      </w:r>
      <w:r w:rsidRPr="00F74A31">
        <w:rPr>
          <w:rFonts w:ascii="Times New Roman" w:hAnsi="Times New Roman" w:cs="Times New Roman"/>
          <w:noProof/>
          <w:sz w:val="24"/>
          <w:szCs w:val="24"/>
        </w:rPr>
        <w:t xml:space="preserve"> </w:t>
      </w:r>
      <w:r w:rsidRPr="00F74A31">
        <w:rPr>
          <w:rFonts w:ascii="Times New Roman" w:hAnsi="Times New Roman" w:cs="Times New Roman"/>
          <w:b/>
          <w:noProof/>
          <w:sz w:val="24"/>
          <w:szCs w:val="24"/>
        </w:rPr>
        <w:t>173,</w:t>
      </w:r>
      <w:r w:rsidRPr="00F74A31">
        <w:rPr>
          <w:rFonts w:ascii="Times New Roman" w:hAnsi="Times New Roman" w:cs="Times New Roman"/>
          <w:noProof/>
          <w:sz w:val="24"/>
          <w:szCs w:val="24"/>
        </w:rPr>
        <w:t xml:space="preserve"> 475-81.</w:t>
      </w:r>
      <w:bookmarkEnd w:id="45"/>
    </w:p>
    <w:p w14:paraId="625F9EA5" w14:textId="77777777" w:rsidR="00C334D9" w:rsidRDefault="00B458A3" w:rsidP="009A2213">
      <w:pPr>
        <w:spacing w:line="360" w:lineRule="auto"/>
        <w:ind w:left="720" w:hanging="720"/>
        <w:contextualSpacing/>
        <w:jc w:val="both"/>
        <w:rPr>
          <w:rFonts w:ascii="Times New Roman" w:hAnsi="Times New Roman" w:cs="Times New Roman"/>
          <w:noProof/>
          <w:sz w:val="24"/>
          <w:szCs w:val="24"/>
        </w:rPr>
      </w:pPr>
      <w:bookmarkStart w:id="46" w:name="_ENREF_52"/>
      <w:r w:rsidRPr="00F74A31">
        <w:rPr>
          <w:rFonts w:ascii="Times New Roman" w:hAnsi="Times New Roman" w:cs="Times New Roman"/>
          <w:b/>
          <w:noProof/>
          <w:sz w:val="24"/>
          <w:szCs w:val="24"/>
        </w:rPr>
        <w:t>White PD, Thomas JM, Kangro HO, Bruce-Jones WD, Amess J, Crawford DH, Clare AW.</w:t>
      </w:r>
      <w:r w:rsidRPr="00F74A31">
        <w:rPr>
          <w:rFonts w:ascii="Times New Roman" w:hAnsi="Times New Roman" w:cs="Times New Roman"/>
          <w:noProof/>
          <w:sz w:val="24"/>
          <w:szCs w:val="24"/>
        </w:rPr>
        <w:t xml:space="preserve"> (2001). Predictions and associations of fatigue syndromes and mood disorders that occur after infectious mononucleosis. </w:t>
      </w:r>
      <w:r w:rsidRPr="00F74A31">
        <w:rPr>
          <w:rFonts w:ascii="Times New Roman" w:hAnsi="Times New Roman" w:cs="Times New Roman"/>
          <w:i/>
          <w:noProof/>
          <w:sz w:val="24"/>
          <w:szCs w:val="24"/>
        </w:rPr>
        <w:t>The Lancet</w:t>
      </w:r>
      <w:r w:rsidRPr="00F74A31">
        <w:rPr>
          <w:rFonts w:ascii="Times New Roman" w:hAnsi="Times New Roman" w:cs="Times New Roman"/>
          <w:noProof/>
          <w:sz w:val="24"/>
          <w:szCs w:val="24"/>
        </w:rPr>
        <w:t xml:space="preserve"> </w:t>
      </w:r>
      <w:r w:rsidRPr="00F74A31">
        <w:rPr>
          <w:rFonts w:ascii="Times New Roman" w:hAnsi="Times New Roman" w:cs="Times New Roman"/>
          <w:b/>
          <w:noProof/>
          <w:sz w:val="24"/>
          <w:szCs w:val="24"/>
        </w:rPr>
        <w:t>358,</w:t>
      </w:r>
      <w:r w:rsidRPr="00F74A31">
        <w:rPr>
          <w:rFonts w:ascii="Times New Roman" w:hAnsi="Times New Roman" w:cs="Times New Roman"/>
          <w:noProof/>
          <w:sz w:val="24"/>
          <w:szCs w:val="24"/>
        </w:rPr>
        <w:t xml:space="preserve"> 1946-1954.</w:t>
      </w:r>
      <w:bookmarkEnd w:id="46"/>
    </w:p>
    <w:sectPr w:rsidR="00C334D9" w:rsidSect="00E86CB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47045" w14:textId="77777777" w:rsidR="003303C3" w:rsidRDefault="003303C3">
      <w:pPr>
        <w:spacing w:after="0" w:line="240" w:lineRule="auto"/>
      </w:pPr>
      <w:r>
        <w:separator/>
      </w:r>
    </w:p>
  </w:endnote>
  <w:endnote w:type="continuationSeparator" w:id="0">
    <w:p w14:paraId="22C360A2" w14:textId="77777777" w:rsidR="003303C3" w:rsidRDefault="0033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547490"/>
      <w:docPartObj>
        <w:docPartGallery w:val="Page Numbers (Bottom of Page)"/>
        <w:docPartUnique/>
      </w:docPartObj>
    </w:sdtPr>
    <w:sdtEndPr>
      <w:rPr>
        <w:rFonts w:ascii="Times New Roman" w:hAnsi="Times New Roman" w:cs="Times New Roman"/>
        <w:noProof/>
      </w:rPr>
    </w:sdtEndPr>
    <w:sdtContent>
      <w:p w14:paraId="4567E7AD" w14:textId="05702E07" w:rsidR="005C1626" w:rsidRPr="0034214B" w:rsidRDefault="005C1626">
        <w:pPr>
          <w:pStyle w:val="Footer"/>
          <w:jc w:val="center"/>
          <w:rPr>
            <w:rFonts w:ascii="Times New Roman" w:hAnsi="Times New Roman" w:cs="Times New Roman"/>
          </w:rPr>
        </w:pPr>
        <w:r w:rsidRPr="0034214B">
          <w:rPr>
            <w:rFonts w:ascii="Times New Roman" w:hAnsi="Times New Roman" w:cs="Times New Roman"/>
          </w:rPr>
          <w:fldChar w:fldCharType="begin"/>
        </w:r>
        <w:r w:rsidRPr="0034214B">
          <w:rPr>
            <w:rFonts w:ascii="Times New Roman" w:hAnsi="Times New Roman" w:cs="Times New Roman"/>
          </w:rPr>
          <w:instrText xml:space="preserve"> PAGE   \* MERGEFORMAT </w:instrText>
        </w:r>
        <w:r w:rsidRPr="0034214B">
          <w:rPr>
            <w:rFonts w:ascii="Times New Roman" w:hAnsi="Times New Roman" w:cs="Times New Roman"/>
          </w:rPr>
          <w:fldChar w:fldCharType="separate"/>
        </w:r>
        <w:r w:rsidR="003925C4">
          <w:rPr>
            <w:rFonts w:ascii="Times New Roman" w:hAnsi="Times New Roman" w:cs="Times New Roman"/>
            <w:noProof/>
          </w:rPr>
          <w:t>1</w:t>
        </w:r>
        <w:r w:rsidRPr="0034214B">
          <w:rPr>
            <w:rFonts w:ascii="Times New Roman" w:hAnsi="Times New Roman" w:cs="Times New Roman"/>
            <w:noProof/>
          </w:rPr>
          <w:fldChar w:fldCharType="end"/>
        </w:r>
      </w:p>
    </w:sdtContent>
  </w:sdt>
  <w:p w14:paraId="3E2FC039" w14:textId="77777777" w:rsidR="005C1626" w:rsidRDefault="005C1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22E74" w14:textId="77777777" w:rsidR="003303C3" w:rsidRDefault="003303C3">
      <w:pPr>
        <w:spacing w:after="0" w:line="240" w:lineRule="auto"/>
      </w:pPr>
      <w:r>
        <w:separator/>
      </w:r>
    </w:p>
  </w:footnote>
  <w:footnote w:type="continuationSeparator" w:id="0">
    <w:p w14:paraId="1907E2EA" w14:textId="77777777" w:rsidR="003303C3" w:rsidRDefault="00330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F233B"/>
    <w:multiLevelType w:val="hybridMultilevel"/>
    <w:tmpl w:val="BB52C3C6"/>
    <w:lvl w:ilvl="0" w:tplc="55BEBB58">
      <w:start w:val="2160"/>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DA049B6"/>
    <w:multiLevelType w:val="hybridMultilevel"/>
    <w:tmpl w:val="1C2AB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D91D20"/>
    <w:multiLevelType w:val="hybridMultilevel"/>
    <w:tmpl w:val="A366F3E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DF1D96"/>
    <w:multiLevelType w:val="hybridMultilevel"/>
    <w:tmpl w:val="58729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D6F6E5B"/>
    <w:multiLevelType w:val="hybridMultilevel"/>
    <w:tmpl w:val="EEFA76B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435DE2"/>
    <w:multiLevelType w:val="hybridMultilevel"/>
    <w:tmpl w:val="D43A5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364460"/>
    <w:multiLevelType w:val="hybridMultilevel"/>
    <w:tmpl w:val="A9802A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AF4D8D"/>
    <w:multiLevelType w:val="multilevel"/>
    <w:tmpl w:val="CBE4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D31B89"/>
    <w:multiLevelType w:val="hybridMultilevel"/>
    <w:tmpl w:val="1020F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1"/>
  </w:num>
  <w:num w:numId="5">
    <w:abstractNumId w:val="4"/>
  </w:num>
  <w:num w:numId="6">
    <w:abstractNumId w:val="0"/>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102EC"/>
    <w:rsid w:val="00000CFA"/>
    <w:rsid w:val="00001E9B"/>
    <w:rsid w:val="00002899"/>
    <w:rsid w:val="0001218C"/>
    <w:rsid w:val="00015E6A"/>
    <w:rsid w:val="00016DAA"/>
    <w:rsid w:val="00017A35"/>
    <w:rsid w:val="00023DF9"/>
    <w:rsid w:val="000246EC"/>
    <w:rsid w:val="0002540F"/>
    <w:rsid w:val="00035B0C"/>
    <w:rsid w:val="00036D7D"/>
    <w:rsid w:val="000406D0"/>
    <w:rsid w:val="00040C77"/>
    <w:rsid w:val="00043B96"/>
    <w:rsid w:val="00044F68"/>
    <w:rsid w:val="000567DA"/>
    <w:rsid w:val="00061B8F"/>
    <w:rsid w:val="000625FC"/>
    <w:rsid w:val="000648FC"/>
    <w:rsid w:val="00064FBB"/>
    <w:rsid w:val="00067956"/>
    <w:rsid w:val="000735B1"/>
    <w:rsid w:val="00074668"/>
    <w:rsid w:val="00075CC2"/>
    <w:rsid w:val="000805D6"/>
    <w:rsid w:val="000819FD"/>
    <w:rsid w:val="000821E0"/>
    <w:rsid w:val="00083FB3"/>
    <w:rsid w:val="00086B5D"/>
    <w:rsid w:val="00087CDC"/>
    <w:rsid w:val="000908D4"/>
    <w:rsid w:val="0009236F"/>
    <w:rsid w:val="000927DA"/>
    <w:rsid w:val="0009798C"/>
    <w:rsid w:val="000A23A1"/>
    <w:rsid w:val="000A39C1"/>
    <w:rsid w:val="000A4F6B"/>
    <w:rsid w:val="000A588D"/>
    <w:rsid w:val="000A6A95"/>
    <w:rsid w:val="000A7990"/>
    <w:rsid w:val="000B7F7C"/>
    <w:rsid w:val="000B7FBA"/>
    <w:rsid w:val="000C3558"/>
    <w:rsid w:val="000C51D9"/>
    <w:rsid w:val="000C5C33"/>
    <w:rsid w:val="000C75D9"/>
    <w:rsid w:val="000C7C0F"/>
    <w:rsid w:val="000D660C"/>
    <w:rsid w:val="000D7F9E"/>
    <w:rsid w:val="000E0BA9"/>
    <w:rsid w:val="000E2282"/>
    <w:rsid w:val="000E4E96"/>
    <w:rsid w:val="000E6873"/>
    <w:rsid w:val="000F323B"/>
    <w:rsid w:val="001015E7"/>
    <w:rsid w:val="0011092B"/>
    <w:rsid w:val="001109C0"/>
    <w:rsid w:val="00111283"/>
    <w:rsid w:val="00115E63"/>
    <w:rsid w:val="001229FB"/>
    <w:rsid w:val="00123136"/>
    <w:rsid w:val="00123752"/>
    <w:rsid w:val="00133E5F"/>
    <w:rsid w:val="001373CB"/>
    <w:rsid w:val="00144663"/>
    <w:rsid w:val="00146B0B"/>
    <w:rsid w:val="00147CA3"/>
    <w:rsid w:val="00153CDF"/>
    <w:rsid w:val="001576B5"/>
    <w:rsid w:val="00157E35"/>
    <w:rsid w:val="00160BB2"/>
    <w:rsid w:val="001663B2"/>
    <w:rsid w:val="00167FB8"/>
    <w:rsid w:val="00171077"/>
    <w:rsid w:val="001718E7"/>
    <w:rsid w:val="00172EDA"/>
    <w:rsid w:val="0017339A"/>
    <w:rsid w:val="00180E02"/>
    <w:rsid w:val="00180F27"/>
    <w:rsid w:val="001829AD"/>
    <w:rsid w:val="00182FA8"/>
    <w:rsid w:val="0018447A"/>
    <w:rsid w:val="00185592"/>
    <w:rsid w:val="00193A92"/>
    <w:rsid w:val="001942B0"/>
    <w:rsid w:val="001A2C99"/>
    <w:rsid w:val="001A43C6"/>
    <w:rsid w:val="001B0C89"/>
    <w:rsid w:val="001B14E5"/>
    <w:rsid w:val="001B2C13"/>
    <w:rsid w:val="001B34DF"/>
    <w:rsid w:val="001B455D"/>
    <w:rsid w:val="001B57D2"/>
    <w:rsid w:val="001B5A1F"/>
    <w:rsid w:val="001B5F00"/>
    <w:rsid w:val="001C33BD"/>
    <w:rsid w:val="001C76C1"/>
    <w:rsid w:val="001C789D"/>
    <w:rsid w:val="001C7A55"/>
    <w:rsid w:val="001E5DE1"/>
    <w:rsid w:val="001E6187"/>
    <w:rsid w:val="001E7AD2"/>
    <w:rsid w:val="001F117F"/>
    <w:rsid w:val="001F170D"/>
    <w:rsid w:val="001F1FE2"/>
    <w:rsid w:val="001F2394"/>
    <w:rsid w:val="001F4998"/>
    <w:rsid w:val="001F788E"/>
    <w:rsid w:val="00201741"/>
    <w:rsid w:val="00202682"/>
    <w:rsid w:val="002074EF"/>
    <w:rsid w:val="002102EC"/>
    <w:rsid w:val="00213E43"/>
    <w:rsid w:val="0021700E"/>
    <w:rsid w:val="00217C2B"/>
    <w:rsid w:val="002234C7"/>
    <w:rsid w:val="00233261"/>
    <w:rsid w:val="002362E4"/>
    <w:rsid w:val="00240155"/>
    <w:rsid w:val="0024019F"/>
    <w:rsid w:val="002432CE"/>
    <w:rsid w:val="00245639"/>
    <w:rsid w:val="00247FE1"/>
    <w:rsid w:val="00250BBC"/>
    <w:rsid w:val="0025182D"/>
    <w:rsid w:val="00254B0F"/>
    <w:rsid w:val="0025604D"/>
    <w:rsid w:val="00260094"/>
    <w:rsid w:val="00262486"/>
    <w:rsid w:val="00263AC5"/>
    <w:rsid w:val="002655CD"/>
    <w:rsid w:val="00265F22"/>
    <w:rsid w:val="00265FCD"/>
    <w:rsid w:val="00266DF4"/>
    <w:rsid w:val="0027509F"/>
    <w:rsid w:val="002765D5"/>
    <w:rsid w:val="002778EC"/>
    <w:rsid w:val="002826E1"/>
    <w:rsid w:val="002848A3"/>
    <w:rsid w:val="0029065B"/>
    <w:rsid w:val="00292712"/>
    <w:rsid w:val="00293A06"/>
    <w:rsid w:val="00296347"/>
    <w:rsid w:val="002A087F"/>
    <w:rsid w:val="002A1AC6"/>
    <w:rsid w:val="002A267F"/>
    <w:rsid w:val="002A38F9"/>
    <w:rsid w:val="002A43FF"/>
    <w:rsid w:val="002A59A8"/>
    <w:rsid w:val="002B14AF"/>
    <w:rsid w:val="002B1823"/>
    <w:rsid w:val="002B1C67"/>
    <w:rsid w:val="002B2A50"/>
    <w:rsid w:val="002B4049"/>
    <w:rsid w:val="002B7009"/>
    <w:rsid w:val="002B7233"/>
    <w:rsid w:val="002B7720"/>
    <w:rsid w:val="002C38B3"/>
    <w:rsid w:val="002C455B"/>
    <w:rsid w:val="002C6A3A"/>
    <w:rsid w:val="002C6E83"/>
    <w:rsid w:val="002C79A9"/>
    <w:rsid w:val="002D3D1E"/>
    <w:rsid w:val="002F2E36"/>
    <w:rsid w:val="002F4012"/>
    <w:rsid w:val="002F5C35"/>
    <w:rsid w:val="00300262"/>
    <w:rsid w:val="003004C9"/>
    <w:rsid w:val="00301AF8"/>
    <w:rsid w:val="00312AD0"/>
    <w:rsid w:val="00317EC6"/>
    <w:rsid w:val="00320672"/>
    <w:rsid w:val="0033003D"/>
    <w:rsid w:val="003303C3"/>
    <w:rsid w:val="00332197"/>
    <w:rsid w:val="00335F94"/>
    <w:rsid w:val="00336F36"/>
    <w:rsid w:val="00342644"/>
    <w:rsid w:val="0034349A"/>
    <w:rsid w:val="00343D5A"/>
    <w:rsid w:val="00344507"/>
    <w:rsid w:val="00346AAC"/>
    <w:rsid w:val="00350F4F"/>
    <w:rsid w:val="00352AD9"/>
    <w:rsid w:val="00353FD2"/>
    <w:rsid w:val="00357F24"/>
    <w:rsid w:val="00363037"/>
    <w:rsid w:val="00363F5B"/>
    <w:rsid w:val="00366E64"/>
    <w:rsid w:val="003712ED"/>
    <w:rsid w:val="00371B64"/>
    <w:rsid w:val="00373B3F"/>
    <w:rsid w:val="00374E61"/>
    <w:rsid w:val="00380EE8"/>
    <w:rsid w:val="0038422C"/>
    <w:rsid w:val="00385371"/>
    <w:rsid w:val="0038581E"/>
    <w:rsid w:val="00386CF7"/>
    <w:rsid w:val="003877BE"/>
    <w:rsid w:val="003925C4"/>
    <w:rsid w:val="00396A75"/>
    <w:rsid w:val="0039786D"/>
    <w:rsid w:val="00397FCB"/>
    <w:rsid w:val="003A40BE"/>
    <w:rsid w:val="003B1CF0"/>
    <w:rsid w:val="003B7214"/>
    <w:rsid w:val="003C16AB"/>
    <w:rsid w:val="003C55B9"/>
    <w:rsid w:val="003D502D"/>
    <w:rsid w:val="003D5D5F"/>
    <w:rsid w:val="003D781D"/>
    <w:rsid w:val="003E1722"/>
    <w:rsid w:val="003E18A6"/>
    <w:rsid w:val="003E300F"/>
    <w:rsid w:val="003F3941"/>
    <w:rsid w:val="003F47B2"/>
    <w:rsid w:val="00403580"/>
    <w:rsid w:val="00412046"/>
    <w:rsid w:val="00413BE9"/>
    <w:rsid w:val="00414C43"/>
    <w:rsid w:val="00416169"/>
    <w:rsid w:val="004165B7"/>
    <w:rsid w:val="00417000"/>
    <w:rsid w:val="004265B7"/>
    <w:rsid w:val="00432D15"/>
    <w:rsid w:val="00434004"/>
    <w:rsid w:val="00436F60"/>
    <w:rsid w:val="00437E0C"/>
    <w:rsid w:val="00442E6E"/>
    <w:rsid w:val="00443924"/>
    <w:rsid w:val="00444655"/>
    <w:rsid w:val="00446F07"/>
    <w:rsid w:val="004547FB"/>
    <w:rsid w:val="0045622E"/>
    <w:rsid w:val="0045677C"/>
    <w:rsid w:val="00456BD0"/>
    <w:rsid w:val="00457244"/>
    <w:rsid w:val="00457398"/>
    <w:rsid w:val="00461B67"/>
    <w:rsid w:val="00473477"/>
    <w:rsid w:val="00482F37"/>
    <w:rsid w:val="00484F83"/>
    <w:rsid w:val="004859B6"/>
    <w:rsid w:val="00491793"/>
    <w:rsid w:val="00493E2F"/>
    <w:rsid w:val="00496075"/>
    <w:rsid w:val="004A2170"/>
    <w:rsid w:val="004A41B6"/>
    <w:rsid w:val="004A5160"/>
    <w:rsid w:val="004B20DF"/>
    <w:rsid w:val="004B6CC0"/>
    <w:rsid w:val="004C59C1"/>
    <w:rsid w:val="004D3B2E"/>
    <w:rsid w:val="004D498B"/>
    <w:rsid w:val="004D5239"/>
    <w:rsid w:val="004E592C"/>
    <w:rsid w:val="0050060C"/>
    <w:rsid w:val="00504280"/>
    <w:rsid w:val="005062C5"/>
    <w:rsid w:val="005114F1"/>
    <w:rsid w:val="00513141"/>
    <w:rsid w:val="005136D4"/>
    <w:rsid w:val="0051419C"/>
    <w:rsid w:val="00522BC0"/>
    <w:rsid w:val="00530E9D"/>
    <w:rsid w:val="00533306"/>
    <w:rsid w:val="00535C20"/>
    <w:rsid w:val="005425D7"/>
    <w:rsid w:val="0055471F"/>
    <w:rsid w:val="00561D1A"/>
    <w:rsid w:val="0056337E"/>
    <w:rsid w:val="00570CD9"/>
    <w:rsid w:val="00572F40"/>
    <w:rsid w:val="00575E10"/>
    <w:rsid w:val="00576847"/>
    <w:rsid w:val="00577E5C"/>
    <w:rsid w:val="00585EE8"/>
    <w:rsid w:val="00587D61"/>
    <w:rsid w:val="00591001"/>
    <w:rsid w:val="00593055"/>
    <w:rsid w:val="005A00DE"/>
    <w:rsid w:val="005A0A5D"/>
    <w:rsid w:val="005A3F39"/>
    <w:rsid w:val="005A6ECF"/>
    <w:rsid w:val="005B3770"/>
    <w:rsid w:val="005B484D"/>
    <w:rsid w:val="005C1626"/>
    <w:rsid w:val="005C2F19"/>
    <w:rsid w:val="005C477F"/>
    <w:rsid w:val="005C5E7E"/>
    <w:rsid w:val="005D2BC2"/>
    <w:rsid w:val="005D2FC2"/>
    <w:rsid w:val="005E0792"/>
    <w:rsid w:val="005E0F5A"/>
    <w:rsid w:val="005E1021"/>
    <w:rsid w:val="005E4ABE"/>
    <w:rsid w:val="005F4213"/>
    <w:rsid w:val="00611723"/>
    <w:rsid w:val="00615046"/>
    <w:rsid w:val="006169ED"/>
    <w:rsid w:val="00620A02"/>
    <w:rsid w:val="00626702"/>
    <w:rsid w:val="00641ABA"/>
    <w:rsid w:val="00643924"/>
    <w:rsid w:val="00643D88"/>
    <w:rsid w:val="00644A66"/>
    <w:rsid w:val="00644C65"/>
    <w:rsid w:val="00655343"/>
    <w:rsid w:val="00657A3E"/>
    <w:rsid w:val="0066544A"/>
    <w:rsid w:val="00666135"/>
    <w:rsid w:val="006664A0"/>
    <w:rsid w:val="00675904"/>
    <w:rsid w:val="00683B65"/>
    <w:rsid w:val="00685901"/>
    <w:rsid w:val="00686AD1"/>
    <w:rsid w:val="006870B2"/>
    <w:rsid w:val="006878CA"/>
    <w:rsid w:val="006939E8"/>
    <w:rsid w:val="006A0029"/>
    <w:rsid w:val="006A3127"/>
    <w:rsid w:val="006A4BFC"/>
    <w:rsid w:val="006A4F50"/>
    <w:rsid w:val="006A52D4"/>
    <w:rsid w:val="006A5CEB"/>
    <w:rsid w:val="006A6B23"/>
    <w:rsid w:val="006A775D"/>
    <w:rsid w:val="006B4B9C"/>
    <w:rsid w:val="006C1A3D"/>
    <w:rsid w:val="006C1BA7"/>
    <w:rsid w:val="006C2A1E"/>
    <w:rsid w:val="006C4784"/>
    <w:rsid w:val="006C7B4B"/>
    <w:rsid w:val="006D13EC"/>
    <w:rsid w:val="006D62FB"/>
    <w:rsid w:val="006D7D39"/>
    <w:rsid w:val="006E2BED"/>
    <w:rsid w:val="006E5B09"/>
    <w:rsid w:val="006E6C43"/>
    <w:rsid w:val="006F45D8"/>
    <w:rsid w:val="006F461C"/>
    <w:rsid w:val="00704F43"/>
    <w:rsid w:val="007129E4"/>
    <w:rsid w:val="00712B28"/>
    <w:rsid w:val="00715E9D"/>
    <w:rsid w:val="0071604D"/>
    <w:rsid w:val="00716DE8"/>
    <w:rsid w:val="00724752"/>
    <w:rsid w:val="00740D2D"/>
    <w:rsid w:val="00740DDC"/>
    <w:rsid w:val="00744604"/>
    <w:rsid w:val="00744C44"/>
    <w:rsid w:val="00745630"/>
    <w:rsid w:val="00753562"/>
    <w:rsid w:val="007604EF"/>
    <w:rsid w:val="0076423D"/>
    <w:rsid w:val="00766E46"/>
    <w:rsid w:val="007724DB"/>
    <w:rsid w:val="00773A68"/>
    <w:rsid w:val="00780690"/>
    <w:rsid w:val="007813DA"/>
    <w:rsid w:val="0078268E"/>
    <w:rsid w:val="00782A1F"/>
    <w:rsid w:val="00784F0C"/>
    <w:rsid w:val="00791618"/>
    <w:rsid w:val="00792663"/>
    <w:rsid w:val="0079544F"/>
    <w:rsid w:val="007958D0"/>
    <w:rsid w:val="007966D1"/>
    <w:rsid w:val="007A3604"/>
    <w:rsid w:val="007A65A3"/>
    <w:rsid w:val="007B0386"/>
    <w:rsid w:val="007B72E9"/>
    <w:rsid w:val="007C13E4"/>
    <w:rsid w:val="007C2D85"/>
    <w:rsid w:val="007C6C2A"/>
    <w:rsid w:val="007D05C2"/>
    <w:rsid w:val="007D0C23"/>
    <w:rsid w:val="007D337A"/>
    <w:rsid w:val="007D5A22"/>
    <w:rsid w:val="007D6011"/>
    <w:rsid w:val="007D61E1"/>
    <w:rsid w:val="007E0C59"/>
    <w:rsid w:val="007E0D1A"/>
    <w:rsid w:val="007E4661"/>
    <w:rsid w:val="007E70A5"/>
    <w:rsid w:val="007F0C36"/>
    <w:rsid w:val="007F3F1C"/>
    <w:rsid w:val="007F7001"/>
    <w:rsid w:val="00800764"/>
    <w:rsid w:val="00803CA3"/>
    <w:rsid w:val="0081164E"/>
    <w:rsid w:val="00812067"/>
    <w:rsid w:val="00815407"/>
    <w:rsid w:val="00824BD0"/>
    <w:rsid w:val="008276E3"/>
    <w:rsid w:val="00830BBB"/>
    <w:rsid w:val="008448D6"/>
    <w:rsid w:val="00844D44"/>
    <w:rsid w:val="00847622"/>
    <w:rsid w:val="0084781F"/>
    <w:rsid w:val="008533D7"/>
    <w:rsid w:val="00853E91"/>
    <w:rsid w:val="00854025"/>
    <w:rsid w:val="008651D4"/>
    <w:rsid w:val="008678D0"/>
    <w:rsid w:val="00872F9C"/>
    <w:rsid w:val="00876108"/>
    <w:rsid w:val="00884EC7"/>
    <w:rsid w:val="00893628"/>
    <w:rsid w:val="008943E2"/>
    <w:rsid w:val="0089600F"/>
    <w:rsid w:val="008A4910"/>
    <w:rsid w:val="008A6080"/>
    <w:rsid w:val="008B22FD"/>
    <w:rsid w:val="008C20EF"/>
    <w:rsid w:val="008C34F6"/>
    <w:rsid w:val="008C653A"/>
    <w:rsid w:val="008C65CE"/>
    <w:rsid w:val="008C7991"/>
    <w:rsid w:val="008C7C9D"/>
    <w:rsid w:val="008E161D"/>
    <w:rsid w:val="00900BEC"/>
    <w:rsid w:val="00902E2F"/>
    <w:rsid w:val="009050C6"/>
    <w:rsid w:val="00906B85"/>
    <w:rsid w:val="00912D80"/>
    <w:rsid w:val="00926908"/>
    <w:rsid w:val="009307BE"/>
    <w:rsid w:val="0093377E"/>
    <w:rsid w:val="00940500"/>
    <w:rsid w:val="00941E9E"/>
    <w:rsid w:val="00944421"/>
    <w:rsid w:val="009453A0"/>
    <w:rsid w:val="00956617"/>
    <w:rsid w:val="009566EF"/>
    <w:rsid w:val="00961783"/>
    <w:rsid w:val="00961C0E"/>
    <w:rsid w:val="00962B66"/>
    <w:rsid w:val="00964C6D"/>
    <w:rsid w:val="00971244"/>
    <w:rsid w:val="0098032C"/>
    <w:rsid w:val="0098116D"/>
    <w:rsid w:val="00981B99"/>
    <w:rsid w:val="00984C1F"/>
    <w:rsid w:val="009A2213"/>
    <w:rsid w:val="009A4763"/>
    <w:rsid w:val="009A69B5"/>
    <w:rsid w:val="009B59B0"/>
    <w:rsid w:val="009B65DE"/>
    <w:rsid w:val="009B6CAA"/>
    <w:rsid w:val="009C5B2F"/>
    <w:rsid w:val="009D4196"/>
    <w:rsid w:val="009E1B7A"/>
    <w:rsid w:val="009E4379"/>
    <w:rsid w:val="009E5462"/>
    <w:rsid w:val="009E6166"/>
    <w:rsid w:val="009E6C76"/>
    <w:rsid w:val="009F04AD"/>
    <w:rsid w:val="009F0CDC"/>
    <w:rsid w:val="009F2317"/>
    <w:rsid w:val="009F3CDD"/>
    <w:rsid w:val="00A019E5"/>
    <w:rsid w:val="00A04B10"/>
    <w:rsid w:val="00A05B67"/>
    <w:rsid w:val="00A05EBE"/>
    <w:rsid w:val="00A112AE"/>
    <w:rsid w:val="00A13A5D"/>
    <w:rsid w:val="00A170FD"/>
    <w:rsid w:val="00A21217"/>
    <w:rsid w:val="00A22A29"/>
    <w:rsid w:val="00A24224"/>
    <w:rsid w:val="00A26F34"/>
    <w:rsid w:val="00A30CCB"/>
    <w:rsid w:val="00A31314"/>
    <w:rsid w:val="00A34543"/>
    <w:rsid w:val="00A35130"/>
    <w:rsid w:val="00A35960"/>
    <w:rsid w:val="00A4392D"/>
    <w:rsid w:val="00A51887"/>
    <w:rsid w:val="00A523DC"/>
    <w:rsid w:val="00A52580"/>
    <w:rsid w:val="00A53EB4"/>
    <w:rsid w:val="00A57DBF"/>
    <w:rsid w:val="00A60E40"/>
    <w:rsid w:val="00A63EBE"/>
    <w:rsid w:val="00A81459"/>
    <w:rsid w:val="00A905CA"/>
    <w:rsid w:val="00A91DCB"/>
    <w:rsid w:val="00A95DD5"/>
    <w:rsid w:val="00A96826"/>
    <w:rsid w:val="00AA521B"/>
    <w:rsid w:val="00AA7C56"/>
    <w:rsid w:val="00AA7CA4"/>
    <w:rsid w:val="00AB0457"/>
    <w:rsid w:val="00AB1881"/>
    <w:rsid w:val="00AB1C5C"/>
    <w:rsid w:val="00AB576E"/>
    <w:rsid w:val="00AC1005"/>
    <w:rsid w:val="00AC7164"/>
    <w:rsid w:val="00AD1094"/>
    <w:rsid w:val="00AD1AE0"/>
    <w:rsid w:val="00AD31EC"/>
    <w:rsid w:val="00AD6D61"/>
    <w:rsid w:val="00AE0BAB"/>
    <w:rsid w:val="00AE2608"/>
    <w:rsid w:val="00AE3691"/>
    <w:rsid w:val="00AE4F7D"/>
    <w:rsid w:val="00AF057D"/>
    <w:rsid w:val="00AF3411"/>
    <w:rsid w:val="00AF7D8C"/>
    <w:rsid w:val="00B04318"/>
    <w:rsid w:val="00B102F4"/>
    <w:rsid w:val="00B1201E"/>
    <w:rsid w:val="00B154D9"/>
    <w:rsid w:val="00B20289"/>
    <w:rsid w:val="00B21BE5"/>
    <w:rsid w:val="00B23746"/>
    <w:rsid w:val="00B26CA8"/>
    <w:rsid w:val="00B2720D"/>
    <w:rsid w:val="00B344C6"/>
    <w:rsid w:val="00B3650F"/>
    <w:rsid w:val="00B402F1"/>
    <w:rsid w:val="00B42319"/>
    <w:rsid w:val="00B42EDC"/>
    <w:rsid w:val="00B458A3"/>
    <w:rsid w:val="00B4680B"/>
    <w:rsid w:val="00B468A0"/>
    <w:rsid w:val="00B50BCA"/>
    <w:rsid w:val="00B53E99"/>
    <w:rsid w:val="00B560F5"/>
    <w:rsid w:val="00B61DAB"/>
    <w:rsid w:val="00B62472"/>
    <w:rsid w:val="00B65533"/>
    <w:rsid w:val="00B76635"/>
    <w:rsid w:val="00B801A6"/>
    <w:rsid w:val="00B8170B"/>
    <w:rsid w:val="00B852DB"/>
    <w:rsid w:val="00B87D45"/>
    <w:rsid w:val="00B87E30"/>
    <w:rsid w:val="00B92113"/>
    <w:rsid w:val="00B93A38"/>
    <w:rsid w:val="00B94D27"/>
    <w:rsid w:val="00B94F21"/>
    <w:rsid w:val="00B957A0"/>
    <w:rsid w:val="00B972E0"/>
    <w:rsid w:val="00BA0016"/>
    <w:rsid w:val="00BA1451"/>
    <w:rsid w:val="00BB05CC"/>
    <w:rsid w:val="00BB3053"/>
    <w:rsid w:val="00BB440C"/>
    <w:rsid w:val="00BB62B6"/>
    <w:rsid w:val="00BC21AA"/>
    <w:rsid w:val="00BD0AFC"/>
    <w:rsid w:val="00BD4E2F"/>
    <w:rsid w:val="00BD589C"/>
    <w:rsid w:val="00BE6CA5"/>
    <w:rsid w:val="00BF3815"/>
    <w:rsid w:val="00BF3C4B"/>
    <w:rsid w:val="00BF4F04"/>
    <w:rsid w:val="00C02578"/>
    <w:rsid w:val="00C044C7"/>
    <w:rsid w:val="00C1098C"/>
    <w:rsid w:val="00C261CF"/>
    <w:rsid w:val="00C30ABD"/>
    <w:rsid w:val="00C334D9"/>
    <w:rsid w:val="00C335A8"/>
    <w:rsid w:val="00C36684"/>
    <w:rsid w:val="00C400FD"/>
    <w:rsid w:val="00C41B20"/>
    <w:rsid w:val="00C439DE"/>
    <w:rsid w:val="00C508A6"/>
    <w:rsid w:val="00C526E7"/>
    <w:rsid w:val="00C57845"/>
    <w:rsid w:val="00C72B0B"/>
    <w:rsid w:val="00C73910"/>
    <w:rsid w:val="00C7486B"/>
    <w:rsid w:val="00C82B23"/>
    <w:rsid w:val="00C83AA1"/>
    <w:rsid w:val="00C83EB2"/>
    <w:rsid w:val="00C87EE9"/>
    <w:rsid w:val="00C9059A"/>
    <w:rsid w:val="00C96427"/>
    <w:rsid w:val="00CA1B78"/>
    <w:rsid w:val="00CA3898"/>
    <w:rsid w:val="00CB0903"/>
    <w:rsid w:val="00CB168B"/>
    <w:rsid w:val="00CB3579"/>
    <w:rsid w:val="00CB5A2E"/>
    <w:rsid w:val="00CC06C6"/>
    <w:rsid w:val="00CC6A3B"/>
    <w:rsid w:val="00CC6DDB"/>
    <w:rsid w:val="00CC7E4B"/>
    <w:rsid w:val="00CC7EA2"/>
    <w:rsid w:val="00CD54CD"/>
    <w:rsid w:val="00CE06F8"/>
    <w:rsid w:val="00CE0CB6"/>
    <w:rsid w:val="00CE2815"/>
    <w:rsid w:val="00CE5A77"/>
    <w:rsid w:val="00CE676A"/>
    <w:rsid w:val="00CF12DC"/>
    <w:rsid w:val="00CF4B3F"/>
    <w:rsid w:val="00CF6858"/>
    <w:rsid w:val="00CF7607"/>
    <w:rsid w:val="00D131BC"/>
    <w:rsid w:val="00D14348"/>
    <w:rsid w:val="00D178DC"/>
    <w:rsid w:val="00D213C3"/>
    <w:rsid w:val="00D311EE"/>
    <w:rsid w:val="00D343AE"/>
    <w:rsid w:val="00D34930"/>
    <w:rsid w:val="00D377E0"/>
    <w:rsid w:val="00D42F7E"/>
    <w:rsid w:val="00D45B4E"/>
    <w:rsid w:val="00D510D9"/>
    <w:rsid w:val="00D54ADB"/>
    <w:rsid w:val="00D606DC"/>
    <w:rsid w:val="00D613D4"/>
    <w:rsid w:val="00D636DE"/>
    <w:rsid w:val="00D73359"/>
    <w:rsid w:val="00D779CB"/>
    <w:rsid w:val="00D80C0C"/>
    <w:rsid w:val="00D85128"/>
    <w:rsid w:val="00D86F84"/>
    <w:rsid w:val="00D875C0"/>
    <w:rsid w:val="00D87779"/>
    <w:rsid w:val="00D90DB0"/>
    <w:rsid w:val="00D912F5"/>
    <w:rsid w:val="00D913B4"/>
    <w:rsid w:val="00D92CA9"/>
    <w:rsid w:val="00D94C04"/>
    <w:rsid w:val="00D956F9"/>
    <w:rsid w:val="00DA2DE7"/>
    <w:rsid w:val="00DA333F"/>
    <w:rsid w:val="00DA3E23"/>
    <w:rsid w:val="00DB5FDE"/>
    <w:rsid w:val="00DC2F88"/>
    <w:rsid w:val="00DC5A2E"/>
    <w:rsid w:val="00DC6B84"/>
    <w:rsid w:val="00DE1BB6"/>
    <w:rsid w:val="00DE278E"/>
    <w:rsid w:val="00DE2CC7"/>
    <w:rsid w:val="00DE561F"/>
    <w:rsid w:val="00DE6DA2"/>
    <w:rsid w:val="00DE776E"/>
    <w:rsid w:val="00DE7D94"/>
    <w:rsid w:val="00E02172"/>
    <w:rsid w:val="00E05D1B"/>
    <w:rsid w:val="00E0713E"/>
    <w:rsid w:val="00E07DAB"/>
    <w:rsid w:val="00E215C4"/>
    <w:rsid w:val="00E23F0F"/>
    <w:rsid w:val="00E27AF4"/>
    <w:rsid w:val="00E34159"/>
    <w:rsid w:val="00E34AC7"/>
    <w:rsid w:val="00E421ED"/>
    <w:rsid w:val="00E4231B"/>
    <w:rsid w:val="00E468FF"/>
    <w:rsid w:val="00E5059D"/>
    <w:rsid w:val="00E5385E"/>
    <w:rsid w:val="00E55646"/>
    <w:rsid w:val="00E62A06"/>
    <w:rsid w:val="00E63197"/>
    <w:rsid w:val="00E64F11"/>
    <w:rsid w:val="00E70FB2"/>
    <w:rsid w:val="00E72A66"/>
    <w:rsid w:val="00E86CBB"/>
    <w:rsid w:val="00E87BF1"/>
    <w:rsid w:val="00E87EA8"/>
    <w:rsid w:val="00E90F8F"/>
    <w:rsid w:val="00E950EC"/>
    <w:rsid w:val="00EA0D73"/>
    <w:rsid w:val="00EA2079"/>
    <w:rsid w:val="00EA786A"/>
    <w:rsid w:val="00EB08AE"/>
    <w:rsid w:val="00EB41FF"/>
    <w:rsid w:val="00EB4D69"/>
    <w:rsid w:val="00EB7C25"/>
    <w:rsid w:val="00EC18B9"/>
    <w:rsid w:val="00EC61AA"/>
    <w:rsid w:val="00ED15E2"/>
    <w:rsid w:val="00ED174F"/>
    <w:rsid w:val="00ED73A2"/>
    <w:rsid w:val="00EE316E"/>
    <w:rsid w:val="00EE67E6"/>
    <w:rsid w:val="00EE6826"/>
    <w:rsid w:val="00EF1EC5"/>
    <w:rsid w:val="00EF7157"/>
    <w:rsid w:val="00EF7451"/>
    <w:rsid w:val="00EF7EB8"/>
    <w:rsid w:val="00F02F1F"/>
    <w:rsid w:val="00F0765A"/>
    <w:rsid w:val="00F13B5D"/>
    <w:rsid w:val="00F22FF1"/>
    <w:rsid w:val="00F24F85"/>
    <w:rsid w:val="00F347B6"/>
    <w:rsid w:val="00F372FB"/>
    <w:rsid w:val="00F37EDC"/>
    <w:rsid w:val="00F463A3"/>
    <w:rsid w:val="00F478CC"/>
    <w:rsid w:val="00F50149"/>
    <w:rsid w:val="00F50402"/>
    <w:rsid w:val="00F52BE4"/>
    <w:rsid w:val="00F53052"/>
    <w:rsid w:val="00F55BA3"/>
    <w:rsid w:val="00F57582"/>
    <w:rsid w:val="00F60171"/>
    <w:rsid w:val="00F60844"/>
    <w:rsid w:val="00F6374B"/>
    <w:rsid w:val="00F6560F"/>
    <w:rsid w:val="00F66EB8"/>
    <w:rsid w:val="00F74A31"/>
    <w:rsid w:val="00F8097A"/>
    <w:rsid w:val="00F80C5F"/>
    <w:rsid w:val="00F8116A"/>
    <w:rsid w:val="00F9183D"/>
    <w:rsid w:val="00FA3A29"/>
    <w:rsid w:val="00FA5796"/>
    <w:rsid w:val="00FB5487"/>
    <w:rsid w:val="00FB6E10"/>
    <w:rsid w:val="00FC1B37"/>
    <w:rsid w:val="00FC225A"/>
    <w:rsid w:val="00FC2A29"/>
    <w:rsid w:val="00FC35B8"/>
    <w:rsid w:val="00FC7F97"/>
    <w:rsid w:val="00FD3E28"/>
    <w:rsid w:val="00FD4185"/>
    <w:rsid w:val="00FE0633"/>
    <w:rsid w:val="00FE24DA"/>
    <w:rsid w:val="00FE4125"/>
    <w:rsid w:val="00FE494C"/>
    <w:rsid w:val="00FE50C1"/>
    <w:rsid w:val="00FE55B2"/>
    <w:rsid w:val="00FE6691"/>
    <w:rsid w:val="00FE6F34"/>
    <w:rsid w:val="00FE7058"/>
    <w:rsid w:val="00FE7AF6"/>
    <w:rsid w:val="00FE7D06"/>
    <w:rsid w:val="00FE7EB3"/>
    <w:rsid w:val="00FF0351"/>
    <w:rsid w:val="00FF2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C0B30"/>
  <w15:docId w15:val="{1ECDE1E0-A7DB-4D46-9F04-F096A142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02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102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2EC"/>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rsid w:val="002102EC"/>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2102EC"/>
    <w:pPr>
      <w:ind w:left="720"/>
      <w:contextualSpacing/>
    </w:pPr>
  </w:style>
  <w:style w:type="table" w:styleId="TableGrid">
    <w:name w:val="Table Grid"/>
    <w:basedOn w:val="TableNormal"/>
    <w:uiPriority w:val="59"/>
    <w:rsid w:val="00210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0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2EC"/>
    <w:rPr>
      <w:rFonts w:eastAsiaTheme="minorEastAsia"/>
      <w:lang w:eastAsia="en-GB"/>
    </w:rPr>
  </w:style>
  <w:style w:type="paragraph" w:styleId="Footer">
    <w:name w:val="footer"/>
    <w:basedOn w:val="Normal"/>
    <w:link w:val="FooterChar"/>
    <w:uiPriority w:val="99"/>
    <w:unhideWhenUsed/>
    <w:rsid w:val="00210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2EC"/>
    <w:rPr>
      <w:rFonts w:eastAsiaTheme="minorEastAsia"/>
      <w:lang w:eastAsia="en-GB"/>
    </w:rPr>
  </w:style>
  <w:style w:type="character" w:styleId="Hyperlink">
    <w:name w:val="Hyperlink"/>
    <w:basedOn w:val="DefaultParagraphFont"/>
    <w:uiPriority w:val="99"/>
    <w:unhideWhenUsed/>
    <w:rsid w:val="002102EC"/>
    <w:rPr>
      <w:color w:val="0000FF" w:themeColor="hyperlink"/>
      <w:u w:val="single"/>
    </w:rPr>
  </w:style>
  <w:style w:type="character" w:customStyle="1" w:styleId="blacksml">
    <w:name w:val="blacksml"/>
    <w:basedOn w:val="DefaultParagraphFont"/>
    <w:rsid w:val="002102EC"/>
  </w:style>
  <w:style w:type="character" w:customStyle="1" w:styleId="apple-converted-space">
    <w:name w:val="apple-converted-space"/>
    <w:basedOn w:val="DefaultParagraphFont"/>
    <w:rsid w:val="002102EC"/>
  </w:style>
  <w:style w:type="character" w:customStyle="1" w:styleId="author">
    <w:name w:val="author"/>
    <w:basedOn w:val="DefaultParagraphFont"/>
    <w:rsid w:val="002102EC"/>
  </w:style>
  <w:style w:type="paragraph" w:styleId="BalloonText">
    <w:name w:val="Balloon Text"/>
    <w:basedOn w:val="Normal"/>
    <w:link w:val="BalloonTextChar"/>
    <w:uiPriority w:val="99"/>
    <w:semiHidden/>
    <w:unhideWhenUsed/>
    <w:rsid w:val="002102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2EC"/>
    <w:rPr>
      <w:rFonts w:ascii="Tahoma" w:eastAsiaTheme="minorEastAsia" w:hAnsi="Tahoma" w:cs="Tahoma"/>
      <w:sz w:val="16"/>
      <w:szCs w:val="16"/>
      <w:lang w:eastAsia="en-GB"/>
    </w:rPr>
  </w:style>
  <w:style w:type="character" w:styleId="CommentReference">
    <w:name w:val="annotation reference"/>
    <w:basedOn w:val="DefaultParagraphFont"/>
    <w:uiPriority w:val="99"/>
    <w:semiHidden/>
    <w:unhideWhenUsed/>
    <w:rsid w:val="002102EC"/>
    <w:rPr>
      <w:sz w:val="16"/>
      <w:szCs w:val="16"/>
    </w:rPr>
  </w:style>
  <w:style w:type="paragraph" w:styleId="CommentText">
    <w:name w:val="annotation text"/>
    <w:basedOn w:val="Normal"/>
    <w:link w:val="CommentTextChar"/>
    <w:uiPriority w:val="99"/>
    <w:semiHidden/>
    <w:unhideWhenUsed/>
    <w:rsid w:val="002102EC"/>
    <w:pPr>
      <w:spacing w:line="240" w:lineRule="auto"/>
    </w:pPr>
    <w:rPr>
      <w:sz w:val="20"/>
      <w:szCs w:val="20"/>
    </w:rPr>
  </w:style>
  <w:style w:type="character" w:customStyle="1" w:styleId="CommentTextChar">
    <w:name w:val="Comment Text Char"/>
    <w:basedOn w:val="DefaultParagraphFont"/>
    <w:link w:val="CommentText"/>
    <w:uiPriority w:val="99"/>
    <w:semiHidden/>
    <w:rsid w:val="002102EC"/>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2102EC"/>
    <w:rPr>
      <w:b/>
      <w:bCs/>
    </w:rPr>
  </w:style>
  <w:style w:type="character" w:customStyle="1" w:styleId="CommentSubjectChar">
    <w:name w:val="Comment Subject Char"/>
    <w:basedOn w:val="CommentTextChar"/>
    <w:link w:val="CommentSubject"/>
    <w:uiPriority w:val="99"/>
    <w:semiHidden/>
    <w:rsid w:val="002102EC"/>
    <w:rPr>
      <w:rFonts w:eastAsiaTheme="minorEastAsia"/>
      <w:b/>
      <w:bCs/>
      <w:sz w:val="20"/>
      <w:szCs w:val="20"/>
      <w:lang w:eastAsia="en-GB"/>
    </w:rPr>
  </w:style>
  <w:style w:type="character" w:styleId="FollowedHyperlink">
    <w:name w:val="FollowedHyperlink"/>
    <w:basedOn w:val="DefaultParagraphFont"/>
    <w:uiPriority w:val="99"/>
    <w:semiHidden/>
    <w:unhideWhenUsed/>
    <w:rsid w:val="002102EC"/>
    <w:rPr>
      <w:color w:val="800080" w:themeColor="followedHyperlink"/>
      <w:u w:val="single"/>
    </w:rPr>
  </w:style>
  <w:style w:type="character" w:customStyle="1" w:styleId="authorname">
    <w:name w:val="authorname"/>
    <w:basedOn w:val="DefaultParagraphFont"/>
    <w:rsid w:val="00482F37"/>
  </w:style>
  <w:style w:type="character" w:customStyle="1" w:styleId="u-sronly">
    <w:name w:val="u-sronly"/>
    <w:basedOn w:val="DefaultParagraphFont"/>
    <w:rsid w:val="00482F37"/>
  </w:style>
  <w:style w:type="character" w:customStyle="1" w:styleId="journaltitle">
    <w:name w:val="journaltitle"/>
    <w:basedOn w:val="DefaultParagraphFont"/>
    <w:rsid w:val="00482F37"/>
  </w:style>
  <w:style w:type="character" w:customStyle="1" w:styleId="articlecitationyear">
    <w:name w:val="articlecitation_year"/>
    <w:basedOn w:val="DefaultParagraphFont"/>
    <w:rsid w:val="00482F37"/>
  </w:style>
  <w:style w:type="character" w:customStyle="1" w:styleId="articlecitationvolume">
    <w:name w:val="articlecitation_volume"/>
    <w:basedOn w:val="DefaultParagraphFont"/>
    <w:rsid w:val="00482F37"/>
  </w:style>
  <w:style w:type="character" w:styleId="Strong">
    <w:name w:val="Strong"/>
    <w:basedOn w:val="DefaultParagraphFont"/>
    <w:uiPriority w:val="22"/>
    <w:qFormat/>
    <w:rsid w:val="00482F37"/>
    <w:rPr>
      <w:b/>
      <w:bCs/>
    </w:rPr>
  </w:style>
  <w:style w:type="paragraph" w:customStyle="1" w:styleId="articledoi">
    <w:name w:val="articledoi"/>
    <w:basedOn w:val="Normal"/>
    <w:rsid w:val="00482F3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61DAB"/>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F80C5F"/>
    <w:pPr>
      <w:spacing w:after="0" w:line="240" w:lineRule="auto"/>
    </w:pPr>
  </w:style>
  <w:style w:type="paragraph" w:styleId="PlainText">
    <w:name w:val="Plain Text"/>
    <w:basedOn w:val="Normal"/>
    <w:link w:val="PlainTextChar"/>
    <w:uiPriority w:val="99"/>
    <w:unhideWhenUsed/>
    <w:rsid w:val="007A65A3"/>
    <w:pPr>
      <w:spacing w:after="0" w:line="240" w:lineRule="auto"/>
    </w:pPr>
    <w:rPr>
      <w:rFonts w:ascii="Arial" w:eastAsiaTheme="minorHAnsi" w:hAnsi="Arial" w:cs="Arial"/>
      <w:sz w:val="20"/>
      <w:szCs w:val="20"/>
      <w:lang w:eastAsia="en-US"/>
    </w:rPr>
  </w:style>
  <w:style w:type="character" w:customStyle="1" w:styleId="PlainTextChar">
    <w:name w:val="Plain Text Char"/>
    <w:basedOn w:val="DefaultParagraphFont"/>
    <w:link w:val="PlainText"/>
    <w:uiPriority w:val="99"/>
    <w:rsid w:val="007A65A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90761">
      <w:bodyDiv w:val="1"/>
      <w:marLeft w:val="0"/>
      <w:marRight w:val="0"/>
      <w:marTop w:val="0"/>
      <w:marBottom w:val="0"/>
      <w:divBdr>
        <w:top w:val="none" w:sz="0" w:space="0" w:color="auto"/>
        <w:left w:val="none" w:sz="0" w:space="0" w:color="auto"/>
        <w:bottom w:val="none" w:sz="0" w:space="0" w:color="auto"/>
        <w:right w:val="none" w:sz="0" w:space="0" w:color="auto"/>
      </w:divBdr>
    </w:div>
    <w:div w:id="187063009">
      <w:bodyDiv w:val="1"/>
      <w:marLeft w:val="0"/>
      <w:marRight w:val="0"/>
      <w:marTop w:val="0"/>
      <w:marBottom w:val="0"/>
      <w:divBdr>
        <w:top w:val="none" w:sz="0" w:space="0" w:color="auto"/>
        <w:left w:val="none" w:sz="0" w:space="0" w:color="auto"/>
        <w:bottom w:val="none" w:sz="0" w:space="0" w:color="auto"/>
        <w:right w:val="none" w:sz="0" w:space="0" w:color="auto"/>
      </w:divBdr>
      <w:divsChild>
        <w:div w:id="255478719">
          <w:marLeft w:val="0"/>
          <w:marRight w:val="0"/>
          <w:marTop w:val="240"/>
          <w:marBottom w:val="0"/>
          <w:divBdr>
            <w:top w:val="none" w:sz="0" w:space="0" w:color="auto"/>
            <w:left w:val="none" w:sz="0" w:space="0" w:color="auto"/>
            <w:bottom w:val="none" w:sz="0" w:space="0" w:color="auto"/>
            <w:right w:val="none" w:sz="0" w:space="0" w:color="auto"/>
          </w:divBdr>
        </w:div>
        <w:div w:id="821655548">
          <w:marLeft w:val="0"/>
          <w:marRight w:val="0"/>
          <w:marTop w:val="0"/>
          <w:marBottom w:val="240"/>
          <w:divBdr>
            <w:top w:val="none" w:sz="0" w:space="0" w:color="auto"/>
            <w:left w:val="none" w:sz="0" w:space="0" w:color="auto"/>
            <w:bottom w:val="none" w:sz="0" w:space="0" w:color="auto"/>
            <w:right w:val="none" w:sz="0" w:space="0" w:color="auto"/>
          </w:divBdr>
        </w:div>
        <w:div w:id="828785856">
          <w:marLeft w:val="0"/>
          <w:marRight w:val="0"/>
          <w:marTop w:val="0"/>
          <w:marBottom w:val="60"/>
          <w:divBdr>
            <w:top w:val="none" w:sz="0" w:space="0" w:color="auto"/>
            <w:left w:val="none" w:sz="0" w:space="0" w:color="auto"/>
            <w:bottom w:val="none" w:sz="0" w:space="0" w:color="auto"/>
            <w:right w:val="none" w:sz="0" w:space="0" w:color="auto"/>
          </w:divBdr>
          <w:divsChild>
            <w:div w:id="2045904437">
              <w:marLeft w:val="0"/>
              <w:marRight w:val="0"/>
              <w:marTop w:val="0"/>
              <w:marBottom w:val="0"/>
              <w:divBdr>
                <w:top w:val="none" w:sz="0" w:space="0" w:color="auto"/>
                <w:left w:val="none" w:sz="0" w:space="0" w:color="auto"/>
                <w:bottom w:val="none" w:sz="0" w:space="0" w:color="auto"/>
                <w:right w:val="none" w:sz="0" w:space="0" w:color="auto"/>
              </w:divBdr>
              <w:divsChild>
                <w:div w:id="54907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4975A-B445-4AAE-8A3C-8F0ED9CBA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7909</Words>
  <Characters>45085</Characters>
  <Application>Microsoft Office Word</Application>
  <DocSecurity>4</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IoP King's College</Company>
  <LinksUpToDate>false</LinksUpToDate>
  <CharactersWithSpaces>52889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Hulme, Katrin</dc:creator>
  <cp:lastModifiedBy>Cousins J.</cp:lastModifiedBy>
  <cp:revision>2</cp:revision>
  <cp:lastPrinted>2016-08-01T09:43:00Z</cp:lastPrinted>
  <dcterms:created xsi:type="dcterms:W3CDTF">2017-06-09T15:03:00Z</dcterms:created>
  <dcterms:modified xsi:type="dcterms:W3CDTF">2017-06-09T15:03:00Z</dcterms:modified>
</cp:coreProperties>
</file>