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54" w:type="dxa"/>
        <w:tblInd w:w="108" w:type="dxa"/>
        <w:tblLayout w:type="fixed"/>
        <w:tblLook w:val="04A0" w:firstRow="1" w:lastRow="0" w:firstColumn="1" w:lastColumn="0" w:noHBand="0" w:noVBand="1"/>
      </w:tblPr>
      <w:tblGrid>
        <w:gridCol w:w="1566"/>
        <w:gridCol w:w="1015"/>
        <w:gridCol w:w="1698"/>
        <w:gridCol w:w="879"/>
        <w:gridCol w:w="1575"/>
        <w:gridCol w:w="1259"/>
        <w:gridCol w:w="1079"/>
        <w:gridCol w:w="143"/>
        <w:gridCol w:w="1089"/>
        <w:gridCol w:w="1232"/>
        <w:gridCol w:w="1358"/>
        <w:gridCol w:w="1003"/>
        <w:gridCol w:w="150"/>
        <w:gridCol w:w="1208"/>
      </w:tblGrid>
      <w:tr w:rsidR="00840A2F" w:rsidRPr="00885FF6" w:rsidTr="00983ADC">
        <w:trPr>
          <w:trHeight w:val="702"/>
        </w:trPr>
        <w:tc>
          <w:tcPr>
            <w:tcW w:w="13896" w:type="dxa"/>
            <w:gridSpan w:val="12"/>
            <w:tcBorders>
              <w:top w:val="nil"/>
              <w:left w:val="nil"/>
              <w:bottom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Cs/>
                <w:color w:val="000000"/>
              </w:rPr>
              <w:t>Table 3</w:t>
            </w:r>
            <w:r w:rsidRPr="00885FF6">
              <w:rPr>
                <w:rFonts w:ascii="Times New Roman" w:eastAsia="Times New Roman" w:hAnsi="Times New Roman" w:cs="Times New Roman"/>
                <w:bCs/>
                <w:color w:val="000000"/>
              </w:rPr>
              <w:t xml:space="preserve">: Summary of biological </w:t>
            </w:r>
            <w:r w:rsidR="00AC2AAA">
              <w:rPr>
                <w:rFonts w:ascii="Times New Roman" w:eastAsia="Times New Roman" w:hAnsi="Times New Roman" w:cs="Times New Roman"/>
                <w:bCs/>
                <w:color w:val="000000"/>
              </w:rPr>
              <w:t>factors</w:t>
            </w:r>
            <w:r w:rsidRPr="00885FF6">
              <w:rPr>
                <w:rFonts w:ascii="Times New Roman" w:eastAsia="Times New Roman" w:hAnsi="Times New Roman" w:cs="Times New Roman"/>
                <w:bCs/>
                <w:color w:val="000000"/>
              </w:rPr>
              <w:t xml:space="preserve"> shown to be signifi</w:t>
            </w:r>
            <w:r>
              <w:rPr>
                <w:rFonts w:ascii="Times New Roman" w:eastAsia="Times New Roman" w:hAnsi="Times New Roman" w:cs="Times New Roman"/>
                <w:bCs/>
                <w:color w:val="000000"/>
              </w:rPr>
              <w:t>cantly associated with the development of persistent fatigue at</w:t>
            </w:r>
            <w:r w:rsidRPr="00885FF6">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w:t>
            </w:r>
            <w:proofErr w:type="spellEnd"/>
            <w:r>
              <w:rPr>
                <w:rFonts w:ascii="Times New Roman" w:eastAsia="Times New Roman" w:hAnsi="Times New Roman" w:cs="Times New Roman"/>
                <w:bCs/>
                <w:color w:val="000000"/>
              </w:rPr>
              <w:t xml:space="preserve"> </w:t>
            </w:r>
            <w:r w:rsidRPr="00885FF6">
              <w:rPr>
                <w:rFonts w:ascii="Times New Roman" w:eastAsia="Times New Roman" w:hAnsi="Times New Roman" w:cs="Times New Roman"/>
                <w:bCs/>
                <w:color w:val="000000"/>
              </w:rPr>
              <w:t xml:space="preserve">least one </w:t>
            </w:r>
            <w:r>
              <w:rPr>
                <w:rFonts w:ascii="Times New Roman" w:eastAsia="Times New Roman" w:hAnsi="Times New Roman" w:cs="Times New Roman"/>
                <w:bCs/>
                <w:color w:val="000000"/>
              </w:rPr>
              <w:t>time-point</w:t>
            </w:r>
            <w:r w:rsidRPr="00885FF6">
              <w:rPr>
                <w:rFonts w:ascii="Times New Roman" w:eastAsia="Times New Roman" w:hAnsi="Times New Roman" w:cs="Times New Roman"/>
                <w:bCs/>
                <w:color w:val="000000"/>
              </w:rPr>
              <w:t>.</w:t>
            </w:r>
          </w:p>
        </w:tc>
        <w:tc>
          <w:tcPr>
            <w:tcW w:w="1358" w:type="dxa"/>
            <w:gridSpan w:val="2"/>
            <w:tcBorders>
              <w:top w:val="nil"/>
              <w:left w:val="nil"/>
              <w:bottom w:val="nil"/>
            </w:tcBorders>
          </w:tcPr>
          <w:p w:rsidR="00840A2F" w:rsidRDefault="00840A2F" w:rsidP="004A2B7C">
            <w:pPr>
              <w:spacing w:after="0" w:line="240" w:lineRule="auto"/>
              <w:rPr>
                <w:rFonts w:ascii="Times New Roman" w:eastAsia="Times New Roman" w:hAnsi="Times New Roman" w:cs="Times New Roman"/>
                <w:bCs/>
                <w:color w:val="000000"/>
              </w:rPr>
            </w:pPr>
          </w:p>
        </w:tc>
      </w:tr>
      <w:tr w:rsidR="00840A2F" w:rsidRPr="00885FF6" w:rsidTr="00983ADC">
        <w:trPr>
          <w:gridAfter w:val="3"/>
          <w:wAfter w:w="2361" w:type="dxa"/>
          <w:trHeight w:val="702"/>
        </w:trPr>
        <w:tc>
          <w:tcPr>
            <w:tcW w:w="1566"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015"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c>
          <w:tcPr>
            <w:tcW w:w="1698"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Biological</w:t>
            </w:r>
          </w:p>
        </w:tc>
        <w:tc>
          <w:tcPr>
            <w:tcW w:w="879"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575"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259"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079" w:type="dxa"/>
            <w:tcBorders>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232" w:type="dxa"/>
            <w:gridSpan w:val="2"/>
            <w:tcBorders>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232" w:type="dxa"/>
            <w:tcBorders>
              <w:left w:val="nil"/>
              <w:bottom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c>
          <w:tcPr>
            <w:tcW w:w="1358" w:type="dxa"/>
            <w:tcBorders>
              <w:left w:val="nil"/>
              <w:bottom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p>
        </w:tc>
      </w:tr>
      <w:tr w:rsidR="00840A2F" w:rsidRPr="00885FF6" w:rsidTr="006648E7">
        <w:trPr>
          <w:gridAfter w:val="1"/>
          <w:wAfter w:w="1208" w:type="dxa"/>
          <w:trHeight w:val="1008"/>
        </w:trPr>
        <w:tc>
          <w:tcPr>
            <w:tcW w:w="1566"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015" w:type="dxa"/>
            <w:tcBorders>
              <w:top w:val="nil"/>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698"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xml:space="preserve">Haematological &amp; biochemical </w:t>
            </w:r>
            <w:proofErr w:type="spellStart"/>
            <w:r w:rsidRPr="00885FF6">
              <w:rPr>
                <w:rFonts w:ascii="Times New Roman" w:eastAsia="Times New Roman" w:hAnsi="Times New Roman" w:cs="Times New Roman"/>
                <w:i/>
                <w:iCs/>
                <w:color w:val="000000"/>
              </w:rPr>
              <w:t>parametres</w:t>
            </w:r>
            <w:proofErr w:type="spellEnd"/>
          </w:p>
        </w:tc>
        <w:tc>
          <w:tcPr>
            <w:tcW w:w="879"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p>
        </w:tc>
        <w:tc>
          <w:tcPr>
            <w:tcW w:w="1575"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Individual s</w:t>
            </w:r>
            <w:r w:rsidRPr="00885FF6">
              <w:rPr>
                <w:rFonts w:ascii="Times New Roman" w:eastAsia="Times New Roman" w:hAnsi="Times New Roman" w:cs="Times New Roman"/>
                <w:i/>
                <w:iCs/>
                <w:color w:val="000000"/>
              </w:rPr>
              <w:t>ymptoms during acute illness</w:t>
            </w:r>
          </w:p>
        </w:tc>
        <w:tc>
          <w:tcPr>
            <w:tcW w:w="1259"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p>
        </w:tc>
        <w:tc>
          <w:tcPr>
            <w:tcW w:w="1222" w:type="dxa"/>
            <w:gridSpan w:val="2"/>
            <w:tcBorders>
              <w:top w:val="nil"/>
              <w:left w:val="nil"/>
              <w:bottom w:val="single" w:sz="4" w:space="0" w:color="auto"/>
              <w:right w:val="nil"/>
            </w:tcBorders>
          </w:tcPr>
          <w:p w:rsidR="00840A2F" w:rsidRPr="00885FF6" w:rsidRDefault="004E395D"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Number of acute symptoms</w:t>
            </w:r>
          </w:p>
        </w:tc>
        <w:tc>
          <w:tcPr>
            <w:tcW w:w="1089" w:type="dxa"/>
            <w:tcBorders>
              <w:top w:val="nil"/>
              <w:left w:val="nil"/>
              <w:bottom w:val="single" w:sz="4"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i/>
                <w:iCs/>
                <w:color w:val="000000"/>
              </w:rPr>
            </w:pPr>
          </w:p>
        </w:tc>
        <w:tc>
          <w:tcPr>
            <w:tcW w:w="1232" w:type="dxa"/>
            <w:tcBorders>
              <w:top w:val="nil"/>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Severity</w:t>
            </w:r>
            <w:r w:rsidR="004E395D">
              <w:rPr>
                <w:rFonts w:ascii="Times New Roman" w:eastAsia="Times New Roman" w:hAnsi="Times New Roman" w:cs="Times New Roman"/>
                <w:i/>
                <w:iCs/>
                <w:color w:val="000000"/>
              </w:rPr>
              <w:t xml:space="preserve"> of acute symptoms</w:t>
            </w:r>
          </w:p>
        </w:tc>
        <w:tc>
          <w:tcPr>
            <w:tcW w:w="1358" w:type="dxa"/>
            <w:tcBorders>
              <w:top w:val="nil"/>
              <w:left w:val="nil"/>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Pre-existing health issues</w:t>
            </w:r>
          </w:p>
        </w:tc>
        <w:tc>
          <w:tcPr>
            <w:tcW w:w="1153" w:type="dxa"/>
            <w:gridSpan w:val="2"/>
            <w:tcBorders>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i/>
                <w:iCs/>
                <w:color w:val="000000"/>
              </w:rPr>
            </w:pPr>
          </w:p>
        </w:tc>
      </w:tr>
      <w:tr w:rsidR="00840A2F" w:rsidRPr="00885FF6" w:rsidTr="00983ADC">
        <w:trPr>
          <w:gridAfter w:val="1"/>
          <w:wAfter w:w="1208" w:type="dxa"/>
          <w:trHeight w:val="611"/>
        </w:trPr>
        <w:tc>
          <w:tcPr>
            <w:tcW w:w="1566"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015"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698"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CD4/CD8</w:t>
            </w:r>
          </w:p>
        </w:tc>
        <w:tc>
          <w:tcPr>
            <w:tcW w:w="879"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AST</w:t>
            </w:r>
          </w:p>
        </w:tc>
        <w:tc>
          <w:tcPr>
            <w:tcW w:w="1575"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Fatigue</w:t>
            </w:r>
          </w:p>
        </w:tc>
        <w:tc>
          <w:tcPr>
            <w:tcW w:w="1259"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Other</w:t>
            </w:r>
            <w:r>
              <w:rPr>
                <w:rFonts w:ascii="Times New Roman" w:eastAsia="Times New Roman" w:hAnsi="Times New Roman" w:cs="Times New Roman"/>
                <w:color w:val="000000"/>
              </w:rPr>
              <w:t xml:space="preserve"> individual symptoms</w:t>
            </w:r>
          </w:p>
        </w:tc>
        <w:tc>
          <w:tcPr>
            <w:tcW w:w="1079" w:type="dxa"/>
            <w:tcBorders>
              <w:top w:val="nil"/>
              <w:left w:val="nil"/>
              <w:bottom w:val="nil"/>
              <w:right w:val="nil"/>
            </w:tcBorders>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General</w:t>
            </w:r>
          </w:p>
        </w:tc>
        <w:tc>
          <w:tcPr>
            <w:tcW w:w="1232" w:type="dxa"/>
            <w:gridSpan w:val="2"/>
            <w:tcBorders>
              <w:top w:val="nil"/>
              <w:left w:val="nil"/>
              <w:bottom w:val="nil"/>
              <w:right w:val="nil"/>
            </w:tcBorders>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Illness specific</w:t>
            </w:r>
          </w:p>
        </w:tc>
        <w:tc>
          <w:tcPr>
            <w:tcW w:w="1232" w:type="dxa"/>
            <w:tcBorders>
              <w:top w:val="nil"/>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58" w:type="dxa"/>
            <w:tcBorders>
              <w:top w:val="nil"/>
              <w:left w:val="nil"/>
              <w:bottom w:val="nil"/>
            </w:tcBorders>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Fatigue</w:t>
            </w:r>
          </w:p>
        </w:tc>
        <w:tc>
          <w:tcPr>
            <w:tcW w:w="1153" w:type="dxa"/>
            <w:gridSpan w:val="2"/>
            <w:tcBorders>
              <w:top w:val="single" w:sz="4" w:space="0" w:color="auto"/>
            </w:tcBorders>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General health</w:t>
            </w:r>
          </w:p>
        </w:tc>
      </w:tr>
      <w:tr w:rsidR="00840A2F" w:rsidRPr="00885FF6" w:rsidTr="00983ADC">
        <w:trPr>
          <w:gridAfter w:val="1"/>
          <w:wAfter w:w="1208" w:type="dxa"/>
          <w:trHeight w:val="131"/>
        </w:trPr>
        <w:tc>
          <w:tcPr>
            <w:tcW w:w="1566"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015"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698"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879"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575"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59"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079" w:type="dxa"/>
            <w:tcBorders>
              <w:top w:val="nil"/>
              <w:left w:val="nil"/>
              <w:bottom w:val="nil"/>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32" w:type="dxa"/>
            <w:gridSpan w:val="2"/>
            <w:tcBorders>
              <w:top w:val="nil"/>
              <w:left w:val="nil"/>
              <w:bottom w:val="nil"/>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32" w:type="dxa"/>
            <w:tcBorders>
              <w:top w:val="nil"/>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58" w:type="dxa"/>
            <w:tcBorders>
              <w:top w:val="nil"/>
              <w:left w:val="nil"/>
              <w:bottom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153" w:type="dxa"/>
            <w:gridSpan w:val="2"/>
            <w:tcBorders>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983ADC">
        <w:trPr>
          <w:gridAfter w:val="1"/>
          <w:wAfter w:w="1208" w:type="dxa"/>
          <w:trHeight w:val="600"/>
        </w:trPr>
        <w:tc>
          <w:tcPr>
            <w:tcW w:w="1566"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i/>
                <w:iCs/>
                <w:color w:val="000000"/>
              </w:rPr>
            </w:pPr>
            <w:r w:rsidRPr="00885FF6">
              <w:rPr>
                <w:rFonts w:ascii="Times New Roman" w:eastAsia="Times New Roman" w:hAnsi="Times New Roman" w:cs="Times New Roman"/>
                <w:b/>
                <w:bCs/>
                <w:i/>
                <w:iCs/>
                <w:color w:val="000000"/>
              </w:rPr>
              <w:t>Total number of studies</w:t>
            </w:r>
          </w:p>
        </w:tc>
        <w:tc>
          <w:tcPr>
            <w:tcW w:w="1015" w:type="dxa"/>
            <w:tcBorders>
              <w:top w:val="single" w:sz="4" w:space="0" w:color="auto"/>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698"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p>
        </w:tc>
        <w:tc>
          <w:tcPr>
            <w:tcW w:w="879"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1575"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59"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9</w:t>
            </w:r>
          </w:p>
        </w:tc>
        <w:tc>
          <w:tcPr>
            <w:tcW w:w="1079" w:type="dxa"/>
            <w:tcBorders>
              <w:top w:val="single" w:sz="4" w:space="0" w:color="auto"/>
              <w:left w:val="nil"/>
              <w:bottom w:val="single" w:sz="4"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232" w:type="dxa"/>
            <w:gridSpan w:val="2"/>
            <w:tcBorders>
              <w:top w:val="single" w:sz="4" w:space="0" w:color="auto"/>
              <w:left w:val="nil"/>
              <w:bottom w:val="single" w:sz="4"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32" w:type="dxa"/>
            <w:tcBorders>
              <w:top w:val="single" w:sz="4" w:space="0" w:color="auto"/>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58" w:type="dxa"/>
            <w:tcBorders>
              <w:top w:val="single" w:sz="4" w:space="0" w:color="auto"/>
              <w:left w:val="nil"/>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3</w:t>
            </w:r>
          </w:p>
        </w:tc>
        <w:tc>
          <w:tcPr>
            <w:tcW w:w="1153" w:type="dxa"/>
            <w:gridSpan w:val="2"/>
            <w:tcBorders>
              <w:top w:val="single" w:sz="4" w:space="0" w:color="auto"/>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r>
      <w:tr w:rsidR="00840A2F" w:rsidRPr="00885FF6" w:rsidTr="00983ADC">
        <w:trPr>
          <w:gridAfter w:val="1"/>
          <w:wAfter w:w="1208" w:type="dxa"/>
          <w:trHeight w:val="408"/>
        </w:trPr>
        <w:tc>
          <w:tcPr>
            <w:tcW w:w="1566"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Sub-acute</w:t>
            </w:r>
          </w:p>
        </w:tc>
        <w:tc>
          <w:tcPr>
            <w:tcW w:w="1015" w:type="dxa"/>
            <w:tcBorders>
              <w:top w:val="nil"/>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698"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879"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1/2</w:t>
            </w:r>
          </w:p>
        </w:tc>
        <w:tc>
          <w:tcPr>
            <w:tcW w:w="1575"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2/3</w:t>
            </w:r>
          </w:p>
        </w:tc>
        <w:tc>
          <w:tcPr>
            <w:tcW w:w="1259"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w:t>
            </w:r>
            <w:r w:rsidRPr="00885FF6">
              <w:rPr>
                <w:rFonts w:ascii="Times New Roman" w:eastAsia="Times New Roman" w:hAnsi="Times New Roman" w:cs="Times New Roman"/>
                <w:color w:val="000000"/>
              </w:rPr>
              <w:t>ixed</w:t>
            </w:r>
            <w:r>
              <w:rPr>
                <w:rFonts w:ascii="Times New Roman" w:eastAsia="Times New Roman" w:hAnsi="Times New Roman" w:cs="Times New Roman"/>
                <w:color w:val="000000"/>
              </w:rPr>
              <w:t>*</w:t>
            </w:r>
          </w:p>
        </w:tc>
        <w:tc>
          <w:tcPr>
            <w:tcW w:w="1079" w:type="dxa"/>
            <w:tcBorders>
              <w:top w:val="nil"/>
              <w:left w:val="nil"/>
              <w:bottom w:val="single" w:sz="4"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232" w:type="dxa"/>
            <w:gridSpan w:val="2"/>
            <w:tcBorders>
              <w:top w:val="nil"/>
              <w:left w:val="nil"/>
              <w:bottom w:val="single" w:sz="4"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232" w:type="dxa"/>
            <w:tcBorders>
              <w:top w:val="nil"/>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1/2</w:t>
            </w:r>
          </w:p>
        </w:tc>
        <w:tc>
          <w:tcPr>
            <w:tcW w:w="1358" w:type="dxa"/>
            <w:tcBorders>
              <w:top w:val="nil"/>
              <w:left w:val="nil"/>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153" w:type="dxa"/>
            <w:gridSpan w:val="2"/>
            <w:tcBorders>
              <w:top w:val="single" w:sz="4" w:space="0" w:color="auto"/>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983ADC">
        <w:trPr>
          <w:gridAfter w:val="1"/>
          <w:wAfter w:w="1208" w:type="dxa"/>
          <w:trHeight w:val="305"/>
        </w:trPr>
        <w:tc>
          <w:tcPr>
            <w:tcW w:w="1566"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6 months</w:t>
            </w:r>
          </w:p>
        </w:tc>
        <w:tc>
          <w:tcPr>
            <w:tcW w:w="1015" w:type="dxa"/>
            <w:tcBorders>
              <w:top w:val="nil"/>
              <w:left w:val="nil"/>
              <w:bottom w:val="single" w:sz="6"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chronic</w:t>
            </w:r>
          </w:p>
        </w:tc>
        <w:tc>
          <w:tcPr>
            <w:tcW w:w="1698"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879"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575"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259"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mixed</w:t>
            </w:r>
          </w:p>
        </w:tc>
        <w:tc>
          <w:tcPr>
            <w:tcW w:w="1079" w:type="dxa"/>
            <w:tcBorders>
              <w:top w:val="nil"/>
              <w:left w:val="nil"/>
              <w:bottom w:val="single" w:sz="6"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232" w:type="dxa"/>
            <w:gridSpan w:val="2"/>
            <w:tcBorders>
              <w:top w:val="nil"/>
              <w:left w:val="nil"/>
              <w:bottom w:val="single" w:sz="6"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232" w:type="dxa"/>
            <w:tcBorders>
              <w:top w:val="nil"/>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r>
              <w:rPr>
                <w:rFonts w:ascii="Times New Roman" w:eastAsia="Times New Roman" w:hAnsi="Times New Roman" w:cs="Times New Roman"/>
                <w:color w:val="000000"/>
              </w:rPr>
              <w:t>3</w:t>
            </w:r>
          </w:p>
        </w:tc>
        <w:tc>
          <w:tcPr>
            <w:tcW w:w="1358" w:type="dxa"/>
            <w:tcBorders>
              <w:top w:val="nil"/>
              <w:left w:val="nil"/>
              <w:bottom w:val="single" w:sz="6"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53" w:type="dxa"/>
            <w:gridSpan w:val="2"/>
            <w:tcBorders>
              <w:top w:val="single" w:sz="4" w:space="0" w:color="auto"/>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r>
      <w:tr w:rsidR="00840A2F" w:rsidRPr="00885FF6" w:rsidTr="00983ADC">
        <w:trPr>
          <w:gridAfter w:val="1"/>
          <w:wAfter w:w="1208" w:type="dxa"/>
          <w:trHeight w:val="932"/>
        </w:trPr>
        <w:tc>
          <w:tcPr>
            <w:tcW w:w="1566"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015" w:type="dxa"/>
            <w:tcBorders>
              <w:top w:val="single" w:sz="6" w:space="0" w:color="auto"/>
              <w:left w:val="nil"/>
              <w:bottom w:val="single" w:sz="6"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CFS (any diagnostic criteria)</w:t>
            </w:r>
          </w:p>
        </w:tc>
        <w:tc>
          <w:tcPr>
            <w:tcW w:w="1698"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879"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575"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885FF6">
              <w:rPr>
                <w:rFonts w:ascii="Times New Roman" w:eastAsia="Times New Roman" w:hAnsi="Times New Roman" w:cs="Times New Roman"/>
                <w:color w:val="000000"/>
              </w:rPr>
              <w:t>/</w:t>
            </w:r>
            <w:r>
              <w:rPr>
                <w:rFonts w:ascii="Times New Roman" w:eastAsia="Times New Roman" w:hAnsi="Times New Roman" w:cs="Times New Roman"/>
                <w:color w:val="000000"/>
              </w:rPr>
              <w:t>4</w:t>
            </w:r>
          </w:p>
        </w:tc>
        <w:tc>
          <w:tcPr>
            <w:tcW w:w="1259"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mixed</w:t>
            </w:r>
          </w:p>
        </w:tc>
        <w:tc>
          <w:tcPr>
            <w:tcW w:w="1079" w:type="dxa"/>
            <w:tcBorders>
              <w:top w:val="single" w:sz="6" w:space="0" w:color="auto"/>
              <w:left w:val="nil"/>
              <w:bottom w:val="single" w:sz="6"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232" w:type="dxa"/>
            <w:gridSpan w:val="2"/>
            <w:tcBorders>
              <w:top w:val="single" w:sz="6" w:space="0" w:color="auto"/>
              <w:left w:val="nil"/>
              <w:bottom w:val="single" w:sz="6"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232" w:type="dxa"/>
            <w:tcBorders>
              <w:top w:val="single" w:sz="6" w:space="0" w:color="auto"/>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58" w:type="dxa"/>
            <w:tcBorders>
              <w:top w:val="single" w:sz="6" w:space="0" w:color="auto"/>
              <w:left w:val="nil"/>
              <w:bottom w:val="single" w:sz="6"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153" w:type="dxa"/>
            <w:gridSpan w:val="2"/>
            <w:tcBorders>
              <w:top w:val="single" w:sz="4" w:space="0" w:color="auto"/>
              <w:bottom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983ADC">
        <w:trPr>
          <w:gridAfter w:val="1"/>
          <w:wAfter w:w="1208" w:type="dxa"/>
          <w:trHeight w:val="305"/>
        </w:trPr>
        <w:tc>
          <w:tcPr>
            <w:tcW w:w="1566"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Long term</w:t>
            </w:r>
          </w:p>
        </w:tc>
        <w:tc>
          <w:tcPr>
            <w:tcW w:w="1015" w:type="dxa"/>
            <w:tcBorders>
              <w:top w:val="single" w:sz="6" w:space="0" w:color="auto"/>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698"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879"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575"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259"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mixed</w:t>
            </w:r>
          </w:p>
        </w:tc>
        <w:tc>
          <w:tcPr>
            <w:tcW w:w="1079" w:type="dxa"/>
            <w:tcBorders>
              <w:top w:val="single" w:sz="6" w:space="0" w:color="auto"/>
              <w:left w:val="nil"/>
              <w:bottom w:val="nil"/>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232" w:type="dxa"/>
            <w:gridSpan w:val="2"/>
            <w:tcBorders>
              <w:top w:val="single" w:sz="6" w:space="0" w:color="auto"/>
              <w:left w:val="nil"/>
              <w:bottom w:val="nil"/>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32" w:type="dxa"/>
            <w:tcBorders>
              <w:top w:val="single" w:sz="6" w:space="0" w:color="auto"/>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358" w:type="dxa"/>
            <w:tcBorders>
              <w:top w:val="single" w:sz="6" w:space="0" w:color="auto"/>
              <w:left w:val="nil"/>
              <w:bottom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153" w:type="dxa"/>
            <w:gridSpan w:val="2"/>
            <w:tcBorders>
              <w:top w:val="single" w:sz="4" w:space="0" w:color="auto"/>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r>
    </w:tbl>
    <w:p w:rsidR="00840A2F" w:rsidRPr="00885FF6" w:rsidRDefault="00840A2F" w:rsidP="00840A2F">
      <w:pPr>
        <w:rPr>
          <w:rFonts w:ascii="Times New Roman" w:hAnsi="Times New Roman" w:cs="Times New Roman"/>
        </w:rPr>
      </w:pPr>
    </w:p>
    <w:p w:rsidR="00840A2F" w:rsidRPr="00885FF6" w:rsidRDefault="00840A2F" w:rsidP="00840A2F">
      <w:pPr>
        <w:rPr>
          <w:rFonts w:ascii="Times New Roman" w:hAnsi="Times New Roman" w:cs="Times New Roman"/>
        </w:rPr>
      </w:pPr>
      <w:r w:rsidRPr="00885FF6">
        <w:rPr>
          <w:rFonts w:ascii="Times New Roman" w:hAnsi="Times New Roman" w:cs="Times New Roman"/>
        </w:rPr>
        <w:t>*Includes Petersen et al. (2006). Fatigue measured in ‘year after onset’ through database s</w:t>
      </w:r>
      <w:r>
        <w:rPr>
          <w:rFonts w:ascii="Times New Roman" w:hAnsi="Times New Roman" w:cs="Times New Roman"/>
        </w:rPr>
        <w:t>earch of diagnoses and symptoms. Median = 55 days, therefore, included as sub-acute.</w:t>
      </w:r>
    </w:p>
    <w:p w:rsidR="00406F6F" w:rsidRPr="00885FF6" w:rsidRDefault="00406F6F" w:rsidP="00840A2F">
      <w:pPr>
        <w:rPr>
          <w:rFonts w:ascii="Times New Roman" w:hAnsi="Times New Roman" w:cs="Times New Roman"/>
        </w:rPr>
        <w:sectPr w:rsidR="00406F6F" w:rsidRPr="00885FF6" w:rsidSect="006E6C43">
          <w:pgSz w:w="16838" w:h="11906" w:orient="landscape"/>
          <w:pgMar w:top="1440" w:right="1440" w:bottom="1440" w:left="1440" w:header="709" w:footer="709" w:gutter="0"/>
          <w:cols w:space="708"/>
          <w:docGrid w:linePitch="360"/>
        </w:sectPr>
      </w:pPr>
      <w:r>
        <w:rPr>
          <w:rFonts w:ascii="Times New Roman" w:hAnsi="Times New Roman" w:cs="Times New Roman"/>
        </w:rPr>
        <w:t>Note: In this table, and the following ones, the ratios denote the number of papers which report each respective risk factor as significant, out of the number of papers which investigated it as a risk factor.</w:t>
      </w:r>
      <w:bookmarkStart w:id="0" w:name="_GoBack"/>
      <w:bookmarkEnd w:id="0"/>
    </w:p>
    <w:tbl>
      <w:tblPr>
        <w:tblW w:w="13750" w:type="dxa"/>
        <w:tblInd w:w="108" w:type="dxa"/>
        <w:tblLook w:val="04A0" w:firstRow="1" w:lastRow="0" w:firstColumn="1" w:lastColumn="0" w:noHBand="0" w:noVBand="1"/>
      </w:tblPr>
      <w:tblGrid>
        <w:gridCol w:w="2173"/>
        <w:gridCol w:w="1538"/>
        <w:gridCol w:w="1279"/>
        <w:gridCol w:w="1710"/>
        <w:gridCol w:w="1655"/>
        <w:gridCol w:w="5395"/>
      </w:tblGrid>
      <w:tr w:rsidR="00840A2F" w:rsidRPr="00922F29" w:rsidTr="004A2B7C">
        <w:trPr>
          <w:trHeight w:val="682"/>
        </w:trPr>
        <w:tc>
          <w:tcPr>
            <w:tcW w:w="13750" w:type="dxa"/>
            <w:gridSpan w:val="6"/>
            <w:tcBorders>
              <w:top w:val="nil"/>
              <w:left w:val="nil"/>
              <w:bottom w:val="nil"/>
            </w:tcBorders>
            <w:shd w:val="clear" w:color="auto" w:fill="auto"/>
          </w:tcPr>
          <w:p w:rsidR="00840A2F" w:rsidRPr="00922F29"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Cs/>
                <w:color w:val="000000"/>
              </w:rPr>
              <w:lastRenderedPageBreak/>
              <w:t>Table 4</w:t>
            </w:r>
            <w:r w:rsidRPr="00922F29">
              <w:rPr>
                <w:rFonts w:ascii="Times New Roman" w:eastAsia="Times New Roman" w:hAnsi="Times New Roman" w:cs="Times New Roman"/>
                <w:bCs/>
                <w:color w:val="000000"/>
              </w:rPr>
              <w:t xml:space="preserve">: Summary of social </w:t>
            </w:r>
            <w:r w:rsidR="00AC2AAA">
              <w:rPr>
                <w:rFonts w:ascii="Times New Roman" w:eastAsia="Times New Roman" w:hAnsi="Times New Roman" w:cs="Times New Roman"/>
                <w:bCs/>
                <w:color w:val="000000"/>
              </w:rPr>
              <w:t>factors</w:t>
            </w:r>
            <w:r w:rsidRPr="00922F29">
              <w:rPr>
                <w:rFonts w:ascii="Times New Roman" w:eastAsia="Times New Roman" w:hAnsi="Times New Roman" w:cs="Times New Roman"/>
                <w:bCs/>
                <w:color w:val="000000"/>
              </w:rPr>
              <w:t xml:space="preserve"> </w:t>
            </w:r>
            <w:r w:rsidRPr="00885FF6">
              <w:rPr>
                <w:rFonts w:ascii="Times New Roman" w:eastAsia="Times New Roman" w:hAnsi="Times New Roman" w:cs="Times New Roman"/>
                <w:bCs/>
                <w:color w:val="000000"/>
              </w:rPr>
              <w:t>shown to be signifi</w:t>
            </w:r>
            <w:r>
              <w:rPr>
                <w:rFonts w:ascii="Times New Roman" w:eastAsia="Times New Roman" w:hAnsi="Times New Roman" w:cs="Times New Roman"/>
                <w:bCs/>
                <w:color w:val="000000"/>
              </w:rPr>
              <w:t>cantly associated with the development of persistent fatigue at</w:t>
            </w:r>
            <w:r w:rsidRPr="00885FF6">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w:t>
            </w:r>
            <w:proofErr w:type="spellEnd"/>
            <w:r>
              <w:rPr>
                <w:rFonts w:ascii="Times New Roman" w:eastAsia="Times New Roman" w:hAnsi="Times New Roman" w:cs="Times New Roman"/>
                <w:bCs/>
                <w:color w:val="000000"/>
              </w:rPr>
              <w:t xml:space="preserve"> </w:t>
            </w:r>
            <w:r w:rsidRPr="00885FF6">
              <w:rPr>
                <w:rFonts w:ascii="Times New Roman" w:eastAsia="Times New Roman" w:hAnsi="Times New Roman" w:cs="Times New Roman"/>
                <w:bCs/>
                <w:color w:val="000000"/>
              </w:rPr>
              <w:t xml:space="preserve">least one </w:t>
            </w:r>
            <w:r>
              <w:rPr>
                <w:rFonts w:ascii="Times New Roman" w:eastAsia="Times New Roman" w:hAnsi="Times New Roman" w:cs="Times New Roman"/>
                <w:bCs/>
                <w:color w:val="000000"/>
              </w:rPr>
              <w:t>time-point</w:t>
            </w:r>
            <w:r w:rsidRPr="00885FF6">
              <w:rPr>
                <w:rFonts w:ascii="Times New Roman" w:eastAsia="Times New Roman" w:hAnsi="Times New Roman" w:cs="Times New Roman"/>
                <w:bCs/>
                <w:color w:val="000000"/>
              </w:rPr>
              <w:t>.</w:t>
            </w:r>
          </w:p>
        </w:tc>
      </w:tr>
      <w:tr w:rsidR="00840A2F" w:rsidRPr="00885FF6" w:rsidTr="004A2B7C">
        <w:trPr>
          <w:gridAfter w:val="1"/>
          <w:wAfter w:w="5395" w:type="dxa"/>
          <w:trHeight w:val="682"/>
        </w:trPr>
        <w:tc>
          <w:tcPr>
            <w:tcW w:w="2173"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538"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c>
          <w:tcPr>
            <w:tcW w:w="1279"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Social</w:t>
            </w:r>
          </w:p>
        </w:tc>
        <w:tc>
          <w:tcPr>
            <w:tcW w:w="1710"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655" w:type="dxa"/>
            <w:tcBorders>
              <w:top w:val="nil"/>
              <w:left w:val="nil"/>
              <w:bottom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r>
      <w:tr w:rsidR="00840A2F" w:rsidRPr="00885FF6" w:rsidTr="004A2B7C">
        <w:trPr>
          <w:gridAfter w:val="1"/>
          <w:wAfter w:w="5395" w:type="dxa"/>
          <w:trHeight w:val="629"/>
        </w:trPr>
        <w:tc>
          <w:tcPr>
            <w:tcW w:w="2173"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538" w:type="dxa"/>
            <w:tcBorders>
              <w:top w:val="nil"/>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279"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Adverse events</w:t>
            </w:r>
          </w:p>
        </w:tc>
        <w:tc>
          <w:tcPr>
            <w:tcW w:w="1710"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GP</w:t>
            </w:r>
            <w:r w:rsidRPr="00885FF6">
              <w:rPr>
                <w:rFonts w:ascii="Times New Roman" w:eastAsia="Times New Roman" w:hAnsi="Times New Roman" w:cs="Times New Roman"/>
                <w:i/>
                <w:iCs/>
                <w:color w:val="000000"/>
              </w:rPr>
              <w:t xml:space="preserve"> interaction</w:t>
            </w:r>
            <w:r w:rsidR="004E395D">
              <w:rPr>
                <w:rFonts w:ascii="Times New Roman" w:eastAsia="Times New Roman" w:hAnsi="Times New Roman" w:cs="Times New Roman"/>
                <w:i/>
                <w:iCs/>
                <w:color w:val="000000"/>
              </w:rPr>
              <w:t>s</w:t>
            </w:r>
          </w:p>
        </w:tc>
        <w:tc>
          <w:tcPr>
            <w:tcW w:w="1655" w:type="dxa"/>
            <w:tcBorders>
              <w:top w:val="nil"/>
              <w:left w:val="nil"/>
              <w:bottom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r>
      <w:tr w:rsidR="00840A2F" w:rsidRPr="00885FF6" w:rsidTr="004A2B7C">
        <w:trPr>
          <w:gridAfter w:val="1"/>
          <w:wAfter w:w="5395" w:type="dxa"/>
          <w:trHeight w:val="676"/>
        </w:trPr>
        <w:tc>
          <w:tcPr>
            <w:tcW w:w="2173"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538"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279"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710"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sick note</w:t>
            </w:r>
          </w:p>
        </w:tc>
        <w:tc>
          <w:tcPr>
            <w:tcW w:w="1655" w:type="dxa"/>
            <w:tcBorders>
              <w:top w:val="nil"/>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uncertain</w:t>
            </w:r>
            <w:r w:rsidRPr="00885FF6">
              <w:rPr>
                <w:rFonts w:ascii="Times New Roman" w:eastAsia="Times New Roman" w:hAnsi="Times New Roman" w:cs="Times New Roman"/>
                <w:color w:val="000000"/>
              </w:rPr>
              <w:t xml:space="preserve"> diagnosis</w:t>
            </w:r>
          </w:p>
        </w:tc>
      </w:tr>
      <w:tr w:rsidR="00840A2F" w:rsidRPr="00885FF6" w:rsidTr="004A2B7C">
        <w:trPr>
          <w:gridAfter w:val="1"/>
          <w:wAfter w:w="5395" w:type="dxa"/>
          <w:trHeight w:val="480"/>
        </w:trPr>
        <w:tc>
          <w:tcPr>
            <w:tcW w:w="2173"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i/>
                <w:iCs/>
                <w:color w:val="000000"/>
              </w:rPr>
            </w:pPr>
            <w:r w:rsidRPr="00885FF6">
              <w:rPr>
                <w:rFonts w:ascii="Times New Roman" w:eastAsia="Times New Roman" w:hAnsi="Times New Roman" w:cs="Times New Roman"/>
                <w:b/>
                <w:bCs/>
                <w:i/>
                <w:iCs/>
                <w:color w:val="000000"/>
              </w:rPr>
              <w:t>Total number of studies</w:t>
            </w:r>
          </w:p>
        </w:tc>
        <w:tc>
          <w:tcPr>
            <w:tcW w:w="1538" w:type="dxa"/>
            <w:tcBorders>
              <w:top w:val="single" w:sz="4" w:space="0" w:color="auto"/>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279"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3</w:t>
            </w:r>
          </w:p>
        </w:tc>
        <w:tc>
          <w:tcPr>
            <w:tcW w:w="1710"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1655" w:type="dxa"/>
            <w:tcBorders>
              <w:top w:val="single" w:sz="4" w:space="0" w:color="auto"/>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p>
        </w:tc>
      </w:tr>
      <w:tr w:rsidR="00840A2F" w:rsidRPr="00885FF6" w:rsidTr="004A2B7C">
        <w:trPr>
          <w:gridAfter w:val="1"/>
          <w:wAfter w:w="5395" w:type="dxa"/>
          <w:trHeight w:val="321"/>
        </w:trPr>
        <w:tc>
          <w:tcPr>
            <w:tcW w:w="2173"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Sub-acute</w:t>
            </w:r>
          </w:p>
        </w:tc>
        <w:tc>
          <w:tcPr>
            <w:tcW w:w="1538" w:type="dxa"/>
            <w:tcBorders>
              <w:top w:val="nil"/>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279"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710"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655" w:type="dxa"/>
            <w:tcBorders>
              <w:top w:val="nil"/>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4A2B7C">
        <w:trPr>
          <w:gridAfter w:val="1"/>
          <w:wAfter w:w="5395" w:type="dxa"/>
          <w:trHeight w:val="296"/>
        </w:trPr>
        <w:tc>
          <w:tcPr>
            <w:tcW w:w="2173"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6 months</w:t>
            </w:r>
          </w:p>
        </w:tc>
        <w:tc>
          <w:tcPr>
            <w:tcW w:w="1538" w:type="dxa"/>
            <w:tcBorders>
              <w:top w:val="nil"/>
              <w:left w:val="nil"/>
              <w:bottom w:val="single" w:sz="6"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chronic</w:t>
            </w:r>
          </w:p>
        </w:tc>
        <w:tc>
          <w:tcPr>
            <w:tcW w:w="1279"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0/2</w:t>
            </w:r>
          </w:p>
        </w:tc>
        <w:tc>
          <w:tcPr>
            <w:tcW w:w="1710"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655" w:type="dxa"/>
            <w:tcBorders>
              <w:top w:val="nil"/>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r>
      <w:tr w:rsidR="00840A2F" w:rsidRPr="00885FF6" w:rsidTr="004A2B7C">
        <w:trPr>
          <w:gridAfter w:val="1"/>
          <w:wAfter w:w="5395" w:type="dxa"/>
          <w:trHeight w:val="904"/>
        </w:trPr>
        <w:tc>
          <w:tcPr>
            <w:tcW w:w="2173"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538" w:type="dxa"/>
            <w:tcBorders>
              <w:top w:val="single" w:sz="6" w:space="0" w:color="auto"/>
              <w:left w:val="nil"/>
              <w:bottom w:val="single" w:sz="6"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CFS (any diagnostic criteria)</w:t>
            </w:r>
          </w:p>
        </w:tc>
        <w:tc>
          <w:tcPr>
            <w:tcW w:w="1279"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710"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655" w:type="dxa"/>
            <w:tcBorders>
              <w:top w:val="single" w:sz="6" w:space="0" w:color="auto"/>
              <w:left w:val="nil"/>
              <w:bottom w:val="single" w:sz="6" w:space="0" w:color="auto"/>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rPr>
                <w:rFonts w:ascii="Times New Roman" w:eastAsia="Times New Roman" w:hAnsi="Times New Roman" w:cs="Times New Roman"/>
                <w:color w:val="000000"/>
              </w:rPr>
            </w:pPr>
          </w:p>
        </w:tc>
      </w:tr>
      <w:tr w:rsidR="00840A2F" w:rsidRPr="00885FF6" w:rsidTr="004A2B7C">
        <w:trPr>
          <w:gridAfter w:val="1"/>
          <w:wAfter w:w="5395" w:type="dxa"/>
          <w:trHeight w:val="296"/>
        </w:trPr>
        <w:tc>
          <w:tcPr>
            <w:tcW w:w="2173"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Long term</w:t>
            </w:r>
          </w:p>
        </w:tc>
        <w:tc>
          <w:tcPr>
            <w:tcW w:w="1538" w:type="dxa"/>
            <w:tcBorders>
              <w:top w:val="single" w:sz="6" w:space="0" w:color="auto"/>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279"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710"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655" w:type="dxa"/>
            <w:tcBorders>
              <w:top w:val="single" w:sz="6" w:space="0" w:color="auto"/>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bl>
    <w:p w:rsidR="00840A2F" w:rsidRPr="00885FF6" w:rsidRDefault="00840A2F" w:rsidP="00840A2F">
      <w:pPr>
        <w:tabs>
          <w:tab w:val="left" w:pos="7635"/>
        </w:tabs>
        <w:rPr>
          <w:rFonts w:ascii="Times New Roman" w:hAnsi="Times New Roman" w:cs="Times New Roman"/>
        </w:rPr>
      </w:pPr>
      <w:r>
        <w:rPr>
          <w:rFonts w:ascii="Times New Roman" w:hAnsi="Times New Roman" w:cs="Times New Roman"/>
        </w:rPr>
        <w:tab/>
      </w:r>
    </w:p>
    <w:p w:rsidR="00840A2F" w:rsidRDefault="00840A2F" w:rsidP="00840A2F">
      <w:pPr>
        <w:rPr>
          <w:rFonts w:ascii="Times New Roman" w:hAnsi="Times New Roman" w:cs="Times New Roman"/>
        </w:rPr>
      </w:pPr>
    </w:p>
    <w:p w:rsidR="00840A2F" w:rsidRDefault="00840A2F" w:rsidP="00840A2F">
      <w:pPr>
        <w:rPr>
          <w:rFonts w:ascii="Times New Roman" w:hAnsi="Times New Roman" w:cs="Times New Roman"/>
        </w:rPr>
      </w:pPr>
    </w:p>
    <w:p w:rsidR="00840A2F" w:rsidRDefault="00840A2F" w:rsidP="00840A2F">
      <w:pPr>
        <w:rPr>
          <w:rFonts w:ascii="Times New Roman" w:hAnsi="Times New Roman" w:cs="Times New Roman"/>
        </w:rPr>
      </w:pPr>
    </w:p>
    <w:p w:rsidR="00840A2F" w:rsidRPr="00885FF6" w:rsidRDefault="00840A2F" w:rsidP="00840A2F">
      <w:pPr>
        <w:rPr>
          <w:rFonts w:ascii="Times New Roman" w:hAnsi="Times New Roman" w:cs="Times New Roman"/>
        </w:rPr>
      </w:pPr>
    </w:p>
    <w:p w:rsidR="00840A2F" w:rsidRPr="00885FF6" w:rsidRDefault="00840A2F" w:rsidP="00840A2F">
      <w:pPr>
        <w:rPr>
          <w:rFonts w:ascii="Times New Roman" w:hAnsi="Times New Roman" w:cs="Times New Roman"/>
        </w:rPr>
      </w:pPr>
    </w:p>
    <w:p w:rsidR="00840A2F" w:rsidRPr="00885FF6" w:rsidRDefault="00840A2F" w:rsidP="00840A2F">
      <w:pPr>
        <w:rPr>
          <w:rFonts w:ascii="Times New Roman" w:hAnsi="Times New Roman" w:cs="Times New Roman"/>
        </w:rPr>
      </w:pPr>
    </w:p>
    <w:tbl>
      <w:tblPr>
        <w:tblW w:w="13467" w:type="dxa"/>
        <w:tblInd w:w="108" w:type="dxa"/>
        <w:tblLook w:val="04A0" w:firstRow="1" w:lastRow="0" w:firstColumn="1" w:lastColumn="0" w:noHBand="0" w:noVBand="1"/>
      </w:tblPr>
      <w:tblGrid>
        <w:gridCol w:w="2009"/>
        <w:gridCol w:w="1325"/>
        <w:gridCol w:w="1357"/>
        <w:gridCol w:w="1296"/>
        <w:gridCol w:w="1087"/>
        <w:gridCol w:w="1517"/>
        <w:gridCol w:w="2268"/>
        <w:gridCol w:w="2608"/>
      </w:tblGrid>
      <w:tr w:rsidR="00840A2F" w:rsidRPr="00885FF6" w:rsidTr="00AC2AAA">
        <w:trPr>
          <w:trHeight w:val="694"/>
        </w:trPr>
        <w:tc>
          <w:tcPr>
            <w:tcW w:w="13467" w:type="dxa"/>
            <w:gridSpan w:val="8"/>
            <w:tcBorders>
              <w:top w:val="nil"/>
              <w:left w:val="nil"/>
              <w:bottom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Cs/>
                <w:color w:val="000000"/>
              </w:rPr>
              <w:lastRenderedPageBreak/>
              <w:t xml:space="preserve">Table 5: Summary of behavioural </w:t>
            </w:r>
            <w:r w:rsidR="00AC2AAA">
              <w:rPr>
                <w:rFonts w:ascii="Times New Roman" w:eastAsia="Times New Roman" w:hAnsi="Times New Roman" w:cs="Times New Roman"/>
                <w:bCs/>
                <w:color w:val="000000"/>
              </w:rPr>
              <w:t>factors</w:t>
            </w:r>
            <w:r w:rsidRPr="00885FF6">
              <w:rPr>
                <w:rFonts w:ascii="Times New Roman" w:eastAsia="Times New Roman" w:hAnsi="Times New Roman" w:cs="Times New Roman"/>
                <w:bCs/>
                <w:color w:val="000000"/>
              </w:rPr>
              <w:t xml:space="preserve"> shown to be signifi</w:t>
            </w:r>
            <w:r>
              <w:rPr>
                <w:rFonts w:ascii="Times New Roman" w:eastAsia="Times New Roman" w:hAnsi="Times New Roman" w:cs="Times New Roman"/>
                <w:bCs/>
                <w:color w:val="000000"/>
              </w:rPr>
              <w:t>cantly associated with the development of persistent fatigue at</w:t>
            </w:r>
            <w:r w:rsidRPr="00885FF6">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w:t>
            </w:r>
            <w:proofErr w:type="spellEnd"/>
            <w:r>
              <w:rPr>
                <w:rFonts w:ascii="Times New Roman" w:eastAsia="Times New Roman" w:hAnsi="Times New Roman" w:cs="Times New Roman"/>
                <w:bCs/>
                <w:color w:val="000000"/>
              </w:rPr>
              <w:t xml:space="preserve"> </w:t>
            </w:r>
            <w:r w:rsidRPr="00885FF6">
              <w:rPr>
                <w:rFonts w:ascii="Times New Roman" w:eastAsia="Times New Roman" w:hAnsi="Times New Roman" w:cs="Times New Roman"/>
                <w:bCs/>
                <w:color w:val="000000"/>
              </w:rPr>
              <w:t xml:space="preserve">least one </w:t>
            </w:r>
            <w:r>
              <w:rPr>
                <w:rFonts w:ascii="Times New Roman" w:eastAsia="Times New Roman" w:hAnsi="Times New Roman" w:cs="Times New Roman"/>
                <w:bCs/>
                <w:color w:val="000000"/>
              </w:rPr>
              <w:t>time-point</w:t>
            </w:r>
            <w:r w:rsidRPr="00885FF6">
              <w:rPr>
                <w:rFonts w:ascii="Times New Roman" w:eastAsia="Times New Roman" w:hAnsi="Times New Roman" w:cs="Times New Roman"/>
                <w:bCs/>
                <w:color w:val="000000"/>
              </w:rPr>
              <w:t>.</w:t>
            </w:r>
          </w:p>
        </w:tc>
      </w:tr>
      <w:tr w:rsidR="00840A2F" w:rsidRPr="00885FF6" w:rsidTr="00AC2AAA">
        <w:trPr>
          <w:trHeight w:val="694"/>
        </w:trPr>
        <w:tc>
          <w:tcPr>
            <w:tcW w:w="2009"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325"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c>
          <w:tcPr>
            <w:tcW w:w="2653" w:type="dxa"/>
            <w:gridSpan w:val="2"/>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Behaviour</w:t>
            </w:r>
          </w:p>
        </w:tc>
        <w:tc>
          <w:tcPr>
            <w:tcW w:w="1087"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517"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2268" w:type="dxa"/>
            <w:tcBorders>
              <w:top w:val="nil"/>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2608" w:type="dxa"/>
            <w:tcBorders>
              <w:top w:val="nil"/>
              <w:left w:val="nil"/>
              <w:bottom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r>
      <w:tr w:rsidR="00840A2F" w:rsidRPr="00885FF6" w:rsidTr="00AC2AAA">
        <w:trPr>
          <w:trHeight w:val="871"/>
        </w:trPr>
        <w:tc>
          <w:tcPr>
            <w:tcW w:w="2009"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325" w:type="dxa"/>
            <w:tcBorders>
              <w:top w:val="nil"/>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357" w:type="dxa"/>
            <w:tcBorders>
              <w:top w:val="nil"/>
              <w:left w:val="nil"/>
              <w:bottom w:val="single" w:sz="4" w:space="0" w:color="auto"/>
              <w:right w:val="nil"/>
            </w:tcBorders>
            <w:shd w:val="clear" w:color="auto" w:fill="auto"/>
            <w:hideMark/>
          </w:tcPr>
          <w:p w:rsidR="00840A2F" w:rsidRPr="00885FF6" w:rsidRDefault="004E395D"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All-or-nothing behaviour</w:t>
            </w:r>
          </w:p>
        </w:tc>
        <w:tc>
          <w:tcPr>
            <w:tcW w:w="1296" w:type="dxa"/>
            <w:tcBorders>
              <w:top w:val="nil"/>
              <w:left w:val="nil"/>
              <w:bottom w:val="single" w:sz="4" w:space="0" w:color="auto"/>
              <w:right w:val="nil"/>
            </w:tcBorders>
            <w:shd w:val="clear" w:color="auto" w:fill="auto"/>
            <w:hideMark/>
          </w:tcPr>
          <w:p w:rsidR="00840A2F" w:rsidRPr="00885FF6" w:rsidRDefault="004E395D"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Limiting behaviour</w:t>
            </w:r>
          </w:p>
        </w:tc>
        <w:tc>
          <w:tcPr>
            <w:tcW w:w="1087"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p>
        </w:tc>
        <w:tc>
          <w:tcPr>
            <w:tcW w:w="1517"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Previous GP attendance</w:t>
            </w:r>
          </w:p>
        </w:tc>
        <w:tc>
          <w:tcPr>
            <w:tcW w:w="2268" w:type="dxa"/>
            <w:tcBorders>
              <w:top w:val="nil"/>
              <w:left w:val="nil"/>
              <w:bottom w:val="single" w:sz="4" w:space="0" w:color="auto"/>
              <w:right w:val="nil"/>
            </w:tcBorders>
          </w:tcPr>
          <w:p w:rsidR="00840A2F" w:rsidRDefault="00840A2F"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General</w:t>
            </w:r>
          </w:p>
          <w:p w:rsidR="00840A2F" w:rsidRDefault="00840A2F"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functioning</w:t>
            </w:r>
          </w:p>
          <w:p w:rsidR="00840A2F" w:rsidRDefault="00840A2F"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w:t>
            </w:r>
            <w:r w:rsidRPr="00EE5D3F">
              <w:rPr>
                <w:rFonts w:ascii="Times New Roman" w:eastAsia="Times New Roman" w:hAnsi="Times New Roman" w:cs="Times New Roman"/>
                <w:iCs/>
                <w:color w:val="000000"/>
              </w:rPr>
              <w:t>reduced</w:t>
            </w:r>
            <w:r>
              <w:rPr>
                <w:rFonts w:ascii="Times New Roman" w:eastAsia="Times New Roman" w:hAnsi="Times New Roman" w:cs="Times New Roman"/>
                <w:i/>
                <w:iCs/>
                <w:color w:val="000000"/>
              </w:rPr>
              <w:t>)</w:t>
            </w:r>
          </w:p>
        </w:tc>
        <w:tc>
          <w:tcPr>
            <w:tcW w:w="2608" w:type="dxa"/>
            <w:tcBorders>
              <w:top w:val="nil"/>
              <w:left w:val="nil"/>
              <w:bottom w:val="single" w:sz="4" w:space="0" w:color="auto"/>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Physical</w:t>
            </w:r>
          </w:p>
          <w:p w:rsidR="00840A2F" w:rsidRPr="00A80E61" w:rsidRDefault="00840A2F" w:rsidP="004A2B7C">
            <w:pPr>
              <w:spacing w:after="0" w:line="240" w:lineRule="auto"/>
              <w:jc w:val="center"/>
              <w:rPr>
                <w:rFonts w:ascii="Times New Roman" w:eastAsia="Times New Roman" w:hAnsi="Times New Roman" w:cs="Times New Roman"/>
                <w:iCs/>
                <w:color w:val="000000"/>
              </w:rPr>
            </w:pPr>
            <w:r>
              <w:rPr>
                <w:rFonts w:ascii="Times New Roman" w:eastAsia="Times New Roman" w:hAnsi="Times New Roman" w:cs="Times New Roman"/>
                <w:i/>
                <w:iCs/>
                <w:color w:val="000000"/>
              </w:rPr>
              <w:t>f</w:t>
            </w:r>
            <w:r w:rsidRPr="00885FF6">
              <w:rPr>
                <w:rFonts w:ascii="Times New Roman" w:eastAsia="Times New Roman" w:hAnsi="Times New Roman" w:cs="Times New Roman"/>
                <w:i/>
                <w:iCs/>
                <w:color w:val="000000"/>
              </w:rPr>
              <w:t>unctioning/fitness</w:t>
            </w:r>
            <w:r>
              <w:rPr>
                <w:rFonts w:ascii="Times New Roman" w:eastAsia="Times New Roman" w:hAnsi="Times New Roman" w:cs="Times New Roman"/>
                <w:i/>
                <w:iCs/>
                <w:color w:val="000000"/>
              </w:rPr>
              <w:t xml:space="preserve"> </w:t>
            </w:r>
            <w:r>
              <w:rPr>
                <w:rFonts w:ascii="Times New Roman" w:eastAsia="Times New Roman" w:hAnsi="Times New Roman" w:cs="Times New Roman"/>
                <w:iCs/>
                <w:color w:val="000000"/>
              </w:rPr>
              <w:t>(reduced)</w:t>
            </w:r>
          </w:p>
        </w:tc>
      </w:tr>
      <w:tr w:rsidR="00840A2F" w:rsidRPr="00885FF6" w:rsidTr="00AC2AAA">
        <w:trPr>
          <w:trHeight w:val="603"/>
        </w:trPr>
        <w:tc>
          <w:tcPr>
            <w:tcW w:w="2009"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325"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357"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96"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Other</w:t>
            </w:r>
          </w:p>
        </w:tc>
        <w:tc>
          <w:tcPr>
            <w:tcW w:w="1087"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4E395D"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Bed-</w:t>
            </w:r>
            <w:r w:rsidR="00840A2F" w:rsidRPr="00885FF6">
              <w:rPr>
                <w:rFonts w:ascii="Times New Roman" w:eastAsia="Times New Roman" w:hAnsi="Times New Roman" w:cs="Times New Roman"/>
                <w:color w:val="000000"/>
              </w:rPr>
              <w:t>rest</w:t>
            </w:r>
          </w:p>
        </w:tc>
        <w:tc>
          <w:tcPr>
            <w:tcW w:w="1517"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2268" w:type="dxa"/>
            <w:tcBorders>
              <w:top w:val="nil"/>
              <w:left w:val="nil"/>
              <w:bottom w:val="nil"/>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2608" w:type="dxa"/>
            <w:tcBorders>
              <w:top w:val="nil"/>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AC2AAA">
        <w:trPr>
          <w:trHeight w:val="118"/>
        </w:trPr>
        <w:tc>
          <w:tcPr>
            <w:tcW w:w="2009"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325"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357"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96"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087"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517"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2268" w:type="dxa"/>
            <w:tcBorders>
              <w:top w:val="nil"/>
              <w:left w:val="nil"/>
              <w:bottom w:val="nil"/>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2608" w:type="dxa"/>
            <w:tcBorders>
              <w:top w:val="nil"/>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AC2AAA">
        <w:trPr>
          <w:trHeight w:val="739"/>
        </w:trPr>
        <w:tc>
          <w:tcPr>
            <w:tcW w:w="2009"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i/>
                <w:iCs/>
                <w:color w:val="000000"/>
              </w:rPr>
            </w:pPr>
            <w:r w:rsidRPr="00885FF6">
              <w:rPr>
                <w:rFonts w:ascii="Times New Roman" w:eastAsia="Times New Roman" w:hAnsi="Times New Roman" w:cs="Times New Roman"/>
                <w:b/>
                <w:bCs/>
                <w:i/>
                <w:iCs/>
                <w:color w:val="000000"/>
              </w:rPr>
              <w:t>Total number of studies</w:t>
            </w:r>
          </w:p>
        </w:tc>
        <w:tc>
          <w:tcPr>
            <w:tcW w:w="1325" w:type="dxa"/>
            <w:tcBorders>
              <w:top w:val="single" w:sz="4" w:space="0" w:color="auto"/>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357"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p>
        </w:tc>
        <w:tc>
          <w:tcPr>
            <w:tcW w:w="1296"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3</w:t>
            </w:r>
          </w:p>
        </w:tc>
        <w:tc>
          <w:tcPr>
            <w:tcW w:w="1087"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1517"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2268" w:type="dxa"/>
            <w:tcBorders>
              <w:top w:val="single" w:sz="4" w:space="0" w:color="auto"/>
              <w:left w:val="nil"/>
              <w:bottom w:val="single" w:sz="4"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608" w:type="dxa"/>
            <w:tcBorders>
              <w:top w:val="single" w:sz="4" w:space="0" w:color="auto"/>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840A2F" w:rsidRPr="00885FF6" w:rsidTr="00AC2AAA">
        <w:trPr>
          <w:trHeight w:val="387"/>
        </w:trPr>
        <w:tc>
          <w:tcPr>
            <w:tcW w:w="2009"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Sub-acute</w:t>
            </w:r>
          </w:p>
        </w:tc>
        <w:tc>
          <w:tcPr>
            <w:tcW w:w="1325" w:type="dxa"/>
            <w:tcBorders>
              <w:top w:val="nil"/>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357"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296"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0/2</w:t>
            </w:r>
          </w:p>
        </w:tc>
        <w:tc>
          <w:tcPr>
            <w:tcW w:w="1087"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517"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268" w:type="dxa"/>
            <w:tcBorders>
              <w:top w:val="nil"/>
              <w:left w:val="nil"/>
              <w:bottom w:val="single" w:sz="4"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608" w:type="dxa"/>
            <w:tcBorders>
              <w:top w:val="nil"/>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2/2</w:t>
            </w:r>
          </w:p>
        </w:tc>
      </w:tr>
      <w:tr w:rsidR="00840A2F" w:rsidRPr="00885FF6" w:rsidTr="00AC2AAA">
        <w:trPr>
          <w:trHeight w:val="302"/>
        </w:trPr>
        <w:tc>
          <w:tcPr>
            <w:tcW w:w="2009" w:type="dxa"/>
            <w:tcBorders>
              <w:top w:val="nil"/>
              <w:left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6 months</w:t>
            </w:r>
          </w:p>
        </w:tc>
        <w:tc>
          <w:tcPr>
            <w:tcW w:w="1325" w:type="dxa"/>
            <w:tcBorders>
              <w:top w:val="nil"/>
              <w:left w:val="nil"/>
              <w:bottom w:val="single" w:sz="6"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chronic</w:t>
            </w:r>
          </w:p>
        </w:tc>
        <w:tc>
          <w:tcPr>
            <w:tcW w:w="1357"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96"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087"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517"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2268" w:type="dxa"/>
            <w:tcBorders>
              <w:top w:val="nil"/>
              <w:left w:val="nil"/>
              <w:bottom w:val="single" w:sz="6"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2608" w:type="dxa"/>
            <w:tcBorders>
              <w:top w:val="nil"/>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1/2</w:t>
            </w:r>
          </w:p>
        </w:tc>
      </w:tr>
      <w:tr w:rsidR="00840A2F" w:rsidRPr="00885FF6" w:rsidTr="00AC2AAA">
        <w:trPr>
          <w:trHeight w:val="920"/>
        </w:trPr>
        <w:tc>
          <w:tcPr>
            <w:tcW w:w="2009"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325" w:type="dxa"/>
            <w:tcBorders>
              <w:top w:val="single" w:sz="6" w:space="0" w:color="auto"/>
              <w:left w:val="nil"/>
              <w:bottom w:val="single" w:sz="6"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CFS (any diagnostic criteria)</w:t>
            </w:r>
          </w:p>
        </w:tc>
        <w:tc>
          <w:tcPr>
            <w:tcW w:w="1357"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296"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1/2</w:t>
            </w:r>
          </w:p>
        </w:tc>
        <w:tc>
          <w:tcPr>
            <w:tcW w:w="1087"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2/2</w:t>
            </w:r>
          </w:p>
        </w:tc>
        <w:tc>
          <w:tcPr>
            <w:tcW w:w="1517"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2268" w:type="dxa"/>
            <w:tcBorders>
              <w:top w:val="single" w:sz="6" w:space="0" w:color="auto"/>
              <w:left w:val="nil"/>
              <w:bottom w:val="single" w:sz="6" w:space="0" w:color="auto"/>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2608" w:type="dxa"/>
            <w:tcBorders>
              <w:top w:val="single" w:sz="6" w:space="0" w:color="auto"/>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r>
              <w:rPr>
                <w:rFonts w:ascii="Times New Roman" w:eastAsia="Times New Roman" w:hAnsi="Times New Roman" w:cs="Times New Roman"/>
                <w:color w:val="000000"/>
              </w:rPr>
              <w:t>1</w:t>
            </w:r>
          </w:p>
        </w:tc>
      </w:tr>
      <w:tr w:rsidR="00840A2F" w:rsidRPr="00885FF6" w:rsidTr="00AC2AAA">
        <w:trPr>
          <w:trHeight w:val="356"/>
        </w:trPr>
        <w:tc>
          <w:tcPr>
            <w:tcW w:w="2009"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Long term</w:t>
            </w:r>
          </w:p>
        </w:tc>
        <w:tc>
          <w:tcPr>
            <w:tcW w:w="1325" w:type="dxa"/>
            <w:tcBorders>
              <w:top w:val="single" w:sz="6" w:space="0" w:color="auto"/>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357"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96"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087"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517"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2268" w:type="dxa"/>
            <w:tcBorders>
              <w:top w:val="single" w:sz="6" w:space="0" w:color="auto"/>
              <w:left w:val="nil"/>
              <w:bottom w:val="nil"/>
              <w:right w:val="nil"/>
            </w:tcBorders>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608" w:type="dxa"/>
            <w:tcBorders>
              <w:top w:val="single" w:sz="6" w:space="0" w:color="auto"/>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r>
    </w:tbl>
    <w:p w:rsidR="00840A2F" w:rsidRPr="00885FF6" w:rsidRDefault="00840A2F" w:rsidP="00840A2F">
      <w:pPr>
        <w:rPr>
          <w:rFonts w:ascii="Times New Roman" w:hAnsi="Times New Roman" w:cs="Times New Roman"/>
        </w:rPr>
      </w:pPr>
    </w:p>
    <w:p w:rsidR="00840A2F" w:rsidRPr="00885FF6" w:rsidRDefault="00840A2F" w:rsidP="00840A2F">
      <w:pPr>
        <w:rPr>
          <w:rFonts w:ascii="Times New Roman" w:hAnsi="Times New Roman" w:cs="Times New Roman"/>
        </w:rPr>
      </w:pPr>
      <w:r w:rsidRPr="00885FF6">
        <w:rPr>
          <w:rFonts w:ascii="Times New Roman" w:hAnsi="Times New Roman" w:cs="Times New Roman"/>
        </w:rPr>
        <w:t>*Includes Petersen et al. (2006). Fatigue measured in ‘year after onset’ through database s</w:t>
      </w:r>
      <w:r>
        <w:rPr>
          <w:rFonts w:ascii="Times New Roman" w:hAnsi="Times New Roman" w:cs="Times New Roman"/>
        </w:rPr>
        <w:t>earch of diagnoses and symptoms. Median = 55 days, therefore, included as sub-acute.</w:t>
      </w:r>
    </w:p>
    <w:p w:rsidR="00840A2F" w:rsidRPr="00885FF6" w:rsidRDefault="00840A2F" w:rsidP="00840A2F">
      <w:pPr>
        <w:rPr>
          <w:rFonts w:ascii="Times New Roman" w:hAnsi="Times New Roman" w:cs="Times New Roman"/>
        </w:rPr>
      </w:pPr>
    </w:p>
    <w:p w:rsidR="00840A2F" w:rsidRPr="00885FF6" w:rsidRDefault="00840A2F" w:rsidP="00840A2F">
      <w:pPr>
        <w:rPr>
          <w:rFonts w:ascii="Times New Roman" w:hAnsi="Times New Roman" w:cs="Times New Roman"/>
        </w:rPr>
      </w:pPr>
    </w:p>
    <w:p w:rsidR="00840A2F" w:rsidRPr="00885FF6" w:rsidRDefault="00840A2F" w:rsidP="00840A2F">
      <w:pPr>
        <w:rPr>
          <w:rFonts w:ascii="Times New Roman" w:hAnsi="Times New Roman" w:cs="Times New Roman"/>
        </w:rPr>
      </w:pPr>
    </w:p>
    <w:tbl>
      <w:tblPr>
        <w:tblW w:w="15073" w:type="dxa"/>
        <w:tblInd w:w="-176" w:type="dxa"/>
        <w:tblLook w:val="04A0" w:firstRow="1" w:lastRow="0" w:firstColumn="1" w:lastColumn="0" w:noHBand="0" w:noVBand="1"/>
      </w:tblPr>
      <w:tblGrid>
        <w:gridCol w:w="1483"/>
        <w:gridCol w:w="1121"/>
        <w:gridCol w:w="1566"/>
        <w:gridCol w:w="1575"/>
        <w:gridCol w:w="1084"/>
        <w:gridCol w:w="1353"/>
        <w:gridCol w:w="1243"/>
        <w:gridCol w:w="1011"/>
        <w:gridCol w:w="287"/>
        <w:gridCol w:w="1009"/>
        <w:gridCol w:w="189"/>
        <w:gridCol w:w="891"/>
        <w:gridCol w:w="406"/>
        <w:gridCol w:w="757"/>
        <w:gridCol w:w="112"/>
        <w:gridCol w:w="986"/>
      </w:tblGrid>
      <w:tr w:rsidR="00840A2F" w:rsidRPr="00885FF6" w:rsidTr="004A2B7C">
        <w:trPr>
          <w:trHeight w:val="719"/>
        </w:trPr>
        <w:tc>
          <w:tcPr>
            <w:tcW w:w="15073" w:type="dxa"/>
            <w:gridSpan w:val="16"/>
            <w:tcBorders>
              <w:top w:val="nil"/>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Cs/>
                <w:color w:val="000000"/>
              </w:rPr>
              <w:lastRenderedPageBreak/>
              <w:t>Table 6</w:t>
            </w:r>
            <w:r w:rsidRPr="00885FF6">
              <w:rPr>
                <w:rFonts w:ascii="Times New Roman" w:eastAsia="Times New Roman" w:hAnsi="Times New Roman" w:cs="Times New Roman"/>
                <w:bCs/>
                <w:color w:val="000000"/>
              </w:rPr>
              <w:t xml:space="preserve">: Summary of cognitive </w:t>
            </w:r>
            <w:r w:rsidR="00AC2AAA">
              <w:rPr>
                <w:rFonts w:ascii="Times New Roman" w:eastAsia="Times New Roman" w:hAnsi="Times New Roman" w:cs="Times New Roman"/>
                <w:bCs/>
                <w:color w:val="000000"/>
              </w:rPr>
              <w:t>factors</w:t>
            </w:r>
            <w:r w:rsidRPr="00885FF6">
              <w:rPr>
                <w:rFonts w:ascii="Times New Roman" w:eastAsia="Times New Roman" w:hAnsi="Times New Roman" w:cs="Times New Roman"/>
                <w:bCs/>
                <w:color w:val="000000"/>
              </w:rPr>
              <w:t xml:space="preserve"> shown to be signifi</w:t>
            </w:r>
            <w:r>
              <w:rPr>
                <w:rFonts w:ascii="Times New Roman" w:eastAsia="Times New Roman" w:hAnsi="Times New Roman" w:cs="Times New Roman"/>
                <w:bCs/>
                <w:color w:val="000000"/>
              </w:rPr>
              <w:t>cantly associated with the development of persistent fatigue at</w:t>
            </w:r>
            <w:r w:rsidRPr="00885FF6">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w:t>
            </w:r>
            <w:proofErr w:type="spellEnd"/>
            <w:r>
              <w:rPr>
                <w:rFonts w:ascii="Times New Roman" w:eastAsia="Times New Roman" w:hAnsi="Times New Roman" w:cs="Times New Roman"/>
                <w:bCs/>
                <w:color w:val="000000"/>
              </w:rPr>
              <w:t xml:space="preserve"> </w:t>
            </w:r>
            <w:r w:rsidRPr="00885FF6">
              <w:rPr>
                <w:rFonts w:ascii="Times New Roman" w:eastAsia="Times New Roman" w:hAnsi="Times New Roman" w:cs="Times New Roman"/>
                <w:bCs/>
                <w:color w:val="000000"/>
              </w:rPr>
              <w:t xml:space="preserve">least one </w:t>
            </w:r>
            <w:r>
              <w:rPr>
                <w:rFonts w:ascii="Times New Roman" w:eastAsia="Times New Roman" w:hAnsi="Times New Roman" w:cs="Times New Roman"/>
                <w:bCs/>
                <w:color w:val="000000"/>
              </w:rPr>
              <w:t>time-point</w:t>
            </w:r>
            <w:r w:rsidRPr="00885FF6">
              <w:rPr>
                <w:rFonts w:ascii="Times New Roman" w:eastAsia="Times New Roman" w:hAnsi="Times New Roman" w:cs="Times New Roman"/>
                <w:bCs/>
                <w:color w:val="000000"/>
              </w:rPr>
              <w:t>.</w:t>
            </w:r>
          </w:p>
        </w:tc>
      </w:tr>
      <w:tr w:rsidR="00F14041" w:rsidRPr="00885FF6" w:rsidTr="004E395D">
        <w:trPr>
          <w:trHeight w:val="719"/>
        </w:trPr>
        <w:tc>
          <w:tcPr>
            <w:tcW w:w="1483" w:type="dxa"/>
            <w:tcBorders>
              <w:top w:val="nil"/>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121" w:type="dxa"/>
            <w:tcBorders>
              <w:top w:val="nil"/>
              <w:left w:val="nil"/>
              <w:bottom w:val="nil"/>
              <w:right w:val="single" w:sz="4" w:space="0" w:color="auto"/>
            </w:tcBorders>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c>
          <w:tcPr>
            <w:tcW w:w="1566" w:type="dxa"/>
            <w:tcBorders>
              <w:top w:val="nil"/>
              <w:left w:val="single" w:sz="4" w:space="0" w:color="auto"/>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Cognitive</w:t>
            </w:r>
          </w:p>
        </w:tc>
        <w:tc>
          <w:tcPr>
            <w:tcW w:w="1575"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084"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353"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243" w:type="dxa"/>
            <w:tcBorders>
              <w:top w:val="nil"/>
              <w:left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298" w:type="dxa"/>
            <w:gridSpan w:val="2"/>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009"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486" w:type="dxa"/>
            <w:gridSpan w:val="3"/>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869" w:type="dxa"/>
            <w:gridSpan w:val="2"/>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986"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r>
      <w:tr w:rsidR="004E395D" w:rsidRPr="00885FF6" w:rsidTr="004E395D">
        <w:trPr>
          <w:gridAfter w:val="2"/>
          <w:wAfter w:w="1098" w:type="dxa"/>
          <w:trHeight w:val="585"/>
        </w:trPr>
        <w:tc>
          <w:tcPr>
            <w:tcW w:w="1483" w:type="dxa"/>
            <w:tcBorders>
              <w:top w:val="nil"/>
              <w:left w:val="nil"/>
              <w:bottom w:val="single" w:sz="4" w:space="0" w:color="auto"/>
              <w:right w:val="nil"/>
            </w:tcBorders>
          </w:tcPr>
          <w:p w:rsidR="004E395D" w:rsidRPr="00885FF6" w:rsidRDefault="004E395D"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121" w:type="dxa"/>
            <w:tcBorders>
              <w:top w:val="nil"/>
              <w:left w:val="nil"/>
              <w:bottom w:val="single" w:sz="4" w:space="0" w:color="auto"/>
              <w:right w:val="single" w:sz="4" w:space="0" w:color="auto"/>
            </w:tcBorders>
          </w:tcPr>
          <w:p w:rsidR="004E395D" w:rsidRPr="00885FF6" w:rsidRDefault="004E395D"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566" w:type="dxa"/>
            <w:tcBorders>
              <w:top w:val="nil"/>
              <w:left w:val="single" w:sz="4" w:space="0" w:color="auto"/>
              <w:bottom w:val="single" w:sz="4" w:space="0" w:color="auto"/>
              <w:right w:val="nil"/>
            </w:tcBorders>
            <w:shd w:val="clear" w:color="auto" w:fill="auto"/>
            <w:hideMark/>
          </w:tcPr>
          <w:p w:rsidR="004E395D" w:rsidRPr="00885FF6" w:rsidRDefault="004E395D"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Individual traits</w:t>
            </w:r>
          </w:p>
        </w:tc>
        <w:tc>
          <w:tcPr>
            <w:tcW w:w="1575" w:type="dxa"/>
            <w:tcBorders>
              <w:top w:val="nil"/>
              <w:left w:val="nil"/>
              <w:bottom w:val="single" w:sz="4" w:space="0" w:color="auto"/>
              <w:right w:val="nil"/>
            </w:tcBorders>
            <w:shd w:val="clear" w:color="auto" w:fill="auto"/>
            <w:hideMark/>
          </w:tcPr>
          <w:p w:rsidR="004E395D" w:rsidRPr="00885FF6" w:rsidRDefault="004E395D"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084" w:type="dxa"/>
            <w:tcBorders>
              <w:top w:val="nil"/>
              <w:left w:val="nil"/>
              <w:bottom w:val="single" w:sz="4" w:space="0" w:color="auto"/>
              <w:right w:val="nil"/>
            </w:tcBorders>
            <w:shd w:val="clear" w:color="auto" w:fill="auto"/>
            <w:hideMark/>
          </w:tcPr>
          <w:p w:rsidR="004E395D" w:rsidRPr="00885FF6" w:rsidRDefault="004E395D"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353" w:type="dxa"/>
            <w:tcBorders>
              <w:top w:val="nil"/>
              <w:left w:val="nil"/>
              <w:bottom w:val="single" w:sz="4" w:space="0" w:color="auto"/>
            </w:tcBorders>
            <w:shd w:val="clear" w:color="auto" w:fill="auto"/>
            <w:hideMark/>
          </w:tcPr>
          <w:p w:rsidR="004E395D" w:rsidRPr="00885FF6" w:rsidRDefault="004E395D"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5793" w:type="dxa"/>
            <w:gridSpan w:val="8"/>
            <w:tcBorders>
              <w:top w:val="nil"/>
              <w:bottom w:val="single" w:sz="4" w:space="0" w:color="auto"/>
              <w:right w:val="nil"/>
            </w:tcBorders>
            <w:shd w:val="clear" w:color="auto" w:fill="auto"/>
            <w:hideMark/>
          </w:tcPr>
          <w:p w:rsidR="004E395D" w:rsidRPr="00885FF6" w:rsidRDefault="004E395D" w:rsidP="004E395D">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Illness specific perceptions</w:t>
            </w:r>
          </w:p>
        </w:tc>
      </w:tr>
      <w:tr w:rsidR="00840A2F" w:rsidRPr="00885FF6" w:rsidTr="004E395D">
        <w:trPr>
          <w:gridAfter w:val="2"/>
          <w:wAfter w:w="1098" w:type="dxa"/>
          <w:trHeight w:val="624"/>
        </w:trPr>
        <w:tc>
          <w:tcPr>
            <w:tcW w:w="1483" w:type="dxa"/>
            <w:tcBorders>
              <w:top w:val="nil"/>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color w:val="000000"/>
              </w:rPr>
            </w:pPr>
          </w:p>
        </w:tc>
        <w:tc>
          <w:tcPr>
            <w:tcW w:w="1121" w:type="dxa"/>
            <w:tcBorders>
              <w:top w:val="nil"/>
              <w:left w:val="nil"/>
              <w:bottom w:val="nil"/>
              <w:right w:val="single" w:sz="4" w:space="0" w:color="auto"/>
            </w:tcBorders>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566" w:type="dxa"/>
            <w:tcBorders>
              <w:top w:val="nil"/>
              <w:left w:val="single" w:sz="4" w:space="0" w:color="auto"/>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4E395D" w:rsidP="004E395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Neuroticism</w:t>
            </w:r>
          </w:p>
        </w:tc>
        <w:tc>
          <w:tcPr>
            <w:tcW w:w="1575"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Negative perfectionism</w:t>
            </w:r>
          </w:p>
        </w:tc>
        <w:tc>
          <w:tcPr>
            <w:tcW w:w="1084"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Perceived stress</w:t>
            </w:r>
          </w:p>
        </w:tc>
        <w:tc>
          <w:tcPr>
            <w:tcW w:w="1353" w:type="dxa"/>
            <w:tcBorders>
              <w:top w:val="nil"/>
              <w:left w:val="nil"/>
              <w:bottom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Attribution</w:t>
            </w:r>
            <w:r w:rsidR="004E395D">
              <w:rPr>
                <w:rFonts w:ascii="Times New Roman" w:eastAsia="Times New Roman" w:hAnsi="Times New Roman" w:cs="Times New Roman"/>
                <w:color w:val="000000"/>
              </w:rPr>
              <w:t>al</w:t>
            </w:r>
            <w:r w:rsidRPr="00885FF6">
              <w:rPr>
                <w:rFonts w:ascii="Times New Roman" w:eastAsia="Times New Roman" w:hAnsi="Times New Roman" w:cs="Times New Roman"/>
                <w:color w:val="000000"/>
              </w:rPr>
              <w:t xml:space="preserve"> style</w:t>
            </w:r>
          </w:p>
        </w:tc>
        <w:tc>
          <w:tcPr>
            <w:tcW w:w="1243" w:type="dxa"/>
            <w:tcBorders>
              <w:top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Identity</w:t>
            </w:r>
          </w:p>
        </w:tc>
        <w:tc>
          <w:tcPr>
            <w:tcW w:w="1011"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Timeline</w:t>
            </w:r>
          </w:p>
        </w:tc>
        <w:tc>
          <w:tcPr>
            <w:tcW w:w="1485" w:type="dxa"/>
            <w:gridSpan w:val="3"/>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Consequences</w:t>
            </w:r>
          </w:p>
        </w:tc>
        <w:tc>
          <w:tcPr>
            <w:tcW w:w="891" w:type="dxa"/>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Control</w:t>
            </w:r>
          </w:p>
        </w:tc>
        <w:tc>
          <w:tcPr>
            <w:tcW w:w="1163" w:type="dxa"/>
            <w:gridSpan w:val="2"/>
            <w:tcBorders>
              <w:top w:val="nil"/>
              <w:left w:val="nil"/>
              <w:bottom w:val="nil"/>
              <w:right w:val="nil"/>
            </w:tcBorders>
            <w:shd w:val="clear" w:color="auto" w:fill="auto"/>
            <w:hideMark/>
          </w:tcPr>
          <w:p w:rsidR="00840A2F" w:rsidRDefault="00840A2F" w:rsidP="004A2B7C">
            <w:pPr>
              <w:spacing w:after="0" w:line="240" w:lineRule="auto"/>
              <w:jc w:val="center"/>
              <w:rPr>
                <w:rFonts w:ascii="Times New Roman" w:eastAsia="Times New Roman" w:hAnsi="Times New Roman" w:cs="Times New Roman"/>
                <w:color w:val="000000"/>
              </w:rPr>
            </w:pPr>
          </w:p>
          <w:p w:rsidR="00840A2F" w:rsidRDefault="00F14041"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Illness c</w:t>
            </w:r>
            <w:r w:rsidR="00840A2F" w:rsidRPr="00885FF6">
              <w:rPr>
                <w:rFonts w:ascii="Times New Roman" w:eastAsia="Times New Roman" w:hAnsi="Times New Roman" w:cs="Times New Roman"/>
                <w:color w:val="000000"/>
              </w:rPr>
              <w:t>oherence</w:t>
            </w:r>
          </w:p>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(low)</w:t>
            </w:r>
          </w:p>
        </w:tc>
      </w:tr>
      <w:tr w:rsidR="00840A2F" w:rsidRPr="00885FF6" w:rsidTr="004E395D">
        <w:trPr>
          <w:gridAfter w:val="2"/>
          <w:wAfter w:w="1098" w:type="dxa"/>
          <w:trHeight w:val="88"/>
        </w:trPr>
        <w:tc>
          <w:tcPr>
            <w:tcW w:w="1483" w:type="dxa"/>
            <w:tcBorders>
              <w:top w:val="nil"/>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color w:val="000000"/>
              </w:rPr>
            </w:pPr>
          </w:p>
        </w:tc>
        <w:tc>
          <w:tcPr>
            <w:tcW w:w="1121" w:type="dxa"/>
            <w:tcBorders>
              <w:top w:val="nil"/>
              <w:left w:val="nil"/>
              <w:bottom w:val="nil"/>
              <w:right w:val="single" w:sz="4" w:space="0" w:color="auto"/>
            </w:tcBorders>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566" w:type="dxa"/>
            <w:tcBorders>
              <w:top w:val="nil"/>
              <w:left w:val="single" w:sz="4" w:space="0" w:color="auto"/>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575"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084"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53" w:type="dxa"/>
            <w:tcBorders>
              <w:top w:val="nil"/>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43" w:type="dxa"/>
            <w:tcBorders>
              <w:top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011"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485" w:type="dxa"/>
            <w:gridSpan w:val="3"/>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891"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163" w:type="dxa"/>
            <w:gridSpan w:val="2"/>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4E395D">
        <w:trPr>
          <w:gridAfter w:val="2"/>
          <w:wAfter w:w="1098" w:type="dxa"/>
          <w:trHeight w:val="765"/>
        </w:trPr>
        <w:tc>
          <w:tcPr>
            <w:tcW w:w="1483" w:type="dxa"/>
            <w:tcBorders>
              <w:top w:val="single" w:sz="4" w:space="0" w:color="auto"/>
              <w:left w:val="nil"/>
              <w:bottom w:val="single" w:sz="4" w:space="0" w:color="auto"/>
              <w:right w:val="nil"/>
            </w:tcBorders>
          </w:tcPr>
          <w:p w:rsidR="00840A2F" w:rsidRPr="00885FF6" w:rsidRDefault="00840A2F" w:rsidP="004A2B7C">
            <w:pPr>
              <w:spacing w:after="0" w:line="240" w:lineRule="auto"/>
              <w:rPr>
                <w:rFonts w:ascii="Times New Roman" w:eastAsia="Times New Roman" w:hAnsi="Times New Roman" w:cs="Times New Roman"/>
                <w:b/>
                <w:bCs/>
                <w:i/>
                <w:iCs/>
                <w:color w:val="000000"/>
              </w:rPr>
            </w:pPr>
            <w:r w:rsidRPr="00885FF6">
              <w:rPr>
                <w:rFonts w:ascii="Times New Roman" w:eastAsia="Times New Roman" w:hAnsi="Times New Roman" w:cs="Times New Roman"/>
                <w:b/>
                <w:bCs/>
                <w:i/>
                <w:iCs/>
                <w:color w:val="000000"/>
              </w:rPr>
              <w:t>Total number of studies</w:t>
            </w:r>
          </w:p>
        </w:tc>
        <w:tc>
          <w:tcPr>
            <w:tcW w:w="1121" w:type="dxa"/>
            <w:tcBorders>
              <w:top w:val="single" w:sz="4" w:space="0" w:color="auto"/>
              <w:left w:val="nil"/>
              <w:bottom w:val="single" w:sz="4" w:space="0" w:color="auto"/>
              <w:right w:val="single" w:sz="4" w:space="0" w:color="auto"/>
            </w:tcBorders>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566" w:type="dxa"/>
            <w:tcBorders>
              <w:top w:val="single" w:sz="4" w:space="0" w:color="auto"/>
              <w:left w:val="single" w:sz="4" w:space="0" w:color="auto"/>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3</w:t>
            </w:r>
          </w:p>
        </w:tc>
        <w:tc>
          <w:tcPr>
            <w:tcW w:w="1575"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p>
        </w:tc>
        <w:tc>
          <w:tcPr>
            <w:tcW w:w="1084"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1353" w:type="dxa"/>
            <w:tcBorders>
              <w:top w:val="single" w:sz="4" w:space="0" w:color="auto"/>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1243" w:type="dxa"/>
            <w:tcBorders>
              <w:top w:val="single" w:sz="4" w:space="0" w:color="auto"/>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p>
        </w:tc>
        <w:tc>
          <w:tcPr>
            <w:tcW w:w="1011"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1485" w:type="dxa"/>
            <w:gridSpan w:val="3"/>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891"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w:t>
            </w:r>
          </w:p>
        </w:tc>
        <w:tc>
          <w:tcPr>
            <w:tcW w:w="1163" w:type="dxa"/>
            <w:gridSpan w:val="2"/>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p>
        </w:tc>
      </w:tr>
      <w:tr w:rsidR="00840A2F" w:rsidRPr="00885FF6" w:rsidTr="004E395D">
        <w:trPr>
          <w:gridAfter w:val="2"/>
          <w:wAfter w:w="1098" w:type="dxa"/>
          <w:trHeight w:val="269"/>
        </w:trPr>
        <w:tc>
          <w:tcPr>
            <w:tcW w:w="1483" w:type="dxa"/>
            <w:tcBorders>
              <w:top w:val="nil"/>
              <w:left w:val="nil"/>
              <w:bottom w:val="single" w:sz="4" w:space="0" w:color="auto"/>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Sub-acute</w:t>
            </w:r>
          </w:p>
        </w:tc>
        <w:tc>
          <w:tcPr>
            <w:tcW w:w="1121" w:type="dxa"/>
            <w:tcBorders>
              <w:top w:val="nil"/>
              <w:left w:val="nil"/>
              <w:bottom w:val="single" w:sz="4" w:space="0" w:color="auto"/>
              <w:right w:val="single" w:sz="4" w:space="0" w:color="auto"/>
            </w:tcBorders>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566" w:type="dxa"/>
            <w:tcBorders>
              <w:top w:val="nil"/>
              <w:left w:val="single" w:sz="4" w:space="0" w:color="auto"/>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0/2</w:t>
            </w:r>
          </w:p>
        </w:tc>
        <w:tc>
          <w:tcPr>
            <w:tcW w:w="1575"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084"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353" w:type="dxa"/>
            <w:tcBorders>
              <w:top w:val="nil"/>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43" w:type="dxa"/>
            <w:tcBorders>
              <w:top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011"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2/2</w:t>
            </w:r>
          </w:p>
        </w:tc>
        <w:tc>
          <w:tcPr>
            <w:tcW w:w="1485" w:type="dxa"/>
            <w:gridSpan w:val="3"/>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2/2</w:t>
            </w:r>
          </w:p>
        </w:tc>
        <w:tc>
          <w:tcPr>
            <w:tcW w:w="891"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1/2</w:t>
            </w:r>
          </w:p>
        </w:tc>
        <w:tc>
          <w:tcPr>
            <w:tcW w:w="1163" w:type="dxa"/>
            <w:gridSpan w:val="2"/>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r>
      <w:tr w:rsidR="00840A2F" w:rsidRPr="00885FF6" w:rsidTr="004E395D">
        <w:trPr>
          <w:gridAfter w:val="2"/>
          <w:wAfter w:w="1098" w:type="dxa"/>
          <w:trHeight w:val="312"/>
        </w:trPr>
        <w:tc>
          <w:tcPr>
            <w:tcW w:w="1483" w:type="dxa"/>
            <w:tcBorders>
              <w:top w:val="nil"/>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6 months</w:t>
            </w:r>
          </w:p>
        </w:tc>
        <w:tc>
          <w:tcPr>
            <w:tcW w:w="1121" w:type="dxa"/>
            <w:tcBorders>
              <w:top w:val="nil"/>
              <w:left w:val="nil"/>
              <w:bottom w:val="single" w:sz="6" w:space="0" w:color="auto"/>
              <w:right w:val="single" w:sz="4" w:space="0" w:color="auto"/>
            </w:tcBorders>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chronic</w:t>
            </w:r>
          </w:p>
        </w:tc>
        <w:tc>
          <w:tcPr>
            <w:tcW w:w="1566" w:type="dxa"/>
            <w:tcBorders>
              <w:top w:val="nil"/>
              <w:left w:val="single" w:sz="4" w:space="0" w:color="auto"/>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1/2</w:t>
            </w:r>
          </w:p>
        </w:tc>
        <w:tc>
          <w:tcPr>
            <w:tcW w:w="1575"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084"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53" w:type="dxa"/>
            <w:tcBorders>
              <w:top w:val="nil"/>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243" w:type="dxa"/>
            <w:tcBorders>
              <w:top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011"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485" w:type="dxa"/>
            <w:gridSpan w:val="3"/>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891"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163" w:type="dxa"/>
            <w:gridSpan w:val="2"/>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4E395D">
        <w:trPr>
          <w:gridAfter w:val="2"/>
          <w:wAfter w:w="1098" w:type="dxa"/>
          <w:trHeight w:val="953"/>
        </w:trPr>
        <w:tc>
          <w:tcPr>
            <w:tcW w:w="1483" w:type="dxa"/>
            <w:tcBorders>
              <w:top w:val="nil"/>
              <w:left w:val="nil"/>
              <w:bottom w:val="single" w:sz="6" w:space="0" w:color="auto"/>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121" w:type="dxa"/>
            <w:tcBorders>
              <w:top w:val="single" w:sz="6" w:space="0" w:color="auto"/>
              <w:left w:val="nil"/>
              <w:bottom w:val="single" w:sz="6" w:space="0" w:color="auto"/>
              <w:right w:val="single" w:sz="4" w:space="0" w:color="auto"/>
            </w:tcBorders>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CFS (any diagnostic criteria)</w:t>
            </w:r>
          </w:p>
        </w:tc>
        <w:tc>
          <w:tcPr>
            <w:tcW w:w="1566" w:type="dxa"/>
            <w:tcBorders>
              <w:top w:val="single" w:sz="6" w:space="0" w:color="auto"/>
              <w:left w:val="single" w:sz="4" w:space="0" w:color="auto"/>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1/2</w:t>
            </w:r>
          </w:p>
        </w:tc>
        <w:tc>
          <w:tcPr>
            <w:tcW w:w="1575"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084"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1/2</w:t>
            </w:r>
          </w:p>
        </w:tc>
        <w:tc>
          <w:tcPr>
            <w:tcW w:w="1353" w:type="dxa"/>
            <w:tcBorders>
              <w:top w:val="single" w:sz="6" w:space="0" w:color="auto"/>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243" w:type="dxa"/>
            <w:tcBorders>
              <w:top w:val="single" w:sz="6" w:space="0" w:color="auto"/>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011"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485" w:type="dxa"/>
            <w:gridSpan w:val="3"/>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891"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163" w:type="dxa"/>
            <w:gridSpan w:val="2"/>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r>
      <w:tr w:rsidR="00840A2F" w:rsidRPr="00885FF6" w:rsidTr="004E395D">
        <w:trPr>
          <w:gridAfter w:val="2"/>
          <w:wAfter w:w="1098" w:type="dxa"/>
          <w:trHeight w:val="312"/>
        </w:trPr>
        <w:tc>
          <w:tcPr>
            <w:tcW w:w="1483" w:type="dxa"/>
            <w:tcBorders>
              <w:top w:val="single" w:sz="6" w:space="0" w:color="auto"/>
              <w:left w:val="nil"/>
              <w:bottom w:val="nil"/>
              <w:right w:val="nil"/>
            </w:tcBorders>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Long term</w:t>
            </w:r>
          </w:p>
        </w:tc>
        <w:tc>
          <w:tcPr>
            <w:tcW w:w="1121" w:type="dxa"/>
            <w:tcBorders>
              <w:top w:val="single" w:sz="6" w:space="0" w:color="auto"/>
              <w:left w:val="nil"/>
              <w:bottom w:val="nil"/>
              <w:right w:val="single" w:sz="4" w:space="0" w:color="auto"/>
            </w:tcBorders>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566" w:type="dxa"/>
            <w:tcBorders>
              <w:top w:val="single" w:sz="6" w:space="0" w:color="auto"/>
              <w:left w:val="single" w:sz="4" w:space="0" w:color="auto"/>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575"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084"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53" w:type="dxa"/>
            <w:tcBorders>
              <w:top w:val="single" w:sz="6" w:space="0" w:color="auto"/>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243" w:type="dxa"/>
            <w:tcBorders>
              <w:top w:val="single" w:sz="6" w:space="0" w:color="auto"/>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011"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485" w:type="dxa"/>
            <w:gridSpan w:val="3"/>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891"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163" w:type="dxa"/>
            <w:gridSpan w:val="2"/>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bl>
    <w:p w:rsidR="00840A2F" w:rsidRDefault="00840A2F" w:rsidP="00840A2F"/>
    <w:p w:rsidR="00840A2F" w:rsidRDefault="00840A2F" w:rsidP="00840A2F"/>
    <w:p w:rsidR="00840A2F" w:rsidRDefault="00840A2F" w:rsidP="00840A2F"/>
    <w:p w:rsidR="00840A2F" w:rsidRDefault="00840A2F" w:rsidP="00840A2F"/>
    <w:p w:rsidR="00840A2F" w:rsidRDefault="00840A2F" w:rsidP="00840A2F"/>
    <w:p w:rsidR="00840A2F" w:rsidRDefault="00840A2F" w:rsidP="00840A2F"/>
    <w:tbl>
      <w:tblPr>
        <w:tblW w:w="13750" w:type="dxa"/>
        <w:tblInd w:w="108" w:type="dxa"/>
        <w:tblLook w:val="04A0" w:firstRow="1" w:lastRow="0" w:firstColumn="1" w:lastColumn="0" w:noHBand="0" w:noVBand="1"/>
      </w:tblPr>
      <w:tblGrid>
        <w:gridCol w:w="2002"/>
        <w:gridCol w:w="1293"/>
        <w:gridCol w:w="1771"/>
        <w:gridCol w:w="1400"/>
        <w:gridCol w:w="1100"/>
        <w:gridCol w:w="1096"/>
        <w:gridCol w:w="1348"/>
        <w:gridCol w:w="3740"/>
      </w:tblGrid>
      <w:tr w:rsidR="00840A2F" w:rsidRPr="00885FF6" w:rsidTr="00AC2AAA">
        <w:trPr>
          <w:trHeight w:val="693"/>
        </w:trPr>
        <w:tc>
          <w:tcPr>
            <w:tcW w:w="13750" w:type="dxa"/>
            <w:gridSpan w:val="8"/>
            <w:tcBorders>
              <w:top w:val="nil"/>
              <w:left w:val="nil"/>
              <w:bottom w:val="nil"/>
            </w:tcBorders>
            <w:shd w:val="clear" w:color="auto" w:fill="auto"/>
          </w:tcPr>
          <w:p w:rsidR="00840A2F" w:rsidRPr="00885FF6" w:rsidRDefault="00840A2F" w:rsidP="00AC2AAA">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Cs/>
                <w:color w:val="000000"/>
              </w:rPr>
              <w:lastRenderedPageBreak/>
              <w:t>Table 7</w:t>
            </w:r>
            <w:r w:rsidRPr="00885FF6">
              <w:rPr>
                <w:rFonts w:ascii="Times New Roman" w:eastAsia="Times New Roman" w:hAnsi="Times New Roman" w:cs="Times New Roman"/>
                <w:bCs/>
                <w:color w:val="000000"/>
              </w:rPr>
              <w:t xml:space="preserve">: Summary of emotional </w:t>
            </w:r>
            <w:r w:rsidR="00AC2AAA">
              <w:rPr>
                <w:rFonts w:ascii="Times New Roman" w:eastAsia="Times New Roman" w:hAnsi="Times New Roman" w:cs="Times New Roman"/>
                <w:bCs/>
                <w:color w:val="000000"/>
              </w:rPr>
              <w:t>factors</w:t>
            </w:r>
            <w:r w:rsidRPr="00885FF6">
              <w:rPr>
                <w:rFonts w:ascii="Times New Roman" w:eastAsia="Times New Roman" w:hAnsi="Times New Roman" w:cs="Times New Roman"/>
                <w:bCs/>
                <w:color w:val="000000"/>
              </w:rPr>
              <w:t xml:space="preserve"> shown to be signifi</w:t>
            </w:r>
            <w:r>
              <w:rPr>
                <w:rFonts w:ascii="Times New Roman" w:eastAsia="Times New Roman" w:hAnsi="Times New Roman" w:cs="Times New Roman"/>
                <w:bCs/>
                <w:color w:val="000000"/>
              </w:rPr>
              <w:t>cantly associated with the development of persistent fatigue at</w:t>
            </w:r>
            <w:r w:rsidRPr="00885FF6">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w:t>
            </w:r>
            <w:proofErr w:type="spellEnd"/>
            <w:r>
              <w:rPr>
                <w:rFonts w:ascii="Times New Roman" w:eastAsia="Times New Roman" w:hAnsi="Times New Roman" w:cs="Times New Roman"/>
                <w:bCs/>
                <w:color w:val="000000"/>
              </w:rPr>
              <w:t xml:space="preserve"> </w:t>
            </w:r>
            <w:r w:rsidRPr="00885FF6">
              <w:rPr>
                <w:rFonts w:ascii="Times New Roman" w:eastAsia="Times New Roman" w:hAnsi="Times New Roman" w:cs="Times New Roman"/>
                <w:bCs/>
                <w:color w:val="000000"/>
              </w:rPr>
              <w:t xml:space="preserve">least one </w:t>
            </w:r>
            <w:r>
              <w:rPr>
                <w:rFonts w:ascii="Times New Roman" w:eastAsia="Times New Roman" w:hAnsi="Times New Roman" w:cs="Times New Roman"/>
                <w:bCs/>
                <w:color w:val="000000"/>
              </w:rPr>
              <w:t>time-point</w:t>
            </w:r>
            <w:r w:rsidRPr="00885FF6">
              <w:rPr>
                <w:rFonts w:ascii="Times New Roman" w:eastAsia="Times New Roman" w:hAnsi="Times New Roman" w:cs="Times New Roman"/>
                <w:bCs/>
                <w:color w:val="000000"/>
              </w:rPr>
              <w:t>.</w:t>
            </w:r>
          </w:p>
        </w:tc>
      </w:tr>
      <w:tr w:rsidR="00840A2F" w:rsidRPr="00885FF6" w:rsidTr="00AC2AAA">
        <w:trPr>
          <w:trHeight w:val="693"/>
        </w:trPr>
        <w:tc>
          <w:tcPr>
            <w:tcW w:w="2002"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293"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c>
          <w:tcPr>
            <w:tcW w:w="1771"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Emotional</w:t>
            </w:r>
          </w:p>
        </w:tc>
        <w:tc>
          <w:tcPr>
            <w:tcW w:w="1400"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100"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096"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348"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3740" w:type="dxa"/>
            <w:tcBorders>
              <w:top w:val="nil"/>
              <w:left w:val="nil"/>
              <w:bottom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 </w:t>
            </w:r>
          </w:p>
        </w:tc>
      </w:tr>
      <w:tr w:rsidR="00840A2F" w:rsidRPr="00885FF6" w:rsidTr="00AC2AAA">
        <w:trPr>
          <w:trHeight w:val="615"/>
        </w:trPr>
        <w:tc>
          <w:tcPr>
            <w:tcW w:w="2002"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293" w:type="dxa"/>
            <w:tcBorders>
              <w:top w:val="nil"/>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w:t>
            </w:r>
          </w:p>
        </w:tc>
        <w:tc>
          <w:tcPr>
            <w:tcW w:w="1771"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Anxiety</w:t>
            </w:r>
          </w:p>
        </w:tc>
        <w:tc>
          <w:tcPr>
            <w:tcW w:w="1400"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Depression</w:t>
            </w:r>
          </w:p>
        </w:tc>
        <w:tc>
          <w:tcPr>
            <w:tcW w:w="1100"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D</w:t>
            </w:r>
            <w:r w:rsidRPr="00885FF6">
              <w:rPr>
                <w:rFonts w:ascii="Times New Roman" w:eastAsia="Times New Roman" w:hAnsi="Times New Roman" w:cs="Times New Roman"/>
                <w:i/>
                <w:iCs/>
                <w:color w:val="000000"/>
              </w:rPr>
              <w:t>istress</w:t>
            </w:r>
          </w:p>
        </w:tc>
        <w:tc>
          <w:tcPr>
            <w:tcW w:w="1096"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p>
        </w:tc>
        <w:tc>
          <w:tcPr>
            <w:tcW w:w="1348"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Psychiatric diagnoses</w:t>
            </w:r>
          </w:p>
        </w:tc>
        <w:tc>
          <w:tcPr>
            <w:tcW w:w="3740" w:type="dxa"/>
            <w:tcBorders>
              <w:top w:val="nil"/>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i/>
                <w:iCs/>
                <w:color w:val="000000"/>
              </w:rPr>
            </w:pPr>
            <w:r w:rsidRPr="00885FF6">
              <w:rPr>
                <w:rFonts w:ascii="Times New Roman" w:eastAsia="Times New Roman" w:hAnsi="Times New Roman" w:cs="Times New Roman"/>
                <w:i/>
                <w:iCs/>
                <w:color w:val="000000"/>
              </w:rPr>
              <w:t xml:space="preserve">Pre-morbid </w:t>
            </w:r>
            <w:r w:rsidR="004E395D">
              <w:rPr>
                <w:rFonts w:ascii="Times New Roman" w:eastAsia="Times New Roman" w:hAnsi="Times New Roman" w:cs="Times New Roman"/>
                <w:i/>
                <w:iCs/>
                <w:color w:val="000000"/>
              </w:rPr>
              <w:t xml:space="preserve">(pre-infection) </w:t>
            </w:r>
            <w:r>
              <w:rPr>
                <w:rFonts w:ascii="Times New Roman" w:eastAsia="Times New Roman" w:hAnsi="Times New Roman" w:cs="Times New Roman"/>
                <w:i/>
                <w:iCs/>
                <w:color w:val="000000"/>
              </w:rPr>
              <w:t>distress</w:t>
            </w:r>
          </w:p>
        </w:tc>
      </w:tr>
      <w:tr w:rsidR="00840A2F" w:rsidRPr="00885FF6" w:rsidTr="00AC2AAA">
        <w:trPr>
          <w:trHeight w:val="603"/>
        </w:trPr>
        <w:tc>
          <w:tcPr>
            <w:tcW w:w="2002"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293"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771"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400"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100"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General</w:t>
            </w:r>
          </w:p>
        </w:tc>
        <w:tc>
          <w:tcPr>
            <w:tcW w:w="1096"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Illness related</w:t>
            </w:r>
          </w:p>
        </w:tc>
        <w:tc>
          <w:tcPr>
            <w:tcW w:w="1348"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3740" w:type="dxa"/>
            <w:tcBorders>
              <w:top w:val="nil"/>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AC2AAA">
        <w:trPr>
          <w:trHeight w:val="87"/>
        </w:trPr>
        <w:tc>
          <w:tcPr>
            <w:tcW w:w="2002"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p>
        </w:tc>
        <w:tc>
          <w:tcPr>
            <w:tcW w:w="1293" w:type="dxa"/>
            <w:tcBorders>
              <w:top w:val="nil"/>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771"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400"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100"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48" w:type="dxa"/>
            <w:tcBorders>
              <w:top w:val="nil"/>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3740" w:type="dxa"/>
            <w:tcBorders>
              <w:top w:val="nil"/>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r>
      <w:tr w:rsidR="00840A2F" w:rsidRPr="00885FF6" w:rsidTr="00AC2AAA">
        <w:trPr>
          <w:trHeight w:val="739"/>
        </w:trPr>
        <w:tc>
          <w:tcPr>
            <w:tcW w:w="2002"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i/>
                <w:iCs/>
                <w:color w:val="000000"/>
              </w:rPr>
            </w:pPr>
            <w:r w:rsidRPr="00885FF6">
              <w:rPr>
                <w:rFonts w:ascii="Times New Roman" w:eastAsia="Times New Roman" w:hAnsi="Times New Roman" w:cs="Times New Roman"/>
                <w:b/>
                <w:bCs/>
                <w:i/>
                <w:iCs/>
                <w:color w:val="000000"/>
              </w:rPr>
              <w:t>Total number of studies</w:t>
            </w:r>
          </w:p>
        </w:tc>
        <w:tc>
          <w:tcPr>
            <w:tcW w:w="1293" w:type="dxa"/>
            <w:tcBorders>
              <w:top w:val="single" w:sz="4" w:space="0" w:color="auto"/>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771"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00"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00"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4</w:t>
            </w:r>
          </w:p>
        </w:tc>
        <w:tc>
          <w:tcPr>
            <w:tcW w:w="1096"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w:t>
            </w:r>
          </w:p>
        </w:tc>
        <w:tc>
          <w:tcPr>
            <w:tcW w:w="1348" w:type="dxa"/>
            <w:tcBorders>
              <w:top w:val="single" w:sz="4" w:space="0" w:color="auto"/>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740" w:type="dxa"/>
            <w:tcBorders>
              <w:top w:val="single" w:sz="4" w:space="0" w:color="auto"/>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8</w:t>
            </w:r>
          </w:p>
        </w:tc>
      </w:tr>
      <w:tr w:rsidR="00840A2F" w:rsidRPr="00885FF6" w:rsidTr="00AC2AAA">
        <w:trPr>
          <w:trHeight w:val="387"/>
        </w:trPr>
        <w:tc>
          <w:tcPr>
            <w:tcW w:w="2002"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Sub-acute</w:t>
            </w:r>
          </w:p>
        </w:tc>
        <w:tc>
          <w:tcPr>
            <w:tcW w:w="1293" w:type="dxa"/>
            <w:tcBorders>
              <w:top w:val="nil"/>
              <w:left w:val="nil"/>
              <w:bottom w:val="single" w:sz="4"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771"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885FF6">
              <w:rPr>
                <w:rFonts w:ascii="Times New Roman" w:eastAsia="Times New Roman" w:hAnsi="Times New Roman" w:cs="Times New Roman"/>
                <w:color w:val="000000"/>
              </w:rPr>
              <w:t>/</w:t>
            </w:r>
            <w:r>
              <w:rPr>
                <w:rFonts w:ascii="Times New Roman" w:eastAsia="Times New Roman" w:hAnsi="Times New Roman" w:cs="Times New Roman"/>
                <w:color w:val="000000"/>
              </w:rPr>
              <w:t>2</w:t>
            </w:r>
          </w:p>
        </w:tc>
        <w:tc>
          <w:tcPr>
            <w:tcW w:w="1400"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885FF6">
              <w:rPr>
                <w:rFonts w:ascii="Times New Roman" w:eastAsia="Times New Roman" w:hAnsi="Times New Roman" w:cs="Times New Roman"/>
                <w:color w:val="000000"/>
              </w:rPr>
              <w:t>/</w:t>
            </w:r>
            <w:r>
              <w:rPr>
                <w:rFonts w:ascii="Times New Roman" w:eastAsia="Times New Roman" w:hAnsi="Times New Roman" w:cs="Times New Roman"/>
                <w:color w:val="000000"/>
              </w:rPr>
              <w:t>2</w:t>
            </w:r>
          </w:p>
        </w:tc>
        <w:tc>
          <w:tcPr>
            <w:tcW w:w="1100"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096"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348" w:type="dxa"/>
            <w:tcBorders>
              <w:top w:val="nil"/>
              <w:left w:val="nil"/>
              <w:bottom w:val="single" w:sz="4"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0/2</w:t>
            </w:r>
          </w:p>
        </w:tc>
        <w:tc>
          <w:tcPr>
            <w:tcW w:w="3740" w:type="dxa"/>
            <w:tcBorders>
              <w:top w:val="nil"/>
              <w:left w:val="nil"/>
              <w:bottom w:val="single" w:sz="4"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r>
      <w:tr w:rsidR="00840A2F" w:rsidRPr="00885FF6" w:rsidTr="00AC2AAA">
        <w:trPr>
          <w:trHeight w:val="301"/>
        </w:trPr>
        <w:tc>
          <w:tcPr>
            <w:tcW w:w="2002" w:type="dxa"/>
            <w:tcBorders>
              <w:top w:val="nil"/>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sidRPr="00885FF6">
              <w:rPr>
                <w:rFonts w:ascii="Times New Roman" w:eastAsia="Times New Roman" w:hAnsi="Times New Roman" w:cs="Times New Roman"/>
                <w:b/>
                <w:bCs/>
                <w:color w:val="000000"/>
              </w:rPr>
              <w:t>6 months</w:t>
            </w:r>
          </w:p>
        </w:tc>
        <w:tc>
          <w:tcPr>
            <w:tcW w:w="1293" w:type="dxa"/>
            <w:tcBorders>
              <w:top w:val="nil"/>
              <w:left w:val="nil"/>
              <w:bottom w:val="single" w:sz="6"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chronic</w:t>
            </w:r>
          </w:p>
        </w:tc>
        <w:tc>
          <w:tcPr>
            <w:tcW w:w="1771"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400"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100"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3/3</w:t>
            </w:r>
          </w:p>
        </w:tc>
        <w:tc>
          <w:tcPr>
            <w:tcW w:w="1096"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48"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3740" w:type="dxa"/>
            <w:tcBorders>
              <w:top w:val="nil"/>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r>
      <w:tr w:rsidR="00840A2F" w:rsidRPr="00885FF6" w:rsidTr="00AC2AAA">
        <w:trPr>
          <w:trHeight w:val="920"/>
        </w:trPr>
        <w:tc>
          <w:tcPr>
            <w:tcW w:w="2002" w:type="dxa"/>
            <w:tcBorders>
              <w:top w:val="nil"/>
              <w:left w:val="nil"/>
              <w:bottom w:val="single" w:sz="6" w:space="0" w:color="auto"/>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p>
        </w:tc>
        <w:tc>
          <w:tcPr>
            <w:tcW w:w="1293" w:type="dxa"/>
            <w:tcBorders>
              <w:top w:val="single" w:sz="6" w:space="0" w:color="auto"/>
              <w:left w:val="nil"/>
              <w:bottom w:val="single" w:sz="6" w:space="0" w:color="auto"/>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CFS (any diagnostic criteria)</w:t>
            </w:r>
          </w:p>
        </w:tc>
        <w:tc>
          <w:tcPr>
            <w:tcW w:w="1771"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Pr="00885FF6">
              <w:rPr>
                <w:rFonts w:ascii="Times New Roman" w:eastAsia="Times New Roman" w:hAnsi="Times New Roman" w:cs="Times New Roman"/>
                <w:color w:val="000000"/>
              </w:rPr>
              <w:t>/</w:t>
            </w:r>
            <w:r>
              <w:rPr>
                <w:rFonts w:ascii="Times New Roman" w:eastAsia="Times New Roman" w:hAnsi="Times New Roman" w:cs="Times New Roman"/>
                <w:color w:val="000000"/>
              </w:rPr>
              <w:t>2</w:t>
            </w:r>
          </w:p>
        </w:tc>
        <w:tc>
          <w:tcPr>
            <w:tcW w:w="1400"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885FF6">
              <w:rPr>
                <w:rFonts w:ascii="Times New Roman" w:eastAsia="Times New Roman" w:hAnsi="Times New Roman" w:cs="Times New Roman"/>
                <w:color w:val="000000"/>
              </w:rPr>
              <w:t>/</w:t>
            </w:r>
            <w:r>
              <w:rPr>
                <w:rFonts w:ascii="Times New Roman" w:eastAsia="Times New Roman" w:hAnsi="Times New Roman" w:cs="Times New Roman"/>
                <w:color w:val="000000"/>
              </w:rPr>
              <w:t>2</w:t>
            </w:r>
          </w:p>
        </w:tc>
        <w:tc>
          <w:tcPr>
            <w:tcW w:w="1100"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096"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1/1</w:t>
            </w:r>
          </w:p>
        </w:tc>
        <w:tc>
          <w:tcPr>
            <w:tcW w:w="1348" w:type="dxa"/>
            <w:tcBorders>
              <w:top w:val="single" w:sz="6" w:space="0" w:color="auto"/>
              <w:left w:val="nil"/>
              <w:bottom w:val="single" w:sz="6" w:space="0" w:color="auto"/>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885FF6">
              <w:rPr>
                <w:rFonts w:ascii="Times New Roman" w:eastAsia="Times New Roman" w:hAnsi="Times New Roman" w:cs="Times New Roman"/>
                <w:color w:val="000000"/>
              </w:rPr>
              <w:t>/</w:t>
            </w:r>
            <w:r>
              <w:rPr>
                <w:rFonts w:ascii="Times New Roman" w:eastAsia="Times New Roman" w:hAnsi="Times New Roman" w:cs="Times New Roman"/>
                <w:color w:val="000000"/>
              </w:rPr>
              <w:t>2</w:t>
            </w:r>
          </w:p>
        </w:tc>
        <w:tc>
          <w:tcPr>
            <w:tcW w:w="3740" w:type="dxa"/>
            <w:tcBorders>
              <w:top w:val="single" w:sz="6" w:space="0" w:color="auto"/>
              <w:left w:val="nil"/>
              <w:bottom w:val="single" w:sz="6" w:space="0" w:color="auto"/>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1/3</w:t>
            </w:r>
          </w:p>
        </w:tc>
      </w:tr>
      <w:tr w:rsidR="00840A2F" w:rsidRPr="00885FF6" w:rsidTr="00AC2AAA">
        <w:trPr>
          <w:trHeight w:val="301"/>
        </w:trPr>
        <w:tc>
          <w:tcPr>
            <w:tcW w:w="2002"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Long term</w:t>
            </w:r>
          </w:p>
        </w:tc>
        <w:tc>
          <w:tcPr>
            <w:tcW w:w="1293" w:type="dxa"/>
            <w:tcBorders>
              <w:top w:val="single" w:sz="6" w:space="0" w:color="auto"/>
              <w:left w:val="nil"/>
              <w:bottom w:val="nil"/>
              <w:right w:val="single" w:sz="4" w:space="0" w:color="auto"/>
            </w:tcBorders>
            <w:shd w:val="clear" w:color="auto" w:fill="auto"/>
            <w:hideMark/>
          </w:tcPr>
          <w:p w:rsidR="00840A2F" w:rsidRPr="00885FF6" w:rsidRDefault="00840A2F" w:rsidP="004A2B7C">
            <w:pPr>
              <w:spacing w:after="0" w:line="240" w:lineRule="auto"/>
              <w:rPr>
                <w:rFonts w:ascii="Times New Roman" w:eastAsia="Times New Roman" w:hAnsi="Times New Roman" w:cs="Times New Roman"/>
                <w:color w:val="000000"/>
              </w:rPr>
            </w:pPr>
            <w:r w:rsidRPr="00885FF6">
              <w:rPr>
                <w:rFonts w:ascii="Times New Roman" w:eastAsia="Times New Roman" w:hAnsi="Times New Roman" w:cs="Times New Roman"/>
                <w:color w:val="000000"/>
              </w:rPr>
              <w:t> </w:t>
            </w:r>
          </w:p>
        </w:tc>
        <w:tc>
          <w:tcPr>
            <w:tcW w:w="1771"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400"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100"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0/1</w:t>
            </w:r>
          </w:p>
        </w:tc>
        <w:tc>
          <w:tcPr>
            <w:tcW w:w="1096"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p>
        </w:tc>
        <w:tc>
          <w:tcPr>
            <w:tcW w:w="1348" w:type="dxa"/>
            <w:tcBorders>
              <w:top w:val="single" w:sz="6" w:space="0" w:color="auto"/>
              <w:left w:val="nil"/>
              <w:bottom w:val="nil"/>
              <w:right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740" w:type="dxa"/>
            <w:tcBorders>
              <w:top w:val="single" w:sz="6" w:space="0" w:color="auto"/>
              <w:left w:val="nil"/>
              <w:bottom w:val="nil"/>
            </w:tcBorders>
            <w:shd w:val="clear" w:color="auto" w:fill="auto"/>
            <w:hideMark/>
          </w:tcPr>
          <w:p w:rsidR="00840A2F" w:rsidRPr="00885FF6" w:rsidRDefault="00840A2F" w:rsidP="004A2B7C">
            <w:pPr>
              <w:spacing w:after="0" w:line="240" w:lineRule="auto"/>
              <w:jc w:val="center"/>
              <w:rPr>
                <w:rFonts w:ascii="Times New Roman" w:eastAsia="Times New Roman" w:hAnsi="Times New Roman" w:cs="Times New Roman"/>
                <w:color w:val="000000"/>
              </w:rPr>
            </w:pPr>
            <w:r w:rsidRPr="00885FF6">
              <w:rPr>
                <w:rFonts w:ascii="Times New Roman" w:eastAsia="Times New Roman" w:hAnsi="Times New Roman" w:cs="Times New Roman"/>
                <w:color w:val="000000"/>
              </w:rPr>
              <w:t>1/3**</w:t>
            </w:r>
          </w:p>
        </w:tc>
      </w:tr>
    </w:tbl>
    <w:p w:rsidR="00840A2F" w:rsidRPr="00885FF6" w:rsidRDefault="00840A2F" w:rsidP="00840A2F">
      <w:pPr>
        <w:rPr>
          <w:rFonts w:ascii="Times New Roman" w:hAnsi="Times New Roman" w:cs="Times New Roman"/>
        </w:rPr>
      </w:pPr>
    </w:p>
    <w:p w:rsidR="00840A2F" w:rsidRPr="00885FF6" w:rsidRDefault="00840A2F" w:rsidP="00840A2F">
      <w:pPr>
        <w:rPr>
          <w:rFonts w:ascii="Times New Roman" w:hAnsi="Times New Roman" w:cs="Times New Roman"/>
        </w:rPr>
      </w:pPr>
      <w:r w:rsidRPr="00885FF6">
        <w:rPr>
          <w:rFonts w:ascii="Times New Roman" w:hAnsi="Times New Roman" w:cs="Times New Roman"/>
        </w:rPr>
        <w:t>*Includes Petersen et al. (2006). Fatigue measured in ‘year after onset’ through database s</w:t>
      </w:r>
      <w:r>
        <w:rPr>
          <w:rFonts w:ascii="Times New Roman" w:hAnsi="Times New Roman" w:cs="Times New Roman"/>
        </w:rPr>
        <w:t>earch of diagnoses and symptoms. Median = 55 days, therefore, included as sub-acute.</w:t>
      </w:r>
    </w:p>
    <w:p w:rsidR="00840A2F" w:rsidRDefault="00840A2F" w:rsidP="00840A2F">
      <w:r w:rsidRPr="00885FF6">
        <w:rPr>
          <w:rFonts w:ascii="Times New Roman" w:hAnsi="Times New Roman" w:cs="Times New Roman"/>
        </w:rPr>
        <w:t>**Includes Hotopf et al. (199</w:t>
      </w:r>
      <w:r>
        <w:rPr>
          <w:rFonts w:ascii="Times New Roman" w:hAnsi="Times New Roman" w:cs="Times New Roman"/>
        </w:rPr>
        <w:t>6</w:t>
      </w:r>
      <w:r w:rsidRPr="00885FF6">
        <w:rPr>
          <w:rFonts w:ascii="Times New Roman" w:hAnsi="Times New Roman" w:cs="Times New Roman"/>
        </w:rPr>
        <w:t>). Fat</w:t>
      </w:r>
      <w:r>
        <w:rPr>
          <w:rFonts w:ascii="Times New Roman" w:hAnsi="Times New Roman" w:cs="Times New Roman"/>
        </w:rPr>
        <w:t>igue time-point was 6-24 months.</w:t>
      </w:r>
      <w:r w:rsidRPr="00885FF6">
        <w:rPr>
          <w:rFonts w:ascii="Times New Roman" w:hAnsi="Times New Roman" w:cs="Times New Roman"/>
        </w:rPr>
        <w:t xml:space="preserve"> </w:t>
      </w:r>
      <w:r>
        <w:rPr>
          <w:rFonts w:ascii="Times New Roman" w:hAnsi="Times New Roman" w:cs="Times New Roman"/>
        </w:rPr>
        <w:t>M</w:t>
      </w:r>
      <w:r w:rsidRPr="00885FF6">
        <w:rPr>
          <w:rFonts w:ascii="Times New Roman" w:hAnsi="Times New Roman" w:cs="Times New Roman"/>
        </w:rPr>
        <w:t>ean = 18 mo</w:t>
      </w:r>
      <w:r>
        <w:rPr>
          <w:rFonts w:ascii="Times New Roman" w:hAnsi="Times New Roman" w:cs="Times New Roman"/>
        </w:rPr>
        <w:t>nths, therefore, included as long term.</w:t>
      </w:r>
    </w:p>
    <w:p w:rsidR="00840A2F" w:rsidRDefault="00840A2F" w:rsidP="00840A2F">
      <w:pPr>
        <w:spacing w:line="240" w:lineRule="auto"/>
        <w:contextualSpacing/>
        <w:rPr>
          <w:rFonts w:ascii="Times New Roman" w:hAnsi="Times New Roman" w:cs="Times New Roman"/>
          <w:sz w:val="24"/>
          <w:szCs w:val="24"/>
        </w:rPr>
      </w:pPr>
    </w:p>
    <w:p w:rsidR="00840A2F" w:rsidRDefault="00840A2F" w:rsidP="00840A2F">
      <w:pPr>
        <w:spacing w:line="240" w:lineRule="auto"/>
        <w:contextualSpacing/>
        <w:rPr>
          <w:rFonts w:ascii="Times New Roman" w:hAnsi="Times New Roman" w:cs="Times New Roman"/>
          <w:sz w:val="24"/>
          <w:szCs w:val="24"/>
        </w:rPr>
      </w:pPr>
    </w:p>
    <w:p w:rsidR="00840A2F" w:rsidRDefault="00840A2F" w:rsidP="00840A2F"/>
    <w:p w:rsidR="00CE4DFF" w:rsidRDefault="00CE4DFF"/>
    <w:sectPr w:rsidR="00CE4DFF" w:rsidSect="006E6C4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A2F"/>
    <w:rsid w:val="00406F6F"/>
    <w:rsid w:val="004E395D"/>
    <w:rsid w:val="006648E7"/>
    <w:rsid w:val="00840A2F"/>
    <w:rsid w:val="00983ADC"/>
    <w:rsid w:val="00AC2AAA"/>
    <w:rsid w:val="00CE4DFF"/>
    <w:rsid w:val="00F1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5349D-EC4B-40E4-AEFC-114C749D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A2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Hulme, Katrin</dc:creator>
  <cp:lastModifiedBy>Katrin</cp:lastModifiedBy>
  <cp:revision>6</cp:revision>
  <dcterms:created xsi:type="dcterms:W3CDTF">2016-09-26T17:09:00Z</dcterms:created>
  <dcterms:modified xsi:type="dcterms:W3CDTF">2017-05-11T16:21:00Z</dcterms:modified>
</cp:coreProperties>
</file>