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968C1" w14:textId="77777777" w:rsidR="004B3C7F" w:rsidRDefault="004B3C7F" w:rsidP="00AE64F5">
      <w:pPr>
        <w:spacing w:line="480" w:lineRule="auto"/>
        <w:rPr>
          <w:rFonts w:ascii="Arial" w:hAnsi="Arial" w:cs="Arial"/>
          <w:b/>
        </w:rPr>
      </w:pPr>
    </w:p>
    <w:p w14:paraId="0BF785C7" w14:textId="77777777" w:rsidR="004B3C7F" w:rsidRDefault="004B3C7F" w:rsidP="00AE64F5">
      <w:pPr>
        <w:spacing w:line="480" w:lineRule="auto"/>
        <w:rPr>
          <w:rFonts w:ascii="Arial" w:hAnsi="Arial" w:cs="Arial"/>
          <w:b/>
        </w:rPr>
      </w:pPr>
    </w:p>
    <w:p w14:paraId="19730B83" w14:textId="77777777" w:rsidR="004B3C7F" w:rsidRDefault="004B3C7F" w:rsidP="00AE64F5">
      <w:pPr>
        <w:spacing w:line="480" w:lineRule="auto"/>
        <w:rPr>
          <w:rFonts w:ascii="Arial" w:hAnsi="Arial" w:cs="Arial"/>
          <w:b/>
        </w:rPr>
      </w:pPr>
    </w:p>
    <w:p w14:paraId="0C33F599" w14:textId="77777777" w:rsidR="004B3C7F" w:rsidRPr="00E83E37" w:rsidRDefault="004B3C7F" w:rsidP="004B3C7F">
      <w:pPr>
        <w:autoSpaceDE w:val="0"/>
        <w:autoSpaceDN w:val="0"/>
        <w:adjustRightInd w:val="0"/>
        <w:jc w:val="center"/>
        <w:rPr>
          <w:rFonts w:ascii="Calibri" w:eastAsia="SimSun" w:hAnsi="Calibri" w:cs="Calibri"/>
          <w:color w:val="FF0000"/>
        </w:rPr>
      </w:pPr>
      <w:r w:rsidRPr="00E83E37">
        <w:rPr>
          <w:rFonts w:ascii="Calibri,Bold" w:eastAsia="SimSun" w:hAnsi="Calibri,Bold" w:cs="Calibri,Bold"/>
          <w:color w:val="FF0000"/>
        </w:rPr>
        <w:t xml:space="preserve">Note: </w:t>
      </w:r>
      <w:r w:rsidRPr="00E83E37">
        <w:rPr>
          <w:rFonts w:eastAsia="SimSun" w:cs="Calibri"/>
          <w:color w:val="FF0000"/>
        </w:rPr>
        <w:t>this is a draft of the journal article:</w:t>
      </w:r>
    </w:p>
    <w:p w14:paraId="4061A50E" w14:textId="1A7D1C90" w:rsidR="004B3C7F" w:rsidRPr="00E83E37" w:rsidRDefault="004B3C7F" w:rsidP="004B3C7F">
      <w:pPr>
        <w:pStyle w:val="Heading1"/>
        <w:jc w:val="center"/>
        <w:rPr>
          <w:rFonts w:asciiTheme="minorHAnsi" w:eastAsia="SimSun" w:hAnsiTheme="minorHAnsi" w:cs="Calibri,Italic"/>
          <w:b w:val="0"/>
          <w:bCs w:val="0"/>
          <w:i/>
          <w:iCs/>
          <w:color w:val="FF0000"/>
          <w:sz w:val="24"/>
          <w:szCs w:val="24"/>
        </w:rPr>
      </w:pPr>
      <w:r w:rsidRPr="00E83E37">
        <w:rPr>
          <w:rFonts w:asciiTheme="minorHAnsi" w:hAnsiTheme="minorHAnsi"/>
          <w:b w:val="0"/>
          <w:bCs w:val="0"/>
          <w:i/>
          <w:iCs/>
          <w:color w:val="FF0000"/>
          <w:sz w:val="24"/>
          <w:szCs w:val="24"/>
        </w:rPr>
        <w:t>Catalina</w:t>
      </w:r>
      <w:r w:rsidRPr="00E83E37">
        <w:rPr>
          <w:rFonts w:asciiTheme="minorHAnsi" w:hAnsiTheme="minorHAnsi"/>
          <w:b w:val="0"/>
          <w:bCs w:val="0"/>
          <w:i/>
          <w:iCs/>
          <w:color w:val="FF0000"/>
          <w:sz w:val="24"/>
          <w:szCs w:val="24"/>
        </w:rPr>
        <w:t xml:space="preserve"> </w:t>
      </w:r>
      <w:proofErr w:type="spellStart"/>
      <w:r w:rsidRPr="00E83E37">
        <w:rPr>
          <w:rFonts w:asciiTheme="minorHAnsi" w:hAnsiTheme="minorHAnsi"/>
          <w:b w:val="0"/>
          <w:bCs w:val="0"/>
          <w:i/>
          <w:iCs/>
          <w:color w:val="FF0000"/>
          <w:sz w:val="24"/>
          <w:szCs w:val="24"/>
        </w:rPr>
        <w:t>Lopera</w:t>
      </w:r>
      <w:proofErr w:type="spellEnd"/>
      <w:r w:rsidRPr="00E83E37">
        <w:rPr>
          <w:rFonts w:asciiTheme="minorHAnsi" w:hAnsiTheme="minorHAnsi"/>
          <w:b w:val="0"/>
          <w:bCs w:val="0"/>
          <w:i/>
          <w:iCs/>
          <w:color w:val="FF0000"/>
          <w:sz w:val="24"/>
          <w:szCs w:val="24"/>
        </w:rPr>
        <w:t>, Peter R. Worsley</w:t>
      </w:r>
      <w:r w:rsidRPr="00E83E37">
        <w:rPr>
          <w:rFonts w:asciiTheme="minorHAnsi" w:hAnsiTheme="minorHAnsi"/>
          <w:b w:val="0"/>
          <w:bCs w:val="0"/>
          <w:i/>
          <w:iCs/>
          <w:color w:val="FF0000"/>
          <w:sz w:val="24"/>
          <w:szCs w:val="24"/>
        </w:rPr>
        <w:t>, Dan L. Bader</w:t>
      </w:r>
      <w:r w:rsidRPr="00E83E37">
        <w:rPr>
          <w:rFonts w:asciiTheme="minorHAnsi" w:hAnsiTheme="minorHAnsi"/>
          <w:b w:val="0"/>
          <w:bCs w:val="0"/>
          <w:i/>
          <w:iCs/>
          <w:color w:val="FF0000"/>
          <w:sz w:val="24"/>
          <w:szCs w:val="24"/>
        </w:rPr>
        <w:t xml:space="preserve">, Deborah </w:t>
      </w:r>
      <w:proofErr w:type="spellStart"/>
      <w:r w:rsidRPr="00E83E37">
        <w:rPr>
          <w:rFonts w:asciiTheme="minorHAnsi" w:hAnsiTheme="minorHAnsi"/>
          <w:b w:val="0"/>
          <w:bCs w:val="0"/>
          <w:i/>
          <w:iCs/>
          <w:color w:val="FF0000"/>
          <w:sz w:val="24"/>
          <w:szCs w:val="24"/>
        </w:rPr>
        <w:t>Fenlon</w:t>
      </w:r>
      <w:proofErr w:type="spellEnd"/>
      <w:r w:rsidRPr="00E83E37">
        <w:rPr>
          <w:rFonts w:asciiTheme="minorHAnsi" w:hAnsiTheme="minorHAnsi"/>
          <w:b w:val="0"/>
          <w:bCs w:val="0"/>
          <w:i/>
          <w:iCs/>
          <w:color w:val="FF0000"/>
          <w:sz w:val="24"/>
          <w:szCs w:val="24"/>
        </w:rPr>
        <w:t xml:space="preserve"> </w:t>
      </w:r>
      <w:r w:rsidRPr="00E83E37">
        <w:rPr>
          <w:rFonts w:asciiTheme="minorHAnsi" w:eastAsia="SimSun" w:hAnsiTheme="minorHAnsi" w:cs="Calibri,Italic"/>
          <w:b w:val="0"/>
          <w:bCs w:val="0"/>
          <w:i/>
          <w:iCs/>
          <w:color w:val="FF0000"/>
          <w:sz w:val="24"/>
          <w:szCs w:val="24"/>
        </w:rPr>
        <w:t>(2017</w:t>
      </w:r>
      <w:r w:rsidRPr="00E83E37">
        <w:rPr>
          <w:rFonts w:asciiTheme="minorHAnsi" w:eastAsia="SimSun" w:hAnsiTheme="minorHAnsi" w:cs="Calibri,Italic"/>
          <w:b w:val="0"/>
          <w:bCs w:val="0"/>
          <w:i/>
          <w:iCs/>
          <w:color w:val="FF0000"/>
          <w:sz w:val="24"/>
          <w:szCs w:val="24"/>
        </w:rPr>
        <w:t>) “</w:t>
      </w:r>
      <w:r w:rsidRPr="00E83E37">
        <w:rPr>
          <w:rFonts w:asciiTheme="minorHAnsi" w:hAnsiTheme="minorHAnsi" w:cs="Arial"/>
          <w:b w:val="0"/>
          <w:i/>
          <w:color w:val="FF0000"/>
          <w:sz w:val="22"/>
        </w:rPr>
        <w:t>Investigating Short Term the Effects of Manual Lymphatic Drainage and Compression Garment Therapies on Lymphatic Function using Near-Infrared (NIR) Imaging</w:t>
      </w:r>
      <w:r w:rsidRPr="00E83E37">
        <w:rPr>
          <w:rFonts w:asciiTheme="minorHAnsi" w:hAnsiTheme="minorHAnsi"/>
          <w:b w:val="0"/>
          <w:bCs w:val="0"/>
          <w:i/>
          <w:iCs/>
          <w:color w:val="FF0000"/>
          <w:sz w:val="24"/>
          <w:szCs w:val="24"/>
        </w:rPr>
        <w:t>.</w:t>
      </w:r>
      <w:r w:rsidRPr="00E83E37">
        <w:rPr>
          <w:rFonts w:asciiTheme="minorHAnsi" w:eastAsia="SimSun" w:hAnsiTheme="minorHAnsi" w:cs="Calibri,Italic"/>
          <w:b w:val="0"/>
          <w:bCs w:val="0"/>
          <w:i/>
          <w:iCs/>
          <w:color w:val="FF0000"/>
          <w:sz w:val="24"/>
          <w:szCs w:val="24"/>
        </w:rPr>
        <w:t xml:space="preserve">” </w:t>
      </w:r>
    </w:p>
    <w:p w14:paraId="7D05E5F2" w14:textId="16FA2A2C" w:rsidR="004B3C7F" w:rsidRPr="00E83E37" w:rsidRDefault="004B3C7F" w:rsidP="004B3C7F">
      <w:pPr>
        <w:pStyle w:val="Heading1"/>
        <w:jc w:val="center"/>
        <w:rPr>
          <w:rFonts w:asciiTheme="minorHAnsi" w:eastAsia="SimSun" w:hAnsiTheme="minorHAnsi" w:cs="Arial"/>
          <w:b w:val="0"/>
          <w:bCs w:val="0"/>
          <w:i/>
          <w:iCs/>
          <w:color w:val="FF0000"/>
          <w:sz w:val="24"/>
          <w:szCs w:val="24"/>
        </w:rPr>
      </w:pPr>
      <w:r w:rsidRPr="00E83E37">
        <w:rPr>
          <w:rFonts w:asciiTheme="minorHAnsi" w:eastAsia="SimSun" w:hAnsiTheme="minorHAnsi" w:cs="Calibri,Italic"/>
          <w:i/>
          <w:iCs/>
          <w:color w:val="FF0000"/>
          <w:sz w:val="24"/>
          <w:szCs w:val="24"/>
        </w:rPr>
        <w:t>Lymphatic Research and Biology</w:t>
      </w:r>
      <w:r w:rsidRPr="00E83E37">
        <w:rPr>
          <w:rFonts w:asciiTheme="minorHAnsi" w:eastAsia="SimSun" w:hAnsiTheme="minorHAnsi" w:cs="Calibri,Italic"/>
          <w:i/>
          <w:iCs/>
          <w:color w:val="FF0000"/>
          <w:sz w:val="24"/>
          <w:szCs w:val="24"/>
        </w:rPr>
        <w:t xml:space="preserve">, </w:t>
      </w:r>
      <w:r w:rsidRPr="00E83E37">
        <w:rPr>
          <w:rFonts w:asciiTheme="minorHAnsi" w:hAnsiTheme="minorHAnsi"/>
          <w:color w:val="FF0000"/>
          <w:sz w:val="24"/>
          <w:szCs w:val="24"/>
        </w:rPr>
        <w:t>accepted in press</w:t>
      </w:r>
      <w:r w:rsidRPr="00E83E37">
        <w:rPr>
          <w:rFonts w:asciiTheme="minorHAnsi" w:eastAsia="SimSun" w:hAnsiTheme="minorHAnsi" w:cs="Calibri,Italic"/>
          <w:i/>
          <w:iCs/>
          <w:color w:val="FF0000"/>
          <w:sz w:val="24"/>
          <w:szCs w:val="24"/>
        </w:rPr>
        <w:t xml:space="preserve"> </w:t>
      </w:r>
    </w:p>
    <w:p w14:paraId="21C807DF" w14:textId="77777777" w:rsidR="004B3C7F" w:rsidRPr="00E83E37" w:rsidRDefault="004B3C7F" w:rsidP="00AE64F5">
      <w:pPr>
        <w:spacing w:line="480" w:lineRule="auto"/>
        <w:rPr>
          <w:rFonts w:eastAsia="SimSun" w:cs="Calibri"/>
          <w:color w:val="FF0000"/>
          <w:sz w:val="24"/>
          <w:szCs w:val="24"/>
        </w:rPr>
      </w:pPr>
      <w:bookmarkStart w:id="0" w:name="_GoBack"/>
      <w:bookmarkEnd w:id="0"/>
    </w:p>
    <w:p w14:paraId="25DEA712" w14:textId="77777777" w:rsidR="004B3C7F" w:rsidRPr="00E83E37" w:rsidRDefault="004B3C7F" w:rsidP="00AE64F5">
      <w:pPr>
        <w:spacing w:line="480" w:lineRule="auto"/>
        <w:rPr>
          <w:rFonts w:eastAsia="SimSun" w:cs="Calibri"/>
          <w:color w:val="FF0000"/>
          <w:sz w:val="24"/>
          <w:szCs w:val="24"/>
        </w:rPr>
      </w:pPr>
    </w:p>
    <w:p w14:paraId="1857B80A" w14:textId="77777777" w:rsidR="004B3C7F" w:rsidRPr="00E83E37" w:rsidRDefault="004B3C7F" w:rsidP="00AE64F5">
      <w:pPr>
        <w:spacing w:line="480" w:lineRule="auto"/>
        <w:rPr>
          <w:rFonts w:eastAsia="SimSun" w:cs="Calibri"/>
          <w:color w:val="FF0000"/>
          <w:sz w:val="24"/>
          <w:szCs w:val="24"/>
        </w:rPr>
      </w:pPr>
    </w:p>
    <w:p w14:paraId="78DDB185" w14:textId="77777777" w:rsidR="004B3C7F" w:rsidRPr="00E83E37" w:rsidRDefault="004B3C7F" w:rsidP="00AE64F5">
      <w:pPr>
        <w:spacing w:line="480" w:lineRule="auto"/>
        <w:rPr>
          <w:rFonts w:ascii="Arial" w:hAnsi="Arial" w:cs="Arial"/>
          <w:b/>
        </w:rPr>
      </w:pPr>
    </w:p>
    <w:p w14:paraId="3B487FF1" w14:textId="77777777" w:rsidR="004B3C7F" w:rsidRPr="00E83E37" w:rsidRDefault="004B3C7F" w:rsidP="00AE64F5">
      <w:pPr>
        <w:spacing w:line="480" w:lineRule="auto"/>
        <w:rPr>
          <w:rFonts w:ascii="Arial" w:hAnsi="Arial" w:cs="Arial"/>
          <w:b/>
        </w:rPr>
      </w:pPr>
    </w:p>
    <w:p w14:paraId="339BF061" w14:textId="77777777" w:rsidR="004B3C7F" w:rsidRPr="00E83E37" w:rsidRDefault="004B3C7F" w:rsidP="00AE64F5">
      <w:pPr>
        <w:spacing w:line="480" w:lineRule="auto"/>
        <w:rPr>
          <w:rFonts w:ascii="Arial" w:hAnsi="Arial" w:cs="Arial"/>
          <w:b/>
        </w:rPr>
      </w:pPr>
    </w:p>
    <w:p w14:paraId="3FDEEE65" w14:textId="77777777" w:rsidR="004B3C7F" w:rsidRPr="00E83E37" w:rsidRDefault="004B3C7F" w:rsidP="00AE64F5">
      <w:pPr>
        <w:spacing w:line="480" w:lineRule="auto"/>
        <w:rPr>
          <w:rFonts w:ascii="Arial" w:hAnsi="Arial" w:cs="Arial"/>
          <w:b/>
        </w:rPr>
      </w:pPr>
    </w:p>
    <w:p w14:paraId="760520BD" w14:textId="77777777" w:rsidR="004B3C7F" w:rsidRPr="00E83E37" w:rsidRDefault="004B3C7F" w:rsidP="00AE64F5">
      <w:pPr>
        <w:spacing w:line="480" w:lineRule="auto"/>
        <w:rPr>
          <w:rFonts w:ascii="Arial" w:hAnsi="Arial" w:cs="Arial"/>
          <w:b/>
        </w:rPr>
      </w:pPr>
    </w:p>
    <w:p w14:paraId="7F423579" w14:textId="77777777" w:rsidR="004B3C7F" w:rsidRPr="00E83E37" w:rsidRDefault="004B3C7F" w:rsidP="00AE64F5">
      <w:pPr>
        <w:spacing w:line="480" w:lineRule="auto"/>
        <w:rPr>
          <w:rFonts w:ascii="Arial" w:hAnsi="Arial" w:cs="Arial"/>
          <w:b/>
        </w:rPr>
      </w:pPr>
    </w:p>
    <w:p w14:paraId="7B6DA4F4" w14:textId="77777777" w:rsidR="004B3C7F" w:rsidRPr="00E83E37" w:rsidRDefault="004B3C7F" w:rsidP="00AE64F5">
      <w:pPr>
        <w:spacing w:line="480" w:lineRule="auto"/>
        <w:rPr>
          <w:rFonts w:ascii="Arial" w:hAnsi="Arial" w:cs="Arial"/>
          <w:b/>
        </w:rPr>
      </w:pPr>
    </w:p>
    <w:p w14:paraId="12DAAB2C" w14:textId="77777777" w:rsidR="004B3C7F" w:rsidRPr="00E83E37" w:rsidRDefault="004B3C7F" w:rsidP="00AE64F5">
      <w:pPr>
        <w:spacing w:line="480" w:lineRule="auto"/>
        <w:rPr>
          <w:rFonts w:ascii="Arial" w:hAnsi="Arial" w:cs="Arial"/>
          <w:b/>
        </w:rPr>
      </w:pPr>
    </w:p>
    <w:p w14:paraId="2565C3AB" w14:textId="77777777" w:rsidR="004B3C7F" w:rsidRPr="00E83E37" w:rsidRDefault="004B3C7F" w:rsidP="00AE64F5">
      <w:pPr>
        <w:spacing w:line="480" w:lineRule="auto"/>
        <w:rPr>
          <w:rFonts w:ascii="Arial" w:hAnsi="Arial" w:cs="Arial"/>
          <w:b/>
        </w:rPr>
      </w:pPr>
    </w:p>
    <w:p w14:paraId="2E2F25EA" w14:textId="77777777" w:rsidR="004B3C7F" w:rsidRPr="00E83E37" w:rsidRDefault="004B3C7F" w:rsidP="00AE64F5">
      <w:pPr>
        <w:spacing w:line="480" w:lineRule="auto"/>
        <w:rPr>
          <w:rFonts w:ascii="Arial" w:hAnsi="Arial" w:cs="Arial"/>
          <w:b/>
        </w:rPr>
      </w:pPr>
    </w:p>
    <w:p w14:paraId="23C0B65D" w14:textId="77777777" w:rsidR="004B3C7F" w:rsidRPr="00E83E37" w:rsidRDefault="004B3C7F" w:rsidP="00AE64F5">
      <w:pPr>
        <w:spacing w:line="480" w:lineRule="auto"/>
        <w:rPr>
          <w:rFonts w:ascii="Arial" w:hAnsi="Arial" w:cs="Arial"/>
          <w:b/>
        </w:rPr>
      </w:pPr>
    </w:p>
    <w:p w14:paraId="4BD4AA98" w14:textId="4A242580" w:rsidR="00BD19C7" w:rsidRPr="00E83E37" w:rsidRDefault="00F04477" w:rsidP="00AE64F5">
      <w:pPr>
        <w:spacing w:line="480" w:lineRule="auto"/>
        <w:rPr>
          <w:rFonts w:ascii="Arial" w:hAnsi="Arial" w:cs="Arial"/>
          <w:b/>
        </w:rPr>
      </w:pPr>
      <w:r w:rsidRPr="00E83E37">
        <w:rPr>
          <w:rFonts w:ascii="Arial" w:hAnsi="Arial" w:cs="Arial"/>
          <w:b/>
        </w:rPr>
        <w:lastRenderedPageBreak/>
        <w:t>Lymphatic Research and Biology</w:t>
      </w:r>
    </w:p>
    <w:p w14:paraId="2712EA4A" w14:textId="77777777" w:rsidR="00F04477" w:rsidRPr="00E83E37" w:rsidRDefault="00F04477" w:rsidP="00AE64F5">
      <w:pPr>
        <w:spacing w:line="480" w:lineRule="auto"/>
        <w:rPr>
          <w:rFonts w:ascii="Arial" w:hAnsi="Arial" w:cs="Arial"/>
          <w:b/>
        </w:rPr>
      </w:pPr>
    </w:p>
    <w:p w14:paraId="7DAC9EF5" w14:textId="362A5A4D" w:rsidR="00B146B6" w:rsidRPr="00E83E37" w:rsidRDefault="00F04477" w:rsidP="00AE64F5">
      <w:pPr>
        <w:spacing w:line="480" w:lineRule="auto"/>
        <w:rPr>
          <w:rFonts w:ascii="Arial" w:hAnsi="Arial" w:cs="Arial"/>
          <w:b/>
        </w:rPr>
      </w:pPr>
      <w:r w:rsidRPr="00E83E37">
        <w:rPr>
          <w:rFonts w:ascii="Arial" w:hAnsi="Arial" w:cs="Arial"/>
          <w:b/>
        </w:rPr>
        <w:t xml:space="preserve">Title: </w:t>
      </w:r>
      <w:r w:rsidR="00C0663C" w:rsidRPr="00E83E37">
        <w:rPr>
          <w:rFonts w:ascii="Arial" w:hAnsi="Arial" w:cs="Arial"/>
          <w:b/>
        </w:rPr>
        <w:t xml:space="preserve">Investigating </w:t>
      </w:r>
      <w:r w:rsidR="005C5BFF" w:rsidRPr="00E83E37">
        <w:rPr>
          <w:rFonts w:ascii="Arial" w:hAnsi="Arial" w:cs="Arial"/>
          <w:b/>
        </w:rPr>
        <w:t xml:space="preserve">Short Term </w:t>
      </w:r>
      <w:r w:rsidR="00C0663C" w:rsidRPr="00E83E37">
        <w:rPr>
          <w:rFonts w:ascii="Arial" w:hAnsi="Arial" w:cs="Arial"/>
          <w:b/>
        </w:rPr>
        <w:t xml:space="preserve">the </w:t>
      </w:r>
      <w:r w:rsidR="004A6517" w:rsidRPr="00E83E37">
        <w:rPr>
          <w:rFonts w:ascii="Arial" w:hAnsi="Arial" w:cs="Arial"/>
          <w:b/>
        </w:rPr>
        <w:t>Effects</w:t>
      </w:r>
      <w:r w:rsidR="00C0663C" w:rsidRPr="00E83E37">
        <w:rPr>
          <w:rFonts w:ascii="Arial" w:hAnsi="Arial" w:cs="Arial"/>
          <w:b/>
        </w:rPr>
        <w:t xml:space="preserve"> of</w:t>
      </w:r>
      <w:r w:rsidR="00B146B6" w:rsidRPr="00E83E37">
        <w:rPr>
          <w:rFonts w:ascii="Arial" w:hAnsi="Arial" w:cs="Arial"/>
          <w:b/>
        </w:rPr>
        <w:t xml:space="preserve"> </w:t>
      </w:r>
      <w:r w:rsidR="00C0663C" w:rsidRPr="00E83E37">
        <w:rPr>
          <w:rFonts w:ascii="Arial" w:hAnsi="Arial" w:cs="Arial"/>
          <w:b/>
        </w:rPr>
        <w:t>Manual Lymphatic Drainage and Compression G</w:t>
      </w:r>
      <w:r w:rsidR="00B146B6" w:rsidRPr="00E83E37">
        <w:rPr>
          <w:rFonts w:ascii="Arial" w:hAnsi="Arial" w:cs="Arial"/>
          <w:b/>
        </w:rPr>
        <w:t xml:space="preserve">arment </w:t>
      </w:r>
      <w:r w:rsidR="004A6517" w:rsidRPr="00E83E37">
        <w:rPr>
          <w:rFonts w:ascii="Arial" w:hAnsi="Arial" w:cs="Arial"/>
          <w:b/>
        </w:rPr>
        <w:t xml:space="preserve">Therapies </w:t>
      </w:r>
      <w:r w:rsidR="00C0663C" w:rsidRPr="00E83E37">
        <w:rPr>
          <w:rFonts w:ascii="Arial" w:hAnsi="Arial" w:cs="Arial"/>
          <w:b/>
        </w:rPr>
        <w:t>on Lymphatic Function using N</w:t>
      </w:r>
      <w:r w:rsidR="00B146B6" w:rsidRPr="00E83E37">
        <w:rPr>
          <w:rFonts w:ascii="Arial" w:hAnsi="Arial" w:cs="Arial"/>
          <w:b/>
        </w:rPr>
        <w:t>ear-</w:t>
      </w:r>
      <w:r w:rsidR="00C0663C" w:rsidRPr="00E83E37">
        <w:rPr>
          <w:rFonts w:ascii="Arial" w:hAnsi="Arial" w:cs="Arial"/>
          <w:b/>
        </w:rPr>
        <w:t>Infrared (NIR) I</w:t>
      </w:r>
      <w:r w:rsidR="00B146B6" w:rsidRPr="00E83E37">
        <w:rPr>
          <w:rFonts w:ascii="Arial" w:hAnsi="Arial" w:cs="Arial"/>
          <w:b/>
        </w:rPr>
        <w:t xml:space="preserve">maging </w:t>
      </w:r>
    </w:p>
    <w:p w14:paraId="7230CA2A" w14:textId="56E32C90" w:rsidR="00BD19C7" w:rsidRPr="00E83E37" w:rsidRDefault="00F04477" w:rsidP="00AE64F5">
      <w:pPr>
        <w:autoSpaceDE w:val="0"/>
        <w:autoSpaceDN w:val="0"/>
        <w:adjustRightInd w:val="0"/>
        <w:spacing w:after="0" w:line="480" w:lineRule="auto"/>
        <w:jc w:val="both"/>
        <w:rPr>
          <w:rFonts w:ascii="Arial" w:eastAsia="Arial" w:hAnsi="Arial" w:cs="Arial"/>
          <w:b/>
        </w:rPr>
      </w:pPr>
      <w:r w:rsidRPr="00E83E37">
        <w:rPr>
          <w:rFonts w:ascii="Arial" w:eastAsia="Arial" w:hAnsi="Arial" w:cs="Arial"/>
          <w:b/>
        </w:rPr>
        <w:t>Running Title: Quantifying the Effects of Lymphatic Drainage</w:t>
      </w:r>
    </w:p>
    <w:p w14:paraId="777EA94F" w14:textId="77777777" w:rsidR="00BD19C7" w:rsidRPr="00E83E37" w:rsidRDefault="00BD19C7" w:rsidP="00AE64F5">
      <w:pPr>
        <w:autoSpaceDE w:val="0"/>
        <w:autoSpaceDN w:val="0"/>
        <w:adjustRightInd w:val="0"/>
        <w:spacing w:after="0" w:line="480" w:lineRule="auto"/>
        <w:jc w:val="both"/>
        <w:rPr>
          <w:rFonts w:ascii="Arial" w:eastAsia="Arial" w:hAnsi="Arial" w:cs="Arial"/>
          <w:i/>
        </w:rPr>
      </w:pPr>
    </w:p>
    <w:p w14:paraId="625B10EB" w14:textId="5F8CD733" w:rsidR="00B146B6" w:rsidRPr="00E83E37" w:rsidRDefault="00B146B6" w:rsidP="00AE64F5">
      <w:pPr>
        <w:autoSpaceDE w:val="0"/>
        <w:autoSpaceDN w:val="0"/>
        <w:adjustRightInd w:val="0"/>
        <w:spacing w:after="0" w:line="480" w:lineRule="auto"/>
        <w:jc w:val="both"/>
        <w:rPr>
          <w:rFonts w:ascii="Arial" w:eastAsia="Arial" w:hAnsi="Arial" w:cs="Arial"/>
          <w:i/>
        </w:rPr>
      </w:pPr>
      <w:r w:rsidRPr="00E83E37">
        <w:rPr>
          <w:rFonts w:ascii="Arial" w:eastAsia="Arial" w:hAnsi="Arial" w:cs="Arial"/>
          <w:i/>
        </w:rPr>
        <w:t>Catalina Lopera</w:t>
      </w:r>
      <w:r w:rsidR="00F04477" w:rsidRPr="00E83E37">
        <w:rPr>
          <w:rFonts w:ascii="Arial" w:eastAsia="Arial" w:hAnsi="Arial" w:cs="Arial"/>
          <w:i/>
        </w:rPr>
        <w:t xml:space="preserve"> MSc</w:t>
      </w:r>
      <w:r w:rsidRPr="00E83E37">
        <w:rPr>
          <w:rFonts w:ascii="Arial" w:eastAsia="Arial" w:hAnsi="Arial" w:cs="Arial"/>
          <w:i/>
        </w:rPr>
        <w:t>, Peter Worsley</w:t>
      </w:r>
      <w:r w:rsidR="00F04477" w:rsidRPr="00E83E37">
        <w:rPr>
          <w:rFonts w:ascii="Arial" w:eastAsia="Arial" w:hAnsi="Arial" w:cs="Arial"/>
          <w:i/>
        </w:rPr>
        <w:t xml:space="preserve"> PhD</w:t>
      </w:r>
      <w:r w:rsidRPr="00E83E37">
        <w:rPr>
          <w:rFonts w:ascii="Arial" w:eastAsia="Arial" w:hAnsi="Arial" w:cs="Arial"/>
          <w:i/>
        </w:rPr>
        <w:t>, Dan Bader</w:t>
      </w:r>
      <w:r w:rsidR="00F04477" w:rsidRPr="00E83E37">
        <w:rPr>
          <w:rFonts w:ascii="Arial" w:eastAsia="Arial" w:hAnsi="Arial" w:cs="Arial"/>
          <w:i/>
        </w:rPr>
        <w:t xml:space="preserve"> PhD, DSc,</w:t>
      </w:r>
      <w:r w:rsidRPr="00E83E37">
        <w:rPr>
          <w:rFonts w:ascii="Arial" w:eastAsia="Arial" w:hAnsi="Arial" w:cs="Arial"/>
          <w:i/>
        </w:rPr>
        <w:t xml:space="preserve"> and Deborah </w:t>
      </w:r>
      <w:proofErr w:type="spellStart"/>
      <w:r w:rsidRPr="00E83E37">
        <w:rPr>
          <w:rFonts w:ascii="Arial" w:eastAsia="Arial" w:hAnsi="Arial" w:cs="Arial"/>
          <w:i/>
        </w:rPr>
        <w:t>Fenlon</w:t>
      </w:r>
      <w:proofErr w:type="spellEnd"/>
      <w:r w:rsidR="00F04477" w:rsidRPr="00E83E37">
        <w:rPr>
          <w:rFonts w:ascii="Arial" w:eastAsia="Arial" w:hAnsi="Arial" w:cs="Arial"/>
          <w:i/>
        </w:rPr>
        <w:t xml:space="preserve"> PhD</w:t>
      </w:r>
      <w:r w:rsidRPr="00E83E37">
        <w:rPr>
          <w:rFonts w:ascii="Arial" w:eastAsia="Arial" w:hAnsi="Arial" w:cs="Arial"/>
          <w:i/>
        </w:rPr>
        <w:t>.</w:t>
      </w:r>
    </w:p>
    <w:p w14:paraId="5AA4E135" w14:textId="77777777" w:rsidR="00B146B6" w:rsidRPr="00E83E37" w:rsidRDefault="00B146B6" w:rsidP="00AE64F5">
      <w:pPr>
        <w:autoSpaceDE w:val="0"/>
        <w:autoSpaceDN w:val="0"/>
        <w:adjustRightInd w:val="0"/>
        <w:spacing w:after="0" w:line="480" w:lineRule="auto"/>
        <w:rPr>
          <w:rFonts w:ascii="Arial" w:eastAsia="Arial" w:hAnsi="Arial" w:cs="Arial"/>
          <w:i/>
        </w:rPr>
      </w:pPr>
    </w:p>
    <w:p w14:paraId="29B8B654" w14:textId="77777777" w:rsidR="00BD19C7" w:rsidRPr="00E83E37" w:rsidRDefault="00BD19C7" w:rsidP="00AE64F5">
      <w:pPr>
        <w:autoSpaceDE w:val="0"/>
        <w:autoSpaceDN w:val="0"/>
        <w:adjustRightInd w:val="0"/>
        <w:spacing w:after="0" w:line="480" w:lineRule="auto"/>
        <w:rPr>
          <w:rFonts w:ascii="Arial" w:hAnsi="Arial" w:cs="Arial"/>
          <w:i/>
          <w:iCs/>
          <w:lang w:val="en-US"/>
        </w:rPr>
      </w:pPr>
      <w:proofErr w:type="gramStart"/>
      <w:r w:rsidRPr="00E83E37">
        <w:rPr>
          <w:rFonts w:ascii="Arial" w:hAnsi="Arial" w:cs="Arial"/>
          <w:b/>
          <w:vertAlign w:val="superscript"/>
          <w:lang w:val="en-US"/>
        </w:rPr>
        <w:t>a</w:t>
      </w:r>
      <w:proofErr w:type="gramEnd"/>
      <w:r w:rsidRPr="00E83E37">
        <w:rPr>
          <w:rFonts w:ascii="Arial" w:hAnsi="Arial" w:cs="Arial"/>
          <w:i/>
          <w:lang w:val="en-US"/>
        </w:rPr>
        <w:t xml:space="preserve"> Clinical Academic Facility, </w:t>
      </w:r>
      <w:r w:rsidRPr="00E83E37">
        <w:rPr>
          <w:rFonts w:ascii="Arial" w:hAnsi="Arial" w:cs="Arial"/>
          <w:i/>
          <w:iCs/>
          <w:lang w:val="en-US"/>
        </w:rPr>
        <w:t>Faculty of Health Sciences</w:t>
      </w:r>
      <w:r w:rsidRPr="00E83E37">
        <w:rPr>
          <w:rFonts w:ascii="Arial" w:hAnsi="Arial" w:cs="Arial"/>
          <w:i/>
          <w:lang w:val="en-US"/>
        </w:rPr>
        <w:t xml:space="preserve">, </w:t>
      </w:r>
      <w:r w:rsidRPr="00E83E37">
        <w:rPr>
          <w:rFonts w:ascii="Arial" w:hAnsi="Arial" w:cs="Arial"/>
          <w:i/>
          <w:iCs/>
          <w:lang w:val="en-US"/>
        </w:rPr>
        <w:t>University of Southampton</w:t>
      </w:r>
      <w:r w:rsidRPr="00E83E37">
        <w:rPr>
          <w:rFonts w:ascii="Arial" w:hAnsi="Arial" w:cs="Arial"/>
          <w:i/>
          <w:lang w:val="en-US"/>
        </w:rPr>
        <w:t xml:space="preserve">, </w:t>
      </w:r>
      <w:r w:rsidRPr="00E83E37">
        <w:rPr>
          <w:rFonts w:ascii="Arial" w:hAnsi="Arial" w:cs="Arial"/>
          <w:i/>
          <w:iCs/>
          <w:lang w:val="en-US"/>
        </w:rPr>
        <w:t>Southampton</w:t>
      </w:r>
      <w:r w:rsidRPr="00E83E37">
        <w:rPr>
          <w:rFonts w:ascii="Arial" w:hAnsi="Arial" w:cs="Arial"/>
          <w:i/>
          <w:lang w:val="en-US"/>
        </w:rPr>
        <w:t xml:space="preserve">, SO17 1BJ, </w:t>
      </w:r>
      <w:r w:rsidRPr="00E83E37">
        <w:rPr>
          <w:rFonts w:ascii="Arial" w:hAnsi="Arial" w:cs="Arial"/>
          <w:i/>
          <w:iCs/>
          <w:lang w:val="en-US"/>
        </w:rPr>
        <w:t>UK</w:t>
      </w:r>
    </w:p>
    <w:p w14:paraId="2E37818B" w14:textId="77777777" w:rsidR="00BD19C7" w:rsidRPr="00E83E37" w:rsidRDefault="00BD19C7" w:rsidP="00AE64F5">
      <w:pPr>
        <w:autoSpaceDE w:val="0"/>
        <w:autoSpaceDN w:val="0"/>
        <w:adjustRightInd w:val="0"/>
        <w:spacing w:after="0" w:line="480" w:lineRule="auto"/>
        <w:rPr>
          <w:rFonts w:ascii="Arial" w:hAnsi="Arial" w:cs="Arial"/>
          <w:lang w:val="en-US"/>
        </w:rPr>
      </w:pPr>
    </w:p>
    <w:p w14:paraId="496647F8" w14:textId="77777777" w:rsidR="00BD19C7" w:rsidRPr="00E83E37" w:rsidRDefault="00BD19C7" w:rsidP="00AE64F5">
      <w:pPr>
        <w:autoSpaceDE w:val="0"/>
        <w:autoSpaceDN w:val="0"/>
        <w:adjustRightInd w:val="0"/>
        <w:spacing w:after="0" w:line="480" w:lineRule="auto"/>
        <w:rPr>
          <w:rFonts w:ascii="Arial" w:hAnsi="Arial" w:cs="Arial"/>
          <w:i/>
          <w:iCs/>
          <w:lang w:val="en-US"/>
        </w:rPr>
      </w:pPr>
    </w:p>
    <w:p w14:paraId="73E3C21E" w14:textId="77777777" w:rsidR="00BD19C7" w:rsidRPr="00E83E37" w:rsidRDefault="00BD19C7" w:rsidP="00AE64F5">
      <w:pPr>
        <w:autoSpaceDE w:val="0"/>
        <w:autoSpaceDN w:val="0"/>
        <w:adjustRightInd w:val="0"/>
        <w:spacing w:after="0" w:line="480" w:lineRule="auto"/>
        <w:rPr>
          <w:rFonts w:ascii="Arial" w:hAnsi="Arial" w:cs="Arial"/>
          <w:lang w:val="en-US"/>
        </w:rPr>
      </w:pPr>
      <w:r w:rsidRPr="00E83E37">
        <w:rPr>
          <w:rFonts w:ascii="Arial" w:hAnsi="Arial" w:cs="Arial"/>
          <w:lang w:val="en-US"/>
        </w:rPr>
        <w:t xml:space="preserve">Corresponding Author: Dr Peter Worsley, MP 11 South Academic Block, Southampton General Hospital, Southampton, UK. Email: </w:t>
      </w:r>
      <w:hyperlink r:id="rId8" w:history="1">
        <w:r w:rsidRPr="00E83E37">
          <w:rPr>
            <w:rStyle w:val="Hyperlink"/>
            <w:rFonts w:ascii="Arial" w:hAnsi="Arial" w:cs="Arial"/>
            <w:color w:val="auto"/>
            <w:lang w:val="en-US"/>
          </w:rPr>
          <w:t>p.r.worsley@soton.ac.uk</w:t>
        </w:r>
      </w:hyperlink>
      <w:r w:rsidRPr="00E83E37">
        <w:rPr>
          <w:rFonts w:ascii="Arial" w:hAnsi="Arial" w:cs="Arial"/>
          <w:lang w:val="en-US"/>
        </w:rPr>
        <w:t xml:space="preserve"> Tel: +44(</w:t>
      </w:r>
      <w:r w:rsidRPr="00E83E37">
        <w:rPr>
          <w:rFonts w:ascii="Arial" w:hAnsi="Arial" w:cs="Arial"/>
          <w:lang w:val="en-US" w:eastAsia="zh-CN"/>
        </w:rPr>
        <w:t>0)2381 20</w:t>
      </w:r>
      <w:r w:rsidRPr="00E83E37">
        <w:rPr>
          <w:rFonts w:ascii="Arial" w:hAnsi="Arial" w:cs="Arial"/>
          <w:lang w:val="en-US"/>
        </w:rPr>
        <w:t>8957</w:t>
      </w:r>
    </w:p>
    <w:p w14:paraId="039AEE9D" w14:textId="77777777" w:rsidR="00BD19C7" w:rsidRPr="00E83E37" w:rsidRDefault="00BD19C7" w:rsidP="00AE64F5">
      <w:pPr>
        <w:spacing w:line="480" w:lineRule="auto"/>
        <w:rPr>
          <w:rFonts w:ascii="Arial" w:hAnsi="Arial" w:cs="Arial"/>
          <w:b/>
          <w:lang w:val="en-US"/>
        </w:rPr>
      </w:pPr>
    </w:p>
    <w:p w14:paraId="69C0BE4C" w14:textId="77777777" w:rsidR="00BD19C7" w:rsidRPr="00E83E37" w:rsidRDefault="00BD19C7" w:rsidP="00AE64F5">
      <w:pPr>
        <w:spacing w:line="480" w:lineRule="auto"/>
        <w:rPr>
          <w:rFonts w:ascii="Arial" w:hAnsi="Arial" w:cs="Arial"/>
          <w:b/>
          <w:lang w:val="en-US"/>
        </w:rPr>
      </w:pPr>
      <w:r w:rsidRPr="00E83E37">
        <w:rPr>
          <w:rFonts w:ascii="Arial" w:hAnsi="Arial" w:cs="Arial"/>
          <w:b/>
          <w:lang w:val="en-US"/>
        </w:rPr>
        <w:t>Word Count</w:t>
      </w:r>
    </w:p>
    <w:p w14:paraId="22514B78" w14:textId="4DED89C4" w:rsidR="00BD19C7" w:rsidRPr="00E83E37" w:rsidRDefault="00BD19C7" w:rsidP="00AE64F5">
      <w:pPr>
        <w:spacing w:line="480" w:lineRule="auto"/>
        <w:rPr>
          <w:rFonts w:ascii="Arial" w:hAnsi="Arial" w:cs="Arial"/>
          <w:b/>
          <w:lang w:val="en-US"/>
        </w:rPr>
      </w:pPr>
      <w:r w:rsidRPr="00E83E37">
        <w:rPr>
          <w:rFonts w:ascii="Arial" w:hAnsi="Arial" w:cs="Arial"/>
          <w:b/>
          <w:lang w:val="en-US"/>
        </w:rPr>
        <w:t xml:space="preserve">Abstract: </w:t>
      </w:r>
      <w:r w:rsidR="00095402" w:rsidRPr="00E83E37">
        <w:rPr>
          <w:rFonts w:ascii="Arial" w:hAnsi="Arial" w:cs="Arial"/>
          <w:b/>
          <w:lang w:val="en-US"/>
        </w:rPr>
        <w:t>243</w:t>
      </w:r>
    </w:p>
    <w:p w14:paraId="0FF6DE92" w14:textId="2194B93D" w:rsidR="00BD19C7" w:rsidRPr="00E83E37" w:rsidRDefault="00BD19C7" w:rsidP="00F04477">
      <w:pPr>
        <w:spacing w:line="480" w:lineRule="auto"/>
        <w:rPr>
          <w:rFonts w:ascii="Arial" w:hAnsi="Arial" w:cs="Arial"/>
          <w:b/>
          <w:lang w:val="en-US"/>
        </w:rPr>
      </w:pPr>
      <w:r w:rsidRPr="00E83E37">
        <w:rPr>
          <w:rFonts w:ascii="Arial" w:hAnsi="Arial" w:cs="Arial"/>
          <w:b/>
          <w:lang w:val="en-US"/>
        </w:rPr>
        <w:t xml:space="preserve">Manuscript: </w:t>
      </w:r>
      <w:r w:rsidR="007D0A39" w:rsidRPr="00E83E37">
        <w:rPr>
          <w:rFonts w:ascii="Arial" w:hAnsi="Arial" w:cs="Arial"/>
          <w:b/>
          <w:lang w:val="en-US"/>
        </w:rPr>
        <w:t>2984</w:t>
      </w:r>
    </w:p>
    <w:p w14:paraId="18388CC7" w14:textId="77777777" w:rsidR="00F04477" w:rsidRPr="00E83E37" w:rsidRDefault="00F04477" w:rsidP="00AE64F5">
      <w:pPr>
        <w:autoSpaceDE w:val="0"/>
        <w:autoSpaceDN w:val="0"/>
        <w:adjustRightInd w:val="0"/>
        <w:spacing w:after="0" w:line="480" w:lineRule="auto"/>
        <w:rPr>
          <w:rFonts w:ascii="Arial" w:eastAsia="Arial" w:hAnsi="Arial" w:cs="Arial"/>
          <w:b/>
        </w:rPr>
      </w:pPr>
    </w:p>
    <w:p w14:paraId="24726428" w14:textId="77777777" w:rsidR="00F04477" w:rsidRPr="00E83E37" w:rsidRDefault="00F04477" w:rsidP="00AE64F5">
      <w:pPr>
        <w:autoSpaceDE w:val="0"/>
        <w:autoSpaceDN w:val="0"/>
        <w:adjustRightInd w:val="0"/>
        <w:spacing w:after="0" w:line="480" w:lineRule="auto"/>
        <w:rPr>
          <w:rFonts w:ascii="Arial" w:eastAsia="Arial" w:hAnsi="Arial" w:cs="Arial"/>
          <w:b/>
        </w:rPr>
      </w:pPr>
    </w:p>
    <w:p w14:paraId="07E41329" w14:textId="77777777" w:rsidR="00F04477" w:rsidRPr="00E83E37" w:rsidRDefault="00F04477" w:rsidP="00AE64F5">
      <w:pPr>
        <w:autoSpaceDE w:val="0"/>
        <w:autoSpaceDN w:val="0"/>
        <w:adjustRightInd w:val="0"/>
        <w:spacing w:after="0" w:line="480" w:lineRule="auto"/>
        <w:rPr>
          <w:rFonts w:ascii="Arial" w:eastAsia="Arial" w:hAnsi="Arial" w:cs="Arial"/>
          <w:b/>
        </w:rPr>
      </w:pPr>
    </w:p>
    <w:p w14:paraId="46358020" w14:textId="77777777" w:rsidR="004A29DD" w:rsidRPr="00E83E37" w:rsidRDefault="004A29DD" w:rsidP="00AE64F5">
      <w:pPr>
        <w:autoSpaceDE w:val="0"/>
        <w:autoSpaceDN w:val="0"/>
        <w:adjustRightInd w:val="0"/>
        <w:spacing w:after="0" w:line="480" w:lineRule="auto"/>
        <w:rPr>
          <w:rFonts w:ascii="Arial" w:eastAsia="Arial" w:hAnsi="Arial" w:cs="Arial"/>
          <w:b/>
        </w:rPr>
      </w:pPr>
    </w:p>
    <w:p w14:paraId="12F1BE28" w14:textId="77777777" w:rsidR="00F04477" w:rsidRPr="00E83E37" w:rsidRDefault="00F04477" w:rsidP="00AE64F5">
      <w:pPr>
        <w:autoSpaceDE w:val="0"/>
        <w:autoSpaceDN w:val="0"/>
        <w:adjustRightInd w:val="0"/>
        <w:spacing w:after="0" w:line="480" w:lineRule="auto"/>
        <w:rPr>
          <w:rFonts w:ascii="Arial" w:eastAsia="Arial" w:hAnsi="Arial" w:cs="Arial"/>
          <w:b/>
        </w:rPr>
      </w:pPr>
    </w:p>
    <w:p w14:paraId="0260A64B" w14:textId="735163E9" w:rsidR="00B146B6" w:rsidRPr="00E83E37" w:rsidRDefault="00B146B6" w:rsidP="00AE64F5">
      <w:pPr>
        <w:autoSpaceDE w:val="0"/>
        <w:autoSpaceDN w:val="0"/>
        <w:adjustRightInd w:val="0"/>
        <w:spacing w:after="0" w:line="480" w:lineRule="auto"/>
        <w:rPr>
          <w:rFonts w:ascii="Arial" w:eastAsia="Arial" w:hAnsi="Arial" w:cs="Arial"/>
          <w:b/>
        </w:rPr>
      </w:pPr>
      <w:r w:rsidRPr="00E83E37">
        <w:rPr>
          <w:rFonts w:ascii="Arial" w:eastAsia="Arial" w:hAnsi="Arial" w:cs="Arial"/>
          <w:b/>
        </w:rPr>
        <w:lastRenderedPageBreak/>
        <w:t xml:space="preserve">Abstract </w:t>
      </w:r>
    </w:p>
    <w:p w14:paraId="3F877816" w14:textId="77777777" w:rsidR="00B70B59" w:rsidRPr="00E83E37" w:rsidRDefault="00B70B59" w:rsidP="00AE64F5">
      <w:pPr>
        <w:autoSpaceDE w:val="0"/>
        <w:autoSpaceDN w:val="0"/>
        <w:adjustRightInd w:val="0"/>
        <w:spacing w:after="0" w:line="480" w:lineRule="auto"/>
        <w:rPr>
          <w:rFonts w:ascii="Arial" w:eastAsia="Arial" w:hAnsi="Arial" w:cs="Arial"/>
          <w:b/>
        </w:rPr>
      </w:pPr>
    </w:p>
    <w:p w14:paraId="3F3138CA" w14:textId="77777777" w:rsidR="002E5550" w:rsidRPr="00E83E37" w:rsidRDefault="002E5550" w:rsidP="002E5550">
      <w:pPr>
        <w:spacing w:after="0" w:line="480" w:lineRule="auto"/>
        <w:rPr>
          <w:rFonts w:ascii="Arial" w:eastAsia="Arial" w:hAnsi="Arial" w:cs="Arial"/>
        </w:rPr>
      </w:pPr>
      <w:r w:rsidRPr="00E83E37">
        <w:rPr>
          <w:rFonts w:ascii="Arial" w:hAnsi="Arial" w:cs="Arial"/>
          <w:b/>
        </w:rPr>
        <w:t>Background:</w:t>
      </w:r>
      <w:r w:rsidRPr="00E83E37">
        <w:rPr>
          <w:rFonts w:ascii="Arial" w:eastAsia="Arial" w:hAnsi="Arial" w:cs="Arial"/>
        </w:rPr>
        <w:t xml:space="preserve"> </w:t>
      </w:r>
      <w:proofErr w:type="spellStart"/>
      <w:r w:rsidRPr="00E83E37">
        <w:rPr>
          <w:rFonts w:ascii="Arial" w:eastAsia="Arial" w:hAnsi="Arial" w:cs="Arial"/>
        </w:rPr>
        <w:t>Lymphoedema</w:t>
      </w:r>
      <w:proofErr w:type="spellEnd"/>
      <w:r w:rsidRPr="00E83E37">
        <w:rPr>
          <w:rFonts w:ascii="Arial" w:eastAsia="Arial" w:hAnsi="Arial" w:cs="Arial"/>
        </w:rPr>
        <w:t xml:space="preserve"> is a chronic peripheral swelling caused by a dysfunction of the lymphatic system, leading to discomfort and loss of upper limb movement. Therapies to treat or manage this swelling have limited evidence, partly due to a paucity in objective lymphatic measures. This study explored the role of near-infrared imaging in evaluating interventions. </w:t>
      </w:r>
    </w:p>
    <w:p w14:paraId="5E5C713A" w14:textId="52AAF82A" w:rsidR="002E5550" w:rsidRPr="00E83E37" w:rsidRDefault="002E5550" w:rsidP="002E5550">
      <w:pPr>
        <w:spacing w:after="0" w:line="480" w:lineRule="auto"/>
        <w:rPr>
          <w:rFonts w:ascii="Arial" w:hAnsi="Arial" w:cs="Arial"/>
          <w:noProof/>
        </w:rPr>
      </w:pPr>
      <w:r w:rsidRPr="00E83E37">
        <w:rPr>
          <w:rFonts w:ascii="Arial" w:hAnsi="Arial" w:cs="Arial"/>
          <w:b/>
          <w:noProof/>
        </w:rPr>
        <w:t>Methods:</w:t>
      </w:r>
      <w:r w:rsidRPr="00E83E37">
        <w:rPr>
          <w:rFonts w:ascii="Arial" w:hAnsi="Arial" w:cs="Arial"/>
          <w:noProof/>
        </w:rPr>
        <w:t xml:space="preserve"> Nine healthy volunteers underwent near-infrared fluoroscopy using </w:t>
      </w:r>
      <w:r w:rsidRPr="00E83E37">
        <w:rPr>
          <w:rFonts w:ascii="Arial" w:hAnsi="Arial" w:cs="Arial"/>
        </w:rPr>
        <w:t xml:space="preserve">a micro-dose (50μL, 0.05%w/v) of </w:t>
      </w:r>
      <w:r w:rsidRPr="00E83E37">
        <w:rPr>
          <w:rFonts w:ascii="Arial" w:hAnsi="Arial" w:cs="Arial"/>
          <w:noProof/>
        </w:rPr>
        <w:t>indocyanine green</w:t>
      </w:r>
      <w:r w:rsidRPr="00E83E37">
        <w:rPr>
          <w:rFonts w:ascii="Arial" w:hAnsi="Arial" w:cs="Arial"/>
        </w:rPr>
        <w:t xml:space="preserve"> </w:t>
      </w:r>
      <w:r w:rsidRPr="00E83E37">
        <w:rPr>
          <w:rFonts w:ascii="Arial" w:hAnsi="Arial" w:cs="Arial"/>
          <w:noProof/>
        </w:rPr>
        <w:t xml:space="preserve">to quantify lymphatic behaviour before and after a 15 minute period of  manual lymph drainage followed by compression garment </w:t>
      </w:r>
      <w:r w:rsidR="000D0134" w:rsidRPr="00E83E37">
        <w:rPr>
          <w:rFonts w:ascii="Arial" w:hAnsi="Arial" w:cs="Arial"/>
          <w:noProof/>
        </w:rPr>
        <w:t>therapy for a 10 minute period</w:t>
      </w:r>
      <w:r w:rsidRPr="00E83E37">
        <w:rPr>
          <w:rFonts w:ascii="Arial" w:hAnsi="Arial" w:cs="Arial"/>
          <w:noProof/>
        </w:rPr>
        <w:t xml:space="preserve">. Images were taken at the forearm and elbow after each intervention. </w:t>
      </w:r>
      <w:proofErr w:type="gramStart"/>
      <w:r w:rsidRPr="00E83E37">
        <w:rPr>
          <w:rFonts w:ascii="Arial" w:hAnsi="Arial" w:cs="Arial"/>
          <w:noProof/>
        </w:rPr>
        <w:t xml:space="preserve">Lymphatic function was defined by </w:t>
      </w:r>
      <w:r w:rsidRPr="00E83E37">
        <w:rPr>
          <w:rFonts w:ascii="Arial" w:hAnsi="Arial" w:cs="Arial"/>
        </w:rPr>
        <w:t>the number, size, displacement and speed of lymph packets</w:t>
      </w:r>
      <w:proofErr w:type="gramEnd"/>
      <w:r w:rsidRPr="00E83E37">
        <w:rPr>
          <w:rFonts w:ascii="Arial" w:hAnsi="Arial" w:cs="Arial"/>
        </w:rPr>
        <w:t xml:space="preserve">. The lymph parameters were analysed to assess the effects of the interventions compared to basal values. </w:t>
      </w:r>
    </w:p>
    <w:p w14:paraId="1B70A1BA" w14:textId="77777777" w:rsidR="002E5550" w:rsidRPr="00E83E37" w:rsidRDefault="002E5550" w:rsidP="002E5550">
      <w:pPr>
        <w:spacing w:after="0" w:line="480" w:lineRule="auto"/>
        <w:rPr>
          <w:rFonts w:ascii="Arial" w:hAnsi="Arial" w:cs="Arial"/>
          <w:iCs/>
        </w:rPr>
      </w:pPr>
      <w:r w:rsidRPr="00E83E37">
        <w:rPr>
          <w:rFonts w:ascii="Arial" w:hAnsi="Arial" w:cs="Arial"/>
          <w:b/>
          <w:noProof/>
        </w:rPr>
        <w:t xml:space="preserve">Results: </w:t>
      </w:r>
      <w:r w:rsidRPr="00E83E37">
        <w:rPr>
          <w:rFonts w:ascii="Arial" w:hAnsi="Arial" w:cs="Arial"/>
          <w:noProof/>
        </w:rPr>
        <w:t xml:space="preserve">Baseline parameters of lymph function revealed high variability in the number, size and speed of packets between individuals. Despite this variance, </w:t>
      </w:r>
      <w:r w:rsidRPr="00E83E37">
        <w:rPr>
          <w:rFonts w:ascii="Arial" w:hAnsi="Arial" w:cs="Arial"/>
          <w:iCs/>
        </w:rPr>
        <w:t>both interventions showed statistically</w:t>
      </w:r>
      <w:r w:rsidRPr="00E83E37">
        <w:rPr>
          <w:rFonts w:ascii="Arial" w:hAnsi="Arial" w:cs="Arial"/>
        </w:rPr>
        <w:t xml:space="preserve"> significant improvement (p&lt;0.05) in displacement and speed at the forearm compared to baseline.</w:t>
      </w:r>
      <w:r w:rsidRPr="00E83E37">
        <w:rPr>
          <w:rFonts w:ascii="Arial" w:hAnsi="Arial" w:cs="Arial"/>
          <w:iCs/>
        </w:rPr>
        <w:t xml:space="preserve"> </w:t>
      </w:r>
      <w:r w:rsidRPr="00E83E37">
        <w:rPr>
          <w:rFonts w:ascii="Arial" w:hAnsi="Arial" w:cs="Arial"/>
        </w:rPr>
        <w:t xml:space="preserve">The velocity of transient lymph packets increased from a median of 6.7mm/sec at baseline to 13.3 mm/sec after manual lymphatic drainage and 10.5 mm/sec after compression garment. </w:t>
      </w:r>
      <w:r w:rsidRPr="00E83E37">
        <w:rPr>
          <w:rFonts w:ascii="Arial" w:hAnsi="Arial" w:cs="Arial"/>
          <w:iCs/>
        </w:rPr>
        <w:t xml:space="preserve"> </w:t>
      </w:r>
    </w:p>
    <w:p w14:paraId="4AF92660" w14:textId="42B51A0B" w:rsidR="002E5550" w:rsidRPr="00E83E37" w:rsidRDefault="002E5550" w:rsidP="002E5550">
      <w:pPr>
        <w:spacing w:after="0" w:line="480" w:lineRule="auto"/>
        <w:rPr>
          <w:rFonts w:ascii="Arial" w:hAnsi="Arial" w:cs="Arial"/>
        </w:rPr>
      </w:pPr>
      <w:r w:rsidRPr="00E83E37">
        <w:rPr>
          <w:rFonts w:ascii="Arial" w:hAnsi="Arial" w:cs="Arial"/>
          <w:b/>
          <w:noProof/>
        </w:rPr>
        <w:t>Conclusion:</w:t>
      </w:r>
      <w:r w:rsidRPr="00E83E37">
        <w:rPr>
          <w:rFonts w:ascii="Arial" w:hAnsi="Arial" w:cs="Arial"/>
        </w:rPr>
        <w:t xml:space="preserve"> </w:t>
      </w:r>
      <w:r w:rsidR="007470C5" w:rsidRPr="00E83E37">
        <w:rPr>
          <w:rFonts w:ascii="Arial" w:hAnsi="Arial" w:cs="Arial"/>
        </w:rPr>
        <w:t>Lymphatic activity increased significantly following manual lymphatic drainage, with relative increases being maintained following a short time period of compression garment application</w:t>
      </w:r>
      <w:r w:rsidRPr="00E83E37">
        <w:rPr>
          <w:rFonts w:ascii="Arial" w:hAnsi="Arial" w:cs="Arial"/>
        </w:rPr>
        <w:t xml:space="preserve">. NIR </w:t>
      </w:r>
      <w:r w:rsidRPr="00E83E37">
        <w:rPr>
          <w:rFonts w:ascii="Arial" w:hAnsi="Arial" w:cs="Arial"/>
          <w:noProof/>
        </w:rPr>
        <w:t xml:space="preserve">fluoroscopy has the potential to both monitor lymph pathology and provide robust parameters in the assessment of interventions. </w:t>
      </w:r>
    </w:p>
    <w:p w14:paraId="6A21BA83" w14:textId="77777777" w:rsidR="001824B6" w:rsidRPr="00E83E37" w:rsidRDefault="001824B6" w:rsidP="00AE64F5">
      <w:pPr>
        <w:spacing w:after="0" w:line="480" w:lineRule="auto"/>
        <w:rPr>
          <w:rFonts w:ascii="Arial" w:hAnsi="Arial" w:cs="Arial"/>
        </w:rPr>
      </w:pPr>
    </w:p>
    <w:p w14:paraId="65CD5820" w14:textId="77777777" w:rsidR="00B70B59" w:rsidRPr="00E83E37" w:rsidRDefault="00B70B59" w:rsidP="00AE64F5">
      <w:pPr>
        <w:spacing w:after="0" w:line="480" w:lineRule="auto"/>
        <w:rPr>
          <w:rFonts w:ascii="Arial" w:hAnsi="Arial" w:cs="Arial"/>
          <w:b/>
          <w:noProof/>
        </w:rPr>
      </w:pPr>
    </w:p>
    <w:p w14:paraId="47193ADD" w14:textId="404F19EA" w:rsidR="00695B4D" w:rsidRPr="00E83E37" w:rsidRDefault="00B146B6" w:rsidP="00AE64F5">
      <w:pPr>
        <w:spacing w:after="0" w:line="480" w:lineRule="auto"/>
        <w:rPr>
          <w:rFonts w:ascii="Arial" w:hAnsi="Arial" w:cs="Arial"/>
          <w:noProof/>
        </w:rPr>
      </w:pPr>
      <w:r w:rsidRPr="00E83E37">
        <w:rPr>
          <w:rFonts w:ascii="Arial" w:hAnsi="Arial" w:cs="Arial"/>
          <w:b/>
          <w:noProof/>
        </w:rPr>
        <w:t xml:space="preserve">Key words: </w:t>
      </w:r>
      <w:r w:rsidRPr="00E83E37">
        <w:rPr>
          <w:rFonts w:ascii="Arial" w:hAnsi="Arial" w:cs="Arial"/>
          <w:noProof/>
        </w:rPr>
        <w:t>Lymphatic System - Lymphoedema- Fluorescence Imaging - Manual Lymphatic Drainage - Compression Garment</w:t>
      </w:r>
    </w:p>
    <w:p w14:paraId="4D95D24D" w14:textId="77777777" w:rsidR="002E5550" w:rsidRPr="00E83E37" w:rsidRDefault="002E5550" w:rsidP="00AE64F5">
      <w:pPr>
        <w:spacing w:after="0" w:line="480" w:lineRule="auto"/>
        <w:rPr>
          <w:rFonts w:ascii="Arial" w:hAnsi="Arial" w:cs="Arial"/>
          <w:noProof/>
        </w:rPr>
      </w:pPr>
    </w:p>
    <w:p w14:paraId="3F798DA7" w14:textId="77777777" w:rsidR="00B146B6" w:rsidRPr="00E83E37" w:rsidRDefault="00B146B6" w:rsidP="00AE64F5">
      <w:pPr>
        <w:pStyle w:val="ListParagraph"/>
        <w:numPr>
          <w:ilvl w:val="0"/>
          <w:numId w:val="6"/>
        </w:numPr>
        <w:autoSpaceDE w:val="0"/>
        <w:autoSpaceDN w:val="0"/>
        <w:adjustRightInd w:val="0"/>
        <w:spacing w:after="0" w:line="480" w:lineRule="auto"/>
        <w:jc w:val="both"/>
        <w:rPr>
          <w:rFonts w:ascii="Arial" w:eastAsia="Arial" w:hAnsi="Arial" w:cs="Arial"/>
          <w:b/>
        </w:rPr>
      </w:pPr>
      <w:r w:rsidRPr="00E83E37">
        <w:rPr>
          <w:rFonts w:ascii="Arial" w:eastAsia="Arial" w:hAnsi="Arial" w:cs="Arial"/>
          <w:b/>
        </w:rPr>
        <w:lastRenderedPageBreak/>
        <w:t>Background</w:t>
      </w:r>
    </w:p>
    <w:p w14:paraId="353C0D38" w14:textId="77777777" w:rsidR="00B146B6" w:rsidRPr="00E83E37" w:rsidRDefault="00B146B6" w:rsidP="00AE64F5">
      <w:pPr>
        <w:autoSpaceDE w:val="0"/>
        <w:autoSpaceDN w:val="0"/>
        <w:adjustRightInd w:val="0"/>
        <w:spacing w:after="0" w:line="480" w:lineRule="auto"/>
        <w:jc w:val="both"/>
        <w:rPr>
          <w:rFonts w:ascii="Arial" w:eastAsia="Arial" w:hAnsi="Arial" w:cs="Arial"/>
          <w:b/>
        </w:rPr>
      </w:pPr>
    </w:p>
    <w:p w14:paraId="5BD3F71B" w14:textId="44A43AA6" w:rsidR="00B146B6" w:rsidRPr="00E83E37" w:rsidRDefault="00B146B6" w:rsidP="00AE64F5">
      <w:pPr>
        <w:autoSpaceDE w:val="0"/>
        <w:autoSpaceDN w:val="0"/>
        <w:adjustRightInd w:val="0"/>
        <w:spacing w:after="0" w:line="480" w:lineRule="auto"/>
        <w:jc w:val="both"/>
        <w:rPr>
          <w:rFonts w:ascii="Arial" w:eastAsia="Arial" w:hAnsi="Arial" w:cs="Arial"/>
        </w:rPr>
      </w:pPr>
      <w:proofErr w:type="spellStart"/>
      <w:r w:rsidRPr="00E83E37">
        <w:rPr>
          <w:rFonts w:ascii="Arial" w:eastAsia="Arial" w:hAnsi="Arial" w:cs="Arial"/>
        </w:rPr>
        <w:t>Lymphoedema</w:t>
      </w:r>
      <w:proofErr w:type="spellEnd"/>
      <w:r w:rsidRPr="00E83E37">
        <w:rPr>
          <w:rFonts w:ascii="Arial" w:eastAsia="Arial" w:hAnsi="Arial" w:cs="Arial"/>
        </w:rPr>
        <w:t xml:space="preserve"> is a </w:t>
      </w:r>
      <w:r w:rsidR="00734440" w:rsidRPr="00E83E37">
        <w:rPr>
          <w:rFonts w:ascii="Arial" w:eastAsia="Arial" w:hAnsi="Arial" w:cs="Arial"/>
        </w:rPr>
        <w:t xml:space="preserve">potentially </w:t>
      </w:r>
      <w:r w:rsidRPr="00E83E37">
        <w:rPr>
          <w:rFonts w:ascii="Arial" w:eastAsia="Arial" w:hAnsi="Arial" w:cs="Arial"/>
        </w:rPr>
        <w:t>severe and chronic swelling</w:t>
      </w:r>
      <w:r w:rsidR="00734440" w:rsidRPr="00E83E37">
        <w:rPr>
          <w:rFonts w:ascii="Arial" w:eastAsia="Arial" w:hAnsi="Arial" w:cs="Arial"/>
        </w:rPr>
        <w:t xml:space="preserve"> of the limbs</w:t>
      </w:r>
      <w:r w:rsidRPr="00E83E37">
        <w:rPr>
          <w:rFonts w:ascii="Arial" w:eastAsia="Arial" w:hAnsi="Arial" w:cs="Arial"/>
        </w:rPr>
        <w:t xml:space="preserve"> triggered by</w:t>
      </w:r>
      <w:r w:rsidR="00B65517" w:rsidRPr="00E83E37">
        <w:rPr>
          <w:rFonts w:ascii="Arial" w:eastAsia="Arial" w:hAnsi="Arial" w:cs="Arial"/>
        </w:rPr>
        <w:t xml:space="preserve"> the</w:t>
      </w:r>
      <w:r w:rsidRPr="00E83E37">
        <w:rPr>
          <w:rFonts w:ascii="Arial" w:eastAsia="Arial" w:hAnsi="Arial" w:cs="Arial"/>
        </w:rPr>
        <w:t xml:space="preserve"> dysfunction of the lymphatic system. </w:t>
      </w:r>
      <w:proofErr w:type="spellStart"/>
      <w:r w:rsidR="00546E18" w:rsidRPr="00E83E37">
        <w:rPr>
          <w:rFonts w:ascii="Arial" w:eastAsia="Arial" w:hAnsi="Arial" w:cs="Arial"/>
        </w:rPr>
        <w:t>Lymphoedema</w:t>
      </w:r>
      <w:proofErr w:type="spellEnd"/>
      <w:r w:rsidR="00546E18" w:rsidRPr="00E83E37">
        <w:rPr>
          <w:rFonts w:ascii="Arial" w:eastAsia="Arial" w:hAnsi="Arial" w:cs="Arial"/>
        </w:rPr>
        <w:t xml:space="preserve"> is caused by the inefficiency of lymphatic vessels to drain fluid and proteins, </w:t>
      </w:r>
      <w:r w:rsidR="00B65517" w:rsidRPr="00E83E37">
        <w:rPr>
          <w:rFonts w:ascii="Arial" w:eastAsia="Arial" w:hAnsi="Arial" w:cs="Arial"/>
        </w:rPr>
        <w:t>resulting in a</w:t>
      </w:r>
      <w:r w:rsidR="00546E18" w:rsidRPr="00E83E37">
        <w:rPr>
          <w:rFonts w:ascii="Arial" w:eastAsia="Arial" w:hAnsi="Arial" w:cs="Arial"/>
        </w:rPr>
        <w:t>n accumulation of lymph</w:t>
      </w:r>
      <w:r w:rsidR="00734440" w:rsidRPr="00E83E37">
        <w:rPr>
          <w:rFonts w:ascii="Arial" w:eastAsia="Arial" w:hAnsi="Arial" w:cs="Arial"/>
        </w:rPr>
        <w:t>,</w:t>
      </w:r>
      <w:r w:rsidR="00546E18" w:rsidRPr="00E83E37">
        <w:rPr>
          <w:rFonts w:ascii="Arial" w:eastAsia="Arial" w:hAnsi="Arial" w:cs="Arial"/>
        </w:rPr>
        <w:t xml:space="preserve"> </w:t>
      </w:r>
      <w:r w:rsidR="00B65517" w:rsidRPr="00E83E37">
        <w:rPr>
          <w:rFonts w:ascii="Arial" w:eastAsia="Arial" w:hAnsi="Arial" w:cs="Arial"/>
        </w:rPr>
        <w:t>leading to an increase in</w:t>
      </w:r>
      <w:r w:rsidR="00546E18" w:rsidRPr="00E83E37">
        <w:rPr>
          <w:rFonts w:ascii="Arial" w:eastAsia="Arial" w:hAnsi="Arial" w:cs="Arial"/>
        </w:rPr>
        <w:t xml:space="preserve"> limb </w:t>
      </w:r>
      <w:r w:rsidR="00B65517" w:rsidRPr="00E83E37">
        <w:rPr>
          <w:rFonts w:ascii="Arial" w:eastAsia="Arial" w:hAnsi="Arial" w:cs="Arial"/>
        </w:rPr>
        <w:t>volume</w:t>
      </w:r>
      <w:r w:rsidR="00695B4D" w:rsidRPr="00E83E37">
        <w:rPr>
          <w:rFonts w:ascii="Arial" w:eastAsia="Arial" w:hAnsi="Arial" w:cs="Arial"/>
        </w:rPr>
        <w:t xml:space="preserve"> </w:t>
      </w:r>
      <w:r w:rsidR="00695B4D" w:rsidRPr="00E83E37">
        <w:rPr>
          <w:rFonts w:ascii="Arial" w:eastAsia="Arial" w:hAnsi="Arial" w:cs="Arial"/>
        </w:rPr>
        <w:fldChar w:fldCharType="begin"/>
      </w:r>
      <w:r w:rsidR="00954065" w:rsidRPr="00E83E37">
        <w:rPr>
          <w:rFonts w:ascii="Arial" w:eastAsia="Arial" w:hAnsi="Arial" w:cs="Arial"/>
        </w:rPr>
        <w:instrText xml:space="preserve"> ADDIN EN.CITE &lt;EndNote&gt;&lt;Cite&gt;&lt;Author&gt;Petrek&lt;/Author&gt;&lt;Year&gt;2000&lt;/Year&gt;&lt;RecNum&gt;2226&lt;/RecNum&gt;&lt;DisplayText&gt;&lt;style face="superscript"&gt;1&lt;/style&gt;&lt;/DisplayText&gt;&lt;record&gt;&lt;rec-number&gt;2226&lt;/rec-number&gt;&lt;foreign-keys&gt;&lt;key app="EN" db-id="ervprze5a95tvoe59pjpvw5gezttve9wxvfs" timestamp="1483449860"&gt;2226&lt;/key&gt;&lt;/foreign-keys&gt;&lt;ref-type name="Journal Article"&gt;17&lt;/ref-type&gt;&lt;contributors&gt;&lt;authors&gt;&lt;author&gt;Petrek, Jeanne A.&lt;/author&gt;&lt;author&gt;Pressman, Peter I.&lt;/author&gt;&lt;author&gt;Smith, Robert A.&lt;/author&gt;&lt;/authors&gt;&lt;/contributors&gt;&lt;titles&gt;&lt;title&gt;Lymphedema: Current issues in research and management&lt;/title&gt;&lt;secondary-title&gt;CA: A Cancer Journal for Clinicians&lt;/secondary-title&gt;&lt;/titles&gt;&lt;periodical&gt;&lt;full-title&gt;CA: A Cancer Journal for Clinicians&lt;/full-title&gt;&lt;abbr-1&gt;CA. Cancer J. Clin.&lt;/abbr-1&gt;&lt;abbr-2&gt;CA Cancer J Clin&lt;/abbr-2&gt;&lt;/periodical&gt;&lt;pages&gt;292-307&lt;/pages&gt;&lt;volume&gt;50&lt;/volume&gt;&lt;number&gt;5&lt;/number&gt;&lt;dates&gt;&lt;year&gt;2000&lt;/year&gt;&lt;/dates&gt;&lt;publisher&gt;John Wiley &amp;amp; Sons, Ltd.&lt;/publisher&gt;&lt;isbn&gt;1542-4863&lt;/isbn&gt;&lt;urls&gt;&lt;related-urls&gt;&lt;url&gt;http://dx.doi.org/10.1002/caac.6170500505&lt;/url&gt;&lt;/related-urls&gt;&lt;/urls&gt;&lt;electronic-resource-num&gt;10.1002/caac.6170500505&lt;/electronic-resource-num&gt;&lt;/record&gt;&lt;/Cite&gt;&lt;/EndNote&gt;</w:instrText>
      </w:r>
      <w:r w:rsidR="00695B4D" w:rsidRPr="00E83E37">
        <w:rPr>
          <w:rFonts w:ascii="Arial" w:eastAsia="Arial" w:hAnsi="Arial" w:cs="Arial"/>
        </w:rPr>
        <w:fldChar w:fldCharType="separate"/>
      </w:r>
      <w:r w:rsidR="00954065" w:rsidRPr="00E83E37">
        <w:rPr>
          <w:rFonts w:ascii="Arial" w:eastAsia="Arial" w:hAnsi="Arial" w:cs="Arial"/>
          <w:noProof/>
          <w:vertAlign w:val="superscript"/>
        </w:rPr>
        <w:t>1</w:t>
      </w:r>
      <w:r w:rsidR="00695B4D" w:rsidRPr="00E83E37">
        <w:rPr>
          <w:rFonts w:ascii="Arial" w:eastAsia="Arial" w:hAnsi="Arial" w:cs="Arial"/>
        </w:rPr>
        <w:fldChar w:fldCharType="end"/>
      </w:r>
      <w:r w:rsidR="00546E18" w:rsidRPr="00E83E37">
        <w:rPr>
          <w:rFonts w:ascii="Arial" w:eastAsia="Arial" w:hAnsi="Arial" w:cs="Arial"/>
        </w:rPr>
        <w:t xml:space="preserve">. </w:t>
      </w:r>
      <w:r w:rsidR="00546E18" w:rsidRPr="00E83E37">
        <w:rPr>
          <w:rFonts w:ascii="Arial" w:hAnsi="Arial" w:cs="Arial"/>
        </w:rPr>
        <w:t xml:space="preserve">This </w:t>
      </w:r>
      <w:r w:rsidR="00B65517" w:rsidRPr="00E83E37">
        <w:rPr>
          <w:rFonts w:ascii="Arial" w:hAnsi="Arial" w:cs="Arial"/>
        </w:rPr>
        <w:t>condition leads to a disruption in</w:t>
      </w:r>
      <w:r w:rsidR="00546E18" w:rsidRPr="00E83E37">
        <w:rPr>
          <w:rFonts w:ascii="Arial" w:hAnsi="Arial" w:cs="Arial"/>
        </w:rPr>
        <w:t xml:space="preserve"> daily function and adversely </w:t>
      </w:r>
      <w:r w:rsidR="00734440" w:rsidRPr="00E83E37">
        <w:rPr>
          <w:rFonts w:ascii="Arial" w:hAnsi="Arial" w:cs="Arial"/>
        </w:rPr>
        <w:t xml:space="preserve">affects both </w:t>
      </w:r>
      <w:r w:rsidR="00546E18" w:rsidRPr="00E83E37">
        <w:rPr>
          <w:rFonts w:ascii="Arial" w:hAnsi="Arial" w:cs="Arial"/>
        </w:rPr>
        <w:t>gross and fine motor skills, with negative ramifications for work, home, and personal care functions, as well as recreational and social relationships</w:t>
      </w:r>
      <w:r w:rsidR="00695B4D" w:rsidRPr="00E83E37">
        <w:rPr>
          <w:rFonts w:ascii="Arial" w:hAnsi="Arial" w:cs="Arial"/>
        </w:rPr>
        <w:t xml:space="preserve"> </w:t>
      </w:r>
      <w:r w:rsidR="00695B4D" w:rsidRPr="00E83E37">
        <w:rPr>
          <w:rFonts w:ascii="Arial" w:hAnsi="Arial" w:cs="Arial"/>
        </w:rPr>
        <w:fldChar w:fldCharType="begin"/>
      </w:r>
      <w:r w:rsidR="00954065" w:rsidRPr="00E83E37">
        <w:rPr>
          <w:rFonts w:ascii="Arial" w:hAnsi="Arial" w:cs="Arial"/>
        </w:rPr>
        <w:instrText xml:space="preserve"> ADDIN EN.CITE &lt;EndNote&gt;&lt;Cite&gt;&lt;Author&gt;Maunsell E&lt;/Author&gt;&lt;Year&gt;1993&lt;/Year&gt;&lt;RecNum&gt;2219&lt;/RecNum&gt;&lt;DisplayText&gt;&lt;style face="superscript"&gt;2&lt;/style&gt;&lt;/DisplayText&gt;&lt;record&gt;&lt;rec-number&gt;2219&lt;/rec-number&gt;&lt;foreign-keys&gt;&lt;key app="EN" db-id="ervprze5a95tvoe59pjpvw5gezttve9wxvfs" timestamp="1483448701"&gt;2219&lt;/key&gt;&lt;/foreign-keys&gt;&lt;ref-type name="Journal Article"&gt;17&lt;/ref-type&gt;&lt;contributors&gt;&lt;authors&gt;&lt;author&gt;Maunsell E, &lt;/author&gt;&lt;author&gt;Brisson J, &lt;/author&gt;&lt;author&gt;Deschenes L,&lt;/author&gt;&lt;/authors&gt;&lt;/contributors&gt;&lt;titles&gt;&lt;title&gt;Arm problems and psychological distress after surgery for breast cancer.&lt;/title&gt;&lt;secondary-title&gt;Can J Surg&lt;/secondary-title&gt;&lt;/titles&gt;&lt;periodical&gt;&lt;full-title&gt;Canadian Journal of Surgery&lt;/full-title&gt;&lt;abbr-1&gt;Can. J. Surg.&lt;/abbr-1&gt;&lt;abbr-2&gt;Can J Surg&lt;/abbr-2&gt;&lt;/periodical&gt;&lt;pages&gt;315-320&lt;/pages&gt;&lt;volume&gt;36&lt;/volume&gt;&lt;number&gt;4&lt;/number&gt;&lt;dates&gt;&lt;year&gt;1993&lt;/year&gt;&lt;/dates&gt;&lt;urls&gt;&lt;/urls&gt;&lt;/record&gt;&lt;/Cite&gt;&lt;/EndNote&gt;</w:instrText>
      </w:r>
      <w:r w:rsidR="00695B4D" w:rsidRPr="00E83E37">
        <w:rPr>
          <w:rFonts w:ascii="Arial" w:hAnsi="Arial" w:cs="Arial"/>
        </w:rPr>
        <w:fldChar w:fldCharType="separate"/>
      </w:r>
      <w:r w:rsidR="00954065" w:rsidRPr="00E83E37">
        <w:rPr>
          <w:rFonts w:ascii="Arial" w:hAnsi="Arial" w:cs="Arial"/>
          <w:noProof/>
          <w:vertAlign w:val="superscript"/>
        </w:rPr>
        <w:t>2</w:t>
      </w:r>
      <w:r w:rsidR="00695B4D" w:rsidRPr="00E83E37">
        <w:rPr>
          <w:rFonts w:ascii="Arial" w:hAnsi="Arial" w:cs="Arial"/>
        </w:rPr>
        <w:fldChar w:fldCharType="end"/>
      </w:r>
      <w:r w:rsidR="00546E18" w:rsidRPr="00E83E37">
        <w:rPr>
          <w:rFonts w:ascii="Arial" w:hAnsi="Arial" w:cs="Arial"/>
        </w:rPr>
        <w:t>.</w:t>
      </w:r>
      <w:r w:rsidR="005C09DC" w:rsidRPr="00E83E37">
        <w:rPr>
          <w:rFonts w:ascii="Arial" w:hAnsi="Arial" w:cs="Arial"/>
        </w:rPr>
        <w:t xml:space="preserve"> </w:t>
      </w:r>
      <w:r w:rsidRPr="00E83E37">
        <w:rPr>
          <w:rFonts w:ascii="Arial" w:eastAsia="Arial" w:hAnsi="Arial" w:cs="Arial"/>
        </w:rPr>
        <w:t xml:space="preserve">Several causal pathways have been identified in </w:t>
      </w:r>
      <w:r w:rsidR="00632E98" w:rsidRPr="00E83E37">
        <w:rPr>
          <w:rFonts w:ascii="Arial" w:eastAsia="Arial" w:hAnsi="Arial" w:cs="Arial"/>
        </w:rPr>
        <w:t>the pathology</w:t>
      </w:r>
      <w:r w:rsidRPr="00E83E37">
        <w:rPr>
          <w:rFonts w:ascii="Arial" w:eastAsia="Arial" w:hAnsi="Arial" w:cs="Arial"/>
        </w:rPr>
        <w:t xml:space="preserve"> including primary factors such as genetic abnormalities </w:t>
      </w:r>
      <w:r w:rsidRPr="00E83E37">
        <w:rPr>
          <w:rFonts w:ascii="Arial" w:hAnsi="Arial" w:cs="Arial"/>
          <w:shd w:val="clear" w:color="auto" w:fill="FFFFFF"/>
        </w:rPr>
        <w:t xml:space="preserve">or secondary </w:t>
      </w:r>
      <w:r w:rsidRPr="00E83E37">
        <w:rPr>
          <w:rFonts w:ascii="Arial" w:eastAsia="Arial" w:hAnsi="Arial" w:cs="Arial"/>
        </w:rPr>
        <w:t xml:space="preserve">external factors such as </w:t>
      </w:r>
      <w:r w:rsidRPr="00E83E37">
        <w:rPr>
          <w:rFonts w:ascii="Arial" w:hAnsi="Arial" w:cs="Arial"/>
          <w:shd w:val="clear" w:color="auto" w:fill="FFFFFF"/>
        </w:rPr>
        <w:t>infection,</w:t>
      </w:r>
      <w:r w:rsidR="00B65517" w:rsidRPr="00E83E37">
        <w:rPr>
          <w:rFonts w:ascii="Arial" w:hAnsi="Arial" w:cs="Arial"/>
          <w:shd w:val="clear" w:color="auto" w:fill="FFFFFF"/>
        </w:rPr>
        <w:t xml:space="preserve"> obesity, </w:t>
      </w:r>
      <w:r w:rsidR="00695B4D" w:rsidRPr="00E83E37">
        <w:rPr>
          <w:rFonts w:ascii="Arial" w:hAnsi="Arial" w:cs="Arial"/>
          <w:shd w:val="clear" w:color="auto" w:fill="FFFFFF"/>
        </w:rPr>
        <w:fldChar w:fldCharType="begin"/>
      </w:r>
      <w:r w:rsidR="00954065" w:rsidRPr="00E83E37">
        <w:rPr>
          <w:rFonts w:ascii="Arial" w:hAnsi="Arial" w:cs="Arial"/>
          <w:shd w:val="clear" w:color="auto" w:fill="FFFFFF"/>
        </w:rPr>
        <w:instrText xml:space="preserve"> ADDIN EN.CITE &lt;EndNote&gt;&lt;Cite&gt;&lt;Author&gt;Cheville&lt;/Author&gt;&lt;Year&gt;2003&lt;/Year&gt;&lt;RecNum&gt;2209&lt;/RecNum&gt;&lt;DisplayText&gt;&lt;style face="superscript"&gt;3&lt;/style&gt;&lt;/DisplayText&gt;&lt;record&gt;&lt;rec-number&gt;2209&lt;/rec-number&gt;&lt;foreign-keys&gt;&lt;key app="EN" db-id="ervprze5a95tvoe59pjpvw5gezttve9wxvfs" timestamp="1483447550"&gt;2209&lt;/key&gt;&lt;/foreign-keys&gt;&lt;ref-type name="Journal Article"&gt;17&lt;/ref-type&gt;&lt;contributors&gt;&lt;authors&gt;&lt;author&gt;Cheville, Andrea L.&lt;/author&gt;&lt;author&gt;McGarvey, Charles L.&lt;/author&gt;&lt;author&gt;Petrek, Jeanne A.&lt;/author&gt;&lt;author&gt;Russo, Sandra A.&lt;/author&gt;&lt;author&gt;Taylor, Marie E.&lt;/author&gt;&lt;author&gt;Thiadens, Saskia R. J.&lt;/author&gt;&lt;/authors&gt;&lt;/contributors&gt;&lt;titles&gt;&lt;title&gt;Lymphedema management&lt;/title&gt;&lt;secondary-title&gt;Seminars in Radiation Oncology&lt;/secondary-title&gt;&lt;/titles&gt;&lt;periodical&gt;&lt;full-title&gt;Seminars in Radiation Oncology&lt;/full-title&gt;&lt;abbr-1&gt;Semin. Radiat. Oncol.&lt;/abbr-1&gt;&lt;abbr-2&gt;Semin Radiat Oncol&lt;/abbr-2&gt;&lt;/periodical&gt;&lt;pages&gt;290-301&lt;/pages&gt;&lt;volume&gt;13&lt;/volume&gt;&lt;number&gt;3&lt;/number&gt;&lt;dates&gt;&lt;year&gt;2003&lt;/year&gt;&lt;/dates&gt;&lt;publisher&gt;Elsevier&lt;/publisher&gt;&lt;isbn&gt;1053-4296&lt;/isbn&gt;&lt;urls&gt;&lt;related-urls&gt;&lt;url&gt;http://dx.doi.org/10.1016/S1053-4296(03)00035-3&lt;/url&gt;&lt;/related-urls&gt;&lt;/urls&gt;&lt;electronic-resource-num&gt;10.1016/S1053-4296(03)00035-3&lt;/electronic-resource-num&gt;&lt;access-date&gt;2017/01/03&lt;/access-date&gt;&lt;/record&gt;&lt;/Cite&gt;&lt;/EndNote&gt;</w:instrText>
      </w:r>
      <w:r w:rsidR="00695B4D" w:rsidRPr="00E83E37">
        <w:rPr>
          <w:rFonts w:ascii="Arial" w:hAnsi="Arial" w:cs="Arial"/>
          <w:shd w:val="clear" w:color="auto" w:fill="FFFFFF"/>
        </w:rPr>
        <w:fldChar w:fldCharType="separate"/>
      </w:r>
      <w:r w:rsidR="00954065" w:rsidRPr="00E83E37">
        <w:rPr>
          <w:rFonts w:ascii="Arial" w:hAnsi="Arial" w:cs="Arial"/>
          <w:noProof/>
          <w:shd w:val="clear" w:color="auto" w:fill="FFFFFF"/>
          <w:vertAlign w:val="superscript"/>
        </w:rPr>
        <w:t>3</w:t>
      </w:r>
      <w:r w:rsidR="00695B4D" w:rsidRPr="00E83E37">
        <w:rPr>
          <w:rFonts w:ascii="Arial" w:hAnsi="Arial" w:cs="Arial"/>
          <w:shd w:val="clear" w:color="auto" w:fill="FFFFFF"/>
        </w:rPr>
        <w:fldChar w:fldCharType="end"/>
      </w:r>
      <w:r w:rsidRPr="00E83E37">
        <w:rPr>
          <w:rFonts w:ascii="Arial" w:hAnsi="Arial" w:cs="Arial"/>
          <w:shd w:val="clear" w:color="auto" w:fill="FFFFFF"/>
        </w:rPr>
        <w:t xml:space="preserve"> injury or</w:t>
      </w:r>
      <w:r w:rsidRPr="00E83E37">
        <w:rPr>
          <w:rStyle w:val="apple-converted-space"/>
          <w:rFonts w:ascii="Arial" w:hAnsi="Arial" w:cs="Arial"/>
          <w:shd w:val="clear" w:color="auto" w:fill="FFFFFF"/>
        </w:rPr>
        <w:t> </w:t>
      </w:r>
      <w:hyperlink r:id="rId9" w:history="1">
        <w:r w:rsidRPr="00E83E37">
          <w:rPr>
            <w:rStyle w:val="Hyperlink"/>
            <w:rFonts w:ascii="Arial" w:hAnsi="Arial" w:cs="Arial"/>
            <w:color w:val="auto"/>
            <w:u w:val="none"/>
            <w:shd w:val="clear" w:color="auto" w:fill="FFFFFF"/>
          </w:rPr>
          <w:t>cancer</w:t>
        </w:r>
      </w:hyperlink>
      <w:r w:rsidRPr="00E83E37">
        <w:rPr>
          <w:rFonts w:ascii="Arial" w:hAnsi="Arial" w:cs="Arial"/>
        </w:rPr>
        <w:t xml:space="preserve"> </w:t>
      </w:r>
      <w:r w:rsidRPr="00E83E37">
        <w:rPr>
          <w:rFonts w:ascii="Arial" w:hAnsi="Arial" w:cs="Arial"/>
          <w:shd w:val="clear" w:color="auto" w:fill="FFFFFF"/>
        </w:rPr>
        <w:t>treatment</w:t>
      </w:r>
      <w:r w:rsidRPr="00E83E37">
        <w:rPr>
          <w:rFonts w:ascii="Arial" w:eastAsia="Arial" w:hAnsi="Arial" w:cs="Arial"/>
        </w:rPr>
        <w:t xml:space="preserve">. </w:t>
      </w:r>
      <w:r w:rsidR="000C5CCF" w:rsidRPr="00E83E37">
        <w:rPr>
          <w:rFonts w:ascii="Arial" w:eastAsia="Arial" w:hAnsi="Arial" w:cs="Arial"/>
        </w:rPr>
        <w:t xml:space="preserve">As an example, a recent study estimates that </w:t>
      </w:r>
      <w:r w:rsidR="005067AC" w:rsidRPr="00E83E37">
        <w:rPr>
          <w:rFonts w:ascii="Arial" w:eastAsia="Arial" w:hAnsi="Arial" w:cs="Arial"/>
        </w:rPr>
        <w:t>21</w:t>
      </w:r>
      <w:r w:rsidR="00632E98" w:rsidRPr="00E83E37">
        <w:rPr>
          <w:rFonts w:ascii="Arial" w:eastAsia="Arial" w:hAnsi="Arial" w:cs="Arial"/>
        </w:rPr>
        <w:t xml:space="preserve">% of women who undergo treatment for breast cancer are diagnosed with </w:t>
      </w:r>
      <w:proofErr w:type="spellStart"/>
      <w:r w:rsidR="00632E98" w:rsidRPr="00E83E37">
        <w:rPr>
          <w:rFonts w:ascii="Arial" w:eastAsia="Arial" w:hAnsi="Arial" w:cs="Arial"/>
        </w:rPr>
        <w:t>lymph</w:t>
      </w:r>
      <w:r w:rsidR="005C09DC" w:rsidRPr="00E83E37">
        <w:rPr>
          <w:rFonts w:ascii="Arial" w:eastAsia="Arial" w:hAnsi="Arial" w:cs="Arial"/>
        </w:rPr>
        <w:t>o</w:t>
      </w:r>
      <w:r w:rsidR="00632E98" w:rsidRPr="00E83E37">
        <w:rPr>
          <w:rFonts w:ascii="Arial" w:eastAsia="Arial" w:hAnsi="Arial" w:cs="Arial"/>
        </w:rPr>
        <w:t>edema</w:t>
      </w:r>
      <w:proofErr w:type="spellEnd"/>
      <w:r w:rsidR="00695B4D" w:rsidRPr="00E83E37">
        <w:rPr>
          <w:rFonts w:ascii="Arial" w:eastAsia="Arial" w:hAnsi="Arial" w:cs="Arial"/>
        </w:rPr>
        <w:t xml:space="preserve"> </w:t>
      </w:r>
      <w:r w:rsidR="00695B4D" w:rsidRPr="00E83E37">
        <w:rPr>
          <w:rFonts w:ascii="Arial" w:eastAsia="Arial" w:hAnsi="Arial" w:cs="Arial"/>
        </w:rPr>
        <w:fldChar w:fldCharType="begin"/>
      </w:r>
      <w:r w:rsidR="00954065" w:rsidRPr="00E83E37">
        <w:rPr>
          <w:rFonts w:ascii="Arial" w:eastAsia="Arial" w:hAnsi="Arial" w:cs="Arial"/>
        </w:rPr>
        <w:instrText xml:space="preserve"> ADDIN EN.CITE &lt;EndNote&gt;&lt;Cite&gt;&lt;Author&gt;DiSipio&lt;/Author&gt;&lt;Year&gt;2013&lt;/Year&gt;&lt;RecNum&gt;2210&lt;/RecNum&gt;&lt;DisplayText&gt;&lt;style face="superscript"&gt;4&lt;/style&gt;&lt;/DisplayText&gt;&lt;record&gt;&lt;rec-number&gt;2210&lt;/rec-number&gt;&lt;foreign-keys&gt;&lt;key app="EN" db-id="ervprze5a95tvoe59pjpvw5gezttve9wxvfs" timestamp="1483447595"&gt;2210&lt;/key&gt;&lt;/foreign-keys&gt;&lt;ref-type name="Journal Article"&gt;17&lt;/ref-type&gt;&lt;contributors&gt;&lt;authors&gt;&lt;author&gt;DiSipio, Tracey&lt;/author&gt;&lt;author&gt;Rye, Sheree&lt;/author&gt;&lt;author&gt;Newman, Beth&lt;/author&gt;&lt;author&gt;Hayes, Sandi&lt;/author&gt;&lt;/authors&gt;&lt;/contributors&gt;&lt;titles&gt;&lt;title&gt;Incidence of unilateral arm lymphoedema after breast cancer: a systematic review and meta-analysis&lt;/title&gt;&lt;secondary-title&gt;The Lancet Oncology&lt;/secondary-title&gt;&lt;/titles&gt;&lt;periodical&gt;&lt;full-title&gt;The Lancet Oncology&lt;/full-title&gt;&lt;/periodical&gt;&lt;pages&gt;500-515&lt;/pages&gt;&lt;volume&gt;14&lt;/volume&gt;&lt;number&gt;6&lt;/number&gt;&lt;dates&gt;&lt;year&gt;2013&lt;/year&gt;&lt;pub-dates&gt;&lt;date&gt;5//&lt;/date&gt;&lt;/pub-dates&gt;&lt;/dates&gt;&lt;isbn&gt;1470-2045&lt;/isbn&gt;&lt;urls&gt;&lt;related-urls&gt;&lt;url&gt;http://www.sciencedirect.com/science/article/pii/S1470204513700767&lt;/url&gt;&lt;/related-urls&gt;&lt;/urls&gt;&lt;electronic-resource-num&gt;http://dx.doi.org/10.1016/S1470-2045(13)70076-7&lt;/electronic-resource-num&gt;&lt;/record&gt;&lt;/Cite&gt;&lt;/EndNote&gt;</w:instrText>
      </w:r>
      <w:r w:rsidR="00695B4D" w:rsidRPr="00E83E37">
        <w:rPr>
          <w:rFonts w:ascii="Arial" w:eastAsia="Arial" w:hAnsi="Arial" w:cs="Arial"/>
        </w:rPr>
        <w:fldChar w:fldCharType="separate"/>
      </w:r>
      <w:r w:rsidR="00954065" w:rsidRPr="00E83E37">
        <w:rPr>
          <w:rFonts w:ascii="Arial" w:eastAsia="Arial" w:hAnsi="Arial" w:cs="Arial"/>
          <w:noProof/>
          <w:vertAlign w:val="superscript"/>
        </w:rPr>
        <w:t>4</w:t>
      </w:r>
      <w:r w:rsidR="00695B4D" w:rsidRPr="00E83E37">
        <w:rPr>
          <w:rFonts w:ascii="Arial" w:eastAsia="Arial" w:hAnsi="Arial" w:cs="Arial"/>
        </w:rPr>
        <w:fldChar w:fldCharType="end"/>
      </w:r>
      <w:r w:rsidR="00632E98" w:rsidRPr="00E83E37">
        <w:rPr>
          <w:rFonts w:ascii="Arial" w:eastAsia="Arial" w:hAnsi="Arial" w:cs="Arial"/>
        </w:rPr>
        <w:t xml:space="preserve">, with a significant proportion of </w:t>
      </w:r>
      <w:r w:rsidR="00B65517" w:rsidRPr="00E83E37">
        <w:rPr>
          <w:rFonts w:ascii="Arial" w:eastAsia="Arial" w:hAnsi="Arial" w:cs="Arial"/>
        </w:rPr>
        <w:t>these</w:t>
      </w:r>
      <w:r w:rsidR="00632E98" w:rsidRPr="00E83E37">
        <w:rPr>
          <w:rFonts w:ascii="Arial" w:eastAsia="Arial" w:hAnsi="Arial" w:cs="Arial"/>
        </w:rPr>
        <w:t xml:space="preserve"> develop</w:t>
      </w:r>
      <w:r w:rsidR="00B65517" w:rsidRPr="00E83E37">
        <w:rPr>
          <w:rFonts w:ascii="Arial" w:eastAsia="Arial" w:hAnsi="Arial" w:cs="Arial"/>
        </w:rPr>
        <w:t>ing</w:t>
      </w:r>
      <w:r w:rsidR="00632E98" w:rsidRPr="00E83E37">
        <w:rPr>
          <w:rFonts w:ascii="Arial" w:eastAsia="Arial" w:hAnsi="Arial" w:cs="Arial"/>
        </w:rPr>
        <w:t xml:space="preserve"> chronic progressive </w:t>
      </w:r>
      <w:r w:rsidR="00686BD7" w:rsidRPr="00E83E37">
        <w:rPr>
          <w:rFonts w:ascii="Arial" w:eastAsia="Arial" w:hAnsi="Arial" w:cs="Arial"/>
        </w:rPr>
        <w:t xml:space="preserve">lymphedema </w:t>
      </w:r>
      <w:r w:rsidR="00686BD7" w:rsidRPr="00E83E37">
        <w:rPr>
          <w:rFonts w:ascii="Arial" w:eastAsia="Arial" w:hAnsi="Arial" w:cs="Arial"/>
        </w:rPr>
        <w:fldChar w:fldCharType="begin"/>
      </w:r>
      <w:r w:rsidR="00954065" w:rsidRPr="00E83E37">
        <w:rPr>
          <w:rFonts w:ascii="Arial" w:eastAsia="Arial" w:hAnsi="Arial" w:cs="Arial"/>
        </w:rPr>
        <w:instrText xml:space="preserve"> ADDIN EN.CITE &lt;EndNote&gt;&lt;Cite&gt;&lt;Author&gt;Hayes&lt;/Author&gt;&lt;Year&gt;2008&lt;/Year&gt;&lt;RecNum&gt;2239&lt;/RecNum&gt;&lt;DisplayText&gt;&lt;style face="superscript"&gt;5&lt;/style&gt;&lt;/DisplayText&gt;&lt;record&gt;&lt;rec-number&gt;2239&lt;/rec-number&gt;&lt;foreign-keys&gt;&lt;key app="EN" db-id="ervprze5a95tvoe59pjpvw5gezttve9wxvfs" timestamp="1483451665"&gt;2239&lt;/key&gt;&lt;/foreign-keys&gt;&lt;ref-type name="Journal Article"&gt;17&lt;/ref-type&gt;&lt;contributors&gt;&lt;authors&gt;&lt;author&gt;Sandra C. Hayes&lt;/author&gt;&lt;author&gt;Monika Janda&lt;/author&gt;&lt;author&gt;Bruce Cornish&lt;/author&gt;&lt;author&gt;Diana Battistutta&lt;/author&gt;&lt;author&gt;Beth Newman&lt;/author&gt;&lt;/authors&gt;&lt;/contributors&gt;&lt;titles&gt;&lt;title&gt;Lymphedema After Breast Cancer: Incidence, Risk Factors, and Effect on Upper Body Function&lt;/title&gt;&lt;secondary-title&gt;Journal of Clinical Oncology&lt;/secondary-title&gt;&lt;/titles&gt;&lt;periodical&gt;&lt;full-title&gt;Journal of Clinical Oncology&lt;/full-title&gt;&lt;abbr-1&gt;J. Clin. Oncol.&lt;/abbr-1&gt;&lt;abbr-2&gt;J Clin Oncol&lt;/abbr-2&gt;&lt;/periodical&gt;&lt;pages&gt;3536-3542&lt;/pages&gt;&lt;volume&gt;26&lt;/volume&gt;&lt;number&gt;21&lt;/number&gt;&lt;dates&gt;&lt;year&gt;2008&lt;/year&gt;&lt;/dates&gt;&lt;accession-num&gt;18640935&lt;/accession-num&gt;&lt;urls&gt;&lt;related-urls&gt;&lt;url&gt;http://ascopubs.org/doi/abs/10.1200/JCO.2007.14.4899&lt;/url&gt;&lt;/related-urls&gt;&lt;/urls&gt;&lt;electronic-resource-num&gt;doi:10.1200/JCO.2007.14.4899&lt;/electronic-resource-num&gt;&lt;/record&gt;&lt;/Cite&gt;&lt;/EndNote&gt;</w:instrText>
      </w:r>
      <w:r w:rsidR="00686BD7" w:rsidRPr="00E83E37">
        <w:rPr>
          <w:rFonts w:ascii="Arial" w:eastAsia="Arial" w:hAnsi="Arial" w:cs="Arial"/>
        </w:rPr>
        <w:fldChar w:fldCharType="separate"/>
      </w:r>
      <w:r w:rsidR="00954065" w:rsidRPr="00E83E37">
        <w:rPr>
          <w:rFonts w:ascii="Arial" w:eastAsia="Arial" w:hAnsi="Arial" w:cs="Arial"/>
          <w:noProof/>
          <w:vertAlign w:val="superscript"/>
        </w:rPr>
        <w:t>5</w:t>
      </w:r>
      <w:r w:rsidR="00686BD7" w:rsidRPr="00E83E37">
        <w:rPr>
          <w:rFonts w:ascii="Arial" w:eastAsia="Arial" w:hAnsi="Arial" w:cs="Arial"/>
        </w:rPr>
        <w:fldChar w:fldCharType="end"/>
      </w:r>
      <w:r w:rsidR="00632E98" w:rsidRPr="00E83E37">
        <w:rPr>
          <w:rFonts w:ascii="Arial" w:eastAsia="Arial" w:hAnsi="Arial" w:cs="Arial"/>
        </w:rPr>
        <w:t>.</w:t>
      </w:r>
      <w:r w:rsidR="005A6E74" w:rsidRPr="00E83E37">
        <w:rPr>
          <w:rFonts w:ascii="Arial" w:eastAsia="Arial" w:hAnsi="Arial" w:cs="Arial"/>
        </w:rPr>
        <w:t xml:space="preserve"> In addition, </w:t>
      </w:r>
      <w:r w:rsidR="000C5CCF" w:rsidRPr="00E83E37">
        <w:rPr>
          <w:rFonts w:ascii="Arial" w:eastAsia="Arial" w:hAnsi="Arial" w:cs="Arial"/>
        </w:rPr>
        <w:t xml:space="preserve">the presence of </w:t>
      </w:r>
      <w:proofErr w:type="spellStart"/>
      <w:r w:rsidR="000C5CCF" w:rsidRPr="00E83E37">
        <w:rPr>
          <w:rFonts w:ascii="Arial" w:eastAsia="Arial" w:hAnsi="Arial" w:cs="Arial"/>
        </w:rPr>
        <w:t>lymphoedema</w:t>
      </w:r>
      <w:proofErr w:type="spellEnd"/>
      <w:r w:rsidR="000C5CCF" w:rsidRPr="00E83E37">
        <w:rPr>
          <w:rFonts w:ascii="Arial" w:eastAsia="Arial" w:hAnsi="Arial" w:cs="Arial"/>
        </w:rPr>
        <w:t xml:space="preserve"> in </w:t>
      </w:r>
      <w:r w:rsidR="005A6E74" w:rsidRPr="00E83E37">
        <w:rPr>
          <w:rFonts w:ascii="Arial" w:eastAsia="Arial" w:hAnsi="Arial" w:cs="Arial"/>
        </w:rPr>
        <w:t xml:space="preserve">breast cancer survivors </w:t>
      </w:r>
      <w:r w:rsidR="000C5CCF" w:rsidRPr="00E83E37">
        <w:rPr>
          <w:rFonts w:ascii="Arial" w:eastAsia="Arial" w:hAnsi="Arial" w:cs="Arial"/>
        </w:rPr>
        <w:t>leads to both</w:t>
      </w:r>
      <w:r w:rsidR="005A6E74" w:rsidRPr="00E83E37">
        <w:rPr>
          <w:rFonts w:ascii="Arial" w:eastAsia="Arial" w:hAnsi="Arial" w:cs="Arial"/>
        </w:rPr>
        <w:t xml:space="preserve"> higher medical costs and </w:t>
      </w:r>
      <w:r w:rsidR="000C5CCF" w:rsidRPr="00E83E37">
        <w:rPr>
          <w:rFonts w:ascii="Arial" w:eastAsia="Arial" w:hAnsi="Arial" w:cs="Arial"/>
        </w:rPr>
        <w:t>a higher risk of developing an</w:t>
      </w:r>
      <w:r w:rsidR="005A6E74" w:rsidRPr="00E83E37">
        <w:rPr>
          <w:rFonts w:ascii="Arial" w:eastAsia="Arial" w:hAnsi="Arial" w:cs="Arial"/>
        </w:rPr>
        <w:t xml:space="preserve"> infection in the limb</w:t>
      </w:r>
      <w:r w:rsidR="00686BD7" w:rsidRPr="00E83E37">
        <w:rPr>
          <w:rFonts w:ascii="Arial" w:eastAsia="Arial" w:hAnsi="Arial" w:cs="Arial"/>
        </w:rPr>
        <w:t xml:space="preserve"> </w:t>
      </w:r>
      <w:r w:rsidR="00686BD7" w:rsidRPr="00E83E37">
        <w:rPr>
          <w:rFonts w:ascii="Arial" w:eastAsia="Arial" w:hAnsi="Arial" w:cs="Arial"/>
        </w:rPr>
        <w:fldChar w:fldCharType="begin"/>
      </w:r>
      <w:r w:rsidR="00954065" w:rsidRPr="00E83E37">
        <w:rPr>
          <w:rFonts w:ascii="Arial" w:eastAsia="Arial" w:hAnsi="Arial" w:cs="Arial"/>
        </w:rPr>
        <w:instrText xml:space="preserve"> ADDIN EN.CITE &lt;EndNote&gt;&lt;Cite&gt;&lt;Author&gt;Shih&lt;/Author&gt;&lt;Year&gt;2009&lt;/Year&gt;&lt;RecNum&gt;2232&lt;/RecNum&gt;&lt;DisplayText&gt;&lt;style face="superscript"&gt;6&lt;/style&gt;&lt;/DisplayText&gt;&lt;record&gt;&lt;rec-number&gt;2232&lt;/rec-number&gt;&lt;foreign-keys&gt;&lt;key app="EN" db-id="ervprze5a95tvoe59pjpvw5gezttve9wxvfs" timestamp="1483450397"&gt;2232&lt;/key&gt;&lt;/foreign-keys&gt;&lt;ref-type name="Journal Article"&gt;17&lt;/ref-type&gt;&lt;contributors&gt;&lt;authors&gt;&lt;author&gt;Shih, Ya-Chen Tina&lt;/author&gt;&lt;author&gt;Xu, Ying&lt;/author&gt;&lt;author&gt;Cormier, Janice N.&lt;/author&gt;&lt;author&gt;Giordano, Sharon&lt;/author&gt;&lt;author&gt;Ridner, Sheila H.&lt;/author&gt;&lt;author&gt;Buchholz, Thomas A.&lt;/author&gt;&lt;author&gt;Perkins, George H.&lt;/author&gt;&lt;author&gt;Elting, Linda S.&lt;/author&gt;&lt;/authors&gt;&lt;/contributors&gt;&lt;titles&gt;&lt;title&gt;Incidence, Treatment Costs, and Complications of Lymphedema After Breast Cancer Among Women of Working Age: A 2-Year Follow-Up Study&lt;/title&gt;&lt;secondary-title&gt;Journal of Clinical Oncology&lt;/secondary-title&gt;&lt;/titles&gt;&lt;periodical&gt;&lt;full-title&gt;Journal of Clinical Oncology&lt;/full-title&gt;&lt;abbr-1&gt;J. Clin. Oncol.&lt;/abbr-1&gt;&lt;abbr-2&gt;J Clin Oncol&lt;/abbr-2&gt;&lt;/periodical&gt;&lt;pages&gt;2007-2014&lt;/pages&gt;&lt;volume&gt;27&lt;/volume&gt;&lt;number&gt;12&lt;/number&gt;&lt;dates&gt;&lt;year&gt;2009&lt;/year&gt;&lt;pub-dates&gt;&lt;date&gt;2009/04/20&lt;/date&gt;&lt;/pub-dates&gt;&lt;/dates&gt;&lt;publisher&gt;American Society of Clinical Oncology&lt;/publisher&gt;&lt;isbn&gt;0732-183X&lt;/isbn&gt;&lt;urls&gt;&lt;related-urls&gt;&lt;url&gt;http://ascopubs.org/doi/abs/10.1200/JCO.2008.18.3517&lt;/url&gt;&lt;/related-urls&gt;&lt;/urls&gt;&lt;electronic-resource-num&gt;10.1200/JCO.2008.18.3517&lt;/electronic-resource-num&gt;&lt;access-date&gt;2017/01/03&lt;/access-date&gt;&lt;/record&gt;&lt;/Cite&gt;&lt;/EndNote&gt;</w:instrText>
      </w:r>
      <w:r w:rsidR="00686BD7" w:rsidRPr="00E83E37">
        <w:rPr>
          <w:rFonts w:ascii="Arial" w:eastAsia="Arial" w:hAnsi="Arial" w:cs="Arial"/>
        </w:rPr>
        <w:fldChar w:fldCharType="separate"/>
      </w:r>
      <w:r w:rsidR="00954065" w:rsidRPr="00E83E37">
        <w:rPr>
          <w:rFonts w:ascii="Arial" w:eastAsia="Arial" w:hAnsi="Arial" w:cs="Arial"/>
          <w:noProof/>
          <w:vertAlign w:val="superscript"/>
        </w:rPr>
        <w:t>6</w:t>
      </w:r>
      <w:r w:rsidR="00686BD7" w:rsidRPr="00E83E37">
        <w:rPr>
          <w:rFonts w:ascii="Arial" w:eastAsia="Arial" w:hAnsi="Arial" w:cs="Arial"/>
        </w:rPr>
        <w:fldChar w:fldCharType="end"/>
      </w:r>
      <w:r w:rsidR="005A6E74" w:rsidRPr="00E83E37">
        <w:rPr>
          <w:rFonts w:ascii="Arial" w:eastAsia="Arial" w:hAnsi="Arial" w:cs="Arial"/>
        </w:rPr>
        <w:t>.</w:t>
      </w:r>
      <w:r w:rsidR="00C60097" w:rsidRPr="00E83E37">
        <w:rPr>
          <w:rFonts w:ascii="Arial" w:hAnsi="Arial" w:cs="Arial"/>
        </w:rPr>
        <w:t xml:space="preserve">  </w:t>
      </w:r>
      <w:r w:rsidR="005A6E74" w:rsidRPr="00E83E37">
        <w:rPr>
          <w:rFonts w:ascii="Arial" w:hAnsi="Arial" w:cs="Arial"/>
        </w:rPr>
        <w:t>At present, there are no known curative treatments, either surgical or pha</w:t>
      </w:r>
      <w:r w:rsidR="005067AC" w:rsidRPr="00E83E37">
        <w:rPr>
          <w:rFonts w:ascii="Arial" w:hAnsi="Arial" w:cs="Arial"/>
        </w:rPr>
        <w:t>rmacological</w:t>
      </w:r>
      <w:r w:rsidR="00686BD7" w:rsidRPr="00E83E37">
        <w:rPr>
          <w:rFonts w:ascii="Arial" w:hAnsi="Arial" w:cs="Arial"/>
        </w:rPr>
        <w:t xml:space="preserve"> </w:t>
      </w:r>
      <w:r w:rsidR="00686BD7" w:rsidRPr="00E83E37">
        <w:rPr>
          <w:rFonts w:ascii="Arial" w:hAnsi="Arial" w:cs="Arial"/>
        </w:rPr>
        <w:fldChar w:fldCharType="begin"/>
      </w:r>
      <w:r w:rsidR="00954065" w:rsidRPr="00E83E37">
        <w:rPr>
          <w:rFonts w:ascii="Arial" w:hAnsi="Arial" w:cs="Arial"/>
        </w:rPr>
        <w:instrText xml:space="preserve"> ADDIN EN.CITE &lt;EndNote&gt;&lt;Cite&gt;&lt;Author&gt;McNeely&lt;/Author&gt;&lt;Year&gt;2016&lt;/Year&gt;&lt;RecNum&gt;2220&lt;/RecNum&gt;&lt;DisplayText&gt;&lt;style face="superscript"&gt;7&lt;/style&gt;&lt;/DisplayText&gt;&lt;record&gt;&lt;rec-number&gt;2220&lt;/rec-number&gt;&lt;foreign-keys&gt;&lt;key app="EN" db-id="ervprze5a95tvoe59pjpvw5gezttve9wxvfs" timestamp="1483449388"&gt;2220&lt;/key&gt;&lt;/foreign-keys&gt;&lt;ref-type name="Journal Article"&gt;17&lt;/ref-type&gt;&lt;contributors&gt;&lt;authors&gt;&lt;author&gt;McNeely, Margaret L.&lt;/author&gt;&lt;author&gt;Campbell, Kristin L.&lt;/author&gt;&lt;author&gt;Webster, Marc&lt;/author&gt;&lt;author&gt;Kuusk, Urve&lt;/author&gt;&lt;author&gt;Tracey, Karen&lt;/author&gt;&lt;author&gt;Mackey, John&lt;/author&gt;&lt;/authors&gt;&lt;/contributors&gt;&lt;titles&gt;&lt;title&gt;Efficacy of night-time compression for breast cancer related lymphedema (LYNC): protocol for a multi-centre, randomized controlled efficacy trial&lt;/title&gt;&lt;secondary-title&gt;BMC Cancer&lt;/secondary-title&gt;&lt;/titles&gt;&lt;periodical&gt;&lt;full-title&gt;BMC Cancer&lt;/full-title&gt;&lt;/periodical&gt;&lt;pages&gt;601&lt;/pages&gt;&lt;volume&gt;16&lt;/volume&gt;&lt;dates&gt;&lt;year&gt;2016&lt;/year&gt;&lt;pub-dates&gt;&lt;date&gt;08/04&amp;#xD;10/05/received&amp;#xD;07/28/accepted&lt;/date&gt;&lt;/pub-dates&gt;&lt;/dates&gt;&lt;pub-location&gt;London&lt;/pub-location&gt;&lt;publisher&gt;BioMed Central&lt;/publisher&gt;&lt;isbn&gt;1471-2407&lt;/isbn&gt;&lt;accession-num&gt;PMC4973542&lt;/accession-num&gt;&lt;urls&gt;&lt;related-urls&gt;&lt;url&gt;http://www.ncbi.nlm.nih.gov/pmc/articles/PMC4973542/&lt;/url&gt;&lt;/related-urls&gt;&lt;/urls&gt;&lt;electronic-resource-num&gt;10.1186/s12885-016-2648-8&lt;/electronic-resource-num&gt;&lt;remote-database-name&gt;PMC&lt;/remote-database-name&gt;&lt;/record&gt;&lt;/Cite&gt;&lt;/EndNote&gt;</w:instrText>
      </w:r>
      <w:r w:rsidR="00686BD7" w:rsidRPr="00E83E37">
        <w:rPr>
          <w:rFonts w:ascii="Arial" w:hAnsi="Arial" w:cs="Arial"/>
        </w:rPr>
        <w:fldChar w:fldCharType="separate"/>
      </w:r>
      <w:r w:rsidR="00954065" w:rsidRPr="00E83E37">
        <w:rPr>
          <w:rFonts w:ascii="Arial" w:hAnsi="Arial" w:cs="Arial"/>
          <w:noProof/>
          <w:vertAlign w:val="superscript"/>
        </w:rPr>
        <w:t>7</w:t>
      </w:r>
      <w:r w:rsidR="00686BD7" w:rsidRPr="00E83E37">
        <w:rPr>
          <w:rFonts w:ascii="Arial" w:hAnsi="Arial" w:cs="Arial"/>
        </w:rPr>
        <w:fldChar w:fldCharType="end"/>
      </w:r>
      <w:r w:rsidR="005A6E74" w:rsidRPr="00E83E37">
        <w:rPr>
          <w:rFonts w:ascii="Arial" w:hAnsi="Arial" w:cs="Arial"/>
        </w:rPr>
        <w:t>.</w:t>
      </w:r>
      <w:r w:rsidR="005C09DC" w:rsidRPr="00E83E37">
        <w:rPr>
          <w:rFonts w:ascii="Arial" w:hAnsi="Arial" w:cs="Arial"/>
        </w:rPr>
        <w:t xml:space="preserve"> </w:t>
      </w:r>
      <w:r w:rsidR="005A6E74" w:rsidRPr="00E83E37">
        <w:rPr>
          <w:rFonts w:ascii="Arial" w:hAnsi="Arial" w:cs="Arial"/>
        </w:rPr>
        <w:t>Typically</w:t>
      </w:r>
      <w:r w:rsidR="005C09DC" w:rsidRPr="00E83E37">
        <w:rPr>
          <w:rFonts w:ascii="Arial" w:hAnsi="Arial" w:cs="Arial"/>
        </w:rPr>
        <w:t>,</w:t>
      </w:r>
      <w:r w:rsidR="005A6E74" w:rsidRPr="00E83E37">
        <w:rPr>
          <w:rFonts w:ascii="Arial" w:hAnsi="Arial" w:cs="Arial"/>
        </w:rPr>
        <w:t xml:space="preserve"> conservative treatments</w:t>
      </w:r>
      <w:r w:rsidR="005C09DC" w:rsidRPr="00E83E37">
        <w:rPr>
          <w:rFonts w:ascii="Arial" w:hAnsi="Arial" w:cs="Arial"/>
        </w:rPr>
        <w:t>, such as compression garments and manual lymph drainage</w:t>
      </w:r>
      <w:r w:rsidR="005A6E74" w:rsidRPr="00E83E37">
        <w:rPr>
          <w:rFonts w:ascii="Arial" w:hAnsi="Arial" w:cs="Arial"/>
        </w:rPr>
        <w:t xml:space="preserve"> are prescribed to manage </w:t>
      </w:r>
      <w:proofErr w:type="spellStart"/>
      <w:r w:rsidR="00B65517" w:rsidRPr="00E83E37">
        <w:rPr>
          <w:rFonts w:ascii="Arial" w:hAnsi="Arial" w:cs="Arial"/>
        </w:rPr>
        <w:t>l</w:t>
      </w:r>
      <w:r w:rsidR="005A6E74" w:rsidRPr="00E83E37">
        <w:rPr>
          <w:rFonts w:ascii="Arial" w:hAnsi="Arial" w:cs="Arial"/>
        </w:rPr>
        <w:t>ymphoedema</w:t>
      </w:r>
      <w:proofErr w:type="spellEnd"/>
      <w:r w:rsidR="005A6E74" w:rsidRPr="00E83E37">
        <w:rPr>
          <w:rFonts w:ascii="Arial" w:hAnsi="Arial" w:cs="Arial"/>
        </w:rPr>
        <w:t xml:space="preserve"> and promote functional restoration in the limb. </w:t>
      </w:r>
    </w:p>
    <w:p w14:paraId="67C6AF11" w14:textId="77777777" w:rsidR="00C60097" w:rsidRPr="00E83E37" w:rsidRDefault="00C60097" w:rsidP="00AE64F5">
      <w:pPr>
        <w:autoSpaceDE w:val="0"/>
        <w:autoSpaceDN w:val="0"/>
        <w:adjustRightInd w:val="0"/>
        <w:spacing w:after="0" w:line="480" w:lineRule="auto"/>
        <w:jc w:val="both"/>
        <w:rPr>
          <w:rFonts w:ascii="Arial" w:hAnsi="Arial" w:cs="Arial"/>
        </w:rPr>
      </w:pPr>
    </w:p>
    <w:p w14:paraId="7C6EDDB6" w14:textId="187E1295" w:rsidR="008B6D70" w:rsidRPr="00E83E37" w:rsidRDefault="00C60097" w:rsidP="00AE64F5">
      <w:pPr>
        <w:tabs>
          <w:tab w:val="num" w:pos="832"/>
          <w:tab w:val="left" w:pos="5044"/>
        </w:tabs>
        <w:spacing w:line="480" w:lineRule="auto"/>
        <w:ind w:right="-11"/>
        <w:jc w:val="both"/>
        <w:rPr>
          <w:rFonts w:ascii="Arial" w:hAnsi="Arial" w:cs="Arial"/>
        </w:rPr>
      </w:pPr>
      <w:r w:rsidRPr="00E83E37">
        <w:rPr>
          <w:rFonts w:ascii="Arial" w:hAnsi="Arial" w:cs="Arial"/>
        </w:rPr>
        <w:t>Interventions typically involve one or several components of complex decongestive therapy (CDT)</w:t>
      </w:r>
      <w:r w:rsidR="00686BD7" w:rsidRPr="00E83E37">
        <w:rPr>
          <w:rFonts w:ascii="Arial" w:hAnsi="Arial" w:cs="Arial"/>
        </w:rPr>
        <w:t xml:space="preserve"> </w:t>
      </w:r>
      <w:r w:rsidR="00686BD7" w:rsidRPr="00E83E37">
        <w:rPr>
          <w:rFonts w:ascii="Arial" w:hAnsi="Arial" w:cs="Arial"/>
        </w:rPr>
        <w:fldChar w:fldCharType="begin"/>
      </w:r>
      <w:r w:rsidR="00954065" w:rsidRPr="00E83E37">
        <w:rPr>
          <w:rFonts w:ascii="Arial" w:hAnsi="Arial" w:cs="Arial"/>
        </w:rPr>
        <w:instrText xml:space="preserve"> ADDIN EN.CITE &lt;EndNote&gt;&lt;Cite&gt;&lt;Author&gt;Wanchai&lt;/Author&gt;&lt;Year&gt;2016&lt;/Year&gt;&lt;RecNum&gt;2237&lt;/RecNum&gt;&lt;DisplayText&gt;&lt;style face="superscript"&gt;8&lt;/style&gt;&lt;/DisplayText&gt;&lt;record&gt;&lt;rec-number&gt;2237&lt;/rec-number&gt;&lt;foreign-keys&gt;&lt;key app="EN" db-id="ervprze5a95tvoe59pjpvw5gezttve9wxvfs" timestamp="1483450896"&gt;2237&lt;/key&gt;&lt;/foreign-keys&gt;&lt;ref-type name="Journal Article"&gt;17&lt;/ref-type&gt;&lt;contributors&gt;&lt;authors&gt;&lt;author&gt;Wanchai, Ausanee&lt;/author&gt;&lt;author&gt;Armer, Jane M.&lt;/author&gt;&lt;author&gt;Stewart, Bob R.&lt;/author&gt;&lt;author&gt;Lasinski, Bonnie B.&lt;/author&gt;&lt;/authors&gt;&lt;/contributors&gt;&lt;titles&gt;&lt;title&gt;Breast cancer-related lymphedema: A literature review for clinical practice&lt;/title&gt;&lt;secondary-title&gt;International Journal of Nursing Sciences&lt;/secondary-title&gt;&lt;/titles&gt;&lt;periodical&gt;&lt;full-title&gt;International Journal of Nursing Sciences&lt;/full-title&gt;&lt;/periodical&gt;&lt;pages&gt;202-207&lt;/pages&gt;&lt;volume&gt;3&lt;/volume&gt;&lt;number&gt;2&lt;/number&gt;&lt;keywords&gt;&lt;keyword&gt;Breast cancer-related lymphedema&lt;/keyword&gt;&lt;keyword&gt;Lymphedema&lt;/keyword&gt;&lt;keyword&gt;Breast cancer&lt;/keyword&gt;&lt;/keywords&gt;&lt;dates&gt;&lt;year&gt;2016&lt;/year&gt;&lt;pub-dates&gt;&lt;date&gt;6//&lt;/date&gt;&lt;/pub-dates&gt;&lt;/dates&gt;&lt;isbn&gt;2352-0132&lt;/isbn&gt;&lt;urls&gt;&lt;related-urls&gt;&lt;url&gt;http://www.sciencedirect.com/science/article/pii/S2352013215300673&lt;/url&gt;&lt;/related-urls&gt;&lt;/urls&gt;&lt;electronic-resource-num&gt;http://dx.doi.org/10.1016/j.ijnss.2016.04.006&lt;/electronic-resource-num&gt;&lt;/record&gt;&lt;/Cite&gt;&lt;/EndNote&gt;</w:instrText>
      </w:r>
      <w:r w:rsidR="00686BD7" w:rsidRPr="00E83E37">
        <w:rPr>
          <w:rFonts w:ascii="Arial" w:hAnsi="Arial" w:cs="Arial"/>
        </w:rPr>
        <w:fldChar w:fldCharType="separate"/>
      </w:r>
      <w:r w:rsidR="00954065" w:rsidRPr="00E83E37">
        <w:rPr>
          <w:rFonts w:ascii="Arial" w:hAnsi="Arial" w:cs="Arial"/>
          <w:noProof/>
          <w:vertAlign w:val="superscript"/>
        </w:rPr>
        <w:t>8</w:t>
      </w:r>
      <w:r w:rsidR="00686BD7" w:rsidRPr="00E83E37">
        <w:rPr>
          <w:rFonts w:ascii="Arial" w:hAnsi="Arial" w:cs="Arial"/>
        </w:rPr>
        <w:fldChar w:fldCharType="end"/>
      </w:r>
      <w:r w:rsidRPr="00E83E37">
        <w:rPr>
          <w:rFonts w:ascii="Arial" w:hAnsi="Arial" w:cs="Arial"/>
        </w:rPr>
        <w:t>, involving a four phase conservative treatment including manual lymphatic drainage (MLD), compression therapy (compression bandages or sleeves), skin care, and lymph-reducing exercises (LREs). However, the evidence to support these interventions remain</w:t>
      </w:r>
      <w:r w:rsidR="00BB045F" w:rsidRPr="00E83E37">
        <w:rPr>
          <w:rFonts w:ascii="Arial" w:hAnsi="Arial" w:cs="Arial"/>
        </w:rPr>
        <w:t>s limited</w:t>
      </w:r>
      <w:r w:rsidR="005067AC" w:rsidRPr="00E83E37">
        <w:rPr>
          <w:rFonts w:ascii="Arial" w:hAnsi="Arial" w:cs="Arial"/>
        </w:rPr>
        <w:t xml:space="preserve">. Indeed, research </w:t>
      </w:r>
      <w:r w:rsidR="00BB045F" w:rsidRPr="00E83E37">
        <w:rPr>
          <w:rFonts w:ascii="Arial" w:hAnsi="Arial" w:cs="Arial"/>
        </w:rPr>
        <w:t xml:space="preserve">involving MLD </w:t>
      </w:r>
      <w:r w:rsidR="005067AC" w:rsidRPr="00E83E37">
        <w:rPr>
          <w:rFonts w:ascii="Arial" w:hAnsi="Arial" w:cs="Arial"/>
        </w:rPr>
        <w:t>has revealed</w:t>
      </w:r>
      <w:r w:rsidR="00B146B6" w:rsidRPr="00E83E37">
        <w:rPr>
          <w:rFonts w:ascii="Arial" w:hAnsi="Arial" w:cs="Arial"/>
        </w:rPr>
        <w:t xml:space="preserve"> contradictory findings ranging from no benefit </w:t>
      </w:r>
      <w:r w:rsidR="00A862A9" w:rsidRPr="00E83E37">
        <w:rPr>
          <w:rFonts w:ascii="Arial" w:hAnsi="Arial" w:cs="Arial"/>
        </w:rPr>
        <w:fldChar w:fldCharType="begin"/>
      </w:r>
      <w:r w:rsidR="00954065" w:rsidRPr="00E83E37">
        <w:rPr>
          <w:rFonts w:ascii="Arial" w:hAnsi="Arial" w:cs="Arial"/>
        </w:rPr>
        <w:instrText xml:space="preserve"> ADDIN EN.CITE &lt;EndNote&gt;&lt;Cite&gt;&lt;Author&gt;Huang&lt;/Author&gt;&lt;Year&gt;2013&lt;/Year&gt;&lt;RecNum&gt;2216&lt;/RecNum&gt;&lt;DisplayText&gt;&lt;style face="superscript"&gt;9&lt;/style&gt;&lt;/DisplayText&gt;&lt;record&gt;&lt;rec-number&gt;2216&lt;/rec-number&gt;&lt;foreign-keys&gt;&lt;key app="EN" db-id="ervprze5a95tvoe59pjpvw5gezttve9wxvfs" timestamp="1483448467"&gt;2216&lt;/key&gt;&lt;/foreign-keys&gt;&lt;ref-type name="Journal Article"&gt;17&lt;/ref-type&gt;&lt;contributors&gt;&lt;authors&gt;&lt;author&gt;Huang, Tsai-Wei&lt;/author&gt;&lt;author&gt;Tseng, Sung-Hui&lt;/author&gt;&lt;author&gt;Lin, Chia-Chin&lt;/author&gt;&lt;author&gt;Bai, Chyi-Huey&lt;/author&gt;&lt;author&gt;Chen, Ching-Shyang&lt;/author&gt;&lt;author&gt;Hung, Chin-Sheng&lt;/author&gt;&lt;author&gt;Wu, Chih-Hsiung&lt;/author&gt;&lt;author&gt;Tam, Ka-Wai&lt;/author&gt;&lt;/authors&gt;&lt;/contributors&gt;&lt;titles&gt;&lt;title&gt;Effects of manual lymphatic drainage on breast cancer-related lymphedema: a systematic review and meta-analysis of randomized controlled trials&lt;/title&gt;&lt;secondary-title&gt;World Journal of Surgical Oncology&lt;/secondary-title&gt;&lt;/titles&gt;&lt;periodical&gt;&lt;full-title&gt;World Journal of Surgical Oncology&lt;/full-title&gt;&lt;/periodical&gt;&lt;pages&gt;15-15&lt;/pages&gt;&lt;volume&gt;11&lt;/volume&gt;&lt;dates&gt;&lt;year&gt;2013&lt;/year&gt;&lt;pub-dates&gt;&lt;date&gt;01/24&amp;#xD;09/10/received&amp;#xD;01/06/accepted&lt;/date&gt;&lt;/pub-dates&gt;&lt;/dates&gt;&lt;publisher&gt;BioMed Central&lt;/publisher&gt;&lt;isbn&gt;1477-7819&lt;/isbn&gt;&lt;accession-num&gt;PMC3562193&lt;/accession-num&gt;&lt;urls&gt;&lt;related-urls&gt;&lt;url&gt;http://www.ncbi.nlm.nih.gov/pmc/articles/PMC3562193/&lt;/url&gt;&lt;/related-urls&gt;&lt;/urls&gt;&lt;electronic-resource-num&gt;10.1186/1477-7819-11-15&lt;/electronic-resource-num&gt;&lt;remote-database-name&gt;PMC&lt;/remote-database-name&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9</w:t>
      </w:r>
      <w:r w:rsidR="00A862A9" w:rsidRPr="00E83E37">
        <w:rPr>
          <w:rFonts w:ascii="Arial" w:hAnsi="Arial" w:cs="Arial"/>
        </w:rPr>
        <w:fldChar w:fldCharType="end"/>
      </w:r>
      <w:r w:rsidR="00B146B6" w:rsidRPr="00E83E37">
        <w:rPr>
          <w:rFonts w:ascii="Arial" w:hAnsi="Arial" w:cs="Arial"/>
        </w:rPr>
        <w:t xml:space="preserve"> </w:t>
      </w:r>
      <w:r w:rsidR="000C5CCF" w:rsidRPr="00E83E37">
        <w:rPr>
          <w:rFonts w:ascii="Arial" w:hAnsi="Arial" w:cs="Arial"/>
        </w:rPr>
        <w:t xml:space="preserve">to </w:t>
      </w:r>
      <w:r w:rsidR="00B146B6" w:rsidRPr="00E83E37">
        <w:rPr>
          <w:rFonts w:ascii="Arial" w:hAnsi="Arial" w:cs="Arial"/>
        </w:rPr>
        <w:t>substantial benefit</w:t>
      </w:r>
      <w:r w:rsidR="00A862A9" w:rsidRPr="00E83E37">
        <w:rPr>
          <w:rFonts w:ascii="Arial" w:hAnsi="Arial" w:cs="Arial"/>
        </w:rPr>
        <w:t xml:space="preserve"> </w:t>
      </w:r>
      <w:r w:rsidR="00A862A9" w:rsidRPr="00E83E37">
        <w:rPr>
          <w:rFonts w:ascii="Arial" w:hAnsi="Arial" w:cs="Arial"/>
        </w:rPr>
        <w:fldChar w:fldCharType="begin"/>
      </w:r>
      <w:r w:rsidR="00954065" w:rsidRPr="00E83E37">
        <w:rPr>
          <w:rFonts w:ascii="Arial" w:hAnsi="Arial" w:cs="Arial"/>
        </w:rPr>
        <w:instrText xml:space="preserve"> ADDIN EN.CITE &lt;EndNote&gt;&lt;Cite&gt;&lt;Author&gt;Moseley&lt;/Author&gt;&lt;Year&gt;2007&lt;/Year&gt;&lt;RecNum&gt;2222&lt;/RecNum&gt;&lt;DisplayText&gt;&lt;style face="superscript"&gt;10&lt;/style&gt;&lt;/DisplayText&gt;&lt;record&gt;&lt;rec-number&gt;2222&lt;/rec-number&gt;&lt;foreign-keys&gt;&lt;key app="EN" db-id="ervprze5a95tvoe59pjpvw5gezttve9wxvfs" timestamp="1483449734"&gt;2222&lt;/key&gt;&lt;/foreign-keys&gt;&lt;ref-type name="Journal Article"&gt;17&lt;/ref-type&gt;&lt;contributors&gt;&lt;authors&gt;&lt;author&gt;Moseley, AL&lt;/author&gt;&lt;author&gt;Carati, CJ&lt;/author&gt;&lt;author&gt;Piller, NB&lt;/author&gt;&lt;/authors&gt;&lt;/contributors&gt;&lt;titles&gt;&lt;title&gt;A systematic review of common conservative therapies for arm lymphoedema secondary to breast cancer treatment&lt;/title&gt;&lt;secondary-title&gt;Annals of Oncology&lt;/secondary-title&gt;&lt;/titles&gt;&lt;periodical&gt;&lt;full-title&gt;Annals of Oncology&lt;/full-title&gt;&lt;abbr-1&gt;Ann. Oncol.&lt;/abbr-1&gt;&lt;abbr-2&gt;Ann Oncol&lt;/abbr-2&gt;&lt;/periodical&gt;&lt;pages&gt;639-646&lt;/pages&gt;&lt;volume&gt;18&lt;/volume&gt;&lt;number&gt;4&lt;/number&gt;&lt;dates&gt;&lt;year&gt;2007&lt;/year&gt;&lt;pub-dates&gt;&lt;date&gt;April 1, 2007&lt;/date&gt;&lt;/pub-dates&gt;&lt;/dates&gt;&lt;urls&gt;&lt;related-urls&gt;&lt;url&gt;http://annonc.oxfordjournals.org/content/18/4/639.abstract&lt;/url&gt;&lt;/related-urls&gt;&lt;/urls&gt;&lt;electronic-resource-num&gt;10.1093/annonc/mdl182&lt;/electronic-resource-num&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10</w:t>
      </w:r>
      <w:r w:rsidR="00A862A9" w:rsidRPr="00E83E37">
        <w:rPr>
          <w:rFonts w:ascii="Arial" w:hAnsi="Arial" w:cs="Arial"/>
        </w:rPr>
        <w:fldChar w:fldCharType="end"/>
      </w:r>
      <w:r w:rsidR="000C5CCF" w:rsidRPr="00E83E37">
        <w:rPr>
          <w:rFonts w:ascii="Arial" w:hAnsi="Arial" w:cs="Arial"/>
        </w:rPr>
        <w:t xml:space="preserve">. </w:t>
      </w:r>
      <w:r w:rsidR="00B146B6" w:rsidRPr="00E83E37">
        <w:rPr>
          <w:rFonts w:ascii="Arial" w:hAnsi="Arial" w:cs="Arial"/>
        </w:rPr>
        <w:t xml:space="preserve">A </w:t>
      </w:r>
      <w:r w:rsidR="00546E18" w:rsidRPr="00E83E37">
        <w:rPr>
          <w:rFonts w:ascii="Arial" w:hAnsi="Arial" w:cs="Arial"/>
        </w:rPr>
        <w:t xml:space="preserve">recent </w:t>
      </w:r>
      <w:r w:rsidR="00B146B6" w:rsidRPr="00E83E37">
        <w:rPr>
          <w:rFonts w:ascii="Arial" w:hAnsi="Arial" w:cs="Arial"/>
        </w:rPr>
        <w:t>systematic review</w:t>
      </w:r>
      <w:r w:rsidR="00546E18" w:rsidRPr="00E83E37">
        <w:rPr>
          <w:rFonts w:ascii="Arial" w:hAnsi="Arial" w:cs="Arial"/>
        </w:rPr>
        <w:t xml:space="preserve"> </w:t>
      </w:r>
      <w:r w:rsidR="00B146B6" w:rsidRPr="00E83E37">
        <w:rPr>
          <w:rFonts w:ascii="Arial" w:hAnsi="Arial" w:cs="Arial"/>
        </w:rPr>
        <w:t xml:space="preserve">found a statistically significant benefit favouring MLD for mild to-moderate </w:t>
      </w:r>
      <w:proofErr w:type="spellStart"/>
      <w:r w:rsidR="00B146B6" w:rsidRPr="00E83E37">
        <w:rPr>
          <w:rFonts w:ascii="Arial" w:hAnsi="Arial" w:cs="Arial"/>
        </w:rPr>
        <w:t>lymphoedema</w:t>
      </w:r>
      <w:proofErr w:type="spellEnd"/>
      <w:r w:rsidR="00B146B6" w:rsidRPr="00E83E37">
        <w:rPr>
          <w:rFonts w:ascii="Arial" w:hAnsi="Arial" w:cs="Arial"/>
        </w:rPr>
        <w:t xml:space="preserve"> patients, with circumference reductions from 12% to 24% (P = 0.05)</w:t>
      </w:r>
      <w:r w:rsidR="00A862A9" w:rsidRPr="00E83E37">
        <w:rPr>
          <w:rFonts w:ascii="Arial" w:hAnsi="Arial" w:cs="Arial"/>
        </w:rPr>
        <w:fldChar w:fldCharType="begin"/>
      </w:r>
      <w:r w:rsidR="00954065" w:rsidRPr="00E83E37">
        <w:rPr>
          <w:rFonts w:ascii="Arial" w:hAnsi="Arial" w:cs="Arial"/>
        </w:rPr>
        <w:instrText xml:space="preserve"> ADDIN EN.CITE &lt;EndNote&gt;&lt;Cite&gt;&lt;Author&gt;Ezzo J&lt;/Author&gt;&lt;Year&gt;2015&lt;/Year&gt;&lt;RecNum&gt;2211&lt;/RecNum&gt;&lt;DisplayText&gt;&lt;style face="superscript"&gt;11&lt;/style&gt;&lt;/DisplayText&gt;&lt;record&gt;&lt;rec-number&gt;2211&lt;/rec-number&gt;&lt;foreign-keys&gt;&lt;key app="EN" db-id="ervprze5a95tvoe59pjpvw5gezttve9wxvfs" timestamp="1483447706"&gt;2211&lt;/key&gt;&lt;/foreign-keys&gt;&lt;ref-type name="Journal Article"&gt;17&lt;/ref-type&gt;&lt;contributors&gt;&lt;authors&gt;&lt;author&gt;Ezzo J,&lt;/author&gt;&lt;author&gt; Manheimer E,&lt;/author&gt;&lt;author&gt; McNeely ML, &lt;/author&gt;&lt;author&gt;Howell DM, &lt;/author&gt;&lt;author&gt;Weiss R, &lt;/author&gt;&lt;author&gt;Johansson KI, &lt;/author&gt;&lt;author&gt;Bao T, &lt;/author&gt;&lt;author&gt;Bily L,&lt;/author&gt;&lt;author&gt; Tuppo CM, &lt;/author&gt;&lt;author&gt;Williams AF, &lt;/author&gt;&lt;author&gt;Karadibak D.&lt;/author&gt;&lt;/authors&gt;&lt;/contributors&gt;&lt;titles&gt;&lt;title&gt;Manual lymphatic drainage for lymphedema following breast cancer treatment. &lt;/title&gt;&lt;secondary-title&gt;Cochrane Database of Systematic Reviews&lt;/secondary-title&gt;&lt;/titles&gt;&lt;periodical&gt;&lt;full-title&gt;Cochrane Database of Systematic Reviews&lt;/full-title&gt;&lt;/periodical&gt;&lt;number&gt;5&lt;/number&gt;&lt;dates&gt;&lt;year&gt;2015&lt;/year&gt;&lt;/dates&gt;&lt;urls&gt;&lt;/urls&gt;&lt;electronic-resource-num&gt;DOI: 10.1002/14651858.CD003475.pub2&lt;/electronic-resource-num&gt;&lt;/record&gt;&lt;/Cite&gt;&lt;/EndNote&gt;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11</w:t>
      </w:r>
      <w:r w:rsidR="00A862A9" w:rsidRPr="00E83E37">
        <w:rPr>
          <w:rFonts w:ascii="Arial" w:hAnsi="Arial" w:cs="Arial"/>
        </w:rPr>
        <w:fldChar w:fldCharType="end"/>
      </w:r>
      <w:r w:rsidR="00B146B6" w:rsidRPr="00E83E37">
        <w:rPr>
          <w:rFonts w:ascii="Arial" w:hAnsi="Arial" w:cs="Arial"/>
        </w:rPr>
        <w:t xml:space="preserve">. </w:t>
      </w:r>
      <w:r w:rsidR="00546E18" w:rsidRPr="00E83E37">
        <w:rPr>
          <w:rFonts w:ascii="Arial" w:hAnsi="Arial" w:cs="Arial"/>
        </w:rPr>
        <w:t xml:space="preserve">In order to maintain the benefits of MLD </w:t>
      </w:r>
      <w:r w:rsidR="00766074" w:rsidRPr="00E83E37">
        <w:rPr>
          <w:rFonts w:ascii="Arial" w:hAnsi="Arial" w:cs="Arial"/>
        </w:rPr>
        <w:t xml:space="preserve">physical </w:t>
      </w:r>
      <w:r w:rsidR="00546E18" w:rsidRPr="00E83E37">
        <w:rPr>
          <w:rFonts w:ascii="Arial" w:hAnsi="Arial" w:cs="Arial"/>
        </w:rPr>
        <w:t xml:space="preserve">therapy is typically used in conjunction with </w:t>
      </w:r>
      <w:r w:rsidR="00B146B6" w:rsidRPr="00E83E37">
        <w:rPr>
          <w:rFonts w:ascii="Arial" w:hAnsi="Arial" w:cs="Arial"/>
        </w:rPr>
        <w:t>compression therapy</w:t>
      </w:r>
      <w:r w:rsidR="00A862A9" w:rsidRPr="00E83E37">
        <w:rPr>
          <w:rFonts w:ascii="Arial" w:hAnsi="Arial" w:cs="Arial"/>
        </w:rPr>
        <w:t xml:space="preserve"> </w:t>
      </w:r>
      <w:r w:rsidR="00A862A9" w:rsidRPr="00E83E37">
        <w:rPr>
          <w:rFonts w:ascii="Arial" w:hAnsi="Arial" w:cs="Arial"/>
        </w:rPr>
        <w:fldChar w:fldCharType="begin"/>
      </w:r>
      <w:r w:rsidR="00954065" w:rsidRPr="00E83E37">
        <w:rPr>
          <w:rFonts w:ascii="Arial" w:hAnsi="Arial" w:cs="Arial"/>
        </w:rPr>
        <w:instrText xml:space="preserve"> ADDIN EN.CITE &lt;EndNote&gt;&lt;Cite&gt;&lt;Author&gt;Armer&lt;/Author&gt;&lt;Year&gt;2013&lt;/Year&gt;&lt;RecNum&gt;2221&lt;/RecNum&gt;&lt;DisplayText&gt;&lt;style face="superscript"&gt;12&lt;/style&gt;&lt;/DisplayText&gt;&lt;record&gt;&lt;rec-number&gt;2221&lt;/rec-number&gt;&lt;foreign-keys&gt;&lt;key app="EN" db-id="ervprze5a95tvoe59pjpvw5gezttve9wxvfs" timestamp="1483449518"&gt;2221&lt;/key&gt;&lt;/foreign-keys&gt;&lt;ref-type name="Journal Article"&gt;17&lt;/ref-type&gt;&lt;contributors&gt;&lt;authors&gt;&lt;author&gt;Armer, Jane M.&lt;/author&gt;&lt;author&gt;Hulett, Jennifer M.&lt;/author&gt;&lt;author&gt;Bernas, Michael&lt;/author&gt;&lt;author&gt;Ostby, Pam&lt;/author&gt;&lt;author&gt;Stewart, Bob R.&lt;/author&gt;&lt;author&gt;Cormier, Janice N.&lt;/author&gt;&lt;/authors&gt;&lt;/contributors&gt;&lt;titles&gt;&lt;title&gt;Best Practice Guidelines in Assessment, Risk Reduction, Management, and Surveillance for Post-Breast Cancer Lymphedema&lt;/title&gt;&lt;secondary-title&gt;Current breast cancer reports&lt;/secondary-title&gt;&lt;/titles&gt;&lt;periodical&gt;&lt;full-title&gt;Current breast cancer reports&lt;/full-title&gt;&lt;/periodical&gt;&lt;pages&gt;134-144&lt;/pages&gt;&lt;volume&gt;5&lt;/volume&gt;&lt;number&gt;2&lt;/number&gt;&lt;dates&gt;&lt;year&gt;2013&lt;/year&gt;&lt;pub-dates&gt;&lt;date&gt;03/23&lt;/date&gt;&lt;/pub-dates&gt;&lt;/dates&gt;&lt;isbn&gt;1943-4588&amp;#xD;1943-4596&lt;/isbn&gt;&lt;accession-num&gt;PMC4523280&lt;/accession-num&gt;&lt;urls&gt;&lt;related-urls&gt;&lt;url&gt;http://www.ncbi.nlm.nih.gov/pmc/articles/PMC4523280/&lt;/url&gt;&lt;/related-urls&gt;&lt;/urls&gt;&lt;electronic-resource-num&gt;10.1007/s12609-013-0105-0&lt;/electronic-resource-num&gt;&lt;remote-database-name&gt;PMC&lt;/remote-database-name&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12</w:t>
      </w:r>
      <w:r w:rsidR="00A862A9" w:rsidRPr="00E83E37">
        <w:rPr>
          <w:rFonts w:ascii="Arial" w:hAnsi="Arial" w:cs="Arial"/>
        </w:rPr>
        <w:fldChar w:fldCharType="end"/>
      </w:r>
      <w:r w:rsidR="00B146B6" w:rsidRPr="00E83E37">
        <w:rPr>
          <w:rFonts w:ascii="Arial" w:hAnsi="Arial" w:cs="Arial"/>
        </w:rPr>
        <w:t xml:space="preserve">. Compression garments </w:t>
      </w:r>
      <w:r w:rsidR="000C5CCF" w:rsidRPr="00E83E37">
        <w:rPr>
          <w:rFonts w:ascii="Arial" w:hAnsi="Arial" w:cs="Arial"/>
        </w:rPr>
        <w:lastRenderedPageBreak/>
        <w:t>are designed</w:t>
      </w:r>
      <w:r w:rsidR="00546E18" w:rsidRPr="00E83E37">
        <w:rPr>
          <w:rFonts w:ascii="Arial" w:hAnsi="Arial" w:cs="Arial"/>
        </w:rPr>
        <w:t xml:space="preserve"> to improve lymphatic</w:t>
      </w:r>
      <w:r w:rsidR="00B146B6" w:rsidRPr="00E83E37">
        <w:rPr>
          <w:rFonts w:ascii="Arial" w:hAnsi="Arial" w:cs="Arial"/>
        </w:rPr>
        <w:t xml:space="preserve"> uptake and intensify lymphangion pumping</w:t>
      </w:r>
      <w:r w:rsidR="00A862A9" w:rsidRPr="00E83E37">
        <w:rPr>
          <w:rFonts w:ascii="Arial" w:hAnsi="Arial" w:cs="Arial"/>
        </w:rPr>
        <w:fldChar w:fldCharType="begin"/>
      </w:r>
      <w:r w:rsidR="00954065" w:rsidRPr="00E83E37">
        <w:rPr>
          <w:rFonts w:ascii="Arial" w:hAnsi="Arial" w:cs="Arial"/>
        </w:rPr>
        <w:instrText xml:space="preserve"> ADDIN EN.CITE &lt;EndNote&gt;&lt;Cite&gt;&lt;Author&gt;Stout N&lt;/Author&gt;&lt;Year&gt;2012&lt;/Year&gt;&lt;RecNum&gt;2233&lt;/RecNum&gt;&lt;DisplayText&gt;&lt;style face="superscript"&gt;13&lt;/style&gt;&lt;/DisplayText&gt;&lt;record&gt;&lt;rec-number&gt;2233&lt;/rec-number&gt;&lt;foreign-keys&gt;&lt;key app="EN" db-id="ervprze5a95tvoe59pjpvw5gezttve9wxvfs" timestamp="1483450562"&gt;2233&lt;/key&gt;&lt;/foreign-keys&gt;&lt;ref-type name="Journal Article"&gt;17&lt;/ref-type&gt;&lt;contributors&gt;&lt;authors&gt;&lt;author&gt;Stout N, &lt;/author&gt;&lt;author&gt;Partsch H, &lt;/author&gt;&lt;author&gt;Szolnoky G, &lt;/author&gt;&lt;author&gt;Forner-Cordero I, &lt;/author&gt;&lt;author&gt;Mosti G, &lt;/author&gt;&lt;author&gt;Mortimer P, &lt;/author&gt;&lt;author&gt;Flour M, &lt;/author&gt;&lt;author&gt;Damstra R, &lt;/author&gt;&lt;author&gt;Piller N, &lt;/author&gt;&lt;author&gt;Geyer MJ, &lt;/author&gt;&lt;author&gt;Benigni JP, &lt;/author&gt;&lt;author&gt;Moffat C, &lt;/author&gt;&lt;author&gt;Cornu-Thenard A, &lt;/author&gt;&lt;author&gt;Schingale F, &lt;/author&gt;&lt;author&gt;Clark M, &lt;/author&gt;&lt;author&gt;Chauveau M.&lt;/author&gt;&lt;/authors&gt;&lt;/contributors&gt;&lt;titles&gt;&lt;title&gt;Chronic edema of the lower extremities: international consensus recommendations for compression therapy clinical research trials.&lt;/title&gt;&lt;secondary-title&gt;International Angiology&lt;/secondary-title&gt;&lt;/titles&gt;&lt;periodical&gt;&lt;full-title&gt;International Angiology&lt;/full-title&gt;&lt;abbr-1&gt;Int. Angiol.&lt;/abbr-1&gt;&lt;abbr-2&gt;Int Angiol&lt;/abbr-2&gt;&lt;/periodical&gt;&lt;pages&gt;316-329&lt;/pages&gt;&lt;volume&gt;31&lt;/volume&gt;&lt;number&gt;4&lt;/number&gt;&lt;dates&gt;&lt;year&gt;2012&lt;/year&gt;&lt;/dates&gt;&lt;urls&gt;&lt;/urls&gt;&lt;/record&gt;&lt;/Cite&gt;&lt;/EndNote&gt;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13</w:t>
      </w:r>
      <w:r w:rsidR="00A862A9" w:rsidRPr="00E83E37">
        <w:rPr>
          <w:rFonts w:ascii="Arial" w:hAnsi="Arial" w:cs="Arial"/>
        </w:rPr>
        <w:fldChar w:fldCharType="end"/>
      </w:r>
      <w:r w:rsidR="00B146B6" w:rsidRPr="00E83E37">
        <w:rPr>
          <w:rFonts w:ascii="Arial" w:hAnsi="Arial" w:cs="Arial"/>
        </w:rPr>
        <w:t xml:space="preserve">. </w:t>
      </w:r>
      <w:r w:rsidR="008E785D" w:rsidRPr="00E83E37">
        <w:rPr>
          <w:rFonts w:ascii="Arial" w:hAnsi="Arial" w:cs="Arial"/>
        </w:rPr>
        <w:t xml:space="preserve"> </w:t>
      </w:r>
      <w:r w:rsidR="00546E18" w:rsidRPr="00E83E37">
        <w:rPr>
          <w:rFonts w:ascii="Arial" w:hAnsi="Arial" w:cs="Arial"/>
        </w:rPr>
        <w:t>The efficacy of</w:t>
      </w:r>
      <w:r w:rsidR="00B146B6" w:rsidRPr="00E83E37">
        <w:rPr>
          <w:rFonts w:ascii="Arial" w:hAnsi="Arial" w:cs="Arial"/>
        </w:rPr>
        <w:t xml:space="preserve"> </w:t>
      </w:r>
      <w:proofErr w:type="spellStart"/>
      <w:r w:rsidR="00B146B6" w:rsidRPr="00E83E37">
        <w:rPr>
          <w:rFonts w:ascii="Arial" w:hAnsi="Arial" w:cs="Arial"/>
        </w:rPr>
        <w:t>lymphoedema</w:t>
      </w:r>
      <w:proofErr w:type="spellEnd"/>
      <w:r w:rsidR="00B146B6" w:rsidRPr="00E83E37">
        <w:rPr>
          <w:rFonts w:ascii="Arial" w:hAnsi="Arial" w:cs="Arial"/>
        </w:rPr>
        <w:t xml:space="preserve"> </w:t>
      </w:r>
      <w:r w:rsidR="00546E18" w:rsidRPr="00E83E37">
        <w:rPr>
          <w:rFonts w:ascii="Arial" w:hAnsi="Arial" w:cs="Arial"/>
        </w:rPr>
        <w:t xml:space="preserve">interventions are typically </w:t>
      </w:r>
      <w:r w:rsidR="00B146B6" w:rsidRPr="00E83E37">
        <w:rPr>
          <w:rFonts w:ascii="Arial" w:hAnsi="Arial" w:cs="Arial"/>
        </w:rPr>
        <w:t>measured by limb volume using water displacement or circumferential measurements</w:t>
      </w:r>
      <w:r w:rsidR="00A862A9" w:rsidRPr="00E83E37">
        <w:rPr>
          <w:rFonts w:ascii="Arial" w:hAnsi="Arial" w:cs="Arial"/>
        </w:rPr>
        <w:fldChar w:fldCharType="begin"/>
      </w:r>
      <w:r w:rsidR="00954065" w:rsidRPr="00E83E37">
        <w:rPr>
          <w:rFonts w:ascii="Arial" w:hAnsi="Arial" w:cs="Arial"/>
        </w:rPr>
        <w:instrText xml:space="preserve"> ADDIN EN.CITE &lt;EndNote&gt;&lt;Cite&gt;&lt;Author&gt;Tan&lt;/Author&gt;&lt;Year&gt;2011&lt;/Year&gt;&lt;RecNum&gt;2234&lt;/RecNum&gt;&lt;DisplayText&gt;&lt;style face="superscript"&gt;14&lt;/style&gt;&lt;/DisplayText&gt;&lt;record&gt;&lt;rec-number&gt;2234&lt;/rec-number&gt;&lt;foreign-keys&gt;&lt;key app="EN" db-id="ervprze5a95tvoe59pjpvw5gezttve9wxvfs" timestamp="1483450677"&gt;2234&lt;/key&gt;&lt;/foreign-keys&gt;&lt;ref-type name="Journal Article"&gt;17&lt;/ref-type&gt;&lt;contributors&gt;&lt;authors&gt;&lt;author&gt;Tan, I. Chih&lt;/author&gt;&lt;author&gt;Maus, Erik A.&lt;/author&gt;&lt;author&gt;Rasmussen, John C.&lt;/author&gt;&lt;author&gt;Marshall, Milton V.&lt;/author&gt;&lt;author&gt;Adams, Kristen E.&lt;/author&gt;&lt;author&gt;Fife, Caroline E.&lt;/author&gt;&lt;author&gt;Smith, Latisha A.&lt;/author&gt;&lt;author&gt;Chan, Wenyaw&lt;/author&gt;&lt;author&gt;Sevick-Muraca, Eva M.&lt;/author&gt;&lt;/authors&gt;&lt;/contributors&gt;&lt;titles&gt;&lt;title&gt;Assessment of Lymphatic Contractile Function After Manual Lymphatic Drainage Using Near-Infrared Fluorescence Imaging&lt;/title&gt;&lt;secondary-title&gt;Archives of Physical Medicine and Rehabilitation&lt;/secondary-title&gt;&lt;/titles&gt;&lt;periodical&gt;&lt;full-title&gt;Archives of Physical Medicine and Rehabilitation&lt;/full-title&gt;&lt;abbr-1&gt;Arch. Phys. Med. Rehabil.&lt;/abbr-1&gt;&lt;abbr-2&gt;Arch Phys Med Rehabil&lt;/abbr-2&gt;&lt;abbr-3&gt;Archives of Physical Medicine &amp;amp; Rehabilitation&lt;/abbr-3&gt;&lt;/periodical&gt;&lt;pages&gt;756-764.e1&lt;/pages&gt;&lt;volume&gt;92&lt;/volume&gt;&lt;number&gt;5&lt;/number&gt;&lt;keywords&gt;&lt;keyword&gt;Fluorescence imaging&lt;/keyword&gt;&lt;keyword&gt;Lymphedema&lt;/keyword&gt;&lt;keyword&gt;Manual lymphatic drainage&lt;/keyword&gt;&lt;keyword&gt;Rehabilitation&lt;/keyword&gt;&lt;/keywords&gt;&lt;dates&gt;&lt;year&gt;2011&lt;/year&gt;&lt;pub-dates&gt;&lt;date&gt;5//&lt;/date&gt;&lt;/pub-dates&gt;&lt;/dates&gt;&lt;isbn&gt;0003-9993&lt;/isbn&gt;&lt;urls&gt;&lt;related-urls&gt;&lt;url&gt;http://www.sciencedirect.com/science/article/pii/S0003999310010385&lt;/url&gt;&lt;/related-urls&gt;&lt;/urls&gt;&lt;electronic-resource-num&gt;http://dx.doi.org/10.1016/j.apmr.2010.12.027&lt;/electronic-resource-num&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14</w:t>
      </w:r>
      <w:r w:rsidR="00A862A9" w:rsidRPr="00E83E37">
        <w:rPr>
          <w:rFonts w:ascii="Arial" w:hAnsi="Arial" w:cs="Arial"/>
        </w:rPr>
        <w:fldChar w:fldCharType="end"/>
      </w:r>
      <w:r w:rsidR="00B146B6" w:rsidRPr="00E83E37">
        <w:rPr>
          <w:rFonts w:ascii="Arial" w:hAnsi="Arial" w:cs="Arial"/>
        </w:rPr>
        <w:t>.</w:t>
      </w:r>
      <w:r w:rsidR="005067AC" w:rsidRPr="00E83E37">
        <w:rPr>
          <w:rFonts w:ascii="Arial" w:hAnsi="Arial" w:cs="Arial"/>
        </w:rPr>
        <w:t xml:space="preserve"> </w:t>
      </w:r>
      <w:r w:rsidR="002074BE" w:rsidRPr="00E83E37">
        <w:rPr>
          <w:rFonts w:ascii="Arial" w:hAnsi="Arial" w:cs="Arial"/>
        </w:rPr>
        <w:t>This methodology</w:t>
      </w:r>
      <w:r w:rsidR="005C09DC" w:rsidRPr="00E83E37">
        <w:rPr>
          <w:rFonts w:ascii="Arial" w:hAnsi="Arial" w:cs="Arial"/>
        </w:rPr>
        <w:t xml:space="preserve"> is considered the gold standard as </w:t>
      </w:r>
      <w:r w:rsidR="002074BE" w:rsidRPr="00E83E37">
        <w:rPr>
          <w:rFonts w:ascii="Arial" w:hAnsi="Arial" w:cs="Arial"/>
        </w:rPr>
        <w:t xml:space="preserve">the </w:t>
      </w:r>
      <w:r w:rsidR="005C09DC" w:rsidRPr="00E83E37">
        <w:rPr>
          <w:rFonts w:ascii="Arial" w:hAnsi="Arial" w:cs="Arial"/>
        </w:rPr>
        <w:t xml:space="preserve">most accurate for volume, while measurements of arm circumference is used more in clinical practice as it is simpler and less intrusive. </w:t>
      </w:r>
      <w:r w:rsidR="005067AC" w:rsidRPr="00E83E37">
        <w:rPr>
          <w:rFonts w:ascii="Arial" w:hAnsi="Arial" w:cs="Arial"/>
        </w:rPr>
        <w:t xml:space="preserve">However, </w:t>
      </w:r>
      <w:r w:rsidR="002074BE" w:rsidRPr="00E83E37">
        <w:rPr>
          <w:rFonts w:ascii="Arial" w:hAnsi="Arial" w:cs="Arial"/>
        </w:rPr>
        <w:t>both methods are</w:t>
      </w:r>
      <w:r w:rsidR="005C09DC" w:rsidRPr="00E83E37">
        <w:rPr>
          <w:rFonts w:ascii="Arial" w:hAnsi="Arial" w:cs="Arial"/>
        </w:rPr>
        <w:t xml:space="preserve"> prone to error and neither give any information about </w:t>
      </w:r>
      <w:r w:rsidR="005067AC" w:rsidRPr="00E83E37">
        <w:rPr>
          <w:rFonts w:ascii="Arial" w:hAnsi="Arial" w:cs="Arial"/>
        </w:rPr>
        <w:t>lymph</w:t>
      </w:r>
      <w:r w:rsidR="005C09DC" w:rsidRPr="00E83E37">
        <w:rPr>
          <w:rFonts w:ascii="Arial" w:hAnsi="Arial" w:cs="Arial"/>
        </w:rPr>
        <w:t>atic</w:t>
      </w:r>
      <w:r w:rsidR="005067AC" w:rsidRPr="00E83E37">
        <w:rPr>
          <w:rFonts w:ascii="Arial" w:hAnsi="Arial" w:cs="Arial"/>
        </w:rPr>
        <w:t xml:space="preserve"> function</w:t>
      </w:r>
      <w:r w:rsidR="00A862A9" w:rsidRPr="00E83E37">
        <w:rPr>
          <w:rFonts w:ascii="Arial" w:hAnsi="Arial" w:cs="Arial"/>
        </w:rPr>
        <w:fldChar w:fldCharType="begin"/>
      </w:r>
      <w:r w:rsidR="00954065" w:rsidRPr="00E83E37">
        <w:rPr>
          <w:rFonts w:ascii="Arial" w:hAnsi="Arial" w:cs="Arial"/>
        </w:rPr>
        <w:instrText xml:space="preserve"> ADDIN EN.CITE &lt;EndNote&gt;&lt;Cite&gt;&lt;Author&gt;Lasinski&lt;/Author&gt;&lt;Year&gt;2012&lt;/Year&gt;&lt;RecNum&gt;2217&lt;/RecNum&gt;&lt;DisplayText&gt;&lt;style face="superscript"&gt;15&lt;/style&gt;&lt;/DisplayText&gt;&lt;record&gt;&lt;rec-number&gt;2217&lt;/rec-number&gt;&lt;foreign-keys&gt;&lt;key app="EN" db-id="ervprze5a95tvoe59pjpvw5gezttve9wxvfs" timestamp="1483448502"&gt;2217&lt;/key&gt;&lt;/foreign-keys&gt;&lt;ref-type name="Journal Article"&gt;17&lt;/ref-type&gt;&lt;contributors&gt;&lt;authors&gt;&lt;author&gt;Lasinski, Bonnie B.&lt;/author&gt;&lt;author&gt;Thrift, Kathryn McKillip&lt;/author&gt;&lt;author&gt;Squire, DeCourcy&lt;/author&gt;&lt;author&gt;Austin, Melanie K.&lt;/author&gt;&lt;author&gt;Smith, Kandis M.&lt;/author&gt;&lt;author&gt;Wanchai, Ausanee&lt;/author&gt;&lt;author&gt;Green, Jason M.&lt;/author&gt;&lt;author&gt;Stewart, Bob R.&lt;/author&gt;&lt;author&gt;Cormier, Janice N.&lt;/author&gt;&lt;author&gt;Armer, Jane M.&lt;/author&gt;&lt;/authors&gt;&lt;/contributors&gt;&lt;titles&gt;&lt;title&gt;A Systematic Review of the Evidence for Complete Decongestive Therapy in the Treatment of Lymphedema From 2004 to 2011&lt;/title&gt;&lt;secondary-title&gt;PM&amp;amp;R&lt;/secondary-title&gt;&lt;/titles&gt;&lt;periodical&gt;&lt;full-title&gt;PM&amp;amp;R&lt;/full-title&gt;&lt;/periodical&gt;&lt;pages&gt;580-601&lt;/pages&gt;&lt;volume&gt;4&lt;/volume&gt;&lt;number&gt;8&lt;/number&gt;&lt;dates&gt;&lt;year&gt;2012&lt;/year&gt;&lt;pub-dates&gt;&lt;date&gt;8//&lt;/date&gt;&lt;/pub-dates&gt;&lt;/dates&gt;&lt;isbn&gt;1934-1482&lt;/isbn&gt;&lt;urls&gt;&lt;related-urls&gt;&lt;url&gt;http://www.sciencedirect.com/science/article/pii/S1934148212002377&lt;/url&gt;&lt;/related-urls&gt;&lt;/urls&gt;&lt;electronic-resource-num&gt;http://dx.doi.org/10.1016/j.pmrj.2012.05.003&lt;/electronic-resource-num&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15</w:t>
      </w:r>
      <w:r w:rsidR="00A862A9" w:rsidRPr="00E83E37">
        <w:rPr>
          <w:rFonts w:ascii="Arial" w:hAnsi="Arial" w:cs="Arial"/>
        </w:rPr>
        <w:fldChar w:fldCharType="end"/>
      </w:r>
      <w:r w:rsidR="00546E18" w:rsidRPr="00E83E37">
        <w:rPr>
          <w:rFonts w:ascii="Arial" w:hAnsi="Arial" w:cs="Arial"/>
        </w:rPr>
        <w:t xml:space="preserve">. </w:t>
      </w:r>
    </w:p>
    <w:p w14:paraId="689124F6" w14:textId="10C027AE" w:rsidR="00546E18" w:rsidRPr="00E83E37" w:rsidRDefault="00C60097" w:rsidP="00AE64F5">
      <w:pPr>
        <w:tabs>
          <w:tab w:val="num" w:pos="832"/>
          <w:tab w:val="left" w:pos="5044"/>
        </w:tabs>
        <w:spacing w:line="480" w:lineRule="auto"/>
        <w:ind w:right="-11"/>
        <w:jc w:val="both"/>
        <w:rPr>
          <w:rFonts w:ascii="Arial" w:hAnsi="Arial" w:cs="Arial"/>
        </w:rPr>
      </w:pPr>
      <w:r w:rsidRPr="00E83E37">
        <w:rPr>
          <w:rFonts w:ascii="Arial" w:hAnsi="Arial" w:cs="Arial"/>
        </w:rPr>
        <w:t xml:space="preserve">  </w:t>
      </w:r>
      <w:r w:rsidR="00BA347A" w:rsidRPr="00E83E37">
        <w:rPr>
          <w:rFonts w:ascii="Arial" w:hAnsi="Arial" w:cs="Arial"/>
        </w:rPr>
        <w:t>Clinical consensus</w:t>
      </w:r>
      <w:r w:rsidRPr="00E83E37">
        <w:rPr>
          <w:rFonts w:ascii="Arial" w:hAnsi="Arial" w:cs="Arial"/>
        </w:rPr>
        <w:t xml:space="preserve"> supports the development of surveillance programmes to provide both early detection and effective management of </w:t>
      </w:r>
      <w:proofErr w:type="spellStart"/>
      <w:r w:rsidR="00BA347A" w:rsidRPr="00E83E37">
        <w:rPr>
          <w:rFonts w:ascii="Arial" w:hAnsi="Arial" w:cs="Arial"/>
        </w:rPr>
        <w:t>lymphoedema</w:t>
      </w:r>
      <w:proofErr w:type="spellEnd"/>
      <w:r w:rsidRPr="00E83E37">
        <w:rPr>
          <w:rFonts w:ascii="Arial" w:hAnsi="Arial" w:cs="Arial"/>
        </w:rPr>
        <w:t xml:space="preserve"> supported by novel and sensitive diagnostic modalities</w:t>
      </w:r>
      <w:r w:rsidR="00A862A9" w:rsidRPr="00E83E37">
        <w:rPr>
          <w:rFonts w:ascii="Arial" w:hAnsi="Arial" w:cs="Arial"/>
        </w:rPr>
        <w:fldChar w:fldCharType="begin"/>
      </w:r>
      <w:r w:rsidR="00954065" w:rsidRPr="00E83E37">
        <w:rPr>
          <w:rFonts w:ascii="Arial" w:hAnsi="Arial" w:cs="Arial"/>
        </w:rPr>
        <w:instrText xml:space="preserve"> ADDIN EN.CITE &lt;EndNote&gt;&lt;Cite&gt;&lt;Author&gt;Shah&lt;/Author&gt;&lt;Year&gt;2016&lt;/Year&gt;&lt;RecNum&gt;2230&lt;/RecNum&gt;&lt;DisplayText&gt;&lt;style face="superscript"&gt;16&lt;/style&gt;&lt;/DisplayText&gt;&lt;record&gt;&lt;rec-number&gt;2230&lt;/rec-number&gt;&lt;foreign-keys&gt;&lt;key app="EN" db-id="ervprze5a95tvoe59pjpvw5gezttve9wxvfs" timestamp="1483450326"&gt;2230&lt;/key&gt;&lt;/foreign-keys&gt;&lt;ref-type name="Journal Article"&gt;17&lt;/ref-type&gt;&lt;contributors&gt;&lt;authors&gt;&lt;author&gt;Shah, Chirag&lt;/author&gt;&lt;author&gt;Arthur, Douglas W.&lt;/author&gt;&lt;author&gt;Wazer, David&lt;/author&gt;&lt;author&gt;Khan, Atif&lt;/author&gt;&lt;author&gt;Ridner, Sheila&lt;/author&gt;&lt;author&gt;Vicini, Frank&lt;/author&gt;&lt;/authors&gt;&lt;/contributors&gt;&lt;titles&gt;&lt;title&gt;The impact of early detection and intervention of breast cancer</w:instrText>
      </w:r>
      <w:r w:rsidR="00954065" w:rsidRPr="00E83E37">
        <w:rPr>
          <w:rFonts w:ascii="Cambria Math" w:hAnsi="Cambria Math" w:cs="Cambria Math"/>
        </w:rPr>
        <w:instrText>‐</w:instrText>
      </w:r>
      <w:r w:rsidR="00954065" w:rsidRPr="00E83E37">
        <w:rPr>
          <w:rFonts w:ascii="Arial" w:hAnsi="Arial" w:cs="Arial"/>
        </w:rPr>
        <w:instrText>related lymphedema: a systematic review&lt;/title&gt;&lt;secondary-title&gt;Cancer Medicine&lt;/secondary-title&gt;&lt;/titles&gt;&lt;periodical&gt;&lt;full-title&gt;Cancer Medicine&lt;/full-title&gt;&lt;/periodical&gt;&lt;pages&gt;1154-1162&lt;/pages&gt;&lt;volume&gt;5&lt;/volume&gt;&lt;number&gt;6&lt;/number&gt;&lt;dates&gt;&lt;year&gt;2016&lt;/year&gt;&lt;pub-dates&gt;&lt;date&gt;03/19&amp;#xD;12/24/received&amp;#xD;02/05/revised&amp;#xD;02/08/accepted&lt;/date&gt;&lt;/pub-dates&gt;&lt;/dates&gt;&lt;pub-location&gt;Hoboken&lt;/pub-location&gt;&lt;publisher&gt;John Wiley and Sons Inc.&lt;/publisher&gt;&lt;isbn&gt;2045-7634&lt;/isbn&gt;&lt;accession-num&gt;PMC4924374&lt;/accession-num&gt;&lt;urls&gt;&lt;related-urls&gt;&lt;url&gt;http://www.ncbi.nlm.nih.gov/pmc/articles/PMC4924374/&lt;/url&gt;&lt;/related-urls&gt;&lt;/urls&gt;&lt;electronic-resource-num&gt;10.1002/cam4.691&lt;/electronic-resource-num&gt;&lt;remote-database-name&gt;PMC&lt;/remote-database-name&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16</w:t>
      </w:r>
      <w:r w:rsidR="00A862A9" w:rsidRPr="00E83E37">
        <w:rPr>
          <w:rFonts w:ascii="Arial" w:hAnsi="Arial" w:cs="Arial"/>
        </w:rPr>
        <w:fldChar w:fldCharType="end"/>
      </w:r>
      <w:r w:rsidRPr="00E83E37">
        <w:rPr>
          <w:rFonts w:ascii="Arial" w:hAnsi="Arial" w:cs="Arial"/>
        </w:rPr>
        <w:t>. Indeed techniques have been developed to image the lymphatic system and diagnose dysfunction</w:t>
      </w:r>
      <w:r w:rsidR="00A862A9" w:rsidRPr="00E83E37">
        <w:rPr>
          <w:rFonts w:ascii="Arial" w:hAnsi="Arial" w:cs="Arial"/>
        </w:rPr>
        <w:fldChar w:fldCharType="begin"/>
      </w:r>
      <w:r w:rsidR="00954065" w:rsidRPr="00E83E37">
        <w:rPr>
          <w:rFonts w:ascii="Arial" w:hAnsi="Arial" w:cs="Arial"/>
        </w:rPr>
        <w:instrText xml:space="preserve"> ADDIN EN.CITE &lt;EndNote&gt;&lt;Cite&gt;&lt;Author&gt;Tan&lt;/Author&gt;&lt;Year&gt;2011&lt;/Year&gt;&lt;RecNum&gt;2234&lt;/RecNum&gt;&lt;DisplayText&gt;&lt;style face="superscript"&gt;14&lt;/style&gt;&lt;/DisplayText&gt;&lt;record&gt;&lt;rec-number&gt;2234&lt;/rec-number&gt;&lt;foreign-keys&gt;&lt;key app="EN" db-id="ervprze5a95tvoe59pjpvw5gezttve9wxvfs" timestamp="1483450677"&gt;2234&lt;/key&gt;&lt;/foreign-keys&gt;&lt;ref-type name="Journal Article"&gt;17&lt;/ref-type&gt;&lt;contributors&gt;&lt;authors&gt;&lt;author&gt;Tan, I. Chih&lt;/author&gt;&lt;author&gt;Maus, Erik A.&lt;/author&gt;&lt;author&gt;Rasmussen, John C.&lt;/author&gt;&lt;author&gt;Marshall, Milton V.&lt;/author&gt;&lt;author&gt;Adams, Kristen E.&lt;/author&gt;&lt;author&gt;Fife, Caroline E.&lt;/author&gt;&lt;author&gt;Smith, Latisha A.&lt;/author&gt;&lt;author&gt;Chan, Wenyaw&lt;/author&gt;&lt;author&gt;Sevick-Muraca, Eva M.&lt;/author&gt;&lt;/authors&gt;&lt;/contributors&gt;&lt;titles&gt;&lt;title&gt;Assessment of Lymphatic Contractile Function After Manual Lymphatic Drainage Using Near-Infrared Fluorescence Imaging&lt;/title&gt;&lt;secondary-title&gt;Archives of Physical Medicine and Rehabilitation&lt;/secondary-title&gt;&lt;/titles&gt;&lt;periodical&gt;&lt;full-title&gt;Archives of Physical Medicine and Rehabilitation&lt;/full-title&gt;&lt;abbr-1&gt;Arch. Phys. Med. Rehabil.&lt;/abbr-1&gt;&lt;abbr-2&gt;Arch Phys Med Rehabil&lt;/abbr-2&gt;&lt;abbr-3&gt;Archives of Physical Medicine &amp;amp; Rehabilitation&lt;/abbr-3&gt;&lt;/periodical&gt;&lt;pages&gt;756-764.e1&lt;/pages&gt;&lt;volume&gt;92&lt;/volume&gt;&lt;number&gt;5&lt;/number&gt;&lt;keywords&gt;&lt;keyword&gt;Fluorescence imaging&lt;/keyword&gt;&lt;keyword&gt;Lymphedema&lt;/keyword&gt;&lt;keyword&gt;Manual lymphatic drainage&lt;/keyword&gt;&lt;keyword&gt;Rehabilitation&lt;/keyword&gt;&lt;/keywords&gt;&lt;dates&gt;&lt;year&gt;2011&lt;/year&gt;&lt;pub-dates&gt;&lt;date&gt;5//&lt;/date&gt;&lt;/pub-dates&gt;&lt;/dates&gt;&lt;isbn&gt;0003-9993&lt;/isbn&gt;&lt;urls&gt;&lt;related-urls&gt;&lt;url&gt;http://www.sciencedirect.com/science/article/pii/S0003999310010385&lt;/url&gt;&lt;/related-urls&gt;&lt;/urls&gt;&lt;electronic-resource-num&gt;http://dx.doi.org/10.1016/j.apmr.2010.12.027&lt;/electronic-resource-num&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14</w:t>
      </w:r>
      <w:r w:rsidR="00A862A9" w:rsidRPr="00E83E37">
        <w:rPr>
          <w:rFonts w:ascii="Arial" w:hAnsi="Arial" w:cs="Arial"/>
        </w:rPr>
        <w:fldChar w:fldCharType="end"/>
      </w:r>
      <w:r w:rsidRPr="00E83E37">
        <w:rPr>
          <w:rFonts w:ascii="Arial" w:hAnsi="Arial" w:cs="Arial"/>
        </w:rPr>
        <w:t xml:space="preserve">. One such technique, near-infrared fluorescence lymphatic imaging (NIRFLI) using </w:t>
      </w:r>
      <w:proofErr w:type="spellStart"/>
      <w:r w:rsidRPr="00E83E37">
        <w:rPr>
          <w:rFonts w:ascii="Arial" w:hAnsi="Arial" w:cs="Arial"/>
        </w:rPr>
        <w:t>indocyanine</w:t>
      </w:r>
      <w:proofErr w:type="spellEnd"/>
      <w:r w:rsidRPr="00E83E37">
        <w:rPr>
          <w:rFonts w:ascii="Arial" w:hAnsi="Arial" w:cs="Arial"/>
        </w:rPr>
        <w:t xml:space="preserve"> green (ICG), has recently been adopted to visualize the architecture and contractile function of the lymphatic system</w:t>
      </w:r>
      <w:r w:rsidR="00A862A9" w:rsidRPr="00E83E37">
        <w:rPr>
          <w:rFonts w:ascii="Arial" w:hAnsi="Arial" w:cs="Arial"/>
        </w:rPr>
        <w:fldChar w:fldCharType="begin"/>
      </w:r>
      <w:r w:rsidR="00954065" w:rsidRPr="00E83E37">
        <w:rPr>
          <w:rFonts w:ascii="Arial" w:hAnsi="Arial" w:cs="Arial"/>
        </w:rPr>
        <w:instrText xml:space="preserve"> ADDIN EN.CITE &lt;EndNote&gt;&lt;Cite&gt;&lt;Author&gt;Marshall&lt;/Author&gt;&lt;Year&gt;2010&lt;/Year&gt;&lt;RecNum&gt;2218&lt;/RecNum&gt;&lt;DisplayText&gt;&lt;style face="superscript"&gt;17&lt;/style&gt;&lt;/DisplayText&gt;&lt;record&gt;&lt;rec-number&gt;2218&lt;/rec-number&gt;&lt;foreign-keys&gt;&lt;key app="EN" db-id="ervprze5a95tvoe59pjpvw5gezttve9wxvfs" timestamp="1483448529"&gt;2218&lt;/key&gt;&lt;/foreign-keys&gt;&lt;ref-type name="Journal Article"&gt;17&lt;/ref-type&gt;&lt;contributors&gt;&lt;authors&gt;&lt;author&gt;Marshall, Milton V.&lt;/author&gt;&lt;author&gt;Rasmussen, John C.&lt;/author&gt;&lt;author&gt;Tan, I. Chih&lt;/author&gt;&lt;author&gt;Aldrich, Melissa B.&lt;/author&gt;&lt;author&gt;Adams, Kristen E.&lt;/author&gt;&lt;author&gt;Wang, Xuejuan&lt;/author&gt;&lt;author&gt;Fife, Caroline E.&lt;/author&gt;&lt;author&gt;Maus, Erik A.&lt;/author&gt;&lt;author&gt;Smith, Latisha A.&lt;/author&gt;&lt;author&gt;Sevick-Muraca, Eva M.&lt;/author&gt;&lt;/authors&gt;&lt;/contributors&gt;&lt;titles&gt;&lt;title&gt;Near-Infrared Fluorescence Imaging in Humans with Indocyanine Green: A Review and Update&lt;/title&gt;&lt;secondary-title&gt;Open surgical oncology journal (Online)&lt;/secondary-title&gt;&lt;/titles&gt;&lt;periodical&gt;&lt;full-title&gt;Open surgical oncology journal (Online)&lt;/full-title&gt;&lt;/periodical&gt;&lt;pages&gt;12-25&lt;/pages&gt;&lt;volume&gt;2&lt;/volume&gt;&lt;number&gt;2&lt;/number&gt;&lt;dates&gt;&lt;year&gt;2010&lt;/year&gt;&lt;/dates&gt;&lt;isbn&gt;1876-5041&lt;/isbn&gt;&lt;accession-num&gt;PMC3424734&lt;/accession-num&gt;&lt;urls&gt;&lt;related-urls&gt;&lt;url&gt;http://www.ncbi.nlm.nih.gov/pmc/articles/PMC3424734/&lt;/url&gt;&lt;/related-urls&gt;&lt;/urls&gt;&lt;electronic-resource-num&gt;10.2174/1876504101002010012&lt;/electronic-resource-num&gt;&lt;remote-database-name&gt;PMC&lt;/remote-database-name&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17</w:t>
      </w:r>
      <w:r w:rsidR="00A862A9" w:rsidRPr="00E83E37">
        <w:rPr>
          <w:rFonts w:ascii="Arial" w:hAnsi="Arial" w:cs="Arial"/>
        </w:rPr>
        <w:fldChar w:fldCharType="end"/>
      </w:r>
      <w:r w:rsidRPr="00E83E37">
        <w:rPr>
          <w:rFonts w:ascii="Arial" w:hAnsi="Arial" w:cs="Arial"/>
        </w:rPr>
        <w:t xml:space="preserve">. This </w:t>
      </w:r>
      <w:r w:rsidR="002074BE" w:rsidRPr="00E83E37">
        <w:rPr>
          <w:rFonts w:ascii="Arial" w:hAnsi="Arial" w:cs="Arial"/>
        </w:rPr>
        <w:t>method</w:t>
      </w:r>
      <w:r w:rsidRPr="00E83E37">
        <w:rPr>
          <w:rFonts w:ascii="Arial" w:hAnsi="Arial" w:cs="Arial"/>
        </w:rPr>
        <w:t xml:space="preserve"> has proved both easy and safe to use, and provides relatively high resolution in real time,</w:t>
      </w:r>
      <w:r w:rsidR="005C09DC" w:rsidRPr="00E83E37">
        <w:rPr>
          <w:rFonts w:ascii="Arial" w:hAnsi="Arial" w:cs="Arial"/>
        </w:rPr>
        <w:t xml:space="preserve"> while remaining</w:t>
      </w:r>
      <w:r w:rsidRPr="00E83E37">
        <w:rPr>
          <w:rFonts w:ascii="Arial" w:hAnsi="Arial" w:cs="Arial"/>
        </w:rPr>
        <w:t xml:space="preserve"> relatively economical</w:t>
      </w:r>
      <w:r w:rsidR="00A862A9" w:rsidRPr="00E83E37">
        <w:rPr>
          <w:rFonts w:ascii="Arial" w:hAnsi="Arial" w:cs="Arial"/>
        </w:rPr>
        <w:fldChar w:fldCharType="begin"/>
      </w:r>
      <w:r w:rsidR="00954065" w:rsidRPr="00E83E37">
        <w:rPr>
          <w:rFonts w:ascii="Arial" w:hAnsi="Arial" w:cs="Arial"/>
        </w:rPr>
        <w:instrText xml:space="preserve"> ADDIN EN.CITE &lt;EndNote&gt;&lt;Cite&gt;&lt;Author&gt;Unno&lt;/Author&gt;&lt;Year&gt;2010&lt;/Year&gt;&lt;RecNum&gt;2235&lt;/RecNum&gt;&lt;DisplayText&gt;&lt;style face="superscript"&gt;18&lt;/style&gt;&lt;/DisplayText&gt;&lt;record&gt;&lt;rec-number&gt;2235&lt;/rec-number&gt;&lt;foreign-keys&gt;&lt;key app="EN" db-id="ervprze5a95tvoe59pjpvw5gezttve9wxvfs" timestamp="1483450703"&gt;2235&lt;/key&gt;&lt;/foreign-keys&gt;&lt;ref-type name="Journal Article"&gt;17&lt;/ref-type&gt;&lt;contributors&gt;&lt;authors&gt;&lt;author&gt;Unno, Naoki&lt;/author&gt;&lt;author&gt;Nishiyama, Motohiro&lt;/author&gt;&lt;author&gt;Suzuki, Minoru&lt;/author&gt;&lt;author&gt;Tanaka, Hiroki&lt;/author&gt;&lt;author&gt;Yamamoto, Naoto&lt;/author&gt;&lt;author&gt;Sagara, Daisuke&lt;/author&gt;&lt;author&gt;Mano, Yuuki&lt;/author&gt;&lt;author&gt;Konno, Hiroyuki&lt;/author&gt;&lt;/authors&gt;&lt;/contributors&gt;&lt;titles&gt;&lt;title&gt;A novel method of measuring human lymphatic pumping using indocyanine green fluorescence lymphography&lt;/title&gt;&lt;secondary-title&gt;Journal of Vascular Surgery&lt;/secondary-title&gt;&lt;/titles&gt;&lt;periodical&gt;&lt;full-title&gt;Journal of Vascular Surgery&lt;/full-title&gt;&lt;abbr-1&gt;J. Vasc. Surg.&lt;/abbr-1&gt;&lt;abbr-2&gt;J Vasc Surg&lt;/abbr-2&gt;&lt;/periodical&gt;&lt;pages&gt;946-952&lt;/pages&gt;&lt;volume&gt;52&lt;/volume&gt;&lt;number&gt;4&lt;/number&gt;&lt;dates&gt;&lt;year&gt;2010&lt;/year&gt;&lt;pub-dates&gt;&lt;date&gt;10//&lt;/date&gt;&lt;/pub-dates&gt;&lt;/dates&gt;&lt;isbn&gt;0741-5214&lt;/isbn&gt;&lt;urls&gt;&lt;related-urls&gt;&lt;url&gt;http://www.sciencedirect.com/science/article/pii/S0741521410011080&lt;/url&gt;&lt;/related-urls&gt;&lt;/urls&gt;&lt;electronic-resource-num&gt;http://dx.doi.org/10.1016/j.jvs.2010.04.067&lt;/electronic-resource-num&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18</w:t>
      </w:r>
      <w:r w:rsidR="00A862A9" w:rsidRPr="00E83E37">
        <w:rPr>
          <w:rFonts w:ascii="Arial" w:hAnsi="Arial" w:cs="Arial"/>
        </w:rPr>
        <w:fldChar w:fldCharType="end"/>
      </w:r>
      <w:r w:rsidRPr="00E83E37">
        <w:rPr>
          <w:rFonts w:ascii="Arial" w:hAnsi="Arial" w:cs="Arial"/>
        </w:rPr>
        <w:t xml:space="preserve">. </w:t>
      </w:r>
      <w:r w:rsidR="005C09DC" w:rsidRPr="00E83E37">
        <w:rPr>
          <w:rFonts w:ascii="Arial" w:hAnsi="Arial" w:cs="Arial"/>
        </w:rPr>
        <w:t>One group has used</w:t>
      </w:r>
      <w:r w:rsidR="00B146B6" w:rsidRPr="00E83E37">
        <w:rPr>
          <w:rFonts w:ascii="Arial" w:hAnsi="Arial" w:cs="Arial"/>
        </w:rPr>
        <w:t xml:space="preserve"> NIR fluorescence imaging to quantify the effect of MLD </w:t>
      </w:r>
      <w:r w:rsidR="005C09DC" w:rsidRPr="00E83E37">
        <w:rPr>
          <w:rFonts w:ascii="Arial" w:hAnsi="Arial" w:cs="Arial"/>
        </w:rPr>
        <w:t>o</w:t>
      </w:r>
      <w:r w:rsidR="00B146B6" w:rsidRPr="00E83E37">
        <w:rPr>
          <w:rFonts w:ascii="Arial" w:hAnsi="Arial" w:cs="Arial"/>
        </w:rPr>
        <w:t>n the lymphatic system</w:t>
      </w:r>
      <w:r w:rsidR="005C09DC" w:rsidRPr="00E83E37">
        <w:rPr>
          <w:rFonts w:ascii="Arial" w:hAnsi="Arial" w:cs="Arial"/>
        </w:rPr>
        <w:t xml:space="preserve"> and found that </w:t>
      </w:r>
      <w:r w:rsidR="00574A01" w:rsidRPr="00E83E37">
        <w:rPr>
          <w:rFonts w:ascii="Arial" w:hAnsi="Arial" w:cs="Arial"/>
        </w:rPr>
        <w:t xml:space="preserve"> </w:t>
      </w:r>
      <w:r w:rsidR="00B146B6" w:rsidRPr="00E83E37">
        <w:rPr>
          <w:rFonts w:ascii="Arial" w:hAnsi="Arial" w:cs="Arial"/>
        </w:rPr>
        <w:t xml:space="preserve">lymph velocity increased in both healthy participants and </w:t>
      </w:r>
      <w:proofErr w:type="spellStart"/>
      <w:r w:rsidR="00B146B6" w:rsidRPr="00E83E37">
        <w:rPr>
          <w:rFonts w:ascii="Arial" w:hAnsi="Arial" w:cs="Arial"/>
        </w:rPr>
        <w:t>lymphoedema</w:t>
      </w:r>
      <w:proofErr w:type="spellEnd"/>
      <w:r w:rsidR="00B146B6" w:rsidRPr="00E83E37">
        <w:rPr>
          <w:rFonts w:ascii="Arial" w:hAnsi="Arial" w:cs="Arial"/>
        </w:rPr>
        <w:t xml:space="preserve"> patients (p&lt;0.05)</w:t>
      </w:r>
      <w:r w:rsidR="00A862A9" w:rsidRPr="00E83E37">
        <w:rPr>
          <w:rFonts w:ascii="Arial" w:hAnsi="Arial" w:cs="Arial"/>
        </w:rPr>
        <w:fldChar w:fldCharType="begin"/>
      </w:r>
      <w:r w:rsidR="00954065" w:rsidRPr="00E83E37">
        <w:rPr>
          <w:rFonts w:ascii="Arial" w:hAnsi="Arial" w:cs="Arial"/>
        </w:rPr>
        <w:instrText xml:space="preserve"> ADDIN EN.CITE &lt;EndNote&gt;&lt;Cite&gt;&lt;Author&gt;Tan&lt;/Author&gt;&lt;Year&gt;2011&lt;/Year&gt;&lt;RecNum&gt;2234&lt;/RecNum&gt;&lt;DisplayText&gt;&lt;style face="superscript"&gt;14&lt;/style&gt;&lt;/DisplayText&gt;&lt;record&gt;&lt;rec-number&gt;2234&lt;/rec-number&gt;&lt;foreign-keys&gt;&lt;key app="EN" db-id="ervprze5a95tvoe59pjpvw5gezttve9wxvfs" timestamp="1483450677"&gt;2234&lt;/key&gt;&lt;/foreign-keys&gt;&lt;ref-type name="Journal Article"&gt;17&lt;/ref-type&gt;&lt;contributors&gt;&lt;authors&gt;&lt;author&gt;Tan, I. Chih&lt;/author&gt;&lt;author&gt;Maus, Erik A.&lt;/author&gt;&lt;author&gt;Rasmussen, John C.&lt;/author&gt;&lt;author&gt;Marshall, Milton V.&lt;/author&gt;&lt;author&gt;Adams, Kristen E.&lt;/author&gt;&lt;author&gt;Fife, Caroline E.&lt;/author&gt;&lt;author&gt;Smith, Latisha A.&lt;/author&gt;&lt;author&gt;Chan, Wenyaw&lt;/author&gt;&lt;author&gt;Sevick-Muraca, Eva M.&lt;/author&gt;&lt;/authors&gt;&lt;/contributors&gt;&lt;titles&gt;&lt;title&gt;Assessment of Lymphatic Contractile Function After Manual Lymphatic Drainage Using Near-Infrared Fluorescence Imaging&lt;/title&gt;&lt;secondary-title&gt;Archives of Physical Medicine and Rehabilitation&lt;/secondary-title&gt;&lt;/titles&gt;&lt;periodical&gt;&lt;full-title&gt;Archives of Physical Medicine and Rehabilitation&lt;/full-title&gt;&lt;abbr-1&gt;Arch. Phys. Med. Rehabil.&lt;/abbr-1&gt;&lt;abbr-2&gt;Arch Phys Med Rehabil&lt;/abbr-2&gt;&lt;abbr-3&gt;Archives of Physical Medicine &amp;amp; Rehabilitation&lt;/abbr-3&gt;&lt;/periodical&gt;&lt;pages&gt;756-764.e1&lt;/pages&gt;&lt;volume&gt;92&lt;/volume&gt;&lt;number&gt;5&lt;/number&gt;&lt;keywords&gt;&lt;keyword&gt;Fluorescence imaging&lt;/keyword&gt;&lt;keyword&gt;Lymphedema&lt;/keyword&gt;&lt;keyword&gt;Manual lymphatic drainage&lt;/keyword&gt;&lt;keyword&gt;Rehabilitation&lt;/keyword&gt;&lt;/keywords&gt;&lt;dates&gt;&lt;year&gt;2011&lt;/year&gt;&lt;pub-dates&gt;&lt;date&gt;5//&lt;/date&gt;&lt;/pub-dates&gt;&lt;/dates&gt;&lt;isbn&gt;0003-9993&lt;/isbn&gt;&lt;urls&gt;&lt;related-urls&gt;&lt;url&gt;http://www.sciencedirect.com/science/article/pii/S0003999310010385&lt;/url&gt;&lt;/related-urls&gt;&lt;/urls&gt;&lt;electronic-resource-num&gt;http://dx.doi.org/10.1016/j.apmr.2010.12.027&lt;/electronic-resource-num&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14</w:t>
      </w:r>
      <w:r w:rsidR="00A862A9" w:rsidRPr="00E83E37">
        <w:rPr>
          <w:rFonts w:ascii="Arial" w:hAnsi="Arial" w:cs="Arial"/>
        </w:rPr>
        <w:fldChar w:fldCharType="end"/>
      </w:r>
      <w:r w:rsidR="005C09DC" w:rsidRPr="00E83E37">
        <w:rPr>
          <w:rFonts w:ascii="Arial" w:hAnsi="Arial" w:cs="Arial"/>
        </w:rPr>
        <w:t>.</w:t>
      </w:r>
      <w:r w:rsidR="00B146B6" w:rsidRPr="00E83E37">
        <w:rPr>
          <w:rFonts w:ascii="Arial" w:hAnsi="Arial" w:cs="Arial"/>
        </w:rPr>
        <w:t xml:space="preserve"> However, they did not </w:t>
      </w:r>
      <w:r w:rsidR="00763BA4" w:rsidRPr="00E83E37">
        <w:rPr>
          <w:rFonts w:ascii="Arial" w:hAnsi="Arial" w:cs="Arial"/>
        </w:rPr>
        <w:t xml:space="preserve">attempt to </w:t>
      </w:r>
      <w:r w:rsidR="00B146B6" w:rsidRPr="00E83E37">
        <w:rPr>
          <w:rFonts w:ascii="Arial" w:hAnsi="Arial" w:cs="Arial"/>
        </w:rPr>
        <w:t>assess the effect</w:t>
      </w:r>
      <w:r w:rsidR="00763BA4" w:rsidRPr="00E83E37">
        <w:rPr>
          <w:rFonts w:ascii="Arial" w:hAnsi="Arial" w:cs="Arial"/>
        </w:rPr>
        <w:t>s</w:t>
      </w:r>
      <w:r w:rsidR="00B146B6" w:rsidRPr="00E83E37">
        <w:rPr>
          <w:rFonts w:ascii="Arial" w:hAnsi="Arial" w:cs="Arial"/>
        </w:rPr>
        <w:t xml:space="preserve"> </w:t>
      </w:r>
      <w:r w:rsidR="0029605C" w:rsidRPr="00E83E37">
        <w:rPr>
          <w:rFonts w:ascii="Arial" w:hAnsi="Arial" w:cs="Arial"/>
        </w:rPr>
        <w:t>of compression</w:t>
      </w:r>
      <w:r w:rsidR="00B146B6" w:rsidRPr="00E83E37">
        <w:rPr>
          <w:rFonts w:ascii="Arial" w:hAnsi="Arial" w:cs="Arial"/>
        </w:rPr>
        <w:t xml:space="preserve"> garment</w:t>
      </w:r>
      <w:r w:rsidR="00763BA4" w:rsidRPr="00E83E37">
        <w:rPr>
          <w:rFonts w:ascii="Arial" w:hAnsi="Arial" w:cs="Arial"/>
        </w:rPr>
        <w:t>s</w:t>
      </w:r>
      <w:r w:rsidR="00B146B6" w:rsidRPr="00E83E37">
        <w:rPr>
          <w:rFonts w:ascii="Arial" w:hAnsi="Arial" w:cs="Arial"/>
        </w:rPr>
        <w:t xml:space="preserve"> </w:t>
      </w:r>
      <w:r w:rsidR="00546E18" w:rsidRPr="00E83E37">
        <w:rPr>
          <w:rFonts w:ascii="Arial" w:hAnsi="Arial" w:cs="Arial"/>
        </w:rPr>
        <w:t xml:space="preserve">(CG) </w:t>
      </w:r>
      <w:r w:rsidR="00574A01" w:rsidRPr="00E83E37">
        <w:rPr>
          <w:rFonts w:ascii="Arial" w:hAnsi="Arial" w:cs="Arial"/>
        </w:rPr>
        <w:t xml:space="preserve">on </w:t>
      </w:r>
      <w:r w:rsidR="00763BA4" w:rsidRPr="00E83E37">
        <w:rPr>
          <w:rFonts w:ascii="Arial" w:hAnsi="Arial" w:cs="Arial"/>
        </w:rPr>
        <w:t>th</w:t>
      </w:r>
      <w:r w:rsidR="00B146B6" w:rsidRPr="00E83E37">
        <w:rPr>
          <w:rFonts w:ascii="Arial" w:hAnsi="Arial" w:cs="Arial"/>
        </w:rPr>
        <w:t>e lymphatic system</w:t>
      </w:r>
      <w:r w:rsidR="00763BA4" w:rsidRPr="00E83E37">
        <w:rPr>
          <w:rFonts w:ascii="Arial" w:hAnsi="Arial" w:cs="Arial"/>
        </w:rPr>
        <w:t>, although this is a much more commonly used intervention</w:t>
      </w:r>
      <w:r w:rsidR="00B146B6" w:rsidRPr="00E83E37">
        <w:rPr>
          <w:rFonts w:ascii="Arial" w:hAnsi="Arial" w:cs="Arial"/>
        </w:rPr>
        <w:t xml:space="preserve">. </w:t>
      </w:r>
      <w:r w:rsidR="00763BA4" w:rsidRPr="00E83E37">
        <w:rPr>
          <w:rFonts w:ascii="Arial" w:hAnsi="Arial" w:cs="Arial"/>
        </w:rPr>
        <w:t>T</w:t>
      </w:r>
      <w:r w:rsidR="00574A01" w:rsidRPr="00E83E37">
        <w:rPr>
          <w:rFonts w:ascii="Arial" w:hAnsi="Arial" w:cs="Arial"/>
        </w:rPr>
        <w:t xml:space="preserve">he present study </w:t>
      </w:r>
      <w:r w:rsidR="00763BA4" w:rsidRPr="00E83E37">
        <w:rPr>
          <w:rFonts w:ascii="Arial" w:hAnsi="Arial" w:cs="Arial"/>
        </w:rPr>
        <w:t xml:space="preserve">was therefore </w:t>
      </w:r>
      <w:r w:rsidR="00574A01" w:rsidRPr="00E83E37">
        <w:rPr>
          <w:rFonts w:ascii="Arial" w:hAnsi="Arial" w:cs="Arial"/>
        </w:rPr>
        <w:t>designed to</w:t>
      </w:r>
      <w:r w:rsidR="00546E18" w:rsidRPr="00E83E37">
        <w:rPr>
          <w:rFonts w:ascii="Arial" w:hAnsi="Arial" w:cs="Arial"/>
        </w:rPr>
        <w:t xml:space="preserve"> assess the </w:t>
      </w:r>
      <w:r w:rsidR="00763BA4" w:rsidRPr="00E83E37">
        <w:rPr>
          <w:rFonts w:ascii="Arial" w:hAnsi="Arial" w:cs="Arial"/>
        </w:rPr>
        <w:t xml:space="preserve">combined </w:t>
      </w:r>
      <w:r w:rsidR="00546E18" w:rsidRPr="00E83E37">
        <w:rPr>
          <w:rFonts w:ascii="Arial" w:hAnsi="Arial" w:cs="Arial"/>
        </w:rPr>
        <w:t xml:space="preserve">effects of MLD and CG </w:t>
      </w:r>
      <w:r w:rsidR="00763BA4" w:rsidRPr="00E83E37">
        <w:rPr>
          <w:rFonts w:ascii="Arial" w:hAnsi="Arial" w:cs="Arial"/>
        </w:rPr>
        <w:t xml:space="preserve">and to explore the utility of the </w:t>
      </w:r>
      <w:r w:rsidR="00546E18" w:rsidRPr="00E83E37">
        <w:rPr>
          <w:rFonts w:ascii="Arial" w:hAnsi="Arial" w:cs="Arial"/>
        </w:rPr>
        <w:t>NIRFLI</w:t>
      </w:r>
      <w:r w:rsidR="00763BA4" w:rsidRPr="00E83E37">
        <w:rPr>
          <w:rFonts w:ascii="Arial" w:hAnsi="Arial" w:cs="Arial"/>
        </w:rPr>
        <w:t xml:space="preserve"> technique to assess</w:t>
      </w:r>
      <w:r w:rsidR="002074BE" w:rsidRPr="00E83E37">
        <w:rPr>
          <w:rFonts w:ascii="Arial" w:hAnsi="Arial" w:cs="Arial"/>
        </w:rPr>
        <w:t xml:space="preserve"> conservative</w:t>
      </w:r>
      <w:r w:rsidR="00763BA4" w:rsidRPr="00E83E37">
        <w:rPr>
          <w:rFonts w:ascii="Arial" w:hAnsi="Arial" w:cs="Arial"/>
        </w:rPr>
        <w:t xml:space="preserve"> </w:t>
      </w:r>
      <w:r w:rsidR="00CE5829" w:rsidRPr="00E83E37">
        <w:rPr>
          <w:rFonts w:ascii="Arial" w:hAnsi="Arial" w:cs="Arial"/>
        </w:rPr>
        <w:t xml:space="preserve">interventions. </w:t>
      </w:r>
    </w:p>
    <w:p w14:paraId="4422FAEF" w14:textId="77777777" w:rsidR="00954065" w:rsidRPr="00E83E37" w:rsidRDefault="00954065" w:rsidP="00AE64F5">
      <w:pPr>
        <w:tabs>
          <w:tab w:val="num" w:pos="832"/>
          <w:tab w:val="left" w:pos="5044"/>
        </w:tabs>
        <w:spacing w:line="480" w:lineRule="auto"/>
        <w:ind w:right="-11"/>
        <w:jc w:val="both"/>
        <w:rPr>
          <w:rFonts w:ascii="Arial" w:hAnsi="Arial" w:cs="Arial"/>
        </w:rPr>
      </w:pPr>
    </w:p>
    <w:p w14:paraId="0EE2FB30" w14:textId="77777777" w:rsidR="00B146B6" w:rsidRPr="00E83E37" w:rsidRDefault="00B146B6" w:rsidP="00AE64F5">
      <w:pPr>
        <w:pStyle w:val="ListParagraph"/>
        <w:numPr>
          <w:ilvl w:val="0"/>
          <w:numId w:val="6"/>
        </w:numPr>
        <w:spacing w:after="0" w:line="480" w:lineRule="auto"/>
        <w:rPr>
          <w:rFonts w:ascii="Arial" w:hAnsi="Arial" w:cs="Arial"/>
          <w:b/>
        </w:rPr>
      </w:pPr>
      <w:r w:rsidRPr="00E83E37">
        <w:rPr>
          <w:rFonts w:ascii="Arial" w:hAnsi="Arial" w:cs="Arial"/>
          <w:b/>
        </w:rPr>
        <w:t>Methods</w:t>
      </w:r>
    </w:p>
    <w:p w14:paraId="4F4CC4BA" w14:textId="77777777" w:rsidR="00DF3B7B" w:rsidRPr="00E83E37" w:rsidRDefault="00DF3B7B" w:rsidP="00AE64F5">
      <w:pPr>
        <w:pStyle w:val="ListParagraph"/>
        <w:spacing w:after="0" w:line="480" w:lineRule="auto"/>
        <w:rPr>
          <w:rFonts w:ascii="Arial" w:hAnsi="Arial" w:cs="Arial"/>
          <w:b/>
        </w:rPr>
      </w:pPr>
    </w:p>
    <w:p w14:paraId="34CB2227" w14:textId="5C7B44E9" w:rsidR="00B146B6" w:rsidRPr="00E83E37" w:rsidRDefault="00CE5829" w:rsidP="00AE64F5">
      <w:pPr>
        <w:spacing w:after="0" w:line="480" w:lineRule="auto"/>
        <w:jc w:val="both"/>
        <w:rPr>
          <w:rFonts w:ascii="Arial" w:hAnsi="Arial" w:cs="Arial"/>
        </w:rPr>
      </w:pPr>
      <w:r w:rsidRPr="00E83E37">
        <w:rPr>
          <w:rFonts w:ascii="Arial" w:hAnsi="Arial" w:cs="Arial"/>
        </w:rPr>
        <w:t>The study was a</w:t>
      </w:r>
      <w:r w:rsidR="00763BA4" w:rsidRPr="00E83E37">
        <w:rPr>
          <w:rFonts w:ascii="Arial" w:hAnsi="Arial" w:cs="Arial"/>
        </w:rPr>
        <w:t xml:space="preserve"> </w:t>
      </w:r>
      <w:r w:rsidR="00CC5DED" w:rsidRPr="00E83E37">
        <w:rPr>
          <w:rFonts w:ascii="Arial" w:hAnsi="Arial" w:cs="Arial"/>
        </w:rPr>
        <w:t xml:space="preserve">case controlled </w:t>
      </w:r>
      <w:r w:rsidRPr="00E83E37">
        <w:rPr>
          <w:rFonts w:ascii="Arial" w:hAnsi="Arial" w:cs="Arial"/>
        </w:rPr>
        <w:t>design</w:t>
      </w:r>
      <w:r w:rsidR="00CC5DED" w:rsidRPr="00E83E37">
        <w:rPr>
          <w:rFonts w:ascii="Arial" w:hAnsi="Arial" w:cs="Arial"/>
        </w:rPr>
        <w:t xml:space="preserve"> using</w:t>
      </w:r>
      <w:r w:rsidRPr="00E83E37">
        <w:rPr>
          <w:rFonts w:ascii="Arial" w:hAnsi="Arial" w:cs="Arial"/>
        </w:rPr>
        <w:t xml:space="preserve"> healthy participants</w:t>
      </w:r>
      <w:r w:rsidR="00CC5DED" w:rsidRPr="00E83E37">
        <w:rPr>
          <w:rFonts w:ascii="Arial" w:hAnsi="Arial" w:cs="Arial"/>
        </w:rPr>
        <w:t>. Ethical</w:t>
      </w:r>
      <w:r w:rsidR="00B146B6" w:rsidRPr="00E83E37">
        <w:rPr>
          <w:rFonts w:ascii="Arial" w:hAnsi="Arial" w:cs="Arial"/>
        </w:rPr>
        <w:t xml:space="preserve"> </w:t>
      </w:r>
      <w:r w:rsidR="00763BA4" w:rsidRPr="00E83E37">
        <w:rPr>
          <w:rFonts w:ascii="Arial" w:hAnsi="Arial" w:cs="Arial"/>
        </w:rPr>
        <w:t>a</w:t>
      </w:r>
      <w:r w:rsidR="00B146B6" w:rsidRPr="00E83E37">
        <w:rPr>
          <w:rFonts w:ascii="Arial" w:hAnsi="Arial" w:cs="Arial"/>
        </w:rPr>
        <w:t xml:space="preserve">pproval was granted by the University of Southampton ethics committee (REC </w:t>
      </w:r>
      <w:r w:rsidR="00B146B6" w:rsidRPr="00E83E37">
        <w:rPr>
          <w:rFonts w:ascii="Arial" w:hAnsi="Arial" w:cs="Arial"/>
          <w:bCs/>
        </w:rPr>
        <w:t>ID: 19378) prior to data collection</w:t>
      </w:r>
      <w:r w:rsidR="00B146B6" w:rsidRPr="00E83E37">
        <w:rPr>
          <w:rFonts w:ascii="Arial" w:hAnsi="Arial" w:cs="Arial"/>
        </w:rPr>
        <w:t>.</w:t>
      </w:r>
      <w:r w:rsidR="0088464C" w:rsidRPr="00E83E37">
        <w:rPr>
          <w:rFonts w:ascii="Arial" w:hAnsi="Arial" w:cs="Arial"/>
        </w:rPr>
        <w:t xml:space="preserve"> All participants were provided with full details of the study prior to giving their </w:t>
      </w:r>
      <w:r w:rsidR="0088464C" w:rsidRPr="00E83E37">
        <w:rPr>
          <w:rFonts w:ascii="Arial" w:hAnsi="Arial" w:cs="Arial"/>
        </w:rPr>
        <w:lastRenderedPageBreak/>
        <w:t xml:space="preserve">informed consent. </w:t>
      </w:r>
      <w:r w:rsidR="00CC5DED" w:rsidRPr="00E83E37">
        <w:rPr>
          <w:rFonts w:ascii="Arial" w:hAnsi="Arial" w:cs="Arial"/>
        </w:rPr>
        <w:t>Participants</w:t>
      </w:r>
      <w:r w:rsidR="0088464C" w:rsidRPr="00E83E37">
        <w:rPr>
          <w:rFonts w:ascii="Arial" w:hAnsi="Arial" w:cs="Arial"/>
        </w:rPr>
        <w:t xml:space="preserve"> with history of thrombosis, liver, kidney or heart disease were excluded, and contraindications for </w:t>
      </w:r>
      <w:proofErr w:type="spellStart"/>
      <w:r w:rsidR="0088464C" w:rsidRPr="00E83E37">
        <w:rPr>
          <w:rFonts w:ascii="Arial" w:hAnsi="Arial" w:cs="Arial"/>
        </w:rPr>
        <w:t>Cardiogreen</w:t>
      </w:r>
      <w:proofErr w:type="spellEnd"/>
      <w:r w:rsidR="0088464C" w:rsidRPr="00E83E37">
        <w:rPr>
          <w:rFonts w:ascii="Arial" w:hAnsi="Arial" w:cs="Arial"/>
        </w:rPr>
        <w:t xml:space="preserve"> injections were monitored. </w:t>
      </w:r>
    </w:p>
    <w:p w14:paraId="6FE9F11B" w14:textId="77777777" w:rsidR="00B146B6" w:rsidRPr="00E83E37" w:rsidRDefault="00B146B6" w:rsidP="00AE64F5">
      <w:pPr>
        <w:autoSpaceDE w:val="0"/>
        <w:autoSpaceDN w:val="0"/>
        <w:adjustRightInd w:val="0"/>
        <w:spacing w:after="0" w:line="480" w:lineRule="auto"/>
        <w:rPr>
          <w:rFonts w:ascii="Arial" w:hAnsi="Arial" w:cs="Arial"/>
        </w:rPr>
      </w:pPr>
    </w:p>
    <w:p w14:paraId="7BB286CA" w14:textId="19619060" w:rsidR="00116478" w:rsidRPr="00E83E37" w:rsidRDefault="00116478" w:rsidP="00AE64F5">
      <w:pPr>
        <w:autoSpaceDE w:val="0"/>
        <w:autoSpaceDN w:val="0"/>
        <w:adjustRightInd w:val="0"/>
        <w:spacing w:after="0" w:line="480" w:lineRule="auto"/>
        <w:rPr>
          <w:rFonts w:ascii="Arial" w:hAnsi="Arial" w:cs="Arial"/>
          <w:i/>
        </w:rPr>
      </w:pPr>
      <w:r w:rsidRPr="00E83E37">
        <w:rPr>
          <w:rFonts w:ascii="Arial" w:hAnsi="Arial" w:cs="Arial"/>
          <w:i/>
        </w:rPr>
        <w:t xml:space="preserve">  </w:t>
      </w:r>
      <w:r w:rsidR="00B146B6" w:rsidRPr="00E83E37">
        <w:rPr>
          <w:rFonts w:ascii="Arial" w:hAnsi="Arial" w:cs="Arial"/>
          <w:i/>
        </w:rPr>
        <w:t>2.1 NIR fluorescence imaging</w:t>
      </w:r>
    </w:p>
    <w:p w14:paraId="6D57857D" w14:textId="77777777" w:rsidR="00DF3B7B" w:rsidRPr="00E83E37" w:rsidRDefault="00DF3B7B" w:rsidP="00AE64F5">
      <w:pPr>
        <w:autoSpaceDE w:val="0"/>
        <w:autoSpaceDN w:val="0"/>
        <w:adjustRightInd w:val="0"/>
        <w:spacing w:after="0" w:line="480" w:lineRule="auto"/>
        <w:rPr>
          <w:rFonts w:ascii="Arial" w:hAnsi="Arial" w:cs="Arial"/>
        </w:rPr>
      </w:pPr>
    </w:p>
    <w:p w14:paraId="6CCB31B0" w14:textId="60F07480" w:rsidR="00116478" w:rsidRPr="00E83E37" w:rsidRDefault="00CC5DED" w:rsidP="00AE64F5">
      <w:pPr>
        <w:autoSpaceDE w:val="0"/>
        <w:autoSpaceDN w:val="0"/>
        <w:adjustRightInd w:val="0"/>
        <w:spacing w:after="0" w:line="480" w:lineRule="auto"/>
        <w:jc w:val="both"/>
        <w:rPr>
          <w:rFonts w:ascii="Arial" w:hAnsi="Arial" w:cs="Arial"/>
        </w:rPr>
      </w:pPr>
      <w:r w:rsidRPr="00E83E37">
        <w:rPr>
          <w:rFonts w:ascii="Arial" w:hAnsi="Arial" w:cs="Arial"/>
        </w:rPr>
        <w:t>A NIRFLI methodology</w:t>
      </w:r>
      <w:r w:rsidR="00A330AB" w:rsidRPr="00E83E37">
        <w:rPr>
          <w:rFonts w:ascii="Arial" w:hAnsi="Arial" w:cs="Arial"/>
        </w:rPr>
        <w:t xml:space="preserve"> developed in the host laboratory </w:t>
      </w:r>
      <w:r w:rsidR="008E785D" w:rsidRPr="00E83E37">
        <w:rPr>
          <w:rFonts w:ascii="Arial" w:hAnsi="Arial" w:cs="Arial"/>
        </w:rPr>
        <w:t>provided the basis to measure lymphatic function</w:t>
      </w:r>
      <w:r w:rsidR="00A330AB" w:rsidRPr="00E83E37">
        <w:rPr>
          <w:rFonts w:ascii="Arial" w:hAnsi="Arial" w:cs="Arial"/>
        </w:rPr>
        <w:t xml:space="preserve">, as detailed in recent </w:t>
      </w:r>
      <w:r w:rsidR="00CE5829" w:rsidRPr="00E83E37">
        <w:rPr>
          <w:rFonts w:ascii="Arial" w:hAnsi="Arial" w:cs="Arial"/>
        </w:rPr>
        <w:t>papers</w:t>
      </w:r>
      <w:r w:rsidR="00A862A9" w:rsidRPr="00E83E37">
        <w:rPr>
          <w:rFonts w:ascii="Arial" w:hAnsi="Arial" w:cs="Arial"/>
        </w:rPr>
        <w:fldChar w:fldCharType="begin">
          <w:fldData xml:space="preserve">PEVuZE5vdGU+PENpdGU+PEF1dGhvcj5HcmF5PC9BdXRob3I+PFllYXI+MjAxNjwvWWVhcj48UmVj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</w:fldData>
        </w:fldChar>
      </w:r>
      <w:r w:rsidR="00954065" w:rsidRPr="00E83E37">
        <w:rPr>
          <w:rFonts w:ascii="Arial" w:hAnsi="Arial" w:cs="Arial"/>
        </w:rPr>
        <w:instrText xml:space="preserve"> ADDIN EN.CITE </w:instrText>
      </w:r>
      <w:r w:rsidR="00954065" w:rsidRPr="00E83E37">
        <w:rPr>
          <w:rFonts w:ascii="Arial" w:hAnsi="Arial" w:cs="Arial"/>
        </w:rPr>
        <w:fldChar w:fldCharType="begin">
          <w:fldData xml:space="preserve">PEVuZE5vdGU+PENpdGU+PEF1dGhvcj5HcmF5PC9BdXRob3I+PFllYXI+MjAxNjwvWWVhcj48UmVj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</w:fldData>
        </w:fldChar>
      </w:r>
      <w:r w:rsidR="00954065" w:rsidRPr="00E83E37">
        <w:rPr>
          <w:rFonts w:ascii="Arial" w:hAnsi="Arial" w:cs="Arial"/>
        </w:rPr>
        <w:instrText xml:space="preserve"> ADDIN EN.CITE.DATA </w:instrText>
      </w:r>
      <w:r w:rsidR="00954065" w:rsidRPr="00E83E37">
        <w:rPr>
          <w:rFonts w:ascii="Arial" w:hAnsi="Arial" w:cs="Arial"/>
        </w:rPr>
      </w:r>
      <w:r w:rsidR="00954065" w:rsidRPr="00E83E37">
        <w:rPr>
          <w:rFonts w:ascii="Arial" w:hAnsi="Arial" w:cs="Arial"/>
        </w:rPr>
        <w:fldChar w:fldCharType="end"/>
      </w:r>
      <w:r w:rsidR="00A862A9" w:rsidRPr="00E83E37">
        <w:rPr>
          <w:rFonts w:ascii="Arial" w:hAnsi="Arial" w:cs="Arial"/>
        </w:rPr>
      </w:r>
      <w:r w:rsidR="00A862A9" w:rsidRPr="00E83E37">
        <w:rPr>
          <w:rFonts w:ascii="Arial" w:hAnsi="Arial" w:cs="Arial"/>
        </w:rPr>
        <w:fldChar w:fldCharType="separate"/>
      </w:r>
      <w:r w:rsidR="00954065" w:rsidRPr="00E83E37">
        <w:rPr>
          <w:rFonts w:ascii="Arial" w:hAnsi="Arial" w:cs="Arial"/>
          <w:noProof/>
          <w:vertAlign w:val="superscript"/>
        </w:rPr>
        <w:t>19, 20</w:t>
      </w:r>
      <w:r w:rsidR="00A862A9" w:rsidRPr="00E83E37">
        <w:rPr>
          <w:rFonts w:ascii="Arial" w:hAnsi="Arial" w:cs="Arial"/>
        </w:rPr>
        <w:fldChar w:fldCharType="end"/>
      </w:r>
      <w:r w:rsidRPr="00E83E37">
        <w:rPr>
          <w:rFonts w:ascii="Arial" w:hAnsi="Arial" w:cs="Arial"/>
        </w:rPr>
        <w:t>. To review briefly, a</w:t>
      </w:r>
      <w:r w:rsidR="00B146B6" w:rsidRPr="00E83E37">
        <w:rPr>
          <w:rFonts w:ascii="Arial" w:hAnsi="Arial" w:cs="Arial"/>
        </w:rPr>
        <w:t xml:space="preserve"> micro-dose of ICG was tracked by a NIR camera system (</w:t>
      </w:r>
      <w:proofErr w:type="spellStart"/>
      <w:r w:rsidR="00B146B6" w:rsidRPr="00E83E37">
        <w:rPr>
          <w:rFonts w:ascii="Arial" w:hAnsi="Arial" w:cs="Arial"/>
        </w:rPr>
        <w:t>Fluobeam</w:t>
      </w:r>
      <w:proofErr w:type="spellEnd"/>
      <w:r w:rsidR="00B146B6" w:rsidRPr="00E83E37">
        <w:rPr>
          <w:rFonts w:ascii="Arial" w:hAnsi="Arial" w:cs="Arial"/>
        </w:rPr>
        <w:t>® 800</w:t>
      </w:r>
      <w:r w:rsidR="00CE5829" w:rsidRPr="00E83E37">
        <w:rPr>
          <w:rFonts w:ascii="Arial" w:hAnsi="Arial" w:cs="Arial"/>
        </w:rPr>
        <w:t xml:space="preserve">, </w:t>
      </w:r>
      <w:proofErr w:type="spellStart"/>
      <w:r w:rsidR="00CE5829" w:rsidRPr="00E83E37">
        <w:rPr>
          <w:rFonts w:ascii="Arial" w:hAnsi="Arial" w:cs="Arial"/>
        </w:rPr>
        <w:t>Fluoptics</w:t>
      </w:r>
      <w:proofErr w:type="spellEnd"/>
      <w:r w:rsidR="00CE5829" w:rsidRPr="00E83E37">
        <w:rPr>
          <w:rFonts w:ascii="Arial" w:hAnsi="Arial" w:cs="Arial"/>
        </w:rPr>
        <w:t xml:space="preserve">, Grenoble, France), which </w:t>
      </w:r>
      <w:r w:rsidR="00B146B6" w:rsidRPr="00E83E37">
        <w:rPr>
          <w:rFonts w:ascii="Arial" w:hAnsi="Arial" w:cs="Arial"/>
        </w:rPr>
        <w:t>included a spectrally confined (780nm-centred) laser light source which activates ICG with emitt</w:t>
      </w:r>
      <w:r w:rsidR="006128A8" w:rsidRPr="00E83E37">
        <w:rPr>
          <w:rFonts w:ascii="Arial" w:hAnsi="Arial" w:cs="Arial"/>
        </w:rPr>
        <w:t>ed light at a wavelength of 760</w:t>
      </w:r>
      <w:r w:rsidR="00B146B6" w:rsidRPr="00E83E37">
        <w:rPr>
          <w:rFonts w:ascii="Arial" w:hAnsi="Arial" w:cs="Arial"/>
        </w:rPr>
        <w:t xml:space="preserve">nm. </w:t>
      </w:r>
      <w:proofErr w:type="gramStart"/>
      <w:r w:rsidR="00B146B6" w:rsidRPr="00E83E37">
        <w:rPr>
          <w:rFonts w:ascii="Arial" w:hAnsi="Arial" w:cs="Arial"/>
        </w:rPr>
        <w:t>The images were recorded by a sensitive charge-coupled device (CCD) camera</w:t>
      </w:r>
      <w:proofErr w:type="gramEnd"/>
      <w:r w:rsidR="00B146B6" w:rsidRPr="00E83E37">
        <w:rPr>
          <w:rFonts w:ascii="Arial" w:hAnsi="Arial" w:cs="Arial"/>
        </w:rPr>
        <w:t xml:space="preserve">. Images were collected </w:t>
      </w:r>
      <w:r w:rsidR="00A330AB" w:rsidRPr="00E83E37">
        <w:rPr>
          <w:rFonts w:ascii="Arial" w:hAnsi="Arial" w:cs="Arial"/>
        </w:rPr>
        <w:t xml:space="preserve">at both </w:t>
      </w:r>
      <w:r w:rsidR="00B146B6" w:rsidRPr="00E83E37">
        <w:rPr>
          <w:rFonts w:ascii="Arial" w:hAnsi="Arial" w:cs="Arial"/>
        </w:rPr>
        <w:t xml:space="preserve">the right forearm and elbow, </w:t>
      </w:r>
      <w:r w:rsidR="006128A8" w:rsidRPr="00E83E37">
        <w:rPr>
          <w:rFonts w:ascii="Arial" w:hAnsi="Arial" w:cs="Arial"/>
        </w:rPr>
        <w:t xml:space="preserve">where active dermal lymphatic vessels were identified for analysis </w:t>
      </w:r>
      <w:r w:rsidR="00B146B6" w:rsidRPr="00E83E37">
        <w:rPr>
          <w:rFonts w:ascii="Arial" w:hAnsi="Arial" w:cs="Arial"/>
        </w:rPr>
        <w:t>(Figure. 1). A region of interest (ROI) was selected around a wel</w:t>
      </w:r>
      <w:r w:rsidR="006128A8" w:rsidRPr="00E83E37">
        <w:rPr>
          <w:rFonts w:ascii="Arial" w:hAnsi="Arial" w:cs="Arial"/>
        </w:rPr>
        <w:t xml:space="preserve">l- defined </w:t>
      </w:r>
      <w:proofErr w:type="gramStart"/>
      <w:r w:rsidR="006128A8" w:rsidRPr="00E83E37">
        <w:rPr>
          <w:rFonts w:ascii="Arial" w:hAnsi="Arial" w:cs="Arial"/>
        </w:rPr>
        <w:t>vessel which</w:t>
      </w:r>
      <w:proofErr w:type="gramEnd"/>
      <w:r w:rsidR="006128A8" w:rsidRPr="00E83E37">
        <w:rPr>
          <w:rFonts w:ascii="Arial" w:hAnsi="Arial" w:cs="Arial"/>
        </w:rPr>
        <w:t xml:space="preserve"> exhibited</w:t>
      </w:r>
      <w:r w:rsidR="00B146B6" w:rsidRPr="00E83E37">
        <w:rPr>
          <w:rFonts w:ascii="Arial" w:hAnsi="Arial" w:cs="Arial"/>
        </w:rPr>
        <w:t xml:space="preserve"> contractile activity resulting in transient lymph packets. The camera was located perpendicular to the long axis of the observed vessel in order to obtain high quality images </w:t>
      </w:r>
      <w:r w:rsidR="00B146B6" w:rsidRPr="00E83E37">
        <w:rPr>
          <w:rFonts w:ascii="Arial" w:hAnsi="Arial" w:cs="Arial"/>
        </w:rPr>
        <w:fldChar w:fldCharType="begin">
          <w:fldData xml:space="preserve">PEVuZE5vdGU+PENpdGU+PEF1dGhvcj5CZWxncmFkbzwvQXV0aG9yPjxZZWFyPjIwMTY8L1llYXI+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</w:fldData>
        </w:fldChar>
      </w:r>
      <w:r w:rsidR="00954065" w:rsidRPr="00E83E37">
        <w:rPr>
          <w:rFonts w:ascii="Arial" w:hAnsi="Arial" w:cs="Arial"/>
        </w:rPr>
        <w:instrText xml:space="preserve"> ADDIN EN.CITE </w:instrText>
      </w:r>
      <w:r w:rsidR="00954065" w:rsidRPr="00E83E37">
        <w:rPr>
          <w:rFonts w:ascii="Arial" w:hAnsi="Arial" w:cs="Arial"/>
        </w:rPr>
        <w:fldChar w:fldCharType="begin">
          <w:fldData xml:space="preserve">PEVuZE5vdGU+PENpdGU+PEF1dGhvcj5CZWxncmFkbzwvQXV0aG9yPjxZZWFyPjIwMTY8L1llYXI+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</w:fldData>
        </w:fldChar>
      </w:r>
      <w:r w:rsidR="00954065" w:rsidRPr="00E83E37">
        <w:rPr>
          <w:rFonts w:ascii="Arial" w:hAnsi="Arial" w:cs="Arial"/>
        </w:rPr>
        <w:instrText xml:space="preserve"> ADDIN EN.CITE.DATA </w:instrText>
      </w:r>
      <w:r w:rsidR="00954065" w:rsidRPr="00E83E37">
        <w:rPr>
          <w:rFonts w:ascii="Arial" w:hAnsi="Arial" w:cs="Arial"/>
        </w:rPr>
      </w:r>
      <w:r w:rsidR="00954065" w:rsidRPr="00E83E37">
        <w:rPr>
          <w:rFonts w:ascii="Arial" w:hAnsi="Arial" w:cs="Arial"/>
        </w:rPr>
        <w:fldChar w:fldCharType="end"/>
      </w:r>
      <w:r w:rsidR="00B146B6" w:rsidRPr="00E83E37">
        <w:rPr>
          <w:rFonts w:ascii="Arial" w:hAnsi="Arial" w:cs="Arial"/>
        </w:rPr>
      </w:r>
      <w:r w:rsidR="00B146B6" w:rsidRPr="00E83E37">
        <w:rPr>
          <w:rFonts w:ascii="Arial" w:hAnsi="Arial" w:cs="Arial"/>
        </w:rPr>
        <w:fldChar w:fldCharType="separate"/>
      </w:r>
      <w:r w:rsidR="00954065" w:rsidRPr="00E83E37">
        <w:rPr>
          <w:rFonts w:ascii="Arial" w:hAnsi="Arial" w:cs="Arial"/>
          <w:noProof/>
          <w:vertAlign w:val="superscript"/>
        </w:rPr>
        <w:t>21</w:t>
      </w:r>
      <w:r w:rsidR="00B146B6" w:rsidRPr="00E83E37">
        <w:rPr>
          <w:rFonts w:ascii="Arial" w:hAnsi="Arial" w:cs="Arial"/>
        </w:rPr>
        <w:fldChar w:fldCharType="end"/>
      </w:r>
      <w:r w:rsidR="00B146B6" w:rsidRPr="00E83E37">
        <w:rPr>
          <w:rFonts w:ascii="Arial" w:hAnsi="Arial" w:cs="Arial"/>
        </w:rPr>
        <w:t xml:space="preserve">. Three videos, each </w:t>
      </w:r>
      <w:r w:rsidR="00A93901" w:rsidRPr="00E83E37">
        <w:rPr>
          <w:rFonts w:ascii="Arial" w:hAnsi="Arial" w:cs="Arial"/>
        </w:rPr>
        <w:t xml:space="preserve">of </w:t>
      </w:r>
      <w:r w:rsidR="00B146B6" w:rsidRPr="00E83E37">
        <w:rPr>
          <w:rFonts w:ascii="Arial" w:hAnsi="Arial" w:cs="Arial"/>
        </w:rPr>
        <w:t>5 minutes</w:t>
      </w:r>
      <w:r w:rsidR="00A93901" w:rsidRPr="00E83E37">
        <w:rPr>
          <w:rFonts w:ascii="Arial" w:hAnsi="Arial" w:cs="Arial"/>
        </w:rPr>
        <w:t xml:space="preserve"> duration, </w:t>
      </w:r>
      <w:r w:rsidR="00CE5829" w:rsidRPr="00E83E37">
        <w:rPr>
          <w:rFonts w:ascii="Arial" w:hAnsi="Arial" w:cs="Arial"/>
        </w:rPr>
        <w:t xml:space="preserve">were captured </w:t>
      </w:r>
      <w:r w:rsidR="00A93901" w:rsidRPr="00E83E37">
        <w:rPr>
          <w:rFonts w:ascii="Arial" w:hAnsi="Arial" w:cs="Arial"/>
        </w:rPr>
        <w:t>from</w:t>
      </w:r>
      <w:r w:rsidR="00B146B6" w:rsidRPr="00E83E37">
        <w:rPr>
          <w:rFonts w:ascii="Arial" w:hAnsi="Arial" w:cs="Arial"/>
        </w:rPr>
        <w:t xml:space="preserve"> the forearm and the elbow at three time </w:t>
      </w:r>
      <w:r w:rsidR="00A93901" w:rsidRPr="00E83E37">
        <w:rPr>
          <w:rFonts w:ascii="Arial" w:hAnsi="Arial" w:cs="Arial"/>
        </w:rPr>
        <w:t>phases</w:t>
      </w:r>
      <w:r w:rsidR="00B146B6" w:rsidRPr="00E83E37">
        <w:rPr>
          <w:rFonts w:ascii="Arial" w:hAnsi="Arial" w:cs="Arial"/>
        </w:rPr>
        <w:t>, namely, baseline (BL)</w:t>
      </w:r>
      <w:r w:rsidR="00A93901" w:rsidRPr="00E83E37">
        <w:rPr>
          <w:rFonts w:ascii="Arial" w:hAnsi="Arial" w:cs="Arial"/>
        </w:rPr>
        <w:t xml:space="preserve"> prior to the intervention</w:t>
      </w:r>
      <w:r w:rsidR="00B146B6" w:rsidRPr="00E83E37">
        <w:rPr>
          <w:rFonts w:ascii="Arial" w:hAnsi="Arial" w:cs="Arial"/>
        </w:rPr>
        <w:t xml:space="preserve">, after MLD (Post MLD) and after </w:t>
      </w:r>
      <w:r w:rsidR="00CE5829" w:rsidRPr="00E83E37">
        <w:rPr>
          <w:rFonts w:ascii="Arial" w:hAnsi="Arial" w:cs="Arial"/>
        </w:rPr>
        <w:t xml:space="preserve">the application of a </w:t>
      </w:r>
      <w:r w:rsidR="00B146B6" w:rsidRPr="00E83E37">
        <w:rPr>
          <w:rFonts w:ascii="Arial" w:hAnsi="Arial" w:cs="Arial"/>
        </w:rPr>
        <w:t xml:space="preserve">compression garment (Post CG).  </w:t>
      </w:r>
    </w:p>
    <w:p w14:paraId="12B9C54B" w14:textId="77777777" w:rsidR="00116478" w:rsidRPr="00E83E37" w:rsidRDefault="00116478" w:rsidP="00AE64F5">
      <w:pPr>
        <w:autoSpaceDE w:val="0"/>
        <w:autoSpaceDN w:val="0"/>
        <w:adjustRightInd w:val="0"/>
        <w:spacing w:after="0" w:line="480" w:lineRule="auto"/>
        <w:jc w:val="both"/>
        <w:rPr>
          <w:rFonts w:ascii="Arial" w:hAnsi="Arial" w:cs="Arial"/>
          <w:b/>
          <w:i/>
        </w:rPr>
      </w:pPr>
    </w:p>
    <w:p w14:paraId="699173F6" w14:textId="5B756621" w:rsidR="008E785D" w:rsidRPr="00E83E37" w:rsidRDefault="004B3C7F" w:rsidP="000E34C1">
      <w:pPr>
        <w:autoSpaceDE w:val="0"/>
        <w:autoSpaceDN w:val="0"/>
        <w:adjustRightInd w:val="0"/>
        <w:spacing w:after="0" w:line="480" w:lineRule="auto"/>
        <w:jc w:val="center"/>
        <w:rPr>
          <w:rFonts w:ascii="Arial" w:hAnsi="Arial" w:cs="Arial"/>
          <w:b/>
          <w:i/>
        </w:rPr>
      </w:pPr>
      <w:r w:rsidRPr="00E83E37">
        <w:rPr>
          <w:rFonts w:ascii="Arial" w:hAnsi="Arial" w:cs="Arial"/>
          <w:noProof/>
          <w:lang w:val="en-US"/>
        </w:rPr>
        <w:drawing>
          <wp:inline distT="0" distB="0" distL="0" distR="0" wp14:anchorId="71BC6106" wp14:editId="54B9155D">
            <wp:extent cx="5727700" cy="1752600"/>
            <wp:effectExtent l="0" t="0" r="12700" b="0"/>
            <wp:docPr id="1" name="Picture 4"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1752600"/>
                    </a:xfrm>
                    <a:prstGeom prst="rect">
                      <a:avLst/>
                    </a:prstGeom>
                    <a:noFill/>
                    <a:ln>
                      <a:noFill/>
                    </a:ln>
                  </pic:spPr>
                </pic:pic>
              </a:graphicData>
            </a:graphic>
          </wp:inline>
        </w:drawing>
      </w:r>
    </w:p>
    <w:p w14:paraId="30219903" w14:textId="77777777" w:rsidR="004B3C7F" w:rsidRPr="00E83E37" w:rsidRDefault="004B3C7F" w:rsidP="004B3C7F">
      <w:pPr>
        <w:autoSpaceDE w:val="0"/>
        <w:autoSpaceDN w:val="0"/>
        <w:adjustRightInd w:val="0"/>
        <w:spacing w:after="0" w:line="480" w:lineRule="auto"/>
        <w:rPr>
          <w:rFonts w:ascii="Arial" w:hAnsi="Arial" w:cs="Arial"/>
          <w:i/>
        </w:rPr>
      </w:pPr>
      <w:proofErr w:type="gramStart"/>
      <w:r w:rsidRPr="00E83E37">
        <w:rPr>
          <w:rFonts w:ascii="Arial" w:hAnsi="Arial" w:cs="Arial"/>
          <w:b/>
        </w:rPr>
        <w:t>Figure.1</w:t>
      </w:r>
      <w:r w:rsidRPr="00E83E37">
        <w:rPr>
          <w:rFonts w:ascii="Arial" w:hAnsi="Arial" w:cs="Arial"/>
          <w:b/>
          <w:i/>
        </w:rPr>
        <w:t xml:space="preserve"> </w:t>
      </w:r>
      <w:r w:rsidRPr="00E83E37">
        <w:rPr>
          <w:rFonts w:ascii="Arial" w:hAnsi="Arial" w:cs="Arial"/>
        </w:rPr>
        <w:t>a) Lymphatic vessels at the forearm.</w:t>
      </w:r>
      <w:proofErr w:type="gramEnd"/>
      <w:r w:rsidRPr="00E83E37">
        <w:rPr>
          <w:rFonts w:ascii="Arial" w:hAnsi="Arial" w:cs="Arial"/>
        </w:rPr>
        <w:t xml:space="preserve"> b) Lymphatic vessels at the elbow</w:t>
      </w:r>
    </w:p>
    <w:p w14:paraId="210B01DB" w14:textId="77777777" w:rsidR="008E785D" w:rsidRPr="00E83E37" w:rsidRDefault="008E785D" w:rsidP="000E34C1">
      <w:pPr>
        <w:autoSpaceDE w:val="0"/>
        <w:autoSpaceDN w:val="0"/>
        <w:adjustRightInd w:val="0"/>
        <w:spacing w:after="0" w:line="480" w:lineRule="auto"/>
        <w:jc w:val="center"/>
        <w:rPr>
          <w:rFonts w:ascii="Arial" w:hAnsi="Arial" w:cs="Arial"/>
          <w:b/>
          <w:i/>
        </w:rPr>
      </w:pPr>
    </w:p>
    <w:p w14:paraId="70BC796A" w14:textId="77777777" w:rsidR="00116478" w:rsidRPr="00E83E37" w:rsidRDefault="00116478" w:rsidP="00AE64F5">
      <w:pPr>
        <w:autoSpaceDE w:val="0"/>
        <w:autoSpaceDN w:val="0"/>
        <w:adjustRightInd w:val="0"/>
        <w:spacing w:after="0" w:line="480" w:lineRule="auto"/>
        <w:jc w:val="center"/>
        <w:rPr>
          <w:rFonts w:ascii="Arial" w:hAnsi="Arial" w:cs="Arial"/>
          <w:b/>
          <w:i/>
        </w:rPr>
      </w:pPr>
    </w:p>
    <w:p w14:paraId="7D382E9E" w14:textId="2F78700B" w:rsidR="00B146B6" w:rsidRPr="00E83E37" w:rsidRDefault="00B146B6" w:rsidP="00AE64F5">
      <w:pPr>
        <w:pStyle w:val="ListParagraph"/>
        <w:numPr>
          <w:ilvl w:val="1"/>
          <w:numId w:val="6"/>
        </w:numPr>
        <w:spacing w:after="0" w:line="480" w:lineRule="auto"/>
        <w:rPr>
          <w:rFonts w:ascii="Arial" w:hAnsi="Arial" w:cs="Arial"/>
          <w:bCs/>
          <w:i/>
          <w:iCs/>
        </w:rPr>
      </w:pPr>
      <w:r w:rsidRPr="00E83E37">
        <w:rPr>
          <w:rFonts w:ascii="Arial" w:hAnsi="Arial" w:cs="Arial"/>
          <w:bCs/>
          <w:i/>
          <w:iCs/>
        </w:rPr>
        <w:lastRenderedPageBreak/>
        <w:t>Manual lymphatic drainage protocol</w:t>
      </w:r>
    </w:p>
    <w:p w14:paraId="508AF52D" w14:textId="77777777" w:rsidR="00116478" w:rsidRPr="00E83E37" w:rsidRDefault="00116478" w:rsidP="00AE64F5">
      <w:pPr>
        <w:pStyle w:val="ListParagraph"/>
        <w:spacing w:after="0" w:line="480" w:lineRule="auto"/>
        <w:rPr>
          <w:rFonts w:ascii="Arial" w:hAnsi="Arial" w:cs="Arial"/>
          <w:bCs/>
          <w:i/>
          <w:iCs/>
        </w:rPr>
      </w:pPr>
    </w:p>
    <w:p w14:paraId="64A56E6C" w14:textId="5688F521" w:rsidR="00954065" w:rsidRPr="00E83E37" w:rsidRDefault="00116478" w:rsidP="00AE64F5">
      <w:pPr>
        <w:spacing w:after="0" w:line="480" w:lineRule="auto"/>
        <w:jc w:val="both"/>
        <w:rPr>
          <w:rFonts w:ascii="Arial" w:hAnsi="Arial" w:cs="Arial"/>
        </w:rPr>
      </w:pPr>
      <w:r w:rsidRPr="00E83E37">
        <w:rPr>
          <w:rFonts w:ascii="Arial" w:hAnsi="Arial" w:cs="Arial"/>
        </w:rPr>
        <w:t>MLD</w:t>
      </w:r>
      <w:r w:rsidR="00B146B6" w:rsidRPr="00E83E37">
        <w:rPr>
          <w:rFonts w:ascii="Arial" w:hAnsi="Arial" w:cs="Arial"/>
        </w:rPr>
        <w:t xml:space="preserve"> was implemented in the right upper limb for 15 minutes, following the </w:t>
      </w:r>
      <w:proofErr w:type="spellStart"/>
      <w:r w:rsidR="00B146B6" w:rsidRPr="00E83E37">
        <w:rPr>
          <w:rFonts w:ascii="Arial" w:hAnsi="Arial" w:cs="Arial"/>
        </w:rPr>
        <w:t>Vodder</w:t>
      </w:r>
      <w:proofErr w:type="spellEnd"/>
      <w:r w:rsidR="00B146B6" w:rsidRPr="00E83E37">
        <w:rPr>
          <w:rFonts w:ascii="Arial" w:hAnsi="Arial" w:cs="Arial"/>
        </w:rPr>
        <w:t xml:space="preserve"> technique</w:t>
      </w:r>
      <w:r w:rsidR="00A862A9" w:rsidRPr="00E83E37">
        <w:rPr>
          <w:rFonts w:ascii="Arial" w:hAnsi="Arial" w:cs="Arial"/>
        </w:rPr>
        <w:fldChar w:fldCharType="begin"/>
      </w:r>
      <w:r w:rsidR="00954065" w:rsidRPr="00E83E37">
        <w:rPr>
          <w:rFonts w:ascii="Arial" w:hAnsi="Arial" w:cs="Arial"/>
        </w:rPr>
        <w:instrText xml:space="preserve"> ADDIN EN.CITE &lt;EndNote&gt;&lt;Cite&gt;&lt;Author&gt;Kasseroller&lt;/Author&gt;&lt;Year&gt;1998&lt;/Year&gt;&lt;RecNum&gt;2236&lt;/RecNum&gt;&lt;DisplayText&gt;&lt;style face="superscript"&gt;22&lt;/style&gt;&lt;/DisplayText&gt;&lt;record&gt;&lt;rec-number&gt;2236&lt;/rec-number&gt;&lt;foreign-keys&gt;&lt;key app="EN" db-id="ervprze5a95tvoe59pjpvw5gezttve9wxvfs" timestamp="1483450873"&gt;2236&lt;/key&gt;&lt;/foreign-keys&gt;&lt;ref-type name="Journal Article"&gt;17&lt;/ref-type&gt;&lt;contributors&gt;&lt;authors&gt;&lt;author&gt;Kasseroller, Renato G.&lt;/author&gt;&lt;/authors&gt;&lt;/contributors&gt;&lt;titles&gt;&lt;title&gt;The vodder school: The vodder method&lt;/title&gt;&lt;secondary-title&gt;Cancer&lt;/secondary-title&gt;&lt;/titles&gt;&lt;periodical&gt;&lt;full-title&gt;Cancer&lt;/full-title&gt;&lt;abbr-1&gt;Cancer&lt;/abbr-1&gt;&lt;abbr-2&gt;Cancer&lt;/abbr-2&gt;&lt;/periodical&gt;&lt;pages&gt;2840-2842&lt;/pages&gt;&lt;volume&gt;83&lt;/volume&gt;&lt;number&gt;S12B&lt;/number&gt;&lt;keywords&gt;&lt;keyword&gt;manual lymphatic drainage&lt;/keyword&gt;&lt;keyword&gt;compression treatment&lt;/keyword&gt;&lt;keyword&gt;lymphomotoricity&lt;/keyword&gt;&lt;keyword&gt;the Vodder School&lt;/keyword&gt;&lt;/keywords&gt;&lt;dates&gt;&lt;year&gt;1998&lt;/year&gt;&lt;/dates&gt;&lt;publisher&gt;John Wiley &amp;amp; Sons, Inc.&lt;/publisher&gt;&lt;isbn&gt;1097-0142&lt;/isbn&gt;&lt;urls&gt;&lt;related-urls&gt;&lt;url&gt;http://dx.doi.org/10.1002/(SICI)1097-0142(19981215)83:12B+&amp;lt;2840::AID-CNCR37&amp;gt;3.0.CO;2-5&lt;/url&gt;&lt;/related-urls&gt;&lt;/urls&gt;&lt;electronic-resource-num&gt;10.1002/(SICI)1097-0142(19981215)83:12B+&amp;lt;2840::AID-CNCR37&amp;gt;3.0.CO;2-5&lt;/electronic-resource-num&gt;&lt;/record&gt;&lt;/Cite&gt;&lt;/EndNote&gt;</w:instrText>
      </w:r>
      <w:r w:rsidR="00A862A9" w:rsidRPr="00E83E37">
        <w:rPr>
          <w:rFonts w:ascii="Arial" w:hAnsi="Arial" w:cs="Arial"/>
        </w:rPr>
        <w:fldChar w:fldCharType="separate"/>
      </w:r>
      <w:r w:rsidR="00954065" w:rsidRPr="00E83E37">
        <w:rPr>
          <w:rFonts w:ascii="Arial" w:hAnsi="Arial" w:cs="Arial"/>
          <w:noProof/>
          <w:vertAlign w:val="superscript"/>
        </w:rPr>
        <w:t>22</w:t>
      </w:r>
      <w:r w:rsidR="00A862A9" w:rsidRPr="00E83E37">
        <w:rPr>
          <w:rFonts w:ascii="Arial" w:hAnsi="Arial" w:cs="Arial"/>
        </w:rPr>
        <w:fldChar w:fldCharType="end"/>
      </w:r>
      <w:r w:rsidR="00B146B6" w:rsidRPr="00E83E37">
        <w:rPr>
          <w:rFonts w:ascii="Arial" w:hAnsi="Arial" w:cs="Arial"/>
        </w:rPr>
        <w:t xml:space="preserve">. </w:t>
      </w:r>
      <w:r w:rsidR="00AF69B5" w:rsidRPr="00E83E37">
        <w:rPr>
          <w:rFonts w:ascii="Arial" w:hAnsi="Arial" w:cs="Arial"/>
        </w:rPr>
        <w:t>During therapy p</w:t>
      </w:r>
      <w:r w:rsidR="00B146B6" w:rsidRPr="00E83E37">
        <w:rPr>
          <w:rFonts w:ascii="Arial" w:hAnsi="Arial" w:cs="Arial"/>
        </w:rPr>
        <w:t xml:space="preserve">articipants </w:t>
      </w:r>
      <w:r w:rsidR="009360A2" w:rsidRPr="00E83E37">
        <w:rPr>
          <w:rFonts w:ascii="Arial" w:hAnsi="Arial" w:cs="Arial"/>
        </w:rPr>
        <w:t>were positioned supine</w:t>
      </w:r>
      <w:r w:rsidR="00B146B6" w:rsidRPr="00E83E37">
        <w:rPr>
          <w:rFonts w:ascii="Arial" w:hAnsi="Arial" w:cs="Arial"/>
        </w:rPr>
        <w:t xml:space="preserve"> with the arm elevated. MLD </w:t>
      </w:r>
      <w:r w:rsidR="005067AC" w:rsidRPr="00E83E37">
        <w:rPr>
          <w:rFonts w:ascii="Arial" w:hAnsi="Arial" w:cs="Arial"/>
        </w:rPr>
        <w:t xml:space="preserve">was then administered </w:t>
      </w:r>
      <w:r w:rsidR="00B146B6" w:rsidRPr="00E83E37">
        <w:rPr>
          <w:rFonts w:ascii="Arial" w:hAnsi="Arial" w:cs="Arial"/>
        </w:rPr>
        <w:t xml:space="preserve">with nodal massage in the axillary zone using stationary circles. </w:t>
      </w:r>
      <w:proofErr w:type="gramStart"/>
      <w:r w:rsidR="00B146B6" w:rsidRPr="00E83E37">
        <w:rPr>
          <w:rFonts w:ascii="Arial" w:hAnsi="Arial" w:cs="Arial"/>
        </w:rPr>
        <w:t xml:space="preserve">Lymph node massage was performed </w:t>
      </w:r>
      <w:r w:rsidR="00CE5829" w:rsidRPr="00E83E37">
        <w:rPr>
          <w:rFonts w:ascii="Arial" w:hAnsi="Arial" w:cs="Arial"/>
        </w:rPr>
        <w:t xml:space="preserve">by a single researcher (CL) </w:t>
      </w:r>
      <w:r w:rsidR="00B146B6" w:rsidRPr="00E83E37">
        <w:rPr>
          <w:rFonts w:ascii="Arial" w:hAnsi="Arial" w:cs="Arial"/>
        </w:rPr>
        <w:t>with the tips of the fingers, applying slow, deep but gentle pressure</w:t>
      </w:r>
      <w:proofErr w:type="gramEnd"/>
      <w:r w:rsidR="00B146B6" w:rsidRPr="00E83E37">
        <w:rPr>
          <w:rFonts w:ascii="Arial" w:hAnsi="Arial" w:cs="Arial"/>
        </w:rPr>
        <w:t>. The massage continued from the proximal aspect, working gradually after clearance of each section, to the distal regions</w:t>
      </w:r>
      <w:r w:rsidR="007E4616" w:rsidRPr="00E83E37">
        <w:rPr>
          <w:rFonts w:ascii="Arial" w:hAnsi="Arial" w:cs="Arial"/>
        </w:rPr>
        <w:fldChar w:fldCharType="begin"/>
      </w:r>
      <w:r w:rsidR="00954065" w:rsidRPr="00E83E37">
        <w:rPr>
          <w:rFonts w:ascii="Arial" w:hAnsi="Arial" w:cs="Arial"/>
        </w:rPr>
        <w:instrText xml:space="preserve"> ADDIN EN.CITE &lt;EndNote&gt;&lt;Cite&gt;&lt;Author&gt;Casley-Smith&lt;/Author&gt;&lt;Year&gt;1992&lt;/Year&gt;&lt;RecNum&gt;2208&lt;/RecNum&gt;&lt;DisplayText&gt;&lt;style face="superscript"&gt;23&lt;/style&gt;&lt;/DisplayText&gt;&lt;record&gt;&lt;rec-number&gt;2208&lt;/rec-number&gt;&lt;foreign-keys&gt;&lt;key app="EN" db-id="ervprze5a95tvoe59pjpvw5gezttve9wxvfs" timestamp="1483447490"&gt;2208&lt;/key&gt;&lt;/foreign-keys&gt;&lt;ref-type name="Journal Article"&gt;17&lt;/ref-type&gt;&lt;contributors&gt;&lt;authors&gt;&lt;author&gt;Casley-Smith, John R.&lt;/author&gt;&lt;author&gt;Casley-Smith, Judith R.&lt;/author&gt;&lt;/authors&gt;&lt;/contributors&gt;&lt;titles&gt;&lt;title&gt;Modern Treatment of Lymphoedema II. The Benzopyrones&lt;/title&gt;&lt;secondary-title&gt;Australasian Journal of Dermatology&lt;/secondary-title&gt;&lt;/titles&gt;&lt;periodical&gt;&lt;full-title&gt;Australasian Journal of Dermatology&lt;/full-title&gt;&lt;abbr-1&gt;Australas. J. Dermatol.&lt;/abbr-1&gt;&lt;abbr-2&gt;Australas J Dermatol&lt;/abbr-2&gt;&lt;/periodical&gt;&lt;pages&gt;69-74&lt;/pages&gt;&lt;volume&gt;33&lt;/volume&gt;&lt;number&gt;2&lt;/number&gt;&lt;keywords&gt;&lt;keyword&gt;lymphoedema&lt;/keyword&gt;&lt;keyword&gt;elephantiasis&lt;/keyword&gt;&lt;keyword&gt;benzo-pyrones&lt;/keyword&gt;&lt;keyword&gt;lymphatic&lt;/keyword&gt;&lt;keyword&gt;5,6 benzo-α-pyrone&lt;/keyword&gt;&lt;keyword&gt;56 BaP&lt;/keyword&gt;&lt;keyword&gt;coumarin&lt;/keyword&gt;&lt;keyword&gt;oxerutins&lt;/keyword&gt;&lt;keyword&gt;HR&lt;/keyword&gt;&lt;keyword&gt;Paroven&lt;/keyword&gt;&lt;keyword&gt;Venoruton&lt;/keyword&gt;&lt;/keywords&gt;&lt;dates&gt;&lt;year&gt;1992&lt;/year&gt;&lt;/dates&gt;&lt;publisher&gt;Blackwell Publishing Ltd&lt;/publisher&gt;&lt;isbn&gt;1440-0960&lt;/isbn&gt;&lt;urls&gt;&lt;related-urls&gt;&lt;url&gt;http://dx.doi.org/10.1111/j.1440-0960.1992.tb00082.x&lt;/url&gt;&lt;/related-urls&gt;&lt;/urls&gt;&lt;electronic-resource-num&gt;10.1111/j.1440-0960.1992.tb00082.x&lt;/electronic-resource-num&gt;&lt;/record&gt;&lt;/Cite&gt;&lt;/EndNote&gt;</w:instrText>
      </w:r>
      <w:r w:rsidR="007E4616" w:rsidRPr="00E83E37">
        <w:rPr>
          <w:rFonts w:ascii="Arial" w:hAnsi="Arial" w:cs="Arial"/>
        </w:rPr>
        <w:fldChar w:fldCharType="separate"/>
      </w:r>
      <w:r w:rsidR="00954065" w:rsidRPr="00E83E37">
        <w:rPr>
          <w:rFonts w:ascii="Arial" w:hAnsi="Arial" w:cs="Arial"/>
          <w:noProof/>
          <w:vertAlign w:val="superscript"/>
        </w:rPr>
        <w:t>23</w:t>
      </w:r>
      <w:r w:rsidR="007E4616" w:rsidRPr="00E83E37">
        <w:rPr>
          <w:rFonts w:ascii="Arial" w:hAnsi="Arial" w:cs="Arial"/>
        </w:rPr>
        <w:fldChar w:fldCharType="end"/>
      </w:r>
      <w:r w:rsidR="00B146B6" w:rsidRPr="00E83E37">
        <w:rPr>
          <w:rFonts w:ascii="Arial" w:hAnsi="Arial" w:cs="Arial"/>
        </w:rPr>
        <w:t xml:space="preserve">. The pump technique was used in this phase, applying circle-shaped pressure with the entire palm and the proximal phalanges in a transverse direction. Then the scoop technique was performed, in </w:t>
      </w:r>
      <w:r w:rsidR="00CE5829" w:rsidRPr="00E83E37">
        <w:rPr>
          <w:rFonts w:ascii="Arial" w:hAnsi="Arial" w:cs="Arial"/>
        </w:rPr>
        <w:t>which</w:t>
      </w:r>
      <w:r w:rsidR="00B146B6" w:rsidRPr="00E83E37">
        <w:rPr>
          <w:rFonts w:ascii="Arial" w:hAnsi="Arial" w:cs="Arial"/>
        </w:rPr>
        <w:t xml:space="preserve"> the palmar surface of the hand moved over the skin, facilitated by movement of the wrist and combined with forearm pronation and supination</w:t>
      </w:r>
      <w:r w:rsidR="007E4616" w:rsidRPr="00E83E37">
        <w:rPr>
          <w:rFonts w:ascii="Arial" w:hAnsi="Arial" w:cs="Arial"/>
        </w:rPr>
        <w:fldChar w:fldCharType="begin"/>
      </w:r>
      <w:r w:rsidR="00954065" w:rsidRPr="00E83E37">
        <w:rPr>
          <w:rFonts w:ascii="Arial" w:hAnsi="Arial" w:cs="Arial"/>
        </w:rPr>
        <w:instrText xml:space="preserve"> ADDIN EN.CITE &lt;EndNote&gt;&lt;Cite&gt;&lt;Author&gt;Williams&lt;/Author&gt;&lt;Year&gt;2010&lt;/Year&gt;&lt;RecNum&gt;2238&lt;/RecNum&gt;&lt;DisplayText&gt;&lt;style face="superscript"&gt;24&lt;/style&gt;&lt;/DisplayText&gt;&lt;record&gt;&lt;rec-number&gt;2238&lt;/rec-number&gt;&lt;foreign-keys&gt;&lt;key app="EN" db-id="ervprze5a95tvoe59pjpvw5gezttve9wxvfs" timestamp="1483450985"&gt;2238&lt;/key&gt;&lt;/foreign-keys&gt;&lt;ref-type name="Journal Article"&gt;17&lt;/ref-type&gt;&lt;contributors&gt;&lt;authors&gt;&lt;author&gt;Williams, A.&lt;/author&gt;&lt;/authors&gt;&lt;/contributors&gt;&lt;titles&gt;&lt;title&gt;Manual lymphatic drainage: exploring the history and evidence base&lt;/title&gt;&lt;secondary-title&gt;British Journal of Community Nursing&lt;/secondary-title&gt;&lt;/titles&gt;&lt;periodical&gt;&lt;full-title&gt;British Journal of Community Nursing&lt;/full-title&gt;&lt;/periodical&gt;&lt;pages&gt;S18-24&lt;/pages&gt;&lt;volume&gt;15&lt;/volume&gt;&lt;number&gt;4&lt;/number&gt;&lt;dates&gt;&lt;year&gt;2010&lt;/year&gt;&lt;/dates&gt;&lt;urls&gt;&lt;/urls&gt;&lt;/record&gt;&lt;/Cite&gt;&lt;/EndNote&gt;</w:instrText>
      </w:r>
      <w:r w:rsidR="007E4616" w:rsidRPr="00E83E37">
        <w:rPr>
          <w:rFonts w:ascii="Arial" w:hAnsi="Arial" w:cs="Arial"/>
        </w:rPr>
        <w:fldChar w:fldCharType="separate"/>
      </w:r>
      <w:r w:rsidR="00954065" w:rsidRPr="00E83E37">
        <w:rPr>
          <w:rFonts w:ascii="Arial" w:hAnsi="Arial" w:cs="Arial"/>
          <w:noProof/>
          <w:vertAlign w:val="superscript"/>
        </w:rPr>
        <w:t>24</w:t>
      </w:r>
      <w:r w:rsidR="007E4616" w:rsidRPr="00E83E37">
        <w:rPr>
          <w:rFonts w:ascii="Arial" w:hAnsi="Arial" w:cs="Arial"/>
        </w:rPr>
        <w:fldChar w:fldCharType="end"/>
      </w:r>
      <w:r w:rsidR="00B146B6" w:rsidRPr="00E83E37">
        <w:rPr>
          <w:rFonts w:ascii="Arial" w:hAnsi="Arial" w:cs="Arial"/>
        </w:rPr>
        <w:t xml:space="preserve">. Additional node clearance was made in the anterior aspect at the </w:t>
      </w:r>
      <w:r w:rsidR="00CE5829" w:rsidRPr="00E83E37">
        <w:rPr>
          <w:rFonts w:ascii="Arial" w:hAnsi="Arial" w:cs="Arial"/>
        </w:rPr>
        <w:t>elbow at the cubital nodes,</w:t>
      </w:r>
      <w:r w:rsidR="00B146B6" w:rsidRPr="00E83E37">
        <w:rPr>
          <w:rFonts w:ascii="Arial" w:hAnsi="Arial" w:cs="Arial"/>
        </w:rPr>
        <w:t xml:space="preserve"> followed by the pump and scoop technique in the forearm. The final </w:t>
      </w:r>
      <w:r w:rsidR="00CE5829" w:rsidRPr="00E83E37">
        <w:rPr>
          <w:rFonts w:ascii="Arial" w:hAnsi="Arial" w:cs="Arial"/>
        </w:rPr>
        <w:t>stage of the MLD</w:t>
      </w:r>
      <w:r w:rsidR="00B146B6" w:rsidRPr="00E83E37">
        <w:rPr>
          <w:rFonts w:ascii="Arial" w:hAnsi="Arial" w:cs="Arial"/>
        </w:rPr>
        <w:t xml:space="preserve"> involved draining the mobilized lymph to the axillary nodes with the pump and scoop technique, performed in a cephalic direction, towards the axilla. </w:t>
      </w:r>
      <w:r w:rsidR="00AF69B5" w:rsidRPr="00E83E37">
        <w:rPr>
          <w:rFonts w:ascii="Arial" w:hAnsi="Arial" w:cs="Arial"/>
        </w:rPr>
        <w:t xml:space="preserve">Light </w:t>
      </w:r>
      <w:r w:rsidR="00B146B6" w:rsidRPr="00E83E37">
        <w:rPr>
          <w:rFonts w:ascii="Arial" w:hAnsi="Arial" w:cs="Arial"/>
        </w:rPr>
        <w:t xml:space="preserve">intensity of MLD was </w:t>
      </w:r>
      <w:r w:rsidR="00AF69B5" w:rsidRPr="00E83E37">
        <w:rPr>
          <w:rFonts w:ascii="Arial" w:hAnsi="Arial" w:cs="Arial"/>
        </w:rPr>
        <w:t>applied throughout the phase</w:t>
      </w:r>
      <w:r w:rsidR="00CE5829" w:rsidRPr="00E83E37">
        <w:rPr>
          <w:rFonts w:ascii="Arial" w:hAnsi="Arial" w:cs="Arial"/>
        </w:rPr>
        <w:t xml:space="preserve">s to minimise erythema or pain to the participant. </w:t>
      </w:r>
    </w:p>
    <w:p w14:paraId="084D84A4" w14:textId="77777777" w:rsidR="00B146B6" w:rsidRPr="00E83E37" w:rsidRDefault="00B146B6" w:rsidP="00AE64F5">
      <w:pPr>
        <w:spacing w:after="0" w:line="480" w:lineRule="auto"/>
        <w:jc w:val="both"/>
        <w:rPr>
          <w:rFonts w:ascii="Arial" w:hAnsi="Arial" w:cs="Arial"/>
        </w:rPr>
      </w:pPr>
    </w:p>
    <w:p w14:paraId="20E64266" w14:textId="37300C5A" w:rsidR="00B146B6" w:rsidRPr="00E83E37" w:rsidRDefault="00B146B6" w:rsidP="00AE64F5">
      <w:pPr>
        <w:pStyle w:val="ListParagraph"/>
        <w:numPr>
          <w:ilvl w:val="1"/>
          <w:numId w:val="6"/>
        </w:numPr>
        <w:spacing w:after="0" w:line="480" w:lineRule="auto"/>
        <w:jc w:val="both"/>
        <w:rPr>
          <w:rFonts w:ascii="Arial" w:hAnsi="Arial" w:cs="Arial"/>
          <w:bCs/>
          <w:i/>
          <w:iCs/>
        </w:rPr>
      </w:pPr>
      <w:r w:rsidRPr="00E83E37">
        <w:rPr>
          <w:rFonts w:ascii="Arial" w:hAnsi="Arial" w:cs="Arial"/>
          <w:bCs/>
          <w:i/>
          <w:iCs/>
        </w:rPr>
        <w:t xml:space="preserve">Compression garment </w:t>
      </w:r>
    </w:p>
    <w:p w14:paraId="27709AF7" w14:textId="77777777" w:rsidR="00116478" w:rsidRPr="00E83E37" w:rsidRDefault="00116478" w:rsidP="00AE64F5">
      <w:pPr>
        <w:pStyle w:val="ListParagraph"/>
        <w:spacing w:after="0" w:line="480" w:lineRule="auto"/>
        <w:jc w:val="both"/>
        <w:rPr>
          <w:rFonts w:ascii="Arial" w:hAnsi="Arial" w:cs="Arial"/>
          <w:bCs/>
          <w:i/>
          <w:iCs/>
        </w:rPr>
      </w:pPr>
    </w:p>
    <w:p w14:paraId="1C17E280" w14:textId="166CAFB2" w:rsidR="00CC5DED" w:rsidRPr="00E83E37" w:rsidRDefault="00B146B6" w:rsidP="00AE64F5">
      <w:pPr>
        <w:spacing w:after="0" w:line="480" w:lineRule="auto"/>
        <w:jc w:val="both"/>
        <w:rPr>
          <w:rFonts w:ascii="Arial" w:hAnsi="Arial" w:cs="Arial"/>
        </w:rPr>
      </w:pPr>
      <w:r w:rsidRPr="00E83E37">
        <w:rPr>
          <w:rFonts w:ascii="Arial" w:hAnsi="Arial" w:cs="Arial"/>
        </w:rPr>
        <w:t xml:space="preserve">A </w:t>
      </w:r>
      <w:proofErr w:type="spellStart"/>
      <w:r w:rsidRPr="00E83E37">
        <w:rPr>
          <w:rFonts w:ascii="Arial" w:hAnsi="Arial" w:cs="Arial"/>
        </w:rPr>
        <w:t>Juzo</w:t>
      </w:r>
      <w:proofErr w:type="spellEnd"/>
      <w:r w:rsidRPr="00E83E37">
        <w:rPr>
          <w:rFonts w:ascii="Arial" w:hAnsi="Arial" w:cs="Arial"/>
        </w:rPr>
        <w:t xml:space="preserve"> class 2 compression arm sleeve was used in the range of 23-32 mmHg</w:t>
      </w:r>
      <w:r w:rsidR="00AF69B5" w:rsidRPr="00E83E37">
        <w:rPr>
          <w:rFonts w:ascii="Arial" w:hAnsi="Arial" w:cs="Arial"/>
        </w:rPr>
        <w:t>, as deemed</w:t>
      </w:r>
      <w:r w:rsidRPr="00E83E37">
        <w:rPr>
          <w:rFonts w:ascii="Arial" w:hAnsi="Arial" w:cs="Arial"/>
        </w:rPr>
        <w:t xml:space="preserve"> suitable for moderate levels of </w:t>
      </w:r>
      <w:proofErr w:type="spellStart"/>
      <w:r w:rsidRPr="00E83E37">
        <w:rPr>
          <w:rFonts w:ascii="Arial" w:hAnsi="Arial" w:cs="Arial"/>
        </w:rPr>
        <w:t>lymphoedema</w:t>
      </w:r>
      <w:proofErr w:type="spellEnd"/>
      <w:r w:rsidR="00AF69B5" w:rsidRPr="00E83E37">
        <w:rPr>
          <w:rFonts w:ascii="Arial" w:hAnsi="Arial" w:cs="Arial"/>
        </w:rPr>
        <w:t>. The device</w:t>
      </w:r>
      <w:r w:rsidRPr="00E83E37">
        <w:rPr>
          <w:rFonts w:ascii="Arial" w:hAnsi="Arial" w:cs="Arial"/>
        </w:rPr>
        <w:t xml:space="preserve"> </w:t>
      </w:r>
      <w:r w:rsidR="00116478" w:rsidRPr="00E83E37">
        <w:rPr>
          <w:rFonts w:ascii="Arial" w:hAnsi="Arial" w:cs="Arial"/>
        </w:rPr>
        <w:t>was</w:t>
      </w:r>
      <w:r w:rsidRPr="00E83E37">
        <w:rPr>
          <w:rFonts w:ascii="Arial" w:hAnsi="Arial" w:cs="Arial"/>
        </w:rPr>
        <w:t xml:space="preserve"> made fr</w:t>
      </w:r>
      <w:r w:rsidR="00116478" w:rsidRPr="00E83E37">
        <w:rPr>
          <w:rFonts w:ascii="Arial" w:hAnsi="Arial" w:cs="Arial"/>
        </w:rPr>
        <w:t>om</w:t>
      </w:r>
      <w:r w:rsidR="00CE5829" w:rsidRPr="00E83E37">
        <w:rPr>
          <w:rFonts w:ascii="Arial" w:hAnsi="Arial" w:cs="Arial"/>
        </w:rPr>
        <w:t xml:space="preserve"> a</w:t>
      </w:r>
      <w:r w:rsidR="00116478" w:rsidRPr="00E83E37">
        <w:rPr>
          <w:rFonts w:ascii="Arial" w:hAnsi="Arial" w:cs="Arial"/>
        </w:rPr>
        <w:t xml:space="preserve"> knitted </w:t>
      </w:r>
      <w:r w:rsidR="00F9259F" w:rsidRPr="00E83E37">
        <w:rPr>
          <w:rFonts w:ascii="Arial" w:hAnsi="Arial" w:cs="Arial"/>
        </w:rPr>
        <w:t>material, which</w:t>
      </w:r>
      <w:r w:rsidR="00116478" w:rsidRPr="00E83E37">
        <w:rPr>
          <w:rFonts w:ascii="Arial" w:hAnsi="Arial" w:cs="Arial"/>
        </w:rPr>
        <w:t xml:space="preserve"> allowed for</w:t>
      </w:r>
      <w:r w:rsidR="00CE5829" w:rsidRPr="00E83E37">
        <w:rPr>
          <w:rFonts w:ascii="Arial" w:hAnsi="Arial" w:cs="Arial"/>
        </w:rPr>
        <w:t xml:space="preserve"> a component of</w:t>
      </w:r>
      <w:r w:rsidRPr="00E83E37">
        <w:rPr>
          <w:rFonts w:ascii="Arial" w:hAnsi="Arial" w:cs="Arial"/>
        </w:rPr>
        <w:t xml:space="preserve"> gradient compression decreasing from distal to proximal </w:t>
      </w:r>
      <w:r w:rsidR="00AF69B5" w:rsidRPr="00E83E37">
        <w:rPr>
          <w:rFonts w:ascii="Arial" w:hAnsi="Arial" w:cs="Arial"/>
        </w:rPr>
        <w:t xml:space="preserve">locations, </w:t>
      </w:r>
      <w:r w:rsidR="00116478" w:rsidRPr="00E83E37">
        <w:rPr>
          <w:rFonts w:ascii="Arial" w:hAnsi="Arial" w:cs="Arial"/>
        </w:rPr>
        <w:t>whilst avoiding</w:t>
      </w:r>
      <w:r w:rsidRPr="00E83E37">
        <w:rPr>
          <w:rFonts w:ascii="Arial" w:hAnsi="Arial" w:cs="Arial"/>
        </w:rPr>
        <w:t xml:space="preserve"> skin damage. </w:t>
      </w:r>
      <w:r w:rsidR="00116478" w:rsidRPr="00E83E37">
        <w:rPr>
          <w:rFonts w:ascii="Arial" w:hAnsi="Arial" w:cs="Arial"/>
        </w:rPr>
        <w:t>The garment was designed to provide</w:t>
      </w:r>
      <w:r w:rsidRPr="00E83E37">
        <w:rPr>
          <w:rFonts w:ascii="Arial" w:hAnsi="Arial" w:cs="Arial"/>
        </w:rPr>
        <w:t xml:space="preserve"> </w:t>
      </w:r>
      <w:r w:rsidR="00116478" w:rsidRPr="00E83E37">
        <w:rPr>
          <w:rFonts w:ascii="Arial" w:hAnsi="Arial" w:cs="Arial"/>
        </w:rPr>
        <w:t xml:space="preserve">a </w:t>
      </w:r>
      <w:r w:rsidRPr="00E83E37">
        <w:rPr>
          <w:rFonts w:ascii="Arial" w:hAnsi="Arial" w:cs="Arial"/>
        </w:rPr>
        <w:t>compression effect towards the muscles, promoting lymph drainage during movement. The garment was fitted according to the manufacturer guidelines for sizing</w:t>
      </w:r>
      <w:r w:rsidR="00AF69B5" w:rsidRPr="00E83E37">
        <w:rPr>
          <w:rFonts w:ascii="Arial" w:hAnsi="Arial" w:cs="Arial"/>
        </w:rPr>
        <w:t xml:space="preserve"> usi</w:t>
      </w:r>
      <w:r w:rsidR="00CE5829" w:rsidRPr="00E83E37">
        <w:rPr>
          <w:rFonts w:ascii="Arial" w:hAnsi="Arial" w:cs="Arial"/>
        </w:rPr>
        <w:t>ng small, medium and large sized sleeve</w:t>
      </w:r>
      <w:r w:rsidRPr="00E83E37">
        <w:rPr>
          <w:rFonts w:ascii="Arial" w:hAnsi="Arial" w:cs="Arial"/>
        </w:rPr>
        <w:t xml:space="preserve">. </w:t>
      </w:r>
    </w:p>
    <w:p w14:paraId="0A0E6CEF" w14:textId="77777777" w:rsidR="004B3C7F" w:rsidRPr="00E83E37" w:rsidRDefault="004B3C7F" w:rsidP="00AE64F5">
      <w:pPr>
        <w:spacing w:after="0" w:line="480" w:lineRule="auto"/>
        <w:jc w:val="both"/>
        <w:rPr>
          <w:rFonts w:ascii="Arial" w:hAnsi="Arial" w:cs="Arial"/>
        </w:rPr>
      </w:pPr>
    </w:p>
    <w:p w14:paraId="653B7360" w14:textId="2888A8D2" w:rsidR="00B146B6" w:rsidRPr="00E83E37" w:rsidRDefault="00B146B6" w:rsidP="00AE64F5">
      <w:pPr>
        <w:pStyle w:val="ListParagraph"/>
        <w:numPr>
          <w:ilvl w:val="1"/>
          <w:numId w:val="6"/>
        </w:numPr>
        <w:spacing w:after="0" w:line="480" w:lineRule="auto"/>
        <w:jc w:val="both"/>
        <w:rPr>
          <w:rFonts w:ascii="Arial" w:hAnsi="Arial" w:cs="Arial"/>
          <w:i/>
        </w:rPr>
      </w:pPr>
      <w:r w:rsidRPr="00E83E37">
        <w:rPr>
          <w:rFonts w:ascii="Arial" w:hAnsi="Arial" w:cs="Arial"/>
          <w:i/>
        </w:rPr>
        <w:lastRenderedPageBreak/>
        <w:t>Test protocols</w:t>
      </w:r>
    </w:p>
    <w:p w14:paraId="059E91C2" w14:textId="77777777" w:rsidR="0067781E" w:rsidRPr="00E83E37" w:rsidRDefault="0067781E" w:rsidP="00AE64F5">
      <w:pPr>
        <w:pStyle w:val="ListParagraph"/>
        <w:spacing w:after="0" w:line="480" w:lineRule="auto"/>
        <w:jc w:val="both"/>
        <w:rPr>
          <w:rFonts w:ascii="Arial" w:hAnsi="Arial" w:cs="Arial"/>
          <w:i/>
        </w:rPr>
      </w:pPr>
    </w:p>
    <w:p w14:paraId="32EA7651" w14:textId="690E8B59" w:rsidR="009F49BC" w:rsidRPr="00E83E37" w:rsidRDefault="009360A2" w:rsidP="00AE64F5">
      <w:pPr>
        <w:spacing w:after="0" w:line="480" w:lineRule="auto"/>
        <w:jc w:val="both"/>
        <w:rPr>
          <w:rFonts w:ascii="Arial" w:hAnsi="Arial" w:cs="Arial"/>
        </w:rPr>
      </w:pPr>
      <w:r w:rsidRPr="00E83E37">
        <w:rPr>
          <w:rFonts w:ascii="Arial" w:hAnsi="Arial" w:cs="Arial"/>
        </w:rPr>
        <w:t xml:space="preserve">During imaging </w:t>
      </w:r>
      <w:proofErr w:type="gramStart"/>
      <w:r w:rsidRPr="00E83E37">
        <w:rPr>
          <w:rFonts w:ascii="Arial" w:hAnsi="Arial" w:cs="Arial"/>
        </w:rPr>
        <w:t>e</w:t>
      </w:r>
      <w:r w:rsidR="00B146B6" w:rsidRPr="00E83E37">
        <w:rPr>
          <w:rFonts w:ascii="Arial" w:hAnsi="Arial" w:cs="Arial"/>
        </w:rPr>
        <w:t xml:space="preserve">ach participant </w:t>
      </w:r>
      <w:r w:rsidR="00767B62" w:rsidRPr="00E83E37">
        <w:rPr>
          <w:rFonts w:ascii="Arial" w:hAnsi="Arial" w:cs="Arial"/>
        </w:rPr>
        <w:t>remained</w:t>
      </w:r>
      <w:r w:rsidRPr="00E83E37">
        <w:rPr>
          <w:rFonts w:ascii="Arial" w:hAnsi="Arial" w:cs="Arial"/>
        </w:rPr>
        <w:t xml:space="preserve"> in a sitting</w:t>
      </w:r>
      <w:r w:rsidR="00B146B6" w:rsidRPr="00E83E37">
        <w:rPr>
          <w:rFonts w:ascii="Arial" w:hAnsi="Arial" w:cs="Arial"/>
        </w:rPr>
        <w:t xml:space="preserve"> position with their</w:t>
      </w:r>
      <w:proofErr w:type="gramEnd"/>
      <w:r w:rsidR="00B146B6" w:rsidRPr="00E83E37">
        <w:rPr>
          <w:rFonts w:ascii="Arial" w:hAnsi="Arial" w:cs="Arial"/>
        </w:rPr>
        <w:t xml:space="preserve"> test limb supported</w:t>
      </w:r>
      <w:r w:rsidR="00767B62" w:rsidRPr="00E83E37">
        <w:rPr>
          <w:rFonts w:ascii="Arial" w:hAnsi="Arial" w:cs="Arial"/>
        </w:rPr>
        <w:t xml:space="preserve"> at heart level </w:t>
      </w:r>
      <w:r w:rsidR="00B146B6" w:rsidRPr="00E83E37">
        <w:rPr>
          <w:rFonts w:ascii="Arial" w:hAnsi="Arial" w:cs="Arial"/>
        </w:rPr>
        <w:t xml:space="preserve">by a vacuum </w:t>
      </w:r>
      <w:r w:rsidR="00CE5829" w:rsidRPr="00E83E37">
        <w:rPr>
          <w:rFonts w:ascii="Arial" w:hAnsi="Arial" w:cs="Arial"/>
        </w:rPr>
        <w:t xml:space="preserve">consolidated </w:t>
      </w:r>
      <w:r w:rsidR="00B146B6" w:rsidRPr="00E83E37">
        <w:rPr>
          <w:rFonts w:ascii="Arial" w:hAnsi="Arial" w:cs="Arial"/>
        </w:rPr>
        <w:t xml:space="preserve">pillow. </w:t>
      </w:r>
      <w:r w:rsidR="00767B62" w:rsidRPr="00E83E37">
        <w:rPr>
          <w:rFonts w:ascii="Arial" w:hAnsi="Arial" w:cs="Arial"/>
        </w:rPr>
        <w:t>I</w:t>
      </w:r>
      <w:r w:rsidR="00BB180B" w:rsidRPr="00E83E37">
        <w:rPr>
          <w:rFonts w:ascii="Arial" w:hAnsi="Arial" w:cs="Arial"/>
        </w:rPr>
        <w:t xml:space="preserve">ntradermal injections of </w:t>
      </w:r>
      <w:r w:rsidR="00B146B6" w:rsidRPr="00E83E37">
        <w:rPr>
          <w:rFonts w:ascii="Arial" w:hAnsi="Arial" w:cs="Arial"/>
        </w:rPr>
        <w:t xml:space="preserve">0.1ml of 0.05% w/v ICG </w:t>
      </w:r>
      <w:r w:rsidR="00BB180B" w:rsidRPr="00E83E37">
        <w:rPr>
          <w:rFonts w:ascii="Arial" w:hAnsi="Arial" w:cs="Arial"/>
        </w:rPr>
        <w:t>were administered</w:t>
      </w:r>
      <w:r w:rsidR="00B146B6" w:rsidRPr="00E83E37">
        <w:rPr>
          <w:rFonts w:ascii="Arial" w:hAnsi="Arial" w:cs="Arial"/>
        </w:rPr>
        <w:t xml:space="preserve"> by a registered Nurse and delivered equally into the two inter-digital spaces between the thumb and the second finge</w:t>
      </w:r>
      <w:r w:rsidR="00BB180B" w:rsidRPr="00E83E37">
        <w:rPr>
          <w:rFonts w:ascii="Arial" w:hAnsi="Arial" w:cs="Arial"/>
        </w:rPr>
        <w:t xml:space="preserve">r. A </w:t>
      </w:r>
      <w:proofErr w:type="gramStart"/>
      <w:r w:rsidR="00BB180B" w:rsidRPr="00E83E37">
        <w:rPr>
          <w:rFonts w:ascii="Arial" w:hAnsi="Arial" w:cs="Arial"/>
        </w:rPr>
        <w:t>2</w:t>
      </w:r>
      <w:r w:rsidR="00B146B6" w:rsidRPr="00E83E37">
        <w:rPr>
          <w:rFonts w:ascii="Arial" w:hAnsi="Arial" w:cs="Arial"/>
        </w:rPr>
        <w:t>0 minute</w:t>
      </w:r>
      <w:proofErr w:type="gramEnd"/>
      <w:r w:rsidR="00B146B6" w:rsidRPr="00E83E37">
        <w:rPr>
          <w:rFonts w:ascii="Arial" w:hAnsi="Arial" w:cs="Arial"/>
        </w:rPr>
        <w:t xml:space="preserve"> period was provided for ICG dissemination, </w:t>
      </w:r>
      <w:r w:rsidR="00DB73C2" w:rsidRPr="00E83E37">
        <w:rPr>
          <w:rFonts w:ascii="Arial" w:hAnsi="Arial" w:cs="Arial"/>
        </w:rPr>
        <w:t>following which an</w:t>
      </w:r>
      <w:r w:rsidR="00B146B6" w:rsidRPr="00E83E37">
        <w:rPr>
          <w:rFonts w:ascii="Arial" w:hAnsi="Arial" w:cs="Arial"/>
        </w:rPr>
        <w:t xml:space="preserve"> appropriate delineate</w:t>
      </w:r>
      <w:r w:rsidR="00DB73C2" w:rsidRPr="00E83E37">
        <w:rPr>
          <w:rFonts w:ascii="Arial" w:hAnsi="Arial" w:cs="Arial"/>
        </w:rPr>
        <w:t>d</w:t>
      </w:r>
      <w:r w:rsidR="00B146B6" w:rsidRPr="00E83E37">
        <w:rPr>
          <w:rFonts w:ascii="Arial" w:hAnsi="Arial" w:cs="Arial"/>
        </w:rPr>
        <w:t xml:space="preserve"> lymphatic vessel was selected</w:t>
      </w:r>
      <w:r w:rsidR="00767B62" w:rsidRPr="00E83E37">
        <w:rPr>
          <w:rFonts w:ascii="Arial" w:hAnsi="Arial" w:cs="Arial"/>
        </w:rPr>
        <w:t xml:space="preserve"> separately</w:t>
      </w:r>
      <w:r w:rsidR="00B146B6" w:rsidRPr="00E83E37">
        <w:rPr>
          <w:rFonts w:ascii="Arial" w:hAnsi="Arial" w:cs="Arial"/>
        </w:rPr>
        <w:t xml:space="preserve"> at the forearm and elbow </w:t>
      </w:r>
      <w:r w:rsidR="00DB73C2" w:rsidRPr="00E83E37">
        <w:rPr>
          <w:rFonts w:ascii="Arial" w:hAnsi="Arial" w:cs="Arial"/>
        </w:rPr>
        <w:t xml:space="preserve">to provide reference data for the three data collection </w:t>
      </w:r>
      <w:r w:rsidR="00767B62" w:rsidRPr="00E83E37">
        <w:rPr>
          <w:rFonts w:ascii="Arial" w:hAnsi="Arial" w:cs="Arial"/>
        </w:rPr>
        <w:t>periods</w:t>
      </w:r>
      <w:r w:rsidR="00B146B6" w:rsidRPr="00E83E37">
        <w:rPr>
          <w:rFonts w:ascii="Arial" w:hAnsi="Arial" w:cs="Arial"/>
        </w:rPr>
        <w:t xml:space="preserve">. </w:t>
      </w:r>
      <w:r w:rsidR="00DB73C2" w:rsidRPr="00E83E37">
        <w:rPr>
          <w:rFonts w:ascii="Arial" w:hAnsi="Arial" w:cs="Arial"/>
        </w:rPr>
        <w:t>Initially, images were</w:t>
      </w:r>
      <w:r w:rsidR="00B146B6" w:rsidRPr="00E83E37">
        <w:rPr>
          <w:rFonts w:ascii="Arial" w:hAnsi="Arial" w:cs="Arial"/>
        </w:rPr>
        <w:t xml:space="preserve"> acquired for 5 minutes at </w:t>
      </w:r>
      <w:r w:rsidR="00DB73C2" w:rsidRPr="00E83E37">
        <w:rPr>
          <w:rFonts w:ascii="Arial" w:hAnsi="Arial" w:cs="Arial"/>
        </w:rPr>
        <w:t>each site</w:t>
      </w:r>
      <w:r w:rsidR="00B146B6" w:rsidRPr="00E83E37">
        <w:rPr>
          <w:rFonts w:ascii="Arial" w:hAnsi="Arial" w:cs="Arial"/>
        </w:rPr>
        <w:t>, providing baseline values for lymphatic function</w:t>
      </w:r>
      <w:r w:rsidR="00FC4317" w:rsidRPr="00E83E37">
        <w:rPr>
          <w:rFonts w:ascii="Arial" w:hAnsi="Arial" w:cs="Arial"/>
        </w:rPr>
        <w:t xml:space="preserve"> at the forearm and elbow</w:t>
      </w:r>
      <w:r w:rsidR="00B146B6" w:rsidRPr="00E83E37">
        <w:rPr>
          <w:rFonts w:ascii="Arial" w:hAnsi="Arial" w:cs="Arial"/>
        </w:rPr>
        <w:t xml:space="preserve">. </w:t>
      </w:r>
      <w:proofErr w:type="gramStart"/>
      <w:r w:rsidR="00B146B6" w:rsidRPr="00E83E37">
        <w:rPr>
          <w:rFonts w:ascii="Arial" w:hAnsi="Arial" w:cs="Arial"/>
        </w:rPr>
        <w:t xml:space="preserve">MLD was </w:t>
      </w:r>
      <w:r w:rsidR="00FC4317" w:rsidRPr="00E83E37">
        <w:rPr>
          <w:rFonts w:ascii="Arial" w:hAnsi="Arial" w:cs="Arial"/>
        </w:rPr>
        <w:t xml:space="preserve">then </w:t>
      </w:r>
      <w:r w:rsidR="00B146B6" w:rsidRPr="00E83E37">
        <w:rPr>
          <w:rFonts w:ascii="Arial" w:hAnsi="Arial" w:cs="Arial"/>
        </w:rPr>
        <w:t>performed by a single researcher trained in the technique</w:t>
      </w:r>
      <w:proofErr w:type="gramEnd"/>
      <w:r w:rsidR="00B146B6" w:rsidRPr="00E83E37">
        <w:rPr>
          <w:rFonts w:ascii="Arial" w:hAnsi="Arial" w:cs="Arial"/>
        </w:rPr>
        <w:t xml:space="preserve"> (CL). Imaging was</w:t>
      </w:r>
      <w:r w:rsidR="009F49BC" w:rsidRPr="00E83E37">
        <w:rPr>
          <w:rFonts w:ascii="Arial" w:hAnsi="Arial" w:cs="Arial"/>
        </w:rPr>
        <w:t xml:space="preserve"> then repeated for 5</w:t>
      </w:r>
      <w:r w:rsidR="00B146B6" w:rsidRPr="00E83E37">
        <w:rPr>
          <w:rFonts w:ascii="Arial" w:hAnsi="Arial" w:cs="Arial"/>
        </w:rPr>
        <w:t xml:space="preserve"> minutes </w:t>
      </w:r>
      <w:r w:rsidR="00FC4317" w:rsidRPr="00E83E37">
        <w:rPr>
          <w:rFonts w:ascii="Arial" w:hAnsi="Arial" w:cs="Arial"/>
        </w:rPr>
        <w:t>directly after</w:t>
      </w:r>
      <w:r w:rsidR="00B146B6" w:rsidRPr="00E83E37">
        <w:rPr>
          <w:rFonts w:ascii="Arial" w:hAnsi="Arial" w:cs="Arial"/>
        </w:rPr>
        <w:t xml:space="preserve"> this therapy. </w:t>
      </w:r>
      <w:r w:rsidR="00FC4317" w:rsidRPr="00E83E37">
        <w:rPr>
          <w:rFonts w:ascii="Arial" w:hAnsi="Arial" w:cs="Arial"/>
        </w:rPr>
        <w:t>P</w:t>
      </w:r>
      <w:r w:rsidR="00B146B6" w:rsidRPr="00E83E37">
        <w:rPr>
          <w:rFonts w:ascii="Arial" w:hAnsi="Arial" w:cs="Arial"/>
        </w:rPr>
        <w:t xml:space="preserve">articipants </w:t>
      </w:r>
      <w:r w:rsidR="00FC4317" w:rsidRPr="00E83E37">
        <w:rPr>
          <w:rFonts w:ascii="Arial" w:hAnsi="Arial" w:cs="Arial"/>
        </w:rPr>
        <w:t xml:space="preserve">were then fitted with </w:t>
      </w:r>
      <w:r w:rsidR="00B146B6" w:rsidRPr="00E83E37">
        <w:rPr>
          <w:rFonts w:ascii="Arial" w:hAnsi="Arial" w:cs="Arial"/>
        </w:rPr>
        <w:t>a compression garment</w:t>
      </w:r>
      <w:r w:rsidR="009F49BC" w:rsidRPr="00E83E37">
        <w:rPr>
          <w:rFonts w:ascii="Arial" w:hAnsi="Arial" w:cs="Arial"/>
        </w:rPr>
        <w:t xml:space="preserve"> for </w:t>
      </w:r>
      <w:r w:rsidR="008E785D" w:rsidRPr="00E83E37">
        <w:rPr>
          <w:rFonts w:ascii="Arial" w:hAnsi="Arial" w:cs="Arial"/>
        </w:rPr>
        <w:t xml:space="preserve">a </w:t>
      </w:r>
      <w:proofErr w:type="gramStart"/>
      <w:r w:rsidR="009F49BC" w:rsidRPr="00E83E37">
        <w:rPr>
          <w:rFonts w:ascii="Arial" w:hAnsi="Arial" w:cs="Arial"/>
        </w:rPr>
        <w:t>10</w:t>
      </w:r>
      <w:r w:rsidR="008E785D" w:rsidRPr="00E83E37">
        <w:rPr>
          <w:rFonts w:ascii="Arial" w:hAnsi="Arial" w:cs="Arial"/>
        </w:rPr>
        <w:t xml:space="preserve"> minute</w:t>
      </w:r>
      <w:proofErr w:type="gramEnd"/>
      <w:r w:rsidR="008E785D" w:rsidRPr="00E83E37">
        <w:rPr>
          <w:rFonts w:ascii="Arial" w:hAnsi="Arial" w:cs="Arial"/>
        </w:rPr>
        <w:t xml:space="preserve"> period</w:t>
      </w:r>
      <w:r w:rsidR="00B146B6" w:rsidRPr="00E83E37">
        <w:rPr>
          <w:rFonts w:ascii="Arial" w:hAnsi="Arial" w:cs="Arial"/>
        </w:rPr>
        <w:t>. Upon removing the sleeve</w:t>
      </w:r>
      <w:r w:rsidR="009F49BC" w:rsidRPr="00E83E37">
        <w:rPr>
          <w:rFonts w:ascii="Arial" w:hAnsi="Arial" w:cs="Arial"/>
        </w:rPr>
        <w:t>,</w:t>
      </w:r>
      <w:r w:rsidR="00B146B6" w:rsidRPr="00E83E37">
        <w:rPr>
          <w:rFonts w:ascii="Arial" w:hAnsi="Arial" w:cs="Arial"/>
        </w:rPr>
        <w:t xml:space="preserve"> </w:t>
      </w:r>
      <w:r w:rsidR="009F49BC" w:rsidRPr="00E83E37">
        <w:rPr>
          <w:rFonts w:ascii="Arial" w:hAnsi="Arial" w:cs="Arial"/>
        </w:rPr>
        <w:t>imaging at the wrist and elbow was repeated</w:t>
      </w:r>
      <w:r w:rsidR="00B146B6" w:rsidRPr="00E83E37">
        <w:rPr>
          <w:rFonts w:ascii="Arial" w:hAnsi="Arial" w:cs="Arial"/>
        </w:rPr>
        <w:t xml:space="preserve">. The order in which the interventions were delivered was not randomised.  </w:t>
      </w:r>
    </w:p>
    <w:p w14:paraId="5DD55CAA" w14:textId="77777777" w:rsidR="004E29E5" w:rsidRPr="00E83E37" w:rsidRDefault="004E29E5" w:rsidP="00AE64F5">
      <w:pPr>
        <w:autoSpaceDE w:val="0"/>
        <w:autoSpaceDN w:val="0"/>
        <w:adjustRightInd w:val="0"/>
        <w:spacing w:after="0" w:line="480" w:lineRule="auto"/>
        <w:rPr>
          <w:rFonts w:ascii="Arial" w:hAnsi="Arial" w:cs="Arial"/>
          <w:b/>
        </w:rPr>
      </w:pPr>
    </w:p>
    <w:p w14:paraId="66B3F3EF" w14:textId="5B849CCD" w:rsidR="00B146B6" w:rsidRPr="00E83E37" w:rsidRDefault="00B146B6" w:rsidP="00AE64F5">
      <w:pPr>
        <w:pStyle w:val="ListParagraph"/>
        <w:numPr>
          <w:ilvl w:val="1"/>
          <w:numId w:val="6"/>
        </w:numPr>
        <w:autoSpaceDE w:val="0"/>
        <w:autoSpaceDN w:val="0"/>
        <w:adjustRightInd w:val="0"/>
        <w:spacing w:after="0" w:line="480" w:lineRule="auto"/>
        <w:rPr>
          <w:rFonts w:ascii="Arial" w:hAnsi="Arial" w:cs="Arial"/>
          <w:i/>
        </w:rPr>
      </w:pPr>
      <w:r w:rsidRPr="00E83E37">
        <w:rPr>
          <w:rFonts w:ascii="Arial" w:hAnsi="Arial" w:cs="Arial"/>
          <w:i/>
        </w:rPr>
        <w:t>Video analysis</w:t>
      </w:r>
    </w:p>
    <w:p w14:paraId="39A1D7B0" w14:textId="77777777" w:rsidR="009F49BC" w:rsidRPr="00E83E37" w:rsidRDefault="009F49BC" w:rsidP="00AE64F5">
      <w:pPr>
        <w:pStyle w:val="ListParagraph"/>
        <w:autoSpaceDE w:val="0"/>
        <w:autoSpaceDN w:val="0"/>
        <w:adjustRightInd w:val="0"/>
        <w:spacing w:after="0" w:line="480" w:lineRule="auto"/>
        <w:ind w:left="360"/>
        <w:rPr>
          <w:rFonts w:ascii="Arial" w:hAnsi="Arial" w:cs="Arial"/>
          <w:i/>
        </w:rPr>
      </w:pPr>
    </w:p>
    <w:p w14:paraId="20A21256" w14:textId="1C61D87F" w:rsidR="00B146B6" w:rsidRPr="00E83E37" w:rsidRDefault="0020494B" w:rsidP="004B3C7F">
      <w:pPr>
        <w:autoSpaceDE w:val="0"/>
        <w:autoSpaceDN w:val="0"/>
        <w:adjustRightInd w:val="0"/>
        <w:spacing w:after="0" w:line="480" w:lineRule="auto"/>
        <w:jc w:val="both"/>
        <w:rPr>
          <w:rFonts w:ascii="Arial" w:hAnsi="Arial" w:cs="Arial"/>
          <w:noProof/>
          <w:lang w:eastAsia="en-GB"/>
        </w:rPr>
      </w:pPr>
      <w:r w:rsidRPr="00E83E37">
        <w:rPr>
          <w:rFonts w:ascii="Arial" w:hAnsi="Arial" w:cs="Arial"/>
        </w:rPr>
        <w:t>Robust parameters of l</w:t>
      </w:r>
      <w:r w:rsidR="00B146B6" w:rsidRPr="00E83E37">
        <w:rPr>
          <w:rFonts w:ascii="Arial" w:hAnsi="Arial" w:cs="Arial"/>
        </w:rPr>
        <w:t xml:space="preserve">ymphatic function </w:t>
      </w:r>
      <w:r w:rsidRPr="00E83E37">
        <w:rPr>
          <w:rFonts w:ascii="Arial" w:hAnsi="Arial" w:cs="Arial"/>
        </w:rPr>
        <w:t>from the IR imaging sequences were identified</w:t>
      </w:r>
      <w:r w:rsidR="00B146B6" w:rsidRPr="00E83E37">
        <w:rPr>
          <w:rFonts w:ascii="Arial" w:hAnsi="Arial" w:cs="Arial"/>
        </w:rPr>
        <w:t xml:space="preserve"> using a customised software application (M</w:t>
      </w:r>
      <w:r w:rsidRPr="00E83E37">
        <w:rPr>
          <w:rFonts w:ascii="Arial" w:hAnsi="Arial" w:cs="Arial"/>
        </w:rPr>
        <w:t xml:space="preserve">atlab, </w:t>
      </w:r>
      <w:proofErr w:type="spellStart"/>
      <w:r w:rsidRPr="00E83E37">
        <w:rPr>
          <w:rFonts w:ascii="Arial" w:hAnsi="Arial" w:cs="Arial"/>
        </w:rPr>
        <w:t>Mathworks</w:t>
      </w:r>
      <w:proofErr w:type="spellEnd"/>
      <w:r w:rsidRPr="00E83E37">
        <w:rPr>
          <w:rFonts w:ascii="Arial" w:hAnsi="Arial" w:cs="Arial"/>
        </w:rPr>
        <w:t>, USA). The output parameters included the frequency of transient packets, the area of each transient packet</w:t>
      </w:r>
      <w:r w:rsidR="00767B62" w:rsidRPr="00E83E37">
        <w:rPr>
          <w:rFonts w:ascii="Arial" w:hAnsi="Arial" w:cs="Arial"/>
        </w:rPr>
        <w:t>, in pixels</w:t>
      </w:r>
      <w:r w:rsidRPr="00E83E37">
        <w:rPr>
          <w:rFonts w:ascii="Arial" w:hAnsi="Arial" w:cs="Arial"/>
        </w:rPr>
        <w:t xml:space="preserve">, the distance travelled or ‘displacement’ of the packets (mm) and the </w:t>
      </w:r>
      <w:r w:rsidR="00767B62" w:rsidRPr="00E83E37">
        <w:rPr>
          <w:rFonts w:ascii="Arial" w:hAnsi="Arial" w:cs="Arial"/>
        </w:rPr>
        <w:t>velocity of each packet</w:t>
      </w:r>
      <w:r w:rsidRPr="00E83E37">
        <w:rPr>
          <w:rFonts w:ascii="Arial" w:hAnsi="Arial" w:cs="Arial"/>
        </w:rPr>
        <w:t xml:space="preserve"> (mm/sec). To review briefly, </w:t>
      </w:r>
      <w:r w:rsidR="00B146B6" w:rsidRPr="00E83E37">
        <w:rPr>
          <w:rFonts w:ascii="Arial" w:hAnsi="Arial" w:cs="Arial"/>
        </w:rPr>
        <w:t>the features were established using a droplet morphometry and velocimetry (DMV) tracking approach</w:t>
      </w:r>
      <w:r w:rsidR="005B1B88" w:rsidRPr="00E83E37">
        <w:rPr>
          <w:rFonts w:ascii="Arial" w:hAnsi="Arial" w:cs="Arial"/>
        </w:rPr>
        <w:fldChar w:fldCharType="begin"/>
      </w:r>
      <w:r w:rsidR="00954065" w:rsidRPr="00E83E37">
        <w:rPr>
          <w:rFonts w:ascii="Arial" w:hAnsi="Arial" w:cs="Arial"/>
        </w:rPr>
        <w:instrText xml:space="preserve"> ADDIN EN.CITE &lt;EndNote&gt;&lt;Cite&gt;&lt;Author&gt;Basu&lt;/Author&gt;&lt;Year&gt;2013&lt;/Year&gt;&lt;RecNum&gt;2206&lt;/RecNum&gt;&lt;DisplayText&gt;&lt;style face="superscript"&gt;25&lt;/style&gt;&lt;/DisplayText&gt;&lt;record&gt;&lt;rec-number&gt;2206&lt;/rec-number&gt;&lt;foreign-keys&gt;&lt;key app="EN" db-id="ervprze5a95tvoe59pjpvw5gezttve9wxvfs" timestamp="1483447377"&gt;2206&lt;/key&gt;&lt;/foreign-keys&gt;&lt;ref-type name="Journal Article"&gt;17&lt;/ref-type&gt;&lt;contributors&gt;&lt;authors&gt;&lt;author&gt;Basu, Amar S.&lt;/author&gt;&lt;/authors&gt;&lt;/contributors&gt;&lt;titles&gt;&lt;title&gt;Droplet morphometry and velocimetry (DMV): a video processing software for time-resolved, label-free tracking of droplet parameters&lt;/title&gt;&lt;secondary-title&gt;Lab on a Chip&lt;/secondary-title&gt;&lt;/titles&gt;&lt;periodical&gt;&lt;full-title&gt;Lab on a Chip&lt;/full-title&gt;&lt;/periodical&gt;&lt;pages&gt;1892-1901&lt;/pages&gt;&lt;volume&gt;13&lt;/volume&gt;&lt;number&gt;10&lt;/number&gt;&lt;dates&gt;&lt;year&gt;2013&lt;/year&gt;&lt;/dates&gt;&lt;publisher&gt;The Royal Society of Chemistry&lt;/publisher&gt;&lt;isbn&gt;1473-0197&lt;/isbn&gt;&lt;work-type&gt;10.1039/C3LC50074H&lt;/work-type&gt;&lt;urls&gt;&lt;related-urls&gt;&lt;url&gt;http://dx.doi.org/10.1039/C3LC50074H&lt;/url&gt;&lt;/related-urls&gt;&lt;/urls&gt;&lt;electronic-resource-num&gt;10.1039/C3LC50074H&lt;/electronic-resource-num&gt;&lt;/record&gt;&lt;/Cite&gt;&lt;/EndNote&gt;</w:instrText>
      </w:r>
      <w:r w:rsidR="005B1B88" w:rsidRPr="00E83E37">
        <w:rPr>
          <w:rFonts w:ascii="Arial" w:hAnsi="Arial" w:cs="Arial"/>
        </w:rPr>
        <w:fldChar w:fldCharType="separate"/>
      </w:r>
      <w:r w:rsidR="00954065" w:rsidRPr="00E83E37">
        <w:rPr>
          <w:rFonts w:ascii="Arial" w:hAnsi="Arial" w:cs="Arial"/>
          <w:noProof/>
          <w:vertAlign w:val="superscript"/>
        </w:rPr>
        <w:t>25</w:t>
      </w:r>
      <w:r w:rsidR="005B1B88" w:rsidRPr="00E83E37">
        <w:rPr>
          <w:rFonts w:ascii="Arial" w:hAnsi="Arial" w:cs="Arial"/>
        </w:rPr>
        <w:fldChar w:fldCharType="end"/>
      </w:r>
      <w:r w:rsidR="00B146B6" w:rsidRPr="00E83E37">
        <w:rPr>
          <w:rFonts w:ascii="Arial" w:hAnsi="Arial" w:cs="Arial"/>
        </w:rPr>
        <w:t xml:space="preserve">. Here image subtraction, binary conversion and centroid tracking provided the basis to identify and measure </w:t>
      </w:r>
      <w:r w:rsidR="00BF54A0" w:rsidRPr="00E83E37">
        <w:rPr>
          <w:rFonts w:ascii="Arial" w:hAnsi="Arial" w:cs="Arial"/>
        </w:rPr>
        <w:t xml:space="preserve">each </w:t>
      </w:r>
      <w:r w:rsidR="00B146B6" w:rsidRPr="00E83E37">
        <w:rPr>
          <w:rFonts w:ascii="Arial" w:hAnsi="Arial" w:cs="Arial"/>
        </w:rPr>
        <w:t xml:space="preserve">transient lymph </w:t>
      </w:r>
      <w:r w:rsidR="00BF54A0" w:rsidRPr="00E83E37">
        <w:rPr>
          <w:rFonts w:ascii="Arial" w:hAnsi="Arial" w:cs="Arial"/>
        </w:rPr>
        <w:t xml:space="preserve">packet captured within the </w:t>
      </w:r>
      <w:proofErr w:type="gramStart"/>
      <w:r w:rsidR="00BF54A0" w:rsidRPr="00E83E37">
        <w:rPr>
          <w:rFonts w:ascii="Arial" w:hAnsi="Arial" w:cs="Arial"/>
        </w:rPr>
        <w:t>5 minute</w:t>
      </w:r>
      <w:proofErr w:type="gramEnd"/>
      <w:r w:rsidR="00BF54A0" w:rsidRPr="00E83E37">
        <w:rPr>
          <w:rFonts w:ascii="Arial" w:hAnsi="Arial" w:cs="Arial"/>
        </w:rPr>
        <w:t xml:space="preserve"> video sequences</w:t>
      </w:r>
      <w:r w:rsidR="00B146B6" w:rsidRPr="00E83E37">
        <w:rPr>
          <w:rFonts w:ascii="Arial" w:hAnsi="Arial" w:cs="Arial"/>
        </w:rPr>
        <w:t>. Each transient event was analysed to provide x and y coordinates of the packet centroids, whereby, the resultant displa</w:t>
      </w:r>
      <w:r w:rsidR="00767B62" w:rsidRPr="00E83E37">
        <w:rPr>
          <w:rFonts w:ascii="Arial" w:hAnsi="Arial" w:cs="Arial"/>
        </w:rPr>
        <w:t xml:space="preserve">cements could be estimated. An Extended </w:t>
      </w:r>
      <w:proofErr w:type="spellStart"/>
      <w:r w:rsidR="00767B62" w:rsidRPr="00E83E37">
        <w:rPr>
          <w:rFonts w:ascii="Arial" w:hAnsi="Arial" w:cs="Arial"/>
        </w:rPr>
        <w:t>Kalman</w:t>
      </w:r>
      <w:proofErr w:type="spellEnd"/>
      <w:r w:rsidR="00767B62" w:rsidRPr="00E83E37">
        <w:rPr>
          <w:rFonts w:ascii="Arial" w:hAnsi="Arial" w:cs="Arial"/>
        </w:rPr>
        <w:t xml:space="preserve"> F</w:t>
      </w:r>
      <w:r w:rsidR="00B146B6" w:rsidRPr="00E83E37">
        <w:rPr>
          <w:rFonts w:ascii="Arial" w:hAnsi="Arial" w:cs="Arial"/>
        </w:rPr>
        <w:t xml:space="preserve">ilter (EKF) was applied to ensure </w:t>
      </w:r>
      <w:r w:rsidR="00767B62" w:rsidRPr="00E83E37">
        <w:rPr>
          <w:rFonts w:ascii="Arial" w:hAnsi="Arial" w:cs="Arial"/>
        </w:rPr>
        <w:t xml:space="preserve">the </w:t>
      </w:r>
      <w:r w:rsidR="00B146B6" w:rsidRPr="00E83E37">
        <w:rPr>
          <w:rFonts w:ascii="Arial" w:hAnsi="Arial" w:cs="Arial"/>
        </w:rPr>
        <w:t xml:space="preserve">centroid axes </w:t>
      </w:r>
      <w:r w:rsidR="00767B62" w:rsidRPr="00E83E37">
        <w:rPr>
          <w:rFonts w:ascii="Arial" w:hAnsi="Arial" w:cs="Arial"/>
        </w:rPr>
        <w:t xml:space="preserve">from distinct packets </w:t>
      </w:r>
      <w:r w:rsidR="00B146B6" w:rsidRPr="00E83E37">
        <w:rPr>
          <w:rFonts w:ascii="Arial" w:hAnsi="Arial" w:cs="Arial"/>
        </w:rPr>
        <w:t xml:space="preserve">were </w:t>
      </w:r>
      <w:r w:rsidR="00767B62" w:rsidRPr="00E83E37">
        <w:rPr>
          <w:rFonts w:ascii="Arial" w:hAnsi="Arial" w:cs="Arial"/>
        </w:rPr>
        <w:t>isolated</w:t>
      </w:r>
      <w:r w:rsidR="00B146B6" w:rsidRPr="00E83E37">
        <w:rPr>
          <w:rFonts w:ascii="Arial" w:hAnsi="Arial" w:cs="Arial"/>
        </w:rPr>
        <w:t xml:space="preserve"> between</w:t>
      </w:r>
      <w:r w:rsidR="00767B62" w:rsidRPr="00E83E37">
        <w:rPr>
          <w:rFonts w:ascii="Arial" w:hAnsi="Arial" w:cs="Arial"/>
        </w:rPr>
        <w:t xml:space="preserve"> the</w:t>
      </w:r>
      <w:r w:rsidR="00B146B6" w:rsidRPr="00E83E37">
        <w:rPr>
          <w:rFonts w:ascii="Arial" w:hAnsi="Arial" w:cs="Arial"/>
        </w:rPr>
        <w:t xml:space="preserve"> video frames</w:t>
      </w:r>
      <w:r w:rsidR="00F810CD" w:rsidRPr="00E83E37">
        <w:rPr>
          <w:rFonts w:ascii="Arial" w:hAnsi="Arial" w:cs="Arial"/>
        </w:rPr>
        <w:t xml:space="preserve"> (Figure 2)</w:t>
      </w:r>
      <w:r w:rsidR="00B146B6" w:rsidRPr="00E83E37">
        <w:rPr>
          <w:rFonts w:ascii="Arial" w:hAnsi="Arial" w:cs="Arial"/>
        </w:rPr>
        <w:t>.</w:t>
      </w:r>
      <w:r w:rsidR="004B3C7F" w:rsidRPr="00E83E37">
        <w:rPr>
          <w:rFonts w:ascii="Arial" w:hAnsi="Arial" w:cs="Arial"/>
          <w:noProof/>
          <w:lang w:eastAsia="en-GB"/>
        </w:rPr>
        <w:t xml:space="preserve"> </w:t>
      </w:r>
    </w:p>
    <w:p w14:paraId="259858AB" w14:textId="03730258" w:rsidR="000E34C1" w:rsidRPr="00E83E37" w:rsidRDefault="004B3C7F" w:rsidP="000E34C1">
      <w:pPr>
        <w:autoSpaceDE w:val="0"/>
        <w:autoSpaceDN w:val="0"/>
        <w:adjustRightInd w:val="0"/>
        <w:spacing w:after="0" w:line="480" w:lineRule="auto"/>
        <w:jc w:val="center"/>
        <w:rPr>
          <w:rFonts w:ascii="Arial" w:hAnsi="Arial" w:cs="Arial"/>
          <w:b/>
          <w:i/>
          <w:noProof/>
          <w:lang w:eastAsia="en-GB"/>
        </w:rPr>
      </w:pPr>
      <w:r w:rsidRPr="00E83E37">
        <w:rPr>
          <w:rFonts w:ascii="Arial" w:hAnsi="Arial" w:cs="Arial"/>
          <w:noProof/>
          <w:lang w:val="en-US"/>
        </w:rPr>
        <w:lastRenderedPageBreak/>
        <w:drawing>
          <wp:inline distT="0" distB="0" distL="0" distR="0" wp14:anchorId="6FFE94FE" wp14:editId="12DEABD7">
            <wp:extent cx="5727700" cy="4292600"/>
            <wp:effectExtent l="0" t="0" r="12700" b="0"/>
            <wp:docPr id="2" name="Picture 6"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4292600"/>
                    </a:xfrm>
                    <a:prstGeom prst="rect">
                      <a:avLst/>
                    </a:prstGeom>
                    <a:noFill/>
                    <a:ln>
                      <a:noFill/>
                    </a:ln>
                  </pic:spPr>
                </pic:pic>
              </a:graphicData>
            </a:graphic>
          </wp:inline>
        </w:drawing>
      </w:r>
    </w:p>
    <w:p w14:paraId="2A4AD672" w14:textId="4F55E966" w:rsidR="000E34C1" w:rsidRPr="00E83E37" w:rsidRDefault="004B3C7F" w:rsidP="004B3C7F">
      <w:pPr>
        <w:spacing w:after="0" w:line="480" w:lineRule="auto"/>
        <w:rPr>
          <w:rFonts w:ascii="Arial" w:hAnsi="Arial" w:cs="Arial"/>
          <w:iCs/>
        </w:rPr>
      </w:pPr>
      <w:r w:rsidRPr="00E83E37">
        <w:rPr>
          <w:rFonts w:ascii="Arial" w:hAnsi="Arial" w:cs="Arial"/>
          <w:b/>
          <w:iCs/>
        </w:rPr>
        <w:t>Figure 2.</w:t>
      </w:r>
      <w:r w:rsidRPr="00E83E37">
        <w:rPr>
          <w:rFonts w:ascii="Arial" w:hAnsi="Arial" w:cs="Arial"/>
          <w:iCs/>
        </w:rPr>
        <w:t xml:space="preserve"> </w:t>
      </w:r>
      <w:proofErr w:type="gramStart"/>
      <w:r w:rsidRPr="00E83E37">
        <w:rPr>
          <w:rFonts w:ascii="Arial" w:hAnsi="Arial" w:cs="Arial"/>
          <w:iCs/>
        </w:rPr>
        <w:t>Track of a single transient lymph packet from participant 5 through time frames at the forearm following MLD intervention.</w:t>
      </w:r>
      <w:proofErr w:type="gramEnd"/>
    </w:p>
    <w:p w14:paraId="04A6200C" w14:textId="77777777" w:rsidR="00B146B6" w:rsidRPr="00E83E37" w:rsidRDefault="00B146B6" w:rsidP="00AE64F5">
      <w:pPr>
        <w:autoSpaceDE w:val="0"/>
        <w:autoSpaceDN w:val="0"/>
        <w:adjustRightInd w:val="0"/>
        <w:spacing w:after="0" w:line="480" w:lineRule="auto"/>
        <w:rPr>
          <w:rFonts w:ascii="Arial" w:hAnsi="Arial" w:cs="Arial"/>
          <w:i/>
        </w:rPr>
      </w:pPr>
    </w:p>
    <w:p w14:paraId="742825AD" w14:textId="430FEFB7" w:rsidR="00B146B6" w:rsidRPr="00E83E37" w:rsidRDefault="00B146B6" w:rsidP="00AE64F5">
      <w:pPr>
        <w:pStyle w:val="ListParagraph"/>
        <w:numPr>
          <w:ilvl w:val="1"/>
          <w:numId w:val="6"/>
        </w:numPr>
        <w:autoSpaceDE w:val="0"/>
        <w:autoSpaceDN w:val="0"/>
        <w:adjustRightInd w:val="0"/>
        <w:spacing w:after="0" w:line="480" w:lineRule="auto"/>
        <w:rPr>
          <w:rFonts w:ascii="Arial" w:hAnsi="Arial" w:cs="Arial"/>
          <w:i/>
        </w:rPr>
      </w:pPr>
      <w:r w:rsidRPr="00E83E37">
        <w:rPr>
          <w:rFonts w:ascii="Arial" w:hAnsi="Arial" w:cs="Arial"/>
          <w:i/>
        </w:rPr>
        <w:t xml:space="preserve">Statistical </w:t>
      </w:r>
      <w:r w:rsidR="002E51D4" w:rsidRPr="00E83E37">
        <w:rPr>
          <w:rFonts w:ascii="Arial" w:hAnsi="Arial" w:cs="Arial"/>
          <w:i/>
        </w:rPr>
        <w:t>analysis</w:t>
      </w:r>
    </w:p>
    <w:p w14:paraId="664CF5F4" w14:textId="77777777" w:rsidR="002E51D4" w:rsidRPr="00E83E37" w:rsidRDefault="002E51D4" w:rsidP="00AE64F5">
      <w:pPr>
        <w:pStyle w:val="ListParagraph"/>
        <w:autoSpaceDE w:val="0"/>
        <w:autoSpaceDN w:val="0"/>
        <w:adjustRightInd w:val="0"/>
        <w:spacing w:after="0" w:line="480" w:lineRule="auto"/>
        <w:rPr>
          <w:rFonts w:ascii="Arial" w:hAnsi="Arial" w:cs="Arial"/>
          <w:i/>
        </w:rPr>
      </w:pPr>
    </w:p>
    <w:p w14:paraId="2564C3A1" w14:textId="166D2EC1" w:rsidR="00CD4A9D" w:rsidRPr="00E83E37" w:rsidRDefault="00B146B6" w:rsidP="00AE64F5">
      <w:pPr>
        <w:spacing w:after="0" w:line="480" w:lineRule="auto"/>
        <w:jc w:val="both"/>
        <w:rPr>
          <w:rFonts w:ascii="Arial" w:hAnsi="Arial" w:cs="Arial"/>
        </w:rPr>
      </w:pPr>
      <w:r w:rsidRPr="00E83E37">
        <w:rPr>
          <w:rFonts w:ascii="Arial" w:hAnsi="Arial" w:cs="Arial"/>
        </w:rPr>
        <w:t>Statistical analysis was performed using MATLAB</w:t>
      </w:r>
      <w:r w:rsidR="00757CE2" w:rsidRPr="00E83E37">
        <w:rPr>
          <w:rFonts w:ascii="Arial" w:hAnsi="Arial" w:cs="Arial"/>
        </w:rPr>
        <w:t xml:space="preserve"> (</w:t>
      </w:r>
      <w:proofErr w:type="spellStart"/>
      <w:r w:rsidR="00757CE2" w:rsidRPr="00E83E37">
        <w:rPr>
          <w:rFonts w:ascii="Arial" w:hAnsi="Arial" w:cs="Arial"/>
        </w:rPr>
        <w:t>Mathworks</w:t>
      </w:r>
      <w:proofErr w:type="spellEnd"/>
      <w:r w:rsidR="00757CE2" w:rsidRPr="00E83E37">
        <w:rPr>
          <w:rFonts w:ascii="Arial" w:hAnsi="Arial" w:cs="Arial"/>
        </w:rPr>
        <w:t>, USA)</w:t>
      </w:r>
      <w:r w:rsidRPr="00E83E37">
        <w:rPr>
          <w:rFonts w:ascii="Arial" w:hAnsi="Arial" w:cs="Arial"/>
        </w:rPr>
        <w:t xml:space="preserve">. Participant lymph behaviour was </w:t>
      </w:r>
      <w:r w:rsidR="00757CE2" w:rsidRPr="00E83E37">
        <w:rPr>
          <w:rFonts w:ascii="Arial" w:hAnsi="Arial" w:cs="Arial"/>
        </w:rPr>
        <w:t>analysed during each</w:t>
      </w:r>
      <w:r w:rsidRPr="00E83E37">
        <w:rPr>
          <w:rFonts w:ascii="Arial" w:hAnsi="Arial" w:cs="Arial"/>
        </w:rPr>
        <w:t xml:space="preserve"> of the</w:t>
      </w:r>
      <w:r w:rsidR="00965B34" w:rsidRPr="00E83E37">
        <w:rPr>
          <w:rFonts w:ascii="Arial" w:hAnsi="Arial" w:cs="Arial"/>
        </w:rPr>
        <w:t xml:space="preserve"> three</w:t>
      </w:r>
      <w:r w:rsidR="007E0D89" w:rsidRPr="00E83E37">
        <w:rPr>
          <w:rFonts w:ascii="Arial" w:hAnsi="Arial" w:cs="Arial"/>
        </w:rPr>
        <w:t xml:space="preserve"> test phases</w:t>
      </w:r>
      <w:r w:rsidRPr="00E83E37">
        <w:rPr>
          <w:rFonts w:ascii="Arial" w:hAnsi="Arial" w:cs="Arial"/>
        </w:rPr>
        <w:t xml:space="preserve">.  All data was </w:t>
      </w:r>
      <w:r w:rsidR="00757CE2" w:rsidRPr="00E83E37">
        <w:rPr>
          <w:rFonts w:ascii="Arial" w:hAnsi="Arial" w:cs="Arial"/>
        </w:rPr>
        <w:t>presented</w:t>
      </w:r>
      <w:r w:rsidRPr="00E83E37">
        <w:rPr>
          <w:rFonts w:ascii="Arial" w:hAnsi="Arial" w:cs="Arial"/>
        </w:rPr>
        <w:t xml:space="preserve"> in non-parametric descriptors (median</w:t>
      </w:r>
      <w:r w:rsidR="00F9259F" w:rsidRPr="00E83E37">
        <w:rPr>
          <w:rFonts w:ascii="Arial" w:hAnsi="Arial" w:cs="Arial"/>
        </w:rPr>
        <w:t>s</w:t>
      </w:r>
      <w:r w:rsidRPr="00E83E37">
        <w:rPr>
          <w:rFonts w:ascii="Arial" w:hAnsi="Arial" w:cs="Arial"/>
        </w:rPr>
        <w:t xml:space="preserve">) </w:t>
      </w:r>
      <w:r w:rsidR="00757CE2" w:rsidRPr="00E83E37">
        <w:rPr>
          <w:rFonts w:ascii="Arial" w:hAnsi="Arial" w:cs="Arial"/>
        </w:rPr>
        <w:t>accounting for the relatively small sample size and distribution of the data</w:t>
      </w:r>
      <w:r w:rsidRPr="00E83E37">
        <w:rPr>
          <w:rFonts w:ascii="Arial" w:hAnsi="Arial" w:cs="Arial"/>
        </w:rPr>
        <w:t>.</w:t>
      </w:r>
      <w:r w:rsidR="00927551" w:rsidRPr="00E83E37">
        <w:rPr>
          <w:rFonts w:ascii="Arial" w:hAnsi="Arial" w:cs="Arial"/>
        </w:rPr>
        <w:t xml:space="preserve"> </w:t>
      </w:r>
      <w:r w:rsidR="0024207B" w:rsidRPr="00E83E37">
        <w:rPr>
          <w:rFonts w:ascii="Arial" w:hAnsi="Arial" w:cs="Arial"/>
        </w:rPr>
        <w:t>The a</w:t>
      </w:r>
      <w:r w:rsidR="00927551" w:rsidRPr="00E83E37">
        <w:rPr>
          <w:rFonts w:ascii="Arial" w:hAnsi="Arial" w:cs="Arial"/>
        </w:rPr>
        <w:t>rea, displacement and speed</w:t>
      </w:r>
      <w:r w:rsidR="00CE5829" w:rsidRPr="00E83E37">
        <w:rPr>
          <w:rFonts w:ascii="Arial" w:hAnsi="Arial" w:cs="Arial"/>
        </w:rPr>
        <w:t xml:space="preserve"> </w:t>
      </w:r>
      <w:r w:rsidR="0024207B" w:rsidRPr="00E83E37">
        <w:rPr>
          <w:rFonts w:ascii="Arial" w:hAnsi="Arial" w:cs="Arial"/>
        </w:rPr>
        <w:t>parameters from each transient packet were averaged over each test phase</w:t>
      </w:r>
      <w:r w:rsidRPr="00E83E37">
        <w:rPr>
          <w:rFonts w:ascii="Arial" w:hAnsi="Arial" w:cs="Arial"/>
        </w:rPr>
        <w:t xml:space="preserve">.  Changes </w:t>
      </w:r>
      <w:r w:rsidR="00D50041" w:rsidRPr="00E83E37">
        <w:rPr>
          <w:rFonts w:ascii="Arial" w:hAnsi="Arial" w:cs="Arial"/>
        </w:rPr>
        <w:t>across the</w:t>
      </w:r>
      <w:r w:rsidRPr="00E83E37">
        <w:rPr>
          <w:rFonts w:ascii="Arial" w:hAnsi="Arial" w:cs="Arial"/>
        </w:rPr>
        <w:t xml:space="preserve"> Baseline, Post MLD and Post-CG </w:t>
      </w:r>
      <w:r w:rsidR="009F6F9F" w:rsidRPr="00E83E37">
        <w:rPr>
          <w:rFonts w:ascii="Arial" w:hAnsi="Arial" w:cs="Arial"/>
        </w:rPr>
        <w:t>phases</w:t>
      </w:r>
      <w:r w:rsidR="00D50041" w:rsidRPr="00E83E37">
        <w:rPr>
          <w:rFonts w:ascii="Arial" w:hAnsi="Arial" w:cs="Arial"/>
        </w:rPr>
        <w:t xml:space="preserve"> </w:t>
      </w:r>
      <w:r w:rsidRPr="00E83E37">
        <w:rPr>
          <w:rFonts w:ascii="Arial" w:hAnsi="Arial" w:cs="Arial"/>
        </w:rPr>
        <w:t xml:space="preserve">were assessed using </w:t>
      </w:r>
      <w:r w:rsidR="009F6F9F" w:rsidRPr="00E83E37">
        <w:rPr>
          <w:rFonts w:ascii="Arial" w:hAnsi="Arial" w:cs="Arial"/>
        </w:rPr>
        <w:t xml:space="preserve">the </w:t>
      </w:r>
      <w:r w:rsidRPr="00E83E37">
        <w:rPr>
          <w:rFonts w:ascii="Arial" w:hAnsi="Arial" w:cs="Arial"/>
        </w:rPr>
        <w:t xml:space="preserve">Friedman test. </w:t>
      </w:r>
      <w:r w:rsidR="00D50041" w:rsidRPr="00E83E37">
        <w:rPr>
          <w:rFonts w:ascii="Arial" w:hAnsi="Arial" w:cs="Arial"/>
        </w:rPr>
        <w:t>Comparisons of lymphatic behaviour between individual time points were conducted using Wilcoxon signed-rank test.</w:t>
      </w:r>
      <w:r w:rsidR="009F6F9F" w:rsidRPr="00E83E37">
        <w:rPr>
          <w:rFonts w:ascii="Arial" w:hAnsi="Arial" w:cs="Arial"/>
        </w:rPr>
        <w:t xml:space="preserve"> Differences were considered to be significant at the 5% level (p&lt;0.05).</w:t>
      </w:r>
    </w:p>
    <w:p w14:paraId="35BE0F9F" w14:textId="77777777" w:rsidR="008D2975" w:rsidRPr="00E83E37" w:rsidRDefault="008D2975" w:rsidP="00AE64F5">
      <w:pPr>
        <w:spacing w:after="0" w:line="480" w:lineRule="auto"/>
        <w:jc w:val="both"/>
        <w:rPr>
          <w:rFonts w:ascii="Arial" w:hAnsi="Arial" w:cs="Arial"/>
        </w:rPr>
      </w:pPr>
    </w:p>
    <w:p w14:paraId="30F4CD5F" w14:textId="77777777" w:rsidR="00B146B6" w:rsidRPr="00E83E37" w:rsidRDefault="00B146B6" w:rsidP="00AE64F5">
      <w:pPr>
        <w:pStyle w:val="ListParagraph"/>
        <w:numPr>
          <w:ilvl w:val="0"/>
          <w:numId w:val="6"/>
        </w:numPr>
        <w:spacing w:after="0" w:line="480" w:lineRule="auto"/>
        <w:rPr>
          <w:rFonts w:ascii="Arial" w:hAnsi="Arial" w:cs="Arial"/>
          <w:b/>
        </w:rPr>
      </w:pPr>
      <w:r w:rsidRPr="00E83E37">
        <w:rPr>
          <w:rFonts w:ascii="Arial" w:hAnsi="Arial" w:cs="Arial"/>
          <w:b/>
        </w:rPr>
        <w:lastRenderedPageBreak/>
        <w:t xml:space="preserve">Results </w:t>
      </w:r>
    </w:p>
    <w:p w14:paraId="420F7118" w14:textId="77777777" w:rsidR="0067781E" w:rsidRPr="00E83E37" w:rsidRDefault="0067781E" w:rsidP="00AE64F5">
      <w:pPr>
        <w:spacing w:after="0" w:line="480" w:lineRule="auto"/>
        <w:rPr>
          <w:rFonts w:ascii="Arial" w:hAnsi="Arial" w:cs="Arial"/>
          <w:b/>
        </w:rPr>
      </w:pPr>
    </w:p>
    <w:p w14:paraId="14A48D5F" w14:textId="7C0379D8" w:rsidR="0067781E" w:rsidRPr="00E83E37" w:rsidRDefault="0067781E" w:rsidP="00AE64F5">
      <w:pPr>
        <w:pStyle w:val="ListParagraph"/>
        <w:numPr>
          <w:ilvl w:val="1"/>
          <w:numId w:val="11"/>
        </w:numPr>
        <w:spacing w:after="0" w:line="480" w:lineRule="auto"/>
        <w:rPr>
          <w:rFonts w:ascii="Arial" w:hAnsi="Arial" w:cs="Arial"/>
          <w:i/>
        </w:rPr>
      </w:pPr>
      <w:r w:rsidRPr="00E83E37">
        <w:rPr>
          <w:rFonts w:ascii="Arial" w:hAnsi="Arial" w:cs="Arial"/>
          <w:i/>
        </w:rPr>
        <w:t>Participants</w:t>
      </w:r>
    </w:p>
    <w:p w14:paraId="07D02864" w14:textId="77777777" w:rsidR="0067781E" w:rsidRPr="00E83E37" w:rsidRDefault="0067781E" w:rsidP="00AE64F5">
      <w:pPr>
        <w:spacing w:after="0" w:line="480" w:lineRule="auto"/>
        <w:rPr>
          <w:rFonts w:ascii="Arial" w:hAnsi="Arial" w:cs="Arial"/>
          <w:i/>
        </w:rPr>
      </w:pPr>
    </w:p>
    <w:p w14:paraId="57AA449E" w14:textId="69777A47" w:rsidR="0067781E" w:rsidRPr="00E83E37" w:rsidRDefault="0088464C" w:rsidP="00AE64F5">
      <w:pPr>
        <w:spacing w:after="0" w:line="480" w:lineRule="auto"/>
        <w:jc w:val="both"/>
        <w:rPr>
          <w:rFonts w:ascii="Arial" w:hAnsi="Arial" w:cs="Arial"/>
        </w:rPr>
      </w:pPr>
      <w:r w:rsidRPr="00E83E37">
        <w:rPr>
          <w:rFonts w:ascii="Arial" w:hAnsi="Arial" w:cs="Arial"/>
        </w:rPr>
        <w:t xml:space="preserve"> Nine </w:t>
      </w:r>
      <w:r w:rsidR="00F9259F" w:rsidRPr="00E83E37">
        <w:rPr>
          <w:rFonts w:ascii="Arial" w:hAnsi="Arial" w:cs="Arial"/>
        </w:rPr>
        <w:t xml:space="preserve">healthy </w:t>
      </w:r>
      <w:r w:rsidRPr="00E83E37">
        <w:rPr>
          <w:rFonts w:ascii="Arial" w:hAnsi="Arial" w:cs="Arial"/>
        </w:rPr>
        <w:t xml:space="preserve">participants (5 males, 4 females) were recruited </w:t>
      </w:r>
      <w:r w:rsidR="00275BC0" w:rsidRPr="00E83E37">
        <w:rPr>
          <w:rFonts w:ascii="Arial" w:hAnsi="Arial" w:cs="Arial"/>
        </w:rPr>
        <w:t>with</w:t>
      </w:r>
      <w:r w:rsidRPr="00E83E37">
        <w:rPr>
          <w:rFonts w:ascii="Arial" w:hAnsi="Arial" w:cs="Arial"/>
        </w:rPr>
        <w:t xml:space="preserve"> a mean age of 36 years (</w:t>
      </w:r>
      <w:r w:rsidR="00FD420C" w:rsidRPr="00E83E37">
        <w:rPr>
          <w:rFonts w:ascii="Arial" w:hAnsi="Arial" w:cs="Arial"/>
        </w:rPr>
        <w:t>range 22-58 years</w:t>
      </w:r>
      <w:r w:rsidRPr="00E83E37">
        <w:rPr>
          <w:rFonts w:ascii="Arial" w:hAnsi="Arial" w:cs="Arial"/>
        </w:rPr>
        <w:t>)</w:t>
      </w:r>
      <w:proofErr w:type="gramStart"/>
      <w:r w:rsidRPr="00E83E37">
        <w:rPr>
          <w:rFonts w:ascii="Arial" w:hAnsi="Arial" w:cs="Arial"/>
        </w:rPr>
        <w:t>,</w:t>
      </w:r>
      <w:proofErr w:type="gramEnd"/>
      <w:r w:rsidRPr="00E83E37">
        <w:rPr>
          <w:rFonts w:ascii="Arial" w:hAnsi="Arial" w:cs="Arial"/>
        </w:rPr>
        <w:t xml:space="preserve"> </w:t>
      </w:r>
      <w:r w:rsidR="00FD420C" w:rsidRPr="00E83E37">
        <w:rPr>
          <w:rFonts w:ascii="Arial" w:hAnsi="Arial" w:cs="Arial"/>
        </w:rPr>
        <w:t xml:space="preserve">mean height </w:t>
      </w:r>
      <w:r w:rsidR="00275BC0" w:rsidRPr="00E83E37">
        <w:rPr>
          <w:rFonts w:ascii="Arial" w:hAnsi="Arial" w:cs="Arial"/>
        </w:rPr>
        <w:t>of</w:t>
      </w:r>
      <w:r w:rsidR="00FD420C" w:rsidRPr="00E83E37">
        <w:rPr>
          <w:rFonts w:ascii="Arial" w:hAnsi="Arial" w:cs="Arial"/>
        </w:rPr>
        <w:t xml:space="preserve"> 1.66±0.11m</w:t>
      </w:r>
      <w:r w:rsidR="00275BC0" w:rsidRPr="00E83E37">
        <w:rPr>
          <w:rFonts w:ascii="Arial" w:hAnsi="Arial" w:cs="Arial"/>
        </w:rPr>
        <w:t>,</w:t>
      </w:r>
      <w:r w:rsidRPr="00E83E37">
        <w:rPr>
          <w:rFonts w:ascii="Arial" w:hAnsi="Arial" w:cs="Arial"/>
        </w:rPr>
        <w:t xml:space="preserve"> mean weight </w:t>
      </w:r>
      <w:r w:rsidR="00275BC0" w:rsidRPr="00E83E37">
        <w:rPr>
          <w:rFonts w:ascii="Arial" w:hAnsi="Arial" w:cs="Arial"/>
        </w:rPr>
        <w:t>of</w:t>
      </w:r>
      <w:r w:rsidRPr="00E83E37">
        <w:rPr>
          <w:rFonts w:ascii="Arial" w:hAnsi="Arial" w:cs="Arial"/>
        </w:rPr>
        <w:t xml:space="preserve"> 65.3</w:t>
      </w:r>
      <w:r w:rsidR="00FD420C" w:rsidRPr="00E83E37">
        <w:rPr>
          <w:rFonts w:ascii="Arial" w:hAnsi="Arial" w:cs="Arial"/>
        </w:rPr>
        <w:t>±10.8kg</w:t>
      </w:r>
      <w:r w:rsidRPr="00E83E37">
        <w:rPr>
          <w:rFonts w:ascii="Arial" w:hAnsi="Arial" w:cs="Arial"/>
        </w:rPr>
        <w:t xml:space="preserve"> and their corresponding BMI was 21.15 ±3.4kg/m</w:t>
      </w:r>
      <w:r w:rsidRPr="00E83E37">
        <w:rPr>
          <w:rFonts w:ascii="Arial" w:hAnsi="Arial" w:cs="Arial"/>
          <w:vertAlign w:val="superscript"/>
        </w:rPr>
        <w:t>2</w:t>
      </w:r>
      <w:r w:rsidRPr="00E83E37">
        <w:rPr>
          <w:rFonts w:ascii="Arial" w:hAnsi="Arial" w:cs="Arial"/>
        </w:rPr>
        <w:t>.</w:t>
      </w:r>
      <w:r w:rsidR="0067781E" w:rsidRPr="00E83E37">
        <w:rPr>
          <w:rFonts w:ascii="Arial" w:hAnsi="Arial" w:cs="Arial"/>
        </w:rPr>
        <w:t xml:space="preserve">  </w:t>
      </w:r>
    </w:p>
    <w:p w14:paraId="053C74C4" w14:textId="77777777" w:rsidR="0088464C" w:rsidRPr="00E83E37" w:rsidRDefault="0088464C" w:rsidP="00AE64F5">
      <w:pPr>
        <w:spacing w:after="0" w:line="480" w:lineRule="auto"/>
        <w:jc w:val="both"/>
        <w:rPr>
          <w:rFonts w:ascii="Arial" w:hAnsi="Arial" w:cs="Arial"/>
          <w:i/>
        </w:rPr>
      </w:pPr>
    </w:p>
    <w:p w14:paraId="3AFD69B0" w14:textId="037FB5AC" w:rsidR="0088464C" w:rsidRPr="00E83E37" w:rsidRDefault="0088464C" w:rsidP="00AE64F5">
      <w:pPr>
        <w:pStyle w:val="ListParagraph"/>
        <w:numPr>
          <w:ilvl w:val="1"/>
          <w:numId w:val="11"/>
        </w:numPr>
        <w:spacing w:after="0" w:line="480" w:lineRule="auto"/>
        <w:jc w:val="both"/>
        <w:rPr>
          <w:rFonts w:ascii="Arial" w:hAnsi="Arial" w:cs="Arial"/>
          <w:i/>
        </w:rPr>
      </w:pPr>
      <w:r w:rsidRPr="00E83E37">
        <w:rPr>
          <w:rFonts w:ascii="Arial" w:hAnsi="Arial" w:cs="Arial"/>
          <w:i/>
        </w:rPr>
        <w:t>Lymph Function</w:t>
      </w:r>
    </w:p>
    <w:p w14:paraId="7591DA7A" w14:textId="77777777" w:rsidR="0067781E" w:rsidRPr="00E83E37" w:rsidRDefault="0067781E" w:rsidP="00AE64F5">
      <w:pPr>
        <w:spacing w:after="0" w:line="480" w:lineRule="auto"/>
        <w:rPr>
          <w:rFonts w:ascii="Arial" w:hAnsi="Arial" w:cs="Arial"/>
          <w:b/>
        </w:rPr>
      </w:pPr>
    </w:p>
    <w:p w14:paraId="14A70532" w14:textId="343813E5" w:rsidR="00B146B6" w:rsidRPr="00E83E37" w:rsidRDefault="002E6AAC" w:rsidP="00AE64F5">
      <w:pPr>
        <w:spacing w:after="0" w:line="480" w:lineRule="auto"/>
        <w:jc w:val="both"/>
        <w:rPr>
          <w:rFonts w:ascii="Arial" w:hAnsi="Arial" w:cs="Arial"/>
          <w:iCs/>
        </w:rPr>
      </w:pPr>
      <w:r w:rsidRPr="00E83E37">
        <w:rPr>
          <w:rFonts w:ascii="Arial" w:hAnsi="Arial" w:cs="Arial"/>
          <w:iCs/>
        </w:rPr>
        <w:t xml:space="preserve">Table </w:t>
      </w:r>
      <w:r w:rsidR="00DF1023" w:rsidRPr="00E83E37">
        <w:rPr>
          <w:rFonts w:ascii="Arial" w:hAnsi="Arial" w:cs="Arial"/>
          <w:iCs/>
        </w:rPr>
        <w:t>1</w:t>
      </w:r>
      <w:r w:rsidRPr="00E83E37">
        <w:rPr>
          <w:rFonts w:ascii="Arial" w:hAnsi="Arial" w:cs="Arial"/>
          <w:iCs/>
        </w:rPr>
        <w:t xml:space="preserve"> provides a summary of the parameters reflecting lymph function from the three </w:t>
      </w:r>
      <w:r w:rsidR="00781AA4" w:rsidRPr="00E83E37">
        <w:rPr>
          <w:rFonts w:ascii="Arial" w:hAnsi="Arial" w:cs="Arial"/>
          <w:iCs/>
        </w:rPr>
        <w:t>phases of data collection</w:t>
      </w:r>
      <w:r w:rsidRPr="00E83E37">
        <w:rPr>
          <w:rFonts w:ascii="Arial" w:hAnsi="Arial" w:cs="Arial"/>
          <w:iCs/>
        </w:rPr>
        <w:t xml:space="preserve">. </w:t>
      </w:r>
      <w:r w:rsidR="00B146B6" w:rsidRPr="00E83E37">
        <w:rPr>
          <w:rFonts w:ascii="Arial" w:hAnsi="Arial" w:cs="Arial"/>
          <w:iCs/>
        </w:rPr>
        <w:t>It is evident that there was considerable intra-individual variability across sites and the four parameters. As an example</w:t>
      </w:r>
      <w:r w:rsidR="00275BC0" w:rsidRPr="00E83E37">
        <w:rPr>
          <w:rFonts w:ascii="Arial" w:hAnsi="Arial" w:cs="Arial"/>
          <w:iCs/>
        </w:rPr>
        <w:t>,</w:t>
      </w:r>
      <w:r w:rsidR="00B146B6" w:rsidRPr="00E83E37">
        <w:rPr>
          <w:rFonts w:ascii="Arial" w:hAnsi="Arial" w:cs="Arial"/>
          <w:iCs/>
        </w:rPr>
        <w:t xml:space="preserve"> the number of packets identified at the forearm at baseline </w:t>
      </w:r>
      <w:r w:rsidR="00781AA4" w:rsidRPr="00E83E37">
        <w:rPr>
          <w:rFonts w:ascii="Arial" w:hAnsi="Arial" w:cs="Arial"/>
          <w:iCs/>
        </w:rPr>
        <w:t>ranged between 1 and 1</w:t>
      </w:r>
      <w:r w:rsidR="00B146B6" w:rsidRPr="00E83E37">
        <w:rPr>
          <w:rFonts w:ascii="Arial" w:hAnsi="Arial" w:cs="Arial"/>
          <w:iCs/>
        </w:rPr>
        <w:t xml:space="preserve">0 with a median of </w:t>
      </w:r>
      <w:r w:rsidR="00781AA4" w:rsidRPr="00E83E37">
        <w:rPr>
          <w:rFonts w:ascii="Arial" w:hAnsi="Arial" w:cs="Arial"/>
          <w:iCs/>
        </w:rPr>
        <w:t>4 packets</w:t>
      </w:r>
      <w:r w:rsidR="00B146B6" w:rsidRPr="00E83E37">
        <w:rPr>
          <w:rFonts w:ascii="Arial" w:hAnsi="Arial" w:cs="Arial"/>
          <w:iCs/>
        </w:rPr>
        <w:t xml:space="preserve">. </w:t>
      </w:r>
      <w:r w:rsidR="00D44110" w:rsidRPr="00E83E37">
        <w:rPr>
          <w:rFonts w:ascii="Arial" w:hAnsi="Arial" w:cs="Arial"/>
          <w:iCs/>
        </w:rPr>
        <w:t>Considerable</w:t>
      </w:r>
      <w:r w:rsidR="00B146B6" w:rsidRPr="00E83E37">
        <w:rPr>
          <w:rFonts w:ascii="Arial" w:hAnsi="Arial" w:cs="Arial"/>
          <w:iCs/>
        </w:rPr>
        <w:t xml:space="preserve"> variation was </w:t>
      </w:r>
      <w:r w:rsidR="00907EFB" w:rsidRPr="00E83E37">
        <w:rPr>
          <w:rFonts w:ascii="Arial" w:hAnsi="Arial" w:cs="Arial"/>
          <w:iCs/>
        </w:rPr>
        <w:t xml:space="preserve">also </w:t>
      </w:r>
      <w:r w:rsidR="00B146B6" w:rsidRPr="00E83E37">
        <w:rPr>
          <w:rFonts w:ascii="Arial" w:hAnsi="Arial" w:cs="Arial"/>
          <w:iCs/>
        </w:rPr>
        <w:t xml:space="preserve">observed in the size (area) of packets at the elbow </w:t>
      </w:r>
      <w:r w:rsidR="00B146B6" w:rsidRPr="00E83E37">
        <w:rPr>
          <w:rFonts w:ascii="Arial" w:hAnsi="Arial" w:cs="Arial"/>
        </w:rPr>
        <w:t xml:space="preserve">with </w:t>
      </w:r>
      <w:r w:rsidR="00275BC0" w:rsidRPr="00E83E37">
        <w:rPr>
          <w:rFonts w:ascii="Arial" w:hAnsi="Arial" w:cs="Arial"/>
          <w:iCs/>
        </w:rPr>
        <w:t xml:space="preserve">a median of 515 </w:t>
      </w:r>
      <w:r w:rsidR="00B146B6" w:rsidRPr="00E83E37">
        <w:rPr>
          <w:rFonts w:ascii="Arial" w:hAnsi="Arial" w:cs="Arial"/>
          <w:iCs/>
        </w:rPr>
        <w:t>pi</w:t>
      </w:r>
      <w:r w:rsidR="00275BC0" w:rsidRPr="00E83E37">
        <w:rPr>
          <w:rFonts w:ascii="Arial" w:hAnsi="Arial" w:cs="Arial"/>
          <w:iCs/>
        </w:rPr>
        <w:t>xels and a range from 214 to 1822</w:t>
      </w:r>
      <w:r w:rsidR="00B146B6" w:rsidRPr="00E83E37">
        <w:rPr>
          <w:rFonts w:ascii="Arial" w:hAnsi="Arial" w:cs="Arial"/>
          <w:iCs/>
        </w:rPr>
        <w:t xml:space="preserve"> pixels. </w:t>
      </w:r>
      <w:r w:rsidR="00275BC0" w:rsidRPr="00E83E37">
        <w:rPr>
          <w:rFonts w:ascii="Arial" w:hAnsi="Arial" w:cs="Arial"/>
          <w:iCs/>
        </w:rPr>
        <w:t>It should be noted that the</w:t>
      </w:r>
      <w:r w:rsidR="0090034B" w:rsidRPr="00E83E37">
        <w:rPr>
          <w:rFonts w:ascii="Arial" w:hAnsi="Arial" w:cs="Arial"/>
          <w:iCs/>
        </w:rPr>
        <w:t xml:space="preserve"> baseline values at the elbow were generally higher </w:t>
      </w:r>
      <w:r w:rsidR="00275BC0" w:rsidRPr="00E83E37">
        <w:rPr>
          <w:rFonts w:ascii="Arial" w:hAnsi="Arial" w:cs="Arial"/>
          <w:iCs/>
        </w:rPr>
        <w:t>than the corresponding values measured at the forearm for all four parameters</w:t>
      </w:r>
      <w:r w:rsidR="0090034B" w:rsidRPr="00E83E37">
        <w:rPr>
          <w:rFonts w:ascii="Arial" w:hAnsi="Arial" w:cs="Arial"/>
          <w:iCs/>
        </w:rPr>
        <w:t xml:space="preserve">. </w:t>
      </w:r>
    </w:p>
    <w:p w14:paraId="2A2D1813" w14:textId="77777777" w:rsidR="004B3C7F" w:rsidRPr="00E83E37" w:rsidRDefault="004B3C7F" w:rsidP="00AE64F5">
      <w:pPr>
        <w:spacing w:after="0" w:line="480" w:lineRule="auto"/>
        <w:jc w:val="both"/>
        <w:rPr>
          <w:rFonts w:ascii="Arial" w:hAnsi="Arial" w:cs="Arial"/>
          <w:iCs/>
        </w:rPr>
      </w:pPr>
    </w:p>
    <w:p w14:paraId="33FEE38C" w14:textId="77777777" w:rsidR="004B3C7F" w:rsidRPr="00E83E37" w:rsidRDefault="004B3C7F" w:rsidP="004B3C7F">
      <w:pPr>
        <w:spacing w:after="0" w:line="480" w:lineRule="auto"/>
        <w:jc w:val="both"/>
        <w:rPr>
          <w:rFonts w:ascii="Arial" w:hAnsi="Arial" w:cs="Arial"/>
          <w:iCs/>
        </w:rPr>
      </w:pPr>
      <w:r w:rsidRPr="00E83E37">
        <w:rPr>
          <w:rFonts w:ascii="Arial" w:hAnsi="Arial" w:cs="Arial"/>
          <w:iCs/>
        </w:rPr>
        <w:t>Despite the inter-participant variability, there were notable increases in lymphatic activity after the interventions. This trend was consistent across the parameters with enhanced median values following MLD and CG. As an example, MLD induced a statistically significant (p&lt; 0.05) increase for displacement and speed at the forearm (Table 1). In addition, there was a 100% increase in the median area of transient packets following MLD at the forearm.</w:t>
      </w:r>
    </w:p>
    <w:p w14:paraId="5CB7922B" w14:textId="77777777" w:rsidR="004B3C7F" w:rsidRPr="00E83E37" w:rsidRDefault="004B3C7F" w:rsidP="00AE64F5">
      <w:pPr>
        <w:spacing w:after="0" w:line="480" w:lineRule="auto"/>
        <w:jc w:val="both"/>
        <w:rPr>
          <w:rFonts w:ascii="Arial" w:hAnsi="Arial" w:cs="Arial"/>
          <w:iCs/>
        </w:rPr>
      </w:pPr>
    </w:p>
    <w:p w14:paraId="1EBA5799" w14:textId="77777777" w:rsidR="004B3C7F" w:rsidRPr="00E83E37" w:rsidRDefault="004B3C7F" w:rsidP="00AE64F5">
      <w:pPr>
        <w:spacing w:after="0" w:line="480" w:lineRule="auto"/>
        <w:jc w:val="both"/>
        <w:rPr>
          <w:rFonts w:ascii="Arial" w:hAnsi="Arial" w:cs="Arial"/>
          <w:iCs/>
        </w:rPr>
      </w:pPr>
    </w:p>
    <w:p w14:paraId="33034C7A" w14:textId="77777777" w:rsidR="004B3C7F" w:rsidRPr="00E83E37" w:rsidRDefault="004B3C7F" w:rsidP="00AE64F5">
      <w:pPr>
        <w:spacing w:after="0" w:line="480" w:lineRule="auto"/>
        <w:jc w:val="both"/>
        <w:rPr>
          <w:rFonts w:ascii="Arial" w:hAnsi="Arial" w:cs="Arial"/>
          <w:iCs/>
        </w:rPr>
      </w:pPr>
    </w:p>
    <w:p w14:paraId="5B9088D0" w14:textId="77777777" w:rsidR="004B3C7F" w:rsidRPr="00E83E37" w:rsidRDefault="004B3C7F" w:rsidP="00AE64F5">
      <w:pPr>
        <w:spacing w:after="0" w:line="480" w:lineRule="auto"/>
        <w:jc w:val="both"/>
        <w:rPr>
          <w:rFonts w:ascii="Arial" w:hAnsi="Arial" w:cs="Arial"/>
          <w:iCs/>
        </w:rPr>
      </w:pPr>
    </w:p>
    <w:p w14:paraId="5AC0CF44" w14:textId="77777777" w:rsidR="004B3C7F" w:rsidRPr="00E83E37" w:rsidRDefault="004B3C7F" w:rsidP="004B3C7F">
      <w:pPr>
        <w:spacing w:after="0" w:line="480" w:lineRule="auto"/>
        <w:jc w:val="both"/>
        <w:rPr>
          <w:rFonts w:ascii="Arial" w:hAnsi="Arial" w:cs="Arial"/>
        </w:rPr>
      </w:pPr>
      <w:r w:rsidRPr="00E83E37">
        <w:rPr>
          <w:rFonts w:ascii="Arial" w:hAnsi="Arial" w:cs="Arial"/>
          <w:b/>
        </w:rPr>
        <w:lastRenderedPageBreak/>
        <w:t>Table. 1</w:t>
      </w:r>
      <w:r w:rsidRPr="00E83E37">
        <w:rPr>
          <w:rFonts w:ascii="Arial" w:hAnsi="Arial" w:cs="Arial"/>
        </w:rPr>
        <w:t xml:space="preserve"> Summary of parameters </w:t>
      </w:r>
    </w:p>
    <w:tbl>
      <w:tblPr>
        <w:tblW w:w="10065" w:type="dxa"/>
        <w:tblInd w:w="-142" w:type="dxa"/>
        <w:tblLayout w:type="fixed"/>
        <w:tblLook w:val="04A0" w:firstRow="1" w:lastRow="0" w:firstColumn="1" w:lastColumn="0" w:noHBand="0" w:noVBand="1"/>
      </w:tblPr>
      <w:tblGrid>
        <w:gridCol w:w="182"/>
        <w:gridCol w:w="527"/>
        <w:gridCol w:w="60"/>
        <w:gridCol w:w="786"/>
        <w:gridCol w:w="50"/>
        <w:gridCol w:w="800"/>
        <w:gridCol w:w="50"/>
        <w:gridCol w:w="851"/>
        <w:gridCol w:w="380"/>
        <w:gridCol w:w="490"/>
        <w:gridCol w:w="77"/>
        <w:gridCol w:w="645"/>
        <w:gridCol w:w="206"/>
        <w:gridCol w:w="563"/>
        <w:gridCol w:w="145"/>
        <w:gridCol w:w="622"/>
        <w:gridCol w:w="87"/>
        <w:gridCol w:w="680"/>
        <w:gridCol w:w="171"/>
        <w:gridCol w:w="598"/>
        <w:gridCol w:w="110"/>
        <w:gridCol w:w="529"/>
        <w:gridCol w:w="38"/>
        <w:gridCol w:w="657"/>
        <w:gridCol w:w="52"/>
        <w:gridCol w:w="652"/>
        <w:gridCol w:w="57"/>
      </w:tblGrid>
      <w:tr w:rsidR="004B3C7F" w:rsidRPr="00E83E37" w14:paraId="692EEF4C" w14:textId="77777777" w:rsidTr="00072CC0">
        <w:trPr>
          <w:gridAfter w:val="1"/>
          <w:wAfter w:w="57" w:type="dxa"/>
          <w:trHeight w:val="310"/>
        </w:trPr>
        <w:tc>
          <w:tcPr>
            <w:tcW w:w="10008" w:type="dxa"/>
            <w:gridSpan w:val="26"/>
            <w:tcBorders>
              <w:bottom w:val="single" w:sz="4" w:space="0" w:color="auto"/>
            </w:tcBorders>
            <w:shd w:val="clear" w:color="auto" w:fill="auto"/>
            <w:noWrap/>
            <w:vAlign w:val="bottom"/>
            <w:hideMark/>
          </w:tcPr>
          <w:p w14:paraId="31DC3D78" w14:textId="77777777" w:rsidR="004B3C7F" w:rsidRPr="00E83E37" w:rsidRDefault="004B3C7F" w:rsidP="00072CC0">
            <w:pPr>
              <w:spacing w:after="0" w:line="276" w:lineRule="auto"/>
              <w:jc w:val="center"/>
              <w:rPr>
                <w:rFonts w:ascii="Arial" w:eastAsia="Times New Roman" w:hAnsi="Arial" w:cs="Arial"/>
                <w:b/>
                <w:lang w:eastAsia="en-GB"/>
              </w:rPr>
            </w:pPr>
            <w:r w:rsidRPr="00E83E37">
              <w:rPr>
                <w:rFonts w:ascii="Arial" w:eastAsia="Times New Roman" w:hAnsi="Arial" w:cs="Arial"/>
                <w:b/>
                <w:lang w:eastAsia="en-GB"/>
              </w:rPr>
              <w:t>Forearm</w:t>
            </w:r>
          </w:p>
        </w:tc>
      </w:tr>
      <w:tr w:rsidR="004B3C7F" w:rsidRPr="00E83E37" w14:paraId="3E783AAA" w14:textId="77777777" w:rsidTr="00072CC0">
        <w:trPr>
          <w:gridAfter w:val="1"/>
          <w:wAfter w:w="57" w:type="dxa"/>
          <w:trHeight w:val="295"/>
        </w:trPr>
        <w:tc>
          <w:tcPr>
            <w:tcW w:w="3306" w:type="dxa"/>
            <w:gridSpan w:val="8"/>
            <w:tcBorders>
              <w:top w:val="single" w:sz="4" w:space="0" w:color="auto"/>
              <w:bottom w:val="single" w:sz="4" w:space="0" w:color="auto"/>
            </w:tcBorders>
            <w:shd w:val="clear" w:color="auto" w:fill="auto"/>
            <w:noWrap/>
            <w:vAlign w:val="bottom"/>
            <w:hideMark/>
          </w:tcPr>
          <w:p w14:paraId="489F141F" w14:textId="77777777" w:rsidR="004B3C7F" w:rsidRPr="00E83E37" w:rsidRDefault="004B3C7F" w:rsidP="00072CC0">
            <w:pPr>
              <w:spacing w:after="0" w:line="276" w:lineRule="auto"/>
              <w:rPr>
                <w:rFonts w:ascii="Arial" w:eastAsia="Times New Roman" w:hAnsi="Arial" w:cs="Arial"/>
                <w:b/>
                <w:lang w:eastAsia="en-GB"/>
              </w:rPr>
            </w:pPr>
            <w:r w:rsidRPr="00E83E37">
              <w:rPr>
                <w:rFonts w:ascii="Arial" w:eastAsia="Times New Roman" w:hAnsi="Arial" w:cs="Arial"/>
                <w:b/>
                <w:lang w:eastAsia="en-GB"/>
              </w:rPr>
              <w:t>Subject                 Area (Pixels)</w:t>
            </w:r>
          </w:p>
        </w:tc>
        <w:tc>
          <w:tcPr>
            <w:tcW w:w="2361" w:type="dxa"/>
            <w:gridSpan w:val="6"/>
            <w:tcBorders>
              <w:top w:val="single" w:sz="4" w:space="0" w:color="auto"/>
              <w:bottom w:val="single" w:sz="4" w:space="0" w:color="auto"/>
            </w:tcBorders>
            <w:shd w:val="clear" w:color="auto" w:fill="auto"/>
            <w:noWrap/>
            <w:vAlign w:val="bottom"/>
            <w:hideMark/>
          </w:tcPr>
          <w:p w14:paraId="19D3B71D" w14:textId="77777777" w:rsidR="004B3C7F" w:rsidRPr="00E83E37" w:rsidRDefault="004B3C7F" w:rsidP="00072CC0">
            <w:pPr>
              <w:spacing w:after="0" w:line="276" w:lineRule="auto"/>
              <w:jc w:val="center"/>
              <w:rPr>
                <w:rFonts w:ascii="Arial" w:eastAsia="Times New Roman" w:hAnsi="Arial" w:cs="Arial"/>
                <w:b/>
                <w:lang w:eastAsia="en-GB"/>
              </w:rPr>
            </w:pPr>
            <w:r w:rsidRPr="00E83E37">
              <w:rPr>
                <w:rFonts w:ascii="Arial" w:eastAsia="Times New Roman" w:hAnsi="Arial" w:cs="Arial"/>
                <w:b/>
                <w:lang w:eastAsia="en-GB"/>
              </w:rPr>
              <w:t>Displacement (mm)</w:t>
            </w:r>
          </w:p>
        </w:tc>
        <w:tc>
          <w:tcPr>
            <w:tcW w:w="2303" w:type="dxa"/>
            <w:gridSpan w:val="6"/>
            <w:tcBorders>
              <w:top w:val="single" w:sz="4" w:space="0" w:color="auto"/>
              <w:bottom w:val="single" w:sz="4" w:space="0" w:color="auto"/>
            </w:tcBorders>
            <w:shd w:val="clear" w:color="auto" w:fill="auto"/>
            <w:noWrap/>
            <w:vAlign w:val="bottom"/>
            <w:hideMark/>
          </w:tcPr>
          <w:p w14:paraId="6A24A2CF" w14:textId="77777777" w:rsidR="004B3C7F" w:rsidRPr="00E83E37" w:rsidRDefault="004B3C7F" w:rsidP="00072CC0">
            <w:pPr>
              <w:spacing w:after="0" w:line="276" w:lineRule="auto"/>
              <w:jc w:val="center"/>
              <w:rPr>
                <w:rFonts w:ascii="Arial" w:eastAsia="Times New Roman" w:hAnsi="Arial" w:cs="Arial"/>
                <w:b/>
                <w:lang w:eastAsia="en-GB"/>
              </w:rPr>
            </w:pPr>
            <w:r w:rsidRPr="00E83E37">
              <w:rPr>
                <w:rFonts w:ascii="Arial" w:eastAsia="Times New Roman" w:hAnsi="Arial" w:cs="Arial"/>
                <w:b/>
                <w:lang w:eastAsia="en-GB"/>
              </w:rPr>
              <w:t>Speed (mm/Sec)</w:t>
            </w:r>
          </w:p>
        </w:tc>
        <w:tc>
          <w:tcPr>
            <w:tcW w:w="2038" w:type="dxa"/>
            <w:gridSpan w:val="6"/>
            <w:tcBorders>
              <w:top w:val="single" w:sz="4" w:space="0" w:color="auto"/>
              <w:bottom w:val="single" w:sz="4" w:space="0" w:color="auto"/>
            </w:tcBorders>
            <w:shd w:val="clear" w:color="auto" w:fill="auto"/>
            <w:noWrap/>
            <w:vAlign w:val="bottom"/>
            <w:hideMark/>
          </w:tcPr>
          <w:p w14:paraId="1A86BFC9" w14:textId="77777777" w:rsidR="004B3C7F" w:rsidRPr="00E83E37" w:rsidRDefault="004B3C7F" w:rsidP="00072CC0">
            <w:pPr>
              <w:spacing w:after="0" w:line="276" w:lineRule="auto"/>
              <w:jc w:val="center"/>
              <w:rPr>
                <w:rFonts w:ascii="Arial" w:eastAsia="Times New Roman" w:hAnsi="Arial" w:cs="Arial"/>
                <w:b/>
                <w:lang w:eastAsia="en-GB"/>
              </w:rPr>
            </w:pPr>
            <w:r w:rsidRPr="00E83E37">
              <w:rPr>
                <w:rFonts w:ascii="Arial" w:eastAsia="Times New Roman" w:hAnsi="Arial" w:cs="Arial"/>
                <w:b/>
                <w:lang w:eastAsia="en-GB"/>
              </w:rPr>
              <w:t>No. Packets</w:t>
            </w:r>
          </w:p>
        </w:tc>
      </w:tr>
      <w:tr w:rsidR="004B3C7F" w:rsidRPr="00E83E37" w14:paraId="2F4FF4F8" w14:textId="77777777" w:rsidTr="00072CC0">
        <w:trPr>
          <w:gridAfter w:val="1"/>
          <w:wAfter w:w="57" w:type="dxa"/>
          <w:trHeight w:val="295"/>
        </w:trPr>
        <w:tc>
          <w:tcPr>
            <w:tcW w:w="769" w:type="dxa"/>
            <w:gridSpan w:val="3"/>
            <w:tcBorders>
              <w:top w:val="single" w:sz="4" w:space="0" w:color="auto"/>
              <w:bottom w:val="single" w:sz="4" w:space="0" w:color="auto"/>
            </w:tcBorders>
            <w:shd w:val="clear" w:color="auto" w:fill="auto"/>
            <w:noWrap/>
            <w:vAlign w:val="bottom"/>
            <w:hideMark/>
          </w:tcPr>
          <w:p w14:paraId="256F71E3" w14:textId="77777777" w:rsidR="004B3C7F" w:rsidRPr="00E83E37" w:rsidRDefault="004B3C7F" w:rsidP="00072CC0">
            <w:pPr>
              <w:spacing w:after="0" w:line="276" w:lineRule="auto"/>
              <w:jc w:val="center"/>
              <w:rPr>
                <w:rFonts w:ascii="Arial" w:eastAsia="Times New Roman" w:hAnsi="Arial" w:cs="Arial"/>
                <w:lang w:eastAsia="en-GB"/>
              </w:rPr>
            </w:pPr>
          </w:p>
        </w:tc>
        <w:tc>
          <w:tcPr>
            <w:tcW w:w="836" w:type="dxa"/>
            <w:gridSpan w:val="2"/>
            <w:tcBorders>
              <w:top w:val="single" w:sz="4" w:space="0" w:color="auto"/>
              <w:bottom w:val="single" w:sz="4" w:space="0" w:color="auto"/>
            </w:tcBorders>
            <w:shd w:val="clear" w:color="auto" w:fill="auto"/>
            <w:noWrap/>
            <w:vAlign w:val="bottom"/>
            <w:hideMark/>
          </w:tcPr>
          <w:p w14:paraId="3F70DB0B"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BL</w:t>
            </w:r>
          </w:p>
        </w:tc>
        <w:tc>
          <w:tcPr>
            <w:tcW w:w="850" w:type="dxa"/>
            <w:gridSpan w:val="2"/>
            <w:tcBorders>
              <w:top w:val="single" w:sz="4" w:space="0" w:color="auto"/>
              <w:bottom w:val="single" w:sz="4" w:space="0" w:color="auto"/>
            </w:tcBorders>
            <w:shd w:val="clear" w:color="auto" w:fill="auto"/>
            <w:noWrap/>
            <w:vAlign w:val="bottom"/>
            <w:hideMark/>
          </w:tcPr>
          <w:p w14:paraId="67901D12"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MLD</w:t>
            </w:r>
          </w:p>
        </w:tc>
        <w:tc>
          <w:tcPr>
            <w:tcW w:w="851" w:type="dxa"/>
            <w:tcBorders>
              <w:top w:val="single" w:sz="4" w:space="0" w:color="auto"/>
              <w:bottom w:val="single" w:sz="4" w:space="0" w:color="auto"/>
            </w:tcBorders>
            <w:shd w:val="clear" w:color="auto" w:fill="auto"/>
            <w:noWrap/>
            <w:vAlign w:val="bottom"/>
            <w:hideMark/>
          </w:tcPr>
          <w:p w14:paraId="1EB820D8"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CG</w:t>
            </w:r>
          </w:p>
        </w:tc>
        <w:tc>
          <w:tcPr>
            <w:tcW w:w="870" w:type="dxa"/>
            <w:gridSpan w:val="2"/>
            <w:tcBorders>
              <w:top w:val="single" w:sz="4" w:space="0" w:color="auto"/>
              <w:bottom w:val="single" w:sz="4" w:space="0" w:color="auto"/>
            </w:tcBorders>
            <w:shd w:val="clear" w:color="auto" w:fill="auto"/>
            <w:noWrap/>
            <w:vAlign w:val="bottom"/>
            <w:hideMark/>
          </w:tcPr>
          <w:p w14:paraId="18D0C820"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BL</w:t>
            </w:r>
          </w:p>
        </w:tc>
        <w:tc>
          <w:tcPr>
            <w:tcW w:w="722" w:type="dxa"/>
            <w:gridSpan w:val="2"/>
            <w:tcBorders>
              <w:top w:val="single" w:sz="4" w:space="0" w:color="auto"/>
              <w:bottom w:val="single" w:sz="4" w:space="0" w:color="auto"/>
            </w:tcBorders>
            <w:shd w:val="clear" w:color="auto" w:fill="auto"/>
            <w:noWrap/>
            <w:vAlign w:val="bottom"/>
            <w:hideMark/>
          </w:tcPr>
          <w:p w14:paraId="1C9A3C4F"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MLD</w:t>
            </w:r>
          </w:p>
        </w:tc>
        <w:tc>
          <w:tcPr>
            <w:tcW w:w="769" w:type="dxa"/>
            <w:gridSpan w:val="2"/>
            <w:tcBorders>
              <w:top w:val="single" w:sz="4" w:space="0" w:color="auto"/>
              <w:bottom w:val="single" w:sz="4" w:space="0" w:color="auto"/>
            </w:tcBorders>
            <w:shd w:val="clear" w:color="auto" w:fill="auto"/>
            <w:noWrap/>
            <w:vAlign w:val="bottom"/>
            <w:hideMark/>
          </w:tcPr>
          <w:p w14:paraId="64085D84"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CG</w:t>
            </w:r>
          </w:p>
        </w:tc>
        <w:tc>
          <w:tcPr>
            <w:tcW w:w="767" w:type="dxa"/>
            <w:gridSpan w:val="2"/>
            <w:tcBorders>
              <w:top w:val="single" w:sz="4" w:space="0" w:color="auto"/>
              <w:bottom w:val="single" w:sz="4" w:space="0" w:color="auto"/>
            </w:tcBorders>
            <w:shd w:val="clear" w:color="auto" w:fill="auto"/>
            <w:noWrap/>
            <w:vAlign w:val="bottom"/>
            <w:hideMark/>
          </w:tcPr>
          <w:p w14:paraId="2FF88159"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BL</w:t>
            </w:r>
          </w:p>
        </w:tc>
        <w:tc>
          <w:tcPr>
            <w:tcW w:w="767" w:type="dxa"/>
            <w:gridSpan w:val="2"/>
            <w:tcBorders>
              <w:top w:val="single" w:sz="4" w:space="0" w:color="auto"/>
              <w:bottom w:val="single" w:sz="4" w:space="0" w:color="auto"/>
            </w:tcBorders>
            <w:shd w:val="clear" w:color="auto" w:fill="auto"/>
            <w:noWrap/>
            <w:vAlign w:val="bottom"/>
            <w:hideMark/>
          </w:tcPr>
          <w:p w14:paraId="6B86F87D"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MLD</w:t>
            </w:r>
          </w:p>
        </w:tc>
        <w:tc>
          <w:tcPr>
            <w:tcW w:w="769" w:type="dxa"/>
            <w:gridSpan w:val="2"/>
            <w:tcBorders>
              <w:top w:val="single" w:sz="4" w:space="0" w:color="auto"/>
              <w:bottom w:val="single" w:sz="4" w:space="0" w:color="auto"/>
            </w:tcBorders>
            <w:shd w:val="clear" w:color="auto" w:fill="auto"/>
            <w:noWrap/>
            <w:vAlign w:val="bottom"/>
            <w:hideMark/>
          </w:tcPr>
          <w:p w14:paraId="33F7C65A"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CG</w:t>
            </w:r>
          </w:p>
        </w:tc>
        <w:tc>
          <w:tcPr>
            <w:tcW w:w="639" w:type="dxa"/>
            <w:gridSpan w:val="2"/>
            <w:tcBorders>
              <w:top w:val="single" w:sz="4" w:space="0" w:color="auto"/>
              <w:bottom w:val="single" w:sz="4" w:space="0" w:color="auto"/>
            </w:tcBorders>
            <w:shd w:val="clear" w:color="auto" w:fill="auto"/>
            <w:noWrap/>
            <w:vAlign w:val="bottom"/>
            <w:hideMark/>
          </w:tcPr>
          <w:p w14:paraId="438136BF"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BL</w:t>
            </w:r>
          </w:p>
        </w:tc>
        <w:tc>
          <w:tcPr>
            <w:tcW w:w="695" w:type="dxa"/>
            <w:gridSpan w:val="2"/>
            <w:tcBorders>
              <w:top w:val="single" w:sz="4" w:space="0" w:color="auto"/>
              <w:bottom w:val="single" w:sz="4" w:space="0" w:color="auto"/>
            </w:tcBorders>
            <w:shd w:val="clear" w:color="auto" w:fill="auto"/>
            <w:noWrap/>
            <w:vAlign w:val="bottom"/>
            <w:hideMark/>
          </w:tcPr>
          <w:p w14:paraId="4F1E253D"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MLD</w:t>
            </w:r>
          </w:p>
        </w:tc>
        <w:tc>
          <w:tcPr>
            <w:tcW w:w="704" w:type="dxa"/>
            <w:gridSpan w:val="2"/>
            <w:tcBorders>
              <w:top w:val="single" w:sz="4" w:space="0" w:color="auto"/>
              <w:bottom w:val="single" w:sz="4" w:space="0" w:color="auto"/>
            </w:tcBorders>
            <w:shd w:val="clear" w:color="auto" w:fill="auto"/>
            <w:noWrap/>
            <w:vAlign w:val="bottom"/>
            <w:hideMark/>
          </w:tcPr>
          <w:p w14:paraId="5287658F"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CG</w:t>
            </w:r>
          </w:p>
        </w:tc>
      </w:tr>
      <w:tr w:rsidR="004B3C7F" w:rsidRPr="00E83E37" w14:paraId="1D3D57AE" w14:textId="77777777" w:rsidTr="00072CC0">
        <w:trPr>
          <w:gridAfter w:val="1"/>
          <w:wAfter w:w="57" w:type="dxa"/>
          <w:trHeight w:val="295"/>
        </w:trPr>
        <w:tc>
          <w:tcPr>
            <w:tcW w:w="769" w:type="dxa"/>
            <w:gridSpan w:val="3"/>
            <w:tcBorders>
              <w:top w:val="single" w:sz="4" w:space="0" w:color="auto"/>
            </w:tcBorders>
            <w:shd w:val="clear" w:color="auto" w:fill="auto"/>
            <w:noWrap/>
            <w:vAlign w:val="bottom"/>
            <w:hideMark/>
          </w:tcPr>
          <w:p w14:paraId="297595A7"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w:t>
            </w:r>
          </w:p>
        </w:tc>
        <w:tc>
          <w:tcPr>
            <w:tcW w:w="836" w:type="dxa"/>
            <w:gridSpan w:val="2"/>
            <w:tcBorders>
              <w:top w:val="single" w:sz="4" w:space="0" w:color="auto"/>
            </w:tcBorders>
            <w:shd w:val="clear" w:color="auto" w:fill="auto"/>
            <w:vAlign w:val="bottom"/>
            <w:hideMark/>
          </w:tcPr>
          <w:p w14:paraId="1EFAED0E"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1043</w:t>
            </w:r>
          </w:p>
        </w:tc>
        <w:tc>
          <w:tcPr>
            <w:tcW w:w="850" w:type="dxa"/>
            <w:gridSpan w:val="2"/>
            <w:tcBorders>
              <w:top w:val="single" w:sz="4" w:space="0" w:color="auto"/>
            </w:tcBorders>
            <w:shd w:val="clear" w:color="auto" w:fill="auto"/>
            <w:vAlign w:val="bottom"/>
            <w:hideMark/>
          </w:tcPr>
          <w:p w14:paraId="1B64ED35"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833</w:t>
            </w:r>
          </w:p>
        </w:tc>
        <w:tc>
          <w:tcPr>
            <w:tcW w:w="851" w:type="dxa"/>
            <w:tcBorders>
              <w:top w:val="single" w:sz="4" w:space="0" w:color="auto"/>
            </w:tcBorders>
            <w:shd w:val="clear" w:color="auto" w:fill="auto"/>
            <w:vAlign w:val="bottom"/>
            <w:hideMark/>
          </w:tcPr>
          <w:p w14:paraId="09ECC9C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291</w:t>
            </w:r>
          </w:p>
        </w:tc>
        <w:tc>
          <w:tcPr>
            <w:tcW w:w="870" w:type="dxa"/>
            <w:gridSpan w:val="2"/>
            <w:tcBorders>
              <w:top w:val="single" w:sz="4" w:space="0" w:color="auto"/>
            </w:tcBorders>
            <w:shd w:val="clear" w:color="auto" w:fill="auto"/>
            <w:vAlign w:val="bottom"/>
            <w:hideMark/>
          </w:tcPr>
          <w:p w14:paraId="5C064BC8"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14</w:t>
            </w:r>
          </w:p>
        </w:tc>
        <w:tc>
          <w:tcPr>
            <w:tcW w:w="722" w:type="dxa"/>
            <w:gridSpan w:val="2"/>
            <w:tcBorders>
              <w:top w:val="single" w:sz="4" w:space="0" w:color="auto"/>
            </w:tcBorders>
            <w:shd w:val="clear" w:color="auto" w:fill="auto"/>
            <w:vAlign w:val="bottom"/>
            <w:hideMark/>
          </w:tcPr>
          <w:p w14:paraId="78962C17"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17</w:t>
            </w:r>
          </w:p>
        </w:tc>
        <w:tc>
          <w:tcPr>
            <w:tcW w:w="769" w:type="dxa"/>
            <w:gridSpan w:val="2"/>
            <w:tcBorders>
              <w:top w:val="single" w:sz="4" w:space="0" w:color="auto"/>
            </w:tcBorders>
            <w:shd w:val="clear" w:color="auto" w:fill="auto"/>
            <w:vAlign w:val="bottom"/>
            <w:hideMark/>
          </w:tcPr>
          <w:p w14:paraId="342678E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15</w:t>
            </w:r>
          </w:p>
        </w:tc>
        <w:tc>
          <w:tcPr>
            <w:tcW w:w="767" w:type="dxa"/>
            <w:gridSpan w:val="2"/>
            <w:tcBorders>
              <w:top w:val="single" w:sz="4" w:space="0" w:color="auto"/>
            </w:tcBorders>
            <w:shd w:val="clear" w:color="auto" w:fill="auto"/>
            <w:vAlign w:val="bottom"/>
            <w:hideMark/>
          </w:tcPr>
          <w:p w14:paraId="42F8E3D9"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7.0</w:t>
            </w:r>
          </w:p>
        </w:tc>
        <w:tc>
          <w:tcPr>
            <w:tcW w:w="767" w:type="dxa"/>
            <w:gridSpan w:val="2"/>
            <w:tcBorders>
              <w:top w:val="single" w:sz="4" w:space="0" w:color="auto"/>
            </w:tcBorders>
            <w:shd w:val="clear" w:color="auto" w:fill="auto"/>
            <w:vAlign w:val="bottom"/>
            <w:hideMark/>
          </w:tcPr>
          <w:p w14:paraId="6149E2E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8.4</w:t>
            </w:r>
          </w:p>
        </w:tc>
        <w:tc>
          <w:tcPr>
            <w:tcW w:w="769" w:type="dxa"/>
            <w:gridSpan w:val="2"/>
            <w:tcBorders>
              <w:top w:val="single" w:sz="4" w:space="0" w:color="auto"/>
            </w:tcBorders>
            <w:shd w:val="clear" w:color="auto" w:fill="auto"/>
            <w:vAlign w:val="bottom"/>
            <w:hideMark/>
          </w:tcPr>
          <w:p w14:paraId="6A93C24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7.7</w:t>
            </w:r>
          </w:p>
        </w:tc>
        <w:tc>
          <w:tcPr>
            <w:tcW w:w="639" w:type="dxa"/>
            <w:gridSpan w:val="2"/>
            <w:tcBorders>
              <w:top w:val="single" w:sz="4" w:space="0" w:color="auto"/>
            </w:tcBorders>
            <w:shd w:val="clear" w:color="auto" w:fill="auto"/>
            <w:noWrap/>
            <w:vAlign w:val="bottom"/>
            <w:hideMark/>
          </w:tcPr>
          <w:p w14:paraId="41908391"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c>
          <w:tcPr>
            <w:tcW w:w="695" w:type="dxa"/>
            <w:gridSpan w:val="2"/>
            <w:tcBorders>
              <w:top w:val="single" w:sz="4" w:space="0" w:color="auto"/>
            </w:tcBorders>
            <w:shd w:val="clear" w:color="auto" w:fill="auto"/>
            <w:noWrap/>
            <w:vAlign w:val="bottom"/>
            <w:hideMark/>
          </w:tcPr>
          <w:p w14:paraId="60143BD9"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8</w:t>
            </w:r>
          </w:p>
        </w:tc>
        <w:tc>
          <w:tcPr>
            <w:tcW w:w="704" w:type="dxa"/>
            <w:gridSpan w:val="2"/>
            <w:tcBorders>
              <w:top w:val="single" w:sz="4" w:space="0" w:color="auto"/>
            </w:tcBorders>
            <w:shd w:val="clear" w:color="auto" w:fill="auto"/>
            <w:noWrap/>
            <w:vAlign w:val="bottom"/>
            <w:hideMark/>
          </w:tcPr>
          <w:p w14:paraId="0348DC70"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2</w:t>
            </w:r>
          </w:p>
        </w:tc>
      </w:tr>
      <w:tr w:rsidR="004B3C7F" w:rsidRPr="00E83E37" w14:paraId="4A016B98" w14:textId="77777777" w:rsidTr="00072CC0">
        <w:trPr>
          <w:gridAfter w:val="1"/>
          <w:wAfter w:w="57" w:type="dxa"/>
          <w:trHeight w:val="295"/>
        </w:trPr>
        <w:tc>
          <w:tcPr>
            <w:tcW w:w="769" w:type="dxa"/>
            <w:gridSpan w:val="3"/>
            <w:tcBorders>
              <w:top w:val="nil"/>
            </w:tcBorders>
            <w:shd w:val="clear" w:color="auto" w:fill="auto"/>
            <w:noWrap/>
            <w:vAlign w:val="bottom"/>
            <w:hideMark/>
          </w:tcPr>
          <w:p w14:paraId="55598162"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2</w:t>
            </w:r>
          </w:p>
        </w:tc>
        <w:tc>
          <w:tcPr>
            <w:tcW w:w="836" w:type="dxa"/>
            <w:gridSpan w:val="2"/>
            <w:tcBorders>
              <w:top w:val="nil"/>
            </w:tcBorders>
            <w:shd w:val="clear" w:color="auto" w:fill="auto"/>
            <w:vAlign w:val="bottom"/>
            <w:hideMark/>
          </w:tcPr>
          <w:p w14:paraId="65C56EE8"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254</w:t>
            </w:r>
          </w:p>
        </w:tc>
        <w:tc>
          <w:tcPr>
            <w:tcW w:w="850" w:type="dxa"/>
            <w:gridSpan w:val="2"/>
            <w:tcBorders>
              <w:top w:val="nil"/>
            </w:tcBorders>
            <w:shd w:val="clear" w:color="auto" w:fill="auto"/>
            <w:vAlign w:val="bottom"/>
            <w:hideMark/>
          </w:tcPr>
          <w:p w14:paraId="623CA01B"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2510</w:t>
            </w:r>
          </w:p>
        </w:tc>
        <w:tc>
          <w:tcPr>
            <w:tcW w:w="851" w:type="dxa"/>
            <w:tcBorders>
              <w:top w:val="nil"/>
            </w:tcBorders>
            <w:shd w:val="clear" w:color="auto" w:fill="auto"/>
            <w:vAlign w:val="bottom"/>
            <w:hideMark/>
          </w:tcPr>
          <w:p w14:paraId="4AD7263E"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968</w:t>
            </w:r>
          </w:p>
        </w:tc>
        <w:tc>
          <w:tcPr>
            <w:tcW w:w="870" w:type="dxa"/>
            <w:gridSpan w:val="2"/>
            <w:tcBorders>
              <w:top w:val="nil"/>
            </w:tcBorders>
            <w:shd w:val="clear" w:color="auto" w:fill="auto"/>
            <w:vAlign w:val="bottom"/>
            <w:hideMark/>
          </w:tcPr>
          <w:p w14:paraId="3AE2EAB8"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w:t>
            </w:r>
          </w:p>
        </w:tc>
        <w:tc>
          <w:tcPr>
            <w:tcW w:w="722" w:type="dxa"/>
            <w:gridSpan w:val="2"/>
            <w:tcBorders>
              <w:top w:val="nil"/>
            </w:tcBorders>
            <w:shd w:val="clear" w:color="auto" w:fill="auto"/>
            <w:vAlign w:val="bottom"/>
            <w:hideMark/>
          </w:tcPr>
          <w:p w14:paraId="2E5378A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4</w:t>
            </w:r>
          </w:p>
        </w:tc>
        <w:tc>
          <w:tcPr>
            <w:tcW w:w="769" w:type="dxa"/>
            <w:gridSpan w:val="2"/>
            <w:tcBorders>
              <w:top w:val="nil"/>
            </w:tcBorders>
            <w:shd w:val="clear" w:color="auto" w:fill="auto"/>
            <w:vAlign w:val="bottom"/>
            <w:hideMark/>
          </w:tcPr>
          <w:p w14:paraId="5348500B"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17</w:t>
            </w:r>
          </w:p>
        </w:tc>
        <w:tc>
          <w:tcPr>
            <w:tcW w:w="767" w:type="dxa"/>
            <w:gridSpan w:val="2"/>
            <w:tcBorders>
              <w:top w:val="nil"/>
            </w:tcBorders>
            <w:shd w:val="clear" w:color="auto" w:fill="auto"/>
            <w:vAlign w:val="bottom"/>
            <w:hideMark/>
          </w:tcPr>
          <w:p w14:paraId="1833AAB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1.5</w:t>
            </w:r>
          </w:p>
        </w:tc>
        <w:tc>
          <w:tcPr>
            <w:tcW w:w="767" w:type="dxa"/>
            <w:gridSpan w:val="2"/>
            <w:tcBorders>
              <w:top w:val="nil"/>
            </w:tcBorders>
            <w:shd w:val="clear" w:color="auto" w:fill="auto"/>
            <w:vAlign w:val="bottom"/>
            <w:hideMark/>
          </w:tcPr>
          <w:p w14:paraId="1129C7F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20.2</w:t>
            </w:r>
          </w:p>
        </w:tc>
        <w:tc>
          <w:tcPr>
            <w:tcW w:w="769" w:type="dxa"/>
            <w:gridSpan w:val="2"/>
            <w:tcBorders>
              <w:top w:val="nil"/>
            </w:tcBorders>
            <w:shd w:val="clear" w:color="auto" w:fill="auto"/>
            <w:vAlign w:val="bottom"/>
            <w:hideMark/>
          </w:tcPr>
          <w:p w14:paraId="0AE9F8A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8.5</w:t>
            </w:r>
          </w:p>
        </w:tc>
        <w:tc>
          <w:tcPr>
            <w:tcW w:w="639" w:type="dxa"/>
            <w:gridSpan w:val="2"/>
            <w:tcBorders>
              <w:top w:val="nil"/>
            </w:tcBorders>
            <w:shd w:val="clear" w:color="auto" w:fill="auto"/>
            <w:noWrap/>
            <w:vAlign w:val="bottom"/>
            <w:hideMark/>
          </w:tcPr>
          <w:p w14:paraId="4CF4B393"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10</w:t>
            </w:r>
          </w:p>
        </w:tc>
        <w:tc>
          <w:tcPr>
            <w:tcW w:w="695" w:type="dxa"/>
            <w:gridSpan w:val="2"/>
            <w:tcBorders>
              <w:top w:val="nil"/>
            </w:tcBorders>
            <w:shd w:val="clear" w:color="auto" w:fill="auto"/>
            <w:noWrap/>
            <w:vAlign w:val="bottom"/>
            <w:hideMark/>
          </w:tcPr>
          <w:p w14:paraId="6299DBE0"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3</w:t>
            </w:r>
          </w:p>
        </w:tc>
        <w:tc>
          <w:tcPr>
            <w:tcW w:w="704" w:type="dxa"/>
            <w:gridSpan w:val="2"/>
            <w:tcBorders>
              <w:top w:val="nil"/>
            </w:tcBorders>
            <w:shd w:val="clear" w:color="auto" w:fill="auto"/>
            <w:noWrap/>
            <w:vAlign w:val="bottom"/>
            <w:hideMark/>
          </w:tcPr>
          <w:p w14:paraId="43951989"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11</w:t>
            </w:r>
          </w:p>
        </w:tc>
      </w:tr>
      <w:tr w:rsidR="004B3C7F" w:rsidRPr="00E83E37" w14:paraId="7A29A37C" w14:textId="77777777" w:rsidTr="00072CC0">
        <w:trPr>
          <w:gridAfter w:val="1"/>
          <w:wAfter w:w="57" w:type="dxa"/>
          <w:trHeight w:val="295"/>
        </w:trPr>
        <w:tc>
          <w:tcPr>
            <w:tcW w:w="769" w:type="dxa"/>
            <w:gridSpan w:val="3"/>
            <w:tcBorders>
              <w:top w:val="nil"/>
            </w:tcBorders>
            <w:shd w:val="clear" w:color="auto" w:fill="auto"/>
            <w:noWrap/>
            <w:vAlign w:val="bottom"/>
            <w:hideMark/>
          </w:tcPr>
          <w:p w14:paraId="3389835B"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3</w:t>
            </w:r>
          </w:p>
        </w:tc>
        <w:tc>
          <w:tcPr>
            <w:tcW w:w="836" w:type="dxa"/>
            <w:gridSpan w:val="2"/>
            <w:tcBorders>
              <w:top w:val="nil"/>
            </w:tcBorders>
            <w:shd w:val="clear" w:color="auto" w:fill="auto"/>
            <w:vAlign w:val="bottom"/>
            <w:hideMark/>
          </w:tcPr>
          <w:p w14:paraId="3D810B6E"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344</w:t>
            </w:r>
          </w:p>
        </w:tc>
        <w:tc>
          <w:tcPr>
            <w:tcW w:w="850" w:type="dxa"/>
            <w:gridSpan w:val="2"/>
            <w:tcBorders>
              <w:top w:val="nil"/>
            </w:tcBorders>
            <w:shd w:val="clear" w:color="auto" w:fill="auto"/>
            <w:vAlign w:val="bottom"/>
            <w:hideMark/>
          </w:tcPr>
          <w:p w14:paraId="1AA05ED8"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950</w:t>
            </w:r>
          </w:p>
        </w:tc>
        <w:tc>
          <w:tcPr>
            <w:tcW w:w="851" w:type="dxa"/>
            <w:tcBorders>
              <w:top w:val="nil"/>
            </w:tcBorders>
            <w:shd w:val="clear" w:color="auto" w:fill="auto"/>
            <w:vAlign w:val="bottom"/>
            <w:hideMark/>
          </w:tcPr>
          <w:p w14:paraId="15633CD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2399</w:t>
            </w:r>
          </w:p>
        </w:tc>
        <w:tc>
          <w:tcPr>
            <w:tcW w:w="870" w:type="dxa"/>
            <w:gridSpan w:val="2"/>
            <w:tcBorders>
              <w:top w:val="nil"/>
            </w:tcBorders>
            <w:shd w:val="clear" w:color="auto" w:fill="auto"/>
            <w:vAlign w:val="bottom"/>
            <w:hideMark/>
          </w:tcPr>
          <w:p w14:paraId="1B20E82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5</w:t>
            </w:r>
          </w:p>
        </w:tc>
        <w:tc>
          <w:tcPr>
            <w:tcW w:w="722" w:type="dxa"/>
            <w:gridSpan w:val="2"/>
            <w:tcBorders>
              <w:top w:val="nil"/>
            </w:tcBorders>
            <w:shd w:val="clear" w:color="auto" w:fill="auto"/>
            <w:vAlign w:val="bottom"/>
            <w:hideMark/>
          </w:tcPr>
          <w:p w14:paraId="587806C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27</w:t>
            </w:r>
          </w:p>
        </w:tc>
        <w:tc>
          <w:tcPr>
            <w:tcW w:w="769" w:type="dxa"/>
            <w:gridSpan w:val="2"/>
            <w:tcBorders>
              <w:top w:val="nil"/>
            </w:tcBorders>
            <w:shd w:val="clear" w:color="auto" w:fill="auto"/>
            <w:vAlign w:val="bottom"/>
            <w:hideMark/>
          </w:tcPr>
          <w:p w14:paraId="0FA8C08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22</w:t>
            </w:r>
          </w:p>
        </w:tc>
        <w:tc>
          <w:tcPr>
            <w:tcW w:w="767" w:type="dxa"/>
            <w:gridSpan w:val="2"/>
            <w:tcBorders>
              <w:top w:val="nil"/>
            </w:tcBorders>
            <w:shd w:val="clear" w:color="auto" w:fill="auto"/>
            <w:vAlign w:val="bottom"/>
            <w:hideMark/>
          </w:tcPr>
          <w:p w14:paraId="57EE0840"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2.5</w:t>
            </w:r>
          </w:p>
        </w:tc>
        <w:tc>
          <w:tcPr>
            <w:tcW w:w="767" w:type="dxa"/>
            <w:gridSpan w:val="2"/>
            <w:tcBorders>
              <w:top w:val="nil"/>
            </w:tcBorders>
            <w:shd w:val="clear" w:color="auto" w:fill="auto"/>
            <w:vAlign w:val="bottom"/>
            <w:hideMark/>
          </w:tcPr>
          <w:p w14:paraId="61BF74F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13.6</w:t>
            </w:r>
          </w:p>
        </w:tc>
        <w:tc>
          <w:tcPr>
            <w:tcW w:w="769" w:type="dxa"/>
            <w:gridSpan w:val="2"/>
            <w:tcBorders>
              <w:top w:val="nil"/>
            </w:tcBorders>
            <w:shd w:val="clear" w:color="auto" w:fill="auto"/>
            <w:vAlign w:val="bottom"/>
            <w:hideMark/>
          </w:tcPr>
          <w:p w14:paraId="08F6E8E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11.1</w:t>
            </w:r>
          </w:p>
        </w:tc>
        <w:tc>
          <w:tcPr>
            <w:tcW w:w="639" w:type="dxa"/>
            <w:gridSpan w:val="2"/>
            <w:tcBorders>
              <w:top w:val="nil"/>
            </w:tcBorders>
            <w:shd w:val="clear" w:color="auto" w:fill="auto"/>
            <w:noWrap/>
            <w:vAlign w:val="bottom"/>
            <w:hideMark/>
          </w:tcPr>
          <w:p w14:paraId="03525A43"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w:t>
            </w:r>
          </w:p>
        </w:tc>
        <w:tc>
          <w:tcPr>
            <w:tcW w:w="695" w:type="dxa"/>
            <w:gridSpan w:val="2"/>
            <w:tcBorders>
              <w:top w:val="nil"/>
            </w:tcBorders>
            <w:shd w:val="clear" w:color="auto" w:fill="auto"/>
            <w:noWrap/>
            <w:vAlign w:val="bottom"/>
            <w:hideMark/>
          </w:tcPr>
          <w:p w14:paraId="095D7C7B"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3</w:t>
            </w:r>
          </w:p>
        </w:tc>
        <w:tc>
          <w:tcPr>
            <w:tcW w:w="704" w:type="dxa"/>
            <w:gridSpan w:val="2"/>
            <w:tcBorders>
              <w:top w:val="nil"/>
            </w:tcBorders>
            <w:shd w:val="clear" w:color="auto" w:fill="auto"/>
            <w:noWrap/>
            <w:vAlign w:val="bottom"/>
            <w:hideMark/>
          </w:tcPr>
          <w:p w14:paraId="627D40BE"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r>
      <w:tr w:rsidR="004B3C7F" w:rsidRPr="00E83E37" w14:paraId="31AF2A9F" w14:textId="77777777" w:rsidTr="00072CC0">
        <w:trPr>
          <w:gridAfter w:val="1"/>
          <w:wAfter w:w="57" w:type="dxa"/>
          <w:trHeight w:val="295"/>
        </w:trPr>
        <w:tc>
          <w:tcPr>
            <w:tcW w:w="769" w:type="dxa"/>
            <w:gridSpan w:val="3"/>
            <w:tcBorders>
              <w:top w:val="nil"/>
            </w:tcBorders>
            <w:shd w:val="clear" w:color="auto" w:fill="auto"/>
            <w:noWrap/>
            <w:vAlign w:val="bottom"/>
            <w:hideMark/>
          </w:tcPr>
          <w:p w14:paraId="2A71C13D"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c>
          <w:tcPr>
            <w:tcW w:w="836" w:type="dxa"/>
            <w:gridSpan w:val="2"/>
            <w:tcBorders>
              <w:top w:val="nil"/>
            </w:tcBorders>
            <w:shd w:val="clear" w:color="auto" w:fill="auto"/>
            <w:vAlign w:val="bottom"/>
            <w:hideMark/>
          </w:tcPr>
          <w:p w14:paraId="690EF7EE"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572</w:t>
            </w:r>
          </w:p>
        </w:tc>
        <w:tc>
          <w:tcPr>
            <w:tcW w:w="850" w:type="dxa"/>
            <w:gridSpan w:val="2"/>
            <w:tcBorders>
              <w:top w:val="nil"/>
            </w:tcBorders>
            <w:shd w:val="clear" w:color="auto" w:fill="auto"/>
            <w:vAlign w:val="bottom"/>
            <w:hideMark/>
          </w:tcPr>
          <w:p w14:paraId="7E4A5D3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1059</w:t>
            </w:r>
          </w:p>
        </w:tc>
        <w:tc>
          <w:tcPr>
            <w:tcW w:w="851" w:type="dxa"/>
            <w:tcBorders>
              <w:top w:val="nil"/>
            </w:tcBorders>
            <w:shd w:val="clear" w:color="auto" w:fill="auto"/>
            <w:vAlign w:val="bottom"/>
            <w:hideMark/>
          </w:tcPr>
          <w:p w14:paraId="05E62B0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1023</w:t>
            </w:r>
          </w:p>
        </w:tc>
        <w:tc>
          <w:tcPr>
            <w:tcW w:w="870" w:type="dxa"/>
            <w:gridSpan w:val="2"/>
            <w:tcBorders>
              <w:top w:val="nil"/>
            </w:tcBorders>
            <w:shd w:val="clear" w:color="auto" w:fill="auto"/>
            <w:vAlign w:val="bottom"/>
            <w:hideMark/>
          </w:tcPr>
          <w:p w14:paraId="6A0E23C7"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8</w:t>
            </w:r>
          </w:p>
        </w:tc>
        <w:tc>
          <w:tcPr>
            <w:tcW w:w="722" w:type="dxa"/>
            <w:gridSpan w:val="2"/>
            <w:tcBorders>
              <w:top w:val="nil"/>
            </w:tcBorders>
            <w:shd w:val="clear" w:color="auto" w:fill="auto"/>
            <w:vAlign w:val="bottom"/>
            <w:hideMark/>
          </w:tcPr>
          <w:p w14:paraId="3B7F80E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21</w:t>
            </w:r>
          </w:p>
        </w:tc>
        <w:tc>
          <w:tcPr>
            <w:tcW w:w="769" w:type="dxa"/>
            <w:gridSpan w:val="2"/>
            <w:tcBorders>
              <w:top w:val="nil"/>
            </w:tcBorders>
            <w:shd w:val="clear" w:color="auto" w:fill="auto"/>
            <w:vAlign w:val="bottom"/>
            <w:hideMark/>
          </w:tcPr>
          <w:p w14:paraId="25800DA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17</w:t>
            </w:r>
          </w:p>
        </w:tc>
        <w:tc>
          <w:tcPr>
            <w:tcW w:w="767" w:type="dxa"/>
            <w:gridSpan w:val="2"/>
            <w:tcBorders>
              <w:top w:val="nil"/>
            </w:tcBorders>
            <w:shd w:val="clear" w:color="auto" w:fill="auto"/>
            <w:vAlign w:val="bottom"/>
            <w:hideMark/>
          </w:tcPr>
          <w:p w14:paraId="3C99B32A"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4.0</w:t>
            </w:r>
          </w:p>
        </w:tc>
        <w:tc>
          <w:tcPr>
            <w:tcW w:w="767" w:type="dxa"/>
            <w:gridSpan w:val="2"/>
            <w:tcBorders>
              <w:top w:val="nil"/>
            </w:tcBorders>
            <w:shd w:val="clear" w:color="auto" w:fill="auto"/>
            <w:vAlign w:val="bottom"/>
            <w:hideMark/>
          </w:tcPr>
          <w:p w14:paraId="6F7B1BC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10.7</w:t>
            </w:r>
          </w:p>
        </w:tc>
        <w:tc>
          <w:tcPr>
            <w:tcW w:w="769" w:type="dxa"/>
            <w:gridSpan w:val="2"/>
            <w:tcBorders>
              <w:top w:val="nil"/>
            </w:tcBorders>
            <w:shd w:val="clear" w:color="auto" w:fill="auto"/>
            <w:vAlign w:val="bottom"/>
            <w:hideMark/>
          </w:tcPr>
          <w:p w14:paraId="60E4E8F2"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8.3</w:t>
            </w:r>
          </w:p>
        </w:tc>
        <w:tc>
          <w:tcPr>
            <w:tcW w:w="639" w:type="dxa"/>
            <w:gridSpan w:val="2"/>
            <w:tcBorders>
              <w:top w:val="nil"/>
            </w:tcBorders>
            <w:shd w:val="clear" w:color="auto" w:fill="auto"/>
            <w:noWrap/>
            <w:vAlign w:val="bottom"/>
            <w:hideMark/>
          </w:tcPr>
          <w:p w14:paraId="48C97557"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c>
          <w:tcPr>
            <w:tcW w:w="695" w:type="dxa"/>
            <w:gridSpan w:val="2"/>
            <w:tcBorders>
              <w:top w:val="nil"/>
            </w:tcBorders>
            <w:shd w:val="clear" w:color="auto" w:fill="auto"/>
            <w:noWrap/>
            <w:vAlign w:val="bottom"/>
            <w:hideMark/>
          </w:tcPr>
          <w:p w14:paraId="73A753E2"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11</w:t>
            </w:r>
          </w:p>
        </w:tc>
        <w:tc>
          <w:tcPr>
            <w:tcW w:w="704" w:type="dxa"/>
            <w:gridSpan w:val="2"/>
            <w:tcBorders>
              <w:top w:val="nil"/>
            </w:tcBorders>
            <w:shd w:val="clear" w:color="auto" w:fill="auto"/>
            <w:noWrap/>
            <w:vAlign w:val="bottom"/>
            <w:hideMark/>
          </w:tcPr>
          <w:p w14:paraId="7549F7AA"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9</w:t>
            </w:r>
          </w:p>
        </w:tc>
      </w:tr>
      <w:tr w:rsidR="004B3C7F" w:rsidRPr="00E83E37" w14:paraId="2205AFD5" w14:textId="77777777" w:rsidTr="00072CC0">
        <w:trPr>
          <w:gridAfter w:val="1"/>
          <w:wAfter w:w="57" w:type="dxa"/>
          <w:trHeight w:val="295"/>
        </w:trPr>
        <w:tc>
          <w:tcPr>
            <w:tcW w:w="769" w:type="dxa"/>
            <w:gridSpan w:val="3"/>
            <w:tcBorders>
              <w:top w:val="nil"/>
            </w:tcBorders>
            <w:shd w:val="clear" w:color="auto" w:fill="auto"/>
            <w:noWrap/>
            <w:vAlign w:val="bottom"/>
            <w:hideMark/>
          </w:tcPr>
          <w:p w14:paraId="2802E4F6"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5</w:t>
            </w:r>
          </w:p>
        </w:tc>
        <w:tc>
          <w:tcPr>
            <w:tcW w:w="836" w:type="dxa"/>
            <w:gridSpan w:val="2"/>
            <w:tcBorders>
              <w:top w:val="nil"/>
            </w:tcBorders>
            <w:shd w:val="clear" w:color="auto" w:fill="auto"/>
            <w:vAlign w:val="bottom"/>
            <w:hideMark/>
          </w:tcPr>
          <w:p w14:paraId="12168AF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466</w:t>
            </w:r>
          </w:p>
        </w:tc>
        <w:tc>
          <w:tcPr>
            <w:tcW w:w="850" w:type="dxa"/>
            <w:gridSpan w:val="2"/>
            <w:tcBorders>
              <w:top w:val="nil"/>
            </w:tcBorders>
            <w:shd w:val="clear" w:color="auto" w:fill="auto"/>
            <w:vAlign w:val="bottom"/>
            <w:hideMark/>
          </w:tcPr>
          <w:p w14:paraId="05DEA25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1141</w:t>
            </w:r>
          </w:p>
        </w:tc>
        <w:tc>
          <w:tcPr>
            <w:tcW w:w="851" w:type="dxa"/>
            <w:tcBorders>
              <w:top w:val="nil"/>
            </w:tcBorders>
            <w:shd w:val="clear" w:color="auto" w:fill="auto"/>
            <w:vAlign w:val="bottom"/>
            <w:hideMark/>
          </w:tcPr>
          <w:p w14:paraId="4905BCD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2976</w:t>
            </w:r>
          </w:p>
        </w:tc>
        <w:tc>
          <w:tcPr>
            <w:tcW w:w="870" w:type="dxa"/>
            <w:gridSpan w:val="2"/>
            <w:tcBorders>
              <w:top w:val="nil"/>
            </w:tcBorders>
            <w:shd w:val="clear" w:color="auto" w:fill="auto"/>
            <w:vAlign w:val="bottom"/>
            <w:hideMark/>
          </w:tcPr>
          <w:p w14:paraId="7C296B0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25</w:t>
            </w:r>
          </w:p>
        </w:tc>
        <w:tc>
          <w:tcPr>
            <w:tcW w:w="722" w:type="dxa"/>
            <w:gridSpan w:val="2"/>
            <w:tcBorders>
              <w:top w:val="nil"/>
            </w:tcBorders>
            <w:shd w:val="clear" w:color="auto" w:fill="auto"/>
            <w:vAlign w:val="bottom"/>
            <w:hideMark/>
          </w:tcPr>
          <w:p w14:paraId="5BFBC1D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23</w:t>
            </w:r>
          </w:p>
        </w:tc>
        <w:tc>
          <w:tcPr>
            <w:tcW w:w="769" w:type="dxa"/>
            <w:gridSpan w:val="2"/>
            <w:tcBorders>
              <w:top w:val="nil"/>
            </w:tcBorders>
            <w:shd w:val="clear" w:color="auto" w:fill="auto"/>
            <w:vAlign w:val="bottom"/>
            <w:hideMark/>
          </w:tcPr>
          <w:p w14:paraId="6448F85A"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25</w:t>
            </w:r>
          </w:p>
        </w:tc>
        <w:tc>
          <w:tcPr>
            <w:tcW w:w="767" w:type="dxa"/>
            <w:gridSpan w:val="2"/>
            <w:tcBorders>
              <w:top w:val="nil"/>
            </w:tcBorders>
            <w:shd w:val="clear" w:color="auto" w:fill="auto"/>
            <w:vAlign w:val="bottom"/>
            <w:hideMark/>
          </w:tcPr>
          <w:p w14:paraId="5E6C6FF5"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12.3</w:t>
            </w:r>
          </w:p>
        </w:tc>
        <w:tc>
          <w:tcPr>
            <w:tcW w:w="767" w:type="dxa"/>
            <w:gridSpan w:val="2"/>
            <w:tcBorders>
              <w:top w:val="nil"/>
            </w:tcBorders>
            <w:shd w:val="clear" w:color="auto" w:fill="auto"/>
            <w:vAlign w:val="bottom"/>
            <w:hideMark/>
          </w:tcPr>
          <w:p w14:paraId="010FECF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11.6</w:t>
            </w:r>
          </w:p>
        </w:tc>
        <w:tc>
          <w:tcPr>
            <w:tcW w:w="769" w:type="dxa"/>
            <w:gridSpan w:val="2"/>
            <w:tcBorders>
              <w:top w:val="nil"/>
            </w:tcBorders>
            <w:shd w:val="clear" w:color="auto" w:fill="auto"/>
            <w:vAlign w:val="bottom"/>
            <w:hideMark/>
          </w:tcPr>
          <w:p w14:paraId="5B03575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12.6</w:t>
            </w:r>
          </w:p>
        </w:tc>
        <w:tc>
          <w:tcPr>
            <w:tcW w:w="639" w:type="dxa"/>
            <w:gridSpan w:val="2"/>
            <w:tcBorders>
              <w:top w:val="nil"/>
            </w:tcBorders>
            <w:shd w:val="clear" w:color="auto" w:fill="auto"/>
            <w:noWrap/>
            <w:vAlign w:val="bottom"/>
            <w:hideMark/>
          </w:tcPr>
          <w:p w14:paraId="2A3B6022"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5</w:t>
            </w:r>
          </w:p>
        </w:tc>
        <w:tc>
          <w:tcPr>
            <w:tcW w:w="695" w:type="dxa"/>
            <w:gridSpan w:val="2"/>
            <w:tcBorders>
              <w:top w:val="nil"/>
            </w:tcBorders>
            <w:shd w:val="clear" w:color="auto" w:fill="auto"/>
            <w:noWrap/>
            <w:vAlign w:val="bottom"/>
            <w:hideMark/>
          </w:tcPr>
          <w:p w14:paraId="42E3B305"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10</w:t>
            </w:r>
          </w:p>
        </w:tc>
        <w:tc>
          <w:tcPr>
            <w:tcW w:w="704" w:type="dxa"/>
            <w:gridSpan w:val="2"/>
            <w:tcBorders>
              <w:top w:val="nil"/>
            </w:tcBorders>
            <w:shd w:val="clear" w:color="auto" w:fill="auto"/>
            <w:noWrap/>
            <w:vAlign w:val="bottom"/>
            <w:hideMark/>
          </w:tcPr>
          <w:p w14:paraId="3457A946"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6</w:t>
            </w:r>
          </w:p>
        </w:tc>
      </w:tr>
      <w:tr w:rsidR="004B3C7F" w:rsidRPr="00E83E37" w14:paraId="0DD14743" w14:textId="77777777" w:rsidTr="00072CC0">
        <w:trPr>
          <w:gridAfter w:val="1"/>
          <w:wAfter w:w="57" w:type="dxa"/>
          <w:trHeight w:val="295"/>
        </w:trPr>
        <w:tc>
          <w:tcPr>
            <w:tcW w:w="769" w:type="dxa"/>
            <w:gridSpan w:val="3"/>
            <w:tcBorders>
              <w:top w:val="nil"/>
            </w:tcBorders>
            <w:shd w:val="clear" w:color="auto" w:fill="auto"/>
            <w:noWrap/>
            <w:vAlign w:val="bottom"/>
            <w:hideMark/>
          </w:tcPr>
          <w:p w14:paraId="4F374A35"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6</w:t>
            </w:r>
          </w:p>
        </w:tc>
        <w:tc>
          <w:tcPr>
            <w:tcW w:w="836" w:type="dxa"/>
            <w:gridSpan w:val="2"/>
            <w:tcBorders>
              <w:top w:val="nil"/>
            </w:tcBorders>
            <w:shd w:val="clear" w:color="auto" w:fill="auto"/>
            <w:vAlign w:val="bottom"/>
            <w:hideMark/>
          </w:tcPr>
          <w:p w14:paraId="1726A634"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1672</w:t>
            </w:r>
          </w:p>
        </w:tc>
        <w:tc>
          <w:tcPr>
            <w:tcW w:w="850" w:type="dxa"/>
            <w:gridSpan w:val="2"/>
            <w:tcBorders>
              <w:top w:val="nil"/>
            </w:tcBorders>
            <w:shd w:val="clear" w:color="auto" w:fill="auto"/>
            <w:vAlign w:val="bottom"/>
            <w:hideMark/>
          </w:tcPr>
          <w:p w14:paraId="40C2CF4A"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609</w:t>
            </w:r>
          </w:p>
        </w:tc>
        <w:tc>
          <w:tcPr>
            <w:tcW w:w="851" w:type="dxa"/>
            <w:tcBorders>
              <w:top w:val="nil"/>
            </w:tcBorders>
            <w:shd w:val="clear" w:color="auto" w:fill="auto"/>
            <w:vAlign w:val="bottom"/>
            <w:hideMark/>
          </w:tcPr>
          <w:p w14:paraId="0C971EC8"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497</w:t>
            </w:r>
          </w:p>
        </w:tc>
        <w:tc>
          <w:tcPr>
            <w:tcW w:w="870" w:type="dxa"/>
            <w:gridSpan w:val="2"/>
            <w:tcBorders>
              <w:top w:val="nil"/>
            </w:tcBorders>
            <w:shd w:val="clear" w:color="auto" w:fill="auto"/>
            <w:vAlign w:val="bottom"/>
            <w:hideMark/>
          </w:tcPr>
          <w:p w14:paraId="1C848A6B"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13</w:t>
            </w:r>
          </w:p>
        </w:tc>
        <w:tc>
          <w:tcPr>
            <w:tcW w:w="722" w:type="dxa"/>
            <w:gridSpan w:val="2"/>
            <w:tcBorders>
              <w:top w:val="nil"/>
            </w:tcBorders>
            <w:shd w:val="clear" w:color="auto" w:fill="auto"/>
            <w:vAlign w:val="bottom"/>
            <w:hideMark/>
          </w:tcPr>
          <w:p w14:paraId="23BEE159"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24</w:t>
            </w:r>
          </w:p>
        </w:tc>
        <w:tc>
          <w:tcPr>
            <w:tcW w:w="769" w:type="dxa"/>
            <w:gridSpan w:val="2"/>
            <w:tcBorders>
              <w:top w:val="nil"/>
            </w:tcBorders>
            <w:shd w:val="clear" w:color="auto" w:fill="auto"/>
            <w:vAlign w:val="bottom"/>
            <w:hideMark/>
          </w:tcPr>
          <w:p w14:paraId="6CD7C8D4"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45</w:t>
            </w:r>
          </w:p>
        </w:tc>
        <w:tc>
          <w:tcPr>
            <w:tcW w:w="767" w:type="dxa"/>
            <w:gridSpan w:val="2"/>
            <w:tcBorders>
              <w:top w:val="nil"/>
            </w:tcBorders>
            <w:shd w:val="clear" w:color="auto" w:fill="auto"/>
            <w:vAlign w:val="bottom"/>
            <w:hideMark/>
          </w:tcPr>
          <w:p w14:paraId="2D40616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6.7</w:t>
            </w:r>
          </w:p>
        </w:tc>
        <w:tc>
          <w:tcPr>
            <w:tcW w:w="767" w:type="dxa"/>
            <w:gridSpan w:val="2"/>
            <w:tcBorders>
              <w:top w:val="nil"/>
            </w:tcBorders>
            <w:shd w:val="clear" w:color="auto" w:fill="auto"/>
            <w:vAlign w:val="bottom"/>
            <w:hideMark/>
          </w:tcPr>
          <w:p w14:paraId="19E4A387"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12.2</w:t>
            </w:r>
          </w:p>
        </w:tc>
        <w:tc>
          <w:tcPr>
            <w:tcW w:w="769" w:type="dxa"/>
            <w:gridSpan w:val="2"/>
            <w:tcBorders>
              <w:top w:val="nil"/>
            </w:tcBorders>
            <w:shd w:val="clear" w:color="auto" w:fill="auto"/>
            <w:vAlign w:val="bottom"/>
            <w:hideMark/>
          </w:tcPr>
          <w:p w14:paraId="73622AF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22.3</w:t>
            </w:r>
          </w:p>
        </w:tc>
        <w:tc>
          <w:tcPr>
            <w:tcW w:w="639" w:type="dxa"/>
            <w:gridSpan w:val="2"/>
            <w:tcBorders>
              <w:top w:val="nil"/>
            </w:tcBorders>
            <w:shd w:val="clear" w:color="auto" w:fill="auto"/>
            <w:noWrap/>
            <w:vAlign w:val="bottom"/>
            <w:hideMark/>
          </w:tcPr>
          <w:p w14:paraId="1818078D"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c>
          <w:tcPr>
            <w:tcW w:w="695" w:type="dxa"/>
            <w:gridSpan w:val="2"/>
            <w:tcBorders>
              <w:top w:val="nil"/>
            </w:tcBorders>
            <w:shd w:val="clear" w:color="auto" w:fill="auto"/>
            <w:noWrap/>
            <w:vAlign w:val="bottom"/>
            <w:hideMark/>
          </w:tcPr>
          <w:p w14:paraId="6CE66564"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3</w:t>
            </w:r>
          </w:p>
        </w:tc>
        <w:tc>
          <w:tcPr>
            <w:tcW w:w="704" w:type="dxa"/>
            <w:gridSpan w:val="2"/>
            <w:tcBorders>
              <w:top w:val="nil"/>
            </w:tcBorders>
            <w:shd w:val="clear" w:color="auto" w:fill="auto"/>
            <w:noWrap/>
            <w:vAlign w:val="bottom"/>
            <w:hideMark/>
          </w:tcPr>
          <w:p w14:paraId="5DCC9DDE"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2</w:t>
            </w:r>
          </w:p>
        </w:tc>
      </w:tr>
      <w:tr w:rsidR="004B3C7F" w:rsidRPr="00E83E37" w14:paraId="238AF799" w14:textId="77777777" w:rsidTr="00072CC0">
        <w:trPr>
          <w:gridAfter w:val="1"/>
          <w:wAfter w:w="57" w:type="dxa"/>
          <w:trHeight w:val="295"/>
        </w:trPr>
        <w:tc>
          <w:tcPr>
            <w:tcW w:w="769" w:type="dxa"/>
            <w:gridSpan w:val="3"/>
            <w:tcBorders>
              <w:top w:val="nil"/>
            </w:tcBorders>
            <w:shd w:val="clear" w:color="auto" w:fill="auto"/>
            <w:noWrap/>
            <w:vAlign w:val="bottom"/>
            <w:hideMark/>
          </w:tcPr>
          <w:p w14:paraId="30A78140"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7</w:t>
            </w:r>
          </w:p>
        </w:tc>
        <w:tc>
          <w:tcPr>
            <w:tcW w:w="836" w:type="dxa"/>
            <w:gridSpan w:val="2"/>
            <w:tcBorders>
              <w:top w:val="nil"/>
            </w:tcBorders>
            <w:shd w:val="clear" w:color="auto" w:fill="auto"/>
            <w:vAlign w:val="bottom"/>
            <w:hideMark/>
          </w:tcPr>
          <w:p w14:paraId="251638A9"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1208</w:t>
            </w:r>
          </w:p>
        </w:tc>
        <w:tc>
          <w:tcPr>
            <w:tcW w:w="850" w:type="dxa"/>
            <w:gridSpan w:val="2"/>
            <w:tcBorders>
              <w:top w:val="nil"/>
            </w:tcBorders>
            <w:shd w:val="clear" w:color="auto" w:fill="auto"/>
            <w:vAlign w:val="bottom"/>
            <w:hideMark/>
          </w:tcPr>
          <w:p w14:paraId="60887F0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1718</w:t>
            </w:r>
          </w:p>
        </w:tc>
        <w:tc>
          <w:tcPr>
            <w:tcW w:w="851" w:type="dxa"/>
            <w:tcBorders>
              <w:top w:val="nil"/>
            </w:tcBorders>
            <w:shd w:val="clear" w:color="auto" w:fill="auto"/>
            <w:vAlign w:val="bottom"/>
            <w:hideMark/>
          </w:tcPr>
          <w:p w14:paraId="6F7D8B3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834</w:t>
            </w:r>
          </w:p>
        </w:tc>
        <w:tc>
          <w:tcPr>
            <w:tcW w:w="870" w:type="dxa"/>
            <w:gridSpan w:val="2"/>
            <w:tcBorders>
              <w:top w:val="nil"/>
            </w:tcBorders>
            <w:shd w:val="clear" w:color="auto" w:fill="auto"/>
            <w:vAlign w:val="bottom"/>
            <w:hideMark/>
          </w:tcPr>
          <w:p w14:paraId="3E52200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20</w:t>
            </w:r>
          </w:p>
        </w:tc>
        <w:tc>
          <w:tcPr>
            <w:tcW w:w="722" w:type="dxa"/>
            <w:gridSpan w:val="2"/>
            <w:tcBorders>
              <w:top w:val="nil"/>
            </w:tcBorders>
            <w:shd w:val="clear" w:color="auto" w:fill="auto"/>
            <w:vAlign w:val="bottom"/>
            <w:hideMark/>
          </w:tcPr>
          <w:p w14:paraId="6FA4B517"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29</w:t>
            </w:r>
          </w:p>
        </w:tc>
        <w:tc>
          <w:tcPr>
            <w:tcW w:w="769" w:type="dxa"/>
            <w:gridSpan w:val="2"/>
            <w:tcBorders>
              <w:top w:val="nil"/>
            </w:tcBorders>
            <w:shd w:val="clear" w:color="auto" w:fill="auto"/>
            <w:vAlign w:val="bottom"/>
            <w:hideMark/>
          </w:tcPr>
          <w:p w14:paraId="1CC424C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16</w:t>
            </w:r>
          </w:p>
        </w:tc>
        <w:tc>
          <w:tcPr>
            <w:tcW w:w="767" w:type="dxa"/>
            <w:gridSpan w:val="2"/>
            <w:tcBorders>
              <w:top w:val="nil"/>
            </w:tcBorders>
            <w:shd w:val="clear" w:color="auto" w:fill="auto"/>
            <w:vAlign w:val="bottom"/>
            <w:hideMark/>
          </w:tcPr>
          <w:p w14:paraId="2BC48040"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9.8</w:t>
            </w:r>
          </w:p>
        </w:tc>
        <w:tc>
          <w:tcPr>
            <w:tcW w:w="767" w:type="dxa"/>
            <w:gridSpan w:val="2"/>
            <w:tcBorders>
              <w:top w:val="nil"/>
            </w:tcBorders>
            <w:shd w:val="clear" w:color="auto" w:fill="auto"/>
            <w:vAlign w:val="bottom"/>
            <w:hideMark/>
          </w:tcPr>
          <w:p w14:paraId="2C78DE6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14.7</w:t>
            </w:r>
          </w:p>
        </w:tc>
        <w:tc>
          <w:tcPr>
            <w:tcW w:w="769" w:type="dxa"/>
            <w:gridSpan w:val="2"/>
            <w:tcBorders>
              <w:top w:val="nil"/>
            </w:tcBorders>
            <w:shd w:val="clear" w:color="auto" w:fill="auto"/>
            <w:vAlign w:val="bottom"/>
            <w:hideMark/>
          </w:tcPr>
          <w:p w14:paraId="33FA113B"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8.2</w:t>
            </w:r>
          </w:p>
        </w:tc>
        <w:tc>
          <w:tcPr>
            <w:tcW w:w="639" w:type="dxa"/>
            <w:gridSpan w:val="2"/>
            <w:tcBorders>
              <w:top w:val="nil"/>
            </w:tcBorders>
            <w:shd w:val="clear" w:color="auto" w:fill="auto"/>
            <w:noWrap/>
            <w:vAlign w:val="bottom"/>
            <w:hideMark/>
          </w:tcPr>
          <w:p w14:paraId="1B73D429"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c>
          <w:tcPr>
            <w:tcW w:w="695" w:type="dxa"/>
            <w:gridSpan w:val="2"/>
            <w:tcBorders>
              <w:top w:val="nil"/>
            </w:tcBorders>
            <w:shd w:val="clear" w:color="auto" w:fill="auto"/>
            <w:noWrap/>
            <w:vAlign w:val="bottom"/>
            <w:hideMark/>
          </w:tcPr>
          <w:p w14:paraId="459EE68F"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5</w:t>
            </w:r>
          </w:p>
        </w:tc>
        <w:tc>
          <w:tcPr>
            <w:tcW w:w="704" w:type="dxa"/>
            <w:gridSpan w:val="2"/>
            <w:tcBorders>
              <w:top w:val="nil"/>
            </w:tcBorders>
            <w:shd w:val="clear" w:color="auto" w:fill="auto"/>
            <w:noWrap/>
            <w:vAlign w:val="bottom"/>
            <w:hideMark/>
          </w:tcPr>
          <w:p w14:paraId="7BFFE898"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3</w:t>
            </w:r>
          </w:p>
        </w:tc>
      </w:tr>
      <w:tr w:rsidR="004B3C7F" w:rsidRPr="00E83E37" w14:paraId="19796D33" w14:textId="77777777" w:rsidTr="00072CC0">
        <w:trPr>
          <w:gridAfter w:val="1"/>
          <w:wAfter w:w="57" w:type="dxa"/>
          <w:trHeight w:val="295"/>
        </w:trPr>
        <w:tc>
          <w:tcPr>
            <w:tcW w:w="769" w:type="dxa"/>
            <w:gridSpan w:val="3"/>
            <w:tcBorders>
              <w:top w:val="nil"/>
            </w:tcBorders>
            <w:shd w:val="clear" w:color="auto" w:fill="auto"/>
            <w:noWrap/>
            <w:vAlign w:val="bottom"/>
            <w:hideMark/>
          </w:tcPr>
          <w:p w14:paraId="25495D1C"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8</w:t>
            </w:r>
          </w:p>
        </w:tc>
        <w:tc>
          <w:tcPr>
            <w:tcW w:w="836" w:type="dxa"/>
            <w:gridSpan w:val="2"/>
            <w:tcBorders>
              <w:top w:val="nil"/>
            </w:tcBorders>
            <w:shd w:val="clear" w:color="auto" w:fill="auto"/>
            <w:vAlign w:val="bottom"/>
            <w:hideMark/>
          </w:tcPr>
          <w:p w14:paraId="0A85BB50"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471</w:t>
            </w:r>
          </w:p>
        </w:tc>
        <w:tc>
          <w:tcPr>
            <w:tcW w:w="850" w:type="dxa"/>
            <w:gridSpan w:val="2"/>
            <w:tcBorders>
              <w:top w:val="nil"/>
            </w:tcBorders>
            <w:shd w:val="clear" w:color="auto" w:fill="auto"/>
            <w:vAlign w:val="bottom"/>
            <w:hideMark/>
          </w:tcPr>
          <w:p w14:paraId="476FB21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1462</w:t>
            </w:r>
          </w:p>
        </w:tc>
        <w:tc>
          <w:tcPr>
            <w:tcW w:w="851" w:type="dxa"/>
            <w:tcBorders>
              <w:top w:val="nil"/>
            </w:tcBorders>
            <w:shd w:val="clear" w:color="auto" w:fill="auto"/>
            <w:vAlign w:val="bottom"/>
            <w:hideMark/>
          </w:tcPr>
          <w:p w14:paraId="231122B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1740</w:t>
            </w:r>
          </w:p>
        </w:tc>
        <w:tc>
          <w:tcPr>
            <w:tcW w:w="870" w:type="dxa"/>
            <w:gridSpan w:val="2"/>
            <w:tcBorders>
              <w:top w:val="nil"/>
            </w:tcBorders>
            <w:shd w:val="clear" w:color="auto" w:fill="auto"/>
            <w:vAlign w:val="bottom"/>
            <w:hideMark/>
          </w:tcPr>
          <w:p w14:paraId="636E471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7</w:t>
            </w:r>
          </w:p>
        </w:tc>
        <w:tc>
          <w:tcPr>
            <w:tcW w:w="722" w:type="dxa"/>
            <w:gridSpan w:val="2"/>
            <w:tcBorders>
              <w:top w:val="nil"/>
            </w:tcBorders>
            <w:shd w:val="clear" w:color="auto" w:fill="auto"/>
            <w:vAlign w:val="bottom"/>
            <w:hideMark/>
          </w:tcPr>
          <w:p w14:paraId="18AADB9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34</w:t>
            </w:r>
          </w:p>
        </w:tc>
        <w:tc>
          <w:tcPr>
            <w:tcW w:w="769" w:type="dxa"/>
            <w:gridSpan w:val="2"/>
            <w:tcBorders>
              <w:top w:val="nil"/>
            </w:tcBorders>
            <w:shd w:val="clear" w:color="auto" w:fill="auto"/>
            <w:vAlign w:val="bottom"/>
            <w:hideMark/>
          </w:tcPr>
          <w:p w14:paraId="6DB6B7D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23</w:t>
            </w:r>
          </w:p>
        </w:tc>
        <w:tc>
          <w:tcPr>
            <w:tcW w:w="767" w:type="dxa"/>
            <w:gridSpan w:val="2"/>
            <w:tcBorders>
              <w:top w:val="nil"/>
            </w:tcBorders>
            <w:shd w:val="clear" w:color="auto" w:fill="auto"/>
            <w:vAlign w:val="bottom"/>
            <w:hideMark/>
          </w:tcPr>
          <w:p w14:paraId="15B8D090"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3.5</w:t>
            </w:r>
          </w:p>
        </w:tc>
        <w:tc>
          <w:tcPr>
            <w:tcW w:w="767" w:type="dxa"/>
            <w:gridSpan w:val="2"/>
            <w:tcBorders>
              <w:top w:val="nil"/>
            </w:tcBorders>
            <w:shd w:val="clear" w:color="auto" w:fill="auto"/>
            <w:vAlign w:val="bottom"/>
            <w:hideMark/>
          </w:tcPr>
          <w:p w14:paraId="6E25E32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17.2</w:t>
            </w:r>
          </w:p>
        </w:tc>
        <w:tc>
          <w:tcPr>
            <w:tcW w:w="769" w:type="dxa"/>
            <w:gridSpan w:val="2"/>
            <w:tcBorders>
              <w:top w:val="nil"/>
            </w:tcBorders>
            <w:shd w:val="clear" w:color="auto" w:fill="auto"/>
            <w:vAlign w:val="bottom"/>
            <w:hideMark/>
          </w:tcPr>
          <w:p w14:paraId="3E891E6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11.5</w:t>
            </w:r>
          </w:p>
        </w:tc>
        <w:tc>
          <w:tcPr>
            <w:tcW w:w="639" w:type="dxa"/>
            <w:gridSpan w:val="2"/>
            <w:tcBorders>
              <w:top w:val="nil"/>
            </w:tcBorders>
            <w:shd w:val="clear" w:color="auto" w:fill="auto"/>
            <w:noWrap/>
            <w:vAlign w:val="bottom"/>
            <w:hideMark/>
          </w:tcPr>
          <w:p w14:paraId="2D5FFC02"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7</w:t>
            </w:r>
          </w:p>
        </w:tc>
        <w:tc>
          <w:tcPr>
            <w:tcW w:w="695" w:type="dxa"/>
            <w:gridSpan w:val="2"/>
            <w:tcBorders>
              <w:top w:val="nil"/>
            </w:tcBorders>
            <w:shd w:val="clear" w:color="auto" w:fill="auto"/>
            <w:noWrap/>
            <w:vAlign w:val="bottom"/>
            <w:hideMark/>
          </w:tcPr>
          <w:p w14:paraId="5653A11B"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5</w:t>
            </w:r>
          </w:p>
        </w:tc>
        <w:tc>
          <w:tcPr>
            <w:tcW w:w="704" w:type="dxa"/>
            <w:gridSpan w:val="2"/>
            <w:tcBorders>
              <w:top w:val="nil"/>
            </w:tcBorders>
            <w:shd w:val="clear" w:color="auto" w:fill="auto"/>
            <w:noWrap/>
            <w:vAlign w:val="bottom"/>
            <w:hideMark/>
          </w:tcPr>
          <w:p w14:paraId="6158747B"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7</w:t>
            </w:r>
          </w:p>
        </w:tc>
      </w:tr>
      <w:tr w:rsidR="004B3C7F" w:rsidRPr="00E83E37" w14:paraId="400241EE" w14:textId="77777777" w:rsidTr="00072CC0">
        <w:trPr>
          <w:gridAfter w:val="1"/>
          <w:wAfter w:w="57" w:type="dxa"/>
          <w:trHeight w:val="295"/>
        </w:trPr>
        <w:tc>
          <w:tcPr>
            <w:tcW w:w="769" w:type="dxa"/>
            <w:gridSpan w:val="3"/>
            <w:tcBorders>
              <w:top w:val="nil"/>
            </w:tcBorders>
            <w:shd w:val="clear" w:color="auto" w:fill="auto"/>
            <w:noWrap/>
            <w:vAlign w:val="bottom"/>
            <w:hideMark/>
          </w:tcPr>
          <w:p w14:paraId="625F0130"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9</w:t>
            </w:r>
          </w:p>
        </w:tc>
        <w:tc>
          <w:tcPr>
            <w:tcW w:w="836" w:type="dxa"/>
            <w:gridSpan w:val="2"/>
            <w:tcBorders>
              <w:top w:val="nil"/>
            </w:tcBorders>
            <w:shd w:val="clear" w:color="auto" w:fill="auto"/>
            <w:vAlign w:val="bottom"/>
            <w:hideMark/>
          </w:tcPr>
          <w:p w14:paraId="71BD6919"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3988</w:t>
            </w:r>
          </w:p>
        </w:tc>
        <w:tc>
          <w:tcPr>
            <w:tcW w:w="850" w:type="dxa"/>
            <w:gridSpan w:val="2"/>
            <w:tcBorders>
              <w:top w:val="nil"/>
            </w:tcBorders>
            <w:shd w:val="clear" w:color="auto" w:fill="auto"/>
            <w:vAlign w:val="bottom"/>
            <w:hideMark/>
          </w:tcPr>
          <w:p w14:paraId="0A75DC0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1432</w:t>
            </w:r>
          </w:p>
        </w:tc>
        <w:tc>
          <w:tcPr>
            <w:tcW w:w="851" w:type="dxa"/>
            <w:tcBorders>
              <w:top w:val="nil"/>
            </w:tcBorders>
            <w:shd w:val="clear" w:color="auto" w:fill="auto"/>
            <w:vAlign w:val="bottom"/>
            <w:hideMark/>
          </w:tcPr>
          <w:p w14:paraId="6687647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3846</w:t>
            </w:r>
          </w:p>
        </w:tc>
        <w:tc>
          <w:tcPr>
            <w:tcW w:w="870" w:type="dxa"/>
            <w:gridSpan w:val="2"/>
            <w:tcBorders>
              <w:top w:val="nil"/>
            </w:tcBorders>
            <w:shd w:val="clear" w:color="auto" w:fill="auto"/>
            <w:vAlign w:val="bottom"/>
            <w:hideMark/>
          </w:tcPr>
          <w:p w14:paraId="73270F1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14</w:t>
            </w:r>
          </w:p>
        </w:tc>
        <w:tc>
          <w:tcPr>
            <w:tcW w:w="722" w:type="dxa"/>
            <w:gridSpan w:val="2"/>
            <w:tcBorders>
              <w:top w:val="nil"/>
            </w:tcBorders>
            <w:shd w:val="clear" w:color="auto" w:fill="auto"/>
            <w:vAlign w:val="bottom"/>
            <w:hideMark/>
          </w:tcPr>
          <w:p w14:paraId="3C7AAC9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27</w:t>
            </w:r>
          </w:p>
        </w:tc>
        <w:tc>
          <w:tcPr>
            <w:tcW w:w="769" w:type="dxa"/>
            <w:gridSpan w:val="2"/>
            <w:tcBorders>
              <w:top w:val="nil"/>
            </w:tcBorders>
            <w:shd w:val="clear" w:color="auto" w:fill="auto"/>
            <w:vAlign w:val="bottom"/>
            <w:hideMark/>
          </w:tcPr>
          <w:p w14:paraId="493CD2F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21</w:t>
            </w:r>
          </w:p>
        </w:tc>
        <w:tc>
          <w:tcPr>
            <w:tcW w:w="767" w:type="dxa"/>
            <w:gridSpan w:val="2"/>
            <w:tcBorders>
              <w:top w:val="nil"/>
            </w:tcBorders>
            <w:shd w:val="clear" w:color="auto" w:fill="auto"/>
            <w:vAlign w:val="bottom"/>
            <w:hideMark/>
          </w:tcPr>
          <w:p w14:paraId="3D76E01E"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7.1</w:t>
            </w:r>
          </w:p>
        </w:tc>
        <w:tc>
          <w:tcPr>
            <w:tcW w:w="767" w:type="dxa"/>
            <w:gridSpan w:val="2"/>
            <w:tcBorders>
              <w:top w:val="nil"/>
            </w:tcBorders>
            <w:shd w:val="clear" w:color="auto" w:fill="auto"/>
            <w:vAlign w:val="bottom"/>
            <w:hideMark/>
          </w:tcPr>
          <w:p w14:paraId="1480BF2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13.3</w:t>
            </w:r>
          </w:p>
        </w:tc>
        <w:tc>
          <w:tcPr>
            <w:tcW w:w="769" w:type="dxa"/>
            <w:gridSpan w:val="2"/>
            <w:tcBorders>
              <w:top w:val="nil"/>
            </w:tcBorders>
            <w:shd w:val="clear" w:color="auto" w:fill="auto"/>
            <w:vAlign w:val="bottom"/>
            <w:hideMark/>
          </w:tcPr>
          <w:p w14:paraId="2A33313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10.5</w:t>
            </w:r>
          </w:p>
        </w:tc>
        <w:tc>
          <w:tcPr>
            <w:tcW w:w="639" w:type="dxa"/>
            <w:gridSpan w:val="2"/>
            <w:tcBorders>
              <w:top w:val="nil"/>
            </w:tcBorders>
            <w:shd w:val="clear" w:color="auto" w:fill="auto"/>
            <w:noWrap/>
            <w:vAlign w:val="bottom"/>
            <w:hideMark/>
          </w:tcPr>
          <w:p w14:paraId="08F3B4DE"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3</w:t>
            </w:r>
          </w:p>
        </w:tc>
        <w:tc>
          <w:tcPr>
            <w:tcW w:w="695" w:type="dxa"/>
            <w:gridSpan w:val="2"/>
            <w:tcBorders>
              <w:top w:val="nil"/>
            </w:tcBorders>
            <w:shd w:val="clear" w:color="auto" w:fill="auto"/>
            <w:noWrap/>
            <w:vAlign w:val="bottom"/>
            <w:hideMark/>
          </w:tcPr>
          <w:p w14:paraId="086E70BC"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8</w:t>
            </w:r>
          </w:p>
        </w:tc>
        <w:tc>
          <w:tcPr>
            <w:tcW w:w="704" w:type="dxa"/>
            <w:gridSpan w:val="2"/>
            <w:tcBorders>
              <w:top w:val="nil"/>
            </w:tcBorders>
            <w:shd w:val="clear" w:color="auto" w:fill="auto"/>
            <w:noWrap/>
            <w:vAlign w:val="bottom"/>
            <w:hideMark/>
          </w:tcPr>
          <w:p w14:paraId="0FE785BC"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6</w:t>
            </w:r>
          </w:p>
        </w:tc>
      </w:tr>
      <w:tr w:rsidR="004B3C7F" w:rsidRPr="00E83E37" w14:paraId="5A869DE7" w14:textId="77777777" w:rsidTr="00072CC0">
        <w:trPr>
          <w:gridAfter w:val="1"/>
          <w:wAfter w:w="57" w:type="dxa"/>
          <w:trHeight w:val="295"/>
        </w:trPr>
        <w:tc>
          <w:tcPr>
            <w:tcW w:w="1605" w:type="dxa"/>
            <w:gridSpan w:val="5"/>
            <w:tcBorders>
              <w:top w:val="nil"/>
            </w:tcBorders>
            <w:shd w:val="clear" w:color="auto" w:fill="auto"/>
            <w:noWrap/>
            <w:vAlign w:val="bottom"/>
            <w:hideMark/>
          </w:tcPr>
          <w:p w14:paraId="31A82FFD"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Median</w:t>
            </w:r>
          </w:p>
        </w:tc>
        <w:tc>
          <w:tcPr>
            <w:tcW w:w="850" w:type="dxa"/>
            <w:gridSpan w:val="2"/>
            <w:tcBorders>
              <w:top w:val="nil"/>
            </w:tcBorders>
            <w:shd w:val="clear" w:color="auto" w:fill="auto"/>
            <w:noWrap/>
            <w:vAlign w:val="bottom"/>
            <w:hideMark/>
          </w:tcPr>
          <w:p w14:paraId="1C45BF4D" w14:textId="77777777" w:rsidR="004B3C7F" w:rsidRPr="00E83E37" w:rsidRDefault="004B3C7F" w:rsidP="00072CC0">
            <w:pPr>
              <w:spacing w:after="0" w:line="276" w:lineRule="auto"/>
              <w:jc w:val="center"/>
              <w:rPr>
                <w:rFonts w:ascii="Arial" w:eastAsia="Times New Roman" w:hAnsi="Arial" w:cs="Arial"/>
                <w:lang w:eastAsia="en-GB"/>
              </w:rPr>
            </w:pPr>
          </w:p>
        </w:tc>
        <w:tc>
          <w:tcPr>
            <w:tcW w:w="851" w:type="dxa"/>
            <w:tcBorders>
              <w:top w:val="nil"/>
            </w:tcBorders>
            <w:shd w:val="clear" w:color="auto" w:fill="auto"/>
            <w:noWrap/>
            <w:vAlign w:val="bottom"/>
            <w:hideMark/>
          </w:tcPr>
          <w:p w14:paraId="3AC89DE7" w14:textId="77777777" w:rsidR="004B3C7F" w:rsidRPr="00E83E37" w:rsidRDefault="004B3C7F" w:rsidP="00072CC0">
            <w:pPr>
              <w:spacing w:after="0" w:line="276" w:lineRule="auto"/>
              <w:jc w:val="center"/>
              <w:rPr>
                <w:rFonts w:ascii="Arial" w:eastAsia="Times New Roman" w:hAnsi="Arial" w:cs="Arial"/>
                <w:lang w:eastAsia="en-GB"/>
              </w:rPr>
            </w:pPr>
          </w:p>
        </w:tc>
        <w:tc>
          <w:tcPr>
            <w:tcW w:w="870" w:type="dxa"/>
            <w:gridSpan w:val="2"/>
            <w:tcBorders>
              <w:top w:val="nil"/>
            </w:tcBorders>
            <w:shd w:val="clear" w:color="auto" w:fill="auto"/>
            <w:noWrap/>
            <w:vAlign w:val="bottom"/>
            <w:hideMark/>
          </w:tcPr>
          <w:p w14:paraId="3D5E71D9" w14:textId="77777777" w:rsidR="004B3C7F" w:rsidRPr="00E83E37" w:rsidRDefault="004B3C7F" w:rsidP="00072CC0">
            <w:pPr>
              <w:spacing w:after="0" w:line="276" w:lineRule="auto"/>
              <w:jc w:val="center"/>
              <w:rPr>
                <w:rFonts w:ascii="Arial" w:eastAsia="Times New Roman" w:hAnsi="Arial" w:cs="Arial"/>
                <w:lang w:eastAsia="en-GB"/>
              </w:rPr>
            </w:pPr>
          </w:p>
        </w:tc>
        <w:tc>
          <w:tcPr>
            <w:tcW w:w="722" w:type="dxa"/>
            <w:gridSpan w:val="2"/>
            <w:tcBorders>
              <w:top w:val="nil"/>
            </w:tcBorders>
            <w:shd w:val="clear" w:color="auto" w:fill="auto"/>
            <w:noWrap/>
            <w:vAlign w:val="bottom"/>
            <w:hideMark/>
          </w:tcPr>
          <w:p w14:paraId="6B425DE2" w14:textId="77777777" w:rsidR="004B3C7F" w:rsidRPr="00E83E37" w:rsidRDefault="004B3C7F" w:rsidP="00072CC0">
            <w:pPr>
              <w:spacing w:after="0" w:line="276" w:lineRule="auto"/>
              <w:rPr>
                <w:rFonts w:ascii="Arial" w:eastAsia="Times New Roman" w:hAnsi="Arial" w:cs="Arial"/>
                <w:lang w:eastAsia="en-GB"/>
              </w:rPr>
            </w:pPr>
          </w:p>
        </w:tc>
        <w:tc>
          <w:tcPr>
            <w:tcW w:w="769" w:type="dxa"/>
            <w:gridSpan w:val="2"/>
            <w:tcBorders>
              <w:top w:val="nil"/>
            </w:tcBorders>
            <w:shd w:val="clear" w:color="auto" w:fill="auto"/>
            <w:noWrap/>
            <w:vAlign w:val="bottom"/>
            <w:hideMark/>
          </w:tcPr>
          <w:p w14:paraId="6C188EF3" w14:textId="77777777" w:rsidR="004B3C7F" w:rsidRPr="00E83E37" w:rsidRDefault="004B3C7F" w:rsidP="00072CC0">
            <w:pPr>
              <w:spacing w:after="0" w:line="276" w:lineRule="auto"/>
              <w:jc w:val="center"/>
              <w:rPr>
                <w:rFonts w:ascii="Arial" w:eastAsia="Times New Roman" w:hAnsi="Arial" w:cs="Arial"/>
                <w:lang w:eastAsia="en-GB"/>
              </w:rPr>
            </w:pPr>
          </w:p>
        </w:tc>
        <w:tc>
          <w:tcPr>
            <w:tcW w:w="767" w:type="dxa"/>
            <w:gridSpan w:val="2"/>
            <w:tcBorders>
              <w:top w:val="nil"/>
            </w:tcBorders>
            <w:shd w:val="clear" w:color="auto" w:fill="auto"/>
            <w:noWrap/>
            <w:vAlign w:val="bottom"/>
            <w:hideMark/>
          </w:tcPr>
          <w:p w14:paraId="0530F731" w14:textId="77777777" w:rsidR="004B3C7F" w:rsidRPr="00E83E37" w:rsidRDefault="004B3C7F" w:rsidP="00072CC0">
            <w:pPr>
              <w:spacing w:after="0" w:line="276" w:lineRule="auto"/>
              <w:jc w:val="center"/>
              <w:rPr>
                <w:rFonts w:ascii="Arial" w:eastAsia="Times New Roman" w:hAnsi="Arial" w:cs="Arial"/>
                <w:lang w:eastAsia="en-GB"/>
              </w:rPr>
            </w:pPr>
          </w:p>
        </w:tc>
        <w:tc>
          <w:tcPr>
            <w:tcW w:w="767" w:type="dxa"/>
            <w:gridSpan w:val="2"/>
            <w:tcBorders>
              <w:top w:val="nil"/>
            </w:tcBorders>
            <w:shd w:val="clear" w:color="auto" w:fill="auto"/>
            <w:noWrap/>
            <w:vAlign w:val="bottom"/>
            <w:hideMark/>
          </w:tcPr>
          <w:p w14:paraId="4287D078" w14:textId="77777777" w:rsidR="004B3C7F" w:rsidRPr="00E83E37" w:rsidRDefault="004B3C7F" w:rsidP="00072CC0">
            <w:pPr>
              <w:spacing w:after="0" w:line="276" w:lineRule="auto"/>
              <w:jc w:val="center"/>
              <w:rPr>
                <w:rFonts w:ascii="Arial" w:eastAsia="Times New Roman" w:hAnsi="Arial" w:cs="Arial"/>
                <w:lang w:eastAsia="en-GB"/>
              </w:rPr>
            </w:pPr>
          </w:p>
        </w:tc>
        <w:tc>
          <w:tcPr>
            <w:tcW w:w="769" w:type="dxa"/>
            <w:gridSpan w:val="2"/>
            <w:tcBorders>
              <w:top w:val="nil"/>
            </w:tcBorders>
            <w:shd w:val="clear" w:color="auto" w:fill="auto"/>
            <w:noWrap/>
            <w:vAlign w:val="bottom"/>
            <w:hideMark/>
          </w:tcPr>
          <w:p w14:paraId="6F5551E0" w14:textId="77777777" w:rsidR="004B3C7F" w:rsidRPr="00E83E37" w:rsidRDefault="004B3C7F" w:rsidP="00072CC0">
            <w:pPr>
              <w:spacing w:after="0" w:line="276" w:lineRule="auto"/>
              <w:jc w:val="center"/>
              <w:rPr>
                <w:rFonts w:ascii="Arial" w:eastAsia="Times New Roman" w:hAnsi="Arial" w:cs="Arial"/>
                <w:lang w:eastAsia="en-GB"/>
              </w:rPr>
            </w:pPr>
          </w:p>
        </w:tc>
        <w:tc>
          <w:tcPr>
            <w:tcW w:w="639" w:type="dxa"/>
            <w:gridSpan w:val="2"/>
            <w:tcBorders>
              <w:top w:val="nil"/>
            </w:tcBorders>
            <w:shd w:val="clear" w:color="auto" w:fill="auto"/>
            <w:noWrap/>
            <w:vAlign w:val="bottom"/>
            <w:hideMark/>
          </w:tcPr>
          <w:p w14:paraId="3732E6C0" w14:textId="77777777" w:rsidR="004B3C7F" w:rsidRPr="00E83E37" w:rsidRDefault="004B3C7F" w:rsidP="00072CC0">
            <w:pPr>
              <w:spacing w:after="0" w:line="276" w:lineRule="auto"/>
              <w:jc w:val="center"/>
              <w:rPr>
                <w:rFonts w:ascii="Arial" w:eastAsia="Times New Roman" w:hAnsi="Arial" w:cs="Arial"/>
                <w:lang w:eastAsia="en-GB"/>
              </w:rPr>
            </w:pPr>
          </w:p>
        </w:tc>
        <w:tc>
          <w:tcPr>
            <w:tcW w:w="695" w:type="dxa"/>
            <w:gridSpan w:val="2"/>
            <w:tcBorders>
              <w:top w:val="nil"/>
            </w:tcBorders>
            <w:shd w:val="clear" w:color="auto" w:fill="auto"/>
            <w:noWrap/>
            <w:vAlign w:val="bottom"/>
            <w:hideMark/>
          </w:tcPr>
          <w:p w14:paraId="36CB2EA4" w14:textId="77777777" w:rsidR="004B3C7F" w:rsidRPr="00E83E37" w:rsidRDefault="004B3C7F" w:rsidP="00072CC0">
            <w:pPr>
              <w:spacing w:after="0" w:line="276" w:lineRule="auto"/>
              <w:jc w:val="center"/>
              <w:rPr>
                <w:rFonts w:ascii="Arial" w:eastAsia="Times New Roman" w:hAnsi="Arial" w:cs="Arial"/>
                <w:lang w:eastAsia="en-GB"/>
              </w:rPr>
            </w:pPr>
          </w:p>
        </w:tc>
        <w:tc>
          <w:tcPr>
            <w:tcW w:w="704" w:type="dxa"/>
            <w:gridSpan w:val="2"/>
            <w:tcBorders>
              <w:top w:val="nil"/>
            </w:tcBorders>
            <w:shd w:val="clear" w:color="auto" w:fill="auto"/>
            <w:noWrap/>
            <w:vAlign w:val="bottom"/>
            <w:hideMark/>
          </w:tcPr>
          <w:p w14:paraId="2BC909B8" w14:textId="77777777" w:rsidR="004B3C7F" w:rsidRPr="00E83E37" w:rsidRDefault="004B3C7F" w:rsidP="00072CC0">
            <w:pPr>
              <w:spacing w:after="0" w:line="276" w:lineRule="auto"/>
              <w:jc w:val="center"/>
              <w:rPr>
                <w:rFonts w:ascii="Arial" w:eastAsia="Times New Roman" w:hAnsi="Arial" w:cs="Arial"/>
                <w:lang w:eastAsia="en-GB"/>
              </w:rPr>
            </w:pPr>
          </w:p>
        </w:tc>
      </w:tr>
      <w:tr w:rsidR="004B3C7F" w:rsidRPr="00E83E37" w14:paraId="05A67CFD" w14:textId="77777777" w:rsidTr="00072CC0">
        <w:trPr>
          <w:gridAfter w:val="1"/>
          <w:wAfter w:w="57" w:type="dxa"/>
          <w:trHeight w:val="295"/>
        </w:trPr>
        <w:tc>
          <w:tcPr>
            <w:tcW w:w="769" w:type="dxa"/>
            <w:gridSpan w:val="3"/>
            <w:tcBorders>
              <w:top w:val="nil"/>
              <w:bottom w:val="single" w:sz="4" w:space="0" w:color="auto"/>
            </w:tcBorders>
            <w:shd w:val="clear" w:color="auto" w:fill="auto"/>
            <w:noWrap/>
            <w:vAlign w:val="bottom"/>
            <w:hideMark/>
          </w:tcPr>
          <w:p w14:paraId="79647A63" w14:textId="77777777" w:rsidR="004B3C7F" w:rsidRPr="00E83E37" w:rsidRDefault="004B3C7F" w:rsidP="00072CC0">
            <w:pPr>
              <w:spacing w:after="0" w:line="276" w:lineRule="auto"/>
              <w:jc w:val="center"/>
              <w:rPr>
                <w:rFonts w:ascii="Arial" w:eastAsia="Times New Roman" w:hAnsi="Arial" w:cs="Arial"/>
                <w:lang w:eastAsia="en-GB"/>
              </w:rPr>
            </w:pPr>
          </w:p>
        </w:tc>
        <w:tc>
          <w:tcPr>
            <w:tcW w:w="836" w:type="dxa"/>
            <w:gridSpan w:val="2"/>
            <w:tcBorders>
              <w:top w:val="nil"/>
              <w:bottom w:val="single" w:sz="4" w:space="0" w:color="auto"/>
            </w:tcBorders>
            <w:shd w:val="clear" w:color="auto" w:fill="auto"/>
            <w:noWrap/>
            <w:vAlign w:val="bottom"/>
            <w:hideMark/>
          </w:tcPr>
          <w:p w14:paraId="1EB80F25"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572</w:t>
            </w:r>
          </w:p>
        </w:tc>
        <w:tc>
          <w:tcPr>
            <w:tcW w:w="850" w:type="dxa"/>
            <w:gridSpan w:val="2"/>
            <w:tcBorders>
              <w:top w:val="nil"/>
              <w:bottom w:val="single" w:sz="4" w:space="0" w:color="auto"/>
            </w:tcBorders>
            <w:shd w:val="clear" w:color="auto" w:fill="auto"/>
            <w:noWrap/>
            <w:vAlign w:val="bottom"/>
            <w:hideMark/>
          </w:tcPr>
          <w:p w14:paraId="1629B691"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1141</w:t>
            </w:r>
          </w:p>
        </w:tc>
        <w:tc>
          <w:tcPr>
            <w:tcW w:w="851" w:type="dxa"/>
            <w:tcBorders>
              <w:top w:val="nil"/>
              <w:bottom w:val="single" w:sz="4" w:space="0" w:color="auto"/>
            </w:tcBorders>
            <w:shd w:val="clear" w:color="auto" w:fill="auto"/>
            <w:noWrap/>
            <w:vAlign w:val="bottom"/>
            <w:hideMark/>
          </w:tcPr>
          <w:p w14:paraId="594D8E06"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1023</w:t>
            </w:r>
          </w:p>
        </w:tc>
        <w:tc>
          <w:tcPr>
            <w:tcW w:w="870" w:type="dxa"/>
            <w:gridSpan w:val="2"/>
            <w:tcBorders>
              <w:top w:val="nil"/>
              <w:bottom w:val="single" w:sz="4" w:space="0" w:color="auto"/>
            </w:tcBorders>
            <w:shd w:val="clear" w:color="auto" w:fill="auto"/>
            <w:noWrap/>
            <w:vAlign w:val="bottom"/>
            <w:hideMark/>
          </w:tcPr>
          <w:p w14:paraId="0F4E629C"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13</w:t>
            </w:r>
          </w:p>
        </w:tc>
        <w:tc>
          <w:tcPr>
            <w:tcW w:w="722" w:type="dxa"/>
            <w:gridSpan w:val="2"/>
            <w:tcBorders>
              <w:top w:val="nil"/>
              <w:bottom w:val="single" w:sz="4" w:space="0" w:color="auto"/>
            </w:tcBorders>
            <w:shd w:val="clear" w:color="auto" w:fill="auto"/>
            <w:noWrap/>
            <w:vAlign w:val="bottom"/>
            <w:hideMark/>
          </w:tcPr>
          <w:p w14:paraId="4D29B9C3"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27*</w:t>
            </w:r>
          </w:p>
        </w:tc>
        <w:tc>
          <w:tcPr>
            <w:tcW w:w="769" w:type="dxa"/>
            <w:gridSpan w:val="2"/>
            <w:tcBorders>
              <w:top w:val="nil"/>
              <w:bottom w:val="single" w:sz="4" w:space="0" w:color="auto"/>
            </w:tcBorders>
            <w:shd w:val="clear" w:color="auto" w:fill="auto"/>
            <w:noWrap/>
            <w:vAlign w:val="bottom"/>
            <w:hideMark/>
          </w:tcPr>
          <w:p w14:paraId="54C8456E"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21 #</w:t>
            </w:r>
          </w:p>
        </w:tc>
        <w:tc>
          <w:tcPr>
            <w:tcW w:w="767" w:type="dxa"/>
            <w:gridSpan w:val="2"/>
            <w:tcBorders>
              <w:top w:val="nil"/>
              <w:bottom w:val="single" w:sz="4" w:space="0" w:color="auto"/>
            </w:tcBorders>
            <w:shd w:val="clear" w:color="auto" w:fill="auto"/>
            <w:noWrap/>
            <w:vAlign w:val="bottom"/>
            <w:hideMark/>
          </w:tcPr>
          <w:p w14:paraId="221C73C4"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6.7*</w:t>
            </w:r>
          </w:p>
        </w:tc>
        <w:tc>
          <w:tcPr>
            <w:tcW w:w="767" w:type="dxa"/>
            <w:gridSpan w:val="2"/>
            <w:tcBorders>
              <w:top w:val="nil"/>
              <w:bottom w:val="single" w:sz="4" w:space="0" w:color="auto"/>
            </w:tcBorders>
            <w:shd w:val="clear" w:color="auto" w:fill="auto"/>
            <w:noWrap/>
            <w:vAlign w:val="bottom"/>
            <w:hideMark/>
          </w:tcPr>
          <w:p w14:paraId="3891E1C6"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13.3 #</w:t>
            </w:r>
          </w:p>
        </w:tc>
        <w:tc>
          <w:tcPr>
            <w:tcW w:w="769" w:type="dxa"/>
            <w:gridSpan w:val="2"/>
            <w:tcBorders>
              <w:top w:val="nil"/>
              <w:bottom w:val="single" w:sz="4" w:space="0" w:color="auto"/>
            </w:tcBorders>
            <w:shd w:val="clear" w:color="auto" w:fill="auto"/>
            <w:noWrap/>
            <w:vAlign w:val="bottom"/>
            <w:hideMark/>
          </w:tcPr>
          <w:p w14:paraId="4F8F2BEA"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10.5</w:t>
            </w:r>
          </w:p>
        </w:tc>
        <w:tc>
          <w:tcPr>
            <w:tcW w:w="639" w:type="dxa"/>
            <w:gridSpan w:val="2"/>
            <w:tcBorders>
              <w:top w:val="nil"/>
              <w:bottom w:val="single" w:sz="4" w:space="0" w:color="auto"/>
            </w:tcBorders>
            <w:shd w:val="clear" w:color="auto" w:fill="auto"/>
            <w:noWrap/>
            <w:vAlign w:val="bottom"/>
            <w:hideMark/>
          </w:tcPr>
          <w:p w14:paraId="429498AF"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c>
          <w:tcPr>
            <w:tcW w:w="695" w:type="dxa"/>
            <w:gridSpan w:val="2"/>
            <w:tcBorders>
              <w:top w:val="nil"/>
              <w:bottom w:val="single" w:sz="4" w:space="0" w:color="auto"/>
            </w:tcBorders>
            <w:shd w:val="clear" w:color="auto" w:fill="auto"/>
            <w:noWrap/>
            <w:vAlign w:val="bottom"/>
            <w:hideMark/>
          </w:tcPr>
          <w:p w14:paraId="59B241E5"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5</w:t>
            </w:r>
          </w:p>
        </w:tc>
        <w:tc>
          <w:tcPr>
            <w:tcW w:w="704" w:type="dxa"/>
            <w:gridSpan w:val="2"/>
            <w:tcBorders>
              <w:top w:val="nil"/>
              <w:bottom w:val="single" w:sz="4" w:space="0" w:color="auto"/>
            </w:tcBorders>
            <w:shd w:val="clear" w:color="auto" w:fill="auto"/>
            <w:noWrap/>
            <w:vAlign w:val="bottom"/>
            <w:hideMark/>
          </w:tcPr>
          <w:p w14:paraId="2696E39B"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6</w:t>
            </w:r>
          </w:p>
        </w:tc>
      </w:tr>
      <w:tr w:rsidR="004B3C7F" w:rsidRPr="00E83E37" w14:paraId="5FB0AE5F" w14:textId="77777777" w:rsidTr="00072CC0">
        <w:trPr>
          <w:gridBefore w:val="1"/>
          <w:wBefore w:w="182" w:type="dxa"/>
          <w:trHeight w:val="379"/>
        </w:trPr>
        <w:tc>
          <w:tcPr>
            <w:tcW w:w="9883" w:type="dxa"/>
            <w:gridSpan w:val="26"/>
            <w:tcBorders>
              <w:bottom w:val="single" w:sz="4" w:space="0" w:color="auto"/>
            </w:tcBorders>
            <w:shd w:val="clear" w:color="auto" w:fill="auto"/>
            <w:noWrap/>
            <w:vAlign w:val="bottom"/>
          </w:tcPr>
          <w:p w14:paraId="5F15BAEB" w14:textId="77777777" w:rsidR="004B3C7F" w:rsidRPr="00E83E37" w:rsidRDefault="004B3C7F" w:rsidP="00072CC0">
            <w:pPr>
              <w:spacing w:after="0" w:line="276" w:lineRule="auto"/>
              <w:jc w:val="center"/>
              <w:rPr>
                <w:rFonts w:ascii="Arial" w:eastAsia="Times New Roman" w:hAnsi="Arial" w:cs="Arial"/>
                <w:b/>
                <w:lang w:eastAsia="en-GB"/>
              </w:rPr>
            </w:pPr>
            <w:r w:rsidRPr="00E83E37">
              <w:rPr>
                <w:rFonts w:ascii="Arial" w:eastAsia="Times New Roman" w:hAnsi="Arial" w:cs="Arial"/>
                <w:b/>
                <w:lang w:eastAsia="en-GB"/>
              </w:rPr>
              <w:t>Elbow</w:t>
            </w:r>
          </w:p>
        </w:tc>
      </w:tr>
      <w:tr w:rsidR="004B3C7F" w:rsidRPr="00E83E37" w14:paraId="73F7A70E" w14:textId="77777777" w:rsidTr="00072CC0">
        <w:trPr>
          <w:gridBefore w:val="1"/>
          <w:wBefore w:w="182" w:type="dxa"/>
          <w:trHeight w:val="379"/>
        </w:trPr>
        <w:tc>
          <w:tcPr>
            <w:tcW w:w="3504" w:type="dxa"/>
            <w:gridSpan w:val="8"/>
            <w:tcBorders>
              <w:top w:val="single" w:sz="4" w:space="0" w:color="auto"/>
              <w:bottom w:val="single" w:sz="4" w:space="0" w:color="auto"/>
            </w:tcBorders>
            <w:shd w:val="clear" w:color="auto" w:fill="auto"/>
            <w:noWrap/>
            <w:vAlign w:val="bottom"/>
            <w:hideMark/>
          </w:tcPr>
          <w:p w14:paraId="181E6D06" w14:textId="77777777" w:rsidR="004B3C7F" w:rsidRPr="00E83E37" w:rsidRDefault="004B3C7F" w:rsidP="00072CC0">
            <w:pPr>
              <w:spacing w:after="0" w:line="276" w:lineRule="auto"/>
              <w:rPr>
                <w:rFonts w:ascii="Arial" w:eastAsia="Times New Roman" w:hAnsi="Arial" w:cs="Arial"/>
                <w:b/>
                <w:lang w:eastAsia="en-GB"/>
              </w:rPr>
            </w:pPr>
            <w:r w:rsidRPr="00E83E37">
              <w:rPr>
                <w:rFonts w:ascii="Arial" w:eastAsia="Times New Roman" w:hAnsi="Arial" w:cs="Arial"/>
                <w:b/>
                <w:lang w:eastAsia="en-GB"/>
              </w:rPr>
              <w:t>Subject              Area (Pixels)</w:t>
            </w:r>
          </w:p>
        </w:tc>
        <w:tc>
          <w:tcPr>
            <w:tcW w:w="2126" w:type="dxa"/>
            <w:gridSpan w:val="6"/>
            <w:tcBorders>
              <w:top w:val="single" w:sz="4" w:space="0" w:color="auto"/>
              <w:bottom w:val="single" w:sz="4" w:space="0" w:color="auto"/>
            </w:tcBorders>
            <w:shd w:val="clear" w:color="auto" w:fill="auto"/>
            <w:noWrap/>
            <w:vAlign w:val="bottom"/>
            <w:hideMark/>
          </w:tcPr>
          <w:p w14:paraId="624931FB" w14:textId="77777777" w:rsidR="004B3C7F" w:rsidRPr="00E83E37" w:rsidRDefault="004B3C7F" w:rsidP="00072CC0">
            <w:pPr>
              <w:spacing w:after="0" w:line="276" w:lineRule="auto"/>
              <w:jc w:val="center"/>
              <w:rPr>
                <w:rFonts w:ascii="Arial" w:eastAsia="Times New Roman" w:hAnsi="Arial" w:cs="Arial"/>
                <w:b/>
                <w:lang w:eastAsia="en-GB"/>
              </w:rPr>
            </w:pPr>
            <w:r w:rsidRPr="00E83E37">
              <w:rPr>
                <w:rFonts w:ascii="Arial" w:eastAsia="Times New Roman" w:hAnsi="Arial" w:cs="Arial"/>
                <w:b/>
                <w:lang w:eastAsia="en-GB"/>
              </w:rPr>
              <w:t>Displacement  (mm)</w:t>
            </w:r>
          </w:p>
        </w:tc>
        <w:tc>
          <w:tcPr>
            <w:tcW w:w="2268" w:type="dxa"/>
            <w:gridSpan w:val="6"/>
            <w:tcBorders>
              <w:top w:val="single" w:sz="4" w:space="0" w:color="auto"/>
              <w:bottom w:val="single" w:sz="4" w:space="0" w:color="auto"/>
            </w:tcBorders>
            <w:shd w:val="clear" w:color="auto" w:fill="auto"/>
            <w:noWrap/>
            <w:vAlign w:val="bottom"/>
            <w:hideMark/>
          </w:tcPr>
          <w:p w14:paraId="2D0F49DE" w14:textId="77777777" w:rsidR="004B3C7F" w:rsidRPr="00E83E37" w:rsidRDefault="004B3C7F" w:rsidP="00072CC0">
            <w:pPr>
              <w:spacing w:after="0" w:line="276" w:lineRule="auto"/>
              <w:jc w:val="center"/>
              <w:rPr>
                <w:rFonts w:ascii="Arial" w:eastAsia="Times New Roman" w:hAnsi="Arial" w:cs="Arial"/>
                <w:b/>
                <w:lang w:eastAsia="en-GB"/>
              </w:rPr>
            </w:pPr>
            <w:r w:rsidRPr="00E83E37">
              <w:rPr>
                <w:rFonts w:ascii="Arial" w:eastAsia="Times New Roman" w:hAnsi="Arial" w:cs="Arial"/>
                <w:b/>
                <w:lang w:eastAsia="en-GB"/>
              </w:rPr>
              <w:t>Speed (mm/Sec)</w:t>
            </w:r>
          </w:p>
        </w:tc>
        <w:tc>
          <w:tcPr>
            <w:tcW w:w="1985" w:type="dxa"/>
            <w:gridSpan w:val="6"/>
            <w:tcBorders>
              <w:top w:val="single" w:sz="4" w:space="0" w:color="auto"/>
              <w:bottom w:val="single" w:sz="4" w:space="0" w:color="auto"/>
            </w:tcBorders>
            <w:shd w:val="clear" w:color="auto" w:fill="auto"/>
            <w:noWrap/>
            <w:vAlign w:val="bottom"/>
            <w:hideMark/>
          </w:tcPr>
          <w:p w14:paraId="3E91A1C4" w14:textId="77777777" w:rsidR="004B3C7F" w:rsidRPr="00E83E37" w:rsidRDefault="004B3C7F" w:rsidP="00072CC0">
            <w:pPr>
              <w:spacing w:after="0" w:line="276" w:lineRule="auto"/>
              <w:jc w:val="center"/>
              <w:rPr>
                <w:rFonts w:ascii="Arial" w:eastAsia="Times New Roman" w:hAnsi="Arial" w:cs="Arial"/>
                <w:b/>
                <w:lang w:eastAsia="en-GB"/>
              </w:rPr>
            </w:pPr>
            <w:r w:rsidRPr="00E83E37">
              <w:rPr>
                <w:rFonts w:ascii="Arial" w:eastAsia="Times New Roman" w:hAnsi="Arial" w:cs="Arial"/>
                <w:b/>
                <w:lang w:eastAsia="en-GB"/>
              </w:rPr>
              <w:t>No. Packets</w:t>
            </w:r>
          </w:p>
        </w:tc>
      </w:tr>
      <w:tr w:rsidR="004B3C7F" w:rsidRPr="00E83E37" w14:paraId="23F9A464" w14:textId="77777777" w:rsidTr="00072CC0">
        <w:trPr>
          <w:gridBefore w:val="1"/>
          <w:wBefore w:w="182" w:type="dxa"/>
          <w:trHeight w:val="379"/>
        </w:trPr>
        <w:tc>
          <w:tcPr>
            <w:tcW w:w="527" w:type="dxa"/>
            <w:tcBorders>
              <w:top w:val="single" w:sz="4" w:space="0" w:color="auto"/>
              <w:bottom w:val="single" w:sz="4" w:space="0" w:color="auto"/>
            </w:tcBorders>
            <w:shd w:val="clear" w:color="auto" w:fill="auto"/>
            <w:noWrap/>
            <w:vAlign w:val="bottom"/>
            <w:hideMark/>
          </w:tcPr>
          <w:p w14:paraId="7ED0AF88" w14:textId="77777777" w:rsidR="004B3C7F" w:rsidRPr="00E83E37" w:rsidRDefault="004B3C7F" w:rsidP="00072CC0">
            <w:pPr>
              <w:spacing w:after="0" w:line="276" w:lineRule="auto"/>
              <w:jc w:val="center"/>
              <w:rPr>
                <w:rFonts w:ascii="Arial" w:eastAsia="Times New Roman" w:hAnsi="Arial" w:cs="Arial"/>
                <w:lang w:eastAsia="en-GB"/>
              </w:rPr>
            </w:pPr>
          </w:p>
        </w:tc>
        <w:tc>
          <w:tcPr>
            <w:tcW w:w="846" w:type="dxa"/>
            <w:gridSpan w:val="2"/>
            <w:tcBorders>
              <w:top w:val="single" w:sz="4" w:space="0" w:color="auto"/>
              <w:bottom w:val="single" w:sz="4" w:space="0" w:color="auto"/>
            </w:tcBorders>
            <w:shd w:val="clear" w:color="auto" w:fill="auto"/>
            <w:noWrap/>
            <w:vAlign w:val="bottom"/>
            <w:hideMark/>
          </w:tcPr>
          <w:p w14:paraId="26EAE088"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BL</w:t>
            </w:r>
          </w:p>
        </w:tc>
        <w:tc>
          <w:tcPr>
            <w:tcW w:w="850" w:type="dxa"/>
            <w:gridSpan w:val="2"/>
            <w:tcBorders>
              <w:top w:val="single" w:sz="4" w:space="0" w:color="auto"/>
              <w:bottom w:val="single" w:sz="4" w:space="0" w:color="auto"/>
            </w:tcBorders>
            <w:shd w:val="clear" w:color="auto" w:fill="auto"/>
            <w:noWrap/>
            <w:vAlign w:val="bottom"/>
            <w:hideMark/>
          </w:tcPr>
          <w:p w14:paraId="1BB47915"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MLD</w:t>
            </w:r>
          </w:p>
        </w:tc>
        <w:tc>
          <w:tcPr>
            <w:tcW w:w="1281" w:type="dxa"/>
            <w:gridSpan w:val="3"/>
            <w:tcBorders>
              <w:top w:val="single" w:sz="4" w:space="0" w:color="auto"/>
              <w:bottom w:val="single" w:sz="4" w:space="0" w:color="auto"/>
            </w:tcBorders>
            <w:shd w:val="clear" w:color="auto" w:fill="auto"/>
            <w:noWrap/>
            <w:vAlign w:val="bottom"/>
            <w:hideMark/>
          </w:tcPr>
          <w:p w14:paraId="7595CC87"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CG</w:t>
            </w:r>
          </w:p>
        </w:tc>
        <w:tc>
          <w:tcPr>
            <w:tcW w:w="567" w:type="dxa"/>
            <w:gridSpan w:val="2"/>
            <w:tcBorders>
              <w:top w:val="single" w:sz="4" w:space="0" w:color="auto"/>
              <w:bottom w:val="single" w:sz="4" w:space="0" w:color="auto"/>
            </w:tcBorders>
            <w:shd w:val="clear" w:color="auto" w:fill="auto"/>
            <w:noWrap/>
            <w:vAlign w:val="bottom"/>
            <w:hideMark/>
          </w:tcPr>
          <w:p w14:paraId="0ED45633"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BL</w:t>
            </w:r>
          </w:p>
        </w:tc>
        <w:tc>
          <w:tcPr>
            <w:tcW w:w="851" w:type="dxa"/>
            <w:gridSpan w:val="2"/>
            <w:tcBorders>
              <w:top w:val="single" w:sz="4" w:space="0" w:color="auto"/>
              <w:bottom w:val="single" w:sz="4" w:space="0" w:color="auto"/>
            </w:tcBorders>
            <w:shd w:val="clear" w:color="auto" w:fill="auto"/>
            <w:noWrap/>
            <w:vAlign w:val="bottom"/>
            <w:hideMark/>
          </w:tcPr>
          <w:p w14:paraId="02FB9F73"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MLD</w:t>
            </w:r>
          </w:p>
        </w:tc>
        <w:tc>
          <w:tcPr>
            <w:tcW w:w="708" w:type="dxa"/>
            <w:gridSpan w:val="2"/>
            <w:tcBorders>
              <w:top w:val="single" w:sz="4" w:space="0" w:color="auto"/>
              <w:bottom w:val="single" w:sz="4" w:space="0" w:color="auto"/>
            </w:tcBorders>
            <w:shd w:val="clear" w:color="auto" w:fill="auto"/>
            <w:noWrap/>
            <w:vAlign w:val="bottom"/>
            <w:hideMark/>
          </w:tcPr>
          <w:p w14:paraId="0A20A5BE"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CG</w:t>
            </w:r>
          </w:p>
        </w:tc>
        <w:tc>
          <w:tcPr>
            <w:tcW w:w="709" w:type="dxa"/>
            <w:gridSpan w:val="2"/>
            <w:tcBorders>
              <w:top w:val="single" w:sz="4" w:space="0" w:color="auto"/>
              <w:bottom w:val="single" w:sz="4" w:space="0" w:color="auto"/>
            </w:tcBorders>
            <w:shd w:val="clear" w:color="auto" w:fill="auto"/>
            <w:noWrap/>
            <w:vAlign w:val="bottom"/>
            <w:hideMark/>
          </w:tcPr>
          <w:p w14:paraId="21832EE3"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BL</w:t>
            </w:r>
          </w:p>
        </w:tc>
        <w:tc>
          <w:tcPr>
            <w:tcW w:w="851" w:type="dxa"/>
            <w:gridSpan w:val="2"/>
            <w:tcBorders>
              <w:top w:val="single" w:sz="4" w:space="0" w:color="auto"/>
              <w:bottom w:val="single" w:sz="4" w:space="0" w:color="auto"/>
            </w:tcBorders>
            <w:shd w:val="clear" w:color="auto" w:fill="auto"/>
            <w:noWrap/>
            <w:vAlign w:val="bottom"/>
            <w:hideMark/>
          </w:tcPr>
          <w:p w14:paraId="40AA822A"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MLD</w:t>
            </w:r>
          </w:p>
        </w:tc>
        <w:tc>
          <w:tcPr>
            <w:tcW w:w="708" w:type="dxa"/>
            <w:gridSpan w:val="2"/>
            <w:tcBorders>
              <w:top w:val="single" w:sz="4" w:space="0" w:color="auto"/>
              <w:bottom w:val="single" w:sz="4" w:space="0" w:color="auto"/>
            </w:tcBorders>
            <w:shd w:val="clear" w:color="auto" w:fill="auto"/>
            <w:noWrap/>
            <w:vAlign w:val="bottom"/>
            <w:hideMark/>
          </w:tcPr>
          <w:p w14:paraId="68504954"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CG</w:t>
            </w:r>
          </w:p>
        </w:tc>
        <w:tc>
          <w:tcPr>
            <w:tcW w:w="567" w:type="dxa"/>
            <w:gridSpan w:val="2"/>
            <w:tcBorders>
              <w:top w:val="single" w:sz="4" w:space="0" w:color="auto"/>
              <w:bottom w:val="single" w:sz="4" w:space="0" w:color="auto"/>
            </w:tcBorders>
            <w:shd w:val="clear" w:color="auto" w:fill="auto"/>
            <w:noWrap/>
            <w:vAlign w:val="bottom"/>
            <w:hideMark/>
          </w:tcPr>
          <w:p w14:paraId="6B1A095C"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BL</w:t>
            </w:r>
          </w:p>
        </w:tc>
        <w:tc>
          <w:tcPr>
            <w:tcW w:w="709" w:type="dxa"/>
            <w:gridSpan w:val="2"/>
            <w:tcBorders>
              <w:top w:val="single" w:sz="4" w:space="0" w:color="auto"/>
              <w:bottom w:val="single" w:sz="4" w:space="0" w:color="auto"/>
            </w:tcBorders>
            <w:shd w:val="clear" w:color="auto" w:fill="auto"/>
            <w:noWrap/>
            <w:vAlign w:val="bottom"/>
            <w:hideMark/>
          </w:tcPr>
          <w:p w14:paraId="60E5F333"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MLD</w:t>
            </w:r>
          </w:p>
        </w:tc>
        <w:tc>
          <w:tcPr>
            <w:tcW w:w="709" w:type="dxa"/>
            <w:gridSpan w:val="2"/>
            <w:tcBorders>
              <w:top w:val="single" w:sz="4" w:space="0" w:color="auto"/>
              <w:bottom w:val="single" w:sz="4" w:space="0" w:color="auto"/>
            </w:tcBorders>
            <w:shd w:val="clear" w:color="auto" w:fill="auto"/>
            <w:noWrap/>
            <w:vAlign w:val="bottom"/>
            <w:hideMark/>
          </w:tcPr>
          <w:p w14:paraId="70AFD134"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Post CG</w:t>
            </w:r>
          </w:p>
        </w:tc>
      </w:tr>
      <w:tr w:rsidR="004B3C7F" w:rsidRPr="00E83E37" w14:paraId="01B311C9" w14:textId="77777777" w:rsidTr="00072CC0">
        <w:trPr>
          <w:gridBefore w:val="1"/>
          <w:wBefore w:w="182" w:type="dxa"/>
          <w:trHeight w:val="379"/>
        </w:trPr>
        <w:tc>
          <w:tcPr>
            <w:tcW w:w="527" w:type="dxa"/>
            <w:tcBorders>
              <w:top w:val="single" w:sz="4" w:space="0" w:color="auto"/>
            </w:tcBorders>
            <w:shd w:val="clear" w:color="auto" w:fill="auto"/>
            <w:noWrap/>
            <w:vAlign w:val="bottom"/>
            <w:hideMark/>
          </w:tcPr>
          <w:p w14:paraId="3B244467"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w:t>
            </w:r>
          </w:p>
        </w:tc>
        <w:tc>
          <w:tcPr>
            <w:tcW w:w="846" w:type="dxa"/>
            <w:gridSpan w:val="2"/>
            <w:tcBorders>
              <w:top w:val="single" w:sz="4" w:space="0" w:color="auto"/>
            </w:tcBorders>
            <w:shd w:val="clear" w:color="auto" w:fill="auto"/>
            <w:vAlign w:val="bottom"/>
            <w:hideMark/>
          </w:tcPr>
          <w:p w14:paraId="79610678"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214</w:t>
            </w:r>
          </w:p>
        </w:tc>
        <w:tc>
          <w:tcPr>
            <w:tcW w:w="850" w:type="dxa"/>
            <w:gridSpan w:val="2"/>
            <w:tcBorders>
              <w:top w:val="single" w:sz="4" w:space="0" w:color="auto"/>
            </w:tcBorders>
            <w:shd w:val="clear" w:color="auto" w:fill="auto"/>
            <w:vAlign w:val="bottom"/>
            <w:hideMark/>
          </w:tcPr>
          <w:p w14:paraId="1A422EBE"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297</w:t>
            </w:r>
          </w:p>
        </w:tc>
        <w:tc>
          <w:tcPr>
            <w:tcW w:w="1281" w:type="dxa"/>
            <w:gridSpan w:val="3"/>
            <w:tcBorders>
              <w:top w:val="single" w:sz="4" w:space="0" w:color="auto"/>
            </w:tcBorders>
            <w:shd w:val="clear" w:color="auto" w:fill="auto"/>
            <w:vAlign w:val="bottom"/>
            <w:hideMark/>
          </w:tcPr>
          <w:p w14:paraId="7808005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351</w:t>
            </w:r>
          </w:p>
        </w:tc>
        <w:tc>
          <w:tcPr>
            <w:tcW w:w="567" w:type="dxa"/>
            <w:gridSpan w:val="2"/>
            <w:tcBorders>
              <w:top w:val="single" w:sz="4" w:space="0" w:color="auto"/>
            </w:tcBorders>
            <w:shd w:val="clear" w:color="auto" w:fill="auto"/>
            <w:vAlign w:val="bottom"/>
            <w:hideMark/>
          </w:tcPr>
          <w:p w14:paraId="660126B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25</w:t>
            </w:r>
          </w:p>
        </w:tc>
        <w:tc>
          <w:tcPr>
            <w:tcW w:w="851" w:type="dxa"/>
            <w:gridSpan w:val="2"/>
            <w:tcBorders>
              <w:top w:val="single" w:sz="4" w:space="0" w:color="auto"/>
            </w:tcBorders>
            <w:shd w:val="clear" w:color="auto" w:fill="auto"/>
            <w:vAlign w:val="bottom"/>
            <w:hideMark/>
          </w:tcPr>
          <w:p w14:paraId="553683DB"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21</w:t>
            </w:r>
          </w:p>
        </w:tc>
        <w:tc>
          <w:tcPr>
            <w:tcW w:w="708" w:type="dxa"/>
            <w:gridSpan w:val="2"/>
            <w:tcBorders>
              <w:top w:val="single" w:sz="4" w:space="0" w:color="auto"/>
            </w:tcBorders>
            <w:shd w:val="clear" w:color="auto" w:fill="auto"/>
            <w:vAlign w:val="bottom"/>
            <w:hideMark/>
          </w:tcPr>
          <w:p w14:paraId="276D58CE"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18</w:t>
            </w:r>
          </w:p>
        </w:tc>
        <w:tc>
          <w:tcPr>
            <w:tcW w:w="709" w:type="dxa"/>
            <w:gridSpan w:val="2"/>
            <w:tcBorders>
              <w:top w:val="single" w:sz="4" w:space="0" w:color="auto"/>
            </w:tcBorders>
            <w:shd w:val="clear" w:color="auto" w:fill="auto"/>
            <w:vAlign w:val="bottom"/>
            <w:hideMark/>
          </w:tcPr>
          <w:p w14:paraId="28F48E0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12.5</w:t>
            </w:r>
          </w:p>
        </w:tc>
        <w:tc>
          <w:tcPr>
            <w:tcW w:w="851" w:type="dxa"/>
            <w:gridSpan w:val="2"/>
            <w:tcBorders>
              <w:top w:val="single" w:sz="4" w:space="0" w:color="auto"/>
            </w:tcBorders>
            <w:shd w:val="clear" w:color="auto" w:fill="auto"/>
            <w:vAlign w:val="bottom"/>
            <w:hideMark/>
          </w:tcPr>
          <w:p w14:paraId="48FAAA45"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10.3</w:t>
            </w:r>
          </w:p>
        </w:tc>
        <w:tc>
          <w:tcPr>
            <w:tcW w:w="708" w:type="dxa"/>
            <w:gridSpan w:val="2"/>
            <w:tcBorders>
              <w:top w:val="single" w:sz="4" w:space="0" w:color="auto"/>
            </w:tcBorders>
            <w:shd w:val="clear" w:color="auto" w:fill="auto"/>
            <w:vAlign w:val="bottom"/>
            <w:hideMark/>
          </w:tcPr>
          <w:p w14:paraId="5362E438"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9</w:t>
            </w:r>
          </w:p>
        </w:tc>
        <w:tc>
          <w:tcPr>
            <w:tcW w:w="567" w:type="dxa"/>
            <w:gridSpan w:val="2"/>
            <w:tcBorders>
              <w:top w:val="single" w:sz="4" w:space="0" w:color="auto"/>
            </w:tcBorders>
            <w:shd w:val="clear" w:color="auto" w:fill="auto"/>
            <w:noWrap/>
            <w:vAlign w:val="bottom"/>
            <w:hideMark/>
          </w:tcPr>
          <w:p w14:paraId="13DA194E"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15</w:t>
            </w:r>
          </w:p>
        </w:tc>
        <w:tc>
          <w:tcPr>
            <w:tcW w:w="709" w:type="dxa"/>
            <w:gridSpan w:val="2"/>
            <w:tcBorders>
              <w:top w:val="single" w:sz="4" w:space="0" w:color="auto"/>
            </w:tcBorders>
            <w:shd w:val="clear" w:color="auto" w:fill="auto"/>
            <w:noWrap/>
            <w:vAlign w:val="bottom"/>
            <w:hideMark/>
          </w:tcPr>
          <w:p w14:paraId="31097A76"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8</w:t>
            </w:r>
          </w:p>
        </w:tc>
        <w:tc>
          <w:tcPr>
            <w:tcW w:w="709" w:type="dxa"/>
            <w:gridSpan w:val="2"/>
            <w:tcBorders>
              <w:top w:val="single" w:sz="4" w:space="0" w:color="auto"/>
            </w:tcBorders>
            <w:shd w:val="clear" w:color="auto" w:fill="auto"/>
            <w:noWrap/>
            <w:vAlign w:val="bottom"/>
            <w:hideMark/>
          </w:tcPr>
          <w:p w14:paraId="53ABD263"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9</w:t>
            </w:r>
          </w:p>
        </w:tc>
      </w:tr>
      <w:tr w:rsidR="004B3C7F" w:rsidRPr="00E83E37" w14:paraId="10653C0D" w14:textId="77777777" w:rsidTr="00072CC0">
        <w:trPr>
          <w:gridBefore w:val="1"/>
          <w:wBefore w:w="182" w:type="dxa"/>
          <w:trHeight w:val="379"/>
        </w:trPr>
        <w:tc>
          <w:tcPr>
            <w:tcW w:w="527" w:type="dxa"/>
            <w:shd w:val="clear" w:color="auto" w:fill="auto"/>
            <w:noWrap/>
            <w:vAlign w:val="bottom"/>
            <w:hideMark/>
          </w:tcPr>
          <w:p w14:paraId="4DBDFC1F"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2</w:t>
            </w:r>
          </w:p>
        </w:tc>
        <w:tc>
          <w:tcPr>
            <w:tcW w:w="846" w:type="dxa"/>
            <w:gridSpan w:val="2"/>
            <w:shd w:val="clear" w:color="auto" w:fill="auto"/>
            <w:vAlign w:val="bottom"/>
            <w:hideMark/>
          </w:tcPr>
          <w:p w14:paraId="0C7E22A2"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375</w:t>
            </w:r>
          </w:p>
        </w:tc>
        <w:tc>
          <w:tcPr>
            <w:tcW w:w="850" w:type="dxa"/>
            <w:gridSpan w:val="2"/>
            <w:shd w:val="clear" w:color="auto" w:fill="auto"/>
            <w:vAlign w:val="bottom"/>
            <w:hideMark/>
          </w:tcPr>
          <w:p w14:paraId="5E03648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378</w:t>
            </w:r>
          </w:p>
        </w:tc>
        <w:tc>
          <w:tcPr>
            <w:tcW w:w="1281" w:type="dxa"/>
            <w:gridSpan w:val="3"/>
            <w:shd w:val="clear" w:color="auto" w:fill="auto"/>
            <w:vAlign w:val="bottom"/>
            <w:hideMark/>
          </w:tcPr>
          <w:p w14:paraId="4333D04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498</w:t>
            </w:r>
          </w:p>
        </w:tc>
        <w:tc>
          <w:tcPr>
            <w:tcW w:w="567" w:type="dxa"/>
            <w:gridSpan w:val="2"/>
            <w:shd w:val="clear" w:color="auto" w:fill="auto"/>
            <w:vAlign w:val="bottom"/>
            <w:hideMark/>
          </w:tcPr>
          <w:p w14:paraId="35C91F3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19</w:t>
            </w:r>
          </w:p>
        </w:tc>
        <w:tc>
          <w:tcPr>
            <w:tcW w:w="851" w:type="dxa"/>
            <w:gridSpan w:val="2"/>
            <w:shd w:val="clear" w:color="auto" w:fill="auto"/>
            <w:vAlign w:val="bottom"/>
            <w:hideMark/>
          </w:tcPr>
          <w:p w14:paraId="7FBF2D09"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24</w:t>
            </w:r>
          </w:p>
        </w:tc>
        <w:tc>
          <w:tcPr>
            <w:tcW w:w="708" w:type="dxa"/>
            <w:gridSpan w:val="2"/>
            <w:shd w:val="clear" w:color="auto" w:fill="auto"/>
            <w:vAlign w:val="bottom"/>
            <w:hideMark/>
          </w:tcPr>
          <w:p w14:paraId="642FAAFA"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21</w:t>
            </w:r>
          </w:p>
        </w:tc>
        <w:tc>
          <w:tcPr>
            <w:tcW w:w="709" w:type="dxa"/>
            <w:gridSpan w:val="2"/>
            <w:shd w:val="clear" w:color="auto" w:fill="auto"/>
            <w:vAlign w:val="bottom"/>
            <w:hideMark/>
          </w:tcPr>
          <w:p w14:paraId="13BF2AA4"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9.7</w:t>
            </w:r>
          </w:p>
        </w:tc>
        <w:tc>
          <w:tcPr>
            <w:tcW w:w="851" w:type="dxa"/>
            <w:gridSpan w:val="2"/>
            <w:shd w:val="clear" w:color="auto" w:fill="auto"/>
            <w:vAlign w:val="bottom"/>
            <w:hideMark/>
          </w:tcPr>
          <w:p w14:paraId="27D385A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11.9</w:t>
            </w:r>
          </w:p>
        </w:tc>
        <w:tc>
          <w:tcPr>
            <w:tcW w:w="708" w:type="dxa"/>
            <w:gridSpan w:val="2"/>
            <w:shd w:val="clear" w:color="auto" w:fill="auto"/>
            <w:vAlign w:val="bottom"/>
            <w:hideMark/>
          </w:tcPr>
          <w:p w14:paraId="78BC559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10.3</w:t>
            </w:r>
          </w:p>
        </w:tc>
        <w:tc>
          <w:tcPr>
            <w:tcW w:w="567" w:type="dxa"/>
            <w:gridSpan w:val="2"/>
            <w:shd w:val="clear" w:color="auto" w:fill="auto"/>
            <w:noWrap/>
            <w:vAlign w:val="bottom"/>
            <w:hideMark/>
          </w:tcPr>
          <w:p w14:paraId="6C2BE1C9"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8</w:t>
            </w:r>
          </w:p>
        </w:tc>
        <w:tc>
          <w:tcPr>
            <w:tcW w:w="709" w:type="dxa"/>
            <w:gridSpan w:val="2"/>
            <w:shd w:val="clear" w:color="auto" w:fill="auto"/>
            <w:noWrap/>
            <w:vAlign w:val="bottom"/>
            <w:hideMark/>
          </w:tcPr>
          <w:p w14:paraId="6A81BFBF"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7</w:t>
            </w:r>
          </w:p>
        </w:tc>
        <w:tc>
          <w:tcPr>
            <w:tcW w:w="709" w:type="dxa"/>
            <w:gridSpan w:val="2"/>
            <w:shd w:val="clear" w:color="auto" w:fill="auto"/>
            <w:noWrap/>
            <w:vAlign w:val="bottom"/>
            <w:hideMark/>
          </w:tcPr>
          <w:p w14:paraId="0EA5F99A"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14</w:t>
            </w:r>
          </w:p>
        </w:tc>
      </w:tr>
      <w:tr w:rsidR="004B3C7F" w:rsidRPr="00E83E37" w14:paraId="3BE54D33" w14:textId="77777777" w:rsidTr="00072CC0">
        <w:trPr>
          <w:gridBefore w:val="1"/>
          <w:wBefore w:w="182" w:type="dxa"/>
          <w:trHeight w:val="379"/>
        </w:trPr>
        <w:tc>
          <w:tcPr>
            <w:tcW w:w="527" w:type="dxa"/>
            <w:shd w:val="clear" w:color="auto" w:fill="auto"/>
            <w:noWrap/>
            <w:vAlign w:val="bottom"/>
            <w:hideMark/>
          </w:tcPr>
          <w:p w14:paraId="16BD6D8E"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3</w:t>
            </w:r>
          </w:p>
        </w:tc>
        <w:tc>
          <w:tcPr>
            <w:tcW w:w="846" w:type="dxa"/>
            <w:gridSpan w:val="2"/>
            <w:shd w:val="clear" w:color="auto" w:fill="auto"/>
            <w:vAlign w:val="bottom"/>
            <w:hideMark/>
          </w:tcPr>
          <w:p w14:paraId="7C20A837"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1035</w:t>
            </w:r>
          </w:p>
        </w:tc>
        <w:tc>
          <w:tcPr>
            <w:tcW w:w="850" w:type="dxa"/>
            <w:gridSpan w:val="2"/>
            <w:shd w:val="clear" w:color="auto" w:fill="auto"/>
            <w:vAlign w:val="bottom"/>
            <w:hideMark/>
          </w:tcPr>
          <w:p w14:paraId="0BE238B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2338</w:t>
            </w:r>
          </w:p>
        </w:tc>
        <w:tc>
          <w:tcPr>
            <w:tcW w:w="1281" w:type="dxa"/>
            <w:gridSpan w:val="3"/>
            <w:shd w:val="clear" w:color="auto" w:fill="auto"/>
            <w:vAlign w:val="bottom"/>
            <w:hideMark/>
          </w:tcPr>
          <w:p w14:paraId="00A5E21B"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1593</w:t>
            </w:r>
          </w:p>
        </w:tc>
        <w:tc>
          <w:tcPr>
            <w:tcW w:w="567" w:type="dxa"/>
            <w:gridSpan w:val="2"/>
            <w:shd w:val="clear" w:color="auto" w:fill="auto"/>
            <w:vAlign w:val="bottom"/>
            <w:hideMark/>
          </w:tcPr>
          <w:p w14:paraId="76DFC65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26</w:t>
            </w:r>
          </w:p>
        </w:tc>
        <w:tc>
          <w:tcPr>
            <w:tcW w:w="851" w:type="dxa"/>
            <w:gridSpan w:val="2"/>
            <w:shd w:val="clear" w:color="auto" w:fill="auto"/>
            <w:vAlign w:val="bottom"/>
            <w:hideMark/>
          </w:tcPr>
          <w:p w14:paraId="01C857EB"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25</w:t>
            </w:r>
          </w:p>
        </w:tc>
        <w:tc>
          <w:tcPr>
            <w:tcW w:w="708" w:type="dxa"/>
            <w:gridSpan w:val="2"/>
            <w:shd w:val="clear" w:color="auto" w:fill="auto"/>
            <w:vAlign w:val="bottom"/>
            <w:hideMark/>
          </w:tcPr>
          <w:p w14:paraId="7DE1717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28</w:t>
            </w:r>
          </w:p>
        </w:tc>
        <w:tc>
          <w:tcPr>
            <w:tcW w:w="709" w:type="dxa"/>
            <w:gridSpan w:val="2"/>
            <w:shd w:val="clear" w:color="auto" w:fill="auto"/>
            <w:vAlign w:val="bottom"/>
            <w:hideMark/>
          </w:tcPr>
          <w:p w14:paraId="4CCACAA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12.9</w:t>
            </w:r>
          </w:p>
        </w:tc>
        <w:tc>
          <w:tcPr>
            <w:tcW w:w="851" w:type="dxa"/>
            <w:gridSpan w:val="2"/>
            <w:shd w:val="clear" w:color="auto" w:fill="auto"/>
            <w:vAlign w:val="bottom"/>
            <w:hideMark/>
          </w:tcPr>
          <w:p w14:paraId="1ACE6E1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12.3</w:t>
            </w:r>
          </w:p>
        </w:tc>
        <w:tc>
          <w:tcPr>
            <w:tcW w:w="708" w:type="dxa"/>
            <w:gridSpan w:val="2"/>
            <w:shd w:val="clear" w:color="auto" w:fill="auto"/>
            <w:vAlign w:val="bottom"/>
            <w:hideMark/>
          </w:tcPr>
          <w:p w14:paraId="7C6181DA"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13.8</w:t>
            </w:r>
          </w:p>
        </w:tc>
        <w:tc>
          <w:tcPr>
            <w:tcW w:w="567" w:type="dxa"/>
            <w:gridSpan w:val="2"/>
            <w:shd w:val="clear" w:color="auto" w:fill="auto"/>
            <w:noWrap/>
            <w:vAlign w:val="bottom"/>
            <w:hideMark/>
          </w:tcPr>
          <w:p w14:paraId="43BF75D1"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c>
          <w:tcPr>
            <w:tcW w:w="709" w:type="dxa"/>
            <w:gridSpan w:val="2"/>
            <w:shd w:val="clear" w:color="auto" w:fill="auto"/>
            <w:noWrap/>
            <w:vAlign w:val="bottom"/>
            <w:hideMark/>
          </w:tcPr>
          <w:p w14:paraId="2317A2E0"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8</w:t>
            </w:r>
          </w:p>
        </w:tc>
        <w:tc>
          <w:tcPr>
            <w:tcW w:w="709" w:type="dxa"/>
            <w:gridSpan w:val="2"/>
            <w:shd w:val="clear" w:color="auto" w:fill="auto"/>
            <w:noWrap/>
            <w:vAlign w:val="bottom"/>
            <w:hideMark/>
          </w:tcPr>
          <w:p w14:paraId="5CD03DF2"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8</w:t>
            </w:r>
          </w:p>
        </w:tc>
      </w:tr>
      <w:tr w:rsidR="004B3C7F" w:rsidRPr="00E83E37" w14:paraId="232A1B1E" w14:textId="77777777" w:rsidTr="00072CC0">
        <w:trPr>
          <w:gridBefore w:val="1"/>
          <w:wBefore w:w="182" w:type="dxa"/>
          <w:trHeight w:val="379"/>
        </w:trPr>
        <w:tc>
          <w:tcPr>
            <w:tcW w:w="527" w:type="dxa"/>
            <w:shd w:val="clear" w:color="auto" w:fill="auto"/>
            <w:noWrap/>
            <w:vAlign w:val="bottom"/>
            <w:hideMark/>
          </w:tcPr>
          <w:p w14:paraId="66CF60A9"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c>
          <w:tcPr>
            <w:tcW w:w="846" w:type="dxa"/>
            <w:gridSpan w:val="2"/>
            <w:shd w:val="clear" w:color="auto" w:fill="auto"/>
            <w:vAlign w:val="bottom"/>
            <w:hideMark/>
          </w:tcPr>
          <w:p w14:paraId="3CBC2A02"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367</w:t>
            </w:r>
          </w:p>
        </w:tc>
        <w:tc>
          <w:tcPr>
            <w:tcW w:w="850" w:type="dxa"/>
            <w:gridSpan w:val="2"/>
            <w:shd w:val="clear" w:color="auto" w:fill="auto"/>
            <w:vAlign w:val="bottom"/>
            <w:hideMark/>
          </w:tcPr>
          <w:p w14:paraId="19A456C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1258</w:t>
            </w:r>
          </w:p>
        </w:tc>
        <w:tc>
          <w:tcPr>
            <w:tcW w:w="1281" w:type="dxa"/>
            <w:gridSpan w:val="3"/>
            <w:shd w:val="clear" w:color="auto" w:fill="auto"/>
            <w:vAlign w:val="bottom"/>
            <w:hideMark/>
          </w:tcPr>
          <w:p w14:paraId="50A312F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2075</w:t>
            </w:r>
          </w:p>
        </w:tc>
        <w:tc>
          <w:tcPr>
            <w:tcW w:w="567" w:type="dxa"/>
            <w:gridSpan w:val="2"/>
            <w:shd w:val="clear" w:color="auto" w:fill="auto"/>
            <w:vAlign w:val="bottom"/>
            <w:hideMark/>
          </w:tcPr>
          <w:p w14:paraId="1B1CABA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29</w:t>
            </w:r>
          </w:p>
        </w:tc>
        <w:tc>
          <w:tcPr>
            <w:tcW w:w="851" w:type="dxa"/>
            <w:gridSpan w:val="2"/>
            <w:shd w:val="clear" w:color="auto" w:fill="auto"/>
            <w:vAlign w:val="bottom"/>
            <w:hideMark/>
          </w:tcPr>
          <w:p w14:paraId="35F14E6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27</w:t>
            </w:r>
          </w:p>
        </w:tc>
        <w:tc>
          <w:tcPr>
            <w:tcW w:w="708" w:type="dxa"/>
            <w:gridSpan w:val="2"/>
            <w:shd w:val="clear" w:color="auto" w:fill="auto"/>
            <w:vAlign w:val="bottom"/>
            <w:hideMark/>
          </w:tcPr>
          <w:p w14:paraId="0558A1A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23</w:t>
            </w:r>
          </w:p>
        </w:tc>
        <w:tc>
          <w:tcPr>
            <w:tcW w:w="709" w:type="dxa"/>
            <w:gridSpan w:val="2"/>
            <w:shd w:val="clear" w:color="auto" w:fill="auto"/>
            <w:vAlign w:val="bottom"/>
            <w:hideMark/>
          </w:tcPr>
          <w:p w14:paraId="343D4E6B"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14.4</w:t>
            </w:r>
          </w:p>
        </w:tc>
        <w:tc>
          <w:tcPr>
            <w:tcW w:w="851" w:type="dxa"/>
            <w:gridSpan w:val="2"/>
            <w:shd w:val="clear" w:color="auto" w:fill="auto"/>
            <w:vAlign w:val="bottom"/>
            <w:hideMark/>
          </w:tcPr>
          <w:p w14:paraId="2EF629C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13.5</w:t>
            </w:r>
          </w:p>
        </w:tc>
        <w:tc>
          <w:tcPr>
            <w:tcW w:w="708" w:type="dxa"/>
            <w:gridSpan w:val="2"/>
            <w:shd w:val="clear" w:color="auto" w:fill="auto"/>
            <w:vAlign w:val="bottom"/>
            <w:hideMark/>
          </w:tcPr>
          <w:p w14:paraId="34AE6987"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11.4</w:t>
            </w:r>
          </w:p>
        </w:tc>
        <w:tc>
          <w:tcPr>
            <w:tcW w:w="567" w:type="dxa"/>
            <w:gridSpan w:val="2"/>
            <w:shd w:val="clear" w:color="auto" w:fill="auto"/>
            <w:noWrap/>
            <w:vAlign w:val="bottom"/>
            <w:hideMark/>
          </w:tcPr>
          <w:p w14:paraId="22132188"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7</w:t>
            </w:r>
          </w:p>
        </w:tc>
        <w:tc>
          <w:tcPr>
            <w:tcW w:w="709" w:type="dxa"/>
            <w:gridSpan w:val="2"/>
            <w:shd w:val="clear" w:color="auto" w:fill="auto"/>
            <w:noWrap/>
            <w:vAlign w:val="bottom"/>
            <w:hideMark/>
          </w:tcPr>
          <w:p w14:paraId="52FA2ECE"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6</w:t>
            </w:r>
          </w:p>
        </w:tc>
        <w:tc>
          <w:tcPr>
            <w:tcW w:w="709" w:type="dxa"/>
            <w:gridSpan w:val="2"/>
            <w:shd w:val="clear" w:color="auto" w:fill="auto"/>
            <w:noWrap/>
            <w:vAlign w:val="bottom"/>
            <w:hideMark/>
          </w:tcPr>
          <w:p w14:paraId="62E26ADA"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9</w:t>
            </w:r>
          </w:p>
        </w:tc>
      </w:tr>
      <w:tr w:rsidR="004B3C7F" w:rsidRPr="00E83E37" w14:paraId="095EB491" w14:textId="77777777" w:rsidTr="00072CC0">
        <w:trPr>
          <w:gridBefore w:val="1"/>
          <w:wBefore w:w="182" w:type="dxa"/>
          <w:trHeight w:val="379"/>
        </w:trPr>
        <w:tc>
          <w:tcPr>
            <w:tcW w:w="527" w:type="dxa"/>
            <w:shd w:val="clear" w:color="auto" w:fill="auto"/>
            <w:noWrap/>
            <w:vAlign w:val="bottom"/>
            <w:hideMark/>
          </w:tcPr>
          <w:p w14:paraId="215F1349"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5</w:t>
            </w:r>
          </w:p>
        </w:tc>
        <w:tc>
          <w:tcPr>
            <w:tcW w:w="846" w:type="dxa"/>
            <w:gridSpan w:val="2"/>
            <w:shd w:val="clear" w:color="auto" w:fill="auto"/>
            <w:vAlign w:val="bottom"/>
            <w:hideMark/>
          </w:tcPr>
          <w:p w14:paraId="577392A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406</w:t>
            </w:r>
          </w:p>
        </w:tc>
        <w:tc>
          <w:tcPr>
            <w:tcW w:w="850" w:type="dxa"/>
            <w:gridSpan w:val="2"/>
            <w:shd w:val="clear" w:color="auto" w:fill="auto"/>
            <w:vAlign w:val="bottom"/>
            <w:hideMark/>
          </w:tcPr>
          <w:p w14:paraId="07CD5D1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336</w:t>
            </w:r>
          </w:p>
        </w:tc>
        <w:tc>
          <w:tcPr>
            <w:tcW w:w="1281" w:type="dxa"/>
            <w:gridSpan w:val="3"/>
            <w:shd w:val="clear" w:color="auto" w:fill="auto"/>
            <w:vAlign w:val="bottom"/>
            <w:hideMark/>
          </w:tcPr>
          <w:p w14:paraId="6C7A22E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1477</w:t>
            </w:r>
          </w:p>
        </w:tc>
        <w:tc>
          <w:tcPr>
            <w:tcW w:w="567" w:type="dxa"/>
            <w:gridSpan w:val="2"/>
            <w:shd w:val="clear" w:color="auto" w:fill="auto"/>
            <w:vAlign w:val="bottom"/>
            <w:hideMark/>
          </w:tcPr>
          <w:p w14:paraId="249B1F44"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18</w:t>
            </w:r>
          </w:p>
        </w:tc>
        <w:tc>
          <w:tcPr>
            <w:tcW w:w="851" w:type="dxa"/>
            <w:gridSpan w:val="2"/>
            <w:shd w:val="clear" w:color="auto" w:fill="auto"/>
            <w:vAlign w:val="bottom"/>
            <w:hideMark/>
          </w:tcPr>
          <w:p w14:paraId="6E0B31AB"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04</w:t>
            </w:r>
          </w:p>
        </w:tc>
        <w:tc>
          <w:tcPr>
            <w:tcW w:w="708" w:type="dxa"/>
            <w:gridSpan w:val="2"/>
            <w:shd w:val="clear" w:color="auto" w:fill="auto"/>
            <w:vAlign w:val="bottom"/>
            <w:hideMark/>
          </w:tcPr>
          <w:p w14:paraId="3E7D4F47"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24</w:t>
            </w:r>
          </w:p>
        </w:tc>
        <w:tc>
          <w:tcPr>
            <w:tcW w:w="709" w:type="dxa"/>
            <w:gridSpan w:val="2"/>
            <w:shd w:val="clear" w:color="auto" w:fill="auto"/>
            <w:vAlign w:val="bottom"/>
            <w:hideMark/>
          </w:tcPr>
          <w:p w14:paraId="68572ED5"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9.1</w:t>
            </w:r>
          </w:p>
        </w:tc>
        <w:tc>
          <w:tcPr>
            <w:tcW w:w="851" w:type="dxa"/>
            <w:gridSpan w:val="2"/>
            <w:shd w:val="clear" w:color="auto" w:fill="auto"/>
            <w:vAlign w:val="bottom"/>
            <w:hideMark/>
          </w:tcPr>
          <w:p w14:paraId="73AC8BA0"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1.8</w:t>
            </w:r>
          </w:p>
        </w:tc>
        <w:tc>
          <w:tcPr>
            <w:tcW w:w="708" w:type="dxa"/>
            <w:gridSpan w:val="2"/>
            <w:shd w:val="clear" w:color="auto" w:fill="auto"/>
            <w:vAlign w:val="bottom"/>
            <w:hideMark/>
          </w:tcPr>
          <w:p w14:paraId="3D7568B2"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12.1</w:t>
            </w:r>
          </w:p>
        </w:tc>
        <w:tc>
          <w:tcPr>
            <w:tcW w:w="567" w:type="dxa"/>
            <w:gridSpan w:val="2"/>
            <w:shd w:val="clear" w:color="auto" w:fill="auto"/>
            <w:noWrap/>
            <w:vAlign w:val="bottom"/>
            <w:hideMark/>
          </w:tcPr>
          <w:p w14:paraId="5C3E39F9"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6</w:t>
            </w:r>
          </w:p>
        </w:tc>
        <w:tc>
          <w:tcPr>
            <w:tcW w:w="709" w:type="dxa"/>
            <w:gridSpan w:val="2"/>
            <w:shd w:val="clear" w:color="auto" w:fill="auto"/>
            <w:noWrap/>
            <w:vAlign w:val="bottom"/>
            <w:hideMark/>
          </w:tcPr>
          <w:p w14:paraId="5A42DFF8"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c>
          <w:tcPr>
            <w:tcW w:w="709" w:type="dxa"/>
            <w:gridSpan w:val="2"/>
            <w:shd w:val="clear" w:color="auto" w:fill="auto"/>
            <w:noWrap/>
            <w:vAlign w:val="bottom"/>
            <w:hideMark/>
          </w:tcPr>
          <w:p w14:paraId="5297171E"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3</w:t>
            </w:r>
          </w:p>
        </w:tc>
      </w:tr>
      <w:tr w:rsidR="004B3C7F" w:rsidRPr="00E83E37" w14:paraId="26F67C34" w14:textId="77777777" w:rsidTr="00072CC0">
        <w:trPr>
          <w:gridBefore w:val="1"/>
          <w:wBefore w:w="182" w:type="dxa"/>
          <w:trHeight w:val="379"/>
        </w:trPr>
        <w:tc>
          <w:tcPr>
            <w:tcW w:w="527" w:type="dxa"/>
            <w:shd w:val="clear" w:color="auto" w:fill="auto"/>
            <w:noWrap/>
            <w:vAlign w:val="bottom"/>
            <w:hideMark/>
          </w:tcPr>
          <w:p w14:paraId="1141C9EA"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6</w:t>
            </w:r>
          </w:p>
        </w:tc>
        <w:tc>
          <w:tcPr>
            <w:tcW w:w="846" w:type="dxa"/>
            <w:gridSpan w:val="2"/>
            <w:shd w:val="clear" w:color="auto" w:fill="auto"/>
            <w:vAlign w:val="bottom"/>
            <w:hideMark/>
          </w:tcPr>
          <w:p w14:paraId="23EBC21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515</w:t>
            </w:r>
          </w:p>
        </w:tc>
        <w:tc>
          <w:tcPr>
            <w:tcW w:w="850" w:type="dxa"/>
            <w:gridSpan w:val="2"/>
            <w:shd w:val="clear" w:color="auto" w:fill="auto"/>
            <w:vAlign w:val="bottom"/>
            <w:hideMark/>
          </w:tcPr>
          <w:p w14:paraId="2680D88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305</w:t>
            </w:r>
          </w:p>
        </w:tc>
        <w:tc>
          <w:tcPr>
            <w:tcW w:w="1281" w:type="dxa"/>
            <w:gridSpan w:val="3"/>
            <w:shd w:val="clear" w:color="auto" w:fill="auto"/>
            <w:vAlign w:val="bottom"/>
            <w:hideMark/>
          </w:tcPr>
          <w:p w14:paraId="37FF580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343</w:t>
            </w:r>
          </w:p>
        </w:tc>
        <w:tc>
          <w:tcPr>
            <w:tcW w:w="567" w:type="dxa"/>
            <w:gridSpan w:val="2"/>
            <w:shd w:val="clear" w:color="auto" w:fill="auto"/>
            <w:vAlign w:val="bottom"/>
            <w:hideMark/>
          </w:tcPr>
          <w:p w14:paraId="59E206F2"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13</w:t>
            </w:r>
          </w:p>
        </w:tc>
        <w:tc>
          <w:tcPr>
            <w:tcW w:w="851" w:type="dxa"/>
            <w:gridSpan w:val="2"/>
            <w:shd w:val="clear" w:color="auto" w:fill="auto"/>
            <w:vAlign w:val="bottom"/>
            <w:hideMark/>
          </w:tcPr>
          <w:p w14:paraId="4F316767"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18</w:t>
            </w:r>
          </w:p>
        </w:tc>
        <w:tc>
          <w:tcPr>
            <w:tcW w:w="708" w:type="dxa"/>
            <w:gridSpan w:val="2"/>
            <w:shd w:val="clear" w:color="auto" w:fill="auto"/>
            <w:vAlign w:val="bottom"/>
            <w:hideMark/>
          </w:tcPr>
          <w:p w14:paraId="3558AD1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22</w:t>
            </w:r>
          </w:p>
        </w:tc>
        <w:tc>
          <w:tcPr>
            <w:tcW w:w="709" w:type="dxa"/>
            <w:gridSpan w:val="2"/>
            <w:shd w:val="clear" w:color="auto" w:fill="auto"/>
            <w:vAlign w:val="bottom"/>
            <w:hideMark/>
          </w:tcPr>
          <w:p w14:paraId="25F4261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6.3</w:t>
            </w:r>
          </w:p>
        </w:tc>
        <w:tc>
          <w:tcPr>
            <w:tcW w:w="851" w:type="dxa"/>
            <w:gridSpan w:val="2"/>
            <w:shd w:val="clear" w:color="auto" w:fill="auto"/>
            <w:vAlign w:val="bottom"/>
            <w:hideMark/>
          </w:tcPr>
          <w:p w14:paraId="2265193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9.2</w:t>
            </w:r>
          </w:p>
        </w:tc>
        <w:tc>
          <w:tcPr>
            <w:tcW w:w="708" w:type="dxa"/>
            <w:gridSpan w:val="2"/>
            <w:shd w:val="clear" w:color="auto" w:fill="auto"/>
            <w:vAlign w:val="bottom"/>
            <w:hideMark/>
          </w:tcPr>
          <w:p w14:paraId="1B843D6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11.2</w:t>
            </w:r>
          </w:p>
        </w:tc>
        <w:tc>
          <w:tcPr>
            <w:tcW w:w="567" w:type="dxa"/>
            <w:gridSpan w:val="2"/>
            <w:shd w:val="clear" w:color="auto" w:fill="auto"/>
            <w:noWrap/>
            <w:vAlign w:val="bottom"/>
            <w:hideMark/>
          </w:tcPr>
          <w:p w14:paraId="3B354328"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w:t>
            </w:r>
          </w:p>
        </w:tc>
        <w:tc>
          <w:tcPr>
            <w:tcW w:w="709" w:type="dxa"/>
            <w:gridSpan w:val="2"/>
            <w:shd w:val="clear" w:color="auto" w:fill="auto"/>
            <w:noWrap/>
            <w:vAlign w:val="bottom"/>
            <w:hideMark/>
          </w:tcPr>
          <w:p w14:paraId="055E3717"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w:t>
            </w:r>
          </w:p>
        </w:tc>
        <w:tc>
          <w:tcPr>
            <w:tcW w:w="709" w:type="dxa"/>
            <w:gridSpan w:val="2"/>
            <w:shd w:val="clear" w:color="auto" w:fill="auto"/>
            <w:noWrap/>
            <w:vAlign w:val="bottom"/>
            <w:hideMark/>
          </w:tcPr>
          <w:p w14:paraId="0A7433DE"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r>
      <w:tr w:rsidR="004B3C7F" w:rsidRPr="00E83E37" w14:paraId="103C523F" w14:textId="77777777" w:rsidTr="00072CC0">
        <w:trPr>
          <w:gridBefore w:val="1"/>
          <w:wBefore w:w="182" w:type="dxa"/>
          <w:trHeight w:val="379"/>
        </w:trPr>
        <w:tc>
          <w:tcPr>
            <w:tcW w:w="527" w:type="dxa"/>
            <w:shd w:val="clear" w:color="auto" w:fill="auto"/>
            <w:noWrap/>
            <w:vAlign w:val="bottom"/>
            <w:hideMark/>
          </w:tcPr>
          <w:p w14:paraId="5907A557"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7</w:t>
            </w:r>
          </w:p>
        </w:tc>
        <w:tc>
          <w:tcPr>
            <w:tcW w:w="846" w:type="dxa"/>
            <w:gridSpan w:val="2"/>
            <w:shd w:val="clear" w:color="auto" w:fill="auto"/>
            <w:vAlign w:val="bottom"/>
            <w:hideMark/>
          </w:tcPr>
          <w:p w14:paraId="155EDB44"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585</w:t>
            </w:r>
          </w:p>
        </w:tc>
        <w:tc>
          <w:tcPr>
            <w:tcW w:w="850" w:type="dxa"/>
            <w:gridSpan w:val="2"/>
            <w:shd w:val="clear" w:color="auto" w:fill="auto"/>
            <w:vAlign w:val="bottom"/>
            <w:hideMark/>
          </w:tcPr>
          <w:p w14:paraId="730E7F5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840</w:t>
            </w:r>
          </w:p>
        </w:tc>
        <w:tc>
          <w:tcPr>
            <w:tcW w:w="1281" w:type="dxa"/>
            <w:gridSpan w:val="3"/>
            <w:shd w:val="clear" w:color="auto" w:fill="auto"/>
            <w:vAlign w:val="bottom"/>
            <w:hideMark/>
          </w:tcPr>
          <w:p w14:paraId="0E37286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2205</w:t>
            </w:r>
          </w:p>
        </w:tc>
        <w:tc>
          <w:tcPr>
            <w:tcW w:w="567" w:type="dxa"/>
            <w:gridSpan w:val="2"/>
            <w:shd w:val="clear" w:color="auto" w:fill="auto"/>
            <w:vAlign w:val="bottom"/>
            <w:hideMark/>
          </w:tcPr>
          <w:p w14:paraId="7516F447"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13</w:t>
            </w:r>
          </w:p>
        </w:tc>
        <w:tc>
          <w:tcPr>
            <w:tcW w:w="851" w:type="dxa"/>
            <w:gridSpan w:val="2"/>
            <w:shd w:val="clear" w:color="auto" w:fill="auto"/>
            <w:vAlign w:val="bottom"/>
            <w:hideMark/>
          </w:tcPr>
          <w:p w14:paraId="0CA62C5A"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32</w:t>
            </w:r>
          </w:p>
        </w:tc>
        <w:tc>
          <w:tcPr>
            <w:tcW w:w="708" w:type="dxa"/>
            <w:gridSpan w:val="2"/>
            <w:shd w:val="clear" w:color="auto" w:fill="auto"/>
            <w:vAlign w:val="bottom"/>
            <w:hideMark/>
          </w:tcPr>
          <w:p w14:paraId="5E00232E"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23</w:t>
            </w:r>
          </w:p>
        </w:tc>
        <w:tc>
          <w:tcPr>
            <w:tcW w:w="709" w:type="dxa"/>
            <w:gridSpan w:val="2"/>
            <w:shd w:val="clear" w:color="auto" w:fill="auto"/>
            <w:vAlign w:val="bottom"/>
            <w:hideMark/>
          </w:tcPr>
          <w:p w14:paraId="4652752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6.4</w:t>
            </w:r>
          </w:p>
        </w:tc>
        <w:tc>
          <w:tcPr>
            <w:tcW w:w="851" w:type="dxa"/>
            <w:gridSpan w:val="2"/>
            <w:shd w:val="clear" w:color="auto" w:fill="auto"/>
            <w:vAlign w:val="bottom"/>
            <w:hideMark/>
          </w:tcPr>
          <w:p w14:paraId="6466148A"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16.2</w:t>
            </w:r>
          </w:p>
        </w:tc>
        <w:tc>
          <w:tcPr>
            <w:tcW w:w="708" w:type="dxa"/>
            <w:gridSpan w:val="2"/>
            <w:shd w:val="clear" w:color="auto" w:fill="auto"/>
            <w:vAlign w:val="bottom"/>
            <w:hideMark/>
          </w:tcPr>
          <w:p w14:paraId="3B2EE02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11.4</w:t>
            </w:r>
          </w:p>
        </w:tc>
        <w:tc>
          <w:tcPr>
            <w:tcW w:w="567" w:type="dxa"/>
            <w:gridSpan w:val="2"/>
            <w:shd w:val="clear" w:color="auto" w:fill="auto"/>
            <w:noWrap/>
            <w:vAlign w:val="bottom"/>
            <w:hideMark/>
          </w:tcPr>
          <w:p w14:paraId="10591E58"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3</w:t>
            </w:r>
          </w:p>
        </w:tc>
        <w:tc>
          <w:tcPr>
            <w:tcW w:w="709" w:type="dxa"/>
            <w:gridSpan w:val="2"/>
            <w:shd w:val="clear" w:color="auto" w:fill="auto"/>
            <w:noWrap/>
            <w:vAlign w:val="bottom"/>
            <w:hideMark/>
          </w:tcPr>
          <w:p w14:paraId="45EDCCF7"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c>
          <w:tcPr>
            <w:tcW w:w="709" w:type="dxa"/>
            <w:gridSpan w:val="2"/>
            <w:shd w:val="clear" w:color="auto" w:fill="auto"/>
            <w:noWrap/>
            <w:vAlign w:val="bottom"/>
            <w:hideMark/>
          </w:tcPr>
          <w:p w14:paraId="4EDD0602"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4</w:t>
            </w:r>
          </w:p>
        </w:tc>
      </w:tr>
      <w:tr w:rsidR="004B3C7F" w:rsidRPr="00E83E37" w14:paraId="3439AC66" w14:textId="77777777" w:rsidTr="00072CC0">
        <w:trPr>
          <w:gridBefore w:val="1"/>
          <w:wBefore w:w="182" w:type="dxa"/>
          <w:trHeight w:val="379"/>
        </w:trPr>
        <w:tc>
          <w:tcPr>
            <w:tcW w:w="527" w:type="dxa"/>
            <w:shd w:val="clear" w:color="auto" w:fill="auto"/>
            <w:noWrap/>
            <w:vAlign w:val="bottom"/>
            <w:hideMark/>
          </w:tcPr>
          <w:p w14:paraId="752BF45B"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8</w:t>
            </w:r>
          </w:p>
        </w:tc>
        <w:tc>
          <w:tcPr>
            <w:tcW w:w="846" w:type="dxa"/>
            <w:gridSpan w:val="2"/>
            <w:shd w:val="clear" w:color="auto" w:fill="auto"/>
            <w:vAlign w:val="bottom"/>
            <w:hideMark/>
          </w:tcPr>
          <w:p w14:paraId="324A2D1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538</w:t>
            </w:r>
          </w:p>
        </w:tc>
        <w:tc>
          <w:tcPr>
            <w:tcW w:w="850" w:type="dxa"/>
            <w:gridSpan w:val="2"/>
            <w:shd w:val="clear" w:color="auto" w:fill="auto"/>
            <w:vAlign w:val="bottom"/>
            <w:hideMark/>
          </w:tcPr>
          <w:p w14:paraId="62B1744B"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1219</w:t>
            </w:r>
          </w:p>
        </w:tc>
        <w:tc>
          <w:tcPr>
            <w:tcW w:w="1281" w:type="dxa"/>
            <w:gridSpan w:val="3"/>
            <w:shd w:val="clear" w:color="auto" w:fill="auto"/>
            <w:vAlign w:val="bottom"/>
            <w:hideMark/>
          </w:tcPr>
          <w:p w14:paraId="4CC75B6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1701</w:t>
            </w:r>
          </w:p>
        </w:tc>
        <w:tc>
          <w:tcPr>
            <w:tcW w:w="567" w:type="dxa"/>
            <w:gridSpan w:val="2"/>
            <w:shd w:val="clear" w:color="auto" w:fill="auto"/>
            <w:vAlign w:val="bottom"/>
            <w:hideMark/>
          </w:tcPr>
          <w:p w14:paraId="170974E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22</w:t>
            </w:r>
          </w:p>
        </w:tc>
        <w:tc>
          <w:tcPr>
            <w:tcW w:w="851" w:type="dxa"/>
            <w:gridSpan w:val="2"/>
            <w:shd w:val="clear" w:color="auto" w:fill="auto"/>
            <w:vAlign w:val="bottom"/>
            <w:hideMark/>
          </w:tcPr>
          <w:p w14:paraId="60D77605"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21</w:t>
            </w:r>
          </w:p>
        </w:tc>
        <w:tc>
          <w:tcPr>
            <w:tcW w:w="708" w:type="dxa"/>
            <w:gridSpan w:val="2"/>
            <w:shd w:val="clear" w:color="auto" w:fill="auto"/>
            <w:vAlign w:val="bottom"/>
            <w:hideMark/>
          </w:tcPr>
          <w:p w14:paraId="44D79A6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27</w:t>
            </w:r>
          </w:p>
        </w:tc>
        <w:tc>
          <w:tcPr>
            <w:tcW w:w="709" w:type="dxa"/>
            <w:gridSpan w:val="2"/>
            <w:shd w:val="clear" w:color="auto" w:fill="auto"/>
            <w:vAlign w:val="bottom"/>
            <w:hideMark/>
          </w:tcPr>
          <w:p w14:paraId="1E4BFDB3"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10.8</w:t>
            </w:r>
          </w:p>
        </w:tc>
        <w:tc>
          <w:tcPr>
            <w:tcW w:w="851" w:type="dxa"/>
            <w:gridSpan w:val="2"/>
            <w:shd w:val="clear" w:color="auto" w:fill="auto"/>
            <w:vAlign w:val="bottom"/>
            <w:hideMark/>
          </w:tcPr>
          <w:p w14:paraId="6450750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10.5</w:t>
            </w:r>
          </w:p>
        </w:tc>
        <w:tc>
          <w:tcPr>
            <w:tcW w:w="708" w:type="dxa"/>
            <w:gridSpan w:val="2"/>
            <w:shd w:val="clear" w:color="auto" w:fill="auto"/>
            <w:vAlign w:val="bottom"/>
            <w:hideMark/>
          </w:tcPr>
          <w:p w14:paraId="7DA72FF6"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13.3</w:t>
            </w:r>
          </w:p>
        </w:tc>
        <w:tc>
          <w:tcPr>
            <w:tcW w:w="567" w:type="dxa"/>
            <w:gridSpan w:val="2"/>
            <w:shd w:val="clear" w:color="auto" w:fill="auto"/>
            <w:noWrap/>
            <w:vAlign w:val="bottom"/>
            <w:hideMark/>
          </w:tcPr>
          <w:p w14:paraId="11E7F212"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7</w:t>
            </w:r>
          </w:p>
        </w:tc>
        <w:tc>
          <w:tcPr>
            <w:tcW w:w="709" w:type="dxa"/>
            <w:gridSpan w:val="2"/>
            <w:shd w:val="clear" w:color="auto" w:fill="auto"/>
            <w:noWrap/>
            <w:vAlign w:val="bottom"/>
            <w:hideMark/>
          </w:tcPr>
          <w:p w14:paraId="0A3E6034"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7</w:t>
            </w:r>
          </w:p>
        </w:tc>
        <w:tc>
          <w:tcPr>
            <w:tcW w:w="709" w:type="dxa"/>
            <w:gridSpan w:val="2"/>
            <w:shd w:val="clear" w:color="auto" w:fill="auto"/>
            <w:noWrap/>
            <w:vAlign w:val="bottom"/>
            <w:hideMark/>
          </w:tcPr>
          <w:p w14:paraId="15FD5F32"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11</w:t>
            </w:r>
          </w:p>
        </w:tc>
      </w:tr>
      <w:tr w:rsidR="004B3C7F" w:rsidRPr="00E83E37" w14:paraId="03E9ECAD" w14:textId="77777777" w:rsidTr="00072CC0">
        <w:trPr>
          <w:gridBefore w:val="1"/>
          <w:wBefore w:w="182" w:type="dxa"/>
          <w:trHeight w:val="379"/>
        </w:trPr>
        <w:tc>
          <w:tcPr>
            <w:tcW w:w="527" w:type="dxa"/>
            <w:shd w:val="clear" w:color="auto" w:fill="auto"/>
            <w:noWrap/>
            <w:vAlign w:val="bottom"/>
            <w:hideMark/>
          </w:tcPr>
          <w:p w14:paraId="2397977A"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9</w:t>
            </w:r>
          </w:p>
        </w:tc>
        <w:tc>
          <w:tcPr>
            <w:tcW w:w="846" w:type="dxa"/>
            <w:gridSpan w:val="2"/>
            <w:shd w:val="clear" w:color="auto" w:fill="auto"/>
            <w:vAlign w:val="bottom"/>
            <w:hideMark/>
          </w:tcPr>
          <w:p w14:paraId="099AF5AC"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1822</w:t>
            </w:r>
          </w:p>
        </w:tc>
        <w:tc>
          <w:tcPr>
            <w:tcW w:w="850" w:type="dxa"/>
            <w:gridSpan w:val="2"/>
            <w:shd w:val="clear" w:color="auto" w:fill="auto"/>
            <w:vAlign w:val="bottom"/>
            <w:hideMark/>
          </w:tcPr>
          <w:p w14:paraId="18CF6C80"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1564</w:t>
            </w:r>
          </w:p>
        </w:tc>
        <w:tc>
          <w:tcPr>
            <w:tcW w:w="1281" w:type="dxa"/>
            <w:gridSpan w:val="3"/>
            <w:shd w:val="clear" w:color="auto" w:fill="auto"/>
            <w:vAlign w:val="bottom"/>
            <w:hideMark/>
          </w:tcPr>
          <w:p w14:paraId="688239F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3468</w:t>
            </w:r>
          </w:p>
        </w:tc>
        <w:tc>
          <w:tcPr>
            <w:tcW w:w="567" w:type="dxa"/>
            <w:gridSpan w:val="2"/>
            <w:shd w:val="clear" w:color="auto" w:fill="auto"/>
            <w:vAlign w:val="bottom"/>
            <w:hideMark/>
          </w:tcPr>
          <w:p w14:paraId="66F7E11F"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26</w:t>
            </w:r>
          </w:p>
        </w:tc>
        <w:tc>
          <w:tcPr>
            <w:tcW w:w="851" w:type="dxa"/>
            <w:gridSpan w:val="2"/>
            <w:shd w:val="clear" w:color="auto" w:fill="auto"/>
            <w:vAlign w:val="bottom"/>
            <w:hideMark/>
          </w:tcPr>
          <w:p w14:paraId="4E845B45"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24</w:t>
            </w:r>
          </w:p>
        </w:tc>
        <w:tc>
          <w:tcPr>
            <w:tcW w:w="708" w:type="dxa"/>
            <w:gridSpan w:val="2"/>
            <w:shd w:val="clear" w:color="auto" w:fill="auto"/>
            <w:vAlign w:val="bottom"/>
            <w:hideMark/>
          </w:tcPr>
          <w:p w14:paraId="46AE4D51"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34</w:t>
            </w:r>
          </w:p>
        </w:tc>
        <w:tc>
          <w:tcPr>
            <w:tcW w:w="709" w:type="dxa"/>
            <w:gridSpan w:val="2"/>
            <w:shd w:val="clear" w:color="auto" w:fill="auto"/>
            <w:vAlign w:val="bottom"/>
            <w:hideMark/>
          </w:tcPr>
          <w:p w14:paraId="27D901CE"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12.8</w:t>
            </w:r>
          </w:p>
        </w:tc>
        <w:tc>
          <w:tcPr>
            <w:tcW w:w="851" w:type="dxa"/>
            <w:gridSpan w:val="2"/>
            <w:shd w:val="clear" w:color="auto" w:fill="auto"/>
            <w:vAlign w:val="bottom"/>
            <w:hideMark/>
          </w:tcPr>
          <w:p w14:paraId="4B270C75"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12.2</w:t>
            </w:r>
          </w:p>
        </w:tc>
        <w:tc>
          <w:tcPr>
            <w:tcW w:w="708" w:type="dxa"/>
            <w:gridSpan w:val="2"/>
            <w:shd w:val="clear" w:color="auto" w:fill="auto"/>
            <w:vAlign w:val="bottom"/>
            <w:hideMark/>
          </w:tcPr>
          <w:p w14:paraId="3415CF6D" w14:textId="77777777" w:rsidR="004B3C7F" w:rsidRPr="00E83E37" w:rsidRDefault="004B3C7F" w:rsidP="00072CC0">
            <w:pPr>
              <w:spacing w:after="0" w:line="276" w:lineRule="auto"/>
              <w:jc w:val="center"/>
              <w:rPr>
                <w:rFonts w:ascii="Arial" w:eastAsia="Times New Roman" w:hAnsi="Arial" w:cs="Arial"/>
                <w:i/>
                <w:iCs/>
                <w:lang w:eastAsia="en-GB"/>
              </w:rPr>
            </w:pPr>
            <w:r w:rsidRPr="00E83E37">
              <w:rPr>
                <w:rFonts w:ascii="Arial" w:eastAsia="Times New Roman" w:hAnsi="Arial" w:cs="Arial"/>
                <w:i/>
                <w:iCs/>
                <w:lang w:eastAsia="en-GB"/>
              </w:rPr>
              <w:t>17.0</w:t>
            </w:r>
          </w:p>
        </w:tc>
        <w:tc>
          <w:tcPr>
            <w:tcW w:w="567" w:type="dxa"/>
            <w:gridSpan w:val="2"/>
            <w:shd w:val="clear" w:color="auto" w:fill="auto"/>
            <w:noWrap/>
            <w:vAlign w:val="bottom"/>
            <w:hideMark/>
          </w:tcPr>
          <w:p w14:paraId="43C36A28"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8</w:t>
            </w:r>
          </w:p>
        </w:tc>
        <w:tc>
          <w:tcPr>
            <w:tcW w:w="709" w:type="dxa"/>
            <w:gridSpan w:val="2"/>
            <w:shd w:val="clear" w:color="auto" w:fill="auto"/>
            <w:noWrap/>
            <w:vAlign w:val="bottom"/>
            <w:hideMark/>
          </w:tcPr>
          <w:p w14:paraId="3ACC470A"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14</w:t>
            </w:r>
          </w:p>
        </w:tc>
        <w:tc>
          <w:tcPr>
            <w:tcW w:w="709" w:type="dxa"/>
            <w:gridSpan w:val="2"/>
            <w:shd w:val="clear" w:color="auto" w:fill="auto"/>
            <w:noWrap/>
            <w:vAlign w:val="bottom"/>
            <w:hideMark/>
          </w:tcPr>
          <w:p w14:paraId="49CE218D"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10</w:t>
            </w:r>
          </w:p>
        </w:tc>
      </w:tr>
      <w:tr w:rsidR="004B3C7F" w:rsidRPr="00E83E37" w14:paraId="7CE7BAD1" w14:textId="77777777" w:rsidTr="00072CC0">
        <w:trPr>
          <w:gridBefore w:val="1"/>
          <w:wBefore w:w="182" w:type="dxa"/>
          <w:trHeight w:val="379"/>
        </w:trPr>
        <w:tc>
          <w:tcPr>
            <w:tcW w:w="1373" w:type="dxa"/>
            <w:gridSpan w:val="3"/>
            <w:shd w:val="clear" w:color="auto" w:fill="auto"/>
            <w:noWrap/>
            <w:vAlign w:val="bottom"/>
          </w:tcPr>
          <w:p w14:paraId="40296324"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Median</w:t>
            </w:r>
          </w:p>
        </w:tc>
        <w:tc>
          <w:tcPr>
            <w:tcW w:w="850" w:type="dxa"/>
            <w:gridSpan w:val="2"/>
            <w:shd w:val="clear" w:color="auto" w:fill="auto"/>
            <w:noWrap/>
            <w:vAlign w:val="bottom"/>
          </w:tcPr>
          <w:p w14:paraId="0ECD420F" w14:textId="77777777" w:rsidR="004B3C7F" w:rsidRPr="00E83E37" w:rsidRDefault="004B3C7F" w:rsidP="00072CC0">
            <w:pPr>
              <w:spacing w:after="0" w:line="276" w:lineRule="auto"/>
              <w:jc w:val="center"/>
              <w:rPr>
                <w:rFonts w:ascii="Arial" w:eastAsia="Times New Roman" w:hAnsi="Arial" w:cs="Arial"/>
                <w:lang w:eastAsia="en-GB"/>
              </w:rPr>
            </w:pPr>
          </w:p>
        </w:tc>
        <w:tc>
          <w:tcPr>
            <w:tcW w:w="1281" w:type="dxa"/>
            <w:gridSpan w:val="3"/>
            <w:shd w:val="clear" w:color="auto" w:fill="auto"/>
            <w:noWrap/>
            <w:vAlign w:val="bottom"/>
          </w:tcPr>
          <w:p w14:paraId="736BF517" w14:textId="77777777" w:rsidR="004B3C7F" w:rsidRPr="00E83E37" w:rsidRDefault="004B3C7F" w:rsidP="00072CC0">
            <w:pPr>
              <w:spacing w:after="0" w:line="276" w:lineRule="auto"/>
              <w:jc w:val="center"/>
              <w:rPr>
                <w:rFonts w:ascii="Arial" w:eastAsia="Times New Roman" w:hAnsi="Arial" w:cs="Arial"/>
                <w:lang w:eastAsia="en-GB"/>
              </w:rPr>
            </w:pPr>
          </w:p>
        </w:tc>
        <w:tc>
          <w:tcPr>
            <w:tcW w:w="567" w:type="dxa"/>
            <w:gridSpan w:val="2"/>
            <w:shd w:val="clear" w:color="auto" w:fill="auto"/>
            <w:noWrap/>
            <w:vAlign w:val="bottom"/>
          </w:tcPr>
          <w:p w14:paraId="0FA663AD" w14:textId="77777777" w:rsidR="004B3C7F" w:rsidRPr="00E83E37" w:rsidRDefault="004B3C7F" w:rsidP="00072CC0">
            <w:pPr>
              <w:spacing w:after="0" w:line="276" w:lineRule="auto"/>
              <w:jc w:val="center"/>
              <w:rPr>
                <w:rFonts w:ascii="Arial" w:eastAsia="Times New Roman" w:hAnsi="Arial" w:cs="Arial"/>
                <w:lang w:eastAsia="en-GB"/>
              </w:rPr>
            </w:pPr>
          </w:p>
        </w:tc>
        <w:tc>
          <w:tcPr>
            <w:tcW w:w="851" w:type="dxa"/>
            <w:gridSpan w:val="2"/>
            <w:shd w:val="clear" w:color="auto" w:fill="auto"/>
            <w:noWrap/>
            <w:vAlign w:val="bottom"/>
          </w:tcPr>
          <w:p w14:paraId="7D4AA21C" w14:textId="77777777" w:rsidR="004B3C7F" w:rsidRPr="00E83E37" w:rsidRDefault="004B3C7F" w:rsidP="00072CC0">
            <w:pPr>
              <w:spacing w:after="0" w:line="276" w:lineRule="auto"/>
              <w:jc w:val="center"/>
              <w:rPr>
                <w:rFonts w:ascii="Arial" w:eastAsia="Times New Roman" w:hAnsi="Arial" w:cs="Arial"/>
                <w:lang w:eastAsia="en-GB"/>
              </w:rPr>
            </w:pPr>
          </w:p>
        </w:tc>
        <w:tc>
          <w:tcPr>
            <w:tcW w:w="708" w:type="dxa"/>
            <w:gridSpan w:val="2"/>
            <w:shd w:val="clear" w:color="auto" w:fill="auto"/>
            <w:noWrap/>
            <w:vAlign w:val="bottom"/>
          </w:tcPr>
          <w:p w14:paraId="333A0A34" w14:textId="77777777" w:rsidR="004B3C7F" w:rsidRPr="00E83E37" w:rsidRDefault="004B3C7F" w:rsidP="00072CC0">
            <w:pPr>
              <w:spacing w:after="0" w:line="276" w:lineRule="auto"/>
              <w:jc w:val="center"/>
              <w:rPr>
                <w:rFonts w:ascii="Arial" w:eastAsia="Times New Roman" w:hAnsi="Arial" w:cs="Arial"/>
                <w:lang w:eastAsia="en-GB"/>
              </w:rPr>
            </w:pPr>
          </w:p>
        </w:tc>
        <w:tc>
          <w:tcPr>
            <w:tcW w:w="709" w:type="dxa"/>
            <w:gridSpan w:val="2"/>
            <w:shd w:val="clear" w:color="auto" w:fill="auto"/>
            <w:noWrap/>
            <w:vAlign w:val="bottom"/>
          </w:tcPr>
          <w:p w14:paraId="54A63472" w14:textId="77777777" w:rsidR="004B3C7F" w:rsidRPr="00E83E37" w:rsidRDefault="004B3C7F" w:rsidP="00072CC0">
            <w:pPr>
              <w:spacing w:after="0" w:line="276" w:lineRule="auto"/>
              <w:jc w:val="center"/>
              <w:rPr>
                <w:rFonts w:ascii="Arial" w:eastAsia="Times New Roman" w:hAnsi="Arial" w:cs="Arial"/>
                <w:lang w:eastAsia="en-GB"/>
              </w:rPr>
            </w:pPr>
          </w:p>
        </w:tc>
        <w:tc>
          <w:tcPr>
            <w:tcW w:w="851" w:type="dxa"/>
            <w:gridSpan w:val="2"/>
            <w:shd w:val="clear" w:color="auto" w:fill="auto"/>
            <w:noWrap/>
            <w:vAlign w:val="bottom"/>
          </w:tcPr>
          <w:p w14:paraId="0736E52A" w14:textId="77777777" w:rsidR="004B3C7F" w:rsidRPr="00E83E37" w:rsidRDefault="004B3C7F" w:rsidP="00072CC0">
            <w:pPr>
              <w:spacing w:after="0" w:line="276" w:lineRule="auto"/>
              <w:jc w:val="center"/>
              <w:rPr>
                <w:rFonts w:ascii="Arial" w:eastAsia="Times New Roman" w:hAnsi="Arial" w:cs="Arial"/>
                <w:lang w:eastAsia="en-GB"/>
              </w:rPr>
            </w:pPr>
          </w:p>
        </w:tc>
        <w:tc>
          <w:tcPr>
            <w:tcW w:w="708" w:type="dxa"/>
            <w:gridSpan w:val="2"/>
            <w:shd w:val="clear" w:color="auto" w:fill="auto"/>
            <w:noWrap/>
            <w:vAlign w:val="bottom"/>
          </w:tcPr>
          <w:p w14:paraId="60023760" w14:textId="77777777" w:rsidR="004B3C7F" w:rsidRPr="00E83E37" w:rsidRDefault="004B3C7F" w:rsidP="00072CC0">
            <w:pPr>
              <w:spacing w:after="0" w:line="276" w:lineRule="auto"/>
              <w:jc w:val="center"/>
              <w:rPr>
                <w:rFonts w:ascii="Arial" w:eastAsia="Times New Roman" w:hAnsi="Arial" w:cs="Arial"/>
                <w:lang w:eastAsia="en-GB"/>
              </w:rPr>
            </w:pPr>
          </w:p>
        </w:tc>
        <w:tc>
          <w:tcPr>
            <w:tcW w:w="567" w:type="dxa"/>
            <w:gridSpan w:val="2"/>
            <w:shd w:val="clear" w:color="auto" w:fill="auto"/>
            <w:noWrap/>
            <w:vAlign w:val="bottom"/>
          </w:tcPr>
          <w:p w14:paraId="501343C7" w14:textId="77777777" w:rsidR="004B3C7F" w:rsidRPr="00E83E37" w:rsidRDefault="004B3C7F" w:rsidP="00072CC0">
            <w:pPr>
              <w:spacing w:after="0" w:line="276" w:lineRule="auto"/>
              <w:jc w:val="center"/>
              <w:rPr>
                <w:rFonts w:ascii="Arial" w:eastAsia="Times New Roman" w:hAnsi="Arial" w:cs="Arial"/>
                <w:lang w:eastAsia="en-GB"/>
              </w:rPr>
            </w:pPr>
          </w:p>
        </w:tc>
        <w:tc>
          <w:tcPr>
            <w:tcW w:w="709" w:type="dxa"/>
            <w:gridSpan w:val="2"/>
            <w:shd w:val="clear" w:color="auto" w:fill="auto"/>
            <w:noWrap/>
            <w:vAlign w:val="bottom"/>
          </w:tcPr>
          <w:p w14:paraId="0E1C0456" w14:textId="77777777" w:rsidR="004B3C7F" w:rsidRPr="00E83E37" w:rsidRDefault="004B3C7F" w:rsidP="00072CC0">
            <w:pPr>
              <w:spacing w:after="0" w:line="276" w:lineRule="auto"/>
              <w:jc w:val="center"/>
              <w:rPr>
                <w:rFonts w:ascii="Arial" w:eastAsia="Times New Roman" w:hAnsi="Arial" w:cs="Arial"/>
                <w:lang w:eastAsia="en-GB"/>
              </w:rPr>
            </w:pPr>
          </w:p>
        </w:tc>
        <w:tc>
          <w:tcPr>
            <w:tcW w:w="709" w:type="dxa"/>
            <w:gridSpan w:val="2"/>
            <w:shd w:val="clear" w:color="auto" w:fill="auto"/>
            <w:noWrap/>
            <w:vAlign w:val="bottom"/>
          </w:tcPr>
          <w:p w14:paraId="63DEFEF4" w14:textId="77777777" w:rsidR="004B3C7F" w:rsidRPr="00E83E37" w:rsidRDefault="004B3C7F" w:rsidP="00072CC0">
            <w:pPr>
              <w:spacing w:after="0" w:line="276" w:lineRule="auto"/>
              <w:jc w:val="center"/>
              <w:rPr>
                <w:rFonts w:ascii="Arial" w:eastAsia="Times New Roman" w:hAnsi="Arial" w:cs="Arial"/>
                <w:lang w:eastAsia="en-GB"/>
              </w:rPr>
            </w:pPr>
          </w:p>
        </w:tc>
      </w:tr>
      <w:tr w:rsidR="004B3C7F" w:rsidRPr="00E83E37" w14:paraId="6224B68B" w14:textId="77777777" w:rsidTr="00072CC0">
        <w:trPr>
          <w:gridBefore w:val="1"/>
          <w:wBefore w:w="182" w:type="dxa"/>
          <w:trHeight w:val="379"/>
        </w:trPr>
        <w:tc>
          <w:tcPr>
            <w:tcW w:w="527" w:type="dxa"/>
            <w:tcBorders>
              <w:bottom w:val="single" w:sz="4" w:space="0" w:color="auto"/>
            </w:tcBorders>
            <w:shd w:val="clear" w:color="auto" w:fill="auto"/>
            <w:noWrap/>
            <w:vAlign w:val="bottom"/>
            <w:hideMark/>
          </w:tcPr>
          <w:p w14:paraId="60F6DE82" w14:textId="77777777" w:rsidR="004B3C7F" w:rsidRPr="00E83E37" w:rsidRDefault="004B3C7F" w:rsidP="00072CC0">
            <w:pPr>
              <w:spacing w:after="0" w:line="276" w:lineRule="auto"/>
              <w:rPr>
                <w:rFonts w:ascii="Arial" w:eastAsia="Times New Roman" w:hAnsi="Arial" w:cs="Arial"/>
                <w:lang w:eastAsia="en-GB"/>
              </w:rPr>
            </w:pPr>
          </w:p>
        </w:tc>
        <w:tc>
          <w:tcPr>
            <w:tcW w:w="846" w:type="dxa"/>
            <w:gridSpan w:val="2"/>
            <w:tcBorders>
              <w:bottom w:val="single" w:sz="4" w:space="0" w:color="auto"/>
            </w:tcBorders>
            <w:shd w:val="clear" w:color="auto" w:fill="auto"/>
            <w:noWrap/>
            <w:vAlign w:val="bottom"/>
            <w:hideMark/>
          </w:tcPr>
          <w:p w14:paraId="79C3015B"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515</w:t>
            </w:r>
          </w:p>
        </w:tc>
        <w:tc>
          <w:tcPr>
            <w:tcW w:w="850" w:type="dxa"/>
            <w:gridSpan w:val="2"/>
            <w:tcBorders>
              <w:bottom w:val="single" w:sz="4" w:space="0" w:color="auto"/>
            </w:tcBorders>
            <w:shd w:val="clear" w:color="auto" w:fill="auto"/>
            <w:noWrap/>
            <w:vAlign w:val="bottom"/>
            <w:hideMark/>
          </w:tcPr>
          <w:p w14:paraId="491801FC"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840</w:t>
            </w:r>
          </w:p>
        </w:tc>
        <w:tc>
          <w:tcPr>
            <w:tcW w:w="1281" w:type="dxa"/>
            <w:gridSpan w:val="3"/>
            <w:tcBorders>
              <w:bottom w:val="single" w:sz="4" w:space="0" w:color="auto"/>
            </w:tcBorders>
            <w:shd w:val="clear" w:color="auto" w:fill="auto"/>
            <w:noWrap/>
            <w:vAlign w:val="bottom"/>
            <w:hideMark/>
          </w:tcPr>
          <w:p w14:paraId="3910F930"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1593 # †</w:t>
            </w:r>
          </w:p>
        </w:tc>
        <w:tc>
          <w:tcPr>
            <w:tcW w:w="567" w:type="dxa"/>
            <w:gridSpan w:val="2"/>
            <w:tcBorders>
              <w:bottom w:val="single" w:sz="4" w:space="0" w:color="auto"/>
            </w:tcBorders>
            <w:shd w:val="clear" w:color="auto" w:fill="auto"/>
            <w:noWrap/>
            <w:vAlign w:val="bottom"/>
            <w:hideMark/>
          </w:tcPr>
          <w:p w14:paraId="5B347BB4"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22</w:t>
            </w:r>
          </w:p>
        </w:tc>
        <w:tc>
          <w:tcPr>
            <w:tcW w:w="851" w:type="dxa"/>
            <w:gridSpan w:val="2"/>
            <w:tcBorders>
              <w:bottom w:val="single" w:sz="4" w:space="0" w:color="auto"/>
            </w:tcBorders>
            <w:shd w:val="clear" w:color="auto" w:fill="auto"/>
            <w:noWrap/>
            <w:vAlign w:val="bottom"/>
            <w:hideMark/>
          </w:tcPr>
          <w:p w14:paraId="077A9D5C"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24</w:t>
            </w:r>
          </w:p>
        </w:tc>
        <w:tc>
          <w:tcPr>
            <w:tcW w:w="708" w:type="dxa"/>
            <w:gridSpan w:val="2"/>
            <w:tcBorders>
              <w:bottom w:val="single" w:sz="4" w:space="0" w:color="auto"/>
            </w:tcBorders>
            <w:shd w:val="clear" w:color="auto" w:fill="auto"/>
            <w:noWrap/>
            <w:vAlign w:val="bottom"/>
            <w:hideMark/>
          </w:tcPr>
          <w:p w14:paraId="05F3744B"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23</w:t>
            </w:r>
          </w:p>
        </w:tc>
        <w:tc>
          <w:tcPr>
            <w:tcW w:w="709" w:type="dxa"/>
            <w:gridSpan w:val="2"/>
            <w:tcBorders>
              <w:bottom w:val="single" w:sz="4" w:space="0" w:color="auto"/>
            </w:tcBorders>
            <w:shd w:val="clear" w:color="auto" w:fill="auto"/>
            <w:noWrap/>
            <w:vAlign w:val="bottom"/>
            <w:hideMark/>
          </w:tcPr>
          <w:p w14:paraId="67C1189E"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10.8</w:t>
            </w:r>
          </w:p>
        </w:tc>
        <w:tc>
          <w:tcPr>
            <w:tcW w:w="851" w:type="dxa"/>
            <w:gridSpan w:val="2"/>
            <w:tcBorders>
              <w:bottom w:val="single" w:sz="4" w:space="0" w:color="auto"/>
            </w:tcBorders>
            <w:shd w:val="clear" w:color="auto" w:fill="auto"/>
            <w:noWrap/>
            <w:vAlign w:val="bottom"/>
            <w:hideMark/>
          </w:tcPr>
          <w:p w14:paraId="75DA4827"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11.9</w:t>
            </w:r>
          </w:p>
        </w:tc>
        <w:tc>
          <w:tcPr>
            <w:tcW w:w="708" w:type="dxa"/>
            <w:gridSpan w:val="2"/>
            <w:tcBorders>
              <w:bottom w:val="single" w:sz="4" w:space="0" w:color="auto"/>
            </w:tcBorders>
            <w:shd w:val="clear" w:color="auto" w:fill="auto"/>
            <w:noWrap/>
            <w:vAlign w:val="bottom"/>
            <w:hideMark/>
          </w:tcPr>
          <w:p w14:paraId="520EE971"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11.4</w:t>
            </w:r>
          </w:p>
        </w:tc>
        <w:tc>
          <w:tcPr>
            <w:tcW w:w="567" w:type="dxa"/>
            <w:gridSpan w:val="2"/>
            <w:tcBorders>
              <w:bottom w:val="single" w:sz="4" w:space="0" w:color="auto"/>
            </w:tcBorders>
            <w:shd w:val="clear" w:color="auto" w:fill="auto"/>
            <w:noWrap/>
            <w:vAlign w:val="bottom"/>
            <w:hideMark/>
          </w:tcPr>
          <w:p w14:paraId="211E75D6"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7</w:t>
            </w:r>
          </w:p>
        </w:tc>
        <w:tc>
          <w:tcPr>
            <w:tcW w:w="709" w:type="dxa"/>
            <w:gridSpan w:val="2"/>
            <w:tcBorders>
              <w:bottom w:val="single" w:sz="4" w:space="0" w:color="auto"/>
            </w:tcBorders>
            <w:shd w:val="clear" w:color="auto" w:fill="auto"/>
            <w:noWrap/>
            <w:vAlign w:val="bottom"/>
            <w:hideMark/>
          </w:tcPr>
          <w:p w14:paraId="289B47CB"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7</w:t>
            </w:r>
          </w:p>
        </w:tc>
        <w:tc>
          <w:tcPr>
            <w:tcW w:w="709" w:type="dxa"/>
            <w:gridSpan w:val="2"/>
            <w:tcBorders>
              <w:bottom w:val="single" w:sz="4" w:space="0" w:color="auto"/>
            </w:tcBorders>
            <w:shd w:val="clear" w:color="auto" w:fill="auto"/>
            <w:noWrap/>
            <w:vAlign w:val="bottom"/>
            <w:hideMark/>
          </w:tcPr>
          <w:p w14:paraId="681E014C" w14:textId="77777777" w:rsidR="004B3C7F" w:rsidRPr="00E83E37" w:rsidRDefault="004B3C7F" w:rsidP="00072CC0">
            <w:pPr>
              <w:spacing w:after="0" w:line="276" w:lineRule="auto"/>
              <w:jc w:val="center"/>
              <w:rPr>
                <w:rFonts w:ascii="Arial" w:eastAsia="Times New Roman" w:hAnsi="Arial" w:cs="Arial"/>
                <w:lang w:eastAsia="en-GB"/>
              </w:rPr>
            </w:pPr>
            <w:r w:rsidRPr="00E83E37">
              <w:rPr>
                <w:rFonts w:ascii="Arial" w:eastAsia="Times New Roman" w:hAnsi="Arial" w:cs="Arial"/>
                <w:lang w:eastAsia="en-GB"/>
              </w:rPr>
              <w:t>9</w:t>
            </w:r>
          </w:p>
        </w:tc>
      </w:tr>
    </w:tbl>
    <w:p w14:paraId="357BEEF4" w14:textId="77777777" w:rsidR="004B3C7F" w:rsidRPr="00E83E37" w:rsidRDefault="004B3C7F" w:rsidP="004B3C7F">
      <w:pPr>
        <w:spacing w:after="0" w:line="276" w:lineRule="auto"/>
        <w:rPr>
          <w:rFonts w:ascii="Arial" w:hAnsi="Arial" w:cs="Arial"/>
        </w:rPr>
      </w:pPr>
      <w:proofErr w:type="gramStart"/>
      <w:r w:rsidRPr="00E83E37">
        <w:rPr>
          <w:rFonts w:ascii="Arial" w:hAnsi="Arial" w:cs="Arial"/>
        </w:rPr>
        <w:t>BL (Baseline).</w:t>
      </w:r>
      <w:proofErr w:type="gramEnd"/>
      <w:r w:rsidRPr="00E83E37">
        <w:rPr>
          <w:rFonts w:ascii="Arial" w:hAnsi="Arial" w:cs="Arial"/>
        </w:rPr>
        <w:t xml:space="preserve"> Post MLD (manual lymphatic drainage). Post CG (compression garment).           </w:t>
      </w:r>
    </w:p>
    <w:p w14:paraId="6E8AD52A" w14:textId="77777777" w:rsidR="004B3C7F" w:rsidRPr="00E83E37" w:rsidRDefault="004B3C7F" w:rsidP="004B3C7F">
      <w:pPr>
        <w:spacing w:after="0" w:line="276" w:lineRule="auto"/>
        <w:rPr>
          <w:rFonts w:ascii="Arial" w:hAnsi="Arial" w:cs="Arial"/>
        </w:rPr>
      </w:pPr>
      <w:proofErr w:type="gramStart"/>
      <w:r w:rsidRPr="00E83E37">
        <w:rPr>
          <w:rFonts w:ascii="Arial" w:hAnsi="Arial" w:cs="Arial"/>
        </w:rPr>
        <w:t>BL vs. Post MLD.</w:t>
      </w:r>
      <w:proofErr w:type="gramEnd"/>
      <w:r w:rsidRPr="00E83E37">
        <w:rPr>
          <w:rFonts w:ascii="Arial" w:hAnsi="Arial" w:cs="Arial"/>
        </w:rPr>
        <w:t xml:space="preserve">  #</w:t>
      </w:r>
      <w:proofErr w:type="gramStart"/>
      <w:r w:rsidRPr="00E83E37">
        <w:rPr>
          <w:rFonts w:ascii="Arial" w:hAnsi="Arial" w:cs="Arial"/>
        </w:rPr>
        <w:t>;  p</w:t>
      </w:r>
      <w:proofErr w:type="gramEnd"/>
      <w:r w:rsidRPr="00E83E37">
        <w:rPr>
          <w:rFonts w:ascii="Arial" w:hAnsi="Arial" w:cs="Arial"/>
        </w:rPr>
        <w:t xml:space="preserve">&lt; 0.05 BL vs. Post CG  </w:t>
      </w:r>
      <w:r w:rsidRPr="00E83E37">
        <w:rPr>
          <w:rFonts w:ascii="Arial" w:eastAsia="Times New Roman" w:hAnsi="Arial" w:cs="Arial"/>
          <w:lang w:eastAsia="en-GB"/>
        </w:rPr>
        <w:t>†;</w:t>
      </w:r>
      <w:r w:rsidRPr="00E83E37">
        <w:rPr>
          <w:rFonts w:ascii="Arial" w:hAnsi="Arial" w:cs="Arial"/>
        </w:rPr>
        <w:t xml:space="preserve"> p&lt;0.05 Post MLD vs. Post CG </w:t>
      </w:r>
    </w:p>
    <w:p w14:paraId="421C6AC5" w14:textId="77777777" w:rsidR="004B3C7F" w:rsidRPr="00E83E37" w:rsidRDefault="004B3C7F" w:rsidP="00AE64F5">
      <w:pPr>
        <w:spacing w:after="0" w:line="480" w:lineRule="auto"/>
        <w:jc w:val="both"/>
        <w:rPr>
          <w:rFonts w:ascii="Arial" w:hAnsi="Arial" w:cs="Arial"/>
          <w:iCs/>
        </w:rPr>
      </w:pPr>
    </w:p>
    <w:p w14:paraId="1964B6DB" w14:textId="77777777" w:rsidR="0090034B" w:rsidRPr="00E83E37" w:rsidRDefault="0090034B" w:rsidP="00AE64F5">
      <w:pPr>
        <w:spacing w:after="0" w:line="480" w:lineRule="auto"/>
        <w:jc w:val="both"/>
        <w:rPr>
          <w:rFonts w:ascii="Arial" w:hAnsi="Arial" w:cs="Arial"/>
          <w:iCs/>
        </w:rPr>
      </w:pPr>
    </w:p>
    <w:p w14:paraId="0A473D41" w14:textId="20E9BDF2" w:rsidR="00B146B6" w:rsidRPr="00E83E37" w:rsidRDefault="00781AA4" w:rsidP="00AE64F5">
      <w:pPr>
        <w:spacing w:after="0" w:line="480" w:lineRule="auto"/>
        <w:jc w:val="both"/>
        <w:rPr>
          <w:rFonts w:ascii="Arial" w:hAnsi="Arial" w:cs="Arial"/>
          <w:iCs/>
        </w:rPr>
      </w:pPr>
      <w:r w:rsidRPr="00E83E37">
        <w:rPr>
          <w:rFonts w:ascii="Arial" w:hAnsi="Arial" w:cs="Arial"/>
          <w:iCs/>
        </w:rPr>
        <w:t>T</w:t>
      </w:r>
      <w:r w:rsidR="0090034B" w:rsidRPr="00E83E37">
        <w:rPr>
          <w:rFonts w:ascii="Arial" w:hAnsi="Arial" w:cs="Arial"/>
          <w:iCs/>
        </w:rPr>
        <w:t xml:space="preserve">he </w:t>
      </w:r>
      <w:r w:rsidR="00B146B6" w:rsidRPr="00E83E37">
        <w:rPr>
          <w:rFonts w:ascii="Arial" w:hAnsi="Arial" w:cs="Arial"/>
          <w:iCs/>
        </w:rPr>
        <w:t xml:space="preserve">application of CG generally maintained the </w:t>
      </w:r>
      <w:r w:rsidR="00275BC0" w:rsidRPr="00E83E37">
        <w:rPr>
          <w:rFonts w:ascii="Arial" w:hAnsi="Arial" w:cs="Arial"/>
          <w:iCs/>
        </w:rPr>
        <w:t xml:space="preserve">trend of </w:t>
      </w:r>
      <w:r w:rsidR="00B146B6" w:rsidRPr="00E83E37">
        <w:rPr>
          <w:rFonts w:ascii="Arial" w:hAnsi="Arial" w:cs="Arial"/>
          <w:iCs/>
        </w:rPr>
        <w:t>increased values following MLD</w:t>
      </w:r>
      <w:r w:rsidR="0090034B" w:rsidRPr="00E83E37">
        <w:rPr>
          <w:rFonts w:ascii="Arial" w:hAnsi="Arial" w:cs="Arial"/>
          <w:iCs/>
        </w:rPr>
        <w:t xml:space="preserve"> when compared to basal values</w:t>
      </w:r>
      <w:r w:rsidR="00B146B6" w:rsidRPr="00E83E37">
        <w:rPr>
          <w:rFonts w:ascii="Arial" w:hAnsi="Arial" w:cs="Arial"/>
          <w:iCs/>
        </w:rPr>
        <w:t>. In some cases</w:t>
      </w:r>
      <w:r w:rsidR="00275BC0" w:rsidRPr="00E83E37">
        <w:rPr>
          <w:rFonts w:ascii="Arial" w:hAnsi="Arial" w:cs="Arial"/>
          <w:iCs/>
        </w:rPr>
        <w:t>, the post-</w:t>
      </w:r>
      <w:r w:rsidR="00B146B6" w:rsidRPr="00E83E37">
        <w:rPr>
          <w:rFonts w:ascii="Arial" w:hAnsi="Arial" w:cs="Arial"/>
          <w:iCs/>
        </w:rPr>
        <w:t xml:space="preserve">CG values were significantly </w:t>
      </w:r>
      <w:r w:rsidR="00B146B6" w:rsidRPr="00E83E37">
        <w:rPr>
          <w:rFonts w:ascii="Arial" w:hAnsi="Arial" w:cs="Arial"/>
          <w:iCs/>
        </w:rPr>
        <w:lastRenderedPageBreak/>
        <w:t xml:space="preserve">higher than baseline, for example, </w:t>
      </w:r>
      <w:r w:rsidR="00275BC0" w:rsidRPr="00E83E37">
        <w:rPr>
          <w:rFonts w:ascii="Arial" w:hAnsi="Arial" w:cs="Arial"/>
          <w:iCs/>
        </w:rPr>
        <w:t xml:space="preserve">in </w:t>
      </w:r>
      <w:r w:rsidR="00B146B6" w:rsidRPr="00E83E37">
        <w:rPr>
          <w:rFonts w:ascii="Arial" w:hAnsi="Arial" w:cs="Arial"/>
          <w:iCs/>
        </w:rPr>
        <w:t xml:space="preserve">displacement </w:t>
      </w:r>
      <w:r w:rsidR="00275BC0" w:rsidRPr="00E83E37">
        <w:rPr>
          <w:rFonts w:ascii="Arial" w:hAnsi="Arial" w:cs="Arial"/>
          <w:iCs/>
        </w:rPr>
        <w:t xml:space="preserve">values from </w:t>
      </w:r>
      <w:r w:rsidR="00B146B6" w:rsidRPr="00E83E37">
        <w:rPr>
          <w:rFonts w:ascii="Arial" w:hAnsi="Arial" w:cs="Arial"/>
          <w:iCs/>
        </w:rPr>
        <w:t xml:space="preserve">the forearm. </w:t>
      </w:r>
      <w:r w:rsidR="00275BC0" w:rsidRPr="00E83E37">
        <w:rPr>
          <w:rFonts w:ascii="Arial" w:hAnsi="Arial" w:cs="Arial"/>
          <w:iCs/>
        </w:rPr>
        <w:t xml:space="preserve">In addition, there was an increase in median value of </w:t>
      </w:r>
      <w:r w:rsidR="00B146B6" w:rsidRPr="00E83E37">
        <w:rPr>
          <w:rFonts w:ascii="Arial" w:hAnsi="Arial" w:cs="Arial"/>
          <w:iCs/>
        </w:rPr>
        <w:t xml:space="preserve">frequency and </w:t>
      </w:r>
      <w:r w:rsidR="00907EFB" w:rsidRPr="00E83E37">
        <w:rPr>
          <w:rFonts w:ascii="Arial" w:hAnsi="Arial" w:cs="Arial"/>
          <w:iCs/>
        </w:rPr>
        <w:t>area</w:t>
      </w:r>
      <w:r w:rsidRPr="00E83E37">
        <w:rPr>
          <w:rFonts w:ascii="Arial" w:hAnsi="Arial" w:cs="Arial"/>
          <w:iCs/>
        </w:rPr>
        <w:t xml:space="preserve"> of transient packets</w:t>
      </w:r>
      <w:r w:rsidR="00374C0D" w:rsidRPr="00E83E37">
        <w:rPr>
          <w:rFonts w:ascii="Arial" w:hAnsi="Arial" w:cs="Arial"/>
          <w:iCs/>
        </w:rPr>
        <w:t xml:space="preserve"> at the elbow</w:t>
      </w:r>
      <w:r w:rsidR="00B146B6" w:rsidRPr="00E83E37">
        <w:rPr>
          <w:rFonts w:ascii="Arial" w:hAnsi="Arial" w:cs="Arial"/>
          <w:iCs/>
        </w:rPr>
        <w:t xml:space="preserve">, </w:t>
      </w:r>
      <w:r w:rsidR="0090034B" w:rsidRPr="00E83E37">
        <w:rPr>
          <w:rFonts w:ascii="Arial" w:hAnsi="Arial" w:cs="Arial"/>
          <w:iCs/>
        </w:rPr>
        <w:t xml:space="preserve">with </w:t>
      </w:r>
      <w:r w:rsidR="00907EFB" w:rsidRPr="00E83E37">
        <w:rPr>
          <w:rFonts w:ascii="Arial" w:hAnsi="Arial" w:cs="Arial"/>
          <w:iCs/>
        </w:rPr>
        <w:t>the latter being statistically significant</w:t>
      </w:r>
      <w:r w:rsidR="0090034B" w:rsidRPr="00E83E37">
        <w:rPr>
          <w:rFonts w:ascii="Arial" w:hAnsi="Arial" w:cs="Arial"/>
          <w:iCs/>
        </w:rPr>
        <w:t xml:space="preserve"> </w:t>
      </w:r>
      <w:r w:rsidR="00B146B6" w:rsidRPr="00E83E37">
        <w:rPr>
          <w:rFonts w:ascii="Arial" w:hAnsi="Arial" w:cs="Arial"/>
          <w:iCs/>
        </w:rPr>
        <w:t>(p=0.038).</w:t>
      </w:r>
      <w:r w:rsidR="0090034B" w:rsidRPr="00E83E37">
        <w:rPr>
          <w:rFonts w:ascii="Arial" w:hAnsi="Arial" w:cs="Arial"/>
          <w:iCs/>
        </w:rPr>
        <w:t xml:space="preserve"> </w:t>
      </w:r>
    </w:p>
    <w:p w14:paraId="51714127" w14:textId="77777777" w:rsidR="00543341" w:rsidRPr="00E83E37" w:rsidRDefault="00543341" w:rsidP="00AE64F5">
      <w:pPr>
        <w:spacing w:after="0" w:line="480" w:lineRule="auto"/>
        <w:jc w:val="both"/>
        <w:rPr>
          <w:rFonts w:ascii="Arial" w:hAnsi="Arial" w:cs="Arial"/>
          <w:iCs/>
        </w:rPr>
      </w:pPr>
    </w:p>
    <w:p w14:paraId="61F768BB" w14:textId="38912AD7" w:rsidR="00B146B6" w:rsidRPr="00E83E37" w:rsidRDefault="00B146B6" w:rsidP="004B3C7F">
      <w:pPr>
        <w:pStyle w:val="ListParagraph"/>
        <w:numPr>
          <w:ilvl w:val="0"/>
          <w:numId w:val="6"/>
        </w:numPr>
        <w:spacing w:line="480" w:lineRule="auto"/>
        <w:rPr>
          <w:rFonts w:ascii="Arial" w:hAnsi="Arial" w:cs="Arial"/>
          <w:b/>
        </w:rPr>
      </w:pPr>
      <w:r w:rsidRPr="00E83E37">
        <w:rPr>
          <w:rFonts w:ascii="Arial" w:hAnsi="Arial" w:cs="Arial"/>
          <w:b/>
        </w:rPr>
        <w:t>Discussion</w:t>
      </w:r>
    </w:p>
    <w:p w14:paraId="47A5876A" w14:textId="4878BDDB" w:rsidR="00FA42F6" w:rsidRPr="00E83E37" w:rsidRDefault="00B146B6" w:rsidP="00AE64F5">
      <w:pPr>
        <w:spacing w:after="0" w:line="480" w:lineRule="auto"/>
        <w:jc w:val="both"/>
        <w:rPr>
          <w:rFonts w:ascii="Arial" w:hAnsi="Arial" w:cs="Arial"/>
        </w:rPr>
      </w:pPr>
      <w:r w:rsidRPr="00E83E37">
        <w:rPr>
          <w:rFonts w:ascii="Arial" w:hAnsi="Arial" w:cs="Arial"/>
        </w:rPr>
        <w:t xml:space="preserve">The present study was designed to provide a quantitative assessment of lymphatic function </w:t>
      </w:r>
      <w:r w:rsidR="00FA42F6" w:rsidRPr="00E83E37">
        <w:rPr>
          <w:rFonts w:ascii="Arial" w:hAnsi="Arial" w:cs="Arial"/>
        </w:rPr>
        <w:t xml:space="preserve">before and </w:t>
      </w:r>
      <w:r w:rsidRPr="00E83E37">
        <w:rPr>
          <w:rFonts w:ascii="Arial" w:hAnsi="Arial" w:cs="Arial"/>
        </w:rPr>
        <w:t xml:space="preserve">after MLD and compression garment </w:t>
      </w:r>
      <w:r w:rsidR="00FA42F6" w:rsidRPr="00E83E37">
        <w:rPr>
          <w:rFonts w:ascii="Arial" w:hAnsi="Arial" w:cs="Arial"/>
        </w:rPr>
        <w:t xml:space="preserve">therapy </w:t>
      </w:r>
      <w:r w:rsidRPr="00E83E37">
        <w:rPr>
          <w:rFonts w:ascii="Arial" w:hAnsi="Arial" w:cs="Arial"/>
        </w:rPr>
        <w:t xml:space="preserve">using NIR fluoroscopy. </w:t>
      </w:r>
      <w:r w:rsidR="00FA42F6" w:rsidRPr="00E83E37">
        <w:rPr>
          <w:rFonts w:ascii="Arial" w:hAnsi="Arial" w:cs="Arial"/>
        </w:rPr>
        <w:t>Robust parameters indicative of dermal lymphatic function were extracted using a standardised image processing technique</w:t>
      </w:r>
      <w:r w:rsidR="00CB084A" w:rsidRPr="00E83E37">
        <w:rPr>
          <w:rFonts w:ascii="Arial" w:hAnsi="Arial" w:cs="Arial"/>
        </w:rPr>
        <w:t xml:space="preserve"> recently developed by </w:t>
      </w:r>
      <w:r w:rsidR="005B1B88" w:rsidRPr="00E83E37">
        <w:rPr>
          <w:rFonts w:ascii="Arial" w:hAnsi="Arial" w:cs="Arial"/>
        </w:rPr>
        <w:t>the authors</w:t>
      </w:r>
      <w:r w:rsidR="005B1B88" w:rsidRPr="00E83E37">
        <w:rPr>
          <w:rFonts w:ascii="Arial" w:hAnsi="Arial" w:cs="Arial"/>
        </w:rPr>
        <w:fldChar w:fldCharType="begin"/>
      </w:r>
      <w:r w:rsidR="00954065" w:rsidRPr="00E83E37">
        <w:rPr>
          <w:rFonts w:ascii="Arial" w:hAnsi="Arial" w:cs="Arial"/>
        </w:rPr>
        <w:instrText xml:space="preserve"> ADDIN EN.CITE &lt;EndNote&gt;&lt;Cite&gt;&lt;Author&gt;Gray&lt;/Author&gt;&lt;Year&gt;2016&lt;/Year&gt;&lt;RecNum&gt;2214&lt;/RecNum&gt;&lt;DisplayText&gt;&lt;style face="superscript"&gt;20&lt;/style&gt;&lt;/DisplayText&gt;&lt;record&gt;&lt;rec-number&gt;2214&lt;/rec-number&gt;&lt;foreign-keys&gt;&lt;key app="EN" db-id="ervprze5a95tvoe59pjpvw5gezttve9wxvfs" timestamp="1483448237"&gt;2214&lt;/key&gt;&lt;/foreign-keys&gt;&lt;ref-type name="Journal Article"&gt;17&lt;/ref-type&gt;&lt;contributors&gt;&lt;authors&gt;&lt;author&gt;Gray, R. J.&lt;/author&gt;&lt;author&gt;Worsley, P. R.&lt;/author&gt;&lt;author&gt;Voegeli, D.&lt;/author&gt;&lt;author&gt;Bader, D. L.&lt;/author&gt;&lt;/authors&gt;&lt;/contributors&gt;&lt;titles&gt;&lt;title&gt;Monitoring contractile dermal lymphatic activity following uniaxial mechanical loading&lt;/title&gt;&lt;secondary-title&gt;Medical Engineering &amp;amp; Physics&lt;/secondary-title&gt;&lt;/titles&gt;&lt;periodical&gt;&lt;full-title&gt;Medical Engineering and Physics&lt;/full-title&gt;&lt;abbr-1&gt;Med. Eng. Phys.&lt;/abbr-1&gt;&lt;abbr-2&gt;Med Eng Phys&lt;/abbr-2&gt;&lt;abbr-3&gt;Medical Engineering &amp;amp; Physics&lt;/abbr-3&gt;&lt;/periodical&gt;&lt;pages&gt;895-903&lt;/pages&gt;&lt;volume&gt;38&lt;/volume&gt;&lt;number&gt;9&lt;/number&gt;&lt;keywords&gt;&lt;keyword&gt;Lymphatic system&lt;/keyword&gt;&lt;keyword&gt;Pressure ulcers&lt;/keyword&gt;&lt;keyword&gt;Fluorescence imaging&lt;/keyword&gt;&lt;keyword&gt;Objective quantification&lt;/keyword&gt;&lt;/keywords&gt;&lt;dates&gt;&lt;year&gt;2016&lt;/year&gt;&lt;pub-dates&gt;&lt;date&gt;9//&lt;/date&gt;&lt;/pub-dates&gt;&lt;/dates&gt;&lt;isbn&gt;1350-4533&lt;/isbn&gt;&lt;urls&gt;&lt;related-urls&gt;&lt;url&gt;http://www.sciencedirect.com/science/article/pii/S1350453316300765&lt;/url&gt;&lt;/related-urls&gt;&lt;/urls&gt;&lt;electronic-resource-num&gt;http://dx.doi.org/10.1016/j.medengphy.2016.04.020&lt;/electronic-resource-num&gt;&lt;/record&gt;&lt;/Cite&gt;&lt;/EndNote&gt;</w:instrText>
      </w:r>
      <w:r w:rsidR="005B1B88" w:rsidRPr="00E83E37">
        <w:rPr>
          <w:rFonts w:ascii="Arial" w:hAnsi="Arial" w:cs="Arial"/>
        </w:rPr>
        <w:fldChar w:fldCharType="separate"/>
      </w:r>
      <w:r w:rsidR="00954065" w:rsidRPr="00E83E37">
        <w:rPr>
          <w:rFonts w:ascii="Arial" w:hAnsi="Arial" w:cs="Arial"/>
          <w:noProof/>
          <w:vertAlign w:val="superscript"/>
        </w:rPr>
        <w:t>20</w:t>
      </w:r>
      <w:r w:rsidR="005B1B88" w:rsidRPr="00E83E37">
        <w:rPr>
          <w:rFonts w:ascii="Arial" w:hAnsi="Arial" w:cs="Arial"/>
        </w:rPr>
        <w:fldChar w:fldCharType="end"/>
      </w:r>
      <w:r w:rsidR="00FA42F6" w:rsidRPr="00E83E37">
        <w:rPr>
          <w:rFonts w:ascii="Arial" w:hAnsi="Arial" w:cs="Arial"/>
        </w:rPr>
        <w:t>. The results indicated that MLD had a significant effect on lymph activity, with increases in both speed and displacement of transient packets at the forearm. These behavioural changes in lymph function were maintained with the application of a compression garment</w:t>
      </w:r>
      <w:r w:rsidR="008E785D" w:rsidRPr="00E83E37">
        <w:rPr>
          <w:rFonts w:ascii="Arial" w:hAnsi="Arial" w:cs="Arial"/>
        </w:rPr>
        <w:t xml:space="preserve"> over a relatively short time period</w:t>
      </w:r>
      <w:r w:rsidR="00FA42F6" w:rsidRPr="00E83E37">
        <w:rPr>
          <w:rFonts w:ascii="Arial" w:hAnsi="Arial" w:cs="Arial"/>
        </w:rPr>
        <w:t xml:space="preserve">. </w:t>
      </w:r>
      <w:r w:rsidR="00CB084A" w:rsidRPr="00E83E37">
        <w:rPr>
          <w:rFonts w:ascii="Arial" w:hAnsi="Arial" w:cs="Arial"/>
        </w:rPr>
        <w:t>The methodology</w:t>
      </w:r>
      <w:r w:rsidR="001524D7" w:rsidRPr="00E83E37">
        <w:rPr>
          <w:rFonts w:ascii="Arial" w:hAnsi="Arial" w:cs="Arial"/>
        </w:rPr>
        <w:t xml:space="preserve"> was successfully </w:t>
      </w:r>
      <w:r w:rsidR="00CB084A" w:rsidRPr="00E83E37">
        <w:rPr>
          <w:rFonts w:ascii="Arial" w:hAnsi="Arial" w:cs="Arial"/>
        </w:rPr>
        <w:t>adopted</w:t>
      </w:r>
      <w:r w:rsidR="001524D7" w:rsidRPr="00E83E37">
        <w:rPr>
          <w:rFonts w:ascii="Arial" w:hAnsi="Arial" w:cs="Arial"/>
        </w:rPr>
        <w:t xml:space="preserve"> to define suitable dermal lymphatic vessels, </w:t>
      </w:r>
      <w:r w:rsidR="00CB084A" w:rsidRPr="00E83E37">
        <w:rPr>
          <w:rFonts w:ascii="Arial" w:hAnsi="Arial" w:cs="Arial"/>
        </w:rPr>
        <w:t>which were used to define parameters related to</w:t>
      </w:r>
      <w:r w:rsidR="001524D7" w:rsidRPr="00E83E37">
        <w:rPr>
          <w:rFonts w:ascii="Arial" w:hAnsi="Arial" w:cs="Arial"/>
        </w:rPr>
        <w:t xml:space="preserve"> the flow of transient packets</w:t>
      </w:r>
      <w:r w:rsidR="00CB084A" w:rsidRPr="00E83E37">
        <w:rPr>
          <w:rFonts w:ascii="Arial" w:hAnsi="Arial" w:cs="Arial"/>
        </w:rPr>
        <w:t>. These parameters were</w:t>
      </w:r>
      <w:r w:rsidR="001524D7" w:rsidRPr="00E83E37">
        <w:rPr>
          <w:rFonts w:ascii="Arial" w:hAnsi="Arial" w:cs="Arial"/>
        </w:rPr>
        <w:t xml:space="preserve"> sensitive to detect changes pre- and post-</w:t>
      </w:r>
      <w:r w:rsidR="00CB084A" w:rsidRPr="00E83E37">
        <w:rPr>
          <w:rFonts w:ascii="Arial" w:hAnsi="Arial" w:cs="Arial"/>
        </w:rPr>
        <w:t xml:space="preserve"> physical </w:t>
      </w:r>
      <w:r w:rsidR="001524D7" w:rsidRPr="00E83E37">
        <w:rPr>
          <w:rFonts w:ascii="Arial" w:hAnsi="Arial" w:cs="Arial"/>
        </w:rPr>
        <w:t>intervention</w:t>
      </w:r>
      <w:r w:rsidR="00CB084A" w:rsidRPr="00E83E37">
        <w:rPr>
          <w:rFonts w:ascii="Arial" w:hAnsi="Arial" w:cs="Arial"/>
        </w:rPr>
        <w:t>s</w:t>
      </w:r>
      <w:r w:rsidR="001524D7" w:rsidRPr="00E83E37">
        <w:rPr>
          <w:rFonts w:ascii="Arial" w:hAnsi="Arial" w:cs="Arial"/>
        </w:rPr>
        <w:t xml:space="preserve"> in a healthy population. </w:t>
      </w:r>
    </w:p>
    <w:p w14:paraId="50DC31F6" w14:textId="29E8EE66" w:rsidR="007C7D7A" w:rsidRPr="00E83E37" w:rsidRDefault="00200EAA" w:rsidP="00AE64F5">
      <w:pPr>
        <w:autoSpaceDE w:val="0"/>
        <w:autoSpaceDN w:val="0"/>
        <w:adjustRightInd w:val="0"/>
        <w:spacing w:before="240" w:after="0" w:line="480" w:lineRule="auto"/>
        <w:jc w:val="both"/>
        <w:rPr>
          <w:rFonts w:ascii="Arial" w:hAnsi="Arial" w:cs="Arial"/>
        </w:rPr>
      </w:pPr>
      <w:r w:rsidRPr="00E83E37">
        <w:rPr>
          <w:rFonts w:ascii="Arial" w:hAnsi="Arial" w:cs="Arial"/>
        </w:rPr>
        <w:t xml:space="preserve"> </w:t>
      </w:r>
      <w:proofErr w:type="gramStart"/>
      <w:r w:rsidRPr="00E83E37">
        <w:rPr>
          <w:rFonts w:ascii="Arial" w:hAnsi="Arial" w:cs="Arial"/>
        </w:rPr>
        <w:t xml:space="preserve">Similar changes in lymph behaviour following MLD </w:t>
      </w:r>
      <w:r w:rsidR="00A84002" w:rsidRPr="00E83E37">
        <w:rPr>
          <w:rFonts w:ascii="Arial" w:hAnsi="Arial" w:cs="Arial"/>
        </w:rPr>
        <w:t>have been reported by Tan et al.</w:t>
      </w:r>
      <w:proofErr w:type="gramEnd"/>
      <w:r w:rsidR="00A84002" w:rsidRPr="00E83E37">
        <w:rPr>
          <w:rFonts w:ascii="Arial" w:hAnsi="Arial" w:cs="Arial"/>
        </w:rPr>
        <w:t xml:space="preserve"> </w:t>
      </w:r>
      <w:r w:rsidR="00F9259F" w:rsidRPr="00E83E37">
        <w:rPr>
          <w:rFonts w:ascii="Arial" w:hAnsi="Arial" w:cs="Arial"/>
        </w:rPr>
        <w:t>(</w:t>
      </w:r>
      <w:r w:rsidR="00A84002" w:rsidRPr="00E83E37">
        <w:rPr>
          <w:rFonts w:ascii="Arial" w:hAnsi="Arial" w:cs="Arial"/>
        </w:rPr>
        <w:t>2011</w:t>
      </w:r>
      <w:r w:rsidR="00F9259F" w:rsidRPr="00E83E37">
        <w:rPr>
          <w:rFonts w:ascii="Arial" w:hAnsi="Arial" w:cs="Arial"/>
        </w:rPr>
        <w:t>)</w:t>
      </w:r>
      <w:r w:rsidR="00A84002" w:rsidRPr="00E83E37">
        <w:rPr>
          <w:rFonts w:ascii="Arial" w:hAnsi="Arial" w:cs="Arial"/>
        </w:rPr>
        <w:t xml:space="preserve">, with 5 of 6 </w:t>
      </w:r>
      <w:r w:rsidR="00FA42F6" w:rsidRPr="00E83E37">
        <w:rPr>
          <w:rFonts w:ascii="Arial" w:hAnsi="Arial" w:cs="Arial"/>
        </w:rPr>
        <w:t xml:space="preserve">healthy subjects </w:t>
      </w:r>
      <w:r w:rsidR="00A84002" w:rsidRPr="00E83E37">
        <w:rPr>
          <w:rFonts w:ascii="Arial" w:hAnsi="Arial" w:cs="Arial"/>
        </w:rPr>
        <w:t>demonstrating</w:t>
      </w:r>
      <w:r w:rsidR="00FA42F6" w:rsidRPr="00E83E37">
        <w:rPr>
          <w:rFonts w:ascii="Arial" w:hAnsi="Arial" w:cs="Arial"/>
        </w:rPr>
        <w:t xml:space="preserve"> increased lymph velocity after MLD, </w:t>
      </w:r>
      <w:r w:rsidR="00A84002" w:rsidRPr="00E83E37">
        <w:rPr>
          <w:rFonts w:ascii="Arial" w:hAnsi="Arial" w:cs="Arial"/>
        </w:rPr>
        <w:t>with 3 individuals revealing</w:t>
      </w:r>
      <w:r w:rsidR="00FA42F6" w:rsidRPr="00E83E37">
        <w:rPr>
          <w:rFonts w:ascii="Arial" w:hAnsi="Arial" w:cs="Arial"/>
        </w:rPr>
        <w:t xml:space="preserve"> statistically significant differences in 1 or both arms. </w:t>
      </w:r>
      <w:r w:rsidR="00A84002" w:rsidRPr="00E83E37">
        <w:rPr>
          <w:rFonts w:ascii="Arial" w:hAnsi="Arial" w:cs="Arial"/>
        </w:rPr>
        <w:t xml:space="preserve">The magnitude of velocity changes reported by Tan and colleagues (range = 7.4-52.7%) was lower than the changes reported in the present study (range = 10-98%). </w:t>
      </w:r>
      <w:r w:rsidR="0095229B" w:rsidRPr="00E83E37">
        <w:rPr>
          <w:rFonts w:ascii="Arial" w:hAnsi="Arial" w:cs="Arial"/>
        </w:rPr>
        <w:t xml:space="preserve">These differences could be explained by the differences in analytical approaches to quantify velocity, with Tan and colleagues assessing between 28-1095 transient packets and the present study choosing an average of 4 packets. </w:t>
      </w:r>
      <w:r w:rsidR="00CB084A" w:rsidRPr="00E83E37">
        <w:rPr>
          <w:rFonts w:ascii="Arial" w:hAnsi="Arial" w:cs="Arial"/>
        </w:rPr>
        <w:t>Nonetheless the</w:t>
      </w:r>
      <w:r w:rsidR="00D32E9F" w:rsidRPr="00E83E37">
        <w:rPr>
          <w:rFonts w:ascii="Arial" w:hAnsi="Arial" w:cs="Arial"/>
        </w:rPr>
        <w:t xml:space="preserve"> order of magnitude in velocity was very similar between studies, with the present study ranging from 2.5-22.3mm/sec and Tan et al. </w:t>
      </w:r>
      <w:r w:rsidR="0095229B" w:rsidRPr="00E83E37">
        <w:rPr>
          <w:rFonts w:ascii="Arial" w:hAnsi="Arial" w:cs="Arial"/>
        </w:rPr>
        <w:t xml:space="preserve">(2011) </w:t>
      </w:r>
      <w:r w:rsidR="00D32E9F" w:rsidRPr="00E83E37">
        <w:rPr>
          <w:rFonts w:ascii="Arial" w:hAnsi="Arial" w:cs="Arial"/>
        </w:rPr>
        <w:t>ranging from 6.2-12.7mm/sec.</w:t>
      </w:r>
      <w:r w:rsidR="00CB084A" w:rsidRPr="00E83E37">
        <w:rPr>
          <w:rFonts w:ascii="Arial" w:hAnsi="Arial" w:cs="Arial"/>
        </w:rPr>
        <w:t xml:space="preserve"> In a separate study, velocities of </w:t>
      </w:r>
      <w:r w:rsidR="007C7D7A" w:rsidRPr="00E83E37">
        <w:rPr>
          <w:rFonts w:ascii="Arial" w:hAnsi="Arial" w:cs="Arial"/>
          <w:noProof/>
        </w:rPr>
        <w:t xml:space="preserve">normal lymph flow </w:t>
      </w:r>
      <w:r w:rsidR="00CB084A" w:rsidRPr="00E83E37">
        <w:rPr>
          <w:rFonts w:ascii="Arial" w:hAnsi="Arial" w:cs="Arial"/>
          <w:noProof/>
        </w:rPr>
        <w:t>were reported to range between 5-12 mm/sec</w:t>
      </w:r>
      <w:r w:rsidR="007C7D7A" w:rsidRPr="00E83E37">
        <w:rPr>
          <w:rFonts w:ascii="Arial" w:hAnsi="Arial" w:cs="Arial"/>
          <w:noProof/>
        </w:rPr>
        <w:t xml:space="preserve"> in 24 healthy control arms</w:t>
      </w:r>
      <w:r w:rsidR="005B1B88" w:rsidRPr="00E83E37">
        <w:rPr>
          <w:rFonts w:ascii="Arial" w:hAnsi="Arial" w:cs="Arial"/>
          <w:noProof/>
        </w:rPr>
        <w:fldChar w:fldCharType="begin"/>
      </w:r>
      <w:r w:rsidR="00954065" w:rsidRPr="00E83E37">
        <w:rPr>
          <w:rFonts w:ascii="Arial" w:hAnsi="Arial" w:cs="Arial"/>
          <w:noProof/>
        </w:rPr>
        <w:instrText xml:space="preserve"> ADDIN EN.CITE &lt;EndNote&gt;&lt;Cite&gt;&lt;Author&gt;Rasmussen&lt;/Author&gt;&lt;Year&gt;2009&lt;/Year&gt;&lt;RecNum&gt;2228&lt;/RecNum&gt;&lt;DisplayText&gt;&lt;style face="superscript"&gt;26&lt;/style&gt;&lt;/DisplayText&gt;&lt;record&gt;&lt;rec-number&gt;2228&lt;/rec-number&gt;&lt;foreign-keys&gt;&lt;key app="EN" db-id="ervprze5a95tvoe59pjpvw5gezttve9wxvfs" timestamp="1483450268"&gt;2228&lt;/key&gt;&lt;/foreign-keys&gt;&lt;ref-type name="Journal Article"&gt;17&lt;/ref-type&gt;&lt;contributors&gt;&lt;authors&gt;&lt;author&gt;Rasmussen, John C.&lt;/author&gt;&lt;author&gt;Tan, I. Chih&lt;/author&gt;&lt;author&gt;Marshall, Milton V.&lt;/author&gt;&lt;author&gt;Fife, Caroline E.&lt;/author&gt;&lt;author&gt;Sevick-Muraca, Eva M.&lt;/author&gt;&lt;/authors&gt;&lt;/contributors&gt;&lt;titles&gt;&lt;title&gt;Lymphatic Imaging in Humans with Near-Infrared Fluorescence&lt;/title&gt;&lt;secondary-title&gt;Current opinion in biotechnology&lt;/secondary-title&gt;&lt;/titles&gt;&lt;periodical&gt;&lt;full-title&gt;Current Opinion in Biotechnology&lt;/full-title&gt;&lt;abbr-1&gt;Curr. Opin. Biotechnol.&lt;/abbr-1&gt;&lt;abbr-2&gt;Curr Opin Biotechnol&lt;/abbr-2&gt;&lt;/periodical&gt;&lt;pages&gt;74-82&lt;/pages&gt;&lt;volume&gt;20&lt;/volume&gt;&lt;number&gt;1&lt;/number&gt;&lt;dates&gt;&lt;year&gt;2009&lt;/year&gt;&lt;pub-dates&gt;&lt;date&gt;02/23&lt;/date&gt;&lt;/pub-dates&gt;&lt;/dates&gt;&lt;isbn&gt;0958-1669&amp;#xD;1879-0429&lt;/isbn&gt;&lt;accession-num&gt;PMC2692490&lt;/accession-num&gt;&lt;urls&gt;&lt;related-urls&gt;&lt;url&gt;http://www.ncbi.nlm.nih.gov/pmc/articles/PMC2692490/&lt;/url&gt;&lt;/related-urls&gt;&lt;/urls&gt;&lt;electronic-resource-num&gt;10.1016/j.copbio.2009.01.009&lt;/electronic-resource-num&gt;&lt;remote-database-name&gt;PMC&lt;/remote-database-name&gt;&lt;/record&gt;&lt;/Cite&gt;&lt;/EndNote&gt;</w:instrText>
      </w:r>
      <w:r w:rsidR="005B1B88" w:rsidRPr="00E83E37">
        <w:rPr>
          <w:rFonts w:ascii="Arial" w:hAnsi="Arial" w:cs="Arial"/>
          <w:noProof/>
        </w:rPr>
        <w:fldChar w:fldCharType="separate"/>
      </w:r>
      <w:r w:rsidR="00954065" w:rsidRPr="00E83E37">
        <w:rPr>
          <w:rFonts w:ascii="Arial" w:hAnsi="Arial" w:cs="Arial"/>
          <w:noProof/>
          <w:vertAlign w:val="superscript"/>
        </w:rPr>
        <w:t>26</w:t>
      </w:r>
      <w:r w:rsidR="005B1B88" w:rsidRPr="00E83E37">
        <w:rPr>
          <w:rFonts w:ascii="Arial" w:hAnsi="Arial" w:cs="Arial"/>
          <w:noProof/>
        </w:rPr>
        <w:fldChar w:fldCharType="end"/>
      </w:r>
      <w:r w:rsidR="007C7D7A" w:rsidRPr="00E83E37">
        <w:rPr>
          <w:rFonts w:ascii="Arial" w:hAnsi="Arial" w:cs="Arial"/>
          <w:noProof/>
        </w:rPr>
        <w:t xml:space="preserve">. </w:t>
      </w:r>
      <w:r w:rsidR="0095229B" w:rsidRPr="00E83E37">
        <w:rPr>
          <w:rFonts w:ascii="Arial" w:hAnsi="Arial" w:cs="Arial"/>
          <w:noProof/>
        </w:rPr>
        <w:t xml:space="preserve">This highlights that </w:t>
      </w:r>
      <w:r w:rsidR="0095229B" w:rsidRPr="00E83E37">
        <w:rPr>
          <w:rFonts w:ascii="Arial" w:hAnsi="Arial" w:cs="Arial"/>
          <w:noProof/>
        </w:rPr>
        <w:lastRenderedPageBreak/>
        <w:t>despite the differences in settings and protocols</w:t>
      </w:r>
      <w:r w:rsidR="00CB084A" w:rsidRPr="00E83E37">
        <w:rPr>
          <w:rFonts w:ascii="Arial" w:hAnsi="Arial" w:cs="Arial"/>
          <w:noProof/>
        </w:rPr>
        <w:t>,</w:t>
      </w:r>
      <w:r w:rsidR="0095229B" w:rsidRPr="00E83E37">
        <w:rPr>
          <w:rFonts w:ascii="Arial" w:hAnsi="Arial" w:cs="Arial"/>
          <w:noProof/>
        </w:rPr>
        <w:t xml:space="preserve"> </w:t>
      </w:r>
      <w:r w:rsidR="0095229B" w:rsidRPr="00E83E37">
        <w:rPr>
          <w:rFonts w:ascii="Arial" w:hAnsi="Arial" w:cs="Arial"/>
        </w:rPr>
        <w:t xml:space="preserve">NIRFLI is producing </w:t>
      </w:r>
      <w:proofErr w:type="gramStart"/>
      <w:r w:rsidR="0095229B" w:rsidRPr="00E83E37">
        <w:rPr>
          <w:rFonts w:ascii="Arial" w:hAnsi="Arial" w:cs="Arial"/>
        </w:rPr>
        <w:t>parameters which</w:t>
      </w:r>
      <w:proofErr w:type="gramEnd"/>
      <w:r w:rsidR="0095229B" w:rsidRPr="00E83E37">
        <w:rPr>
          <w:rFonts w:ascii="Arial" w:hAnsi="Arial" w:cs="Arial"/>
        </w:rPr>
        <w:t xml:space="preserve"> are </w:t>
      </w:r>
      <w:r w:rsidR="00CB084A" w:rsidRPr="00E83E37">
        <w:rPr>
          <w:rFonts w:ascii="Arial" w:hAnsi="Arial" w:cs="Arial"/>
        </w:rPr>
        <w:t>consistent in distinct populations</w:t>
      </w:r>
      <w:r w:rsidR="0095229B" w:rsidRPr="00E83E37">
        <w:rPr>
          <w:rFonts w:ascii="Arial" w:hAnsi="Arial" w:cs="Arial"/>
        </w:rPr>
        <w:t xml:space="preserve">. </w:t>
      </w:r>
    </w:p>
    <w:p w14:paraId="50A90131" w14:textId="77777777" w:rsidR="007C7D7A" w:rsidRPr="00E83E37" w:rsidRDefault="007C7D7A" w:rsidP="00AE64F5">
      <w:pPr>
        <w:autoSpaceDE w:val="0"/>
        <w:autoSpaceDN w:val="0"/>
        <w:adjustRightInd w:val="0"/>
        <w:spacing w:before="240" w:after="0" w:line="480" w:lineRule="auto"/>
        <w:jc w:val="both"/>
        <w:rPr>
          <w:rFonts w:ascii="Arial" w:hAnsi="Arial" w:cs="Arial"/>
          <w:noProof/>
        </w:rPr>
      </w:pPr>
    </w:p>
    <w:p w14:paraId="2DDBC805" w14:textId="580CE286" w:rsidR="00FA42F6" w:rsidRPr="00E83E37" w:rsidRDefault="00FA42F6" w:rsidP="00AE64F5">
      <w:pPr>
        <w:autoSpaceDE w:val="0"/>
        <w:autoSpaceDN w:val="0"/>
        <w:adjustRightInd w:val="0"/>
        <w:spacing w:after="0" w:line="480" w:lineRule="auto"/>
        <w:jc w:val="both"/>
        <w:rPr>
          <w:rFonts w:ascii="Arial" w:hAnsi="Arial" w:cs="Arial"/>
          <w:noProof/>
        </w:rPr>
      </w:pPr>
      <w:r w:rsidRPr="00E83E37">
        <w:rPr>
          <w:rFonts w:ascii="Arial" w:hAnsi="Arial" w:cs="Arial"/>
        </w:rPr>
        <w:t xml:space="preserve">The </w:t>
      </w:r>
      <w:r w:rsidR="007C7D7A" w:rsidRPr="00E83E37">
        <w:rPr>
          <w:rFonts w:ascii="Arial" w:hAnsi="Arial" w:cs="Arial"/>
        </w:rPr>
        <w:t xml:space="preserve">changes in transient lymph velocity </w:t>
      </w:r>
      <w:r w:rsidR="0095229B" w:rsidRPr="00E83E37">
        <w:rPr>
          <w:rFonts w:ascii="Arial" w:hAnsi="Arial" w:cs="Arial"/>
        </w:rPr>
        <w:t>can be related to the principles of</w:t>
      </w:r>
      <w:r w:rsidRPr="00E83E37">
        <w:rPr>
          <w:rFonts w:ascii="Arial" w:hAnsi="Arial" w:cs="Arial"/>
        </w:rPr>
        <w:t xml:space="preserve"> MLD</w:t>
      </w:r>
      <w:r w:rsidR="0095229B" w:rsidRPr="00E83E37">
        <w:rPr>
          <w:rFonts w:ascii="Arial" w:hAnsi="Arial" w:cs="Arial"/>
        </w:rPr>
        <w:t>, namely that it</w:t>
      </w:r>
      <w:r w:rsidRPr="00E83E37">
        <w:rPr>
          <w:rFonts w:ascii="Arial" w:hAnsi="Arial" w:cs="Arial"/>
        </w:rPr>
        <w:t xml:space="preserve"> </w:t>
      </w:r>
      <w:r w:rsidRPr="00E83E37">
        <w:rPr>
          <w:rFonts w:ascii="Arial" w:hAnsi="Arial" w:cs="Arial"/>
          <w:noProof/>
        </w:rPr>
        <w:t>en</w:t>
      </w:r>
      <w:r w:rsidR="00D32E9F" w:rsidRPr="00E83E37">
        <w:rPr>
          <w:rFonts w:ascii="Arial" w:hAnsi="Arial" w:cs="Arial"/>
          <w:noProof/>
        </w:rPr>
        <w:t>hances movement of lymph fluid by</w:t>
      </w:r>
      <w:r w:rsidRPr="00E83E37">
        <w:rPr>
          <w:rFonts w:ascii="Arial" w:hAnsi="Arial" w:cs="Arial"/>
          <w:noProof/>
        </w:rPr>
        <w:t xml:space="preserve"> stimulat</w:t>
      </w:r>
      <w:r w:rsidR="00D32E9F" w:rsidRPr="00E83E37">
        <w:rPr>
          <w:rFonts w:ascii="Arial" w:hAnsi="Arial" w:cs="Arial"/>
          <w:noProof/>
        </w:rPr>
        <w:t>ing</w:t>
      </w:r>
      <w:r w:rsidRPr="00E83E37">
        <w:rPr>
          <w:rFonts w:ascii="Arial" w:hAnsi="Arial" w:cs="Arial"/>
          <w:noProof/>
        </w:rPr>
        <w:t xml:space="preserve"> the natural peristaltic contractions of the lymphangions, reducing hydrostatic resistance to lymph flow</w:t>
      </w:r>
      <w:r w:rsidR="00D32E9F" w:rsidRPr="00E83E37">
        <w:rPr>
          <w:rFonts w:ascii="Arial" w:hAnsi="Arial" w:cs="Arial"/>
          <w:noProof/>
        </w:rPr>
        <w:t xml:space="preserve"> and increasing velocity</w:t>
      </w:r>
      <w:r w:rsidR="005B1B88" w:rsidRPr="00E83E37">
        <w:rPr>
          <w:rFonts w:ascii="Arial" w:hAnsi="Arial" w:cs="Arial"/>
          <w:noProof/>
        </w:rPr>
        <w:fldChar w:fldCharType="begin"/>
      </w:r>
      <w:r w:rsidR="00954065" w:rsidRPr="00E83E37">
        <w:rPr>
          <w:rFonts w:ascii="Arial" w:hAnsi="Arial" w:cs="Arial"/>
          <w:noProof/>
        </w:rPr>
        <w:instrText xml:space="preserve"> ADDIN EN.CITE &lt;EndNote&gt;&lt;Cite&gt;&lt;Author&gt;Ezzo J&lt;/Author&gt;&lt;Year&gt;2015&lt;/Year&gt;&lt;RecNum&gt;2211&lt;/RecNum&gt;&lt;DisplayText&gt;&lt;style face="superscript"&gt;11&lt;/style&gt;&lt;/DisplayText&gt;&lt;record&gt;&lt;rec-number&gt;2211&lt;/rec-number&gt;&lt;foreign-keys&gt;&lt;key app="EN" db-id="ervprze5a95tvoe59pjpvw5gezttve9wxvfs" timestamp="1483447706"&gt;2211&lt;/key&gt;&lt;/foreign-keys&gt;&lt;ref-type name="Journal Article"&gt;17&lt;/ref-type&gt;&lt;contributors&gt;&lt;authors&gt;&lt;author&gt;Ezzo J,&lt;/author&gt;&lt;author&gt; Manheimer E,&lt;/author&gt;&lt;author&gt; McNeely ML, &lt;/author&gt;&lt;author&gt;Howell DM, &lt;/author&gt;&lt;author&gt;Weiss R, &lt;/author&gt;&lt;author&gt;Johansson KI, &lt;/author&gt;&lt;author&gt;Bao T, &lt;/author&gt;&lt;author&gt;Bily L,&lt;/author&gt;&lt;author&gt; Tuppo CM, &lt;/author&gt;&lt;author&gt;Williams AF, &lt;/author&gt;&lt;author&gt;Karadibak D.&lt;/author&gt;&lt;/authors&gt;&lt;/contributors&gt;&lt;titles&gt;&lt;title&gt;Manual lymphatic drainage for lymphedema following breast cancer treatment. &lt;/title&gt;&lt;secondary-title&gt;Cochrane Database of Systematic Reviews&lt;/secondary-title&gt;&lt;/titles&gt;&lt;periodical&gt;&lt;full-title&gt;Cochrane Database of Systematic Reviews&lt;/full-title&gt;&lt;/periodical&gt;&lt;number&gt;5&lt;/number&gt;&lt;dates&gt;&lt;year&gt;2015&lt;/year&gt;&lt;/dates&gt;&lt;urls&gt;&lt;/urls&gt;&lt;electronic-resource-num&gt;DOI: 10.1002/14651858.CD003475.pub2&lt;/electronic-resource-num&gt;&lt;/record&gt;&lt;/Cite&gt;&lt;/EndNote&gt;</w:instrText>
      </w:r>
      <w:r w:rsidR="005B1B88" w:rsidRPr="00E83E37">
        <w:rPr>
          <w:rFonts w:ascii="Arial" w:hAnsi="Arial" w:cs="Arial"/>
          <w:noProof/>
        </w:rPr>
        <w:fldChar w:fldCharType="separate"/>
      </w:r>
      <w:r w:rsidR="00954065" w:rsidRPr="00E83E37">
        <w:rPr>
          <w:rFonts w:ascii="Arial" w:hAnsi="Arial" w:cs="Arial"/>
          <w:noProof/>
          <w:vertAlign w:val="superscript"/>
        </w:rPr>
        <w:t>11</w:t>
      </w:r>
      <w:r w:rsidR="005B1B88" w:rsidRPr="00E83E37">
        <w:rPr>
          <w:rFonts w:ascii="Arial" w:hAnsi="Arial" w:cs="Arial"/>
          <w:noProof/>
        </w:rPr>
        <w:fldChar w:fldCharType="end"/>
      </w:r>
      <w:r w:rsidRPr="00E83E37">
        <w:rPr>
          <w:rFonts w:ascii="Arial" w:hAnsi="Arial" w:cs="Arial"/>
          <w:noProof/>
        </w:rPr>
        <w:t xml:space="preserve">. </w:t>
      </w:r>
      <w:r w:rsidR="007C7D7A" w:rsidRPr="00E83E37">
        <w:rPr>
          <w:rFonts w:ascii="Arial" w:hAnsi="Arial" w:cs="Arial"/>
          <w:noProof/>
        </w:rPr>
        <w:t>According to the theory the distance and speed of a</w:t>
      </w:r>
      <w:r w:rsidR="00CB084A" w:rsidRPr="00E83E37">
        <w:rPr>
          <w:rFonts w:ascii="Arial" w:hAnsi="Arial" w:cs="Arial"/>
          <w:noProof/>
        </w:rPr>
        <w:t>n individual</w:t>
      </w:r>
      <w:r w:rsidR="007C7D7A" w:rsidRPr="00E83E37">
        <w:rPr>
          <w:rFonts w:ascii="Arial" w:hAnsi="Arial" w:cs="Arial"/>
          <w:noProof/>
        </w:rPr>
        <w:t xml:space="preserve"> pac</w:t>
      </w:r>
      <w:r w:rsidR="0095229B" w:rsidRPr="00E83E37">
        <w:rPr>
          <w:rFonts w:ascii="Arial" w:hAnsi="Arial" w:cs="Arial"/>
          <w:noProof/>
        </w:rPr>
        <w:t>ket  in the lymphatic vessels will be</w:t>
      </w:r>
      <w:r w:rsidR="007C7D7A" w:rsidRPr="00E83E37">
        <w:rPr>
          <w:rFonts w:ascii="Arial" w:hAnsi="Arial" w:cs="Arial"/>
          <w:noProof/>
        </w:rPr>
        <w:t xml:space="preserve"> influenced by the force of the lymphangion contractio</w:t>
      </w:r>
      <w:r w:rsidR="0095229B" w:rsidRPr="00E83E37">
        <w:rPr>
          <w:rFonts w:ascii="Arial" w:hAnsi="Arial" w:cs="Arial"/>
          <w:noProof/>
        </w:rPr>
        <w:t>n. T</w:t>
      </w:r>
      <w:r w:rsidR="007C7D7A" w:rsidRPr="00E83E37">
        <w:rPr>
          <w:rFonts w:ascii="Arial" w:hAnsi="Arial" w:cs="Arial"/>
          <w:noProof/>
        </w:rPr>
        <w:t xml:space="preserve">herefore, </w:t>
      </w:r>
      <w:r w:rsidR="007C7D7A" w:rsidRPr="00E83E37">
        <w:rPr>
          <w:rFonts w:ascii="Arial" w:hAnsi="Arial" w:cs="Arial"/>
          <w:shd w:val="clear" w:color="auto" w:fill="FFFFFF"/>
        </w:rPr>
        <w:t>stronger contractions would propel fluid further with higher ejection fractions</w:t>
      </w:r>
      <w:r w:rsidR="005B1B88" w:rsidRPr="00E83E37">
        <w:rPr>
          <w:rFonts w:ascii="Arial" w:hAnsi="Arial" w:cs="Arial"/>
          <w:shd w:val="clear" w:color="auto" w:fill="FFFFFF"/>
        </w:rPr>
        <w:fldChar w:fldCharType="begin"/>
      </w:r>
      <w:r w:rsidR="00954065" w:rsidRPr="00E83E37">
        <w:rPr>
          <w:rFonts w:ascii="Arial" w:hAnsi="Arial" w:cs="Arial"/>
          <w:shd w:val="clear" w:color="auto" w:fill="FFFFFF"/>
        </w:rPr>
        <w:instrText xml:space="preserve"> ADDIN EN.CITE &lt;EndNote&gt;&lt;Cite&gt;&lt;Author&gt;Sharma&lt;/Author&gt;&lt;Year&gt;2007&lt;/Year&gt;&lt;RecNum&gt;2231&lt;/RecNum&gt;&lt;DisplayText&gt;&lt;style face="superscript"&gt;27&lt;/style&gt;&lt;/DisplayText&gt;&lt;record&gt;&lt;rec-number&gt;2231&lt;/rec-number&gt;&lt;foreign-keys&gt;&lt;key app="EN" db-id="ervprze5a95tvoe59pjpvw5gezttve9wxvfs" timestamp="1483450367"&gt;2231&lt;/key&gt;&lt;/foreign-keys&gt;&lt;ref-type name="Journal Article"&gt;17&lt;/ref-type&gt;&lt;contributors&gt;&lt;authors&gt;&lt;author&gt;Sharma, Ruchi&lt;/author&gt;&lt;author&gt;Wang, Wei&lt;/author&gt;&lt;author&gt;Rasmussen, John C.&lt;/author&gt;&lt;author&gt;Joshi, Amit&lt;/author&gt;&lt;author&gt;Houston, Jessica P.&lt;/author&gt;&lt;author&gt;Adams, Kristen E.&lt;/author&gt;&lt;author&gt;Cameron, Arlin&lt;/author&gt;&lt;author&gt;Ke, Shi&lt;/author&gt;&lt;author&gt;Kwon, Sunkuk&lt;/author&gt;&lt;author&gt;Mawad, Michel E.&lt;/author&gt;&lt;author&gt;Sevick-Muraca, Eva M.&lt;/author&gt;&lt;/authors&gt;&lt;/contributors&gt;&lt;titles&gt;&lt;title&gt;Quantitative imaging of lymph function&lt;/title&gt;&lt;secondary-title&gt;American Journal of Physiology - Heart and Circulatory Physiology&lt;/secondary-title&gt;&lt;/titles&gt;&lt;periodical&gt;&lt;full-title&gt;American Journal of Physiology - Heart and Circulatory Physiology&lt;/full-title&gt;&lt;/periodical&gt;&lt;pages&gt;H3109-H3118&lt;/pages&gt;&lt;volume&gt;292&lt;/volume&gt;&lt;number&gt;6&lt;/number&gt;&lt;dates&gt;&lt;year&gt;2007&lt;/year&gt;&lt;/dates&gt;&lt;urls&gt;&lt;/urls&gt;&lt;electronic-resource-num&gt;10.1152/ajpheart.01223.2006&lt;/electronic-resource-num&gt;&lt;/record&gt;&lt;/Cite&gt;&lt;/EndNote&gt;</w:instrText>
      </w:r>
      <w:r w:rsidR="005B1B88" w:rsidRPr="00E83E37">
        <w:rPr>
          <w:rFonts w:ascii="Arial" w:hAnsi="Arial" w:cs="Arial"/>
          <w:shd w:val="clear" w:color="auto" w:fill="FFFFFF"/>
        </w:rPr>
        <w:fldChar w:fldCharType="separate"/>
      </w:r>
      <w:r w:rsidR="00954065" w:rsidRPr="00E83E37">
        <w:rPr>
          <w:rFonts w:ascii="Arial" w:hAnsi="Arial" w:cs="Arial"/>
          <w:noProof/>
          <w:shd w:val="clear" w:color="auto" w:fill="FFFFFF"/>
          <w:vertAlign w:val="superscript"/>
        </w:rPr>
        <w:t>27</w:t>
      </w:r>
      <w:r w:rsidR="005B1B88" w:rsidRPr="00E83E37">
        <w:rPr>
          <w:rFonts w:ascii="Arial" w:hAnsi="Arial" w:cs="Arial"/>
          <w:shd w:val="clear" w:color="auto" w:fill="FFFFFF"/>
        </w:rPr>
        <w:fldChar w:fldCharType="end"/>
      </w:r>
      <w:r w:rsidR="007C7D7A" w:rsidRPr="00E83E37">
        <w:rPr>
          <w:rFonts w:ascii="Arial" w:hAnsi="Arial" w:cs="Arial"/>
          <w:noProof/>
        </w:rPr>
        <w:t xml:space="preserve">. </w:t>
      </w:r>
      <w:r w:rsidR="0095229B" w:rsidRPr="00E83E37">
        <w:rPr>
          <w:rFonts w:ascii="Arial" w:hAnsi="Arial" w:cs="Arial"/>
          <w:noProof/>
        </w:rPr>
        <w:t>However, t</w:t>
      </w:r>
      <w:r w:rsidR="007C7D7A" w:rsidRPr="00E83E37">
        <w:rPr>
          <w:rFonts w:ascii="Arial" w:hAnsi="Arial" w:cs="Arial"/>
          <w:noProof/>
        </w:rPr>
        <w:t>he effects of MLD may not be as pronouced in lympho</w:t>
      </w:r>
      <w:r w:rsidR="00471D15" w:rsidRPr="00E83E37">
        <w:rPr>
          <w:rFonts w:ascii="Arial" w:hAnsi="Arial" w:cs="Arial"/>
          <w:noProof/>
        </w:rPr>
        <w:t>e</w:t>
      </w:r>
      <w:r w:rsidR="007C7D7A" w:rsidRPr="00E83E37">
        <w:rPr>
          <w:rFonts w:ascii="Arial" w:hAnsi="Arial" w:cs="Arial"/>
          <w:noProof/>
        </w:rPr>
        <w:t>dema patients</w:t>
      </w:r>
      <w:r w:rsidR="0095229B" w:rsidRPr="00E83E37">
        <w:rPr>
          <w:rFonts w:ascii="Arial" w:hAnsi="Arial" w:cs="Arial"/>
          <w:noProof/>
        </w:rPr>
        <w:t xml:space="preserve">, with their </w:t>
      </w:r>
      <w:r w:rsidR="007C7D7A" w:rsidRPr="00E83E37">
        <w:rPr>
          <w:rFonts w:ascii="Arial" w:hAnsi="Arial" w:cs="Arial"/>
          <w:noProof/>
        </w:rPr>
        <w:t xml:space="preserve">tortuous </w:t>
      </w:r>
      <w:r w:rsidR="00B46FE8" w:rsidRPr="00E83E37">
        <w:rPr>
          <w:rFonts w:ascii="Arial" w:hAnsi="Arial" w:cs="Arial"/>
          <w:noProof/>
        </w:rPr>
        <w:t>network of capillaries and reduced number of</w:t>
      </w:r>
      <w:r w:rsidR="007C7D7A" w:rsidRPr="00E83E37">
        <w:rPr>
          <w:rFonts w:ascii="Arial" w:hAnsi="Arial" w:cs="Arial"/>
          <w:noProof/>
        </w:rPr>
        <w:t xml:space="preserve"> functional lymph vessels</w:t>
      </w:r>
      <w:r w:rsidR="005B1B88" w:rsidRPr="00E83E37">
        <w:rPr>
          <w:rFonts w:ascii="Arial" w:hAnsi="Arial" w:cs="Arial"/>
          <w:noProof/>
        </w:rPr>
        <w:fldChar w:fldCharType="begin"/>
      </w:r>
      <w:r w:rsidR="00954065" w:rsidRPr="00E83E37">
        <w:rPr>
          <w:rFonts w:ascii="Arial" w:hAnsi="Arial" w:cs="Arial"/>
          <w:noProof/>
        </w:rPr>
        <w:instrText xml:space="preserve"> ADDIN EN.CITE &lt;EndNote&gt;&lt;Cite&gt;&lt;Author&gt;Olszewski&lt;/Author&gt;&lt;Year&gt;2008&lt;/Year&gt;&lt;RecNum&gt;2225&lt;/RecNum&gt;&lt;DisplayText&gt;&lt;style face="superscript"&gt;28&lt;/style&gt;&lt;/DisplayText&gt;&lt;record&gt;&lt;rec-number&gt;2225&lt;/rec-number&gt;&lt;foreign-keys&gt;&lt;key app="EN" db-id="ervprze5a95tvoe59pjpvw5gezttve9wxvfs" timestamp="1483449833"&gt;2225&lt;/key&gt;&lt;/foreign-keys&gt;&lt;ref-type name="Journal Article"&gt;17&lt;/ref-type&gt;&lt;contributors&gt;&lt;authors&gt;&lt;author&gt;Olszewski, Waldemar L.&lt;/author&gt;&lt;/authors&gt;&lt;/contributors&gt;&lt;titles&gt;&lt;title&gt;Contractility Patterns of Human Leg Lymphatics in Various Stages of Obstructive Lymphedema&lt;/title&gt;&lt;secondary-title&gt;Annals of the New York Academy of Sciences&lt;/secondary-title&gt;&lt;/titles&gt;&lt;periodical&gt;&lt;full-title&gt;Annals of the New York Academy of Sciences&lt;/full-title&gt;&lt;abbr-1&gt;Ann. N. Y. Acad. Sci.&lt;/abbr-1&gt;&lt;abbr-2&gt;Ann N Y Acad Sci&lt;/abbr-2&gt;&lt;/periodical&gt;&lt;pages&gt;110-118&lt;/pages&gt;&lt;volume&gt;1131&lt;/volume&gt;&lt;number&gt;1&lt;/number&gt;&lt;keywords&gt;&lt;keyword&gt;lymphatics&lt;/keyword&gt;&lt;keyword&gt;contractility&lt;/keyword&gt;&lt;keyword&gt;lymph&lt;/keyword&gt;&lt;keyword&gt;flow&lt;/keyword&gt;&lt;keyword&gt;pressure&lt;/keyword&gt;&lt;/keywords&gt;&lt;dates&gt;&lt;year&gt;2008&lt;/year&gt;&lt;/dates&gt;&lt;publisher&gt;Blackwell Publishing Inc&lt;/publisher&gt;&lt;isbn&gt;1749-6632&lt;/isbn&gt;&lt;urls&gt;&lt;related-urls&gt;&lt;url&gt;http://dx.doi.org/10.1196/annals.1413.010&lt;/url&gt;&lt;/related-urls&gt;&lt;/urls&gt;&lt;electronic-resource-num&gt;10.1196/annals.1413.010&lt;/electronic-resource-num&gt;&lt;/record&gt;&lt;/Cite&gt;&lt;/EndNote&gt;</w:instrText>
      </w:r>
      <w:r w:rsidR="005B1B88" w:rsidRPr="00E83E37">
        <w:rPr>
          <w:rFonts w:ascii="Arial" w:hAnsi="Arial" w:cs="Arial"/>
          <w:noProof/>
        </w:rPr>
        <w:fldChar w:fldCharType="separate"/>
      </w:r>
      <w:r w:rsidR="00954065" w:rsidRPr="00E83E37">
        <w:rPr>
          <w:rFonts w:ascii="Arial" w:hAnsi="Arial" w:cs="Arial"/>
          <w:noProof/>
          <w:vertAlign w:val="superscript"/>
        </w:rPr>
        <w:t>28</w:t>
      </w:r>
      <w:r w:rsidR="005B1B88" w:rsidRPr="00E83E37">
        <w:rPr>
          <w:rFonts w:ascii="Arial" w:hAnsi="Arial" w:cs="Arial"/>
          <w:noProof/>
        </w:rPr>
        <w:fldChar w:fldCharType="end"/>
      </w:r>
      <w:r w:rsidR="00CB084A" w:rsidRPr="00E83E37">
        <w:rPr>
          <w:rFonts w:ascii="Arial" w:hAnsi="Arial" w:cs="Arial"/>
          <w:noProof/>
        </w:rPr>
        <w:t xml:space="preserve">, increasing </w:t>
      </w:r>
      <w:r w:rsidR="00CB084A" w:rsidRPr="00E83E37">
        <w:rPr>
          <w:rFonts w:ascii="Arial" w:hAnsi="Arial" w:cs="Arial"/>
        </w:rPr>
        <w:t>dermal back flow and</w:t>
      </w:r>
      <w:r w:rsidR="00B84979" w:rsidRPr="00E83E37">
        <w:rPr>
          <w:rFonts w:ascii="Arial" w:hAnsi="Arial" w:cs="Arial"/>
        </w:rPr>
        <w:t xml:space="preserve"> extravascular lymphatic fluid leakage</w:t>
      </w:r>
      <w:r w:rsidR="005B1B88" w:rsidRPr="00E83E37">
        <w:rPr>
          <w:rFonts w:ascii="Arial" w:hAnsi="Arial" w:cs="Arial"/>
        </w:rPr>
        <w:fldChar w:fldCharType="begin"/>
      </w:r>
      <w:r w:rsidR="00954065" w:rsidRPr="00E83E37">
        <w:rPr>
          <w:rFonts w:ascii="Arial" w:hAnsi="Arial" w:cs="Arial"/>
        </w:rPr>
        <w:instrText xml:space="preserve"> ADDIN EN.CITE &lt;EndNote&gt;&lt;Cite&gt;&lt;Author&gt;Naqvi&lt;/Author&gt;&lt;Year&gt;2016&lt;/Year&gt;&lt;RecNum&gt;2224&lt;/RecNum&gt;&lt;DisplayText&gt;&lt;style face="superscript"&gt;29&lt;/style&gt;&lt;/DisplayText&gt;&lt;record&gt;&lt;rec-number&gt;2224&lt;/rec-number&gt;&lt;foreign-keys&gt;&lt;key app="EN" db-id="ervprze5a95tvoe59pjpvw5gezttve9wxvfs" timestamp="1483449803"&gt;2224&lt;/key&gt;&lt;/foreign-keys&gt;&lt;ref-type name="Journal Article"&gt;17&lt;/ref-type&gt;&lt;contributors&gt;&lt;authors&gt;&lt;author&gt;Naqvi, S. H. S.&lt;/author&gt;&lt;author&gt;Karni, R. J.&lt;/author&gt;&lt;author&gt;Tan, I. C.&lt;/author&gt;&lt;author&gt;Rasmussen, J.&lt;/author&gt;&lt;author&gt;Aldrich, M.&lt;/author&gt;&lt;author&gt;Morrow, J.&lt;/author&gt;&lt;author&gt;Sevick, E.&lt;/author&gt;&lt;/authors&gt;&lt;/contributors&gt;&lt;titles&gt;&lt;title&gt;Dermal Backflow Seen Through Near-Infrared Fluorescence Imaging: An Early Response to Cancer Treatments in Head and Neck for the Detection of Lymphedema&lt;/title&gt;&lt;secondary-title&gt;International Journal of Radiation Oncology • Biology • Physics&lt;/secondary-title&gt;&lt;/titles&gt;&lt;periodical&gt;&lt;full-title&gt;International Journal of Radiation Oncology • Biology • Physics&lt;/full-title&gt;&lt;/periodical&gt;&lt;pages&gt;927-928&lt;/pages&gt;&lt;volume&gt;94&lt;/volume&gt;&lt;number&gt;4&lt;/number&gt;&lt;dates&gt;&lt;year&gt;2016&lt;/year&gt;&lt;/dates&gt;&lt;publisher&gt;Elsevier&lt;/publisher&gt;&lt;isbn&gt;0360-3016&lt;/isbn&gt;&lt;urls&gt;&lt;related-urls&gt;&lt;url&gt;http://dx.doi.org/10.1016/j.ijrobp.2015.12.184&lt;/url&gt;&lt;/related-urls&gt;&lt;/urls&gt;&lt;electronic-resource-num&gt;10.1016/j.ijrobp.2015.12.184&lt;/electronic-resource-num&gt;&lt;access-date&gt;2017/01/03&lt;/access-date&gt;&lt;/record&gt;&lt;/Cite&gt;&lt;/EndNote&gt;</w:instrText>
      </w:r>
      <w:r w:rsidR="005B1B88" w:rsidRPr="00E83E37">
        <w:rPr>
          <w:rFonts w:ascii="Arial" w:hAnsi="Arial" w:cs="Arial"/>
        </w:rPr>
        <w:fldChar w:fldCharType="separate"/>
      </w:r>
      <w:r w:rsidR="00954065" w:rsidRPr="00E83E37">
        <w:rPr>
          <w:rFonts w:ascii="Arial" w:hAnsi="Arial" w:cs="Arial"/>
          <w:noProof/>
          <w:vertAlign w:val="superscript"/>
        </w:rPr>
        <w:t>29</w:t>
      </w:r>
      <w:r w:rsidR="005B1B88" w:rsidRPr="00E83E37">
        <w:rPr>
          <w:rFonts w:ascii="Arial" w:hAnsi="Arial" w:cs="Arial"/>
        </w:rPr>
        <w:fldChar w:fldCharType="end"/>
      </w:r>
      <w:r w:rsidR="00B84979" w:rsidRPr="00E83E37">
        <w:rPr>
          <w:rFonts w:ascii="Arial" w:hAnsi="Arial" w:cs="Arial"/>
        </w:rPr>
        <w:t>.</w:t>
      </w:r>
      <w:r w:rsidR="00B46FE8" w:rsidRPr="00E83E37">
        <w:rPr>
          <w:rFonts w:ascii="Arial" w:hAnsi="Arial" w:cs="Arial"/>
        </w:rPr>
        <w:t xml:space="preserve"> The backflow events have also been recently described in lymphatic vessels which have been exposed to a period of </w:t>
      </w:r>
      <w:r w:rsidR="00CB084A" w:rsidRPr="00E83E37">
        <w:rPr>
          <w:rFonts w:ascii="Arial" w:hAnsi="Arial" w:cs="Arial"/>
        </w:rPr>
        <w:t>uniaxial mechanical compression</w:t>
      </w:r>
      <w:r w:rsidR="005B1B88" w:rsidRPr="00E83E37">
        <w:rPr>
          <w:rFonts w:ascii="Arial" w:hAnsi="Arial" w:cs="Arial"/>
        </w:rPr>
        <w:t xml:space="preserve"> </w:t>
      </w:r>
      <w:r w:rsidR="005B1B88" w:rsidRPr="00E83E37">
        <w:rPr>
          <w:rFonts w:ascii="Arial" w:hAnsi="Arial" w:cs="Arial"/>
        </w:rPr>
        <w:fldChar w:fldCharType="begin"/>
      </w:r>
      <w:r w:rsidR="00954065" w:rsidRPr="00E83E37">
        <w:rPr>
          <w:rFonts w:ascii="Arial" w:hAnsi="Arial" w:cs="Arial"/>
        </w:rPr>
        <w:instrText xml:space="preserve"> ADDIN EN.CITE &lt;EndNote&gt;&lt;Cite&gt;&lt;Author&gt;Gray&lt;/Author&gt;&lt;Year&gt;2016&lt;/Year&gt;&lt;RecNum&gt;2214&lt;/RecNum&gt;&lt;DisplayText&gt;&lt;style face="superscript"&gt;20&lt;/style&gt;&lt;/DisplayText&gt;&lt;record&gt;&lt;rec-number&gt;2214&lt;/rec-number&gt;&lt;foreign-keys&gt;&lt;key app="EN" db-id="ervprze5a95tvoe59pjpvw5gezttve9wxvfs" timestamp="1483448237"&gt;2214&lt;/key&gt;&lt;/foreign-keys&gt;&lt;ref-type name="Journal Article"&gt;17&lt;/ref-type&gt;&lt;contributors&gt;&lt;authors&gt;&lt;author&gt;Gray, R. J.&lt;/author&gt;&lt;author&gt;Worsley, P. R.&lt;/author&gt;&lt;author&gt;Voegeli, D.&lt;/author&gt;&lt;author&gt;Bader, D. L.&lt;/author&gt;&lt;/authors&gt;&lt;/contributors&gt;&lt;titles&gt;&lt;title&gt;Monitoring contractile dermal lymphatic activity following uniaxial mechanical loading&lt;/title&gt;&lt;secondary-title&gt;Medical Engineering &amp;amp; Physics&lt;/secondary-title&gt;&lt;/titles&gt;&lt;periodical&gt;&lt;full-title&gt;Medical Engineering and Physics&lt;/full-title&gt;&lt;abbr-1&gt;Med. Eng. Phys.&lt;/abbr-1&gt;&lt;abbr-2&gt;Med Eng Phys&lt;/abbr-2&gt;&lt;abbr-3&gt;Medical Engineering &amp;amp; Physics&lt;/abbr-3&gt;&lt;/periodical&gt;&lt;pages&gt;895-903&lt;/pages&gt;&lt;volume&gt;38&lt;/volume&gt;&lt;number&gt;9&lt;/number&gt;&lt;keywords&gt;&lt;keyword&gt;Lymphatic system&lt;/keyword&gt;&lt;keyword&gt;Pressure ulcers&lt;/keyword&gt;&lt;keyword&gt;Fluorescence imaging&lt;/keyword&gt;&lt;keyword&gt;Objective quantification&lt;/keyword&gt;&lt;/keywords&gt;&lt;dates&gt;&lt;year&gt;2016&lt;/year&gt;&lt;pub-dates&gt;&lt;date&gt;9//&lt;/date&gt;&lt;/pub-dates&gt;&lt;/dates&gt;&lt;isbn&gt;1350-4533&lt;/isbn&gt;&lt;urls&gt;&lt;related-urls&gt;&lt;url&gt;http://www.sciencedirect.com/science/article/pii/S1350453316300765&lt;/url&gt;&lt;/related-urls&gt;&lt;/urls&gt;&lt;electronic-resource-num&gt;http://dx.doi.org/10.1016/j.medengphy.2016.04.020&lt;/electronic-resource-num&gt;&lt;/record&gt;&lt;/Cite&gt;&lt;/EndNote&gt;</w:instrText>
      </w:r>
      <w:r w:rsidR="005B1B88" w:rsidRPr="00E83E37">
        <w:rPr>
          <w:rFonts w:ascii="Arial" w:hAnsi="Arial" w:cs="Arial"/>
        </w:rPr>
        <w:fldChar w:fldCharType="separate"/>
      </w:r>
      <w:r w:rsidR="00954065" w:rsidRPr="00E83E37">
        <w:rPr>
          <w:rFonts w:ascii="Arial" w:hAnsi="Arial" w:cs="Arial"/>
          <w:noProof/>
          <w:vertAlign w:val="superscript"/>
        </w:rPr>
        <w:t>20</w:t>
      </w:r>
      <w:r w:rsidR="005B1B88" w:rsidRPr="00E83E37">
        <w:rPr>
          <w:rFonts w:ascii="Arial" w:hAnsi="Arial" w:cs="Arial"/>
        </w:rPr>
        <w:fldChar w:fldCharType="end"/>
      </w:r>
      <w:r w:rsidR="00B46FE8" w:rsidRPr="00E83E37">
        <w:rPr>
          <w:rFonts w:ascii="Arial" w:hAnsi="Arial" w:cs="Arial"/>
        </w:rPr>
        <w:t xml:space="preserve">. </w:t>
      </w:r>
    </w:p>
    <w:p w14:paraId="58D9A5ED" w14:textId="77777777" w:rsidR="00B146B6" w:rsidRPr="00E83E37" w:rsidRDefault="00B146B6" w:rsidP="00AE64F5">
      <w:pPr>
        <w:autoSpaceDE w:val="0"/>
        <w:autoSpaceDN w:val="0"/>
        <w:adjustRightInd w:val="0"/>
        <w:spacing w:after="0" w:line="480" w:lineRule="auto"/>
        <w:jc w:val="both"/>
        <w:rPr>
          <w:rFonts w:ascii="Arial" w:hAnsi="Arial" w:cs="Arial"/>
        </w:rPr>
      </w:pPr>
    </w:p>
    <w:p w14:paraId="39F5D450" w14:textId="101EEDC2" w:rsidR="00B146B6" w:rsidRPr="00E83E37" w:rsidRDefault="00780774" w:rsidP="00AE64F5">
      <w:pPr>
        <w:autoSpaceDE w:val="0"/>
        <w:autoSpaceDN w:val="0"/>
        <w:adjustRightInd w:val="0"/>
        <w:spacing w:after="0" w:line="480" w:lineRule="auto"/>
        <w:jc w:val="both"/>
        <w:rPr>
          <w:rFonts w:ascii="Arial" w:hAnsi="Arial" w:cs="Arial"/>
          <w:shd w:val="clear" w:color="auto" w:fill="FFFFFF"/>
        </w:rPr>
      </w:pPr>
      <w:r w:rsidRPr="00E83E37">
        <w:rPr>
          <w:rFonts w:ascii="Arial" w:hAnsi="Arial" w:cs="Arial"/>
        </w:rPr>
        <w:t>The present</w:t>
      </w:r>
      <w:r w:rsidR="00B146B6" w:rsidRPr="00E83E37">
        <w:rPr>
          <w:rFonts w:ascii="Arial" w:hAnsi="Arial" w:cs="Arial"/>
        </w:rPr>
        <w:t xml:space="preserve"> study </w:t>
      </w:r>
      <w:r w:rsidRPr="00E83E37">
        <w:rPr>
          <w:rFonts w:ascii="Arial" w:hAnsi="Arial" w:cs="Arial"/>
        </w:rPr>
        <w:t xml:space="preserve">also revealed that </w:t>
      </w:r>
      <w:r w:rsidR="00CB084A" w:rsidRPr="00E83E37">
        <w:rPr>
          <w:rFonts w:ascii="Arial" w:hAnsi="Arial" w:cs="Arial"/>
        </w:rPr>
        <w:t xml:space="preserve">compared to baseline values the </w:t>
      </w:r>
      <w:r w:rsidRPr="00E83E37">
        <w:rPr>
          <w:rFonts w:ascii="Arial" w:hAnsi="Arial" w:cs="Arial"/>
        </w:rPr>
        <w:t xml:space="preserve">increases in lymphatic activity following MLD were maintained with the </w:t>
      </w:r>
      <w:r w:rsidR="008E785D" w:rsidRPr="00E83E37">
        <w:rPr>
          <w:rFonts w:ascii="Arial" w:hAnsi="Arial" w:cs="Arial"/>
        </w:rPr>
        <w:t>application</w:t>
      </w:r>
      <w:r w:rsidRPr="00E83E37">
        <w:rPr>
          <w:rFonts w:ascii="Arial" w:hAnsi="Arial" w:cs="Arial"/>
        </w:rPr>
        <w:t xml:space="preserve"> of </w:t>
      </w:r>
      <w:r w:rsidR="008E785D" w:rsidRPr="00E83E37">
        <w:rPr>
          <w:rFonts w:ascii="Arial" w:hAnsi="Arial" w:cs="Arial"/>
        </w:rPr>
        <w:t xml:space="preserve">a compression garment over a </w:t>
      </w:r>
      <w:proofErr w:type="gramStart"/>
      <w:r w:rsidR="008E785D" w:rsidRPr="00E83E37">
        <w:rPr>
          <w:rFonts w:ascii="Arial" w:hAnsi="Arial" w:cs="Arial"/>
        </w:rPr>
        <w:t>10 minute</w:t>
      </w:r>
      <w:proofErr w:type="gramEnd"/>
      <w:r w:rsidR="008E785D" w:rsidRPr="00E83E37">
        <w:rPr>
          <w:rFonts w:ascii="Arial" w:hAnsi="Arial" w:cs="Arial"/>
        </w:rPr>
        <w:t xml:space="preserve"> period</w:t>
      </w:r>
      <w:r w:rsidR="00CB084A" w:rsidRPr="00E83E37">
        <w:rPr>
          <w:rFonts w:ascii="Arial" w:hAnsi="Arial" w:cs="Arial"/>
        </w:rPr>
        <w:t>.</w:t>
      </w:r>
      <w:r w:rsidRPr="00E83E37">
        <w:rPr>
          <w:rFonts w:ascii="Arial" w:hAnsi="Arial" w:cs="Arial"/>
        </w:rPr>
        <w:t xml:space="preserve"> </w:t>
      </w:r>
      <w:r w:rsidR="00CB084A" w:rsidRPr="00E83E37">
        <w:rPr>
          <w:rFonts w:ascii="Arial" w:hAnsi="Arial" w:cs="Arial"/>
        </w:rPr>
        <w:t xml:space="preserve">The specific protocol adopted did not permit the evaluation of whether compression garments used in isolation could result in an improvement of lymphatic activity. </w:t>
      </w:r>
      <w:r w:rsidRPr="00E83E37">
        <w:rPr>
          <w:rFonts w:ascii="Arial" w:hAnsi="Arial" w:cs="Arial"/>
        </w:rPr>
        <w:t>Indeed, for most parameters there was a small and insignificant reduction in speed and displacement, with an increase in area</w:t>
      </w:r>
      <w:r w:rsidR="00B146B6" w:rsidRPr="00E83E37">
        <w:rPr>
          <w:rFonts w:ascii="Arial" w:hAnsi="Arial" w:cs="Arial"/>
        </w:rPr>
        <w:t xml:space="preserve">. </w:t>
      </w:r>
      <w:r w:rsidR="00CB084A" w:rsidRPr="00E83E37">
        <w:rPr>
          <w:rFonts w:ascii="Arial" w:hAnsi="Arial" w:cs="Arial"/>
          <w:noProof/>
        </w:rPr>
        <w:t>However, the present findings do suggest</w:t>
      </w:r>
      <w:r w:rsidR="00B146B6" w:rsidRPr="00E83E37">
        <w:rPr>
          <w:rFonts w:ascii="Arial" w:hAnsi="Arial" w:cs="Arial"/>
          <w:noProof/>
        </w:rPr>
        <w:t xml:space="preserve"> that hosiery </w:t>
      </w:r>
      <w:r w:rsidR="00781766" w:rsidRPr="00E83E37">
        <w:rPr>
          <w:rFonts w:ascii="Arial" w:hAnsi="Arial" w:cs="Arial"/>
          <w:noProof/>
        </w:rPr>
        <w:t xml:space="preserve">can maintain improvement in lymph function </w:t>
      </w:r>
      <w:r w:rsidR="00B146B6" w:rsidRPr="00E83E37">
        <w:rPr>
          <w:rFonts w:ascii="Arial" w:hAnsi="Arial" w:cs="Arial"/>
          <w:shd w:val="clear" w:color="auto" w:fill="FFFFFF"/>
        </w:rPr>
        <w:t>following MLD</w:t>
      </w:r>
      <w:r w:rsidR="00D22E6F" w:rsidRPr="00E83E37">
        <w:rPr>
          <w:rFonts w:ascii="Arial" w:hAnsi="Arial" w:cs="Arial"/>
          <w:shd w:val="clear" w:color="auto" w:fill="FFFFFF"/>
        </w:rPr>
        <w:t xml:space="preserve"> over short time period</w:t>
      </w:r>
      <w:r w:rsidR="00B146B6" w:rsidRPr="00E83E37">
        <w:rPr>
          <w:rFonts w:ascii="Arial" w:hAnsi="Arial" w:cs="Arial"/>
          <w:shd w:val="clear" w:color="auto" w:fill="FFFFFF"/>
        </w:rPr>
        <w:t xml:space="preserve">. </w:t>
      </w:r>
      <w:r w:rsidR="005C5BFF" w:rsidRPr="00E83E37">
        <w:rPr>
          <w:rFonts w:ascii="Arial" w:hAnsi="Arial" w:cs="Arial"/>
          <w:shd w:val="clear" w:color="auto" w:fill="FFFFFF"/>
        </w:rPr>
        <w:t>Further studies are required employing a randomised cross over design with longitudinal measurements to assess the efficacy of MLD and CG therapies in isolation and when they are combined</w:t>
      </w:r>
      <w:r w:rsidR="00D22E6F" w:rsidRPr="00E83E37">
        <w:rPr>
          <w:rFonts w:ascii="Arial" w:hAnsi="Arial" w:cs="Arial"/>
          <w:shd w:val="clear" w:color="auto" w:fill="FFFFFF"/>
        </w:rPr>
        <w:t xml:space="preserve">. </w:t>
      </w:r>
      <w:r w:rsidR="00781766" w:rsidRPr="00E83E37">
        <w:rPr>
          <w:rFonts w:ascii="Arial" w:hAnsi="Arial" w:cs="Arial"/>
          <w:shd w:val="clear" w:color="auto" w:fill="FFFFFF"/>
        </w:rPr>
        <w:t xml:space="preserve">It is of note that </w:t>
      </w:r>
      <w:r w:rsidR="00CB084A" w:rsidRPr="00E83E37">
        <w:rPr>
          <w:rFonts w:ascii="Arial" w:hAnsi="Arial" w:cs="Arial"/>
          <w:shd w:val="clear" w:color="auto" w:fill="FFFFFF"/>
        </w:rPr>
        <w:t>there is limited evidence that</w:t>
      </w:r>
      <w:r w:rsidR="00B84979" w:rsidRPr="00E83E37">
        <w:rPr>
          <w:rFonts w:ascii="Arial" w:hAnsi="Arial" w:cs="Arial"/>
          <w:shd w:val="clear" w:color="auto" w:fill="FFFFFF"/>
        </w:rPr>
        <w:t xml:space="preserve"> active pneumatic compression devices </w:t>
      </w:r>
      <w:r w:rsidR="00CB084A" w:rsidRPr="00E83E37">
        <w:rPr>
          <w:rFonts w:ascii="Arial" w:hAnsi="Arial" w:cs="Arial"/>
          <w:shd w:val="clear" w:color="auto" w:fill="FFFFFF"/>
        </w:rPr>
        <w:t xml:space="preserve">can </w:t>
      </w:r>
      <w:r w:rsidR="00B84979" w:rsidRPr="00E83E37">
        <w:rPr>
          <w:rFonts w:ascii="Arial" w:hAnsi="Arial" w:cs="Arial"/>
          <w:shd w:val="clear" w:color="auto" w:fill="FFFFFF"/>
        </w:rPr>
        <w:t>increase lymph activity in both healthy control and breast cancer-related lymphedema (BCRL) subjects, when assessed with NIR fluorescence lymphatic imaging</w:t>
      </w:r>
      <w:r w:rsidR="005B1B88" w:rsidRPr="00E83E37">
        <w:rPr>
          <w:rFonts w:ascii="Arial" w:hAnsi="Arial" w:cs="Arial"/>
          <w:shd w:val="clear" w:color="auto" w:fill="FFFFFF"/>
        </w:rPr>
        <w:fldChar w:fldCharType="begin"/>
      </w:r>
      <w:r w:rsidR="00954065" w:rsidRPr="00E83E37">
        <w:rPr>
          <w:rFonts w:ascii="Arial" w:hAnsi="Arial" w:cs="Arial"/>
          <w:shd w:val="clear" w:color="auto" w:fill="FFFFFF"/>
        </w:rPr>
        <w:instrText xml:space="preserve"> ADDIN EN.CITE &lt;EndNote&gt;&lt;Cite&gt;&lt;Author&gt;Adams&lt;/Author&gt;&lt;Year&gt;2010&lt;/Year&gt;&lt;RecNum&gt;2205&lt;/RecNum&gt;&lt;DisplayText&gt;&lt;style face="superscript"&gt;30&lt;/style&gt;&lt;/DisplayText&gt;&lt;record&gt;&lt;rec-number&gt;2205&lt;/rec-number&gt;&lt;foreign-keys&gt;&lt;key app="EN" db-id="ervprze5a95tvoe59pjpvw5gezttve9wxvfs" timestamp="1483447333"&gt;2205&lt;/key&gt;&lt;/foreign-keys&gt;&lt;ref-type name="Journal Article"&gt;17&lt;/ref-type&gt;&lt;contributors&gt;&lt;authors&gt;&lt;author&gt;Adams, Kristen E.&lt;/author&gt;&lt;author&gt;Rasmussen, John C.&lt;/author&gt;&lt;author&gt;Darne, Chinmay&lt;/author&gt;&lt;author&gt;Tan, I. Chih&lt;/author&gt;&lt;author&gt;Aldrich, Melissa B.&lt;/author&gt;&lt;author&gt;Marshall, Milton V.&lt;/author&gt;&lt;author&gt;Fife, Caroline E.&lt;/author&gt;&lt;author&gt;Maus, Erik A.&lt;/author&gt;&lt;author&gt;Smith, Latisha A.&lt;/author&gt;&lt;author&gt;Guilloid, Renie&lt;/author&gt;&lt;author&gt;Hoy, Sunday&lt;/author&gt;&lt;author&gt;Sevick-Muraca, Eva M.&lt;/author&gt;&lt;/authors&gt;&lt;/contributors&gt;&lt;titles&gt;&lt;title&gt;Direct evidence of lymphatic function improvement after advanced pneumatic compression device treatment of lymphedema&lt;/title&gt;&lt;secondary-title&gt;Biomedical Optics Express&lt;/secondary-title&gt;&lt;/titles&gt;&lt;periodical&gt;&lt;full-title&gt;Biomedical Optics Express&lt;/full-title&gt;&lt;/periodical&gt;&lt;pages&gt;114-125&lt;/pages&gt;&lt;volume&gt;1&lt;/volume&gt;&lt;number&gt;1&lt;/number&gt;&lt;dates&gt;&lt;year&gt;2010&lt;/year&gt;&lt;pub-dates&gt;&lt;date&gt;07/15&amp;#xD;06/02/received&amp;#xD;07/08/revised&amp;#xD;07/08/accepted&lt;/date&gt;&lt;/pub-dates&gt;&lt;/dates&gt;&lt;publisher&gt;Optical Society of America&lt;/publisher&gt;&lt;isbn&gt;2156-7085&lt;/isbn&gt;&lt;accession-num&gt;PMC3005162&lt;/accession-num&gt;&lt;urls&gt;&lt;related-urls&gt;&lt;url&gt;http://www.ncbi.nlm.nih.gov/pmc/articles/PMC3005162/&lt;/url&gt;&lt;/related-urls&gt;&lt;/urls&gt;&lt;electronic-resource-num&gt;10.1364/BOE.1.000114&lt;/electronic-resource-num&gt;&lt;remote-database-name&gt;PMC&lt;/remote-database-name&gt;&lt;/record&gt;&lt;/Cite&gt;&lt;/EndNote&gt;</w:instrText>
      </w:r>
      <w:r w:rsidR="005B1B88" w:rsidRPr="00E83E37">
        <w:rPr>
          <w:rFonts w:ascii="Arial" w:hAnsi="Arial" w:cs="Arial"/>
          <w:shd w:val="clear" w:color="auto" w:fill="FFFFFF"/>
        </w:rPr>
        <w:fldChar w:fldCharType="separate"/>
      </w:r>
      <w:r w:rsidR="00954065" w:rsidRPr="00E83E37">
        <w:rPr>
          <w:rFonts w:ascii="Arial" w:hAnsi="Arial" w:cs="Arial"/>
          <w:noProof/>
          <w:shd w:val="clear" w:color="auto" w:fill="FFFFFF"/>
          <w:vertAlign w:val="superscript"/>
        </w:rPr>
        <w:t>30</w:t>
      </w:r>
      <w:r w:rsidR="005B1B88" w:rsidRPr="00E83E37">
        <w:rPr>
          <w:rFonts w:ascii="Arial" w:hAnsi="Arial" w:cs="Arial"/>
          <w:shd w:val="clear" w:color="auto" w:fill="FFFFFF"/>
        </w:rPr>
        <w:fldChar w:fldCharType="end"/>
      </w:r>
      <w:r w:rsidR="00B84979" w:rsidRPr="00E83E37">
        <w:rPr>
          <w:rFonts w:ascii="Arial" w:hAnsi="Arial" w:cs="Arial"/>
          <w:shd w:val="clear" w:color="auto" w:fill="FFFFFF"/>
        </w:rPr>
        <w:t>.</w:t>
      </w:r>
      <w:r w:rsidR="00781766" w:rsidRPr="00E83E37">
        <w:rPr>
          <w:rFonts w:ascii="Arial" w:hAnsi="Arial" w:cs="Arial"/>
          <w:shd w:val="clear" w:color="auto" w:fill="FFFFFF"/>
        </w:rPr>
        <w:t xml:space="preserve"> </w:t>
      </w:r>
    </w:p>
    <w:p w14:paraId="25A98E24" w14:textId="77777777" w:rsidR="00543341" w:rsidRPr="00E83E37" w:rsidRDefault="00543341" w:rsidP="00AE64F5">
      <w:pPr>
        <w:autoSpaceDE w:val="0"/>
        <w:autoSpaceDN w:val="0"/>
        <w:adjustRightInd w:val="0"/>
        <w:spacing w:after="0" w:line="480" w:lineRule="auto"/>
        <w:jc w:val="both"/>
        <w:rPr>
          <w:rFonts w:ascii="Arial" w:hAnsi="Arial" w:cs="Arial"/>
          <w:noProof/>
        </w:rPr>
      </w:pPr>
    </w:p>
    <w:p w14:paraId="2DA4247D" w14:textId="60EB9270" w:rsidR="004E29E5" w:rsidRPr="00E83E37" w:rsidRDefault="00AD5179" w:rsidP="00AE64F5">
      <w:pPr>
        <w:autoSpaceDE w:val="0"/>
        <w:autoSpaceDN w:val="0"/>
        <w:adjustRightInd w:val="0"/>
        <w:spacing w:after="0" w:line="480" w:lineRule="auto"/>
        <w:jc w:val="both"/>
        <w:rPr>
          <w:rFonts w:ascii="Arial" w:hAnsi="Arial" w:cs="Arial"/>
          <w:noProof/>
        </w:rPr>
      </w:pPr>
      <w:r w:rsidRPr="00E83E37">
        <w:rPr>
          <w:rFonts w:ascii="Arial" w:hAnsi="Arial" w:cs="Arial"/>
          <w:noProof/>
        </w:rPr>
        <w:t xml:space="preserve">The number of participants in the present </w:t>
      </w:r>
      <w:r w:rsidR="006B0713" w:rsidRPr="00E83E37">
        <w:rPr>
          <w:rFonts w:ascii="Arial" w:hAnsi="Arial" w:cs="Arial"/>
          <w:noProof/>
        </w:rPr>
        <w:t xml:space="preserve">cohort </w:t>
      </w:r>
      <w:r w:rsidRPr="00E83E37">
        <w:rPr>
          <w:rFonts w:ascii="Arial" w:hAnsi="Arial" w:cs="Arial"/>
          <w:noProof/>
        </w:rPr>
        <w:t xml:space="preserve">study limits the generalisability of the results. </w:t>
      </w:r>
      <w:r w:rsidR="00781766" w:rsidRPr="00E83E37">
        <w:rPr>
          <w:rFonts w:ascii="Arial" w:hAnsi="Arial" w:cs="Arial"/>
        </w:rPr>
        <w:t>Indeed, all</w:t>
      </w:r>
      <w:r w:rsidRPr="00E83E37">
        <w:rPr>
          <w:rFonts w:ascii="Arial" w:hAnsi="Arial" w:cs="Arial"/>
        </w:rPr>
        <w:t xml:space="preserve"> the participants included were healthy volunteers </w:t>
      </w:r>
      <w:r w:rsidR="006B0713" w:rsidRPr="00E83E37">
        <w:rPr>
          <w:rFonts w:ascii="Arial" w:hAnsi="Arial" w:cs="Arial"/>
        </w:rPr>
        <w:t xml:space="preserve">and thus any extrapolation of the findings to individuals with </w:t>
      </w:r>
      <w:proofErr w:type="spellStart"/>
      <w:r w:rsidR="006B0713" w:rsidRPr="00E83E37">
        <w:rPr>
          <w:rFonts w:ascii="Arial" w:hAnsi="Arial" w:cs="Arial"/>
        </w:rPr>
        <w:t>lymphoedema</w:t>
      </w:r>
      <w:proofErr w:type="spellEnd"/>
      <w:r w:rsidR="006B0713" w:rsidRPr="00E83E37">
        <w:rPr>
          <w:rFonts w:ascii="Arial" w:hAnsi="Arial" w:cs="Arial"/>
        </w:rPr>
        <w:t xml:space="preserve"> must proceed with caution.   </w:t>
      </w:r>
      <w:r w:rsidRPr="00E83E37">
        <w:rPr>
          <w:rFonts w:ascii="Arial" w:hAnsi="Arial" w:cs="Arial"/>
        </w:rPr>
        <w:t>However, it has been shown that similar changes in lymph function have been identified in both health</w:t>
      </w:r>
      <w:r w:rsidR="00781766" w:rsidRPr="00E83E37">
        <w:rPr>
          <w:rFonts w:ascii="Arial" w:hAnsi="Arial" w:cs="Arial"/>
        </w:rPr>
        <w:t>y</w:t>
      </w:r>
      <w:r w:rsidRPr="00E83E37">
        <w:rPr>
          <w:rFonts w:ascii="Arial" w:hAnsi="Arial" w:cs="Arial"/>
        </w:rPr>
        <w:t xml:space="preserve"> and </w:t>
      </w:r>
      <w:proofErr w:type="spellStart"/>
      <w:r w:rsidRPr="00E83E37">
        <w:rPr>
          <w:rFonts w:ascii="Arial" w:hAnsi="Arial" w:cs="Arial"/>
        </w:rPr>
        <w:t>lymphoedema</w:t>
      </w:r>
      <w:proofErr w:type="spellEnd"/>
      <w:r w:rsidRPr="00E83E37">
        <w:rPr>
          <w:rFonts w:ascii="Arial" w:hAnsi="Arial" w:cs="Arial"/>
        </w:rPr>
        <w:t xml:space="preserve"> patients</w:t>
      </w:r>
      <w:r w:rsidR="005B1B88" w:rsidRPr="00E83E37">
        <w:rPr>
          <w:rFonts w:ascii="Arial" w:hAnsi="Arial" w:cs="Arial"/>
        </w:rPr>
        <w:fldChar w:fldCharType="begin"/>
      </w:r>
      <w:r w:rsidR="00954065" w:rsidRPr="00E83E37">
        <w:rPr>
          <w:rFonts w:ascii="Arial" w:hAnsi="Arial" w:cs="Arial"/>
        </w:rPr>
        <w:instrText xml:space="preserve"> ADDIN EN.CITE &lt;EndNote&gt;&lt;Cite&gt;&lt;Author&gt;Tan&lt;/Author&gt;&lt;Year&gt;2011&lt;/Year&gt;&lt;RecNum&gt;2234&lt;/RecNum&gt;&lt;DisplayText&gt;&lt;style face="superscript"&gt;14&lt;/style&gt;&lt;/DisplayText&gt;&lt;record&gt;&lt;rec-number&gt;2234&lt;/rec-number&gt;&lt;foreign-keys&gt;&lt;key app="EN" db-id="ervprze5a95tvoe59pjpvw5gezttve9wxvfs" timestamp="1483450677"&gt;2234&lt;/key&gt;&lt;/foreign-keys&gt;&lt;ref-type name="Journal Article"&gt;17&lt;/ref-type&gt;&lt;contributors&gt;&lt;authors&gt;&lt;author&gt;Tan, I. Chih&lt;/author&gt;&lt;author&gt;Maus, Erik A.&lt;/author&gt;&lt;author&gt;Rasmussen, John C.&lt;/author&gt;&lt;author&gt;Marshall, Milton V.&lt;/author&gt;&lt;author&gt;Adams, Kristen E.&lt;/author&gt;&lt;author&gt;Fife, Caroline E.&lt;/author&gt;&lt;author&gt;Smith, Latisha A.&lt;/author&gt;&lt;author&gt;Chan, Wenyaw&lt;/author&gt;&lt;author&gt;Sevick-Muraca, Eva M.&lt;/author&gt;&lt;/authors&gt;&lt;/contributors&gt;&lt;titles&gt;&lt;title&gt;Assessment of Lymphatic Contractile Function After Manual Lymphatic Drainage Using Near-Infrared Fluorescence Imaging&lt;/title&gt;&lt;secondary-title&gt;Archives of Physical Medicine and Rehabilitation&lt;/secondary-title&gt;&lt;/titles&gt;&lt;periodical&gt;&lt;full-title&gt;Archives of Physical Medicine and Rehabilitation&lt;/full-title&gt;&lt;abbr-1&gt;Arch. Phys. Med. Rehabil.&lt;/abbr-1&gt;&lt;abbr-2&gt;Arch Phys Med Rehabil&lt;/abbr-2&gt;&lt;abbr-3&gt;Archives of Physical Medicine &amp;amp; Rehabilitation&lt;/abbr-3&gt;&lt;/periodical&gt;&lt;pages&gt;756-764.e1&lt;/pages&gt;&lt;volume&gt;92&lt;/volume&gt;&lt;number&gt;5&lt;/number&gt;&lt;keywords&gt;&lt;keyword&gt;Fluorescence imaging&lt;/keyword&gt;&lt;keyword&gt;Lymphedema&lt;/keyword&gt;&lt;keyword&gt;Manual lymphatic drainage&lt;/keyword&gt;&lt;keyword&gt;Rehabilitation&lt;/keyword&gt;&lt;/keywords&gt;&lt;dates&gt;&lt;year&gt;2011&lt;/year&gt;&lt;pub-dates&gt;&lt;date&gt;5//&lt;/date&gt;&lt;/pub-dates&gt;&lt;/dates&gt;&lt;isbn&gt;0003-9993&lt;/isbn&gt;&lt;urls&gt;&lt;related-urls&gt;&lt;url&gt;http://www.sciencedirect.com/science/article/pii/S0003999310010385&lt;/url&gt;&lt;/related-urls&gt;&lt;/urls&gt;&lt;electronic-resource-num&gt;http://dx.doi.org/10.1016/j.apmr.2010.12.027&lt;/electronic-resource-num&gt;&lt;/record&gt;&lt;/Cite&gt;&lt;/EndNote&gt;</w:instrText>
      </w:r>
      <w:r w:rsidR="005B1B88" w:rsidRPr="00E83E37">
        <w:rPr>
          <w:rFonts w:ascii="Arial" w:hAnsi="Arial" w:cs="Arial"/>
        </w:rPr>
        <w:fldChar w:fldCharType="separate"/>
      </w:r>
      <w:r w:rsidR="00954065" w:rsidRPr="00E83E37">
        <w:rPr>
          <w:rFonts w:ascii="Arial" w:hAnsi="Arial" w:cs="Arial"/>
          <w:noProof/>
          <w:vertAlign w:val="superscript"/>
        </w:rPr>
        <w:t>14</w:t>
      </w:r>
      <w:r w:rsidR="005B1B88" w:rsidRPr="00E83E37">
        <w:rPr>
          <w:rFonts w:ascii="Arial" w:hAnsi="Arial" w:cs="Arial"/>
        </w:rPr>
        <w:fldChar w:fldCharType="end"/>
      </w:r>
      <w:r w:rsidRPr="00E83E37">
        <w:rPr>
          <w:rFonts w:ascii="Arial" w:hAnsi="Arial" w:cs="Arial"/>
          <w:noProof/>
        </w:rPr>
        <w:t xml:space="preserve">. </w:t>
      </w:r>
      <w:r w:rsidR="005C5BFF" w:rsidRPr="00E83E37">
        <w:rPr>
          <w:rFonts w:ascii="Arial" w:hAnsi="Arial" w:cs="Arial"/>
          <w:noProof/>
        </w:rPr>
        <w:t xml:space="preserve">In addition, the delivery of the interventions was not randomised, with the MLD intervention being applied intially with its inevitable influence on the subsequent compression garment phase. Further research incorporating longitudinal analyses could derive wether MLD used in isolation has similar effects to its use in combination with compression garments. The CG was also applied for a relatively short period of 10 minutes whereas, in practice, individuals may wear CGs continuously, or at least during waking hours. Evaluation of the temporal effects of CG application warrants further examination. </w:t>
      </w:r>
      <w:r w:rsidR="00780BAF" w:rsidRPr="00E83E37">
        <w:rPr>
          <w:rFonts w:ascii="Arial" w:hAnsi="Arial" w:cs="Arial"/>
          <w:noProof/>
        </w:rPr>
        <w:t xml:space="preserve">It must also be recognised that the infrared imaging system is limited in terms of depth resolution </w:t>
      </w:r>
      <w:r w:rsidR="005B1B88" w:rsidRPr="00E83E37">
        <w:rPr>
          <w:rFonts w:ascii="Arial" w:hAnsi="Arial" w:cs="Arial"/>
          <w:noProof/>
        </w:rPr>
        <w:fldChar w:fldCharType="begin"/>
      </w:r>
      <w:r w:rsidR="00954065" w:rsidRPr="00E83E37">
        <w:rPr>
          <w:rFonts w:ascii="Arial" w:hAnsi="Arial" w:cs="Arial"/>
          <w:noProof/>
        </w:rPr>
        <w:instrText xml:space="preserve"> ADDIN EN.CITE &lt;EndNote&gt;&lt;Cite&gt;&lt;Author&gt;Munn&lt;/Author&gt;&lt;Year&gt;2014&lt;/Year&gt;&lt;RecNum&gt;2223&lt;/RecNum&gt;&lt;DisplayText&gt;&lt;style face="superscript"&gt;31&lt;/style&gt;&lt;/DisplayText&gt;&lt;record&gt;&lt;rec-number&gt;2223&lt;/rec-number&gt;&lt;foreign-keys&gt;&lt;key app="EN" db-id="ervprze5a95tvoe59pjpvw5gezttve9wxvfs" timestamp="1483449756"&gt;2223&lt;/key&gt;&lt;/foreign-keys&gt;&lt;ref-type name="Journal Article"&gt;17&lt;/ref-type&gt;&lt;contributors&gt;&lt;authors&gt;&lt;author&gt;Munn, Lance L.&lt;/author&gt;&lt;author&gt;Padera, Timothy P.&lt;/author&gt;&lt;/authors&gt;&lt;/contributors&gt;&lt;titles&gt;&lt;title&gt;Imaging the lymphatic system&lt;/title&gt;&lt;secondary-title&gt;Microvascular research&lt;/secondary-title&gt;&lt;/titles&gt;&lt;periodical&gt;&lt;full-title&gt;Microvascular Research&lt;/full-title&gt;&lt;abbr-1&gt;Microvasc. Res.&lt;/abbr-1&gt;&lt;abbr-2&gt;Microvasc Res&lt;/abbr-2&gt;&lt;/periodical&gt;&lt;pages&gt;55-63&lt;/pages&gt;&lt;volume&gt;0&lt;/volume&gt;&lt;dates&gt;&lt;year&gt;2014&lt;/year&gt;&lt;pub-dates&gt;&lt;date&gt;06/21&lt;/date&gt;&lt;/pub-dates&gt;&lt;/dates&gt;&lt;isbn&gt;0026-2862&amp;#xD;1095-9319&lt;/isbn&gt;&lt;accession-num&gt;PMC4268344&lt;/accession-num&gt;&lt;urls&gt;&lt;related-urls&gt;&lt;url&gt;http://www.ncbi.nlm.nih.gov/pmc/articles/PMC4268344/&lt;/url&gt;&lt;/related-urls&gt;&lt;/urls&gt;&lt;electronic-resource-num&gt;10.1016/j.mvr.2014.06.006&lt;/electronic-resource-num&gt;&lt;remote-database-name&gt;PMC&lt;/remote-database-name&gt;&lt;/record&gt;&lt;/Cite&gt;&lt;/EndNote&gt;</w:instrText>
      </w:r>
      <w:r w:rsidR="005B1B88" w:rsidRPr="00E83E37">
        <w:rPr>
          <w:rFonts w:ascii="Arial" w:hAnsi="Arial" w:cs="Arial"/>
          <w:noProof/>
        </w:rPr>
        <w:fldChar w:fldCharType="separate"/>
      </w:r>
      <w:r w:rsidR="00954065" w:rsidRPr="00E83E37">
        <w:rPr>
          <w:rFonts w:ascii="Arial" w:hAnsi="Arial" w:cs="Arial"/>
          <w:noProof/>
          <w:vertAlign w:val="superscript"/>
        </w:rPr>
        <w:t>31</w:t>
      </w:r>
      <w:r w:rsidR="005B1B88" w:rsidRPr="00E83E37">
        <w:rPr>
          <w:rFonts w:ascii="Arial" w:hAnsi="Arial" w:cs="Arial"/>
          <w:noProof/>
        </w:rPr>
        <w:fldChar w:fldCharType="end"/>
      </w:r>
      <w:r w:rsidR="00780BAF" w:rsidRPr="00E83E37">
        <w:rPr>
          <w:rFonts w:ascii="Arial" w:hAnsi="Arial" w:cs="Arial"/>
        </w:rPr>
        <w:t xml:space="preserve"> and thus is sensitive to only superficial </w:t>
      </w:r>
      <w:r w:rsidRPr="00E83E37">
        <w:rPr>
          <w:rFonts w:ascii="Arial" w:hAnsi="Arial" w:cs="Arial"/>
        </w:rPr>
        <w:t xml:space="preserve">dermal lymphatic vessels </w:t>
      </w:r>
      <w:r w:rsidR="00780BAF" w:rsidRPr="00E83E37">
        <w:rPr>
          <w:rFonts w:ascii="Arial" w:hAnsi="Arial" w:cs="Arial"/>
        </w:rPr>
        <w:t>to a depth of a few centimetres</w:t>
      </w:r>
      <w:r w:rsidRPr="00E83E37">
        <w:rPr>
          <w:rFonts w:ascii="Arial" w:hAnsi="Arial" w:cs="Arial"/>
        </w:rPr>
        <w:t xml:space="preserve">. However, it has been suggested that for both healthy individuals or </w:t>
      </w:r>
      <w:proofErr w:type="spellStart"/>
      <w:r w:rsidRPr="00E83E37">
        <w:rPr>
          <w:rFonts w:ascii="Arial" w:hAnsi="Arial" w:cs="Arial"/>
        </w:rPr>
        <w:t>lymphoedema</w:t>
      </w:r>
      <w:proofErr w:type="spellEnd"/>
      <w:r w:rsidRPr="00E83E37">
        <w:rPr>
          <w:rFonts w:ascii="Arial" w:hAnsi="Arial" w:cs="Arial"/>
        </w:rPr>
        <w:t xml:space="preserve"> patients with incipient symptoms, the superﬁcial lymphatics may play a greater role in lymph drainage than deep lymphatic </w:t>
      </w:r>
      <w:r w:rsidR="00780BAF" w:rsidRPr="00E83E37">
        <w:rPr>
          <w:rFonts w:ascii="Arial" w:hAnsi="Arial" w:cs="Arial"/>
        </w:rPr>
        <w:t>vessels</w:t>
      </w:r>
      <w:r w:rsidR="005B1B88" w:rsidRPr="00E83E37">
        <w:rPr>
          <w:rFonts w:ascii="Arial" w:hAnsi="Arial" w:cs="Arial"/>
        </w:rPr>
        <w:fldChar w:fldCharType="begin"/>
      </w:r>
      <w:r w:rsidR="00954065" w:rsidRPr="00E83E37">
        <w:rPr>
          <w:rFonts w:ascii="Arial" w:hAnsi="Arial" w:cs="Arial"/>
        </w:rPr>
        <w:instrText xml:space="preserve"> ADDIN EN.CITE &lt;EndNote&gt;&lt;Cite&gt;&lt;Author&gt;Unno&lt;/Author&gt;&lt;Year&gt;2010&lt;/Year&gt;&lt;RecNum&gt;2235&lt;/RecNum&gt;&lt;DisplayText&gt;&lt;style face="superscript"&gt;18&lt;/style&gt;&lt;/DisplayText&gt;&lt;record&gt;&lt;rec-number&gt;2235&lt;/rec-number&gt;&lt;foreign-keys&gt;&lt;key app="EN" db-id="ervprze5a95tvoe59pjpvw5gezttve9wxvfs" timestamp="1483450703"&gt;2235&lt;/key&gt;&lt;/foreign-keys&gt;&lt;ref-type name="Journal Article"&gt;17&lt;/ref-type&gt;&lt;contributors&gt;&lt;authors&gt;&lt;author&gt;Unno, Naoki&lt;/author&gt;&lt;author&gt;Nishiyama, Motohiro&lt;/author&gt;&lt;author&gt;Suzuki, Minoru&lt;/author&gt;&lt;author&gt;Tanaka, Hiroki&lt;/author&gt;&lt;author&gt;Yamamoto, Naoto&lt;/author&gt;&lt;author&gt;Sagara, Daisuke&lt;/author&gt;&lt;author&gt;Mano, Yuuki&lt;/author&gt;&lt;author&gt;Konno, Hiroyuki&lt;/author&gt;&lt;/authors&gt;&lt;/contributors&gt;&lt;titles&gt;&lt;title&gt;A novel method of measuring human lymphatic pumping using indocyanine green fluorescence lymphography&lt;/title&gt;&lt;secondary-title&gt;Journal of Vascular Surgery&lt;/secondary-title&gt;&lt;/titles&gt;&lt;periodical&gt;&lt;full-title&gt;Journal of Vascular Surgery&lt;/full-title&gt;&lt;abbr-1&gt;J. Vasc. Surg.&lt;/abbr-1&gt;&lt;abbr-2&gt;J Vasc Surg&lt;/abbr-2&gt;&lt;/periodical&gt;&lt;pages&gt;946-952&lt;/pages&gt;&lt;volume&gt;52&lt;/volume&gt;&lt;number&gt;4&lt;/number&gt;&lt;dates&gt;&lt;year&gt;2010&lt;/year&gt;&lt;pub-dates&gt;&lt;date&gt;10//&lt;/date&gt;&lt;/pub-dates&gt;&lt;/dates&gt;&lt;isbn&gt;0741-5214&lt;/isbn&gt;&lt;urls&gt;&lt;related-urls&gt;&lt;url&gt;http://www.sciencedirect.com/science/article/pii/S0741521410011080&lt;/url&gt;&lt;/related-urls&gt;&lt;/urls&gt;&lt;electronic-resource-num&gt;http://dx.doi.org/10.1016/j.jvs.2010.04.067&lt;/electronic-resource-num&gt;&lt;/record&gt;&lt;/Cite&gt;&lt;/EndNote&gt;</w:instrText>
      </w:r>
      <w:r w:rsidR="005B1B88" w:rsidRPr="00E83E37">
        <w:rPr>
          <w:rFonts w:ascii="Arial" w:hAnsi="Arial" w:cs="Arial"/>
        </w:rPr>
        <w:fldChar w:fldCharType="separate"/>
      </w:r>
      <w:r w:rsidR="00954065" w:rsidRPr="00E83E37">
        <w:rPr>
          <w:rFonts w:ascii="Arial" w:hAnsi="Arial" w:cs="Arial"/>
          <w:noProof/>
          <w:vertAlign w:val="superscript"/>
        </w:rPr>
        <w:t>18</w:t>
      </w:r>
      <w:r w:rsidR="005B1B88" w:rsidRPr="00E83E37">
        <w:rPr>
          <w:rFonts w:ascii="Arial" w:hAnsi="Arial" w:cs="Arial"/>
        </w:rPr>
        <w:fldChar w:fldCharType="end"/>
      </w:r>
      <w:r w:rsidRPr="00E83E37">
        <w:rPr>
          <w:rFonts w:ascii="Arial" w:hAnsi="Arial" w:cs="Arial"/>
        </w:rPr>
        <w:t xml:space="preserve">. </w:t>
      </w:r>
    </w:p>
    <w:p w14:paraId="579A23C4" w14:textId="77777777" w:rsidR="004E29E5" w:rsidRPr="00E83E37" w:rsidRDefault="004E29E5" w:rsidP="00AE64F5">
      <w:pPr>
        <w:autoSpaceDE w:val="0"/>
        <w:autoSpaceDN w:val="0"/>
        <w:adjustRightInd w:val="0"/>
        <w:spacing w:after="0" w:line="480" w:lineRule="auto"/>
        <w:rPr>
          <w:rFonts w:ascii="Arial" w:hAnsi="Arial" w:cs="Arial"/>
        </w:rPr>
      </w:pPr>
    </w:p>
    <w:p w14:paraId="4222F2CB" w14:textId="555EC9D8" w:rsidR="00B146B6" w:rsidRPr="00E83E37" w:rsidRDefault="00781766" w:rsidP="00AE64F5">
      <w:pPr>
        <w:autoSpaceDE w:val="0"/>
        <w:autoSpaceDN w:val="0"/>
        <w:adjustRightInd w:val="0"/>
        <w:spacing w:after="0" w:line="480" w:lineRule="auto"/>
        <w:jc w:val="both"/>
        <w:rPr>
          <w:rFonts w:ascii="Arial" w:hAnsi="Arial" w:cs="Arial"/>
        </w:rPr>
      </w:pPr>
      <w:r w:rsidRPr="00E83E37">
        <w:rPr>
          <w:rFonts w:ascii="Arial" w:hAnsi="Arial" w:cs="Arial"/>
        </w:rPr>
        <w:t>The</w:t>
      </w:r>
      <w:r w:rsidR="00B146B6" w:rsidRPr="00E83E37">
        <w:rPr>
          <w:rFonts w:ascii="Arial" w:hAnsi="Arial" w:cs="Arial"/>
        </w:rPr>
        <w:t xml:space="preserve"> valuable information </w:t>
      </w:r>
      <w:r w:rsidRPr="00E83E37">
        <w:rPr>
          <w:rFonts w:ascii="Arial" w:hAnsi="Arial" w:cs="Arial"/>
        </w:rPr>
        <w:t>provided using</w:t>
      </w:r>
      <w:r w:rsidR="00922E82" w:rsidRPr="00E83E37">
        <w:rPr>
          <w:rFonts w:ascii="Arial" w:hAnsi="Arial" w:cs="Arial"/>
        </w:rPr>
        <w:t xml:space="preserve"> NIR fluoroscopy </w:t>
      </w:r>
      <w:r w:rsidR="00B146B6" w:rsidRPr="00E83E37">
        <w:rPr>
          <w:rFonts w:ascii="Arial" w:hAnsi="Arial" w:cs="Arial"/>
        </w:rPr>
        <w:t xml:space="preserve">could </w:t>
      </w:r>
      <w:r w:rsidR="00B146B6" w:rsidRPr="00E83E37">
        <w:rPr>
          <w:rFonts w:ascii="Arial" w:hAnsi="Arial" w:cs="Arial"/>
          <w:shd w:val="clear" w:color="auto" w:fill="FFFFFF"/>
        </w:rPr>
        <w:t xml:space="preserve">enhance the diagnosis and treatment of lymphatic disorders through the visualization and quantification of changes in lymphatic transport </w:t>
      </w:r>
      <w:r w:rsidRPr="00E83E37">
        <w:rPr>
          <w:rFonts w:ascii="Arial" w:hAnsi="Arial" w:cs="Arial"/>
          <w:shd w:val="clear" w:color="auto" w:fill="FFFFFF"/>
        </w:rPr>
        <w:t xml:space="preserve">either before or at the early stages of symptoms. </w:t>
      </w:r>
      <w:r w:rsidR="00B146B6" w:rsidRPr="00E83E37">
        <w:rPr>
          <w:rFonts w:ascii="Arial" w:hAnsi="Arial" w:cs="Arial"/>
        </w:rPr>
        <w:t xml:space="preserve">It </w:t>
      </w:r>
      <w:r w:rsidR="00922E82" w:rsidRPr="00E83E37">
        <w:rPr>
          <w:rFonts w:ascii="Arial" w:hAnsi="Arial" w:cs="Arial"/>
        </w:rPr>
        <w:t xml:space="preserve">also </w:t>
      </w:r>
      <w:r w:rsidR="00B146B6" w:rsidRPr="00E83E37">
        <w:rPr>
          <w:rFonts w:ascii="Arial" w:hAnsi="Arial" w:cs="Arial"/>
        </w:rPr>
        <w:t xml:space="preserve">offers the opportunity to evaluate MLD methods with a real-time feedback, </w:t>
      </w:r>
      <w:r w:rsidR="00780BAF" w:rsidRPr="00E83E37">
        <w:rPr>
          <w:rFonts w:ascii="Arial" w:hAnsi="Arial" w:cs="Arial"/>
        </w:rPr>
        <w:t>permitting a spatial resolution</w:t>
      </w:r>
      <w:r w:rsidR="00B146B6" w:rsidRPr="00E83E37">
        <w:rPr>
          <w:rFonts w:ascii="Arial" w:hAnsi="Arial" w:cs="Arial"/>
        </w:rPr>
        <w:t xml:space="preserve"> of the lymphatic network, </w:t>
      </w:r>
      <w:r w:rsidR="00780BAF" w:rsidRPr="00E83E37">
        <w:rPr>
          <w:rFonts w:ascii="Arial" w:hAnsi="Arial" w:cs="Arial"/>
        </w:rPr>
        <w:t>indicating</w:t>
      </w:r>
      <w:r w:rsidR="00B146B6" w:rsidRPr="00E83E37">
        <w:rPr>
          <w:rFonts w:ascii="Arial" w:hAnsi="Arial" w:cs="Arial"/>
        </w:rPr>
        <w:t xml:space="preserve"> the affected areas, and the lymphatic vessels that are still functional, </w:t>
      </w:r>
      <w:r w:rsidR="00922E82" w:rsidRPr="00E83E37">
        <w:rPr>
          <w:rFonts w:ascii="Arial" w:hAnsi="Arial" w:cs="Arial"/>
        </w:rPr>
        <w:t>allowing for targeted physical therapy</w:t>
      </w:r>
      <w:r w:rsidR="005B1B88" w:rsidRPr="00E83E37">
        <w:rPr>
          <w:rFonts w:ascii="Arial" w:hAnsi="Arial" w:cs="Arial"/>
        </w:rPr>
        <w:fldChar w:fldCharType="begin"/>
      </w:r>
      <w:r w:rsidR="00954065" w:rsidRPr="00E83E37">
        <w:rPr>
          <w:rFonts w:ascii="Arial" w:hAnsi="Arial" w:cs="Arial"/>
        </w:rPr>
        <w:instrText xml:space="preserve"> ADDIN EN.CITE &lt;EndNote&gt;&lt;Cite&gt;&lt;Author&gt;Gialcalone G&lt;/Author&gt;&lt;Year&gt;2011&lt;/Year&gt;&lt;RecNum&gt;2212&lt;/RecNum&gt;&lt;DisplayText&gt;&lt;style face="superscript"&gt;32&lt;/style&gt;&lt;/DisplayText&gt;&lt;record&gt;&lt;rec-number&gt;2212&lt;/rec-number&gt;&lt;foreign-keys&gt;&lt;key app="EN" db-id="ervprze5a95tvoe59pjpvw5gezttve9wxvfs" timestamp="1483447877"&gt;2212&lt;/key&gt;&lt;/foreign-keys&gt;&lt;ref-type name="Journal Article"&gt;17&lt;/ref-type&gt;&lt;contributors&gt;&lt;authors&gt;&lt;author&gt;Gialcalone G,&lt;/author&gt;&lt;author&gt;Belgrado J.P,&lt;/author&gt;&lt;author&gt;Bourgeois P,&lt;/author&gt;&lt;author&gt;Bracale, P,&lt;/author&gt;&lt;author&gt;Roh N, &lt;/author&gt;&lt;author&gt;Moraine J.J,&lt;/author&gt;&lt;/authors&gt;&lt;/contributors&gt;&lt;titles&gt;&lt;title&gt;A new dynamic imaging tool to study lymphoedema and associated treatments.&lt;/title&gt;&lt;secondary-title&gt;The european journal of lymphology and related problems&lt;/secondary-title&gt;&lt;/titles&gt;&lt;periodical&gt;&lt;full-title&gt;The european journal of lymphology and related problems&lt;/full-title&gt;&lt;/periodical&gt;&lt;pages&gt;10-14&lt;/pages&gt;&lt;volume&gt;22&lt;/volume&gt;&lt;number&gt;62&lt;/number&gt;&lt;dates&gt;&lt;year&gt;2011&lt;/year&gt;&lt;/dates&gt;&lt;urls&gt;&lt;/urls&gt;&lt;/record&gt;&lt;/Cite&gt;&lt;/EndNote&gt;</w:instrText>
      </w:r>
      <w:r w:rsidR="005B1B88" w:rsidRPr="00E83E37">
        <w:rPr>
          <w:rFonts w:ascii="Arial" w:hAnsi="Arial" w:cs="Arial"/>
        </w:rPr>
        <w:fldChar w:fldCharType="separate"/>
      </w:r>
      <w:r w:rsidR="00954065" w:rsidRPr="00E83E37">
        <w:rPr>
          <w:rFonts w:ascii="Arial" w:hAnsi="Arial" w:cs="Arial"/>
          <w:noProof/>
          <w:vertAlign w:val="superscript"/>
        </w:rPr>
        <w:t>32</w:t>
      </w:r>
      <w:r w:rsidR="005B1B88" w:rsidRPr="00E83E37">
        <w:rPr>
          <w:rFonts w:ascii="Arial" w:hAnsi="Arial" w:cs="Arial"/>
        </w:rPr>
        <w:fldChar w:fldCharType="end"/>
      </w:r>
      <w:r w:rsidR="00B146B6" w:rsidRPr="00E83E37">
        <w:rPr>
          <w:rFonts w:ascii="Arial" w:hAnsi="Arial" w:cs="Arial"/>
        </w:rPr>
        <w:t xml:space="preserve">. A further benefit might be to use NIR imaging to stratify which subjects could respond to therapy, decreasing unnecessary financial cost for the patient and the health care system. </w:t>
      </w:r>
      <w:r w:rsidR="00656976" w:rsidRPr="00E83E37">
        <w:rPr>
          <w:rFonts w:ascii="Arial" w:hAnsi="Arial" w:cs="Arial"/>
        </w:rPr>
        <w:t xml:space="preserve">Targeted elements of CDT could be applied to specific sub-populations at varying stages of </w:t>
      </w:r>
      <w:proofErr w:type="spellStart"/>
      <w:r w:rsidR="00656976" w:rsidRPr="00E83E37">
        <w:rPr>
          <w:rFonts w:ascii="Arial" w:hAnsi="Arial" w:cs="Arial"/>
        </w:rPr>
        <w:t>lymphoedema</w:t>
      </w:r>
      <w:proofErr w:type="spellEnd"/>
      <w:r w:rsidR="00656976" w:rsidRPr="00E83E37">
        <w:rPr>
          <w:rFonts w:ascii="Arial" w:hAnsi="Arial" w:cs="Arial"/>
        </w:rPr>
        <w:t>.</w:t>
      </w:r>
    </w:p>
    <w:p w14:paraId="565FFD1D" w14:textId="77777777" w:rsidR="007A5B5C" w:rsidRPr="00E83E37" w:rsidRDefault="007A5B5C" w:rsidP="00AE64F5">
      <w:pPr>
        <w:autoSpaceDE w:val="0"/>
        <w:autoSpaceDN w:val="0"/>
        <w:adjustRightInd w:val="0"/>
        <w:spacing w:after="0" w:line="480" w:lineRule="auto"/>
        <w:jc w:val="both"/>
        <w:rPr>
          <w:rFonts w:ascii="Arial" w:hAnsi="Arial" w:cs="Arial"/>
        </w:rPr>
      </w:pPr>
    </w:p>
    <w:p w14:paraId="51C93CD9" w14:textId="77777777" w:rsidR="00B146B6" w:rsidRPr="00E83E37" w:rsidRDefault="00B146B6" w:rsidP="004B3C7F">
      <w:pPr>
        <w:pStyle w:val="ListParagraph"/>
        <w:numPr>
          <w:ilvl w:val="0"/>
          <w:numId w:val="6"/>
        </w:numPr>
        <w:spacing w:line="480" w:lineRule="auto"/>
        <w:rPr>
          <w:rFonts w:ascii="Arial" w:hAnsi="Arial" w:cs="Arial"/>
          <w:b/>
        </w:rPr>
      </w:pPr>
      <w:r w:rsidRPr="00E83E37">
        <w:rPr>
          <w:rFonts w:ascii="Arial" w:hAnsi="Arial" w:cs="Arial"/>
          <w:b/>
        </w:rPr>
        <w:lastRenderedPageBreak/>
        <w:t>Conclusion</w:t>
      </w:r>
    </w:p>
    <w:p w14:paraId="30302846" w14:textId="10BC02D6" w:rsidR="00B146B6" w:rsidRPr="00E83E37" w:rsidRDefault="00B146B6" w:rsidP="00AE64F5">
      <w:pPr>
        <w:spacing w:line="480" w:lineRule="auto"/>
        <w:jc w:val="both"/>
        <w:rPr>
          <w:rFonts w:ascii="Arial" w:hAnsi="Arial" w:cs="Arial"/>
        </w:rPr>
      </w:pPr>
      <w:r w:rsidRPr="00E83E37">
        <w:rPr>
          <w:rFonts w:ascii="Arial" w:hAnsi="Arial" w:cs="Arial"/>
        </w:rPr>
        <w:t>The study</w:t>
      </w:r>
      <w:r w:rsidRPr="00E83E37">
        <w:rPr>
          <w:rFonts w:ascii="Arial" w:hAnsi="Arial" w:cs="Arial"/>
          <w:b/>
        </w:rPr>
        <w:t xml:space="preserve"> </w:t>
      </w:r>
      <w:r w:rsidRPr="00E83E37">
        <w:rPr>
          <w:rFonts w:ascii="Arial" w:hAnsi="Arial" w:cs="Arial"/>
        </w:rPr>
        <w:t xml:space="preserve">quantitatively evaluated lymphatic functional behaviour following </w:t>
      </w:r>
      <w:r w:rsidR="004D5D60" w:rsidRPr="00E83E37">
        <w:rPr>
          <w:rFonts w:ascii="Arial" w:hAnsi="Arial" w:cs="Arial"/>
        </w:rPr>
        <w:t xml:space="preserve">a short period of </w:t>
      </w:r>
      <w:r w:rsidRPr="00E83E37">
        <w:rPr>
          <w:rFonts w:ascii="Arial" w:hAnsi="Arial" w:cs="Arial"/>
        </w:rPr>
        <w:t xml:space="preserve">MLD and compression garment interventions using NIR fluoroscopy. There was an increase in lymphatic activity in the majority of the participants, with a statistically significant improvement in transient lymph velocity and displacement.  </w:t>
      </w:r>
      <w:r w:rsidR="007A5B5C" w:rsidRPr="00E83E37">
        <w:rPr>
          <w:rFonts w:ascii="Arial" w:hAnsi="Arial" w:cs="Arial"/>
        </w:rPr>
        <w:t>NIR fluoroscopy has the potential to</w:t>
      </w:r>
      <w:r w:rsidRPr="00E83E37">
        <w:rPr>
          <w:rFonts w:ascii="Arial" w:hAnsi="Arial" w:cs="Arial"/>
        </w:rPr>
        <w:t xml:space="preserve"> provide an insight for investigating who will respond to </w:t>
      </w:r>
      <w:proofErr w:type="spellStart"/>
      <w:r w:rsidRPr="00E83E37">
        <w:rPr>
          <w:rFonts w:ascii="Arial" w:hAnsi="Arial" w:cs="Arial"/>
        </w:rPr>
        <w:t>lymphoedema</w:t>
      </w:r>
      <w:proofErr w:type="spellEnd"/>
      <w:r w:rsidRPr="00E83E37">
        <w:rPr>
          <w:rFonts w:ascii="Arial" w:hAnsi="Arial" w:cs="Arial"/>
        </w:rPr>
        <w:t xml:space="preserve"> treatment or measure whether contractile function is enhanced by the techniques used to manage this complication. However, </w:t>
      </w:r>
      <w:r w:rsidR="00922E82" w:rsidRPr="00E83E37">
        <w:rPr>
          <w:rFonts w:ascii="Arial" w:hAnsi="Arial" w:cs="Arial"/>
        </w:rPr>
        <w:t>further</w:t>
      </w:r>
      <w:r w:rsidRPr="00E83E37">
        <w:rPr>
          <w:rFonts w:ascii="Arial" w:hAnsi="Arial" w:cs="Arial"/>
        </w:rPr>
        <w:t xml:space="preserve"> </w:t>
      </w:r>
      <w:r w:rsidR="00B73316" w:rsidRPr="00E83E37">
        <w:rPr>
          <w:rFonts w:ascii="Arial" w:hAnsi="Arial" w:cs="Arial"/>
        </w:rPr>
        <w:t>randomised studies are</w:t>
      </w:r>
      <w:r w:rsidRPr="00E83E37">
        <w:rPr>
          <w:rFonts w:ascii="Arial" w:hAnsi="Arial" w:cs="Arial"/>
        </w:rPr>
        <w:t xml:space="preserve"> required on symptomatic patients over prolonged periods of intervention. </w:t>
      </w:r>
    </w:p>
    <w:p w14:paraId="642A2556" w14:textId="77777777" w:rsidR="00B146B6" w:rsidRPr="00E83E37" w:rsidRDefault="00B146B6" w:rsidP="00AE64F5">
      <w:pPr>
        <w:spacing w:after="0" w:line="480" w:lineRule="auto"/>
        <w:jc w:val="both"/>
        <w:rPr>
          <w:rFonts w:ascii="Arial" w:hAnsi="Arial" w:cs="Arial"/>
        </w:rPr>
      </w:pPr>
    </w:p>
    <w:p w14:paraId="3FE73F77" w14:textId="77777777" w:rsidR="00B146B6" w:rsidRPr="00E83E37" w:rsidRDefault="00B146B6" w:rsidP="0023784F">
      <w:pPr>
        <w:pStyle w:val="ListParagraph"/>
        <w:shd w:val="clear" w:color="auto" w:fill="FFFFFF"/>
        <w:spacing w:after="60" w:line="480" w:lineRule="auto"/>
        <w:ind w:left="360"/>
        <w:outlineLvl w:val="3"/>
        <w:rPr>
          <w:rFonts w:ascii="Arial" w:eastAsia="Times New Roman" w:hAnsi="Arial" w:cs="Arial"/>
          <w:b/>
          <w:bCs/>
          <w:lang w:eastAsia="en-GB"/>
        </w:rPr>
      </w:pPr>
      <w:r w:rsidRPr="00E83E37">
        <w:rPr>
          <w:rFonts w:ascii="Arial" w:eastAsia="Times New Roman" w:hAnsi="Arial" w:cs="Arial"/>
          <w:b/>
          <w:bCs/>
          <w:lang w:eastAsia="en-GB"/>
        </w:rPr>
        <w:t>Ethics approval and consent to participate</w:t>
      </w:r>
    </w:p>
    <w:p w14:paraId="257A8F4D" w14:textId="77777777" w:rsidR="00B146B6" w:rsidRPr="00E83E37" w:rsidRDefault="00B146B6" w:rsidP="00AE64F5">
      <w:pPr>
        <w:spacing w:after="0" w:line="480" w:lineRule="auto"/>
        <w:jc w:val="both"/>
        <w:rPr>
          <w:rFonts w:ascii="Arial" w:hAnsi="Arial" w:cs="Arial"/>
        </w:rPr>
      </w:pPr>
      <w:proofErr w:type="gramStart"/>
      <w:r w:rsidRPr="00E83E37">
        <w:rPr>
          <w:rFonts w:ascii="Arial" w:hAnsi="Arial" w:cs="Arial"/>
        </w:rPr>
        <w:t>This project has been approved by the University of Southampton ethics committee</w:t>
      </w:r>
      <w:proofErr w:type="gramEnd"/>
      <w:r w:rsidRPr="00E83E37">
        <w:rPr>
          <w:rFonts w:ascii="Arial" w:hAnsi="Arial" w:cs="Arial"/>
        </w:rPr>
        <w:t xml:space="preserve"> (REC </w:t>
      </w:r>
      <w:r w:rsidRPr="00E83E37">
        <w:rPr>
          <w:rFonts w:ascii="Arial" w:hAnsi="Arial" w:cs="Arial"/>
          <w:bCs/>
        </w:rPr>
        <w:t>ID: 19378)</w:t>
      </w:r>
      <w:r w:rsidRPr="00E83E37">
        <w:rPr>
          <w:rFonts w:ascii="Arial" w:hAnsi="Arial" w:cs="Arial"/>
        </w:rPr>
        <w:t>.</w:t>
      </w:r>
    </w:p>
    <w:p w14:paraId="167E8E74" w14:textId="77777777" w:rsidR="00B146B6" w:rsidRPr="00E83E37" w:rsidRDefault="00B146B6" w:rsidP="00AE64F5">
      <w:pPr>
        <w:spacing w:after="0" w:line="480" w:lineRule="auto"/>
        <w:jc w:val="both"/>
        <w:rPr>
          <w:rFonts w:ascii="Arial" w:hAnsi="Arial" w:cs="Arial"/>
        </w:rPr>
      </w:pPr>
    </w:p>
    <w:p w14:paraId="102BACBE" w14:textId="77777777" w:rsidR="00B146B6" w:rsidRPr="00E83E37" w:rsidRDefault="00B146B6" w:rsidP="0023784F">
      <w:pPr>
        <w:pStyle w:val="ListParagraph"/>
        <w:spacing w:after="0" w:line="480" w:lineRule="auto"/>
        <w:ind w:left="360"/>
        <w:jc w:val="both"/>
        <w:rPr>
          <w:rFonts w:ascii="Arial" w:hAnsi="Arial" w:cs="Arial"/>
          <w:b/>
        </w:rPr>
      </w:pPr>
      <w:r w:rsidRPr="00E83E37">
        <w:rPr>
          <w:rFonts w:ascii="Arial" w:hAnsi="Arial" w:cs="Arial"/>
          <w:b/>
        </w:rPr>
        <w:t>Funding</w:t>
      </w:r>
    </w:p>
    <w:p w14:paraId="768EBC21" w14:textId="77777777" w:rsidR="00B146B6" w:rsidRPr="00E83E37" w:rsidRDefault="00B146B6" w:rsidP="00AE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Arial" w:eastAsia="Times New Roman" w:hAnsi="Arial" w:cs="Arial"/>
          <w:lang w:eastAsia="en-GB"/>
        </w:rPr>
      </w:pPr>
      <w:r w:rsidRPr="00E83E37">
        <w:rPr>
          <w:rFonts w:ascii="Arial" w:eastAsia="Times New Roman" w:hAnsi="Arial" w:cs="Arial"/>
          <w:lang w:eastAsia="en-GB"/>
        </w:rPr>
        <w:t>The work was supported by the EPSRC-NIHR “Medical Device and Vulnerable Skin Network” (ref EP/M000303/1).</w:t>
      </w:r>
    </w:p>
    <w:p w14:paraId="5CD42649" w14:textId="77777777" w:rsidR="00B146B6" w:rsidRPr="00E83E37" w:rsidRDefault="00B146B6" w:rsidP="00AE64F5">
      <w:pPr>
        <w:spacing w:line="480" w:lineRule="auto"/>
        <w:jc w:val="both"/>
        <w:rPr>
          <w:rFonts w:ascii="Arial" w:hAnsi="Arial" w:cs="Arial"/>
          <w:b/>
        </w:rPr>
      </w:pPr>
    </w:p>
    <w:p w14:paraId="51CDB8BA" w14:textId="77777777" w:rsidR="00B146B6" w:rsidRPr="00E83E37" w:rsidRDefault="00B146B6" w:rsidP="0023784F">
      <w:pPr>
        <w:pStyle w:val="ListParagraph"/>
        <w:spacing w:line="480" w:lineRule="auto"/>
        <w:ind w:left="360"/>
        <w:jc w:val="both"/>
        <w:rPr>
          <w:rFonts w:ascii="Arial" w:hAnsi="Arial" w:cs="Arial"/>
          <w:b/>
        </w:rPr>
      </w:pPr>
      <w:r w:rsidRPr="00E83E37">
        <w:rPr>
          <w:rFonts w:ascii="Arial" w:hAnsi="Arial" w:cs="Arial"/>
          <w:b/>
        </w:rPr>
        <w:t>Acknowledgments</w:t>
      </w:r>
    </w:p>
    <w:p w14:paraId="5C349B39" w14:textId="77777777" w:rsidR="00B146B6" w:rsidRPr="00E83E37" w:rsidRDefault="00B146B6" w:rsidP="00AE64F5">
      <w:pPr>
        <w:spacing w:line="480" w:lineRule="auto"/>
        <w:jc w:val="both"/>
        <w:rPr>
          <w:rFonts w:ascii="Arial" w:hAnsi="Arial" w:cs="Arial"/>
        </w:rPr>
      </w:pPr>
      <w:r w:rsidRPr="00E83E37">
        <w:rPr>
          <w:rFonts w:ascii="Arial" w:hAnsi="Arial" w:cs="Arial"/>
        </w:rPr>
        <w:t xml:space="preserve">The authors are grateful to </w:t>
      </w:r>
      <w:proofErr w:type="spellStart"/>
      <w:r w:rsidRPr="00E83E37">
        <w:rPr>
          <w:rFonts w:ascii="Arial" w:hAnsi="Arial" w:cs="Arial"/>
        </w:rPr>
        <w:t>FluoOptics</w:t>
      </w:r>
      <w:proofErr w:type="spellEnd"/>
      <w:r w:rsidRPr="00E83E37">
        <w:rPr>
          <w:rFonts w:ascii="Arial" w:hAnsi="Arial" w:cs="Arial"/>
        </w:rPr>
        <w:t xml:space="preserve"> (Grenoble, France) for their loan of the </w:t>
      </w:r>
      <w:proofErr w:type="spellStart"/>
      <w:r w:rsidRPr="00E83E37">
        <w:rPr>
          <w:rFonts w:ascii="Arial" w:hAnsi="Arial" w:cs="Arial"/>
        </w:rPr>
        <w:t>Fluobeam</w:t>
      </w:r>
      <w:proofErr w:type="spellEnd"/>
      <w:r w:rsidRPr="00E83E37">
        <w:rPr>
          <w:rFonts w:ascii="Arial" w:hAnsi="Arial" w:cs="Arial"/>
        </w:rPr>
        <w:t xml:space="preserve"> ® 800 system. We would also like to thank all of the participants who volunteered to participate in the study. Furthermore, we are thankful to </w:t>
      </w:r>
      <w:proofErr w:type="spellStart"/>
      <w:r w:rsidRPr="00E83E37">
        <w:rPr>
          <w:rFonts w:ascii="Arial" w:hAnsi="Arial" w:cs="Arial"/>
        </w:rPr>
        <w:t>Juzo</w:t>
      </w:r>
      <w:proofErr w:type="spellEnd"/>
      <w:r w:rsidRPr="00E83E37">
        <w:rPr>
          <w:rFonts w:ascii="Arial" w:hAnsi="Arial" w:cs="Arial"/>
        </w:rPr>
        <w:t>® (United Kingdom) for providing the compression garments for the study.</w:t>
      </w:r>
    </w:p>
    <w:p w14:paraId="6933C9DF" w14:textId="77777777" w:rsidR="00B146B6" w:rsidRPr="00E83E37" w:rsidRDefault="00B146B6" w:rsidP="00AE64F5">
      <w:pPr>
        <w:spacing w:line="480" w:lineRule="auto"/>
        <w:rPr>
          <w:rFonts w:ascii="Arial" w:hAnsi="Arial" w:cs="Arial"/>
          <w:b/>
        </w:rPr>
      </w:pPr>
    </w:p>
    <w:p w14:paraId="454D639A" w14:textId="77777777" w:rsidR="004B3C7F" w:rsidRPr="00E83E37" w:rsidRDefault="004B3C7F" w:rsidP="00AE64F5">
      <w:pPr>
        <w:spacing w:line="480" w:lineRule="auto"/>
        <w:rPr>
          <w:rFonts w:ascii="Arial" w:hAnsi="Arial" w:cs="Arial"/>
          <w:b/>
        </w:rPr>
      </w:pPr>
    </w:p>
    <w:p w14:paraId="7AF674DF" w14:textId="2ECFD198" w:rsidR="00922E82" w:rsidRPr="00E83E37" w:rsidRDefault="0023784F" w:rsidP="00AE64F5">
      <w:pPr>
        <w:spacing w:line="480" w:lineRule="auto"/>
        <w:rPr>
          <w:rFonts w:ascii="Arial" w:hAnsi="Arial" w:cs="Arial"/>
          <w:b/>
        </w:rPr>
      </w:pPr>
      <w:r w:rsidRPr="00E83E37">
        <w:rPr>
          <w:rFonts w:ascii="Arial" w:hAnsi="Arial" w:cs="Arial"/>
          <w:b/>
        </w:rPr>
        <w:lastRenderedPageBreak/>
        <w:t>Author Disclosure Statement</w:t>
      </w:r>
    </w:p>
    <w:p w14:paraId="3935C523" w14:textId="2A4A1DC6" w:rsidR="0023784F" w:rsidRPr="00E83E37" w:rsidRDefault="0023784F" w:rsidP="00AE64F5">
      <w:pPr>
        <w:spacing w:line="480" w:lineRule="auto"/>
        <w:rPr>
          <w:rFonts w:ascii="Arial" w:hAnsi="Arial" w:cs="Arial"/>
        </w:rPr>
      </w:pPr>
      <w:r w:rsidRPr="00E83E37">
        <w:rPr>
          <w:rFonts w:ascii="Arial" w:hAnsi="Arial" w:cs="Arial"/>
        </w:rPr>
        <w:t>There were no conflicts of interest in this study.</w:t>
      </w:r>
    </w:p>
    <w:p w14:paraId="07EB3B91" w14:textId="77777777" w:rsidR="0023784F" w:rsidRPr="00E83E37" w:rsidRDefault="0023784F" w:rsidP="00AE64F5">
      <w:pPr>
        <w:spacing w:line="480" w:lineRule="auto"/>
        <w:rPr>
          <w:rFonts w:ascii="Arial" w:hAnsi="Arial" w:cs="Arial"/>
        </w:rPr>
      </w:pPr>
    </w:p>
    <w:p w14:paraId="62BFD467" w14:textId="59F9C6E6" w:rsidR="00543341" w:rsidRPr="00E83E37" w:rsidRDefault="00922E82" w:rsidP="00AE64F5">
      <w:pPr>
        <w:spacing w:line="480" w:lineRule="auto"/>
        <w:rPr>
          <w:rFonts w:ascii="Arial" w:hAnsi="Arial" w:cs="Arial"/>
          <w:b/>
        </w:rPr>
      </w:pPr>
      <w:r w:rsidRPr="00E83E37">
        <w:rPr>
          <w:rFonts w:ascii="Arial" w:hAnsi="Arial" w:cs="Arial"/>
          <w:b/>
        </w:rPr>
        <w:t>References</w:t>
      </w:r>
    </w:p>
    <w:p w14:paraId="0DABCEC1"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rPr>
        <w:fldChar w:fldCharType="begin"/>
      </w:r>
      <w:r w:rsidRPr="00E83E37">
        <w:rPr>
          <w:rFonts w:ascii="Arial" w:hAnsi="Arial" w:cs="Arial"/>
        </w:rPr>
        <w:instrText xml:space="preserve"> ADDIN EN.REFLIST </w:instrText>
      </w:r>
      <w:r w:rsidRPr="00E83E37">
        <w:rPr>
          <w:rFonts w:ascii="Arial" w:hAnsi="Arial" w:cs="Arial"/>
        </w:rPr>
        <w:fldChar w:fldCharType="separate"/>
      </w:r>
      <w:r w:rsidRPr="00E83E37">
        <w:rPr>
          <w:rFonts w:ascii="Arial" w:hAnsi="Arial" w:cs="Arial"/>
          <w:b/>
        </w:rPr>
        <w:t>1.</w:t>
      </w:r>
      <w:r w:rsidRPr="00E83E37">
        <w:rPr>
          <w:rFonts w:ascii="Arial" w:hAnsi="Arial" w:cs="Arial"/>
        </w:rPr>
        <w:tab/>
        <w:t xml:space="preserve">Petrek JA, Pressman PI, Smith RA: Lymphedema: Current issues in research and management. </w:t>
      </w:r>
      <w:r w:rsidRPr="00E83E37">
        <w:rPr>
          <w:rFonts w:ascii="Arial" w:hAnsi="Arial" w:cs="Arial"/>
          <w:i/>
        </w:rPr>
        <w:t xml:space="preserve">CA. Cancer J. Clin. </w:t>
      </w:r>
      <w:r w:rsidRPr="00E83E37">
        <w:rPr>
          <w:rFonts w:ascii="Arial" w:hAnsi="Arial" w:cs="Arial"/>
        </w:rPr>
        <w:t>2000;50(5):292-307.</w:t>
      </w:r>
    </w:p>
    <w:p w14:paraId="1327688E"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2.</w:t>
      </w:r>
      <w:r w:rsidRPr="00E83E37">
        <w:rPr>
          <w:rFonts w:ascii="Arial" w:hAnsi="Arial" w:cs="Arial"/>
        </w:rPr>
        <w:tab/>
        <w:t xml:space="preserve">Maunsell E, Brisson J, Deschenes L: Arm problems and psychological distress after surgery for breast cancer. </w:t>
      </w:r>
      <w:r w:rsidRPr="00E83E37">
        <w:rPr>
          <w:rFonts w:ascii="Arial" w:hAnsi="Arial" w:cs="Arial"/>
          <w:i/>
        </w:rPr>
        <w:t xml:space="preserve">Can. J. Surg. </w:t>
      </w:r>
      <w:r w:rsidRPr="00E83E37">
        <w:rPr>
          <w:rFonts w:ascii="Arial" w:hAnsi="Arial" w:cs="Arial"/>
        </w:rPr>
        <w:t>1993;36(4):315-320.</w:t>
      </w:r>
    </w:p>
    <w:p w14:paraId="69E2CA07"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3.</w:t>
      </w:r>
      <w:r w:rsidRPr="00E83E37">
        <w:rPr>
          <w:rFonts w:ascii="Arial" w:hAnsi="Arial" w:cs="Arial"/>
        </w:rPr>
        <w:tab/>
        <w:t xml:space="preserve">Cheville AL, McGarvey CL, Petrek JA, Russo SA, Taylor ME, Thiadens SRJ: Lymphedema management. </w:t>
      </w:r>
      <w:r w:rsidRPr="00E83E37">
        <w:rPr>
          <w:rFonts w:ascii="Arial" w:hAnsi="Arial" w:cs="Arial"/>
          <w:i/>
        </w:rPr>
        <w:t xml:space="preserve">Semin. Radiat. Oncol. </w:t>
      </w:r>
      <w:r w:rsidRPr="00E83E37">
        <w:rPr>
          <w:rFonts w:ascii="Arial" w:hAnsi="Arial" w:cs="Arial"/>
        </w:rPr>
        <w:t>2003;13(3):290-301.</w:t>
      </w:r>
    </w:p>
    <w:p w14:paraId="3C6D6275"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4.</w:t>
      </w:r>
      <w:r w:rsidRPr="00E83E37">
        <w:rPr>
          <w:rFonts w:ascii="Arial" w:hAnsi="Arial" w:cs="Arial"/>
        </w:rPr>
        <w:tab/>
        <w:t xml:space="preserve">DiSipio T, Rye S, Newman B, Hayes S: Incidence of unilateral arm lymphoedema after breast cancer: a systematic review and meta-analysis. </w:t>
      </w:r>
      <w:r w:rsidRPr="00E83E37">
        <w:rPr>
          <w:rFonts w:ascii="Arial" w:hAnsi="Arial" w:cs="Arial"/>
          <w:i/>
        </w:rPr>
        <w:t xml:space="preserve">The Lancet Oncology. </w:t>
      </w:r>
      <w:r w:rsidRPr="00E83E37">
        <w:rPr>
          <w:rFonts w:ascii="Arial" w:hAnsi="Arial" w:cs="Arial"/>
        </w:rPr>
        <w:t>5// 2013;14(6):500-515.</w:t>
      </w:r>
    </w:p>
    <w:p w14:paraId="4B66FC45"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5.</w:t>
      </w:r>
      <w:r w:rsidRPr="00E83E37">
        <w:rPr>
          <w:rFonts w:ascii="Arial" w:hAnsi="Arial" w:cs="Arial"/>
        </w:rPr>
        <w:tab/>
        <w:t xml:space="preserve">Hayes SC, Janda M, Cornish B, Battistutta D, Newman B: Lymphedema After Breast Cancer: Incidence, Risk Factors, and Effect on Upper Body Function. </w:t>
      </w:r>
      <w:r w:rsidRPr="00E83E37">
        <w:rPr>
          <w:rFonts w:ascii="Arial" w:hAnsi="Arial" w:cs="Arial"/>
          <w:i/>
        </w:rPr>
        <w:t xml:space="preserve">J. Clin. Oncol. </w:t>
      </w:r>
      <w:r w:rsidRPr="00E83E37">
        <w:rPr>
          <w:rFonts w:ascii="Arial" w:hAnsi="Arial" w:cs="Arial"/>
        </w:rPr>
        <w:t>2008;26(21):3536-3542.</w:t>
      </w:r>
    </w:p>
    <w:p w14:paraId="48E8ADC5"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6.</w:t>
      </w:r>
      <w:r w:rsidRPr="00E83E37">
        <w:rPr>
          <w:rFonts w:ascii="Arial" w:hAnsi="Arial" w:cs="Arial"/>
        </w:rPr>
        <w:tab/>
        <w:t xml:space="preserve">Shih Y-CT, Xu Y, Cormier JN, et al.: Incidence, Treatment Costs, and Complications of Lymphedema After Breast Cancer Among Women of Working Age: A 2-Year Follow-Up Study. </w:t>
      </w:r>
      <w:r w:rsidRPr="00E83E37">
        <w:rPr>
          <w:rFonts w:ascii="Arial" w:hAnsi="Arial" w:cs="Arial"/>
          <w:i/>
        </w:rPr>
        <w:t xml:space="preserve">J. Clin. Oncol. </w:t>
      </w:r>
      <w:r w:rsidRPr="00E83E37">
        <w:rPr>
          <w:rFonts w:ascii="Arial" w:hAnsi="Arial" w:cs="Arial"/>
        </w:rPr>
        <w:t>2009/04/20 2009;27(12):2007-2014.</w:t>
      </w:r>
    </w:p>
    <w:p w14:paraId="0F4EE32D" w14:textId="7EC9BEF7" w:rsidR="005B1109" w:rsidRPr="00E83E37" w:rsidRDefault="005B1109" w:rsidP="005B1109">
      <w:pPr>
        <w:pStyle w:val="EndNoteBibliography"/>
        <w:spacing w:line="480" w:lineRule="auto"/>
        <w:ind w:left="720" w:hanging="720"/>
        <w:rPr>
          <w:rFonts w:ascii="Arial" w:hAnsi="Arial" w:cs="Arial"/>
        </w:rPr>
      </w:pPr>
      <w:r w:rsidRPr="00E83E37">
        <w:rPr>
          <w:rFonts w:ascii="Arial" w:hAnsi="Arial" w:cs="Arial"/>
          <w:b/>
        </w:rPr>
        <w:t>7.</w:t>
      </w:r>
      <w:r w:rsidRPr="00E83E37">
        <w:rPr>
          <w:rFonts w:ascii="Arial" w:hAnsi="Arial" w:cs="Arial"/>
        </w:rPr>
        <w:tab/>
        <w:t xml:space="preserve">McNeely ML, Campbell KL, Webster M, Kuusk U, Tracey K, Mackey J: Efficacy of night-time compression for breast cancer related lymphedema (LYNC): protocol for a multi-centre, randomized controlled efficacy trial. </w:t>
      </w:r>
      <w:r w:rsidRPr="00E83E37">
        <w:rPr>
          <w:rFonts w:ascii="Arial" w:hAnsi="Arial" w:cs="Arial"/>
          <w:i/>
        </w:rPr>
        <w:t>BMC Cancer.</w:t>
      </w:r>
      <w:r w:rsidRPr="00E83E37">
        <w:rPr>
          <w:rFonts w:ascii="Arial" w:hAnsi="Arial" w:cs="Arial"/>
        </w:rPr>
        <w:t xml:space="preserve"> 2016;16:601.</w:t>
      </w:r>
    </w:p>
    <w:p w14:paraId="606DEF91"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8.</w:t>
      </w:r>
      <w:r w:rsidRPr="00E83E37">
        <w:rPr>
          <w:rFonts w:ascii="Arial" w:hAnsi="Arial" w:cs="Arial"/>
        </w:rPr>
        <w:tab/>
        <w:t xml:space="preserve">Wanchai A, Armer JM, Stewart BR, Lasinski BB: Breast cancer-related lymphedema: A literature review for clinical practice. </w:t>
      </w:r>
      <w:r w:rsidRPr="00E83E37">
        <w:rPr>
          <w:rFonts w:ascii="Arial" w:hAnsi="Arial" w:cs="Arial"/>
          <w:i/>
        </w:rPr>
        <w:t xml:space="preserve">International Journal of Nursing Sciences. </w:t>
      </w:r>
      <w:r w:rsidRPr="00E83E37">
        <w:rPr>
          <w:rFonts w:ascii="Arial" w:hAnsi="Arial" w:cs="Arial"/>
        </w:rPr>
        <w:t>6// 2016;3(2):202-207.</w:t>
      </w:r>
    </w:p>
    <w:p w14:paraId="08F4D20C" w14:textId="6819EC3C" w:rsidR="005B1109" w:rsidRPr="00E83E37" w:rsidRDefault="005B1109" w:rsidP="005B1109">
      <w:pPr>
        <w:pStyle w:val="EndNoteBibliography"/>
        <w:spacing w:line="480" w:lineRule="auto"/>
        <w:ind w:left="720" w:hanging="720"/>
        <w:rPr>
          <w:rFonts w:ascii="Arial" w:hAnsi="Arial" w:cs="Arial"/>
        </w:rPr>
      </w:pPr>
      <w:r w:rsidRPr="00E83E37">
        <w:rPr>
          <w:rFonts w:ascii="Arial" w:hAnsi="Arial" w:cs="Arial"/>
          <w:b/>
        </w:rPr>
        <w:lastRenderedPageBreak/>
        <w:t>9.</w:t>
      </w:r>
      <w:r w:rsidRPr="00E83E37">
        <w:rPr>
          <w:rFonts w:ascii="Arial" w:hAnsi="Arial" w:cs="Arial"/>
        </w:rPr>
        <w:tab/>
        <w:t xml:space="preserve">Huang T-W, Tseng S-H, Lin C-C, et al.: Effects of manual lymphatic drainage on breast cancer-related lymphedema: a systematic review and meta-analysis of randomized controlled trials. </w:t>
      </w:r>
      <w:r w:rsidRPr="00E83E37">
        <w:rPr>
          <w:rFonts w:ascii="Arial" w:hAnsi="Arial" w:cs="Arial"/>
          <w:i/>
        </w:rPr>
        <w:t xml:space="preserve">World Journal of Surgical Oncology. </w:t>
      </w:r>
      <w:r w:rsidRPr="00E83E37">
        <w:rPr>
          <w:rFonts w:ascii="Arial" w:hAnsi="Arial" w:cs="Arial"/>
        </w:rPr>
        <w:t>2013;11:15-15.</w:t>
      </w:r>
    </w:p>
    <w:p w14:paraId="332ADF0A" w14:textId="15E43BFE"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10.</w:t>
      </w:r>
      <w:r w:rsidRPr="00E83E37">
        <w:rPr>
          <w:rFonts w:ascii="Arial" w:hAnsi="Arial" w:cs="Arial"/>
        </w:rPr>
        <w:tab/>
        <w:t xml:space="preserve">Moseley A, Carati C, Piller N: A systematic review of common conservative therapies for arm lymphoedema secondary to breast cancer treatment. </w:t>
      </w:r>
      <w:r w:rsidR="00535FE8" w:rsidRPr="00E83E37">
        <w:rPr>
          <w:rFonts w:ascii="Arial" w:hAnsi="Arial" w:cs="Arial"/>
          <w:i/>
        </w:rPr>
        <w:t>Ann. Oncol.</w:t>
      </w:r>
      <w:r w:rsidRPr="00E83E37">
        <w:rPr>
          <w:rFonts w:ascii="Arial" w:hAnsi="Arial" w:cs="Arial"/>
        </w:rPr>
        <w:t xml:space="preserve"> 2007;18(4):639-646.</w:t>
      </w:r>
    </w:p>
    <w:p w14:paraId="0EBB63D1"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11.</w:t>
      </w:r>
      <w:r w:rsidRPr="00E83E37">
        <w:rPr>
          <w:rFonts w:ascii="Arial" w:hAnsi="Arial" w:cs="Arial"/>
        </w:rPr>
        <w:tab/>
        <w:t xml:space="preserve">Ezzo J, Manheimer E, McNeely ML, et al.: Manual lymphatic drainage for lymphedema following breast cancer treatment. . </w:t>
      </w:r>
      <w:r w:rsidRPr="00E83E37">
        <w:rPr>
          <w:rFonts w:ascii="Arial" w:hAnsi="Arial" w:cs="Arial"/>
          <w:i/>
        </w:rPr>
        <w:t xml:space="preserve">Cochrane Database of Systematic Reviews. </w:t>
      </w:r>
      <w:r w:rsidRPr="00E83E37">
        <w:rPr>
          <w:rFonts w:ascii="Arial" w:hAnsi="Arial" w:cs="Arial"/>
        </w:rPr>
        <w:t>2015(5).</w:t>
      </w:r>
    </w:p>
    <w:p w14:paraId="45F112F4" w14:textId="6C1CA8CF"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12.</w:t>
      </w:r>
      <w:r w:rsidRPr="00E83E37">
        <w:rPr>
          <w:rFonts w:ascii="Arial" w:hAnsi="Arial" w:cs="Arial"/>
        </w:rPr>
        <w:tab/>
        <w:t xml:space="preserve">Armer JM, Hulett JM, Bernas M, Ostby P, Stewart BR, Cormier JN: Best Practice Guidelines in Assessment, Risk Reduction, Management, and Surveillance for Post-Breast Cancer Lymphedema. </w:t>
      </w:r>
      <w:r w:rsidRPr="00E83E37">
        <w:rPr>
          <w:rFonts w:ascii="Arial" w:hAnsi="Arial" w:cs="Arial"/>
          <w:i/>
        </w:rPr>
        <w:t>Current breast ca</w:t>
      </w:r>
      <w:r w:rsidR="00535FE8" w:rsidRPr="00E83E37">
        <w:rPr>
          <w:rFonts w:ascii="Arial" w:hAnsi="Arial" w:cs="Arial"/>
          <w:i/>
        </w:rPr>
        <w:t>ncer reports.</w:t>
      </w:r>
      <w:r w:rsidRPr="00E83E37">
        <w:rPr>
          <w:rFonts w:ascii="Arial" w:hAnsi="Arial" w:cs="Arial"/>
        </w:rPr>
        <w:t xml:space="preserve"> 2013;5(2):134-144.</w:t>
      </w:r>
    </w:p>
    <w:p w14:paraId="4C71062A"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13.</w:t>
      </w:r>
      <w:r w:rsidRPr="00E83E37">
        <w:rPr>
          <w:rFonts w:ascii="Arial" w:hAnsi="Arial" w:cs="Arial"/>
        </w:rPr>
        <w:tab/>
        <w:t xml:space="preserve">Stout N, Partsch H, Szolnoky G, et al.: Chronic edema of the lower extremities: international consensus recommendations for compression therapy clinical research trials. </w:t>
      </w:r>
      <w:r w:rsidRPr="00E83E37">
        <w:rPr>
          <w:rFonts w:ascii="Arial" w:hAnsi="Arial" w:cs="Arial"/>
          <w:i/>
        </w:rPr>
        <w:t xml:space="preserve">Int. Angiol. </w:t>
      </w:r>
      <w:r w:rsidRPr="00E83E37">
        <w:rPr>
          <w:rFonts w:ascii="Arial" w:hAnsi="Arial" w:cs="Arial"/>
        </w:rPr>
        <w:t>2012;31(4):316-329.</w:t>
      </w:r>
    </w:p>
    <w:p w14:paraId="270645D6" w14:textId="7B1B6CC9"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14.</w:t>
      </w:r>
      <w:r w:rsidRPr="00E83E37">
        <w:rPr>
          <w:rFonts w:ascii="Arial" w:hAnsi="Arial" w:cs="Arial"/>
        </w:rPr>
        <w:tab/>
        <w:t xml:space="preserve">Tan IC, Maus EA, Rasmussen JC, et al.: Assessment of Lymphatic Contractile Function After Manual Lymphatic Drainage Using Near-Infrared Fluorescence Imaging. </w:t>
      </w:r>
      <w:r w:rsidRPr="00E83E37">
        <w:rPr>
          <w:rFonts w:ascii="Arial" w:hAnsi="Arial" w:cs="Arial"/>
          <w:i/>
        </w:rPr>
        <w:t xml:space="preserve">Arch. Phys. Med. Rehabil. </w:t>
      </w:r>
      <w:r w:rsidRPr="00E83E37">
        <w:rPr>
          <w:rFonts w:ascii="Arial" w:hAnsi="Arial" w:cs="Arial"/>
        </w:rPr>
        <w:t>2011;92(5):756-764.e751.</w:t>
      </w:r>
    </w:p>
    <w:p w14:paraId="36B1EEA5" w14:textId="7DB275E0"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15.</w:t>
      </w:r>
      <w:r w:rsidRPr="00E83E37">
        <w:rPr>
          <w:rFonts w:ascii="Arial" w:hAnsi="Arial" w:cs="Arial"/>
        </w:rPr>
        <w:tab/>
        <w:t xml:space="preserve">Lasinski BB, Thrift KM, Squire D, et al.: A Systematic Review of the Evidence for Complete Decongestive Therapy in the Treatment of Lymphedema From 2004 to 2011. </w:t>
      </w:r>
      <w:r w:rsidRPr="00E83E37">
        <w:rPr>
          <w:rFonts w:ascii="Arial" w:hAnsi="Arial" w:cs="Arial"/>
          <w:i/>
        </w:rPr>
        <w:t xml:space="preserve">PM&amp;R. </w:t>
      </w:r>
      <w:r w:rsidRPr="00E83E37">
        <w:rPr>
          <w:rFonts w:ascii="Arial" w:hAnsi="Arial" w:cs="Arial"/>
        </w:rPr>
        <w:t>2012;4(8):580-601.</w:t>
      </w:r>
    </w:p>
    <w:p w14:paraId="6886FCDB" w14:textId="4A4127CF" w:rsidR="005B1109" w:rsidRPr="00E83E37" w:rsidRDefault="005B1109" w:rsidP="00E71793">
      <w:pPr>
        <w:pStyle w:val="EndNoteBibliography"/>
        <w:spacing w:line="480" w:lineRule="auto"/>
        <w:ind w:left="720" w:hanging="720"/>
        <w:rPr>
          <w:rFonts w:ascii="Arial" w:hAnsi="Arial" w:cs="Arial"/>
        </w:rPr>
      </w:pPr>
      <w:r w:rsidRPr="00E83E37">
        <w:rPr>
          <w:rFonts w:ascii="Arial" w:hAnsi="Arial" w:cs="Arial"/>
          <w:b/>
        </w:rPr>
        <w:t>16.</w:t>
      </w:r>
      <w:r w:rsidRPr="00E83E37">
        <w:rPr>
          <w:rFonts w:ascii="Arial" w:hAnsi="Arial" w:cs="Arial"/>
        </w:rPr>
        <w:tab/>
        <w:t>Shah C, Arthur DW, Wazer D, Khan A, Ridner S, Vicini F: The impact of early detection and intervention of breast cancer</w:t>
      </w:r>
      <w:r w:rsidRPr="00E83E37">
        <w:rPr>
          <w:rFonts w:ascii="Cambria Math" w:hAnsi="Cambria Math" w:cs="Cambria Math"/>
        </w:rPr>
        <w:t>‐</w:t>
      </w:r>
      <w:r w:rsidRPr="00E83E37">
        <w:rPr>
          <w:rFonts w:ascii="Arial" w:hAnsi="Arial" w:cs="Arial"/>
        </w:rPr>
        <w:t xml:space="preserve">related lymphedema: a systematic review. </w:t>
      </w:r>
      <w:r w:rsidRPr="00E83E37">
        <w:rPr>
          <w:rFonts w:ascii="Arial" w:hAnsi="Arial" w:cs="Arial"/>
          <w:i/>
        </w:rPr>
        <w:t xml:space="preserve">Cancer Medicine. </w:t>
      </w:r>
      <w:r w:rsidRPr="00E83E37">
        <w:rPr>
          <w:rFonts w:ascii="Arial" w:hAnsi="Arial" w:cs="Arial"/>
        </w:rPr>
        <w:t>2016;5(6):1154-1162.</w:t>
      </w:r>
    </w:p>
    <w:p w14:paraId="1D9F5A18"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17.</w:t>
      </w:r>
      <w:r w:rsidRPr="00E83E37">
        <w:rPr>
          <w:rFonts w:ascii="Arial" w:hAnsi="Arial" w:cs="Arial"/>
        </w:rPr>
        <w:tab/>
        <w:t xml:space="preserve">Marshall MV, Rasmussen JC, Tan IC, et al.: Near-Infrared Fluorescence Imaging in Humans with Indocyanine Green: A Review and Update. </w:t>
      </w:r>
      <w:r w:rsidRPr="00E83E37">
        <w:rPr>
          <w:rFonts w:ascii="Arial" w:hAnsi="Arial" w:cs="Arial"/>
          <w:i/>
        </w:rPr>
        <w:t xml:space="preserve">Open surgical oncology journal (Online). </w:t>
      </w:r>
      <w:r w:rsidRPr="00E83E37">
        <w:rPr>
          <w:rFonts w:ascii="Arial" w:hAnsi="Arial" w:cs="Arial"/>
        </w:rPr>
        <w:t>2010;2(2):12-25.</w:t>
      </w:r>
    </w:p>
    <w:p w14:paraId="054FF9DA" w14:textId="379D3CA6"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lastRenderedPageBreak/>
        <w:t>18.</w:t>
      </w:r>
      <w:r w:rsidRPr="00E83E37">
        <w:rPr>
          <w:rFonts w:ascii="Arial" w:hAnsi="Arial" w:cs="Arial"/>
        </w:rPr>
        <w:tab/>
        <w:t xml:space="preserve">Unno N, Nishiyama M, Suzuki M, et al.: A novel method of measuring human lymphatic pumping using indocyanine green fluorescence lymphography. </w:t>
      </w:r>
      <w:r w:rsidRPr="00E83E37">
        <w:rPr>
          <w:rFonts w:ascii="Arial" w:hAnsi="Arial" w:cs="Arial"/>
          <w:i/>
        </w:rPr>
        <w:t xml:space="preserve">J. Vasc. Surg. </w:t>
      </w:r>
      <w:r w:rsidRPr="00E83E37">
        <w:rPr>
          <w:rFonts w:ascii="Arial" w:hAnsi="Arial" w:cs="Arial"/>
        </w:rPr>
        <w:t>2010;52(4):946-952.</w:t>
      </w:r>
    </w:p>
    <w:p w14:paraId="6830DD56" w14:textId="1DE7966C"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19.</w:t>
      </w:r>
      <w:r w:rsidRPr="00E83E37">
        <w:rPr>
          <w:rFonts w:ascii="Arial" w:hAnsi="Arial" w:cs="Arial"/>
        </w:rPr>
        <w:tab/>
        <w:t xml:space="preserve">Gray RJ, Voegeli D, Bader DL: Features of lymphatic dysfunction in compressed skin tissues – Implications in pressure ulcer aetiology. </w:t>
      </w:r>
      <w:r w:rsidRPr="00E83E37">
        <w:rPr>
          <w:rFonts w:ascii="Arial" w:hAnsi="Arial" w:cs="Arial"/>
          <w:i/>
        </w:rPr>
        <w:t xml:space="preserve">Journal of Tissue Viability. </w:t>
      </w:r>
      <w:r w:rsidRPr="00E83E37">
        <w:rPr>
          <w:rFonts w:ascii="Arial" w:hAnsi="Arial" w:cs="Arial"/>
        </w:rPr>
        <w:t xml:space="preserve"> 2016;25(1):26-31.</w:t>
      </w:r>
    </w:p>
    <w:p w14:paraId="35A80E79" w14:textId="36BC40A0"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20.</w:t>
      </w:r>
      <w:r w:rsidRPr="00E83E37">
        <w:rPr>
          <w:rFonts w:ascii="Arial" w:hAnsi="Arial" w:cs="Arial"/>
        </w:rPr>
        <w:tab/>
        <w:t xml:space="preserve">Gray RJ, Worsley PR, Voegeli D, Bader DL: Monitoring contractile dermal lymphatic activity following uniaxial mechanical loading. </w:t>
      </w:r>
      <w:r w:rsidRPr="00E83E37">
        <w:rPr>
          <w:rFonts w:ascii="Arial" w:hAnsi="Arial" w:cs="Arial"/>
          <w:i/>
        </w:rPr>
        <w:t xml:space="preserve">Med. Eng. Phys. </w:t>
      </w:r>
      <w:r w:rsidRPr="00E83E37">
        <w:rPr>
          <w:rFonts w:ascii="Arial" w:hAnsi="Arial" w:cs="Arial"/>
        </w:rPr>
        <w:t>2016;38(9):895-903.</w:t>
      </w:r>
    </w:p>
    <w:p w14:paraId="0B4016D2"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21.</w:t>
      </w:r>
      <w:r w:rsidRPr="00E83E37">
        <w:rPr>
          <w:rFonts w:ascii="Arial" w:hAnsi="Arial" w:cs="Arial"/>
        </w:rPr>
        <w:tab/>
        <w:t xml:space="preserve">Belgrado JP, Vandermeeren L, Vankerckhove S, et al.: Near-Infrared Fluorescence Lymphatic Imaging to Reconsider Occlusion Pressure of Superficial Lymphatic Collectors in Upper Extremities of Healthy Volunteers. </w:t>
      </w:r>
      <w:r w:rsidRPr="00E83E37">
        <w:rPr>
          <w:rFonts w:ascii="Arial" w:hAnsi="Arial" w:cs="Arial"/>
          <w:i/>
        </w:rPr>
        <w:t xml:space="preserve">Lymphat Res Biol. </w:t>
      </w:r>
      <w:r w:rsidRPr="00E83E37">
        <w:rPr>
          <w:rFonts w:ascii="Arial" w:hAnsi="Arial" w:cs="Arial"/>
        </w:rPr>
        <w:t>Jun 2016;14(2):70-77.</w:t>
      </w:r>
    </w:p>
    <w:p w14:paraId="34B8281E"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22.</w:t>
      </w:r>
      <w:r w:rsidRPr="00E83E37">
        <w:rPr>
          <w:rFonts w:ascii="Arial" w:hAnsi="Arial" w:cs="Arial"/>
        </w:rPr>
        <w:tab/>
        <w:t xml:space="preserve">Kasseroller RG: The vodder school: The vodder method. </w:t>
      </w:r>
      <w:r w:rsidRPr="00E83E37">
        <w:rPr>
          <w:rFonts w:ascii="Arial" w:hAnsi="Arial" w:cs="Arial"/>
          <w:i/>
        </w:rPr>
        <w:t xml:space="preserve">Cancer. </w:t>
      </w:r>
      <w:r w:rsidRPr="00E83E37">
        <w:rPr>
          <w:rFonts w:ascii="Arial" w:hAnsi="Arial" w:cs="Arial"/>
        </w:rPr>
        <w:t>1998;83(S12B):2840-2842.</w:t>
      </w:r>
    </w:p>
    <w:p w14:paraId="17E7D8B9"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23.</w:t>
      </w:r>
      <w:r w:rsidRPr="00E83E37">
        <w:rPr>
          <w:rFonts w:ascii="Arial" w:hAnsi="Arial" w:cs="Arial"/>
        </w:rPr>
        <w:tab/>
        <w:t xml:space="preserve">Casley-Smith JR, Casley-Smith JR: Modern Treatment of Lymphoedema II. The Benzopyrones. </w:t>
      </w:r>
      <w:r w:rsidRPr="00E83E37">
        <w:rPr>
          <w:rFonts w:ascii="Arial" w:hAnsi="Arial" w:cs="Arial"/>
          <w:i/>
        </w:rPr>
        <w:t xml:space="preserve">Australas. J. Dermatol. </w:t>
      </w:r>
      <w:r w:rsidRPr="00E83E37">
        <w:rPr>
          <w:rFonts w:ascii="Arial" w:hAnsi="Arial" w:cs="Arial"/>
        </w:rPr>
        <w:t>1992;33(2):69-74.</w:t>
      </w:r>
    </w:p>
    <w:p w14:paraId="3471F22C"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24.</w:t>
      </w:r>
      <w:r w:rsidRPr="00E83E37">
        <w:rPr>
          <w:rFonts w:ascii="Arial" w:hAnsi="Arial" w:cs="Arial"/>
        </w:rPr>
        <w:tab/>
        <w:t xml:space="preserve">Williams A: Manual lymphatic drainage: exploring the history and evidence base. </w:t>
      </w:r>
      <w:r w:rsidRPr="00E83E37">
        <w:rPr>
          <w:rFonts w:ascii="Arial" w:hAnsi="Arial" w:cs="Arial"/>
          <w:i/>
        </w:rPr>
        <w:t xml:space="preserve">British Journal of Community Nursing. </w:t>
      </w:r>
      <w:r w:rsidRPr="00E83E37">
        <w:rPr>
          <w:rFonts w:ascii="Arial" w:hAnsi="Arial" w:cs="Arial"/>
        </w:rPr>
        <w:t>2010;15(4):S18-24.</w:t>
      </w:r>
    </w:p>
    <w:p w14:paraId="126447F8"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25.</w:t>
      </w:r>
      <w:r w:rsidRPr="00E83E37">
        <w:rPr>
          <w:rFonts w:ascii="Arial" w:hAnsi="Arial" w:cs="Arial"/>
        </w:rPr>
        <w:tab/>
        <w:t xml:space="preserve">Basu AS: Droplet morphometry and velocimetry (DMV): a video processing software for time-resolved, label-free tracking of droplet parameters. </w:t>
      </w:r>
      <w:r w:rsidRPr="00E83E37">
        <w:rPr>
          <w:rFonts w:ascii="Arial" w:hAnsi="Arial" w:cs="Arial"/>
          <w:i/>
        </w:rPr>
        <w:t xml:space="preserve">Lab on a Chip. </w:t>
      </w:r>
      <w:r w:rsidRPr="00E83E37">
        <w:rPr>
          <w:rFonts w:ascii="Arial" w:hAnsi="Arial" w:cs="Arial"/>
        </w:rPr>
        <w:t>2013;13(10):1892-1901.</w:t>
      </w:r>
    </w:p>
    <w:p w14:paraId="2C29C199" w14:textId="0DF8086F"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26.</w:t>
      </w:r>
      <w:r w:rsidRPr="00E83E37">
        <w:rPr>
          <w:rFonts w:ascii="Arial" w:hAnsi="Arial" w:cs="Arial"/>
        </w:rPr>
        <w:tab/>
        <w:t xml:space="preserve">Rasmussen JC, Tan IC, Marshall MV, Fife CE, Sevick-Muraca EM: Lymphatic Imaging in Humans with Near-Infrared Fluorescence. </w:t>
      </w:r>
      <w:r w:rsidR="00E71793" w:rsidRPr="00E83E37">
        <w:rPr>
          <w:rFonts w:ascii="Arial" w:hAnsi="Arial" w:cs="Arial"/>
          <w:i/>
        </w:rPr>
        <w:t>Curr. Opin. Biotechnol.</w:t>
      </w:r>
      <w:r w:rsidRPr="00E83E37">
        <w:rPr>
          <w:rFonts w:ascii="Arial" w:hAnsi="Arial" w:cs="Arial"/>
        </w:rPr>
        <w:t xml:space="preserve"> 2009;20(1):74-82.</w:t>
      </w:r>
    </w:p>
    <w:p w14:paraId="58F4CF84"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27.</w:t>
      </w:r>
      <w:r w:rsidRPr="00E83E37">
        <w:rPr>
          <w:rFonts w:ascii="Arial" w:hAnsi="Arial" w:cs="Arial"/>
        </w:rPr>
        <w:tab/>
        <w:t xml:space="preserve">Sharma R, Wang W, Rasmussen JC, et al.: Quantitative imaging of lymph function. </w:t>
      </w:r>
      <w:r w:rsidRPr="00E83E37">
        <w:rPr>
          <w:rFonts w:ascii="Arial" w:hAnsi="Arial" w:cs="Arial"/>
          <w:i/>
        </w:rPr>
        <w:t xml:space="preserve">American Journal of Physiology - Heart and Circulatory Physiology. </w:t>
      </w:r>
      <w:r w:rsidRPr="00E83E37">
        <w:rPr>
          <w:rFonts w:ascii="Arial" w:hAnsi="Arial" w:cs="Arial"/>
        </w:rPr>
        <w:t>2007;292(6):H3109-H3118.</w:t>
      </w:r>
    </w:p>
    <w:p w14:paraId="42C9D8FD" w14:textId="77777777"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lastRenderedPageBreak/>
        <w:t>28.</w:t>
      </w:r>
      <w:r w:rsidRPr="00E83E37">
        <w:rPr>
          <w:rFonts w:ascii="Arial" w:hAnsi="Arial" w:cs="Arial"/>
        </w:rPr>
        <w:tab/>
        <w:t xml:space="preserve">Olszewski WL: Contractility Patterns of Human Leg Lymphatics in Various Stages of Obstructive Lymphedema. </w:t>
      </w:r>
      <w:r w:rsidRPr="00E83E37">
        <w:rPr>
          <w:rFonts w:ascii="Arial" w:hAnsi="Arial" w:cs="Arial"/>
          <w:i/>
        </w:rPr>
        <w:t xml:space="preserve">Ann. N. Y. Acad. Sci. </w:t>
      </w:r>
      <w:r w:rsidRPr="00E83E37">
        <w:rPr>
          <w:rFonts w:ascii="Arial" w:hAnsi="Arial" w:cs="Arial"/>
        </w:rPr>
        <w:t>2008;1131(1):110-118.</w:t>
      </w:r>
    </w:p>
    <w:p w14:paraId="54963A2D" w14:textId="35C716ED"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29.</w:t>
      </w:r>
      <w:r w:rsidRPr="00E83E37">
        <w:rPr>
          <w:rFonts w:ascii="Arial" w:hAnsi="Arial" w:cs="Arial"/>
        </w:rPr>
        <w:tab/>
        <w:t xml:space="preserve">Naqvi SHS, Karni RJ, Tan IC, et al.: Dermal Backflow Seen Through Near-Infrared Fluorescence Imaging: An Early Response to Cancer Treatments in Head and Neck for the Detection of Lymphedema. </w:t>
      </w:r>
      <w:r w:rsidRPr="00E83E37">
        <w:rPr>
          <w:rFonts w:ascii="Arial" w:hAnsi="Arial" w:cs="Arial"/>
          <w:i/>
        </w:rPr>
        <w:t>International Journal of</w:t>
      </w:r>
      <w:r w:rsidR="00E71793" w:rsidRPr="00E83E37">
        <w:rPr>
          <w:rFonts w:ascii="Arial" w:hAnsi="Arial" w:cs="Arial"/>
          <w:i/>
        </w:rPr>
        <w:t xml:space="preserve"> Radiation Oncology • Biology </w:t>
      </w:r>
      <w:r w:rsidRPr="00E83E37">
        <w:rPr>
          <w:rFonts w:ascii="Arial" w:hAnsi="Arial" w:cs="Arial"/>
          <w:i/>
        </w:rPr>
        <w:t xml:space="preserve">Physics. </w:t>
      </w:r>
      <w:r w:rsidRPr="00E83E37">
        <w:rPr>
          <w:rFonts w:ascii="Arial" w:hAnsi="Arial" w:cs="Arial"/>
        </w:rPr>
        <w:t>2016;94(4):927-928.</w:t>
      </w:r>
    </w:p>
    <w:p w14:paraId="6DD3ABC5" w14:textId="273B320D" w:rsidR="005B1109" w:rsidRPr="00E83E37" w:rsidRDefault="005B1109" w:rsidP="00E71793">
      <w:pPr>
        <w:pStyle w:val="EndNoteBibliography"/>
        <w:spacing w:line="480" w:lineRule="auto"/>
        <w:ind w:left="720" w:hanging="720"/>
        <w:rPr>
          <w:rFonts w:ascii="Arial" w:hAnsi="Arial" w:cs="Arial"/>
        </w:rPr>
      </w:pPr>
      <w:r w:rsidRPr="00E83E37">
        <w:rPr>
          <w:rFonts w:ascii="Arial" w:hAnsi="Arial" w:cs="Arial"/>
          <w:b/>
        </w:rPr>
        <w:t>30.</w:t>
      </w:r>
      <w:r w:rsidRPr="00E83E37">
        <w:rPr>
          <w:rFonts w:ascii="Arial" w:hAnsi="Arial" w:cs="Arial"/>
        </w:rPr>
        <w:tab/>
        <w:t xml:space="preserve">Adams KE, Rasmussen JC, Darne C, et al.: Direct evidence of lymphatic function improvement after advanced pneumatic compression device treatment of lymphedema. </w:t>
      </w:r>
      <w:r w:rsidRPr="00E83E37">
        <w:rPr>
          <w:rFonts w:ascii="Arial" w:hAnsi="Arial" w:cs="Arial"/>
          <w:i/>
        </w:rPr>
        <w:t>Biomedical Optics Express.</w:t>
      </w:r>
      <w:r w:rsidRPr="00E83E37">
        <w:rPr>
          <w:rFonts w:ascii="Arial" w:hAnsi="Arial" w:cs="Arial"/>
        </w:rPr>
        <w:t xml:space="preserve"> 2010;1(1):114-125.</w:t>
      </w:r>
    </w:p>
    <w:p w14:paraId="6C71A896" w14:textId="6845DA09" w:rsidR="005B1109" w:rsidRPr="00E83E37" w:rsidRDefault="005B1109" w:rsidP="005B1109">
      <w:pPr>
        <w:pStyle w:val="EndNoteBibliography"/>
        <w:spacing w:after="0" w:line="480" w:lineRule="auto"/>
        <w:ind w:left="720" w:hanging="720"/>
        <w:rPr>
          <w:rFonts w:ascii="Arial" w:hAnsi="Arial" w:cs="Arial"/>
        </w:rPr>
      </w:pPr>
      <w:r w:rsidRPr="00E83E37">
        <w:rPr>
          <w:rFonts w:ascii="Arial" w:hAnsi="Arial" w:cs="Arial"/>
          <w:b/>
        </w:rPr>
        <w:t>31.</w:t>
      </w:r>
      <w:r w:rsidRPr="00E83E37">
        <w:rPr>
          <w:rFonts w:ascii="Arial" w:hAnsi="Arial" w:cs="Arial"/>
        </w:rPr>
        <w:tab/>
        <w:t xml:space="preserve">Munn LL, Padera TP: Imaging the lymphatic system. </w:t>
      </w:r>
      <w:r w:rsidR="00E71793" w:rsidRPr="00E83E37">
        <w:rPr>
          <w:rFonts w:ascii="Arial" w:hAnsi="Arial" w:cs="Arial"/>
          <w:i/>
        </w:rPr>
        <w:t>Microvasc. Res.</w:t>
      </w:r>
      <w:r w:rsidRPr="00E83E37">
        <w:rPr>
          <w:rFonts w:ascii="Arial" w:hAnsi="Arial" w:cs="Arial"/>
        </w:rPr>
        <w:t xml:space="preserve"> 2014;0:55-63.</w:t>
      </w:r>
    </w:p>
    <w:p w14:paraId="5F5D84CA" w14:textId="77777777" w:rsidR="005B1109" w:rsidRPr="00E83E37" w:rsidRDefault="005B1109" w:rsidP="005B1109">
      <w:pPr>
        <w:pStyle w:val="EndNoteBibliography"/>
        <w:spacing w:line="480" w:lineRule="auto"/>
        <w:ind w:left="720" w:hanging="720"/>
        <w:rPr>
          <w:rFonts w:ascii="Arial" w:hAnsi="Arial" w:cs="Arial"/>
        </w:rPr>
      </w:pPr>
      <w:r w:rsidRPr="00E83E37">
        <w:rPr>
          <w:rFonts w:ascii="Arial" w:hAnsi="Arial" w:cs="Arial"/>
          <w:b/>
        </w:rPr>
        <w:t>32.</w:t>
      </w:r>
      <w:r w:rsidRPr="00E83E37">
        <w:rPr>
          <w:rFonts w:ascii="Arial" w:hAnsi="Arial" w:cs="Arial"/>
        </w:rPr>
        <w:tab/>
        <w:t xml:space="preserve">Gialcalone G, Belgrado J.P, Bourgeois P, Bracale P, Roh N, Moraine J.J: A new dynamic imaging tool to study lymphoedema and associated treatments. </w:t>
      </w:r>
      <w:r w:rsidRPr="00E83E37">
        <w:rPr>
          <w:rFonts w:ascii="Arial" w:hAnsi="Arial" w:cs="Arial"/>
          <w:i/>
        </w:rPr>
        <w:t xml:space="preserve">The european journal of lymphology and related problems. </w:t>
      </w:r>
      <w:r w:rsidRPr="00E83E37">
        <w:rPr>
          <w:rFonts w:ascii="Arial" w:hAnsi="Arial" w:cs="Arial"/>
        </w:rPr>
        <w:t>2011;22(62):10-14.</w:t>
      </w:r>
    </w:p>
    <w:p w14:paraId="0EBF7A85" w14:textId="21BC34CB" w:rsidR="00B146B6" w:rsidRPr="00A648FE" w:rsidRDefault="005B1109" w:rsidP="005B1109">
      <w:pPr>
        <w:spacing w:line="480" w:lineRule="auto"/>
        <w:rPr>
          <w:rFonts w:ascii="Arial" w:hAnsi="Arial" w:cs="Arial"/>
        </w:rPr>
      </w:pPr>
      <w:r w:rsidRPr="00E83E37">
        <w:rPr>
          <w:rFonts w:ascii="Arial" w:hAnsi="Arial" w:cs="Arial"/>
        </w:rPr>
        <w:fldChar w:fldCharType="end"/>
      </w:r>
    </w:p>
    <w:p w14:paraId="62CBEBA0" w14:textId="77777777" w:rsidR="00B146B6" w:rsidRPr="00A648FE" w:rsidRDefault="00B146B6" w:rsidP="00AE64F5">
      <w:pPr>
        <w:spacing w:line="480" w:lineRule="auto"/>
        <w:rPr>
          <w:rFonts w:ascii="Arial" w:hAnsi="Arial" w:cs="Arial"/>
        </w:rPr>
      </w:pPr>
    </w:p>
    <w:p w14:paraId="441B3284" w14:textId="77777777" w:rsidR="00B146B6" w:rsidRPr="00A648FE" w:rsidRDefault="00B146B6" w:rsidP="00AE64F5">
      <w:pPr>
        <w:spacing w:line="480" w:lineRule="auto"/>
        <w:rPr>
          <w:rFonts w:ascii="Arial" w:hAnsi="Arial" w:cs="Arial"/>
        </w:rPr>
      </w:pPr>
    </w:p>
    <w:p w14:paraId="626DC02D" w14:textId="06D7ABE8" w:rsidR="005F16B1" w:rsidRPr="00A648FE" w:rsidRDefault="005F16B1" w:rsidP="00AE64F5">
      <w:pPr>
        <w:spacing w:line="480" w:lineRule="auto"/>
        <w:rPr>
          <w:rFonts w:ascii="Arial" w:hAnsi="Arial" w:cs="Arial"/>
        </w:rPr>
      </w:pPr>
    </w:p>
    <w:p w14:paraId="799435F2" w14:textId="77777777" w:rsidR="00DF1023" w:rsidRDefault="00DF1023" w:rsidP="00AE64F5">
      <w:pPr>
        <w:spacing w:line="480" w:lineRule="auto"/>
        <w:rPr>
          <w:rFonts w:ascii="Arial" w:hAnsi="Arial" w:cs="Arial"/>
        </w:rPr>
      </w:pPr>
    </w:p>
    <w:p w14:paraId="7AA3E419" w14:textId="77777777" w:rsidR="00E71793" w:rsidRDefault="00E71793" w:rsidP="00AE64F5">
      <w:pPr>
        <w:spacing w:line="480" w:lineRule="auto"/>
        <w:rPr>
          <w:rFonts w:ascii="Arial" w:hAnsi="Arial" w:cs="Arial"/>
        </w:rPr>
      </w:pPr>
    </w:p>
    <w:p w14:paraId="00683ECF" w14:textId="77777777" w:rsidR="00E71793" w:rsidRDefault="00E71793" w:rsidP="00AE64F5">
      <w:pPr>
        <w:spacing w:line="480" w:lineRule="auto"/>
        <w:rPr>
          <w:rFonts w:ascii="Arial" w:hAnsi="Arial" w:cs="Arial"/>
        </w:rPr>
      </w:pPr>
    </w:p>
    <w:p w14:paraId="3AE0FAED" w14:textId="77777777" w:rsidR="00E71793" w:rsidRDefault="00E71793" w:rsidP="00AE64F5">
      <w:pPr>
        <w:spacing w:line="480" w:lineRule="auto"/>
        <w:rPr>
          <w:rFonts w:ascii="Arial" w:hAnsi="Arial" w:cs="Arial"/>
        </w:rPr>
      </w:pPr>
    </w:p>
    <w:p w14:paraId="0455662D" w14:textId="05D4AB1F" w:rsidR="000E34C1" w:rsidRPr="00A648FE" w:rsidRDefault="000E34C1" w:rsidP="00AE64F5">
      <w:pPr>
        <w:spacing w:line="480" w:lineRule="auto"/>
        <w:rPr>
          <w:rFonts w:ascii="Arial" w:hAnsi="Arial" w:cs="Arial"/>
        </w:rPr>
      </w:pPr>
    </w:p>
    <w:sectPr w:rsidR="000E34C1" w:rsidRPr="00A648FE" w:rsidSect="008B6D70">
      <w:footerReference w:type="default" r:id="rId12"/>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3AA92" w14:textId="77777777" w:rsidR="007C7E1C" w:rsidRDefault="007C7E1C">
      <w:pPr>
        <w:spacing w:after="0" w:line="240" w:lineRule="auto"/>
      </w:pPr>
      <w:r>
        <w:separator/>
      </w:r>
    </w:p>
  </w:endnote>
  <w:endnote w:type="continuationSeparator" w:id="0">
    <w:p w14:paraId="04EAFCFD" w14:textId="77777777" w:rsidR="007C7E1C" w:rsidRDefault="007C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宋体">
    <w:charset w:val="50"/>
    <w:family w:val="auto"/>
    <w:pitch w:val="variable"/>
    <w:sig w:usb0="00000001" w:usb1="080E0000" w:usb2="00000010" w:usb3="00000000" w:csb0="00040000" w:csb1="00000000"/>
  </w:font>
  <w:font w:name="Segoe UI">
    <w:altName w:val="Courier New"/>
    <w:charset w:val="00"/>
    <w:family w:val="swiss"/>
    <w:pitch w:val="variable"/>
    <w:sig w:usb0="E4002EFF" w:usb1="C000E47F" w:usb2="00000009" w:usb3="00000000" w:csb0="000001FF" w:csb1="00000000"/>
  </w:font>
  <w:font w:name="Calibri,Bold">
    <w:altName w:val="Cambria"/>
    <w:panose1 w:val="00000000000000000000"/>
    <w:charset w:val="00"/>
    <w:family w:val="swiss"/>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017733"/>
      <w:docPartObj>
        <w:docPartGallery w:val="Page Numbers (Bottom of Page)"/>
        <w:docPartUnique/>
      </w:docPartObj>
    </w:sdtPr>
    <w:sdtEndPr>
      <w:rPr>
        <w:noProof/>
      </w:rPr>
    </w:sdtEndPr>
    <w:sdtContent>
      <w:p w14:paraId="40005458" w14:textId="7C5C82EF" w:rsidR="007C7E1C" w:rsidRDefault="007C7E1C">
        <w:pPr>
          <w:pStyle w:val="Footer"/>
          <w:jc w:val="right"/>
        </w:pPr>
        <w:r>
          <w:fldChar w:fldCharType="begin"/>
        </w:r>
        <w:r>
          <w:instrText xml:space="preserve"> PAGE   \* MERGEFORMAT </w:instrText>
        </w:r>
        <w:r>
          <w:fldChar w:fldCharType="separate"/>
        </w:r>
        <w:r w:rsidR="00E83E37">
          <w:rPr>
            <w:noProof/>
          </w:rPr>
          <w:t>1</w:t>
        </w:r>
        <w:r>
          <w:rPr>
            <w:noProof/>
          </w:rPr>
          <w:fldChar w:fldCharType="end"/>
        </w:r>
      </w:p>
    </w:sdtContent>
  </w:sdt>
  <w:p w14:paraId="40B03422" w14:textId="77777777" w:rsidR="007C7E1C" w:rsidRDefault="007C7E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1DC00" w14:textId="77777777" w:rsidR="007C7E1C" w:rsidRDefault="007C7E1C">
      <w:pPr>
        <w:spacing w:after="0" w:line="240" w:lineRule="auto"/>
      </w:pPr>
      <w:r>
        <w:separator/>
      </w:r>
    </w:p>
  </w:footnote>
  <w:footnote w:type="continuationSeparator" w:id="0">
    <w:p w14:paraId="2690B065" w14:textId="77777777" w:rsidR="007C7E1C" w:rsidRDefault="007C7E1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
    <w:nsid w:val="0000000A"/>
    <w:multiLevelType w:val="multilevel"/>
    <w:tmpl w:val="894EE87C"/>
    <w:lvl w:ilvl="0">
      <w:start w:val="1"/>
      <w:numFmt w:val="bullet"/>
      <w:lvlText w:val="•"/>
      <w:lvlJc w:val="left"/>
      <w:pPr>
        <w:tabs>
          <w:tab w:val="num" w:pos="357"/>
        </w:tabs>
        <w:ind w:left="357" w:firstLine="357"/>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2">
    <w:nsid w:val="0000000C"/>
    <w:multiLevelType w:val="multilevel"/>
    <w:tmpl w:val="894EE87E"/>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3">
    <w:nsid w:val="108623BE"/>
    <w:multiLevelType w:val="multilevel"/>
    <w:tmpl w:val="53EE39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C656C1C"/>
    <w:multiLevelType w:val="multilevel"/>
    <w:tmpl w:val="94D2A7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5B1220"/>
    <w:multiLevelType w:val="hybridMultilevel"/>
    <w:tmpl w:val="42F06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B266767"/>
    <w:multiLevelType w:val="hybridMultilevel"/>
    <w:tmpl w:val="0248BDA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F113FB"/>
    <w:multiLevelType w:val="multilevel"/>
    <w:tmpl w:val="9378D6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0733B02"/>
    <w:multiLevelType w:val="multilevel"/>
    <w:tmpl w:val="53EE39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35D0396"/>
    <w:multiLevelType w:val="multilevel"/>
    <w:tmpl w:val="8E68A5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8F0694A"/>
    <w:multiLevelType w:val="multilevel"/>
    <w:tmpl w:val="22B2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0"/>
  </w:num>
  <w:num w:numId="4">
    <w:abstractNumId w:val="1"/>
  </w:num>
  <w:num w:numId="5">
    <w:abstractNumId w:val="2"/>
  </w:num>
  <w:num w:numId="6">
    <w:abstractNumId w:val="8"/>
  </w:num>
  <w:num w:numId="7">
    <w:abstractNumId w:val="9"/>
  </w:num>
  <w:num w:numId="8">
    <w:abstractNumId w:val="7"/>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ymphatic Res Bio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vprze5a95tvoe59pjpvw5gezttve9wxvfs&quot;&gt;research&lt;record-ids&gt;&lt;item&gt;2205&lt;/item&gt;&lt;item&gt;2206&lt;/item&gt;&lt;item&gt;2208&lt;/item&gt;&lt;item&gt;2209&lt;/item&gt;&lt;item&gt;2210&lt;/item&gt;&lt;item&gt;2211&lt;/item&gt;&lt;item&gt;2212&lt;/item&gt;&lt;item&gt;2213&lt;/item&gt;&lt;item&gt;2214&lt;/item&gt;&lt;item&gt;2216&lt;/item&gt;&lt;item&gt;2217&lt;/item&gt;&lt;item&gt;2218&lt;/item&gt;&lt;item&gt;2219&lt;/item&gt;&lt;item&gt;2220&lt;/item&gt;&lt;item&gt;2221&lt;/item&gt;&lt;item&gt;2222&lt;/item&gt;&lt;item&gt;2223&lt;/item&gt;&lt;item&gt;2224&lt;/item&gt;&lt;item&gt;2225&lt;/item&gt;&lt;item&gt;2226&lt;/item&gt;&lt;item&gt;2228&lt;/item&gt;&lt;item&gt;2230&lt;/item&gt;&lt;item&gt;2231&lt;/item&gt;&lt;item&gt;2232&lt;/item&gt;&lt;item&gt;2233&lt;/item&gt;&lt;item&gt;2234&lt;/item&gt;&lt;item&gt;2235&lt;/item&gt;&lt;item&gt;2236&lt;/item&gt;&lt;item&gt;2237&lt;/item&gt;&lt;item&gt;2238&lt;/item&gt;&lt;item&gt;2239&lt;/item&gt;&lt;/record-ids&gt;&lt;/item&gt;&lt;/Libraries&gt;"/>
  </w:docVars>
  <w:rsids>
    <w:rsidRoot w:val="00B146B6"/>
    <w:rsid w:val="000226C5"/>
    <w:rsid w:val="00062992"/>
    <w:rsid w:val="00095402"/>
    <w:rsid w:val="00097E59"/>
    <w:rsid w:val="000C5CCF"/>
    <w:rsid w:val="000C6F8D"/>
    <w:rsid w:val="000D0134"/>
    <w:rsid w:val="000D2DB7"/>
    <w:rsid w:val="000E34C1"/>
    <w:rsid w:val="00116478"/>
    <w:rsid w:val="00132F83"/>
    <w:rsid w:val="001524D7"/>
    <w:rsid w:val="001824B6"/>
    <w:rsid w:val="00191D9A"/>
    <w:rsid w:val="00200EAA"/>
    <w:rsid w:val="0020494B"/>
    <w:rsid w:val="002074BE"/>
    <w:rsid w:val="0023784F"/>
    <w:rsid w:val="0024207B"/>
    <w:rsid w:val="00256AD8"/>
    <w:rsid w:val="00275BC0"/>
    <w:rsid w:val="0029605C"/>
    <w:rsid w:val="002E4C04"/>
    <w:rsid w:val="002E51D4"/>
    <w:rsid w:val="002E5550"/>
    <w:rsid w:val="002E6AAC"/>
    <w:rsid w:val="002F43EC"/>
    <w:rsid w:val="003301B5"/>
    <w:rsid w:val="003364A8"/>
    <w:rsid w:val="0033702D"/>
    <w:rsid w:val="00374C0D"/>
    <w:rsid w:val="00385FE5"/>
    <w:rsid w:val="00406BD1"/>
    <w:rsid w:val="00427F81"/>
    <w:rsid w:val="00471D15"/>
    <w:rsid w:val="00485F22"/>
    <w:rsid w:val="004A29DD"/>
    <w:rsid w:val="004A6517"/>
    <w:rsid w:val="004B3C7F"/>
    <w:rsid w:val="004B69B6"/>
    <w:rsid w:val="004C5F95"/>
    <w:rsid w:val="004D5D60"/>
    <w:rsid w:val="004E29E5"/>
    <w:rsid w:val="004E7F13"/>
    <w:rsid w:val="004F2135"/>
    <w:rsid w:val="005020A2"/>
    <w:rsid w:val="005067AC"/>
    <w:rsid w:val="005172C6"/>
    <w:rsid w:val="00530D81"/>
    <w:rsid w:val="00535FE8"/>
    <w:rsid w:val="00543341"/>
    <w:rsid w:val="00546E18"/>
    <w:rsid w:val="00574A01"/>
    <w:rsid w:val="005813D9"/>
    <w:rsid w:val="005A6E74"/>
    <w:rsid w:val="005B1109"/>
    <w:rsid w:val="005B1B88"/>
    <w:rsid w:val="005C09DC"/>
    <w:rsid w:val="005C5BFF"/>
    <w:rsid w:val="005F16B1"/>
    <w:rsid w:val="006128A8"/>
    <w:rsid w:val="00632E98"/>
    <w:rsid w:val="00656976"/>
    <w:rsid w:val="0067781E"/>
    <w:rsid w:val="00686BD7"/>
    <w:rsid w:val="00695B4D"/>
    <w:rsid w:val="006B0713"/>
    <w:rsid w:val="006B7F1F"/>
    <w:rsid w:val="00714148"/>
    <w:rsid w:val="00734440"/>
    <w:rsid w:val="007470C5"/>
    <w:rsid w:val="00757CE2"/>
    <w:rsid w:val="00763BA4"/>
    <w:rsid w:val="00766074"/>
    <w:rsid w:val="00767B62"/>
    <w:rsid w:val="00780774"/>
    <w:rsid w:val="00780BAF"/>
    <w:rsid w:val="00781766"/>
    <w:rsid w:val="00781AA4"/>
    <w:rsid w:val="007A5B5C"/>
    <w:rsid w:val="007C7D7A"/>
    <w:rsid w:val="007C7E1C"/>
    <w:rsid w:val="007D0A39"/>
    <w:rsid w:val="007E0D89"/>
    <w:rsid w:val="007E4616"/>
    <w:rsid w:val="007F3BA4"/>
    <w:rsid w:val="007F6C29"/>
    <w:rsid w:val="00825397"/>
    <w:rsid w:val="0088464C"/>
    <w:rsid w:val="00886E06"/>
    <w:rsid w:val="008B6D70"/>
    <w:rsid w:val="008D2975"/>
    <w:rsid w:val="008E785D"/>
    <w:rsid w:val="0090034B"/>
    <w:rsid w:val="00907EFB"/>
    <w:rsid w:val="0091322F"/>
    <w:rsid w:val="00922E82"/>
    <w:rsid w:val="00927551"/>
    <w:rsid w:val="009360A2"/>
    <w:rsid w:val="0095229B"/>
    <w:rsid w:val="00953A64"/>
    <w:rsid w:val="00954065"/>
    <w:rsid w:val="00965B34"/>
    <w:rsid w:val="00966EBD"/>
    <w:rsid w:val="009B2289"/>
    <w:rsid w:val="009B77FA"/>
    <w:rsid w:val="009F49BC"/>
    <w:rsid w:val="009F6EDA"/>
    <w:rsid w:val="009F6F9F"/>
    <w:rsid w:val="00A330AB"/>
    <w:rsid w:val="00A648FE"/>
    <w:rsid w:val="00A84002"/>
    <w:rsid w:val="00A85875"/>
    <w:rsid w:val="00A862A9"/>
    <w:rsid w:val="00A93901"/>
    <w:rsid w:val="00AA2BC5"/>
    <w:rsid w:val="00AB7BC0"/>
    <w:rsid w:val="00AD5179"/>
    <w:rsid w:val="00AE64F5"/>
    <w:rsid w:val="00AF69B5"/>
    <w:rsid w:val="00B146B6"/>
    <w:rsid w:val="00B46FE8"/>
    <w:rsid w:val="00B65517"/>
    <w:rsid w:val="00B70B59"/>
    <w:rsid w:val="00B72272"/>
    <w:rsid w:val="00B73316"/>
    <w:rsid w:val="00B84979"/>
    <w:rsid w:val="00BA347A"/>
    <w:rsid w:val="00BB045F"/>
    <w:rsid w:val="00BB180B"/>
    <w:rsid w:val="00BB47B7"/>
    <w:rsid w:val="00BD19C7"/>
    <w:rsid w:val="00BF54A0"/>
    <w:rsid w:val="00C0663C"/>
    <w:rsid w:val="00C60097"/>
    <w:rsid w:val="00C667A7"/>
    <w:rsid w:val="00CA6A59"/>
    <w:rsid w:val="00CB084A"/>
    <w:rsid w:val="00CC5DED"/>
    <w:rsid w:val="00CD4A9D"/>
    <w:rsid w:val="00CE5829"/>
    <w:rsid w:val="00D22E6F"/>
    <w:rsid w:val="00D32E9F"/>
    <w:rsid w:val="00D44110"/>
    <w:rsid w:val="00D50041"/>
    <w:rsid w:val="00D6149B"/>
    <w:rsid w:val="00D67583"/>
    <w:rsid w:val="00DA2634"/>
    <w:rsid w:val="00DB73C2"/>
    <w:rsid w:val="00DC68D5"/>
    <w:rsid w:val="00DD5C1F"/>
    <w:rsid w:val="00DF1023"/>
    <w:rsid w:val="00DF3B7B"/>
    <w:rsid w:val="00DF56DF"/>
    <w:rsid w:val="00E71793"/>
    <w:rsid w:val="00E7454E"/>
    <w:rsid w:val="00E83919"/>
    <w:rsid w:val="00E83E37"/>
    <w:rsid w:val="00ED6694"/>
    <w:rsid w:val="00F04477"/>
    <w:rsid w:val="00F07B93"/>
    <w:rsid w:val="00F3247F"/>
    <w:rsid w:val="00F810CD"/>
    <w:rsid w:val="00F9259F"/>
    <w:rsid w:val="00FA42F6"/>
    <w:rsid w:val="00FC4317"/>
    <w:rsid w:val="00FD42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1B7D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B6"/>
  </w:style>
  <w:style w:type="paragraph" w:styleId="Heading1">
    <w:name w:val="heading 1"/>
    <w:basedOn w:val="Normal"/>
    <w:next w:val="Normal"/>
    <w:link w:val="Heading1Char"/>
    <w:uiPriority w:val="9"/>
    <w:qFormat/>
    <w:rsid w:val="004B3C7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6B6"/>
    <w:rPr>
      <w:color w:val="0563C1" w:themeColor="hyperlink"/>
      <w:u w:val="single"/>
    </w:rPr>
  </w:style>
  <w:style w:type="character" w:customStyle="1" w:styleId="apple-converted-space">
    <w:name w:val="apple-converted-space"/>
    <w:basedOn w:val="DefaultParagraphFont"/>
    <w:rsid w:val="00B146B6"/>
  </w:style>
  <w:style w:type="character" w:styleId="Strong">
    <w:name w:val="Strong"/>
    <w:basedOn w:val="DefaultParagraphFont"/>
    <w:uiPriority w:val="22"/>
    <w:qFormat/>
    <w:rsid w:val="00B146B6"/>
    <w:rPr>
      <w:b/>
      <w:bCs/>
    </w:rPr>
  </w:style>
  <w:style w:type="paragraph" w:customStyle="1" w:styleId="EndNoteBibliographyTitle">
    <w:name w:val="EndNote Bibliography Title"/>
    <w:basedOn w:val="Normal"/>
    <w:link w:val="EndNoteBibliographyTitleCar"/>
    <w:rsid w:val="00B146B6"/>
    <w:pPr>
      <w:spacing w:after="0"/>
      <w:jc w:val="center"/>
    </w:pPr>
    <w:rPr>
      <w:rFonts w:ascii="Calibri" w:hAnsi="Calibri"/>
      <w:noProof/>
      <w:lang w:val="en-US"/>
    </w:rPr>
  </w:style>
  <w:style w:type="character" w:customStyle="1" w:styleId="EndNoteBibliographyTitleCar">
    <w:name w:val="EndNote Bibliography Title Car"/>
    <w:basedOn w:val="DefaultParagraphFont"/>
    <w:link w:val="EndNoteBibliographyTitle"/>
    <w:rsid w:val="00B146B6"/>
    <w:rPr>
      <w:rFonts w:ascii="Calibri" w:hAnsi="Calibri"/>
      <w:noProof/>
      <w:lang w:val="en-US"/>
    </w:rPr>
  </w:style>
  <w:style w:type="paragraph" w:customStyle="1" w:styleId="EndNoteBibliography">
    <w:name w:val="EndNote Bibliography"/>
    <w:basedOn w:val="Normal"/>
    <w:link w:val="EndNoteBibliographyCar"/>
    <w:rsid w:val="00B146B6"/>
    <w:pPr>
      <w:spacing w:line="240" w:lineRule="auto"/>
    </w:pPr>
    <w:rPr>
      <w:rFonts w:ascii="Calibri" w:hAnsi="Calibri"/>
      <w:noProof/>
      <w:lang w:val="en-US"/>
    </w:rPr>
  </w:style>
  <w:style w:type="character" w:customStyle="1" w:styleId="EndNoteBibliographyCar">
    <w:name w:val="EndNote Bibliography Car"/>
    <w:basedOn w:val="DefaultParagraphFont"/>
    <w:link w:val="EndNoteBibliography"/>
    <w:rsid w:val="00B146B6"/>
    <w:rPr>
      <w:rFonts w:ascii="Calibri" w:hAnsi="Calibri"/>
      <w:noProof/>
      <w:lang w:val="en-US"/>
    </w:rPr>
  </w:style>
  <w:style w:type="character" w:styleId="CommentReference">
    <w:name w:val="annotation reference"/>
    <w:basedOn w:val="DefaultParagraphFont"/>
    <w:uiPriority w:val="99"/>
    <w:semiHidden/>
    <w:unhideWhenUsed/>
    <w:rsid w:val="00B146B6"/>
    <w:rPr>
      <w:sz w:val="16"/>
      <w:szCs w:val="16"/>
    </w:rPr>
  </w:style>
  <w:style w:type="paragraph" w:styleId="CommentText">
    <w:name w:val="annotation text"/>
    <w:basedOn w:val="Normal"/>
    <w:link w:val="CommentTextChar"/>
    <w:uiPriority w:val="99"/>
    <w:unhideWhenUsed/>
    <w:rsid w:val="00B146B6"/>
    <w:pPr>
      <w:spacing w:line="240" w:lineRule="auto"/>
    </w:pPr>
    <w:rPr>
      <w:sz w:val="20"/>
      <w:szCs w:val="20"/>
    </w:rPr>
  </w:style>
  <w:style w:type="character" w:customStyle="1" w:styleId="CommentTextChar">
    <w:name w:val="Comment Text Char"/>
    <w:basedOn w:val="DefaultParagraphFont"/>
    <w:link w:val="CommentText"/>
    <w:uiPriority w:val="99"/>
    <w:rsid w:val="00B146B6"/>
    <w:rPr>
      <w:sz w:val="20"/>
      <w:szCs w:val="20"/>
    </w:rPr>
  </w:style>
  <w:style w:type="character" w:customStyle="1" w:styleId="CommentSubjectChar">
    <w:name w:val="Comment Subject Char"/>
    <w:basedOn w:val="CommentTextChar"/>
    <w:link w:val="CommentSubject"/>
    <w:uiPriority w:val="99"/>
    <w:semiHidden/>
    <w:rsid w:val="00B146B6"/>
    <w:rPr>
      <w:b/>
      <w:bCs/>
      <w:sz w:val="20"/>
      <w:szCs w:val="20"/>
    </w:rPr>
  </w:style>
  <w:style w:type="paragraph" w:styleId="CommentSubject">
    <w:name w:val="annotation subject"/>
    <w:basedOn w:val="CommentText"/>
    <w:next w:val="CommentText"/>
    <w:link w:val="CommentSubjectChar"/>
    <w:uiPriority w:val="99"/>
    <w:semiHidden/>
    <w:unhideWhenUsed/>
    <w:rsid w:val="00B146B6"/>
    <w:rPr>
      <w:b/>
      <w:bCs/>
    </w:rPr>
  </w:style>
  <w:style w:type="character" w:customStyle="1" w:styleId="AsuntodelcomentarioCar1">
    <w:name w:val="Asunto del comentario Car1"/>
    <w:basedOn w:val="CommentTextChar"/>
    <w:uiPriority w:val="99"/>
    <w:semiHidden/>
    <w:rsid w:val="00B146B6"/>
    <w:rPr>
      <w:b/>
      <w:bCs/>
      <w:sz w:val="20"/>
      <w:szCs w:val="20"/>
    </w:rPr>
  </w:style>
  <w:style w:type="paragraph" w:styleId="BalloonText">
    <w:name w:val="Balloon Text"/>
    <w:basedOn w:val="Normal"/>
    <w:link w:val="BalloonTextChar"/>
    <w:uiPriority w:val="99"/>
    <w:semiHidden/>
    <w:unhideWhenUsed/>
    <w:rsid w:val="00B14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6B6"/>
    <w:rPr>
      <w:rFonts w:ascii="Segoe UI" w:hAnsi="Segoe UI" w:cs="Segoe UI"/>
      <w:sz w:val="18"/>
      <w:szCs w:val="18"/>
    </w:rPr>
  </w:style>
  <w:style w:type="paragraph" w:styleId="ListParagraph">
    <w:name w:val="List Paragraph"/>
    <w:basedOn w:val="Normal"/>
    <w:uiPriority w:val="34"/>
    <w:qFormat/>
    <w:rsid w:val="00B146B6"/>
    <w:pPr>
      <w:ind w:left="720"/>
      <w:contextualSpacing/>
    </w:pPr>
  </w:style>
  <w:style w:type="table" w:styleId="TableGrid">
    <w:name w:val="Table Grid"/>
    <w:basedOn w:val="TableNormal"/>
    <w:uiPriority w:val="39"/>
    <w:rsid w:val="00B14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4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6B6"/>
  </w:style>
  <w:style w:type="paragraph" w:styleId="Footer">
    <w:name w:val="footer"/>
    <w:basedOn w:val="Normal"/>
    <w:link w:val="FooterChar"/>
    <w:uiPriority w:val="99"/>
    <w:unhideWhenUsed/>
    <w:rsid w:val="00B14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6B6"/>
  </w:style>
  <w:style w:type="paragraph" w:styleId="HTMLPreformatted">
    <w:name w:val="HTML Preformatted"/>
    <w:basedOn w:val="Normal"/>
    <w:link w:val="HTMLPreformattedChar"/>
    <w:uiPriority w:val="99"/>
    <w:semiHidden/>
    <w:unhideWhenUsed/>
    <w:rsid w:val="00B14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146B6"/>
    <w:rPr>
      <w:rFonts w:ascii="Courier New" w:eastAsia="Times New Roman" w:hAnsi="Courier New" w:cs="Courier New"/>
      <w:sz w:val="20"/>
      <w:szCs w:val="20"/>
      <w:lang w:eastAsia="en-GB"/>
    </w:rPr>
  </w:style>
  <w:style w:type="character" w:styleId="LineNumber">
    <w:name w:val="line number"/>
    <w:basedOn w:val="DefaultParagraphFont"/>
    <w:uiPriority w:val="99"/>
    <w:semiHidden/>
    <w:unhideWhenUsed/>
    <w:rsid w:val="008B6D70"/>
  </w:style>
  <w:style w:type="paragraph" w:styleId="Revision">
    <w:name w:val="Revision"/>
    <w:hidden/>
    <w:uiPriority w:val="99"/>
    <w:semiHidden/>
    <w:rsid w:val="00763BA4"/>
    <w:pPr>
      <w:spacing w:after="0" w:line="240" w:lineRule="auto"/>
    </w:pPr>
  </w:style>
  <w:style w:type="character" w:customStyle="1" w:styleId="Heading1Char">
    <w:name w:val="Heading 1 Char"/>
    <w:basedOn w:val="DefaultParagraphFont"/>
    <w:link w:val="Heading1"/>
    <w:uiPriority w:val="9"/>
    <w:rsid w:val="004B3C7F"/>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B6"/>
  </w:style>
  <w:style w:type="paragraph" w:styleId="Heading1">
    <w:name w:val="heading 1"/>
    <w:basedOn w:val="Normal"/>
    <w:next w:val="Normal"/>
    <w:link w:val="Heading1Char"/>
    <w:uiPriority w:val="9"/>
    <w:qFormat/>
    <w:rsid w:val="004B3C7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6B6"/>
    <w:rPr>
      <w:color w:val="0563C1" w:themeColor="hyperlink"/>
      <w:u w:val="single"/>
    </w:rPr>
  </w:style>
  <w:style w:type="character" w:customStyle="1" w:styleId="apple-converted-space">
    <w:name w:val="apple-converted-space"/>
    <w:basedOn w:val="DefaultParagraphFont"/>
    <w:rsid w:val="00B146B6"/>
  </w:style>
  <w:style w:type="character" w:styleId="Strong">
    <w:name w:val="Strong"/>
    <w:basedOn w:val="DefaultParagraphFont"/>
    <w:uiPriority w:val="22"/>
    <w:qFormat/>
    <w:rsid w:val="00B146B6"/>
    <w:rPr>
      <w:b/>
      <w:bCs/>
    </w:rPr>
  </w:style>
  <w:style w:type="paragraph" w:customStyle="1" w:styleId="EndNoteBibliographyTitle">
    <w:name w:val="EndNote Bibliography Title"/>
    <w:basedOn w:val="Normal"/>
    <w:link w:val="EndNoteBibliographyTitleCar"/>
    <w:rsid w:val="00B146B6"/>
    <w:pPr>
      <w:spacing w:after="0"/>
      <w:jc w:val="center"/>
    </w:pPr>
    <w:rPr>
      <w:rFonts w:ascii="Calibri" w:hAnsi="Calibri"/>
      <w:noProof/>
      <w:lang w:val="en-US"/>
    </w:rPr>
  </w:style>
  <w:style w:type="character" w:customStyle="1" w:styleId="EndNoteBibliographyTitleCar">
    <w:name w:val="EndNote Bibliography Title Car"/>
    <w:basedOn w:val="DefaultParagraphFont"/>
    <w:link w:val="EndNoteBibliographyTitle"/>
    <w:rsid w:val="00B146B6"/>
    <w:rPr>
      <w:rFonts w:ascii="Calibri" w:hAnsi="Calibri"/>
      <w:noProof/>
      <w:lang w:val="en-US"/>
    </w:rPr>
  </w:style>
  <w:style w:type="paragraph" w:customStyle="1" w:styleId="EndNoteBibliography">
    <w:name w:val="EndNote Bibliography"/>
    <w:basedOn w:val="Normal"/>
    <w:link w:val="EndNoteBibliographyCar"/>
    <w:rsid w:val="00B146B6"/>
    <w:pPr>
      <w:spacing w:line="240" w:lineRule="auto"/>
    </w:pPr>
    <w:rPr>
      <w:rFonts w:ascii="Calibri" w:hAnsi="Calibri"/>
      <w:noProof/>
      <w:lang w:val="en-US"/>
    </w:rPr>
  </w:style>
  <w:style w:type="character" w:customStyle="1" w:styleId="EndNoteBibliographyCar">
    <w:name w:val="EndNote Bibliography Car"/>
    <w:basedOn w:val="DefaultParagraphFont"/>
    <w:link w:val="EndNoteBibliography"/>
    <w:rsid w:val="00B146B6"/>
    <w:rPr>
      <w:rFonts w:ascii="Calibri" w:hAnsi="Calibri"/>
      <w:noProof/>
      <w:lang w:val="en-US"/>
    </w:rPr>
  </w:style>
  <w:style w:type="character" w:styleId="CommentReference">
    <w:name w:val="annotation reference"/>
    <w:basedOn w:val="DefaultParagraphFont"/>
    <w:uiPriority w:val="99"/>
    <w:semiHidden/>
    <w:unhideWhenUsed/>
    <w:rsid w:val="00B146B6"/>
    <w:rPr>
      <w:sz w:val="16"/>
      <w:szCs w:val="16"/>
    </w:rPr>
  </w:style>
  <w:style w:type="paragraph" w:styleId="CommentText">
    <w:name w:val="annotation text"/>
    <w:basedOn w:val="Normal"/>
    <w:link w:val="CommentTextChar"/>
    <w:uiPriority w:val="99"/>
    <w:unhideWhenUsed/>
    <w:rsid w:val="00B146B6"/>
    <w:pPr>
      <w:spacing w:line="240" w:lineRule="auto"/>
    </w:pPr>
    <w:rPr>
      <w:sz w:val="20"/>
      <w:szCs w:val="20"/>
    </w:rPr>
  </w:style>
  <w:style w:type="character" w:customStyle="1" w:styleId="CommentTextChar">
    <w:name w:val="Comment Text Char"/>
    <w:basedOn w:val="DefaultParagraphFont"/>
    <w:link w:val="CommentText"/>
    <w:uiPriority w:val="99"/>
    <w:rsid w:val="00B146B6"/>
    <w:rPr>
      <w:sz w:val="20"/>
      <w:szCs w:val="20"/>
    </w:rPr>
  </w:style>
  <w:style w:type="character" w:customStyle="1" w:styleId="CommentSubjectChar">
    <w:name w:val="Comment Subject Char"/>
    <w:basedOn w:val="CommentTextChar"/>
    <w:link w:val="CommentSubject"/>
    <w:uiPriority w:val="99"/>
    <w:semiHidden/>
    <w:rsid w:val="00B146B6"/>
    <w:rPr>
      <w:b/>
      <w:bCs/>
      <w:sz w:val="20"/>
      <w:szCs w:val="20"/>
    </w:rPr>
  </w:style>
  <w:style w:type="paragraph" w:styleId="CommentSubject">
    <w:name w:val="annotation subject"/>
    <w:basedOn w:val="CommentText"/>
    <w:next w:val="CommentText"/>
    <w:link w:val="CommentSubjectChar"/>
    <w:uiPriority w:val="99"/>
    <w:semiHidden/>
    <w:unhideWhenUsed/>
    <w:rsid w:val="00B146B6"/>
    <w:rPr>
      <w:b/>
      <w:bCs/>
    </w:rPr>
  </w:style>
  <w:style w:type="character" w:customStyle="1" w:styleId="AsuntodelcomentarioCar1">
    <w:name w:val="Asunto del comentario Car1"/>
    <w:basedOn w:val="CommentTextChar"/>
    <w:uiPriority w:val="99"/>
    <w:semiHidden/>
    <w:rsid w:val="00B146B6"/>
    <w:rPr>
      <w:b/>
      <w:bCs/>
      <w:sz w:val="20"/>
      <w:szCs w:val="20"/>
    </w:rPr>
  </w:style>
  <w:style w:type="paragraph" w:styleId="BalloonText">
    <w:name w:val="Balloon Text"/>
    <w:basedOn w:val="Normal"/>
    <w:link w:val="BalloonTextChar"/>
    <w:uiPriority w:val="99"/>
    <w:semiHidden/>
    <w:unhideWhenUsed/>
    <w:rsid w:val="00B14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6B6"/>
    <w:rPr>
      <w:rFonts w:ascii="Segoe UI" w:hAnsi="Segoe UI" w:cs="Segoe UI"/>
      <w:sz w:val="18"/>
      <w:szCs w:val="18"/>
    </w:rPr>
  </w:style>
  <w:style w:type="paragraph" w:styleId="ListParagraph">
    <w:name w:val="List Paragraph"/>
    <w:basedOn w:val="Normal"/>
    <w:uiPriority w:val="34"/>
    <w:qFormat/>
    <w:rsid w:val="00B146B6"/>
    <w:pPr>
      <w:ind w:left="720"/>
      <w:contextualSpacing/>
    </w:pPr>
  </w:style>
  <w:style w:type="table" w:styleId="TableGrid">
    <w:name w:val="Table Grid"/>
    <w:basedOn w:val="TableNormal"/>
    <w:uiPriority w:val="39"/>
    <w:rsid w:val="00B14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4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6B6"/>
  </w:style>
  <w:style w:type="paragraph" w:styleId="Footer">
    <w:name w:val="footer"/>
    <w:basedOn w:val="Normal"/>
    <w:link w:val="FooterChar"/>
    <w:uiPriority w:val="99"/>
    <w:unhideWhenUsed/>
    <w:rsid w:val="00B14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6B6"/>
  </w:style>
  <w:style w:type="paragraph" w:styleId="HTMLPreformatted">
    <w:name w:val="HTML Preformatted"/>
    <w:basedOn w:val="Normal"/>
    <w:link w:val="HTMLPreformattedChar"/>
    <w:uiPriority w:val="99"/>
    <w:semiHidden/>
    <w:unhideWhenUsed/>
    <w:rsid w:val="00B14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146B6"/>
    <w:rPr>
      <w:rFonts w:ascii="Courier New" w:eastAsia="Times New Roman" w:hAnsi="Courier New" w:cs="Courier New"/>
      <w:sz w:val="20"/>
      <w:szCs w:val="20"/>
      <w:lang w:eastAsia="en-GB"/>
    </w:rPr>
  </w:style>
  <w:style w:type="character" w:styleId="LineNumber">
    <w:name w:val="line number"/>
    <w:basedOn w:val="DefaultParagraphFont"/>
    <w:uiPriority w:val="99"/>
    <w:semiHidden/>
    <w:unhideWhenUsed/>
    <w:rsid w:val="008B6D70"/>
  </w:style>
  <w:style w:type="paragraph" w:styleId="Revision">
    <w:name w:val="Revision"/>
    <w:hidden/>
    <w:uiPriority w:val="99"/>
    <w:semiHidden/>
    <w:rsid w:val="00763BA4"/>
    <w:pPr>
      <w:spacing w:after="0" w:line="240" w:lineRule="auto"/>
    </w:pPr>
  </w:style>
  <w:style w:type="character" w:customStyle="1" w:styleId="Heading1Char">
    <w:name w:val="Heading 1 Char"/>
    <w:basedOn w:val="DefaultParagraphFont"/>
    <w:link w:val="Heading1"/>
    <w:uiPriority w:val="9"/>
    <w:rsid w:val="004B3C7F"/>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r.worsley@soton.ac.uk" TargetMode="External"/><Relationship Id="rId9" Type="http://schemas.openxmlformats.org/officeDocument/2006/relationships/hyperlink" Target="http://www.nhs.uk/conditions/Cancer/Pages/Introduction.aspx?WT.mc_id=121005" TargetMode="External"/><Relationship Id="rId10"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11770</Words>
  <Characters>67089</Characters>
  <Application>Microsoft Macintosh Word</Application>
  <DocSecurity>0</DocSecurity>
  <Lines>559</Lines>
  <Paragraphs>157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lopera muñeton</dc:creator>
  <cp:keywords/>
  <dc:description/>
  <cp:lastModifiedBy>Peter Worsley</cp:lastModifiedBy>
  <cp:revision>3</cp:revision>
  <cp:lastPrinted>2016-10-03T15:04:00Z</cp:lastPrinted>
  <dcterms:created xsi:type="dcterms:W3CDTF">2017-04-10T15:05:00Z</dcterms:created>
  <dcterms:modified xsi:type="dcterms:W3CDTF">2017-04-10T15:06:00Z</dcterms:modified>
</cp:coreProperties>
</file>