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B64" w:rsidRPr="000131E1" w:rsidRDefault="00CD4ED0" w:rsidP="00F5430D">
      <w:pPr>
        <w:rPr>
          <w:rFonts w:ascii="Times New Roman" w:hAnsi="Times New Roman"/>
          <w:b/>
          <w:szCs w:val="24"/>
        </w:rPr>
      </w:pPr>
      <w:r w:rsidRPr="000131E1">
        <w:rPr>
          <w:rFonts w:ascii="Times New Roman" w:hAnsi="Times New Roman"/>
          <w:b/>
          <w:szCs w:val="24"/>
        </w:rPr>
        <w:t xml:space="preserve">Title </w:t>
      </w:r>
    </w:p>
    <w:p w:rsidR="00CD4ED0" w:rsidRPr="000131E1" w:rsidRDefault="008121F9" w:rsidP="00F5430D">
      <w:pPr>
        <w:rPr>
          <w:rFonts w:ascii="Times New Roman" w:hAnsi="Times New Roman"/>
          <w:szCs w:val="24"/>
        </w:rPr>
      </w:pPr>
      <w:r w:rsidRPr="000131E1">
        <w:rPr>
          <w:rFonts w:ascii="Times New Roman" w:hAnsi="Times New Roman"/>
          <w:szCs w:val="24"/>
        </w:rPr>
        <w:t xml:space="preserve">Development </w:t>
      </w:r>
      <w:r w:rsidR="007C5543" w:rsidRPr="000131E1">
        <w:rPr>
          <w:rFonts w:ascii="Times New Roman" w:hAnsi="Times New Roman"/>
          <w:szCs w:val="24"/>
        </w:rPr>
        <w:t xml:space="preserve">of </w:t>
      </w:r>
      <w:r w:rsidRPr="000131E1">
        <w:rPr>
          <w:rFonts w:ascii="Times New Roman" w:hAnsi="Times New Roman"/>
          <w:szCs w:val="24"/>
        </w:rPr>
        <w:t xml:space="preserve">an acceptable and feasible </w:t>
      </w:r>
      <w:r w:rsidR="00231154">
        <w:rPr>
          <w:rFonts w:ascii="Times New Roman" w:hAnsi="Times New Roman"/>
          <w:szCs w:val="24"/>
        </w:rPr>
        <w:t>self-management group</w:t>
      </w:r>
      <w:r w:rsidR="002673A6" w:rsidRPr="000131E1">
        <w:rPr>
          <w:rFonts w:ascii="Times New Roman" w:hAnsi="Times New Roman"/>
          <w:szCs w:val="24"/>
        </w:rPr>
        <w:t xml:space="preserve"> </w:t>
      </w:r>
      <w:r w:rsidR="00CD4ED0" w:rsidRPr="000131E1">
        <w:rPr>
          <w:rFonts w:ascii="Times New Roman" w:hAnsi="Times New Roman"/>
          <w:szCs w:val="24"/>
        </w:rPr>
        <w:t>for children</w:t>
      </w:r>
      <w:r w:rsidR="007C5543" w:rsidRPr="000131E1">
        <w:rPr>
          <w:rFonts w:ascii="Times New Roman" w:hAnsi="Times New Roman"/>
          <w:szCs w:val="24"/>
        </w:rPr>
        <w:t>,</w:t>
      </w:r>
      <w:r w:rsidR="008337A2" w:rsidRPr="000131E1">
        <w:rPr>
          <w:rFonts w:ascii="Times New Roman" w:hAnsi="Times New Roman"/>
          <w:szCs w:val="24"/>
        </w:rPr>
        <w:t xml:space="preserve"> </w:t>
      </w:r>
      <w:r w:rsidR="00CD4ED0" w:rsidRPr="000131E1">
        <w:rPr>
          <w:rFonts w:ascii="Times New Roman" w:hAnsi="Times New Roman"/>
          <w:szCs w:val="24"/>
        </w:rPr>
        <w:t>young p</w:t>
      </w:r>
      <w:r w:rsidR="001E0DDA">
        <w:rPr>
          <w:rFonts w:ascii="Times New Roman" w:hAnsi="Times New Roman"/>
          <w:szCs w:val="24"/>
        </w:rPr>
        <w:t>eople</w:t>
      </w:r>
      <w:r w:rsidR="00E44DCC">
        <w:rPr>
          <w:rFonts w:ascii="Times New Roman" w:hAnsi="Times New Roman"/>
          <w:szCs w:val="24"/>
        </w:rPr>
        <w:t>,</w:t>
      </w:r>
      <w:r w:rsidR="001E0DDA">
        <w:rPr>
          <w:rFonts w:ascii="Times New Roman" w:hAnsi="Times New Roman"/>
          <w:szCs w:val="24"/>
        </w:rPr>
        <w:t xml:space="preserve"> and families living with T</w:t>
      </w:r>
      <w:r w:rsidR="00CD4ED0" w:rsidRPr="000131E1">
        <w:rPr>
          <w:rFonts w:ascii="Times New Roman" w:hAnsi="Times New Roman"/>
          <w:szCs w:val="24"/>
        </w:rPr>
        <w:t xml:space="preserve">ype 1 </w:t>
      </w:r>
      <w:r w:rsidR="004C0C8F" w:rsidRPr="000131E1">
        <w:rPr>
          <w:rFonts w:ascii="Times New Roman" w:hAnsi="Times New Roman"/>
          <w:szCs w:val="24"/>
        </w:rPr>
        <w:t>diabetes</w:t>
      </w:r>
    </w:p>
    <w:p w:rsidR="0056769C" w:rsidRPr="000131E1" w:rsidRDefault="0056769C" w:rsidP="00F5430D">
      <w:pPr>
        <w:rPr>
          <w:rFonts w:ascii="Times New Roman" w:hAnsi="Times New Roman"/>
          <w:szCs w:val="24"/>
        </w:rPr>
      </w:pPr>
      <w:r w:rsidRPr="000131E1">
        <w:rPr>
          <w:rFonts w:ascii="Times New Roman" w:hAnsi="Times New Roman"/>
          <w:i/>
          <w:szCs w:val="24"/>
        </w:rPr>
        <w:t>Running head:</w:t>
      </w:r>
      <w:r w:rsidRPr="000131E1">
        <w:rPr>
          <w:rFonts w:ascii="Times New Roman" w:hAnsi="Times New Roman"/>
          <w:szCs w:val="24"/>
        </w:rPr>
        <w:t xml:space="preserve"> </w:t>
      </w:r>
      <w:r w:rsidR="00231154">
        <w:rPr>
          <w:rFonts w:ascii="Times New Roman" w:hAnsi="Times New Roman"/>
          <w:szCs w:val="24"/>
        </w:rPr>
        <w:t>A self-management group</w:t>
      </w:r>
      <w:r w:rsidRPr="000131E1">
        <w:rPr>
          <w:rFonts w:ascii="Times New Roman" w:hAnsi="Times New Roman"/>
          <w:szCs w:val="24"/>
        </w:rPr>
        <w:t xml:space="preserve"> for young people</w:t>
      </w:r>
      <w:r w:rsidR="001A23F6" w:rsidRPr="000131E1">
        <w:rPr>
          <w:rFonts w:ascii="Times New Roman" w:hAnsi="Times New Roman"/>
          <w:szCs w:val="24"/>
        </w:rPr>
        <w:t xml:space="preserve"> </w:t>
      </w:r>
      <w:r w:rsidRPr="000131E1">
        <w:rPr>
          <w:rFonts w:ascii="Times New Roman" w:hAnsi="Times New Roman"/>
          <w:szCs w:val="24"/>
        </w:rPr>
        <w:t xml:space="preserve">and families </w:t>
      </w:r>
      <w:r w:rsidR="00231154">
        <w:rPr>
          <w:rFonts w:ascii="Times New Roman" w:hAnsi="Times New Roman"/>
          <w:szCs w:val="24"/>
        </w:rPr>
        <w:t>with T1D</w:t>
      </w:r>
      <w:r w:rsidR="00945F9F">
        <w:rPr>
          <w:rFonts w:ascii="Times New Roman" w:hAnsi="Times New Roman"/>
          <w:szCs w:val="24"/>
        </w:rPr>
        <w:t>M</w:t>
      </w:r>
    </w:p>
    <w:p w:rsidR="00CD4ED0" w:rsidRPr="000131E1" w:rsidRDefault="00CD4ED0" w:rsidP="00F5430D">
      <w:pPr>
        <w:rPr>
          <w:rFonts w:ascii="Times New Roman" w:hAnsi="Times New Roman"/>
          <w:b/>
          <w:szCs w:val="24"/>
        </w:rPr>
      </w:pPr>
      <w:r w:rsidRPr="000131E1">
        <w:rPr>
          <w:rFonts w:ascii="Times New Roman" w:hAnsi="Times New Roman"/>
          <w:b/>
          <w:szCs w:val="24"/>
        </w:rPr>
        <w:t>Authors</w:t>
      </w:r>
    </w:p>
    <w:p w:rsidR="00CD4ED0" w:rsidRPr="000131E1" w:rsidRDefault="00234AAA" w:rsidP="00F5430D">
      <w:pPr>
        <w:rPr>
          <w:rFonts w:ascii="Times New Roman" w:hAnsi="Times New Roman"/>
          <w:szCs w:val="24"/>
        </w:rPr>
      </w:pPr>
      <w:r w:rsidRPr="000131E1">
        <w:rPr>
          <w:rFonts w:ascii="Times New Roman" w:hAnsi="Times New Roman"/>
          <w:szCs w:val="24"/>
        </w:rPr>
        <w:t>Ran</w:t>
      </w:r>
      <w:r w:rsidR="00CD4ED0" w:rsidRPr="000131E1">
        <w:rPr>
          <w:rFonts w:ascii="Times New Roman" w:hAnsi="Times New Roman"/>
          <w:szCs w:val="24"/>
        </w:rPr>
        <w:t xml:space="preserve"> </w:t>
      </w:r>
      <w:r w:rsidRPr="000131E1">
        <w:rPr>
          <w:rFonts w:ascii="Times New Roman" w:hAnsi="Times New Roman"/>
          <w:szCs w:val="24"/>
        </w:rPr>
        <w:t>Alice</w:t>
      </w:r>
      <w:r w:rsidR="00CD4ED0" w:rsidRPr="000131E1">
        <w:rPr>
          <w:rFonts w:ascii="Times New Roman" w:hAnsi="Times New Roman"/>
          <w:szCs w:val="24"/>
        </w:rPr>
        <w:t xml:space="preserve"> Cai </w:t>
      </w:r>
    </w:p>
    <w:p w:rsidR="00641A4E" w:rsidRPr="00A74D0B" w:rsidRDefault="00641A4E" w:rsidP="00641A4E">
      <w:pPr>
        <w:rPr>
          <w:rFonts w:ascii="Times New Roman" w:hAnsi="Times New Roman"/>
          <w:i/>
          <w:szCs w:val="24"/>
        </w:rPr>
      </w:pPr>
      <w:r w:rsidRPr="00A74D0B">
        <w:rPr>
          <w:rFonts w:ascii="Times New Roman" w:hAnsi="Times New Roman"/>
          <w:i/>
          <w:szCs w:val="24"/>
        </w:rPr>
        <w:t xml:space="preserve">UCLH NHS Foundation Trust Child and Adolescent Psychological Services </w:t>
      </w:r>
    </w:p>
    <w:p w:rsidR="00CD4ED0" w:rsidRPr="000131E1" w:rsidRDefault="00CD4ED0" w:rsidP="00F5430D">
      <w:pPr>
        <w:rPr>
          <w:rFonts w:ascii="Times New Roman" w:hAnsi="Times New Roman"/>
          <w:szCs w:val="24"/>
        </w:rPr>
      </w:pPr>
      <w:r w:rsidRPr="000131E1">
        <w:rPr>
          <w:rFonts w:ascii="Times New Roman" w:hAnsi="Times New Roman"/>
          <w:szCs w:val="24"/>
        </w:rPr>
        <w:t xml:space="preserve">Richard </w:t>
      </w:r>
      <w:r w:rsidR="004C0C8F" w:rsidRPr="000131E1">
        <w:rPr>
          <w:rFonts w:ascii="Times New Roman" w:hAnsi="Times New Roman"/>
          <w:szCs w:val="24"/>
        </w:rPr>
        <w:t xml:space="preserve">IG </w:t>
      </w:r>
      <w:r w:rsidRPr="000131E1">
        <w:rPr>
          <w:rFonts w:ascii="Times New Roman" w:hAnsi="Times New Roman"/>
          <w:szCs w:val="24"/>
        </w:rPr>
        <w:t>Holt</w:t>
      </w:r>
    </w:p>
    <w:p w:rsidR="004C0C8F" w:rsidRPr="00A74D0B" w:rsidRDefault="004C0C8F" w:rsidP="00F5430D">
      <w:pPr>
        <w:rPr>
          <w:rFonts w:ascii="Times New Roman" w:hAnsi="Times New Roman"/>
          <w:i/>
          <w:szCs w:val="24"/>
        </w:rPr>
      </w:pPr>
      <w:r w:rsidRPr="00A74D0B">
        <w:rPr>
          <w:rFonts w:ascii="Times New Roman" w:hAnsi="Times New Roman"/>
          <w:i/>
          <w:szCs w:val="24"/>
        </w:rPr>
        <w:t>Human Development and Health Academic Unit, Faculty of Medicine, University of Southampton, Southampton, UK</w:t>
      </w:r>
    </w:p>
    <w:p w:rsidR="00404581" w:rsidRPr="000131E1" w:rsidRDefault="00404581" w:rsidP="00404581">
      <w:pPr>
        <w:rPr>
          <w:rFonts w:ascii="Times New Roman" w:hAnsi="Times New Roman"/>
          <w:szCs w:val="24"/>
        </w:rPr>
      </w:pPr>
      <w:r w:rsidRPr="000131E1">
        <w:rPr>
          <w:rFonts w:ascii="Times New Roman" w:hAnsi="Times New Roman"/>
          <w:szCs w:val="24"/>
        </w:rPr>
        <w:t>Lucy Casdagli,</w:t>
      </w:r>
    </w:p>
    <w:p w:rsidR="00404581" w:rsidRPr="00A74D0B" w:rsidRDefault="00404581" w:rsidP="00404581">
      <w:pPr>
        <w:rPr>
          <w:rFonts w:ascii="Times New Roman" w:hAnsi="Times New Roman"/>
          <w:i/>
          <w:szCs w:val="24"/>
        </w:rPr>
      </w:pPr>
      <w:r w:rsidRPr="00A74D0B">
        <w:rPr>
          <w:rFonts w:ascii="Times New Roman" w:hAnsi="Times New Roman"/>
          <w:i/>
          <w:szCs w:val="24"/>
        </w:rPr>
        <w:t xml:space="preserve">UCLH NHS Foundation Trust Child and Adolescent Psychological Services </w:t>
      </w:r>
    </w:p>
    <w:p w:rsidR="00CD4ED0" w:rsidRPr="000131E1" w:rsidRDefault="00CD4ED0" w:rsidP="00F5430D">
      <w:pPr>
        <w:rPr>
          <w:rFonts w:ascii="Times New Roman" w:hAnsi="Times New Roman"/>
          <w:szCs w:val="24"/>
        </w:rPr>
      </w:pPr>
      <w:r w:rsidRPr="000131E1">
        <w:rPr>
          <w:rFonts w:ascii="Times New Roman" w:hAnsi="Times New Roman"/>
          <w:szCs w:val="24"/>
        </w:rPr>
        <w:t xml:space="preserve">Russell </w:t>
      </w:r>
      <w:r w:rsidR="00C078EB" w:rsidRPr="000131E1">
        <w:rPr>
          <w:rFonts w:ascii="Times New Roman" w:hAnsi="Times New Roman"/>
          <w:szCs w:val="24"/>
        </w:rPr>
        <w:t>M.</w:t>
      </w:r>
      <w:r w:rsidRPr="000131E1">
        <w:rPr>
          <w:rFonts w:ascii="Times New Roman" w:hAnsi="Times New Roman"/>
          <w:szCs w:val="24"/>
        </w:rPr>
        <w:t xml:space="preserve"> Viner</w:t>
      </w:r>
    </w:p>
    <w:p w:rsidR="00C078EB" w:rsidRPr="00A74D0B" w:rsidRDefault="00C078EB" w:rsidP="00F5430D">
      <w:pPr>
        <w:rPr>
          <w:rFonts w:ascii="Times New Roman" w:hAnsi="Times New Roman"/>
          <w:i/>
          <w:szCs w:val="24"/>
        </w:rPr>
      </w:pPr>
      <w:r w:rsidRPr="00A74D0B">
        <w:rPr>
          <w:rFonts w:ascii="Times New Roman" w:hAnsi="Times New Roman"/>
          <w:i/>
          <w:szCs w:val="24"/>
        </w:rPr>
        <w:t>UCL Institute of Child Health, London</w:t>
      </w:r>
    </w:p>
    <w:p w:rsidR="00CD4ED0" w:rsidRPr="000131E1" w:rsidRDefault="00CD4ED0" w:rsidP="00F5430D">
      <w:pPr>
        <w:rPr>
          <w:rFonts w:ascii="Times New Roman" w:hAnsi="Times New Roman"/>
          <w:szCs w:val="24"/>
        </w:rPr>
      </w:pPr>
      <w:r w:rsidRPr="000131E1">
        <w:rPr>
          <w:rFonts w:ascii="Times New Roman" w:hAnsi="Times New Roman"/>
          <w:szCs w:val="24"/>
        </w:rPr>
        <w:t>Rebecca Thompson</w:t>
      </w:r>
    </w:p>
    <w:p w:rsidR="009A7B64" w:rsidRPr="00A74D0B" w:rsidRDefault="009A7B64" w:rsidP="00F5430D">
      <w:pPr>
        <w:rPr>
          <w:rFonts w:ascii="Times New Roman" w:hAnsi="Times New Roman"/>
          <w:i/>
          <w:szCs w:val="24"/>
        </w:rPr>
      </w:pPr>
      <w:r w:rsidRPr="00A74D0B">
        <w:rPr>
          <w:rFonts w:ascii="Times New Roman" w:hAnsi="Times New Roman"/>
          <w:i/>
          <w:szCs w:val="24"/>
        </w:rPr>
        <w:t xml:space="preserve">UCLH NHS Foundation Trust Paediatric and Adolescent Diabetes Service </w:t>
      </w:r>
    </w:p>
    <w:p w:rsidR="00404581" w:rsidRPr="000131E1" w:rsidRDefault="000020B4" w:rsidP="00404581">
      <w:pPr>
        <w:rPr>
          <w:rFonts w:ascii="Times New Roman" w:hAnsi="Times New Roman"/>
          <w:szCs w:val="24"/>
        </w:rPr>
      </w:pPr>
      <w:r w:rsidRPr="000131E1">
        <w:rPr>
          <w:rFonts w:ascii="Times New Roman" w:hAnsi="Times New Roman"/>
          <w:szCs w:val="24"/>
        </w:rPr>
        <w:t xml:space="preserve">Katharine </w:t>
      </w:r>
      <w:r w:rsidR="00404581" w:rsidRPr="000131E1">
        <w:rPr>
          <w:rFonts w:ascii="Times New Roman" w:hAnsi="Times New Roman"/>
          <w:szCs w:val="24"/>
        </w:rPr>
        <w:t>Barnard</w:t>
      </w:r>
    </w:p>
    <w:p w:rsidR="00404581" w:rsidRPr="00A74D0B" w:rsidRDefault="000020B4" w:rsidP="00404581">
      <w:pPr>
        <w:rPr>
          <w:rFonts w:ascii="Times New Roman" w:hAnsi="Times New Roman"/>
          <w:i/>
          <w:szCs w:val="24"/>
        </w:rPr>
      </w:pPr>
      <w:r w:rsidRPr="00A74D0B">
        <w:rPr>
          <w:rFonts w:ascii="Times New Roman" w:hAnsi="Times New Roman"/>
          <w:i/>
          <w:szCs w:val="24"/>
        </w:rPr>
        <w:t>Fac</w:t>
      </w:r>
      <w:r w:rsidR="006C20BA">
        <w:rPr>
          <w:rFonts w:ascii="Times New Roman" w:hAnsi="Times New Roman"/>
          <w:i/>
          <w:szCs w:val="24"/>
        </w:rPr>
        <w:t>ulty of Health and Social Science</w:t>
      </w:r>
      <w:r w:rsidRPr="00A74D0B">
        <w:rPr>
          <w:rFonts w:ascii="Times New Roman" w:hAnsi="Times New Roman"/>
          <w:i/>
          <w:szCs w:val="24"/>
        </w:rPr>
        <w:t>, Bournemouth University</w:t>
      </w:r>
    </w:p>
    <w:p w:rsidR="00CD4ED0" w:rsidRPr="000131E1" w:rsidRDefault="00CD4ED0" w:rsidP="00F5430D">
      <w:pPr>
        <w:rPr>
          <w:rFonts w:ascii="Times New Roman" w:hAnsi="Times New Roman"/>
          <w:szCs w:val="24"/>
        </w:rPr>
      </w:pPr>
      <w:r w:rsidRPr="000131E1">
        <w:rPr>
          <w:rFonts w:ascii="Times New Roman" w:hAnsi="Times New Roman"/>
          <w:szCs w:val="24"/>
        </w:rPr>
        <w:t>Deborah Christie*</w:t>
      </w:r>
    </w:p>
    <w:p w:rsidR="00CD4ED0" w:rsidRPr="00A74D0B" w:rsidRDefault="00CD4ED0" w:rsidP="00F5430D">
      <w:pPr>
        <w:rPr>
          <w:rFonts w:ascii="Times New Roman" w:hAnsi="Times New Roman"/>
          <w:i/>
          <w:szCs w:val="24"/>
        </w:rPr>
      </w:pPr>
      <w:r w:rsidRPr="00A74D0B">
        <w:rPr>
          <w:rFonts w:ascii="Times New Roman" w:hAnsi="Times New Roman"/>
          <w:i/>
          <w:szCs w:val="24"/>
        </w:rPr>
        <w:t>UCLH NHS Foundation Trust Child</w:t>
      </w:r>
      <w:r w:rsidR="009A7B64" w:rsidRPr="00A74D0B">
        <w:rPr>
          <w:rFonts w:ascii="Times New Roman" w:hAnsi="Times New Roman"/>
          <w:i/>
          <w:szCs w:val="24"/>
        </w:rPr>
        <w:t xml:space="preserve"> and Adolescent Psychological S</w:t>
      </w:r>
      <w:r w:rsidRPr="00A74D0B">
        <w:rPr>
          <w:rFonts w:ascii="Times New Roman" w:hAnsi="Times New Roman"/>
          <w:i/>
          <w:szCs w:val="24"/>
        </w:rPr>
        <w:t xml:space="preserve">ervices </w:t>
      </w:r>
    </w:p>
    <w:p w:rsidR="00CD4ED0" w:rsidRDefault="00CD4ED0" w:rsidP="00CD4ED0">
      <w:pPr>
        <w:rPr>
          <w:rFonts w:ascii="Times New Roman" w:hAnsi="Times New Roman"/>
          <w:szCs w:val="24"/>
        </w:rPr>
      </w:pPr>
      <w:r w:rsidRPr="000131E1">
        <w:rPr>
          <w:rFonts w:ascii="Times New Roman" w:hAnsi="Times New Roman"/>
          <w:szCs w:val="24"/>
        </w:rPr>
        <w:t>* Corresponding Author</w:t>
      </w:r>
      <w:r w:rsidR="001C6A1D" w:rsidRPr="000131E1">
        <w:rPr>
          <w:rFonts w:ascii="Times New Roman" w:hAnsi="Times New Roman"/>
          <w:szCs w:val="24"/>
        </w:rPr>
        <w:t xml:space="preserve"> E-mail: </w:t>
      </w:r>
      <w:hyperlink r:id="rId14" w:history="1">
        <w:r w:rsidR="00A74D0B" w:rsidRPr="00343884">
          <w:rPr>
            <w:rStyle w:val="Hyperlink"/>
            <w:rFonts w:ascii="Times New Roman" w:hAnsi="Times New Roman"/>
            <w:szCs w:val="24"/>
          </w:rPr>
          <w:t>Deborah.christie@uclh.nhs.uk</w:t>
        </w:r>
      </w:hyperlink>
    </w:p>
    <w:p w:rsidR="00A74D0B" w:rsidRDefault="00A74D0B" w:rsidP="00CD4ED0">
      <w:pPr>
        <w:rPr>
          <w:rFonts w:ascii="Times New Roman" w:hAnsi="Times New Roman"/>
          <w:szCs w:val="24"/>
        </w:rPr>
      </w:pPr>
    </w:p>
    <w:p w:rsidR="00A74D0B" w:rsidRPr="000131E1" w:rsidRDefault="00A74D0B" w:rsidP="00CD4ED0">
      <w:pPr>
        <w:rPr>
          <w:rFonts w:ascii="Times New Roman" w:hAnsi="Times New Roman"/>
          <w:szCs w:val="24"/>
        </w:rPr>
      </w:pPr>
      <w:r w:rsidRPr="00624D72">
        <w:rPr>
          <w:rFonts w:ascii="Times New Roman" w:hAnsi="Times New Roman"/>
          <w:szCs w:val="24"/>
        </w:rPr>
        <w:t>W</w:t>
      </w:r>
      <w:r w:rsidR="00FB70A6" w:rsidRPr="00624D72">
        <w:rPr>
          <w:rFonts w:ascii="Times New Roman" w:hAnsi="Times New Roman"/>
          <w:szCs w:val="24"/>
        </w:rPr>
        <w:t>ord count: 3,</w:t>
      </w:r>
      <w:r w:rsidR="00035985">
        <w:rPr>
          <w:rFonts w:ascii="Times New Roman" w:hAnsi="Times New Roman"/>
          <w:szCs w:val="24"/>
        </w:rPr>
        <w:t>6</w:t>
      </w:r>
      <w:r w:rsidR="00402319">
        <w:rPr>
          <w:rFonts w:ascii="Times New Roman" w:hAnsi="Times New Roman"/>
          <w:szCs w:val="24"/>
        </w:rPr>
        <w:t>15</w:t>
      </w:r>
      <w:bookmarkStart w:id="0" w:name="_GoBack"/>
      <w:bookmarkEnd w:id="0"/>
    </w:p>
    <w:p w:rsidR="007B0286" w:rsidRPr="000131E1" w:rsidRDefault="001E295D" w:rsidP="00CD4ED0">
      <w:pPr>
        <w:rPr>
          <w:rFonts w:ascii="Times New Roman" w:hAnsi="Times New Roman"/>
          <w:szCs w:val="24"/>
        </w:rPr>
      </w:pPr>
      <w:r w:rsidRPr="000131E1">
        <w:rPr>
          <w:rFonts w:ascii="Times New Roman" w:hAnsi="Times New Roman"/>
          <w:b/>
          <w:szCs w:val="24"/>
        </w:rPr>
        <w:t>Funding</w:t>
      </w:r>
      <w:r w:rsidRPr="000131E1">
        <w:rPr>
          <w:rFonts w:ascii="Times New Roman" w:hAnsi="Times New Roman"/>
          <w:szCs w:val="24"/>
        </w:rPr>
        <w:t xml:space="preserve"> </w:t>
      </w:r>
    </w:p>
    <w:p w:rsidR="008142DD" w:rsidRDefault="001E295D" w:rsidP="00CD4ED0">
      <w:pPr>
        <w:rPr>
          <w:rFonts w:ascii="Times New Roman" w:hAnsi="Times New Roman"/>
          <w:b/>
          <w:szCs w:val="24"/>
        </w:rPr>
      </w:pPr>
      <w:r w:rsidRPr="000F03E4">
        <w:rPr>
          <w:rFonts w:ascii="Times New Roman" w:hAnsi="Times New Roman"/>
          <w:szCs w:val="24"/>
        </w:rPr>
        <w:t xml:space="preserve">This project was funded by a grant from the </w:t>
      </w:r>
      <w:r w:rsidR="000929A6" w:rsidRPr="000F03E4">
        <w:rPr>
          <w:rFonts w:ascii="Times New Roman" w:hAnsi="Times New Roman"/>
        </w:rPr>
        <w:t>Diabetes Research Wellness Foundation</w:t>
      </w:r>
      <w:r w:rsidRPr="000131E1">
        <w:rPr>
          <w:rFonts w:ascii="Times New Roman" w:hAnsi="Times New Roman"/>
          <w:szCs w:val="24"/>
        </w:rPr>
        <w:t xml:space="preserve"> </w:t>
      </w:r>
      <w:r w:rsidR="00CF772A">
        <w:rPr>
          <w:rFonts w:ascii="Times New Roman" w:hAnsi="Times New Roman"/>
          <w:b/>
          <w:szCs w:val="24"/>
        </w:rPr>
        <w:t>Competing interests</w:t>
      </w:r>
    </w:p>
    <w:p w:rsidR="008142DD" w:rsidRPr="008142DD" w:rsidRDefault="00CF772A" w:rsidP="00CD4ED0">
      <w:pPr>
        <w:rPr>
          <w:rFonts w:ascii="Times New Roman" w:hAnsi="Times New Roman"/>
          <w:szCs w:val="24"/>
        </w:rPr>
      </w:pPr>
      <w:r>
        <w:rPr>
          <w:rFonts w:ascii="Times New Roman" w:hAnsi="Times New Roman"/>
          <w:szCs w:val="24"/>
        </w:rPr>
        <w:t xml:space="preserve">None declared. </w:t>
      </w:r>
    </w:p>
    <w:p w:rsidR="00BF250F" w:rsidRPr="000131E1" w:rsidRDefault="00BF250F" w:rsidP="00CD4ED0">
      <w:pPr>
        <w:rPr>
          <w:rFonts w:ascii="Times New Roman" w:hAnsi="Times New Roman"/>
          <w:b/>
          <w:szCs w:val="24"/>
        </w:rPr>
      </w:pPr>
      <w:r w:rsidRPr="000131E1">
        <w:rPr>
          <w:rFonts w:ascii="Times New Roman" w:hAnsi="Times New Roman"/>
          <w:b/>
          <w:szCs w:val="24"/>
        </w:rPr>
        <w:t>Acknowledgement</w:t>
      </w:r>
    </w:p>
    <w:p w:rsidR="00BF250F" w:rsidRDefault="008337A2" w:rsidP="00CD4ED0">
      <w:pPr>
        <w:rPr>
          <w:rFonts w:ascii="Times New Roman" w:hAnsi="Times New Roman"/>
          <w:szCs w:val="24"/>
        </w:rPr>
      </w:pPr>
      <w:r w:rsidRPr="000131E1">
        <w:rPr>
          <w:rFonts w:ascii="Times New Roman" w:hAnsi="Times New Roman"/>
          <w:szCs w:val="24"/>
        </w:rPr>
        <w:t>We would like to thank the y</w:t>
      </w:r>
      <w:r w:rsidR="00BF250F" w:rsidRPr="000131E1">
        <w:rPr>
          <w:rFonts w:ascii="Times New Roman" w:hAnsi="Times New Roman"/>
          <w:szCs w:val="24"/>
        </w:rPr>
        <w:t xml:space="preserve">oung people and families that took part in the </w:t>
      </w:r>
      <w:r w:rsidRPr="000131E1">
        <w:rPr>
          <w:rFonts w:ascii="Times New Roman" w:hAnsi="Times New Roman"/>
          <w:szCs w:val="24"/>
        </w:rPr>
        <w:t>development of the intervention and participated in the focus groups. We would also like to than</w:t>
      </w:r>
      <w:r w:rsidR="00C34481" w:rsidRPr="000131E1">
        <w:rPr>
          <w:rFonts w:ascii="Times New Roman" w:hAnsi="Times New Roman"/>
          <w:szCs w:val="24"/>
        </w:rPr>
        <w:t>k</w:t>
      </w:r>
      <w:r w:rsidRPr="000131E1">
        <w:rPr>
          <w:rFonts w:ascii="Times New Roman" w:hAnsi="Times New Roman"/>
          <w:szCs w:val="24"/>
        </w:rPr>
        <w:t xml:space="preserve"> Dr </w:t>
      </w:r>
      <w:r w:rsidR="00BF250F" w:rsidRPr="000131E1">
        <w:rPr>
          <w:rFonts w:ascii="Times New Roman" w:hAnsi="Times New Roman"/>
          <w:szCs w:val="24"/>
        </w:rPr>
        <w:t>Hannah Duncan, Madeline Har</w:t>
      </w:r>
      <w:r w:rsidRPr="000131E1">
        <w:rPr>
          <w:rFonts w:ascii="Times New Roman" w:hAnsi="Times New Roman"/>
          <w:szCs w:val="24"/>
        </w:rPr>
        <w:t xml:space="preserve">ris, Louise Potts, Emily Storr and </w:t>
      </w:r>
      <w:r w:rsidR="00BF250F" w:rsidRPr="000131E1">
        <w:rPr>
          <w:rFonts w:ascii="Times New Roman" w:hAnsi="Times New Roman"/>
          <w:szCs w:val="24"/>
        </w:rPr>
        <w:t>Laura Rose for helping to run the groups</w:t>
      </w:r>
      <w:r w:rsidRPr="000131E1">
        <w:rPr>
          <w:rFonts w:ascii="Times New Roman" w:hAnsi="Times New Roman"/>
          <w:szCs w:val="24"/>
        </w:rPr>
        <w:t xml:space="preserve">. </w:t>
      </w:r>
    </w:p>
    <w:p w:rsidR="00BB4A46" w:rsidRDefault="00BB4A46" w:rsidP="00CD4ED0">
      <w:pPr>
        <w:rPr>
          <w:rFonts w:ascii="Times New Roman" w:hAnsi="Times New Roman"/>
          <w:b/>
          <w:szCs w:val="24"/>
        </w:rPr>
      </w:pPr>
      <w:r>
        <w:rPr>
          <w:rFonts w:ascii="Times New Roman" w:hAnsi="Times New Roman"/>
          <w:b/>
          <w:szCs w:val="24"/>
        </w:rPr>
        <w:t>Novelty statements</w:t>
      </w:r>
    </w:p>
    <w:p w:rsidR="00BB4A46" w:rsidRPr="003E004D" w:rsidRDefault="0075729A" w:rsidP="00BB4A46">
      <w:pPr>
        <w:pStyle w:val="ListParagraph"/>
        <w:numPr>
          <w:ilvl w:val="0"/>
          <w:numId w:val="14"/>
        </w:numPr>
        <w:rPr>
          <w:rFonts w:ascii="Times New Roman" w:hAnsi="Times New Roman"/>
          <w:szCs w:val="24"/>
        </w:rPr>
      </w:pPr>
      <w:r>
        <w:rPr>
          <w:rFonts w:ascii="Times New Roman" w:hAnsi="Times New Roman"/>
          <w:szCs w:val="24"/>
        </w:rPr>
        <w:t>This</w:t>
      </w:r>
      <w:r w:rsidR="003E004D" w:rsidRPr="003E004D">
        <w:rPr>
          <w:rFonts w:ascii="Times New Roman" w:hAnsi="Times New Roman"/>
          <w:szCs w:val="24"/>
        </w:rPr>
        <w:t xml:space="preserve"> study </w:t>
      </w:r>
      <w:r>
        <w:rPr>
          <w:rFonts w:ascii="Times New Roman" w:hAnsi="Times New Roman"/>
          <w:szCs w:val="24"/>
        </w:rPr>
        <w:t>developed</w:t>
      </w:r>
      <w:r w:rsidR="003E004D" w:rsidRPr="003E004D">
        <w:rPr>
          <w:rFonts w:ascii="Times New Roman" w:hAnsi="Times New Roman"/>
          <w:szCs w:val="24"/>
        </w:rPr>
        <w:t xml:space="preserve"> an intervention to </w:t>
      </w:r>
      <w:r w:rsidR="003E004D" w:rsidRPr="003E004D">
        <w:rPr>
          <w:rFonts w:ascii="Times New Roman" w:hAnsi="Times New Roman"/>
        </w:rPr>
        <w:t xml:space="preserve">help children </w:t>
      </w:r>
      <w:r w:rsidR="003E004D">
        <w:rPr>
          <w:rFonts w:ascii="Times New Roman" w:hAnsi="Times New Roman"/>
        </w:rPr>
        <w:t xml:space="preserve">with Type 1 diabetes and their parents </w:t>
      </w:r>
      <w:r w:rsidR="003E004D" w:rsidRPr="003E004D">
        <w:rPr>
          <w:rFonts w:ascii="Times New Roman" w:hAnsi="Times New Roman"/>
        </w:rPr>
        <w:t>improve recognition of hypoglycaemia and hyperglycaemia and reflect on experiences and choices about when and how to put diabetes knowledge into practice.</w:t>
      </w:r>
    </w:p>
    <w:p w:rsidR="00BB4A46" w:rsidRDefault="003E004D" w:rsidP="00BB4A46">
      <w:pPr>
        <w:pStyle w:val="ListParagraph"/>
        <w:numPr>
          <w:ilvl w:val="0"/>
          <w:numId w:val="14"/>
        </w:numPr>
        <w:rPr>
          <w:rFonts w:ascii="Times New Roman" w:hAnsi="Times New Roman"/>
          <w:szCs w:val="24"/>
        </w:rPr>
      </w:pPr>
      <w:r>
        <w:rPr>
          <w:rFonts w:ascii="Times New Roman" w:hAnsi="Times New Roman"/>
          <w:szCs w:val="24"/>
        </w:rPr>
        <w:t xml:space="preserve">The intervention encourages parents and young people to see themselves as experts in their diabetes and allows young people to demonstrate diabetes knowledge. </w:t>
      </w:r>
    </w:p>
    <w:p w:rsidR="003E004D" w:rsidRDefault="003E004D" w:rsidP="00BB4A46">
      <w:pPr>
        <w:pStyle w:val="ListParagraph"/>
        <w:numPr>
          <w:ilvl w:val="0"/>
          <w:numId w:val="14"/>
        </w:numPr>
        <w:rPr>
          <w:rFonts w:ascii="Times New Roman" w:hAnsi="Times New Roman"/>
          <w:szCs w:val="24"/>
        </w:rPr>
      </w:pPr>
      <w:r>
        <w:rPr>
          <w:rFonts w:ascii="Times New Roman" w:hAnsi="Times New Roman"/>
          <w:szCs w:val="24"/>
        </w:rPr>
        <w:t>It is important to offer parents and young people the chance to learn diabetes-relat</w:t>
      </w:r>
      <w:r w:rsidR="00731640">
        <w:rPr>
          <w:rFonts w:ascii="Times New Roman" w:hAnsi="Times New Roman"/>
          <w:szCs w:val="24"/>
        </w:rPr>
        <w:t xml:space="preserve">ed information from each other. </w:t>
      </w:r>
    </w:p>
    <w:p w:rsidR="00F6097A" w:rsidRDefault="00F6097A">
      <w:pPr>
        <w:spacing w:after="0" w:line="240" w:lineRule="auto"/>
        <w:rPr>
          <w:rFonts w:ascii="Times New Roman" w:hAnsi="Times New Roman"/>
          <w:b/>
          <w:szCs w:val="24"/>
        </w:rPr>
      </w:pPr>
      <w:r>
        <w:rPr>
          <w:rFonts w:ascii="Times New Roman" w:hAnsi="Times New Roman"/>
          <w:b/>
          <w:szCs w:val="24"/>
        </w:rPr>
        <w:br w:type="page"/>
      </w:r>
    </w:p>
    <w:p w:rsidR="001E295D" w:rsidRPr="000131E1" w:rsidRDefault="001E295D" w:rsidP="00987CD2">
      <w:pPr>
        <w:jc w:val="center"/>
        <w:rPr>
          <w:rFonts w:ascii="Times New Roman" w:hAnsi="Times New Roman"/>
          <w:b/>
          <w:szCs w:val="24"/>
        </w:rPr>
      </w:pPr>
      <w:r w:rsidRPr="000131E1">
        <w:rPr>
          <w:rFonts w:ascii="Times New Roman" w:hAnsi="Times New Roman"/>
          <w:b/>
          <w:szCs w:val="24"/>
        </w:rPr>
        <w:lastRenderedPageBreak/>
        <w:t>Abstract</w:t>
      </w:r>
    </w:p>
    <w:p w:rsidR="0049471A" w:rsidRPr="000131E1" w:rsidRDefault="0049471A" w:rsidP="009C1150">
      <w:pPr>
        <w:spacing w:after="0"/>
        <w:rPr>
          <w:rFonts w:ascii="Times New Roman" w:hAnsi="Times New Roman"/>
          <w:szCs w:val="24"/>
        </w:rPr>
      </w:pPr>
      <w:r w:rsidRPr="000131E1">
        <w:rPr>
          <w:rFonts w:ascii="Times New Roman" w:hAnsi="Times New Roman"/>
          <w:b/>
          <w:szCs w:val="24"/>
        </w:rPr>
        <w:t>Aims</w:t>
      </w:r>
      <w:r w:rsidRPr="000131E1">
        <w:rPr>
          <w:rFonts w:ascii="Times New Roman" w:hAnsi="Times New Roman"/>
          <w:b/>
          <w:szCs w:val="24"/>
        </w:rPr>
        <w:tab/>
      </w:r>
      <w:r w:rsidRPr="000131E1">
        <w:rPr>
          <w:rFonts w:ascii="Times New Roman" w:hAnsi="Times New Roman"/>
          <w:b/>
          <w:szCs w:val="24"/>
        </w:rPr>
        <w:tab/>
      </w:r>
      <w:r w:rsidRPr="000131E1">
        <w:rPr>
          <w:rFonts w:ascii="Times New Roman" w:hAnsi="Times New Roman"/>
          <w:szCs w:val="24"/>
        </w:rPr>
        <w:t xml:space="preserve">This study </w:t>
      </w:r>
      <w:r w:rsidR="004327D7" w:rsidRPr="000131E1">
        <w:rPr>
          <w:rFonts w:ascii="Times New Roman" w:hAnsi="Times New Roman"/>
          <w:szCs w:val="24"/>
        </w:rPr>
        <w:t>develop</w:t>
      </w:r>
      <w:r w:rsidR="00945F9F">
        <w:rPr>
          <w:rFonts w:ascii="Times New Roman" w:hAnsi="Times New Roman"/>
          <w:szCs w:val="24"/>
        </w:rPr>
        <w:t>ed</w:t>
      </w:r>
      <w:r w:rsidR="004327D7" w:rsidRPr="000131E1">
        <w:rPr>
          <w:rFonts w:ascii="Times New Roman" w:hAnsi="Times New Roman"/>
          <w:szCs w:val="24"/>
        </w:rPr>
        <w:t xml:space="preserve"> an acceptable and feasible</w:t>
      </w:r>
      <w:r w:rsidR="00945F9F">
        <w:rPr>
          <w:rFonts w:ascii="Times New Roman" w:hAnsi="Times New Roman"/>
          <w:szCs w:val="24"/>
        </w:rPr>
        <w:t xml:space="preserve"> self-management</w:t>
      </w:r>
      <w:r w:rsidR="004327D7" w:rsidRPr="000131E1">
        <w:rPr>
          <w:rFonts w:ascii="Times New Roman" w:hAnsi="Times New Roman"/>
          <w:szCs w:val="24"/>
        </w:rPr>
        <w:t xml:space="preserve"> intervention that </w:t>
      </w:r>
      <w:r w:rsidR="009C1150" w:rsidRPr="000131E1">
        <w:rPr>
          <w:rFonts w:ascii="Times New Roman" w:hAnsi="Times New Roman"/>
          <w:szCs w:val="24"/>
        </w:rPr>
        <w:t xml:space="preserve">addresses the self-identified needs of children and young people with </w:t>
      </w:r>
      <w:r w:rsidR="004327D7" w:rsidRPr="000131E1">
        <w:rPr>
          <w:rFonts w:ascii="Times New Roman" w:hAnsi="Times New Roman"/>
          <w:szCs w:val="24"/>
        </w:rPr>
        <w:t xml:space="preserve">Type 1 diabetes </w:t>
      </w:r>
      <w:r w:rsidR="009C1150" w:rsidRPr="000131E1">
        <w:rPr>
          <w:rFonts w:ascii="Times New Roman" w:hAnsi="Times New Roman"/>
          <w:szCs w:val="24"/>
        </w:rPr>
        <w:t>and their parents</w:t>
      </w:r>
      <w:r w:rsidR="004327D7" w:rsidRPr="000131E1">
        <w:rPr>
          <w:rFonts w:ascii="Times New Roman" w:hAnsi="Times New Roman"/>
          <w:szCs w:val="24"/>
        </w:rPr>
        <w:t xml:space="preserve">. </w:t>
      </w:r>
    </w:p>
    <w:p w:rsidR="0049471A" w:rsidRPr="000131E1" w:rsidRDefault="0049471A" w:rsidP="009C1150">
      <w:pPr>
        <w:spacing w:after="0"/>
        <w:rPr>
          <w:rFonts w:ascii="Times New Roman" w:hAnsi="Times New Roman"/>
          <w:szCs w:val="24"/>
        </w:rPr>
      </w:pPr>
      <w:r w:rsidRPr="000131E1">
        <w:rPr>
          <w:rFonts w:ascii="Times New Roman" w:hAnsi="Times New Roman"/>
          <w:b/>
          <w:szCs w:val="24"/>
        </w:rPr>
        <w:t>Methods</w:t>
      </w:r>
      <w:r w:rsidRPr="000131E1">
        <w:rPr>
          <w:rFonts w:ascii="Times New Roman" w:hAnsi="Times New Roman"/>
          <w:b/>
          <w:szCs w:val="24"/>
        </w:rPr>
        <w:tab/>
      </w:r>
      <w:r w:rsidRPr="000131E1">
        <w:rPr>
          <w:rFonts w:ascii="Times New Roman" w:hAnsi="Times New Roman"/>
          <w:bCs/>
          <w:color w:val="000000"/>
          <w:szCs w:val="24"/>
          <w:lang w:eastAsia="en-GB"/>
        </w:rPr>
        <w:t>Phase 1</w:t>
      </w:r>
      <w:r w:rsidRPr="000131E1">
        <w:rPr>
          <w:rFonts w:ascii="Times New Roman" w:hAnsi="Times New Roman"/>
          <w:color w:val="000000"/>
          <w:szCs w:val="24"/>
          <w:lang w:eastAsia="en-GB"/>
        </w:rPr>
        <w:t xml:space="preserve"> reviewed previous interventions and interviewed the clinical team, young people, and families. </w:t>
      </w:r>
      <w:r w:rsidRPr="000131E1">
        <w:rPr>
          <w:rFonts w:ascii="Times New Roman" w:hAnsi="Times New Roman"/>
          <w:bCs/>
          <w:color w:val="000000"/>
          <w:szCs w:val="24"/>
          <w:lang w:eastAsia="en-GB"/>
        </w:rPr>
        <w:t>Phase 2</w:t>
      </w:r>
      <w:r w:rsidR="00221E98">
        <w:rPr>
          <w:rFonts w:ascii="Times New Roman" w:hAnsi="Times New Roman"/>
          <w:color w:val="000000"/>
          <w:szCs w:val="24"/>
          <w:lang w:eastAsia="en-GB"/>
        </w:rPr>
        <w:t xml:space="preserve"> ran three age-</w:t>
      </w:r>
      <w:r w:rsidR="0062430C">
        <w:rPr>
          <w:rFonts w:ascii="Times New Roman" w:hAnsi="Times New Roman"/>
          <w:color w:val="000000"/>
          <w:szCs w:val="24"/>
          <w:lang w:eastAsia="en-GB"/>
        </w:rPr>
        <w:t>matched focus groups with 1</w:t>
      </w:r>
      <w:r w:rsidR="0086019B">
        <w:rPr>
          <w:rFonts w:ascii="Times New Roman" w:hAnsi="Times New Roman"/>
          <w:color w:val="000000"/>
          <w:szCs w:val="24"/>
          <w:lang w:eastAsia="en-GB"/>
        </w:rPr>
        <w:t>1</w:t>
      </w:r>
      <w:r w:rsidRPr="000131E1">
        <w:rPr>
          <w:rFonts w:ascii="Times New Roman" w:hAnsi="Times New Roman"/>
          <w:color w:val="000000"/>
          <w:szCs w:val="24"/>
          <w:lang w:eastAsia="en-GB"/>
        </w:rPr>
        <w:t xml:space="preserve"> families of children 8-16 years old. Feedback was used to modify the workshop. </w:t>
      </w:r>
      <w:r w:rsidRPr="000131E1">
        <w:rPr>
          <w:rFonts w:ascii="Times New Roman" w:hAnsi="Times New Roman"/>
          <w:bCs/>
          <w:color w:val="000000"/>
          <w:szCs w:val="24"/>
          <w:lang w:eastAsia="en-GB"/>
        </w:rPr>
        <w:t>Phase 3</w:t>
      </w:r>
      <w:r w:rsidRPr="000131E1">
        <w:rPr>
          <w:rFonts w:ascii="Times New Roman" w:hAnsi="Times New Roman"/>
          <w:color w:val="000000"/>
          <w:szCs w:val="24"/>
          <w:lang w:eastAsia="en-GB"/>
        </w:rPr>
        <w:t xml:space="preserve"> evaluated feasibility </w:t>
      </w:r>
      <w:r w:rsidR="001845D7" w:rsidRPr="000131E1">
        <w:rPr>
          <w:rFonts w:ascii="Times New Roman" w:hAnsi="Times New Roman"/>
          <w:color w:val="000000"/>
          <w:szCs w:val="24"/>
          <w:lang w:eastAsia="en-GB"/>
        </w:rPr>
        <w:t>of delivery, as well as</w:t>
      </w:r>
      <w:r w:rsidRPr="000131E1">
        <w:rPr>
          <w:rFonts w:ascii="Times New Roman" w:hAnsi="Times New Roman"/>
          <w:color w:val="000000"/>
          <w:szCs w:val="24"/>
          <w:lang w:eastAsia="en-GB"/>
        </w:rPr>
        <w:t xml:space="preserve"> </w:t>
      </w:r>
      <w:r w:rsidR="001845D7" w:rsidRPr="000131E1">
        <w:rPr>
          <w:rFonts w:ascii="Times New Roman" w:hAnsi="Times New Roman"/>
          <w:color w:val="000000"/>
          <w:szCs w:val="24"/>
          <w:lang w:eastAsia="en-GB"/>
        </w:rPr>
        <w:t>the effects</w:t>
      </w:r>
      <w:r w:rsidRPr="000131E1">
        <w:rPr>
          <w:rFonts w:ascii="Times New Roman" w:hAnsi="Times New Roman"/>
          <w:color w:val="000000"/>
          <w:szCs w:val="24"/>
          <w:lang w:eastAsia="en-GB"/>
        </w:rPr>
        <w:t xml:space="preserve"> on metabolic control, quality of life, and fear of hypoglycaemia measured at baseline and 1-3 months post intervention. </w:t>
      </w:r>
    </w:p>
    <w:p w:rsidR="001845D7" w:rsidRPr="00E91C48" w:rsidRDefault="004F6C24" w:rsidP="009C1150">
      <w:pPr>
        <w:spacing w:after="0"/>
        <w:rPr>
          <w:rFonts w:ascii="Times New Roman" w:hAnsi="Times New Roman"/>
          <w:b/>
          <w:szCs w:val="24"/>
        </w:rPr>
      </w:pPr>
      <w:r w:rsidRPr="000131E1">
        <w:rPr>
          <w:rFonts w:ascii="Times New Roman" w:hAnsi="Times New Roman"/>
          <w:b/>
          <w:szCs w:val="24"/>
        </w:rPr>
        <w:t>Results</w:t>
      </w:r>
      <w:r w:rsidRPr="000131E1">
        <w:rPr>
          <w:rFonts w:ascii="Times New Roman" w:hAnsi="Times New Roman"/>
          <w:b/>
          <w:szCs w:val="24"/>
        </w:rPr>
        <w:tab/>
      </w:r>
      <w:r w:rsidR="001845D7" w:rsidRPr="000131E1">
        <w:rPr>
          <w:rFonts w:ascii="Times New Roman" w:hAnsi="Times New Roman"/>
          <w:bCs/>
          <w:color w:val="000000"/>
          <w:szCs w:val="24"/>
          <w:lang w:eastAsia="en-GB"/>
        </w:rPr>
        <w:t>Eighty-nine families were invited to take part. Twenty-two (</w:t>
      </w:r>
      <w:r w:rsidR="001845D7" w:rsidRPr="000131E1">
        <w:rPr>
          <w:rFonts w:ascii="Times New Roman" w:hAnsi="Times New Roman"/>
          <w:color w:val="000000"/>
          <w:szCs w:val="24"/>
          <w:lang w:eastAsia="en-GB"/>
        </w:rPr>
        <w:t>25%) participated in seven pilot groups (median age</w:t>
      </w:r>
      <w:r w:rsidR="001E0DDA">
        <w:rPr>
          <w:rFonts w:ascii="Times New Roman" w:hAnsi="Times New Roman"/>
          <w:color w:val="000000"/>
          <w:szCs w:val="24"/>
          <w:lang w:eastAsia="en-GB"/>
        </w:rPr>
        <w:t xml:space="preserve"> of young people</w:t>
      </w:r>
      <w:r w:rsidR="00945F9F">
        <w:rPr>
          <w:rFonts w:ascii="Times New Roman" w:hAnsi="Times New Roman"/>
          <w:color w:val="000000"/>
          <w:szCs w:val="24"/>
          <w:lang w:eastAsia="en-GB"/>
        </w:rPr>
        <w:t xml:space="preserve"> </w:t>
      </w:r>
      <w:r w:rsidR="001845D7" w:rsidRPr="000131E1">
        <w:rPr>
          <w:rFonts w:ascii="Times New Roman" w:hAnsi="Times New Roman"/>
          <w:color w:val="000000"/>
          <w:szCs w:val="24"/>
          <w:lang w:eastAsia="en-GB"/>
        </w:rPr>
        <w:t xml:space="preserve">10 years, 36% </w:t>
      </w:r>
      <w:r w:rsidR="000929A6">
        <w:rPr>
          <w:rFonts w:ascii="Times New Roman" w:hAnsi="Times New Roman"/>
          <w:color w:val="000000"/>
          <w:szCs w:val="24"/>
          <w:lang w:eastAsia="en-GB"/>
        </w:rPr>
        <w:t>girls</w:t>
      </w:r>
      <w:r w:rsidR="001845D7" w:rsidRPr="000131E1">
        <w:rPr>
          <w:rFonts w:ascii="Times New Roman" w:hAnsi="Times New Roman"/>
          <w:color w:val="000000"/>
          <w:szCs w:val="24"/>
          <w:lang w:eastAsia="en-GB"/>
        </w:rPr>
        <w:t xml:space="preserve">). The intervention </w:t>
      </w:r>
      <w:r w:rsidR="00945F9F">
        <w:rPr>
          <w:rFonts w:ascii="Times New Roman" w:hAnsi="Times New Roman"/>
          <w:color w:val="000000"/>
          <w:szCs w:val="24"/>
          <w:lang w:eastAsia="en-GB"/>
        </w:rPr>
        <w:t>comprised</w:t>
      </w:r>
      <w:r w:rsidR="001845D7" w:rsidRPr="000131E1">
        <w:rPr>
          <w:rFonts w:ascii="Times New Roman" w:hAnsi="Times New Roman"/>
          <w:color w:val="000000"/>
          <w:szCs w:val="24"/>
          <w:lang w:eastAsia="en-GB"/>
        </w:rPr>
        <w:t xml:space="preserve"> a developmentally appropriate workshop for </w:t>
      </w:r>
      <w:r w:rsidR="00191ED6">
        <w:rPr>
          <w:rFonts w:ascii="Times New Roman" w:hAnsi="Times New Roman"/>
          <w:color w:val="000000"/>
          <w:szCs w:val="24"/>
          <w:lang w:eastAsia="en-GB"/>
        </w:rPr>
        <w:t>young people</w:t>
      </w:r>
      <w:r w:rsidR="001845D7" w:rsidRPr="000131E1">
        <w:rPr>
          <w:rFonts w:ascii="Times New Roman" w:hAnsi="Times New Roman"/>
          <w:color w:val="000000"/>
          <w:szCs w:val="24"/>
          <w:lang w:eastAsia="en-GB"/>
        </w:rPr>
        <w:t xml:space="preserve"> and parents addressing a) blood glucose contr</w:t>
      </w:r>
      <w:r w:rsidR="00221E98">
        <w:rPr>
          <w:rFonts w:ascii="Times New Roman" w:hAnsi="Times New Roman"/>
          <w:color w:val="000000"/>
          <w:szCs w:val="24"/>
          <w:lang w:eastAsia="en-GB"/>
        </w:rPr>
        <w:t>ol, b) potential impact of long-</w:t>
      </w:r>
      <w:r w:rsidR="001845D7" w:rsidRPr="000131E1">
        <w:rPr>
          <w:rFonts w:ascii="Times New Roman" w:hAnsi="Times New Roman"/>
          <w:color w:val="000000"/>
          <w:szCs w:val="24"/>
          <w:lang w:eastAsia="en-GB"/>
        </w:rPr>
        <w:t>term high HbA</w:t>
      </w:r>
      <w:r w:rsidR="001845D7" w:rsidRPr="0062430C">
        <w:rPr>
          <w:rFonts w:ascii="Times New Roman" w:hAnsi="Times New Roman"/>
          <w:color w:val="000000"/>
          <w:szCs w:val="24"/>
          <w:vertAlign w:val="subscript"/>
          <w:lang w:eastAsia="en-GB"/>
        </w:rPr>
        <w:t>1c</w:t>
      </w:r>
      <w:r w:rsidR="001845D7" w:rsidRPr="000131E1">
        <w:rPr>
          <w:rFonts w:ascii="Times New Roman" w:hAnsi="Times New Roman"/>
          <w:color w:val="000000"/>
          <w:szCs w:val="24"/>
          <w:lang w:eastAsia="en-GB"/>
        </w:rPr>
        <w:t xml:space="preserve">, c) Effects of </w:t>
      </w:r>
      <w:r w:rsidR="00945F9F">
        <w:rPr>
          <w:rFonts w:ascii="Times New Roman" w:hAnsi="Times New Roman"/>
          <w:color w:val="000000"/>
          <w:szCs w:val="24"/>
          <w:lang w:eastAsia="en-GB"/>
        </w:rPr>
        <w:t>“</w:t>
      </w:r>
      <w:r w:rsidR="001845D7" w:rsidRPr="000131E1">
        <w:rPr>
          <w:rFonts w:ascii="Times New Roman" w:hAnsi="Times New Roman"/>
          <w:color w:val="000000"/>
          <w:szCs w:val="24"/>
          <w:lang w:eastAsia="en-GB"/>
        </w:rPr>
        <w:t>hypos</w:t>
      </w:r>
      <w:r w:rsidR="00945F9F">
        <w:rPr>
          <w:rFonts w:ascii="Times New Roman" w:hAnsi="Times New Roman"/>
          <w:color w:val="000000"/>
          <w:szCs w:val="24"/>
          <w:lang w:eastAsia="en-GB"/>
        </w:rPr>
        <w:t>”</w:t>
      </w:r>
      <w:r w:rsidR="001845D7" w:rsidRPr="000131E1">
        <w:rPr>
          <w:rFonts w:ascii="Times New Roman" w:hAnsi="Times New Roman"/>
          <w:color w:val="000000"/>
          <w:szCs w:val="24"/>
          <w:lang w:eastAsia="en-GB"/>
        </w:rPr>
        <w:t xml:space="preserve"> and </w:t>
      </w:r>
      <w:r w:rsidR="00945F9F">
        <w:rPr>
          <w:rFonts w:ascii="Times New Roman" w:hAnsi="Times New Roman"/>
          <w:color w:val="000000"/>
          <w:szCs w:val="24"/>
          <w:lang w:eastAsia="en-GB"/>
        </w:rPr>
        <w:t>“</w:t>
      </w:r>
      <w:r w:rsidR="001845D7" w:rsidRPr="000131E1">
        <w:rPr>
          <w:rFonts w:ascii="Times New Roman" w:hAnsi="Times New Roman"/>
          <w:color w:val="000000"/>
          <w:szCs w:val="24"/>
          <w:lang w:eastAsia="en-GB"/>
        </w:rPr>
        <w:t>hypers</w:t>
      </w:r>
      <w:r w:rsidR="00945F9F">
        <w:rPr>
          <w:rFonts w:ascii="Times New Roman" w:hAnsi="Times New Roman"/>
          <w:color w:val="000000"/>
          <w:szCs w:val="24"/>
          <w:lang w:eastAsia="en-GB"/>
        </w:rPr>
        <w:t>”</w:t>
      </w:r>
      <w:r w:rsidR="001845D7" w:rsidRPr="000131E1">
        <w:rPr>
          <w:rFonts w:ascii="Times New Roman" w:hAnsi="Times New Roman"/>
          <w:color w:val="000000"/>
          <w:szCs w:val="24"/>
          <w:lang w:eastAsia="en-GB"/>
        </w:rPr>
        <w:t xml:space="preserve">, d) self-management techniques, and e) talking confidently to people about diabetes. Participants were enthusiastic and positive about the workshop and would recommend the workshop to others. </w:t>
      </w:r>
      <w:r w:rsidR="00191ED6">
        <w:rPr>
          <w:rFonts w:ascii="Times New Roman" w:hAnsi="Times New Roman"/>
          <w:color w:val="000000"/>
          <w:szCs w:val="24"/>
          <w:lang w:eastAsia="en-GB"/>
        </w:rPr>
        <w:t>Young people</w:t>
      </w:r>
      <w:r w:rsidR="001845D7" w:rsidRPr="000131E1">
        <w:rPr>
          <w:rFonts w:ascii="Times New Roman" w:hAnsi="Times New Roman"/>
          <w:color w:val="000000"/>
          <w:szCs w:val="24"/>
          <w:lang w:eastAsia="en-GB"/>
        </w:rPr>
        <w:t xml:space="preserve"> liked sharing ideas and meeting others with diabetes, </w:t>
      </w:r>
      <w:r w:rsidR="00945F9F">
        <w:rPr>
          <w:rFonts w:ascii="Times New Roman" w:hAnsi="Times New Roman"/>
          <w:color w:val="000000"/>
          <w:szCs w:val="24"/>
          <w:lang w:eastAsia="en-GB"/>
        </w:rPr>
        <w:t>while</w:t>
      </w:r>
      <w:r w:rsidR="00945F9F" w:rsidRPr="000131E1">
        <w:rPr>
          <w:rFonts w:ascii="Times New Roman" w:hAnsi="Times New Roman"/>
          <w:color w:val="000000"/>
          <w:szCs w:val="24"/>
          <w:lang w:eastAsia="en-GB"/>
        </w:rPr>
        <w:t xml:space="preserve"> </w:t>
      </w:r>
      <w:r w:rsidR="001845D7" w:rsidRPr="000131E1">
        <w:rPr>
          <w:rFonts w:ascii="Times New Roman" w:hAnsi="Times New Roman"/>
          <w:color w:val="000000"/>
          <w:szCs w:val="24"/>
          <w:lang w:eastAsia="en-GB"/>
        </w:rPr>
        <w:t>parents enjoyed listening to their children talk about their diabetes knowledge.</w:t>
      </w:r>
    </w:p>
    <w:p w:rsidR="00CD4ED0" w:rsidRPr="00E91C48" w:rsidRDefault="004F6C24" w:rsidP="00F5430D">
      <w:pPr>
        <w:rPr>
          <w:rFonts w:ascii="Times New Roman" w:hAnsi="Times New Roman"/>
          <w:color w:val="000000"/>
          <w:szCs w:val="24"/>
          <w:lang w:eastAsia="en-GB"/>
        </w:rPr>
      </w:pPr>
      <w:r w:rsidRPr="000131E1">
        <w:rPr>
          <w:rFonts w:ascii="Times New Roman" w:hAnsi="Times New Roman"/>
          <w:b/>
          <w:szCs w:val="24"/>
        </w:rPr>
        <w:t>Conclusions</w:t>
      </w:r>
      <w:r w:rsidRPr="000131E1">
        <w:rPr>
          <w:rFonts w:ascii="Times New Roman" w:hAnsi="Times New Roman"/>
          <w:b/>
          <w:szCs w:val="24"/>
        </w:rPr>
        <w:tab/>
      </w:r>
      <w:r w:rsidR="00333496">
        <w:rPr>
          <w:rFonts w:ascii="Times New Roman" w:hAnsi="Times New Roman"/>
          <w:color w:val="000000"/>
          <w:szCs w:val="24"/>
          <w:lang w:eastAsia="en-GB"/>
        </w:rPr>
        <w:t>Families living with Type 1 diabetes</w:t>
      </w:r>
      <w:r w:rsidR="001845D7" w:rsidRPr="000131E1">
        <w:rPr>
          <w:rFonts w:ascii="Times New Roman" w:hAnsi="Times New Roman"/>
          <w:color w:val="000000"/>
          <w:szCs w:val="24"/>
          <w:lang w:eastAsia="en-GB"/>
        </w:rPr>
        <w:t xml:space="preserve"> participated in developing a</w:t>
      </w:r>
      <w:r w:rsidR="006E1E84">
        <w:rPr>
          <w:rFonts w:ascii="Times New Roman" w:hAnsi="Times New Roman"/>
          <w:color w:val="000000"/>
          <w:szCs w:val="24"/>
          <w:lang w:eastAsia="en-GB"/>
        </w:rPr>
        <w:t xml:space="preserve"> </w:t>
      </w:r>
      <w:r w:rsidR="00231154">
        <w:rPr>
          <w:rFonts w:ascii="Times New Roman" w:hAnsi="Times New Roman"/>
          <w:color w:val="000000"/>
          <w:szCs w:val="24"/>
          <w:lang w:eastAsia="en-GB"/>
        </w:rPr>
        <w:t>self-management group</w:t>
      </w:r>
      <w:r w:rsidR="00945F9F">
        <w:rPr>
          <w:rFonts w:ascii="Times New Roman" w:hAnsi="Times New Roman"/>
          <w:color w:val="000000"/>
          <w:szCs w:val="24"/>
          <w:lang w:eastAsia="en-GB"/>
        </w:rPr>
        <w:t xml:space="preserve"> intervention</w:t>
      </w:r>
      <w:r w:rsidR="001845D7" w:rsidRPr="000131E1">
        <w:rPr>
          <w:rFonts w:ascii="Times New Roman" w:hAnsi="Times New Roman"/>
          <w:color w:val="000000"/>
          <w:szCs w:val="24"/>
          <w:lang w:eastAsia="en-GB"/>
        </w:rPr>
        <w:t>.</w:t>
      </w:r>
      <w:r w:rsidR="001845D7" w:rsidRPr="000131E1">
        <w:rPr>
          <w:rFonts w:ascii="Times New Roman" w:hAnsi="Times New Roman"/>
          <w:b/>
          <w:color w:val="000000"/>
          <w:szCs w:val="24"/>
          <w:lang w:eastAsia="en-GB"/>
        </w:rPr>
        <w:t xml:space="preserve"> </w:t>
      </w:r>
      <w:r w:rsidR="00231154">
        <w:rPr>
          <w:rFonts w:ascii="Times New Roman" w:hAnsi="Times New Roman"/>
          <w:color w:val="000000"/>
          <w:szCs w:val="24"/>
          <w:lang w:eastAsia="en-GB"/>
        </w:rPr>
        <w:t xml:space="preserve">Although we </w:t>
      </w:r>
      <w:r w:rsidR="001845D7" w:rsidRPr="000131E1">
        <w:rPr>
          <w:rFonts w:ascii="Times New Roman" w:hAnsi="Times New Roman"/>
          <w:color w:val="000000"/>
          <w:szCs w:val="24"/>
          <w:lang w:eastAsia="en-GB"/>
        </w:rPr>
        <w:t xml:space="preserve">demonstrated acceptability and feasibility, the pilot study </w:t>
      </w:r>
      <w:r w:rsidR="00231154">
        <w:rPr>
          <w:rFonts w:ascii="Times New Roman" w:hAnsi="Times New Roman"/>
          <w:color w:val="000000"/>
          <w:szCs w:val="24"/>
          <w:lang w:eastAsia="en-GB"/>
        </w:rPr>
        <w:t xml:space="preserve">results </w:t>
      </w:r>
      <w:r w:rsidR="00505292">
        <w:rPr>
          <w:rFonts w:ascii="Times New Roman" w:hAnsi="Times New Roman"/>
          <w:color w:val="000000"/>
          <w:szCs w:val="24"/>
          <w:lang w:eastAsia="en-GB"/>
        </w:rPr>
        <w:t xml:space="preserve">do not support </w:t>
      </w:r>
      <w:r w:rsidR="001845D7" w:rsidRPr="000131E1">
        <w:rPr>
          <w:rFonts w:ascii="Times New Roman" w:hAnsi="Times New Roman"/>
          <w:color w:val="000000"/>
          <w:szCs w:val="24"/>
          <w:lang w:eastAsia="en-GB"/>
        </w:rPr>
        <w:t>the development of a randomised control trial to evaluate the effectiveness</w:t>
      </w:r>
      <w:r w:rsidR="00505292">
        <w:rPr>
          <w:rFonts w:ascii="Times New Roman" w:hAnsi="Times New Roman"/>
          <w:color w:val="000000"/>
          <w:szCs w:val="24"/>
          <w:lang w:eastAsia="en-GB"/>
        </w:rPr>
        <w:t xml:space="preserve"> in improving HbA</w:t>
      </w:r>
      <w:r w:rsidR="00505292" w:rsidRPr="0062430C">
        <w:rPr>
          <w:rFonts w:ascii="Times New Roman" w:hAnsi="Times New Roman"/>
          <w:color w:val="000000"/>
          <w:szCs w:val="24"/>
          <w:vertAlign w:val="subscript"/>
          <w:lang w:eastAsia="en-GB"/>
        </w:rPr>
        <w:t>1c</w:t>
      </w:r>
      <w:r w:rsidR="001845D7" w:rsidRPr="000131E1">
        <w:rPr>
          <w:rFonts w:ascii="Times New Roman" w:hAnsi="Times New Roman"/>
          <w:color w:val="000000"/>
          <w:szCs w:val="24"/>
          <w:lang w:eastAsia="en-GB"/>
        </w:rPr>
        <w:t xml:space="preserve">.  </w:t>
      </w:r>
    </w:p>
    <w:p w:rsidR="00E91C48" w:rsidRDefault="00E91C48">
      <w:pPr>
        <w:spacing w:after="0" w:line="240" w:lineRule="auto"/>
        <w:rPr>
          <w:rFonts w:ascii="Times New Roman" w:hAnsi="Times New Roman"/>
          <w:b/>
          <w:szCs w:val="24"/>
        </w:rPr>
      </w:pPr>
      <w:r>
        <w:rPr>
          <w:rFonts w:ascii="Times New Roman" w:hAnsi="Times New Roman"/>
          <w:b/>
          <w:szCs w:val="24"/>
        </w:rPr>
        <w:br w:type="page"/>
      </w:r>
    </w:p>
    <w:p w:rsidR="001E295D" w:rsidRPr="000131E1" w:rsidRDefault="001E295D" w:rsidP="00987CD2">
      <w:pPr>
        <w:jc w:val="center"/>
        <w:rPr>
          <w:rFonts w:ascii="Times New Roman" w:hAnsi="Times New Roman"/>
          <w:b/>
          <w:szCs w:val="24"/>
        </w:rPr>
      </w:pPr>
      <w:r w:rsidRPr="000131E1">
        <w:rPr>
          <w:rFonts w:ascii="Times New Roman" w:hAnsi="Times New Roman"/>
          <w:b/>
          <w:szCs w:val="24"/>
        </w:rPr>
        <w:lastRenderedPageBreak/>
        <w:t>Introduction</w:t>
      </w:r>
    </w:p>
    <w:p w:rsidR="003F56C2" w:rsidRPr="000131E1" w:rsidRDefault="00F5430D">
      <w:pPr>
        <w:ind w:firstLine="720"/>
        <w:rPr>
          <w:rFonts w:ascii="Times New Roman" w:hAnsi="Times New Roman"/>
          <w:szCs w:val="24"/>
        </w:rPr>
      </w:pPr>
      <w:r w:rsidRPr="000131E1">
        <w:rPr>
          <w:rFonts w:ascii="Times New Roman" w:hAnsi="Times New Roman"/>
          <w:szCs w:val="24"/>
        </w:rPr>
        <w:t xml:space="preserve">Hypoglycaemia is the commonest adverse event associated with insulin treatment in </w:t>
      </w:r>
      <w:r w:rsidR="00C078EB" w:rsidRPr="000131E1">
        <w:rPr>
          <w:rFonts w:ascii="Times New Roman" w:hAnsi="Times New Roman"/>
          <w:szCs w:val="24"/>
        </w:rPr>
        <w:t xml:space="preserve">both </w:t>
      </w:r>
      <w:r w:rsidR="000131E1" w:rsidRPr="000131E1">
        <w:rPr>
          <w:rFonts w:ascii="Times New Roman" w:hAnsi="Times New Roman"/>
          <w:szCs w:val="24"/>
        </w:rPr>
        <w:t>Type 2</w:t>
      </w:r>
      <w:r w:rsidR="004E550F" w:rsidRPr="000131E1">
        <w:rPr>
          <w:rFonts w:ascii="Times New Roman" w:hAnsi="Times New Roman"/>
          <w:szCs w:val="24"/>
        </w:rPr>
        <w:t xml:space="preserve"> </w:t>
      </w:r>
      <w:r w:rsidRPr="000131E1">
        <w:rPr>
          <w:rFonts w:ascii="Times New Roman" w:hAnsi="Times New Roman"/>
          <w:szCs w:val="24"/>
        </w:rPr>
        <w:t xml:space="preserve">and </w:t>
      </w:r>
      <w:r w:rsidR="000131E1" w:rsidRPr="000131E1">
        <w:rPr>
          <w:rFonts w:ascii="Times New Roman" w:hAnsi="Times New Roman"/>
          <w:szCs w:val="24"/>
        </w:rPr>
        <w:t>Type 1</w:t>
      </w:r>
      <w:r w:rsidR="004E550F" w:rsidRPr="000131E1">
        <w:rPr>
          <w:rFonts w:ascii="Times New Roman" w:hAnsi="Times New Roman"/>
          <w:szCs w:val="24"/>
        </w:rPr>
        <w:t xml:space="preserve"> diabetes</w:t>
      </w:r>
      <w:r w:rsidR="00B86854">
        <w:rPr>
          <w:rFonts w:ascii="Times New Roman" w:hAnsi="Times New Roman"/>
          <w:szCs w:val="24"/>
        </w:rPr>
        <w:t xml:space="preserve"> </w:t>
      </w:r>
      <w:r w:rsidR="00B86854">
        <w:rPr>
          <w:rFonts w:ascii="Times New Roman" w:hAnsi="Times New Roman"/>
          <w:szCs w:val="24"/>
        </w:rPr>
        <w:fldChar w:fldCharType="begin" w:fldLock="1"/>
      </w:r>
      <w:r w:rsidR="00D63FE7">
        <w:rPr>
          <w:rFonts w:ascii="Times New Roman" w:hAnsi="Times New Roman"/>
          <w:szCs w:val="24"/>
        </w:rPr>
        <w:instrText>ADDIN CSL_CITATION { "citationItems" : [ { "id" : "ITEM-1", "itemData" : { "DOI" : "10.1016/j.pec.2007.05.003", "ISSN" : "0738-3991", "PMID" : "17582726", "abstract" : "OBJECTIVE In many individuals with diabetes, the unpleasant symptoms and negative consequences associated with hypoglycemia may result in significant anxiety or even a fear of hypoglycemia (FoH). This fear may have significant clinical implications for diabetes management. The aim of this review is to integrate existing research on FoH (its measurement, predictors, correlates, impact and treatment) and discuss its implications for diabetes management and patient education. METHODS A literature search was conducted using Medline and Embase. The search was limited to journal articles published in English from 1985 to 2007 inclusive. Three hundred and one abstracts were reviewed and 273 were rejected on the basis of non-relevance. In addition to the 28 papers included, six additional papers were identified by further searches and were added to this review. RESULTS FoH appears to be a widespread phenomenon. It is measured primarily through the use of a specific scale, the Hypoglycemic Fear Survey (HFS). There are a number of factors that relate to whether an individual is likely to develop FoH including whether there is a history of hypoglycemia in an individual, length of time since first insulin treatment, and a higher level of variability in blood glucose level. FoH has been linked to both state and trait anxiety although the relationship is complex. CONCLUSIONS There is evidence that FoH may have a significant negative impact on diabetes management, metabolic control and subsequent health outcomes. There is evidence that blood glucose (BG) awareness training and CBT can reduce levels of fear and improve disease management. More research is needed on how FoH arises and the individual variables which predict its development. In addition, well designed research is required to better understand the behavioral and medical impact of FoH, and interventions to reduce it. PRACTICE IMPLICATIONS There is some evidence to suggest that interventions including BG awareness training and cognitive behavioral therapy can reduce levels of fear and improve disease management. While many aspects of FoH require further well-designed research, it is evident that this phenomenon can have a major impact on diabetes management and needs to be specifically addressed in patient education programs.", "author" : [ { "dropping-particle" : "", "family" : "Wild", "given" : "Diane", "non-dropping-particle" : "", "parse-names" : false, "suffix" : "" }, { "dropping-particle" : "", "family" : "Maltzahn", "given" : "Robyn", "non-dropping-particle" : "von", "parse-names" : false, "suffix" : "" }, { "dropping-particle" : "", "family" : "Brohan", "given" : "Elaine", "non-dropping-particle" : "", "parse-names" : false, "suffix" : "" }, { "dropping-particle" : "", "family" : "Christensen", "given" : "Torsten", "non-dropping-particle" : "", "parse-names" : false, "suffix" : "" }, { "dropping-particle" : "", "family" : "Clauson", "given" : "Per", "non-dropping-particle" : "", "parse-names" : false, "suffix" : "" }, { "dropping-particle" : "", "family" : "Gonder-Frederick", "given" : "Linda", "non-dropping-particle" : "", "parse-names" : false, "suffix" : "" } ], "container-title" : "Patient education and counseling", "id" : "ITEM-1", "issue" : "1", "issued" : { "date-parts" : [ [ "2007", "9" ] ] }, "page" : "10-5", "title" : "A critical review of the literature on fear of hypoglycemia in diabetes: Implications for diabetes management and patient education.", "type" : "article-journal", "volume" : "68" }, "uris" : [ "http://www.mendeley.com/documents/?uuid=b70dd2ac-fced-310a-b8fb-1c176dd88692" ] } ], "mendeley" : { "formattedCitation" : "[1]", "plainTextFormattedCitation" : "[1]", "previouslyFormattedCitation" : "[1]" }, "properties" : { "noteIndex" : 0 }, "schema" : "https://github.com/citation-style-language/schema/raw/master/csl-citation.json" }</w:instrText>
      </w:r>
      <w:r w:rsidR="00B86854">
        <w:rPr>
          <w:rFonts w:ascii="Times New Roman" w:hAnsi="Times New Roman"/>
          <w:szCs w:val="24"/>
        </w:rPr>
        <w:fldChar w:fldCharType="separate"/>
      </w:r>
      <w:r w:rsidR="00D63FE7" w:rsidRPr="00D63FE7">
        <w:rPr>
          <w:rFonts w:ascii="Times New Roman" w:hAnsi="Times New Roman"/>
          <w:noProof/>
          <w:szCs w:val="24"/>
        </w:rPr>
        <w:t>[1]</w:t>
      </w:r>
      <w:r w:rsidR="00B86854">
        <w:rPr>
          <w:rFonts w:ascii="Times New Roman" w:hAnsi="Times New Roman"/>
          <w:szCs w:val="24"/>
        </w:rPr>
        <w:fldChar w:fldCharType="end"/>
      </w:r>
      <w:r w:rsidR="00B86854">
        <w:rPr>
          <w:rFonts w:ascii="Times New Roman" w:hAnsi="Times New Roman"/>
          <w:szCs w:val="24"/>
        </w:rPr>
        <w:t xml:space="preserve">. </w:t>
      </w:r>
      <w:r w:rsidR="00A91BCC">
        <w:rPr>
          <w:rFonts w:ascii="Times New Roman" w:hAnsi="Times New Roman"/>
          <w:szCs w:val="24"/>
        </w:rPr>
        <w:t xml:space="preserve">Hypoglycaemic episodes are not only physically aversive and dangerous, but cause social embarrassment for children and adolescents. As a result, </w:t>
      </w:r>
      <w:r w:rsidR="00945F9F">
        <w:rPr>
          <w:rFonts w:ascii="Times New Roman" w:hAnsi="Times New Roman"/>
          <w:szCs w:val="24"/>
        </w:rPr>
        <w:t>f</w:t>
      </w:r>
      <w:r w:rsidRPr="000131E1">
        <w:rPr>
          <w:rFonts w:ascii="Times New Roman" w:hAnsi="Times New Roman"/>
          <w:szCs w:val="24"/>
        </w:rPr>
        <w:t>ear of hypoglycaemia</w:t>
      </w:r>
      <w:r w:rsidR="00EC795D">
        <w:rPr>
          <w:rFonts w:ascii="Times New Roman" w:hAnsi="Times New Roman"/>
          <w:szCs w:val="24"/>
        </w:rPr>
        <w:t xml:space="preserve"> </w:t>
      </w:r>
      <w:r w:rsidR="00EC795D" w:rsidRPr="000131E1">
        <w:rPr>
          <w:rFonts w:ascii="Times New Roman" w:hAnsi="Times New Roman"/>
          <w:szCs w:val="24"/>
        </w:rPr>
        <w:t xml:space="preserve">in both parents and young people </w:t>
      </w:r>
      <w:r w:rsidR="00505292">
        <w:rPr>
          <w:rFonts w:ascii="Times New Roman" w:hAnsi="Times New Roman"/>
          <w:szCs w:val="24"/>
        </w:rPr>
        <w:t xml:space="preserve">can </w:t>
      </w:r>
      <w:r w:rsidR="00C078EB" w:rsidRPr="000131E1">
        <w:rPr>
          <w:rFonts w:ascii="Times New Roman" w:hAnsi="Times New Roman"/>
          <w:szCs w:val="24"/>
        </w:rPr>
        <w:t>potentially</w:t>
      </w:r>
      <w:r w:rsidR="004D670B" w:rsidRPr="000131E1">
        <w:rPr>
          <w:rFonts w:ascii="Times New Roman" w:hAnsi="Times New Roman"/>
          <w:szCs w:val="24"/>
        </w:rPr>
        <w:t xml:space="preserve"> lead</w:t>
      </w:r>
      <w:r w:rsidR="0062430C">
        <w:rPr>
          <w:rFonts w:ascii="Times New Roman" w:hAnsi="Times New Roman"/>
          <w:szCs w:val="24"/>
        </w:rPr>
        <w:t xml:space="preserve"> </w:t>
      </w:r>
      <w:r w:rsidR="004D670B" w:rsidRPr="000131E1">
        <w:rPr>
          <w:rFonts w:ascii="Times New Roman" w:hAnsi="Times New Roman"/>
          <w:szCs w:val="24"/>
        </w:rPr>
        <w:t>to two problems</w:t>
      </w:r>
      <w:r w:rsidR="006357B4">
        <w:rPr>
          <w:rFonts w:ascii="Times New Roman" w:hAnsi="Times New Roman"/>
          <w:i/>
          <w:szCs w:val="24"/>
        </w:rPr>
        <w:t xml:space="preserve"> </w:t>
      </w:r>
      <w:r w:rsidR="002249BF">
        <w:rPr>
          <w:rFonts w:ascii="Times New Roman" w:hAnsi="Times New Roman"/>
          <w:i/>
          <w:szCs w:val="24"/>
        </w:rPr>
        <w:fldChar w:fldCharType="begin" w:fldLock="1"/>
      </w:r>
      <w:r w:rsidR="002249BF">
        <w:rPr>
          <w:rFonts w:ascii="Times New Roman" w:hAnsi="Times New Roman"/>
          <w:i/>
          <w:szCs w:val="24"/>
        </w:rPr>
        <w:instrText>ADDIN CSL_CITATION { "citationItems" : [ { "id" : "ITEM-1", "itemData" : { "author" : [ { "dropping-particle" : "", "family" : "Brouhard", "given" : "BH", "non-dropping-particle" : "", "parse-names" : false, "suffix" : "" } ], "container-title" : "Diabetes mellitus in children and adolescents", "id" : "ITEM-1", "issued" : { "date-parts" : [ [ "1987" ] ] }, "page" : "169-178", "publisher" : "W.B. Saunders", "publisher-place" : "Philadelphia", "title" : "Hypoglycemia", "type" : "chapter" }, "uris" : [ "http://www.mendeley.com/documents/?uuid=d67a2048-aaaf-49a9-9da4-9b0a38461da2" ] } ], "mendeley" : { "formattedCitation" : "[2]", "plainTextFormattedCitation" : "[2]", "previouslyFormattedCitation" : "[2]" }, "properties" : { "noteIndex" : 0 }, "schema" : "https://github.com/citation-style-language/schema/raw/master/csl-citation.json" }</w:instrText>
      </w:r>
      <w:r w:rsidR="002249BF">
        <w:rPr>
          <w:rFonts w:ascii="Times New Roman" w:hAnsi="Times New Roman"/>
          <w:i/>
          <w:szCs w:val="24"/>
        </w:rPr>
        <w:fldChar w:fldCharType="separate"/>
      </w:r>
      <w:r w:rsidR="002249BF" w:rsidRPr="00D63FE7">
        <w:rPr>
          <w:rFonts w:ascii="Times New Roman" w:hAnsi="Times New Roman"/>
          <w:noProof/>
          <w:szCs w:val="24"/>
        </w:rPr>
        <w:t>[2]</w:t>
      </w:r>
      <w:r w:rsidR="002249BF">
        <w:rPr>
          <w:rFonts w:ascii="Times New Roman" w:hAnsi="Times New Roman"/>
          <w:i/>
          <w:szCs w:val="24"/>
        </w:rPr>
        <w:fldChar w:fldCharType="end"/>
      </w:r>
      <w:r w:rsidR="006357B4">
        <w:rPr>
          <w:rFonts w:ascii="Times New Roman" w:hAnsi="Times New Roman"/>
          <w:i/>
          <w:szCs w:val="24"/>
        </w:rPr>
        <w:t>.</w:t>
      </w:r>
      <w:r w:rsidR="004D670B" w:rsidRPr="000131E1">
        <w:rPr>
          <w:rFonts w:ascii="Times New Roman" w:hAnsi="Times New Roman"/>
          <w:szCs w:val="24"/>
        </w:rPr>
        <w:t>One</w:t>
      </w:r>
      <w:r w:rsidRPr="000131E1">
        <w:rPr>
          <w:rFonts w:ascii="Times New Roman" w:hAnsi="Times New Roman"/>
          <w:szCs w:val="24"/>
        </w:rPr>
        <w:t xml:space="preserve"> </w:t>
      </w:r>
      <w:r w:rsidR="002970B0" w:rsidRPr="000131E1">
        <w:rPr>
          <w:rFonts w:ascii="Times New Roman" w:hAnsi="Times New Roman"/>
          <w:szCs w:val="24"/>
        </w:rPr>
        <w:t xml:space="preserve">is </w:t>
      </w:r>
      <w:r w:rsidRPr="000131E1">
        <w:rPr>
          <w:rFonts w:ascii="Times New Roman" w:hAnsi="Times New Roman"/>
          <w:szCs w:val="24"/>
        </w:rPr>
        <w:t xml:space="preserve">reduced quality of life underpinned by anxiety about </w:t>
      </w:r>
      <w:r w:rsidR="00AF5030" w:rsidRPr="000131E1">
        <w:rPr>
          <w:rFonts w:ascii="Times New Roman" w:hAnsi="Times New Roman"/>
          <w:szCs w:val="24"/>
        </w:rPr>
        <w:t xml:space="preserve">the unpleasantness of </w:t>
      </w:r>
      <w:r w:rsidR="002970B0" w:rsidRPr="000131E1">
        <w:rPr>
          <w:rFonts w:ascii="Times New Roman" w:hAnsi="Times New Roman"/>
          <w:szCs w:val="24"/>
        </w:rPr>
        <w:t>“</w:t>
      </w:r>
      <w:r w:rsidR="00AF5030" w:rsidRPr="000131E1">
        <w:rPr>
          <w:rFonts w:ascii="Times New Roman" w:hAnsi="Times New Roman"/>
          <w:szCs w:val="24"/>
        </w:rPr>
        <w:t>hypos</w:t>
      </w:r>
      <w:r w:rsidR="002970B0" w:rsidRPr="000131E1">
        <w:rPr>
          <w:rFonts w:ascii="Times New Roman" w:hAnsi="Times New Roman"/>
          <w:szCs w:val="24"/>
        </w:rPr>
        <w:t>”</w:t>
      </w:r>
      <w:r w:rsidR="00AF5030" w:rsidRPr="000131E1">
        <w:rPr>
          <w:rFonts w:ascii="Times New Roman" w:hAnsi="Times New Roman"/>
          <w:szCs w:val="24"/>
        </w:rPr>
        <w:t>, the</w:t>
      </w:r>
      <w:r w:rsidRPr="000131E1">
        <w:rPr>
          <w:rFonts w:ascii="Times New Roman" w:hAnsi="Times New Roman"/>
          <w:szCs w:val="24"/>
        </w:rPr>
        <w:t xml:space="preserve"> relentless nature of daily management</w:t>
      </w:r>
      <w:r w:rsidR="00A066FC">
        <w:rPr>
          <w:rFonts w:ascii="Times New Roman" w:hAnsi="Times New Roman"/>
          <w:szCs w:val="24"/>
        </w:rPr>
        <w:t>,</w:t>
      </w:r>
      <w:r w:rsidRPr="000131E1">
        <w:rPr>
          <w:rFonts w:ascii="Times New Roman" w:hAnsi="Times New Roman"/>
          <w:szCs w:val="24"/>
        </w:rPr>
        <w:t xml:space="preserve"> and </w:t>
      </w:r>
      <w:r w:rsidR="005B1868">
        <w:rPr>
          <w:rFonts w:ascii="Times New Roman" w:hAnsi="Times New Roman"/>
          <w:szCs w:val="24"/>
        </w:rPr>
        <w:t xml:space="preserve">a </w:t>
      </w:r>
      <w:r w:rsidRPr="000131E1">
        <w:rPr>
          <w:rFonts w:ascii="Times New Roman" w:hAnsi="Times New Roman"/>
          <w:szCs w:val="24"/>
        </w:rPr>
        <w:t xml:space="preserve">lack of confidence that others are able or willing to provide appropriate care </w:t>
      </w:r>
      <w:r w:rsidR="00B86854">
        <w:rPr>
          <w:rFonts w:ascii="Times New Roman" w:hAnsi="Times New Roman"/>
          <w:szCs w:val="24"/>
        </w:rPr>
        <w:fldChar w:fldCharType="begin" w:fldLock="1"/>
      </w:r>
      <w:r w:rsidR="00D63FE7">
        <w:rPr>
          <w:rFonts w:ascii="Times New Roman" w:hAnsi="Times New Roman"/>
          <w:szCs w:val="24"/>
        </w:rPr>
        <w:instrText>ADDIN CSL_CITATION { "citationItems" : [ { "id" : "ITEM-1", "itemData" : { "DOI" : "10.1186/1471-2431-10-50", "ISBN" : "1471-2431", "ISSN" : "1471-2431", "PMID" : "20633252", "abstract" : "BACKGROUND: Many children with type 1 diabetes have poor glycaemic control. Since the Diabetes Control and Complications Trial (DCCT) showed that tighter control reduces complication rates, there has been more emphasis on intensified insulin therapy. We know that patients and families are afraid of hypoglycaemia. We hypothesised that fear of hypoglycaemia might take precedence over concern about long-term complications, and that behaviour to avoid hypoglycaemia might be at the cost of poorer control, and aimed to evaluate the effectiveness of any interventions designed to prevent that. The objective of this review was to systematically review studies concerning the extent and consequences of fear of hypoglycaemia in parents of children under 12 years of age with type 1 diabetes, and interventions to reduce it. METHODS: Data Sources: MEDLINE, EMBASE, PsycINFO, The Cochrane Library, Web of Science, meeting abstracts of EASD, ADA and Diabetes UK, Current Controlled Trials, ClinicalTrials.gov, UK CRN, scrutiny of bibliographies of retrieved papers and contact with experts in the field.Inclusions: Relevant studies of any design of parents of children under 12 years of age with Type 1 diabetes were included. The key outcomes were the extent and impact of fear, hypoglycaemia avoidance behaviour in parents due to parental fear of hypoglycaemia in their children, the effect on diabetes control, and the impact of interventions to reduce this fear and hypoglycaemia avoidance behaviour. RESULTS: Eight articles from six studies met the inclusion criteria. All were cross sectional studies and most were of good quality. Parental fear of hypoglycaemia, anxiety and depression were reported to be common. There was a paucity of evidence on behaviour to avoid hypoglycaemia, but there were some suggestions that higher than desirable blood glucose levels might be permitted in order to avoid hypoglycaemia. No studies reporting interventions to reduce parental fear of hypoglycaemia were found. CONCLUSIONS: The evidence base was limited. Parents of children with Type 1 diabetes reported considerable parental fear of hypoglycaemia, affecting both parental health and quality of life. There is some suggestion that hypoglycaemia avoidance behaviours by parents might adversely affect glycaemic control. Trials of interventions to reduce parental anxiety and hypoglycaemia avoidance behaviour are needed. We suggest that there should be a trial of structured education for parents of you\u2026", "author" : [ { "dropping-particle" : "", "family" : "Barnard", "given" : "Katharine", "non-dropping-particle" : "", "parse-names" : false, "suffix" : "" }, { "dropping-particle" : "", "family" : "Thomas", "given" : "Sian", "non-dropping-particle" : "", "parse-names" : false, "suffix" : "" }, { "dropping-particle" : "", "family" : "Royle", "given" : "Pamela", "non-dropping-particle" : "", "parse-names" : false, "suffix" : "" }, { "dropping-particle" : "", "family" : "Noyes", "given" : "Kathryn", "non-dropping-particle" : "", "parse-names" : false, "suffix" : "" }, { "dropping-particle" : "", "family" : "Waugh", "given" : "Norman", "non-dropping-particle" : "", "parse-names" : false, "suffix" : "" } ], "container-title" : "BMC pediatrics", "id" : "ITEM-1", "issued" : { "date-parts" : [ [ "2010" ] ] }, "page" : "50", "title" : "Fear of hypoglycaemia in parents of young children with type 1 diabetes: a systematic review.", "type" : "article-journal", "volume" : "10" }, "uris" : [ "http://www.mendeley.com/documents/?uuid=db45ed27-c150-4fbe-8c44-7b7c096bf32b" ] } ], "mendeley" : { "formattedCitation" : "[3]", "plainTextFormattedCitation" : "[3]", "previouslyFormattedCitation" : "[3]" }, "properties" : { "noteIndex" : 0 }, "schema" : "https://github.com/citation-style-language/schema/raw/master/csl-citation.json" }</w:instrText>
      </w:r>
      <w:r w:rsidR="00B86854">
        <w:rPr>
          <w:rFonts w:ascii="Times New Roman" w:hAnsi="Times New Roman"/>
          <w:szCs w:val="24"/>
        </w:rPr>
        <w:fldChar w:fldCharType="separate"/>
      </w:r>
      <w:r w:rsidR="00D63FE7" w:rsidRPr="00D63FE7">
        <w:rPr>
          <w:rFonts w:ascii="Times New Roman" w:hAnsi="Times New Roman"/>
          <w:noProof/>
          <w:szCs w:val="24"/>
        </w:rPr>
        <w:t>[3]</w:t>
      </w:r>
      <w:r w:rsidR="00B86854">
        <w:rPr>
          <w:rFonts w:ascii="Times New Roman" w:hAnsi="Times New Roman"/>
          <w:szCs w:val="24"/>
        </w:rPr>
        <w:fldChar w:fldCharType="end"/>
      </w:r>
      <w:r w:rsidR="006357B4">
        <w:rPr>
          <w:rFonts w:ascii="Times New Roman" w:hAnsi="Times New Roman"/>
          <w:szCs w:val="24"/>
        </w:rPr>
        <w:t xml:space="preserve">. </w:t>
      </w:r>
      <w:r w:rsidR="00595AFC" w:rsidRPr="000131E1">
        <w:rPr>
          <w:rFonts w:ascii="Times New Roman" w:hAnsi="Times New Roman"/>
          <w:szCs w:val="24"/>
        </w:rPr>
        <w:t>T</w:t>
      </w:r>
      <w:r w:rsidRPr="000131E1">
        <w:rPr>
          <w:rFonts w:ascii="Times New Roman" w:hAnsi="Times New Roman"/>
          <w:szCs w:val="24"/>
        </w:rPr>
        <w:t xml:space="preserve">he second </w:t>
      </w:r>
      <w:r w:rsidR="00595AFC" w:rsidRPr="000131E1">
        <w:rPr>
          <w:rFonts w:ascii="Times New Roman" w:hAnsi="Times New Roman"/>
          <w:szCs w:val="24"/>
        </w:rPr>
        <w:t xml:space="preserve">is </w:t>
      </w:r>
      <w:r w:rsidR="00612B83" w:rsidRPr="000131E1">
        <w:rPr>
          <w:rFonts w:ascii="Times New Roman" w:hAnsi="Times New Roman"/>
          <w:szCs w:val="24"/>
        </w:rPr>
        <w:t xml:space="preserve">‘hypoglycaemia avoidance behaviours’ </w:t>
      </w:r>
      <w:r w:rsidR="00B86854">
        <w:rPr>
          <w:rFonts w:ascii="Times New Roman" w:hAnsi="Times New Roman"/>
          <w:szCs w:val="24"/>
        </w:rPr>
        <w:fldChar w:fldCharType="begin" w:fldLock="1"/>
      </w:r>
      <w:r w:rsidR="00D63FE7">
        <w:rPr>
          <w:rFonts w:ascii="Times New Roman" w:hAnsi="Times New Roman"/>
          <w:szCs w:val="24"/>
        </w:rPr>
        <w:instrText>ADDIN CSL_CITATION { "citationItems" : [ { "id" : "ITEM-1", "itemData" : { "DOI" : "10.1016/j.pec.2007.05.003", "ISSN" : "0738-3991", "PMID" : "17582726", "abstract" : "OBJECTIVE In many individuals with diabetes, the unpleasant symptoms and negative consequences associated with hypoglycemia may result in significant anxiety or even a fear of hypoglycemia (FoH). This fear may have significant clinical implications for diabetes management. The aim of this review is to integrate existing research on FoH (its measurement, predictors, correlates, impact and treatment) and discuss its implications for diabetes management and patient education. METHODS A literature search was conducted using Medline and Embase. The search was limited to journal articles published in English from 1985 to 2007 inclusive. Three hundred and one abstracts were reviewed and 273 were rejected on the basis of non-relevance. In addition to the 28 papers included, six additional papers were identified by further searches and were added to this review. RESULTS FoH appears to be a widespread phenomenon. It is measured primarily through the use of a specific scale, the Hypoglycemic Fear Survey (HFS). There are a number of factors that relate to whether an individual is likely to develop FoH including whether there is a history of hypoglycemia in an individual, length of time since first insulin treatment, and a higher level of variability in blood glucose level. FoH has been linked to both state and trait anxiety although the relationship is complex. CONCLUSIONS There is evidence that FoH may have a significant negative impact on diabetes management, metabolic control and subsequent health outcomes. There is evidence that blood glucose (BG) awareness training and CBT can reduce levels of fear and improve disease management. More research is needed on how FoH arises and the individual variables which predict its development. In addition, well designed research is required to better understand the behavioral and medical impact of FoH, and interventions to reduce it. PRACTICE IMPLICATIONS There is some evidence to suggest that interventions including BG awareness training and cognitive behavioral therapy can reduce levels of fear and improve disease management. While many aspects of FoH require further well-designed research, it is evident that this phenomenon can have a major impact on diabetes management and needs to be specifically addressed in patient education programs.", "author" : [ { "dropping-particle" : "", "family" : "Wild", "given" : "Diane", "non-dropping-particle" : "", "parse-names" : false, "suffix" : "" }, { "dropping-particle" : "", "family" : "Maltzahn", "given" : "Robyn", "non-dropping-particle" : "von", "parse-names" : false, "suffix" : "" }, { "dropping-particle" : "", "family" : "Brohan", "given" : "Elaine", "non-dropping-particle" : "", "parse-names" : false, "suffix" : "" }, { "dropping-particle" : "", "family" : "Christensen", "given" : "Torsten", "non-dropping-particle" : "", "parse-names" : false, "suffix" : "" }, { "dropping-particle" : "", "family" : "Clauson", "given" : "Per", "non-dropping-particle" : "", "parse-names" : false, "suffix" : "" }, { "dropping-particle" : "", "family" : "Gonder-Frederick", "given" : "Linda", "non-dropping-particle" : "", "parse-names" : false, "suffix" : "" } ], "container-title" : "Patient education and counseling", "id" : "ITEM-1", "issue" : "1", "issued" : { "date-parts" : [ [ "2007", "9" ] ] }, "page" : "10-5", "title" : "A critical review of the literature on fear of hypoglycemia in diabetes: Implications for diabetes management and patient education.", "type" : "article-journal", "volume" : "68" }, "uris" : [ "http://www.mendeley.com/documents/?uuid=b70dd2ac-fced-310a-b8fb-1c176dd88692" ] } ], "mendeley" : { "formattedCitation" : "[1]", "plainTextFormattedCitation" : "[1]", "previouslyFormattedCitation" : "[1]" }, "properties" : { "noteIndex" : 0 }, "schema" : "https://github.com/citation-style-language/schema/raw/master/csl-citation.json" }</w:instrText>
      </w:r>
      <w:r w:rsidR="00B86854">
        <w:rPr>
          <w:rFonts w:ascii="Times New Roman" w:hAnsi="Times New Roman"/>
          <w:szCs w:val="24"/>
        </w:rPr>
        <w:fldChar w:fldCharType="separate"/>
      </w:r>
      <w:r w:rsidR="00D63FE7" w:rsidRPr="00D63FE7">
        <w:rPr>
          <w:rFonts w:ascii="Times New Roman" w:hAnsi="Times New Roman"/>
          <w:noProof/>
          <w:szCs w:val="24"/>
        </w:rPr>
        <w:t>[1]</w:t>
      </w:r>
      <w:r w:rsidR="00B86854">
        <w:rPr>
          <w:rFonts w:ascii="Times New Roman" w:hAnsi="Times New Roman"/>
          <w:szCs w:val="24"/>
        </w:rPr>
        <w:fldChar w:fldCharType="end"/>
      </w:r>
      <w:r w:rsidR="00BF36FB">
        <w:rPr>
          <w:rFonts w:ascii="Times New Roman" w:hAnsi="Times New Roman"/>
          <w:szCs w:val="24"/>
        </w:rPr>
        <w:t xml:space="preserve">, </w:t>
      </w:r>
      <w:r w:rsidR="001B1D49">
        <w:rPr>
          <w:rFonts w:ascii="Times New Roman" w:hAnsi="Times New Roman"/>
          <w:szCs w:val="24"/>
        </w:rPr>
        <w:t xml:space="preserve">aimed at preventing </w:t>
      </w:r>
      <w:r w:rsidR="00BF36FB">
        <w:rPr>
          <w:rFonts w:ascii="Times New Roman" w:hAnsi="Times New Roman"/>
          <w:szCs w:val="24"/>
        </w:rPr>
        <w:t xml:space="preserve">low blood </w:t>
      </w:r>
      <w:r w:rsidR="005B1868">
        <w:rPr>
          <w:rFonts w:ascii="Times New Roman" w:hAnsi="Times New Roman"/>
          <w:szCs w:val="24"/>
        </w:rPr>
        <w:t>glucose</w:t>
      </w:r>
      <w:r w:rsidR="00BF36FB">
        <w:rPr>
          <w:rFonts w:ascii="Times New Roman" w:hAnsi="Times New Roman"/>
          <w:szCs w:val="24"/>
        </w:rPr>
        <w:t>.</w:t>
      </w:r>
      <w:r w:rsidR="00B86854">
        <w:rPr>
          <w:rFonts w:ascii="Times New Roman" w:hAnsi="Times New Roman"/>
          <w:szCs w:val="24"/>
        </w:rPr>
        <w:t xml:space="preserve"> </w:t>
      </w:r>
      <w:r w:rsidR="001B1D49">
        <w:rPr>
          <w:rFonts w:ascii="Times New Roman" w:hAnsi="Times New Roman"/>
          <w:szCs w:val="24"/>
        </w:rPr>
        <w:t>These can</w:t>
      </w:r>
      <w:r w:rsidR="00DC5FEF">
        <w:rPr>
          <w:rFonts w:ascii="Times New Roman" w:hAnsi="Times New Roman"/>
          <w:szCs w:val="24"/>
        </w:rPr>
        <w:t xml:space="preserve"> often </w:t>
      </w:r>
      <w:r w:rsidR="002249BF">
        <w:rPr>
          <w:rFonts w:ascii="Times New Roman" w:hAnsi="Times New Roman"/>
          <w:szCs w:val="24"/>
        </w:rPr>
        <w:t xml:space="preserve">be </w:t>
      </w:r>
      <w:r w:rsidR="00DC5FEF">
        <w:rPr>
          <w:rFonts w:ascii="Times New Roman" w:hAnsi="Times New Roman"/>
          <w:szCs w:val="24"/>
        </w:rPr>
        <w:t xml:space="preserve">maladaptive, such as eating large snacks or allowing </w:t>
      </w:r>
      <w:r w:rsidR="005B1868">
        <w:rPr>
          <w:rFonts w:ascii="Times New Roman" w:hAnsi="Times New Roman"/>
          <w:szCs w:val="24"/>
        </w:rPr>
        <w:t>hyperglycaemia</w:t>
      </w:r>
      <w:r w:rsidR="00DC5FEF">
        <w:rPr>
          <w:rFonts w:ascii="Times New Roman" w:hAnsi="Times New Roman"/>
          <w:szCs w:val="24"/>
        </w:rPr>
        <w:t xml:space="preserve"> as a precaution</w:t>
      </w:r>
      <w:r w:rsidR="006357B4">
        <w:rPr>
          <w:rFonts w:ascii="Times New Roman" w:hAnsi="Times New Roman"/>
          <w:szCs w:val="24"/>
        </w:rPr>
        <w:t xml:space="preserve">. </w:t>
      </w:r>
    </w:p>
    <w:p w:rsidR="000C464A" w:rsidRDefault="00505292" w:rsidP="000C464A">
      <w:pPr>
        <w:ind w:firstLine="720"/>
        <w:rPr>
          <w:rFonts w:ascii="Times New Roman" w:hAnsi="Times New Roman"/>
          <w:szCs w:val="24"/>
        </w:rPr>
      </w:pPr>
      <w:r>
        <w:rPr>
          <w:rFonts w:ascii="Times New Roman" w:hAnsi="Times New Roman"/>
          <w:szCs w:val="24"/>
        </w:rPr>
        <w:t>T</w:t>
      </w:r>
      <w:r w:rsidR="00F5430D" w:rsidRPr="000131E1">
        <w:rPr>
          <w:rFonts w:ascii="Times New Roman" w:hAnsi="Times New Roman"/>
          <w:szCs w:val="24"/>
        </w:rPr>
        <w:t>he</w:t>
      </w:r>
      <w:r w:rsidR="00AC077C" w:rsidRPr="000131E1">
        <w:rPr>
          <w:rFonts w:ascii="Times New Roman" w:hAnsi="Times New Roman"/>
          <w:szCs w:val="24"/>
        </w:rPr>
        <w:t xml:space="preserve"> </w:t>
      </w:r>
      <w:r w:rsidR="0089677D" w:rsidRPr="000131E1">
        <w:rPr>
          <w:rFonts w:ascii="Times New Roman" w:hAnsi="Times New Roman"/>
          <w:szCs w:val="24"/>
        </w:rPr>
        <w:t xml:space="preserve">subsequent rise in </w:t>
      </w:r>
      <w:r w:rsidR="00595AFC" w:rsidRPr="000131E1">
        <w:rPr>
          <w:rFonts w:ascii="Times New Roman" w:hAnsi="Times New Roman"/>
          <w:szCs w:val="24"/>
        </w:rPr>
        <w:t>glycated haemoglobin (</w:t>
      </w:r>
      <w:r w:rsidR="0089677D" w:rsidRPr="000131E1">
        <w:rPr>
          <w:rFonts w:ascii="Times New Roman" w:hAnsi="Times New Roman"/>
          <w:szCs w:val="24"/>
        </w:rPr>
        <w:t>HbA</w:t>
      </w:r>
      <w:r w:rsidR="0089677D" w:rsidRPr="000131E1">
        <w:rPr>
          <w:rFonts w:ascii="Times New Roman" w:hAnsi="Times New Roman"/>
          <w:szCs w:val="24"/>
          <w:vertAlign w:val="subscript"/>
        </w:rPr>
        <w:t>1c</w:t>
      </w:r>
      <w:r w:rsidR="00595AFC" w:rsidRPr="000131E1">
        <w:rPr>
          <w:rFonts w:ascii="Times New Roman" w:hAnsi="Times New Roman"/>
          <w:szCs w:val="24"/>
        </w:rPr>
        <w:t>)</w:t>
      </w:r>
      <w:r w:rsidR="0089677D" w:rsidRPr="000131E1">
        <w:rPr>
          <w:rFonts w:ascii="Times New Roman" w:hAnsi="Times New Roman"/>
          <w:szCs w:val="24"/>
        </w:rPr>
        <w:t xml:space="preserve"> as a consequence of these </w:t>
      </w:r>
      <w:r w:rsidR="007C1287" w:rsidRPr="000131E1">
        <w:rPr>
          <w:rFonts w:ascii="Times New Roman" w:hAnsi="Times New Roman"/>
          <w:szCs w:val="24"/>
        </w:rPr>
        <w:t xml:space="preserve">short term </w:t>
      </w:r>
      <w:r w:rsidR="00F5430D" w:rsidRPr="000131E1">
        <w:rPr>
          <w:rFonts w:ascii="Times New Roman" w:hAnsi="Times New Roman"/>
          <w:szCs w:val="24"/>
        </w:rPr>
        <w:t>coping responses worsen</w:t>
      </w:r>
      <w:r w:rsidR="00595AFC" w:rsidRPr="000131E1">
        <w:rPr>
          <w:rFonts w:ascii="Times New Roman" w:hAnsi="Times New Roman"/>
          <w:szCs w:val="24"/>
        </w:rPr>
        <w:t>s</w:t>
      </w:r>
      <w:r w:rsidR="00F5430D" w:rsidRPr="000131E1">
        <w:rPr>
          <w:rFonts w:ascii="Times New Roman" w:hAnsi="Times New Roman"/>
          <w:szCs w:val="24"/>
        </w:rPr>
        <w:t xml:space="preserve"> the r</w:t>
      </w:r>
      <w:r w:rsidR="00992167" w:rsidRPr="000131E1">
        <w:rPr>
          <w:rFonts w:ascii="Times New Roman" w:hAnsi="Times New Roman"/>
          <w:szCs w:val="24"/>
        </w:rPr>
        <w:t>isks of long-</w:t>
      </w:r>
      <w:r w:rsidR="00F62AEA" w:rsidRPr="000131E1">
        <w:rPr>
          <w:rFonts w:ascii="Times New Roman" w:hAnsi="Times New Roman"/>
          <w:szCs w:val="24"/>
        </w:rPr>
        <w:t xml:space="preserve">term complications </w:t>
      </w:r>
      <w:r w:rsidR="00B52004">
        <w:rPr>
          <w:rFonts w:ascii="Times New Roman" w:hAnsi="Times New Roman"/>
          <w:szCs w:val="24"/>
        </w:rPr>
        <w:fldChar w:fldCharType="begin" w:fldLock="1"/>
      </w:r>
      <w:r w:rsidR="00D63FE7">
        <w:rPr>
          <w:rFonts w:ascii="Times New Roman" w:hAnsi="Times New Roman"/>
          <w:szCs w:val="24"/>
        </w:rPr>
        <w:instrText>ADDIN CSL_CITATION { "citationItems" : [ { "id" : "ITEM-1", "itemData" : { "DOI" : "10.1016/j.pec.2007.05.003", "ISSN" : "0738-3991", "PMID" : "17582726", "abstract" : "OBJECTIVE In many individuals with diabetes, the unpleasant symptoms and negative consequences associated with hypoglycemia may result in significant anxiety or even a fear of hypoglycemia (FoH). This fear may have significant clinical implications for diabetes management. The aim of this review is to integrate existing research on FoH (its measurement, predictors, correlates, impact and treatment) and discuss its implications for diabetes management and patient education. METHODS A literature search was conducted using Medline and Embase. The search was limited to journal articles published in English from 1985 to 2007 inclusive. Three hundred and one abstracts were reviewed and 273 were rejected on the basis of non-relevance. In addition to the 28 papers included, six additional papers were identified by further searches and were added to this review. RESULTS FoH appears to be a widespread phenomenon. It is measured primarily through the use of a specific scale, the Hypoglycemic Fear Survey (HFS). There are a number of factors that relate to whether an individual is likely to develop FoH including whether there is a history of hypoglycemia in an individual, length of time since first insulin treatment, and a higher level of variability in blood glucose level. FoH has been linked to both state and trait anxiety although the relationship is complex. CONCLUSIONS There is evidence that FoH may have a significant negative impact on diabetes management, metabolic control and subsequent health outcomes. There is evidence that blood glucose (BG) awareness training and CBT can reduce levels of fear and improve disease management. More research is needed on how FoH arises and the individual variables which predict its development. In addition, well designed research is required to better understand the behavioral and medical impact of FoH, and interventions to reduce it. PRACTICE IMPLICATIONS There is some evidence to suggest that interventions including BG awareness training and cognitive behavioral therapy can reduce levels of fear and improve disease management. While many aspects of FoH require further well-designed research, it is evident that this phenomenon can have a major impact on diabetes management and needs to be specifically addressed in patient education programs.", "author" : [ { "dropping-particle" : "", "family" : "Wild", "given" : "Diane", "non-dropping-particle" : "", "parse-names" : false, "suffix" : "" }, { "dropping-particle" : "", "family" : "Maltzahn", "given" : "Robyn", "non-dropping-particle" : "von", "parse-names" : false, "suffix" : "" }, { "dropping-particle" : "", "family" : "Brohan", "given" : "Elaine", "non-dropping-particle" : "", "parse-names" : false, "suffix" : "" }, { "dropping-particle" : "", "family" : "Christensen", "given" : "Torsten", "non-dropping-particle" : "", "parse-names" : false, "suffix" : "" }, { "dropping-particle" : "", "family" : "Clauson", "given" : "Per", "non-dropping-particle" : "", "parse-names" : false, "suffix" : "" }, { "dropping-particle" : "", "family" : "Gonder-Frederick", "given" : "Linda", "non-dropping-particle" : "", "parse-names" : false, "suffix" : "" } ], "container-title" : "Patient education and counseling", "id" : "ITEM-1", "issue" : "1", "issued" : { "date-parts" : [ [ "2007", "9" ] ] }, "page" : "10-5", "title" : "A critical review of the literature on fear of hypoglycemia in diabetes: Implications for diabetes management and patient education.", "type" : "article-journal", "volume" : "68" }, "uris" : [ "http://www.mendeley.com/documents/?uuid=b70dd2ac-fced-310a-b8fb-1c176dd88692" ] } ], "mendeley" : { "formattedCitation" : "[1]", "plainTextFormattedCitation" : "[1]", "previouslyFormattedCitation" : "[1]" }, "properties" : { "noteIndex" : 0 }, "schema" : "https://github.com/citation-style-language/schema/raw/master/csl-citation.json" }</w:instrText>
      </w:r>
      <w:r w:rsidR="00B52004">
        <w:rPr>
          <w:rFonts w:ascii="Times New Roman" w:hAnsi="Times New Roman"/>
          <w:szCs w:val="24"/>
        </w:rPr>
        <w:fldChar w:fldCharType="separate"/>
      </w:r>
      <w:r w:rsidR="00D63FE7" w:rsidRPr="00D63FE7">
        <w:rPr>
          <w:rFonts w:ascii="Times New Roman" w:hAnsi="Times New Roman"/>
          <w:noProof/>
          <w:szCs w:val="24"/>
        </w:rPr>
        <w:t>[1]</w:t>
      </w:r>
      <w:r w:rsidR="00B52004">
        <w:rPr>
          <w:rFonts w:ascii="Times New Roman" w:hAnsi="Times New Roman"/>
          <w:szCs w:val="24"/>
        </w:rPr>
        <w:fldChar w:fldCharType="end"/>
      </w:r>
      <w:r w:rsidR="00B52004">
        <w:rPr>
          <w:rFonts w:ascii="Times New Roman" w:hAnsi="Times New Roman"/>
          <w:noProof/>
          <w:szCs w:val="24"/>
        </w:rPr>
        <w:t>.</w:t>
      </w:r>
      <w:r w:rsidR="00F62AEA" w:rsidRPr="000131E1">
        <w:rPr>
          <w:rFonts w:ascii="Times New Roman" w:hAnsi="Times New Roman"/>
          <w:szCs w:val="24"/>
        </w:rPr>
        <w:t xml:space="preserve"> </w:t>
      </w:r>
      <w:r w:rsidR="00F95EE5">
        <w:rPr>
          <w:rFonts w:ascii="Times New Roman" w:hAnsi="Times New Roman"/>
          <w:szCs w:val="24"/>
        </w:rPr>
        <w:t>I</w:t>
      </w:r>
      <w:r w:rsidR="00F5430D" w:rsidRPr="000131E1">
        <w:rPr>
          <w:rFonts w:ascii="Times New Roman" w:hAnsi="Times New Roman"/>
          <w:szCs w:val="24"/>
        </w:rPr>
        <w:t xml:space="preserve">nterventions to support </w:t>
      </w:r>
      <w:r w:rsidR="004E550F" w:rsidRPr="000131E1">
        <w:rPr>
          <w:rFonts w:ascii="Times New Roman" w:hAnsi="Times New Roman"/>
          <w:szCs w:val="24"/>
        </w:rPr>
        <w:t xml:space="preserve">children with </w:t>
      </w:r>
      <w:r w:rsidR="000131E1" w:rsidRPr="000131E1">
        <w:rPr>
          <w:rFonts w:ascii="Times New Roman" w:hAnsi="Times New Roman"/>
          <w:szCs w:val="24"/>
        </w:rPr>
        <w:t>Type 1 diabetes</w:t>
      </w:r>
      <w:r w:rsidR="005B1868">
        <w:rPr>
          <w:rFonts w:ascii="Times New Roman" w:hAnsi="Times New Roman"/>
          <w:szCs w:val="24"/>
        </w:rPr>
        <w:t xml:space="preserve"> (T1DM)</w:t>
      </w:r>
      <w:r w:rsidR="00DD0EB3">
        <w:rPr>
          <w:rFonts w:ascii="Times New Roman" w:hAnsi="Times New Roman"/>
          <w:szCs w:val="24"/>
        </w:rPr>
        <w:t xml:space="preserve"> and</w:t>
      </w:r>
      <w:r w:rsidR="000131E1" w:rsidRPr="000131E1">
        <w:rPr>
          <w:rFonts w:ascii="Times New Roman" w:hAnsi="Times New Roman"/>
          <w:szCs w:val="24"/>
        </w:rPr>
        <w:t xml:space="preserve"> </w:t>
      </w:r>
      <w:r w:rsidR="00F95EE5">
        <w:rPr>
          <w:rFonts w:ascii="Times New Roman" w:hAnsi="Times New Roman"/>
          <w:szCs w:val="24"/>
        </w:rPr>
        <w:t xml:space="preserve">reduce fear of </w:t>
      </w:r>
      <w:r w:rsidR="000F1D82" w:rsidRPr="000131E1">
        <w:rPr>
          <w:rFonts w:ascii="Times New Roman" w:hAnsi="Times New Roman"/>
          <w:szCs w:val="24"/>
        </w:rPr>
        <w:t>hypoglycaem</w:t>
      </w:r>
      <w:r w:rsidR="00F95EE5">
        <w:rPr>
          <w:rFonts w:ascii="Times New Roman" w:hAnsi="Times New Roman"/>
          <w:szCs w:val="24"/>
        </w:rPr>
        <w:t xml:space="preserve">ia are needed. </w:t>
      </w:r>
      <w:r w:rsidR="00B52004">
        <w:rPr>
          <w:rFonts w:ascii="Times New Roman" w:hAnsi="Times New Roman"/>
          <w:szCs w:val="24"/>
        </w:rPr>
        <w:fldChar w:fldCharType="begin" w:fldLock="1"/>
      </w:r>
      <w:r w:rsidR="00D63FE7">
        <w:rPr>
          <w:rFonts w:ascii="Times New Roman" w:hAnsi="Times New Roman"/>
          <w:szCs w:val="24"/>
        </w:rPr>
        <w:instrText>ADDIN CSL_CITATION { "citationItems" : [ { "id" : "ITEM-1", "itemData" : { "DOI" : "10.1186/1471-2431-10-50", "ISBN" : "1471-2431", "ISSN" : "1471-2431", "PMID" : "20633252", "abstract" : "BACKGROUND: Many children with type 1 diabetes have poor glycaemic control. Since the Diabetes Control and Complications Trial (DCCT) showed that tighter control reduces complication rates, there has been more emphasis on intensified insulin therapy. We know that patients and families are afraid of hypoglycaemia. We hypothesised that fear of hypoglycaemia might take precedence over concern about long-term complications, and that behaviour to avoid hypoglycaemia might be at the cost of poorer control, and aimed to evaluate the effectiveness of any interventions designed to prevent that. The objective of this review was to systematically review studies concerning the extent and consequences of fear of hypoglycaemia in parents of children under 12 years of age with type 1 diabetes, and interventions to reduce it. METHODS: Data Sources: MEDLINE, EMBASE, PsycINFO, The Cochrane Library, Web of Science, meeting abstracts of EASD, ADA and Diabetes UK, Current Controlled Trials, ClinicalTrials.gov, UK CRN, scrutiny of bibliographies of retrieved papers and contact with experts in the field.Inclusions: Relevant studies of any design of parents of children under 12 years of age with Type 1 diabetes were included. The key outcomes were the extent and impact of fear, hypoglycaemia avoidance behaviour in parents due to parental fear of hypoglycaemia in their children, the effect on diabetes control, and the impact of interventions to reduce this fear and hypoglycaemia avoidance behaviour. RESULTS: Eight articles from six studies met the inclusion criteria. All were cross sectional studies and most were of good quality. Parental fear of hypoglycaemia, anxiety and depression were reported to be common. There was a paucity of evidence on behaviour to avoid hypoglycaemia, but there were some suggestions that higher than desirable blood glucose levels might be permitted in order to avoid hypoglycaemia. No studies reporting interventions to reduce parental fear of hypoglycaemia were found. CONCLUSIONS: The evidence base was limited. Parents of children with Type 1 diabetes reported considerable parental fear of hypoglycaemia, affecting both parental health and quality of life. There is some suggestion that hypoglycaemia avoidance behaviours by parents might adversely affect glycaemic control. Trials of interventions to reduce parental anxiety and hypoglycaemia avoidance behaviour are needed. We suggest that there should be a trial of structured education for parents of you\u2026", "author" : [ { "dropping-particle" : "", "family" : "Barnard", "given" : "Katharine", "non-dropping-particle" : "", "parse-names" : false, "suffix" : "" }, { "dropping-particle" : "", "family" : "Thomas", "given" : "Sian", "non-dropping-particle" : "", "parse-names" : false, "suffix" : "" }, { "dropping-particle" : "", "family" : "Royle", "given" : "Pamela", "non-dropping-particle" : "", "parse-names" : false, "suffix" : "" }, { "dropping-particle" : "", "family" : "Noyes", "given" : "Kathryn", "non-dropping-particle" : "", "parse-names" : false, "suffix" : "" }, { "dropping-particle" : "", "family" : "Waugh", "given" : "Norman", "non-dropping-particle" : "", "parse-names" : false, "suffix" : "" } ], "container-title" : "BMC pediatrics", "id" : "ITEM-1", "issued" : { "date-parts" : [ [ "2010" ] ] }, "page" : "50", "title" : "Fear of hypoglycaemia in parents of young children with type 1 diabetes: a systematic review.", "type" : "article-journal", "volume" : "10" }, "uris" : [ "http://www.mendeley.com/documents/?uuid=db45ed27-c150-4fbe-8c44-7b7c096bf32b" ] } ], "mendeley" : { "formattedCitation" : "[3]", "plainTextFormattedCitation" : "[3]", "previouslyFormattedCitation" : "[3]" }, "properties" : { "noteIndex" : 0 }, "schema" : "https://github.com/citation-style-language/schema/raw/master/csl-citation.json" }</w:instrText>
      </w:r>
      <w:r w:rsidR="00B52004">
        <w:rPr>
          <w:rFonts w:ascii="Times New Roman" w:hAnsi="Times New Roman"/>
          <w:szCs w:val="24"/>
        </w:rPr>
        <w:fldChar w:fldCharType="separate"/>
      </w:r>
      <w:r w:rsidR="00D63FE7" w:rsidRPr="00D63FE7">
        <w:rPr>
          <w:rFonts w:ascii="Times New Roman" w:hAnsi="Times New Roman"/>
          <w:noProof/>
          <w:szCs w:val="24"/>
        </w:rPr>
        <w:t>[3]</w:t>
      </w:r>
      <w:r w:rsidR="00B52004">
        <w:rPr>
          <w:rFonts w:ascii="Times New Roman" w:hAnsi="Times New Roman"/>
          <w:szCs w:val="24"/>
        </w:rPr>
        <w:fldChar w:fldCharType="end"/>
      </w:r>
      <w:r w:rsidR="00B52004">
        <w:rPr>
          <w:rFonts w:ascii="Times New Roman" w:hAnsi="Times New Roman"/>
          <w:noProof/>
          <w:szCs w:val="24"/>
        </w:rPr>
        <w:t xml:space="preserve">. </w:t>
      </w:r>
      <w:r w:rsidR="00F95EE5">
        <w:rPr>
          <w:rFonts w:ascii="Times New Roman" w:hAnsi="Times New Roman"/>
          <w:szCs w:val="24"/>
        </w:rPr>
        <w:t>T</w:t>
      </w:r>
      <w:r w:rsidR="00F5430D" w:rsidRPr="000131E1">
        <w:rPr>
          <w:rFonts w:ascii="Times New Roman" w:hAnsi="Times New Roman"/>
          <w:szCs w:val="24"/>
        </w:rPr>
        <w:t xml:space="preserve">here is an extensive literature on programmes designed to address </w:t>
      </w:r>
      <w:r w:rsidR="003F56C2" w:rsidRPr="000131E1">
        <w:rPr>
          <w:rFonts w:ascii="Times New Roman" w:hAnsi="Times New Roman"/>
          <w:szCs w:val="24"/>
        </w:rPr>
        <w:t xml:space="preserve">general </w:t>
      </w:r>
      <w:r w:rsidR="00F5430D" w:rsidRPr="000131E1">
        <w:rPr>
          <w:rFonts w:ascii="Times New Roman" w:hAnsi="Times New Roman"/>
          <w:szCs w:val="24"/>
        </w:rPr>
        <w:t>regimen adherence</w:t>
      </w:r>
      <w:r w:rsidR="003F56C2" w:rsidRPr="000131E1">
        <w:rPr>
          <w:rFonts w:ascii="Times New Roman" w:hAnsi="Times New Roman"/>
          <w:szCs w:val="24"/>
        </w:rPr>
        <w:t xml:space="preserve"> </w:t>
      </w:r>
      <w:r w:rsidR="00F5430D" w:rsidRPr="000131E1">
        <w:rPr>
          <w:rFonts w:ascii="Times New Roman" w:hAnsi="Times New Roman"/>
          <w:szCs w:val="24"/>
        </w:rPr>
        <w:t>in ch</w:t>
      </w:r>
      <w:r w:rsidR="003F56C2" w:rsidRPr="000131E1">
        <w:rPr>
          <w:rFonts w:ascii="Times New Roman" w:hAnsi="Times New Roman"/>
          <w:szCs w:val="24"/>
        </w:rPr>
        <w:t xml:space="preserve">ildren and adolescents with </w:t>
      </w:r>
      <w:r w:rsidR="005B1868">
        <w:rPr>
          <w:rFonts w:ascii="Times New Roman" w:hAnsi="Times New Roman"/>
          <w:szCs w:val="24"/>
        </w:rPr>
        <w:t>T1DM</w:t>
      </w:r>
      <w:r w:rsidR="007C1287" w:rsidRPr="000131E1">
        <w:rPr>
          <w:rFonts w:ascii="Times New Roman" w:hAnsi="Times New Roman"/>
          <w:szCs w:val="24"/>
        </w:rPr>
        <w:t xml:space="preserve"> </w:t>
      </w:r>
      <w:r w:rsidR="00B52004">
        <w:rPr>
          <w:rFonts w:ascii="Times New Roman" w:hAnsi="Times New Roman"/>
          <w:szCs w:val="24"/>
        </w:rPr>
        <w:fldChar w:fldCharType="begin" w:fldLock="1"/>
      </w:r>
      <w:r w:rsidR="00D63FE7">
        <w:rPr>
          <w:rFonts w:ascii="Times New Roman" w:hAnsi="Times New Roman"/>
          <w:szCs w:val="24"/>
        </w:rPr>
        <w:instrText>ADDIN CSL_CITATION { "citationItems" : [ { "id" : "ITEM-1", "itemData" : { "DOI" : "10.1111/j.1399-5448.2009.00580.x", "ISSN" : "1399543X", "author" : [ { "dropping-particle" : "", "family" : "Delamater", "given" : "Alan M.", "non-dropping-particle" : "", "parse-names" : false, "suffix" : "" } ], "container-title" : "Pediatric Diabetes", "id" : "ITEM-1", "issue" : "s12", "issued" : { "date-parts" : [ [ "2009", "9" ] ] }, "page" : "175-184", "publisher" : "Blackwell Publishing Ltd", "title" : "Psychological care of children and adolescents with diabetes", "type" : "article-journal", "volume" : "10" }, "uris" : [ "http://www.mendeley.com/documents/?uuid=9f8ef3d1-5006-302b-b76c-26d4f117bc81" ] }, { "id" : "ITEM-2", "itemData" : { "ISSN" : "1366-5278", "PMID" : "11319990", "abstract" : "BACKGROUND Insulin-dependent diabetes mellitus, also known as type 1 diabetes, is a life-threatening condition and is the third most common chronic illness among young people. As a result of minimal or non-existent insulin production, people with diabetes must take over the normally automatic task of regulation of blood glucose levels. This is achieved by a complex regimen involving multiple, daily administrations of insulin coordinated with dietary intake and energy expenditure and monitored by blood glucose testing. OBJECTIVES To examine the effectiveness of educational and psychosocial interventions for adolescents with type 1 diabetes designed to improve their diabetes management. Specifically, it addressed the following research questions: (1) Do educational and psychosocial interventions for adolescents with type 1 diabetes have beneficial effects on biological and psychosocial outcomes? (2) Are there types or features of interventions that have been shown to be more effective than others? (3) What evidence is there of the cost-effectiveness of interventions? METHODS A search strategy was formulated, piloted and refined. Three journals were handsearched, 11 electronic databases were searched and personal contacts, flyers, conferences and websites were used to notify the research community of the review to access further literature. This process generated 10,535 abstracts, which, after screening, resulted in 367 articles identified for retrieval. This number was augmented by hand-searching, personal contact and exploding references, and a final total of 457 articles were scrutinised. Of these, 64 reports describing 62 studies were identified as empirical papers evaluating educational or psychosocial interventions. The relevant data were extracted from the papers and summary tables for each study were prepared. Where possible, effect sizes were computed for outcomes from studies that included a randomised control group (CG) and other relevant information. RESULTS A descriptive analysis of the 62 studies was undertaken. Most studies (67.7%) were conducted in the USA and 41% were randomised controlled trials (RCTs), none of which were UK-based. Only 48% of the reports provided an explicit theoretical rationale for the intervention. The mean number of participants was 53.8. The studies took place in various settings, evaluated a variety of interventions, involved various interventionists, addressed various components and assessed the effects by a range\u2026", "author" : [ { "dropping-particle" : "", "family" : "Hampson", "given" : "S E", "non-dropping-particle" : "", "parse-names" : false, "suffix" : "" }, { "dropping-particle" : "", "family" : "Skinner", "given" : "T C", "non-dropping-particle" : "", "parse-names" : false, "suffix" : "" }, { "dropping-particle" : "", "family" : "Hart", "given" : "J", "non-dropping-particle" : "", "parse-names" : false, "suffix" : "" }, { "dropping-particle" : "", "family" : "Storey", "given" : "L", "non-dropping-particle" : "", "parse-names" : false, "suffix" : "" }, { "dropping-particle" : "", "family" : "Gage", "given" : "H", "non-dropping-particle" : "", "parse-names" : false, "suffix" : "" }, { "dropping-particle" : "", "family" : "Foxcroft", "given" : "D", "non-dropping-particle" : "", "parse-names" : false, "suffix" : "" }, { "dropping-particle" : "", "family" : "Kimber", "given" : "A", "non-dropping-particle" : "", "parse-names" : false, "suffix" : "" }, { "dropping-particle" : "", "family" : "Shaw", "given" : "K", "non-dropping-particle" : "", "parse-names" : false, "suffix" : "" }, { "dropping-particle" : "", "family" : "Walker", "given" : "J", "non-dropping-particle" : "", "parse-names" : false, "suffix" : "" } ], "container-title" : "Health technology assessment (Winchester, England)", "id" : "ITEM-2", "issue" : "10", "issued" : { "date-parts" : [ [ "2001" ] ] }, "page" : "1-79", "title" : "Effects of educational and psychosocial interventions for adolescents with diabetes mellitus: a systematic review.", "type" : "article-journal", "volume" : "5" }, "uris" : [ "http://www.mendeley.com/documents/?uuid=2df90364-3b2e-36c7-bfaf-b3a004d59db1" ] } ], "mendeley" : { "formattedCitation" : "[4,5]", "plainTextFormattedCitation" : "[4,5]", "previouslyFormattedCitation" : "[4,5]" }, "properties" : { "noteIndex" : 0 }, "schema" : "https://github.com/citation-style-language/schema/raw/master/csl-citation.json" }</w:instrText>
      </w:r>
      <w:r w:rsidR="00B52004">
        <w:rPr>
          <w:rFonts w:ascii="Times New Roman" w:hAnsi="Times New Roman"/>
          <w:szCs w:val="24"/>
        </w:rPr>
        <w:fldChar w:fldCharType="separate"/>
      </w:r>
      <w:r w:rsidR="00D63FE7" w:rsidRPr="00D63FE7">
        <w:rPr>
          <w:rFonts w:ascii="Times New Roman" w:hAnsi="Times New Roman"/>
          <w:noProof/>
          <w:szCs w:val="24"/>
        </w:rPr>
        <w:t>[4,5]</w:t>
      </w:r>
      <w:r w:rsidR="00B52004">
        <w:rPr>
          <w:rFonts w:ascii="Times New Roman" w:hAnsi="Times New Roman"/>
          <w:szCs w:val="24"/>
        </w:rPr>
        <w:fldChar w:fldCharType="end"/>
      </w:r>
      <w:r w:rsidR="00F5430D" w:rsidRPr="000131E1">
        <w:rPr>
          <w:rFonts w:ascii="Times New Roman" w:hAnsi="Times New Roman"/>
          <w:szCs w:val="24"/>
        </w:rPr>
        <w:t xml:space="preserve">, </w:t>
      </w:r>
      <w:r w:rsidR="004550F2">
        <w:rPr>
          <w:rFonts w:ascii="Times New Roman" w:hAnsi="Times New Roman"/>
          <w:szCs w:val="24"/>
        </w:rPr>
        <w:t xml:space="preserve">but </w:t>
      </w:r>
      <w:r w:rsidR="00F5430D" w:rsidRPr="000131E1">
        <w:rPr>
          <w:rFonts w:ascii="Times New Roman" w:hAnsi="Times New Roman"/>
          <w:szCs w:val="24"/>
        </w:rPr>
        <w:t xml:space="preserve">little has been published on interventions </w:t>
      </w:r>
      <w:r w:rsidR="00612B83" w:rsidRPr="000131E1">
        <w:rPr>
          <w:rFonts w:ascii="Times New Roman" w:hAnsi="Times New Roman"/>
          <w:szCs w:val="24"/>
        </w:rPr>
        <w:t xml:space="preserve">specifically for parents of children with </w:t>
      </w:r>
      <w:r w:rsidR="005B1868">
        <w:rPr>
          <w:rFonts w:ascii="Times New Roman" w:hAnsi="Times New Roman"/>
          <w:szCs w:val="24"/>
        </w:rPr>
        <w:t>T1DM</w:t>
      </w:r>
      <w:r w:rsidR="00612B83" w:rsidRPr="000131E1">
        <w:rPr>
          <w:rFonts w:ascii="Times New Roman" w:hAnsi="Times New Roman"/>
          <w:szCs w:val="24"/>
        </w:rPr>
        <w:t>. Recently evaluated structured educational programmes have focused on increasing knowledge and skills</w:t>
      </w:r>
      <w:r w:rsidR="00BE2ACA">
        <w:rPr>
          <w:rFonts w:ascii="Times New Roman" w:hAnsi="Times New Roman"/>
          <w:szCs w:val="24"/>
        </w:rPr>
        <w:t>, and</w:t>
      </w:r>
      <w:r w:rsidR="00612B83" w:rsidRPr="000131E1">
        <w:rPr>
          <w:rFonts w:ascii="Times New Roman" w:hAnsi="Times New Roman"/>
          <w:szCs w:val="24"/>
        </w:rPr>
        <w:t xml:space="preserve"> offering practical ways to reduce HbA</w:t>
      </w:r>
      <w:r w:rsidR="00612B83" w:rsidRPr="000131E1">
        <w:rPr>
          <w:rFonts w:ascii="Times New Roman" w:hAnsi="Times New Roman"/>
          <w:szCs w:val="24"/>
          <w:vertAlign w:val="subscript"/>
        </w:rPr>
        <w:t>1c</w:t>
      </w:r>
      <w:r w:rsidR="00B52004">
        <w:rPr>
          <w:rFonts w:ascii="Times New Roman" w:hAnsi="Times New Roman"/>
          <w:szCs w:val="24"/>
        </w:rPr>
        <w:t xml:space="preserve"> and </w:t>
      </w:r>
      <w:r w:rsidR="00612B83" w:rsidRPr="000131E1">
        <w:rPr>
          <w:rFonts w:ascii="Times New Roman" w:hAnsi="Times New Roman"/>
          <w:szCs w:val="24"/>
        </w:rPr>
        <w:t xml:space="preserve">hyperglycaemia; however, behaviour change strategies </w:t>
      </w:r>
      <w:r w:rsidR="006C6CCF">
        <w:rPr>
          <w:rFonts w:ascii="Times New Roman" w:hAnsi="Times New Roman"/>
          <w:szCs w:val="24"/>
        </w:rPr>
        <w:t>that</w:t>
      </w:r>
      <w:r w:rsidR="00612B83" w:rsidRPr="000131E1">
        <w:rPr>
          <w:rFonts w:ascii="Times New Roman" w:hAnsi="Times New Roman"/>
          <w:szCs w:val="24"/>
        </w:rPr>
        <w:t xml:space="preserve"> focus on </w:t>
      </w:r>
      <w:r w:rsidR="00B52004">
        <w:rPr>
          <w:rFonts w:ascii="Times New Roman" w:hAnsi="Times New Roman"/>
          <w:szCs w:val="24"/>
        </w:rPr>
        <w:t>fear of hypoglycaemia</w:t>
      </w:r>
      <w:r w:rsidR="00612B83" w:rsidRPr="000131E1">
        <w:rPr>
          <w:rFonts w:ascii="Times New Roman" w:hAnsi="Times New Roman"/>
          <w:szCs w:val="24"/>
        </w:rPr>
        <w:t xml:space="preserve"> are not specifically addressed </w:t>
      </w:r>
      <w:r w:rsidR="00B52004">
        <w:rPr>
          <w:rFonts w:ascii="Times New Roman" w:hAnsi="Times New Roman"/>
          <w:szCs w:val="24"/>
        </w:rPr>
        <w:fldChar w:fldCharType="begin" w:fldLock="1"/>
      </w:r>
      <w:r w:rsidR="00D63FE7">
        <w:rPr>
          <w:rFonts w:ascii="Times New Roman" w:hAnsi="Times New Roman"/>
          <w:szCs w:val="24"/>
        </w:rPr>
        <w:instrText>ADDIN CSL_CITATION { "citationItems" : [ { "id" : "ITEM-1", "itemData" : { "DOI" : "10.1186/1471-2431-9-57", "ISSN" : "1471-2431", "author" : [ { "dropping-particle" : "", "family" : "Christie", "given" : "Deborah", "non-dropping-particle" : "", "parse-names" : false, "suffix" : "" }, { "dropping-particle" : "", "family" : "Strange", "given" : "Vicki", "non-dropping-particle" : "", "parse-names" : false, "suffix" : "" }, { "dropping-particle" : "", "family" : "Allen", "given" : "Elizabeth", "non-dropping-particle" : "", "parse-names" : false, "suffix" : "" }, { "dropping-particle" : "", "family" : "Oliver", "given" : "Sandy", "non-dropping-particle" : "", "parse-names" : false, "suffix" : "" }, { "dropping-particle" : "", "family" : "Wong", "given" : "Ian", "non-dropping-particle" : "", "parse-names" : false, "suffix" : "" }, { "dropping-particle" : "", "family" : "Smith", "given" : "Felicity", "non-dropping-particle" : "", "parse-names" : false, "suffix" : "" }, { "dropping-particle" : "", "family" : "Cairns", "given" : "John", "non-dropping-particle" : "", "parse-names" : false, "suffix" : "" }, { "dropping-particle" : "", "family" : "Thompson", "given" : "Rebecca", "non-dropping-particle" : "", "parse-names" : false, "suffix" : "" }, { "dropping-particle" : "", "family" : "Hindmarsh", "given" : "Peter", "non-dropping-particle" : "", "parse-names" : false, "suffix" : "" }, { "dropping-particle" : "", "family" : "O'Neill", "given" : "Simon", "non-dropping-particle" : "", "parse-names" : false, "suffix" : "" }, { "dropping-particle" : "", "family" : "Bull", "given" : "Christina", "non-dropping-particle" : "", "parse-names" : false, "suffix" : "" }, { "dropping-particle" : "", "family" : "Viner", "given" : "Russell", "non-dropping-particle" : "", "parse-names" : false, "suffix" : "" }, { "dropping-particle" : "", "family" : "Elbourne", "given" : "Diana", "non-dropping-particle" : "", "parse-names" : false, "suffix" : "" }, { "dropping-particle" : "", "family" : "Bryden", "given" : "KS", "non-dropping-particle" : "", "parse-names" : false, "suffix" : "" }, { "dropping-particle" : "", "family" : "Dunger", "given" : "DB", "non-dropping-particle" : "", "parse-names" : false, "suffix" : "" }, { "dropping-particle" : "", "family" : "Mayou", "given" : "RA", "non-dropping-particle" : "", "parse-names" : false, "suffix" : "" }, { "dropping-particle" : "", "family" : "Peveler", "given" : "RC", "non-dropping-particle" : "", "parse-names" : false, "suffix" : "" }, { "dropping-particle" : "", "family" : "Neil", "given" : "HA", "non-dropping-particle" : "", "parse-names" : false, "suffix" : "" }, { "dropping-particle" : "", "family" : "White", "given" : "NH", "non-dropping-particle" : "", "parse-names" : false, "suffix" : "" }, { "dropping-particle" : "", "family" : "Cleary", "given" : "PA", "non-dropping-particle" : "", "parse-names" : false, "suffix" : "" }, { "dropping-particle" : "", "family" : "Dahms", "given" : "W", "non-dropping-particle" : "", "parse-names" : false, "suffix" : "" }, { "dropping-particle" : "", "family" : "Goldstein", "given" : "D", "non-dropping-particle" : "", "parse-names" : false, "suffix" : "" }, { "dropping-particle" : "", "family" : "Malone", "given" : "J", "non-dropping-particle" : "", "parse-names" : false, "suffix" : "" }, { "dropping-particle" : "", "family" : "Tamborlane", "given" : "WV", "non-dropping-particle" : "", "parse-names" : false, "suffix" : "" }, { "dropping-particle" : "", "family" : "Anderson", "given" : "B", "non-dropping-particle" : "", "parse-names" : false, "suffix" : "" }, { "dropping-particle" : "", "family" : "Joyce", "given" : "H", "non-dropping-particle" : "", "parse-names" : false, "suffix" : "" }, { "dropping-particle" : "", "family" : "Brackett", "given" : "J", "non-dropping-particle" : "", "parse-names" : false, "suffix" : "" }, { "dropping-particle" : "", "family" : "Delamater", "given" : "AM", "non-dropping-particle" : "", "parse-names" : false, "suffix" : "" }, { "dropping-particle" : "", "family" : "Jacobson", "given" : "AM", "non-dropping-particle" : "", "parse-names" : false, "suffix" : "" }, { "dropping-particle" : "", "family" : "Anderson", "given" : "B", "non-dropping-particle" : "", "parse-names" : false, "suffix" : "" }, { "dropping-particle" : "", "family" : "Cox", "given" : "D", "non-dropping-particle" : "", "parse-names" : false, "suffix" : "" }, { "dropping-particle" : "", "family" : "Fisher", "given" : "L", "non-dropping-particle" : "", "parse-names" : false, "suffix" : "" }, { "dropping-particle" : "", "family" : "Lustman", "given" : "P", "non-dropping-particle" : "", "parse-names" : false, "suffix" : "" }, { "dropping-particle" : "", "family" : "Grey", "given" : "M", "non-dropping-particle" : "", "parse-names" : false, "suffix" : "" }, { "dropping-particle" : "", "family" : "Boland", "given" : "EA", "non-dropping-particle" : "", "parse-names" : false, "suffix" : "" }, { "dropping-particle" : "", "family" : "Davidson", "given" : "M", "non-dropping-particle" : "", "parse-names" : false, "suffix" : "" }, { "dropping-particle" : "", "family" : "Yu", "given" : "C", "non-dropping-particle" : "", "parse-names" : false, "suffix" : "" }, { "dropping-particle" : "", "family" : "Sullivan-Bolyai", "given" : "S", "non-dropping-particle" : "", "parse-names" : false, "suffix" : "" }, { "dropping-particle" : "", "family" : "Tamborlane", "given" : "W", "non-dropping-particle" : "", "parse-names" : false, "suffix" : "" }, { "dropping-particle" : "", "family" : "Greene", "given" : "S", "non-dropping-particle" : "", "parse-names" : false, "suffix" : "" }, { "dropping-particle" : "", "family" : "Shearer", "given" : "A", "non-dropping-particle" : "", "parse-names" : false, "suffix" : "" }, { "dropping-particle" : "", "family" : "Bagust", "given" : "A", "non-dropping-particle" : "", "parse-names" : false, "suffix" : "" }, { "dropping-particle" : "", "family" : "Sanderson", "given" : "D", "non-dropping-particle" : "", "parse-names" : false, "suffix" : "" }, { "dropping-particle" : "", "family" : "Heller", "given" : "S", "non-dropping-particle" : "", "parse-names" : false, "suffix" : "" }, { "dropping-particle" : "", "family" : "Roberts", "given" : "S", "non-dropping-particle" : "", "parse-names" : false, "suffix" : "" }, { "dropping-particle" : "", "family" : "Svoren", "given" : "BM", "non-dropping-particle" : "", "parse-names" : false, "suffix" : "" }, { "dropping-particle" : "", "family" : "Butler", "given" : "D", "non-dropping-particle" : "", "parse-names" : false, "suffix" : "" }, { "dropping-particle" : "", "family" : "Levine", "given" : "BS", "non-dropping-particle" : "", "parse-names" : false, "suffix" : "" }, { "dropping-particle" : "", "family" : "Anderson", "given" : "BJ", "non-dropping-particle" : "", "parse-names" : false, "suffix" : "" }, { "dropping-particle" : "", "family" : "Laffel", "given" : "LM", "non-dropping-particle" : "", "parse-names" : false, "suffix" : "" }, { "dropping-particle" : "", "family" : "Anderson", "given" : "BJ", "non-dropping-particle" : "", "parse-names" : false, "suffix" : "" }, { "dropping-particle" : "", "family" : "Brackett", "given" : "J", "non-dropping-particle" : "", "parse-names" : false, "suffix" : "" }, { "dropping-particle" : "", "family" : "Ho", "given" : "J", "non-dropping-particle" : "", "parse-names" : false, "suffix" : "" }, { "dropping-particle" : "", "family" : "Laffel", "given" : "LM", "non-dropping-particle" : "", "parse-names" : false, "suffix" : "" }, { "dropping-particle" : "", "family" : "Laffel", "given" : "LM", "non-dropping-particle" : "", "parse-names" : false, "suffix" : "" }, { "dropping-particle" : "", "family" : "Vangsness", "given" : "L", "non-dropping-particle" : "", "parse-names" : false, "suffix" : "" }, { "dropping-particle" : "", "family" : "Connell", "given" : "A", "non-dropping-particle" : "", "parse-names" : false, "suffix" : "" }, { "dropping-particle" : "", "family" : "Goebel-Fabbri", "given" : "A", "non-dropping-particle" : "", "parse-names" : false, "suffix" : "" }, { "dropping-particle" : "", "family" : "Butler", "given" : "D", "non-dropping-particle" : "", "parse-names" : false, "suffix" : "" }, { "dropping-particle" : "", "family" : "Anderson", "given" : "BJ", "non-dropping-particle" : "", "parse-names" : false, "suffix" : "" }, { "dropping-particle" : "", "family" : "Satin", "given" : "W", "non-dropping-particle" : "", "parse-names" : false, "suffix" : "" }, { "dropping-particle" : "La", "family" : "Greca", "given" : "AM", "non-dropping-particle" : "", "parse-names" : false, "suffix" : "" }, { "dropping-particle" : "", "family" : "Zigo", "given" : "MA", "non-dropping-particle" : "", "parse-names" : false, "suffix" : "" }, { "dropping-particle" : "", "family" : "Skyler", "given" : "JS", "non-dropping-particle" : "", "parse-names" : false, "suffix" : "" }, { "dropping-particle" : "", "family" : "Grey", "given" : "M", "non-dropping-particle" : "", "parse-names" : false, "suffix" : "" }, { "dropping-particle" : "", "family" : "Boland", "given" : "EA", "non-dropping-particle" : "", "parse-names" : false, "suffix" : "" }, { "dropping-particle" : "", "family" : "Davidson", "given" : "M", "non-dropping-particle" : "", "parse-names" : false, "suffix" : "" }, { "dropping-particle" : "", "family" : "Li", "given" : "J", "non-dropping-particle" : "", "parse-names" : false, "suffix" : "" }, { "dropping-particle" : "", "family" : "Tamborlane", "given" : "WV", "non-dropping-particle" : "", "parse-names" : false, "suffix" : "" }, { "dropping-particle" : "", "family" : "Anderson", "given" : "RM", "non-dropping-particle" : "", "parse-names" : false, "suffix" : "" }, { "dropping-particle" : "", "family" : "Funnell", "given" : "MM", "non-dropping-particle" : "", "parse-names" : false, "suffix" : "" }, { "dropping-particle" : "", "family" : "Barr", "given" : "PA", "non-dropping-particle" : "", "parse-names" : false, "suffix" : "" }, { "dropping-particle" : "", "family" : "Dedrick", "given" : "RF", "non-dropping-particle" : "", "parse-names" : false, "suffix" : "" }, { "dropping-particle" : "", "family" : "Davis", "given" : "WK", "non-dropping-particle" : "", "parse-names" : false, "suffix" : "" }, { "dropping-particle" : "", "family" : "Thompson", "given" : "R", "non-dropping-particle" : "", "parse-names" : false, "suffix" : "" }, { "dropping-particle" : "", "family" : "Viner", "given" : "RM", "non-dropping-particle" : "", "parse-names" : false, "suffix" : "" }, { "dropping-particle" : "", "family" : "Christie", "given" : "D", "non-dropping-particle" : "", "parse-names" : false, "suffix" : "" }, { "dropping-particle" : "", "family" : "Taylor", "given" : "V", "non-dropping-particle" : "", "parse-names" : false, "suffix" : "" }, { "dropping-particle" : "", "family" : "Hey", "given" : "S", "non-dropping-particle" : "", "parse-names" : false, "suffix" : "" }, { "dropping-particle" : "", "family" : "Kaufman", "given" : "FR", "non-dropping-particle" : "", "parse-names" : false, "suffix" : "" }, { "dropping-particle" : "", "family" : "Austin", "given" : "J", "non-dropping-particle" : "", "parse-names" : false, "suffix" : "" }, { "dropping-particle" : "", "family" : "Lloyd", "given" : "J", "non-dropping-particle" : "", "parse-names" : false, "suffix" : "" }, { "dropping-particle" : "", "family" : "Halvorson", "given" : "M", "non-dropping-particle" : "", "parse-names" : false, "suffix" : "" }, { "dropping-particle" : "", "family" : "Carpenter", "given" : "S", "non-dropping-particle" : "", "parse-names" : false, "suffix" : "" }, { "dropping-particle" : "", "family" : "Pitukcheewanont", "given" : "P", "non-dropping-particle" : "", "parse-names" : false, "suffix" : "" }, { "dropping-particle" : "", "family" : "Varni", "given" : "JW", "non-dropping-particle" : "", "parse-names" : false, "suffix" : "" }, { "dropping-particle" : "", "family" : "Burwinkle", "given" : "TM", "non-dropping-particle" : "", "parse-names" : false, "suffix" : "" }, { "dropping-particle" : "", "family" : "Jacobs", "given" : "JR", "non-dropping-particle" : "", "parse-names" : false, "suffix" : "" }, { "dropping-particle" : "", "family" : "Gottschalk", "given" : "M", "non-dropping-particle" : "", "parse-names" : false, "suffix" : "" }, { "dropping-particle" : "", "family" : "Kaufman", "given" : "F", "non-dropping-particle" : "", "parse-names" : false, "suffix" : "" }, { "dropping-particle" : "", "family" : "Jones", "given" : "KL", "non-dropping-particle" : "", "parse-names" : false, "suffix" : "" }, { "dropping-particle" : "", "family" : "Anderson", "given" : "BJ", "non-dropping-particle" : "", "parse-names" : false, "suffix" : "" }, { "dropping-particle" : "", "family" : "Auslander", "given" : "WF", "non-dropping-particle" : "", "parse-names" : false, "suffix" : "" }, { "dropping-particle" : "", "family" : "Jung", "given" : "KC", "non-dropping-particle" : "", "parse-names" : false, "suffix" : "" }, { "dropping-particle" : "", "family" : "Miller", "given" : "JP", "non-dropping-particle" : "", "parse-names" : false, "suffix" : "" }, { "dropping-particle" : "", "family" : "Santiago", "given" : "JV", "non-dropping-particle" : "", "parse-names" : false, "suffix" : "" }, { "dropping-particle" : "", "family" : "Goodman", "given" : "R", "non-dropping-particle" : "", "parse-names" : false, "suffix" : "" }, { "dropping-particle" : "", "family" : "Ford", "given" : "T", "non-dropping-particle" : "", "parse-names" : false, "suffix" : "" }, { "dropping-particle" : "", "family" : "Simmons", "given" : "H", "non-dropping-particle" : "", "parse-names" : false, "suffix" : "" }, { "dropping-particle" : "", "family" : "Gatward", "given" : "R", "non-dropping-particle" : "", "parse-names" : false, "suffix" : "" }, { "dropping-particle" : "", "family" : "Meltzer", "given" : "H", "non-dropping-particle" : "", "parse-names" : false, "suffix" : "" }, { "dropping-particle" : "", "family" : "Edge", "given" : "JA", "non-dropping-particle" : "", "parse-names" : false, "suffix" : "" }, { "dropping-particle" : "", "family" : "Swift", "given" : "PG", "non-dropping-particle" : "", "parse-names" : false, "suffix" : "" }, { "dropping-particle" : "", "family" : "Anderson", "given" : "W", "non-dropping-particle" : "", "parse-names" : false, "suffix" : "" }, { "dropping-particle" : "", "family" : "Turner", "given" : "B", "non-dropping-particle" : "", "parse-names" : false, "suffix" : "" }, { "dropping-particle" : "", "family" : "Edwards", "given" : "SJ", "non-dropping-particle" : "", "parse-names" : false, "suffix" : "" }, { "dropping-particle" : "", "family" : "Braunholtz", "given" : "DA", "non-dropping-particle" : "", "parse-names" : false, "suffix" : "" }, { "dropping-particle" : "", "family" : "Lilford", "given" : "RJ", "non-dropping-particle" : "", "parse-names" : false, "suffix" : "" }, { "dropping-particle" : "", "family" : "Stevens", "given" : "AJ", "non-dropping-particle" : "", "parse-names" : false, "suffix" : "" }, { "dropping-particle" : "", "family" : "Cardwell", "given" : "CR", "non-dropping-particle" : "", "parse-names" : false, "suffix" : "" }, { "dropping-particle" : "", "family" : "Patterson", "given" : "CC", "non-dropping-particle" : "", "parse-names" : false, "suffix" : "" }, { "dropping-particle" : "", "family" : "Allen", "given" : "M", "non-dropping-particle" : "", "parse-names" : false, "suffix" : "" }, { "dropping-particle" : "", "family" : "Carson", "given" : "DJ", "non-dropping-particle" : "", "parse-names" : false, "suffix" : "" }, { "dropping-particle" : "", "family" : "Lofland", "given" : "J", "non-dropping-particle" : "", "parse-names" : false, "suffix" : "" }, { "dropping-particle" : "", "family" : "Lofland", "given" : "LH", "non-dropping-particle" : "", "parse-names" : false, "suffix" : "" }, { "dropping-particle" : "", "family" : "Campbell", "given" : "MK", "non-dropping-particle" : "", "parse-names" : false, "suffix" : "" }, { "dropping-particle" : "", "family" : "Elbourne", "given" : "DR", "non-dropping-particle" : "", "parse-names" : false, "suffix" : "" }, { "dropping-particle" : "", "family" : "Altman", "given" : "DG", "non-dropping-particle" : "", "parse-names" : false, "suffix" : "" } ], "container-title" : "BMC Pediatrics", "id" : "ITEM-1", "issue" : "1", "issued" : { "date-parts" : [ [ "2009" ] ] }, "page" : "57", "publisher" : "BioMed Central", "title" : "Maximising engagement, motivation and long term change in a Structured Intensive Education Programme in Diabetes for children, young people and their families: Child and Adolescent Structured Competencies Approach to Diabetes Education (CASCADE)", "type" : "article-journal", "volume" : "9" }, "uris" : [ "http://www.mendeley.com/documents/?uuid=a553162e-1da6-33a7-8b4f-9574fcee9f6f" ] }, { "id" : "ITEM-2", "itemData" : { "DOI" : "10.3310/hta15290", "ISSN" : "2046-4924", "PMID" : "21851764", "abstract" : "OBJECTIVE To develop and evaluate a health-care communication training programme to help diabetes health-care professionals (HCPs) counsel their patients more skilfully, particularly in relation to behaviour change. DESIGN The HCP training was assessed using a pragmatic, cluster randomised controlled trial. The primary and secondary analyses were intention-to-treat comparisons of outcomes using multilevel modelling to allow for cluster (service) and individual effects, and involved two-level linear models. SETTING Twenty-six UK paediatric diabetes services. PARTICIPANTS The training was delivered to HCPs (doctors, nurses, dietitians and psychologists) working in paediatric diabetes services and the effectiveness of this training was measured in 693 children aged 4-15 years and families after 1 year (95.3% follow-up). INTERVENTIONS A blended learning programme was informed by a systematic review of the literature, telephone and questionnaire surveys of professional practice, focus groups with children and parents, experimental consultations and three developmental workshops involving a stakeholder group. The programme focused on agenda-setting, flexible styles of communication (particularly guiding) and a menu of strategies using web-based training and practical workshops. MAIN OUTCOME MEASURES The primary trial outcome was a change in glycosylated haemoglobin (HbA1c) levels between the start and finish of a 12-month study period. Secondary trial outcomes included change in quality of life, other clinical [including body mass index (BMI)] and psychosocial measures (assessed at participant level as listed above) and cost (assessed at service level). In addition, patient details (HbA1c levels, height, weight, BMI, insulin regimen), health service contacts and patient-borne costs were recorded at each clinic visit, along with details of who patients consulted with, for how long, and whether or not patients consulted on their own at each visit. Patients and carers were also asked to complete an interim questionnaire assessing patient enablement (or feelings towards clinic visit for younger patients aged 7-10 years) at their first clinic visit following the start of the trial. The cost of the intervention included the cost of training intervention teams. RESULTS Trained staff showed better skills than control subjects in agenda-setting and consultation strategies, which waned from 4 to 12 months. There was no effect on HbA1c levels (p = 0.5). Patients in inte\u2026", "author" : [ { "dropping-particle" : "", "family" : "Gregory", "given" : "Jw", "non-dropping-particle" : "", "parse-names" : false, "suffix" : "" }, { "dropping-particle" : "", "family" : "Robling", "given" : "M", "non-dropping-particle" : "", "parse-names" : false, "suffix" : "" }, { "dropping-particle" : "", "family" : "Bennert", "given" : "K", "non-dropping-particle" : "", "parse-names" : false, "suffix" : "" }, { "dropping-particle" : "", "family" : "Channon", "given" : "S", "non-dropping-particle" : "", "parse-names" : false, "suffix" : "" }, { "dropping-particle" : "", "family" : "Cohen", "given" : "D", "non-dropping-particle" : "", "parse-names" : false, "suffix" : "" }, { "dropping-particle" : "", "family" : "Crowne", "given" : "E", "non-dropping-particle" : "", "parse-names" : false, "suffix" : "" }, { "dropping-particle" : "", "family" : "Hambly", "given" : "H", "non-dropping-particle" : "", "parse-names" : false, "suffix" : "" }, { "dropping-particle" : "", "family" : "Hawthorne", "given" : "K", "non-dropping-particle" : "", "parse-names" : false, "suffix" : "" }, { "dropping-particle" : "", "family" : "Hood", "given" : "K", "non-dropping-particle" : "", "parse-names" : false, "suffix" : "" }, { "dropping-particle" : "", "family" : "Longo", "given" : "M", "non-dropping-particle" : "", "parse-names" : false, "suffix" : "" }, { "dropping-particle" : "", "family" : "Lowes", "given" : "L", "non-dropping-particle" : "", "parse-names" : false, "suffix" : "" }, { "dropping-particle" : "", "family" : "McNamara", "given" : "R", "non-dropping-particle" : "", "parse-names" : false, "suffix" : "" }, { "dropping-particle" : "", "family" : "Pickles", "given" : "T", "non-dropping-particle" : "", "parse-names" : false, "suffix" : "" }, { "dropping-particle" : "", "family" : "Playle", "given" : "R", "non-dropping-particle" : "", "parse-names" : false, "suffix" : "" }, { "dropping-particle" : "", "family" : "Rollnick", "given" : "S", "non-dropping-particle" : "", "parse-names" : false, "suffix" : "" }, { "dropping-particle" : "", "family" : "Thomas-Jones", "given" : "E", "non-dropping-particle" : "", "parse-names" : false, "suffix" : "" } ], "container-title" : "Health technology assessment (Winchester, England)", "id" : "ITEM-2", "issue" : "29", "issued" : { "date-parts" : [ [ "2011", "8" ] ] }, "page" : "1-202", "title" : "Development and evaluation by a cluster randomised trial of a psychosocial intervention in children and teenagers experiencing diabetes: the DEPICTED study.", "type" : "article-journal", "volume" : "15" }, "uris" : [ "http://www.mendeley.com/documents/?uuid=3c21c84b-d505-3971-9b34-b2be4ca52ae9" ] } ], "mendeley" : { "formattedCitation" : "[6,7]", "plainTextFormattedCitation" : "[6,7]", "previouslyFormattedCitation" : "[6,7]" }, "properties" : { "noteIndex" : 0 }, "schema" : "https://github.com/citation-style-language/schema/raw/master/csl-citation.json" }</w:instrText>
      </w:r>
      <w:r w:rsidR="00B52004">
        <w:rPr>
          <w:rFonts w:ascii="Times New Roman" w:hAnsi="Times New Roman"/>
          <w:szCs w:val="24"/>
        </w:rPr>
        <w:fldChar w:fldCharType="separate"/>
      </w:r>
      <w:r w:rsidR="00D63FE7" w:rsidRPr="00D63FE7">
        <w:rPr>
          <w:rFonts w:ascii="Times New Roman" w:hAnsi="Times New Roman"/>
          <w:noProof/>
          <w:szCs w:val="24"/>
        </w:rPr>
        <w:t>[6,7]</w:t>
      </w:r>
      <w:r w:rsidR="00B52004">
        <w:rPr>
          <w:rFonts w:ascii="Times New Roman" w:hAnsi="Times New Roman"/>
          <w:szCs w:val="24"/>
        </w:rPr>
        <w:fldChar w:fldCharType="end"/>
      </w:r>
      <w:r w:rsidR="00B52004">
        <w:rPr>
          <w:rFonts w:ascii="Times New Roman" w:hAnsi="Times New Roman"/>
          <w:szCs w:val="24"/>
        </w:rPr>
        <w:t>.</w:t>
      </w:r>
      <w:r w:rsidR="000C464A">
        <w:rPr>
          <w:rFonts w:ascii="Times New Roman" w:hAnsi="Times New Roman"/>
          <w:szCs w:val="24"/>
        </w:rPr>
        <w:t xml:space="preserve"> Moreover, i</w:t>
      </w:r>
      <w:r w:rsidR="003F56C2" w:rsidRPr="000131E1">
        <w:rPr>
          <w:rFonts w:ascii="Times New Roman" w:hAnsi="Times New Roman"/>
          <w:szCs w:val="24"/>
        </w:rPr>
        <w:t xml:space="preserve">n a </w:t>
      </w:r>
      <w:r w:rsidR="000F1D82" w:rsidRPr="000131E1">
        <w:rPr>
          <w:rFonts w:ascii="Times New Roman" w:hAnsi="Times New Roman"/>
          <w:szCs w:val="24"/>
        </w:rPr>
        <w:t xml:space="preserve">previous </w:t>
      </w:r>
      <w:r w:rsidR="003F56C2" w:rsidRPr="000131E1">
        <w:rPr>
          <w:rFonts w:ascii="Times New Roman" w:hAnsi="Times New Roman"/>
          <w:szCs w:val="24"/>
        </w:rPr>
        <w:t xml:space="preserve">systematic review </w:t>
      </w:r>
      <w:r w:rsidR="00B52004">
        <w:rPr>
          <w:rFonts w:ascii="Times New Roman" w:hAnsi="Times New Roman"/>
          <w:szCs w:val="24"/>
        </w:rPr>
        <w:fldChar w:fldCharType="begin" w:fldLock="1"/>
      </w:r>
      <w:r w:rsidR="00D63FE7">
        <w:rPr>
          <w:rFonts w:ascii="Times New Roman" w:hAnsi="Times New Roman"/>
          <w:szCs w:val="24"/>
        </w:rPr>
        <w:instrText>ADDIN CSL_CITATION { "citationItems" : [ { "id" : "ITEM-1", "itemData" : { "DOI" : "10.1007/s10880-008-9123-x", "ISSN" : "1573-3572", "PMID" : "19104970", "abstract" : "The current study examined fear of hypoglycemia in 81 mothers and 64 fathers of young children with type 1 diabetes (T1DM) using the Hypoglycemia Fear Survey-Parents of Young Children (HFS-P-YC possible range = 26-130). Mothers and fathers completed the HFS-P-YC at enrollment and mothers completed it 2 weeks later. Families recorded daily blood glucose on a standardized meter for 2 weeks. Mothers' mean total HFS-P-YC score was 75.0 (SD = 17.2) and fathers' mean score was 66.5 (SD = 18.0). Mothers reported greater HFS-P-YC total and behavior subscale scores than fathers. Mothers' HFS-P-YC scores were comparable to published HFS scores for mothers of preadolescents with T1DM and higher than adult patients with T1DM. The HFS-P-YC had good internal consistency and test-retest reliability in this sample. These findings suggest parents of young children with T1DM report a high level of fear of hypoglycemia. Additionally, the HFS-P-YC appears to be a reliable measure in this population.", "author" : [ { "dropping-particle" : "", "family" : "Patton", "given" : "Susana R", "non-dropping-particle" : "", "parse-names" : false, "suffix" : "" }, { "dropping-particle" : "", "family" : "Dolan", "given" : "Lawrence M", "non-dropping-particle" : "", "parse-names" : false, "suffix" : "" }, { "dropping-particle" : "", "family" : "Henry", "given" : "Racquel", "non-dropping-particle" : "", "parse-names" : false, "suffix" : "" }, { "dropping-particle" : "", "family" : "Powers", "given" : "Scott W", "non-dropping-particle" : "", "parse-names" : false, "suffix" : "" } ], "container-title" : "Journal of clinical psychology in medical settings", "id" : "ITEM-1", "issue" : "3", "issued" : { "date-parts" : [ [ "2008", "9" ] ] }, "page" : "252-9", "title" : "Fear of hypoglycemia in parents of young children with type 1 diabetes mellitus.", "type" : "article-journal", "volume" : "15" }, "uris" : [ "http://www.mendeley.com/documents/?uuid=6978d18c-e7d7-35fb-9cac-dc1ce7cbbe8c" ] } ], "mendeley" : { "formattedCitation" : "[8]", "plainTextFormattedCitation" : "[8]", "previouslyFormattedCitation" : "[8]" }, "properties" : { "noteIndex" : 0 }, "schema" : "https://github.com/citation-style-language/schema/raw/master/csl-citation.json" }</w:instrText>
      </w:r>
      <w:r w:rsidR="00B52004">
        <w:rPr>
          <w:rFonts w:ascii="Times New Roman" w:hAnsi="Times New Roman"/>
          <w:szCs w:val="24"/>
        </w:rPr>
        <w:fldChar w:fldCharType="separate"/>
      </w:r>
      <w:r w:rsidR="00D63FE7" w:rsidRPr="00D63FE7">
        <w:rPr>
          <w:rFonts w:ascii="Times New Roman" w:hAnsi="Times New Roman"/>
          <w:noProof/>
          <w:szCs w:val="24"/>
        </w:rPr>
        <w:t>[8]</w:t>
      </w:r>
      <w:r w:rsidR="00B52004">
        <w:rPr>
          <w:rFonts w:ascii="Times New Roman" w:hAnsi="Times New Roman"/>
          <w:szCs w:val="24"/>
        </w:rPr>
        <w:fldChar w:fldCharType="end"/>
      </w:r>
      <w:r w:rsidR="00B52004">
        <w:rPr>
          <w:rFonts w:ascii="Times New Roman" w:hAnsi="Times New Roman"/>
          <w:noProof/>
          <w:szCs w:val="24"/>
        </w:rPr>
        <w:t>,</w:t>
      </w:r>
      <w:r w:rsidR="003F56C2" w:rsidRPr="000131E1">
        <w:rPr>
          <w:rFonts w:ascii="Times New Roman" w:hAnsi="Times New Roman"/>
          <w:szCs w:val="24"/>
        </w:rPr>
        <w:t xml:space="preserve"> </w:t>
      </w:r>
      <w:r w:rsidR="00F5430D" w:rsidRPr="000131E1">
        <w:rPr>
          <w:rFonts w:ascii="Times New Roman" w:hAnsi="Times New Roman"/>
          <w:szCs w:val="24"/>
        </w:rPr>
        <w:t xml:space="preserve">no interventions were found that focus specifically on reducing parental </w:t>
      </w:r>
      <w:r w:rsidR="00B52004">
        <w:rPr>
          <w:rFonts w:ascii="Times New Roman" w:hAnsi="Times New Roman"/>
          <w:szCs w:val="24"/>
        </w:rPr>
        <w:t>fear of hypoglycaemia</w:t>
      </w:r>
      <w:r w:rsidR="00F5430D" w:rsidRPr="000131E1">
        <w:rPr>
          <w:rFonts w:ascii="Times New Roman" w:hAnsi="Times New Roman"/>
          <w:szCs w:val="24"/>
        </w:rPr>
        <w:t xml:space="preserve"> that might mediate or moderate the ability of parents to put education and knowledge into practice. </w:t>
      </w:r>
    </w:p>
    <w:p w:rsidR="003863BD" w:rsidRDefault="00C078EB" w:rsidP="00BE2ACA">
      <w:pPr>
        <w:spacing w:after="0"/>
        <w:ind w:firstLine="720"/>
        <w:rPr>
          <w:rFonts w:ascii="Times New Roman" w:hAnsi="Times New Roman"/>
          <w:szCs w:val="24"/>
        </w:rPr>
      </w:pPr>
      <w:r w:rsidRPr="000131E1">
        <w:rPr>
          <w:rFonts w:ascii="Times New Roman" w:hAnsi="Times New Roman"/>
          <w:szCs w:val="24"/>
        </w:rPr>
        <w:t xml:space="preserve">We therefore undertook a </w:t>
      </w:r>
      <w:r w:rsidR="004550F2">
        <w:rPr>
          <w:rFonts w:ascii="Times New Roman" w:hAnsi="Times New Roman"/>
          <w:szCs w:val="24"/>
        </w:rPr>
        <w:t>project</w:t>
      </w:r>
      <w:r w:rsidRPr="000131E1">
        <w:rPr>
          <w:rFonts w:ascii="Times New Roman" w:hAnsi="Times New Roman"/>
          <w:szCs w:val="24"/>
        </w:rPr>
        <w:t xml:space="preserve"> aimed at </w:t>
      </w:r>
      <w:r w:rsidR="009A6429" w:rsidRPr="000131E1">
        <w:rPr>
          <w:rFonts w:ascii="Times New Roman" w:hAnsi="Times New Roman"/>
          <w:szCs w:val="24"/>
        </w:rPr>
        <w:t xml:space="preserve">1) </w:t>
      </w:r>
      <w:r w:rsidR="003863BD" w:rsidRPr="000131E1">
        <w:rPr>
          <w:rFonts w:ascii="Times New Roman" w:hAnsi="Times New Roman"/>
          <w:szCs w:val="24"/>
        </w:rPr>
        <w:t>develop</w:t>
      </w:r>
      <w:r w:rsidRPr="000131E1">
        <w:rPr>
          <w:rFonts w:ascii="Times New Roman" w:hAnsi="Times New Roman"/>
          <w:szCs w:val="24"/>
        </w:rPr>
        <w:t>ing</w:t>
      </w:r>
      <w:r w:rsidR="003863BD" w:rsidRPr="000131E1">
        <w:rPr>
          <w:rFonts w:ascii="Times New Roman" w:hAnsi="Times New Roman"/>
          <w:szCs w:val="24"/>
        </w:rPr>
        <w:t xml:space="preserve"> an </w:t>
      </w:r>
      <w:r w:rsidR="004550F2" w:rsidRPr="000131E1">
        <w:rPr>
          <w:rFonts w:ascii="Times New Roman" w:hAnsi="Times New Roman"/>
          <w:szCs w:val="24"/>
        </w:rPr>
        <w:t xml:space="preserve">age-appropriate programme </w:t>
      </w:r>
      <w:r w:rsidR="004550F2">
        <w:rPr>
          <w:rFonts w:ascii="Times New Roman" w:hAnsi="Times New Roman"/>
          <w:szCs w:val="24"/>
        </w:rPr>
        <w:t xml:space="preserve">that </w:t>
      </w:r>
      <w:r w:rsidR="004550F2" w:rsidRPr="000131E1">
        <w:rPr>
          <w:rFonts w:ascii="Times New Roman" w:hAnsi="Times New Roman"/>
          <w:szCs w:val="24"/>
        </w:rPr>
        <w:t xml:space="preserve">addresses the self-identified needs of children and young people with </w:t>
      </w:r>
      <w:r w:rsidR="005B1868">
        <w:rPr>
          <w:rFonts w:ascii="Times New Roman" w:hAnsi="Times New Roman"/>
          <w:szCs w:val="24"/>
        </w:rPr>
        <w:t>T1DM</w:t>
      </w:r>
      <w:r w:rsidR="004550F2" w:rsidRPr="000131E1">
        <w:rPr>
          <w:rFonts w:ascii="Times New Roman" w:hAnsi="Times New Roman"/>
          <w:szCs w:val="24"/>
        </w:rPr>
        <w:t xml:space="preserve"> and their parents in relation to hypoglycaemia and blood glucose managemen</w:t>
      </w:r>
      <w:r w:rsidR="00EE7F35">
        <w:rPr>
          <w:rFonts w:ascii="Times New Roman" w:hAnsi="Times New Roman"/>
          <w:szCs w:val="24"/>
        </w:rPr>
        <w:t>t</w:t>
      </w:r>
      <w:r w:rsidR="00A2134E" w:rsidRPr="000131E1">
        <w:rPr>
          <w:rFonts w:ascii="Times New Roman" w:hAnsi="Times New Roman"/>
          <w:szCs w:val="24"/>
        </w:rPr>
        <w:t>;</w:t>
      </w:r>
      <w:r w:rsidR="003863BD" w:rsidRPr="000131E1">
        <w:rPr>
          <w:rFonts w:ascii="Times New Roman" w:hAnsi="Times New Roman"/>
          <w:szCs w:val="24"/>
        </w:rPr>
        <w:t xml:space="preserve"> </w:t>
      </w:r>
      <w:r w:rsidRPr="000131E1">
        <w:rPr>
          <w:rFonts w:ascii="Times New Roman" w:hAnsi="Times New Roman"/>
          <w:szCs w:val="24"/>
        </w:rPr>
        <w:t>and</w:t>
      </w:r>
      <w:r w:rsidR="001E295D" w:rsidRPr="000131E1">
        <w:rPr>
          <w:rFonts w:ascii="Times New Roman" w:hAnsi="Times New Roman"/>
          <w:szCs w:val="24"/>
        </w:rPr>
        <w:t xml:space="preserve"> </w:t>
      </w:r>
      <w:r w:rsidR="009A6429" w:rsidRPr="000131E1">
        <w:rPr>
          <w:rFonts w:ascii="Times New Roman" w:hAnsi="Times New Roman"/>
          <w:szCs w:val="24"/>
        </w:rPr>
        <w:t>2)</w:t>
      </w:r>
      <w:r w:rsidRPr="000131E1">
        <w:rPr>
          <w:rFonts w:ascii="Times New Roman" w:hAnsi="Times New Roman"/>
          <w:szCs w:val="24"/>
        </w:rPr>
        <w:t xml:space="preserve"> </w:t>
      </w:r>
      <w:r w:rsidRPr="000131E1">
        <w:rPr>
          <w:rFonts w:ascii="Times New Roman" w:hAnsi="Times New Roman"/>
          <w:szCs w:val="24"/>
        </w:rPr>
        <w:lastRenderedPageBreak/>
        <w:t xml:space="preserve">assessing </w:t>
      </w:r>
      <w:r w:rsidR="003863BD" w:rsidRPr="000131E1">
        <w:rPr>
          <w:rFonts w:ascii="Times New Roman" w:hAnsi="Times New Roman"/>
          <w:szCs w:val="24"/>
        </w:rPr>
        <w:t>the acceptability</w:t>
      </w:r>
      <w:r w:rsidR="00E67A01">
        <w:rPr>
          <w:rFonts w:ascii="Times New Roman" w:hAnsi="Times New Roman"/>
          <w:szCs w:val="24"/>
        </w:rPr>
        <w:t xml:space="preserve"> (usefulness and enjoyableness for young people and their families) </w:t>
      </w:r>
      <w:r w:rsidR="003863BD" w:rsidRPr="000131E1">
        <w:rPr>
          <w:rFonts w:ascii="Times New Roman" w:hAnsi="Times New Roman"/>
          <w:szCs w:val="24"/>
        </w:rPr>
        <w:t xml:space="preserve">and feasibility of </w:t>
      </w:r>
      <w:r w:rsidR="00E5394A" w:rsidRPr="000131E1">
        <w:rPr>
          <w:rFonts w:ascii="Times New Roman" w:hAnsi="Times New Roman"/>
          <w:szCs w:val="24"/>
        </w:rPr>
        <w:t xml:space="preserve">delivering the </w:t>
      </w:r>
      <w:r w:rsidR="003863BD" w:rsidRPr="000131E1">
        <w:rPr>
          <w:rFonts w:ascii="Times New Roman" w:hAnsi="Times New Roman"/>
          <w:szCs w:val="24"/>
        </w:rPr>
        <w:t>programme</w:t>
      </w:r>
      <w:r w:rsidR="00E67A01">
        <w:rPr>
          <w:rFonts w:ascii="Times New Roman" w:hAnsi="Times New Roman"/>
          <w:szCs w:val="24"/>
        </w:rPr>
        <w:t xml:space="preserve"> as</w:t>
      </w:r>
      <w:r w:rsidR="00E5394A" w:rsidRPr="000131E1">
        <w:rPr>
          <w:rFonts w:ascii="Times New Roman" w:hAnsi="Times New Roman"/>
          <w:szCs w:val="24"/>
        </w:rPr>
        <w:t xml:space="preserve"> a </w:t>
      </w:r>
      <w:r w:rsidRPr="000131E1">
        <w:rPr>
          <w:rFonts w:ascii="Times New Roman" w:hAnsi="Times New Roman"/>
          <w:szCs w:val="24"/>
        </w:rPr>
        <w:t>pilot undertaken within a</w:t>
      </w:r>
      <w:r w:rsidR="00E5394A" w:rsidRPr="000131E1">
        <w:rPr>
          <w:rFonts w:ascii="Times New Roman" w:hAnsi="Times New Roman"/>
          <w:szCs w:val="24"/>
        </w:rPr>
        <w:t xml:space="preserve"> clinical service</w:t>
      </w:r>
      <w:r w:rsidR="003863BD" w:rsidRPr="000131E1">
        <w:rPr>
          <w:rFonts w:ascii="Times New Roman" w:hAnsi="Times New Roman"/>
          <w:szCs w:val="24"/>
        </w:rPr>
        <w:t xml:space="preserve">. </w:t>
      </w:r>
    </w:p>
    <w:p w:rsidR="00BE2ACA" w:rsidRPr="000131E1" w:rsidRDefault="00BE2ACA" w:rsidP="00BE2ACA">
      <w:pPr>
        <w:spacing w:after="0"/>
        <w:ind w:firstLine="720"/>
        <w:rPr>
          <w:rFonts w:ascii="Times New Roman" w:hAnsi="Times New Roman"/>
          <w:szCs w:val="24"/>
        </w:rPr>
      </w:pPr>
    </w:p>
    <w:p w:rsidR="00757BA8" w:rsidRPr="000131E1" w:rsidRDefault="007E129C" w:rsidP="00987CD2">
      <w:pPr>
        <w:jc w:val="center"/>
        <w:rPr>
          <w:rFonts w:ascii="Times New Roman" w:hAnsi="Times New Roman"/>
          <w:b/>
          <w:szCs w:val="24"/>
        </w:rPr>
      </w:pPr>
      <w:r>
        <w:rPr>
          <w:rFonts w:ascii="Times New Roman" w:hAnsi="Times New Roman"/>
          <w:b/>
          <w:szCs w:val="24"/>
        </w:rPr>
        <w:t>Methods</w:t>
      </w:r>
    </w:p>
    <w:p w:rsidR="0073227D" w:rsidRPr="000131E1" w:rsidRDefault="00C078EB">
      <w:pPr>
        <w:spacing w:after="0"/>
        <w:rPr>
          <w:rFonts w:ascii="Times New Roman" w:hAnsi="Times New Roman"/>
          <w:szCs w:val="24"/>
          <w:u w:val="single"/>
        </w:rPr>
      </w:pPr>
      <w:r w:rsidRPr="000131E1">
        <w:rPr>
          <w:rFonts w:ascii="Times New Roman" w:hAnsi="Times New Roman"/>
          <w:szCs w:val="24"/>
        </w:rPr>
        <w:t>We under</w:t>
      </w:r>
      <w:r w:rsidR="0079480F" w:rsidRPr="000131E1">
        <w:rPr>
          <w:rFonts w:ascii="Times New Roman" w:hAnsi="Times New Roman"/>
          <w:szCs w:val="24"/>
        </w:rPr>
        <w:t xml:space="preserve">took our study in </w:t>
      </w:r>
      <w:r w:rsidR="00D801B0" w:rsidRPr="000131E1">
        <w:rPr>
          <w:rFonts w:ascii="Times New Roman" w:hAnsi="Times New Roman"/>
          <w:szCs w:val="24"/>
        </w:rPr>
        <w:t xml:space="preserve">three </w:t>
      </w:r>
      <w:r w:rsidR="0079480F" w:rsidRPr="000131E1">
        <w:rPr>
          <w:rFonts w:ascii="Times New Roman" w:hAnsi="Times New Roman"/>
          <w:szCs w:val="24"/>
        </w:rPr>
        <w:t>phases,</w:t>
      </w:r>
      <w:r w:rsidR="0073227D" w:rsidRPr="000131E1">
        <w:rPr>
          <w:rFonts w:ascii="Times New Roman" w:hAnsi="Times New Roman"/>
          <w:szCs w:val="24"/>
        </w:rPr>
        <w:t xml:space="preserve"> the </w:t>
      </w:r>
      <w:r w:rsidR="0079480F" w:rsidRPr="000131E1">
        <w:rPr>
          <w:rFonts w:ascii="Times New Roman" w:hAnsi="Times New Roman"/>
          <w:szCs w:val="24"/>
        </w:rPr>
        <w:t xml:space="preserve">first </w:t>
      </w:r>
      <w:r w:rsidR="00D801B0" w:rsidRPr="000131E1">
        <w:rPr>
          <w:rFonts w:ascii="Times New Roman" w:hAnsi="Times New Roman"/>
          <w:szCs w:val="24"/>
        </w:rPr>
        <w:t xml:space="preserve">two </w:t>
      </w:r>
      <w:r w:rsidR="0079480F" w:rsidRPr="000131E1">
        <w:rPr>
          <w:rFonts w:ascii="Times New Roman" w:hAnsi="Times New Roman"/>
          <w:szCs w:val="24"/>
        </w:rPr>
        <w:t>developing</w:t>
      </w:r>
      <w:r w:rsidR="00D801B0" w:rsidRPr="000131E1">
        <w:rPr>
          <w:rFonts w:ascii="Times New Roman" w:hAnsi="Times New Roman"/>
          <w:szCs w:val="24"/>
        </w:rPr>
        <w:t xml:space="preserve"> </w:t>
      </w:r>
      <w:r w:rsidR="0073227D" w:rsidRPr="000131E1">
        <w:rPr>
          <w:rFonts w:ascii="Times New Roman" w:hAnsi="Times New Roman"/>
          <w:szCs w:val="24"/>
        </w:rPr>
        <w:t xml:space="preserve">and </w:t>
      </w:r>
      <w:r w:rsidR="0079480F" w:rsidRPr="000131E1">
        <w:rPr>
          <w:rFonts w:ascii="Times New Roman" w:hAnsi="Times New Roman"/>
          <w:szCs w:val="24"/>
        </w:rPr>
        <w:t>refining</w:t>
      </w:r>
      <w:r w:rsidR="00D801B0" w:rsidRPr="000131E1">
        <w:rPr>
          <w:rFonts w:ascii="Times New Roman" w:hAnsi="Times New Roman"/>
          <w:szCs w:val="24"/>
        </w:rPr>
        <w:t xml:space="preserve"> </w:t>
      </w:r>
      <w:r w:rsidR="00A020A0" w:rsidRPr="000131E1">
        <w:rPr>
          <w:rFonts w:ascii="Times New Roman" w:hAnsi="Times New Roman"/>
          <w:szCs w:val="24"/>
        </w:rPr>
        <w:t>the intervention</w:t>
      </w:r>
      <w:r w:rsidR="0073227D" w:rsidRPr="000131E1">
        <w:rPr>
          <w:rFonts w:ascii="Times New Roman" w:hAnsi="Times New Roman"/>
          <w:szCs w:val="24"/>
          <w:u w:val="single"/>
        </w:rPr>
        <w:t xml:space="preserve"> </w:t>
      </w:r>
      <w:r w:rsidR="0079480F" w:rsidRPr="000131E1">
        <w:rPr>
          <w:rFonts w:ascii="Times New Roman" w:hAnsi="Times New Roman"/>
          <w:szCs w:val="24"/>
        </w:rPr>
        <w:t xml:space="preserve">and the </w:t>
      </w:r>
      <w:r w:rsidR="00D801B0" w:rsidRPr="000131E1">
        <w:rPr>
          <w:rFonts w:ascii="Times New Roman" w:hAnsi="Times New Roman"/>
          <w:szCs w:val="24"/>
        </w:rPr>
        <w:t xml:space="preserve">third </w:t>
      </w:r>
      <w:r w:rsidR="0079480F" w:rsidRPr="000131E1">
        <w:rPr>
          <w:rFonts w:ascii="Times New Roman" w:hAnsi="Times New Roman"/>
          <w:szCs w:val="24"/>
        </w:rPr>
        <w:t xml:space="preserve">evaluating </w:t>
      </w:r>
      <w:r w:rsidR="00DA2FC7" w:rsidRPr="000131E1">
        <w:rPr>
          <w:rFonts w:ascii="Times New Roman" w:hAnsi="Times New Roman"/>
          <w:szCs w:val="24"/>
        </w:rPr>
        <w:t xml:space="preserve">a </w:t>
      </w:r>
      <w:r w:rsidR="0079480F" w:rsidRPr="000131E1">
        <w:rPr>
          <w:rFonts w:ascii="Times New Roman" w:hAnsi="Times New Roman"/>
          <w:szCs w:val="24"/>
        </w:rPr>
        <w:t>pilot of the intervention.</w:t>
      </w:r>
      <w:r w:rsidR="00AF5030" w:rsidRPr="000131E1">
        <w:rPr>
          <w:rFonts w:ascii="Times New Roman" w:hAnsi="Times New Roman"/>
          <w:szCs w:val="24"/>
        </w:rPr>
        <w:t xml:space="preserve"> </w:t>
      </w:r>
      <w:r w:rsidR="00D269A2" w:rsidRPr="000131E1">
        <w:rPr>
          <w:rFonts w:ascii="Times New Roman" w:hAnsi="Times New Roman"/>
          <w:szCs w:val="24"/>
        </w:rPr>
        <w:t>Ethic</w:t>
      </w:r>
      <w:r w:rsidR="00D269A2">
        <w:rPr>
          <w:rFonts w:ascii="Times New Roman" w:hAnsi="Times New Roman"/>
          <w:szCs w:val="24"/>
        </w:rPr>
        <w:t>s</w:t>
      </w:r>
      <w:r w:rsidR="00D269A2" w:rsidRPr="000131E1">
        <w:rPr>
          <w:rFonts w:ascii="Times New Roman" w:hAnsi="Times New Roman"/>
          <w:szCs w:val="24"/>
        </w:rPr>
        <w:t xml:space="preserve"> </w:t>
      </w:r>
      <w:r w:rsidR="00AF5030" w:rsidRPr="000131E1">
        <w:rPr>
          <w:rFonts w:ascii="Times New Roman" w:hAnsi="Times New Roman"/>
          <w:szCs w:val="24"/>
        </w:rPr>
        <w:t>approval was received from</w:t>
      </w:r>
      <w:r w:rsidR="00032247">
        <w:rPr>
          <w:rFonts w:ascii="Times New Roman" w:hAnsi="Times New Roman"/>
          <w:szCs w:val="24"/>
        </w:rPr>
        <w:t xml:space="preserve"> NRES Committee London-Hampstead. </w:t>
      </w:r>
      <w:r w:rsidR="00AF5030" w:rsidRPr="000131E1">
        <w:rPr>
          <w:rFonts w:ascii="Times New Roman" w:hAnsi="Times New Roman"/>
          <w:szCs w:val="24"/>
        </w:rPr>
        <w:t xml:space="preserve"> </w:t>
      </w:r>
    </w:p>
    <w:p w:rsidR="00987CD2" w:rsidRPr="000131E1" w:rsidRDefault="00C078EB" w:rsidP="00987CD2">
      <w:pPr>
        <w:spacing w:after="0"/>
        <w:rPr>
          <w:rFonts w:ascii="Times New Roman" w:hAnsi="Times New Roman"/>
          <w:b/>
          <w:bCs/>
          <w:szCs w:val="24"/>
        </w:rPr>
      </w:pPr>
      <w:r w:rsidRPr="000131E1">
        <w:rPr>
          <w:rFonts w:ascii="Times New Roman" w:hAnsi="Times New Roman"/>
          <w:b/>
          <w:bCs/>
          <w:szCs w:val="24"/>
        </w:rPr>
        <w:t>Development</w:t>
      </w:r>
      <w:r w:rsidRPr="000131E1">
        <w:rPr>
          <w:rFonts w:ascii="Times New Roman" w:hAnsi="Times New Roman"/>
          <w:b/>
          <w:bCs/>
          <w:szCs w:val="24"/>
        </w:rPr>
        <w:tab/>
      </w:r>
    </w:p>
    <w:p w:rsidR="00757BA8" w:rsidRPr="000131E1" w:rsidRDefault="00052428" w:rsidP="00987CD2">
      <w:pPr>
        <w:spacing w:after="0"/>
        <w:rPr>
          <w:rFonts w:ascii="Times New Roman" w:hAnsi="Times New Roman"/>
          <w:szCs w:val="24"/>
        </w:rPr>
      </w:pPr>
      <w:r w:rsidRPr="00EE7F35">
        <w:rPr>
          <w:rFonts w:ascii="Times New Roman" w:hAnsi="Times New Roman"/>
          <w:b/>
          <w:szCs w:val="24"/>
        </w:rPr>
        <w:t xml:space="preserve">Phase </w:t>
      </w:r>
      <w:r w:rsidR="00D01C03">
        <w:rPr>
          <w:rFonts w:ascii="Times New Roman" w:hAnsi="Times New Roman"/>
          <w:b/>
          <w:szCs w:val="24"/>
        </w:rPr>
        <w:t>1</w:t>
      </w:r>
      <w:r w:rsidRPr="00EE7F35">
        <w:rPr>
          <w:rFonts w:ascii="Times New Roman" w:hAnsi="Times New Roman"/>
          <w:b/>
          <w:szCs w:val="24"/>
        </w:rPr>
        <w:t>:</w:t>
      </w:r>
      <w:r>
        <w:rPr>
          <w:rFonts w:ascii="Times New Roman" w:hAnsi="Times New Roman"/>
          <w:szCs w:val="24"/>
        </w:rPr>
        <w:t xml:space="preserve"> </w:t>
      </w:r>
      <w:r w:rsidR="002076FD">
        <w:rPr>
          <w:rFonts w:ascii="Times New Roman" w:hAnsi="Times New Roman"/>
          <w:szCs w:val="24"/>
        </w:rPr>
        <w:t xml:space="preserve">The </w:t>
      </w:r>
      <w:r>
        <w:rPr>
          <w:rFonts w:ascii="Times New Roman" w:hAnsi="Times New Roman"/>
          <w:szCs w:val="24"/>
        </w:rPr>
        <w:t xml:space="preserve">research team identified </w:t>
      </w:r>
      <w:r w:rsidR="002076FD">
        <w:rPr>
          <w:rFonts w:ascii="Times New Roman" w:hAnsi="Times New Roman"/>
          <w:szCs w:val="24"/>
        </w:rPr>
        <w:t xml:space="preserve">key themes from their clinical practice and </w:t>
      </w:r>
      <w:r w:rsidR="00757BA8" w:rsidRPr="000131E1">
        <w:rPr>
          <w:rFonts w:ascii="Times New Roman" w:hAnsi="Times New Roman"/>
          <w:szCs w:val="24"/>
        </w:rPr>
        <w:t>integ</w:t>
      </w:r>
      <w:r w:rsidR="00140729" w:rsidRPr="000131E1">
        <w:rPr>
          <w:rFonts w:ascii="Times New Roman" w:hAnsi="Times New Roman"/>
          <w:szCs w:val="24"/>
        </w:rPr>
        <w:t xml:space="preserve">rated </w:t>
      </w:r>
      <w:r w:rsidR="002076FD">
        <w:rPr>
          <w:rFonts w:ascii="Times New Roman" w:hAnsi="Times New Roman"/>
          <w:szCs w:val="24"/>
        </w:rPr>
        <w:t xml:space="preserve">them </w:t>
      </w:r>
      <w:r w:rsidR="00140729" w:rsidRPr="000131E1">
        <w:rPr>
          <w:rFonts w:ascii="Times New Roman" w:hAnsi="Times New Roman"/>
          <w:szCs w:val="24"/>
        </w:rPr>
        <w:t xml:space="preserve">with themes identified in the literature </w:t>
      </w:r>
      <w:r w:rsidR="00757BA8" w:rsidRPr="000131E1">
        <w:rPr>
          <w:rFonts w:ascii="Times New Roman" w:hAnsi="Times New Roman"/>
          <w:szCs w:val="24"/>
        </w:rPr>
        <w:t xml:space="preserve">and </w:t>
      </w:r>
      <w:r w:rsidR="002076FD">
        <w:rPr>
          <w:rFonts w:ascii="Times New Roman" w:hAnsi="Times New Roman"/>
          <w:szCs w:val="24"/>
        </w:rPr>
        <w:t xml:space="preserve">a </w:t>
      </w:r>
      <w:r>
        <w:rPr>
          <w:rFonts w:ascii="Times New Roman" w:hAnsi="Times New Roman"/>
          <w:szCs w:val="24"/>
        </w:rPr>
        <w:t xml:space="preserve">recently evaluated </w:t>
      </w:r>
      <w:r w:rsidR="00757BA8" w:rsidRPr="000131E1">
        <w:rPr>
          <w:rFonts w:ascii="Times New Roman" w:hAnsi="Times New Roman"/>
          <w:szCs w:val="24"/>
        </w:rPr>
        <w:t xml:space="preserve">structured education </w:t>
      </w:r>
      <w:r w:rsidR="00140729" w:rsidRPr="000131E1">
        <w:rPr>
          <w:rFonts w:ascii="Times New Roman" w:hAnsi="Times New Roman"/>
          <w:szCs w:val="24"/>
        </w:rPr>
        <w:t>programme</w:t>
      </w:r>
      <w:r w:rsidR="00EE7F35">
        <w:rPr>
          <w:rFonts w:ascii="Times New Roman" w:hAnsi="Times New Roman"/>
          <w:szCs w:val="24"/>
        </w:rPr>
        <w:t xml:space="preserve"> [9]</w:t>
      </w:r>
      <w:r w:rsidR="00757BA8" w:rsidRPr="000131E1">
        <w:rPr>
          <w:rFonts w:ascii="Times New Roman" w:hAnsi="Times New Roman"/>
          <w:szCs w:val="24"/>
        </w:rPr>
        <w:t>.</w:t>
      </w:r>
      <w:r w:rsidR="00140729" w:rsidRPr="000131E1">
        <w:rPr>
          <w:rFonts w:ascii="Times New Roman" w:hAnsi="Times New Roman"/>
          <w:szCs w:val="24"/>
        </w:rPr>
        <w:t xml:space="preserve"> The suggested intervention was a 4 session family programme run once a month that </w:t>
      </w:r>
      <w:r w:rsidR="00E5394A" w:rsidRPr="000131E1">
        <w:rPr>
          <w:rFonts w:ascii="Times New Roman" w:hAnsi="Times New Roman"/>
          <w:szCs w:val="24"/>
        </w:rPr>
        <w:t xml:space="preserve">would focus </w:t>
      </w:r>
      <w:r w:rsidR="00140729" w:rsidRPr="000131E1">
        <w:rPr>
          <w:rFonts w:ascii="Times New Roman" w:hAnsi="Times New Roman"/>
          <w:szCs w:val="24"/>
        </w:rPr>
        <w:t xml:space="preserve">on managing </w:t>
      </w:r>
      <w:r w:rsidR="00E5394A" w:rsidRPr="000131E1">
        <w:rPr>
          <w:rFonts w:ascii="Times New Roman" w:hAnsi="Times New Roman"/>
          <w:szCs w:val="24"/>
        </w:rPr>
        <w:t>hypoglyc</w:t>
      </w:r>
      <w:r w:rsidR="00992167" w:rsidRPr="000131E1">
        <w:rPr>
          <w:rFonts w:ascii="Times New Roman" w:hAnsi="Times New Roman"/>
          <w:szCs w:val="24"/>
        </w:rPr>
        <w:t>a</w:t>
      </w:r>
      <w:r w:rsidR="00E5394A" w:rsidRPr="000131E1">
        <w:rPr>
          <w:rFonts w:ascii="Times New Roman" w:hAnsi="Times New Roman"/>
          <w:szCs w:val="24"/>
        </w:rPr>
        <w:t>emia.</w:t>
      </w:r>
    </w:p>
    <w:p w:rsidR="00EE7F35" w:rsidRDefault="006429DA" w:rsidP="00EE7F35">
      <w:pPr>
        <w:spacing w:after="0"/>
        <w:ind w:firstLine="720"/>
        <w:rPr>
          <w:rFonts w:ascii="Times New Roman" w:hAnsi="Times New Roman"/>
          <w:szCs w:val="24"/>
        </w:rPr>
      </w:pPr>
      <w:r w:rsidRPr="000131E1">
        <w:rPr>
          <w:rFonts w:ascii="Times New Roman" w:hAnsi="Times New Roman"/>
          <w:szCs w:val="24"/>
        </w:rPr>
        <w:t>Five children and young people attending the Child and Adolescent UCLH Diabetes clinics (median age</w:t>
      </w:r>
      <w:r w:rsidR="00D269A2">
        <w:rPr>
          <w:rFonts w:ascii="Times New Roman" w:hAnsi="Times New Roman"/>
          <w:szCs w:val="24"/>
        </w:rPr>
        <w:t xml:space="preserve"> </w:t>
      </w:r>
      <w:r w:rsidR="00CA0D40" w:rsidRPr="000131E1">
        <w:rPr>
          <w:rFonts w:ascii="Times New Roman" w:hAnsi="Times New Roman"/>
          <w:szCs w:val="24"/>
        </w:rPr>
        <w:t>10</w:t>
      </w:r>
      <w:r w:rsidR="00DA2FC7" w:rsidRPr="000131E1">
        <w:rPr>
          <w:rFonts w:ascii="Times New Roman" w:hAnsi="Times New Roman"/>
          <w:szCs w:val="24"/>
        </w:rPr>
        <w:t xml:space="preserve"> years</w:t>
      </w:r>
      <w:r w:rsidRPr="000131E1">
        <w:rPr>
          <w:rFonts w:ascii="Times New Roman" w:hAnsi="Times New Roman"/>
          <w:szCs w:val="24"/>
        </w:rPr>
        <w:t>, range</w:t>
      </w:r>
      <w:r w:rsidR="00DA2FC7" w:rsidRPr="000131E1">
        <w:rPr>
          <w:rFonts w:ascii="Times New Roman" w:hAnsi="Times New Roman"/>
          <w:szCs w:val="24"/>
        </w:rPr>
        <w:t xml:space="preserve"> </w:t>
      </w:r>
      <w:r w:rsidR="00CA0D40" w:rsidRPr="000131E1">
        <w:rPr>
          <w:rFonts w:ascii="Times New Roman" w:hAnsi="Times New Roman"/>
          <w:szCs w:val="24"/>
        </w:rPr>
        <w:t xml:space="preserve">9-16; median </w:t>
      </w:r>
      <w:r w:rsidR="00D269A2">
        <w:rPr>
          <w:rFonts w:ascii="Times New Roman" w:hAnsi="Times New Roman"/>
          <w:szCs w:val="24"/>
        </w:rPr>
        <w:t>duration of</w:t>
      </w:r>
      <w:r w:rsidR="000131E1" w:rsidRPr="000131E1">
        <w:rPr>
          <w:rFonts w:ascii="Times New Roman" w:hAnsi="Times New Roman"/>
          <w:szCs w:val="24"/>
        </w:rPr>
        <w:t xml:space="preserve"> diabetes</w:t>
      </w:r>
      <w:r w:rsidR="00D269A2">
        <w:rPr>
          <w:rFonts w:ascii="Times New Roman" w:hAnsi="Times New Roman"/>
          <w:szCs w:val="24"/>
        </w:rPr>
        <w:t xml:space="preserve"> </w:t>
      </w:r>
      <w:r w:rsidR="00F929FE" w:rsidRPr="000131E1">
        <w:rPr>
          <w:rFonts w:ascii="Times New Roman" w:hAnsi="Times New Roman"/>
          <w:szCs w:val="24"/>
        </w:rPr>
        <w:t>4, range</w:t>
      </w:r>
      <w:r w:rsidR="00DA2FC7" w:rsidRPr="000131E1">
        <w:rPr>
          <w:rFonts w:ascii="Times New Roman" w:hAnsi="Times New Roman"/>
          <w:szCs w:val="24"/>
        </w:rPr>
        <w:t xml:space="preserve"> </w:t>
      </w:r>
      <w:r w:rsidR="00F929FE" w:rsidRPr="000131E1">
        <w:rPr>
          <w:rFonts w:ascii="Times New Roman" w:hAnsi="Times New Roman"/>
          <w:szCs w:val="24"/>
        </w:rPr>
        <w:t>2</w:t>
      </w:r>
      <w:r w:rsidR="00CA0D40" w:rsidRPr="000131E1">
        <w:rPr>
          <w:rFonts w:ascii="Times New Roman" w:hAnsi="Times New Roman"/>
          <w:szCs w:val="24"/>
        </w:rPr>
        <w:t>-13)</w:t>
      </w:r>
      <w:r w:rsidRPr="000131E1">
        <w:rPr>
          <w:rFonts w:ascii="Times New Roman" w:hAnsi="Times New Roman"/>
          <w:szCs w:val="24"/>
        </w:rPr>
        <w:t xml:space="preserve"> and their parents were approached</w:t>
      </w:r>
      <w:r w:rsidR="002076FD">
        <w:rPr>
          <w:rFonts w:ascii="Times New Roman" w:hAnsi="Times New Roman"/>
          <w:szCs w:val="24"/>
        </w:rPr>
        <w:t xml:space="preserve">. </w:t>
      </w:r>
      <w:r w:rsidR="002076FD" w:rsidRPr="000131E1">
        <w:rPr>
          <w:rFonts w:ascii="Times New Roman" w:hAnsi="Times New Roman"/>
          <w:szCs w:val="24"/>
        </w:rPr>
        <w:t xml:space="preserve">Feedback from </w:t>
      </w:r>
      <w:r w:rsidR="002076FD">
        <w:rPr>
          <w:rFonts w:ascii="Times New Roman" w:hAnsi="Times New Roman"/>
          <w:szCs w:val="24"/>
        </w:rPr>
        <w:t xml:space="preserve">these </w:t>
      </w:r>
      <w:r w:rsidR="002076FD" w:rsidRPr="000131E1">
        <w:rPr>
          <w:rFonts w:ascii="Times New Roman" w:hAnsi="Times New Roman"/>
          <w:szCs w:val="24"/>
        </w:rPr>
        <w:t xml:space="preserve">interviews indicated that families wanted a single group run over a day and that the content should not be too new or complicated. Young people and parents were clear that they did not want to attend a workshop that focused on </w:t>
      </w:r>
      <w:r w:rsidR="002076FD">
        <w:rPr>
          <w:rFonts w:ascii="Times New Roman" w:hAnsi="Times New Roman"/>
          <w:szCs w:val="24"/>
        </w:rPr>
        <w:t xml:space="preserve">fear of hypoglycaemia </w:t>
      </w:r>
      <w:r w:rsidR="002076FD" w:rsidRPr="000131E1">
        <w:rPr>
          <w:rFonts w:ascii="Times New Roman" w:hAnsi="Times New Roman"/>
          <w:szCs w:val="24"/>
        </w:rPr>
        <w:t>but want</w:t>
      </w:r>
      <w:r w:rsidR="00D269A2">
        <w:rPr>
          <w:rFonts w:ascii="Times New Roman" w:hAnsi="Times New Roman"/>
          <w:szCs w:val="24"/>
        </w:rPr>
        <w:t>ed</w:t>
      </w:r>
      <w:r w:rsidR="002076FD" w:rsidRPr="000131E1">
        <w:rPr>
          <w:rFonts w:ascii="Times New Roman" w:hAnsi="Times New Roman"/>
          <w:szCs w:val="24"/>
        </w:rPr>
        <w:t xml:space="preserve"> to use the time to address annoyance and practicalities of diabetes </w:t>
      </w:r>
      <w:r w:rsidR="00D269A2">
        <w:rPr>
          <w:rFonts w:ascii="Times New Roman" w:hAnsi="Times New Roman"/>
          <w:szCs w:val="24"/>
        </w:rPr>
        <w:t>self-management</w:t>
      </w:r>
      <w:r w:rsidR="002076FD" w:rsidRPr="000131E1">
        <w:rPr>
          <w:rFonts w:ascii="Times New Roman" w:hAnsi="Times New Roman"/>
          <w:szCs w:val="24"/>
        </w:rPr>
        <w:t xml:space="preserve">. </w:t>
      </w:r>
    </w:p>
    <w:p w:rsidR="001847D4" w:rsidRPr="000131E1" w:rsidRDefault="00052428" w:rsidP="00EE7F35">
      <w:pPr>
        <w:spacing w:after="0"/>
        <w:rPr>
          <w:rFonts w:ascii="Times New Roman" w:hAnsi="Times New Roman"/>
          <w:szCs w:val="24"/>
        </w:rPr>
      </w:pPr>
      <w:r>
        <w:rPr>
          <w:rFonts w:ascii="Times New Roman" w:hAnsi="Times New Roman"/>
          <w:b/>
          <w:szCs w:val="24"/>
        </w:rPr>
        <w:t xml:space="preserve">Phase </w:t>
      </w:r>
      <w:r w:rsidR="00D01C03">
        <w:rPr>
          <w:rFonts w:ascii="Times New Roman" w:hAnsi="Times New Roman"/>
          <w:b/>
          <w:szCs w:val="24"/>
        </w:rPr>
        <w:t>2</w:t>
      </w:r>
      <w:r>
        <w:rPr>
          <w:rFonts w:ascii="Times New Roman" w:hAnsi="Times New Roman"/>
          <w:b/>
          <w:szCs w:val="24"/>
        </w:rPr>
        <w:t xml:space="preserve">: </w:t>
      </w:r>
      <w:r w:rsidR="002076FD" w:rsidRPr="000131E1">
        <w:rPr>
          <w:rFonts w:ascii="Times New Roman" w:hAnsi="Times New Roman"/>
          <w:szCs w:val="24"/>
        </w:rPr>
        <w:t>The intervention content and structure was redesigned using these ideas</w:t>
      </w:r>
      <w:r w:rsidR="001847D4">
        <w:rPr>
          <w:rFonts w:ascii="Times New Roman" w:hAnsi="Times New Roman"/>
          <w:szCs w:val="24"/>
        </w:rPr>
        <w:t xml:space="preserve"> to be run over a single day and focused on overall blood glucose management and the effects of diabetes on daily life. </w:t>
      </w:r>
      <w:r w:rsidR="001847D4" w:rsidRPr="000131E1">
        <w:rPr>
          <w:rFonts w:ascii="Times New Roman" w:hAnsi="Times New Roman"/>
          <w:szCs w:val="24"/>
        </w:rPr>
        <w:t>Ideas from the blood glucose awareness training programme were used to inform the workshop content which included family group sessions on: a) how insulin and food affect blood gluco</w:t>
      </w:r>
      <w:r w:rsidR="001847D4">
        <w:rPr>
          <w:rFonts w:ascii="Times New Roman" w:hAnsi="Times New Roman"/>
          <w:szCs w:val="24"/>
        </w:rPr>
        <w:t>se; b) potential impact of long-</w:t>
      </w:r>
      <w:r w:rsidR="001847D4" w:rsidRPr="000131E1">
        <w:rPr>
          <w:rFonts w:ascii="Times New Roman" w:hAnsi="Times New Roman"/>
          <w:szCs w:val="24"/>
        </w:rPr>
        <w:t>term high HbA</w:t>
      </w:r>
      <w:r w:rsidR="001847D4" w:rsidRPr="000131E1">
        <w:rPr>
          <w:rFonts w:ascii="Times New Roman" w:hAnsi="Times New Roman"/>
          <w:szCs w:val="24"/>
          <w:vertAlign w:val="subscript"/>
        </w:rPr>
        <w:t>1c</w:t>
      </w:r>
      <w:r w:rsidR="001847D4" w:rsidRPr="000131E1">
        <w:rPr>
          <w:rFonts w:ascii="Times New Roman" w:hAnsi="Times New Roman"/>
          <w:szCs w:val="24"/>
        </w:rPr>
        <w:t xml:space="preserve">; c) effects of hypoglycaemia and hyperglycaemia on daily living; d) self-management techniques; and e) talking to people about diabetes with confidence. </w:t>
      </w:r>
    </w:p>
    <w:p w:rsidR="00757BA8" w:rsidRPr="000131E1" w:rsidRDefault="00757BA8" w:rsidP="00840100">
      <w:pPr>
        <w:spacing w:after="0"/>
        <w:rPr>
          <w:rFonts w:ascii="Times New Roman" w:hAnsi="Times New Roman"/>
          <w:szCs w:val="24"/>
        </w:rPr>
      </w:pPr>
      <w:r w:rsidRPr="000131E1">
        <w:rPr>
          <w:rFonts w:ascii="Times New Roman" w:hAnsi="Times New Roman"/>
          <w:szCs w:val="24"/>
        </w:rPr>
        <w:lastRenderedPageBreak/>
        <w:t xml:space="preserve">Children, young people, and families </w:t>
      </w:r>
      <w:r w:rsidR="004A5200" w:rsidRPr="000131E1">
        <w:rPr>
          <w:rFonts w:ascii="Times New Roman" w:hAnsi="Times New Roman"/>
          <w:szCs w:val="24"/>
        </w:rPr>
        <w:t xml:space="preserve">(including those who had been previously interviewed) </w:t>
      </w:r>
      <w:r w:rsidRPr="000131E1">
        <w:rPr>
          <w:rFonts w:ascii="Times New Roman" w:hAnsi="Times New Roman"/>
          <w:szCs w:val="24"/>
        </w:rPr>
        <w:t>were</w:t>
      </w:r>
      <w:r w:rsidR="00C947CC" w:rsidRPr="000131E1">
        <w:rPr>
          <w:rFonts w:ascii="Times New Roman" w:hAnsi="Times New Roman"/>
          <w:szCs w:val="24"/>
        </w:rPr>
        <w:t xml:space="preserve"> then</w:t>
      </w:r>
      <w:r w:rsidRPr="000131E1">
        <w:rPr>
          <w:rFonts w:ascii="Times New Roman" w:hAnsi="Times New Roman"/>
          <w:szCs w:val="24"/>
        </w:rPr>
        <w:t xml:space="preserve"> invited to review the </w:t>
      </w:r>
      <w:r w:rsidR="00840100" w:rsidRPr="000131E1">
        <w:rPr>
          <w:rFonts w:ascii="Times New Roman" w:hAnsi="Times New Roman"/>
          <w:szCs w:val="24"/>
        </w:rPr>
        <w:t xml:space="preserve">draft </w:t>
      </w:r>
      <w:r w:rsidRPr="000131E1">
        <w:rPr>
          <w:rFonts w:ascii="Times New Roman" w:hAnsi="Times New Roman"/>
          <w:szCs w:val="24"/>
        </w:rPr>
        <w:t xml:space="preserve">intervention. Three focus groups were run with different age </w:t>
      </w:r>
      <w:r w:rsidR="00D65DAF">
        <w:rPr>
          <w:rFonts w:ascii="Times New Roman" w:hAnsi="Times New Roman"/>
          <w:szCs w:val="24"/>
        </w:rPr>
        <w:t xml:space="preserve">groups: </w:t>
      </w:r>
      <w:r w:rsidR="00C947CC" w:rsidRPr="000131E1">
        <w:rPr>
          <w:rFonts w:ascii="Times New Roman" w:hAnsi="Times New Roman"/>
          <w:szCs w:val="24"/>
        </w:rPr>
        <w:t>one for four</w:t>
      </w:r>
      <w:r w:rsidR="004A5200" w:rsidRPr="000131E1">
        <w:rPr>
          <w:rFonts w:ascii="Times New Roman" w:hAnsi="Times New Roman"/>
          <w:szCs w:val="24"/>
        </w:rPr>
        <w:t xml:space="preserve"> adolescents</w:t>
      </w:r>
      <w:r w:rsidR="00F737E5" w:rsidRPr="000131E1">
        <w:rPr>
          <w:rFonts w:ascii="Times New Roman" w:hAnsi="Times New Roman"/>
          <w:szCs w:val="24"/>
        </w:rPr>
        <w:t xml:space="preserve"> (14-16 years old) </w:t>
      </w:r>
      <w:r w:rsidR="00A020A0" w:rsidRPr="000131E1">
        <w:rPr>
          <w:rFonts w:ascii="Times New Roman" w:hAnsi="Times New Roman"/>
          <w:szCs w:val="24"/>
        </w:rPr>
        <w:t xml:space="preserve">and four </w:t>
      </w:r>
      <w:r w:rsidR="00F737E5" w:rsidRPr="000131E1">
        <w:rPr>
          <w:rFonts w:ascii="Times New Roman" w:hAnsi="Times New Roman"/>
          <w:szCs w:val="24"/>
        </w:rPr>
        <w:t>mothers, one for three</w:t>
      </w:r>
      <w:r w:rsidR="004A5200" w:rsidRPr="000131E1">
        <w:rPr>
          <w:rFonts w:ascii="Times New Roman" w:hAnsi="Times New Roman"/>
          <w:szCs w:val="24"/>
        </w:rPr>
        <w:t xml:space="preserve"> children</w:t>
      </w:r>
      <w:r w:rsidR="00F737E5" w:rsidRPr="000131E1">
        <w:rPr>
          <w:rFonts w:ascii="Times New Roman" w:hAnsi="Times New Roman"/>
          <w:szCs w:val="24"/>
        </w:rPr>
        <w:t xml:space="preserve"> (10-11 years old), </w:t>
      </w:r>
      <w:r w:rsidR="00E1477B" w:rsidRPr="000131E1">
        <w:rPr>
          <w:rFonts w:ascii="Times New Roman" w:hAnsi="Times New Roman"/>
          <w:szCs w:val="24"/>
        </w:rPr>
        <w:t>two mothers, one father, and one brother, and one for four</w:t>
      </w:r>
      <w:r w:rsidR="004A5200" w:rsidRPr="000131E1">
        <w:rPr>
          <w:rFonts w:ascii="Times New Roman" w:hAnsi="Times New Roman"/>
          <w:szCs w:val="24"/>
        </w:rPr>
        <w:t xml:space="preserve"> children</w:t>
      </w:r>
      <w:r w:rsidR="00E1477B" w:rsidRPr="000131E1">
        <w:rPr>
          <w:rFonts w:ascii="Times New Roman" w:hAnsi="Times New Roman"/>
          <w:szCs w:val="24"/>
        </w:rPr>
        <w:t xml:space="preserve"> (8-10 years old), four mothers, and one sister. </w:t>
      </w:r>
      <w:r w:rsidRPr="000131E1">
        <w:rPr>
          <w:rFonts w:ascii="Times New Roman" w:hAnsi="Times New Roman"/>
          <w:szCs w:val="24"/>
        </w:rPr>
        <w:t xml:space="preserve">Transcriptions were made from audio recordings of the </w:t>
      </w:r>
      <w:r w:rsidR="000B1114" w:rsidRPr="000131E1">
        <w:rPr>
          <w:rFonts w:ascii="Times New Roman" w:hAnsi="Times New Roman"/>
          <w:szCs w:val="24"/>
        </w:rPr>
        <w:t xml:space="preserve">three </w:t>
      </w:r>
      <w:r w:rsidRPr="000131E1">
        <w:rPr>
          <w:rFonts w:ascii="Times New Roman" w:hAnsi="Times New Roman"/>
          <w:szCs w:val="24"/>
        </w:rPr>
        <w:t xml:space="preserve">groups. Feedback was discussed by the </w:t>
      </w:r>
      <w:r w:rsidR="00DA6843" w:rsidRPr="000131E1">
        <w:rPr>
          <w:rFonts w:ascii="Times New Roman" w:hAnsi="Times New Roman"/>
          <w:szCs w:val="24"/>
        </w:rPr>
        <w:t xml:space="preserve">clinical intervention </w:t>
      </w:r>
      <w:r w:rsidRPr="000131E1">
        <w:rPr>
          <w:rFonts w:ascii="Times New Roman" w:hAnsi="Times New Roman"/>
          <w:szCs w:val="24"/>
        </w:rPr>
        <w:t xml:space="preserve">team </w:t>
      </w:r>
      <w:r w:rsidR="000B1114" w:rsidRPr="000131E1">
        <w:rPr>
          <w:rFonts w:ascii="Times New Roman" w:hAnsi="Times New Roman"/>
          <w:szCs w:val="24"/>
        </w:rPr>
        <w:t>(DC,</w:t>
      </w:r>
      <w:r w:rsidR="00DA2FC7" w:rsidRPr="000131E1">
        <w:rPr>
          <w:rFonts w:ascii="Times New Roman" w:hAnsi="Times New Roman"/>
          <w:szCs w:val="24"/>
        </w:rPr>
        <w:t xml:space="preserve"> </w:t>
      </w:r>
      <w:r w:rsidR="0039293A">
        <w:rPr>
          <w:rFonts w:ascii="Times New Roman" w:hAnsi="Times New Roman"/>
          <w:szCs w:val="24"/>
        </w:rPr>
        <w:t>LC</w:t>
      </w:r>
      <w:r w:rsidR="00D65DAF">
        <w:rPr>
          <w:rFonts w:ascii="Times New Roman" w:hAnsi="Times New Roman"/>
          <w:szCs w:val="24"/>
        </w:rPr>
        <w:t>,</w:t>
      </w:r>
      <w:r w:rsidR="0039293A">
        <w:rPr>
          <w:rFonts w:ascii="Times New Roman" w:hAnsi="Times New Roman"/>
          <w:szCs w:val="24"/>
        </w:rPr>
        <w:t xml:space="preserve"> and R</w:t>
      </w:r>
      <w:r w:rsidR="000B1114" w:rsidRPr="000131E1">
        <w:rPr>
          <w:rFonts w:ascii="Times New Roman" w:hAnsi="Times New Roman"/>
          <w:szCs w:val="24"/>
        </w:rPr>
        <w:t xml:space="preserve">C) </w:t>
      </w:r>
      <w:r w:rsidRPr="000131E1">
        <w:rPr>
          <w:rFonts w:ascii="Times New Roman" w:hAnsi="Times New Roman"/>
          <w:szCs w:val="24"/>
        </w:rPr>
        <w:t xml:space="preserve">and further amendments were made. </w:t>
      </w:r>
    </w:p>
    <w:p w:rsidR="004922E4" w:rsidRPr="000131E1" w:rsidRDefault="00D01C03" w:rsidP="00840100">
      <w:pPr>
        <w:spacing w:after="0"/>
        <w:rPr>
          <w:rFonts w:ascii="Times New Roman" w:hAnsi="Times New Roman"/>
          <w:szCs w:val="24"/>
          <w:u w:val="single"/>
        </w:rPr>
      </w:pPr>
      <w:r>
        <w:rPr>
          <w:rFonts w:ascii="Times New Roman" w:hAnsi="Times New Roman"/>
          <w:b/>
          <w:szCs w:val="24"/>
        </w:rPr>
        <w:t xml:space="preserve">Delivery of the Pilot study (Phase 3) </w:t>
      </w:r>
    </w:p>
    <w:p w:rsidR="00840100" w:rsidRPr="000131E1" w:rsidRDefault="00840100" w:rsidP="00987CD2">
      <w:pPr>
        <w:rPr>
          <w:rFonts w:ascii="Times New Roman" w:hAnsi="Times New Roman"/>
          <w:szCs w:val="24"/>
        </w:rPr>
      </w:pPr>
      <w:r w:rsidRPr="000131E1">
        <w:rPr>
          <w:rFonts w:ascii="Times New Roman" w:hAnsi="Times New Roman"/>
          <w:szCs w:val="24"/>
        </w:rPr>
        <w:t xml:space="preserve">Families with children and young people aged between 8 and 16 years old with </w:t>
      </w:r>
      <w:r w:rsidR="00D269A2">
        <w:rPr>
          <w:rFonts w:ascii="Times New Roman" w:hAnsi="Times New Roman"/>
          <w:szCs w:val="24"/>
        </w:rPr>
        <w:t>T1DM</w:t>
      </w:r>
      <w:r w:rsidRPr="000131E1">
        <w:rPr>
          <w:rFonts w:ascii="Times New Roman" w:hAnsi="Times New Roman"/>
          <w:szCs w:val="24"/>
        </w:rPr>
        <w:t xml:space="preserve"> were contacted by</w:t>
      </w:r>
      <w:r w:rsidR="00987CD2" w:rsidRPr="000131E1">
        <w:rPr>
          <w:rFonts w:ascii="Times New Roman" w:hAnsi="Times New Roman"/>
          <w:szCs w:val="24"/>
        </w:rPr>
        <w:t xml:space="preserve"> phone or approached in clinic. </w:t>
      </w:r>
      <w:r w:rsidRPr="000131E1">
        <w:rPr>
          <w:rFonts w:ascii="Times New Roman" w:hAnsi="Times New Roman"/>
          <w:szCs w:val="24"/>
        </w:rPr>
        <w:t xml:space="preserve">Families who </w:t>
      </w:r>
      <w:r w:rsidR="00A020A0" w:rsidRPr="000131E1">
        <w:rPr>
          <w:rFonts w:ascii="Times New Roman" w:hAnsi="Times New Roman"/>
          <w:szCs w:val="24"/>
        </w:rPr>
        <w:t xml:space="preserve">agreed to participate </w:t>
      </w:r>
      <w:r w:rsidRPr="000131E1">
        <w:rPr>
          <w:rFonts w:ascii="Times New Roman" w:hAnsi="Times New Roman"/>
          <w:szCs w:val="24"/>
        </w:rPr>
        <w:t xml:space="preserve">were offered </w:t>
      </w:r>
      <w:r w:rsidR="00A020A0" w:rsidRPr="000131E1">
        <w:rPr>
          <w:rFonts w:ascii="Times New Roman" w:hAnsi="Times New Roman"/>
          <w:szCs w:val="24"/>
        </w:rPr>
        <w:t xml:space="preserve">a group </w:t>
      </w:r>
      <w:r w:rsidRPr="000131E1">
        <w:rPr>
          <w:rFonts w:ascii="Times New Roman" w:hAnsi="Times New Roman"/>
          <w:szCs w:val="24"/>
        </w:rPr>
        <w:t>based on the young person’s age and gender. Reasons for non-participation were</w:t>
      </w:r>
      <w:r w:rsidR="000B1114" w:rsidRPr="000131E1">
        <w:rPr>
          <w:rFonts w:ascii="Times New Roman" w:hAnsi="Times New Roman"/>
          <w:szCs w:val="24"/>
        </w:rPr>
        <w:t xml:space="preserve"> recorded in order to learn about </w:t>
      </w:r>
      <w:r w:rsidRPr="000131E1">
        <w:rPr>
          <w:rFonts w:ascii="Times New Roman" w:hAnsi="Times New Roman"/>
          <w:szCs w:val="24"/>
        </w:rPr>
        <w:t>barriers to participation and ensure equitable access.</w:t>
      </w:r>
      <w:r w:rsidR="00C078EB" w:rsidRPr="000131E1">
        <w:rPr>
          <w:rFonts w:ascii="Times New Roman" w:hAnsi="Times New Roman"/>
          <w:szCs w:val="24"/>
        </w:rPr>
        <w:t xml:space="preserve"> We</w:t>
      </w:r>
      <w:r w:rsidRPr="000131E1">
        <w:rPr>
          <w:rFonts w:ascii="Times New Roman" w:hAnsi="Times New Roman"/>
          <w:szCs w:val="24"/>
        </w:rPr>
        <w:t xml:space="preserve"> used a mixed models approach to evaluate the feasibility of delivery, recruitment rates, interest in participation and effectiveness of the intervention</w:t>
      </w:r>
      <w:r w:rsidR="00D65DAF">
        <w:rPr>
          <w:rFonts w:ascii="Times New Roman" w:hAnsi="Times New Roman"/>
          <w:szCs w:val="24"/>
        </w:rPr>
        <w:t>.</w:t>
      </w:r>
      <w:r w:rsidRPr="000131E1">
        <w:rPr>
          <w:rFonts w:ascii="Times New Roman" w:hAnsi="Times New Roman"/>
          <w:szCs w:val="24"/>
        </w:rPr>
        <w:t xml:space="preserve"> and generate data to inform a full </w:t>
      </w:r>
      <w:r w:rsidR="00305ED9">
        <w:rPr>
          <w:rFonts w:ascii="Times New Roman" w:hAnsi="Times New Roman"/>
          <w:szCs w:val="24"/>
        </w:rPr>
        <w:t>randomized controlled trial (</w:t>
      </w:r>
      <w:r w:rsidRPr="000131E1">
        <w:rPr>
          <w:rFonts w:ascii="Times New Roman" w:hAnsi="Times New Roman"/>
          <w:szCs w:val="24"/>
        </w:rPr>
        <w:t>RCT</w:t>
      </w:r>
      <w:r w:rsidR="00305ED9">
        <w:rPr>
          <w:rFonts w:ascii="Times New Roman" w:hAnsi="Times New Roman"/>
          <w:szCs w:val="24"/>
        </w:rPr>
        <w:t>)</w:t>
      </w:r>
      <w:r w:rsidRPr="000131E1">
        <w:rPr>
          <w:rFonts w:ascii="Times New Roman" w:hAnsi="Times New Roman"/>
          <w:szCs w:val="24"/>
        </w:rPr>
        <w:t xml:space="preserve">. </w:t>
      </w:r>
    </w:p>
    <w:p w:rsidR="00E7521F" w:rsidRPr="000131E1" w:rsidRDefault="00E7521F" w:rsidP="00E7521F">
      <w:pPr>
        <w:rPr>
          <w:rFonts w:ascii="Times New Roman" w:hAnsi="Times New Roman"/>
          <w:b/>
          <w:szCs w:val="24"/>
        </w:rPr>
      </w:pPr>
      <w:r w:rsidRPr="000131E1">
        <w:rPr>
          <w:rFonts w:ascii="Times New Roman" w:hAnsi="Times New Roman"/>
          <w:b/>
          <w:szCs w:val="24"/>
        </w:rPr>
        <w:t>The intervention</w:t>
      </w:r>
    </w:p>
    <w:p w:rsidR="004E5C97" w:rsidRPr="000131E1" w:rsidRDefault="009C1605" w:rsidP="003C70DD">
      <w:pPr>
        <w:spacing w:after="120"/>
        <w:jc w:val="both"/>
        <w:rPr>
          <w:rFonts w:ascii="Times New Roman" w:hAnsi="Times New Roman"/>
          <w:szCs w:val="24"/>
        </w:rPr>
      </w:pPr>
      <w:r w:rsidRPr="000131E1">
        <w:rPr>
          <w:rFonts w:ascii="Times New Roman" w:hAnsi="Times New Roman"/>
          <w:szCs w:val="24"/>
        </w:rPr>
        <w:t xml:space="preserve">The </w:t>
      </w:r>
      <w:r w:rsidR="001847D4">
        <w:rPr>
          <w:rFonts w:ascii="Times New Roman" w:hAnsi="Times New Roman"/>
          <w:szCs w:val="24"/>
        </w:rPr>
        <w:t xml:space="preserve">pilot intervention </w:t>
      </w:r>
      <w:r w:rsidRPr="000131E1">
        <w:rPr>
          <w:rFonts w:ascii="Times New Roman" w:hAnsi="Times New Roman"/>
          <w:szCs w:val="24"/>
        </w:rPr>
        <w:t>workshops</w:t>
      </w:r>
      <w:r w:rsidR="001847D4">
        <w:rPr>
          <w:rFonts w:ascii="Times New Roman" w:hAnsi="Times New Roman"/>
          <w:szCs w:val="24"/>
        </w:rPr>
        <w:t xml:space="preserve"> were </w:t>
      </w:r>
      <w:r w:rsidRPr="000131E1">
        <w:rPr>
          <w:rFonts w:ascii="Times New Roman" w:hAnsi="Times New Roman"/>
          <w:szCs w:val="24"/>
        </w:rPr>
        <w:t>delivered by two clinical psychologists</w:t>
      </w:r>
      <w:r w:rsidR="00DA2FC7" w:rsidRPr="000131E1">
        <w:rPr>
          <w:rFonts w:ascii="Times New Roman" w:hAnsi="Times New Roman"/>
          <w:szCs w:val="24"/>
        </w:rPr>
        <w:t>,</w:t>
      </w:r>
      <w:r w:rsidRPr="000131E1">
        <w:rPr>
          <w:rFonts w:ascii="Times New Roman" w:hAnsi="Times New Roman"/>
          <w:szCs w:val="24"/>
        </w:rPr>
        <w:t xml:space="preserve"> a diabetes clinical nurse specialist and an assistant psychologist</w:t>
      </w:r>
      <w:r w:rsidR="001E295D" w:rsidRPr="000131E1">
        <w:rPr>
          <w:rFonts w:ascii="Times New Roman" w:hAnsi="Times New Roman"/>
          <w:szCs w:val="24"/>
          <w:lang w:eastAsia="en-GB"/>
        </w:rPr>
        <w:t xml:space="preserve">. </w:t>
      </w:r>
      <w:r w:rsidR="001847D4" w:rsidRPr="000131E1">
        <w:rPr>
          <w:rFonts w:ascii="Times New Roman" w:hAnsi="Times New Roman"/>
          <w:b/>
          <w:szCs w:val="24"/>
        </w:rPr>
        <w:t xml:space="preserve">Table 1 </w:t>
      </w:r>
      <w:r w:rsidR="001847D4" w:rsidRPr="000131E1">
        <w:rPr>
          <w:rFonts w:ascii="Times New Roman" w:hAnsi="Times New Roman"/>
          <w:szCs w:val="24"/>
        </w:rPr>
        <w:t>shows a summary of the different activities that were included</w:t>
      </w:r>
      <w:r w:rsidR="001847D4">
        <w:rPr>
          <w:rFonts w:ascii="Times New Roman" w:hAnsi="Times New Roman"/>
          <w:szCs w:val="24"/>
        </w:rPr>
        <w:t>.</w:t>
      </w:r>
    </w:p>
    <w:p w:rsidR="00840100" w:rsidRPr="000131E1" w:rsidRDefault="00FF2163" w:rsidP="00714646">
      <w:pPr>
        <w:ind w:firstLine="720"/>
        <w:rPr>
          <w:rFonts w:ascii="Times New Roman" w:hAnsi="Times New Roman"/>
          <w:szCs w:val="24"/>
        </w:rPr>
      </w:pPr>
      <w:r w:rsidRPr="000131E1">
        <w:rPr>
          <w:rFonts w:ascii="Times New Roman" w:hAnsi="Times New Roman"/>
          <w:szCs w:val="24"/>
        </w:rPr>
        <w:t>Most of the</w:t>
      </w:r>
      <w:r w:rsidR="00840100" w:rsidRPr="000131E1">
        <w:rPr>
          <w:rFonts w:ascii="Times New Roman" w:hAnsi="Times New Roman"/>
          <w:szCs w:val="24"/>
        </w:rPr>
        <w:t xml:space="preserve"> day young people </w:t>
      </w:r>
      <w:r w:rsidR="004E5C97" w:rsidRPr="000131E1">
        <w:rPr>
          <w:rFonts w:ascii="Times New Roman" w:hAnsi="Times New Roman"/>
          <w:szCs w:val="24"/>
        </w:rPr>
        <w:t xml:space="preserve">and parents worked </w:t>
      </w:r>
      <w:r w:rsidR="00840100" w:rsidRPr="000131E1">
        <w:rPr>
          <w:rFonts w:ascii="Times New Roman" w:hAnsi="Times New Roman"/>
          <w:szCs w:val="24"/>
        </w:rPr>
        <w:t>together</w:t>
      </w:r>
      <w:r w:rsidR="004E5C97" w:rsidRPr="000131E1">
        <w:rPr>
          <w:rFonts w:ascii="Times New Roman" w:hAnsi="Times New Roman"/>
          <w:szCs w:val="24"/>
        </w:rPr>
        <w:t xml:space="preserve">. In </w:t>
      </w:r>
      <w:r w:rsidR="004E5D15" w:rsidRPr="000131E1">
        <w:rPr>
          <w:rFonts w:ascii="Times New Roman" w:hAnsi="Times New Roman"/>
          <w:szCs w:val="24"/>
        </w:rPr>
        <w:t xml:space="preserve">the </w:t>
      </w:r>
      <w:r w:rsidR="004E5C97" w:rsidRPr="000131E1">
        <w:rPr>
          <w:rFonts w:ascii="Times New Roman" w:hAnsi="Times New Roman"/>
          <w:szCs w:val="24"/>
        </w:rPr>
        <w:t xml:space="preserve">session </w:t>
      </w:r>
      <w:r w:rsidR="004E5D15" w:rsidRPr="000131E1">
        <w:rPr>
          <w:rFonts w:ascii="Times New Roman" w:hAnsi="Times New Roman"/>
          <w:szCs w:val="24"/>
        </w:rPr>
        <w:t xml:space="preserve">after lunch </w:t>
      </w:r>
      <w:r w:rsidR="00840100" w:rsidRPr="000131E1">
        <w:rPr>
          <w:rFonts w:ascii="Times New Roman" w:hAnsi="Times New Roman"/>
          <w:szCs w:val="24"/>
        </w:rPr>
        <w:t xml:space="preserve">the young people and </w:t>
      </w:r>
      <w:r w:rsidRPr="000131E1">
        <w:rPr>
          <w:rFonts w:ascii="Times New Roman" w:hAnsi="Times New Roman"/>
          <w:szCs w:val="24"/>
        </w:rPr>
        <w:t xml:space="preserve">parents were in </w:t>
      </w:r>
      <w:r w:rsidR="00BF250F" w:rsidRPr="000131E1">
        <w:rPr>
          <w:rFonts w:ascii="Times New Roman" w:hAnsi="Times New Roman"/>
          <w:szCs w:val="24"/>
        </w:rPr>
        <w:t>separate</w:t>
      </w:r>
      <w:r w:rsidRPr="000131E1">
        <w:rPr>
          <w:rFonts w:ascii="Times New Roman" w:hAnsi="Times New Roman"/>
          <w:szCs w:val="24"/>
        </w:rPr>
        <w:t xml:space="preserve"> </w:t>
      </w:r>
      <w:r w:rsidR="00BF250F" w:rsidRPr="000131E1">
        <w:rPr>
          <w:rFonts w:ascii="Times New Roman" w:hAnsi="Times New Roman"/>
          <w:szCs w:val="24"/>
        </w:rPr>
        <w:t>group</w:t>
      </w:r>
      <w:r w:rsidRPr="000131E1">
        <w:rPr>
          <w:rFonts w:ascii="Times New Roman" w:hAnsi="Times New Roman"/>
          <w:szCs w:val="24"/>
        </w:rPr>
        <w:t>s each facilitated by a qualified clinical psychologist</w:t>
      </w:r>
      <w:r w:rsidR="00840100" w:rsidRPr="000131E1">
        <w:rPr>
          <w:rFonts w:ascii="Times New Roman" w:hAnsi="Times New Roman"/>
          <w:szCs w:val="24"/>
        </w:rPr>
        <w:t xml:space="preserve">. The underlying philosophy of the intervention </w:t>
      </w:r>
      <w:r w:rsidRPr="000131E1">
        <w:rPr>
          <w:rFonts w:ascii="Times New Roman" w:hAnsi="Times New Roman"/>
          <w:szCs w:val="24"/>
        </w:rPr>
        <w:t xml:space="preserve">approach </w:t>
      </w:r>
      <w:r w:rsidR="00840100" w:rsidRPr="000131E1">
        <w:rPr>
          <w:rFonts w:ascii="Times New Roman" w:hAnsi="Times New Roman"/>
          <w:szCs w:val="24"/>
        </w:rPr>
        <w:t>came from systemic theories which assume families are aware of what they ‘need’ to do</w:t>
      </w:r>
      <w:r w:rsidR="00D65DAF">
        <w:rPr>
          <w:rFonts w:ascii="Times New Roman" w:hAnsi="Times New Roman"/>
          <w:szCs w:val="24"/>
        </w:rPr>
        <w:t>;</w:t>
      </w:r>
      <w:r w:rsidR="00E7521F" w:rsidRPr="000131E1">
        <w:rPr>
          <w:rFonts w:ascii="Times New Roman" w:hAnsi="Times New Roman"/>
          <w:szCs w:val="24"/>
        </w:rPr>
        <w:t xml:space="preserve"> however,</w:t>
      </w:r>
      <w:r w:rsidR="00D65DAF">
        <w:rPr>
          <w:rFonts w:ascii="Times New Roman" w:hAnsi="Times New Roman"/>
          <w:szCs w:val="24"/>
        </w:rPr>
        <w:t xml:space="preserve"> they</w:t>
      </w:r>
      <w:r w:rsidR="00E7521F" w:rsidRPr="000131E1">
        <w:rPr>
          <w:rFonts w:ascii="Times New Roman" w:hAnsi="Times New Roman"/>
          <w:szCs w:val="24"/>
        </w:rPr>
        <w:t xml:space="preserve"> are not willing, able or ready to put this knowledge into practice.</w:t>
      </w:r>
      <w:r w:rsidR="00840100" w:rsidRPr="000131E1">
        <w:rPr>
          <w:rFonts w:ascii="Times New Roman" w:hAnsi="Times New Roman"/>
          <w:szCs w:val="24"/>
        </w:rPr>
        <w:t xml:space="preserve"> ‘Scaffolding’ questions help ‘draw information out’ </w:t>
      </w:r>
      <w:r w:rsidR="00F0624F">
        <w:rPr>
          <w:rFonts w:ascii="Times New Roman" w:hAnsi="Times New Roman"/>
          <w:szCs w:val="24"/>
        </w:rPr>
        <w:fldChar w:fldCharType="begin" w:fldLock="1"/>
      </w:r>
      <w:r w:rsidR="00D63FE7">
        <w:rPr>
          <w:rFonts w:ascii="Times New Roman" w:hAnsi="Times New Roman"/>
          <w:szCs w:val="24"/>
        </w:rPr>
        <w:instrText>ADDIN CSL_CITATION { "citationItems" : [ { "id" : "ITEM-1", "itemData" : { "author" : [ { "dropping-particle" : "", "family" : "Vygotsky", "given" : "L S", "non-dropping-particle" : "", "parse-names" : false, "suffix" : "" } ], "id" : "ITEM-1", "issued" : { "date-parts" : [ [ "1978" ] ] }, "publisher" : "Harvard University Press", "publisher-place" : "Cambridge, MA", "title" : "Mind in society: The development of higher psychological processes", "type" : "book" }, "uris" : [ "http://www.mendeley.com/documents/?uuid=ce031640-1f32-4da7-ac3e-0cd049b0dd97" ] } ], "mendeley" : { "formattedCitation" : "[14]", "plainTextFormattedCitation" : "[14]", "previouslyFormattedCitation" : "[14]" }, "properties" : { "noteIndex" : 0 }, "schema" : "https://github.com/citation-style-language/schema/raw/master/csl-citation.json" }</w:instrText>
      </w:r>
      <w:r w:rsidR="00F0624F">
        <w:rPr>
          <w:rFonts w:ascii="Times New Roman" w:hAnsi="Times New Roman"/>
          <w:szCs w:val="24"/>
        </w:rPr>
        <w:fldChar w:fldCharType="separate"/>
      </w:r>
      <w:r w:rsidR="00DA4348">
        <w:rPr>
          <w:rFonts w:ascii="Times New Roman" w:hAnsi="Times New Roman"/>
          <w:noProof/>
          <w:szCs w:val="24"/>
        </w:rPr>
        <w:t>[10</w:t>
      </w:r>
      <w:r w:rsidR="00D63FE7" w:rsidRPr="00D63FE7">
        <w:rPr>
          <w:rFonts w:ascii="Times New Roman" w:hAnsi="Times New Roman"/>
          <w:noProof/>
          <w:szCs w:val="24"/>
        </w:rPr>
        <w:t>]</w:t>
      </w:r>
      <w:r w:rsidR="00F0624F">
        <w:rPr>
          <w:rFonts w:ascii="Times New Roman" w:hAnsi="Times New Roman"/>
          <w:szCs w:val="24"/>
        </w:rPr>
        <w:fldChar w:fldCharType="end"/>
      </w:r>
      <w:r w:rsidR="00F0624F">
        <w:rPr>
          <w:rFonts w:ascii="Times New Roman" w:hAnsi="Times New Roman"/>
          <w:szCs w:val="24"/>
        </w:rPr>
        <w:t>.</w:t>
      </w:r>
      <w:r w:rsidR="00840100" w:rsidRPr="000131E1">
        <w:rPr>
          <w:rFonts w:ascii="Times New Roman" w:hAnsi="Times New Roman"/>
          <w:szCs w:val="24"/>
        </w:rPr>
        <w:t xml:space="preserve"> Learning is a collaborative effort between family and provider reducing the sense of an expert imposing knowledge, moving towards a shared venture. This </w:t>
      </w:r>
      <w:r w:rsidR="00840100" w:rsidRPr="000131E1">
        <w:rPr>
          <w:rFonts w:ascii="Times New Roman" w:hAnsi="Times New Roman"/>
          <w:szCs w:val="24"/>
        </w:rPr>
        <w:lastRenderedPageBreak/>
        <w:t>active rather than passive approach is effective at eliciting behaviour ch</w:t>
      </w:r>
      <w:r w:rsidR="003921EF" w:rsidRPr="000131E1">
        <w:rPr>
          <w:rFonts w:ascii="Times New Roman" w:hAnsi="Times New Roman"/>
          <w:szCs w:val="24"/>
        </w:rPr>
        <w:t xml:space="preserve">ange in other areas </w:t>
      </w:r>
      <w:r w:rsidR="00F0624F">
        <w:rPr>
          <w:rFonts w:ascii="Times New Roman" w:hAnsi="Times New Roman"/>
          <w:szCs w:val="24"/>
        </w:rPr>
        <w:fldChar w:fldCharType="begin" w:fldLock="1"/>
      </w:r>
      <w:r w:rsidR="00D63FE7">
        <w:rPr>
          <w:rFonts w:ascii="Times New Roman" w:hAnsi="Times New Roman"/>
          <w:szCs w:val="24"/>
        </w:rPr>
        <w:instrText>ADDIN CSL_CITATION { "citationItems" : [ { "id" : "ITEM-1", "itemData" : { "DOI" : "10.1037/0033-2909.131.6.856", "ISSN" : "0033-2909", "PMID" : "16351327", "abstract" : "This meta-analysis tested the major theoretical assumptions about behavior change by examining the outcomes and mediating mechanisms of different preventive strategies in a sample of 354 HIV-prevention interventions and 99 control groups, spanning the past 17 years. There were 2 main conclusions from this extensive review. First, the most effective interventions were those that contained attitudinal arguments, educational information, behavioral skills arguments, and behavioral skills training, whereas the least effective ones were those that attempted to induce fear of HIV. Second, the impact of the interventions and the different strategies behind them was contingent on the gender, age, ethnicity, risk group, and past condom use of the target audience in ways that illuminate the direction of future preventive efforts.", "author" : [ { "dropping-particle" : "", "family" : "Albarrac\u00edn", "given" : "Dolores", "non-dropping-particle" : "", "parse-names" : false, "suffix" : "" }, { "dropping-particle" : "", "family" : "Gillette", "given" : "Jeffrey C", "non-dropping-particle" : "", "parse-names" : false, "suffix" : "" }, { "dropping-particle" : "", "family" : "Earl", "given" : "Allison N", "non-dropping-particle" : "", "parse-names" : false, "suffix" : "" }, { "dropping-particle" : "", "family" : "Glasman", "given" : "Laura R", "non-dropping-particle" : "", "parse-names" : false, "suffix" : "" }, { "dropping-particle" : "", "family" : "Durantini", "given" : "Marta R", "non-dropping-particle" : "", "parse-names" : false, "suffix" : "" }, { "dropping-particle" : "", "family" : "Ho", "given" : "Moon-Ho", "non-dropping-particle" : "", "parse-names" : false, "suffix" : "" } ], "container-title" : "Psychological bulletin", "id" : "ITEM-1", "issue" : "6", "issued" : { "date-parts" : [ [ "2005", "11" ] ] }, "page" : "856-97", "title" : "A test of major assumptions about behavior change: a comprehensive look at the effects of passive and active HIV-prevention interventions since the beginning of the epidemic.", "type" : "article-journal", "volume" : "131" }, "uris" : [ "http://www.mendeley.com/documents/?uuid=ae37c845-3884-312c-b17e-56808216d03c" ] } ], "mendeley" : { "formattedCitation" : "[15]", "plainTextFormattedCitation" : "[15]", "previouslyFormattedCitation" : "[15]" }, "properties" : { "noteIndex" : 0 }, "schema" : "https://github.com/citation-style-language/schema/raw/master/csl-citation.json" }</w:instrText>
      </w:r>
      <w:r w:rsidR="00F0624F">
        <w:rPr>
          <w:rFonts w:ascii="Times New Roman" w:hAnsi="Times New Roman"/>
          <w:szCs w:val="24"/>
        </w:rPr>
        <w:fldChar w:fldCharType="separate"/>
      </w:r>
      <w:r w:rsidR="00DA4348">
        <w:rPr>
          <w:rFonts w:ascii="Times New Roman" w:hAnsi="Times New Roman"/>
          <w:noProof/>
          <w:szCs w:val="24"/>
        </w:rPr>
        <w:t>[11</w:t>
      </w:r>
      <w:r w:rsidR="00D63FE7" w:rsidRPr="00D63FE7">
        <w:rPr>
          <w:rFonts w:ascii="Times New Roman" w:hAnsi="Times New Roman"/>
          <w:noProof/>
          <w:szCs w:val="24"/>
        </w:rPr>
        <w:t>]</w:t>
      </w:r>
      <w:r w:rsidR="00F0624F">
        <w:rPr>
          <w:rFonts w:ascii="Times New Roman" w:hAnsi="Times New Roman"/>
          <w:szCs w:val="24"/>
        </w:rPr>
        <w:fldChar w:fldCharType="end"/>
      </w:r>
      <w:r w:rsidR="00F0624F">
        <w:rPr>
          <w:rFonts w:ascii="Times New Roman" w:hAnsi="Times New Roman"/>
          <w:szCs w:val="24"/>
        </w:rPr>
        <w:t xml:space="preserve">. </w:t>
      </w:r>
      <w:r w:rsidR="00106FB2" w:rsidRPr="000131E1">
        <w:rPr>
          <w:rFonts w:ascii="Times New Roman" w:hAnsi="Times New Roman"/>
          <w:szCs w:val="24"/>
        </w:rPr>
        <w:t xml:space="preserve">We </w:t>
      </w:r>
      <w:r w:rsidR="00106FB2">
        <w:rPr>
          <w:rFonts w:ascii="Times New Roman" w:hAnsi="Times New Roman"/>
          <w:szCs w:val="24"/>
        </w:rPr>
        <w:t xml:space="preserve">also </w:t>
      </w:r>
      <w:r w:rsidR="00106FB2" w:rsidRPr="000131E1">
        <w:rPr>
          <w:rFonts w:ascii="Times New Roman" w:hAnsi="Times New Roman"/>
          <w:szCs w:val="24"/>
        </w:rPr>
        <w:t xml:space="preserve">incorporated evidence based </w:t>
      </w:r>
      <w:r w:rsidR="00106FB2" w:rsidRPr="000131E1">
        <w:rPr>
          <w:rFonts w:ascii="Times New Roman" w:hAnsi="Times New Roman"/>
          <w:szCs w:val="24"/>
          <w:lang w:eastAsia="en-GB"/>
        </w:rPr>
        <w:t xml:space="preserve">techniques designed to engage young people in wanting to change their behaviour </w:t>
      </w:r>
      <w:r w:rsidR="00106FB2">
        <w:rPr>
          <w:rFonts w:ascii="Times New Roman" w:hAnsi="Times New Roman"/>
          <w:szCs w:val="24"/>
          <w:lang w:eastAsia="en-GB"/>
        </w:rPr>
        <w:fldChar w:fldCharType="begin" w:fldLock="1"/>
      </w:r>
      <w:r w:rsidR="00106FB2">
        <w:rPr>
          <w:rFonts w:ascii="Times New Roman" w:hAnsi="Times New Roman"/>
          <w:szCs w:val="24"/>
          <w:lang w:eastAsia="en-GB"/>
        </w:rPr>
        <w:instrText>ADDIN CSL_CITATION { "citationItems" : [ { "id" : "ITEM-1", "itemData" : { "DOI" : "10.1111/dom.12195", "ISSN" : "1463-1326", "PMID" : "23927612", "abstract" : "Having good intentions to engage in healthy behaviours, to change our lives in a positive direction and make substantial, lasting changes may not always translate into actions or behaviour that is maintained. Motivational Interviewing is a directive person-centred approach designed to explore ambivalence and activate motivation for change [Miller WR, Rollnick S. Motivational Interviewing: Preparing People to Change Addictive Behaviour. London: Guilford Press, 1991]. A key component of a motivational interviewing conversation is to acknowledge that clients have every right to make no change. It uses a guiding communication style which invites people to consider their own situation and find their own solutions to situations that they identify as problematic that are preventing change. Motivational Interviewing was first introduced in adult health addiction services in the early 1980s. It has developed in the physical health specialties, and in the last 20 years or so attention has turned to the potential of Motivational Interviewing in the paediatric setting and the challenges of using it in families with children at differing ages and developmental stages. This article summarizes studies published from 2006 to 2011 of Motivational Interviewing in individuals across the lifespan with type 1 and type 2 diabetes and obesity.", "author" : [ { "dropping-particle" : "", "family" : "Christie", "given" : "D", "non-dropping-particle" : "", "parse-names" : false, "suffix" : "" }, { "dropping-particle" : "", "family" : "Channon", "given" : "S", "non-dropping-particle" : "", "parse-names" : false, "suffix" : "" } ], "container-title" : "Diabetes, obesity &amp; metabolism", "id" : "ITEM-1", "issue" : "5", "issued" : { "date-parts" : [ [ "2014", "5" ] ] }, "page" : "381-7", "title" : "The potential for motivational interviewing to improve outcomes in the management of diabetes and obesity in paediatric and adult populations: a clinical review.", "type" : "article-journal", "volume" : "16" }, "uris" : [ "http://www.mendeley.com/documents/?uuid=48521376-bae8-4426-b90c-dbcc91ec9b9c" ] }, { "id" : "ITEM-2", "itemData" : { "ISBN" : "9781871697650", "abstract" : "Rev. and expanded ed.", "author" : [ { "dropping-particle" : "", "family" : "George", "given" : "Evan", "non-dropping-particle" : "", "parse-names" : false, "suffix" : "" }, { "dropping-particle" : "", "family" : "Iveson", "given" : "Chris.", "non-dropping-particle" : "", "parse-names" : false, "suffix" : "" }, { "dropping-particle" : "", "family" : "Ratner", "given" : "Harvey.", "non-dropping-particle" : "", "parse-names" : false, "suffix" : "" } ], "id" : "ITEM-2", "issued" : { "date-parts" : [ [ "1999" ] ] }, "number-of-pages" : "148", "publisher" : "BT Press", "title" : "Problem to solution : brief therapy with individuals and families", "type" : "book" }, "uris" : [ "http://www.mendeley.com/documents/?uuid=b3588d50-db09-3928-a288-62a1f4ab469a" ] } ], "mendeley" : { "formattedCitation" : "[12,13]", "plainTextFormattedCitation" : "[12,13]", "previouslyFormattedCitation" : "[12,13]" }, "properties" : { "noteIndex" : 0 }, "schema" : "https://github.com/citation-style-language/schema/raw/master/csl-citation.json" }</w:instrText>
      </w:r>
      <w:r w:rsidR="00106FB2">
        <w:rPr>
          <w:rFonts w:ascii="Times New Roman" w:hAnsi="Times New Roman"/>
          <w:szCs w:val="24"/>
          <w:lang w:eastAsia="en-GB"/>
        </w:rPr>
        <w:fldChar w:fldCharType="separate"/>
      </w:r>
      <w:r w:rsidR="00106FB2" w:rsidRPr="00D63FE7">
        <w:rPr>
          <w:rFonts w:ascii="Times New Roman" w:hAnsi="Times New Roman"/>
          <w:noProof/>
          <w:szCs w:val="24"/>
          <w:lang w:eastAsia="en-GB"/>
        </w:rPr>
        <w:t>[12,13]</w:t>
      </w:r>
      <w:r w:rsidR="00106FB2">
        <w:rPr>
          <w:rFonts w:ascii="Times New Roman" w:hAnsi="Times New Roman"/>
          <w:szCs w:val="24"/>
          <w:lang w:eastAsia="en-GB"/>
        </w:rPr>
        <w:fldChar w:fldCharType="end"/>
      </w:r>
      <w:r w:rsidR="00106FB2">
        <w:rPr>
          <w:rFonts w:ascii="Times New Roman" w:hAnsi="Times New Roman"/>
          <w:szCs w:val="24"/>
          <w:lang w:eastAsia="en-GB"/>
        </w:rPr>
        <w:t>.</w:t>
      </w:r>
    </w:p>
    <w:p w:rsidR="00E7521F" w:rsidRPr="000131E1" w:rsidRDefault="00FF2163" w:rsidP="00E7521F">
      <w:pPr>
        <w:rPr>
          <w:rFonts w:ascii="Times New Roman" w:hAnsi="Times New Roman"/>
          <w:b/>
          <w:szCs w:val="24"/>
        </w:rPr>
      </w:pPr>
      <w:r w:rsidRPr="000131E1">
        <w:rPr>
          <w:rFonts w:ascii="Times New Roman" w:hAnsi="Times New Roman"/>
          <w:b/>
          <w:szCs w:val="24"/>
        </w:rPr>
        <w:t xml:space="preserve">Participants </w:t>
      </w:r>
    </w:p>
    <w:p w:rsidR="00757BA8" w:rsidRPr="000131E1" w:rsidRDefault="00E7521F" w:rsidP="00757BA8">
      <w:pPr>
        <w:rPr>
          <w:rFonts w:ascii="Times New Roman" w:hAnsi="Times New Roman"/>
          <w:szCs w:val="24"/>
        </w:rPr>
      </w:pPr>
      <w:r w:rsidRPr="000131E1">
        <w:rPr>
          <w:rFonts w:ascii="Times New Roman" w:hAnsi="Times New Roman"/>
          <w:szCs w:val="24"/>
        </w:rPr>
        <w:t xml:space="preserve">Eligible participants were between 8-16 years old, at least 6 months post diagnosis with no additional co-morbid </w:t>
      </w:r>
      <w:r w:rsidR="009C2B5A">
        <w:rPr>
          <w:rFonts w:ascii="Times New Roman" w:hAnsi="Times New Roman"/>
          <w:szCs w:val="24"/>
        </w:rPr>
        <w:t>conditions</w:t>
      </w:r>
      <w:r w:rsidRPr="000131E1">
        <w:rPr>
          <w:rFonts w:ascii="Times New Roman" w:hAnsi="Times New Roman"/>
          <w:szCs w:val="24"/>
        </w:rPr>
        <w:t xml:space="preserve"> and sufficient spoken English to participate in the groups. The Paediatric and adolescent diabetes service at University College London Hospital (UCLH) has approximately 400 children with </w:t>
      </w:r>
      <w:r w:rsidR="00D269A2">
        <w:rPr>
          <w:rFonts w:ascii="Times New Roman" w:hAnsi="Times New Roman"/>
          <w:szCs w:val="24"/>
        </w:rPr>
        <w:t>T1DM</w:t>
      </w:r>
      <w:r w:rsidRPr="000131E1">
        <w:rPr>
          <w:rFonts w:ascii="Times New Roman" w:hAnsi="Times New Roman"/>
          <w:szCs w:val="24"/>
        </w:rPr>
        <w:t xml:space="preserve">, of whom approximately 300 were eligible to participate in the pilot. </w:t>
      </w:r>
      <w:r w:rsidR="006C6CCF">
        <w:rPr>
          <w:rFonts w:ascii="Times New Roman" w:hAnsi="Times New Roman"/>
          <w:szCs w:val="24"/>
        </w:rPr>
        <w:t>Twenty-five</w:t>
      </w:r>
      <w:r w:rsidR="006C6CCF" w:rsidRPr="000131E1">
        <w:rPr>
          <w:rFonts w:ascii="Times New Roman" w:hAnsi="Times New Roman"/>
          <w:szCs w:val="24"/>
        </w:rPr>
        <w:t xml:space="preserve"> </w:t>
      </w:r>
      <w:r w:rsidR="00757BA8" w:rsidRPr="000131E1">
        <w:rPr>
          <w:rFonts w:ascii="Times New Roman" w:hAnsi="Times New Roman"/>
          <w:szCs w:val="24"/>
        </w:rPr>
        <w:t xml:space="preserve">participants </w:t>
      </w:r>
      <w:r w:rsidR="007F4B1E" w:rsidRPr="000131E1">
        <w:rPr>
          <w:rFonts w:ascii="Times New Roman" w:hAnsi="Times New Roman"/>
          <w:szCs w:val="24"/>
        </w:rPr>
        <w:t xml:space="preserve">were </w:t>
      </w:r>
      <w:r w:rsidR="00757BA8" w:rsidRPr="000131E1">
        <w:rPr>
          <w:rFonts w:ascii="Times New Roman" w:hAnsi="Times New Roman"/>
          <w:szCs w:val="24"/>
        </w:rPr>
        <w:t>required to achieve pilot</w:t>
      </w:r>
      <w:r w:rsidR="00DA2FC7" w:rsidRPr="000131E1">
        <w:rPr>
          <w:rFonts w:ascii="Times New Roman" w:hAnsi="Times New Roman"/>
          <w:szCs w:val="24"/>
        </w:rPr>
        <w:t xml:space="preserve"> and </w:t>
      </w:r>
      <w:r w:rsidR="00757BA8" w:rsidRPr="000131E1">
        <w:rPr>
          <w:rFonts w:ascii="Times New Roman" w:hAnsi="Times New Roman"/>
          <w:szCs w:val="24"/>
        </w:rPr>
        <w:t>feasibility objectives. Estimating a dropout rate of 20%, we aimed to recruit 32 participants.</w:t>
      </w:r>
    </w:p>
    <w:p w:rsidR="00E50355" w:rsidRPr="000131E1" w:rsidRDefault="00E50355" w:rsidP="00E50355">
      <w:pPr>
        <w:rPr>
          <w:rFonts w:ascii="Times New Roman" w:hAnsi="Times New Roman"/>
          <w:b/>
          <w:szCs w:val="24"/>
        </w:rPr>
      </w:pPr>
      <w:r w:rsidRPr="000131E1">
        <w:rPr>
          <w:rFonts w:ascii="Times New Roman" w:hAnsi="Times New Roman"/>
          <w:b/>
          <w:szCs w:val="24"/>
        </w:rPr>
        <w:t>Outcome measures</w:t>
      </w:r>
    </w:p>
    <w:p w:rsidR="00E50355" w:rsidRPr="000131E1" w:rsidRDefault="00677EE8" w:rsidP="003C70DD">
      <w:pPr>
        <w:ind w:firstLine="720"/>
        <w:rPr>
          <w:rFonts w:ascii="Times New Roman" w:hAnsi="Times New Roman"/>
          <w:szCs w:val="24"/>
        </w:rPr>
      </w:pPr>
      <w:r w:rsidRPr="000131E1">
        <w:rPr>
          <w:rFonts w:ascii="Times New Roman" w:hAnsi="Times New Roman"/>
          <w:szCs w:val="24"/>
        </w:rPr>
        <w:t>P</w:t>
      </w:r>
      <w:r w:rsidR="00E50355" w:rsidRPr="000131E1">
        <w:rPr>
          <w:rFonts w:ascii="Times New Roman" w:hAnsi="Times New Roman"/>
          <w:szCs w:val="24"/>
        </w:rPr>
        <w:t>rimary outcomes were acceptability and feasibility of delivery of the intervention. Acceptability was assessed using qualitative and quantitative evaluation scores. After each workshop was completed, young people and parents were asked to indicate on a scale, from 1 to 10, how likely they would recommend the programme to other young people and families living with diabetes. Feasibility was measured by collecting data on a) the uptake of the programme</w:t>
      </w:r>
      <w:r w:rsidR="00516A17">
        <w:rPr>
          <w:rFonts w:ascii="Times New Roman" w:hAnsi="Times New Roman"/>
          <w:szCs w:val="24"/>
        </w:rPr>
        <w:t xml:space="preserve">, </w:t>
      </w:r>
      <w:r w:rsidR="00E50355" w:rsidRPr="000131E1">
        <w:rPr>
          <w:rFonts w:ascii="Times New Roman" w:hAnsi="Times New Roman"/>
          <w:szCs w:val="24"/>
        </w:rPr>
        <w:t>final attendance</w:t>
      </w:r>
      <w:r w:rsidR="00516A17">
        <w:rPr>
          <w:rFonts w:ascii="Times New Roman" w:hAnsi="Times New Roman"/>
          <w:szCs w:val="24"/>
        </w:rPr>
        <w:t>,</w:t>
      </w:r>
      <w:r w:rsidR="00E50355" w:rsidRPr="000131E1">
        <w:rPr>
          <w:rFonts w:ascii="Times New Roman" w:hAnsi="Times New Roman"/>
          <w:szCs w:val="24"/>
        </w:rPr>
        <w:t xml:space="preserve"> and drop-out rate</w:t>
      </w:r>
      <w:r w:rsidR="00516A17">
        <w:rPr>
          <w:rFonts w:ascii="Times New Roman" w:hAnsi="Times New Roman"/>
          <w:szCs w:val="24"/>
        </w:rPr>
        <w:t>, as well as b</w:t>
      </w:r>
      <w:r w:rsidR="00E50355" w:rsidRPr="000131E1">
        <w:rPr>
          <w:rFonts w:ascii="Times New Roman" w:hAnsi="Times New Roman"/>
          <w:szCs w:val="24"/>
        </w:rPr>
        <w:t xml:space="preserve"> potential barriers to participation.</w:t>
      </w:r>
    </w:p>
    <w:p w:rsidR="000D015A" w:rsidRPr="000131E1" w:rsidRDefault="00683A49" w:rsidP="003C70DD">
      <w:pPr>
        <w:ind w:firstLine="720"/>
        <w:rPr>
          <w:rFonts w:ascii="Times New Roman" w:hAnsi="Times New Roman"/>
          <w:szCs w:val="24"/>
        </w:rPr>
      </w:pPr>
      <w:r w:rsidRPr="000131E1">
        <w:rPr>
          <w:rFonts w:ascii="Times New Roman" w:hAnsi="Times New Roman"/>
          <w:szCs w:val="24"/>
        </w:rPr>
        <w:t>In addition to the feasibility and acceptability data</w:t>
      </w:r>
      <w:r w:rsidR="00992167" w:rsidRPr="000131E1">
        <w:rPr>
          <w:rFonts w:ascii="Times New Roman" w:hAnsi="Times New Roman"/>
          <w:szCs w:val="24"/>
        </w:rPr>
        <w:t>,</w:t>
      </w:r>
      <w:r w:rsidRPr="000131E1">
        <w:rPr>
          <w:rFonts w:ascii="Times New Roman" w:hAnsi="Times New Roman"/>
          <w:szCs w:val="24"/>
        </w:rPr>
        <w:t xml:space="preserve"> p</w:t>
      </w:r>
      <w:r w:rsidR="000D015A" w:rsidRPr="000131E1">
        <w:rPr>
          <w:rFonts w:ascii="Times New Roman" w:hAnsi="Times New Roman"/>
          <w:szCs w:val="24"/>
        </w:rPr>
        <w:t>articipants’ mean HbA</w:t>
      </w:r>
      <w:r w:rsidR="000D015A" w:rsidRPr="000131E1">
        <w:rPr>
          <w:rFonts w:ascii="Times New Roman" w:hAnsi="Times New Roman"/>
          <w:szCs w:val="24"/>
          <w:vertAlign w:val="subscript"/>
        </w:rPr>
        <w:t>1c</w:t>
      </w:r>
      <w:r w:rsidR="000D015A" w:rsidRPr="000131E1">
        <w:rPr>
          <w:rFonts w:ascii="Times New Roman" w:hAnsi="Times New Roman"/>
          <w:szCs w:val="24"/>
        </w:rPr>
        <w:t xml:space="preserve"> over a period of 12 months </w:t>
      </w:r>
      <w:r w:rsidR="00C72FC8">
        <w:rPr>
          <w:rFonts w:ascii="Times New Roman" w:hAnsi="Times New Roman"/>
          <w:szCs w:val="24"/>
        </w:rPr>
        <w:t xml:space="preserve">(median 12; range 6-12) </w:t>
      </w:r>
      <w:r w:rsidR="000D015A" w:rsidRPr="000131E1">
        <w:rPr>
          <w:rFonts w:ascii="Times New Roman" w:hAnsi="Times New Roman"/>
          <w:szCs w:val="24"/>
        </w:rPr>
        <w:t xml:space="preserve">before the pilot study was </w:t>
      </w:r>
      <w:r w:rsidR="00677EE8" w:rsidRPr="000131E1">
        <w:rPr>
          <w:rFonts w:ascii="Times New Roman" w:hAnsi="Times New Roman"/>
          <w:szCs w:val="24"/>
        </w:rPr>
        <w:t xml:space="preserve">used </w:t>
      </w:r>
      <w:r w:rsidR="000D015A" w:rsidRPr="000131E1">
        <w:rPr>
          <w:rFonts w:ascii="Times New Roman" w:hAnsi="Times New Roman"/>
          <w:szCs w:val="24"/>
        </w:rPr>
        <w:t>as baseline HbA</w:t>
      </w:r>
      <w:r w:rsidR="000D015A" w:rsidRPr="000131E1">
        <w:rPr>
          <w:rFonts w:ascii="Times New Roman" w:hAnsi="Times New Roman"/>
          <w:szCs w:val="24"/>
          <w:vertAlign w:val="subscript"/>
        </w:rPr>
        <w:t>1c</w:t>
      </w:r>
      <w:r w:rsidR="000D015A" w:rsidRPr="000131E1">
        <w:rPr>
          <w:rFonts w:ascii="Times New Roman" w:hAnsi="Times New Roman"/>
          <w:szCs w:val="24"/>
        </w:rPr>
        <w:t xml:space="preserve">. </w:t>
      </w:r>
      <w:r w:rsidR="00677EE8" w:rsidRPr="000131E1">
        <w:rPr>
          <w:rFonts w:ascii="Times New Roman" w:hAnsi="Times New Roman"/>
          <w:szCs w:val="24"/>
        </w:rPr>
        <w:t xml:space="preserve">The first available </w:t>
      </w:r>
      <w:r w:rsidR="000D015A" w:rsidRPr="000131E1">
        <w:rPr>
          <w:rFonts w:ascii="Times New Roman" w:hAnsi="Times New Roman"/>
          <w:szCs w:val="24"/>
        </w:rPr>
        <w:t>HbA</w:t>
      </w:r>
      <w:r w:rsidR="000D015A" w:rsidRPr="000131E1">
        <w:rPr>
          <w:rFonts w:ascii="Times New Roman" w:hAnsi="Times New Roman"/>
          <w:szCs w:val="24"/>
          <w:vertAlign w:val="subscript"/>
        </w:rPr>
        <w:t>1c</w:t>
      </w:r>
      <w:r w:rsidR="000D015A" w:rsidRPr="000131E1">
        <w:rPr>
          <w:rFonts w:ascii="Times New Roman" w:hAnsi="Times New Roman"/>
          <w:szCs w:val="24"/>
        </w:rPr>
        <w:t xml:space="preserve"> </w:t>
      </w:r>
      <w:r w:rsidR="00677EE8" w:rsidRPr="000131E1">
        <w:rPr>
          <w:rFonts w:ascii="Times New Roman" w:hAnsi="Times New Roman"/>
          <w:szCs w:val="24"/>
        </w:rPr>
        <w:t xml:space="preserve">provided 2 </w:t>
      </w:r>
      <w:r w:rsidR="00DA2FC7" w:rsidRPr="000131E1">
        <w:rPr>
          <w:rFonts w:ascii="Times New Roman" w:hAnsi="Times New Roman"/>
          <w:szCs w:val="24"/>
        </w:rPr>
        <w:t>–</w:t>
      </w:r>
      <w:r w:rsidR="00677EE8" w:rsidRPr="000131E1">
        <w:rPr>
          <w:rFonts w:ascii="Times New Roman" w:hAnsi="Times New Roman"/>
          <w:szCs w:val="24"/>
        </w:rPr>
        <w:t xml:space="preserve"> </w:t>
      </w:r>
      <w:r w:rsidR="003C7EA8" w:rsidRPr="000131E1">
        <w:rPr>
          <w:rFonts w:ascii="Times New Roman" w:hAnsi="Times New Roman"/>
          <w:szCs w:val="24"/>
        </w:rPr>
        <w:t>6</w:t>
      </w:r>
      <w:r w:rsidR="00DA2FC7" w:rsidRPr="000131E1">
        <w:rPr>
          <w:rFonts w:ascii="Times New Roman" w:hAnsi="Times New Roman"/>
          <w:szCs w:val="24"/>
        </w:rPr>
        <w:t xml:space="preserve"> </w:t>
      </w:r>
      <w:r w:rsidR="000D015A" w:rsidRPr="000131E1">
        <w:rPr>
          <w:rFonts w:ascii="Times New Roman" w:hAnsi="Times New Roman"/>
          <w:szCs w:val="24"/>
        </w:rPr>
        <w:t xml:space="preserve">months after the </w:t>
      </w:r>
      <w:r w:rsidR="00C72FC8">
        <w:rPr>
          <w:rFonts w:ascii="Times New Roman" w:hAnsi="Times New Roman"/>
          <w:szCs w:val="24"/>
        </w:rPr>
        <w:t xml:space="preserve">intervention </w:t>
      </w:r>
      <w:r w:rsidR="000D015A" w:rsidRPr="000131E1">
        <w:rPr>
          <w:rFonts w:ascii="Times New Roman" w:hAnsi="Times New Roman"/>
          <w:szCs w:val="24"/>
        </w:rPr>
        <w:t xml:space="preserve">group was </w:t>
      </w:r>
      <w:r w:rsidR="00677EE8" w:rsidRPr="000131E1">
        <w:rPr>
          <w:rFonts w:ascii="Times New Roman" w:hAnsi="Times New Roman"/>
          <w:szCs w:val="24"/>
        </w:rPr>
        <w:t xml:space="preserve">completed was used as the </w:t>
      </w:r>
      <w:r w:rsidR="009B7BB0" w:rsidRPr="000131E1">
        <w:rPr>
          <w:rFonts w:ascii="Times New Roman" w:hAnsi="Times New Roman"/>
          <w:szCs w:val="24"/>
        </w:rPr>
        <w:t xml:space="preserve">follow up </w:t>
      </w:r>
      <w:r w:rsidR="00677EE8" w:rsidRPr="000131E1">
        <w:rPr>
          <w:rFonts w:ascii="Times New Roman" w:hAnsi="Times New Roman"/>
          <w:szCs w:val="24"/>
        </w:rPr>
        <w:t>HbA</w:t>
      </w:r>
      <w:r w:rsidR="00677EE8" w:rsidRPr="000131E1">
        <w:rPr>
          <w:rFonts w:ascii="Times New Roman" w:hAnsi="Times New Roman"/>
          <w:szCs w:val="24"/>
          <w:vertAlign w:val="subscript"/>
        </w:rPr>
        <w:t>1c</w:t>
      </w:r>
      <w:r w:rsidR="00677EE8" w:rsidRPr="000131E1">
        <w:rPr>
          <w:rFonts w:ascii="Times New Roman" w:hAnsi="Times New Roman"/>
          <w:szCs w:val="24"/>
        </w:rPr>
        <w:t xml:space="preserve">. </w:t>
      </w:r>
    </w:p>
    <w:p w:rsidR="00CC0D6D" w:rsidRPr="00CC0D6D" w:rsidRDefault="00677EE8" w:rsidP="000C2E5C">
      <w:pPr>
        <w:ind w:firstLine="720"/>
        <w:rPr>
          <w:rFonts w:ascii="Times New Roman" w:hAnsi="Times New Roman"/>
          <w:szCs w:val="24"/>
        </w:rPr>
      </w:pPr>
      <w:r w:rsidRPr="000131E1">
        <w:rPr>
          <w:rFonts w:ascii="Times New Roman" w:hAnsi="Times New Roman"/>
          <w:szCs w:val="24"/>
        </w:rPr>
        <w:t>One month after the workshop</w:t>
      </w:r>
      <w:r w:rsidR="00C72FC8">
        <w:rPr>
          <w:rFonts w:ascii="Times New Roman" w:hAnsi="Times New Roman"/>
          <w:szCs w:val="24"/>
        </w:rPr>
        <w:t>,</w:t>
      </w:r>
      <w:r w:rsidRPr="000131E1">
        <w:rPr>
          <w:rFonts w:ascii="Times New Roman" w:hAnsi="Times New Roman"/>
          <w:szCs w:val="24"/>
        </w:rPr>
        <w:t xml:space="preserve"> families were contacted and invited to complete follow up questionnaires</w:t>
      </w:r>
      <w:r w:rsidR="00C72FC8">
        <w:rPr>
          <w:rFonts w:ascii="Times New Roman" w:hAnsi="Times New Roman"/>
          <w:szCs w:val="24"/>
        </w:rPr>
        <w:t>. They were</w:t>
      </w:r>
      <w:r w:rsidRPr="000131E1">
        <w:rPr>
          <w:rFonts w:ascii="Times New Roman" w:hAnsi="Times New Roman"/>
          <w:szCs w:val="24"/>
        </w:rPr>
        <w:t xml:space="preserve"> </w:t>
      </w:r>
      <w:r w:rsidR="009E4FB2" w:rsidRPr="000131E1">
        <w:rPr>
          <w:rFonts w:ascii="Times New Roman" w:hAnsi="Times New Roman"/>
          <w:szCs w:val="24"/>
        </w:rPr>
        <w:t xml:space="preserve">asked how useful they had found the day, how much they enjoyed the activities, and how comfortable they were speaking about diabetes since </w:t>
      </w:r>
      <w:r w:rsidR="009E4FB2" w:rsidRPr="000131E1">
        <w:rPr>
          <w:rFonts w:ascii="Times New Roman" w:hAnsi="Times New Roman"/>
          <w:szCs w:val="24"/>
        </w:rPr>
        <w:lastRenderedPageBreak/>
        <w:t>participation</w:t>
      </w:r>
      <w:r w:rsidR="00782D2D" w:rsidRPr="000131E1">
        <w:rPr>
          <w:rFonts w:ascii="Times New Roman" w:hAnsi="Times New Roman"/>
          <w:szCs w:val="24"/>
        </w:rPr>
        <w:t>.</w:t>
      </w:r>
      <w:r w:rsidR="009E4FB2" w:rsidRPr="000131E1">
        <w:rPr>
          <w:rFonts w:ascii="Times New Roman" w:hAnsi="Times New Roman"/>
          <w:szCs w:val="24"/>
        </w:rPr>
        <w:t xml:space="preserve"> They were also asked if they had changed anything in their diabetes management and </w:t>
      </w:r>
      <w:r w:rsidR="00782D2D" w:rsidRPr="000131E1">
        <w:rPr>
          <w:rFonts w:ascii="Times New Roman" w:hAnsi="Times New Roman"/>
          <w:szCs w:val="24"/>
        </w:rPr>
        <w:t>what benefits they perceived from participating in the program</w:t>
      </w:r>
      <w:r w:rsidR="00C72FC8">
        <w:rPr>
          <w:rFonts w:ascii="Times New Roman" w:hAnsi="Times New Roman"/>
          <w:szCs w:val="24"/>
        </w:rPr>
        <w:t xml:space="preserve">. Lastly, </w:t>
      </w:r>
      <w:r w:rsidR="00317810">
        <w:rPr>
          <w:rFonts w:ascii="Times New Roman" w:hAnsi="Times New Roman"/>
          <w:szCs w:val="24"/>
        </w:rPr>
        <w:t>families</w:t>
      </w:r>
      <w:r w:rsidR="00C72FC8">
        <w:rPr>
          <w:rFonts w:ascii="Times New Roman" w:hAnsi="Times New Roman"/>
          <w:szCs w:val="24"/>
        </w:rPr>
        <w:t xml:space="preserve"> were given the opportunity to provide</w:t>
      </w:r>
      <w:r w:rsidR="00782D2D" w:rsidRPr="000131E1">
        <w:rPr>
          <w:rFonts w:ascii="Times New Roman" w:hAnsi="Times New Roman"/>
          <w:szCs w:val="24"/>
        </w:rPr>
        <w:t xml:space="preserve"> feedback </w:t>
      </w:r>
      <w:r w:rsidR="00287824">
        <w:rPr>
          <w:rFonts w:ascii="Times New Roman" w:hAnsi="Times New Roman"/>
          <w:szCs w:val="24"/>
        </w:rPr>
        <w:t>for</w:t>
      </w:r>
      <w:r w:rsidR="00287824" w:rsidRPr="000131E1">
        <w:rPr>
          <w:rFonts w:ascii="Times New Roman" w:hAnsi="Times New Roman"/>
          <w:szCs w:val="24"/>
        </w:rPr>
        <w:t xml:space="preserve"> </w:t>
      </w:r>
      <w:r w:rsidR="00782D2D" w:rsidRPr="000131E1">
        <w:rPr>
          <w:rFonts w:ascii="Times New Roman" w:hAnsi="Times New Roman"/>
          <w:szCs w:val="24"/>
        </w:rPr>
        <w:t xml:space="preserve">the intervention content, design and delivery. </w:t>
      </w:r>
      <w:r w:rsidR="00C0620F">
        <w:rPr>
          <w:rFonts w:ascii="Times New Roman" w:hAnsi="Times New Roman"/>
          <w:szCs w:val="24"/>
        </w:rPr>
        <w:t xml:space="preserve">All interviews were transcribed and </w:t>
      </w:r>
      <w:r w:rsidR="00123891">
        <w:rPr>
          <w:rFonts w:ascii="Times New Roman" w:hAnsi="Times New Roman"/>
          <w:szCs w:val="24"/>
        </w:rPr>
        <w:t xml:space="preserve">analysed using qualitative </w:t>
      </w:r>
      <w:r w:rsidR="00CC0D6D">
        <w:rPr>
          <w:rFonts w:ascii="Times New Roman" w:hAnsi="Times New Roman"/>
          <w:szCs w:val="24"/>
        </w:rPr>
        <w:t>content analysis</w:t>
      </w:r>
      <w:r w:rsidR="00123891">
        <w:rPr>
          <w:rFonts w:ascii="Times New Roman" w:hAnsi="Times New Roman"/>
          <w:szCs w:val="24"/>
        </w:rPr>
        <w:t xml:space="preserve"> [</w:t>
      </w:r>
      <w:r w:rsidR="007E0612">
        <w:rPr>
          <w:rFonts w:ascii="Times New Roman" w:hAnsi="Times New Roman"/>
          <w:szCs w:val="24"/>
        </w:rPr>
        <w:t>14</w:t>
      </w:r>
      <w:r w:rsidR="00123891">
        <w:rPr>
          <w:rFonts w:ascii="Times New Roman" w:hAnsi="Times New Roman"/>
          <w:szCs w:val="24"/>
        </w:rPr>
        <w:t xml:space="preserve">]. All feedback and evaluations were carefully reviewed </w:t>
      </w:r>
      <w:r w:rsidR="001F45D1">
        <w:rPr>
          <w:rFonts w:ascii="Times New Roman" w:hAnsi="Times New Roman"/>
          <w:szCs w:val="24"/>
        </w:rPr>
        <w:t xml:space="preserve">in order to develop a comprehensive coding system, </w:t>
      </w:r>
      <w:r w:rsidR="00123891">
        <w:rPr>
          <w:rFonts w:ascii="Times New Roman" w:hAnsi="Times New Roman"/>
          <w:szCs w:val="24"/>
        </w:rPr>
        <w:t xml:space="preserve">and </w:t>
      </w:r>
      <w:r w:rsidR="001F45D1">
        <w:rPr>
          <w:rFonts w:ascii="Times New Roman" w:hAnsi="Times New Roman"/>
          <w:szCs w:val="24"/>
        </w:rPr>
        <w:t>codes with similar content were grouped</w:t>
      </w:r>
      <w:r w:rsidR="00123891">
        <w:rPr>
          <w:rFonts w:ascii="Times New Roman" w:hAnsi="Times New Roman"/>
          <w:szCs w:val="24"/>
        </w:rPr>
        <w:t xml:space="preserve"> into mutually exclusive themes. </w:t>
      </w:r>
      <w:r w:rsidR="001F45D1">
        <w:rPr>
          <w:rFonts w:ascii="Times New Roman" w:hAnsi="Times New Roman"/>
          <w:szCs w:val="24"/>
        </w:rPr>
        <w:t>R.A.C. and D.C. read and analysed the transcripts separately and then compared the results. T</w:t>
      </w:r>
      <w:r w:rsidR="00123891">
        <w:rPr>
          <w:rFonts w:ascii="Times New Roman" w:hAnsi="Times New Roman"/>
          <w:szCs w:val="24"/>
        </w:rPr>
        <w:t xml:space="preserve">he codes </w:t>
      </w:r>
      <w:r w:rsidR="00E53B21">
        <w:rPr>
          <w:rFonts w:ascii="Times New Roman" w:hAnsi="Times New Roman"/>
          <w:szCs w:val="24"/>
        </w:rPr>
        <w:t xml:space="preserve">and themes were </w:t>
      </w:r>
      <w:r w:rsidR="00D048B9">
        <w:rPr>
          <w:rFonts w:ascii="Times New Roman" w:hAnsi="Times New Roman"/>
          <w:szCs w:val="24"/>
        </w:rPr>
        <w:t xml:space="preserve">developed and refined by discussions </w:t>
      </w:r>
      <w:r w:rsidR="00E53B21">
        <w:rPr>
          <w:rFonts w:ascii="Times New Roman" w:hAnsi="Times New Roman"/>
          <w:szCs w:val="24"/>
        </w:rPr>
        <w:t xml:space="preserve">among the authors until consensus was reached. </w:t>
      </w:r>
    </w:p>
    <w:p w:rsidR="003214FF" w:rsidRPr="000131E1" w:rsidRDefault="003C70DD" w:rsidP="003C70DD">
      <w:pPr>
        <w:ind w:firstLine="720"/>
        <w:rPr>
          <w:rFonts w:ascii="Times New Roman" w:hAnsi="Times New Roman"/>
          <w:b/>
          <w:szCs w:val="24"/>
        </w:rPr>
      </w:pPr>
      <w:r w:rsidRPr="000131E1">
        <w:rPr>
          <w:rFonts w:ascii="Times New Roman" w:hAnsi="Times New Roman"/>
          <w:b/>
          <w:szCs w:val="24"/>
        </w:rPr>
        <w:t xml:space="preserve">Number of hypoglycaemic events. </w:t>
      </w:r>
      <w:r w:rsidR="00246943" w:rsidRPr="000131E1">
        <w:rPr>
          <w:rFonts w:ascii="Times New Roman" w:hAnsi="Times New Roman"/>
          <w:szCs w:val="24"/>
        </w:rPr>
        <w:t>P</w:t>
      </w:r>
      <w:r w:rsidR="00995544" w:rsidRPr="000131E1">
        <w:rPr>
          <w:rFonts w:ascii="Times New Roman" w:hAnsi="Times New Roman"/>
          <w:szCs w:val="24"/>
        </w:rPr>
        <w:t>arents</w:t>
      </w:r>
      <w:r w:rsidR="009B1E1E" w:rsidRPr="000131E1">
        <w:rPr>
          <w:rFonts w:ascii="Times New Roman" w:hAnsi="Times New Roman"/>
          <w:szCs w:val="24"/>
        </w:rPr>
        <w:t xml:space="preserve"> were asked how many times their child has experienced </w:t>
      </w:r>
      <w:r w:rsidR="00995544" w:rsidRPr="000131E1">
        <w:rPr>
          <w:rFonts w:ascii="Times New Roman" w:hAnsi="Times New Roman"/>
          <w:szCs w:val="24"/>
        </w:rPr>
        <w:t xml:space="preserve">an episode </w:t>
      </w:r>
      <w:r w:rsidR="009B1E1E" w:rsidRPr="000131E1">
        <w:rPr>
          <w:rFonts w:ascii="Times New Roman" w:hAnsi="Times New Roman"/>
          <w:szCs w:val="24"/>
        </w:rPr>
        <w:t>of hypoglyc</w:t>
      </w:r>
      <w:r w:rsidRPr="000131E1">
        <w:rPr>
          <w:rFonts w:ascii="Times New Roman" w:hAnsi="Times New Roman"/>
          <w:szCs w:val="24"/>
        </w:rPr>
        <w:t>ae</w:t>
      </w:r>
      <w:r w:rsidR="009B1E1E" w:rsidRPr="000131E1">
        <w:rPr>
          <w:rFonts w:ascii="Times New Roman" w:hAnsi="Times New Roman"/>
          <w:szCs w:val="24"/>
        </w:rPr>
        <w:t>mia in the past month</w:t>
      </w:r>
      <w:r w:rsidRPr="000131E1">
        <w:rPr>
          <w:rFonts w:ascii="Times New Roman" w:hAnsi="Times New Roman"/>
          <w:szCs w:val="24"/>
        </w:rPr>
        <w:t xml:space="preserve">. </w:t>
      </w:r>
    </w:p>
    <w:p w:rsidR="00287E21" w:rsidRPr="000131E1" w:rsidRDefault="0059182C" w:rsidP="003C70DD">
      <w:pPr>
        <w:ind w:firstLine="720"/>
        <w:rPr>
          <w:rFonts w:ascii="Times New Roman" w:hAnsi="Times New Roman"/>
          <w:b/>
          <w:szCs w:val="24"/>
        </w:rPr>
      </w:pPr>
      <w:r w:rsidRPr="000131E1">
        <w:rPr>
          <w:rFonts w:ascii="Times New Roman" w:hAnsi="Times New Roman"/>
          <w:b/>
          <w:szCs w:val="24"/>
        </w:rPr>
        <w:t>Hypoglycaemia Fear survey (HFS)</w:t>
      </w:r>
      <w:r w:rsidR="003C70DD" w:rsidRPr="000131E1">
        <w:rPr>
          <w:rFonts w:ascii="Times New Roman" w:hAnsi="Times New Roman"/>
          <w:b/>
          <w:szCs w:val="24"/>
        </w:rPr>
        <w:t xml:space="preserve">. </w:t>
      </w:r>
      <w:r w:rsidR="004252A1" w:rsidRPr="000131E1">
        <w:rPr>
          <w:rFonts w:ascii="Times New Roman" w:hAnsi="Times New Roman"/>
          <w:szCs w:val="24"/>
        </w:rPr>
        <w:t>The Hypoglyc</w:t>
      </w:r>
      <w:r w:rsidR="003C70DD" w:rsidRPr="000131E1">
        <w:rPr>
          <w:rFonts w:ascii="Times New Roman" w:hAnsi="Times New Roman"/>
          <w:szCs w:val="24"/>
        </w:rPr>
        <w:t>a</w:t>
      </w:r>
      <w:r w:rsidR="004252A1" w:rsidRPr="000131E1">
        <w:rPr>
          <w:rFonts w:ascii="Times New Roman" w:hAnsi="Times New Roman"/>
          <w:szCs w:val="24"/>
        </w:rPr>
        <w:t xml:space="preserve">emia Fear Survey (HFS)-II </w:t>
      </w:r>
      <w:r w:rsidR="00557E6F">
        <w:rPr>
          <w:rFonts w:ascii="Times New Roman" w:hAnsi="Times New Roman"/>
          <w:szCs w:val="24"/>
        </w:rPr>
        <w:t xml:space="preserve">was </w:t>
      </w:r>
      <w:r w:rsidR="004252A1" w:rsidRPr="000131E1">
        <w:rPr>
          <w:rFonts w:ascii="Times New Roman" w:hAnsi="Times New Roman"/>
          <w:szCs w:val="24"/>
        </w:rPr>
        <w:t xml:space="preserve">developed to measure behaviours </w:t>
      </w:r>
      <w:r w:rsidR="00557E6F">
        <w:rPr>
          <w:rFonts w:ascii="Times New Roman" w:hAnsi="Times New Roman"/>
          <w:szCs w:val="24"/>
        </w:rPr>
        <w:t xml:space="preserve">(10-item behaviour subscale) </w:t>
      </w:r>
      <w:r w:rsidR="004252A1" w:rsidRPr="000131E1">
        <w:rPr>
          <w:rFonts w:ascii="Times New Roman" w:hAnsi="Times New Roman"/>
          <w:szCs w:val="24"/>
        </w:rPr>
        <w:t xml:space="preserve">and anxiety </w:t>
      </w:r>
      <w:r w:rsidR="00557E6F">
        <w:rPr>
          <w:rFonts w:ascii="Times New Roman" w:hAnsi="Times New Roman"/>
          <w:szCs w:val="24"/>
        </w:rPr>
        <w:t xml:space="preserve">(15-item worry subscale) </w:t>
      </w:r>
      <w:r w:rsidR="004252A1" w:rsidRPr="000131E1">
        <w:rPr>
          <w:rFonts w:ascii="Times New Roman" w:hAnsi="Times New Roman"/>
          <w:szCs w:val="24"/>
        </w:rPr>
        <w:t>relat</w:t>
      </w:r>
      <w:r w:rsidR="00992167" w:rsidRPr="000131E1">
        <w:rPr>
          <w:rFonts w:ascii="Times New Roman" w:hAnsi="Times New Roman"/>
          <w:szCs w:val="24"/>
        </w:rPr>
        <w:t>ed to hypoglycaemia in diabetes</w:t>
      </w:r>
      <w:r w:rsidRPr="000131E1">
        <w:rPr>
          <w:rFonts w:ascii="Times New Roman" w:hAnsi="Times New Roman"/>
          <w:szCs w:val="24"/>
        </w:rPr>
        <w:t xml:space="preserve"> </w:t>
      </w:r>
      <w:r w:rsidR="00EF2C74">
        <w:rPr>
          <w:rFonts w:ascii="Times New Roman" w:hAnsi="Times New Roman"/>
          <w:szCs w:val="24"/>
        </w:rPr>
        <w:fldChar w:fldCharType="begin" w:fldLock="1"/>
      </w:r>
      <w:r w:rsidR="00D63FE7">
        <w:rPr>
          <w:rFonts w:ascii="Times New Roman" w:hAnsi="Times New Roman"/>
          <w:szCs w:val="24"/>
        </w:rPr>
        <w:instrText>ADDIN CSL_CITATION { "citationItems" : [ { "id" : "ITEM-1", "itemData" : { "DOI" : "10.2217/DMT.11.60", "ISSN" : "1758-1907", "PMID" : "22180760", "abstract" : "This article summarizes the literature on fear of hypoglycemia in pediatric Type 1 diabetes and the assessment of this fear in both children with Type 1 diabetes and their parents. The most common instrument for assessing fear of hypoglycemia in this population is the children's and parent's versions of the Hypoglycemia Fear Survey (HFS), although studies using other assessment measures are also reviewed. Studies using this survey have identified variables contributing to fear of hypoglycemia in children with Type 1 diabetes and their parents, such as history of frequent or traumatic hypoglycemia, as well as trait anxiety. In addition to this summary of the literature, new data are presented supporting the reliability of hypoglycemic fear assessment in younger children and comparing fear of hypoglycemia in children in different age groups (6-18 years old) and their parents. Also reviewed are studies investigating the relationship between fear of hypoglycemia and diabetes control, which have yielded inconsistent results. Given the potential importance of fear of hypoglycemia in pediatric diabetes, there has been limited research in this area.", "author" : [ { "dropping-particle" : "", "family" : "Gonder-Frederick", "given" : "Linda", "non-dropping-particle" : "", "parse-names" : false, "suffix" : "" }, { "dropping-particle" : "", "family" : "Nyer", "given" : "Maren", "non-dropping-particle" : "", "parse-names" : false, "suffix" : "" }, { "dropping-particle" : "", "family" : "Shepard", "given" : "Jaclyn A", "non-dropping-particle" : "", "parse-names" : false, "suffix" : "" }, { "dropping-particle" : "", "family" : "Vajda", "given" : "Karen", "non-dropping-particle" : "", "parse-names" : false, "suffix" : "" }, { "dropping-particle" : "", "family" : "Clarke", "given" : "William", "non-dropping-particle" : "", "parse-names" : false, "suffix" : "" } ], "container-title" : "Diabetes management (London, England)", "id" : "ITEM-1", "issue" : "6", "issued" : { "date-parts" : [ [ "2011" ] ] }, "page" : "627-639", "title" : "Assessing fear of hypoglycemia in children with Type 1 diabetes and their parents.", "type" : "article-journal", "volume" : "1" }, "uris" : [ "http://www.mendeley.com/documents/?uuid=840cd4c9-b93d-3442-b6db-dba3f294bff4" ] }, { "id" : "ITEM-2", "itemData" : { "DOI" : "10.1111/dme.12129", "ISSN" : "07423071", "PMID" : "23324032", "abstract" : "AIMS: The Hypoglycemia Fear Survey (HFS)-II Behaviour and Worry subscales were developed to measure behaviours and anxiety related to hypoglycaemia in diabetes. However, previous studies found lower reliability in the HFS Behaviour subscale and inconsistent relationships with glucose control. The purpose of this study was to conduct extensive analyses of the internal structure of the HFS Behaviour subscale's internal structure and its relationships with diabetes outcomes, including HbA1c and episodes of severe hypoglycaemia.\\n\\nMETHODS: HFS-II survey data from 1460 adults with Type 1 diabetes were collected from five countries. This aggregated sample underwent exploratory factor analysis and item analysis to determine the internal structure of the survey and subscales.\\n\\nRESULTS: A three-factor solution showed the best fit for the HFS, with two subscales emerging from the HFS Behaviour representing tendencies towards (1) maintenance of high blood glucose and (2) avoidance of hypoglycaemic risks by other behaviours, and a third single HFS Worry subscale. Subscale item analysis showed excellent fit, separation and good point-measure correlations. All subscales demonstrated acceptable (0.75) to excellent (0.94) internal reliability. HbA(1c) correlated with Maintain High Blood Glucose subscale scores, r = 0.14, P &lt; 0.001, and severe hypoglycaemia frequency correlated with all subscales.\\n\\nCONCLUSIONS: The HFS Worry subscale measures one construct of anxiety about various aspects of hypoglycaemia. In contrast, the HFS Behaviour subscale appears to measure two distinct aspects of behavioural avoidance to prevent hypoglycaemia, actions which maintain high blood glucose and other behaviours to avoid hypoglycaemic risk. These results demonstrate the clinical importance of the HFS Behaviour subscales and their differential relationships with measures of diabetes outcome such as HbA1c .", "author" : [ { "dropping-particle" : "", "family" : "Gonder-Frederick", "given" : "L. A.", "non-dropping-particle" : "", "parse-names" : false, "suffix" : "" }, { "dropping-particle" : "", "family" : "Vajda", "given" : "K. A.", "non-dropping-particle" : "", "parse-names" : false, "suffix" : "" }, { "dropping-particle" : "", "family" : "Schmidt", "given" : "K. M.", "non-dropping-particle" : "", "parse-names" : false, "suffix" : "" }, { "dropping-particle" : "", "family" : "Cox", "given" : "D. J.", "non-dropping-particle" : "", "parse-names" : false, "suffix" : "" }, { "dropping-particle" : "", "family" : "Devries", "given" : "J. H.", "non-dropping-particle" : "", "parse-names" : false, "suffix" : "" }, { "dropping-particle" : "", "family" : "Erol", "given" : "O.", "non-dropping-particle" : "", "parse-names" : false, "suffix" : "" }, { "dropping-particle" : "", "family" : "Kanc", "given" : "K.", "non-dropping-particle" : "", "parse-names" : false, "suffix" : "" }, { "dropping-particle" : "", "family" : "Sch\u00e4chinger", "given" : "H.", "non-dropping-particle" : "", "parse-names" : false, "suffix" : "" }, { "dropping-particle" : "", "family" : "Snoek", "given" : "F. J.", "non-dropping-particle" : "", "parse-names" : false, "suffix" : "" } ], "container-title" : "Diabetic Medicine", "id" : "ITEM-2", "issue" : "5", "issued" : { "date-parts" : [ [ "2013" ] ] }, "page" : "603-609", "title" : "Examining the Behaviour subscale of the Hypoglycaemia Fear Survey: An international study", "type" : "article-journal", "volume" : "30" }, "uris" : [ "http://www.mendeley.com/documents/?uuid=91257995-61d7-4ed8-960d-0a5aad544cee" ] } ], "mendeley" : { "formattedCitation" : "[16,17]", "plainTextFormattedCitation" : "[16,17]", "previouslyFormattedCitation" : "[16,17]" }, "properties" : { "noteIndex" : 0 }, "schema" : "https://github.com/citation-style-language/schema/raw/master/csl-citation.json" }</w:instrText>
      </w:r>
      <w:r w:rsidR="00EF2C74">
        <w:rPr>
          <w:rFonts w:ascii="Times New Roman" w:hAnsi="Times New Roman"/>
          <w:szCs w:val="24"/>
        </w:rPr>
        <w:fldChar w:fldCharType="separate"/>
      </w:r>
      <w:r w:rsidR="00DA4348">
        <w:rPr>
          <w:rFonts w:ascii="Times New Roman" w:hAnsi="Times New Roman"/>
          <w:noProof/>
          <w:szCs w:val="24"/>
        </w:rPr>
        <w:t>[1</w:t>
      </w:r>
      <w:r w:rsidR="007E0612">
        <w:rPr>
          <w:rFonts w:ascii="Times New Roman" w:hAnsi="Times New Roman"/>
          <w:noProof/>
          <w:szCs w:val="24"/>
        </w:rPr>
        <w:t>5</w:t>
      </w:r>
      <w:r w:rsidR="00DA4348">
        <w:rPr>
          <w:rFonts w:ascii="Times New Roman" w:hAnsi="Times New Roman"/>
          <w:noProof/>
          <w:szCs w:val="24"/>
        </w:rPr>
        <w:t>,1</w:t>
      </w:r>
      <w:r w:rsidR="007E0612">
        <w:rPr>
          <w:rFonts w:ascii="Times New Roman" w:hAnsi="Times New Roman"/>
          <w:noProof/>
          <w:szCs w:val="24"/>
        </w:rPr>
        <w:t>6</w:t>
      </w:r>
      <w:r w:rsidR="00D63FE7" w:rsidRPr="00D63FE7">
        <w:rPr>
          <w:rFonts w:ascii="Times New Roman" w:hAnsi="Times New Roman"/>
          <w:noProof/>
          <w:szCs w:val="24"/>
        </w:rPr>
        <w:t>]</w:t>
      </w:r>
      <w:r w:rsidR="00EF2C74">
        <w:rPr>
          <w:rFonts w:ascii="Times New Roman" w:hAnsi="Times New Roman"/>
          <w:szCs w:val="24"/>
        </w:rPr>
        <w:fldChar w:fldCharType="end"/>
      </w:r>
      <w:r w:rsidR="00EF2C74">
        <w:rPr>
          <w:rFonts w:ascii="Times New Roman" w:hAnsi="Times New Roman"/>
          <w:noProof/>
          <w:szCs w:val="24"/>
        </w:rPr>
        <w:t>.</w:t>
      </w:r>
      <w:r w:rsidR="00995544" w:rsidRPr="000131E1">
        <w:rPr>
          <w:rFonts w:ascii="Times New Roman" w:hAnsi="Times New Roman"/>
          <w:szCs w:val="24"/>
        </w:rPr>
        <w:t xml:space="preserve"> The HFS behaviour </w:t>
      </w:r>
      <w:r w:rsidR="00557E6F">
        <w:rPr>
          <w:rFonts w:ascii="Times New Roman" w:hAnsi="Times New Roman"/>
          <w:szCs w:val="24"/>
        </w:rPr>
        <w:t>sub</w:t>
      </w:r>
      <w:r w:rsidR="00995544" w:rsidRPr="000131E1">
        <w:rPr>
          <w:rFonts w:ascii="Times New Roman" w:hAnsi="Times New Roman"/>
          <w:szCs w:val="24"/>
        </w:rPr>
        <w:t xml:space="preserve">scale records inappropriate behaviour related to fear (maintenance of high blood glucose) as well as appropriate behaviours involving avoidance of hypoglycaemic risks by other behaviours. </w:t>
      </w:r>
      <w:r w:rsidR="00557E6F">
        <w:rPr>
          <w:rFonts w:ascii="Times New Roman" w:hAnsi="Times New Roman"/>
          <w:szCs w:val="24"/>
        </w:rPr>
        <w:t xml:space="preserve">Each item is rated on a five-point Likert scale ranging from 1 (never) to 5 (always). HFS subscale scores are obtained by summing </w:t>
      </w:r>
      <w:r w:rsidR="00D96CB9">
        <w:rPr>
          <w:rFonts w:ascii="Times New Roman" w:hAnsi="Times New Roman"/>
          <w:szCs w:val="24"/>
        </w:rPr>
        <w:t xml:space="preserve">the items for the behaviour and worry subscales separately, and the HFS total score is obtained by summing both subscale scores. </w:t>
      </w:r>
      <w:r w:rsidR="00B52004">
        <w:rPr>
          <w:rFonts w:ascii="Times New Roman" w:hAnsi="Times New Roman"/>
          <w:szCs w:val="24"/>
        </w:rPr>
        <w:t>Fear of hypoglycaemia</w:t>
      </w:r>
      <w:r w:rsidR="00B52004" w:rsidRPr="000131E1">
        <w:rPr>
          <w:rFonts w:ascii="Times New Roman" w:hAnsi="Times New Roman"/>
          <w:szCs w:val="24"/>
        </w:rPr>
        <w:t xml:space="preserve"> </w:t>
      </w:r>
      <w:r w:rsidR="00995544" w:rsidRPr="000131E1">
        <w:rPr>
          <w:rFonts w:ascii="Times New Roman" w:hAnsi="Times New Roman"/>
          <w:szCs w:val="24"/>
        </w:rPr>
        <w:t xml:space="preserve">is classified as high </w:t>
      </w:r>
      <w:r w:rsidR="00287E21" w:rsidRPr="000131E1">
        <w:rPr>
          <w:rFonts w:ascii="Times New Roman" w:hAnsi="Times New Roman"/>
          <w:szCs w:val="24"/>
        </w:rPr>
        <w:t xml:space="preserve">if participants scored </w:t>
      </w:r>
      <w:r w:rsidR="004E5D15" w:rsidRPr="000131E1">
        <w:rPr>
          <w:rFonts w:ascii="Times New Roman" w:hAnsi="Times New Roman"/>
          <w:szCs w:val="24"/>
        </w:rPr>
        <w:t>‘</w:t>
      </w:r>
      <w:r w:rsidR="00287E21" w:rsidRPr="000131E1">
        <w:rPr>
          <w:rFonts w:ascii="Times New Roman" w:hAnsi="Times New Roman"/>
          <w:szCs w:val="24"/>
        </w:rPr>
        <w:t>often</w:t>
      </w:r>
      <w:r w:rsidR="004E5D15" w:rsidRPr="000131E1">
        <w:rPr>
          <w:rFonts w:ascii="Times New Roman" w:hAnsi="Times New Roman"/>
          <w:szCs w:val="24"/>
        </w:rPr>
        <w:t>’ or ‘</w:t>
      </w:r>
      <w:r w:rsidR="00287E21" w:rsidRPr="000131E1">
        <w:rPr>
          <w:rFonts w:ascii="Times New Roman" w:hAnsi="Times New Roman"/>
          <w:szCs w:val="24"/>
        </w:rPr>
        <w:t>all the time</w:t>
      </w:r>
      <w:r w:rsidR="004E5D15" w:rsidRPr="000131E1">
        <w:rPr>
          <w:rFonts w:ascii="Times New Roman" w:hAnsi="Times New Roman"/>
          <w:szCs w:val="24"/>
        </w:rPr>
        <w:t>’</w:t>
      </w:r>
      <w:r w:rsidR="00995544" w:rsidRPr="000131E1">
        <w:rPr>
          <w:rFonts w:ascii="Times New Roman" w:hAnsi="Times New Roman"/>
          <w:szCs w:val="24"/>
        </w:rPr>
        <w:t xml:space="preserve"> </w:t>
      </w:r>
      <w:r w:rsidR="00287E21" w:rsidRPr="000131E1">
        <w:rPr>
          <w:rFonts w:ascii="Times New Roman" w:hAnsi="Times New Roman"/>
          <w:szCs w:val="24"/>
        </w:rPr>
        <w:t xml:space="preserve">on at least one </w:t>
      </w:r>
      <w:r w:rsidR="00995544" w:rsidRPr="000131E1">
        <w:rPr>
          <w:rFonts w:ascii="Times New Roman" w:hAnsi="Times New Roman"/>
          <w:szCs w:val="24"/>
        </w:rPr>
        <w:t xml:space="preserve">of the </w:t>
      </w:r>
      <w:r w:rsidR="00287E21" w:rsidRPr="000131E1">
        <w:rPr>
          <w:rFonts w:ascii="Times New Roman" w:hAnsi="Times New Roman"/>
          <w:szCs w:val="24"/>
        </w:rPr>
        <w:t>item</w:t>
      </w:r>
      <w:r w:rsidR="00992167" w:rsidRPr="000131E1">
        <w:rPr>
          <w:rFonts w:ascii="Times New Roman" w:hAnsi="Times New Roman"/>
          <w:szCs w:val="24"/>
        </w:rPr>
        <w:t xml:space="preserve">s in the worry scale </w:t>
      </w:r>
      <w:r w:rsidR="00EF2C74">
        <w:rPr>
          <w:rFonts w:ascii="Times New Roman" w:hAnsi="Times New Roman"/>
          <w:szCs w:val="24"/>
        </w:rPr>
        <w:fldChar w:fldCharType="begin" w:fldLock="1"/>
      </w:r>
      <w:r w:rsidR="00D63FE7">
        <w:rPr>
          <w:rFonts w:ascii="Times New Roman" w:hAnsi="Times New Roman"/>
          <w:szCs w:val="24"/>
        </w:rPr>
        <w:instrText>ADDIN CSL_CITATION { "citationItems" : [ { "id" : "ITEM-1", "itemData" : { "DOI" : "10.2337/dc13-0971", "ISBN" : "1935-5548 (Electronic)\\r0149-5992 (Linking)", "ISSN" : "01495992", "PMID" : "23990513", "abstract" : "OBJECTIVE To determine a cutoff score for clinically meaningful fear of hypoglycemia (FoH) on the Hypoglycemia Fear Survey Worry subscale (HFS-W). RESEARCH DESIGN AND METHODS Data on the HFS-W, history of hypoglycemia, emotional well-being (World Health Organization-5 well-being index), and distress about diabetes symptoms (Diabetes Symptom Checklist-Revised) were available from Dutch patients with type 2 diabetes who were treated with oral medication or insulin (n = 1,530). Four criteria were applied to define a threshold for clinically meaningful FoH: 1) modal score distribution (MD criterion), 2) scores 2 SDs above the mean (SD criterion), 3) concurrent validity with severe hypoglycemia and suboptimal well-being (CV criterion), and 4) an elevated score (&gt;/=3) on more than one HFS-W item (elevated item endorsement [EI criterion]). Associations between the outcomes of these approaches and a history of severe hypoglycemia and suboptimal well-being were studied. RESULTS Of the 1,530 patients, 19% had a HFS-W score of 0 (MD criterion), and 5% reported elevated FoH (HFS-W &gt;/= mean + 2 SD; SD criterion). Patients with severe hypoglycemia reported higher HFS-W scores than those without (25 +/- 20 vs. 15 +/- 17; P &lt; 0.001). Patients with suboptimal well-being reported higher HFS-W scores than those with satisfactory well-being (20 +/- 18 vs. 13 +/- 15; P &lt; 0.001, CV criterion). Elevated FoH (defined by the EI criterion) was seen in 26% of patients. The SD and EI criteria were the strongest associated with history of severe hypoglycemia. The EI criterion was the strongest associated with suboptimal well-being. CONCLUSIONS Although no definite cutoff score has been determined, the EI criterion may be most indicative of clinically relevant FoH in this exploratory study. Further testing of the clinical relevance of this criterion is needed.", "author" : [ { "dropping-particle" : "", "family" : "Haj\u00f3s", "given" : "Tibor R S", "non-dropping-particle" : "", "parse-names" : false, "suffix" : "" }, { "dropping-particle" : "", "family" : "Polonsky", "given" : "William H.", "non-dropping-particle" : "", "parse-names" : false, "suffix" : "" }, { "dropping-particle" : "", "family" : "Pouwer", "given" : "Frans", "non-dropping-particle" : "", "parse-names" : false, "suffix" : "" }, { "dropping-particle" : "", "family" : "Gonder-Frederick", "given" : "Linda", "non-dropping-particle" : "", "parse-names" : false, "suffix" : "" }, { "dropping-particle" : "", "family" : "Snoek", "given" : "Frank J.", "non-dropping-particle" : "", "parse-names" : false, "suffix" : "" } ], "container-title" : "Diabetes Care", "id" : "ITEM-1", "issue" : "1", "issued" : { "date-parts" : [ [ "2014" ] ] }, "page" : "102-108", "title" : "Toward defining a cutoff score for elevated fear of hypoglycemia on the hypoglycemia fear survey worry subscale in patients with type 2 diabetes", "type" : "article-journal", "volume" : "37" }, "uris" : [ "http://www.mendeley.com/documents/?uuid=d57a9d95-3717-4796-836f-54164dcdd625" ] } ], "mendeley" : { "formattedCitation" : "[18]", "plainTextFormattedCitation" : "[18]", "previouslyFormattedCitation" : "[18]" }, "properties" : { "noteIndex" : 0 }, "schema" : "https://github.com/citation-style-language/schema/raw/master/csl-citation.json" }</w:instrText>
      </w:r>
      <w:r w:rsidR="00EF2C74">
        <w:rPr>
          <w:rFonts w:ascii="Times New Roman" w:hAnsi="Times New Roman"/>
          <w:szCs w:val="24"/>
        </w:rPr>
        <w:fldChar w:fldCharType="separate"/>
      </w:r>
      <w:r w:rsidR="007E0612">
        <w:rPr>
          <w:rFonts w:ascii="Times New Roman" w:hAnsi="Times New Roman"/>
          <w:noProof/>
          <w:szCs w:val="24"/>
        </w:rPr>
        <w:t>[17</w:t>
      </w:r>
      <w:r w:rsidR="00D63FE7" w:rsidRPr="00D63FE7">
        <w:rPr>
          <w:rFonts w:ascii="Times New Roman" w:hAnsi="Times New Roman"/>
          <w:noProof/>
          <w:szCs w:val="24"/>
        </w:rPr>
        <w:t>]</w:t>
      </w:r>
      <w:r w:rsidR="00EF2C74">
        <w:rPr>
          <w:rFonts w:ascii="Times New Roman" w:hAnsi="Times New Roman"/>
          <w:szCs w:val="24"/>
        </w:rPr>
        <w:fldChar w:fldCharType="end"/>
      </w:r>
      <w:r w:rsidR="00EF2C74">
        <w:rPr>
          <w:rFonts w:ascii="Times New Roman" w:hAnsi="Times New Roman"/>
          <w:szCs w:val="24"/>
        </w:rPr>
        <w:t xml:space="preserve">. </w:t>
      </w:r>
      <w:r w:rsidR="00287E21" w:rsidRPr="000131E1">
        <w:rPr>
          <w:rFonts w:ascii="Times New Roman" w:hAnsi="Times New Roman"/>
          <w:szCs w:val="24"/>
        </w:rPr>
        <w:t xml:space="preserve"> </w:t>
      </w:r>
    </w:p>
    <w:p w:rsidR="00C0620F" w:rsidRPr="00C0620F" w:rsidRDefault="0059182C" w:rsidP="00C0620F">
      <w:pPr>
        <w:ind w:firstLine="720"/>
        <w:rPr>
          <w:rFonts w:ascii="Times New Roman" w:hAnsi="Times New Roman"/>
          <w:szCs w:val="24"/>
        </w:rPr>
      </w:pPr>
      <w:r w:rsidRPr="000131E1">
        <w:rPr>
          <w:rFonts w:ascii="Times New Roman" w:hAnsi="Times New Roman"/>
          <w:b/>
          <w:szCs w:val="24"/>
        </w:rPr>
        <w:t>Additional questionnaires</w:t>
      </w:r>
      <w:r w:rsidR="003C70DD" w:rsidRPr="000131E1">
        <w:rPr>
          <w:rFonts w:ascii="Times New Roman" w:hAnsi="Times New Roman"/>
          <w:b/>
          <w:szCs w:val="24"/>
        </w:rPr>
        <w:t xml:space="preserve">. </w:t>
      </w:r>
      <w:r w:rsidRPr="000131E1">
        <w:rPr>
          <w:rFonts w:ascii="Times New Roman" w:hAnsi="Times New Roman"/>
          <w:szCs w:val="24"/>
        </w:rPr>
        <w:t xml:space="preserve">Three questionnaires were given to families and young people </w:t>
      </w:r>
      <w:r w:rsidR="00683A49" w:rsidRPr="000131E1">
        <w:rPr>
          <w:rFonts w:ascii="Times New Roman" w:hAnsi="Times New Roman"/>
          <w:szCs w:val="24"/>
        </w:rPr>
        <w:t xml:space="preserve">before and after the groups </w:t>
      </w:r>
      <w:r w:rsidRPr="000131E1">
        <w:rPr>
          <w:rFonts w:ascii="Times New Roman" w:hAnsi="Times New Roman"/>
          <w:szCs w:val="24"/>
        </w:rPr>
        <w:t xml:space="preserve">to see if they would be </w:t>
      </w:r>
      <w:r w:rsidR="00D65182" w:rsidRPr="000131E1">
        <w:rPr>
          <w:rFonts w:ascii="Times New Roman" w:hAnsi="Times New Roman"/>
          <w:szCs w:val="24"/>
        </w:rPr>
        <w:t xml:space="preserve">acceptable </w:t>
      </w:r>
      <w:r w:rsidRPr="000131E1">
        <w:rPr>
          <w:rFonts w:ascii="Times New Roman" w:hAnsi="Times New Roman"/>
          <w:szCs w:val="24"/>
        </w:rPr>
        <w:t xml:space="preserve">and could be easily completed. The </w:t>
      </w:r>
      <w:r w:rsidR="00D65182" w:rsidRPr="000131E1">
        <w:rPr>
          <w:rFonts w:ascii="Times New Roman" w:hAnsi="Times New Roman"/>
          <w:szCs w:val="24"/>
        </w:rPr>
        <w:t xml:space="preserve">three </w:t>
      </w:r>
      <w:r w:rsidRPr="000131E1">
        <w:rPr>
          <w:rFonts w:ascii="Times New Roman" w:hAnsi="Times New Roman"/>
          <w:szCs w:val="24"/>
        </w:rPr>
        <w:t xml:space="preserve">measures used were the diabetes module from the </w:t>
      </w:r>
      <w:r w:rsidR="003E68EF" w:rsidRPr="000131E1">
        <w:rPr>
          <w:rFonts w:ascii="Times New Roman" w:hAnsi="Times New Roman"/>
          <w:szCs w:val="24"/>
        </w:rPr>
        <w:t>Paediatric Qu</w:t>
      </w:r>
      <w:r w:rsidR="00C963DB" w:rsidRPr="000131E1">
        <w:rPr>
          <w:rFonts w:ascii="Times New Roman" w:hAnsi="Times New Roman"/>
          <w:szCs w:val="24"/>
        </w:rPr>
        <w:t>alit</w:t>
      </w:r>
      <w:r w:rsidR="00ED3390">
        <w:rPr>
          <w:rFonts w:ascii="Times New Roman" w:hAnsi="Times New Roman"/>
          <w:szCs w:val="24"/>
        </w:rPr>
        <w:t xml:space="preserve">y of Life Inventory (PedsQL 3.0), </w:t>
      </w:r>
      <w:r w:rsidRPr="000131E1">
        <w:rPr>
          <w:rFonts w:ascii="Times New Roman" w:hAnsi="Times New Roman"/>
          <w:szCs w:val="24"/>
        </w:rPr>
        <w:t xml:space="preserve">The </w:t>
      </w:r>
      <w:r w:rsidR="003E68EF" w:rsidRPr="000131E1">
        <w:rPr>
          <w:rFonts w:ascii="Times New Roman" w:hAnsi="Times New Roman"/>
          <w:szCs w:val="24"/>
        </w:rPr>
        <w:t>D</w:t>
      </w:r>
      <w:r w:rsidR="00481F2B" w:rsidRPr="000131E1">
        <w:rPr>
          <w:rFonts w:ascii="Times New Roman" w:hAnsi="Times New Roman"/>
          <w:szCs w:val="24"/>
        </w:rPr>
        <w:t xml:space="preserve">iabetes </w:t>
      </w:r>
      <w:r w:rsidR="00DA29CB">
        <w:rPr>
          <w:rFonts w:ascii="Times New Roman" w:hAnsi="Times New Roman"/>
          <w:szCs w:val="24"/>
        </w:rPr>
        <w:t>F</w:t>
      </w:r>
      <w:r w:rsidR="00481F2B" w:rsidRPr="000131E1">
        <w:rPr>
          <w:rFonts w:ascii="Times New Roman" w:hAnsi="Times New Roman"/>
          <w:szCs w:val="24"/>
        </w:rPr>
        <w:t>amily Responsibility Questionnaire</w:t>
      </w:r>
      <w:r w:rsidRPr="000131E1">
        <w:rPr>
          <w:rFonts w:ascii="Times New Roman" w:hAnsi="Times New Roman"/>
          <w:szCs w:val="24"/>
        </w:rPr>
        <w:t xml:space="preserve"> </w:t>
      </w:r>
      <w:r w:rsidR="00ED3390">
        <w:rPr>
          <w:rFonts w:ascii="Times New Roman" w:hAnsi="Times New Roman"/>
          <w:szCs w:val="24"/>
        </w:rPr>
        <w:fldChar w:fldCharType="begin" w:fldLock="1"/>
      </w:r>
      <w:r w:rsidR="00D63FE7">
        <w:rPr>
          <w:rFonts w:ascii="Times New Roman" w:hAnsi="Times New Roman"/>
          <w:szCs w:val="24"/>
        </w:rPr>
        <w:instrText>ADDIN CSL_CITATION { "citationItems" : [ { "id" : "ITEM-1", "itemData" : { "ISSN" : "0146-8693", "PMID" : "2258796", "abstract" : "This study examined sharing of diabetes responsibilities between mothers and their diabetic children and the relationship between patterns of mother-child sharing of responsibility for diabetes tasks and demographic variables, adherence, and metabolic functioning in children with insulin-dependent diabetes mellitus (IDDM). A factor analysis of the Diabetes Family Responsibility Questionnaire (DFRQ), a 17-item questionnaire developed for the present study, resulted in a meaningful three-factor solution. Factors included responsibilities related to regimen tasks, General Health Maintenance, and Social Presentation of Diabetes. Analysis indicated that the DFRQ had adequate internal consistency and concurrent validity. One hundred and twenty-one children with IDDM, 6-21 years of age, and their mothers completed the DFRQ. Glycosylated hemoglobin (HbA1c) was used to index the child's level of metabolic control. Results of multiple regression analyses indicated that the child's age, disease duration, and sex are significant predictors of mother and child patterns of sharing diabetes responsibilities. Disagreements between mothers and children in perceptions of who is assuming responsibility and adherence level were significant predictors of HbA1c. Results indicated that children assume increasing responsibility with increasing age. Clinicians should not assume that mothers and children communicate about the sharing of diabetes responsibilities in the family or about changes in expectations of who is responsible as children develop. To foster better control and adherence in diabetic children, members of the health care team can help to identify diabetes tasks for which no one in the family takes responsibility.", "author" : [ { "dropping-particle" : "", "family" : "Anderson", "given" : "B J", "non-dropping-particle" : "", "parse-names" : false, "suffix" : "" }, { "dropping-particle" : "", "family" : "Auslander", "given" : "W F", "non-dropping-particle" : "", "parse-names" : false, "suffix" : "" }, { "dropping-particle" : "", "family" : "Jung", "given" : "K C", "non-dropping-particle" : "", "parse-names" : false, "suffix" : "" }, { "dropping-particle" : "", "family" : "Miller", "given" : "J P", "non-dropping-particle" : "", "parse-names" : false, "suffix" : "" }, { "dropping-particle" : "V", "family" : "Santiago", "given" : "J", "non-dropping-particle" : "", "parse-names" : false, "suffix" : "" } ], "container-title" : "Journal of pediatric psychology", "id" : "ITEM-1", "issue" : "4", "issued" : { "date-parts" : [ [ "1990", "8" ] ] }, "page" : "477-92", "title" : "Assessing family sharing of diabetes responsibilities.", "type" : "article-journal", "volume" : "15" }, "uris" : [ "http://www.mendeley.com/documents/?uuid=87bd8b64-92f1-327a-934d-911e16ae9139" ] } ], "mendeley" : { "formattedCitation" : "[19]", "plainTextFormattedCitation" : "[19]", "previouslyFormattedCitation" : "[19]" }, "properties" : { "noteIndex" : 0 }, "schema" : "https://github.com/citation-style-language/schema/raw/master/csl-citation.json" }</w:instrText>
      </w:r>
      <w:r w:rsidR="00ED3390">
        <w:rPr>
          <w:rFonts w:ascii="Times New Roman" w:hAnsi="Times New Roman"/>
          <w:szCs w:val="24"/>
        </w:rPr>
        <w:fldChar w:fldCharType="separate"/>
      </w:r>
      <w:r w:rsidR="007E0612">
        <w:rPr>
          <w:rFonts w:ascii="Times New Roman" w:hAnsi="Times New Roman"/>
          <w:noProof/>
          <w:szCs w:val="24"/>
        </w:rPr>
        <w:t>[18</w:t>
      </w:r>
      <w:r w:rsidR="00D63FE7" w:rsidRPr="00D63FE7">
        <w:rPr>
          <w:rFonts w:ascii="Times New Roman" w:hAnsi="Times New Roman"/>
          <w:noProof/>
          <w:szCs w:val="24"/>
        </w:rPr>
        <w:t>]</w:t>
      </w:r>
      <w:r w:rsidR="00ED3390">
        <w:rPr>
          <w:rFonts w:ascii="Times New Roman" w:hAnsi="Times New Roman"/>
          <w:szCs w:val="24"/>
        </w:rPr>
        <w:fldChar w:fldCharType="end"/>
      </w:r>
      <w:r w:rsidR="00ED3390">
        <w:rPr>
          <w:rFonts w:ascii="Times New Roman" w:hAnsi="Times New Roman"/>
          <w:szCs w:val="24"/>
        </w:rPr>
        <w:t xml:space="preserve">, </w:t>
      </w:r>
      <w:r w:rsidRPr="000131E1">
        <w:rPr>
          <w:rFonts w:ascii="Times New Roman" w:hAnsi="Times New Roman"/>
          <w:szCs w:val="24"/>
        </w:rPr>
        <w:t xml:space="preserve">and the Self-Care Inventory </w:t>
      </w:r>
      <w:r w:rsidR="00ED3390">
        <w:rPr>
          <w:rFonts w:ascii="Times New Roman" w:hAnsi="Times New Roman"/>
          <w:szCs w:val="24"/>
        </w:rPr>
        <w:fldChar w:fldCharType="begin" w:fldLock="1"/>
      </w:r>
      <w:r w:rsidR="00D63FE7">
        <w:rPr>
          <w:rFonts w:ascii="Times New Roman" w:hAnsi="Times New Roman"/>
          <w:szCs w:val="24"/>
        </w:rPr>
        <w:instrText>ADDIN CSL_CITATION { "citationItems" : [ { "id" : "ITEM-1", "itemData" : { "author" : [ { "dropping-particle" : "", "family" : "Greca", "given" : "A M", "non-dropping-particle" : "La", "parse-names" : false, "suffix" : "" } ], "id" : "ITEM-1", "issued" : { "date-parts" : [ [ "1992" ] ] }, "publisher-place" : "Miami, FL", "title" : "Brief Manual of the Self Care Inventory", "type" : "book" }, "uris" : [ "http://www.mendeley.com/documents/?uuid=654f4614-cb5d-4b9c-b573-dd3d51b6030e" ] } ], "mendeley" : { "formattedCitation" : "[20]", "plainTextFormattedCitation" : "[20]", "previouslyFormattedCitation" : "[20]" }, "properties" : { "noteIndex" : 0 }, "schema" : "https://github.com/citation-style-language/schema/raw/master/csl-citation.json" }</w:instrText>
      </w:r>
      <w:r w:rsidR="00ED3390">
        <w:rPr>
          <w:rFonts w:ascii="Times New Roman" w:hAnsi="Times New Roman"/>
          <w:szCs w:val="24"/>
        </w:rPr>
        <w:fldChar w:fldCharType="separate"/>
      </w:r>
      <w:r w:rsidR="007E0612">
        <w:rPr>
          <w:rFonts w:ascii="Times New Roman" w:hAnsi="Times New Roman"/>
          <w:noProof/>
          <w:szCs w:val="24"/>
        </w:rPr>
        <w:t>[19</w:t>
      </w:r>
      <w:r w:rsidR="00D63FE7" w:rsidRPr="00D63FE7">
        <w:rPr>
          <w:rFonts w:ascii="Times New Roman" w:hAnsi="Times New Roman"/>
          <w:noProof/>
          <w:szCs w:val="24"/>
        </w:rPr>
        <w:t>]</w:t>
      </w:r>
      <w:r w:rsidR="00ED3390">
        <w:rPr>
          <w:rFonts w:ascii="Times New Roman" w:hAnsi="Times New Roman"/>
          <w:szCs w:val="24"/>
        </w:rPr>
        <w:fldChar w:fldCharType="end"/>
      </w:r>
      <w:r w:rsidR="00ED3390">
        <w:rPr>
          <w:rFonts w:ascii="Times New Roman" w:hAnsi="Times New Roman"/>
          <w:szCs w:val="24"/>
        </w:rPr>
        <w:t xml:space="preserve">. </w:t>
      </w:r>
    </w:p>
    <w:p w:rsidR="0082655F" w:rsidRPr="000131E1" w:rsidRDefault="0082655F" w:rsidP="003C70DD">
      <w:pPr>
        <w:jc w:val="center"/>
        <w:rPr>
          <w:rFonts w:ascii="Times New Roman" w:hAnsi="Times New Roman"/>
          <w:b/>
          <w:szCs w:val="24"/>
        </w:rPr>
      </w:pPr>
      <w:r w:rsidRPr="000131E1">
        <w:rPr>
          <w:rFonts w:ascii="Times New Roman" w:hAnsi="Times New Roman"/>
          <w:b/>
          <w:szCs w:val="24"/>
        </w:rPr>
        <w:lastRenderedPageBreak/>
        <w:t>Results</w:t>
      </w:r>
    </w:p>
    <w:p w:rsidR="007A713F" w:rsidRPr="000131E1" w:rsidRDefault="007A713F" w:rsidP="007A713F">
      <w:pPr>
        <w:spacing w:after="0"/>
        <w:rPr>
          <w:rFonts w:ascii="Times New Roman" w:hAnsi="Times New Roman"/>
          <w:szCs w:val="24"/>
        </w:rPr>
      </w:pPr>
      <w:r w:rsidRPr="000131E1">
        <w:rPr>
          <w:rFonts w:ascii="Times New Roman" w:hAnsi="Times New Roman"/>
          <w:b/>
          <w:szCs w:val="24"/>
        </w:rPr>
        <w:t>Feasibility</w:t>
      </w:r>
      <w:r w:rsidRPr="000131E1">
        <w:rPr>
          <w:rFonts w:ascii="Times New Roman" w:hAnsi="Times New Roman"/>
          <w:szCs w:val="24"/>
        </w:rPr>
        <w:t xml:space="preserve"> </w:t>
      </w:r>
    </w:p>
    <w:p w:rsidR="00315A70" w:rsidRPr="000131E1" w:rsidRDefault="002778AE">
      <w:pPr>
        <w:spacing w:after="0"/>
        <w:ind w:firstLine="720"/>
        <w:rPr>
          <w:rFonts w:ascii="Times New Roman" w:hAnsi="Times New Roman"/>
          <w:b/>
          <w:szCs w:val="24"/>
        </w:rPr>
      </w:pPr>
      <w:r w:rsidRPr="000131E1">
        <w:rPr>
          <w:rFonts w:ascii="Times New Roman" w:hAnsi="Times New Roman"/>
          <w:b/>
          <w:szCs w:val="24"/>
        </w:rPr>
        <w:t>Recruitment</w:t>
      </w:r>
      <w:r w:rsidR="003C70DD" w:rsidRPr="000131E1">
        <w:rPr>
          <w:rFonts w:ascii="Times New Roman" w:hAnsi="Times New Roman"/>
          <w:b/>
          <w:szCs w:val="24"/>
        </w:rPr>
        <w:t xml:space="preserve">. </w:t>
      </w:r>
      <w:r w:rsidR="00DA2FC7" w:rsidRPr="000131E1">
        <w:rPr>
          <w:rFonts w:ascii="Times New Roman" w:hAnsi="Times New Roman"/>
          <w:szCs w:val="24"/>
        </w:rPr>
        <w:t>Between 28</w:t>
      </w:r>
      <w:r w:rsidR="007A713F" w:rsidRPr="000131E1">
        <w:rPr>
          <w:rFonts w:ascii="Times New Roman" w:hAnsi="Times New Roman"/>
          <w:szCs w:val="24"/>
        </w:rPr>
        <w:t xml:space="preserve"> July 2014 </w:t>
      </w:r>
      <w:r w:rsidR="00DA2FC7" w:rsidRPr="000131E1">
        <w:rPr>
          <w:rFonts w:ascii="Times New Roman" w:hAnsi="Times New Roman"/>
          <w:szCs w:val="24"/>
        </w:rPr>
        <w:t xml:space="preserve">and 9 </w:t>
      </w:r>
      <w:r w:rsidR="007A713F" w:rsidRPr="000131E1">
        <w:rPr>
          <w:rFonts w:ascii="Times New Roman" w:hAnsi="Times New Roman"/>
          <w:szCs w:val="24"/>
        </w:rPr>
        <w:t xml:space="preserve">December 2014, 89 </w:t>
      </w:r>
      <w:r w:rsidR="004E5D15" w:rsidRPr="000131E1">
        <w:rPr>
          <w:rFonts w:ascii="Times New Roman" w:hAnsi="Times New Roman"/>
          <w:szCs w:val="24"/>
        </w:rPr>
        <w:t xml:space="preserve">eligible families (44% females; mean age 12.4 years, range 8-16) </w:t>
      </w:r>
      <w:r w:rsidR="00DA29CB">
        <w:rPr>
          <w:rFonts w:ascii="Times New Roman" w:hAnsi="Times New Roman"/>
          <w:szCs w:val="24"/>
        </w:rPr>
        <w:t>received</w:t>
      </w:r>
      <w:r w:rsidR="004E5D15" w:rsidRPr="000131E1">
        <w:rPr>
          <w:rFonts w:ascii="Times New Roman" w:hAnsi="Times New Roman"/>
          <w:szCs w:val="24"/>
        </w:rPr>
        <w:t xml:space="preserve"> study information either prior to attending or during their clinic appointment. They were then </w:t>
      </w:r>
      <w:r w:rsidR="007A713F" w:rsidRPr="000131E1">
        <w:rPr>
          <w:rFonts w:ascii="Times New Roman" w:hAnsi="Times New Roman"/>
          <w:szCs w:val="24"/>
        </w:rPr>
        <w:t xml:space="preserve">approached to take part during clinic </w:t>
      </w:r>
      <w:r w:rsidR="004E5D15" w:rsidRPr="000131E1">
        <w:rPr>
          <w:rFonts w:ascii="Times New Roman" w:hAnsi="Times New Roman"/>
          <w:szCs w:val="24"/>
        </w:rPr>
        <w:t xml:space="preserve">or were called on the telephone. </w:t>
      </w:r>
      <w:r w:rsidR="00536727" w:rsidRPr="000131E1">
        <w:rPr>
          <w:rFonts w:ascii="Times New Roman" w:hAnsi="Times New Roman"/>
          <w:szCs w:val="24"/>
        </w:rPr>
        <w:t xml:space="preserve">Both mothers and fathers were invited to participate in sessions along with their children. </w:t>
      </w:r>
    </w:p>
    <w:p w:rsidR="003C70DD" w:rsidRPr="000131E1" w:rsidRDefault="003C70DD" w:rsidP="005C2E8A">
      <w:pPr>
        <w:spacing w:after="0"/>
        <w:ind w:firstLine="720"/>
        <w:rPr>
          <w:rFonts w:ascii="Times New Roman" w:hAnsi="Times New Roman"/>
          <w:szCs w:val="24"/>
        </w:rPr>
      </w:pPr>
      <w:r w:rsidRPr="000131E1">
        <w:rPr>
          <w:rFonts w:ascii="Times New Roman" w:hAnsi="Times New Roman"/>
          <w:b/>
          <w:szCs w:val="24"/>
        </w:rPr>
        <w:t>Uptake</w:t>
      </w:r>
      <w:r w:rsidR="00516A17">
        <w:rPr>
          <w:rFonts w:ascii="Times New Roman" w:hAnsi="Times New Roman"/>
          <w:b/>
          <w:szCs w:val="24"/>
        </w:rPr>
        <w:t>,</w:t>
      </w:r>
      <w:r w:rsidRPr="000131E1">
        <w:rPr>
          <w:rFonts w:ascii="Times New Roman" w:hAnsi="Times New Roman"/>
          <w:b/>
          <w:szCs w:val="24"/>
        </w:rPr>
        <w:t xml:space="preserve"> </w:t>
      </w:r>
      <w:r w:rsidR="00516A17">
        <w:rPr>
          <w:rFonts w:ascii="Times New Roman" w:hAnsi="Times New Roman"/>
          <w:b/>
          <w:szCs w:val="24"/>
        </w:rPr>
        <w:t>a</w:t>
      </w:r>
      <w:r w:rsidR="00516A17" w:rsidRPr="000131E1">
        <w:rPr>
          <w:rFonts w:ascii="Times New Roman" w:hAnsi="Times New Roman"/>
          <w:b/>
          <w:szCs w:val="24"/>
        </w:rPr>
        <w:t>ttendance</w:t>
      </w:r>
      <w:r w:rsidR="00516A17">
        <w:rPr>
          <w:rFonts w:ascii="Times New Roman" w:hAnsi="Times New Roman"/>
          <w:b/>
          <w:szCs w:val="24"/>
        </w:rPr>
        <w:t>,</w:t>
      </w:r>
      <w:r w:rsidR="00516A17" w:rsidRPr="000131E1">
        <w:rPr>
          <w:rFonts w:ascii="Times New Roman" w:hAnsi="Times New Roman"/>
          <w:b/>
          <w:szCs w:val="24"/>
        </w:rPr>
        <w:t xml:space="preserve"> and drop-out rate.</w:t>
      </w:r>
      <w:r w:rsidR="00516A17">
        <w:rPr>
          <w:rFonts w:ascii="Times New Roman" w:hAnsi="Times New Roman"/>
          <w:b/>
          <w:szCs w:val="24"/>
        </w:rPr>
        <w:t xml:space="preserve"> </w:t>
      </w:r>
      <w:r w:rsidR="00516A17">
        <w:rPr>
          <w:rFonts w:ascii="Times New Roman" w:hAnsi="Times New Roman"/>
          <w:szCs w:val="24"/>
        </w:rPr>
        <w:t xml:space="preserve">Thirty-four </w:t>
      </w:r>
      <w:r w:rsidR="002778AE" w:rsidRPr="000131E1">
        <w:rPr>
          <w:rFonts w:ascii="Times New Roman" w:hAnsi="Times New Roman"/>
          <w:szCs w:val="24"/>
        </w:rPr>
        <w:t>(33%)</w:t>
      </w:r>
      <w:r w:rsidR="000F3411" w:rsidRPr="000131E1">
        <w:rPr>
          <w:rFonts w:ascii="Times New Roman" w:hAnsi="Times New Roman"/>
          <w:szCs w:val="24"/>
        </w:rPr>
        <w:t xml:space="preserve"> of the 89 </w:t>
      </w:r>
      <w:r w:rsidR="00DB5A17">
        <w:rPr>
          <w:rFonts w:ascii="Times New Roman" w:hAnsi="Times New Roman"/>
          <w:szCs w:val="24"/>
        </w:rPr>
        <w:t xml:space="preserve">families </w:t>
      </w:r>
      <w:r w:rsidR="000F3411" w:rsidRPr="000131E1">
        <w:rPr>
          <w:rFonts w:ascii="Times New Roman" w:hAnsi="Times New Roman"/>
          <w:szCs w:val="24"/>
        </w:rPr>
        <w:t>contacted</w:t>
      </w:r>
      <w:r w:rsidR="002778AE" w:rsidRPr="000131E1">
        <w:rPr>
          <w:rFonts w:ascii="Times New Roman" w:hAnsi="Times New Roman"/>
          <w:szCs w:val="24"/>
        </w:rPr>
        <w:t xml:space="preserve"> </w:t>
      </w:r>
      <w:r w:rsidR="00924247" w:rsidRPr="000131E1">
        <w:rPr>
          <w:rFonts w:ascii="Times New Roman" w:hAnsi="Times New Roman"/>
          <w:szCs w:val="24"/>
        </w:rPr>
        <w:t xml:space="preserve">consented to </w:t>
      </w:r>
      <w:r w:rsidR="000C3884" w:rsidRPr="000131E1">
        <w:rPr>
          <w:rFonts w:ascii="Times New Roman" w:hAnsi="Times New Roman"/>
          <w:szCs w:val="24"/>
        </w:rPr>
        <w:t>participate (</w:t>
      </w:r>
      <w:r w:rsidR="00516B30" w:rsidRPr="000131E1">
        <w:rPr>
          <w:rFonts w:ascii="Times New Roman" w:hAnsi="Times New Roman"/>
          <w:szCs w:val="24"/>
        </w:rPr>
        <w:t>41</w:t>
      </w:r>
      <w:r w:rsidR="000C3884" w:rsidRPr="000131E1">
        <w:rPr>
          <w:rFonts w:ascii="Times New Roman" w:hAnsi="Times New Roman"/>
          <w:szCs w:val="24"/>
        </w:rPr>
        <w:t xml:space="preserve">% </w:t>
      </w:r>
      <w:r w:rsidR="00014719" w:rsidRPr="000131E1">
        <w:rPr>
          <w:rFonts w:ascii="Times New Roman" w:hAnsi="Times New Roman"/>
          <w:szCs w:val="24"/>
        </w:rPr>
        <w:t>female; mean age 11.8</w:t>
      </w:r>
      <w:r w:rsidR="005C2E8A">
        <w:rPr>
          <w:rFonts w:ascii="Times New Roman" w:hAnsi="Times New Roman"/>
          <w:szCs w:val="24"/>
        </w:rPr>
        <w:t xml:space="preserve"> years</w:t>
      </w:r>
      <w:r w:rsidR="003669B7" w:rsidRPr="000131E1">
        <w:rPr>
          <w:rFonts w:ascii="Times New Roman" w:hAnsi="Times New Roman"/>
          <w:szCs w:val="24"/>
        </w:rPr>
        <w:t>, range</w:t>
      </w:r>
      <w:r w:rsidR="005C2E8A">
        <w:rPr>
          <w:rFonts w:ascii="Times New Roman" w:hAnsi="Times New Roman"/>
          <w:szCs w:val="24"/>
        </w:rPr>
        <w:t xml:space="preserve"> </w:t>
      </w:r>
      <w:r w:rsidR="003669B7" w:rsidRPr="000131E1">
        <w:rPr>
          <w:rFonts w:ascii="Times New Roman" w:hAnsi="Times New Roman"/>
          <w:szCs w:val="24"/>
        </w:rPr>
        <w:t>8-16</w:t>
      </w:r>
      <w:r w:rsidR="005C2E8A">
        <w:rPr>
          <w:rFonts w:ascii="Times New Roman" w:hAnsi="Times New Roman"/>
          <w:szCs w:val="24"/>
        </w:rPr>
        <w:t xml:space="preserve"> years</w:t>
      </w:r>
      <w:r w:rsidR="00516A17">
        <w:rPr>
          <w:rFonts w:ascii="Times New Roman" w:hAnsi="Times New Roman"/>
          <w:szCs w:val="24"/>
        </w:rPr>
        <w:t xml:space="preserve">), and </w:t>
      </w:r>
      <w:r w:rsidR="00315A70" w:rsidRPr="000131E1">
        <w:rPr>
          <w:rFonts w:ascii="Times New Roman" w:hAnsi="Times New Roman"/>
          <w:szCs w:val="24"/>
        </w:rPr>
        <w:t xml:space="preserve">were contacted to arrange a convenient date to attend a group. The groups were based on the young person’s age (separated into 8-10 year olds, 11-12 year olds, and 13-16 year olds). Four (or five) families were assigned to each group. Single and mixed gender groups were </w:t>
      </w:r>
      <w:r w:rsidR="00C45817" w:rsidRPr="000131E1">
        <w:rPr>
          <w:rFonts w:ascii="Times New Roman" w:hAnsi="Times New Roman"/>
          <w:szCs w:val="24"/>
        </w:rPr>
        <w:t>available</w:t>
      </w:r>
      <w:r w:rsidR="00315A70" w:rsidRPr="000131E1">
        <w:rPr>
          <w:rFonts w:ascii="Times New Roman" w:hAnsi="Times New Roman"/>
          <w:szCs w:val="24"/>
        </w:rPr>
        <w:t xml:space="preserve">. Some families requested groups run in the school holidays. This was arranged where possible. All participants were rung the week before the group to remind them of the arrangements. </w:t>
      </w:r>
      <w:r w:rsidR="00C45817" w:rsidRPr="000131E1">
        <w:rPr>
          <w:rFonts w:ascii="Times New Roman" w:hAnsi="Times New Roman"/>
          <w:szCs w:val="24"/>
        </w:rPr>
        <w:t>The median number of times families were contacted to recruit them into the study was 4 (range 1 – 8). Families took between 0 to 63 days before agreeing to take part in the study.</w:t>
      </w:r>
      <w:r w:rsidRPr="000131E1">
        <w:rPr>
          <w:rFonts w:ascii="Times New Roman" w:hAnsi="Times New Roman"/>
          <w:szCs w:val="24"/>
        </w:rPr>
        <w:t xml:space="preserve"> </w:t>
      </w:r>
    </w:p>
    <w:p w:rsidR="003C70DD" w:rsidRPr="000131E1" w:rsidRDefault="003C70DD" w:rsidP="00714646">
      <w:pPr>
        <w:spacing w:after="0"/>
        <w:ind w:firstLine="720"/>
        <w:rPr>
          <w:rFonts w:ascii="Times New Roman" w:hAnsi="Times New Roman"/>
          <w:b/>
          <w:szCs w:val="24"/>
        </w:rPr>
      </w:pPr>
      <w:r w:rsidRPr="000131E1">
        <w:rPr>
          <w:rFonts w:ascii="Times New Roman" w:hAnsi="Times New Roman"/>
          <w:szCs w:val="24"/>
        </w:rPr>
        <w:t>One</w:t>
      </w:r>
      <w:r w:rsidR="00315A70" w:rsidRPr="000131E1">
        <w:rPr>
          <w:rFonts w:ascii="Times New Roman" w:hAnsi="Times New Roman"/>
          <w:szCs w:val="24"/>
        </w:rPr>
        <w:t xml:space="preserve"> participant withdrew</w:t>
      </w:r>
      <w:r w:rsidR="00C45817" w:rsidRPr="000131E1">
        <w:rPr>
          <w:rFonts w:ascii="Times New Roman" w:hAnsi="Times New Roman"/>
          <w:szCs w:val="24"/>
        </w:rPr>
        <w:t xml:space="preserve"> from the study</w:t>
      </w:r>
      <w:r w:rsidR="00631AC3" w:rsidRPr="000131E1">
        <w:rPr>
          <w:rFonts w:ascii="Times New Roman" w:hAnsi="Times New Roman"/>
          <w:szCs w:val="24"/>
        </w:rPr>
        <w:t xml:space="preserve"> after giving consent</w:t>
      </w:r>
      <w:r w:rsidR="00C45817" w:rsidRPr="000131E1">
        <w:rPr>
          <w:rFonts w:ascii="Times New Roman" w:hAnsi="Times New Roman"/>
          <w:szCs w:val="24"/>
        </w:rPr>
        <w:t xml:space="preserve"> with </w:t>
      </w:r>
      <w:r w:rsidR="00631AC3" w:rsidRPr="000131E1">
        <w:rPr>
          <w:rFonts w:ascii="Times New Roman" w:hAnsi="Times New Roman"/>
          <w:szCs w:val="24"/>
        </w:rPr>
        <w:t xml:space="preserve">an additional </w:t>
      </w:r>
      <w:r w:rsidR="00315A70" w:rsidRPr="000131E1">
        <w:rPr>
          <w:rFonts w:ascii="Times New Roman" w:hAnsi="Times New Roman"/>
          <w:szCs w:val="24"/>
        </w:rPr>
        <w:t xml:space="preserve">11 </w:t>
      </w:r>
      <w:r w:rsidR="00C45817" w:rsidRPr="000131E1">
        <w:rPr>
          <w:rFonts w:ascii="Times New Roman" w:hAnsi="Times New Roman"/>
          <w:szCs w:val="24"/>
        </w:rPr>
        <w:t xml:space="preserve">cancelling </w:t>
      </w:r>
      <w:r w:rsidR="00315A70" w:rsidRPr="000131E1">
        <w:rPr>
          <w:rFonts w:ascii="Times New Roman" w:hAnsi="Times New Roman"/>
          <w:szCs w:val="24"/>
        </w:rPr>
        <w:t>the week before or on the morning of the group.</w:t>
      </w:r>
      <w:r w:rsidRPr="000131E1">
        <w:rPr>
          <w:rFonts w:ascii="Times New Roman" w:hAnsi="Times New Roman"/>
          <w:i/>
          <w:szCs w:val="24"/>
        </w:rPr>
        <w:t xml:space="preserve"> </w:t>
      </w:r>
      <w:r w:rsidR="00C45817" w:rsidRPr="000131E1">
        <w:rPr>
          <w:rFonts w:ascii="Times New Roman" w:hAnsi="Times New Roman"/>
          <w:szCs w:val="24"/>
        </w:rPr>
        <w:t xml:space="preserve">The final </w:t>
      </w:r>
      <w:r w:rsidR="00315A70" w:rsidRPr="000131E1">
        <w:rPr>
          <w:rFonts w:ascii="Times New Roman" w:hAnsi="Times New Roman"/>
          <w:szCs w:val="24"/>
        </w:rPr>
        <w:t>22 families participated in seven groups (2 – 4 families per group) delivered by 2 qualified clinical psychologists, an assistant psychologist and a diabetes clinical nurse specialist. One group arranged in the half term holiday was cancelled due to insufficient participants for that session</w:t>
      </w:r>
      <w:r w:rsidR="00315A70" w:rsidRPr="000131E1">
        <w:rPr>
          <w:rFonts w:ascii="Times New Roman" w:hAnsi="Times New Roman"/>
          <w:b/>
          <w:szCs w:val="24"/>
        </w:rPr>
        <w:t>.</w:t>
      </w:r>
    </w:p>
    <w:p w:rsidR="00C45817" w:rsidRPr="000131E1" w:rsidRDefault="00C45817" w:rsidP="003C70DD">
      <w:pPr>
        <w:spacing w:after="0"/>
        <w:ind w:firstLine="720"/>
        <w:rPr>
          <w:rFonts w:ascii="Times New Roman" w:hAnsi="Times New Roman"/>
          <w:i/>
          <w:szCs w:val="24"/>
        </w:rPr>
      </w:pPr>
      <w:r w:rsidRPr="000131E1">
        <w:rPr>
          <w:rFonts w:ascii="Times New Roman" w:hAnsi="Times New Roman"/>
          <w:b/>
          <w:szCs w:val="24"/>
        </w:rPr>
        <w:t>B</w:t>
      </w:r>
      <w:r w:rsidR="00315A70" w:rsidRPr="000131E1">
        <w:rPr>
          <w:rFonts w:ascii="Times New Roman" w:hAnsi="Times New Roman"/>
          <w:b/>
          <w:szCs w:val="24"/>
        </w:rPr>
        <w:t>arriers</w:t>
      </w:r>
      <w:r w:rsidR="003C70DD" w:rsidRPr="000131E1">
        <w:rPr>
          <w:rFonts w:ascii="Times New Roman" w:hAnsi="Times New Roman"/>
          <w:b/>
          <w:szCs w:val="24"/>
        </w:rPr>
        <w:t xml:space="preserve"> to participation.</w:t>
      </w:r>
      <w:r w:rsidR="003C70DD" w:rsidRPr="000131E1">
        <w:rPr>
          <w:rFonts w:ascii="Times New Roman" w:hAnsi="Times New Roman"/>
          <w:i/>
          <w:szCs w:val="24"/>
        </w:rPr>
        <w:t xml:space="preserve"> </w:t>
      </w:r>
      <w:r w:rsidR="003B418D" w:rsidRPr="000131E1">
        <w:rPr>
          <w:rFonts w:ascii="Times New Roman" w:hAnsi="Times New Roman"/>
          <w:szCs w:val="24"/>
        </w:rPr>
        <w:t>The m</w:t>
      </w:r>
      <w:r w:rsidR="00EA0173" w:rsidRPr="000131E1">
        <w:rPr>
          <w:rFonts w:ascii="Times New Roman" w:hAnsi="Times New Roman"/>
          <w:szCs w:val="24"/>
        </w:rPr>
        <w:t xml:space="preserve">ain reason given </w:t>
      </w:r>
      <w:r w:rsidR="003B418D" w:rsidRPr="000131E1">
        <w:rPr>
          <w:rFonts w:ascii="Times New Roman" w:hAnsi="Times New Roman"/>
          <w:szCs w:val="24"/>
        </w:rPr>
        <w:t xml:space="preserve">for declining to take part </w:t>
      </w:r>
      <w:r w:rsidR="00EA0173" w:rsidRPr="000131E1">
        <w:rPr>
          <w:rFonts w:ascii="Times New Roman" w:hAnsi="Times New Roman"/>
          <w:szCs w:val="24"/>
        </w:rPr>
        <w:t xml:space="preserve">was </w:t>
      </w:r>
      <w:r w:rsidR="003B418D" w:rsidRPr="000131E1">
        <w:rPr>
          <w:rFonts w:ascii="Times New Roman" w:hAnsi="Times New Roman"/>
          <w:szCs w:val="24"/>
        </w:rPr>
        <w:t xml:space="preserve">being </w:t>
      </w:r>
      <w:r w:rsidR="00C84B35" w:rsidRPr="000131E1">
        <w:rPr>
          <w:rFonts w:ascii="Times New Roman" w:hAnsi="Times New Roman"/>
          <w:szCs w:val="24"/>
        </w:rPr>
        <w:t>unwilling to miss school (</w:t>
      </w:r>
      <w:r w:rsidR="00C84B35" w:rsidRPr="0020437F">
        <w:rPr>
          <w:rFonts w:ascii="Times New Roman" w:hAnsi="Times New Roman"/>
          <w:i/>
          <w:szCs w:val="24"/>
        </w:rPr>
        <w:t>N</w:t>
      </w:r>
      <w:r w:rsidR="00C84B35" w:rsidRPr="000131E1">
        <w:rPr>
          <w:rFonts w:ascii="Times New Roman" w:hAnsi="Times New Roman"/>
          <w:szCs w:val="24"/>
        </w:rPr>
        <w:t>=35</w:t>
      </w:r>
      <w:r w:rsidR="00EA0173" w:rsidRPr="000131E1">
        <w:rPr>
          <w:rFonts w:ascii="Times New Roman" w:hAnsi="Times New Roman"/>
          <w:szCs w:val="24"/>
        </w:rPr>
        <w:t>).</w:t>
      </w:r>
      <w:r w:rsidR="00604981" w:rsidRPr="000131E1">
        <w:rPr>
          <w:rFonts w:ascii="Times New Roman" w:hAnsi="Times New Roman"/>
          <w:szCs w:val="24"/>
        </w:rPr>
        <w:t xml:space="preserve"> </w:t>
      </w:r>
      <w:r w:rsidR="00EA0173" w:rsidRPr="000131E1">
        <w:rPr>
          <w:rFonts w:ascii="Times New Roman" w:hAnsi="Times New Roman"/>
          <w:szCs w:val="24"/>
        </w:rPr>
        <w:t>Other reasons included being busy and not having time (</w:t>
      </w:r>
      <w:r w:rsidR="00EA0173" w:rsidRPr="0020437F">
        <w:rPr>
          <w:rFonts w:ascii="Times New Roman" w:hAnsi="Times New Roman"/>
          <w:i/>
          <w:szCs w:val="24"/>
        </w:rPr>
        <w:t>N</w:t>
      </w:r>
      <w:r w:rsidR="00EA0173" w:rsidRPr="000131E1">
        <w:rPr>
          <w:rFonts w:ascii="Times New Roman" w:hAnsi="Times New Roman"/>
          <w:szCs w:val="24"/>
        </w:rPr>
        <w:t>=</w:t>
      </w:r>
      <w:r w:rsidR="00924247" w:rsidRPr="000131E1">
        <w:rPr>
          <w:rFonts w:ascii="Times New Roman" w:hAnsi="Times New Roman"/>
          <w:szCs w:val="24"/>
        </w:rPr>
        <w:t>10</w:t>
      </w:r>
      <w:r w:rsidR="00EA0173" w:rsidRPr="000131E1">
        <w:rPr>
          <w:rFonts w:ascii="Times New Roman" w:hAnsi="Times New Roman"/>
          <w:szCs w:val="24"/>
        </w:rPr>
        <w:t>), gener</w:t>
      </w:r>
      <w:r w:rsidR="00924247" w:rsidRPr="000131E1">
        <w:rPr>
          <w:rFonts w:ascii="Times New Roman" w:hAnsi="Times New Roman"/>
          <w:szCs w:val="24"/>
        </w:rPr>
        <w:t>al disinterest in the study (</w:t>
      </w:r>
      <w:r w:rsidR="00924247" w:rsidRPr="0020437F">
        <w:rPr>
          <w:rFonts w:ascii="Times New Roman" w:hAnsi="Times New Roman"/>
          <w:i/>
          <w:szCs w:val="24"/>
        </w:rPr>
        <w:t>N</w:t>
      </w:r>
      <w:r w:rsidR="00924247" w:rsidRPr="000131E1">
        <w:rPr>
          <w:rFonts w:ascii="Times New Roman" w:hAnsi="Times New Roman"/>
          <w:szCs w:val="24"/>
        </w:rPr>
        <w:t>=7</w:t>
      </w:r>
      <w:r w:rsidR="00CB1071" w:rsidRPr="000131E1">
        <w:rPr>
          <w:rFonts w:ascii="Times New Roman" w:hAnsi="Times New Roman"/>
          <w:szCs w:val="24"/>
        </w:rPr>
        <w:t>)</w:t>
      </w:r>
      <w:r w:rsidR="00EA0173" w:rsidRPr="000131E1">
        <w:rPr>
          <w:rFonts w:ascii="Times New Roman" w:hAnsi="Times New Roman"/>
          <w:szCs w:val="24"/>
        </w:rPr>
        <w:t>, and living too far away (</w:t>
      </w:r>
      <w:r w:rsidR="00EA0173" w:rsidRPr="0020437F">
        <w:rPr>
          <w:rFonts w:ascii="Times New Roman" w:hAnsi="Times New Roman"/>
          <w:i/>
          <w:szCs w:val="24"/>
        </w:rPr>
        <w:t>N</w:t>
      </w:r>
      <w:r w:rsidR="00613ACF" w:rsidRPr="000131E1">
        <w:rPr>
          <w:rFonts w:ascii="Times New Roman" w:hAnsi="Times New Roman"/>
          <w:szCs w:val="24"/>
        </w:rPr>
        <w:t>=2)</w:t>
      </w:r>
      <w:r w:rsidR="00604981" w:rsidRPr="000131E1">
        <w:rPr>
          <w:rFonts w:ascii="Times New Roman" w:hAnsi="Times New Roman"/>
          <w:szCs w:val="24"/>
        </w:rPr>
        <w:t xml:space="preserve"> or transportation issues</w:t>
      </w:r>
      <w:r w:rsidR="00924247" w:rsidRPr="000131E1">
        <w:rPr>
          <w:rFonts w:ascii="Times New Roman" w:hAnsi="Times New Roman"/>
          <w:szCs w:val="24"/>
        </w:rPr>
        <w:t xml:space="preserve"> </w:t>
      </w:r>
      <w:r w:rsidR="00604981" w:rsidRPr="000131E1">
        <w:rPr>
          <w:rFonts w:ascii="Times New Roman" w:hAnsi="Times New Roman"/>
          <w:szCs w:val="24"/>
        </w:rPr>
        <w:t>(</w:t>
      </w:r>
      <w:r w:rsidR="003C70DD" w:rsidRPr="0020437F">
        <w:rPr>
          <w:rFonts w:ascii="Times New Roman" w:hAnsi="Times New Roman"/>
          <w:i/>
          <w:szCs w:val="24"/>
        </w:rPr>
        <w:t>N</w:t>
      </w:r>
      <w:r w:rsidR="003C70DD" w:rsidRPr="000131E1">
        <w:rPr>
          <w:rFonts w:ascii="Times New Roman" w:hAnsi="Times New Roman"/>
          <w:szCs w:val="24"/>
        </w:rPr>
        <w:t>=</w:t>
      </w:r>
      <w:r w:rsidR="00604981" w:rsidRPr="000131E1">
        <w:rPr>
          <w:rFonts w:ascii="Times New Roman" w:hAnsi="Times New Roman"/>
          <w:szCs w:val="24"/>
        </w:rPr>
        <w:t>1)</w:t>
      </w:r>
      <w:r w:rsidR="00613ACF" w:rsidRPr="000131E1">
        <w:rPr>
          <w:rFonts w:ascii="Times New Roman" w:hAnsi="Times New Roman"/>
          <w:szCs w:val="24"/>
        </w:rPr>
        <w:t xml:space="preserve">. </w:t>
      </w:r>
    </w:p>
    <w:p w:rsidR="002778AE" w:rsidRPr="000131E1" w:rsidRDefault="002778AE" w:rsidP="003C70DD">
      <w:pPr>
        <w:spacing w:after="0"/>
        <w:ind w:firstLine="720"/>
        <w:rPr>
          <w:rFonts w:ascii="Times New Roman" w:hAnsi="Times New Roman"/>
          <w:b/>
          <w:szCs w:val="24"/>
        </w:rPr>
      </w:pPr>
      <w:r w:rsidRPr="000131E1">
        <w:rPr>
          <w:rFonts w:ascii="Times New Roman" w:hAnsi="Times New Roman"/>
          <w:b/>
          <w:szCs w:val="24"/>
        </w:rPr>
        <w:lastRenderedPageBreak/>
        <w:t>B</w:t>
      </w:r>
      <w:r w:rsidR="003C70DD" w:rsidRPr="000131E1">
        <w:rPr>
          <w:rFonts w:ascii="Times New Roman" w:hAnsi="Times New Roman"/>
          <w:b/>
          <w:szCs w:val="24"/>
        </w:rPr>
        <w:t xml:space="preserve">aseline data collection. </w:t>
      </w:r>
      <w:r w:rsidR="00631AC3" w:rsidRPr="000131E1">
        <w:rPr>
          <w:rFonts w:ascii="Times New Roman" w:hAnsi="Times New Roman"/>
          <w:szCs w:val="24"/>
        </w:rPr>
        <w:t>A</w:t>
      </w:r>
      <w:r w:rsidRPr="000131E1">
        <w:rPr>
          <w:rFonts w:ascii="Times New Roman" w:hAnsi="Times New Roman"/>
          <w:szCs w:val="24"/>
        </w:rPr>
        <w:t xml:space="preserve"> </w:t>
      </w:r>
      <w:r w:rsidR="00E50264" w:rsidRPr="000131E1">
        <w:rPr>
          <w:rFonts w:ascii="Times New Roman" w:hAnsi="Times New Roman"/>
          <w:szCs w:val="24"/>
        </w:rPr>
        <w:t>median of 3 (range 1-15) attempts were made to contact people in</w:t>
      </w:r>
      <w:r w:rsidRPr="000131E1">
        <w:rPr>
          <w:rFonts w:ascii="Times New Roman" w:hAnsi="Times New Roman"/>
          <w:szCs w:val="24"/>
        </w:rPr>
        <w:t xml:space="preserve"> order to collect baseline data. Baseline data </w:t>
      </w:r>
      <w:r w:rsidR="00DA2FC7" w:rsidRPr="000131E1">
        <w:rPr>
          <w:rFonts w:ascii="Times New Roman" w:hAnsi="Times New Roman"/>
          <w:szCs w:val="24"/>
        </w:rPr>
        <w:t xml:space="preserve">were </w:t>
      </w:r>
      <w:r w:rsidRPr="000131E1">
        <w:rPr>
          <w:rFonts w:ascii="Times New Roman" w:hAnsi="Times New Roman"/>
          <w:szCs w:val="24"/>
        </w:rPr>
        <w:t xml:space="preserve">collected a median of 19.5 days (range 1-115 days) </w:t>
      </w:r>
      <w:r w:rsidR="00E50264" w:rsidRPr="000131E1">
        <w:rPr>
          <w:rFonts w:ascii="Times New Roman" w:hAnsi="Times New Roman"/>
          <w:szCs w:val="24"/>
        </w:rPr>
        <w:t xml:space="preserve">before the group </w:t>
      </w:r>
      <w:r w:rsidRPr="000131E1">
        <w:rPr>
          <w:rFonts w:ascii="Times New Roman" w:hAnsi="Times New Roman"/>
          <w:szCs w:val="24"/>
        </w:rPr>
        <w:t>began.</w:t>
      </w:r>
    </w:p>
    <w:p w:rsidR="00615A60" w:rsidRPr="000131E1" w:rsidRDefault="00FE6FFB" w:rsidP="003C70DD">
      <w:pPr>
        <w:spacing w:after="0"/>
        <w:ind w:firstLine="720"/>
        <w:rPr>
          <w:rFonts w:ascii="Times New Roman" w:hAnsi="Times New Roman"/>
          <w:b/>
          <w:szCs w:val="24"/>
        </w:rPr>
      </w:pPr>
      <w:r w:rsidRPr="000131E1">
        <w:rPr>
          <w:rFonts w:ascii="Times New Roman" w:hAnsi="Times New Roman"/>
          <w:b/>
          <w:szCs w:val="24"/>
        </w:rPr>
        <w:t>Follow</w:t>
      </w:r>
      <w:r w:rsidR="006C6BB9" w:rsidRPr="000131E1">
        <w:rPr>
          <w:rFonts w:ascii="Times New Roman" w:hAnsi="Times New Roman"/>
          <w:b/>
          <w:szCs w:val="24"/>
        </w:rPr>
        <w:t xml:space="preserve"> up</w:t>
      </w:r>
      <w:r w:rsidRPr="000131E1">
        <w:rPr>
          <w:rFonts w:ascii="Times New Roman" w:hAnsi="Times New Roman"/>
          <w:b/>
          <w:szCs w:val="24"/>
        </w:rPr>
        <w:t xml:space="preserve"> </w:t>
      </w:r>
      <w:r w:rsidR="006C6BB9" w:rsidRPr="000131E1">
        <w:rPr>
          <w:rFonts w:ascii="Times New Roman" w:hAnsi="Times New Roman"/>
          <w:b/>
          <w:szCs w:val="24"/>
        </w:rPr>
        <w:t>data</w:t>
      </w:r>
      <w:r w:rsidR="003C70DD" w:rsidRPr="000131E1">
        <w:rPr>
          <w:rFonts w:ascii="Times New Roman" w:hAnsi="Times New Roman"/>
          <w:b/>
          <w:szCs w:val="24"/>
        </w:rPr>
        <w:t xml:space="preserve">. </w:t>
      </w:r>
      <w:r w:rsidR="00677EE8" w:rsidRPr="000131E1">
        <w:rPr>
          <w:rFonts w:ascii="Times New Roman" w:hAnsi="Times New Roman"/>
          <w:szCs w:val="24"/>
        </w:rPr>
        <w:t xml:space="preserve">Follow up </w:t>
      </w:r>
      <w:r w:rsidR="006C6BB9" w:rsidRPr="000131E1">
        <w:rPr>
          <w:rFonts w:ascii="Times New Roman" w:hAnsi="Times New Roman"/>
          <w:szCs w:val="24"/>
        </w:rPr>
        <w:t xml:space="preserve">data </w:t>
      </w:r>
      <w:r w:rsidR="002F558F" w:rsidRPr="000131E1">
        <w:rPr>
          <w:rFonts w:ascii="Times New Roman" w:hAnsi="Times New Roman"/>
          <w:szCs w:val="24"/>
        </w:rPr>
        <w:t xml:space="preserve">were </w:t>
      </w:r>
      <w:r w:rsidR="006C6BB9" w:rsidRPr="000131E1">
        <w:rPr>
          <w:rFonts w:ascii="Times New Roman" w:hAnsi="Times New Roman"/>
          <w:szCs w:val="24"/>
        </w:rPr>
        <w:t xml:space="preserve">collected </w:t>
      </w:r>
      <w:r w:rsidR="00677EE8" w:rsidRPr="000131E1">
        <w:rPr>
          <w:rFonts w:ascii="Times New Roman" w:hAnsi="Times New Roman"/>
          <w:szCs w:val="24"/>
        </w:rPr>
        <w:t xml:space="preserve">in clinic (3 young people, 6 parents), over the phone (14 young people, 9 parents) or via post/email (1 young person, 4 parents). </w:t>
      </w:r>
      <w:r w:rsidR="007A713F" w:rsidRPr="000131E1">
        <w:rPr>
          <w:rFonts w:ascii="Times New Roman" w:hAnsi="Times New Roman"/>
          <w:szCs w:val="24"/>
        </w:rPr>
        <w:t xml:space="preserve">A median of 5.5 </w:t>
      </w:r>
      <w:r w:rsidR="00EC5AF7" w:rsidRPr="000131E1">
        <w:rPr>
          <w:rFonts w:ascii="Times New Roman" w:hAnsi="Times New Roman"/>
          <w:szCs w:val="24"/>
        </w:rPr>
        <w:t xml:space="preserve">(range 1-20) </w:t>
      </w:r>
      <w:r w:rsidR="007A713F" w:rsidRPr="000131E1">
        <w:rPr>
          <w:rFonts w:ascii="Times New Roman" w:hAnsi="Times New Roman"/>
          <w:szCs w:val="24"/>
        </w:rPr>
        <w:t xml:space="preserve">attempts were made to contact people in order to complete the follow up data. </w:t>
      </w:r>
      <w:r w:rsidR="004522AC" w:rsidRPr="000131E1">
        <w:rPr>
          <w:rFonts w:ascii="Times New Roman" w:hAnsi="Times New Roman"/>
          <w:szCs w:val="24"/>
        </w:rPr>
        <w:t xml:space="preserve">It took a </w:t>
      </w:r>
      <w:r w:rsidR="006C6BB9" w:rsidRPr="000131E1">
        <w:rPr>
          <w:rFonts w:ascii="Times New Roman" w:hAnsi="Times New Roman"/>
          <w:szCs w:val="24"/>
        </w:rPr>
        <w:t>median of 45 days (range 22-109)</w:t>
      </w:r>
      <w:r w:rsidR="002F558F" w:rsidRPr="000131E1">
        <w:rPr>
          <w:rFonts w:ascii="Times New Roman" w:hAnsi="Times New Roman"/>
          <w:szCs w:val="24"/>
        </w:rPr>
        <w:t xml:space="preserve"> </w:t>
      </w:r>
      <w:r w:rsidR="006C6BB9" w:rsidRPr="000131E1">
        <w:rPr>
          <w:rFonts w:ascii="Times New Roman" w:hAnsi="Times New Roman"/>
          <w:szCs w:val="24"/>
        </w:rPr>
        <w:t xml:space="preserve">to </w:t>
      </w:r>
      <w:r w:rsidR="007A713F" w:rsidRPr="000131E1">
        <w:rPr>
          <w:rFonts w:ascii="Times New Roman" w:hAnsi="Times New Roman"/>
          <w:szCs w:val="24"/>
        </w:rPr>
        <w:t>collect follow up data</w:t>
      </w:r>
      <w:r w:rsidR="00EC5AF7" w:rsidRPr="000131E1">
        <w:rPr>
          <w:rFonts w:ascii="Times New Roman" w:hAnsi="Times New Roman"/>
          <w:szCs w:val="24"/>
        </w:rPr>
        <w:t>.</w:t>
      </w:r>
      <w:r w:rsidR="006C6BB9" w:rsidRPr="000131E1">
        <w:rPr>
          <w:rFonts w:ascii="Times New Roman" w:hAnsi="Times New Roman"/>
          <w:szCs w:val="24"/>
        </w:rPr>
        <w:t xml:space="preserve"> </w:t>
      </w:r>
      <w:r w:rsidR="007A713F" w:rsidRPr="000131E1">
        <w:rPr>
          <w:rFonts w:ascii="Times New Roman" w:hAnsi="Times New Roman"/>
          <w:szCs w:val="24"/>
        </w:rPr>
        <w:t xml:space="preserve">One family was unwilling to complete the follow up questionnaires and three families could not be contacted. </w:t>
      </w:r>
      <w:r w:rsidR="006C6BB9" w:rsidRPr="000131E1">
        <w:rPr>
          <w:rFonts w:ascii="Times New Roman" w:hAnsi="Times New Roman"/>
          <w:b/>
          <w:szCs w:val="24"/>
        </w:rPr>
        <w:t xml:space="preserve">Table </w:t>
      </w:r>
      <w:r w:rsidR="003521BA">
        <w:rPr>
          <w:rFonts w:ascii="Times New Roman" w:hAnsi="Times New Roman"/>
          <w:b/>
          <w:szCs w:val="24"/>
        </w:rPr>
        <w:t>2</w:t>
      </w:r>
      <w:r w:rsidR="004522AC" w:rsidRPr="000131E1">
        <w:rPr>
          <w:rFonts w:ascii="Times New Roman" w:hAnsi="Times New Roman"/>
          <w:szCs w:val="24"/>
        </w:rPr>
        <w:t xml:space="preserve"> </w:t>
      </w:r>
      <w:r w:rsidR="006C6BB9" w:rsidRPr="000131E1">
        <w:rPr>
          <w:rFonts w:ascii="Times New Roman" w:hAnsi="Times New Roman"/>
          <w:szCs w:val="24"/>
        </w:rPr>
        <w:t xml:space="preserve">describes the baseline demographics for people approached, consented, and finally participated. </w:t>
      </w:r>
    </w:p>
    <w:p w:rsidR="00F443C5" w:rsidRPr="000131E1" w:rsidRDefault="00F443C5">
      <w:pPr>
        <w:spacing w:after="0" w:line="240" w:lineRule="auto"/>
        <w:rPr>
          <w:rFonts w:ascii="Times New Roman" w:hAnsi="Times New Roman"/>
          <w:b/>
          <w:szCs w:val="24"/>
        </w:rPr>
      </w:pPr>
    </w:p>
    <w:p w:rsidR="0046723D" w:rsidRPr="000131E1" w:rsidRDefault="0082655F" w:rsidP="00901E03">
      <w:pPr>
        <w:spacing w:after="0"/>
        <w:rPr>
          <w:rFonts w:ascii="Times New Roman" w:hAnsi="Times New Roman"/>
          <w:b/>
          <w:szCs w:val="24"/>
        </w:rPr>
      </w:pPr>
      <w:r w:rsidRPr="000131E1">
        <w:rPr>
          <w:rFonts w:ascii="Times New Roman" w:hAnsi="Times New Roman"/>
          <w:b/>
          <w:szCs w:val="24"/>
        </w:rPr>
        <w:t>Acceptability</w:t>
      </w:r>
    </w:p>
    <w:p w:rsidR="00736B71" w:rsidRDefault="00C0620F" w:rsidP="00C760DC">
      <w:pPr>
        <w:spacing w:after="0"/>
        <w:rPr>
          <w:rFonts w:ascii="Times New Roman" w:hAnsi="Times New Roman"/>
          <w:szCs w:val="24"/>
        </w:rPr>
      </w:pPr>
      <w:r>
        <w:rPr>
          <w:rFonts w:ascii="Times New Roman" w:hAnsi="Times New Roman"/>
          <w:szCs w:val="24"/>
        </w:rPr>
        <w:t>Quantitative ratings indicated that p</w:t>
      </w:r>
      <w:r w:rsidR="00901E03" w:rsidRPr="000131E1">
        <w:rPr>
          <w:rFonts w:ascii="Times New Roman" w:hAnsi="Times New Roman"/>
          <w:szCs w:val="24"/>
        </w:rPr>
        <w:t xml:space="preserve">arents and young people </w:t>
      </w:r>
      <w:r w:rsidR="00AD1FE3" w:rsidRPr="000131E1">
        <w:rPr>
          <w:rFonts w:ascii="Times New Roman" w:hAnsi="Times New Roman"/>
          <w:szCs w:val="24"/>
        </w:rPr>
        <w:t xml:space="preserve">found the day useful and </w:t>
      </w:r>
      <w:r w:rsidR="00AD1FE3">
        <w:rPr>
          <w:rFonts w:ascii="Times New Roman" w:hAnsi="Times New Roman"/>
          <w:szCs w:val="24"/>
        </w:rPr>
        <w:t>enjoyable</w:t>
      </w:r>
      <w:r w:rsidR="007B1C23">
        <w:rPr>
          <w:rFonts w:ascii="Times New Roman" w:hAnsi="Times New Roman"/>
          <w:szCs w:val="24"/>
        </w:rPr>
        <w:t xml:space="preserve">, and would </w:t>
      </w:r>
      <w:r w:rsidR="003521BA">
        <w:rPr>
          <w:rFonts w:ascii="Times New Roman" w:hAnsi="Times New Roman"/>
          <w:szCs w:val="24"/>
        </w:rPr>
        <w:t xml:space="preserve">recommend it to other families </w:t>
      </w:r>
      <w:r w:rsidR="007B1C23" w:rsidRPr="000131E1">
        <w:rPr>
          <w:rFonts w:ascii="Times New Roman" w:hAnsi="Times New Roman"/>
          <w:szCs w:val="24"/>
        </w:rPr>
        <w:t>(</w:t>
      </w:r>
      <w:r w:rsidR="007B1C23">
        <w:rPr>
          <w:rFonts w:ascii="Times New Roman" w:hAnsi="Times New Roman"/>
          <w:b/>
          <w:szCs w:val="24"/>
        </w:rPr>
        <w:t>T</w:t>
      </w:r>
      <w:r w:rsidR="003521BA">
        <w:rPr>
          <w:rFonts w:ascii="Times New Roman" w:hAnsi="Times New Roman"/>
          <w:b/>
          <w:szCs w:val="24"/>
        </w:rPr>
        <w:t>able 3</w:t>
      </w:r>
      <w:r w:rsidR="007B1C23" w:rsidRPr="000131E1">
        <w:rPr>
          <w:rFonts w:ascii="Times New Roman" w:hAnsi="Times New Roman"/>
          <w:szCs w:val="24"/>
        </w:rPr>
        <w:t>).</w:t>
      </w:r>
      <w:r w:rsidR="007B1C23">
        <w:rPr>
          <w:rFonts w:ascii="Times New Roman" w:hAnsi="Times New Roman"/>
          <w:szCs w:val="24"/>
        </w:rPr>
        <w:t xml:space="preserve"> </w:t>
      </w:r>
      <w:r>
        <w:rPr>
          <w:rFonts w:ascii="Times New Roman" w:hAnsi="Times New Roman"/>
          <w:szCs w:val="24"/>
        </w:rPr>
        <w:t xml:space="preserve"> </w:t>
      </w:r>
      <w:r w:rsidR="00DD629F" w:rsidRPr="000131E1">
        <w:rPr>
          <w:rFonts w:ascii="Times New Roman" w:hAnsi="Times New Roman"/>
          <w:szCs w:val="24"/>
        </w:rPr>
        <w:t xml:space="preserve"> </w:t>
      </w:r>
      <w:r w:rsidR="00C760DC">
        <w:rPr>
          <w:rFonts w:ascii="Times New Roman" w:hAnsi="Times New Roman"/>
          <w:szCs w:val="24"/>
        </w:rPr>
        <w:t xml:space="preserve">Six </w:t>
      </w:r>
      <w:r w:rsidR="003521BA">
        <w:rPr>
          <w:rFonts w:ascii="Times New Roman" w:hAnsi="Times New Roman"/>
          <w:szCs w:val="24"/>
        </w:rPr>
        <w:t>themes</w:t>
      </w:r>
      <w:r w:rsidR="00C760DC" w:rsidRPr="000131E1">
        <w:rPr>
          <w:rFonts w:ascii="Times New Roman" w:hAnsi="Times New Roman"/>
          <w:szCs w:val="24"/>
        </w:rPr>
        <w:t xml:space="preserve"> </w:t>
      </w:r>
      <w:r w:rsidR="00DD629F" w:rsidRPr="000131E1">
        <w:rPr>
          <w:rFonts w:ascii="Times New Roman" w:hAnsi="Times New Roman"/>
          <w:szCs w:val="24"/>
        </w:rPr>
        <w:t xml:space="preserve">emerged </w:t>
      </w:r>
      <w:r w:rsidR="00CC0D6D">
        <w:rPr>
          <w:rFonts w:ascii="Times New Roman" w:hAnsi="Times New Roman"/>
          <w:szCs w:val="24"/>
        </w:rPr>
        <w:t>from</w:t>
      </w:r>
      <w:r w:rsidR="00CC0D6D" w:rsidRPr="000131E1">
        <w:rPr>
          <w:rFonts w:ascii="Times New Roman" w:hAnsi="Times New Roman"/>
          <w:szCs w:val="24"/>
        </w:rPr>
        <w:t xml:space="preserve"> </w:t>
      </w:r>
      <w:r w:rsidR="00CC0D6D">
        <w:rPr>
          <w:rFonts w:ascii="Times New Roman" w:hAnsi="Times New Roman"/>
          <w:szCs w:val="24"/>
        </w:rPr>
        <w:t xml:space="preserve">the content </w:t>
      </w:r>
      <w:r w:rsidR="00DD629F" w:rsidRPr="000131E1">
        <w:rPr>
          <w:rFonts w:ascii="Times New Roman" w:hAnsi="Times New Roman"/>
          <w:szCs w:val="24"/>
        </w:rPr>
        <w:t>analysis</w:t>
      </w:r>
      <w:r w:rsidR="00CC2E95">
        <w:rPr>
          <w:rFonts w:ascii="Times New Roman" w:hAnsi="Times New Roman"/>
          <w:szCs w:val="24"/>
        </w:rPr>
        <w:t>, which are illustrated by quotes from participants.</w:t>
      </w:r>
      <w:r w:rsidR="00C760DC">
        <w:rPr>
          <w:rFonts w:ascii="Times New Roman" w:hAnsi="Times New Roman"/>
          <w:szCs w:val="24"/>
        </w:rPr>
        <w:t xml:space="preserve"> </w:t>
      </w:r>
      <w:r w:rsidR="00736B71" w:rsidRPr="000131E1">
        <w:rPr>
          <w:rFonts w:ascii="Times New Roman" w:hAnsi="Times New Roman"/>
          <w:szCs w:val="24"/>
        </w:rPr>
        <w:t xml:space="preserve">Quotes </w:t>
      </w:r>
      <w:r w:rsidR="00DD629F" w:rsidRPr="000131E1">
        <w:rPr>
          <w:rFonts w:ascii="Times New Roman" w:hAnsi="Times New Roman"/>
          <w:szCs w:val="24"/>
        </w:rPr>
        <w:t xml:space="preserve">from </w:t>
      </w:r>
      <w:r w:rsidR="00736B71" w:rsidRPr="000131E1">
        <w:rPr>
          <w:rFonts w:ascii="Times New Roman" w:hAnsi="Times New Roman"/>
          <w:szCs w:val="24"/>
        </w:rPr>
        <w:t xml:space="preserve">young people are identified by gender and age. </w:t>
      </w:r>
    </w:p>
    <w:p w:rsidR="00C0620F" w:rsidRDefault="00CC2E95" w:rsidP="00C0620F">
      <w:pPr>
        <w:pStyle w:val="ListParagraph"/>
        <w:numPr>
          <w:ilvl w:val="0"/>
          <w:numId w:val="16"/>
        </w:numPr>
        <w:spacing w:after="0"/>
        <w:ind w:left="284" w:hanging="284"/>
        <w:rPr>
          <w:rFonts w:ascii="Times New Roman" w:hAnsi="Times New Roman"/>
          <w:b/>
          <w:szCs w:val="24"/>
        </w:rPr>
      </w:pPr>
      <w:r w:rsidRPr="00CC2E95">
        <w:rPr>
          <w:rFonts w:ascii="Times New Roman" w:hAnsi="Times New Roman"/>
          <w:b/>
          <w:szCs w:val="24"/>
        </w:rPr>
        <w:t xml:space="preserve">General enjoyment of the day:  </w:t>
      </w:r>
    </w:p>
    <w:p w:rsidR="00CC2E95" w:rsidRPr="00C0620F" w:rsidRDefault="00C0620F" w:rsidP="00C0620F">
      <w:pPr>
        <w:spacing w:after="0"/>
        <w:rPr>
          <w:rFonts w:ascii="Times New Roman" w:hAnsi="Times New Roman"/>
          <w:b/>
          <w:szCs w:val="24"/>
        </w:rPr>
      </w:pPr>
      <w:r w:rsidRPr="00C0620F">
        <w:rPr>
          <w:rFonts w:ascii="Times New Roman" w:hAnsi="Times New Roman"/>
          <w:szCs w:val="24"/>
        </w:rPr>
        <w:t>Participants were unanimously enthusiastic and positive about the workshop.</w:t>
      </w:r>
    </w:p>
    <w:p w:rsidR="00466CE6" w:rsidRPr="000131E1" w:rsidRDefault="00CC2E95" w:rsidP="00466CE6">
      <w:pPr>
        <w:spacing w:after="0"/>
        <w:ind w:left="720"/>
        <w:rPr>
          <w:rFonts w:ascii="Times New Roman" w:hAnsi="Times New Roman"/>
          <w:szCs w:val="24"/>
        </w:rPr>
      </w:pPr>
      <w:r w:rsidRPr="000131E1">
        <w:rPr>
          <w:rFonts w:ascii="Times New Roman" w:hAnsi="Times New Roman"/>
          <w:i/>
          <w:szCs w:val="24"/>
        </w:rPr>
        <w:t xml:space="preserve"> </w:t>
      </w:r>
      <w:r w:rsidR="00466CE6" w:rsidRPr="000131E1">
        <w:rPr>
          <w:rFonts w:ascii="Times New Roman" w:hAnsi="Times New Roman"/>
          <w:i/>
          <w:szCs w:val="24"/>
        </w:rPr>
        <w:t xml:space="preserve">“I enjoyed the day because we got to explain how we feel and share what we are going through.” </w:t>
      </w:r>
      <w:r w:rsidR="00581DB8" w:rsidRPr="000131E1">
        <w:rPr>
          <w:rFonts w:ascii="Times New Roman" w:hAnsi="Times New Roman"/>
          <w:szCs w:val="24"/>
        </w:rPr>
        <w:t xml:space="preserve">(Girl, </w:t>
      </w:r>
      <w:r w:rsidR="00393E32" w:rsidRPr="000131E1">
        <w:rPr>
          <w:rFonts w:ascii="Times New Roman" w:hAnsi="Times New Roman"/>
          <w:szCs w:val="24"/>
        </w:rPr>
        <w:t>9</w:t>
      </w:r>
      <w:r w:rsidR="00466CE6" w:rsidRPr="000131E1">
        <w:rPr>
          <w:rFonts w:ascii="Times New Roman" w:hAnsi="Times New Roman"/>
          <w:szCs w:val="24"/>
        </w:rPr>
        <w:t>)</w:t>
      </w:r>
    </w:p>
    <w:p w:rsidR="00736B71" w:rsidRPr="000131E1" w:rsidRDefault="00736B71" w:rsidP="00736B71">
      <w:pPr>
        <w:spacing w:after="0"/>
        <w:ind w:left="720"/>
        <w:rPr>
          <w:rFonts w:ascii="Times New Roman" w:hAnsi="Times New Roman"/>
          <w:szCs w:val="24"/>
        </w:rPr>
      </w:pPr>
      <w:r w:rsidRPr="000131E1">
        <w:rPr>
          <w:rFonts w:ascii="Times New Roman" w:hAnsi="Times New Roman"/>
          <w:i/>
          <w:szCs w:val="24"/>
        </w:rPr>
        <w:t xml:space="preserve">“The day has boosted my child’s confidence. She was very apprehensive about attending but was made to feel relaxed and valued during the day. She was able to talk in front of new people and share her knowledge which was a huge achievement for her.” </w:t>
      </w:r>
      <w:r w:rsidRPr="000131E1">
        <w:rPr>
          <w:rFonts w:ascii="Times New Roman" w:hAnsi="Times New Roman"/>
          <w:szCs w:val="24"/>
        </w:rPr>
        <w:t xml:space="preserve">(Parent) </w:t>
      </w:r>
    </w:p>
    <w:p w:rsidR="00736B71" w:rsidRPr="000131E1" w:rsidRDefault="00736B71" w:rsidP="00736B71">
      <w:pPr>
        <w:spacing w:after="0"/>
        <w:ind w:left="720"/>
        <w:rPr>
          <w:rFonts w:ascii="Times New Roman" w:hAnsi="Times New Roman"/>
          <w:szCs w:val="24"/>
        </w:rPr>
      </w:pPr>
      <w:r w:rsidRPr="000131E1">
        <w:rPr>
          <w:rFonts w:ascii="Times New Roman" w:hAnsi="Times New Roman"/>
          <w:i/>
          <w:szCs w:val="24"/>
        </w:rPr>
        <w:t xml:space="preserve">“My son used to have a negative attitude towards hospitals, but this was much more fun and engaging.” </w:t>
      </w:r>
      <w:r w:rsidRPr="000131E1">
        <w:rPr>
          <w:rFonts w:ascii="Times New Roman" w:hAnsi="Times New Roman"/>
          <w:szCs w:val="24"/>
        </w:rPr>
        <w:t>(Parent)</w:t>
      </w:r>
    </w:p>
    <w:p w:rsidR="00CC2E95" w:rsidRPr="00CC2E95" w:rsidRDefault="00CC2E95" w:rsidP="00CC2E95">
      <w:pPr>
        <w:pStyle w:val="ListParagraph"/>
        <w:numPr>
          <w:ilvl w:val="0"/>
          <w:numId w:val="16"/>
        </w:numPr>
        <w:spacing w:after="0"/>
        <w:ind w:left="284" w:hanging="284"/>
        <w:rPr>
          <w:rFonts w:ascii="Times New Roman" w:hAnsi="Times New Roman"/>
          <w:b/>
          <w:szCs w:val="24"/>
        </w:rPr>
      </w:pPr>
      <w:r w:rsidRPr="00CC2E95">
        <w:rPr>
          <w:rFonts w:ascii="Times New Roman" w:hAnsi="Times New Roman"/>
          <w:b/>
          <w:szCs w:val="24"/>
        </w:rPr>
        <w:t>Parents listening to their children:</w:t>
      </w:r>
    </w:p>
    <w:p w:rsidR="0082655F" w:rsidRPr="000131E1" w:rsidRDefault="00901E03" w:rsidP="00901E03">
      <w:pPr>
        <w:spacing w:after="0"/>
        <w:rPr>
          <w:rFonts w:ascii="Times New Roman" w:hAnsi="Times New Roman"/>
          <w:szCs w:val="24"/>
        </w:rPr>
      </w:pPr>
      <w:r w:rsidRPr="000131E1">
        <w:rPr>
          <w:rFonts w:ascii="Times New Roman" w:hAnsi="Times New Roman"/>
          <w:szCs w:val="24"/>
        </w:rPr>
        <w:lastRenderedPageBreak/>
        <w:t xml:space="preserve">Parents enjoyed listening to their children talk about their diabetes knowledge. </w:t>
      </w:r>
    </w:p>
    <w:p w:rsidR="00466CE6" w:rsidRPr="000131E1" w:rsidRDefault="00864EFF" w:rsidP="00466CE6">
      <w:pPr>
        <w:spacing w:after="0"/>
        <w:ind w:left="720"/>
        <w:rPr>
          <w:rFonts w:ascii="Times New Roman" w:hAnsi="Times New Roman"/>
          <w:szCs w:val="24"/>
        </w:rPr>
      </w:pPr>
      <w:r w:rsidRPr="000131E1">
        <w:rPr>
          <w:rFonts w:ascii="Times New Roman" w:hAnsi="Times New Roman"/>
          <w:i/>
          <w:szCs w:val="24"/>
        </w:rPr>
        <w:t xml:space="preserve"> </w:t>
      </w:r>
      <w:r w:rsidR="00466CE6" w:rsidRPr="000131E1">
        <w:rPr>
          <w:rFonts w:ascii="Times New Roman" w:hAnsi="Times New Roman"/>
          <w:i/>
          <w:szCs w:val="24"/>
        </w:rPr>
        <w:t xml:space="preserve">“It was good to see that she can manage it, and understands what affects her blood sugar and see her confidence grow from sharing her knowledge with others and feeling comfortable with talking to others.” </w:t>
      </w:r>
      <w:r w:rsidR="00466CE6" w:rsidRPr="000131E1">
        <w:rPr>
          <w:rFonts w:ascii="Times New Roman" w:hAnsi="Times New Roman"/>
          <w:szCs w:val="24"/>
        </w:rPr>
        <w:t>(Parent)</w:t>
      </w:r>
    </w:p>
    <w:p w:rsidR="00466CE6" w:rsidRPr="000131E1" w:rsidRDefault="00466CE6" w:rsidP="00466CE6">
      <w:pPr>
        <w:spacing w:after="0"/>
        <w:ind w:left="720"/>
        <w:rPr>
          <w:rFonts w:ascii="Times New Roman" w:hAnsi="Times New Roman"/>
          <w:szCs w:val="24"/>
        </w:rPr>
      </w:pPr>
      <w:r w:rsidRPr="000131E1">
        <w:rPr>
          <w:rFonts w:ascii="Times New Roman" w:hAnsi="Times New Roman"/>
          <w:i/>
          <w:szCs w:val="24"/>
        </w:rPr>
        <w:t xml:space="preserve">“It was nice that he realized he is very knowledgeable. It also made me see how wonderful and amazing he is.” </w:t>
      </w:r>
      <w:r w:rsidRPr="000131E1">
        <w:rPr>
          <w:rFonts w:ascii="Times New Roman" w:hAnsi="Times New Roman"/>
          <w:szCs w:val="24"/>
        </w:rPr>
        <w:t>(Parent)</w:t>
      </w:r>
    </w:p>
    <w:p w:rsidR="00466CE6" w:rsidRPr="000131E1" w:rsidRDefault="00466CE6" w:rsidP="00466CE6">
      <w:pPr>
        <w:spacing w:after="0"/>
        <w:ind w:left="720"/>
        <w:rPr>
          <w:rFonts w:ascii="Times New Roman" w:hAnsi="Times New Roman"/>
          <w:szCs w:val="24"/>
        </w:rPr>
      </w:pPr>
      <w:r w:rsidRPr="000131E1">
        <w:rPr>
          <w:rFonts w:ascii="Times New Roman" w:hAnsi="Times New Roman"/>
          <w:i/>
          <w:szCs w:val="24"/>
        </w:rPr>
        <w:t xml:space="preserve">“I will allow her more freedom and not be the one making all the decisions, because she clearly knows what is going on and what she needs to do when she’s high or low.” </w:t>
      </w:r>
      <w:r w:rsidRPr="000131E1">
        <w:rPr>
          <w:rFonts w:ascii="Times New Roman" w:hAnsi="Times New Roman"/>
          <w:szCs w:val="24"/>
        </w:rPr>
        <w:t xml:space="preserve">(Parent) </w:t>
      </w:r>
    </w:p>
    <w:p w:rsidR="00CC2E95" w:rsidRPr="00CC2E95" w:rsidRDefault="00CC2E95" w:rsidP="00CC2E95">
      <w:pPr>
        <w:pStyle w:val="ListParagraph"/>
        <w:numPr>
          <w:ilvl w:val="0"/>
          <w:numId w:val="16"/>
        </w:numPr>
        <w:spacing w:after="0"/>
        <w:ind w:left="284" w:hanging="284"/>
        <w:rPr>
          <w:rFonts w:ascii="Times New Roman" w:hAnsi="Times New Roman"/>
          <w:b/>
          <w:szCs w:val="24"/>
        </w:rPr>
      </w:pPr>
      <w:r>
        <w:rPr>
          <w:rFonts w:ascii="Times New Roman" w:hAnsi="Times New Roman"/>
          <w:b/>
          <w:szCs w:val="24"/>
        </w:rPr>
        <w:t>Comfort with sharing and speaking about diabetes:</w:t>
      </w:r>
    </w:p>
    <w:p w:rsidR="00901E03" w:rsidRPr="000131E1" w:rsidRDefault="00901E03" w:rsidP="00901E03">
      <w:pPr>
        <w:spacing w:after="0"/>
        <w:rPr>
          <w:rFonts w:ascii="Times New Roman" w:hAnsi="Times New Roman"/>
          <w:szCs w:val="24"/>
        </w:rPr>
      </w:pPr>
      <w:r w:rsidRPr="000131E1">
        <w:rPr>
          <w:rFonts w:ascii="Times New Roman" w:hAnsi="Times New Roman"/>
          <w:szCs w:val="24"/>
        </w:rPr>
        <w:t>Both young people and parents liked sharing ideas an</w:t>
      </w:r>
      <w:r w:rsidR="00466CE6" w:rsidRPr="000131E1">
        <w:rPr>
          <w:rFonts w:ascii="Times New Roman" w:hAnsi="Times New Roman"/>
          <w:szCs w:val="24"/>
        </w:rPr>
        <w:t xml:space="preserve">d meeting others with diabetes. </w:t>
      </w:r>
      <w:r w:rsidRPr="000131E1">
        <w:rPr>
          <w:rFonts w:ascii="Times New Roman" w:hAnsi="Times New Roman"/>
          <w:szCs w:val="24"/>
        </w:rPr>
        <w:t>Young people also indicated that they felt more comfortable speaking about diabetes after participation as opposed to befo</w:t>
      </w:r>
      <w:r w:rsidR="00D77A2D" w:rsidRPr="000131E1">
        <w:rPr>
          <w:rFonts w:ascii="Times New Roman" w:hAnsi="Times New Roman"/>
          <w:szCs w:val="24"/>
        </w:rPr>
        <w:t xml:space="preserve">re </w:t>
      </w:r>
    </w:p>
    <w:p w:rsidR="00466CE6" w:rsidRPr="000131E1" w:rsidRDefault="00466CE6" w:rsidP="00466CE6">
      <w:pPr>
        <w:ind w:left="720"/>
        <w:rPr>
          <w:rFonts w:ascii="Times New Roman" w:hAnsi="Times New Roman"/>
          <w:szCs w:val="24"/>
        </w:rPr>
      </w:pPr>
      <w:r w:rsidRPr="000131E1">
        <w:rPr>
          <w:rFonts w:ascii="Times New Roman" w:hAnsi="Times New Roman"/>
          <w:i/>
          <w:szCs w:val="24"/>
        </w:rPr>
        <w:t xml:space="preserve"> “It was amazing to realize that others felt the way I did.” </w:t>
      </w:r>
      <w:r w:rsidRPr="000131E1">
        <w:rPr>
          <w:rFonts w:ascii="Times New Roman" w:hAnsi="Times New Roman"/>
          <w:szCs w:val="24"/>
        </w:rPr>
        <w:t>(Girl, 11)</w:t>
      </w:r>
    </w:p>
    <w:p w:rsidR="00466CE6" w:rsidRPr="000131E1" w:rsidRDefault="00466CE6" w:rsidP="00466CE6">
      <w:pPr>
        <w:ind w:left="720"/>
        <w:rPr>
          <w:rFonts w:ascii="Times New Roman" w:hAnsi="Times New Roman"/>
          <w:szCs w:val="24"/>
        </w:rPr>
      </w:pPr>
      <w:r w:rsidRPr="000131E1">
        <w:rPr>
          <w:rFonts w:ascii="Times New Roman" w:hAnsi="Times New Roman"/>
          <w:i/>
          <w:szCs w:val="24"/>
        </w:rPr>
        <w:t xml:space="preserve">“It was interesting to see how other people are affected differently by low or high blood sugar.” </w:t>
      </w:r>
      <w:r w:rsidRPr="000131E1">
        <w:rPr>
          <w:rFonts w:ascii="Times New Roman" w:hAnsi="Times New Roman"/>
          <w:szCs w:val="24"/>
        </w:rPr>
        <w:t xml:space="preserve">(Boy, </w:t>
      </w:r>
      <w:r w:rsidR="00C14135" w:rsidRPr="000131E1">
        <w:rPr>
          <w:rFonts w:ascii="Times New Roman" w:hAnsi="Times New Roman"/>
          <w:szCs w:val="24"/>
        </w:rPr>
        <w:t>13)</w:t>
      </w:r>
    </w:p>
    <w:p w:rsidR="00466CE6" w:rsidRPr="000131E1" w:rsidRDefault="00466CE6" w:rsidP="00466CE6">
      <w:pPr>
        <w:ind w:left="720"/>
        <w:rPr>
          <w:rFonts w:ascii="Times New Roman" w:hAnsi="Times New Roman"/>
          <w:szCs w:val="24"/>
        </w:rPr>
      </w:pPr>
      <w:r w:rsidRPr="000131E1">
        <w:rPr>
          <w:rFonts w:ascii="Times New Roman" w:hAnsi="Times New Roman"/>
          <w:i/>
          <w:szCs w:val="24"/>
        </w:rPr>
        <w:t xml:space="preserve">“It’s good to know that others are going through with the same situation, it makes you feel connected. Otherwise you think you’re the only one. You don’t get many opportunities like this.” </w:t>
      </w:r>
      <w:r w:rsidRPr="000131E1">
        <w:rPr>
          <w:rFonts w:ascii="Times New Roman" w:hAnsi="Times New Roman"/>
          <w:szCs w:val="24"/>
        </w:rPr>
        <w:t>(Parent)</w:t>
      </w:r>
    </w:p>
    <w:p w:rsidR="006F444C" w:rsidRPr="006F444C" w:rsidRDefault="006F444C" w:rsidP="00624818">
      <w:pPr>
        <w:pStyle w:val="ListParagraph"/>
        <w:numPr>
          <w:ilvl w:val="0"/>
          <w:numId w:val="16"/>
        </w:numPr>
        <w:spacing w:after="0"/>
        <w:ind w:left="284" w:hanging="284"/>
        <w:rPr>
          <w:rFonts w:ascii="Times New Roman" w:hAnsi="Times New Roman"/>
          <w:b/>
          <w:szCs w:val="24"/>
        </w:rPr>
      </w:pPr>
      <w:r>
        <w:rPr>
          <w:rFonts w:ascii="Times New Roman" w:hAnsi="Times New Roman"/>
          <w:b/>
          <w:szCs w:val="24"/>
        </w:rPr>
        <w:t xml:space="preserve">Recognising personal strengths:  </w:t>
      </w:r>
    </w:p>
    <w:p w:rsidR="00C14135" w:rsidRPr="000131E1" w:rsidRDefault="00C14135" w:rsidP="00624818">
      <w:pPr>
        <w:rPr>
          <w:rFonts w:ascii="Times New Roman" w:hAnsi="Times New Roman"/>
          <w:szCs w:val="24"/>
        </w:rPr>
      </w:pPr>
      <w:r w:rsidRPr="000131E1">
        <w:rPr>
          <w:rFonts w:ascii="Times New Roman" w:hAnsi="Times New Roman"/>
          <w:szCs w:val="24"/>
        </w:rPr>
        <w:t xml:space="preserve">Parents and young people identified how working in the group had helped them see they were doing well. </w:t>
      </w:r>
    </w:p>
    <w:p w:rsidR="00393E32" w:rsidRPr="000131E1" w:rsidRDefault="00393E32" w:rsidP="00AE1803">
      <w:pPr>
        <w:ind w:left="720"/>
        <w:rPr>
          <w:rFonts w:ascii="Times New Roman" w:hAnsi="Times New Roman"/>
          <w:szCs w:val="24"/>
        </w:rPr>
      </w:pPr>
      <w:r w:rsidRPr="000131E1">
        <w:rPr>
          <w:rFonts w:ascii="Times New Roman" w:hAnsi="Times New Roman"/>
          <w:i/>
          <w:szCs w:val="24"/>
        </w:rPr>
        <w:t>“</w:t>
      </w:r>
      <w:r w:rsidR="00646263" w:rsidRPr="000131E1">
        <w:rPr>
          <w:rFonts w:ascii="Times New Roman" w:hAnsi="Times New Roman"/>
          <w:i/>
          <w:szCs w:val="24"/>
        </w:rPr>
        <w:t xml:space="preserve">I know more about diabetes than I think and know how to look after myself.” </w:t>
      </w:r>
      <w:r w:rsidR="00646263" w:rsidRPr="000131E1">
        <w:rPr>
          <w:rFonts w:ascii="Times New Roman" w:hAnsi="Times New Roman"/>
          <w:szCs w:val="24"/>
        </w:rPr>
        <w:t>(Boy, 15)</w:t>
      </w:r>
    </w:p>
    <w:p w:rsidR="00C14135" w:rsidRPr="000131E1" w:rsidRDefault="00AE1803" w:rsidP="00AE1803">
      <w:pPr>
        <w:ind w:left="720"/>
        <w:rPr>
          <w:rFonts w:ascii="Times New Roman" w:hAnsi="Times New Roman"/>
          <w:szCs w:val="24"/>
        </w:rPr>
      </w:pPr>
      <w:r w:rsidRPr="000131E1">
        <w:rPr>
          <w:rFonts w:ascii="Times New Roman" w:hAnsi="Times New Roman"/>
          <w:i/>
          <w:szCs w:val="24"/>
        </w:rPr>
        <w:lastRenderedPageBreak/>
        <w:t xml:space="preserve">“I realized that we’re all coping quite well, even when we think we’re not, and our worries are all quite similar.” </w:t>
      </w:r>
      <w:r w:rsidRPr="000131E1">
        <w:rPr>
          <w:rFonts w:ascii="Times New Roman" w:hAnsi="Times New Roman"/>
          <w:szCs w:val="24"/>
        </w:rPr>
        <w:t>(Parent)</w:t>
      </w:r>
    </w:p>
    <w:p w:rsidR="00AE1803" w:rsidRDefault="00AE1803" w:rsidP="00AE1803">
      <w:pPr>
        <w:ind w:left="720"/>
        <w:rPr>
          <w:rFonts w:ascii="Times New Roman" w:hAnsi="Times New Roman"/>
          <w:szCs w:val="24"/>
        </w:rPr>
      </w:pPr>
      <w:r w:rsidRPr="000131E1">
        <w:rPr>
          <w:rFonts w:ascii="Times New Roman" w:hAnsi="Times New Roman"/>
          <w:i/>
          <w:szCs w:val="24"/>
        </w:rPr>
        <w:t xml:space="preserve">“I realized that I deal quite well with pressure and we’re not falling apart—I can pat myself on the back for that.” </w:t>
      </w:r>
      <w:r w:rsidRPr="000131E1">
        <w:rPr>
          <w:rFonts w:ascii="Times New Roman" w:hAnsi="Times New Roman"/>
          <w:szCs w:val="24"/>
        </w:rPr>
        <w:t xml:space="preserve">(Parent) </w:t>
      </w:r>
    </w:p>
    <w:p w:rsidR="006F444C" w:rsidRPr="006F444C" w:rsidRDefault="006F444C" w:rsidP="006F444C">
      <w:pPr>
        <w:pStyle w:val="ListParagraph"/>
        <w:numPr>
          <w:ilvl w:val="0"/>
          <w:numId w:val="16"/>
        </w:numPr>
        <w:spacing w:after="0"/>
        <w:ind w:left="284" w:hanging="284"/>
        <w:rPr>
          <w:rFonts w:ascii="Times New Roman" w:hAnsi="Times New Roman"/>
          <w:b/>
          <w:szCs w:val="24"/>
        </w:rPr>
      </w:pPr>
      <w:r>
        <w:rPr>
          <w:rFonts w:ascii="Times New Roman" w:hAnsi="Times New Roman"/>
          <w:b/>
          <w:szCs w:val="24"/>
        </w:rPr>
        <w:t xml:space="preserve">Learning about diabetes: </w:t>
      </w:r>
    </w:p>
    <w:p w:rsidR="0064303C" w:rsidRPr="000131E1" w:rsidRDefault="0064303C" w:rsidP="0064303C">
      <w:pPr>
        <w:rPr>
          <w:rFonts w:ascii="Times New Roman" w:hAnsi="Times New Roman"/>
          <w:szCs w:val="24"/>
        </w:rPr>
      </w:pPr>
      <w:r w:rsidRPr="000131E1">
        <w:rPr>
          <w:rFonts w:ascii="Times New Roman" w:hAnsi="Times New Roman"/>
          <w:szCs w:val="24"/>
        </w:rPr>
        <w:t xml:space="preserve">Even though many participants had extensive education on diabetes, they still </w:t>
      </w:r>
      <w:r w:rsidR="000D57B4" w:rsidRPr="000131E1">
        <w:rPr>
          <w:rFonts w:ascii="Times New Roman" w:hAnsi="Times New Roman"/>
          <w:szCs w:val="24"/>
        </w:rPr>
        <w:t xml:space="preserve">found that the day enabled them to learn more about diabetes. </w:t>
      </w:r>
    </w:p>
    <w:p w:rsidR="000D57B4" w:rsidRPr="000131E1" w:rsidRDefault="000D57B4" w:rsidP="0064303C">
      <w:pPr>
        <w:rPr>
          <w:rFonts w:ascii="Times New Roman" w:hAnsi="Times New Roman"/>
          <w:szCs w:val="24"/>
        </w:rPr>
      </w:pPr>
      <w:r w:rsidRPr="000131E1">
        <w:rPr>
          <w:rFonts w:ascii="Times New Roman" w:hAnsi="Times New Roman"/>
          <w:szCs w:val="24"/>
        </w:rPr>
        <w:tab/>
      </w:r>
      <w:r w:rsidRPr="000131E1">
        <w:rPr>
          <w:rFonts w:ascii="Times New Roman" w:hAnsi="Times New Roman"/>
          <w:i/>
          <w:szCs w:val="24"/>
        </w:rPr>
        <w:t>“I learned what Hb</w:t>
      </w:r>
      <w:r w:rsidR="00F45BF4" w:rsidRPr="000131E1">
        <w:rPr>
          <w:rFonts w:ascii="Times New Roman" w:hAnsi="Times New Roman"/>
          <w:i/>
          <w:szCs w:val="24"/>
        </w:rPr>
        <w:t>A</w:t>
      </w:r>
      <w:r w:rsidRPr="000131E1">
        <w:rPr>
          <w:rFonts w:ascii="Times New Roman" w:hAnsi="Times New Roman"/>
          <w:i/>
          <w:szCs w:val="24"/>
          <w:vertAlign w:val="subscript"/>
        </w:rPr>
        <w:t>1c</w:t>
      </w:r>
      <w:r w:rsidRPr="000131E1">
        <w:rPr>
          <w:rFonts w:ascii="Times New Roman" w:hAnsi="Times New Roman"/>
          <w:i/>
          <w:szCs w:val="24"/>
        </w:rPr>
        <w:t xml:space="preserve"> means and stands for.” </w:t>
      </w:r>
      <w:r w:rsidRPr="000131E1">
        <w:rPr>
          <w:rFonts w:ascii="Times New Roman" w:hAnsi="Times New Roman"/>
          <w:szCs w:val="24"/>
        </w:rPr>
        <w:t>(Girl, 9)</w:t>
      </w:r>
    </w:p>
    <w:p w:rsidR="000D57B4" w:rsidRPr="000131E1" w:rsidRDefault="000D57B4" w:rsidP="000D57B4">
      <w:pPr>
        <w:ind w:left="720" w:hanging="720"/>
        <w:rPr>
          <w:rFonts w:ascii="Times New Roman" w:hAnsi="Times New Roman"/>
          <w:szCs w:val="24"/>
        </w:rPr>
      </w:pPr>
      <w:r w:rsidRPr="000131E1">
        <w:rPr>
          <w:rFonts w:ascii="Times New Roman" w:hAnsi="Times New Roman"/>
          <w:i/>
          <w:szCs w:val="24"/>
        </w:rPr>
        <w:tab/>
        <w:t xml:space="preserve">“The insulin game showed me what things affected blood glucose, and how one thing can make it go either way.” </w:t>
      </w:r>
      <w:r w:rsidRPr="000131E1">
        <w:rPr>
          <w:rFonts w:ascii="Times New Roman" w:hAnsi="Times New Roman"/>
          <w:szCs w:val="24"/>
        </w:rPr>
        <w:t>(Boy, 13)</w:t>
      </w:r>
    </w:p>
    <w:p w:rsidR="009A569D" w:rsidRDefault="009A569D" w:rsidP="000D57B4">
      <w:pPr>
        <w:ind w:left="720" w:hanging="720"/>
        <w:rPr>
          <w:rFonts w:ascii="Times New Roman" w:hAnsi="Times New Roman"/>
          <w:szCs w:val="24"/>
        </w:rPr>
      </w:pPr>
      <w:r w:rsidRPr="000131E1">
        <w:rPr>
          <w:rFonts w:ascii="Times New Roman" w:hAnsi="Times New Roman"/>
          <w:i/>
          <w:szCs w:val="24"/>
        </w:rPr>
        <w:tab/>
        <w:t xml:space="preserve">“I’ve learned more about diabetes today than I did in three years!” </w:t>
      </w:r>
      <w:r w:rsidRPr="000131E1">
        <w:rPr>
          <w:rFonts w:ascii="Times New Roman" w:hAnsi="Times New Roman"/>
          <w:szCs w:val="24"/>
        </w:rPr>
        <w:t xml:space="preserve">(Parent) </w:t>
      </w:r>
    </w:p>
    <w:p w:rsidR="006F444C" w:rsidRPr="006F444C" w:rsidRDefault="006F444C" w:rsidP="006F444C">
      <w:pPr>
        <w:pStyle w:val="ListParagraph"/>
        <w:numPr>
          <w:ilvl w:val="0"/>
          <w:numId w:val="16"/>
        </w:numPr>
        <w:spacing w:after="0"/>
        <w:ind w:left="284" w:hanging="284"/>
        <w:rPr>
          <w:rFonts w:ascii="Times New Roman" w:hAnsi="Times New Roman"/>
          <w:b/>
          <w:szCs w:val="24"/>
        </w:rPr>
      </w:pPr>
      <w:r>
        <w:rPr>
          <w:rFonts w:ascii="Times New Roman" w:hAnsi="Times New Roman"/>
          <w:b/>
          <w:szCs w:val="24"/>
        </w:rPr>
        <w:t>Improving self-management</w:t>
      </w:r>
    </w:p>
    <w:p w:rsidR="004451DF" w:rsidRPr="000131E1" w:rsidRDefault="004451DF" w:rsidP="000D57B4">
      <w:pPr>
        <w:ind w:left="720" w:hanging="720"/>
        <w:rPr>
          <w:rFonts w:ascii="Times New Roman" w:hAnsi="Times New Roman"/>
          <w:szCs w:val="24"/>
        </w:rPr>
      </w:pPr>
      <w:r w:rsidRPr="000131E1">
        <w:rPr>
          <w:rFonts w:ascii="Times New Roman" w:hAnsi="Times New Roman"/>
          <w:szCs w:val="24"/>
        </w:rPr>
        <w:tab/>
      </w:r>
      <w:r w:rsidRPr="000131E1">
        <w:rPr>
          <w:rFonts w:ascii="Times New Roman" w:hAnsi="Times New Roman"/>
          <w:i/>
          <w:szCs w:val="24"/>
        </w:rPr>
        <w:t xml:space="preserve">“I will be more aware of what happens when I’m high or low, and pay more attention to what my body is telling me.” </w:t>
      </w:r>
      <w:r w:rsidRPr="000131E1">
        <w:rPr>
          <w:rFonts w:ascii="Times New Roman" w:hAnsi="Times New Roman"/>
          <w:szCs w:val="24"/>
        </w:rPr>
        <w:t>(Boy, 14)</w:t>
      </w:r>
    </w:p>
    <w:p w:rsidR="004451DF" w:rsidRPr="000131E1" w:rsidRDefault="004451DF" w:rsidP="000D57B4">
      <w:pPr>
        <w:ind w:left="720" w:hanging="720"/>
        <w:rPr>
          <w:rFonts w:ascii="Times New Roman" w:hAnsi="Times New Roman"/>
          <w:szCs w:val="24"/>
        </w:rPr>
      </w:pPr>
      <w:r w:rsidRPr="000131E1">
        <w:rPr>
          <w:rFonts w:ascii="Times New Roman" w:hAnsi="Times New Roman"/>
          <w:i/>
          <w:szCs w:val="24"/>
        </w:rPr>
        <w:tab/>
        <w:t xml:space="preserve">“My son managed to do a cannula change with confidence—this has proved challenging in the past so it is a huge step forward.” </w:t>
      </w:r>
      <w:r w:rsidRPr="000131E1">
        <w:rPr>
          <w:rFonts w:ascii="Times New Roman" w:hAnsi="Times New Roman"/>
          <w:szCs w:val="24"/>
        </w:rPr>
        <w:t xml:space="preserve">(Parent) </w:t>
      </w:r>
    </w:p>
    <w:p w:rsidR="00434E90" w:rsidRPr="000131E1" w:rsidRDefault="0082655F" w:rsidP="00DD629F">
      <w:pPr>
        <w:rPr>
          <w:rFonts w:ascii="Times New Roman" w:hAnsi="Times New Roman"/>
          <w:szCs w:val="24"/>
          <w:u w:val="single"/>
        </w:rPr>
      </w:pPr>
      <w:r w:rsidRPr="000131E1">
        <w:rPr>
          <w:rFonts w:ascii="Times New Roman" w:hAnsi="Times New Roman"/>
          <w:szCs w:val="24"/>
        </w:rPr>
        <w:t xml:space="preserve">In the </w:t>
      </w:r>
      <w:r w:rsidR="00434E90" w:rsidRPr="000131E1">
        <w:rPr>
          <w:rFonts w:ascii="Times New Roman" w:hAnsi="Times New Roman"/>
          <w:szCs w:val="24"/>
        </w:rPr>
        <w:t xml:space="preserve">young people’s </w:t>
      </w:r>
      <w:r w:rsidRPr="000131E1">
        <w:rPr>
          <w:rFonts w:ascii="Times New Roman" w:hAnsi="Times New Roman"/>
          <w:szCs w:val="24"/>
        </w:rPr>
        <w:t>session</w:t>
      </w:r>
      <w:r w:rsidR="00F45BF4" w:rsidRPr="000131E1">
        <w:rPr>
          <w:rFonts w:ascii="Times New Roman" w:hAnsi="Times New Roman"/>
          <w:szCs w:val="24"/>
        </w:rPr>
        <w:t xml:space="preserve"> a </w:t>
      </w:r>
      <w:r w:rsidR="003F057C" w:rsidRPr="000131E1">
        <w:rPr>
          <w:rFonts w:ascii="Times New Roman" w:hAnsi="Times New Roman"/>
          <w:szCs w:val="24"/>
        </w:rPr>
        <w:t xml:space="preserve">leaflet </w:t>
      </w:r>
      <w:r w:rsidR="00F45BF4" w:rsidRPr="000131E1">
        <w:rPr>
          <w:rFonts w:ascii="Times New Roman" w:hAnsi="Times New Roman"/>
          <w:szCs w:val="24"/>
        </w:rPr>
        <w:t xml:space="preserve">was developed </w:t>
      </w:r>
      <w:r w:rsidR="003F057C" w:rsidRPr="000131E1">
        <w:rPr>
          <w:rFonts w:ascii="Times New Roman" w:hAnsi="Times New Roman"/>
          <w:szCs w:val="24"/>
        </w:rPr>
        <w:t>called ‘</w:t>
      </w:r>
      <w:r w:rsidR="00F45BF4" w:rsidRPr="000131E1">
        <w:rPr>
          <w:rFonts w:ascii="Times New Roman" w:hAnsi="Times New Roman"/>
          <w:szCs w:val="24"/>
        </w:rPr>
        <w:t>W</w:t>
      </w:r>
      <w:r w:rsidR="003F057C" w:rsidRPr="000131E1">
        <w:rPr>
          <w:rFonts w:ascii="Times New Roman" w:hAnsi="Times New Roman"/>
          <w:szCs w:val="24"/>
        </w:rPr>
        <w:t xml:space="preserve">hat you </w:t>
      </w:r>
      <w:r w:rsidR="00624818" w:rsidRPr="000131E1">
        <w:rPr>
          <w:rFonts w:ascii="Times New Roman" w:hAnsi="Times New Roman"/>
          <w:szCs w:val="24"/>
        </w:rPr>
        <w:t xml:space="preserve">need to know about T1 </w:t>
      </w:r>
      <w:r w:rsidR="00F45BF4" w:rsidRPr="000131E1">
        <w:rPr>
          <w:rFonts w:ascii="Times New Roman" w:hAnsi="Times New Roman"/>
          <w:szCs w:val="24"/>
        </w:rPr>
        <w:t>D</w:t>
      </w:r>
      <w:r w:rsidR="00624818" w:rsidRPr="000131E1">
        <w:rPr>
          <w:rFonts w:ascii="Times New Roman" w:hAnsi="Times New Roman"/>
          <w:szCs w:val="24"/>
        </w:rPr>
        <w:t>iabetes’. This is available on the UCL</w:t>
      </w:r>
      <w:r w:rsidR="00F45BF4" w:rsidRPr="000131E1">
        <w:rPr>
          <w:rFonts w:ascii="Times New Roman" w:hAnsi="Times New Roman"/>
          <w:szCs w:val="24"/>
        </w:rPr>
        <w:t>H</w:t>
      </w:r>
      <w:r w:rsidR="0029615F">
        <w:rPr>
          <w:rFonts w:ascii="Times New Roman" w:hAnsi="Times New Roman"/>
          <w:szCs w:val="24"/>
        </w:rPr>
        <w:t xml:space="preserve"> diabetes website </w:t>
      </w:r>
      <w:r w:rsidR="0029615F">
        <w:rPr>
          <w:rFonts w:ascii="Times New Roman" w:hAnsi="Times New Roman"/>
          <w:szCs w:val="24"/>
        </w:rPr>
        <w:fldChar w:fldCharType="begin" w:fldLock="1"/>
      </w:r>
      <w:r w:rsidR="00D63FE7">
        <w:rPr>
          <w:rFonts w:ascii="Times New Roman" w:hAnsi="Times New Roman"/>
          <w:szCs w:val="24"/>
        </w:rPr>
        <w:instrText>ADDIN CSL_CITATION { "citationItems" : [ { "id" : "ITEM-1", "itemData" : { "URL" : "https://www.uclh.nhs.uk/OurServices/ServiceA-Z/CYPS/PDIAB/Documents/What young people would like everyone to know about Type 1 Diabetes.pdf ", "accessed" : { "date-parts" : [ [ "2016", "6", "1" ] ] }, "author" : [ { "dropping-particle" : "", "family" : "University College London Hospitals", "given" : "", "non-dropping-particle" : "", "parse-names" : false, "suffix" : "" } ], "id" : "ITEM-1", "issued" : { "date-parts" : [ [ "2015" ] ] }, "title" : "What you need to know about Type 1 diabetes", "type" : "webpage" }, "uris" : [ "http://www.mendeley.com/documents/?uuid=7d993089-34af-431b-acc3-0679753181d4" ] } ], "mendeley" : { "formattedCitation" : "[21]", "plainTextFormattedCitation" : "[21]", "previouslyFormattedCitation" : "[21]" }, "properties" : { "noteIndex" : 0 }, "schema" : "https://github.com/citation-style-language/schema/raw/master/csl-citation.json" }</w:instrText>
      </w:r>
      <w:r w:rsidR="0029615F">
        <w:rPr>
          <w:rFonts w:ascii="Times New Roman" w:hAnsi="Times New Roman"/>
          <w:szCs w:val="24"/>
        </w:rPr>
        <w:fldChar w:fldCharType="separate"/>
      </w:r>
      <w:r w:rsidR="007E0612">
        <w:rPr>
          <w:rFonts w:ascii="Times New Roman" w:hAnsi="Times New Roman"/>
          <w:noProof/>
          <w:szCs w:val="24"/>
        </w:rPr>
        <w:t>[20</w:t>
      </w:r>
      <w:r w:rsidR="00D63FE7" w:rsidRPr="00D63FE7">
        <w:rPr>
          <w:rFonts w:ascii="Times New Roman" w:hAnsi="Times New Roman"/>
          <w:noProof/>
          <w:szCs w:val="24"/>
        </w:rPr>
        <w:t>]</w:t>
      </w:r>
      <w:r w:rsidR="0029615F">
        <w:rPr>
          <w:rFonts w:ascii="Times New Roman" w:hAnsi="Times New Roman"/>
          <w:szCs w:val="24"/>
        </w:rPr>
        <w:fldChar w:fldCharType="end"/>
      </w:r>
      <w:r w:rsidR="0029615F">
        <w:rPr>
          <w:rFonts w:ascii="Times New Roman" w:hAnsi="Times New Roman"/>
          <w:szCs w:val="24"/>
        </w:rPr>
        <w:t xml:space="preserve">. </w:t>
      </w:r>
    </w:p>
    <w:p w:rsidR="00B256B2" w:rsidRPr="000131E1" w:rsidRDefault="00B256B2">
      <w:pPr>
        <w:spacing w:after="0" w:line="240" w:lineRule="auto"/>
        <w:rPr>
          <w:rFonts w:ascii="Times New Roman" w:hAnsi="Times New Roman"/>
          <w:b/>
          <w:szCs w:val="24"/>
        </w:rPr>
      </w:pPr>
      <w:r w:rsidRPr="000131E1">
        <w:rPr>
          <w:rFonts w:ascii="Times New Roman" w:hAnsi="Times New Roman"/>
          <w:b/>
          <w:szCs w:val="24"/>
        </w:rPr>
        <w:t xml:space="preserve">Quantitative results </w:t>
      </w:r>
    </w:p>
    <w:p w:rsidR="005F04A1" w:rsidRPr="000131E1" w:rsidRDefault="005F04A1">
      <w:pPr>
        <w:spacing w:after="0" w:line="240" w:lineRule="auto"/>
        <w:rPr>
          <w:rFonts w:ascii="Times New Roman" w:hAnsi="Times New Roman"/>
          <w:szCs w:val="24"/>
          <w:u w:val="single"/>
        </w:rPr>
      </w:pPr>
    </w:p>
    <w:p w:rsidR="00166BD9" w:rsidRPr="008447CF" w:rsidRDefault="00D269A2" w:rsidP="00B256B2">
      <w:pPr>
        <w:rPr>
          <w:rFonts w:ascii="Times New Roman" w:hAnsi="Times New Roman"/>
          <w:b/>
          <w:szCs w:val="24"/>
        </w:rPr>
      </w:pPr>
      <w:r>
        <w:rPr>
          <w:rFonts w:ascii="Times New Roman" w:hAnsi="Times New Roman"/>
          <w:szCs w:val="24"/>
        </w:rPr>
        <w:t>M</w:t>
      </w:r>
      <w:r w:rsidR="00242097">
        <w:rPr>
          <w:rFonts w:ascii="Times New Roman" w:hAnsi="Times New Roman"/>
          <w:szCs w:val="24"/>
        </w:rPr>
        <w:t xml:space="preserve">ean </w:t>
      </w:r>
      <w:r w:rsidR="00DA29CB" w:rsidRPr="00242097">
        <w:rPr>
          <w:rFonts w:ascii="Times New Roman" w:hAnsi="Times New Roman"/>
          <w:szCs w:val="24"/>
        </w:rPr>
        <w:t>HbA</w:t>
      </w:r>
      <w:r w:rsidR="00DA29CB" w:rsidRPr="00242097">
        <w:rPr>
          <w:rFonts w:ascii="Times New Roman" w:hAnsi="Times New Roman"/>
          <w:szCs w:val="24"/>
          <w:vertAlign w:val="subscript"/>
        </w:rPr>
        <w:t>1c</w:t>
      </w:r>
      <w:r w:rsidR="00DA29CB" w:rsidRPr="00242097">
        <w:rPr>
          <w:rFonts w:ascii="Times New Roman" w:hAnsi="Times New Roman"/>
          <w:szCs w:val="24"/>
        </w:rPr>
        <w:t xml:space="preserve"> </w:t>
      </w:r>
      <w:r w:rsidR="00242097" w:rsidRPr="004878A2">
        <w:rPr>
          <w:rFonts w:ascii="Times New Roman" w:hAnsi="Times New Roman"/>
          <w:szCs w:val="24"/>
        </w:rPr>
        <w:t xml:space="preserve">was </w:t>
      </w:r>
      <w:r w:rsidR="00242097" w:rsidRPr="004878A2">
        <w:rPr>
          <w:rFonts w:ascii="Times New Roman" w:hAnsi="Times New Roman"/>
        </w:rPr>
        <w:t>66</w:t>
      </w:r>
      <w:r w:rsidR="0093383C">
        <w:rPr>
          <w:rFonts w:ascii="Times New Roman" w:hAnsi="Times New Roman"/>
        </w:rPr>
        <w:t>±1</w:t>
      </w:r>
      <w:r>
        <w:rPr>
          <w:rFonts w:ascii="Times New Roman" w:hAnsi="Times New Roman"/>
        </w:rPr>
        <w:t>2</w:t>
      </w:r>
      <w:r w:rsidR="00242097" w:rsidRPr="004878A2">
        <w:rPr>
          <w:rFonts w:ascii="Times New Roman" w:hAnsi="Times New Roman"/>
        </w:rPr>
        <w:t xml:space="preserve"> </w:t>
      </w:r>
      <w:r w:rsidR="0093383C">
        <w:rPr>
          <w:rFonts w:ascii="Times New Roman" w:hAnsi="Times New Roman"/>
        </w:rPr>
        <w:t xml:space="preserve">mmol/mol </w:t>
      </w:r>
      <w:r w:rsidR="00242097" w:rsidRPr="004878A2">
        <w:rPr>
          <w:rFonts w:ascii="Times New Roman" w:hAnsi="Times New Roman"/>
        </w:rPr>
        <w:t>(</w:t>
      </w:r>
      <w:r w:rsidR="0093383C">
        <w:rPr>
          <w:rFonts w:ascii="Times New Roman" w:hAnsi="Times New Roman"/>
        </w:rPr>
        <w:t>8.2±</w:t>
      </w:r>
      <w:r w:rsidR="004878A2">
        <w:rPr>
          <w:rFonts w:ascii="Times New Roman" w:hAnsi="Times New Roman"/>
        </w:rPr>
        <w:t>1.1</w:t>
      </w:r>
      <w:r w:rsidR="0093383C">
        <w:rPr>
          <w:rFonts w:ascii="Times New Roman" w:hAnsi="Times New Roman"/>
        </w:rPr>
        <w:t>%</w:t>
      </w:r>
      <w:r w:rsidR="004878A2" w:rsidRPr="004878A2">
        <w:rPr>
          <w:rFonts w:ascii="Times New Roman" w:hAnsi="Times New Roman"/>
        </w:rPr>
        <w:t>)</w:t>
      </w:r>
      <w:r w:rsidR="0093383C">
        <w:rPr>
          <w:rFonts w:ascii="Times New Roman" w:hAnsi="Times New Roman"/>
        </w:rPr>
        <w:t xml:space="preserve"> before, and 65±13 mmol/mol (8.1±1.2%) after the intervention. </w:t>
      </w:r>
      <w:r w:rsidR="0093383C">
        <w:rPr>
          <w:rFonts w:ascii="Times New Roman" w:hAnsi="Times New Roman"/>
          <w:szCs w:val="24"/>
        </w:rPr>
        <w:t>T</w:t>
      </w:r>
      <w:r w:rsidR="00DA29CB" w:rsidRPr="000131E1">
        <w:rPr>
          <w:rFonts w:ascii="Times New Roman" w:hAnsi="Times New Roman"/>
          <w:szCs w:val="24"/>
        </w:rPr>
        <w:t>he</w:t>
      </w:r>
      <w:r w:rsidR="00DA29CB">
        <w:rPr>
          <w:rFonts w:ascii="Times New Roman" w:hAnsi="Times New Roman"/>
          <w:szCs w:val="24"/>
        </w:rPr>
        <w:t xml:space="preserve"> median</w:t>
      </w:r>
      <w:r w:rsidR="00DA29CB" w:rsidRPr="000131E1">
        <w:rPr>
          <w:rFonts w:ascii="Times New Roman" w:hAnsi="Times New Roman"/>
          <w:szCs w:val="24"/>
        </w:rPr>
        <w:t xml:space="preserve"> number of hypoglycaemic episodes in the month preceding completion of baseline assessment</w:t>
      </w:r>
      <w:r w:rsidR="0093383C">
        <w:rPr>
          <w:rFonts w:ascii="Times New Roman" w:hAnsi="Times New Roman"/>
          <w:szCs w:val="24"/>
        </w:rPr>
        <w:t xml:space="preserve"> was</w:t>
      </w:r>
      <w:r w:rsidR="00DA29CB" w:rsidRPr="000131E1">
        <w:rPr>
          <w:rFonts w:ascii="Times New Roman" w:hAnsi="Times New Roman"/>
          <w:szCs w:val="24"/>
        </w:rPr>
        <w:t xml:space="preserve"> </w:t>
      </w:r>
      <w:r w:rsidR="008447CF">
        <w:rPr>
          <w:rFonts w:ascii="Times New Roman" w:hAnsi="Times New Roman"/>
          <w:szCs w:val="24"/>
        </w:rPr>
        <w:t xml:space="preserve">9.0 (interquartile range 2.3-9.0), </w:t>
      </w:r>
      <w:r w:rsidR="00DA29CB" w:rsidRPr="000131E1">
        <w:rPr>
          <w:rFonts w:ascii="Times New Roman" w:hAnsi="Times New Roman"/>
          <w:szCs w:val="24"/>
        </w:rPr>
        <w:t xml:space="preserve">and </w:t>
      </w:r>
      <w:r w:rsidR="0093383C">
        <w:rPr>
          <w:rFonts w:ascii="Times New Roman" w:hAnsi="Times New Roman"/>
          <w:szCs w:val="24"/>
        </w:rPr>
        <w:t xml:space="preserve">in </w:t>
      </w:r>
      <w:r w:rsidR="00DA29CB" w:rsidRPr="000131E1">
        <w:rPr>
          <w:rFonts w:ascii="Times New Roman" w:hAnsi="Times New Roman"/>
          <w:szCs w:val="24"/>
        </w:rPr>
        <w:t xml:space="preserve">the </w:t>
      </w:r>
      <w:r w:rsidR="00DA29CB">
        <w:rPr>
          <w:rFonts w:ascii="Times New Roman" w:hAnsi="Times New Roman"/>
          <w:szCs w:val="24"/>
        </w:rPr>
        <w:t>month</w:t>
      </w:r>
      <w:r w:rsidR="00DA29CB" w:rsidRPr="000131E1">
        <w:rPr>
          <w:rFonts w:ascii="Times New Roman" w:hAnsi="Times New Roman"/>
          <w:szCs w:val="24"/>
        </w:rPr>
        <w:t xml:space="preserve"> preceding collection of follow up data </w:t>
      </w:r>
      <w:r w:rsidR="00DA29CB">
        <w:rPr>
          <w:rFonts w:ascii="Times New Roman" w:hAnsi="Times New Roman"/>
          <w:szCs w:val="24"/>
        </w:rPr>
        <w:t>(</w:t>
      </w:r>
      <w:r w:rsidR="00DA29CB" w:rsidRPr="000131E1">
        <w:rPr>
          <w:rFonts w:ascii="Times New Roman" w:hAnsi="Times New Roman"/>
          <w:szCs w:val="24"/>
        </w:rPr>
        <w:t>which was at least a month after the group</w:t>
      </w:r>
      <w:r w:rsidR="00DA29CB">
        <w:rPr>
          <w:rFonts w:ascii="Times New Roman" w:hAnsi="Times New Roman"/>
          <w:szCs w:val="24"/>
        </w:rPr>
        <w:t>)</w:t>
      </w:r>
      <w:r w:rsidR="0093383C">
        <w:rPr>
          <w:rFonts w:ascii="Times New Roman" w:hAnsi="Times New Roman"/>
          <w:szCs w:val="24"/>
        </w:rPr>
        <w:t xml:space="preserve"> </w:t>
      </w:r>
      <w:r w:rsidR="008447CF">
        <w:rPr>
          <w:rFonts w:ascii="Times New Roman" w:hAnsi="Times New Roman"/>
          <w:szCs w:val="24"/>
        </w:rPr>
        <w:t>was 4.0 (interquartile range 2.0-9.0)</w:t>
      </w:r>
      <w:r w:rsidR="00DA29CB" w:rsidRPr="000131E1">
        <w:rPr>
          <w:rFonts w:ascii="Times New Roman" w:hAnsi="Times New Roman"/>
          <w:szCs w:val="24"/>
        </w:rPr>
        <w:t>.</w:t>
      </w:r>
      <w:r w:rsidR="008447CF">
        <w:rPr>
          <w:rFonts w:ascii="Times New Roman" w:hAnsi="Times New Roman"/>
          <w:b/>
          <w:szCs w:val="24"/>
        </w:rPr>
        <w:t xml:space="preserve"> </w:t>
      </w:r>
      <w:r w:rsidR="00952A5C" w:rsidRPr="000131E1">
        <w:rPr>
          <w:rFonts w:ascii="Times New Roman" w:hAnsi="Times New Roman"/>
          <w:b/>
          <w:szCs w:val="24"/>
        </w:rPr>
        <w:t xml:space="preserve">Table </w:t>
      </w:r>
      <w:r w:rsidR="00CB2342">
        <w:rPr>
          <w:rFonts w:ascii="Times New Roman" w:hAnsi="Times New Roman"/>
          <w:b/>
          <w:szCs w:val="24"/>
        </w:rPr>
        <w:t>4</w:t>
      </w:r>
      <w:r w:rsidR="00952A5C" w:rsidRPr="000131E1">
        <w:rPr>
          <w:rFonts w:ascii="Times New Roman" w:hAnsi="Times New Roman"/>
          <w:szCs w:val="24"/>
        </w:rPr>
        <w:t xml:space="preserve"> shows </w:t>
      </w:r>
      <w:r w:rsidR="0013589C">
        <w:rPr>
          <w:rFonts w:ascii="Times New Roman" w:hAnsi="Times New Roman"/>
          <w:szCs w:val="24"/>
        </w:rPr>
        <w:t xml:space="preserve">the number of children, </w:t>
      </w:r>
      <w:r w:rsidR="00952A5C" w:rsidRPr="000131E1">
        <w:rPr>
          <w:rFonts w:ascii="Times New Roman" w:hAnsi="Times New Roman"/>
          <w:szCs w:val="24"/>
        </w:rPr>
        <w:t>young people</w:t>
      </w:r>
      <w:r w:rsidR="0013589C">
        <w:rPr>
          <w:rFonts w:ascii="Times New Roman" w:hAnsi="Times New Roman"/>
          <w:szCs w:val="24"/>
        </w:rPr>
        <w:t>,</w:t>
      </w:r>
      <w:r w:rsidR="00952A5C" w:rsidRPr="000131E1">
        <w:rPr>
          <w:rFonts w:ascii="Times New Roman" w:hAnsi="Times New Roman"/>
          <w:szCs w:val="24"/>
        </w:rPr>
        <w:t xml:space="preserve"> and </w:t>
      </w:r>
      <w:r w:rsidR="00952A5C" w:rsidRPr="000131E1">
        <w:rPr>
          <w:rFonts w:ascii="Times New Roman" w:hAnsi="Times New Roman"/>
          <w:szCs w:val="24"/>
        </w:rPr>
        <w:lastRenderedPageBreak/>
        <w:t xml:space="preserve">parents </w:t>
      </w:r>
      <w:r w:rsidR="008E3EBF" w:rsidRPr="000131E1">
        <w:rPr>
          <w:rFonts w:ascii="Times New Roman" w:hAnsi="Times New Roman"/>
          <w:szCs w:val="24"/>
        </w:rPr>
        <w:t xml:space="preserve">identified as having </w:t>
      </w:r>
      <w:r w:rsidR="00952A5C" w:rsidRPr="000131E1">
        <w:rPr>
          <w:rFonts w:ascii="Times New Roman" w:hAnsi="Times New Roman"/>
          <w:szCs w:val="24"/>
        </w:rPr>
        <w:t xml:space="preserve">high </w:t>
      </w:r>
      <w:r w:rsidR="00B52004">
        <w:rPr>
          <w:rFonts w:ascii="Times New Roman" w:hAnsi="Times New Roman"/>
          <w:szCs w:val="24"/>
        </w:rPr>
        <w:t>fear of hypoglycaemia</w:t>
      </w:r>
      <w:r w:rsidR="005E70AF">
        <w:rPr>
          <w:rFonts w:ascii="Times New Roman" w:hAnsi="Times New Roman"/>
          <w:szCs w:val="24"/>
        </w:rPr>
        <w:t xml:space="preserve">. </w:t>
      </w:r>
      <w:r w:rsidR="00CB2342">
        <w:rPr>
          <w:rFonts w:ascii="Times New Roman" w:hAnsi="Times New Roman"/>
          <w:szCs w:val="24"/>
        </w:rPr>
        <w:t>It also</w:t>
      </w:r>
      <w:r w:rsidR="003E7A4F" w:rsidRPr="000131E1">
        <w:rPr>
          <w:rFonts w:ascii="Times New Roman" w:hAnsi="Times New Roman"/>
          <w:szCs w:val="24"/>
        </w:rPr>
        <w:t xml:space="preserve"> shows the HFS </w:t>
      </w:r>
      <w:r w:rsidR="008F2B02">
        <w:rPr>
          <w:rFonts w:ascii="Times New Roman" w:hAnsi="Times New Roman"/>
          <w:szCs w:val="24"/>
        </w:rPr>
        <w:t>“</w:t>
      </w:r>
      <w:r w:rsidR="003E7A4F" w:rsidRPr="000131E1">
        <w:rPr>
          <w:rFonts w:ascii="Times New Roman" w:hAnsi="Times New Roman"/>
          <w:szCs w:val="24"/>
        </w:rPr>
        <w:t>behaviour</w:t>
      </w:r>
      <w:r w:rsidR="008F2B02">
        <w:rPr>
          <w:rFonts w:ascii="Times New Roman" w:hAnsi="Times New Roman"/>
          <w:szCs w:val="24"/>
        </w:rPr>
        <w:t>”</w:t>
      </w:r>
      <w:r w:rsidR="003E7A4F" w:rsidRPr="000131E1">
        <w:rPr>
          <w:rFonts w:ascii="Times New Roman" w:hAnsi="Times New Roman"/>
          <w:szCs w:val="24"/>
        </w:rPr>
        <w:t xml:space="preserve"> and </w:t>
      </w:r>
      <w:r w:rsidR="008F2B02">
        <w:rPr>
          <w:rFonts w:ascii="Times New Roman" w:hAnsi="Times New Roman"/>
          <w:szCs w:val="24"/>
        </w:rPr>
        <w:t>“</w:t>
      </w:r>
      <w:r w:rsidR="003E7A4F" w:rsidRPr="000131E1">
        <w:rPr>
          <w:rFonts w:ascii="Times New Roman" w:hAnsi="Times New Roman"/>
          <w:szCs w:val="24"/>
        </w:rPr>
        <w:t>worry</w:t>
      </w:r>
      <w:r w:rsidR="008F2B02">
        <w:rPr>
          <w:rFonts w:ascii="Times New Roman" w:hAnsi="Times New Roman"/>
          <w:szCs w:val="24"/>
        </w:rPr>
        <w:t>”</w:t>
      </w:r>
      <w:r w:rsidR="003E7A4F" w:rsidRPr="000131E1">
        <w:rPr>
          <w:rFonts w:ascii="Times New Roman" w:hAnsi="Times New Roman"/>
          <w:szCs w:val="24"/>
        </w:rPr>
        <w:t xml:space="preserve"> sc</w:t>
      </w:r>
      <w:r w:rsidR="00BD7432">
        <w:rPr>
          <w:rFonts w:ascii="Times New Roman" w:hAnsi="Times New Roman"/>
          <w:szCs w:val="24"/>
        </w:rPr>
        <w:t>ores at baseline and follow up for young peopl</w:t>
      </w:r>
      <w:r w:rsidR="003D32E2">
        <w:rPr>
          <w:rFonts w:ascii="Times New Roman" w:hAnsi="Times New Roman"/>
          <w:szCs w:val="24"/>
        </w:rPr>
        <w:t xml:space="preserve">e and parents </w:t>
      </w:r>
      <w:r w:rsidR="00173408">
        <w:rPr>
          <w:rFonts w:ascii="Times New Roman" w:hAnsi="Times New Roman"/>
          <w:szCs w:val="24"/>
        </w:rPr>
        <w:t xml:space="preserve">who </w:t>
      </w:r>
      <w:r w:rsidR="003D32E2">
        <w:rPr>
          <w:rFonts w:ascii="Times New Roman" w:hAnsi="Times New Roman"/>
          <w:szCs w:val="24"/>
        </w:rPr>
        <w:t xml:space="preserve">had high fear of hypoglycaemia at baseline. </w:t>
      </w:r>
      <w:r w:rsidR="008E29A9">
        <w:rPr>
          <w:rFonts w:ascii="Times New Roman" w:hAnsi="Times New Roman"/>
          <w:szCs w:val="24"/>
        </w:rPr>
        <w:t>As a feasibility study it was not powered to detect pre-post differences</w:t>
      </w:r>
      <w:r w:rsidR="008447CF">
        <w:rPr>
          <w:rFonts w:ascii="Times New Roman" w:hAnsi="Times New Roman"/>
          <w:szCs w:val="24"/>
        </w:rPr>
        <w:t>,</w:t>
      </w:r>
      <w:r w:rsidR="008E29A9">
        <w:rPr>
          <w:rFonts w:ascii="Times New Roman" w:hAnsi="Times New Roman"/>
          <w:szCs w:val="24"/>
        </w:rPr>
        <w:t xml:space="preserve"> therefore no statistical tests have been completed. </w:t>
      </w:r>
      <w:r w:rsidR="008F2B02">
        <w:rPr>
          <w:rFonts w:ascii="Times New Roman" w:hAnsi="Times New Roman"/>
          <w:szCs w:val="24"/>
        </w:rPr>
        <w:t>As the study was</w:t>
      </w:r>
      <w:r w:rsidR="00166BD9" w:rsidRPr="000131E1">
        <w:rPr>
          <w:rFonts w:ascii="Times New Roman" w:hAnsi="Times New Roman"/>
          <w:szCs w:val="24"/>
        </w:rPr>
        <w:t xml:space="preserve"> primarily </w:t>
      </w:r>
      <w:r w:rsidR="008F2B02">
        <w:rPr>
          <w:rFonts w:ascii="Times New Roman" w:hAnsi="Times New Roman"/>
          <w:szCs w:val="24"/>
        </w:rPr>
        <w:t xml:space="preserve">designed </w:t>
      </w:r>
      <w:r w:rsidR="00166BD9" w:rsidRPr="000131E1">
        <w:rPr>
          <w:rFonts w:ascii="Times New Roman" w:hAnsi="Times New Roman"/>
          <w:szCs w:val="24"/>
        </w:rPr>
        <w:t xml:space="preserve">to assess the </w:t>
      </w:r>
      <w:r w:rsidR="008E29A9">
        <w:rPr>
          <w:rFonts w:ascii="Times New Roman" w:hAnsi="Times New Roman"/>
          <w:szCs w:val="24"/>
        </w:rPr>
        <w:t xml:space="preserve">general </w:t>
      </w:r>
      <w:r w:rsidR="00166BD9" w:rsidRPr="000131E1">
        <w:rPr>
          <w:rFonts w:ascii="Times New Roman" w:hAnsi="Times New Roman"/>
          <w:szCs w:val="24"/>
        </w:rPr>
        <w:t>acceptability and feasibility of the intervention</w:t>
      </w:r>
      <w:r w:rsidR="00D07BDB">
        <w:rPr>
          <w:rFonts w:ascii="Times New Roman" w:hAnsi="Times New Roman"/>
          <w:szCs w:val="24"/>
        </w:rPr>
        <w:t>,</w:t>
      </w:r>
      <w:r w:rsidR="00166BD9" w:rsidRPr="000131E1">
        <w:rPr>
          <w:rFonts w:ascii="Times New Roman" w:hAnsi="Times New Roman"/>
          <w:szCs w:val="24"/>
        </w:rPr>
        <w:t xml:space="preserve"> the data from </w:t>
      </w:r>
      <w:r w:rsidR="008E29A9">
        <w:rPr>
          <w:rFonts w:ascii="Times New Roman" w:hAnsi="Times New Roman"/>
          <w:szCs w:val="24"/>
        </w:rPr>
        <w:t>all</w:t>
      </w:r>
      <w:r w:rsidR="00166BD9" w:rsidRPr="000131E1">
        <w:rPr>
          <w:rFonts w:ascii="Times New Roman" w:hAnsi="Times New Roman"/>
          <w:szCs w:val="24"/>
        </w:rPr>
        <w:t xml:space="preserve"> questionnaires are not given</w:t>
      </w:r>
      <w:r w:rsidR="005F04A1" w:rsidRPr="000131E1">
        <w:rPr>
          <w:rFonts w:ascii="Times New Roman" w:hAnsi="Times New Roman"/>
          <w:szCs w:val="24"/>
        </w:rPr>
        <w:t>.</w:t>
      </w:r>
      <w:r w:rsidR="00166BD9" w:rsidRPr="000131E1">
        <w:rPr>
          <w:rFonts w:ascii="Times New Roman" w:hAnsi="Times New Roman"/>
          <w:szCs w:val="24"/>
        </w:rPr>
        <w:t xml:space="preserve">  </w:t>
      </w:r>
    </w:p>
    <w:p w:rsidR="00812FFA" w:rsidRPr="000131E1" w:rsidRDefault="00B256B2" w:rsidP="00F715AF">
      <w:pPr>
        <w:jc w:val="center"/>
        <w:rPr>
          <w:rFonts w:ascii="Times New Roman" w:hAnsi="Times New Roman"/>
          <w:szCs w:val="24"/>
        </w:rPr>
      </w:pPr>
      <w:r w:rsidRPr="000131E1">
        <w:rPr>
          <w:rFonts w:ascii="Times New Roman" w:hAnsi="Times New Roman"/>
          <w:b/>
          <w:szCs w:val="24"/>
        </w:rPr>
        <w:t>Discussion</w:t>
      </w:r>
    </w:p>
    <w:p w:rsidR="008337A2" w:rsidRPr="000131E1" w:rsidRDefault="00CB4A29">
      <w:pPr>
        <w:ind w:firstLine="720"/>
        <w:rPr>
          <w:rFonts w:ascii="Times New Roman" w:hAnsi="Times New Roman"/>
          <w:szCs w:val="24"/>
        </w:rPr>
      </w:pPr>
      <w:r w:rsidRPr="000131E1">
        <w:rPr>
          <w:rFonts w:ascii="Times New Roman" w:hAnsi="Times New Roman"/>
          <w:szCs w:val="24"/>
        </w:rPr>
        <w:t>By working with young people and their families, we developed a</w:t>
      </w:r>
      <w:r w:rsidR="008337A2" w:rsidRPr="000131E1">
        <w:rPr>
          <w:rFonts w:ascii="Times New Roman" w:hAnsi="Times New Roman"/>
          <w:szCs w:val="24"/>
        </w:rPr>
        <w:t xml:space="preserve">n acceptable programme that is age-appropriate and addresses the self-identified needs of children and young people with </w:t>
      </w:r>
      <w:r w:rsidR="00D269A2">
        <w:rPr>
          <w:rFonts w:ascii="Times New Roman" w:hAnsi="Times New Roman"/>
          <w:szCs w:val="24"/>
        </w:rPr>
        <w:t>T1DM</w:t>
      </w:r>
      <w:r w:rsidR="008337A2" w:rsidRPr="000131E1">
        <w:rPr>
          <w:rFonts w:ascii="Times New Roman" w:hAnsi="Times New Roman"/>
          <w:szCs w:val="24"/>
        </w:rPr>
        <w:t xml:space="preserve"> and their parents in relation to </w:t>
      </w:r>
      <w:r w:rsidR="00381A75" w:rsidRPr="000131E1">
        <w:rPr>
          <w:rFonts w:ascii="Times New Roman" w:hAnsi="Times New Roman"/>
          <w:szCs w:val="24"/>
        </w:rPr>
        <w:t xml:space="preserve">managing </w:t>
      </w:r>
      <w:r w:rsidR="008337A2" w:rsidRPr="000131E1">
        <w:rPr>
          <w:rFonts w:ascii="Times New Roman" w:hAnsi="Times New Roman"/>
          <w:szCs w:val="24"/>
        </w:rPr>
        <w:t>hypoglycaemia and</w:t>
      </w:r>
      <w:r w:rsidR="000131E1" w:rsidRPr="000131E1">
        <w:rPr>
          <w:rFonts w:ascii="Times New Roman" w:hAnsi="Times New Roman"/>
          <w:szCs w:val="24"/>
        </w:rPr>
        <w:t xml:space="preserve"> hyperglycaemia</w:t>
      </w:r>
      <w:r w:rsidR="00B22842" w:rsidRPr="000131E1">
        <w:rPr>
          <w:rFonts w:ascii="Times New Roman" w:hAnsi="Times New Roman"/>
          <w:szCs w:val="24"/>
        </w:rPr>
        <w:t xml:space="preserve">. </w:t>
      </w:r>
      <w:r w:rsidR="008337A2" w:rsidRPr="000131E1">
        <w:rPr>
          <w:rFonts w:ascii="Times New Roman" w:hAnsi="Times New Roman"/>
          <w:szCs w:val="24"/>
        </w:rPr>
        <w:t xml:space="preserve">All of the focus group participants were clear that it was essential to include a number of aspects of </w:t>
      </w:r>
      <w:r w:rsidR="007D38A4" w:rsidRPr="000131E1">
        <w:rPr>
          <w:rFonts w:ascii="Times New Roman" w:hAnsi="Times New Roman"/>
          <w:szCs w:val="24"/>
        </w:rPr>
        <w:t>glucose management</w:t>
      </w:r>
      <w:r w:rsidR="00D23062">
        <w:rPr>
          <w:rFonts w:ascii="Times New Roman" w:hAnsi="Times New Roman"/>
          <w:szCs w:val="24"/>
        </w:rPr>
        <w:t>.</w:t>
      </w:r>
      <w:r w:rsidR="007D38A4" w:rsidRPr="000131E1">
        <w:rPr>
          <w:rFonts w:ascii="Times New Roman" w:hAnsi="Times New Roman"/>
          <w:szCs w:val="24"/>
        </w:rPr>
        <w:t xml:space="preserve"> </w:t>
      </w:r>
      <w:r w:rsidR="000F7B2A" w:rsidRPr="000131E1">
        <w:rPr>
          <w:rFonts w:ascii="Times New Roman" w:hAnsi="Times New Roman"/>
          <w:szCs w:val="24"/>
        </w:rPr>
        <w:t xml:space="preserve">This showed that it was not practical or feasible to offer families an intervention focusing only on </w:t>
      </w:r>
      <w:r w:rsidR="00B52004">
        <w:rPr>
          <w:rFonts w:ascii="Times New Roman" w:hAnsi="Times New Roman"/>
          <w:szCs w:val="24"/>
        </w:rPr>
        <w:t>fear of hypoglycaemia</w:t>
      </w:r>
      <w:r w:rsidR="000F7B2A" w:rsidRPr="000131E1">
        <w:rPr>
          <w:rFonts w:ascii="Times New Roman" w:hAnsi="Times New Roman"/>
          <w:szCs w:val="24"/>
        </w:rPr>
        <w:t>.</w:t>
      </w:r>
      <w:r w:rsidR="003639FF" w:rsidRPr="000131E1">
        <w:rPr>
          <w:rFonts w:ascii="Times New Roman" w:hAnsi="Times New Roman"/>
          <w:szCs w:val="24"/>
        </w:rPr>
        <w:t xml:space="preserve"> </w:t>
      </w:r>
      <w:r w:rsidR="00D23062">
        <w:rPr>
          <w:rFonts w:ascii="Times New Roman" w:hAnsi="Times New Roman"/>
          <w:szCs w:val="24"/>
        </w:rPr>
        <w:t>Y</w:t>
      </w:r>
      <w:r w:rsidR="003639FF" w:rsidRPr="000131E1">
        <w:rPr>
          <w:rFonts w:ascii="Times New Roman" w:hAnsi="Times New Roman"/>
          <w:szCs w:val="24"/>
        </w:rPr>
        <w:t xml:space="preserve">oung people and parents </w:t>
      </w:r>
      <w:r w:rsidR="00D23062">
        <w:rPr>
          <w:rFonts w:ascii="Times New Roman" w:hAnsi="Times New Roman"/>
          <w:szCs w:val="24"/>
        </w:rPr>
        <w:t>also helped identify topics of interest that can potentially</w:t>
      </w:r>
      <w:r w:rsidR="003639FF" w:rsidRPr="000131E1">
        <w:rPr>
          <w:rFonts w:ascii="Times New Roman" w:hAnsi="Times New Roman"/>
          <w:szCs w:val="24"/>
        </w:rPr>
        <w:t xml:space="preserve"> improve blood glucose control</w:t>
      </w:r>
      <w:r w:rsidR="00D23062">
        <w:rPr>
          <w:rFonts w:ascii="Times New Roman" w:hAnsi="Times New Roman"/>
          <w:szCs w:val="24"/>
        </w:rPr>
        <w:t>. The content</w:t>
      </w:r>
      <w:r w:rsidR="00694FCE">
        <w:rPr>
          <w:rFonts w:ascii="Times New Roman" w:hAnsi="Times New Roman"/>
          <w:szCs w:val="24"/>
        </w:rPr>
        <w:t xml:space="preserve"> was</w:t>
      </w:r>
      <w:r w:rsidR="00E2327A">
        <w:rPr>
          <w:rFonts w:ascii="Times New Roman" w:hAnsi="Times New Roman"/>
          <w:szCs w:val="24"/>
        </w:rPr>
        <w:t xml:space="preserve"> </w:t>
      </w:r>
      <w:r w:rsidR="003639FF" w:rsidRPr="000131E1">
        <w:rPr>
          <w:rFonts w:ascii="Times New Roman" w:hAnsi="Times New Roman"/>
          <w:szCs w:val="24"/>
        </w:rPr>
        <w:t xml:space="preserve">delivered </w:t>
      </w:r>
      <w:r w:rsidR="000F7B2A" w:rsidRPr="000131E1">
        <w:rPr>
          <w:rFonts w:ascii="Times New Roman" w:hAnsi="Times New Roman"/>
          <w:szCs w:val="24"/>
        </w:rPr>
        <w:t>using psychological approaches that were designed to increase young people’s confidence in self</w:t>
      </w:r>
      <w:r w:rsidRPr="000131E1">
        <w:rPr>
          <w:rFonts w:ascii="Times New Roman" w:hAnsi="Times New Roman"/>
          <w:szCs w:val="24"/>
        </w:rPr>
        <w:t>-</w:t>
      </w:r>
      <w:r w:rsidR="000F7B2A" w:rsidRPr="000131E1">
        <w:rPr>
          <w:rFonts w:ascii="Times New Roman" w:hAnsi="Times New Roman"/>
          <w:szCs w:val="24"/>
        </w:rPr>
        <w:t>management and parental confidence in their children’s ability to self</w:t>
      </w:r>
      <w:r w:rsidR="00E00B22">
        <w:rPr>
          <w:rFonts w:ascii="Times New Roman" w:hAnsi="Times New Roman"/>
          <w:szCs w:val="24"/>
        </w:rPr>
        <w:t>-</w:t>
      </w:r>
      <w:r w:rsidR="000F7B2A" w:rsidRPr="000131E1">
        <w:rPr>
          <w:rFonts w:ascii="Times New Roman" w:hAnsi="Times New Roman"/>
          <w:szCs w:val="24"/>
        </w:rPr>
        <w:t>manage</w:t>
      </w:r>
      <w:r w:rsidR="003639FF" w:rsidRPr="000131E1">
        <w:rPr>
          <w:rFonts w:ascii="Times New Roman" w:hAnsi="Times New Roman"/>
          <w:szCs w:val="24"/>
        </w:rPr>
        <w:t xml:space="preserve">. </w:t>
      </w:r>
      <w:r w:rsidR="004F019C" w:rsidRPr="000131E1">
        <w:rPr>
          <w:rFonts w:ascii="Times New Roman" w:hAnsi="Times New Roman"/>
          <w:szCs w:val="24"/>
        </w:rPr>
        <w:t xml:space="preserve">In addition, </w:t>
      </w:r>
      <w:r w:rsidR="00A32952" w:rsidRPr="000131E1">
        <w:rPr>
          <w:rFonts w:ascii="Times New Roman" w:hAnsi="Times New Roman"/>
          <w:szCs w:val="24"/>
        </w:rPr>
        <w:t>young people</w:t>
      </w:r>
      <w:r w:rsidR="004F019C" w:rsidRPr="000131E1">
        <w:rPr>
          <w:rFonts w:ascii="Times New Roman" w:hAnsi="Times New Roman"/>
          <w:szCs w:val="24"/>
        </w:rPr>
        <w:t xml:space="preserve"> and families preferred for the intervention to be delivered as a one-day programm</w:t>
      </w:r>
      <w:r w:rsidR="000F7B2A" w:rsidRPr="000131E1">
        <w:rPr>
          <w:rFonts w:ascii="Times New Roman" w:hAnsi="Times New Roman"/>
          <w:szCs w:val="24"/>
        </w:rPr>
        <w:t>e</w:t>
      </w:r>
      <w:r w:rsidR="004F019C" w:rsidRPr="000131E1">
        <w:rPr>
          <w:rFonts w:ascii="Times New Roman" w:hAnsi="Times New Roman"/>
          <w:szCs w:val="24"/>
        </w:rPr>
        <w:t xml:space="preserve">.  </w:t>
      </w:r>
    </w:p>
    <w:p w:rsidR="000F7B2A" w:rsidRPr="000131E1" w:rsidRDefault="005F04A1" w:rsidP="0029615F">
      <w:pPr>
        <w:pStyle w:val="CommentText"/>
        <w:spacing w:line="480" w:lineRule="auto"/>
        <w:ind w:firstLine="720"/>
        <w:rPr>
          <w:rFonts w:ascii="Times New Roman" w:hAnsi="Times New Roman"/>
          <w:sz w:val="24"/>
          <w:szCs w:val="24"/>
        </w:rPr>
      </w:pPr>
      <w:r w:rsidRPr="000131E1">
        <w:rPr>
          <w:rFonts w:ascii="Times New Roman" w:hAnsi="Times New Roman"/>
          <w:sz w:val="24"/>
          <w:szCs w:val="24"/>
        </w:rPr>
        <w:t>F</w:t>
      </w:r>
      <w:r w:rsidR="00166BD9" w:rsidRPr="000131E1">
        <w:rPr>
          <w:rFonts w:ascii="Times New Roman" w:hAnsi="Times New Roman"/>
          <w:sz w:val="24"/>
          <w:szCs w:val="24"/>
        </w:rPr>
        <w:t>amilies were happy to complete the questionnai</w:t>
      </w:r>
      <w:r w:rsidRPr="000131E1">
        <w:rPr>
          <w:rFonts w:ascii="Times New Roman" w:hAnsi="Times New Roman"/>
          <w:sz w:val="24"/>
          <w:szCs w:val="24"/>
        </w:rPr>
        <w:t xml:space="preserve">res that were used in the study; </w:t>
      </w:r>
      <w:r w:rsidR="00166BD9" w:rsidRPr="000131E1">
        <w:rPr>
          <w:rFonts w:ascii="Times New Roman" w:hAnsi="Times New Roman"/>
          <w:sz w:val="24"/>
          <w:szCs w:val="24"/>
        </w:rPr>
        <w:t>however</w:t>
      </w:r>
      <w:r w:rsidR="00CB4A29" w:rsidRPr="000131E1">
        <w:rPr>
          <w:rFonts w:ascii="Times New Roman" w:hAnsi="Times New Roman"/>
          <w:sz w:val="24"/>
          <w:szCs w:val="24"/>
        </w:rPr>
        <w:t>,</w:t>
      </w:r>
      <w:r w:rsidR="00166BD9" w:rsidRPr="000131E1">
        <w:rPr>
          <w:rFonts w:ascii="Times New Roman" w:hAnsi="Times New Roman"/>
          <w:sz w:val="24"/>
          <w:szCs w:val="24"/>
        </w:rPr>
        <w:t xml:space="preserve"> the small sample size meant that statistical comparison of the baseline and follow up data is not </w:t>
      </w:r>
      <w:r w:rsidR="000F7B2A" w:rsidRPr="000131E1">
        <w:rPr>
          <w:rFonts w:ascii="Times New Roman" w:hAnsi="Times New Roman"/>
          <w:sz w:val="24"/>
          <w:szCs w:val="24"/>
        </w:rPr>
        <w:t>possible</w:t>
      </w:r>
      <w:r w:rsidR="00166BD9" w:rsidRPr="000131E1">
        <w:rPr>
          <w:rFonts w:ascii="Times New Roman" w:hAnsi="Times New Roman"/>
          <w:sz w:val="24"/>
          <w:szCs w:val="24"/>
        </w:rPr>
        <w:t xml:space="preserve">. </w:t>
      </w:r>
      <w:r w:rsidR="008E29A9">
        <w:rPr>
          <w:rFonts w:ascii="Times New Roman" w:hAnsi="Times New Roman"/>
          <w:sz w:val="24"/>
          <w:szCs w:val="24"/>
        </w:rPr>
        <w:t>It was possible to deliver the groups</w:t>
      </w:r>
      <w:r w:rsidR="0082492F">
        <w:rPr>
          <w:rFonts w:ascii="Times New Roman" w:hAnsi="Times New Roman"/>
          <w:sz w:val="24"/>
          <w:szCs w:val="24"/>
        </w:rPr>
        <w:t>,</w:t>
      </w:r>
      <w:r w:rsidR="008E29A9">
        <w:rPr>
          <w:rFonts w:ascii="Times New Roman" w:hAnsi="Times New Roman"/>
          <w:sz w:val="24"/>
          <w:szCs w:val="24"/>
        </w:rPr>
        <w:t xml:space="preserve"> </w:t>
      </w:r>
      <w:r w:rsidR="0082492F">
        <w:rPr>
          <w:rFonts w:ascii="Times New Roman" w:hAnsi="Times New Roman"/>
          <w:sz w:val="24"/>
          <w:szCs w:val="24"/>
        </w:rPr>
        <w:t xml:space="preserve">although </w:t>
      </w:r>
      <w:r w:rsidR="008E29A9">
        <w:rPr>
          <w:rFonts w:ascii="Times New Roman" w:hAnsi="Times New Roman"/>
          <w:sz w:val="24"/>
          <w:szCs w:val="24"/>
        </w:rPr>
        <w:t xml:space="preserve">recruitment was a challenge and would not have been </w:t>
      </w:r>
      <w:r w:rsidR="0085055A">
        <w:rPr>
          <w:rFonts w:ascii="Times New Roman" w:hAnsi="Times New Roman"/>
          <w:sz w:val="24"/>
          <w:szCs w:val="24"/>
        </w:rPr>
        <w:t>feasible</w:t>
      </w:r>
      <w:r w:rsidR="008E29A9">
        <w:rPr>
          <w:rFonts w:ascii="Times New Roman" w:hAnsi="Times New Roman"/>
          <w:sz w:val="24"/>
          <w:szCs w:val="24"/>
        </w:rPr>
        <w:t xml:space="preserve"> in a normal clinical context. Whilst not statistically tested</w:t>
      </w:r>
      <w:r w:rsidR="00A62B14">
        <w:rPr>
          <w:rFonts w:ascii="Times New Roman" w:hAnsi="Times New Roman"/>
          <w:sz w:val="24"/>
          <w:szCs w:val="24"/>
        </w:rPr>
        <w:t>,</w:t>
      </w:r>
      <w:r w:rsidR="008E29A9">
        <w:rPr>
          <w:rFonts w:ascii="Times New Roman" w:hAnsi="Times New Roman"/>
          <w:sz w:val="24"/>
          <w:szCs w:val="24"/>
        </w:rPr>
        <w:t xml:space="preserve"> p</w:t>
      </w:r>
      <w:r w:rsidR="00596E12" w:rsidRPr="000131E1">
        <w:rPr>
          <w:rFonts w:ascii="Times New Roman" w:hAnsi="Times New Roman"/>
          <w:sz w:val="24"/>
          <w:szCs w:val="24"/>
        </w:rPr>
        <w:t xml:space="preserve">arents </w:t>
      </w:r>
      <w:r w:rsidR="008E29A9">
        <w:rPr>
          <w:rFonts w:ascii="Times New Roman" w:hAnsi="Times New Roman"/>
          <w:sz w:val="24"/>
          <w:szCs w:val="24"/>
        </w:rPr>
        <w:t xml:space="preserve">appear to have </w:t>
      </w:r>
      <w:r w:rsidR="00596E12" w:rsidRPr="00B52004">
        <w:rPr>
          <w:rFonts w:ascii="Times New Roman" w:hAnsi="Times New Roman"/>
          <w:sz w:val="24"/>
          <w:szCs w:val="24"/>
        </w:rPr>
        <w:t xml:space="preserve">higher </w:t>
      </w:r>
      <w:r w:rsidR="00B52004" w:rsidRPr="00B52004">
        <w:rPr>
          <w:rFonts w:ascii="Times New Roman" w:hAnsi="Times New Roman"/>
          <w:sz w:val="24"/>
          <w:szCs w:val="24"/>
        </w:rPr>
        <w:t xml:space="preserve">fear of hypoglycaemia </w:t>
      </w:r>
      <w:r w:rsidR="00596E12" w:rsidRPr="00B52004">
        <w:rPr>
          <w:rFonts w:ascii="Times New Roman" w:hAnsi="Times New Roman"/>
          <w:sz w:val="24"/>
          <w:szCs w:val="24"/>
        </w:rPr>
        <w:t>than children</w:t>
      </w:r>
      <w:r w:rsidR="00596E12" w:rsidRPr="000131E1">
        <w:rPr>
          <w:rFonts w:ascii="Times New Roman" w:hAnsi="Times New Roman"/>
          <w:sz w:val="24"/>
          <w:szCs w:val="24"/>
        </w:rPr>
        <w:t xml:space="preserve"> with </w:t>
      </w:r>
      <w:r w:rsidR="000F7B2A" w:rsidRPr="000131E1">
        <w:rPr>
          <w:rFonts w:ascii="Times New Roman" w:hAnsi="Times New Roman"/>
          <w:sz w:val="24"/>
          <w:szCs w:val="24"/>
        </w:rPr>
        <w:t xml:space="preserve">no </w:t>
      </w:r>
      <w:r w:rsidR="008E29A9">
        <w:rPr>
          <w:rFonts w:ascii="Times New Roman" w:hAnsi="Times New Roman"/>
          <w:sz w:val="24"/>
          <w:szCs w:val="24"/>
        </w:rPr>
        <w:t xml:space="preserve">apparent </w:t>
      </w:r>
      <w:r w:rsidR="00596E12" w:rsidRPr="000131E1">
        <w:rPr>
          <w:rFonts w:ascii="Times New Roman" w:hAnsi="Times New Roman"/>
          <w:sz w:val="24"/>
          <w:szCs w:val="24"/>
        </w:rPr>
        <w:t>change following the in</w:t>
      </w:r>
      <w:r w:rsidR="004F019C" w:rsidRPr="000131E1">
        <w:rPr>
          <w:rFonts w:ascii="Times New Roman" w:hAnsi="Times New Roman"/>
          <w:sz w:val="24"/>
          <w:szCs w:val="24"/>
        </w:rPr>
        <w:t>tervention</w:t>
      </w:r>
      <w:r w:rsidR="000F7B2A" w:rsidRPr="000131E1">
        <w:rPr>
          <w:rFonts w:ascii="Times New Roman" w:hAnsi="Times New Roman"/>
          <w:sz w:val="24"/>
          <w:szCs w:val="24"/>
        </w:rPr>
        <w:t>.</w:t>
      </w:r>
      <w:r w:rsidR="004F019C" w:rsidRPr="000131E1">
        <w:rPr>
          <w:rFonts w:ascii="Times New Roman" w:hAnsi="Times New Roman"/>
          <w:sz w:val="24"/>
          <w:szCs w:val="24"/>
        </w:rPr>
        <w:t xml:space="preserve"> </w:t>
      </w:r>
      <w:r w:rsidR="00D269A2">
        <w:rPr>
          <w:rFonts w:ascii="Times New Roman" w:hAnsi="Times New Roman"/>
          <w:sz w:val="24"/>
          <w:szCs w:val="24"/>
        </w:rPr>
        <w:t>Although formal</w:t>
      </w:r>
      <w:r w:rsidR="00E00B22">
        <w:rPr>
          <w:rFonts w:ascii="Times New Roman" w:hAnsi="Times New Roman"/>
          <w:sz w:val="24"/>
          <w:szCs w:val="24"/>
        </w:rPr>
        <w:t xml:space="preserve"> statistic</w:t>
      </w:r>
      <w:r w:rsidR="00D269A2">
        <w:rPr>
          <w:rFonts w:ascii="Times New Roman" w:hAnsi="Times New Roman"/>
          <w:sz w:val="24"/>
          <w:szCs w:val="24"/>
        </w:rPr>
        <w:t>al analysis was not undertaken because of the sample size, there was</w:t>
      </w:r>
      <w:r w:rsidR="008E29A9">
        <w:rPr>
          <w:rFonts w:ascii="Times New Roman" w:hAnsi="Times New Roman"/>
          <w:sz w:val="24"/>
          <w:szCs w:val="24"/>
        </w:rPr>
        <w:t xml:space="preserve"> a </w:t>
      </w:r>
      <w:r w:rsidR="008337A2" w:rsidRPr="000131E1">
        <w:rPr>
          <w:rFonts w:ascii="Times New Roman" w:hAnsi="Times New Roman"/>
          <w:sz w:val="24"/>
          <w:szCs w:val="24"/>
        </w:rPr>
        <w:t xml:space="preserve">small reduction in </w:t>
      </w:r>
      <w:r w:rsidR="00166BD9" w:rsidRPr="000131E1">
        <w:rPr>
          <w:rFonts w:ascii="Times New Roman" w:hAnsi="Times New Roman"/>
          <w:sz w:val="24"/>
          <w:szCs w:val="24"/>
        </w:rPr>
        <w:t xml:space="preserve">the number of </w:t>
      </w:r>
      <w:r w:rsidR="0062430C">
        <w:rPr>
          <w:rFonts w:ascii="Times New Roman" w:hAnsi="Times New Roman"/>
          <w:sz w:val="24"/>
          <w:szCs w:val="24"/>
        </w:rPr>
        <w:t>“</w:t>
      </w:r>
      <w:r w:rsidR="008337A2" w:rsidRPr="000131E1">
        <w:rPr>
          <w:rFonts w:ascii="Times New Roman" w:hAnsi="Times New Roman"/>
          <w:sz w:val="24"/>
          <w:szCs w:val="24"/>
        </w:rPr>
        <w:t>hypos</w:t>
      </w:r>
      <w:r w:rsidR="0062430C">
        <w:rPr>
          <w:rFonts w:ascii="Times New Roman" w:hAnsi="Times New Roman"/>
          <w:sz w:val="24"/>
          <w:szCs w:val="24"/>
        </w:rPr>
        <w:t>”</w:t>
      </w:r>
      <w:r w:rsidR="008337A2" w:rsidRPr="000131E1">
        <w:rPr>
          <w:rFonts w:ascii="Times New Roman" w:hAnsi="Times New Roman"/>
          <w:sz w:val="24"/>
          <w:szCs w:val="24"/>
        </w:rPr>
        <w:t xml:space="preserve"> </w:t>
      </w:r>
      <w:r w:rsidR="00166BD9" w:rsidRPr="000131E1">
        <w:rPr>
          <w:rFonts w:ascii="Times New Roman" w:hAnsi="Times New Roman"/>
          <w:sz w:val="24"/>
          <w:szCs w:val="24"/>
        </w:rPr>
        <w:t xml:space="preserve">reported by the families </w:t>
      </w:r>
      <w:r w:rsidR="008337A2" w:rsidRPr="000131E1">
        <w:rPr>
          <w:rFonts w:ascii="Times New Roman" w:hAnsi="Times New Roman"/>
          <w:sz w:val="24"/>
          <w:szCs w:val="24"/>
        </w:rPr>
        <w:t xml:space="preserve">without </w:t>
      </w:r>
      <w:r w:rsidR="00166BD9" w:rsidRPr="000131E1">
        <w:rPr>
          <w:rFonts w:ascii="Times New Roman" w:hAnsi="Times New Roman"/>
          <w:sz w:val="24"/>
          <w:szCs w:val="24"/>
        </w:rPr>
        <w:t>apparently compromising HbA</w:t>
      </w:r>
      <w:r w:rsidR="00166BD9" w:rsidRPr="000131E1">
        <w:rPr>
          <w:rFonts w:ascii="Times New Roman" w:hAnsi="Times New Roman"/>
          <w:sz w:val="24"/>
          <w:szCs w:val="24"/>
          <w:vertAlign w:val="subscript"/>
        </w:rPr>
        <w:t>1c</w:t>
      </w:r>
      <w:r w:rsidR="00166BD9" w:rsidRPr="000131E1">
        <w:rPr>
          <w:rFonts w:ascii="Times New Roman" w:hAnsi="Times New Roman"/>
          <w:sz w:val="24"/>
          <w:szCs w:val="24"/>
        </w:rPr>
        <w:t xml:space="preserve"> levels</w:t>
      </w:r>
      <w:r w:rsidR="00771EBD" w:rsidRPr="000131E1">
        <w:rPr>
          <w:rFonts w:ascii="Times New Roman" w:hAnsi="Times New Roman"/>
          <w:sz w:val="24"/>
          <w:szCs w:val="24"/>
        </w:rPr>
        <w:t xml:space="preserve">. </w:t>
      </w:r>
      <w:r w:rsidR="008B2DE0">
        <w:rPr>
          <w:rFonts w:ascii="Times New Roman" w:hAnsi="Times New Roman"/>
          <w:sz w:val="24"/>
          <w:szCs w:val="24"/>
        </w:rPr>
        <w:t>F</w:t>
      </w:r>
      <w:r w:rsidR="000F7B2A" w:rsidRPr="000131E1">
        <w:rPr>
          <w:rFonts w:ascii="Times New Roman" w:hAnsi="Times New Roman"/>
          <w:sz w:val="24"/>
          <w:szCs w:val="24"/>
        </w:rPr>
        <w:t xml:space="preserve">ewer </w:t>
      </w:r>
      <w:r w:rsidR="00CB4A29" w:rsidRPr="000131E1">
        <w:rPr>
          <w:rFonts w:ascii="Times New Roman" w:hAnsi="Times New Roman"/>
          <w:sz w:val="24"/>
          <w:szCs w:val="24"/>
        </w:rPr>
        <w:t>“</w:t>
      </w:r>
      <w:r w:rsidR="000F7B2A" w:rsidRPr="000131E1">
        <w:rPr>
          <w:rFonts w:ascii="Times New Roman" w:hAnsi="Times New Roman"/>
          <w:sz w:val="24"/>
          <w:szCs w:val="24"/>
        </w:rPr>
        <w:t>hypos</w:t>
      </w:r>
      <w:r w:rsidR="00CB4A29" w:rsidRPr="000131E1">
        <w:rPr>
          <w:rFonts w:ascii="Times New Roman" w:hAnsi="Times New Roman"/>
          <w:sz w:val="24"/>
          <w:szCs w:val="24"/>
        </w:rPr>
        <w:t>”</w:t>
      </w:r>
      <w:r w:rsidR="000F7B2A" w:rsidRPr="000131E1">
        <w:rPr>
          <w:rFonts w:ascii="Times New Roman" w:hAnsi="Times New Roman"/>
          <w:sz w:val="24"/>
          <w:szCs w:val="24"/>
        </w:rPr>
        <w:t xml:space="preserve"> may </w:t>
      </w:r>
      <w:r w:rsidR="00221E98">
        <w:rPr>
          <w:rFonts w:ascii="Times New Roman" w:hAnsi="Times New Roman"/>
          <w:sz w:val="24"/>
          <w:szCs w:val="24"/>
        </w:rPr>
        <w:lastRenderedPageBreak/>
        <w:t>mediat</w:t>
      </w:r>
      <w:r w:rsidR="000A48DE">
        <w:rPr>
          <w:rFonts w:ascii="Times New Roman" w:hAnsi="Times New Roman"/>
          <w:sz w:val="24"/>
          <w:szCs w:val="24"/>
        </w:rPr>
        <w:t>e</w:t>
      </w:r>
      <w:r w:rsidR="00221E98">
        <w:rPr>
          <w:rFonts w:ascii="Times New Roman" w:hAnsi="Times New Roman"/>
          <w:sz w:val="24"/>
          <w:szCs w:val="24"/>
        </w:rPr>
        <w:t xml:space="preserve"> </w:t>
      </w:r>
      <w:r w:rsidR="000A48DE">
        <w:rPr>
          <w:rFonts w:ascii="Times New Roman" w:hAnsi="Times New Roman"/>
          <w:sz w:val="24"/>
          <w:szCs w:val="24"/>
        </w:rPr>
        <w:t xml:space="preserve">the relationship between </w:t>
      </w:r>
      <w:r w:rsidR="007B7AB8">
        <w:rPr>
          <w:rFonts w:ascii="Times New Roman" w:hAnsi="Times New Roman"/>
          <w:sz w:val="24"/>
          <w:szCs w:val="24"/>
        </w:rPr>
        <w:t>bett</w:t>
      </w:r>
      <w:r w:rsidR="00683322">
        <w:rPr>
          <w:rFonts w:ascii="Times New Roman" w:hAnsi="Times New Roman"/>
          <w:sz w:val="24"/>
          <w:szCs w:val="24"/>
        </w:rPr>
        <w:t>er blood glucose management and</w:t>
      </w:r>
      <w:r w:rsidR="007B7AB8">
        <w:rPr>
          <w:rFonts w:ascii="Times New Roman" w:hAnsi="Times New Roman"/>
          <w:sz w:val="24"/>
          <w:szCs w:val="24"/>
        </w:rPr>
        <w:t xml:space="preserve"> lower </w:t>
      </w:r>
      <w:r w:rsidR="000A48DE">
        <w:rPr>
          <w:rFonts w:ascii="Times New Roman" w:hAnsi="Times New Roman"/>
          <w:sz w:val="24"/>
          <w:szCs w:val="24"/>
        </w:rPr>
        <w:t>fear of hypoglycaemia</w:t>
      </w:r>
      <w:r w:rsidR="00221E98">
        <w:rPr>
          <w:rFonts w:ascii="Times New Roman" w:hAnsi="Times New Roman"/>
          <w:sz w:val="24"/>
          <w:szCs w:val="24"/>
        </w:rPr>
        <w:t xml:space="preserve"> in the long-</w:t>
      </w:r>
      <w:r w:rsidR="00E2327A">
        <w:rPr>
          <w:rFonts w:ascii="Times New Roman" w:hAnsi="Times New Roman"/>
          <w:sz w:val="24"/>
          <w:szCs w:val="24"/>
        </w:rPr>
        <w:t xml:space="preserve">term [21, 22]. </w:t>
      </w:r>
    </w:p>
    <w:p w:rsidR="00771EBD" w:rsidRPr="000131E1" w:rsidRDefault="00596E12" w:rsidP="00E46F10">
      <w:pPr>
        <w:ind w:firstLine="720"/>
        <w:rPr>
          <w:rFonts w:ascii="Times New Roman" w:hAnsi="Times New Roman"/>
          <w:szCs w:val="24"/>
        </w:rPr>
      </w:pPr>
      <w:r w:rsidRPr="000131E1">
        <w:rPr>
          <w:rFonts w:ascii="Times New Roman" w:hAnsi="Times New Roman"/>
          <w:szCs w:val="24"/>
        </w:rPr>
        <w:t>Families also reported a number of positive</w:t>
      </w:r>
      <w:r w:rsidR="005F04A1" w:rsidRPr="000131E1">
        <w:rPr>
          <w:rFonts w:ascii="Times New Roman" w:hAnsi="Times New Roman"/>
          <w:szCs w:val="24"/>
        </w:rPr>
        <w:t xml:space="preserve"> changes in relation to the day, such as being able to</w:t>
      </w:r>
      <w:r w:rsidR="008E61C1" w:rsidRPr="000131E1">
        <w:rPr>
          <w:rFonts w:ascii="Times New Roman" w:hAnsi="Times New Roman"/>
          <w:szCs w:val="24"/>
        </w:rPr>
        <w:t xml:space="preserve"> </w:t>
      </w:r>
      <w:r w:rsidR="005F04A1" w:rsidRPr="000131E1">
        <w:rPr>
          <w:rFonts w:ascii="Times New Roman" w:hAnsi="Times New Roman"/>
          <w:szCs w:val="24"/>
        </w:rPr>
        <w:t xml:space="preserve">listen to </w:t>
      </w:r>
      <w:r w:rsidR="008E61C1" w:rsidRPr="000131E1">
        <w:rPr>
          <w:rFonts w:ascii="Times New Roman" w:hAnsi="Times New Roman"/>
          <w:szCs w:val="24"/>
        </w:rPr>
        <w:t xml:space="preserve">and understand </w:t>
      </w:r>
      <w:r w:rsidR="005F04A1" w:rsidRPr="000131E1">
        <w:rPr>
          <w:rFonts w:ascii="Times New Roman" w:hAnsi="Times New Roman"/>
          <w:szCs w:val="24"/>
        </w:rPr>
        <w:t>each other</w:t>
      </w:r>
      <w:r w:rsidR="008E61C1" w:rsidRPr="000131E1">
        <w:rPr>
          <w:rFonts w:ascii="Times New Roman" w:hAnsi="Times New Roman"/>
          <w:szCs w:val="24"/>
        </w:rPr>
        <w:t xml:space="preserve"> more</w:t>
      </w:r>
      <w:r w:rsidR="005F04A1" w:rsidRPr="000131E1">
        <w:rPr>
          <w:rFonts w:ascii="Times New Roman" w:hAnsi="Times New Roman"/>
          <w:szCs w:val="24"/>
        </w:rPr>
        <w:t xml:space="preserve">, feeling more comfortable speaking about diabetes, </w:t>
      </w:r>
      <w:r w:rsidR="008E61C1" w:rsidRPr="000131E1">
        <w:rPr>
          <w:rFonts w:ascii="Times New Roman" w:hAnsi="Times New Roman"/>
          <w:szCs w:val="24"/>
        </w:rPr>
        <w:t>learning</w:t>
      </w:r>
      <w:r w:rsidR="005F04A1" w:rsidRPr="000131E1">
        <w:rPr>
          <w:rFonts w:ascii="Times New Roman" w:hAnsi="Times New Roman"/>
          <w:szCs w:val="24"/>
        </w:rPr>
        <w:t xml:space="preserve"> more about diabetes, </w:t>
      </w:r>
      <w:r w:rsidR="008E61C1" w:rsidRPr="000131E1">
        <w:rPr>
          <w:rFonts w:ascii="Times New Roman" w:hAnsi="Times New Roman"/>
          <w:szCs w:val="24"/>
        </w:rPr>
        <w:t>recognizing</w:t>
      </w:r>
      <w:r w:rsidR="005F04A1" w:rsidRPr="000131E1">
        <w:rPr>
          <w:rFonts w:ascii="Times New Roman" w:hAnsi="Times New Roman"/>
          <w:szCs w:val="24"/>
        </w:rPr>
        <w:t xml:space="preserve"> personal strengths, and improving self-management.</w:t>
      </w:r>
      <w:r w:rsidR="00F37E0E" w:rsidRPr="000131E1">
        <w:rPr>
          <w:rFonts w:ascii="Times New Roman" w:hAnsi="Times New Roman"/>
          <w:szCs w:val="24"/>
        </w:rPr>
        <w:t xml:space="preserve"> For example, young people appreciated being listened to and felt their knowledge was valued and respected, and commented on how the activities helped them pay more attention to their bodies and how to recognize symptoms of hypo- or hyperglycaemia. </w:t>
      </w:r>
    </w:p>
    <w:p w:rsidR="008337A2" w:rsidRPr="000131E1" w:rsidRDefault="00596E12">
      <w:pPr>
        <w:ind w:firstLine="720"/>
        <w:rPr>
          <w:rFonts w:ascii="Times New Roman" w:hAnsi="Times New Roman"/>
          <w:szCs w:val="24"/>
        </w:rPr>
      </w:pPr>
      <w:r w:rsidRPr="000131E1">
        <w:rPr>
          <w:rFonts w:ascii="Times New Roman" w:hAnsi="Times New Roman"/>
          <w:szCs w:val="24"/>
        </w:rPr>
        <w:t>In clinic</w:t>
      </w:r>
      <w:r w:rsidR="00F44E35">
        <w:rPr>
          <w:rFonts w:ascii="Times New Roman" w:hAnsi="Times New Roman"/>
          <w:szCs w:val="24"/>
        </w:rPr>
        <w:t>s</w:t>
      </w:r>
      <w:r w:rsidR="00727F84">
        <w:rPr>
          <w:rFonts w:ascii="Times New Roman" w:hAnsi="Times New Roman"/>
          <w:szCs w:val="24"/>
        </w:rPr>
        <w:t>,</w:t>
      </w:r>
      <w:r w:rsidRPr="000131E1">
        <w:rPr>
          <w:rFonts w:ascii="Times New Roman" w:hAnsi="Times New Roman"/>
          <w:szCs w:val="24"/>
        </w:rPr>
        <w:t xml:space="preserve"> </w:t>
      </w:r>
      <w:r w:rsidR="000B28B9" w:rsidRPr="000131E1">
        <w:rPr>
          <w:rFonts w:ascii="Times New Roman" w:hAnsi="Times New Roman"/>
          <w:szCs w:val="24"/>
        </w:rPr>
        <w:t xml:space="preserve">families </w:t>
      </w:r>
      <w:r w:rsidR="008452DB" w:rsidRPr="000131E1">
        <w:rPr>
          <w:rFonts w:ascii="Times New Roman" w:hAnsi="Times New Roman"/>
          <w:szCs w:val="24"/>
        </w:rPr>
        <w:t>repeat</w:t>
      </w:r>
      <w:r w:rsidR="003F40CE" w:rsidRPr="000131E1">
        <w:rPr>
          <w:rFonts w:ascii="Times New Roman" w:hAnsi="Times New Roman"/>
          <w:szCs w:val="24"/>
        </w:rPr>
        <w:t xml:space="preserve">edly request additional support, yet </w:t>
      </w:r>
      <w:r w:rsidR="00694FCE">
        <w:rPr>
          <w:rFonts w:ascii="Times New Roman" w:hAnsi="Times New Roman"/>
          <w:szCs w:val="24"/>
        </w:rPr>
        <w:t>we</w:t>
      </w:r>
      <w:r w:rsidR="00E476BB" w:rsidRPr="000131E1">
        <w:rPr>
          <w:rFonts w:ascii="Times New Roman" w:hAnsi="Times New Roman"/>
          <w:szCs w:val="24"/>
        </w:rPr>
        <w:t xml:space="preserve"> had to call up to eight times in order to discuss the project with </w:t>
      </w:r>
      <w:r w:rsidR="00694FCE">
        <w:rPr>
          <w:rFonts w:ascii="Times New Roman" w:hAnsi="Times New Roman"/>
          <w:szCs w:val="24"/>
        </w:rPr>
        <w:t xml:space="preserve">some </w:t>
      </w:r>
      <w:r w:rsidR="00E476BB" w:rsidRPr="000131E1">
        <w:rPr>
          <w:rFonts w:ascii="Times New Roman" w:hAnsi="Times New Roman"/>
          <w:szCs w:val="24"/>
        </w:rPr>
        <w:t>families</w:t>
      </w:r>
      <w:r w:rsidR="008452DB" w:rsidRPr="000131E1">
        <w:rPr>
          <w:rFonts w:ascii="Times New Roman" w:hAnsi="Times New Roman"/>
          <w:szCs w:val="24"/>
        </w:rPr>
        <w:t xml:space="preserve"> </w:t>
      </w:r>
      <w:r w:rsidR="00E46F10" w:rsidRPr="000131E1">
        <w:rPr>
          <w:rFonts w:ascii="Times New Roman" w:hAnsi="Times New Roman"/>
          <w:szCs w:val="24"/>
        </w:rPr>
        <w:t xml:space="preserve">and the time </w:t>
      </w:r>
      <w:r w:rsidR="003F40CE" w:rsidRPr="000131E1">
        <w:rPr>
          <w:rFonts w:ascii="Times New Roman" w:hAnsi="Times New Roman"/>
          <w:szCs w:val="24"/>
        </w:rPr>
        <w:t>that it took to decide to take part ranged between</w:t>
      </w:r>
      <w:r w:rsidR="00E476BB" w:rsidRPr="000131E1">
        <w:rPr>
          <w:rFonts w:ascii="Times New Roman" w:hAnsi="Times New Roman"/>
          <w:szCs w:val="24"/>
        </w:rPr>
        <w:t xml:space="preserve"> 0-63 days</w:t>
      </w:r>
      <w:r w:rsidR="00E46F10" w:rsidRPr="000131E1">
        <w:rPr>
          <w:rFonts w:ascii="Times New Roman" w:hAnsi="Times New Roman"/>
          <w:szCs w:val="24"/>
        </w:rPr>
        <w:t xml:space="preserve"> (median</w:t>
      </w:r>
      <w:r w:rsidR="005C2E8A">
        <w:rPr>
          <w:rFonts w:ascii="Times New Roman" w:hAnsi="Times New Roman"/>
          <w:szCs w:val="24"/>
        </w:rPr>
        <w:t xml:space="preserve"> </w:t>
      </w:r>
      <w:r w:rsidR="00E46F10" w:rsidRPr="000131E1">
        <w:rPr>
          <w:rFonts w:ascii="Times New Roman" w:hAnsi="Times New Roman"/>
          <w:szCs w:val="24"/>
        </w:rPr>
        <w:t>8.5 days)</w:t>
      </w:r>
      <w:r w:rsidR="00E476BB" w:rsidRPr="000131E1">
        <w:rPr>
          <w:rFonts w:ascii="Times New Roman" w:hAnsi="Times New Roman"/>
          <w:szCs w:val="24"/>
        </w:rPr>
        <w:t xml:space="preserve">. The amount of time this would take a member of the </w:t>
      </w:r>
      <w:r w:rsidR="008337A2" w:rsidRPr="000131E1">
        <w:rPr>
          <w:rFonts w:ascii="Times New Roman" w:hAnsi="Times New Roman"/>
          <w:szCs w:val="24"/>
        </w:rPr>
        <w:t xml:space="preserve">clinical </w:t>
      </w:r>
      <w:r w:rsidR="00E476BB" w:rsidRPr="000131E1">
        <w:rPr>
          <w:rFonts w:ascii="Times New Roman" w:hAnsi="Times New Roman"/>
          <w:szCs w:val="24"/>
        </w:rPr>
        <w:t xml:space="preserve">team to complete would impact significantly on </w:t>
      </w:r>
      <w:r w:rsidR="000B28B9" w:rsidRPr="000131E1">
        <w:rPr>
          <w:rFonts w:ascii="Times New Roman" w:hAnsi="Times New Roman"/>
          <w:szCs w:val="24"/>
        </w:rPr>
        <w:t xml:space="preserve">the ability of most services offering the programme. </w:t>
      </w:r>
      <w:r w:rsidR="008452DB" w:rsidRPr="000131E1">
        <w:rPr>
          <w:rFonts w:ascii="Times New Roman" w:hAnsi="Times New Roman"/>
          <w:szCs w:val="24"/>
        </w:rPr>
        <w:t xml:space="preserve">Despite over 90% of parents scoring high </w:t>
      </w:r>
      <w:r w:rsidR="00B52004">
        <w:rPr>
          <w:rFonts w:ascii="Times New Roman" w:hAnsi="Times New Roman"/>
          <w:szCs w:val="24"/>
        </w:rPr>
        <w:t>fear of hypoglycaemia</w:t>
      </w:r>
      <w:r w:rsidR="00B52004" w:rsidRPr="000131E1">
        <w:rPr>
          <w:rFonts w:ascii="Times New Roman" w:hAnsi="Times New Roman"/>
          <w:szCs w:val="24"/>
        </w:rPr>
        <w:t xml:space="preserve"> </w:t>
      </w:r>
      <w:r w:rsidR="008452DB" w:rsidRPr="000131E1">
        <w:rPr>
          <w:rFonts w:ascii="Times New Roman" w:hAnsi="Times New Roman"/>
          <w:szCs w:val="24"/>
        </w:rPr>
        <w:t>on the HFS scales</w:t>
      </w:r>
      <w:r w:rsidR="00E46F10" w:rsidRPr="000131E1">
        <w:rPr>
          <w:rFonts w:ascii="Times New Roman" w:hAnsi="Times New Roman"/>
          <w:szCs w:val="24"/>
        </w:rPr>
        <w:t>,</w:t>
      </w:r>
      <w:r w:rsidR="008452DB" w:rsidRPr="000131E1">
        <w:rPr>
          <w:rFonts w:ascii="Times New Roman" w:hAnsi="Times New Roman"/>
          <w:szCs w:val="24"/>
        </w:rPr>
        <w:t xml:space="preserve"> </w:t>
      </w:r>
      <w:r w:rsidR="000B28B9" w:rsidRPr="000131E1">
        <w:rPr>
          <w:rFonts w:ascii="Times New Roman" w:hAnsi="Times New Roman"/>
          <w:szCs w:val="24"/>
        </w:rPr>
        <w:t>only 33% initially agreed to p</w:t>
      </w:r>
      <w:r w:rsidR="008452DB" w:rsidRPr="000131E1">
        <w:rPr>
          <w:rFonts w:ascii="Times New Roman" w:hAnsi="Times New Roman"/>
          <w:szCs w:val="24"/>
        </w:rPr>
        <w:t xml:space="preserve">articipate with an </w:t>
      </w:r>
      <w:r w:rsidR="000B28B9" w:rsidRPr="000131E1">
        <w:rPr>
          <w:rFonts w:ascii="Times New Roman" w:hAnsi="Times New Roman"/>
          <w:szCs w:val="24"/>
        </w:rPr>
        <w:t xml:space="preserve">additional third of these families </w:t>
      </w:r>
      <w:r w:rsidR="008452DB" w:rsidRPr="000131E1">
        <w:rPr>
          <w:rFonts w:ascii="Times New Roman" w:hAnsi="Times New Roman"/>
          <w:szCs w:val="24"/>
        </w:rPr>
        <w:t xml:space="preserve">dropping </w:t>
      </w:r>
      <w:r w:rsidR="000B28B9" w:rsidRPr="000131E1">
        <w:rPr>
          <w:rFonts w:ascii="Times New Roman" w:hAnsi="Times New Roman"/>
          <w:szCs w:val="24"/>
        </w:rPr>
        <w:t xml:space="preserve">out at the last minute bringing the final </w:t>
      </w:r>
      <w:r w:rsidR="008452DB" w:rsidRPr="000131E1">
        <w:rPr>
          <w:rFonts w:ascii="Times New Roman" w:hAnsi="Times New Roman"/>
          <w:szCs w:val="24"/>
        </w:rPr>
        <w:t xml:space="preserve">recruitment rate </w:t>
      </w:r>
      <w:r w:rsidR="008337A2" w:rsidRPr="000131E1">
        <w:rPr>
          <w:rFonts w:ascii="Times New Roman" w:hAnsi="Times New Roman"/>
          <w:szCs w:val="24"/>
        </w:rPr>
        <w:t>to 25%. Last minute cancellation and drop</w:t>
      </w:r>
      <w:r w:rsidR="00FD4CC1">
        <w:rPr>
          <w:rFonts w:ascii="Times New Roman" w:hAnsi="Times New Roman"/>
          <w:szCs w:val="24"/>
        </w:rPr>
        <w:t>-</w:t>
      </w:r>
      <w:r w:rsidR="008337A2" w:rsidRPr="000131E1">
        <w:rPr>
          <w:rFonts w:ascii="Times New Roman" w:hAnsi="Times New Roman"/>
          <w:szCs w:val="24"/>
        </w:rPr>
        <w:t xml:space="preserve">out has an impact on clinical delivery </w:t>
      </w:r>
      <w:r w:rsidR="00CB4A29" w:rsidRPr="000131E1">
        <w:rPr>
          <w:rFonts w:ascii="Times New Roman" w:hAnsi="Times New Roman"/>
          <w:szCs w:val="24"/>
        </w:rPr>
        <w:t xml:space="preserve">as </w:t>
      </w:r>
      <w:r w:rsidR="000B28B9" w:rsidRPr="000131E1">
        <w:rPr>
          <w:rFonts w:ascii="Times New Roman" w:hAnsi="Times New Roman"/>
          <w:szCs w:val="24"/>
        </w:rPr>
        <w:t xml:space="preserve">it is </w:t>
      </w:r>
      <w:r w:rsidR="008337A2" w:rsidRPr="000131E1">
        <w:rPr>
          <w:rFonts w:ascii="Times New Roman" w:hAnsi="Times New Roman"/>
          <w:szCs w:val="24"/>
        </w:rPr>
        <w:t xml:space="preserve">much harder to run </w:t>
      </w:r>
      <w:r w:rsidR="000B28B9" w:rsidRPr="000131E1">
        <w:rPr>
          <w:rFonts w:ascii="Times New Roman" w:hAnsi="Times New Roman"/>
          <w:szCs w:val="24"/>
        </w:rPr>
        <w:t xml:space="preserve">a group if </w:t>
      </w:r>
      <w:r w:rsidR="008337A2" w:rsidRPr="000131E1">
        <w:rPr>
          <w:rFonts w:ascii="Times New Roman" w:hAnsi="Times New Roman"/>
          <w:szCs w:val="24"/>
        </w:rPr>
        <w:t xml:space="preserve">only </w:t>
      </w:r>
      <w:r w:rsidR="000B28B9" w:rsidRPr="000131E1">
        <w:rPr>
          <w:rFonts w:ascii="Times New Roman" w:hAnsi="Times New Roman"/>
          <w:szCs w:val="24"/>
        </w:rPr>
        <w:t xml:space="preserve">1 or </w:t>
      </w:r>
      <w:r w:rsidR="008337A2" w:rsidRPr="000131E1">
        <w:rPr>
          <w:rFonts w:ascii="Times New Roman" w:hAnsi="Times New Roman"/>
          <w:szCs w:val="24"/>
        </w:rPr>
        <w:t xml:space="preserve">2 participants </w:t>
      </w:r>
      <w:r w:rsidR="000B28B9" w:rsidRPr="000131E1">
        <w:rPr>
          <w:rFonts w:ascii="Times New Roman" w:hAnsi="Times New Roman"/>
          <w:szCs w:val="24"/>
        </w:rPr>
        <w:t>turn up on the day</w:t>
      </w:r>
      <w:r w:rsidR="005F04A1" w:rsidRPr="000131E1">
        <w:rPr>
          <w:rFonts w:ascii="Times New Roman" w:hAnsi="Times New Roman"/>
          <w:szCs w:val="24"/>
        </w:rPr>
        <w:t xml:space="preserve"> </w:t>
      </w:r>
      <w:r w:rsidR="00305ED9">
        <w:rPr>
          <w:rFonts w:ascii="Times New Roman" w:hAnsi="Times New Roman"/>
          <w:szCs w:val="24"/>
        </w:rPr>
        <w:fldChar w:fldCharType="begin" w:fldLock="1"/>
      </w:r>
      <w:r w:rsidR="00D63FE7">
        <w:rPr>
          <w:rFonts w:ascii="Times New Roman" w:hAnsi="Times New Roman"/>
          <w:szCs w:val="24"/>
        </w:rPr>
        <w:instrText>ADDIN CSL_CITATION { "citationItems" : [ { "id" : "ITEM-1", "itemData" : { "DOI" : "10.3310/hta18200", "ISBN" : "1366-5278", "ISSN" : "20464924", "PMID" : "24690402", "abstract" : "BACKGROUND: Type 1 diabetes (T1D) in children and young people is increasing worldwide with a particular increase in children under the age of 5 years. Fewer than one in six children and young people achieve glycosylated fraction of haemoglobin (HbA1c) values in the range identified as providing best future outcomes. There is an urgent need for clinic-based pragmatic, feasible and effective interventions that improve both glycaemic control and quality of life (QoL). The intervention offers both structured education, to ensure young people know what they need to know, and a delivery model designed to motivate self-management.\\n\\nOBJECTIVE: To assess the feasibility of providing a clinic-based structured educational group programme incorporating psychological approaches to improve long-term glycaemic control, QoL and psychosocial functioning in a diverse range of young people.\\n\\nDESIGN: The study was a pragmatic, cluster randomised control trial with integral process and economic evaluation.\\n\\nSETTING: Twenty-eight paediatric diabetes services across London, south-east England and the Midlands.\\n\\nRANDOMISATION: Minimised by clinic size, age (paediatric or adolescent) and specialisation (district general hospital clinic or teaching hospital/tertiary clinic).\\n\\nALLOCATION: Half of the sites were randomised to the intervention arm and half to the control arm. Allocation was concealed until after clinics had consented and the first participant was recruited. Where possible, families were blind to allocation until recruitment finished.\\n\\nPARTICIPANTS: Forty-three health-care practitioners (14 teams) were trained in the intervention. The study recruited 362 children aged 8-16 years, diagnosed with T1D for &gt;\u200912 months, with a mean 12-month HbA1c level of \u2265\u20098.5%.\\n\\nINTERVENTION: Two 1-day workshops taught intervention delivery. A detailed manual and resources were provided. The intervention consists of four group education sessions led by a paediatric diabetes specialist nurse with another team member.\\n\\nOUTCOMES: The primary outcome was glycaemic control, assessed at the individual level using venous HbA1c values, measured at baseline, 12 and 24 months. Secondary outcomes were directly and indirectly related to diabetes management, including hypoglycaemic episodes, hospital admissions, diabetes regimen, knowledge, skills and responsibility for diabetes management, intervention compliance, clinic utilisation, emotional and behavioural adjustment, and gener\u2026", "author" : [ { "dropping-particle" : "", "family" : "Christie", "given" : "Deborah", "non-dropping-particle" : "", "parse-names" : false, "suffix" : "" }, { "dropping-particle" : "", "family" : "Thompson", "given" : "Rebecca", "non-dropping-particle" : "", "parse-names" : false, "suffix" : "" }, { "dropping-particle" : "", "family" : "Sawtell", "given" : "Mary", "non-dropping-particle" : "", "parse-names" : false, "suffix" : "" }, { "dropping-particle" : "", "family" : "Allen", "given" : "Elizabeth", "non-dropping-particle" : "", "parse-names" : false, "suffix" : "" }, { "dropping-particle" : "", "family" : "Cairns", "given" : "John", "non-dropping-particle" : "", "parse-names" : false, "suffix" : "" }, { "dropping-particle" : "", "family" : "Smith", "given" : "Felicity", "non-dropping-particle" : "", "parse-names" : false, "suffix" : "" }, { "dropping-particle" : "", "family" : "Jamieson", "given" : "Elizabeth", "non-dropping-particle" : "", "parse-names" : false, "suffix" : "" }, { "dropping-particle" : "", "family" : "Hargreaves", "given" : "Katrina", "non-dropping-particle" : "", "parse-names" : false, "suffix" : "" }, { "dropping-particle" : "", "family" : "Ingold", "given" : "Anne", "non-dropping-particle" : "", "parse-names" : false, "suffix" : "" }, { "dropping-particle" : "", "family" : "Brooks", "given" : "Lucy", "non-dropping-particle" : "", "parse-names" : false, "suffix" : "" }, { "dropping-particle" : "", "family" : "Wiggins", "given" : "Meg", "non-dropping-particle" : "", "parse-names" : false, "suffix" : "" }, { "dropping-particle" : "", "family" : "Oliver", "given" : "Sandy", "non-dropping-particle" : "", "parse-names" : false, "suffix" : "" }, { "dropping-particle" : "", "family" : "Jones", "given" : "Rebecca", "non-dropping-particle" : "", "parse-names" : false, "suffix" : "" }, { "dropping-particle" : "", "family" : "Elbourne", "given" : "Diana", "non-dropping-particle" : "", "parse-names" : false, "suffix" : "" }, { "dropping-particle" : "", "family" : "Santos", "given" : "Andreia", "non-dropping-particle" : "", "parse-names" : false, "suffix" : "" }, { "dropping-particle" : "", "family" : "Wong", "given" : "Ian C K", "non-dropping-particle" : "", "parse-names" : false, "suffix" : "" }, { "dropping-particle" : "", "family" : "O'Neill", "given" : "Simon", "non-dropping-particle" : "", "parse-names" : false, "suffix" : "" }, { "dropping-particle" : "", "family" : "Strange", "given" : "Vicki", "non-dropping-particle" : "", "parse-names" : false, "suffix" : "" }, { "dropping-particle" : "", "family" : "Hindmarsh", "given" : "Peter", "non-dropping-particle" : "", "parse-names" : false, "suffix" : "" }, { "dropping-particle" : "", "family" : "Annan", "given" : "Francesca", "non-dropping-particle" : "", "parse-names" : false, "suffix" : "" }, { "dropping-particle" : "", "family" : "Viner", "given" : "Russell", "non-dropping-particle" : "", "parse-names" : false, "suffix" : "" } ], "container-title" : "Health Technology Assessment", "id" : "ITEM-1", "issue" : "20", "issued" : { "date-parts" : [ [ "2014" ] ] }, "page" : "1-202", "title" : "Structured, intensive education maximising engagement, motivation and long-term change for children and young people with diabetes: A cluster randomised controlled trial with integral process and economic evaluation - The CASCADE study", "type" : "article-journal", "volume" : "18" }, "uris" : [ "http://www.mendeley.com/documents/?uuid=41a73016-00d2-4029-96e0-14e9e4c49b18" ] } ], "mendeley" : { "formattedCitation" : "[22]", "plainTextFormattedCitation" : "[22]", "previouslyFormattedCitation" : "[22]" }, "properties" : { "noteIndex" : 0 }, "schema" : "https://github.com/citation-style-language/schema/raw/master/csl-citation.json" }</w:instrText>
      </w:r>
      <w:r w:rsidR="00305ED9">
        <w:rPr>
          <w:rFonts w:ascii="Times New Roman" w:hAnsi="Times New Roman"/>
          <w:szCs w:val="24"/>
        </w:rPr>
        <w:fldChar w:fldCharType="separate"/>
      </w:r>
      <w:r w:rsidR="007E0612">
        <w:rPr>
          <w:rFonts w:ascii="Times New Roman" w:hAnsi="Times New Roman"/>
          <w:noProof/>
          <w:szCs w:val="24"/>
        </w:rPr>
        <w:t>[2</w:t>
      </w:r>
      <w:r w:rsidR="00E2327A">
        <w:rPr>
          <w:rFonts w:ascii="Times New Roman" w:hAnsi="Times New Roman"/>
          <w:noProof/>
          <w:szCs w:val="24"/>
        </w:rPr>
        <w:t>3</w:t>
      </w:r>
      <w:r w:rsidR="00D63FE7" w:rsidRPr="00D63FE7">
        <w:rPr>
          <w:rFonts w:ascii="Times New Roman" w:hAnsi="Times New Roman"/>
          <w:noProof/>
          <w:szCs w:val="24"/>
        </w:rPr>
        <w:t>]</w:t>
      </w:r>
      <w:r w:rsidR="00305ED9">
        <w:rPr>
          <w:rFonts w:ascii="Times New Roman" w:hAnsi="Times New Roman"/>
          <w:szCs w:val="24"/>
        </w:rPr>
        <w:fldChar w:fldCharType="end"/>
      </w:r>
      <w:r w:rsidR="00305ED9">
        <w:rPr>
          <w:rFonts w:ascii="Times New Roman" w:hAnsi="Times New Roman"/>
          <w:szCs w:val="24"/>
        </w:rPr>
        <w:t>.</w:t>
      </w:r>
      <w:r w:rsidR="0031149C" w:rsidRPr="000131E1">
        <w:rPr>
          <w:rFonts w:ascii="Times New Roman" w:hAnsi="Times New Roman"/>
          <w:szCs w:val="24"/>
        </w:rPr>
        <w:t xml:space="preserve"> This is a common paradox for clinical teams who are asked for support by families</w:t>
      </w:r>
      <w:r w:rsidR="00E00B22">
        <w:rPr>
          <w:rFonts w:ascii="Times New Roman" w:hAnsi="Times New Roman"/>
          <w:szCs w:val="24"/>
        </w:rPr>
        <w:t>;</w:t>
      </w:r>
      <w:r w:rsidR="0031149C" w:rsidRPr="000131E1">
        <w:rPr>
          <w:rFonts w:ascii="Times New Roman" w:hAnsi="Times New Roman"/>
          <w:szCs w:val="24"/>
        </w:rPr>
        <w:t xml:space="preserve"> finding the right kind of support clearly needs to be individualised.</w:t>
      </w:r>
    </w:p>
    <w:p w:rsidR="008337A2" w:rsidRPr="000131E1" w:rsidRDefault="0031149C">
      <w:pPr>
        <w:ind w:firstLine="720"/>
        <w:rPr>
          <w:rFonts w:ascii="Times New Roman" w:hAnsi="Times New Roman"/>
          <w:szCs w:val="24"/>
          <w:lang w:eastAsia="zh-CN"/>
        </w:rPr>
      </w:pPr>
      <w:r w:rsidRPr="000131E1">
        <w:rPr>
          <w:rFonts w:ascii="Times New Roman" w:hAnsi="Times New Roman"/>
          <w:szCs w:val="24"/>
        </w:rPr>
        <w:t>F</w:t>
      </w:r>
      <w:r w:rsidR="005A21FB" w:rsidRPr="000131E1">
        <w:rPr>
          <w:rFonts w:ascii="Times New Roman" w:hAnsi="Times New Roman"/>
          <w:szCs w:val="24"/>
        </w:rPr>
        <w:t xml:space="preserve">amilies with children in year 7 or above were </w:t>
      </w:r>
      <w:r w:rsidRPr="000131E1">
        <w:rPr>
          <w:rFonts w:ascii="Times New Roman" w:hAnsi="Times New Roman"/>
          <w:szCs w:val="24"/>
        </w:rPr>
        <w:t>un</w:t>
      </w:r>
      <w:r w:rsidR="005A21FB" w:rsidRPr="000131E1">
        <w:rPr>
          <w:rFonts w:ascii="Times New Roman" w:hAnsi="Times New Roman"/>
          <w:szCs w:val="24"/>
        </w:rPr>
        <w:t>willing to miss school</w:t>
      </w:r>
      <w:r w:rsidRPr="000131E1">
        <w:rPr>
          <w:rFonts w:ascii="Times New Roman" w:hAnsi="Times New Roman"/>
          <w:szCs w:val="24"/>
        </w:rPr>
        <w:t xml:space="preserve"> to attend the groups</w:t>
      </w:r>
      <w:r w:rsidR="006672E9" w:rsidRPr="000131E1">
        <w:rPr>
          <w:rFonts w:ascii="Times New Roman" w:hAnsi="Times New Roman"/>
          <w:szCs w:val="24"/>
        </w:rPr>
        <w:t>.</w:t>
      </w:r>
      <w:r w:rsidR="005A21FB" w:rsidRPr="000131E1">
        <w:rPr>
          <w:rFonts w:ascii="Times New Roman" w:hAnsi="Times New Roman"/>
          <w:szCs w:val="24"/>
        </w:rPr>
        <w:t xml:space="preserve"> </w:t>
      </w:r>
      <w:r w:rsidRPr="000131E1">
        <w:rPr>
          <w:rFonts w:ascii="Times New Roman" w:hAnsi="Times New Roman"/>
          <w:szCs w:val="24"/>
        </w:rPr>
        <w:t>G</w:t>
      </w:r>
      <w:r w:rsidR="005A21FB" w:rsidRPr="000131E1">
        <w:rPr>
          <w:rFonts w:ascii="Times New Roman" w:hAnsi="Times New Roman"/>
          <w:szCs w:val="24"/>
        </w:rPr>
        <w:t>roup</w:t>
      </w:r>
      <w:r w:rsidRPr="000131E1">
        <w:rPr>
          <w:rFonts w:ascii="Times New Roman" w:hAnsi="Times New Roman"/>
          <w:szCs w:val="24"/>
        </w:rPr>
        <w:t>s</w:t>
      </w:r>
      <w:r w:rsidR="005A21FB" w:rsidRPr="000131E1">
        <w:rPr>
          <w:rFonts w:ascii="Times New Roman" w:hAnsi="Times New Roman"/>
          <w:szCs w:val="24"/>
        </w:rPr>
        <w:t xml:space="preserve"> </w:t>
      </w:r>
      <w:r w:rsidRPr="000131E1">
        <w:rPr>
          <w:rFonts w:ascii="Times New Roman" w:hAnsi="Times New Roman"/>
          <w:szCs w:val="24"/>
        </w:rPr>
        <w:t xml:space="preserve">were </w:t>
      </w:r>
      <w:r w:rsidR="005A21FB" w:rsidRPr="000131E1">
        <w:rPr>
          <w:rFonts w:ascii="Times New Roman" w:hAnsi="Times New Roman"/>
          <w:szCs w:val="24"/>
        </w:rPr>
        <w:t>offered in the holidays for young people in year 9/10</w:t>
      </w:r>
      <w:r w:rsidR="0085055A">
        <w:rPr>
          <w:rFonts w:ascii="Times New Roman" w:hAnsi="Times New Roman"/>
          <w:szCs w:val="24"/>
        </w:rPr>
        <w:t>;</w:t>
      </w:r>
      <w:r w:rsidR="005A21FB" w:rsidRPr="000131E1">
        <w:rPr>
          <w:rFonts w:ascii="Times New Roman" w:hAnsi="Times New Roman"/>
          <w:szCs w:val="24"/>
        </w:rPr>
        <w:t xml:space="preserve"> </w:t>
      </w:r>
      <w:r w:rsidRPr="000131E1">
        <w:rPr>
          <w:rFonts w:ascii="Times New Roman" w:hAnsi="Times New Roman"/>
          <w:szCs w:val="24"/>
        </w:rPr>
        <w:t>however</w:t>
      </w:r>
      <w:r w:rsidR="00694FCE">
        <w:rPr>
          <w:rFonts w:ascii="Times New Roman" w:hAnsi="Times New Roman"/>
          <w:szCs w:val="24"/>
        </w:rPr>
        <w:t xml:space="preserve"> these </w:t>
      </w:r>
      <w:r w:rsidR="00E46F10" w:rsidRPr="000131E1">
        <w:rPr>
          <w:rFonts w:ascii="Times New Roman" w:hAnsi="Times New Roman"/>
          <w:szCs w:val="24"/>
        </w:rPr>
        <w:t>had to be cancelled</w:t>
      </w:r>
      <w:r w:rsidRPr="000131E1">
        <w:rPr>
          <w:rFonts w:ascii="Times New Roman" w:hAnsi="Times New Roman"/>
          <w:szCs w:val="24"/>
        </w:rPr>
        <w:t xml:space="preserve"> </w:t>
      </w:r>
      <w:r w:rsidR="00694FCE">
        <w:rPr>
          <w:rFonts w:ascii="Times New Roman" w:hAnsi="Times New Roman"/>
          <w:szCs w:val="24"/>
        </w:rPr>
        <w:t xml:space="preserve">due to other commitments </w:t>
      </w:r>
      <w:r w:rsidRPr="000131E1">
        <w:rPr>
          <w:rFonts w:ascii="Times New Roman" w:hAnsi="Times New Roman"/>
          <w:szCs w:val="24"/>
        </w:rPr>
        <w:t xml:space="preserve">suggesting the intervention did not appeal to older age groups. </w:t>
      </w:r>
      <w:r w:rsidR="006672E9" w:rsidRPr="000131E1">
        <w:rPr>
          <w:rFonts w:ascii="Times New Roman" w:hAnsi="Times New Roman"/>
          <w:szCs w:val="24"/>
        </w:rPr>
        <w:t xml:space="preserve">Future groups could test out weekend sessions to </w:t>
      </w:r>
      <w:r w:rsidR="00E53C04">
        <w:rPr>
          <w:rFonts w:ascii="Times New Roman" w:hAnsi="Times New Roman"/>
          <w:szCs w:val="24"/>
        </w:rPr>
        <w:t xml:space="preserve">better </w:t>
      </w:r>
      <w:r w:rsidR="006672E9" w:rsidRPr="000131E1">
        <w:rPr>
          <w:rFonts w:ascii="Times New Roman" w:hAnsi="Times New Roman"/>
          <w:szCs w:val="24"/>
        </w:rPr>
        <w:t>accommodate young people</w:t>
      </w:r>
      <w:r w:rsidR="00E53C04">
        <w:rPr>
          <w:rFonts w:ascii="Times New Roman" w:hAnsi="Times New Roman"/>
          <w:szCs w:val="24"/>
        </w:rPr>
        <w:t>’s</w:t>
      </w:r>
      <w:r w:rsidR="006672E9" w:rsidRPr="000131E1">
        <w:rPr>
          <w:rFonts w:ascii="Times New Roman" w:hAnsi="Times New Roman"/>
          <w:szCs w:val="24"/>
        </w:rPr>
        <w:t xml:space="preserve"> and parent</w:t>
      </w:r>
      <w:r w:rsidR="00E53C04">
        <w:rPr>
          <w:rFonts w:ascii="Times New Roman" w:hAnsi="Times New Roman"/>
          <w:szCs w:val="24"/>
        </w:rPr>
        <w:t>’</w:t>
      </w:r>
      <w:r w:rsidR="006672E9" w:rsidRPr="000131E1">
        <w:rPr>
          <w:rFonts w:ascii="Times New Roman" w:hAnsi="Times New Roman"/>
          <w:szCs w:val="24"/>
        </w:rPr>
        <w:t>s</w:t>
      </w:r>
      <w:r w:rsidR="00E53C04">
        <w:rPr>
          <w:rFonts w:ascii="Times New Roman" w:hAnsi="Times New Roman"/>
          <w:szCs w:val="24"/>
        </w:rPr>
        <w:t xml:space="preserve"> schedules</w:t>
      </w:r>
      <w:r w:rsidR="006672E9" w:rsidRPr="000131E1">
        <w:rPr>
          <w:rFonts w:ascii="Times New Roman" w:hAnsi="Times New Roman"/>
          <w:szCs w:val="24"/>
        </w:rPr>
        <w:t>.</w:t>
      </w:r>
    </w:p>
    <w:p w:rsidR="008337A2" w:rsidRPr="000131E1" w:rsidRDefault="00694FCE" w:rsidP="00694FCE">
      <w:pPr>
        <w:spacing w:after="0"/>
        <w:ind w:firstLine="720"/>
        <w:rPr>
          <w:rFonts w:ascii="Times New Roman" w:hAnsi="Times New Roman"/>
          <w:szCs w:val="24"/>
        </w:rPr>
      </w:pPr>
      <w:r>
        <w:rPr>
          <w:rFonts w:ascii="Times New Roman" w:hAnsi="Times New Roman"/>
          <w:szCs w:val="24"/>
        </w:rPr>
        <w:lastRenderedPageBreak/>
        <w:t>W</w:t>
      </w:r>
      <w:r w:rsidR="00C34280" w:rsidRPr="000131E1">
        <w:rPr>
          <w:rFonts w:ascii="Times New Roman" w:hAnsi="Times New Roman"/>
          <w:szCs w:val="24"/>
        </w:rPr>
        <w:t>e found practical difficulties c</w:t>
      </w:r>
      <w:r w:rsidR="008337A2" w:rsidRPr="000131E1">
        <w:rPr>
          <w:rFonts w:ascii="Times New Roman" w:hAnsi="Times New Roman"/>
          <w:szCs w:val="24"/>
        </w:rPr>
        <w:t xml:space="preserve">ollecting data </w:t>
      </w:r>
      <w:r w:rsidR="004C06A0" w:rsidRPr="000131E1">
        <w:rPr>
          <w:rFonts w:ascii="Times New Roman" w:hAnsi="Times New Roman"/>
          <w:szCs w:val="24"/>
        </w:rPr>
        <w:t xml:space="preserve">with significant variation in the time between </w:t>
      </w:r>
      <w:r w:rsidR="008337A2" w:rsidRPr="000131E1">
        <w:rPr>
          <w:rFonts w:ascii="Times New Roman" w:hAnsi="Times New Roman"/>
          <w:szCs w:val="24"/>
        </w:rPr>
        <w:t xml:space="preserve">recruitment and </w:t>
      </w:r>
      <w:r w:rsidR="004C06A0" w:rsidRPr="000131E1">
        <w:rPr>
          <w:rFonts w:ascii="Times New Roman" w:hAnsi="Times New Roman"/>
          <w:szCs w:val="24"/>
        </w:rPr>
        <w:t xml:space="preserve">collection of </w:t>
      </w:r>
      <w:r w:rsidR="008337A2" w:rsidRPr="000131E1">
        <w:rPr>
          <w:rFonts w:ascii="Times New Roman" w:hAnsi="Times New Roman"/>
          <w:szCs w:val="24"/>
        </w:rPr>
        <w:t xml:space="preserve">baseline data and </w:t>
      </w:r>
      <w:r w:rsidR="004C06A0" w:rsidRPr="000131E1">
        <w:rPr>
          <w:rFonts w:ascii="Times New Roman" w:hAnsi="Times New Roman"/>
          <w:szCs w:val="24"/>
        </w:rPr>
        <w:t xml:space="preserve">when </w:t>
      </w:r>
      <w:r w:rsidR="008337A2" w:rsidRPr="000131E1">
        <w:rPr>
          <w:rFonts w:ascii="Times New Roman" w:hAnsi="Times New Roman"/>
          <w:szCs w:val="24"/>
        </w:rPr>
        <w:t xml:space="preserve">groups </w:t>
      </w:r>
      <w:r w:rsidR="004C06A0" w:rsidRPr="000131E1">
        <w:rPr>
          <w:rFonts w:ascii="Times New Roman" w:hAnsi="Times New Roman"/>
          <w:szCs w:val="24"/>
        </w:rPr>
        <w:t>began</w:t>
      </w:r>
      <w:r w:rsidR="00FD4CC1">
        <w:rPr>
          <w:rFonts w:ascii="Times New Roman" w:hAnsi="Times New Roman"/>
          <w:szCs w:val="24"/>
        </w:rPr>
        <w:t xml:space="preserve">. </w:t>
      </w:r>
      <w:r w:rsidR="006C057C" w:rsidRPr="000131E1">
        <w:rPr>
          <w:rFonts w:ascii="Times New Roman" w:hAnsi="Times New Roman"/>
          <w:szCs w:val="24"/>
        </w:rPr>
        <w:t>There were also practical difficulties collecting f</w:t>
      </w:r>
      <w:r w:rsidR="008337A2" w:rsidRPr="000131E1">
        <w:rPr>
          <w:rFonts w:ascii="Times New Roman" w:hAnsi="Times New Roman"/>
          <w:szCs w:val="24"/>
        </w:rPr>
        <w:t>ollow up data</w:t>
      </w:r>
      <w:r w:rsidR="005A21FB" w:rsidRPr="000131E1">
        <w:rPr>
          <w:rFonts w:ascii="Times New Roman" w:hAnsi="Times New Roman"/>
          <w:szCs w:val="24"/>
        </w:rPr>
        <w:t xml:space="preserve"> </w:t>
      </w:r>
      <w:r w:rsidR="006C057C" w:rsidRPr="000131E1">
        <w:rPr>
          <w:rFonts w:ascii="Times New Roman" w:hAnsi="Times New Roman"/>
          <w:szCs w:val="24"/>
        </w:rPr>
        <w:t>a month after the group finished</w:t>
      </w:r>
      <w:r w:rsidR="0031149C" w:rsidRPr="000131E1">
        <w:rPr>
          <w:rFonts w:ascii="Times New Roman" w:hAnsi="Times New Roman"/>
          <w:szCs w:val="24"/>
        </w:rPr>
        <w:t xml:space="preserve"> as planned</w:t>
      </w:r>
      <w:r w:rsidR="006C057C" w:rsidRPr="000131E1">
        <w:rPr>
          <w:rFonts w:ascii="Times New Roman" w:hAnsi="Times New Roman"/>
          <w:szCs w:val="24"/>
        </w:rPr>
        <w:t xml:space="preserve">. </w:t>
      </w:r>
      <w:r w:rsidR="008337A2" w:rsidRPr="000131E1">
        <w:rPr>
          <w:rFonts w:ascii="Times New Roman" w:hAnsi="Times New Roman"/>
          <w:szCs w:val="24"/>
        </w:rPr>
        <w:t xml:space="preserve">This would </w:t>
      </w:r>
      <w:r w:rsidR="009B19D7" w:rsidRPr="000131E1">
        <w:rPr>
          <w:rFonts w:ascii="Times New Roman" w:hAnsi="Times New Roman"/>
          <w:szCs w:val="24"/>
        </w:rPr>
        <w:t xml:space="preserve">need to be carefully thought about in collection of outcomes </w:t>
      </w:r>
      <w:r w:rsidR="008337A2" w:rsidRPr="000131E1">
        <w:rPr>
          <w:rFonts w:ascii="Times New Roman" w:hAnsi="Times New Roman"/>
          <w:szCs w:val="24"/>
        </w:rPr>
        <w:t xml:space="preserve">for </w:t>
      </w:r>
      <w:r w:rsidR="009B19D7" w:rsidRPr="000131E1">
        <w:rPr>
          <w:rFonts w:ascii="Times New Roman" w:hAnsi="Times New Roman"/>
          <w:szCs w:val="24"/>
        </w:rPr>
        <w:t xml:space="preserve">a clinical service. </w:t>
      </w:r>
      <w:r w:rsidR="00FD4CC1">
        <w:rPr>
          <w:rFonts w:ascii="Times New Roman" w:hAnsi="Times New Roman"/>
          <w:szCs w:val="24"/>
        </w:rPr>
        <w:t>C</w:t>
      </w:r>
      <w:r w:rsidR="00186E35" w:rsidRPr="000131E1">
        <w:rPr>
          <w:rFonts w:ascii="Times New Roman" w:hAnsi="Times New Roman"/>
          <w:szCs w:val="24"/>
        </w:rPr>
        <w:t>ollection of timely outcome data</w:t>
      </w:r>
      <w:r w:rsidR="00FD4CC1">
        <w:rPr>
          <w:rFonts w:ascii="Times New Roman" w:hAnsi="Times New Roman"/>
          <w:szCs w:val="24"/>
        </w:rPr>
        <w:t xml:space="preserve"> for the study</w:t>
      </w:r>
      <w:r w:rsidR="00186E35" w:rsidRPr="000131E1">
        <w:rPr>
          <w:rFonts w:ascii="Times New Roman" w:hAnsi="Times New Roman"/>
          <w:szCs w:val="24"/>
        </w:rPr>
        <w:t xml:space="preserve"> </w:t>
      </w:r>
      <w:r w:rsidR="008337A2" w:rsidRPr="000131E1">
        <w:rPr>
          <w:rFonts w:ascii="Times New Roman" w:hAnsi="Times New Roman"/>
          <w:szCs w:val="24"/>
        </w:rPr>
        <w:t xml:space="preserve">was only possible with a dedicated </w:t>
      </w:r>
      <w:r w:rsidR="00B0243C" w:rsidRPr="000131E1">
        <w:rPr>
          <w:rFonts w:ascii="Times New Roman" w:hAnsi="Times New Roman"/>
          <w:szCs w:val="24"/>
        </w:rPr>
        <w:t>research assistant</w:t>
      </w:r>
      <w:r w:rsidR="005A21FB" w:rsidRPr="000131E1">
        <w:rPr>
          <w:rFonts w:ascii="Times New Roman" w:hAnsi="Times New Roman"/>
          <w:szCs w:val="24"/>
        </w:rPr>
        <w:t xml:space="preserve"> </w:t>
      </w:r>
      <w:r>
        <w:rPr>
          <w:rFonts w:ascii="Times New Roman" w:hAnsi="Times New Roman"/>
          <w:szCs w:val="24"/>
        </w:rPr>
        <w:t xml:space="preserve">and </w:t>
      </w:r>
      <w:r w:rsidR="00186E35" w:rsidRPr="000131E1">
        <w:rPr>
          <w:rFonts w:ascii="Times New Roman" w:hAnsi="Times New Roman"/>
          <w:szCs w:val="24"/>
        </w:rPr>
        <w:t xml:space="preserve">still </w:t>
      </w:r>
      <w:r w:rsidR="00B0243C" w:rsidRPr="000131E1">
        <w:rPr>
          <w:rFonts w:ascii="Times New Roman" w:hAnsi="Times New Roman"/>
          <w:szCs w:val="24"/>
        </w:rPr>
        <w:t>only achiev</w:t>
      </w:r>
      <w:r>
        <w:rPr>
          <w:rFonts w:ascii="Times New Roman" w:hAnsi="Times New Roman"/>
          <w:szCs w:val="24"/>
        </w:rPr>
        <w:t>ed</w:t>
      </w:r>
      <w:r w:rsidR="003B5E94">
        <w:rPr>
          <w:rFonts w:ascii="Times New Roman" w:hAnsi="Times New Roman"/>
          <w:szCs w:val="24"/>
        </w:rPr>
        <w:t xml:space="preserve"> </w:t>
      </w:r>
      <w:r w:rsidR="00B0243C" w:rsidRPr="000131E1">
        <w:rPr>
          <w:rFonts w:ascii="Times New Roman" w:hAnsi="Times New Roman"/>
          <w:szCs w:val="24"/>
        </w:rPr>
        <w:t>80% follow up.</w:t>
      </w:r>
    </w:p>
    <w:p w:rsidR="005C2E8A" w:rsidRPr="000131E1" w:rsidRDefault="00694FCE" w:rsidP="003C70DD">
      <w:pPr>
        <w:spacing w:after="0"/>
        <w:ind w:firstLine="720"/>
        <w:rPr>
          <w:rFonts w:ascii="Times New Roman" w:hAnsi="Times New Roman"/>
          <w:szCs w:val="24"/>
        </w:rPr>
      </w:pPr>
      <w:r>
        <w:rPr>
          <w:rFonts w:ascii="Times New Roman" w:hAnsi="Times New Roman"/>
          <w:szCs w:val="24"/>
        </w:rPr>
        <w:t>T</w:t>
      </w:r>
      <w:r w:rsidR="005A21FB" w:rsidRPr="000131E1">
        <w:rPr>
          <w:rFonts w:ascii="Times New Roman" w:hAnsi="Times New Roman"/>
          <w:szCs w:val="24"/>
        </w:rPr>
        <w:t xml:space="preserve">he study </w:t>
      </w:r>
      <w:r w:rsidR="00FB1E51" w:rsidRPr="000131E1">
        <w:rPr>
          <w:rFonts w:ascii="Times New Roman" w:hAnsi="Times New Roman"/>
          <w:szCs w:val="24"/>
        </w:rPr>
        <w:t xml:space="preserve">showed that it was possible to design an intervention that was </w:t>
      </w:r>
      <w:r w:rsidR="00186E35" w:rsidRPr="000131E1">
        <w:rPr>
          <w:rFonts w:ascii="Times New Roman" w:hAnsi="Times New Roman"/>
          <w:szCs w:val="24"/>
        </w:rPr>
        <w:t>evaluated positively</w:t>
      </w:r>
      <w:r w:rsidR="00FB1E51" w:rsidRPr="000131E1">
        <w:rPr>
          <w:rFonts w:ascii="Times New Roman" w:hAnsi="Times New Roman"/>
          <w:szCs w:val="24"/>
        </w:rPr>
        <w:t xml:space="preserve"> by 25% of eligible families and that all of the families, children</w:t>
      </w:r>
      <w:r w:rsidR="000C25D6" w:rsidRPr="000131E1">
        <w:rPr>
          <w:rFonts w:ascii="Times New Roman" w:hAnsi="Times New Roman"/>
          <w:szCs w:val="24"/>
        </w:rPr>
        <w:t>,</w:t>
      </w:r>
      <w:r w:rsidR="00FB1E51" w:rsidRPr="000131E1">
        <w:rPr>
          <w:rFonts w:ascii="Times New Roman" w:hAnsi="Times New Roman"/>
          <w:szCs w:val="24"/>
        </w:rPr>
        <w:t xml:space="preserve"> and </w:t>
      </w:r>
      <w:r w:rsidR="00A32952" w:rsidRPr="000131E1">
        <w:rPr>
          <w:rFonts w:ascii="Times New Roman" w:hAnsi="Times New Roman"/>
          <w:szCs w:val="24"/>
        </w:rPr>
        <w:t>young people</w:t>
      </w:r>
      <w:r w:rsidR="00FB1E51" w:rsidRPr="000131E1">
        <w:rPr>
          <w:rFonts w:ascii="Times New Roman" w:hAnsi="Times New Roman"/>
          <w:szCs w:val="24"/>
        </w:rPr>
        <w:t xml:space="preserve"> found the groups enjoyable and </w:t>
      </w:r>
      <w:r w:rsidR="00186E35" w:rsidRPr="000131E1">
        <w:rPr>
          <w:rFonts w:ascii="Times New Roman" w:hAnsi="Times New Roman"/>
          <w:szCs w:val="24"/>
        </w:rPr>
        <w:t xml:space="preserve">would recommend to other families. </w:t>
      </w:r>
      <w:r w:rsidR="00FB1E51" w:rsidRPr="000131E1">
        <w:rPr>
          <w:rFonts w:ascii="Times New Roman" w:hAnsi="Times New Roman"/>
          <w:szCs w:val="24"/>
        </w:rPr>
        <w:t>The qualitative feedback suggests that the group had an impact on how parents perceived their children’s ability to manage their diabetes and on young people’s ability to communi</w:t>
      </w:r>
      <w:r w:rsidR="00C35AB1" w:rsidRPr="000131E1">
        <w:rPr>
          <w:rFonts w:ascii="Times New Roman" w:hAnsi="Times New Roman"/>
          <w:szCs w:val="24"/>
        </w:rPr>
        <w:t>cate with others about diabetes. The programme offered families the chance to learn diabetes-related information from each other, and to reflect on and acknowledge</w:t>
      </w:r>
      <w:r w:rsidR="00F87CFF" w:rsidRPr="000131E1">
        <w:rPr>
          <w:rFonts w:ascii="Times New Roman" w:hAnsi="Times New Roman"/>
          <w:szCs w:val="24"/>
        </w:rPr>
        <w:t xml:space="preserve"> each other’s</w:t>
      </w:r>
      <w:r w:rsidR="00C35AB1" w:rsidRPr="000131E1">
        <w:rPr>
          <w:rFonts w:ascii="Times New Roman" w:hAnsi="Times New Roman"/>
          <w:szCs w:val="24"/>
        </w:rPr>
        <w:t xml:space="preserve"> strengths, experiences, and abilities</w:t>
      </w:r>
      <w:r w:rsidR="007A0C90" w:rsidRPr="000131E1">
        <w:rPr>
          <w:rFonts w:ascii="Times New Roman" w:hAnsi="Times New Roman"/>
          <w:szCs w:val="24"/>
        </w:rPr>
        <w:t xml:space="preserve"> which is a very different approach to current standard education programmes. </w:t>
      </w:r>
      <w:r w:rsidR="00F87CFF" w:rsidRPr="000131E1">
        <w:rPr>
          <w:rFonts w:ascii="Times New Roman" w:hAnsi="Times New Roman"/>
          <w:szCs w:val="24"/>
        </w:rPr>
        <w:t>This</w:t>
      </w:r>
      <w:r w:rsidR="00C35AB1" w:rsidRPr="000131E1">
        <w:rPr>
          <w:rFonts w:ascii="Times New Roman" w:hAnsi="Times New Roman"/>
          <w:szCs w:val="24"/>
        </w:rPr>
        <w:t xml:space="preserve"> </w:t>
      </w:r>
      <w:r w:rsidR="00FB6CF9" w:rsidRPr="000131E1">
        <w:rPr>
          <w:rFonts w:ascii="Times New Roman" w:hAnsi="Times New Roman"/>
          <w:szCs w:val="24"/>
        </w:rPr>
        <w:t xml:space="preserve">had an impact on </w:t>
      </w:r>
      <w:r w:rsidR="00F87CFF" w:rsidRPr="000131E1">
        <w:rPr>
          <w:rFonts w:ascii="Times New Roman" w:hAnsi="Times New Roman"/>
          <w:szCs w:val="24"/>
        </w:rPr>
        <w:t>parent-child relationships and communication, as well as on how</w:t>
      </w:r>
      <w:r w:rsidR="00FB6CF9" w:rsidRPr="000131E1">
        <w:rPr>
          <w:rFonts w:ascii="Times New Roman" w:hAnsi="Times New Roman"/>
          <w:szCs w:val="24"/>
        </w:rPr>
        <w:t xml:space="preserve"> they feel about diabetes and how to manage it in the future</w:t>
      </w:r>
      <w:r w:rsidR="008B43EB">
        <w:rPr>
          <w:rFonts w:ascii="Times New Roman" w:hAnsi="Times New Roman"/>
          <w:szCs w:val="24"/>
        </w:rPr>
        <w:t xml:space="preserve">, which was reflected in the </w:t>
      </w:r>
      <w:r w:rsidR="00F44E35" w:rsidRPr="000131E1">
        <w:rPr>
          <w:rFonts w:ascii="Times New Roman" w:hAnsi="Times New Roman"/>
          <w:szCs w:val="24"/>
        </w:rPr>
        <w:t>potential reduction in hypoglycaemic episodes without compromising overall metabolic control.</w:t>
      </w:r>
      <w:r w:rsidR="009664B5">
        <w:rPr>
          <w:rFonts w:ascii="Times New Roman" w:hAnsi="Times New Roman"/>
          <w:szCs w:val="24"/>
        </w:rPr>
        <w:t xml:space="preserve"> However,</w:t>
      </w:r>
      <w:r w:rsidR="005B2BD5">
        <w:rPr>
          <w:rFonts w:ascii="Times New Roman" w:hAnsi="Times New Roman"/>
          <w:szCs w:val="24"/>
        </w:rPr>
        <w:t xml:space="preserve"> current acceptability and perceived benefits of the programme is limited to a small sample of participants</w:t>
      </w:r>
      <w:r>
        <w:rPr>
          <w:rFonts w:ascii="Times New Roman" w:hAnsi="Times New Roman"/>
          <w:szCs w:val="24"/>
        </w:rPr>
        <w:t xml:space="preserve">. </w:t>
      </w:r>
    </w:p>
    <w:p w:rsidR="003B595B" w:rsidRDefault="00CC73E7" w:rsidP="00402319">
      <w:pPr>
        <w:spacing w:after="0"/>
        <w:ind w:firstLine="720"/>
        <w:rPr>
          <w:rFonts w:ascii="Times New Roman" w:hAnsi="Times New Roman"/>
          <w:szCs w:val="24"/>
        </w:rPr>
      </w:pPr>
      <w:r w:rsidRPr="000131E1">
        <w:rPr>
          <w:rFonts w:ascii="Times New Roman" w:hAnsi="Times New Roman"/>
          <w:szCs w:val="24"/>
        </w:rPr>
        <w:t xml:space="preserve">In summary, we developed an intervention to help </w:t>
      </w:r>
      <w:r w:rsidR="00A32952" w:rsidRPr="000131E1">
        <w:rPr>
          <w:rFonts w:ascii="Times New Roman" w:hAnsi="Times New Roman"/>
          <w:szCs w:val="24"/>
        </w:rPr>
        <w:t>children</w:t>
      </w:r>
      <w:r w:rsidR="00464A28">
        <w:rPr>
          <w:rFonts w:ascii="Times New Roman" w:hAnsi="Times New Roman"/>
          <w:szCs w:val="24"/>
        </w:rPr>
        <w:t xml:space="preserve">, </w:t>
      </w:r>
      <w:r w:rsidR="00A32952" w:rsidRPr="000131E1">
        <w:rPr>
          <w:rFonts w:ascii="Times New Roman" w:hAnsi="Times New Roman"/>
          <w:szCs w:val="24"/>
        </w:rPr>
        <w:t>young people</w:t>
      </w:r>
      <w:r w:rsidR="00464A28">
        <w:rPr>
          <w:rFonts w:ascii="Times New Roman" w:hAnsi="Times New Roman"/>
          <w:szCs w:val="24"/>
        </w:rPr>
        <w:t>,</w:t>
      </w:r>
      <w:r w:rsidRPr="000131E1">
        <w:rPr>
          <w:rFonts w:ascii="Times New Roman" w:hAnsi="Times New Roman"/>
          <w:szCs w:val="24"/>
        </w:rPr>
        <w:t xml:space="preserve"> </w:t>
      </w:r>
      <w:r w:rsidR="00C35AB1" w:rsidRPr="000131E1">
        <w:rPr>
          <w:rFonts w:ascii="Times New Roman" w:hAnsi="Times New Roman"/>
          <w:szCs w:val="24"/>
        </w:rPr>
        <w:t>and their parents/c</w:t>
      </w:r>
      <w:r w:rsidRPr="000131E1">
        <w:rPr>
          <w:rFonts w:ascii="Times New Roman" w:hAnsi="Times New Roman"/>
          <w:szCs w:val="24"/>
        </w:rPr>
        <w:t>are</w:t>
      </w:r>
      <w:r w:rsidR="00AF19FC">
        <w:rPr>
          <w:rFonts w:ascii="Times New Roman" w:hAnsi="Times New Roman"/>
          <w:szCs w:val="24"/>
        </w:rPr>
        <w:t>r</w:t>
      </w:r>
      <w:r w:rsidRPr="000131E1">
        <w:rPr>
          <w:rFonts w:ascii="Times New Roman" w:hAnsi="Times New Roman"/>
          <w:szCs w:val="24"/>
        </w:rPr>
        <w:t>s manage blood glucose levels</w:t>
      </w:r>
      <w:r w:rsidR="00464A28">
        <w:rPr>
          <w:rFonts w:ascii="Times New Roman" w:hAnsi="Times New Roman"/>
          <w:szCs w:val="24"/>
        </w:rPr>
        <w:t xml:space="preserve"> and general issues of living with </w:t>
      </w:r>
      <w:r w:rsidR="008B2DE0">
        <w:rPr>
          <w:rFonts w:ascii="Times New Roman" w:hAnsi="Times New Roman"/>
          <w:szCs w:val="24"/>
        </w:rPr>
        <w:t>T1DM</w:t>
      </w:r>
      <w:r w:rsidRPr="000131E1">
        <w:rPr>
          <w:rFonts w:ascii="Times New Roman" w:hAnsi="Times New Roman"/>
          <w:szCs w:val="24"/>
        </w:rPr>
        <w:t xml:space="preserve">. </w:t>
      </w:r>
      <w:r w:rsidR="007A0C90" w:rsidRPr="000131E1">
        <w:rPr>
          <w:rFonts w:ascii="Times New Roman" w:hAnsi="Times New Roman"/>
          <w:szCs w:val="24"/>
        </w:rPr>
        <w:t>I</w:t>
      </w:r>
      <w:r w:rsidRPr="000131E1">
        <w:rPr>
          <w:rFonts w:ascii="Times New Roman" w:hAnsi="Times New Roman"/>
          <w:szCs w:val="24"/>
        </w:rPr>
        <w:t xml:space="preserve">nvolving </w:t>
      </w:r>
      <w:r w:rsidR="003A24C4" w:rsidRPr="000131E1">
        <w:rPr>
          <w:rFonts w:ascii="Times New Roman" w:hAnsi="Times New Roman"/>
          <w:szCs w:val="24"/>
        </w:rPr>
        <w:t xml:space="preserve">children </w:t>
      </w:r>
      <w:r w:rsidRPr="000131E1">
        <w:rPr>
          <w:rFonts w:ascii="Times New Roman" w:hAnsi="Times New Roman"/>
          <w:szCs w:val="24"/>
        </w:rPr>
        <w:t>and families in the development process helped ensure acceptability of the final programme</w:t>
      </w:r>
      <w:r w:rsidR="003B595B">
        <w:rPr>
          <w:rFonts w:ascii="Times New Roman" w:hAnsi="Times New Roman"/>
          <w:szCs w:val="24"/>
        </w:rPr>
        <w:t xml:space="preserve"> for those that chose to participate</w:t>
      </w:r>
      <w:r w:rsidRPr="000131E1">
        <w:rPr>
          <w:rFonts w:ascii="Times New Roman" w:hAnsi="Times New Roman"/>
          <w:szCs w:val="24"/>
        </w:rPr>
        <w:t>.</w:t>
      </w:r>
      <w:r w:rsidR="005C2E8A">
        <w:rPr>
          <w:rFonts w:ascii="Times New Roman" w:hAnsi="Times New Roman"/>
          <w:szCs w:val="24"/>
        </w:rPr>
        <w:t xml:space="preserve"> </w:t>
      </w:r>
      <w:r w:rsidR="003B595B">
        <w:rPr>
          <w:rFonts w:ascii="Times New Roman" w:hAnsi="Times New Roman"/>
          <w:szCs w:val="24"/>
        </w:rPr>
        <w:t>T</w:t>
      </w:r>
      <w:r w:rsidRPr="000131E1">
        <w:rPr>
          <w:rFonts w:ascii="Times New Roman" w:hAnsi="Times New Roman"/>
          <w:szCs w:val="24"/>
        </w:rPr>
        <w:t xml:space="preserve">he study identified </w:t>
      </w:r>
      <w:r w:rsidR="00EC795D">
        <w:rPr>
          <w:rFonts w:ascii="Times New Roman" w:hAnsi="Times New Roman"/>
          <w:szCs w:val="24"/>
        </w:rPr>
        <w:t xml:space="preserve">significant </w:t>
      </w:r>
      <w:r w:rsidR="003B595B">
        <w:rPr>
          <w:rFonts w:ascii="Times New Roman" w:hAnsi="Times New Roman"/>
          <w:szCs w:val="24"/>
        </w:rPr>
        <w:t xml:space="preserve">feasibility issues </w:t>
      </w:r>
      <w:r w:rsidRPr="000131E1">
        <w:rPr>
          <w:rFonts w:ascii="Times New Roman" w:hAnsi="Times New Roman"/>
          <w:szCs w:val="24"/>
        </w:rPr>
        <w:t xml:space="preserve">regarding recruitment and organization of the groups due </w:t>
      </w:r>
      <w:r w:rsidR="003A24C4" w:rsidRPr="000131E1">
        <w:rPr>
          <w:rFonts w:ascii="Times New Roman" w:hAnsi="Times New Roman"/>
          <w:szCs w:val="24"/>
        </w:rPr>
        <w:t>to participant withdrawals</w:t>
      </w:r>
      <w:r w:rsidRPr="000131E1">
        <w:rPr>
          <w:rFonts w:ascii="Times New Roman" w:hAnsi="Times New Roman"/>
          <w:szCs w:val="24"/>
        </w:rPr>
        <w:t xml:space="preserve">. </w:t>
      </w:r>
      <w:r w:rsidR="00407CCE">
        <w:rPr>
          <w:rFonts w:ascii="Times New Roman" w:hAnsi="Times New Roman"/>
          <w:szCs w:val="24"/>
        </w:rPr>
        <w:t>There were also</w:t>
      </w:r>
      <w:r w:rsidR="00B22842" w:rsidRPr="000131E1">
        <w:rPr>
          <w:rFonts w:ascii="Times New Roman" w:hAnsi="Times New Roman"/>
          <w:szCs w:val="24"/>
        </w:rPr>
        <w:t xml:space="preserve"> practical difficulties with</w:t>
      </w:r>
      <w:r w:rsidR="008F2B02">
        <w:rPr>
          <w:rFonts w:ascii="Times New Roman" w:hAnsi="Times New Roman"/>
          <w:szCs w:val="24"/>
        </w:rPr>
        <w:t xml:space="preserve"> collecting baseline and follow </w:t>
      </w:r>
      <w:r w:rsidR="00B22842" w:rsidRPr="000131E1">
        <w:rPr>
          <w:rFonts w:ascii="Times New Roman" w:hAnsi="Times New Roman"/>
          <w:szCs w:val="24"/>
        </w:rPr>
        <w:t xml:space="preserve">up data, such as the number of attempts needed to contact families and the expected drop-out rate. </w:t>
      </w:r>
    </w:p>
    <w:p w:rsidR="00714646" w:rsidRPr="000131E1" w:rsidRDefault="00714646" w:rsidP="00FB70A6">
      <w:pPr>
        <w:spacing w:after="0"/>
        <w:ind w:firstLine="720"/>
        <w:rPr>
          <w:rFonts w:ascii="Times New Roman" w:hAnsi="Times New Roman"/>
          <w:szCs w:val="24"/>
        </w:rPr>
      </w:pPr>
    </w:p>
    <w:p w:rsidR="00714646" w:rsidRPr="000131E1" w:rsidRDefault="000131E1" w:rsidP="00714646">
      <w:pPr>
        <w:pStyle w:val="Heading1"/>
        <w:jc w:val="center"/>
        <w:rPr>
          <w:noProof/>
          <w:szCs w:val="24"/>
        </w:rPr>
      </w:pPr>
      <w:r w:rsidRPr="000131E1">
        <w:rPr>
          <w:noProof/>
          <w:szCs w:val="24"/>
        </w:rPr>
        <w:lastRenderedPageBreak/>
        <w:t>References</w:t>
      </w:r>
    </w:p>
    <w:p w:rsidR="000131E1" w:rsidRDefault="000131E1" w:rsidP="000131E1">
      <w:pPr>
        <w:rPr>
          <w:rFonts w:ascii="Times New Roman" w:hAnsi="Times New Roman"/>
          <w:szCs w:val="24"/>
        </w:rPr>
      </w:pPr>
    </w:p>
    <w:p w:rsidR="00D63FE7" w:rsidRPr="00D63FE7" w:rsidRDefault="00D63FE7" w:rsidP="00D63FE7">
      <w:pPr>
        <w:widowControl w:val="0"/>
        <w:autoSpaceDE w:val="0"/>
        <w:autoSpaceDN w:val="0"/>
        <w:adjustRightInd w:val="0"/>
        <w:ind w:left="640" w:hanging="640"/>
        <w:rPr>
          <w:rFonts w:ascii="Times New Roman" w:hAnsi="Times New Roman"/>
          <w:noProof/>
          <w:szCs w:val="24"/>
        </w:rPr>
      </w:pPr>
      <w:r>
        <w:rPr>
          <w:rFonts w:ascii="Times New Roman" w:hAnsi="Times New Roman"/>
          <w:szCs w:val="24"/>
        </w:rPr>
        <w:fldChar w:fldCharType="begin" w:fldLock="1"/>
      </w:r>
      <w:r>
        <w:rPr>
          <w:rFonts w:ascii="Times New Roman" w:hAnsi="Times New Roman"/>
          <w:szCs w:val="24"/>
        </w:rPr>
        <w:instrText xml:space="preserve">ADDIN Mendeley Bibliography CSL_BIBLIOGRAPHY </w:instrText>
      </w:r>
      <w:r>
        <w:rPr>
          <w:rFonts w:ascii="Times New Roman" w:hAnsi="Times New Roman"/>
          <w:szCs w:val="24"/>
        </w:rPr>
        <w:fldChar w:fldCharType="separate"/>
      </w:r>
      <w:r w:rsidRPr="00D63FE7">
        <w:rPr>
          <w:rFonts w:ascii="Times New Roman" w:hAnsi="Times New Roman"/>
          <w:noProof/>
          <w:szCs w:val="24"/>
        </w:rPr>
        <w:t>[1]</w:t>
      </w:r>
      <w:r w:rsidRPr="00D63FE7">
        <w:rPr>
          <w:rFonts w:ascii="Times New Roman" w:hAnsi="Times New Roman"/>
          <w:noProof/>
          <w:szCs w:val="24"/>
        </w:rPr>
        <w:tab/>
        <w:t xml:space="preserve">Wild D, von Maltzahn R, Brohan E, Christensen T, Clauson P, Gonder-Frederick L. A critical review of the literature on fear of hypoglycemia in diabetes: Implications for diabetes management and patient education. Patient Educ Couns 2007;68:10–5. </w:t>
      </w:r>
    </w:p>
    <w:p w:rsidR="00D63FE7" w:rsidRDefault="00D63FE7" w:rsidP="00D63FE7">
      <w:pPr>
        <w:widowControl w:val="0"/>
        <w:autoSpaceDE w:val="0"/>
        <w:autoSpaceDN w:val="0"/>
        <w:adjustRightInd w:val="0"/>
        <w:ind w:left="640" w:hanging="640"/>
        <w:rPr>
          <w:rFonts w:ascii="Times New Roman" w:hAnsi="Times New Roman"/>
          <w:noProof/>
          <w:szCs w:val="24"/>
        </w:rPr>
      </w:pPr>
      <w:r>
        <w:rPr>
          <w:rFonts w:ascii="Times New Roman" w:hAnsi="Times New Roman"/>
          <w:noProof/>
          <w:szCs w:val="24"/>
        </w:rPr>
        <w:t>[2]</w:t>
      </w:r>
      <w:r>
        <w:rPr>
          <w:rFonts w:ascii="Times New Roman" w:hAnsi="Times New Roman"/>
          <w:noProof/>
          <w:szCs w:val="24"/>
        </w:rPr>
        <w:tab/>
        <w:t>Brouhard B</w:t>
      </w:r>
      <w:r w:rsidR="009614A7">
        <w:rPr>
          <w:rFonts w:ascii="Times New Roman" w:hAnsi="Times New Roman"/>
          <w:noProof/>
          <w:szCs w:val="24"/>
        </w:rPr>
        <w:t>H</w:t>
      </w:r>
      <w:r>
        <w:rPr>
          <w:rFonts w:ascii="Times New Roman" w:hAnsi="Times New Roman"/>
          <w:noProof/>
          <w:szCs w:val="24"/>
        </w:rPr>
        <w:t>. Hypoglycemia</w:t>
      </w:r>
      <w:r w:rsidR="009614A7">
        <w:rPr>
          <w:rFonts w:ascii="Times New Roman" w:hAnsi="Times New Roman"/>
          <w:noProof/>
          <w:szCs w:val="24"/>
        </w:rPr>
        <w:t>. In: Travis LB, Brouchard BH, Schreiner BJ, editors.</w:t>
      </w:r>
      <w:r>
        <w:rPr>
          <w:rFonts w:ascii="Times New Roman" w:hAnsi="Times New Roman"/>
          <w:noProof/>
          <w:szCs w:val="24"/>
        </w:rPr>
        <w:t xml:space="preserve"> Diabetes m</w:t>
      </w:r>
      <w:r w:rsidRPr="00D63FE7">
        <w:rPr>
          <w:rFonts w:ascii="Times New Roman" w:hAnsi="Times New Roman"/>
          <w:noProof/>
          <w:szCs w:val="24"/>
        </w:rPr>
        <w:t>ellit</w:t>
      </w:r>
      <w:r>
        <w:rPr>
          <w:rFonts w:ascii="Times New Roman" w:hAnsi="Times New Roman"/>
          <w:noProof/>
          <w:szCs w:val="24"/>
        </w:rPr>
        <w:t>us in children and adolescents.</w:t>
      </w:r>
      <w:r w:rsidRPr="00D63FE7">
        <w:rPr>
          <w:rFonts w:ascii="Times New Roman" w:hAnsi="Times New Roman"/>
          <w:noProof/>
          <w:szCs w:val="24"/>
        </w:rPr>
        <w:t xml:space="preserve"> Phi</w:t>
      </w:r>
      <w:r w:rsidR="009614A7">
        <w:rPr>
          <w:rFonts w:ascii="Times New Roman" w:hAnsi="Times New Roman"/>
          <w:noProof/>
          <w:szCs w:val="24"/>
        </w:rPr>
        <w:t>ladelphia: W.B. Saunders; 1987. p</w:t>
      </w:r>
      <w:r w:rsidRPr="00D63FE7">
        <w:rPr>
          <w:rFonts w:ascii="Times New Roman" w:hAnsi="Times New Roman"/>
          <w:noProof/>
          <w:szCs w:val="24"/>
        </w:rPr>
        <w:t>p. 169–78.</w:t>
      </w:r>
    </w:p>
    <w:p w:rsidR="00D63FE7" w:rsidRPr="00D63FE7" w:rsidRDefault="009614A7" w:rsidP="00D63FE7">
      <w:pPr>
        <w:widowControl w:val="0"/>
        <w:autoSpaceDE w:val="0"/>
        <w:autoSpaceDN w:val="0"/>
        <w:adjustRightInd w:val="0"/>
        <w:ind w:left="640" w:hanging="640"/>
        <w:rPr>
          <w:rFonts w:ascii="Times New Roman" w:hAnsi="Times New Roman"/>
          <w:noProof/>
          <w:szCs w:val="24"/>
        </w:rPr>
      </w:pPr>
      <w:r w:rsidRPr="00D63FE7">
        <w:rPr>
          <w:rFonts w:ascii="Times New Roman" w:hAnsi="Times New Roman"/>
          <w:noProof/>
          <w:szCs w:val="24"/>
        </w:rPr>
        <w:t xml:space="preserve"> </w:t>
      </w:r>
      <w:r w:rsidR="00D63FE7" w:rsidRPr="00D63FE7">
        <w:rPr>
          <w:rFonts w:ascii="Times New Roman" w:hAnsi="Times New Roman"/>
          <w:noProof/>
          <w:szCs w:val="24"/>
        </w:rPr>
        <w:t>[3]</w:t>
      </w:r>
      <w:r w:rsidR="00D63FE7" w:rsidRPr="00D63FE7">
        <w:rPr>
          <w:rFonts w:ascii="Times New Roman" w:hAnsi="Times New Roman"/>
          <w:noProof/>
          <w:szCs w:val="24"/>
        </w:rPr>
        <w:tab/>
        <w:t xml:space="preserve">Barnard K, Thomas S, Royle P, Noyes K, Waugh N. Fear of hypoglycaemia in parents of young children with type 1 diabetes: a systematic review. BMC Pediatr 2010;10:50. </w:t>
      </w:r>
    </w:p>
    <w:p w:rsidR="009614A7" w:rsidRPr="003821D7" w:rsidRDefault="00D63FE7" w:rsidP="009614A7">
      <w:pPr>
        <w:widowControl w:val="0"/>
        <w:autoSpaceDE w:val="0"/>
        <w:autoSpaceDN w:val="0"/>
        <w:adjustRightInd w:val="0"/>
        <w:ind w:left="640" w:hanging="640"/>
        <w:rPr>
          <w:rFonts w:ascii="Times New Roman" w:hAnsi="Times New Roman"/>
          <w:noProof/>
          <w:szCs w:val="24"/>
        </w:rPr>
      </w:pPr>
      <w:r w:rsidRPr="00D63FE7">
        <w:rPr>
          <w:rFonts w:ascii="Times New Roman" w:hAnsi="Times New Roman"/>
          <w:noProof/>
          <w:szCs w:val="24"/>
        </w:rPr>
        <w:t>[4]</w:t>
      </w:r>
      <w:r w:rsidRPr="00D63FE7">
        <w:rPr>
          <w:rFonts w:ascii="Times New Roman" w:hAnsi="Times New Roman"/>
          <w:noProof/>
          <w:szCs w:val="24"/>
        </w:rPr>
        <w:tab/>
        <w:t xml:space="preserve">Delamater AM. Psychological care of children and adolescents with diabetes. Pediatr Diabetes </w:t>
      </w:r>
      <w:r w:rsidRPr="003821D7">
        <w:rPr>
          <w:rFonts w:ascii="Times New Roman" w:hAnsi="Times New Roman"/>
          <w:noProof/>
          <w:szCs w:val="24"/>
        </w:rPr>
        <w:t>2009;</w:t>
      </w:r>
      <w:r w:rsidR="009614A7" w:rsidRPr="003821D7">
        <w:rPr>
          <w:rFonts w:ascii="Times New Roman" w:hAnsi="Times New Roman"/>
          <w:noProof/>
          <w:szCs w:val="24"/>
        </w:rPr>
        <w:t>10:175-184</w:t>
      </w:r>
    </w:p>
    <w:p w:rsidR="00D63FE7" w:rsidRPr="00D63FE7" w:rsidRDefault="00D63FE7" w:rsidP="00D63FE7">
      <w:pPr>
        <w:widowControl w:val="0"/>
        <w:autoSpaceDE w:val="0"/>
        <w:autoSpaceDN w:val="0"/>
        <w:adjustRightInd w:val="0"/>
        <w:ind w:left="640" w:hanging="640"/>
        <w:rPr>
          <w:rFonts w:ascii="Times New Roman" w:hAnsi="Times New Roman"/>
          <w:noProof/>
          <w:szCs w:val="24"/>
        </w:rPr>
      </w:pPr>
      <w:r w:rsidRPr="003821D7">
        <w:rPr>
          <w:rFonts w:ascii="Times New Roman" w:hAnsi="Times New Roman"/>
          <w:noProof/>
          <w:szCs w:val="24"/>
        </w:rPr>
        <w:t>[5]</w:t>
      </w:r>
      <w:r w:rsidRPr="003821D7">
        <w:rPr>
          <w:rFonts w:ascii="Times New Roman" w:hAnsi="Times New Roman"/>
          <w:noProof/>
          <w:szCs w:val="24"/>
        </w:rPr>
        <w:tab/>
        <w:t>Hampson SE, Skinner TC, Hart J, Storey L, Gage H, Foxcroft D, et al. Effects of educational and psychosocial interventions for adolescents with diabetes mellitus: a systematic review. Health Technol Assess 2001;5:1–79.</w:t>
      </w:r>
    </w:p>
    <w:p w:rsidR="003821D7" w:rsidRDefault="00D63FE7" w:rsidP="00D63FE7">
      <w:pPr>
        <w:widowControl w:val="0"/>
        <w:autoSpaceDE w:val="0"/>
        <w:autoSpaceDN w:val="0"/>
        <w:adjustRightInd w:val="0"/>
        <w:ind w:left="640" w:hanging="640"/>
        <w:rPr>
          <w:rFonts w:ascii="Times New Roman" w:hAnsi="Times New Roman"/>
          <w:noProof/>
          <w:szCs w:val="24"/>
        </w:rPr>
      </w:pPr>
      <w:r w:rsidRPr="00D63FE7">
        <w:rPr>
          <w:rFonts w:ascii="Times New Roman" w:hAnsi="Times New Roman"/>
          <w:noProof/>
          <w:szCs w:val="24"/>
        </w:rPr>
        <w:t>[6]</w:t>
      </w:r>
      <w:r w:rsidRPr="00D63FE7">
        <w:rPr>
          <w:rFonts w:ascii="Times New Roman" w:hAnsi="Times New Roman"/>
          <w:noProof/>
          <w:szCs w:val="24"/>
        </w:rPr>
        <w:tab/>
        <w:t xml:space="preserve">Christie D, Strange V, Allen E, Oliver S, Wong I, Smith F, et al. Maximising engagement, motivation and long term change in a Structured Intensive Education Programme in Diabetes for children, young people and their families: Child and Adolescent Structured Competencies Approach to Diabetes Education (CASCADE). BMC Pediatr 2009;9:57. </w:t>
      </w:r>
    </w:p>
    <w:p w:rsidR="003821D7" w:rsidRDefault="00D63FE7" w:rsidP="00D63FE7">
      <w:pPr>
        <w:widowControl w:val="0"/>
        <w:autoSpaceDE w:val="0"/>
        <w:autoSpaceDN w:val="0"/>
        <w:adjustRightInd w:val="0"/>
        <w:ind w:left="640" w:hanging="640"/>
        <w:rPr>
          <w:rFonts w:ascii="Times New Roman" w:hAnsi="Times New Roman"/>
          <w:noProof/>
          <w:szCs w:val="24"/>
        </w:rPr>
      </w:pPr>
      <w:r w:rsidRPr="00D63FE7">
        <w:rPr>
          <w:rFonts w:ascii="Times New Roman" w:hAnsi="Times New Roman"/>
          <w:noProof/>
          <w:szCs w:val="24"/>
        </w:rPr>
        <w:t>[7]</w:t>
      </w:r>
      <w:r w:rsidRPr="00D63FE7">
        <w:rPr>
          <w:rFonts w:ascii="Times New Roman" w:hAnsi="Times New Roman"/>
          <w:noProof/>
          <w:szCs w:val="24"/>
        </w:rPr>
        <w:tab/>
        <w:t xml:space="preserve">Gregory J, Robling M, Bennert K, Channon S, Cohen D, Crowne E, et al. Development and evaluation by a cluster randomised trial of a psychosocial intervention in children and teenagers experiencing diabetes: the DEPICTED study. Health Technol Assess 2011;15:1–202. </w:t>
      </w:r>
    </w:p>
    <w:p w:rsidR="00D63FE7" w:rsidRDefault="00D63FE7" w:rsidP="00D63FE7">
      <w:pPr>
        <w:widowControl w:val="0"/>
        <w:autoSpaceDE w:val="0"/>
        <w:autoSpaceDN w:val="0"/>
        <w:adjustRightInd w:val="0"/>
        <w:ind w:left="640" w:hanging="640"/>
        <w:rPr>
          <w:rFonts w:ascii="Times New Roman" w:hAnsi="Times New Roman"/>
          <w:noProof/>
          <w:szCs w:val="24"/>
        </w:rPr>
      </w:pPr>
      <w:r w:rsidRPr="00D63FE7">
        <w:rPr>
          <w:rFonts w:ascii="Times New Roman" w:hAnsi="Times New Roman"/>
          <w:noProof/>
          <w:szCs w:val="24"/>
        </w:rPr>
        <w:t>[8]</w:t>
      </w:r>
      <w:r w:rsidRPr="00D63FE7">
        <w:rPr>
          <w:rFonts w:ascii="Times New Roman" w:hAnsi="Times New Roman"/>
          <w:noProof/>
          <w:szCs w:val="24"/>
        </w:rPr>
        <w:tab/>
        <w:t xml:space="preserve">Patton SR, Dolan LM, Henry R, Powers SW. Fear of hypoglycemia in parents of </w:t>
      </w:r>
      <w:r w:rsidRPr="00D63FE7">
        <w:rPr>
          <w:rFonts w:ascii="Times New Roman" w:hAnsi="Times New Roman"/>
          <w:noProof/>
          <w:szCs w:val="24"/>
        </w:rPr>
        <w:lastRenderedPageBreak/>
        <w:t xml:space="preserve">young children with type 1 diabetes mellitus. J Clin Psychol Med Settings 2008;15:252–9. </w:t>
      </w:r>
    </w:p>
    <w:p w:rsidR="008454F3" w:rsidRDefault="008454F3" w:rsidP="00D63FE7">
      <w:pPr>
        <w:widowControl w:val="0"/>
        <w:autoSpaceDE w:val="0"/>
        <w:autoSpaceDN w:val="0"/>
        <w:adjustRightInd w:val="0"/>
        <w:ind w:left="640" w:hanging="640"/>
        <w:rPr>
          <w:rFonts w:ascii="Times New Roman" w:hAnsi="Times New Roman"/>
          <w:noProof/>
          <w:szCs w:val="24"/>
        </w:rPr>
      </w:pPr>
      <w:r>
        <w:rPr>
          <w:rFonts w:ascii="Times New Roman" w:hAnsi="Times New Roman"/>
          <w:noProof/>
          <w:szCs w:val="24"/>
        </w:rPr>
        <w:t xml:space="preserve">[9] </w:t>
      </w:r>
      <w:r>
        <w:rPr>
          <w:rFonts w:ascii="Times New Roman" w:hAnsi="Times New Roman"/>
          <w:noProof/>
          <w:szCs w:val="24"/>
        </w:rPr>
        <w:tab/>
        <w:t>Sawtell M, Jamieson L, Wiggins M, Smith F, Ingold A, Hargreaves K, et al. Implementing a structured education program for children with diabetes: lessons learnt from an integrated process evaluation. BMJ Open Diabetes Res Care</w:t>
      </w:r>
      <w:r w:rsidR="00D01C03">
        <w:rPr>
          <w:rFonts w:ascii="Times New Roman" w:hAnsi="Times New Roman"/>
          <w:noProof/>
          <w:szCs w:val="24"/>
        </w:rPr>
        <w:t xml:space="preserve"> 2015;3(1):</w:t>
      </w:r>
      <w:r w:rsidR="00D01C03" w:rsidRPr="00D01C03">
        <w:t xml:space="preserve"> </w:t>
      </w:r>
      <w:r w:rsidR="00D01C03" w:rsidRPr="00D01C03">
        <w:rPr>
          <w:rFonts w:ascii="Times New Roman" w:hAnsi="Times New Roman"/>
        </w:rPr>
        <w:t>e000065</w:t>
      </w:r>
      <w:r w:rsidR="00D01C03">
        <w:rPr>
          <w:rFonts w:ascii="Times New Roman" w:hAnsi="Times New Roman"/>
        </w:rPr>
        <w:t>.</w:t>
      </w:r>
    </w:p>
    <w:p w:rsidR="00D63FE7" w:rsidRPr="00D63FE7" w:rsidRDefault="00DA4348" w:rsidP="00D63FE7">
      <w:pPr>
        <w:widowControl w:val="0"/>
        <w:autoSpaceDE w:val="0"/>
        <w:autoSpaceDN w:val="0"/>
        <w:adjustRightInd w:val="0"/>
        <w:ind w:left="640" w:hanging="640"/>
        <w:rPr>
          <w:rFonts w:ascii="Times New Roman" w:hAnsi="Times New Roman"/>
          <w:noProof/>
          <w:szCs w:val="24"/>
        </w:rPr>
      </w:pPr>
      <w:r w:rsidRPr="00D63FE7">
        <w:rPr>
          <w:rFonts w:ascii="Times New Roman" w:hAnsi="Times New Roman"/>
          <w:noProof/>
          <w:szCs w:val="24"/>
        </w:rPr>
        <w:t xml:space="preserve"> </w:t>
      </w:r>
      <w:r>
        <w:rPr>
          <w:rFonts w:ascii="Times New Roman" w:hAnsi="Times New Roman"/>
          <w:noProof/>
          <w:szCs w:val="24"/>
        </w:rPr>
        <w:t>[10</w:t>
      </w:r>
      <w:r w:rsidR="00D63FE7" w:rsidRPr="00D63FE7">
        <w:rPr>
          <w:rFonts w:ascii="Times New Roman" w:hAnsi="Times New Roman"/>
          <w:noProof/>
          <w:szCs w:val="24"/>
        </w:rPr>
        <w:t>]</w:t>
      </w:r>
      <w:r w:rsidR="00D63FE7" w:rsidRPr="00D63FE7">
        <w:rPr>
          <w:rFonts w:ascii="Times New Roman" w:hAnsi="Times New Roman"/>
          <w:noProof/>
          <w:szCs w:val="24"/>
        </w:rPr>
        <w:tab/>
        <w:t>Vygotsky LS. Mind in society: The development of higher psychological processes. Cambridge, MA: Harvard University Press; 1978.</w:t>
      </w:r>
    </w:p>
    <w:p w:rsidR="00D63FE7" w:rsidRDefault="00DA4348" w:rsidP="00D63FE7">
      <w:pPr>
        <w:widowControl w:val="0"/>
        <w:autoSpaceDE w:val="0"/>
        <w:autoSpaceDN w:val="0"/>
        <w:adjustRightInd w:val="0"/>
        <w:ind w:left="640" w:hanging="640"/>
        <w:rPr>
          <w:rFonts w:ascii="Times New Roman" w:hAnsi="Times New Roman"/>
          <w:noProof/>
          <w:szCs w:val="24"/>
        </w:rPr>
      </w:pPr>
      <w:r>
        <w:rPr>
          <w:rFonts w:ascii="Times New Roman" w:hAnsi="Times New Roman"/>
          <w:noProof/>
          <w:szCs w:val="24"/>
        </w:rPr>
        <w:t>[11</w:t>
      </w:r>
      <w:r w:rsidR="00D63FE7" w:rsidRPr="00D63FE7">
        <w:rPr>
          <w:rFonts w:ascii="Times New Roman" w:hAnsi="Times New Roman"/>
          <w:noProof/>
          <w:szCs w:val="24"/>
        </w:rPr>
        <w:t>]</w:t>
      </w:r>
      <w:r w:rsidR="00D63FE7" w:rsidRPr="00D63FE7">
        <w:rPr>
          <w:rFonts w:ascii="Times New Roman" w:hAnsi="Times New Roman"/>
          <w:noProof/>
          <w:szCs w:val="24"/>
        </w:rPr>
        <w:tab/>
        <w:t xml:space="preserve">Albarracín D, Gillette JC, Earl AN, Glasman LR, Durantini MR, Ho M-H. A test of major assumptions about behavior change: a comprehensive look at the effects of passive and active HIV-prevention interventions since the beginning of the epidemic. Psychol Bull 2005;131:856–97. </w:t>
      </w:r>
    </w:p>
    <w:p w:rsidR="00DA4348" w:rsidRPr="00D63FE7" w:rsidRDefault="00DA4348" w:rsidP="00DA4348">
      <w:pPr>
        <w:widowControl w:val="0"/>
        <w:autoSpaceDE w:val="0"/>
        <w:autoSpaceDN w:val="0"/>
        <w:adjustRightInd w:val="0"/>
        <w:ind w:left="640" w:hanging="640"/>
        <w:rPr>
          <w:rFonts w:ascii="Times New Roman" w:hAnsi="Times New Roman"/>
          <w:noProof/>
          <w:szCs w:val="24"/>
        </w:rPr>
      </w:pPr>
      <w:r w:rsidRPr="00D63FE7">
        <w:rPr>
          <w:rFonts w:ascii="Times New Roman" w:hAnsi="Times New Roman"/>
          <w:noProof/>
          <w:szCs w:val="24"/>
        </w:rPr>
        <w:t>[12]</w:t>
      </w:r>
      <w:r w:rsidRPr="00D63FE7">
        <w:rPr>
          <w:rFonts w:ascii="Times New Roman" w:hAnsi="Times New Roman"/>
          <w:noProof/>
          <w:szCs w:val="24"/>
        </w:rPr>
        <w:tab/>
        <w:t xml:space="preserve">Christie D, Channon S. The potential for motivational interviewing to improve outcomes in the management of diabetes and obesity in paediatric and adult populations: a clinical review. Diabetes Obes Metab 2014;16:381–7. </w:t>
      </w:r>
    </w:p>
    <w:p w:rsidR="00DA4348" w:rsidRDefault="00DA4348" w:rsidP="00DA4348">
      <w:pPr>
        <w:widowControl w:val="0"/>
        <w:autoSpaceDE w:val="0"/>
        <w:autoSpaceDN w:val="0"/>
        <w:adjustRightInd w:val="0"/>
        <w:ind w:left="640" w:hanging="640"/>
        <w:rPr>
          <w:rFonts w:ascii="Times New Roman" w:hAnsi="Times New Roman"/>
          <w:noProof/>
          <w:szCs w:val="24"/>
        </w:rPr>
      </w:pPr>
      <w:r w:rsidRPr="00D63FE7">
        <w:rPr>
          <w:rFonts w:ascii="Times New Roman" w:hAnsi="Times New Roman"/>
          <w:noProof/>
          <w:szCs w:val="24"/>
        </w:rPr>
        <w:t>[13]</w:t>
      </w:r>
      <w:r w:rsidRPr="00D63FE7">
        <w:rPr>
          <w:rFonts w:ascii="Times New Roman" w:hAnsi="Times New Roman"/>
          <w:noProof/>
          <w:szCs w:val="24"/>
        </w:rPr>
        <w:tab/>
        <w:t xml:space="preserve">George E, Iveson C, Ratner H. Problem to solution : brief therapy with individuals and families. </w:t>
      </w:r>
      <w:r>
        <w:rPr>
          <w:rFonts w:ascii="Times New Roman" w:hAnsi="Times New Roman"/>
          <w:noProof/>
          <w:szCs w:val="24"/>
        </w:rPr>
        <w:t>London: BT Press; 1999.</w:t>
      </w:r>
    </w:p>
    <w:p w:rsidR="007E0612" w:rsidRPr="003E2975" w:rsidRDefault="007E0612" w:rsidP="00DA4348">
      <w:pPr>
        <w:widowControl w:val="0"/>
        <w:autoSpaceDE w:val="0"/>
        <w:autoSpaceDN w:val="0"/>
        <w:adjustRightInd w:val="0"/>
        <w:ind w:left="640" w:hanging="640"/>
        <w:rPr>
          <w:rFonts w:ascii="Times New Roman" w:hAnsi="Times New Roman"/>
          <w:noProof/>
          <w:szCs w:val="24"/>
        </w:rPr>
      </w:pPr>
      <w:r>
        <w:rPr>
          <w:rFonts w:ascii="Times New Roman" w:hAnsi="Times New Roman"/>
          <w:noProof/>
          <w:szCs w:val="24"/>
        </w:rPr>
        <w:t>[14]</w:t>
      </w:r>
      <w:r w:rsidR="003E2975">
        <w:rPr>
          <w:rFonts w:ascii="Times New Roman" w:hAnsi="Times New Roman"/>
          <w:noProof/>
          <w:szCs w:val="24"/>
        </w:rPr>
        <w:tab/>
        <w:t xml:space="preserve">Graneheim UH, Lundman, B. Qualitative content analysis in nursing research: concepts, procedures and measures to achieve trustworthiness. </w:t>
      </w:r>
      <w:r w:rsidR="003E2975" w:rsidRPr="003E2975">
        <w:rPr>
          <w:rFonts w:ascii="Times New Roman" w:hAnsi="Times New Roman"/>
          <w:noProof/>
          <w:szCs w:val="24"/>
        </w:rPr>
        <w:t>Nurse Educ Today</w:t>
      </w:r>
      <w:r w:rsidR="003E2975">
        <w:rPr>
          <w:rFonts w:ascii="Times New Roman" w:hAnsi="Times New Roman"/>
          <w:noProof/>
          <w:szCs w:val="24"/>
        </w:rPr>
        <w:t xml:space="preserve"> 2004;24:105-12. </w:t>
      </w:r>
    </w:p>
    <w:p w:rsidR="00D63FE7" w:rsidRPr="00D63FE7" w:rsidRDefault="00DA4348" w:rsidP="00D63FE7">
      <w:pPr>
        <w:widowControl w:val="0"/>
        <w:autoSpaceDE w:val="0"/>
        <w:autoSpaceDN w:val="0"/>
        <w:adjustRightInd w:val="0"/>
        <w:ind w:left="640" w:hanging="640"/>
        <w:rPr>
          <w:rFonts w:ascii="Times New Roman" w:hAnsi="Times New Roman"/>
          <w:noProof/>
          <w:szCs w:val="24"/>
        </w:rPr>
      </w:pPr>
      <w:r>
        <w:rPr>
          <w:rFonts w:ascii="Times New Roman" w:hAnsi="Times New Roman"/>
          <w:noProof/>
          <w:szCs w:val="24"/>
        </w:rPr>
        <w:t>[1</w:t>
      </w:r>
      <w:r w:rsidR="007E0612">
        <w:rPr>
          <w:rFonts w:ascii="Times New Roman" w:hAnsi="Times New Roman"/>
          <w:noProof/>
          <w:szCs w:val="24"/>
        </w:rPr>
        <w:t>5</w:t>
      </w:r>
      <w:r w:rsidR="00D63FE7" w:rsidRPr="00D63FE7">
        <w:rPr>
          <w:rFonts w:ascii="Times New Roman" w:hAnsi="Times New Roman"/>
          <w:noProof/>
          <w:szCs w:val="24"/>
        </w:rPr>
        <w:t>]</w:t>
      </w:r>
      <w:r w:rsidR="00D63FE7" w:rsidRPr="00D63FE7">
        <w:rPr>
          <w:rFonts w:ascii="Times New Roman" w:hAnsi="Times New Roman"/>
          <w:noProof/>
          <w:szCs w:val="24"/>
        </w:rPr>
        <w:tab/>
        <w:t xml:space="preserve">Gonder-Frederick L, Nyer M, Shepard JA, Vajda K, Clarke W. Assessing fear of hypoglycemia in children with Type 1 diabetes and their parents. Diabetes Manag (Lond) 2011;1:627–39. </w:t>
      </w:r>
    </w:p>
    <w:p w:rsidR="00D63FE7" w:rsidRPr="00D63FE7" w:rsidRDefault="00DA4348" w:rsidP="00D63FE7">
      <w:pPr>
        <w:widowControl w:val="0"/>
        <w:autoSpaceDE w:val="0"/>
        <w:autoSpaceDN w:val="0"/>
        <w:adjustRightInd w:val="0"/>
        <w:ind w:left="640" w:hanging="640"/>
        <w:rPr>
          <w:rFonts w:ascii="Times New Roman" w:hAnsi="Times New Roman"/>
          <w:noProof/>
          <w:szCs w:val="24"/>
        </w:rPr>
      </w:pPr>
      <w:r>
        <w:rPr>
          <w:rFonts w:ascii="Times New Roman" w:hAnsi="Times New Roman"/>
          <w:noProof/>
          <w:szCs w:val="24"/>
        </w:rPr>
        <w:t>[1</w:t>
      </w:r>
      <w:r w:rsidR="007E0612">
        <w:rPr>
          <w:rFonts w:ascii="Times New Roman" w:hAnsi="Times New Roman"/>
          <w:noProof/>
          <w:szCs w:val="24"/>
        </w:rPr>
        <w:t>6</w:t>
      </w:r>
      <w:r w:rsidR="00D63FE7" w:rsidRPr="00D63FE7">
        <w:rPr>
          <w:rFonts w:ascii="Times New Roman" w:hAnsi="Times New Roman"/>
          <w:noProof/>
          <w:szCs w:val="24"/>
        </w:rPr>
        <w:t>]</w:t>
      </w:r>
      <w:r w:rsidR="00D63FE7" w:rsidRPr="00D63FE7">
        <w:rPr>
          <w:rFonts w:ascii="Times New Roman" w:hAnsi="Times New Roman"/>
          <w:noProof/>
          <w:szCs w:val="24"/>
        </w:rPr>
        <w:tab/>
        <w:t xml:space="preserve">Gonder-Frederick LA, Vajda KA, Schmidt KM, Cox DJ, Devries JH, Erol O, et al. </w:t>
      </w:r>
      <w:r w:rsidR="00D63FE7" w:rsidRPr="00D63FE7">
        <w:rPr>
          <w:rFonts w:ascii="Times New Roman" w:hAnsi="Times New Roman"/>
          <w:noProof/>
          <w:szCs w:val="24"/>
        </w:rPr>
        <w:lastRenderedPageBreak/>
        <w:t xml:space="preserve">Examining the Behaviour subscale of the Hypoglycaemia Fear Survey: An international study. Diabet Med 2013;30:603–9. </w:t>
      </w:r>
    </w:p>
    <w:p w:rsidR="00D63FE7" w:rsidRPr="00D63FE7" w:rsidRDefault="00DA4348" w:rsidP="00D63FE7">
      <w:pPr>
        <w:widowControl w:val="0"/>
        <w:autoSpaceDE w:val="0"/>
        <w:autoSpaceDN w:val="0"/>
        <w:adjustRightInd w:val="0"/>
        <w:ind w:left="640" w:hanging="640"/>
        <w:rPr>
          <w:rFonts w:ascii="Times New Roman" w:hAnsi="Times New Roman"/>
          <w:noProof/>
          <w:szCs w:val="24"/>
        </w:rPr>
      </w:pPr>
      <w:r>
        <w:rPr>
          <w:rFonts w:ascii="Times New Roman" w:hAnsi="Times New Roman"/>
          <w:noProof/>
          <w:szCs w:val="24"/>
        </w:rPr>
        <w:t>[1</w:t>
      </w:r>
      <w:r w:rsidR="007E0612">
        <w:rPr>
          <w:rFonts w:ascii="Times New Roman" w:hAnsi="Times New Roman"/>
          <w:noProof/>
          <w:szCs w:val="24"/>
        </w:rPr>
        <w:t>7</w:t>
      </w:r>
      <w:r w:rsidR="00D63FE7" w:rsidRPr="00D63FE7">
        <w:rPr>
          <w:rFonts w:ascii="Times New Roman" w:hAnsi="Times New Roman"/>
          <w:noProof/>
          <w:szCs w:val="24"/>
        </w:rPr>
        <w:t>]</w:t>
      </w:r>
      <w:r w:rsidR="00D63FE7" w:rsidRPr="00D63FE7">
        <w:rPr>
          <w:rFonts w:ascii="Times New Roman" w:hAnsi="Times New Roman"/>
          <w:noProof/>
          <w:szCs w:val="24"/>
        </w:rPr>
        <w:tab/>
        <w:t xml:space="preserve">Hajós TRS, Polonsky WH, Pouwer F, Gonder-Frederick L, Snoek FJ. Toward defining a cutoff score for elevated fear of hypoglycemia on the hypoglycemia fear survey worry subscale in patients with type 2 diabetes. Diabetes Care 2014;37:102–8. </w:t>
      </w:r>
    </w:p>
    <w:p w:rsidR="00D63FE7" w:rsidRPr="00D63FE7" w:rsidRDefault="00DA4348" w:rsidP="00D63FE7">
      <w:pPr>
        <w:widowControl w:val="0"/>
        <w:autoSpaceDE w:val="0"/>
        <w:autoSpaceDN w:val="0"/>
        <w:adjustRightInd w:val="0"/>
        <w:ind w:left="640" w:hanging="640"/>
        <w:rPr>
          <w:rFonts w:ascii="Times New Roman" w:hAnsi="Times New Roman"/>
          <w:noProof/>
          <w:szCs w:val="24"/>
        </w:rPr>
      </w:pPr>
      <w:r>
        <w:rPr>
          <w:rFonts w:ascii="Times New Roman" w:hAnsi="Times New Roman"/>
          <w:noProof/>
          <w:szCs w:val="24"/>
        </w:rPr>
        <w:t>[1</w:t>
      </w:r>
      <w:r w:rsidR="007E0612">
        <w:rPr>
          <w:rFonts w:ascii="Times New Roman" w:hAnsi="Times New Roman"/>
          <w:noProof/>
          <w:szCs w:val="24"/>
        </w:rPr>
        <w:t>8</w:t>
      </w:r>
      <w:r w:rsidR="00D63FE7" w:rsidRPr="00D63FE7">
        <w:rPr>
          <w:rFonts w:ascii="Times New Roman" w:hAnsi="Times New Roman"/>
          <w:noProof/>
          <w:szCs w:val="24"/>
        </w:rPr>
        <w:t>]</w:t>
      </w:r>
      <w:r w:rsidR="00D63FE7" w:rsidRPr="00D63FE7">
        <w:rPr>
          <w:rFonts w:ascii="Times New Roman" w:hAnsi="Times New Roman"/>
          <w:noProof/>
          <w:szCs w:val="24"/>
        </w:rPr>
        <w:tab/>
        <w:t>Anderson BJ, Auslander WF, Jung KC, Miller JP, Santiago J V. Assessing family sharing of diabetes responsibilities. J Pediatr Psychol 1990;15:477–92.</w:t>
      </w:r>
    </w:p>
    <w:p w:rsidR="00D63FE7" w:rsidRPr="00D63FE7" w:rsidRDefault="00DA4348" w:rsidP="00D63FE7">
      <w:pPr>
        <w:widowControl w:val="0"/>
        <w:autoSpaceDE w:val="0"/>
        <w:autoSpaceDN w:val="0"/>
        <w:adjustRightInd w:val="0"/>
        <w:ind w:left="640" w:hanging="640"/>
        <w:rPr>
          <w:rFonts w:ascii="Times New Roman" w:hAnsi="Times New Roman"/>
          <w:noProof/>
          <w:szCs w:val="24"/>
        </w:rPr>
      </w:pPr>
      <w:r>
        <w:rPr>
          <w:rFonts w:ascii="Times New Roman" w:hAnsi="Times New Roman"/>
          <w:noProof/>
          <w:szCs w:val="24"/>
        </w:rPr>
        <w:t>[</w:t>
      </w:r>
      <w:r w:rsidR="007E0612">
        <w:rPr>
          <w:rFonts w:ascii="Times New Roman" w:hAnsi="Times New Roman"/>
          <w:noProof/>
          <w:szCs w:val="24"/>
        </w:rPr>
        <w:t>19</w:t>
      </w:r>
      <w:r w:rsidR="00D63FE7" w:rsidRPr="00D63FE7">
        <w:rPr>
          <w:rFonts w:ascii="Times New Roman" w:hAnsi="Times New Roman"/>
          <w:noProof/>
          <w:szCs w:val="24"/>
        </w:rPr>
        <w:t>]</w:t>
      </w:r>
      <w:r w:rsidR="00D63FE7" w:rsidRPr="00D63FE7">
        <w:rPr>
          <w:rFonts w:ascii="Times New Roman" w:hAnsi="Times New Roman"/>
          <w:noProof/>
          <w:szCs w:val="24"/>
        </w:rPr>
        <w:tab/>
        <w:t>La Greca AM. Brief Manual of the Self Care Inventory. Miami, FL: 1992.</w:t>
      </w:r>
    </w:p>
    <w:p w:rsidR="00D63FE7" w:rsidRDefault="00DA4348" w:rsidP="00D63FE7">
      <w:pPr>
        <w:widowControl w:val="0"/>
        <w:autoSpaceDE w:val="0"/>
        <w:autoSpaceDN w:val="0"/>
        <w:adjustRightInd w:val="0"/>
        <w:ind w:left="640" w:hanging="640"/>
        <w:rPr>
          <w:rFonts w:ascii="Times New Roman" w:hAnsi="Times New Roman"/>
          <w:noProof/>
          <w:szCs w:val="24"/>
        </w:rPr>
      </w:pPr>
      <w:r>
        <w:rPr>
          <w:rFonts w:ascii="Times New Roman" w:hAnsi="Times New Roman"/>
          <w:noProof/>
          <w:szCs w:val="24"/>
        </w:rPr>
        <w:t>[</w:t>
      </w:r>
      <w:r w:rsidR="007E0612">
        <w:rPr>
          <w:rFonts w:ascii="Times New Roman" w:hAnsi="Times New Roman"/>
          <w:noProof/>
          <w:szCs w:val="24"/>
        </w:rPr>
        <w:t>20</w:t>
      </w:r>
      <w:r w:rsidR="00D63FE7" w:rsidRPr="00D63FE7">
        <w:rPr>
          <w:rFonts w:ascii="Times New Roman" w:hAnsi="Times New Roman"/>
          <w:noProof/>
          <w:szCs w:val="24"/>
        </w:rPr>
        <w:t>]</w:t>
      </w:r>
      <w:r w:rsidR="00D63FE7" w:rsidRPr="00D63FE7">
        <w:rPr>
          <w:rFonts w:ascii="Times New Roman" w:hAnsi="Times New Roman"/>
          <w:noProof/>
          <w:szCs w:val="24"/>
        </w:rPr>
        <w:tab/>
        <w:t>University College London Hospitals. What you need to know about Type 1 diabetes</w:t>
      </w:r>
      <w:r w:rsidR="00FE431C">
        <w:rPr>
          <w:rFonts w:ascii="Times New Roman" w:hAnsi="Times New Roman"/>
          <w:noProof/>
          <w:szCs w:val="24"/>
        </w:rPr>
        <w:t>,</w:t>
      </w:r>
      <w:r w:rsidR="00D63FE7" w:rsidRPr="00D63FE7">
        <w:rPr>
          <w:rFonts w:ascii="Times New Roman" w:hAnsi="Times New Roman"/>
          <w:noProof/>
          <w:szCs w:val="24"/>
        </w:rPr>
        <w:t xml:space="preserve"> 2015. </w:t>
      </w:r>
      <w:r w:rsidR="00FE431C">
        <w:rPr>
          <w:rFonts w:ascii="Times New Roman" w:hAnsi="Times New Roman"/>
          <w:noProof/>
          <w:szCs w:val="24"/>
        </w:rPr>
        <w:t xml:space="preserve">Available from: </w:t>
      </w:r>
      <w:r w:rsidR="00D63FE7" w:rsidRPr="00D63FE7">
        <w:rPr>
          <w:rFonts w:ascii="Times New Roman" w:hAnsi="Times New Roman"/>
          <w:noProof/>
          <w:szCs w:val="24"/>
        </w:rPr>
        <w:t>https://www.uclh.nhs.uk/OurServices/ServiceA-Z/CYPS/PDIAB/Documents/What young people would like everyone to know about Type 1</w:t>
      </w:r>
      <w:r w:rsidR="00FE431C">
        <w:rPr>
          <w:rFonts w:ascii="Times New Roman" w:hAnsi="Times New Roman"/>
          <w:noProof/>
          <w:szCs w:val="24"/>
        </w:rPr>
        <w:t xml:space="preserve"> Diabetes.pdf  (accessed 1 June</w:t>
      </w:r>
      <w:r w:rsidR="00D63FE7" w:rsidRPr="00D63FE7">
        <w:rPr>
          <w:rFonts w:ascii="Times New Roman" w:hAnsi="Times New Roman"/>
          <w:noProof/>
          <w:szCs w:val="24"/>
        </w:rPr>
        <w:t xml:space="preserve"> 2016).</w:t>
      </w:r>
    </w:p>
    <w:p w:rsidR="00E2327A" w:rsidRDefault="00E2327A" w:rsidP="00D63FE7">
      <w:pPr>
        <w:widowControl w:val="0"/>
        <w:autoSpaceDE w:val="0"/>
        <w:autoSpaceDN w:val="0"/>
        <w:adjustRightInd w:val="0"/>
        <w:ind w:left="640" w:hanging="640"/>
        <w:rPr>
          <w:rFonts w:ascii="Times New Roman" w:hAnsi="Times New Roman"/>
          <w:noProof/>
          <w:szCs w:val="24"/>
        </w:rPr>
      </w:pPr>
      <w:r>
        <w:rPr>
          <w:rFonts w:ascii="Times New Roman" w:hAnsi="Times New Roman"/>
          <w:noProof/>
          <w:szCs w:val="24"/>
        </w:rPr>
        <w:t>[21]</w:t>
      </w:r>
      <w:r>
        <w:rPr>
          <w:rFonts w:ascii="Times New Roman" w:hAnsi="Times New Roman"/>
          <w:noProof/>
          <w:szCs w:val="24"/>
        </w:rPr>
        <w:tab/>
      </w:r>
      <w:r w:rsidR="00683322">
        <w:rPr>
          <w:rFonts w:ascii="Times New Roman" w:hAnsi="Times New Roman"/>
          <w:noProof/>
          <w:szCs w:val="24"/>
        </w:rPr>
        <w:t xml:space="preserve">Gonder-Frederick LA, Fisher CD, Ritterband LM, Cox DJ, Hou L, DasGupta AA, et al. Predictors of fear of hypoglycemia in adolescents with type 1 diabetes and their parents. Pediatr Diabetes 2006;7:215-22. </w:t>
      </w:r>
    </w:p>
    <w:p w:rsidR="00E2327A" w:rsidRDefault="00E2327A" w:rsidP="00D63FE7">
      <w:pPr>
        <w:widowControl w:val="0"/>
        <w:autoSpaceDE w:val="0"/>
        <w:autoSpaceDN w:val="0"/>
        <w:adjustRightInd w:val="0"/>
        <w:ind w:left="640" w:hanging="640"/>
        <w:rPr>
          <w:rFonts w:ascii="Times New Roman" w:hAnsi="Times New Roman"/>
          <w:noProof/>
          <w:szCs w:val="24"/>
        </w:rPr>
      </w:pPr>
      <w:r>
        <w:rPr>
          <w:rFonts w:ascii="Times New Roman" w:hAnsi="Times New Roman"/>
          <w:noProof/>
          <w:szCs w:val="24"/>
        </w:rPr>
        <w:t>[22]</w:t>
      </w:r>
      <w:r w:rsidR="00683322">
        <w:rPr>
          <w:rFonts w:ascii="Times New Roman" w:hAnsi="Times New Roman"/>
          <w:noProof/>
          <w:szCs w:val="24"/>
        </w:rPr>
        <w:tab/>
        <w:t xml:space="preserve">Leiter LA, Yale JF, Chiasson JL, Harris S, Kleinstiver P, Sauriol L. Assessment of the impact of fear of hypoglycemic episodes on glycemic and hypoglycemia management. Can J Diabetes 2005;29:186-192. </w:t>
      </w:r>
    </w:p>
    <w:p w:rsidR="00D63FE7" w:rsidRPr="00D63FE7" w:rsidRDefault="00683322" w:rsidP="00D63FE7">
      <w:pPr>
        <w:widowControl w:val="0"/>
        <w:autoSpaceDE w:val="0"/>
        <w:autoSpaceDN w:val="0"/>
        <w:adjustRightInd w:val="0"/>
        <w:ind w:left="640" w:hanging="640"/>
        <w:rPr>
          <w:rFonts w:ascii="Times New Roman" w:hAnsi="Times New Roman"/>
          <w:noProof/>
        </w:rPr>
      </w:pPr>
      <w:r>
        <w:rPr>
          <w:rFonts w:ascii="Times New Roman" w:hAnsi="Times New Roman"/>
          <w:noProof/>
          <w:szCs w:val="24"/>
        </w:rPr>
        <w:t xml:space="preserve"> </w:t>
      </w:r>
      <w:r w:rsidR="00DA4348">
        <w:rPr>
          <w:rFonts w:ascii="Times New Roman" w:hAnsi="Times New Roman"/>
          <w:noProof/>
          <w:szCs w:val="24"/>
        </w:rPr>
        <w:t>[2</w:t>
      </w:r>
      <w:r w:rsidR="00E2327A">
        <w:rPr>
          <w:rFonts w:ascii="Times New Roman" w:hAnsi="Times New Roman"/>
          <w:noProof/>
          <w:szCs w:val="24"/>
        </w:rPr>
        <w:t>3</w:t>
      </w:r>
      <w:r w:rsidR="00D63FE7" w:rsidRPr="00D63FE7">
        <w:rPr>
          <w:rFonts w:ascii="Times New Roman" w:hAnsi="Times New Roman"/>
          <w:noProof/>
          <w:szCs w:val="24"/>
        </w:rPr>
        <w:t>]</w:t>
      </w:r>
      <w:r w:rsidR="00D63FE7" w:rsidRPr="00D63FE7">
        <w:rPr>
          <w:rFonts w:ascii="Times New Roman" w:hAnsi="Times New Roman"/>
          <w:noProof/>
          <w:szCs w:val="24"/>
        </w:rPr>
        <w:tab/>
        <w:t>Christie D, Thompson R, Sawtell M, Allen E, Cairns J, Smith F, et al. Structured, intensive education maximising engagement, motivation and long-term change for children and young people with diabetes: A cluster randomised controlled trial with integral process and economic evaluation - The CASCADE study. Health Techn</w:t>
      </w:r>
      <w:r w:rsidR="00090637">
        <w:rPr>
          <w:rFonts w:ascii="Times New Roman" w:hAnsi="Times New Roman"/>
          <w:noProof/>
          <w:szCs w:val="24"/>
        </w:rPr>
        <w:t>ol Assess (Rockv) 2014;18:1–202</w:t>
      </w:r>
      <w:r w:rsidR="00D63FE7" w:rsidRPr="00D63FE7">
        <w:rPr>
          <w:rFonts w:ascii="Times New Roman" w:hAnsi="Times New Roman"/>
          <w:noProof/>
          <w:szCs w:val="24"/>
        </w:rPr>
        <w:t>.</w:t>
      </w:r>
    </w:p>
    <w:p w:rsidR="00714646" w:rsidRPr="000131E1" w:rsidRDefault="00D63FE7" w:rsidP="00714646">
      <w:pPr>
        <w:rPr>
          <w:rFonts w:ascii="Times New Roman" w:hAnsi="Times New Roman"/>
          <w:szCs w:val="24"/>
        </w:rPr>
      </w:pPr>
      <w:r>
        <w:rPr>
          <w:rFonts w:ascii="Times New Roman" w:hAnsi="Times New Roman"/>
          <w:szCs w:val="24"/>
        </w:rPr>
        <w:fldChar w:fldCharType="end"/>
      </w:r>
    </w:p>
    <w:p w:rsidR="00714646" w:rsidRPr="000131E1" w:rsidRDefault="00714646" w:rsidP="00714646">
      <w:pPr>
        <w:pStyle w:val="Heading1"/>
        <w:jc w:val="center"/>
        <w:rPr>
          <w:szCs w:val="24"/>
        </w:rPr>
      </w:pPr>
      <w:r w:rsidRPr="000131E1">
        <w:rPr>
          <w:szCs w:val="24"/>
        </w:rPr>
        <w:lastRenderedPageBreak/>
        <w:t>Tables</w:t>
      </w:r>
    </w:p>
    <w:p w:rsidR="005F04A1" w:rsidRPr="000131E1" w:rsidRDefault="005F04A1" w:rsidP="005F04A1">
      <w:pPr>
        <w:rPr>
          <w:rFonts w:ascii="Times New Roman" w:hAnsi="Times New Roman"/>
          <w:b/>
          <w:szCs w:val="24"/>
        </w:rPr>
      </w:pPr>
    </w:p>
    <w:p w:rsidR="00714646" w:rsidRPr="000131E1" w:rsidRDefault="00714646" w:rsidP="00714646">
      <w:pPr>
        <w:ind w:left="-567"/>
        <w:rPr>
          <w:rFonts w:ascii="Times New Roman" w:hAnsi="Times New Roman"/>
          <w:szCs w:val="24"/>
        </w:rPr>
      </w:pPr>
      <w:r w:rsidRPr="000131E1">
        <w:rPr>
          <w:rFonts w:ascii="Times New Roman" w:hAnsi="Times New Roman"/>
          <w:b/>
          <w:szCs w:val="24"/>
        </w:rPr>
        <w:t xml:space="preserve">Table </w:t>
      </w:r>
      <w:r w:rsidRPr="000131E1">
        <w:rPr>
          <w:rFonts w:ascii="Times New Roman" w:hAnsi="Times New Roman"/>
          <w:b/>
          <w:noProof/>
          <w:szCs w:val="24"/>
        </w:rPr>
        <w:t>1</w:t>
      </w:r>
      <w:r w:rsidRPr="000131E1">
        <w:rPr>
          <w:rFonts w:ascii="Times New Roman" w:hAnsi="Times New Roman"/>
          <w:szCs w:val="24"/>
        </w:rPr>
        <w:t xml:space="preserve"> A summary of the different activities included in the workshop</w:t>
      </w:r>
      <w:r w:rsidR="003521BA">
        <w:rPr>
          <w:rFonts w:ascii="Times New Roman" w:hAnsi="Times New Roman"/>
          <w:szCs w:val="24"/>
        </w:rPr>
        <w:t>.</w:t>
      </w:r>
    </w:p>
    <w:tbl>
      <w:tblPr>
        <w:tblW w:w="9640" w:type="dxa"/>
        <w:tblInd w:w="-601" w:type="dxa"/>
        <w:tblBorders>
          <w:top w:val="single" w:sz="4" w:space="0" w:color="auto"/>
          <w:bottom w:val="single" w:sz="4" w:space="0" w:color="auto"/>
          <w:insideH w:val="single" w:sz="4" w:space="0" w:color="auto"/>
        </w:tblBorders>
        <w:tblLayout w:type="fixed"/>
        <w:tblLook w:val="00A0" w:firstRow="1" w:lastRow="0" w:firstColumn="1" w:lastColumn="0" w:noHBand="0" w:noVBand="0"/>
      </w:tblPr>
      <w:tblGrid>
        <w:gridCol w:w="993"/>
        <w:gridCol w:w="1559"/>
        <w:gridCol w:w="7088"/>
      </w:tblGrid>
      <w:tr w:rsidR="00714646" w:rsidRPr="000131E1" w:rsidTr="003918D0">
        <w:trPr>
          <w:trHeight w:val="682"/>
        </w:trPr>
        <w:tc>
          <w:tcPr>
            <w:tcW w:w="993" w:type="dxa"/>
            <w:shd w:val="clear" w:color="auto" w:fill="auto"/>
            <w:vAlign w:val="center"/>
          </w:tcPr>
          <w:p w:rsidR="00714646" w:rsidRPr="000131E1" w:rsidRDefault="00714646" w:rsidP="00512DA6">
            <w:pPr>
              <w:spacing w:before="120" w:after="120" w:line="240" w:lineRule="auto"/>
              <w:jc w:val="center"/>
              <w:rPr>
                <w:rFonts w:ascii="Times New Roman" w:hAnsi="Times New Roman"/>
                <w:b/>
                <w:bCs/>
                <w:color w:val="000000"/>
                <w:szCs w:val="24"/>
                <w:lang w:eastAsia="en-GB"/>
              </w:rPr>
            </w:pPr>
            <w:r w:rsidRPr="000131E1">
              <w:rPr>
                <w:rFonts w:ascii="Times New Roman" w:hAnsi="Times New Roman"/>
                <w:b/>
                <w:bCs/>
                <w:color w:val="000000"/>
                <w:szCs w:val="24"/>
                <w:lang w:eastAsia="en-GB"/>
              </w:rPr>
              <w:t>Time (mins)</w:t>
            </w:r>
          </w:p>
        </w:tc>
        <w:tc>
          <w:tcPr>
            <w:tcW w:w="1559" w:type="dxa"/>
            <w:shd w:val="clear" w:color="auto" w:fill="auto"/>
            <w:vAlign w:val="center"/>
          </w:tcPr>
          <w:p w:rsidR="00714646" w:rsidRPr="000131E1" w:rsidRDefault="00714646" w:rsidP="00512DA6">
            <w:pPr>
              <w:spacing w:before="120" w:after="120" w:line="240" w:lineRule="auto"/>
              <w:jc w:val="center"/>
              <w:rPr>
                <w:rFonts w:ascii="Times New Roman" w:hAnsi="Times New Roman"/>
                <w:b/>
                <w:bCs/>
                <w:color w:val="000000"/>
                <w:szCs w:val="24"/>
                <w:lang w:eastAsia="en-GB"/>
              </w:rPr>
            </w:pPr>
            <w:r w:rsidRPr="000131E1">
              <w:rPr>
                <w:rFonts w:ascii="Times New Roman" w:hAnsi="Times New Roman"/>
                <w:b/>
                <w:bCs/>
                <w:color w:val="000000"/>
                <w:szCs w:val="24"/>
                <w:lang w:eastAsia="en-GB"/>
              </w:rPr>
              <w:t>Activity</w:t>
            </w:r>
          </w:p>
        </w:tc>
        <w:tc>
          <w:tcPr>
            <w:tcW w:w="7088" w:type="dxa"/>
          </w:tcPr>
          <w:p w:rsidR="00714646" w:rsidRPr="000131E1" w:rsidRDefault="00714646" w:rsidP="00512DA6">
            <w:pPr>
              <w:spacing w:before="120" w:after="120" w:line="240" w:lineRule="auto"/>
              <w:rPr>
                <w:rFonts w:ascii="Times New Roman" w:hAnsi="Times New Roman"/>
                <w:b/>
                <w:bCs/>
                <w:color w:val="000000"/>
                <w:szCs w:val="24"/>
                <w:lang w:eastAsia="en-GB"/>
              </w:rPr>
            </w:pPr>
          </w:p>
        </w:tc>
      </w:tr>
      <w:tr w:rsidR="00714646" w:rsidRPr="000131E1" w:rsidTr="003918D0">
        <w:trPr>
          <w:trHeight w:val="682"/>
        </w:trPr>
        <w:tc>
          <w:tcPr>
            <w:tcW w:w="993" w:type="dxa"/>
            <w:shd w:val="clear" w:color="auto" w:fill="auto"/>
            <w:vAlign w:val="center"/>
          </w:tcPr>
          <w:p w:rsidR="00714646" w:rsidRPr="000131E1" w:rsidRDefault="00714646" w:rsidP="00512DA6">
            <w:pPr>
              <w:spacing w:before="120" w:after="120" w:line="240" w:lineRule="auto"/>
              <w:rPr>
                <w:rFonts w:ascii="Times New Roman" w:hAnsi="Times New Roman"/>
                <w:color w:val="000000"/>
                <w:szCs w:val="24"/>
                <w:lang w:eastAsia="en-GB"/>
              </w:rPr>
            </w:pPr>
            <w:r w:rsidRPr="000131E1">
              <w:rPr>
                <w:rFonts w:ascii="Times New Roman" w:hAnsi="Times New Roman"/>
                <w:color w:val="000000"/>
                <w:szCs w:val="24"/>
                <w:lang w:eastAsia="en-GB"/>
              </w:rPr>
              <w:t xml:space="preserve"> 15</w:t>
            </w:r>
          </w:p>
        </w:tc>
        <w:tc>
          <w:tcPr>
            <w:tcW w:w="1559" w:type="dxa"/>
            <w:shd w:val="clear" w:color="auto" w:fill="auto"/>
            <w:vAlign w:val="center"/>
          </w:tcPr>
          <w:p w:rsidR="00714646" w:rsidRPr="000131E1" w:rsidRDefault="00714646" w:rsidP="00512DA6">
            <w:pPr>
              <w:spacing w:before="120" w:after="120" w:line="240" w:lineRule="auto"/>
              <w:rPr>
                <w:rFonts w:ascii="Times New Roman" w:hAnsi="Times New Roman"/>
                <w:color w:val="000000"/>
                <w:szCs w:val="24"/>
                <w:lang w:eastAsia="en-GB"/>
              </w:rPr>
            </w:pPr>
            <w:r w:rsidRPr="000131E1">
              <w:rPr>
                <w:rFonts w:ascii="Times New Roman" w:hAnsi="Times New Roman"/>
                <w:color w:val="000000"/>
                <w:szCs w:val="24"/>
                <w:lang w:eastAsia="en-GB"/>
              </w:rPr>
              <w:t xml:space="preserve">'Like' Boards </w:t>
            </w:r>
          </w:p>
        </w:tc>
        <w:tc>
          <w:tcPr>
            <w:tcW w:w="7088" w:type="dxa"/>
          </w:tcPr>
          <w:p w:rsidR="00714646" w:rsidRPr="000131E1" w:rsidRDefault="00714646" w:rsidP="00512DA6">
            <w:pPr>
              <w:spacing w:before="120" w:after="120" w:line="240" w:lineRule="auto"/>
              <w:rPr>
                <w:rFonts w:ascii="Times New Roman" w:hAnsi="Times New Roman"/>
                <w:color w:val="000000"/>
                <w:szCs w:val="24"/>
                <w:lang w:eastAsia="en-GB"/>
              </w:rPr>
            </w:pPr>
            <w:r w:rsidRPr="000131E1">
              <w:rPr>
                <w:rFonts w:ascii="Times New Roman" w:hAnsi="Times New Roman"/>
                <w:color w:val="000000"/>
                <w:szCs w:val="24"/>
                <w:lang w:eastAsia="en-GB"/>
              </w:rPr>
              <w:t>Ice breaker with flip charts for parents and children in two groups facilitated by staff discussing favourite foods, music, hobbies and activities</w:t>
            </w:r>
          </w:p>
        </w:tc>
      </w:tr>
      <w:tr w:rsidR="00714646" w:rsidRPr="000131E1" w:rsidTr="003918D0">
        <w:trPr>
          <w:trHeight w:val="682"/>
        </w:trPr>
        <w:tc>
          <w:tcPr>
            <w:tcW w:w="993" w:type="dxa"/>
            <w:shd w:val="clear" w:color="auto" w:fill="auto"/>
            <w:vAlign w:val="center"/>
          </w:tcPr>
          <w:p w:rsidR="00714646" w:rsidRPr="000131E1" w:rsidRDefault="00714646" w:rsidP="00512DA6">
            <w:pPr>
              <w:spacing w:before="120" w:after="120" w:line="240" w:lineRule="auto"/>
              <w:rPr>
                <w:rFonts w:ascii="Times New Roman" w:hAnsi="Times New Roman"/>
                <w:color w:val="000000"/>
                <w:szCs w:val="24"/>
                <w:lang w:eastAsia="en-GB"/>
              </w:rPr>
            </w:pPr>
            <w:r w:rsidRPr="000131E1">
              <w:rPr>
                <w:rFonts w:ascii="Times New Roman" w:hAnsi="Times New Roman"/>
                <w:color w:val="000000"/>
                <w:szCs w:val="24"/>
                <w:lang w:eastAsia="en-GB"/>
              </w:rPr>
              <w:t xml:space="preserve"> 10</w:t>
            </w:r>
          </w:p>
        </w:tc>
        <w:tc>
          <w:tcPr>
            <w:tcW w:w="1559" w:type="dxa"/>
            <w:shd w:val="clear" w:color="auto" w:fill="auto"/>
            <w:vAlign w:val="center"/>
          </w:tcPr>
          <w:p w:rsidR="00714646" w:rsidRPr="000131E1" w:rsidRDefault="00714646" w:rsidP="00512DA6">
            <w:pPr>
              <w:spacing w:before="120" w:after="120" w:line="240" w:lineRule="auto"/>
              <w:rPr>
                <w:rFonts w:ascii="Times New Roman" w:hAnsi="Times New Roman"/>
                <w:color w:val="000000"/>
                <w:szCs w:val="24"/>
                <w:lang w:eastAsia="en-GB"/>
              </w:rPr>
            </w:pPr>
            <w:r w:rsidRPr="000131E1">
              <w:rPr>
                <w:rFonts w:ascii="Times New Roman" w:hAnsi="Times New Roman"/>
                <w:color w:val="000000"/>
                <w:szCs w:val="24"/>
                <w:lang w:eastAsia="en-GB"/>
              </w:rPr>
              <w:t>Introductions</w:t>
            </w:r>
          </w:p>
        </w:tc>
        <w:tc>
          <w:tcPr>
            <w:tcW w:w="7088" w:type="dxa"/>
          </w:tcPr>
          <w:p w:rsidR="00714646" w:rsidRPr="000131E1" w:rsidRDefault="00714646" w:rsidP="00512DA6">
            <w:pPr>
              <w:spacing w:before="120" w:after="120" w:line="240" w:lineRule="auto"/>
              <w:rPr>
                <w:rFonts w:ascii="Times New Roman" w:hAnsi="Times New Roman"/>
                <w:color w:val="000000"/>
                <w:szCs w:val="24"/>
                <w:lang w:eastAsia="en-GB"/>
              </w:rPr>
            </w:pPr>
            <w:r w:rsidRPr="000131E1">
              <w:rPr>
                <w:rFonts w:ascii="Times New Roman" w:hAnsi="Times New Roman"/>
                <w:color w:val="000000"/>
                <w:szCs w:val="24"/>
                <w:lang w:eastAsia="en-GB"/>
              </w:rPr>
              <w:t>In a large group each person says one true thing and one not true thing about themselves and kids have to guess which is the true thing</w:t>
            </w:r>
          </w:p>
        </w:tc>
      </w:tr>
      <w:tr w:rsidR="00714646" w:rsidRPr="000131E1" w:rsidTr="003918D0">
        <w:trPr>
          <w:trHeight w:val="682"/>
        </w:trPr>
        <w:tc>
          <w:tcPr>
            <w:tcW w:w="993" w:type="dxa"/>
            <w:shd w:val="clear" w:color="auto" w:fill="auto"/>
            <w:vAlign w:val="center"/>
          </w:tcPr>
          <w:p w:rsidR="00714646" w:rsidRPr="000131E1" w:rsidRDefault="00714646" w:rsidP="00512DA6">
            <w:pPr>
              <w:spacing w:before="120" w:after="120" w:line="240" w:lineRule="auto"/>
              <w:rPr>
                <w:rFonts w:ascii="Times New Roman" w:hAnsi="Times New Roman"/>
                <w:color w:val="000000"/>
                <w:szCs w:val="24"/>
                <w:lang w:eastAsia="en-GB"/>
              </w:rPr>
            </w:pPr>
            <w:r w:rsidRPr="000131E1">
              <w:rPr>
                <w:rFonts w:ascii="Times New Roman" w:hAnsi="Times New Roman"/>
                <w:color w:val="000000"/>
                <w:szCs w:val="24"/>
                <w:lang w:eastAsia="en-GB"/>
              </w:rPr>
              <w:t>15</w:t>
            </w:r>
          </w:p>
        </w:tc>
        <w:tc>
          <w:tcPr>
            <w:tcW w:w="1559" w:type="dxa"/>
            <w:shd w:val="clear" w:color="auto" w:fill="auto"/>
            <w:vAlign w:val="center"/>
          </w:tcPr>
          <w:p w:rsidR="00714646" w:rsidRPr="000131E1" w:rsidRDefault="00714646" w:rsidP="00512DA6">
            <w:pPr>
              <w:spacing w:before="120" w:after="120" w:line="240" w:lineRule="auto"/>
              <w:rPr>
                <w:rFonts w:ascii="Times New Roman" w:hAnsi="Times New Roman"/>
                <w:color w:val="000000"/>
                <w:szCs w:val="24"/>
                <w:lang w:eastAsia="en-GB"/>
              </w:rPr>
            </w:pPr>
            <w:r w:rsidRPr="000131E1">
              <w:rPr>
                <w:rFonts w:ascii="Times New Roman" w:hAnsi="Times New Roman"/>
                <w:color w:val="000000"/>
                <w:szCs w:val="24"/>
                <w:lang w:eastAsia="en-GB"/>
              </w:rPr>
              <w:t>Questions you want answered</w:t>
            </w:r>
          </w:p>
        </w:tc>
        <w:tc>
          <w:tcPr>
            <w:tcW w:w="7088" w:type="dxa"/>
          </w:tcPr>
          <w:p w:rsidR="00714646" w:rsidRPr="000131E1" w:rsidRDefault="00714646" w:rsidP="00512DA6">
            <w:pPr>
              <w:spacing w:before="120" w:after="120" w:line="240" w:lineRule="auto"/>
              <w:rPr>
                <w:rFonts w:ascii="Times New Roman" w:hAnsi="Times New Roman"/>
                <w:color w:val="000000"/>
                <w:szCs w:val="24"/>
                <w:lang w:eastAsia="en-GB"/>
              </w:rPr>
            </w:pPr>
            <w:r w:rsidRPr="000131E1">
              <w:rPr>
                <w:rFonts w:ascii="Times New Roman" w:hAnsi="Times New Roman"/>
                <w:color w:val="000000"/>
                <w:szCs w:val="24"/>
                <w:lang w:eastAsia="en-GB"/>
              </w:rPr>
              <w:t xml:space="preserve">Parents and children and young people in separate groups with facilitator thinking about if the day went well what questions they would want answered. Questions are read out and placed on a flip chart. </w:t>
            </w:r>
          </w:p>
        </w:tc>
      </w:tr>
      <w:tr w:rsidR="00714646" w:rsidRPr="000131E1" w:rsidTr="003918D0">
        <w:trPr>
          <w:trHeight w:val="682"/>
        </w:trPr>
        <w:tc>
          <w:tcPr>
            <w:tcW w:w="993" w:type="dxa"/>
            <w:shd w:val="clear" w:color="auto" w:fill="auto"/>
            <w:vAlign w:val="center"/>
          </w:tcPr>
          <w:p w:rsidR="00714646" w:rsidRPr="000131E1" w:rsidRDefault="00714646" w:rsidP="00512DA6">
            <w:pPr>
              <w:spacing w:before="120" w:after="120" w:line="240" w:lineRule="auto"/>
              <w:rPr>
                <w:rFonts w:ascii="Times New Roman" w:hAnsi="Times New Roman"/>
                <w:color w:val="000000"/>
                <w:szCs w:val="24"/>
                <w:lang w:eastAsia="en-GB"/>
              </w:rPr>
            </w:pPr>
            <w:r w:rsidRPr="000131E1">
              <w:rPr>
                <w:rFonts w:ascii="Times New Roman" w:hAnsi="Times New Roman"/>
                <w:color w:val="000000"/>
                <w:szCs w:val="24"/>
                <w:lang w:eastAsia="en-GB"/>
              </w:rPr>
              <w:t>25</w:t>
            </w:r>
          </w:p>
        </w:tc>
        <w:tc>
          <w:tcPr>
            <w:tcW w:w="1559" w:type="dxa"/>
            <w:shd w:val="clear" w:color="auto" w:fill="auto"/>
            <w:vAlign w:val="center"/>
          </w:tcPr>
          <w:p w:rsidR="00714646" w:rsidRPr="000131E1" w:rsidRDefault="00714646" w:rsidP="00512DA6">
            <w:pPr>
              <w:spacing w:before="120" w:after="120" w:line="240" w:lineRule="auto"/>
              <w:rPr>
                <w:rFonts w:ascii="Times New Roman" w:hAnsi="Times New Roman"/>
                <w:color w:val="000000"/>
                <w:szCs w:val="24"/>
                <w:lang w:eastAsia="en-GB"/>
              </w:rPr>
            </w:pPr>
            <w:r w:rsidRPr="000131E1">
              <w:rPr>
                <w:rFonts w:ascii="Times New Roman" w:hAnsi="Times New Roman"/>
                <w:color w:val="000000"/>
                <w:szCs w:val="24"/>
                <w:lang w:eastAsia="en-GB"/>
              </w:rPr>
              <w:t>Blood Glucose and Insulin</w:t>
            </w:r>
          </w:p>
        </w:tc>
        <w:tc>
          <w:tcPr>
            <w:tcW w:w="7088" w:type="dxa"/>
          </w:tcPr>
          <w:p w:rsidR="00714646" w:rsidRPr="000131E1" w:rsidRDefault="00714646" w:rsidP="00191ED6">
            <w:pPr>
              <w:spacing w:before="120" w:after="120" w:line="240" w:lineRule="auto"/>
              <w:rPr>
                <w:rFonts w:ascii="Times New Roman" w:hAnsi="Times New Roman"/>
                <w:color w:val="000000"/>
                <w:szCs w:val="24"/>
                <w:lang w:eastAsia="en-GB"/>
              </w:rPr>
            </w:pPr>
            <w:r w:rsidRPr="000131E1">
              <w:rPr>
                <w:rFonts w:ascii="Times New Roman" w:hAnsi="Times New Roman"/>
                <w:color w:val="000000"/>
                <w:szCs w:val="24"/>
                <w:lang w:eastAsia="en-GB"/>
              </w:rPr>
              <w:t xml:space="preserve">A game to show how insulin works as a key to allow glucose to enter cells and what happens if insulin not present. </w:t>
            </w:r>
            <w:r w:rsidR="00191ED6">
              <w:rPr>
                <w:rFonts w:ascii="Times New Roman" w:hAnsi="Times New Roman"/>
                <w:color w:val="000000"/>
                <w:szCs w:val="24"/>
                <w:lang w:eastAsia="en-GB"/>
              </w:rPr>
              <w:t>Young people</w:t>
            </w:r>
            <w:r w:rsidRPr="000131E1">
              <w:rPr>
                <w:rFonts w:ascii="Times New Roman" w:hAnsi="Times New Roman"/>
                <w:color w:val="000000"/>
                <w:szCs w:val="24"/>
                <w:lang w:eastAsia="en-GB"/>
              </w:rPr>
              <w:t xml:space="preserve"> play the role of the cell, the door, the insulin and blood glucose. Worksheet given out to take home </w:t>
            </w:r>
          </w:p>
        </w:tc>
      </w:tr>
      <w:tr w:rsidR="00714646" w:rsidRPr="000131E1" w:rsidTr="003918D0">
        <w:trPr>
          <w:trHeight w:val="271"/>
        </w:trPr>
        <w:tc>
          <w:tcPr>
            <w:tcW w:w="993" w:type="dxa"/>
            <w:shd w:val="clear" w:color="auto" w:fill="auto"/>
            <w:vAlign w:val="center"/>
          </w:tcPr>
          <w:p w:rsidR="00714646" w:rsidRPr="000131E1" w:rsidRDefault="00714646" w:rsidP="00512DA6">
            <w:pPr>
              <w:spacing w:before="120" w:after="120" w:line="240" w:lineRule="auto"/>
              <w:rPr>
                <w:rFonts w:ascii="Times New Roman" w:hAnsi="Times New Roman"/>
                <w:color w:val="000000"/>
                <w:szCs w:val="24"/>
                <w:lang w:eastAsia="en-GB"/>
              </w:rPr>
            </w:pPr>
            <w:r w:rsidRPr="000131E1">
              <w:rPr>
                <w:rFonts w:ascii="Times New Roman" w:hAnsi="Times New Roman"/>
                <w:color w:val="000000"/>
                <w:szCs w:val="24"/>
                <w:lang w:eastAsia="en-GB"/>
              </w:rPr>
              <w:t>10</w:t>
            </w:r>
          </w:p>
        </w:tc>
        <w:tc>
          <w:tcPr>
            <w:tcW w:w="1559" w:type="dxa"/>
            <w:shd w:val="clear" w:color="auto" w:fill="auto"/>
            <w:vAlign w:val="center"/>
          </w:tcPr>
          <w:p w:rsidR="00714646" w:rsidRPr="000131E1" w:rsidRDefault="00714646" w:rsidP="00512DA6">
            <w:pPr>
              <w:spacing w:before="120" w:after="120" w:line="240" w:lineRule="auto"/>
              <w:rPr>
                <w:rFonts w:ascii="Times New Roman" w:hAnsi="Times New Roman"/>
                <w:color w:val="000000"/>
                <w:szCs w:val="24"/>
                <w:lang w:eastAsia="en-GB"/>
              </w:rPr>
            </w:pPr>
            <w:r w:rsidRPr="000131E1">
              <w:rPr>
                <w:rFonts w:ascii="Times New Roman" w:hAnsi="Times New Roman"/>
                <w:color w:val="000000"/>
                <w:szCs w:val="24"/>
                <w:lang w:eastAsia="en-GB"/>
              </w:rPr>
              <w:t>Break</w:t>
            </w:r>
          </w:p>
        </w:tc>
        <w:tc>
          <w:tcPr>
            <w:tcW w:w="7088" w:type="dxa"/>
          </w:tcPr>
          <w:p w:rsidR="00714646" w:rsidRPr="000131E1" w:rsidRDefault="00714646" w:rsidP="00512DA6">
            <w:pPr>
              <w:spacing w:before="120" w:after="120" w:line="240" w:lineRule="auto"/>
              <w:rPr>
                <w:rFonts w:ascii="Times New Roman" w:hAnsi="Times New Roman"/>
                <w:color w:val="000000"/>
                <w:szCs w:val="24"/>
                <w:lang w:eastAsia="en-GB"/>
              </w:rPr>
            </w:pPr>
          </w:p>
        </w:tc>
      </w:tr>
      <w:tr w:rsidR="00714646" w:rsidRPr="000131E1" w:rsidTr="003918D0">
        <w:trPr>
          <w:trHeight w:val="682"/>
        </w:trPr>
        <w:tc>
          <w:tcPr>
            <w:tcW w:w="993" w:type="dxa"/>
            <w:shd w:val="clear" w:color="auto" w:fill="auto"/>
            <w:vAlign w:val="center"/>
          </w:tcPr>
          <w:p w:rsidR="00714646" w:rsidRPr="000131E1" w:rsidRDefault="00714646" w:rsidP="00512DA6">
            <w:pPr>
              <w:spacing w:before="120" w:after="120" w:line="240" w:lineRule="auto"/>
              <w:rPr>
                <w:rFonts w:ascii="Times New Roman" w:hAnsi="Times New Roman"/>
                <w:color w:val="000000"/>
                <w:szCs w:val="24"/>
                <w:lang w:eastAsia="en-GB"/>
              </w:rPr>
            </w:pPr>
            <w:r w:rsidRPr="000131E1">
              <w:rPr>
                <w:rFonts w:ascii="Times New Roman" w:hAnsi="Times New Roman"/>
                <w:color w:val="000000"/>
                <w:szCs w:val="24"/>
                <w:lang w:eastAsia="en-GB"/>
              </w:rPr>
              <w:t>30</w:t>
            </w:r>
          </w:p>
        </w:tc>
        <w:tc>
          <w:tcPr>
            <w:tcW w:w="1559" w:type="dxa"/>
            <w:shd w:val="clear" w:color="auto" w:fill="auto"/>
            <w:vAlign w:val="center"/>
          </w:tcPr>
          <w:p w:rsidR="00714646" w:rsidRPr="000131E1" w:rsidRDefault="00714646" w:rsidP="00512DA6">
            <w:pPr>
              <w:spacing w:before="120" w:after="120" w:line="240" w:lineRule="auto"/>
              <w:rPr>
                <w:rFonts w:ascii="Times New Roman" w:hAnsi="Times New Roman"/>
                <w:color w:val="000000"/>
                <w:szCs w:val="24"/>
                <w:lang w:eastAsia="en-GB"/>
              </w:rPr>
            </w:pPr>
            <w:r w:rsidRPr="000131E1">
              <w:rPr>
                <w:rFonts w:ascii="Times New Roman" w:hAnsi="Times New Roman"/>
                <w:color w:val="000000"/>
                <w:szCs w:val="24"/>
                <w:lang w:eastAsia="en-GB"/>
              </w:rPr>
              <w:t>Factors influencing blood glucose levels</w:t>
            </w:r>
          </w:p>
        </w:tc>
        <w:tc>
          <w:tcPr>
            <w:tcW w:w="7088" w:type="dxa"/>
          </w:tcPr>
          <w:p w:rsidR="00714646" w:rsidRPr="000131E1" w:rsidRDefault="00714646" w:rsidP="00512DA6">
            <w:pPr>
              <w:spacing w:before="120" w:after="120" w:line="240" w:lineRule="auto"/>
              <w:rPr>
                <w:rFonts w:ascii="Times New Roman" w:hAnsi="Times New Roman"/>
                <w:color w:val="000000"/>
                <w:szCs w:val="24"/>
                <w:lang w:eastAsia="en-GB"/>
              </w:rPr>
            </w:pPr>
            <w:r w:rsidRPr="000131E1">
              <w:rPr>
                <w:rFonts w:ascii="Times New Roman" w:hAnsi="Times New Roman"/>
                <w:color w:val="000000"/>
                <w:szCs w:val="24"/>
                <w:lang w:eastAsia="en-GB"/>
              </w:rPr>
              <w:t xml:space="preserve">Parents and kids in different groups with a facilitator. Each group given a number of cards describing different factors that affect blood glucose levels and have to decide if they make blood glucose go up down or both. Facilitator goes through the different cards encouraging young people to give reasons for their choices. Worksheet with correct answers given out to take home </w:t>
            </w:r>
          </w:p>
        </w:tc>
      </w:tr>
      <w:tr w:rsidR="00714646" w:rsidRPr="000131E1" w:rsidTr="003918D0">
        <w:trPr>
          <w:trHeight w:val="682"/>
        </w:trPr>
        <w:tc>
          <w:tcPr>
            <w:tcW w:w="993" w:type="dxa"/>
            <w:shd w:val="clear" w:color="auto" w:fill="auto"/>
            <w:vAlign w:val="center"/>
          </w:tcPr>
          <w:p w:rsidR="00714646" w:rsidRPr="000131E1" w:rsidRDefault="00714646" w:rsidP="00512DA6">
            <w:pPr>
              <w:spacing w:before="120" w:after="120" w:line="240" w:lineRule="auto"/>
              <w:rPr>
                <w:rFonts w:ascii="Times New Roman" w:hAnsi="Times New Roman"/>
                <w:color w:val="000000"/>
                <w:szCs w:val="24"/>
                <w:lang w:eastAsia="en-GB"/>
              </w:rPr>
            </w:pPr>
            <w:r w:rsidRPr="000131E1">
              <w:rPr>
                <w:rFonts w:ascii="Times New Roman" w:hAnsi="Times New Roman"/>
                <w:color w:val="000000"/>
                <w:szCs w:val="24"/>
                <w:lang w:eastAsia="en-GB"/>
              </w:rPr>
              <w:t>10</w:t>
            </w:r>
          </w:p>
        </w:tc>
        <w:tc>
          <w:tcPr>
            <w:tcW w:w="1559" w:type="dxa"/>
            <w:shd w:val="clear" w:color="auto" w:fill="auto"/>
            <w:vAlign w:val="center"/>
          </w:tcPr>
          <w:p w:rsidR="00714646" w:rsidRPr="000131E1" w:rsidRDefault="00714646" w:rsidP="00512DA6">
            <w:pPr>
              <w:spacing w:before="120" w:after="120" w:line="240" w:lineRule="auto"/>
              <w:rPr>
                <w:rFonts w:ascii="Times New Roman" w:hAnsi="Times New Roman"/>
                <w:color w:val="000000"/>
                <w:szCs w:val="24"/>
                <w:lang w:eastAsia="en-GB"/>
              </w:rPr>
            </w:pPr>
            <w:r w:rsidRPr="000131E1">
              <w:rPr>
                <w:rFonts w:ascii="Times New Roman" w:hAnsi="Times New Roman"/>
                <w:color w:val="000000"/>
                <w:szCs w:val="24"/>
                <w:lang w:eastAsia="en-GB"/>
              </w:rPr>
              <w:t>HbA</w:t>
            </w:r>
            <w:r w:rsidRPr="000131E1">
              <w:rPr>
                <w:rFonts w:ascii="Times New Roman" w:hAnsi="Times New Roman"/>
                <w:color w:val="000000"/>
                <w:szCs w:val="24"/>
                <w:vertAlign w:val="subscript"/>
                <w:lang w:eastAsia="en-GB"/>
              </w:rPr>
              <w:t>1c</w:t>
            </w:r>
            <w:r w:rsidRPr="000131E1">
              <w:rPr>
                <w:rFonts w:ascii="Times New Roman" w:hAnsi="Times New Roman"/>
                <w:color w:val="000000"/>
                <w:szCs w:val="24"/>
                <w:lang w:eastAsia="en-GB"/>
              </w:rPr>
              <w:t xml:space="preserve"> – DCCT trial</w:t>
            </w:r>
          </w:p>
        </w:tc>
        <w:tc>
          <w:tcPr>
            <w:tcW w:w="7088" w:type="dxa"/>
          </w:tcPr>
          <w:p w:rsidR="00714646" w:rsidRPr="000131E1" w:rsidRDefault="00714646" w:rsidP="00512DA6">
            <w:pPr>
              <w:spacing w:before="120" w:after="120" w:line="240" w:lineRule="auto"/>
              <w:rPr>
                <w:rFonts w:ascii="Times New Roman" w:hAnsi="Times New Roman"/>
                <w:color w:val="000000"/>
                <w:szCs w:val="24"/>
                <w:lang w:eastAsia="en-GB"/>
              </w:rPr>
            </w:pPr>
            <w:r w:rsidRPr="000131E1">
              <w:rPr>
                <w:rFonts w:ascii="Times New Roman" w:hAnsi="Times New Roman"/>
                <w:color w:val="000000"/>
                <w:szCs w:val="24"/>
                <w:lang w:eastAsia="en-GB"/>
              </w:rPr>
              <w:t>Workshop leader talks through what HbA</w:t>
            </w:r>
            <w:r w:rsidRPr="000131E1">
              <w:rPr>
                <w:rFonts w:ascii="Times New Roman" w:hAnsi="Times New Roman"/>
                <w:color w:val="000000"/>
                <w:szCs w:val="24"/>
                <w:vertAlign w:val="subscript"/>
              </w:rPr>
              <w:t>1c</w:t>
            </w:r>
            <w:r w:rsidRPr="000131E1">
              <w:rPr>
                <w:rFonts w:ascii="Times New Roman" w:hAnsi="Times New Roman"/>
                <w:color w:val="000000"/>
                <w:szCs w:val="24"/>
                <w:lang w:eastAsia="en-GB"/>
              </w:rPr>
              <w:t xml:space="preserve"> stands for (using developmentally appropriate language) and shows the DCCT complications chart to illustrate why HbA</w:t>
            </w:r>
            <w:r w:rsidRPr="000131E1">
              <w:rPr>
                <w:rFonts w:ascii="Times New Roman" w:hAnsi="Times New Roman"/>
                <w:color w:val="000000"/>
                <w:szCs w:val="24"/>
                <w:vertAlign w:val="subscript"/>
                <w:lang w:eastAsia="en-GB"/>
              </w:rPr>
              <w:t>1c</w:t>
            </w:r>
            <w:r w:rsidRPr="000131E1">
              <w:rPr>
                <w:rFonts w:ascii="Times New Roman" w:hAnsi="Times New Roman"/>
                <w:color w:val="000000"/>
                <w:szCs w:val="24"/>
                <w:lang w:eastAsia="en-GB"/>
              </w:rPr>
              <w:t xml:space="preserve"> is given such importance by parents and clinic staff. </w:t>
            </w:r>
          </w:p>
        </w:tc>
      </w:tr>
      <w:tr w:rsidR="00714646" w:rsidRPr="000131E1" w:rsidTr="003918D0">
        <w:trPr>
          <w:trHeight w:val="682"/>
        </w:trPr>
        <w:tc>
          <w:tcPr>
            <w:tcW w:w="993" w:type="dxa"/>
            <w:shd w:val="clear" w:color="auto" w:fill="auto"/>
            <w:vAlign w:val="center"/>
          </w:tcPr>
          <w:p w:rsidR="00714646" w:rsidRPr="000131E1" w:rsidRDefault="00714646" w:rsidP="00512DA6">
            <w:pPr>
              <w:spacing w:before="120" w:after="120" w:line="240" w:lineRule="auto"/>
              <w:rPr>
                <w:rFonts w:ascii="Times New Roman" w:hAnsi="Times New Roman"/>
                <w:color w:val="000000"/>
                <w:szCs w:val="24"/>
                <w:lang w:eastAsia="en-GB"/>
              </w:rPr>
            </w:pPr>
            <w:r w:rsidRPr="000131E1">
              <w:rPr>
                <w:rFonts w:ascii="Times New Roman" w:hAnsi="Times New Roman"/>
                <w:color w:val="000000"/>
                <w:szCs w:val="24"/>
                <w:lang w:eastAsia="en-GB"/>
              </w:rPr>
              <w:t>40</w:t>
            </w:r>
          </w:p>
        </w:tc>
        <w:tc>
          <w:tcPr>
            <w:tcW w:w="1559" w:type="dxa"/>
            <w:shd w:val="clear" w:color="auto" w:fill="auto"/>
            <w:vAlign w:val="center"/>
          </w:tcPr>
          <w:p w:rsidR="00714646" w:rsidRPr="000131E1" w:rsidRDefault="00714646" w:rsidP="00512DA6">
            <w:pPr>
              <w:spacing w:before="120" w:after="120" w:line="240" w:lineRule="auto"/>
              <w:rPr>
                <w:rFonts w:ascii="Times New Roman" w:hAnsi="Times New Roman"/>
                <w:color w:val="000000"/>
                <w:szCs w:val="24"/>
                <w:lang w:eastAsia="en-GB"/>
              </w:rPr>
            </w:pPr>
            <w:r w:rsidRPr="000131E1">
              <w:rPr>
                <w:rFonts w:ascii="Times New Roman" w:hAnsi="Times New Roman"/>
                <w:color w:val="000000"/>
                <w:szCs w:val="24"/>
                <w:lang w:eastAsia="en-GB"/>
              </w:rPr>
              <w:t>Hypoglycaemia and Hyperglycaemia</w:t>
            </w:r>
          </w:p>
        </w:tc>
        <w:tc>
          <w:tcPr>
            <w:tcW w:w="7088" w:type="dxa"/>
          </w:tcPr>
          <w:p w:rsidR="00714646" w:rsidRPr="000131E1" w:rsidRDefault="00714646" w:rsidP="00512DA6">
            <w:pPr>
              <w:spacing w:before="120" w:after="120" w:line="240" w:lineRule="auto"/>
              <w:rPr>
                <w:rFonts w:ascii="Times New Roman" w:hAnsi="Times New Roman"/>
                <w:color w:val="000000"/>
                <w:szCs w:val="24"/>
                <w:lang w:eastAsia="en-GB"/>
              </w:rPr>
            </w:pPr>
            <w:r w:rsidRPr="000131E1">
              <w:rPr>
                <w:rFonts w:ascii="Times New Roman" w:hAnsi="Times New Roman"/>
                <w:color w:val="000000"/>
                <w:szCs w:val="24"/>
                <w:lang w:eastAsia="en-GB"/>
              </w:rPr>
              <w:t>Young people are interviewed as a group by the workshop leader about “hypo” and “hyper” symptoms, what the effects are at home and in school and what they need to do to manage both situations.</w:t>
            </w:r>
          </w:p>
          <w:p w:rsidR="00714646" w:rsidRPr="000131E1" w:rsidRDefault="00714646" w:rsidP="00512DA6">
            <w:pPr>
              <w:spacing w:before="120" w:after="120" w:line="240" w:lineRule="auto"/>
              <w:rPr>
                <w:rFonts w:ascii="Times New Roman" w:hAnsi="Times New Roman"/>
                <w:color w:val="000000"/>
                <w:szCs w:val="24"/>
                <w:lang w:eastAsia="en-GB"/>
              </w:rPr>
            </w:pPr>
          </w:p>
        </w:tc>
      </w:tr>
      <w:tr w:rsidR="00714646" w:rsidRPr="000131E1" w:rsidTr="003918D0">
        <w:trPr>
          <w:trHeight w:val="682"/>
        </w:trPr>
        <w:tc>
          <w:tcPr>
            <w:tcW w:w="993" w:type="dxa"/>
            <w:shd w:val="clear" w:color="auto" w:fill="auto"/>
            <w:vAlign w:val="center"/>
          </w:tcPr>
          <w:p w:rsidR="00714646" w:rsidRPr="000131E1" w:rsidRDefault="00714646" w:rsidP="00512DA6">
            <w:pPr>
              <w:spacing w:before="120" w:after="120" w:line="240" w:lineRule="auto"/>
              <w:rPr>
                <w:rFonts w:ascii="Times New Roman" w:hAnsi="Times New Roman"/>
                <w:color w:val="000000"/>
                <w:szCs w:val="24"/>
                <w:lang w:eastAsia="en-GB"/>
              </w:rPr>
            </w:pPr>
            <w:r w:rsidRPr="000131E1">
              <w:rPr>
                <w:rFonts w:ascii="Times New Roman" w:hAnsi="Times New Roman"/>
                <w:color w:val="000000"/>
                <w:szCs w:val="24"/>
                <w:lang w:eastAsia="en-GB"/>
              </w:rPr>
              <w:t>10</w:t>
            </w:r>
          </w:p>
        </w:tc>
        <w:tc>
          <w:tcPr>
            <w:tcW w:w="1559" w:type="dxa"/>
            <w:shd w:val="clear" w:color="auto" w:fill="auto"/>
            <w:vAlign w:val="center"/>
          </w:tcPr>
          <w:p w:rsidR="00714646" w:rsidRPr="000131E1" w:rsidRDefault="00714646" w:rsidP="00512DA6">
            <w:pPr>
              <w:spacing w:before="120" w:after="120" w:line="240" w:lineRule="auto"/>
              <w:rPr>
                <w:rFonts w:ascii="Times New Roman" w:hAnsi="Times New Roman"/>
                <w:color w:val="000000"/>
                <w:szCs w:val="24"/>
                <w:lang w:eastAsia="en-GB"/>
              </w:rPr>
            </w:pPr>
            <w:r w:rsidRPr="000131E1">
              <w:rPr>
                <w:rFonts w:ascii="Times New Roman" w:hAnsi="Times New Roman"/>
                <w:color w:val="000000"/>
                <w:szCs w:val="24"/>
                <w:lang w:eastAsia="en-GB"/>
              </w:rPr>
              <w:t>Parents reflections</w:t>
            </w:r>
          </w:p>
        </w:tc>
        <w:tc>
          <w:tcPr>
            <w:tcW w:w="7088" w:type="dxa"/>
          </w:tcPr>
          <w:p w:rsidR="00714646" w:rsidRPr="000131E1" w:rsidRDefault="00714646" w:rsidP="00512DA6">
            <w:pPr>
              <w:spacing w:before="120" w:after="120" w:line="240" w:lineRule="auto"/>
              <w:rPr>
                <w:rFonts w:ascii="Times New Roman" w:hAnsi="Times New Roman"/>
                <w:color w:val="000000"/>
                <w:szCs w:val="24"/>
                <w:lang w:eastAsia="en-GB"/>
              </w:rPr>
            </w:pPr>
            <w:r w:rsidRPr="000131E1">
              <w:rPr>
                <w:rFonts w:ascii="Times New Roman" w:hAnsi="Times New Roman"/>
                <w:color w:val="000000"/>
                <w:szCs w:val="24"/>
                <w:lang w:eastAsia="en-GB"/>
              </w:rPr>
              <w:t xml:space="preserve">Parents are interviewed and asked what struck them listening to the young people, what they have learned and what they might do differently  </w:t>
            </w:r>
          </w:p>
        </w:tc>
      </w:tr>
      <w:tr w:rsidR="00714646" w:rsidRPr="000131E1" w:rsidTr="003918D0">
        <w:trPr>
          <w:trHeight w:val="339"/>
        </w:trPr>
        <w:tc>
          <w:tcPr>
            <w:tcW w:w="993" w:type="dxa"/>
            <w:shd w:val="clear" w:color="auto" w:fill="auto"/>
            <w:vAlign w:val="center"/>
          </w:tcPr>
          <w:p w:rsidR="00714646" w:rsidRPr="000131E1" w:rsidRDefault="00714646" w:rsidP="00512DA6">
            <w:pPr>
              <w:spacing w:before="120" w:after="120" w:line="240" w:lineRule="auto"/>
              <w:rPr>
                <w:rFonts w:ascii="Times New Roman" w:hAnsi="Times New Roman"/>
                <w:color w:val="000000"/>
                <w:szCs w:val="24"/>
                <w:lang w:eastAsia="en-GB"/>
              </w:rPr>
            </w:pPr>
          </w:p>
        </w:tc>
        <w:tc>
          <w:tcPr>
            <w:tcW w:w="1559" w:type="dxa"/>
            <w:shd w:val="clear" w:color="auto" w:fill="auto"/>
            <w:vAlign w:val="center"/>
          </w:tcPr>
          <w:p w:rsidR="00714646" w:rsidRPr="000131E1" w:rsidRDefault="00714646" w:rsidP="00512DA6">
            <w:pPr>
              <w:spacing w:before="120" w:after="120" w:line="240" w:lineRule="auto"/>
              <w:rPr>
                <w:rFonts w:ascii="Times New Roman" w:hAnsi="Times New Roman"/>
                <w:color w:val="000000"/>
                <w:szCs w:val="24"/>
                <w:lang w:eastAsia="en-GB"/>
              </w:rPr>
            </w:pPr>
            <w:r w:rsidRPr="000131E1">
              <w:rPr>
                <w:rFonts w:ascii="Times New Roman" w:hAnsi="Times New Roman"/>
                <w:color w:val="000000"/>
                <w:szCs w:val="24"/>
                <w:lang w:eastAsia="en-GB"/>
              </w:rPr>
              <w:t>Lunch</w:t>
            </w:r>
          </w:p>
        </w:tc>
        <w:tc>
          <w:tcPr>
            <w:tcW w:w="7088" w:type="dxa"/>
          </w:tcPr>
          <w:p w:rsidR="00714646" w:rsidRPr="000131E1" w:rsidRDefault="00714646" w:rsidP="00512DA6">
            <w:pPr>
              <w:spacing w:before="120" w:after="120" w:line="240" w:lineRule="auto"/>
              <w:rPr>
                <w:rFonts w:ascii="Times New Roman" w:hAnsi="Times New Roman"/>
                <w:color w:val="000000"/>
                <w:szCs w:val="24"/>
                <w:lang w:eastAsia="en-GB"/>
              </w:rPr>
            </w:pPr>
          </w:p>
        </w:tc>
      </w:tr>
      <w:tr w:rsidR="00714646" w:rsidRPr="000131E1" w:rsidTr="003918D0">
        <w:trPr>
          <w:trHeight w:val="682"/>
        </w:trPr>
        <w:tc>
          <w:tcPr>
            <w:tcW w:w="993" w:type="dxa"/>
            <w:shd w:val="clear" w:color="auto" w:fill="auto"/>
            <w:vAlign w:val="center"/>
          </w:tcPr>
          <w:p w:rsidR="00714646" w:rsidRPr="000131E1" w:rsidRDefault="00714646" w:rsidP="00512DA6">
            <w:pPr>
              <w:spacing w:before="120" w:after="120" w:line="240" w:lineRule="auto"/>
              <w:rPr>
                <w:rFonts w:ascii="Times New Roman" w:hAnsi="Times New Roman"/>
                <w:color w:val="000000"/>
                <w:szCs w:val="24"/>
                <w:lang w:eastAsia="en-GB"/>
              </w:rPr>
            </w:pPr>
            <w:r w:rsidRPr="000131E1">
              <w:rPr>
                <w:rFonts w:ascii="Times New Roman" w:hAnsi="Times New Roman"/>
                <w:color w:val="000000"/>
                <w:szCs w:val="24"/>
                <w:lang w:eastAsia="en-GB"/>
              </w:rPr>
              <w:t>60</w:t>
            </w:r>
          </w:p>
        </w:tc>
        <w:tc>
          <w:tcPr>
            <w:tcW w:w="1559" w:type="dxa"/>
            <w:shd w:val="clear" w:color="auto" w:fill="auto"/>
            <w:vAlign w:val="center"/>
          </w:tcPr>
          <w:p w:rsidR="00714646" w:rsidRPr="000131E1" w:rsidRDefault="00714646" w:rsidP="00512DA6">
            <w:pPr>
              <w:spacing w:before="120" w:after="120" w:line="240" w:lineRule="auto"/>
              <w:rPr>
                <w:rFonts w:ascii="Times New Roman" w:hAnsi="Times New Roman"/>
                <w:color w:val="000000"/>
                <w:szCs w:val="24"/>
                <w:lang w:eastAsia="en-GB"/>
              </w:rPr>
            </w:pPr>
            <w:r w:rsidRPr="000131E1">
              <w:rPr>
                <w:rFonts w:ascii="Times New Roman" w:hAnsi="Times New Roman"/>
                <w:color w:val="000000"/>
                <w:szCs w:val="24"/>
                <w:lang w:eastAsia="en-GB"/>
              </w:rPr>
              <w:t xml:space="preserve">Parents / 8-12 </w:t>
            </w:r>
            <w:r w:rsidRPr="000131E1">
              <w:rPr>
                <w:rFonts w:ascii="Times New Roman" w:hAnsi="Times New Roman"/>
                <w:color w:val="000000"/>
                <w:szCs w:val="24"/>
                <w:lang w:eastAsia="en-GB"/>
              </w:rPr>
              <w:lastRenderedPageBreak/>
              <w:t>age group</w:t>
            </w:r>
          </w:p>
          <w:p w:rsidR="00714646" w:rsidRPr="000131E1" w:rsidRDefault="00714646" w:rsidP="00512DA6">
            <w:pPr>
              <w:spacing w:before="120" w:after="120" w:line="240" w:lineRule="auto"/>
              <w:rPr>
                <w:rFonts w:ascii="Times New Roman" w:hAnsi="Times New Roman"/>
                <w:color w:val="000000"/>
                <w:szCs w:val="24"/>
                <w:lang w:eastAsia="en-GB"/>
              </w:rPr>
            </w:pPr>
          </w:p>
        </w:tc>
        <w:tc>
          <w:tcPr>
            <w:tcW w:w="7088" w:type="dxa"/>
          </w:tcPr>
          <w:p w:rsidR="00714646" w:rsidRPr="000131E1" w:rsidRDefault="00714646" w:rsidP="00512DA6">
            <w:pPr>
              <w:spacing w:before="120" w:after="120" w:line="240" w:lineRule="auto"/>
              <w:rPr>
                <w:rFonts w:ascii="Times New Roman" w:hAnsi="Times New Roman"/>
                <w:color w:val="000000"/>
                <w:szCs w:val="24"/>
                <w:lang w:eastAsia="en-GB"/>
              </w:rPr>
            </w:pPr>
            <w:r w:rsidRPr="000131E1">
              <w:rPr>
                <w:rFonts w:ascii="Times New Roman" w:hAnsi="Times New Roman"/>
                <w:color w:val="000000"/>
                <w:szCs w:val="24"/>
                <w:lang w:eastAsia="en-GB"/>
              </w:rPr>
              <w:lastRenderedPageBreak/>
              <w:t xml:space="preserve">Young people meet on their own with 2 workshop leaders. The specific activity is designed by the psychologist during the lunch break and </w:t>
            </w:r>
            <w:r w:rsidRPr="000131E1">
              <w:rPr>
                <w:rFonts w:ascii="Times New Roman" w:hAnsi="Times New Roman"/>
                <w:color w:val="000000"/>
                <w:szCs w:val="24"/>
                <w:lang w:eastAsia="en-GB"/>
              </w:rPr>
              <w:lastRenderedPageBreak/>
              <w:t>depends on the developmental and cognitive level of the group. The aim is to invite kids to identify their strengths abilities and resources and think about ways to answer back questions other people have about diabetes. A variety of media are used during this session</w:t>
            </w:r>
          </w:p>
          <w:p w:rsidR="00714646" w:rsidRPr="000131E1" w:rsidRDefault="00714646" w:rsidP="00512DA6">
            <w:pPr>
              <w:spacing w:before="120" w:after="120" w:line="240" w:lineRule="auto"/>
              <w:rPr>
                <w:rFonts w:ascii="Times New Roman" w:hAnsi="Times New Roman"/>
                <w:color w:val="000000"/>
                <w:szCs w:val="24"/>
                <w:lang w:eastAsia="en-GB"/>
              </w:rPr>
            </w:pPr>
            <w:r w:rsidRPr="000131E1">
              <w:rPr>
                <w:rFonts w:ascii="Times New Roman" w:hAnsi="Times New Roman"/>
                <w:color w:val="000000"/>
                <w:szCs w:val="24"/>
                <w:lang w:eastAsia="en-GB"/>
              </w:rPr>
              <w:t>Parents are offered a group session facilitated by a workshop leader (qualified psychologist). Parents are invited to use the session to discuss whatever topic they would like to so each session is always different. They are also reminded of the questions they raised at the beginning of the day to see if any of these have been answered</w:t>
            </w:r>
          </w:p>
        </w:tc>
      </w:tr>
      <w:tr w:rsidR="00714646" w:rsidRPr="000131E1" w:rsidTr="003918D0">
        <w:trPr>
          <w:trHeight w:val="682"/>
        </w:trPr>
        <w:tc>
          <w:tcPr>
            <w:tcW w:w="993" w:type="dxa"/>
            <w:shd w:val="clear" w:color="auto" w:fill="auto"/>
            <w:vAlign w:val="center"/>
          </w:tcPr>
          <w:p w:rsidR="00714646" w:rsidRPr="000131E1" w:rsidRDefault="00714646" w:rsidP="00512DA6">
            <w:pPr>
              <w:spacing w:before="120" w:after="120" w:line="240" w:lineRule="auto"/>
              <w:rPr>
                <w:rFonts w:ascii="Times New Roman" w:hAnsi="Times New Roman"/>
                <w:color w:val="000000"/>
                <w:szCs w:val="24"/>
                <w:lang w:eastAsia="en-GB"/>
              </w:rPr>
            </w:pPr>
            <w:r w:rsidRPr="000131E1">
              <w:rPr>
                <w:rFonts w:ascii="Times New Roman" w:hAnsi="Times New Roman"/>
                <w:color w:val="000000"/>
                <w:szCs w:val="24"/>
                <w:lang w:eastAsia="en-GB"/>
              </w:rPr>
              <w:lastRenderedPageBreak/>
              <w:t>15</w:t>
            </w:r>
          </w:p>
        </w:tc>
        <w:tc>
          <w:tcPr>
            <w:tcW w:w="1559" w:type="dxa"/>
            <w:shd w:val="clear" w:color="auto" w:fill="auto"/>
            <w:vAlign w:val="center"/>
          </w:tcPr>
          <w:p w:rsidR="00714646" w:rsidRPr="000131E1" w:rsidRDefault="00714646" w:rsidP="00512DA6">
            <w:pPr>
              <w:spacing w:before="120" w:after="120" w:line="240" w:lineRule="auto"/>
              <w:rPr>
                <w:rFonts w:ascii="Times New Roman" w:hAnsi="Times New Roman"/>
                <w:color w:val="000000"/>
                <w:szCs w:val="24"/>
                <w:lang w:eastAsia="en-GB"/>
              </w:rPr>
            </w:pPr>
            <w:r w:rsidRPr="000131E1">
              <w:rPr>
                <w:rFonts w:ascii="Times New Roman" w:hAnsi="Times New Roman"/>
                <w:color w:val="000000"/>
                <w:szCs w:val="24"/>
                <w:lang w:eastAsia="en-GB"/>
              </w:rPr>
              <w:t>Bring back for feedback</w:t>
            </w:r>
          </w:p>
        </w:tc>
        <w:tc>
          <w:tcPr>
            <w:tcW w:w="7088" w:type="dxa"/>
          </w:tcPr>
          <w:p w:rsidR="00714646" w:rsidRPr="000131E1" w:rsidRDefault="00714646" w:rsidP="00512DA6">
            <w:pPr>
              <w:spacing w:before="120" w:after="120" w:line="240" w:lineRule="auto"/>
              <w:rPr>
                <w:rFonts w:ascii="Times New Roman" w:hAnsi="Times New Roman"/>
                <w:color w:val="000000"/>
                <w:szCs w:val="24"/>
                <w:lang w:eastAsia="en-GB"/>
              </w:rPr>
            </w:pPr>
            <w:r w:rsidRPr="000131E1">
              <w:rPr>
                <w:rFonts w:ascii="Times New Roman" w:hAnsi="Times New Roman"/>
                <w:color w:val="000000"/>
                <w:szCs w:val="24"/>
                <w:lang w:eastAsia="en-GB"/>
              </w:rPr>
              <w:t>Parents return to hear about the output the young people have designed</w:t>
            </w:r>
          </w:p>
        </w:tc>
      </w:tr>
      <w:tr w:rsidR="00714646" w:rsidRPr="000131E1" w:rsidTr="003918D0">
        <w:trPr>
          <w:trHeight w:val="291"/>
        </w:trPr>
        <w:tc>
          <w:tcPr>
            <w:tcW w:w="993" w:type="dxa"/>
            <w:shd w:val="clear" w:color="auto" w:fill="auto"/>
            <w:vAlign w:val="center"/>
          </w:tcPr>
          <w:p w:rsidR="00714646" w:rsidRPr="000131E1" w:rsidRDefault="00714646" w:rsidP="00512DA6">
            <w:pPr>
              <w:spacing w:before="120" w:after="120" w:line="240" w:lineRule="auto"/>
              <w:rPr>
                <w:rFonts w:ascii="Times New Roman" w:hAnsi="Times New Roman"/>
                <w:color w:val="000000"/>
                <w:szCs w:val="24"/>
                <w:lang w:eastAsia="en-GB"/>
              </w:rPr>
            </w:pPr>
            <w:r w:rsidRPr="000131E1">
              <w:rPr>
                <w:rFonts w:ascii="Times New Roman" w:hAnsi="Times New Roman"/>
                <w:color w:val="000000"/>
                <w:szCs w:val="24"/>
                <w:lang w:eastAsia="en-GB"/>
              </w:rPr>
              <w:t xml:space="preserve"> 10</w:t>
            </w:r>
          </w:p>
        </w:tc>
        <w:tc>
          <w:tcPr>
            <w:tcW w:w="1559" w:type="dxa"/>
            <w:shd w:val="clear" w:color="auto" w:fill="auto"/>
            <w:vAlign w:val="center"/>
          </w:tcPr>
          <w:p w:rsidR="00714646" w:rsidRPr="000131E1" w:rsidRDefault="00714646" w:rsidP="00512DA6">
            <w:pPr>
              <w:spacing w:before="120" w:after="120" w:line="240" w:lineRule="auto"/>
              <w:rPr>
                <w:rFonts w:ascii="Times New Roman" w:hAnsi="Times New Roman"/>
                <w:color w:val="000000"/>
                <w:szCs w:val="24"/>
                <w:lang w:eastAsia="en-GB"/>
              </w:rPr>
            </w:pPr>
            <w:r w:rsidRPr="000131E1">
              <w:rPr>
                <w:rFonts w:ascii="Times New Roman" w:hAnsi="Times New Roman"/>
                <w:color w:val="000000"/>
                <w:szCs w:val="24"/>
                <w:lang w:eastAsia="en-GB"/>
              </w:rPr>
              <w:t>Break</w:t>
            </w:r>
          </w:p>
        </w:tc>
        <w:tc>
          <w:tcPr>
            <w:tcW w:w="7088" w:type="dxa"/>
          </w:tcPr>
          <w:p w:rsidR="00714646" w:rsidRPr="000131E1" w:rsidRDefault="00714646" w:rsidP="00512DA6">
            <w:pPr>
              <w:spacing w:before="120" w:after="120" w:line="240" w:lineRule="auto"/>
              <w:rPr>
                <w:rFonts w:ascii="Times New Roman" w:hAnsi="Times New Roman"/>
                <w:color w:val="000000"/>
                <w:szCs w:val="24"/>
                <w:lang w:eastAsia="en-GB"/>
              </w:rPr>
            </w:pPr>
          </w:p>
        </w:tc>
      </w:tr>
      <w:tr w:rsidR="00714646" w:rsidRPr="000131E1" w:rsidTr="003918D0">
        <w:trPr>
          <w:trHeight w:val="682"/>
        </w:trPr>
        <w:tc>
          <w:tcPr>
            <w:tcW w:w="993" w:type="dxa"/>
            <w:shd w:val="clear" w:color="auto" w:fill="auto"/>
            <w:vAlign w:val="center"/>
          </w:tcPr>
          <w:p w:rsidR="00714646" w:rsidRPr="000131E1" w:rsidRDefault="00714646" w:rsidP="00512DA6">
            <w:pPr>
              <w:spacing w:before="120" w:after="120" w:line="240" w:lineRule="auto"/>
              <w:rPr>
                <w:rFonts w:ascii="Times New Roman" w:hAnsi="Times New Roman"/>
                <w:color w:val="000000"/>
                <w:szCs w:val="24"/>
                <w:lang w:eastAsia="en-GB"/>
              </w:rPr>
            </w:pPr>
            <w:r w:rsidRPr="000131E1">
              <w:rPr>
                <w:rFonts w:ascii="Times New Roman" w:hAnsi="Times New Roman"/>
                <w:color w:val="000000"/>
                <w:szCs w:val="24"/>
                <w:lang w:eastAsia="en-GB"/>
              </w:rPr>
              <w:t xml:space="preserve"> 30</w:t>
            </w:r>
          </w:p>
        </w:tc>
        <w:tc>
          <w:tcPr>
            <w:tcW w:w="1559" w:type="dxa"/>
            <w:shd w:val="clear" w:color="auto" w:fill="auto"/>
            <w:vAlign w:val="center"/>
          </w:tcPr>
          <w:p w:rsidR="00714646" w:rsidRPr="000131E1" w:rsidRDefault="00714646" w:rsidP="00512DA6">
            <w:pPr>
              <w:spacing w:before="120" w:after="120" w:line="240" w:lineRule="auto"/>
              <w:rPr>
                <w:rFonts w:ascii="Times New Roman" w:hAnsi="Times New Roman"/>
                <w:color w:val="000000"/>
                <w:szCs w:val="24"/>
                <w:lang w:eastAsia="en-GB"/>
              </w:rPr>
            </w:pPr>
            <w:r w:rsidRPr="000131E1">
              <w:rPr>
                <w:rFonts w:ascii="Times New Roman" w:hAnsi="Times New Roman"/>
                <w:color w:val="000000"/>
                <w:szCs w:val="24"/>
                <w:lang w:eastAsia="en-GB"/>
              </w:rPr>
              <w:t>Question Time</w:t>
            </w:r>
          </w:p>
        </w:tc>
        <w:tc>
          <w:tcPr>
            <w:tcW w:w="7088" w:type="dxa"/>
          </w:tcPr>
          <w:p w:rsidR="00714646" w:rsidRPr="000131E1" w:rsidRDefault="00714646" w:rsidP="00512DA6">
            <w:pPr>
              <w:spacing w:before="120" w:after="120" w:line="240" w:lineRule="auto"/>
              <w:rPr>
                <w:rFonts w:ascii="Times New Roman" w:hAnsi="Times New Roman"/>
                <w:color w:val="000000"/>
                <w:szCs w:val="24"/>
                <w:lang w:eastAsia="en-GB"/>
              </w:rPr>
            </w:pPr>
            <w:r w:rsidRPr="000131E1">
              <w:rPr>
                <w:rFonts w:ascii="Times New Roman" w:hAnsi="Times New Roman"/>
                <w:color w:val="000000"/>
                <w:szCs w:val="24"/>
                <w:lang w:eastAsia="en-GB"/>
              </w:rPr>
              <w:t xml:space="preserve">Based on the BBC programme format young people make up a panel and answer the questions that were identified at the beginning of the day. Parents act as the audience </w:t>
            </w:r>
          </w:p>
        </w:tc>
      </w:tr>
      <w:tr w:rsidR="00714646" w:rsidRPr="000131E1" w:rsidTr="003918D0">
        <w:trPr>
          <w:trHeight w:val="682"/>
        </w:trPr>
        <w:tc>
          <w:tcPr>
            <w:tcW w:w="993" w:type="dxa"/>
            <w:shd w:val="clear" w:color="auto" w:fill="auto"/>
            <w:vAlign w:val="center"/>
          </w:tcPr>
          <w:p w:rsidR="00714646" w:rsidRPr="000131E1" w:rsidRDefault="00714646" w:rsidP="00512DA6">
            <w:pPr>
              <w:spacing w:before="120" w:after="120" w:line="240" w:lineRule="auto"/>
              <w:rPr>
                <w:rFonts w:ascii="Times New Roman" w:hAnsi="Times New Roman"/>
                <w:color w:val="000000"/>
                <w:szCs w:val="24"/>
                <w:lang w:eastAsia="en-GB"/>
              </w:rPr>
            </w:pPr>
            <w:r w:rsidRPr="000131E1">
              <w:rPr>
                <w:rFonts w:ascii="Times New Roman" w:hAnsi="Times New Roman"/>
                <w:color w:val="000000"/>
                <w:szCs w:val="24"/>
                <w:lang w:eastAsia="en-GB"/>
              </w:rPr>
              <w:t>30-40</w:t>
            </w:r>
          </w:p>
        </w:tc>
        <w:tc>
          <w:tcPr>
            <w:tcW w:w="1559" w:type="dxa"/>
            <w:shd w:val="clear" w:color="auto" w:fill="auto"/>
            <w:vAlign w:val="center"/>
          </w:tcPr>
          <w:p w:rsidR="00714646" w:rsidRPr="000131E1" w:rsidRDefault="00714646" w:rsidP="00512DA6">
            <w:pPr>
              <w:spacing w:before="120" w:after="120" w:line="240" w:lineRule="auto"/>
              <w:rPr>
                <w:rFonts w:ascii="Times New Roman" w:hAnsi="Times New Roman"/>
                <w:color w:val="000000"/>
                <w:szCs w:val="24"/>
                <w:lang w:eastAsia="en-GB"/>
              </w:rPr>
            </w:pPr>
            <w:r w:rsidRPr="000131E1">
              <w:rPr>
                <w:rFonts w:ascii="Times New Roman" w:hAnsi="Times New Roman"/>
                <w:color w:val="000000"/>
                <w:szCs w:val="24"/>
                <w:lang w:eastAsia="en-GB"/>
              </w:rPr>
              <w:t>Blueprint for success - Going to do differently</w:t>
            </w:r>
          </w:p>
        </w:tc>
        <w:tc>
          <w:tcPr>
            <w:tcW w:w="7088" w:type="dxa"/>
          </w:tcPr>
          <w:p w:rsidR="00714646" w:rsidRPr="000131E1" w:rsidRDefault="00714646" w:rsidP="00512DA6">
            <w:pPr>
              <w:spacing w:before="120" w:after="120" w:line="240" w:lineRule="auto"/>
              <w:rPr>
                <w:rFonts w:ascii="Times New Roman" w:hAnsi="Times New Roman"/>
                <w:color w:val="000000"/>
                <w:szCs w:val="24"/>
                <w:lang w:eastAsia="en-GB"/>
              </w:rPr>
            </w:pPr>
            <w:r w:rsidRPr="000131E1">
              <w:rPr>
                <w:rFonts w:ascii="Times New Roman" w:hAnsi="Times New Roman"/>
                <w:color w:val="000000"/>
                <w:szCs w:val="24"/>
                <w:lang w:eastAsia="en-GB"/>
              </w:rPr>
              <w:t xml:space="preserve">Young people are interviewed about what they enjoyed, what they learned what they will do differently as a result of attending the workshop and what they have appreciated about each other. The answers are written on certificates called a Blueprint for success. </w:t>
            </w:r>
          </w:p>
          <w:p w:rsidR="00714646" w:rsidRPr="000131E1" w:rsidRDefault="00714646" w:rsidP="00512DA6">
            <w:pPr>
              <w:spacing w:before="120" w:after="120" w:line="240" w:lineRule="auto"/>
              <w:rPr>
                <w:rFonts w:ascii="Times New Roman" w:hAnsi="Times New Roman"/>
                <w:color w:val="000000"/>
                <w:szCs w:val="24"/>
                <w:lang w:eastAsia="en-GB"/>
              </w:rPr>
            </w:pPr>
            <w:r w:rsidRPr="000131E1">
              <w:rPr>
                <w:rFonts w:ascii="Times New Roman" w:hAnsi="Times New Roman"/>
                <w:color w:val="000000"/>
                <w:szCs w:val="24"/>
                <w:lang w:eastAsia="en-GB"/>
              </w:rPr>
              <w:t>Parents are then invited to reflect on what they heard their children talk about and asked what they were struck by and what they will be doing differently and asked to contribute their appreciations of the young people</w:t>
            </w:r>
          </w:p>
        </w:tc>
      </w:tr>
      <w:tr w:rsidR="00714646" w:rsidRPr="000131E1" w:rsidTr="003918D0">
        <w:trPr>
          <w:trHeight w:val="682"/>
        </w:trPr>
        <w:tc>
          <w:tcPr>
            <w:tcW w:w="993" w:type="dxa"/>
            <w:shd w:val="clear" w:color="auto" w:fill="auto"/>
            <w:vAlign w:val="center"/>
          </w:tcPr>
          <w:p w:rsidR="00714646" w:rsidRPr="000131E1" w:rsidRDefault="00714646" w:rsidP="00512DA6">
            <w:pPr>
              <w:spacing w:before="120" w:after="120" w:line="240" w:lineRule="auto"/>
              <w:rPr>
                <w:rFonts w:ascii="Times New Roman" w:hAnsi="Times New Roman"/>
                <w:color w:val="000000"/>
                <w:szCs w:val="24"/>
                <w:lang w:eastAsia="en-GB"/>
              </w:rPr>
            </w:pPr>
            <w:r w:rsidRPr="000131E1">
              <w:rPr>
                <w:rFonts w:ascii="Times New Roman" w:hAnsi="Times New Roman"/>
                <w:color w:val="000000"/>
                <w:szCs w:val="24"/>
                <w:lang w:eastAsia="en-GB"/>
              </w:rPr>
              <w:t>5</w:t>
            </w:r>
          </w:p>
        </w:tc>
        <w:tc>
          <w:tcPr>
            <w:tcW w:w="1559" w:type="dxa"/>
            <w:shd w:val="clear" w:color="auto" w:fill="auto"/>
            <w:vAlign w:val="center"/>
          </w:tcPr>
          <w:p w:rsidR="00714646" w:rsidRPr="000131E1" w:rsidRDefault="00714646" w:rsidP="00512DA6">
            <w:pPr>
              <w:spacing w:before="120" w:after="120" w:line="240" w:lineRule="auto"/>
              <w:rPr>
                <w:rFonts w:ascii="Times New Roman" w:hAnsi="Times New Roman"/>
                <w:color w:val="000000"/>
                <w:szCs w:val="24"/>
                <w:lang w:eastAsia="en-GB"/>
              </w:rPr>
            </w:pPr>
            <w:r w:rsidRPr="000131E1">
              <w:rPr>
                <w:rFonts w:ascii="Times New Roman" w:hAnsi="Times New Roman"/>
                <w:color w:val="000000"/>
                <w:szCs w:val="24"/>
                <w:lang w:eastAsia="en-GB"/>
              </w:rPr>
              <w:t xml:space="preserve">Evaluation Post it notes </w:t>
            </w:r>
          </w:p>
        </w:tc>
        <w:tc>
          <w:tcPr>
            <w:tcW w:w="7088" w:type="dxa"/>
          </w:tcPr>
          <w:p w:rsidR="00714646" w:rsidRPr="000131E1" w:rsidRDefault="00714646" w:rsidP="00512DA6">
            <w:pPr>
              <w:spacing w:before="120" w:after="120" w:line="240" w:lineRule="auto"/>
              <w:rPr>
                <w:rFonts w:ascii="Times New Roman" w:hAnsi="Times New Roman"/>
                <w:color w:val="000000"/>
                <w:szCs w:val="24"/>
                <w:lang w:eastAsia="en-GB"/>
              </w:rPr>
            </w:pPr>
            <w:r w:rsidRPr="000131E1">
              <w:rPr>
                <w:rFonts w:ascii="Times New Roman" w:hAnsi="Times New Roman"/>
                <w:color w:val="000000"/>
                <w:szCs w:val="24"/>
                <w:lang w:eastAsia="en-GB"/>
              </w:rPr>
              <w:t xml:space="preserve">Participants are invited to say in a scale of 1 to 10 whether they would recommend the day to other families with diabetes. </w:t>
            </w:r>
          </w:p>
        </w:tc>
      </w:tr>
    </w:tbl>
    <w:p w:rsidR="00714646" w:rsidRPr="000131E1" w:rsidRDefault="00714646" w:rsidP="00714646">
      <w:pPr>
        <w:rPr>
          <w:rFonts w:ascii="Times New Roman" w:hAnsi="Times New Roman"/>
          <w:szCs w:val="24"/>
        </w:rPr>
      </w:pPr>
    </w:p>
    <w:p w:rsidR="003521BA" w:rsidRDefault="003521BA">
      <w:pPr>
        <w:spacing w:after="0" w:line="240" w:lineRule="auto"/>
        <w:rPr>
          <w:rFonts w:ascii="Times New Roman" w:eastAsia="SimHei" w:hAnsi="Times New Roman"/>
          <w:b/>
          <w:kern w:val="2"/>
          <w:szCs w:val="24"/>
          <w:lang w:eastAsia="zh-CN"/>
        </w:rPr>
      </w:pPr>
      <w:r>
        <w:rPr>
          <w:rFonts w:ascii="Times New Roman" w:hAnsi="Times New Roman"/>
          <w:b/>
          <w:szCs w:val="24"/>
        </w:rPr>
        <w:br w:type="page"/>
      </w:r>
    </w:p>
    <w:p w:rsidR="00714646" w:rsidRPr="000131E1" w:rsidRDefault="00714646" w:rsidP="00714646">
      <w:pPr>
        <w:pStyle w:val="Caption"/>
        <w:keepNext/>
        <w:rPr>
          <w:rFonts w:ascii="Times New Roman" w:hAnsi="Times New Roman"/>
          <w:sz w:val="24"/>
          <w:szCs w:val="24"/>
        </w:rPr>
      </w:pPr>
      <w:r w:rsidRPr="000131E1">
        <w:rPr>
          <w:rFonts w:ascii="Times New Roman" w:hAnsi="Times New Roman"/>
          <w:b/>
          <w:sz w:val="24"/>
          <w:szCs w:val="24"/>
        </w:rPr>
        <w:lastRenderedPageBreak/>
        <w:t xml:space="preserve">Table </w:t>
      </w:r>
      <w:r w:rsidR="003521BA">
        <w:rPr>
          <w:rFonts w:ascii="Times New Roman" w:hAnsi="Times New Roman"/>
          <w:b/>
          <w:noProof/>
          <w:sz w:val="24"/>
          <w:szCs w:val="24"/>
        </w:rPr>
        <w:t xml:space="preserve">2 </w:t>
      </w:r>
      <w:r w:rsidRPr="000131E1">
        <w:rPr>
          <w:rFonts w:ascii="Times New Roman" w:hAnsi="Times New Roman"/>
          <w:sz w:val="24"/>
          <w:szCs w:val="24"/>
        </w:rPr>
        <w:t>Demographic characteristics data and HbA</w:t>
      </w:r>
      <w:r w:rsidRPr="0062430C">
        <w:rPr>
          <w:rFonts w:ascii="Times New Roman" w:hAnsi="Times New Roman"/>
          <w:sz w:val="24"/>
          <w:szCs w:val="24"/>
          <w:vertAlign w:val="subscript"/>
        </w:rPr>
        <w:t>1c</w:t>
      </w:r>
      <w:r w:rsidRPr="000131E1">
        <w:rPr>
          <w:rFonts w:ascii="Times New Roman" w:hAnsi="Times New Roman"/>
          <w:sz w:val="24"/>
          <w:szCs w:val="24"/>
        </w:rPr>
        <w:t xml:space="preserve"> for the 89 approached, the 33/34 that consented and completed the baseline questionnaire, and the 22 that participated</w:t>
      </w:r>
      <w:r w:rsidR="003521BA">
        <w:rPr>
          <w:rFonts w:ascii="Times New Roman" w:hAnsi="Times New Roman"/>
          <w:sz w:val="24"/>
          <w:szCs w:val="24"/>
        </w:rPr>
        <w:t>.</w:t>
      </w:r>
    </w:p>
    <w:tbl>
      <w:tblPr>
        <w:tblStyle w:val="TableGrid"/>
        <w:tblW w:w="0" w:type="auto"/>
        <w:tblBorders>
          <w:left w:val="none" w:sz="0" w:space="0" w:color="auto"/>
          <w:right w:val="none" w:sz="0" w:space="0" w:color="auto"/>
        </w:tblBorders>
        <w:tblLayout w:type="fixed"/>
        <w:tblLook w:val="04A0" w:firstRow="1" w:lastRow="0" w:firstColumn="1" w:lastColumn="0" w:noHBand="0" w:noVBand="1"/>
      </w:tblPr>
      <w:tblGrid>
        <w:gridCol w:w="3652"/>
        <w:gridCol w:w="1782"/>
        <w:gridCol w:w="1782"/>
        <w:gridCol w:w="1783"/>
      </w:tblGrid>
      <w:tr w:rsidR="00714646" w:rsidRPr="000131E1" w:rsidTr="00457756">
        <w:trPr>
          <w:trHeight w:val="558"/>
        </w:trPr>
        <w:tc>
          <w:tcPr>
            <w:tcW w:w="3652" w:type="dxa"/>
            <w:tcBorders>
              <w:bottom w:val="single" w:sz="4" w:space="0" w:color="auto"/>
              <w:right w:val="nil"/>
            </w:tcBorders>
            <w:vAlign w:val="center"/>
          </w:tcPr>
          <w:p w:rsidR="00714646" w:rsidRPr="000131E1" w:rsidRDefault="00714646" w:rsidP="00B4558B">
            <w:pPr>
              <w:spacing w:after="0" w:line="240" w:lineRule="auto"/>
              <w:rPr>
                <w:rFonts w:ascii="Times New Roman" w:hAnsi="Times New Roman"/>
                <w:szCs w:val="24"/>
                <w:lang w:val="en-GB"/>
              </w:rPr>
            </w:pPr>
          </w:p>
        </w:tc>
        <w:tc>
          <w:tcPr>
            <w:tcW w:w="1782" w:type="dxa"/>
            <w:tcBorders>
              <w:left w:val="nil"/>
              <w:bottom w:val="single" w:sz="4" w:space="0" w:color="auto"/>
              <w:right w:val="nil"/>
            </w:tcBorders>
            <w:vAlign w:val="center"/>
          </w:tcPr>
          <w:p w:rsidR="00B4558B" w:rsidRDefault="00B4558B" w:rsidP="00B4558B">
            <w:pPr>
              <w:spacing w:after="0" w:line="240" w:lineRule="auto"/>
              <w:rPr>
                <w:rFonts w:ascii="Times New Roman" w:hAnsi="Times New Roman"/>
                <w:szCs w:val="24"/>
                <w:lang w:val="en-GB"/>
              </w:rPr>
            </w:pPr>
          </w:p>
          <w:p w:rsidR="00B4558B" w:rsidRDefault="00B4558B" w:rsidP="00B4558B">
            <w:pPr>
              <w:spacing w:after="0" w:line="240" w:lineRule="auto"/>
              <w:rPr>
                <w:rFonts w:ascii="Times New Roman" w:hAnsi="Times New Roman"/>
                <w:szCs w:val="24"/>
                <w:lang w:val="en-GB"/>
              </w:rPr>
            </w:pPr>
            <w:r>
              <w:rPr>
                <w:rFonts w:ascii="Times New Roman" w:hAnsi="Times New Roman"/>
                <w:szCs w:val="24"/>
                <w:lang w:val="en-GB"/>
              </w:rPr>
              <w:t>Approached</w:t>
            </w:r>
          </w:p>
          <w:p w:rsidR="00B4558B" w:rsidRDefault="00B4558B" w:rsidP="00B4558B">
            <w:pPr>
              <w:spacing w:after="0" w:line="240" w:lineRule="auto"/>
              <w:rPr>
                <w:rFonts w:ascii="Times New Roman" w:hAnsi="Times New Roman"/>
                <w:szCs w:val="24"/>
                <w:lang w:val="en-GB"/>
              </w:rPr>
            </w:pPr>
          </w:p>
          <w:p w:rsidR="00714646" w:rsidRPr="000131E1" w:rsidRDefault="0020437F" w:rsidP="00B4558B">
            <w:pPr>
              <w:spacing w:after="0" w:line="240" w:lineRule="auto"/>
              <w:rPr>
                <w:rFonts w:ascii="Times New Roman" w:hAnsi="Times New Roman"/>
                <w:szCs w:val="24"/>
                <w:lang w:val="en-GB"/>
              </w:rPr>
            </w:pPr>
            <w:r>
              <w:rPr>
                <w:rFonts w:ascii="Times New Roman" w:hAnsi="Times New Roman"/>
                <w:szCs w:val="24"/>
                <w:lang w:val="en-GB"/>
              </w:rPr>
              <w:t>(</w:t>
            </w:r>
            <w:r>
              <w:rPr>
                <w:rFonts w:ascii="Times New Roman" w:hAnsi="Times New Roman"/>
                <w:i/>
                <w:szCs w:val="24"/>
                <w:lang w:val="en-GB"/>
              </w:rPr>
              <w:t>N</w:t>
            </w:r>
            <w:r w:rsidR="00714646" w:rsidRPr="000131E1">
              <w:rPr>
                <w:rFonts w:ascii="Times New Roman" w:hAnsi="Times New Roman"/>
                <w:szCs w:val="24"/>
                <w:lang w:val="en-GB"/>
              </w:rPr>
              <w:t>=89)</w:t>
            </w:r>
          </w:p>
        </w:tc>
        <w:tc>
          <w:tcPr>
            <w:tcW w:w="1782" w:type="dxa"/>
            <w:tcBorders>
              <w:left w:val="nil"/>
              <w:bottom w:val="single" w:sz="4" w:space="0" w:color="auto"/>
              <w:right w:val="nil"/>
            </w:tcBorders>
            <w:vAlign w:val="center"/>
          </w:tcPr>
          <w:p w:rsidR="00B4558B" w:rsidRDefault="00714646" w:rsidP="00B4558B">
            <w:pPr>
              <w:spacing w:after="0" w:line="240" w:lineRule="auto"/>
              <w:rPr>
                <w:rFonts w:ascii="Times New Roman" w:hAnsi="Times New Roman"/>
                <w:szCs w:val="24"/>
                <w:lang w:val="en-GB"/>
              </w:rPr>
            </w:pPr>
            <w:r w:rsidRPr="000131E1">
              <w:rPr>
                <w:rFonts w:ascii="Times New Roman" w:hAnsi="Times New Roman"/>
                <w:szCs w:val="24"/>
                <w:lang w:val="en-GB"/>
              </w:rPr>
              <w:t>C</w:t>
            </w:r>
            <w:r w:rsidR="00B4558B">
              <w:rPr>
                <w:rFonts w:ascii="Times New Roman" w:hAnsi="Times New Roman"/>
                <w:szCs w:val="24"/>
                <w:lang w:val="en-GB"/>
              </w:rPr>
              <w:t>ompleted baseline questionnaire</w:t>
            </w:r>
          </w:p>
          <w:p w:rsidR="00714646" w:rsidRPr="000131E1" w:rsidRDefault="0020437F" w:rsidP="00B4558B">
            <w:pPr>
              <w:spacing w:after="0" w:line="240" w:lineRule="auto"/>
              <w:rPr>
                <w:rFonts w:ascii="Times New Roman" w:hAnsi="Times New Roman"/>
                <w:szCs w:val="24"/>
                <w:lang w:val="en-GB"/>
              </w:rPr>
            </w:pPr>
            <w:r>
              <w:rPr>
                <w:rFonts w:ascii="Times New Roman" w:hAnsi="Times New Roman"/>
                <w:szCs w:val="24"/>
                <w:lang w:val="en-GB"/>
              </w:rPr>
              <w:t>(</w:t>
            </w:r>
            <w:r>
              <w:rPr>
                <w:rFonts w:ascii="Times New Roman" w:hAnsi="Times New Roman"/>
                <w:i/>
                <w:szCs w:val="24"/>
                <w:lang w:val="en-GB"/>
              </w:rPr>
              <w:t>N</w:t>
            </w:r>
            <w:r w:rsidR="00714646" w:rsidRPr="000131E1">
              <w:rPr>
                <w:rFonts w:ascii="Times New Roman" w:hAnsi="Times New Roman"/>
                <w:szCs w:val="24"/>
                <w:lang w:val="en-GB"/>
              </w:rPr>
              <w:t>= 33)</w:t>
            </w:r>
          </w:p>
        </w:tc>
        <w:tc>
          <w:tcPr>
            <w:tcW w:w="1783" w:type="dxa"/>
            <w:tcBorders>
              <w:left w:val="nil"/>
              <w:bottom w:val="single" w:sz="4" w:space="0" w:color="auto"/>
            </w:tcBorders>
            <w:vAlign w:val="center"/>
          </w:tcPr>
          <w:p w:rsidR="00B4558B" w:rsidRDefault="00B4558B" w:rsidP="00B4558B">
            <w:pPr>
              <w:spacing w:after="0" w:line="240" w:lineRule="auto"/>
              <w:rPr>
                <w:rFonts w:ascii="Times New Roman" w:hAnsi="Times New Roman"/>
                <w:szCs w:val="24"/>
                <w:lang w:val="en-GB"/>
              </w:rPr>
            </w:pPr>
            <w:r>
              <w:rPr>
                <w:rFonts w:ascii="Times New Roman" w:hAnsi="Times New Roman"/>
                <w:szCs w:val="24"/>
                <w:lang w:val="en-GB"/>
              </w:rPr>
              <w:t>Actual participants</w:t>
            </w:r>
          </w:p>
          <w:p w:rsidR="00B4558B" w:rsidRDefault="00B4558B" w:rsidP="00B4558B">
            <w:pPr>
              <w:spacing w:after="0" w:line="240" w:lineRule="auto"/>
              <w:rPr>
                <w:rFonts w:ascii="Times New Roman" w:hAnsi="Times New Roman"/>
                <w:szCs w:val="24"/>
                <w:lang w:val="en-GB"/>
              </w:rPr>
            </w:pPr>
          </w:p>
          <w:p w:rsidR="00714646" w:rsidRPr="000131E1" w:rsidRDefault="0020437F" w:rsidP="00B4558B">
            <w:pPr>
              <w:spacing w:after="0" w:line="240" w:lineRule="auto"/>
              <w:rPr>
                <w:rFonts w:ascii="Times New Roman" w:hAnsi="Times New Roman"/>
                <w:szCs w:val="24"/>
                <w:lang w:val="en-GB"/>
              </w:rPr>
            </w:pPr>
            <w:r>
              <w:rPr>
                <w:rFonts w:ascii="Times New Roman" w:hAnsi="Times New Roman"/>
                <w:szCs w:val="24"/>
                <w:lang w:val="en-GB"/>
              </w:rPr>
              <w:t>(</w:t>
            </w:r>
            <w:r>
              <w:rPr>
                <w:rFonts w:ascii="Times New Roman" w:hAnsi="Times New Roman"/>
                <w:i/>
                <w:szCs w:val="24"/>
                <w:lang w:val="en-GB"/>
              </w:rPr>
              <w:t>N</w:t>
            </w:r>
            <w:r w:rsidR="00714646" w:rsidRPr="000131E1">
              <w:rPr>
                <w:rFonts w:ascii="Times New Roman" w:hAnsi="Times New Roman"/>
                <w:szCs w:val="24"/>
                <w:lang w:val="en-GB"/>
              </w:rPr>
              <w:t>=22)</w:t>
            </w:r>
          </w:p>
        </w:tc>
      </w:tr>
      <w:tr w:rsidR="00714646" w:rsidRPr="000131E1" w:rsidTr="00457756">
        <w:trPr>
          <w:trHeight w:val="558"/>
        </w:trPr>
        <w:tc>
          <w:tcPr>
            <w:tcW w:w="3652" w:type="dxa"/>
            <w:tcBorders>
              <w:bottom w:val="nil"/>
              <w:right w:val="nil"/>
            </w:tcBorders>
            <w:vAlign w:val="center"/>
          </w:tcPr>
          <w:p w:rsidR="00714646" w:rsidRPr="000131E1" w:rsidRDefault="00714646" w:rsidP="001E0DDA">
            <w:pPr>
              <w:spacing w:line="240" w:lineRule="auto"/>
              <w:rPr>
                <w:rFonts w:ascii="Times New Roman" w:hAnsi="Times New Roman"/>
                <w:szCs w:val="24"/>
                <w:lang w:val="en-GB"/>
              </w:rPr>
            </w:pPr>
            <w:r w:rsidRPr="000131E1">
              <w:rPr>
                <w:rFonts w:ascii="Times New Roman" w:hAnsi="Times New Roman"/>
                <w:szCs w:val="24"/>
                <w:lang w:val="en-GB"/>
              </w:rPr>
              <w:t xml:space="preserve">Female, </w:t>
            </w:r>
            <w:r w:rsidR="001E0DDA">
              <w:rPr>
                <w:rFonts w:ascii="Times New Roman" w:hAnsi="Times New Roman"/>
                <w:i/>
                <w:szCs w:val="24"/>
                <w:lang w:val="en-GB"/>
              </w:rPr>
              <w:t>N</w:t>
            </w:r>
            <w:r w:rsidRPr="000131E1">
              <w:rPr>
                <w:rFonts w:ascii="Times New Roman" w:hAnsi="Times New Roman"/>
                <w:szCs w:val="24"/>
                <w:lang w:val="en-GB"/>
              </w:rPr>
              <w:t xml:space="preserve"> (%)</w:t>
            </w:r>
          </w:p>
        </w:tc>
        <w:tc>
          <w:tcPr>
            <w:tcW w:w="1782" w:type="dxa"/>
            <w:tcBorders>
              <w:left w:val="nil"/>
              <w:bottom w:val="nil"/>
              <w:right w:val="nil"/>
            </w:tcBorders>
            <w:vAlign w:val="center"/>
          </w:tcPr>
          <w:p w:rsidR="00714646" w:rsidRPr="000131E1" w:rsidRDefault="00714646" w:rsidP="00512DA6">
            <w:pPr>
              <w:spacing w:line="240" w:lineRule="auto"/>
              <w:rPr>
                <w:rFonts w:ascii="Times New Roman" w:hAnsi="Times New Roman"/>
                <w:szCs w:val="24"/>
                <w:lang w:val="en-GB"/>
              </w:rPr>
            </w:pPr>
            <w:r w:rsidRPr="000131E1">
              <w:rPr>
                <w:rFonts w:ascii="Times New Roman" w:hAnsi="Times New Roman"/>
                <w:szCs w:val="24"/>
                <w:lang w:val="en-GB"/>
              </w:rPr>
              <w:t>39 (44%)</w:t>
            </w:r>
          </w:p>
        </w:tc>
        <w:tc>
          <w:tcPr>
            <w:tcW w:w="1782" w:type="dxa"/>
            <w:tcBorders>
              <w:left w:val="nil"/>
              <w:bottom w:val="nil"/>
              <w:right w:val="nil"/>
            </w:tcBorders>
            <w:vAlign w:val="center"/>
          </w:tcPr>
          <w:p w:rsidR="00714646" w:rsidRPr="000131E1" w:rsidRDefault="00714646" w:rsidP="00512DA6">
            <w:pPr>
              <w:spacing w:line="240" w:lineRule="auto"/>
              <w:rPr>
                <w:rFonts w:ascii="Times New Roman" w:hAnsi="Times New Roman"/>
                <w:szCs w:val="24"/>
                <w:lang w:val="en-GB"/>
              </w:rPr>
            </w:pPr>
            <w:r w:rsidRPr="000131E1">
              <w:rPr>
                <w:rFonts w:ascii="Times New Roman" w:hAnsi="Times New Roman"/>
                <w:szCs w:val="24"/>
                <w:lang w:val="en-GB"/>
              </w:rPr>
              <w:t>19 (48%)</w:t>
            </w:r>
          </w:p>
        </w:tc>
        <w:tc>
          <w:tcPr>
            <w:tcW w:w="1783" w:type="dxa"/>
            <w:tcBorders>
              <w:left w:val="nil"/>
              <w:bottom w:val="nil"/>
            </w:tcBorders>
            <w:vAlign w:val="center"/>
          </w:tcPr>
          <w:p w:rsidR="00714646" w:rsidRPr="000131E1" w:rsidRDefault="00714646" w:rsidP="00512DA6">
            <w:pPr>
              <w:spacing w:line="240" w:lineRule="auto"/>
              <w:rPr>
                <w:rFonts w:ascii="Times New Roman" w:hAnsi="Times New Roman"/>
                <w:szCs w:val="24"/>
                <w:lang w:val="en-GB"/>
              </w:rPr>
            </w:pPr>
            <w:r w:rsidRPr="000131E1">
              <w:rPr>
                <w:rFonts w:ascii="Times New Roman" w:hAnsi="Times New Roman"/>
                <w:szCs w:val="24"/>
                <w:lang w:val="en-GB"/>
              </w:rPr>
              <w:t>8 (36%)</w:t>
            </w:r>
          </w:p>
        </w:tc>
      </w:tr>
      <w:tr w:rsidR="00714646" w:rsidRPr="000131E1" w:rsidTr="00457756">
        <w:trPr>
          <w:trHeight w:val="299"/>
        </w:trPr>
        <w:tc>
          <w:tcPr>
            <w:tcW w:w="3652" w:type="dxa"/>
            <w:tcBorders>
              <w:top w:val="nil"/>
              <w:bottom w:val="nil"/>
              <w:right w:val="nil"/>
            </w:tcBorders>
            <w:vAlign w:val="center"/>
          </w:tcPr>
          <w:p w:rsidR="00714646" w:rsidRPr="000131E1" w:rsidRDefault="00714646" w:rsidP="00512DA6">
            <w:pPr>
              <w:spacing w:line="240" w:lineRule="auto"/>
              <w:rPr>
                <w:rFonts w:ascii="Times New Roman" w:hAnsi="Times New Roman"/>
                <w:szCs w:val="24"/>
                <w:lang w:val="en-GB"/>
              </w:rPr>
            </w:pPr>
            <w:r w:rsidRPr="000131E1">
              <w:rPr>
                <w:rFonts w:ascii="Times New Roman" w:hAnsi="Times New Roman"/>
                <w:szCs w:val="24"/>
                <w:lang w:val="en-GB"/>
              </w:rPr>
              <w:t>Age (years), mean (SD)</w:t>
            </w:r>
          </w:p>
        </w:tc>
        <w:tc>
          <w:tcPr>
            <w:tcW w:w="1782" w:type="dxa"/>
            <w:tcBorders>
              <w:top w:val="nil"/>
              <w:left w:val="nil"/>
              <w:bottom w:val="nil"/>
              <w:right w:val="nil"/>
            </w:tcBorders>
            <w:vAlign w:val="center"/>
          </w:tcPr>
          <w:p w:rsidR="00714646" w:rsidRPr="000131E1" w:rsidRDefault="00714646" w:rsidP="00512DA6">
            <w:pPr>
              <w:spacing w:line="240" w:lineRule="auto"/>
              <w:rPr>
                <w:rFonts w:ascii="Times New Roman" w:hAnsi="Times New Roman"/>
                <w:szCs w:val="24"/>
                <w:lang w:val="en-GB"/>
              </w:rPr>
            </w:pPr>
            <w:r w:rsidRPr="000131E1">
              <w:rPr>
                <w:rFonts w:ascii="Times New Roman" w:hAnsi="Times New Roman"/>
                <w:szCs w:val="24"/>
                <w:lang w:val="en-GB"/>
              </w:rPr>
              <w:t>12.4 (2.5)</w:t>
            </w:r>
          </w:p>
        </w:tc>
        <w:tc>
          <w:tcPr>
            <w:tcW w:w="1782" w:type="dxa"/>
            <w:tcBorders>
              <w:top w:val="nil"/>
              <w:left w:val="nil"/>
              <w:bottom w:val="nil"/>
              <w:right w:val="nil"/>
            </w:tcBorders>
            <w:vAlign w:val="center"/>
          </w:tcPr>
          <w:p w:rsidR="00714646" w:rsidRPr="000131E1" w:rsidRDefault="00714646" w:rsidP="00512DA6">
            <w:pPr>
              <w:spacing w:line="240" w:lineRule="auto"/>
              <w:rPr>
                <w:rFonts w:ascii="Times New Roman" w:hAnsi="Times New Roman"/>
                <w:szCs w:val="24"/>
                <w:lang w:val="en-GB"/>
              </w:rPr>
            </w:pPr>
            <w:r w:rsidRPr="000131E1">
              <w:rPr>
                <w:rFonts w:ascii="Times New Roman" w:hAnsi="Times New Roman"/>
                <w:szCs w:val="24"/>
                <w:lang w:val="en-GB"/>
              </w:rPr>
              <w:t>11.8 (2.7)</w:t>
            </w:r>
          </w:p>
        </w:tc>
        <w:tc>
          <w:tcPr>
            <w:tcW w:w="1783" w:type="dxa"/>
            <w:tcBorders>
              <w:top w:val="nil"/>
              <w:left w:val="nil"/>
              <w:bottom w:val="nil"/>
            </w:tcBorders>
            <w:vAlign w:val="center"/>
          </w:tcPr>
          <w:p w:rsidR="00714646" w:rsidRPr="000131E1" w:rsidRDefault="00714646" w:rsidP="00512DA6">
            <w:pPr>
              <w:spacing w:line="240" w:lineRule="auto"/>
              <w:rPr>
                <w:rFonts w:ascii="Times New Roman" w:hAnsi="Times New Roman"/>
                <w:szCs w:val="24"/>
                <w:lang w:val="en-GB"/>
              </w:rPr>
            </w:pPr>
            <w:r w:rsidRPr="000131E1">
              <w:rPr>
                <w:rFonts w:ascii="Times New Roman" w:hAnsi="Times New Roman"/>
                <w:szCs w:val="24"/>
                <w:lang w:val="en-GB"/>
              </w:rPr>
              <w:t>11.2 (2.8)</w:t>
            </w:r>
          </w:p>
        </w:tc>
      </w:tr>
      <w:tr w:rsidR="00457756" w:rsidRPr="000131E1" w:rsidTr="00457756">
        <w:trPr>
          <w:trHeight w:val="299"/>
        </w:trPr>
        <w:tc>
          <w:tcPr>
            <w:tcW w:w="3652" w:type="dxa"/>
            <w:tcBorders>
              <w:top w:val="nil"/>
              <w:bottom w:val="nil"/>
              <w:right w:val="nil"/>
            </w:tcBorders>
            <w:vAlign w:val="center"/>
          </w:tcPr>
          <w:p w:rsidR="00457756" w:rsidRPr="000131E1" w:rsidRDefault="00457756" w:rsidP="00512DA6">
            <w:pPr>
              <w:spacing w:line="240" w:lineRule="auto"/>
              <w:rPr>
                <w:rFonts w:ascii="Times New Roman" w:hAnsi="Times New Roman"/>
                <w:szCs w:val="24"/>
              </w:rPr>
            </w:pPr>
            <w:r>
              <w:rPr>
                <w:rFonts w:ascii="Times New Roman" w:hAnsi="Times New Roman"/>
                <w:szCs w:val="24"/>
              </w:rPr>
              <w:t>Ethnicity</w:t>
            </w:r>
          </w:p>
        </w:tc>
        <w:tc>
          <w:tcPr>
            <w:tcW w:w="1782" w:type="dxa"/>
            <w:tcBorders>
              <w:top w:val="nil"/>
              <w:left w:val="nil"/>
              <w:bottom w:val="nil"/>
              <w:right w:val="nil"/>
            </w:tcBorders>
            <w:vAlign w:val="center"/>
          </w:tcPr>
          <w:p w:rsidR="00457756" w:rsidRPr="000131E1" w:rsidRDefault="00457756" w:rsidP="00512DA6">
            <w:pPr>
              <w:spacing w:line="240" w:lineRule="auto"/>
              <w:rPr>
                <w:rFonts w:ascii="Times New Roman" w:hAnsi="Times New Roman"/>
                <w:szCs w:val="24"/>
              </w:rPr>
            </w:pPr>
          </w:p>
        </w:tc>
        <w:tc>
          <w:tcPr>
            <w:tcW w:w="1782" w:type="dxa"/>
            <w:tcBorders>
              <w:top w:val="nil"/>
              <w:left w:val="nil"/>
              <w:bottom w:val="nil"/>
              <w:right w:val="nil"/>
            </w:tcBorders>
            <w:vAlign w:val="center"/>
          </w:tcPr>
          <w:p w:rsidR="00457756" w:rsidRPr="000131E1" w:rsidRDefault="00457756" w:rsidP="00512DA6">
            <w:pPr>
              <w:spacing w:line="240" w:lineRule="auto"/>
              <w:rPr>
                <w:rFonts w:ascii="Times New Roman" w:hAnsi="Times New Roman"/>
                <w:szCs w:val="24"/>
              </w:rPr>
            </w:pPr>
          </w:p>
        </w:tc>
        <w:tc>
          <w:tcPr>
            <w:tcW w:w="1783" w:type="dxa"/>
            <w:tcBorders>
              <w:top w:val="nil"/>
              <w:left w:val="nil"/>
              <w:bottom w:val="nil"/>
            </w:tcBorders>
            <w:vAlign w:val="center"/>
          </w:tcPr>
          <w:p w:rsidR="00457756" w:rsidRPr="000131E1" w:rsidRDefault="00457756" w:rsidP="00512DA6">
            <w:pPr>
              <w:spacing w:line="240" w:lineRule="auto"/>
              <w:rPr>
                <w:rFonts w:ascii="Times New Roman" w:hAnsi="Times New Roman"/>
                <w:szCs w:val="24"/>
              </w:rPr>
            </w:pPr>
          </w:p>
        </w:tc>
      </w:tr>
      <w:tr w:rsidR="00714646" w:rsidRPr="000131E1" w:rsidTr="00457756">
        <w:trPr>
          <w:trHeight w:val="558"/>
        </w:trPr>
        <w:tc>
          <w:tcPr>
            <w:tcW w:w="3652" w:type="dxa"/>
            <w:tcBorders>
              <w:top w:val="nil"/>
              <w:bottom w:val="nil"/>
              <w:right w:val="nil"/>
            </w:tcBorders>
            <w:vAlign w:val="center"/>
          </w:tcPr>
          <w:p w:rsidR="00714646" w:rsidRPr="000131E1" w:rsidRDefault="00714646" w:rsidP="001E0DDA">
            <w:pPr>
              <w:spacing w:line="240" w:lineRule="auto"/>
              <w:ind w:left="567"/>
              <w:rPr>
                <w:rFonts w:ascii="Times New Roman" w:hAnsi="Times New Roman"/>
                <w:szCs w:val="24"/>
                <w:lang w:val="en-GB"/>
              </w:rPr>
            </w:pPr>
            <w:r w:rsidRPr="000131E1">
              <w:rPr>
                <w:rFonts w:ascii="Times New Roman" w:hAnsi="Times New Roman"/>
                <w:szCs w:val="24"/>
                <w:lang w:val="en-GB"/>
              </w:rPr>
              <w:t xml:space="preserve">White, </w:t>
            </w:r>
            <w:r w:rsidR="001E0DDA">
              <w:rPr>
                <w:rFonts w:ascii="Times New Roman" w:hAnsi="Times New Roman"/>
                <w:i/>
                <w:szCs w:val="24"/>
                <w:lang w:val="en-GB"/>
              </w:rPr>
              <w:t xml:space="preserve">N </w:t>
            </w:r>
            <w:r w:rsidRPr="000131E1">
              <w:rPr>
                <w:rFonts w:ascii="Times New Roman" w:hAnsi="Times New Roman"/>
                <w:szCs w:val="24"/>
                <w:lang w:val="en-GB"/>
              </w:rPr>
              <w:t>(%)</w:t>
            </w:r>
          </w:p>
        </w:tc>
        <w:tc>
          <w:tcPr>
            <w:tcW w:w="1782" w:type="dxa"/>
            <w:tcBorders>
              <w:top w:val="nil"/>
              <w:left w:val="nil"/>
              <w:bottom w:val="nil"/>
              <w:right w:val="nil"/>
            </w:tcBorders>
            <w:vAlign w:val="center"/>
          </w:tcPr>
          <w:p w:rsidR="00714646" w:rsidRPr="000131E1" w:rsidRDefault="00714646" w:rsidP="00512DA6">
            <w:pPr>
              <w:spacing w:line="240" w:lineRule="auto"/>
              <w:rPr>
                <w:rFonts w:ascii="Times New Roman" w:hAnsi="Times New Roman"/>
                <w:szCs w:val="24"/>
                <w:lang w:val="en-GB"/>
              </w:rPr>
            </w:pPr>
            <w:r w:rsidRPr="000131E1">
              <w:rPr>
                <w:rFonts w:ascii="Times New Roman" w:hAnsi="Times New Roman"/>
                <w:szCs w:val="24"/>
                <w:lang w:val="en-GB"/>
              </w:rPr>
              <w:t>72 (81%)</w:t>
            </w:r>
          </w:p>
        </w:tc>
        <w:tc>
          <w:tcPr>
            <w:tcW w:w="1782" w:type="dxa"/>
            <w:tcBorders>
              <w:top w:val="nil"/>
              <w:left w:val="nil"/>
              <w:bottom w:val="nil"/>
              <w:right w:val="nil"/>
            </w:tcBorders>
            <w:vAlign w:val="center"/>
          </w:tcPr>
          <w:p w:rsidR="00714646" w:rsidRPr="000131E1" w:rsidRDefault="00714646" w:rsidP="00512DA6">
            <w:pPr>
              <w:spacing w:line="240" w:lineRule="auto"/>
              <w:rPr>
                <w:rFonts w:ascii="Times New Roman" w:hAnsi="Times New Roman"/>
                <w:szCs w:val="24"/>
                <w:lang w:val="en-GB"/>
              </w:rPr>
            </w:pPr>
            <w:r w:rsidRPr="000131E1">
              <w:rPr>
                <w:rFonts w:ascii="Times New Roman" w:hAnsi="Times New Roman"/>
                <w:szCs w:val="24"/>
                <w:lang w:val="en-GB"/>
              </w:rPr>
              <w:t>33 (83%)</w:t>
            </w:r>
          </w:p>
        </w:tc>
        <w:tc>
          <w:tcPr>
            <w:tcW w:w="1783" w:type="dxa"/>
            <w:tcBorders>
              <w:top w:val="nil"/>
              <w:left w:val="nil"/>
              <w:bottom w:val="nil"/>
            </w:tcBorders>
            <w:vAlign w:val="center"/>
          </w:tcPr>
          <w:p w:rsidR="00714646" w:rsidRPr="000131E1" w:rsidRDefault="00714646" w:rsidP="00512DA6">
            <w:pPr>
              <w:spacing w:line="240" w:lineRule="auto"/>
              <w:rPr>
                <w:rFonts w:ascii="Times New Roman" w:hAnsi="Times New Roman"/>
                <w:szCs w:val="24"/>
                <w:lang w:val="en-GB"/>
              </w:rPr>
            </w:pPr>
            <w:r w:rsidRPr="000131E1">
              <w:rPr>
                <w:rFonts w:ascii="Times New Roman" w:hAnsi="Times New Roman"/>
                <w:szCs w:val="24"/>
                <w:lang w:val="en-GB"/>
              </w:rPr>
              <w:t>17 (77%)</w:t>
            </w:r>
          </w:p>
        </w:tc>
      </w:tr>
      <w:tr w:rsidR="00714646" w:rsidRPr="000131E1" w:rsidTr="00457756">
        <w:trPr>
          <w:trHeight w:val="558"/>
        </w:trPr>
        <w:tc>
          <w:tcPr>
            <w:tcW w:w="3652" w:type="dxa"/>
            <w:tcBorders>
              <w:top w:val="nil"/>
              <w:bottom w:val="nil"/>
              <w:right w:val="nil"/>
            </w:tcBorders>
            <w:vAlign w:val="center"/>
          </w:tcPr>
          <w:p w:rsidR="00714646" w:rsidRPr="000131E1" w:rsidRDefault="00714646" w:rsidP="001E0DDA">
            <w:pPr>
              <w:spacing w:line="240" w:lineRule="auto"/>
              <w:ind w:left="567"/>
              <w:rPr>
                <w:rFonts w:ascii="Times New Roman" w:hAnsi="Times New Roman"/>
                <w:szCs w:val="24"/>
                <w:lang w:val="en-GB"/>
              </w:rPr>
            </w:pPr>
            <w:r w:rsidRPr="000131E1">
              <w:rPr>
                <w:rFonts w:ascii="Times New Roman" w:hAnsi="Times New Roman"/>
                <w:szCs w:val="24"/>
                <w:lang w:val="en-GB"/>
              </w:rPr>
              <w:t xml:space="preserve">Asian/Asian British, </w:t>
            </w:r>
            <w:r w:rsidR="001E0DDA" w:rsidRPr="001E0DDA">
              <w:rPr>
                <w:rFonts w:ascii="Times New Roman" w:hAnsi="Times New Roman"/>
                <w:i/>
                <w:szCs w:val="24"/>
                <w:lang w:val="en-GB"/>
              </w:rPr>
              <w:t>N</w:t>
            </w:r>
            <w:r w:rsidRPr="000131E1">
              <w:rPr>
                <w:rFonts w:ascii="Times New Roman" w:hAnsi="Times New Roman"/>
                <w:szCs w:val="24"/>
                <w:lang w:val="en-GB"/>
              </w:rPr>
              <w:t xml:space="preserve"> (%)</w:t>
            </w:r>
          </w:p>
        </w:tc>
        <w:tc>
          <w:tcPr>
            <w:tcW w:w="1782" w:type="dxa"/>
            <w:tcBorders>
              <w:top w:val="nil"/>
              <w:left w:val="nil"/>
              <w:bottom w:val="nil"/>
              <w:right w:val="nil"/>
            </w:tcBorders>
            <w:vAlign w:val="center"/>
          </w:tcPr>
          <w:p w:rsidR="00714646" w:rsidRPr="000131E1" w:rsidRDefault="00714646" w:rsidP="00512DA6">
            <w:pPr>
              <w:spacing w:line="240" w:lineRule="auto"/>
              <w:rPr>
                <w:rFonts w:ascii="Times New Roman" w:hAnsi="Times New Roman"/>
                <w:szCs w:val="24"/>
                <w:lang w:val="en-GB"/>
              </w:rPr>
            </w:pPr>
            <w:r w:rsidRPr="000131E1">
              <w:rPr>
                <w:rFonts w:ascii="Times New Roman" w:hAnsi="Times New Roman"/>
                <w:szCs w:val="24"/>
                <w:lang w:val="en-GB"/>
              </w:rPr>
              <w:t>8 (9%)</w:t>
            </w:r>
          </w:p>
        </w:tc>
        <w:tc>
          <w:tcPr>
            <w:tcW w:w="1782" w:type="dxa"/>
            <w:tcBorders>
              <w:top w:val="nil"/>
              <w:left w:val="nil"/>
              <w:bottom w:val="nil"/>
              <w:right w:val="nil"/>
            </w:tcBorders>
            <w:vAlign w:val="center"/>
          </w:tcPr>
          <w:p w:rsidR="00714646" w:rsidRPr="000131E1" w:rsidRDefault="00714646" w:rsidP="00512DA6">
            <w:pPr>
              <w:spacing w:line="240" w:lineRule="auto"/>
              <w:rPr>
                <w:rFonts w:ascii="Times New Roman" w:hAnsi="Times New Roman"/>
                <w:szCs w:val="24"/>
                <w:lang w:val="en-GB"/>
              </w:rPr>
            </w:pPr>
            <w:r w:rsidRPr="000131E1">
              <w:rPr>
                <w:rFonts w:ascii="Times New Roman" w:hAnsi="Times New Roman"/>
                <w:szCs w:val="24"/>
                <w:lang w:val="en-GB"/>
              </w:rPr>
              <w:t>4 (10%)</w:t>
            </w:r>
          </w:p>
        </w:tc>
        <w:tc>
          <w:tcPr>
            <w:tcW w:w="1783" w:type="dxa"/>
            <w:tcBorders>
              <w:top w:val="nil"/>
              <w:left w:val="nil"/>
              <w:bottom w:val="nil"/>
            </w:tcBorders>
            <w:vAlign w:val="center"/>
          </w:tcPr>
          <w:p w:rsidR="00714646" w:rsidRPr="000131E1" w:rsidRDefault="00714646" w:rsidP="00512DA6">
            <w:pPr>
              <w:spacing w:line="240" w:lineRule="auto"/>
              <w:rPr>
                <w:rFonts w:ascii="Times New Roman" w:hAnsi="Times New Roman"/>
                <w:szCs w:val="24"/>
                <w:lang w:val="en-GB"/>
              </w:rPr>
            </w:pPr>
            <w:r w:rsidRPr="000131E1">
              <w:rPr>
                <w:rFonts w:ascii="Times New Roman" w:hAnsi="Times New Roman"/>
                <w:szCs w:val="24"/>
                <w:lang w:val="en-GB"/>
              </w:rPr>
              <w:t>3 (14%)</w:t>
            </w:r>
          </w:p>
        </w:tc>
      </w:tr>
      <w:tr w:rsidR="00714646" w:rsidRPr="000131E1" w:rsidTr="00457756">
        <w:trPr>
          <w:trHeight w:val="558"/>
        </w:trPr>
        <w:tc>
          <w:tcPr>
            <w:tcW w:w="3652" w:type="dxa"/>
            <w:tcBorders>
              <w:top w:val="nil"/>
              <w:bottom w:val="nil"/>
              <w:right w:val="nil"/>
            </w:tcBorders>
            <w:vAlign w:val="center"/>
          </w:tcPr>
          <w:p w:rsidR="00714646" w:rsidRPr="000131E1" w:rsidRDefault="00714646" w:rsidP="001E0DDA">
            <w:pPr>
              <w:spacing w:line="240" w:lineRule="auto"/>
              <w:ind w:left="567"/>
              <w:rPr>
                <w:rFonts w:ascii="Times New Roman" w:hAnsi="Times New Roman"/>
                <w:szCs w:val="24"/>
                <w:lang w:val="en-GB"/>
              </w:rPr>
            </w:pPr>
            <w:r w:rsidRPr="000131E1">
              <w:rPr>
                <w:rFonts w:ascii="Times New Roman" w:hAnsi="Times New Roman"/>
                <w:szCs w:val="24"/>
                <w:lang w:val="en-GB"/>
              </w:rPr>
              <w:t xml:space="preserve">Black, </w:t>
            </w:r>
            <w:r w:rsidR="001E0DDA">
              <w:rPr>
                <w:rFonts w:ascii="Times New Roman" w:hAnsi="Times New Roman"/>
                <w:i/>
                <w:szCs w:val="24"/>
                <w:lang w:val="en-GB"/>
              </w:rPr>
              <w:t>N</w:t>
            </w:r>
            <w:r w:rsidRPr="000131E1">
              <w:rPr>
                <w:rFonts w:ascii="Times New Roman" w:hAnsi="Times New Roman"/>
                <w:szCs w:val="24"/>
                <w:lang w:val="en-GB"/>
              </w:rPr>
              <w:t xml:space="preserve"> (%)</w:t>
            </w:r>
          </w:p>
        </w:tc>
        <w:tc>
          <w:tcPr>
            <w:tcW w:w="1782" w:type="dxa"/>
            <w:tcBorders>
              <w:top w:val="nil"/>
              <w:left w:val="nil"/>
              <w:bottom w:val="nil"/>
              <w:right w:val="nil"/>
            </w:tcBorders>
            <w:vAlign w:val="center"/>
          </w:tcPr>
          <w:p w:rsidR="00714646" w:rsidRPr="000131E1" w:rsidRDefault="00714646" w:rsidP="00512DA6">
            <w:pPr>
              <w:spacing w:line="240" w:lineRule="auto"/>
              <w:rPr>
                <w:rFonts w:ascii="Times New Roman" w:hAnsi="Times New Roman"/>
                <w:szCs w:val="24"/>
                <w:lang w:val="en-GB"/>
              </w:rPr>
            </w:pPr>
            <w:r w:rsidRPr="000131E1">
              <w:rPr>
                <w:rFonts w:ascii="Times New Roman" w:hAnsi="Times New Roman"/>
                <w:szCs w:val="24"/>
                <w:lang w:val="en-GB"/>
              </w:rPr>
              <w:t>6 (7%)</w:t>
            </w:r>
          </w:p>
        </w:tc>
        <w:tc>
          <w:tcPr>
            <w:tcW w:w="1782" w:type="dxa"/>
            <w:tcBorders>
              <w:top w:val="nil"/>
              <w:left w:val="nil"/>
              <w:bottom w:val="nil"/>
              <w:right w:val="nil"/>
            </w:tcBorders>
            <w:vAlign w:val="center"/>
          </w:tcPr>
          <w:p w:rsidR="00714646" w:rsidRPr="000131E1" w:rsidRDefault="00714646" w:rsidP="00512DA6">
            <w:pPr>
              <w:spacing w:line="240" w:lineRule="auto"/>
              <w:rPr>
                <w:rFonts w:ascii="Times New Roman" w:hAnsi="Times New Roman"/>
                <w:szCs w:val="24"/>
                <w:lang w:val="en-GB"/>
              </w:rPr>
            </w:pPr>
            <w:r w:rsidRPr="000131E1">
              <w:rPr>
                <w:rFonts w:ascii="Times New Roman" w:hAnsi="Times New Roman"/>
                <w:szCs w:val="24"/>
                <w:lang w:val="en-GB"/>
              </w:rPr>
              <w:t>2 (5%)</w:t>
            </w:r>
          </w:p>
        </w:tc>
        <w:tc>
          <w:tcPr>
            <w:tcW w:w="1783" w:type="dxa"/>
            <w:tcBorders>
              <w:top w:val="nil"/>
              <w:left w:val="nil"/>
              <w:bottom w:val="nil"/>
            </w:tcBorders>
            <w:vAlign w:val="center"/>
          </w:tcPr>
          <w:p w:rsidR="00714646" w:rsidRPr="000131E1" w:rsidRDefault="00714646" w:rsidP="00512DA6">
            <w:pPr>
              <w:spacing w:line="240" w:lineRule="auto"/>
              <w:rPr>
                <w:rFonts w:ascii="Times New Roman" w:hAnsi="Times New Roman"/>
                <w:szCs w:val="24"/>
                <w:lang w:val="en-GB"/>
              </w:rPr>
            </w:pPr>
            <w:r w:rsidRPr="000131E1">
              <w:rPr>
                <w:rFonts w:ascii="Times New Roman" w:hAnsi="Times New Roman"/>
                <w:szCs w:val="24"/>
                <w:lang w:val="en-GB"/>
              </w:rPr>
              <w:t>1 (5%)</w:t>
            </w:r>
          </w:p>
        </w:tc>
      </w:tr>
      <w:tr w:rsidR="00714646" w:rsidRPr="000131E1" w:rsidTr="00457756">
        <w:trPr>
          <w:trHeight w:val="558"/>
        </w:trPr>
        <w:tc>
          <w:tcPr>
            <w:tcW w:w="3652" w:type="dxa"/>
            <w:tcBorders>
              <w:top w:val="nil"/>
              <w:bottom w:val="nil"/>
              <w:right w:val="nil"/>
            </w:tcBorders>
            <w:vAlign w:val="center"/>
          </w:tcPr>
          <w:p w:rsidR="00714646" w:rsidRPr="000131E1" w:rsidRDefault="00714646" w:rsidP="001E0DDA">
            <w:pPr>
              <w:spacing w:line="240" w:lineRule="auto"/>
              <w:ind w:left="567"/>
              <w:rPr>
                <w:rFonts w:ascii="Times New Roman" w:hAnsi="Times New Roman"/>
                <w:szCs w:val="24"/>
                <w:lang w:val="en-GB"/>
              </w:rPr>
            </w:pPr>
            <w:r w:rsidRPr="000131E1">
              <w:rPr>
                <w:rFonts w:ascii="Times New Roman" w:hAnsi="Times New Roman"/>
                <w:szCs w:val="24"/>
                <w:lang w:val="en-GB"/>
              </w:rPr>
              <w:t>Other</w:t>
            </w:r>
            <w:r w:rsidR="00AB270C" w:rsidRPr="000131E1">
              <w:rPr>
                <w:rFonts w:ascii="Times New Roman" w:hAnsi="Times New Roman"/>
                <w:szCs w:val="24"/>
                <w:lang w:val="en-GB"/>
              </w:rPr>
              <w:t xml:space="preserve"> Ethnicity</w:t>
            </w:r>
            <w:r w:rsidRPr="000131E1">
              <w:rPr>
                <w:rFonts w:ascii="Times New Roman" w:hAnsi="Times New Roman"/>
                <w:szCs w:val="24"/>
                <w:lang w:val="en-GB"/>
              </w:rPr>
              <w:t xml:space="preserve">, </w:t>
            </w:r>
            <w:r w:rsidR="001E0DDA">
              <w:rPr>
                <w:rFonts w:ascii="Times New Roman" w:hAnsi="Times New Roman"/>
                <w:i/>
                <w:szCs w:val="24"/>
                <w:lang w:val="en-GB"/>
              </w:rPr>
              <w:t>N</w:t>
            </w:r>
            <w:r w:rsidRPr="000131E1">
              <w:rPr>
                <w:rFonts w:ascii="Times New Roman" w:hAnsi="Times New Roman"/>
                <w:szCs w:val="24"/>
                <w:lang w:val="en-GB"/>
              </w:rPr>
              <w:t xml:space="preserve"> (%)</w:t>
            </w:r>
          </w:p>
        </w:tc>
        <w:tc>
          <w:tcPr>
            <w:tcW w:w="1782" w:type="dxa"/>
            <w:tcBorders>
              <w:top w:val="nil"/>
              <w:left w:val="nil"/>
              <w:bottom w:val="nil"/>
              <w:right w:val="nil"/>
            </w:tcBorders>
            <w:vAlign w:val="center"/>
          </w:tcPr>
          <w:p w:rsidR="00714646" w:rsidRPr="000131E1" w:rsidRDefault="00714646" w:rsidP="00512DA6">
            <w:pPr>
              <w:spacing w:line="240" w:lineRule="auto"/>
              <w:rPr>
                <w:rFonts w:ascii="Times New Roman" w:hAnsi="Times New Roman"/>
                <w:szCs w:val="24"/>
                <w:lang w:val="en-GB"/>
              </w:rPr>
            </w:pPr>
            <w:r w:rsidRPr="000131E1">
              <w:rPr>
                <w:rFonts w:ascii="Times New Roman" w:hAnsi="Times New Roman"/>
                <w:szCs w:val="24"/>
                <w:lang w:val="en-GB"/>
              </w:rPr>
              <w:t>3 (3%)</w:t>
            </w:r>
          </w:p>
        </w:tc>
        <w:tc>
          <w:tcPr>
            <w:tcW w:w="1782" w:type="dxa"/>
            <w:tcBorders>
              <w:top w:val="nil"/>
              <w:left w:val="nil"/>
              <w:bottom w:val="nil"/>
              <w:right w:val="nil"/>
            </w:tcBorders>
            <w:vAlign w:val="center"/>
          </w:tcPr>
          <w:p w:rsidR="00714646" w:rsidRPr="000131E1" w:rsidRDefault="00714646" w:rsidP="00512DA6">
            <w:pPr>
              <w:spacing w:line="240" w:lineRule="auto"/>
              <w:rPr>
                <w:rFonts w:ascii="Times New Roman" w:hAnsi="Times New Roman"/>
                <w:szCs w:val="24"/>
                <w:lang w:val="en-GB"/>
              </w:rPr>
            </w:pPr>
            <w:r w:rsidRPr="000131E1">
              <w:rPr>
                <w:rFonts w:ascii="Times New Roman" w:hAnsi="Times New Roman"/>
                <w:szCs w:val="24"/>
                <w:lang w:val="en-GB"/>
              </w:rPr>
              <w:t>1 (3%)</w:t>
            </w:r>
          </w:p>
        </w:tc>
        <w:tc>
          <w:tcPr>
            <w:tcW w:w="1783" w:type="dxa"/>
            <w:tcBorders>
              <w:top w:val="nil"/>
              <w:left w:val="nil"/>
              <w:bottom w:val="nil"/>
            </w:tcBorders>
            <w:vAlign w:val="center"/>
          </w:tcPr>
          <w:p w:rsidR="00714646" w:rsidRPr="000131E1" w:rsidRDefault="00714646" w:rsidP="00512DA6">
            <w:pPr>
              <w:spacing w:line="240" w:lineRule="auto"/>
              <w:rPr>
                <w:rFonts w:ascii="Times New Roman" w:hAnsi="Times New Roman"/>
                <w:szCs w:val="24"/>
                <w:lang w:val="en-GB"/>
              </w:rPr>
            </w:pPr>
            <w:r w:rsidRPr="000131E1">
              <w:rPr>
                <w:rFonts w:ascii="Times New Roman" w:hAnsi="Times New Roman"/>
                <w:szCs w:val="24"/>
                <w:lang w:val="en-GB"/>
              </w:rPr>
              <w:t>1 (5%)</w:t>
            </w:r>
          </w:p>
        </w:tc>
      </w:tr>
      <w:tr w:rsidR="00714646" w:rsidRPr="000131E1" w:rsidTr="00457756">
        <w:trPr>
          <w:trHeight w:val="558"/>
        </w:trPr>
        <w:tc>
          <w:tcPr>
            <w:tcW w:w="3652" w:type="dxa"/>
            <w:tcBorders>
              <w:top w:val="nil"/>
              <w:bottom w:val="nil"/>
              <w:right w:val="nil"/>
            </w:tcBorders>
            <w:vAlign w:val="center"/>
          </w:tcPr>
          <w:p w:rsidR="00457756" w:rsidRDefault="00714646" w:rsidP="00457756">
            <w:pPr>
              <w:spacing w:after="0" w:line="240" w:lineRule="auto"/>
              <w:rPr>
                <w:rFonts w:ascii="Times New Roman" w:hAnsi="Times New Roman"/>
                <w:szCs w:val="24"/>
                <w:lang w:val="en-GB"/>
              </w:rPr>
            </w:pPr>
            <w:r w:rsidRPr="000131E1">
              <w:rPr>
                <w:rFonts w:ascii="Times New Roman" w:hAnsi="Times New Roman"/>
                <w:szCs w:val="24"/>
                <w:lang w:val="en-GB"/>
              </w:rPr>
              <w:t xml:space="preserve">Time since diagnosis (years), </w:t>
            </w:r>
          </w:p>
          <w:p w:rsidR="00714646" w:rsidRPr="000131E1" w:rsidRDefault="00714646" w:rsidP="00457756">
            <w:pPr>
              <w:spacing w:after="0" w:line="240" w:lineRule="auto"/>
              <w:rPr>
                <w:rFonts w:ascii="Times New Roman" w:hAnsi="Times New Roman"/>
                <w:szCs w:val="24"/>
                <w:lang w:val="en-GB"/>
              </w:rPr>
            </w:pPr>
            <w:r w:rsidRPr="000131E1">
              <w:rPr>
                <w:rFonts w:ascii="Times New Roman" w:hAnsi="Times New Roman"/>
                <w:szCs w:val="24"/>
                <w:lang w:val="en-GB"/>
              </w:rPr>
              <w:t>mean (SD)</w:t>
            </w:r>
          </w:p>
        </w:tc>
        <w:tc>
          <w:tcPr>
            <w:tcW w:w="1782" w:type="dxa"/>
            <w:tcBorders>
              <w:top w:val="nil"/>
              <w:left w:val="nil"/>
              <w:bottom w:val="nil"/>
              <w:right w:val="nil"/>
            </w:tcBorders>
            <w:vAlign w:val="center"/>
          </w:tcPr>
          <w:p w:rsidR="00714646" w:rsidRPr="000131E1" w:rsidRDefault="00714646" w:rsidP="00512DA6">
            <w:pPr>
              <w:spacing w:line="240" w:lineRule="auto"/>
              <w:rPr>
                <w:rFonts w:ascii="Times New Roman" w:hAnsi="Times New Roman"/>
                <w:szCs w:val="24"/>
                <w:lang w:val="en-GB"/>
              </w:rPr>
            </w:pPr>
            <w:r w:rsidRPr="000131E1">
              <w:rPr>
                <w:rFonts w:ascii="Times New Roman" w:hAnsi="Times New Roman"/>
                <w:szCs w:val="24"/>
                <w:lang w:val="en-GB"/>
              </w:rPr>
              <w:t>6.3 (3.4)</w:t>
            </w:r>
          </w:p>
        </w:tc>
        <w:tc>
          <w:tcPr>
            <w:tcW w:w="1782" w:type="dxa"/>
            <w:tcBorders>
              <w:top w:val="nil"/>
              <w:left w:val="nil"/>
              <w:bottom w:val="nil"/>
              <w:right w:val="nil"/>
            </w:tcBorders>
            <w:vAlign w:val="center"/>
          </w:tcPr>
          <w:p w:rsidR="00714646" w:rsidRPr="000131E1" w:rsidRDefault="00714646" w:rsidP="00512DA6">
            <w:pPr>
              <w:spacing w:line="240" w:lineRule="auto"/>
              <w:rPr>
                <w:rFonts w:ascii="Times New Roman" w:hAnsi="Times New Roman"/>
                <w:szCs w:val="24"/>
                <w:lang w:val="en-GB"/>
              </w:rPr>
            </w:pPr>
            <w:r w:rsidRPr="000131E1">
              <w:rPr>
                <w:rFonts w:ascii="Times New Roman" w:hAnsi="Times New Roman"/>
                <w:szCs w:val="24"/>
                <w:lang w:val="en-GB"/>
              </w:rPr>
              <w:t>6.1 (3.4)</w:t>
            </w:r>
          </w:p>
        </w:tc>
        <w:tc>
          <w:tcPr>
            <w:tcW w:w="1783" w:type="dxa"/>
            <w:tcBorders>
              <w:top w:val="nil"/>
              <w:left w:val="nil"/>
              <w:bottom w:val="nil"/>
            </w:tcBorders>
            <w:vAlign w:val="center"/>
          </w:tcPr>
          <w:p w:rsidR="00714646" w:rsidRPr="000131E1" w:rsidRDefault="00714646" w:rsidP="00512DA6">
            <w:pPr>
              <w:spacing w:line="240" w:lineRule="auto"/>
              <w:rPr>
                <w:rFonts w:ascii="Times New Roman" w:hAnsi="Times New Roman"/>
                <w:szCs w:val="24"/>
                <w:lang w:val="en-GB"/>
              </w:rPr>
            </w:pPr>
            <w:r w:rsidRPr="000131E1">
              <w:rPr>
                <w:rFonts w:ascii="Times New Roman" w:hAnsi="Times New Roman"/>
                <w:szCs w:val="24"/>
                <w:lang w:val="en-GB"/>
              </w:rPr>
              <w:t>6.2 (3.2)</w:t>
            </w:r>
          </w:p>
        </w:tc>
      </w:tr>
      <w:tr w:rsidR="00714646" w:rsidRPr="000131E1" w:rsidTr="00457756">
        <w:trPr>
          <w:trHeight w:val="558"/>
        </w:trPr>
        <w:tc>
          <w:tcPr>
            <w:tcW w:w="3652" w:type="dxa"/>
            <w:tcBorders>
              <w:top w:val="nil"/>
              <w:bottom w:val="nil"/>
              <w:right w:val="nil"/>
            </w:tcBorders>
            <w:vAlign w:val="center"/>
          </w:tcPr>
          <w:p w:rsidR="00714646" w:rsidRPr="000131E1" w:rsidRDefault="00714646" w:rsidP="00512DA6">
            <w:pPr>
              <w:spacing w:line="240" w:lineRule="auto"/>
              <w:rPr>
                <w:rFonts w:ascii="Times New Roman" w:hAnsi="Times New Roman"/>
                <w:szCs w:val="24"/>
                <w:lang w:val="en-GB"/>
              </w:rPr>
            </w:pPr>
            <w:r w:rsidRPr="000131E1">
              <w:rPr>
                <w:rFonts w:ascii="Times New Roman" w:hAnsi="Times New Roman"/>
                <w:szCs w:val="24"/>
                <w:lang w:val="en-GB"/>
              </w:rPr>
              <w:t>Time since enrolled at clinic (years), mean (SD)</w:t>
            </w:r>
          </w:p>
        </w:tc>
        <w:tc>
          <w:tcPr>
            <w:tcW w:w="1782" w:type="dxa"/>
            <w:tcBorders>
              <w:top w:val="nil"/>
              <w:left w:val="nil"/>
              <w:bottom w:val="nil"/>
              <w:right w:val="nil"/>
            </w:tcBorders>
            <w:vAlign w:val="center"/>
          </w:tcPr>
          <w:p w:rsidR="00714646" w:rsidRPr="000131E1" w:rsidRDefault="00714646" w:rsidP="00512DA6">
            <w:pPr>
              <w:spacing w:line="240" w:lineRule="auto"/>
              <w:rPr>
                <w:rFonts w:ascii="Times New Roman" w:hAnsi="Times New Roman"/>
                <w:szCs w:val="24"/>
                <w:lang w:val="en-GB"/>
              </w:rPr>
            </w:pPr>
            <w:r w:rsidRPr="000131E1">
              <w:rPr>
                <w:rFonts w:ascii="Times New Roman" w:hAnsi="Times New Roman"/>
                <w:szCs w:val="24"/>
                <w:lang w:val="en-GB"/>
              </w:rPr>
              <w:t>3.6 (2.8)</w:t>
            </w:r>
          </w:p>
        </w:tc>
        <w:tc>
          <w:tcPr>
            <w:tcW w:w="1782" w:type="dxa"/>
            <w:tcBorders>
              <w:top w:val="nil"/>
              <w:left w:val="nil"/>
              <w:bottom w:val="nil"/>
              <w:right w:val="nil"/>
            </w:tcBorders>
            <w:vAlign w:val="center"/>
          </w:tcPr>
          <w:p w:rsidR="00714646" w:rsidRPr="000131E1" w:rsidRDefault="00714646" w:rsidP="00512DA6">
            <w:pPr>
              <w:spacing w:line="240" w:lineRule="auto"/>
              <w:rPr>
                <w:rFonts w:ascii="Times New Roman" w:hAnsi="Times New Roman"/>
                <w:szCs w:val="24"/>
                <w:lang w:val="en-GB"/>
              </w:rPr>
            </w:pPr>
            <w:r w:rsidRPr="000131E1">
              <w:rPr>
                <w:rFonts w:ascii="Times New Roman" w:hAnsi="Times New Roman"/>
                <w:szCs w:val="24"/>
                <w:lang w:val="en-GB"/>
              </w:rPr>
              <w:t>3.6 (2.6)</w:t>
            </w:r>
          </w:p>
        </w:tc>
        <w:tc>
          <w:tcPr>
            <w:tcW w:w="1783" w:type="dxa"/>
            <w:tcBorders>
              <w:top w:val="nil"/>
              <w:left w:val="nil"/>
              <w:bottom w:val="nil"/>
            </w:tcBorders>
            <w:vAlign w:val="center"/>
          </w:tcPr>
          <w:p w:rsidR="00714646" w:rsidRPr="000131E1" w:rsidRDefault="00714646" w:rsidP="00512DA6">
            <w:pPr>
              <w:spacing w:line="240" w:lineRule="auto"/>
              <w:rPr>
                <w:rFonts w:ascii="Times New Roman" w:hAnsi="Times New Roman"/>
                <w:szCs w:val="24"/>
                <w:lang w:val="en-GB"/>
              </w:rPr>
            </w:pPr>
            <w:r w:rsidRPr="000131E1">
              <w:rPr>
                <w:rFonts w:ascii="Times New Roman" w:hAnsi="Times New Roman"/>
                <w:szCs w:val="24"/>
                <w:lang w:val="en-GB"/>
              </w:rPr>
              <w:t>3.91 (3.0)</w:t>
            </w:r>
          </w:p>
        </w:tc>
      </w:tr>
      <w:tr w:rsidR="00457756" w:rsidRPr="000131E1" w:rsidTr="00457756">
        <w:trPr>
          <w:trHeight w:val="558"/>
        </w:trPr>
        <w:tc>
          <w:tcPr>
            <w:tcW w:w="3652" w:type="dxa"/>
            <w:tcBorders>
              <w:top w:val="nil"/>
              <w:bottom w:val="nil"/>
              <w:right w:val="nil"/>
            </w:tcBorders>
            <w:vAlign w:val="center"/>
          </w:tcPr>
          <w:p w:rsidR="00457756" w:rsidRPr="00457756" w:rsidRDefault="00457756" w:rsidP="00512DA6">
            <w:pPr>
              <w:spacing w:line="240" w:lineRule="auto"/>
              <w:rPr>
                <w:rFonts w:ascii="Times New Roman" w:hAnsi="Times New Roman"/>
                <w:szCs w:val="24"/>
              </w:rPr>
            </w:pPr>
            <w:r w:rsidRPr="000131E1">
              <w:rPr>
                <w:rFonts w:ascii="Times New Roman" w:hAnsi="Times New Roman"/>
                <w:szCs w:val="24"/>
                <w:lang w:val="en-GB"/>
              </w:rPr>
              <w:t>HbA</w:t>
            </w:r>
            <w:r w:rsidRPr="000131E1">
              <w:rPr>
                <w:rFonts w:ascii="Times New Roman" w:hAnsi="Times New Roman"/>
                <w:szCs w:val="24"/>
                <w:vertAlign w:val="subscript"/>
                <w:lang w:val="en-GB"/>
              </w:rPr>
              <w:t>1c</w:t>
            </w:r>
            <w:r>
              <w:rPr>
                <w:rFonts w:ascii="Times New Roman" w:hAnsi="Times New Roman"/>
                <w:szCs w:val="24"/>
                <w:lang w:val="en-GB"/>
              </w:rPr>
              <w:t>, mean (SD)</w:t>
            </w:r>
            <w:r w:rsidR="009167B8" w:rsidRPr="000131E1">
              <w:rPr>
                <w:rFonts w:ascii="Times New Roman" w:hAnsi="Times New Roman"/>
                <w:szCs w:val="24"/>
                <w:lang w:val="en-GB"/>
              </w:rPr>
              <w:t xml:space="preserve"> *</w:t>
            </w:r>
          </w:p>
        </w:tc>
        <w:tc>
          <w:tcPr>
            <w:tcW w:w="1782" w:type="dxa"/>
            <w:tcBorders>
              <w:top w:val="nil"/>
              <w:left w:val="nil"/>
              <w:bottom w:val="nil"/>
              <w:right w:val="nil"/>
            </w:tcBorders>
            <w:vAlign w:val="center"/>
          </w:tcPr>
          <w:p w:rsidR="00457756" w:rsidRPr="000131E1" w:rsidRDefault="00457756" w:rsidP="00512DA6">
            <w:pPr>
              <w:spacing w:line="240" w:lineRule="auto"/>
              <w:rPr>
                <w:rFonts w:ascii="Times New Roman" w:hAnsi="Times New Roman"/>
                <w:szCs w:val="24"/>
              </w:rPr>
            </w:pPr>
          </w:p>
        </w:tc>
        <w:tc>
          <w:tcPr>
            <w:tcW w:w="1782" w:type="dxa"/>
            <w:tcBorders>
              <w:top w:val="nil"/>
              <w:left w:val="nil"/>
              <w:bottom w:val="nil"/>
              <w:right w:val="nil"/>
            </w:tcBorders>
            <w:vAlign w:val="center"/>
          </w:tcPr>
          <w:p w:rsidR="00457756" w:rsidRPr="000131E1" w:rsidRDefault="00457756" w:rsidP="00512DA6">
            <w:pPr>
              <w:spacing w:line="240" w:lineRule="auto"/>
              <w:rPr>
                <w:rFonts w:ascii="Times New Roman" w:hAnsi="Times New Roman"/>
                <w:szCs w:val="24"/>
              </w:rPr>
            </w:pPr>
          </w:p>
        </w:tc>
        <w:tc>
          <w:tcPr>
            <w:tcW w:w="1783" w:type="dxa"/>
            <w:tcBorders>
              <w:top w:val="nil"/>
              <w:left w:val="nil"/>
              <w:bottom w:val="nil"/>
            </w:tcBorders>
            <w:vAlign w:val="center"/>
          </w:tcPr>
          <w:p w:rsidR="00457756" w:rsidRPr="000131E1" w:rsidRDefault="00457756" w:rsidP="00512DA6">
            <w:pPr>
              <w:spacing w:line="240" w:lineRule="auto"/>
              <w:rPr>
                <w:rFonts w:ascii="Times New Roman" w:hAnsi="Times New Roman"/>
                <w:szCs w:val="24"/>
              </w:rPr>
            </w:pPr>
          </w:p>
        </w:tc>
      </w:tr>
      <w:tr w:rsidR="00484AB8" w:rsidRPr="000131E1" w:rsidTr="00457756">
        <w:trPr>
          <w:trHeight w:val="558"/>
        </w:trPr>
        <w:tc>
          <w:tcPr>
            <w:tcW w:w="3652" w:type="dxa"/>
            <w:tcBorders>
              <w:top w:val="nil"/>
              <w:bottom w:val="nil"/>
              <w:right w:val="nil"/>
            </w:tcBorders>
            <w:vAlign w:val="center"/>
          </w:tcPr>
          <w:p w:rsidR="00484AB8" w:rsidRPr="000131E1" w:rsidRDefault="00484AB8" w:rsidP="000929A6">
            <w:pPr>
              <w:spacing w:line="240" w:lineRule="auto"/>
              <w:ind w:left="567"/>
              <w:rPr>
                <w:rFonts w:ascii="Times New Roman" w:hAnsi="Times New Roman"/>
                <w:szCs w:val="24"/>
                <w:lang w:val="en-GB"/>
              </w:rPr>
            </w:pPr>
            <w:r w:rsidRPr="000131E1">
              <w:rPr>
                <w:rFonts w:ascii="Times New Roman" w:hAnsi="Times New Roman"/>
                <w:szCs w:val="24"/>
                <w:lang w:val="en-GB"/>
              </w:rPr>
              <w:t>m</w:t>
            </w:r>
            <w:r>
              <w:rPr>
                <w:rFonts w:ascii="Times New Roman" w:hAnsi="Times New Roman"/>
                <w:szCs w:val="24"/>
                <w:lang w:val="en-GB"/>
              </w:rPr>
              <w:t>mol/mol</w:t>
            </w:r>
          </w:p>
        </w:tc>
        <w:tc>
          <w:tcPr>
            <w:tcW w:w="1782" w:type="dxa"/>
            <w:tcBorders>
              <w:top w:val="nil"/>
              <w:left w:val="nil"/>
              <w:bottom w:val="nil"/>
              <w:right w:val="nil"/>
            </w:tcBorders>
            <w:vAlign w:val="center"/>
          </w:tcPr>
          <w:p w:rsidR="00484AB8" w:rsidRPr="000131E1" w:rsidRDefault="00484AB8" w:rsidP="000929A6">
            <w:pPr>
              <w:spacing w:line="240" w:lineRule="auto"/>
              <w:rPr>
                <w:rFonts w:ascii="Times New Roman" w:eastAsia="Calibri" w:hAnsi="Times New Roman"/>
                <w:kern w:val="0"/>
                <w:szCs w:val="24"/>
                <w:lang w:val="en-GB"/>
              </w:rPr>
            </w:pPr>
            <w:r w:rsidRPr="000131E1">
              <w:rPr>
                <w:rFonts w:ascii="Times New Roman" w:hAnsi="Times New Roman"/>
                <w:szCs w:val="24"/>
                <w:lang w:val="en-GB"/>
              </w:rPr>
              <w:t>69 (11)</w:t>
            </w:r>
          </w:p>
        </w:tc>
        <w:tc>
          <w:tcPr>
            <w:tcW w:w="1782" w:type="dxa"/>
            <w:tcBorders>
              <w:top w:val="nil"/>
              <w:left w:val="nil"/>
              <w:bottom w:val="nil"/>
              <w:right w:val="nil"/>
            </w:tcBorders>
            <w:vAlign w:val="center"/>
          </w:tcPr>
          <w:p w:rsidR="00484AB8" w:rsidRPr="000131E1" w:rsidRDefault="00484AB8" w:rsidP="000929A6">
            <w:pPr>
              <w:spacing w:line="240" w:lineRule="auto"/>
              <w:rPr>
                <w:rFonts w:ascii="Times New Roman" w:eastAsia="Calibri" w:hAnsi="Times New Roman"/>
                <w:kern w:val="0"/>
                <w:szCs w:val="24"/>
                <w:lang w:val="en-GB"/>
              </w:rPr>
            </w:pPr>
            <w:r w:rsidRPr="000131E1">
              <w:rPr>
                <w:rFonts w:ascii="Times New Roman" w:hAnsi="Times New Roman"/>
                <w:szCs w:val="24"/>
                <w:lang w:val="en-GB"/>
              </w:rPr>
              <w:t>64 (8)</w:t>
            </w:r>
          </w:p>
        </w:tc>
        <w:tc>
          <w:tcPr>
            <w:tcW w:w="1783" w:type="dxa"/>
            <w:tcBorders>
              <w:top w:val="nil"/>
              <w:left w:val="nil"/>
              <w:bottom w:val="nil"/>
            </w:tcBorders>
            <w:vAlign w:val="center"/>
          </w:tcPr>
          <w:p w:rsidR="00484AB8" w:rsidRPr="000131E1" w:rsidRDefault="00484AB8" w:rsidP="000929A6">
            <w:pPr>
              <w:spacing w:line="240" w:lineRule="auto"/>
              <w:rPr>
                <w:rFonts w:ascii="Times New Roman" w:eastAsia="Calibri" w:hAnsi="Times New Roman"/>
                <w:kern w:val="0"/>
                <w:szCs w:val="24"/>
                <w:lang w:val="en-GB"/>
              </w:rPr>
            </w:pPr>
            <w:r w:rsidRPr="000131E1">
              <w:rPr>
                <w:rFonts w:ascii="Times New Roman" w:hAnsi="Times New Roman"/>
                <w:szCs w:val="24"/>
                <w:lang w:val="en-GB"/>
              </w:rPr>
              <w:t>66 (12)</w:t>
            </w:r>
          </w:p>
        </w:tc>
      </w:tr>
      <w:tr w:rsidR="00484AB8" w:rsidRPr="000131E1" w:rsidTr="00457756">
        <w:trPr>
          <w:trHeight w:val="558"/>
        </w:trPr>
        <w:tc>
          <w:tcPr>
            <w:tcW w:w="3652" w:type="dxa"/>
            <w:tcBorders>
              <w:top w:val="nil"/>
              <w:bottom w:val="nil"/>
              <w:right w:val="nil"/>
            </w:tcBorders>
            <w:vAlign w:val="center"/>
          </w:tcPr>
          <w:p w:rsidR="00484AB8" w:rsidRPr="000131E1" w:rsidRDefault="00484AB8" w:rsidP="009167B8">
            <w:pPr>
              <w:spacing w:line="240" w:lineRule="auto"/>
              <w:ind w:left="567"/>
              <w:rPr>
                <w:rFonts w:ascii="Times New Roman" w:hAnsi="Times New Roman"/>
                <w:szCs w:val="24"/>
                <w:lang w:val="en-GB"/>
              </w:rPr>
            </w:pPr>
            <w:r>
              <w:rPr>
                <w:rFonts w:ascii="Times New Roman" w:hAnsi="Times New Roman"/>
                <w:szCs w:val="24"/>
                <w:lang w:val="en-GB"/>
              </w:rPr>
              <w:t xml:space="preserve">% </w:t>
            </w:r>
          </w:p>
        </w:tc>
        <w:tc>
          <w:tcPr>
            <w:tcW w:w="1782" w:type="dxa"/>
            <w:tcBorders>
              <w:top w:val="nil"/>
              <w:left w:val="nil"/>
              <w:bottom w:val="nil"/>
              <w:right w:val="nil"/>
            </w:tcBorders>
            <w:vAlign w:val="center"/>
          </w:tcPr>
          <w:p w:rsidR="00484AB8" w:rsidRPr="000131E1" w:rsidRDefault="00484AB8" w:rsidP="000929A6">
            <w:pPr>
              <w:spacing w:line="240" w:lineRule="auto"/>
              <w:rPr>
                <w:rFonts w:ascii="Times New Roman" w:hAnsi="Times New Roman"/>
                <w:szCs w:val="24"/>
                <w:lang w:val="en-GB"/>
              </w:rPr>
            </w:pPr>
            <w:r w:rsidRPr="000131E1">
              <w:rPr>
                <w:rFonts w:ascii="Times New Roman" w:hAnsi="Times New Roman"/>
                <w:szCs w:val="24"/>
                <w:lang w:val="en-GB"/>
              </w:rPr>
              <w:t>8.5 (1.4)</w:t>
            </w:r>
          </w:p>
        </w:tc>
        <w:tc>
          <w:tcPr>
            <w:tcW w:w="1782" w:type="dxa"/>
            <w:tcBorders>
              <w:top w:val="nil"/>
              <w:left w:val="nil"/>
              <w:bottom w:val="nil"/>
              <w:right w:val="nil"/>
            </w:tcBorders>
            <w:vAlign w:val="center"/>
          </w:tcPr>
          <w:p w:rsidR="00484AB8" w:rsidRPr="000131E1" w:rsidRDefault="00484AB8" w:rsidP="000929A6">
            <w:pPr>
              <w:spacing w:line="240" w:lineRule="auto"/>
              <w:rPr>
                <w:rFonts w:ascii="Times New Roman" w:hAnsi="Times New Roman"/>
                <w:szCs w:val="24"/>
                <w:lang w:val="en-GB"/>
              </w:rPr>
            </w:pPr>
            <w:r w:rsidRPr="000131E1">
              <w:rPr>
                <w:rFonts w:ascii="Times New Roman" w:hAnsi="Times New Roman"/>
                <w:szCs w:val="24"/>
                <w:lang w:val="en-GB"/>
              </w:rPr>
              <w:t>8.0 (1.0)</w:t>
            </w:r>
          </w:p>
        </w:tc>
        <w:tc>
          <w:tcPr>
            <w:tcW w:w="1783" w:type="dxa"/>
            <w:tcBorders>
              <w:top w:val="nil"/>
              <w:left w:val="nil"/>
              <w:bottom w:val="nil"/>
            </w:tcBorders>
            <w:vAlign w:val="center"/>
          </w:tcPr>
          <w:p w:rsidR="00484AB8" w:rsidRPr="000131E1" w:rsidRDefault="00484AB8" w:rsidP="000929A6">
            <w:pPr>
              <w:spacing w:line="240" w:lineRule="auto"/>
              <w:rPr>
                <w:rFonts w:ascii="Times New Roman" w:hAnsi="Times New Roman"/>
                <w:szCs w:val="24"/>
                <w:lang w:val="en-GB"/>
              </w:rPr>
            </w:pPr>
            <w:r w:rsidRPr="000131E1">
              <w:rPr>
                <w:rFonts w:ascii="Times New Roman" w:hAnsi="Times New Roman"/>
                <w:szCs w:val="24"/>
                <w:lang w:val="en-GB"/>
              </w:rPr>
              <w:t>8.2 (1.1)</w:t>
            </w:r>
          </w:p>
        </w:tc>
      </w:tr>
      <w:tr w:rsidR="00484AB8" w:rsidRPr="000131E1" w:rsidTr="00457756">
        <w:trPr>
          <w:trHeight w:val="558"/>
        </w:trPr>
        <w:tc>
          <w:tcPr>
            <w:tcW w:w="3652" w:type="dxa"/>
            <w:tcBorders>
              <w:top w:val="nil"/>
              <w:bottom w:val="nil"/>
              <w:right w:val="nil"/>
            </w:tcBorders>
            <w:vAlign w:val="center"/>
          </w:tcPr>
          <w:p w:rsidR="00484AB8" w:rsidRPr="000131E1" w:rsidRDefault="00484AB8" w:rsidP="00457756">
            <w:pPr>
              <w:spacing w:after="0" w:line="240" w:lineRule="auto"/>
              <w:rPr>
                <w:rFonts w:ascii="Times New Roman" w:hAnsi="Times New Roman"/>
                <w:szCs w:val="24"/>
                <w:lang w:val="en-GB"/>
              </w:rPr>
            </w:pPr>
            <w:r w:rsidRPr="000131E1">
              <w:rPr>
                <w:rFonts w:ascii="Times New Roman" w:hAnsi="Times New Roman"/>
                <w:szCs w:val="24"/>
                <w:lang w:val="en-GB"/>
              </w:rPr>
              <w:t>Number of hypoglycaemic episodes in the last month</w:t>
            </w:r>
          </w:p>
          <w:p w:rsidR="00484AB8" w:rsidRDefault="00484AB8" w:rsidP="00457756">
            <w:pPr>
              <w:spacing w:after="0" w:line="240" w:lineRule="auto"/>
              <w:rPr>
                <w:rFonts w:ascii="Times New Roman" w:hAnsi="Times New Roman"/>
                <w:szCs w:val="24"/>
                <w:lang w:val="en-GB"/>
              </w:rPr>
            </w:pPr>
            <w:r w:rsidRPr="000131E1">
              <w:rPr>
                <w:rFonts w:ascii="Times New Roman" w:hAnsi="Times New Roman"/>
                <w:szCs w:val="24"/>
                <w:lang w:val="en-GB"/>
              </w:rPr>
              <w:t>Median (IQR)</w:t>
            </w:r>
          </w:p>
          <w:p w:rsidR="00484AB8" w:rsidRPr="000131E1" w:rsidRDefault="00484AB8" w:rsidP="00457756">
            <w:pPr>
              <w:spacing w:after="0" w:line="240" w:lineRule="auto"/>
              <w:rPr>
                <w:rFonts w:ascii="Times New Roman" w:hAnsi="Times New Roman"/>
                <w:szCs w:val="24"/>
                <w:lang w:val="en-GB"/>
              </w:rPr>
            </w:pPr>
          </w:p>
        </w:tc>
        <w:tc>
          <w:tcPr>
            <w:tcW w:w="1782" w:type="dxa"/>
            <w:tcBorders>
              <w:top w:val="nil"/>
              <w:left w:val="nil"/>
              <w:bottom w:val="nil"/>
              <w:right w:val="nil"/>
            </w:tcBorders>
            <w:vAlign w:val="center"/>
          </w:tcPr>
          <w:p w:rsidR="00484AB8" w:rsidRPr="000131E1" w:rsidRDefault="00484AB8" w:rsidP="00512DA6">
            <w:pPr>
              <w:spacing w:line="240" w:lineRule="auto"/>
              <w:rPr>
                <w:rFonts w:ascii="Times New Roman" w:hAnsi="Times New Roman"/>
                <w:szCs w:val="24"/>
                <w:lang w:val="en-GB"/>
              </w:rPr>
            </w:pPr>
            <w:r w:rsidRPr="000131E1">
              <w:rPr>
                <w:rFonts w:ascii="Times New Roman" w:hAnsi="Times New Roman"/>
                <w:szCs w:val="24"/>
                <w:lang w:val="en-GB"/>
              </w:rPr>
              <w:t>Not available</w:t>
            </w:r>
          </w:p>
        </w:tc>
        <w:tc>
          <w:tcPr>
            <w:tcW w:w="1782" w:type="dxa"/>
            <w:tcBorders>
              <w:top w:val="nil"/>
              <w:left w:val="nil"/>
              <w:bottom w:val="nil"/>
              <w:right w:val="nil"/>
            </w:tcBorders>
            <w:vAlign w:val="center"/>
          </w:tcPr>
          <w:p w:rsidR="00484AB8" w:rsidRPr="000131E1" w:rsidRDefault="00484AB8" w:rsidP="00512DA6">
            <w:pPr>
              <w:spacing w:line="240" w:lineRule="auto"/>
              <w:rPr>
                <w:rFonts w:ascii="Times New Roman" w:hAnsi="Times New Roman"/>
                <w:szCs w:val="24"/>
                <w:lang w:val="en-GB"/>
              </w:rPr>
            </w:pPr>
            <w:r w:rsidRPr="000131E1">
              <w:rPr>
                <w:rFonts w:ascii="Times New Roman" w:hAnsi="Times New Roman"/>
                <w:szCs w:val="24"/>
                <w:lang w:val="en-GB"/>
              </w:rPr>
              <w:t>9.0 (7.0)</w:t>
            </w:r>
          </w:p>
        </w:tc>
        <w:tc>
          <w:tcPr>
            <w:tcW w:w="1783" w:type="dxa"/>
            <w:tcBorders>
              <w:top w:val="nil"/>
              <w:left w:val="nil"/>
              <w:bottom w:val="nil"/>
            </w:tcBorders>
            <w:vAlign w:val="center"/>
          </w:tcPr>
          <w:p w:rsidR="00484AB8" w:rsidRPr="000131E1" w:rsidRDefault="00484AB8" w:rsidP="00512DA6">
            <w:pPr>
              <w:spacing w:line="240" w:lineRule="auto"/>
              <w:rPr>
                <w:rFonts w:ascii="Times New Roman" w:hAnsi="Times New Roman"/>
                <w:szCs w:val="24"/>
                <w:lang w:val="en-GB"/>
              </w:rPr>
            </w:pPr>
            <w:r w:rsidRPr="000131E1">
              <w:rPr>
                <w:rFonts w:ascii="Times New Roman" w:hAnsi="Times New Roman"/>
                <w:szCs w:val="24"/>
                <w:lang w:val="en-GB"/>
              </w:rPr>
              <w:t>9.0 (6.8)</w:t>
            </w:r>
          </w:p>
        </w:tc>
      </w:tr>
      <w:tr w:rsidR="00484AB8" w:rsidRPr="000131E1" w:rsidTr="00457756">
        <w:trPr>
          <w:trHeight w:val="558"/>
        </w:trPr>
        <w:tc>
          <w:tcPr>
            <w:tcW w:w="3652" w:type="dxa"/>
            <w:tcBorders>
              <w:top w:val="nil"/>
              <w:bottom w:val="nil"/>
              <w:right w:val="nil"/>
            </w:tcBorders>
            <w:vAlign w:val="center"/>
          </w:tcPr>
          <w:p w:rsidR="00484AB8" w:rsidRPr="000131E1" w:rsidRDefault="00484AB8" w:rsidP="00512DA6">
            <w:pPr>
              <w:spacing w:line="240" w:lineRule="auto"/>
              <w:rPr>
                <w:rFonts w:ascii="Times New Roman" w:hAnsi="Times New Roman"/>
                <w:szCs w:val="24"/>
              </w:rPr>
            </w:pPr>
            <w:r>
              <w:rPr>
                <w:rFonts w:ascii="Times New Roman" w:hAnsi="Times New Roman"/>
                <w:szCs w:val="24"/>
              </w:rPr>
              <w:t xml:space="preserve">Number of people with </w:t>
            </w:r>
            <w:r w:rsidRPr="000131E1">
              <w:rPr>
                <w:rFonts w:ascii="Times New Roman" w:hAnsi="Times New Roman"/>
                <w:szCs w:val="24"/>
                <w:lang w:val="en-GB"/>
              </w:rPr>
              <w:t xml:space="preserve">High </w:t>
            </w:r>
            <w:r>
              <w:rPr>
                <w:rFonts w:ascii="Times New Roman" w:hAnsi="Times New Roman"/>
                <w:szCs w:val="24"/>
              </w:rPr>
              <w:t>fear of hypoglycaemia</w:t>
            </w:r>
            <w:r w:rsidRPr="000131E1">
              <w:rPr>
                <w:rFonts w:ascii="Times New Roman" w:hAnsi="Times New Roman"/>
                <w:szCs w:val="24"/>
                <w:lang w:val="en-GB"/>
              </w:rPr>
              <w:t xml:space="preserve"> (%)</w:t>
            </w:r>
          </w:p>
        </w:tc>
        <w:tc>
          <w:tcPr>
            <w:tcW w:w="1782" w:type="dxa"/>
            <w:tcBorders>
              <w:top w:val="nil"/>
              <w:left w:val="nil"/>
              <w:bottom w:val="nil"/>
              <w:right w:val="nil"/>
            </w:tcBorders>
            <w:vAlign w:val="center"/>
          </w:tcPr>
          <w:p w:rsidR="00484AB8" w:rsidRPr="000131E1" w:rsidRDefault="00484AB8" w:rsidP="00512DA6">
            <w:pPr>
              <w:spacing w:line="240" w:lineRule="auto"/>
              <w:rPr>
                <w:rFonts w:ascii="Times New Roman" w:hAnsi="Times New Roman"/>
                <w:szCs w:val="24"/>
              </w:rPr>
            </w:pPr>
          </w:p>
        </w:tc>
        <w:tc>
          <w:tcPr>
            <w:tcW w:w="1782" w:type="dxa"/>
            <w:tcBorders>
              <w:top w:val="nil"/>
              <w:left w:val="nil"/>
              <w:bottom w:val="nil"/>
              <w:right w:val="nil"/>
            </w:tcBorders>
            <w:vAlign w:val="center"/>
          </w:tcPr>
          <w:p w:rsidR="00484AB8" w:rsidRPr="000131E1" w:rsidRDefault="00484AB8" w:rsidP="00512DA6">
            <w:pPr>
              <w:spacing w:line="240" w:lineRule="auto"/>
              <w:rPr>
                <w:rFonts w:ascii="Times New Roman" w:hAnsi="Times New Roman"/>
                <w:szCs w:val="24"/>
              </w:rPr>
            </w:pPr>
          </w:p>
        </w:tc>
        <w:tc>
          <w:tcPr>
            <w:tcW w:w="1783" w:type="dxa"/>
            <w:tcBorders>
              <w:top w:val="nil"/>
              <w:left w:val="nil"/>
              <w:bottom w:val="nil"/>
            </w:tcBorders>
            <w:vAlign w:val="center"/>
          </w:tcPr>
          <w:p w:rsidR="00484AB8" w:rsidRPr="000131E1" w:rsidRDefault="00484AB8" w:rsidP="00512DA6">
            <w:pPr>
              <w:spacing w:line="240" w:lineRule="auto"/>
              <w:rPr>
                <w:rFonts w:ascii="Times New Roman" w:hAnsi="Times New Roman"/>
                <w:szCs w:val="24"/>
              </w:rPr>
            </w:pPr>
          </w:p>
        </w:tc>
      </w:tr>
      <w:tr w:rsidR="00484AB8" w:rsidRPr="000131E1" w:rsidTr="00457756">
        <w:trPr>
          <w:trHeight w:val="558"/>
        </w:trPr>
        <w:tc>
          <w:tcPr>
            <w:tcW w:w="3652" w:type="dxa"/>
            <w:tcBorders>
              <w:top w:val="nil"/>
              <w:bottom w:val="nil"/>
              <w:right w:val="nil"/>
            </w:tcBorders>
            <w:vAlign w:val="center"/>
          </w:tcPr>
          <w:p w:rsidR="00484AB8" w:rsidRPr="000131E1" w:rsidRDefault="00484AB8" w:rsidP="002D0EAF">
            <w:pPr>
              <w:spacing w:line="240" w:lineRule="auto"/>
              <w:ind w:left="567"/>
              <w:rPr>
                <w:rFonts w:ascii="Times New Roman" w:hAnsi="Times New Roman"/>
                <w:szCs w:val="24"/>
                <w:lang w:val="en-GB"/>
              </w:rPr>
            </w:pPr>
            <w:r>
              <w:rPr>
                <w:rFonts w:ascii="Times New Roman" w:hAnsi="Times New Roman"/>
                <w:szCs w:val="24"/>
                <w:lang w:val="en-GB"/>
              </w:rPr>
              <w:t>Y</w:t>
            </w:r>
            <w:r w:rsidRPr="000131E1">
              <w:rPr>
                <w:rFonts w:ascii="Times New Roman" w:hAnsi="Times New Roman"/>
                <w:szCs w:val="24"/>
                <w:lang w:val="en-GB"/>
              </w:rPr>
              <w:t xml:space="preserve">oung people </w:t>
            </w:r>
          </w:p>
        </w:tc>
        <w:tc>
          <w:tcPr>
            <w:tcW w:w="1782" w:type="dxa"/>
            <w:tcBorders>
              <w:top w:val="nil"/>
              <w:left w:val="nil"/>
              <w:bottom w:val="nil"/>
              <w:right w:val="nil"/>
            </w:tcBorders>
            <w:vAlign w:val="center"/>
          </w:tcPr>
          <w:p w:rsidR="00484AB8" w:rsidRPr="000131E1" w:rsidRDefault="00484AB8" w:rsidP="00512DA6">
            <w:pPr>
              <w:spacing w:line="240" w:lineRule="auto"/>
              <w:rPr>
                <w:rFonts w:ascii="Times New Roman" w:hAnsi="Times New Roman"/>
                <w:szCs w:val="24"/>
                <w:lang w:val="en-GB"/>
              </w:rPr>
            </w:pPr>
            <w:r w:rsidRPr="000131E1">
              <w:rPr>
                <w:rFonts w:ascii="Times New Roman" w:hAnsi="Times New Roman"/>
                <w:szCs w:val="24"/>
                <w:lang w:val="en-GB"/>
              </w:rPr>
              <w:t>Not available</w:t>
            </w:r>
          </w:p>
        </w:tc>
        <w:tc>
          <w:tcPr>
            <w:tcW w:w="1782" w:type="dxa"/>
            <w:tcBorders>
              <w:top w:val="nil"/>
              <w:left w:val="nil"/>
              <w:bottom w:val="nil"/>
              <w:right w:val="nil"/>
            </w:tcBorders>
            <w:vAlign w:val="center"/>
          </w:tcPr>
          <w:p w:rsidR="00484AB8" w:rsidRPr="000131E1" w:rsidRDefault="00484AB8" w:rsidP="00512DA6">
            <w:pPr>
              <w:spacing w:line="240" w:lineRule="auto"/>
              <w:rPr>
                <w:rFonts w:ascii="Times New Roman" w:hAnsi="Times New Roman"/>
                <w:szCs w:val="24"/>
                <w:lang w:val="en-GB"/>
              </w:rPr>
            </w:pPr>
            <w:r w:rsidRPr="000131E1">
              <w:rPr>
                <w:rFonts w:ascii="Times New Roman" w:hAnsi="Times New Roman"/>
                <w:szCs w:val="24"/>
                <w:lang w:val="en-GB"/>
              </w:rPr>
              <w:t>17/33 (52)</w:t>
            </w:r>
          </w:p>
        </w:tc>
        <w:tc>
          <w:tcPr>
            <w:tcW w:w="1783" w:type="dxa"/>
            <w:tcBorders>
              <w:top w:val="nil"/>
              <w:left w:val="nil"/>
              <w:bottom w:val="nil"/>
            </w:tcBorders>
            <w:vAlign w:val="center"/>
          </w:tcPr>
          <w:p w:rsidR="00484AB8" w:rsidRPr="000131E1" w:rsidRDefault="00484AB8" w:rsidP="00512DA6">
            <w:pPr>
              <w:spacing w:line="240" w:lineRule="auto"/>
              <w:rPr>
                <w:rFonts w:ascii="Times New Roman" w:hAnsi="Times New Roman"/>
                <w:szCs w:val="24"/>
                <w:lang w:val="en-GB"/>
              </w:rPr>
            </w:pPr>
            <w:r w:rsidRPr="000131E1">
              <w:rPr>
                <w:rFonts w:ascii="Times New Roman" w:hAnsi="Times New Roman"/>
                <w:szCs w:val="24"/>
                <w:lang w:val="en-GB"/>
              </w:rPr>
              <w:t>15/22 (61)</w:t>
            </w:r>
          </w:p>
        </w:tc>
      </w:tr>
      <w:tr w:rsidR="00484AB8" w:rsidRPr="000131E1" w:rsidTr="00457756">
        <w:trPr>
          <w:trHeight w:val="558"/>
        </w:trPr>
        <w:tc>
          <w:tcPr>
            <w:tcW w:w="3652" w:type="dxa"/>
            <w:tcBorders>
              <w:top w:val="nil"/>
              <w:right w:val="nil"/>
            </w:tcBorders>
            <w:vAlign w:val="center"/>
          </w:tcPr>
          <w:p w:rsidR="00484AB8" w:rsidRPr="000131E1" w:rsidRDefault="00484AB8" w:rsidP="00457756">
            <w:pPr>
              <w:spacing w:line="240" w:lineRule="auto"/>
              <w:ind w:left="567"/>
              <w:rPr>
                <w:rFonts w:ascii="Times New Roman" w:hAnsi="Times New Roman"/>
                <w:szCs w:val="24"/>
                <w:lang w:val="en-GB"/>
              </w:rPr>
            </w:pPr>
            <w:r w:rsidRPr="000131E1">
              <w:rPr>
                <w:rFonts w:ascii="Times New Roman" w:hAnsi="Times New Roman"/>
                <w:szCs w:val="24"/>
                <w:lang w:val="en-GB"/>
              </w:rPr>
              <w:t xml:space="preserve">Parents </w:t>
            </w:r>
          </w:p>
        </w:tc>
        <w:tc>
          <w:tcPr>
            <w:tcW w:w="1782" w:type="dxa"/>
            <w:tcBorders>
              <w:top w:val="nil"/>
              <w:left w:val="nil"/>
              <w:right w:val="nil"/>
            </w:tcBorders>
            <w:vAlign w:val="center"/>
          </w:tcPr>
          <w:p w:rsidR="00484AB8" w:rsidRPr="000131E1" w:rsidRDefault="00484AB8" w:rsidP="00512DA6">
            <w:pPr>
              <w:spacing w:line="240" w:lineRule="auto"/>
              <w:rPr>
                <w:rFonts w:ascii="Times New Roman" w:hAnsi="Times New Roman"/>
                <w:szCs w:val="24"/>
                <w:lang w:val="en-GB"/>
              </w:rPr>
            </w:pPr>
            <w:r w:rsidRPr="000131E1">
              <w:rPr>
                <w:rFonts w:ascii="Times New Roman" w:hAnsi="Times New Roman"/>
                <w:szCs w:val="24"/>
                <w:lang w:val="en-GB"/>
              </w:rPr>
              <w:t>Not available</w:t>
            </w:r>
          </w:p>
        </w:tc>
        <w:tc>
          <w:tcPr>
            <w:tcW w:w="1782" w:type="dxa"/>
            <w:tcBorders>
              <w:top w:val="nil"/>
              <w:left w:val="nil"/>
              <w:right w:val="nil"/>
            </w:tcBorders>
            <w:vAlign w:val="center"/>
          </w:tcPr>
          <w:p w:rsidR="00484AB8" w:rsidRPr="000131E1" w:rsidRDefault="00484AB8" w:rsidP="00512DA6">
            <w:pPr>
              <w:spacing w:line="240" w:lineRule="auto"/>
              <w:rPr>
                <w:rFonts w:ascii="Times New Roman" w:hAnsi="Times New Roman"/>
                <w:szCs w:val="24"/>
                <w:lang w:val="en-GB"/>
              </w:rPr>
            </w:pPr>
            <w:r w:rsidRPr="000131E1">
              <w:rPr>
                <w:rFonts w:ascii="Times New Roman" w:hAnsi="Times New Roman"/>
                <w:szCs w:val="24"/>
                <w:lang w:val="en-GB"/>
              </w:rPr>
              <w:t>31/33 (94)</w:t>
            </w:r>
          </w:p>
        </w:tc>
        <w:tc>
          <w:tcPr>
            <w:tcW w:w="1783" w:type="dxa"/>
            <w:tcBorders>
              <w:top w:val="nil"/>
              <w:left w:val="nil"/>
            </w:tcBorders>
            <w:vAlign w:val="center"/>
          </w:tcPr>
          <w:p w:rsidR="00484AB8" w:rsidRPr="000131E1" w:rsidRDefault="00484AB8" w:rsidP="00512DA6">
            <w:pPr>
              <w:spacing w:line="240" w:lineRule="auto"/>
              <w:rPr>
                <w:rFonts w:ascii="Times New Roman" w:hAnsi="Times New Roman"/>
                <w:szCs w:val="24"/>
                <w:lang w:val="en-GB"/>
              </w:rPr>
            </w:pPr>
            <w:r w:rsidRPr="000131E1">
              <w:rPr>
                <w:rFonts w:ascii="Times New Roman" w:hAnsi="Times New Roman"/>
                <w:szCs w:val="24"/>
                <w:lang w:val="en-GB"/>
              </w:rPr>
              <w:t>20/22 (91)</w:t>
            </w:r>
          </w:p>
        </w:tc>
      </w:tr>
    </w:tbl>
    <w:p w:rsidR="00714646" w:rsidRPr="000131E1" w:rsidRDefault="00714646" w:rsidP="00714646">
      <w:pPr>
        <w:rPr>
          <w:rFonts w:ascii="Times New Roman" w:hAnsi="Times New Roman"/>
          <w:szCs w:val="24"/>
        </w:rPr>
      </w:pPr>
      <w:r w:rsidRPr="000131E1">
        <w:rPr>
          <w:rFonts w:ascii="Times New Roman" w:hAnsi="Times New Roman"/>
          <w:szCs w:val="24"/>
        </w:rPr>
        <w:t>* The median number of recorded HbA</w:t>
      </w:r>
      <w:r w:rsidRPr="000131E1">
        <w:rPr>
          <w:rFonts w:ascii="Times New Roman" w:hAnsi="Times New Roman"/>
          <w:szCs w:val="24"/>
          <w:vertAlign w:val="subscript"/>
        </w:rPr>
        <w:t>1c</w:t>
      </w:r>
      <w:r w:rsidRPr="000131E1">
        <w:rPr>
          <w:rFonts w:ascii="Times New Roman" w:hAnsi="Times New Roman"/>
          <w:szCs w:val="24"/>
        </w:rPr>
        <w:t xml:space="preserve"> values for each participant was 3 (range 1 -5)</w:t>
      </w:r>
    </w:p>
    <w:p w:rsidR="00EA7BA6" w:rsidRPr="000131E1" w:rsidRDefault="00EA7BA6" w:rsidP="00EA7BA6">
      <w:pPr>
        <w:pStyle w:val="Caption"/>
        <w:keepNext/>
        <w:rPr>
          <w:rFonts w:ascii="Times New Roman" w:hAnsi="Times New Roman"/>
          <w:b/>
          <w:sz w:val="24"/>
          <w:szCs w:val="24"/>
        </w:rPr>
      </w:pPr>
    </w:p>
    <w:p w:rsidR="005A11E0" w:rsidRDefault="005A11E0">
      <w:pPr>
        <w:spacing w:after="0" w:line="240" w:lineRule="auto"/>
        <w:rPr>
          <w:rFonts w:ascii="Times New Roman" w:eastAsia="SimHei" w:hAnsi="Times New Roman"/>
          <w:b/>
          <w:kern w:val="2"/>
          <w:szCs w:val="24"/>
          <w:lang w:eastAsia="zh-CN"/>
        </w:rPr>
      </w:pPr>
      <w:r>
        <w:rPr>
          <w:rFonts w:ascii="Times New Roman" w:hAnsi="Times New Roman"/>
          <w:b/>
          <w:szCs w:val="24"/>
        </w:rPr>
        <w:br w:type="page"/>
      </w:r>
    </w:p>
    <w:p w:rsidR="00EA7BA6" w:rsidRPr="000131E1" w:rsidRDefault="00EA7BA6" w:rsidP="00EA7BA6">
      <w:pPr>
        <w:pStyle w:val="Caption"/>
        <w:keepNext/>
        <w:rPr>
          <w:rFonts w:ascii="Times New Roman" w:hAnsi="Times New Roman"/>
          <w:sz w:val="24"/>
          <w:szCs w:val="24"/>
        </w:rPr>
      </w:pPr>
      <w:r w:rsidRPr="000131E1">
        <w:rPr>
          <w:rFonts w:ascii="Times New Roman" w:hAnsi="Times New Roman"/>
          <w:b/>
          <w:sz w:val="24"/>
          <w:szCs w:val="24"/>
        </w:rPr>
        <w:lastRenderedPageBreak/>
        <w:t xml:space="preserve">Table </w:t>
      </w:r>
      <w:r w:rsidR="003521BA">
        <w:rPr>
          <w:rFonts w:ascii="Times New Roman" w:hAnsi="Times New Roman"/>
          <w:b/>
          <w:noProof/>
          <w:sz w:val="24"/>
          <w:szCs w:val="24"/>
        </w:rPr>
        <w:t xml:space="preserve">3 </w:t>
      </w:r>
      <w:r w:rsidR="003521BA">
        <w:rPr>
          <w:rFonts w:ascii="Times New Roman" w:hAnsi="Times New Roman"/>
          <w:noProof/>
          <w:sz w:val="24"/>
          <w:szCs w:val="24"/>
        </w:rPr>
        <w:t>Quantitative</w:t>
      </w:r>
      <w:r w:rsidRPr="000131E1">
        <w:rPr>
          <w:rFonts w:ascii="Times New Roman" w:hAnsi="Times New Roman"/>
          <w:sz w:val="24"/>
          <w:szCs w:val="24"/>
        </w:rPr>
        <w:t xml:space="preserve"> evaluation</w:t>
      </w:r>
      <w:r w:rsidR="003521BA">
        <w:rPr>
          <w:rFonts w:ascii="Times New Roman" w:hAnsi="Times New Roman"/>
          <w:sz w:val="24"/>
          <w:szCs w:val="24"/>
        </w:rPr>
        <w:t>.</w:t>
      </w:r>
    </w:p>
    <w:tbl>
      <w:tblPr>
        <w:tblStyle w:val="TableGrid"/>
        <w:tblW w:w="0" w:type="auto"/>
        <w:tblLook w:val="04A0" w:firstRow="1" w:lastRow="0" w:firstColumn="1" w:lastColumn="0" w:noHBand="0" w:noVBand="1"/>
      </w:tblPr>
      <w:tblGrid>
        <w:gridCol w:w="4361"/>
        <w:gridCol w:w="2440"/>
        <w:gridCol w:w="2441"/>
      </w:tblGrid>
      <w:tr w:rsidR="00EA7BA6" w:rsidRPr="000131E1" w:rsidTr="005E70AF">
        <w:trPr>
          <w:trHeight w:val="558"/>
        </w:trPr>
        <w:tc>
          <w:tcPr>
            <w:tcW w:w="4361" w:type="dxa"/>
            <w:tcBorders>
              <w:left w:val="nil"/>
              <w:bottom w:val="single" w:sz="4" w:space="0" w:color="auto"/>
              <w:right w:val="nil"/>
            </w:tcBorders>
            <w:vAlign w:val="center"/>
          </w:tcPr>
          <w:p w:rsidR="00EA7BA6" w:rsidRPr="000131E1" w:rsidRDefault="00EA7BA6" w:rsidP="00512DA6">
            <w:pPr>
              <w:spacing w:after="0" w:line="240" w:lineRule="auto"/>
              <w:jc w:val="center"/>
              <w:rPr>
                <w:rFonts w:ascii="Times New Roman" w:hAnsi="Times New Roman"/>
                <w:szCs w:val="24"/>
                <w:lang w:val="en-GB"/>
              </w:rPr>
            </w:pPr>
          </w:p>
        </w:tc>
        <w:tc>
          <w:tcPr>
            <w:tcW w:w="2440" w:type="dxa"/>
            <w:tcBorders>
              <w:left w:val="nil"/>
              <w:bottom w:val="single" w:sz="4" w:space="0" w:color="auto"/>
              <w:right w:val="nil"/>
            </w:tcBorders>
            <w:vAlign w:val="center"/>
          </w:tcPr>
          <w:p w:rsidR="00EA7BA6" w:rsidRPr="000131E1" w:rsidRDefault="00EA7BA6" w:rsidP="00512DA6">
            <w:pPr>
              <w:spacing w:after="0" w:line="240" w:lineRule="auto"/>
              <w:jc w:val="center"/>
              <w:rPr>
                <w:rFonts w:ascii="Times New Roman" w:hAnsi="Times New Roman"/>
                <w:szCs w:val="24"/>
                <w:lang w:val="en-GB"/>
              </w:rPr>
            </w:pPr>
            <w:r w:rsidRPr="000131E1">
              <w:rPr>
                <w:rFonts w:ascii="Times New Roman" w:hAnsi="Times New Roman"/>
                <w:szCs w:val="24"/>
                <w:lang w:val="en-GB"/>
              </w:rPr>
              <w:t>Child</w:t>
            </w:r>
          </w:p>
          <w:p w:rsidR="00EA7BA6" w:rsidRPr="00B4558B" w:rsidRDefault="00EA7BA6" w:rsidP="00512DA6">
            <w:pPr>
              <w:spacing w:after="0" w:line="240" w:lineRule="auto"/>
              <w:jc w:val="center"/>
              <w:rPr>
                <w:rFonts w:ascii="Times New Roman" w:hAnsi="Times New Roman"/>
                <w:szCs w:val="24"/>
                <w:lang w:val="en-GB"/>
              </w:rPr>
            </w:pPr>
            <w:r w:rsidRPr="000131E1">
              <w:rPr>
                <w:rFonts w:ascii="Times New Roman" w:hAnsi="Times New Roman"/>
                <w:szCs w:val="24"/>
                <w:lang w:val="en-GB"/>
              </w:rPr>
              <w:t>Mean (Range)</w:t>
            </w:r>
            <w:r w:rsidR="00B4558B">
              <w:rPr>
                <w:rFonts w:ascii="Times New Roman" w:hAnsi="Times New Roman"/>
                <w:szCs w:val="24"/>
                <w:lang w:val="en-GB"/>
              </w:rPr>
              <w:t xml:space="preserve"> </w:t>
            </w:r>
            <w:r w:rsidR="00B4558B">
              <w:rPr>
                <w:rFonts w:ascii="Times New Roman" w:hAnsi="Times New Roman"/>
                <w:i/>
                <w:szCs w:val="24"/>
                <w:lang w:val="en-GB"/>
              </w:rPr>
              <w:t>N</w:t>
            </w:r>
            <w:r w:rsidR="00B4558B">
              <w:rPr>
                <w:rFonts w:ascii="Times New Roman" w:hAnsi="Times New Roman"/>
                <w:szCs w:val="24"/>
                <w:lang w:val="en-GB"/>
              </w:rPr>
              <w:t>=21</w:t>
            </w:r>
          </w:p>
        </w:tc>
        <w:tc>
          <w:tcPr>
            <w:tcW w:w="2441" w:type="dxa"/>
            <w:tcBorders>
              <w:left w:val="nil"/>
              <w:bottom w:val="single" w:sz="4" w:space="0" w:color="auto"/>
              <w:right w:val="nil"/>
            </w:tcBorders>
            <w:vAlign w:val="center"/>
          </w:tcPr>
          <w:p w:rsidR="00EA7BA6" w:rsidRPr="000131E1" w:rsidRDefault="00EA7BA6" w:rsidP="00512DA6">
            <w:pPr>
              <w:spacing w:after="0" w:line="240" w:lineRule="auto"/>
              <w:jc w:val="center"/>
              <w:rPr>
                <w:rFonts w:ascii="Times New Roman" w:hAnsi="Times New Roman"/>
                <w:szCs w:val="24"/>
                <w:lang w:val="en-GB"/>
              </w:rPr>
            </w:pPr>
            <w:r w:rsidRPr="000131E1">
              <w:rPr>
                <w:rFonts w:ascii="Times New Roman" w:hAnsi="Times New Roman"/>
                <w:szCs w:val="24"/>
                <w:lang w:val="en-GB"/>
              </w:rPr>
              <w:t>Parent</w:t>
            </w:r>
          </w:p>
          <w:p w:rsidR="00EA7BA6" w:rsidRPr="00B4558B" w:rsidRDefault="00EA7BA6" w:rsidP="00512DA6">
            <w:pPr>
              <w:spacing w:after="0" w:line="240" w:lineRule="auto"/>
              <w:jc w:val="center"/>
              <w:rPr>
                <w:rFonts w:ascii="Times New Roman" w:hAnsi="Times New Roman"/>
                <w:szCs w:val="24"/>
                <w:lang w:val="en-GB"/>
              </w:rPr>
            </w:pPr>
            <w:r w:rsidRPr="000131E1">
              <w:rPr>
                <w:rFonts w:ascii="Times New Roman" w:hAnsi="Times New Roman"/>
                <w:szCs w:val="24"/>
                <w:lang w:val="en-GB"/>
              </w:rPr>
              <w:t>Mean (Range)</w:t>
            </w:r>
            <w:r w:rsidR="00B4558B">
              <w:rPr>
                <w:rFonts w:ascii="Times New Roman" w:hAnsi="Times New Roman"/>
                <w:szCs w:val="24"/>
                <w:lang w:val="en-GB"/>
              </w:rPr>
              <w:t xml:space="preserve"> </w:t>
            </w:r>
            <w:r w:rsidR="00B4558B">
              <w:rPr>
                <w:rFonts w:ascii="Times New Roman" w:hAnsi="Times New Roman"/>
                <w:i/>
                <w:szCs w:val="24"/>
                <w:lang w:val="en-GB"/>
              </w:rPr>
              <w:t>N=</w:t>
            </w:r>
            <w:r w:rsidR="00B4558B">
              <w:rPr>
                <w:rFonts w:ascii="Times New Roman" w:hAnsi="Times New Roman"/>
                <w:szCs w:val="24"/>
                <w:lang w:val="en-GB"/>
              </w:rPr>
              <w:t>21</w:t>
            </w:r>
          </w:p>
        </w:tc>
      </w:tr>
      <w:tr w:rsidR="00EA7BA6" w:rsidRPr="000131E1" w:rsidTr="005E70AF">
        <w:trPr>
          <w:trHeight w:val="558"/>
        </w:trPr>
        <w:tc>
          <w:tcPr>
            <w:tcW w:w="4361" w:type="dxa"/>
            <w:tcBorders>
              <w:top w:val="single" w:sz="4" w:space="0" w:color="auto"/>
              <w:left w:val="nil"/>
              <w:bottom w:val="nil"/>
              <w:right w:val="nil"/>
            </w:tcBorders>
            <w:vAlign w:val="center"/>
          </w:tcPr>
          <w:p w:rsidR="00EA7BA6" w:rsidRPr="005E70AF" w:rsidRDefault="00EA7BA6" w:rsidP="00512DA6">
            <w:pPr>
              <w:spacing w:after="0" w:line="240" w:lineRule="auto"/>
              <w:rPr>
                <w:rFonts w:ascii="Times New Roman" w:hAnsi="Times New Roman"/>
                <w:szCs w:val="24"/>
                <w:lang w:val="en-GB"/>
              </w:rPr>
            </w:pPr>
            <w:r w:rsidRPr="005E70AF">
              <w:rPr>
                <w:rFonts w:ascii="Times New Roman" w:hAnsi="Times New Roman"/>
                <w:szCs w:val="24"/>
                <w:lang w:val="en-GB"/>
              </w:rPr>
              <w:t>Recommendation of the day</w:t>
            </w:r>
          </w:p>
        </w:tc>
        <w:tc>
          <w:tcPr>
            <w:tcW w:w="2440" w:type="dxa"/>
            <w:tcBorders>
              <w:top w:val="single" w:sz="4" w:space="0" w:color="auto"/>
              <w:left w:val="nil"/>
              <w:bottom w:val="nil"/>
              <w:right w:val="nil"/>
            </w:tcBorders>
            <w:vAlign w:val="center"/>
          </w:tcPr>
          <w:p w:rsidR="00EA7BA6" w:rsidRPr="000131E1" w:rsidRDefault="00EA7BA6" w:rsidP="00512DA6">
            <w:pPr>
              <w:spacing w:after="0" w:line="240" w:lineRule="auto"/>
              <w:jc w:val="center"/>
              <w:rPr>
                <w:rFonts w:ascii="Times New Roman" w:hAnsi="Times New Roman"/>
                <w:szCs w:val="24"/>
                <w:lang w:val="en-GB"/>
              </w:rPr>
            </w:pPr>
          </w:p>
        </w:tc>
        <w:tc>
          <w:tcPr>
            <w:tcW w:w="2441" w:type="dxa"/>
            <w:tcBorders>
              <w:top w:val="single" w:sz="4" w:space="0" w:color="auto"/>
              <w:left w:val="nil"/>
              <w:bottom w:val="nil"/>
              <w:right w:val="nil"/>
            </w:tcBorders>
            <w:vAlign w:val="center"/>
          </w:tcPr>
          <w:p w:rsidR="00EA7BA6" w:rsidRPr="000131E1" w:rsidRDefault="00EA7BA6" w:rsidP="00512DA6">
            <w:pPr>
              <w:spacing w:after="0" w:line="240" w:lineRule="auto"/>
              <w:jc w:val="center"/>
              <w:rPr>
                <w:rFonts w:ascii="Times New Roman" w:hAnsi="Times New Roman"/>
                <w:szCs w:val="24"/>
                <w:lang w:val="en-GB"/>
              </w:rPr>
            </w:pPr>
          </w:p>
        </w:tc>
      </w:tr>
      <w:tr w:rsidR="00EA7BA6" w:rsidRPr="000131E1" w:rsidTr="00D72EC5">
        <w:trPr>
          <w:trHeight w:val="558"/>
        </w:trPr>
        <w:tc>
          <w:tcPr>
            <w:tcW w:w="4361" w:type="dxa"/>
            <w:tcBorders>
              <w:top w:val="nil"/>
              <w:left w:val="nil"/>
              <w:bottom w:val="nil"/>
              <w:right w:val="nil"/>
            </w:tcBorders>
            <w:vAlign w:val="center"/>
          </w:tcPr>
          <w:p w:rsidR="00EA7BA6" w:rsidRPr="000131E1" w:rsidRDefault="00EA7BA6" w:rsidP="005E70AF">
            <w:pPr>
              <w:ind w:left="567"/>
              <w:rPr>
                <w:rFonts w:ascii="Times New Roman" w:hAnsi="Times New Roman"/>
                <w:szCs w:val="24"/>
                <w:lang w:val="en-GB"/>
              </w:rPr>
            </w:pPr>
            <w:r w:rsidRPr="000131E1">
              <w:rPr>
                <w:rFonts w:ascii="Times New Roman" w:hAnsi="Times New Roman"/>
                <w:szCs w:val="24"/>
                <w:lang w:val="en-GB"/>
              </w:rPr>
              <w:t>On the day*</w:t>
            </w:r>
          </w:p>
        </w:tc>
        <w:tc>
          <w:tcPr>
            <w:tcW w:w="2440" w:type="dxa"/>
            <w:tcBorders>
              <w:top w:val="nil"/>
              <w:left w:val="nil"/>
              <w:bottom w:val="nil"/>
              <w:right w:val="nil"/>
            </w:tcBorders>
            <w:vAlign w:val="center"/>
          </w:tcPr>
          <w:p w:rsidR="00EA7BA6" w:rsidRPr="000131E1" w:rsidRDefault="00EA7BA6" w:rsidP="00512DA6">
            <w:pPr>
              <w:jc w:val="center"/>
              <w:rPr>
                <w:rFonts w:ascii="Times New Roman" w:hAnsi="Times New Roman"/>
                <w:szCs w:val="24"/>
                <w:lang w:val="en-GB"/>
              </w:rPr>
            </w:pPr>
            <w:r w:rsidRPr="000131E1">
              <w:rPr>
                <w:rFonts w:ascii="Times New Roman" w:hAnsi="Times New Roman"/>
                <w:szCs w:val="24"/>
                <w:lang w:val="en-GB"/>
              </w:rPr>
              <w:t>9.0 (6.5-10)</w:t>
            </w:r>
          </w:p>
        </w:tc>
        <w:tc>
          <w:tcPr>
            <w:tcW w:w="2441" w:type="dxa"/>
            <w:tcBorders>
              <w:top w:val="nil"/>
              <w:left w:val="nil"/>
              <w:bottom w:val="nil"/>
              <w:right w:val="nil"/>
            </w:tcBorders>
            <w:vAlign w:val="center"/>
          </w:tcPr>
          <w:p w:rsidR="00EA7BA6" w:rsidRPr="000131E1" w:rsidRDefault="00EA7BA6" w:rsidP="00512DA6">
            <w:pPr>
              <w:jc w:val="center"/>
              <w:rPr>
                <w:rFonts w:ascii="Times New Roman" w:hAnsi="Times New Roman"/>
                <w:szCs w:val="24"/>
                <w:lang w:val="en-GB"/>
              </w:rPr>
            </w:pPr>
            <w:r w:rsidRPr="000131E1">
              <w:rPr>
                <w:rFonts w:ascii="Times New Roman" w:hAnsi="Times New Roman"/>
                <w:szCs w:val="24"/>
                <w:lang w:val="en-GB"/>
              </w:rPr>
              <w:t>9.6 (7.5-10)</w:t>
            </w:r>
          </w:p>
        </w:tc>
      </w:tr>
      <w:tr w:rsidR="00EA7BA6" w:rsidRPr="000131E1" w:rsidTr="00D72EC5">
        <w:trPr>
          <w:trHeight w:val="558"/>
        </w:trPr>
        <w:tc>
          <w:tcPr>
            <w:tcW w:w="4361" w:type="dxa"/>
            <w:tcBorders>
              <w:top w:val="nil"/>
              <w:left w:val="nil"/>
              <w:bottom w:val="nil"/>
              <w:right w:val="nil"/>
            </w:tcBorders>
            <w:vAlign w:val="center"/>
          </w:tcPr>
          <w:p w:rsidR="00EA7BA6" w:rsidRPr="000131E1" w:rsidRDefault="00EA7BA6" w:rsidP="005E70AF">
            <w:pPr>
              <w:ind w:left="567"/>
              <w:rPr>
                <w:rFonts w:ascii="Times New Roman" w:hAnsi="Times New Roman"/>
                <w:szCs w:val="24"/>
                <w:lang w:val="en-GB"/>
              </w:rPr>
            </w:pPr>
            <w:r w:rsidRPr="000131E1">
              <w:rPr>
                <w:rFonts w:ascii="Times New Roman" w:hAnsi="Times New Roman"/>
                <w:szCs w:val="24"/>
                <w:lang w:val="en-GB"/>
              </w:rPr>
              <w:t>Follow up (22-109 days later)</w:t>
            </w:r>
          </w:p>
        </w:tc>
        <w:tc>
          <w:tcPr>
            <w:tcW w:w="2440" w:type="dxa"/>
            <w:tcBorders>
              <w:top w:val="nil"/>
              <w:left w:val="nil"/>
              <w:bottom w:val="nil"/>
              <w:right w:val="nil"/>
            </w:tcBorders>
            <w:vAlign w:val="center"/>
          </w:tcPr>
          <w:p w:rsidR="00EA7BA6" w:rsidRPr="000131E1" w:rsidRDefault="00EA7BA6" w:rsidP="00512DA6">
            <w:pPr>
              <w:jc w:val="center"/>
              <w:rPr>
                <w:rFonts w:ascii="Times New Roman" w:hAnsi="Times New Roman"/>
                <w:szCs w:val="24"/>
                <w:lang w:val="en-GB"/>
              </w:rPr>
            </w:pPr>
            <w:r w:rsidRPr="000131E1">
              <w:rPr>
                <w:rFonts w:ascii="Times New Roman" w:hAnsi="Times New Roman"/>
                <w:szCs w:val="24"/>
                <w:lang w:val="en-GB"/>
              </w:rPr>
              <w:t>9.1 (8-10)</w:t>
            </w:r>
          </w:p>
        </w:tc>
        <w:tc>
          <w:tcPr>
            <w:tcW w:w="2441" w:type="dxa"/>
            <w:tcBorders>
              <w:top w:val="nil"/>
              <w:left w:val="nil"/>
              <w:bottom w:val="nil"/>
              <w:right w:val="nil"/>
            </w:tcBorders>
            <w:vAlign w:val="center"/>
          </w:tcPr>
          <w:p w:rsidR="00EA7BA6" w:rsidRPr="000131E1" w:rsidRDefault="00EA7BA6" w:rsidP="00512DA6">
            <w:pPr>
              <w:jc w:val="center"/>
              <w:rPr>
                <w:rFonts w:ascii="Times New Roman" w:hAnsi="Times New Roman"/>
                <w:szCs w:val="24"/>
                <w:lang w:val="en-GB"/>
              </w:rPr>
            </w:pPr>
            <w:r w:rsidRPr="000131E1">
              <w:rPr>
                <w:rFonts w:ascii="Times New Roman" w:hAnsi="Times New Roman"/>
                <w:szCs w:val="24"/>
                <w:lang w:val="en-GB"/>
              </w:rPr>
              <w:t>9.4 (5-10)</w:t>
            </w:r>
          </w:p>
        </w:tc>
      </w:tr>
      <w:tr w:rsidR="00EA7BA6" w:rsidRPr="000131E1" w:rsidTr="00D72EC5">
        <w:trPr>
          <w:trHeight w:val="558"/>
        </w:trPr>
        <w:tc>
          <w:tcPr>
            <w:tcW w:w="4361" w:type="dxa"/>
            <w:tcBorders>
              <w:top w:val="nil"/>
              <w:left w:val="nil"/>
              <w:bottom w:val="nil"/>
              <w:right w:val="nil"/>
            </w:tcBorders>
            <w:vAlign w:val="center"/>
          </w:tcPr>
          <w:p w:rsidR="00EA7BA6" w:rsidRPr="000131E1" w:rsidRDefault="00EA7BA6" w:rsidP="00512DA6">
            <w:pPr>
              <w:rPr>
                <w:rFonts w:ascii="Times New Roman" w:hAnsi="Times New Roman"/>
                <w:szCs w:val="24"/>
                <w:lang w:val="en-GB"/>
              </w:rPr>
            </w:pPr>
            <w:r w:rsidRPr="000131E1">
              <w:rPr>
                <w:rFonts w:ascii="Times New Roman" w:hAnsi="Times New Roman"/>
                <w:szCs w:val="24"/>
                <w:lang w:val="en-GB"/>
              </w:rPr>
              <w:t>Usefulness of the day</w:t>
            </w:r>
          </w:p>
        </w:tc>
        <w:tc>
          <w:tcPr>
            <w:tcW w:w="2440" w:type="dxa"/>
            <w:tcBorders>
              <w:top w:val="nil"/>
              <w:left w:val="nil"/>
              <w:bottom w:val="nil"/>
              <w:right w:val="nil"/>
            </w:tcBorders>
            <w:vAlign w:val="center"/>
          </w:tcPr>
          <w:p w:rsidR="00EA7BA6" w:rsidRPr="000131E1" w:rsidRDefault="00EA7BA6" w:rsidP="00512DA6">
            <w:pPr>
              <w:jc w:val="center"/>
              <w:rPr>
                <w:rFonts w:ascii="Times New Roman" w:hAnsi="Times New Roman"/>
                <w:i/>
                <w:szCs w:val="24"/>
                <w:lang w:val="en-GB"/>
              </w:rPr>
            </w:pPr>
            <w:r w:rsidRPr="000131E1">
              <w:rPr>
                <w:rFonts w:ascii="Times New Roman" w:hAnsi="Times New Roman"/>
                <w:szCs w:val="24"/>
                <w:lang w:val="en-GB"/>
              </w:rPr>
              <w:t>8.6 (5-10)</w:t>
            </w:r>
          </w:p>
        </w:tc>
        <w:tc>
          <w:tcPr>
            <w:tcW w:w="2441" w:type="dxa"/>
            <w:tcBorders>
              <w:top w:val="nil"/>
              <w:left w:val="nil"/>
              <w:bottom w:val="nil"/>
              <w:right w:val="nil"/>
            </w:tcBorders>
            <w:vAlign w:val="center"/>
          </w:tcPr>
          <w:p w:rsidR="00EA7BA6" w:rsidRPr="000131E1" w:rsidRDefault="00EA7BA6" w:rsidP="00512DA6">
            <w:pPr>
              <w:jc w:val="center"/>
              <w:rPr>
                <w:rFonts w:ascii="Times New Roman" w:hAnsi="Times New Roman"/>
                <w:i/>
                <w:szCs w:val="24"/>
                <w:lang w:val="en-GB"/>
              </w:rPr>
            </w:pPr>
            <w:r w:rsidRPr="000131E1">
              <w:rPr>
                <w:rFonts w:ascii="Times New Roman" w:hAnsi="Times New Roman"/>
                <w:szCs w:val="24"/>
                <w:lang w:val="en-GB"/>
              </w:rPr>
              <w:t>8.9 (7-10)</w:t>
            </w:r>
          </w:p>
        </w:tc>
      </w:tr>
      <w:tr w:rsidR="00EA7BA6" w:rsidRPr="000131E1" w:rsidTr="00D72EC5">
        <w:trPr>
          <w:trHeight w:val="558"/>
        </w:trPr>
        <w:tc>
          <w:tcPr>
            <w:tcW w:w="4361" w:type="dxa"/>
            <w:tcBorders>
              <w:top w:val="nil"/>
              <w:left w:val="nil"/>
              <w:bottom w:val="nil"/>
              <w:right w:val="nil"/>
            </w:tcBorders>
            <w:vAlign w:val="center"/>
          </w:tcPr>
          <w:p w:rsidR="00EA7BA6" w:rsidRPr="005E70AF" w:rsidRDefault="00EA7BA6" w:rsidP="00512DA6">
            <w:pPr>
              <w:rPr>
                <w:rFonts w:ascii="Times New Roman" w:hAnsi="Times New Roman"/>
                <w:szCs w:val="24"/>
                <w:lang w:val="en-GB"/>
              </w:rPr>
            </w:pPr>
            <w:r w:rsidRPr="005E70AF">
              <w:rPr>
                <w:rFonts w:ascii="Times New Roman" w:hAnsi="Times New Roman"/>
                <w:szCs w:val="24"/>
                <w:lang w:val="en-GB"/>
              </w:rPr>
              <w:t>Enjoyment of the day</w:t>
            </w:r>
          </w:p>
        </w:tc>
        <w:tc>
          <w:tcPr>
            <w:tcW w:w="2440" w:type="dxa"/>
            <w:tcBorders>
              <w:top w:val="nil"/>
              <w:left w:val="nil"/>
              <w:bottom w:val="nil"/>
              <w:right w:val="nil"/>
            </w:tcBorders>
            <w:vAlign w:val="center"/>
          </w:tcPr>
          <w:p w:rsidR="00EA7BA6" w:rsidRPr="000131E1" w:rsidRDefault="00EA7BA6" w:rsidP="00512DA6">
            <w:pPr>
              <w:jc w:val="center"/>
              <w:rPr>
                <w:rFonts w:ascii="Times New Roman" w:hAnsi="Times New Roman"/>
                <w:szCs w:val="24"/>
                <w:lang w:val="en-GB"/>
              </w:rPr>
            </w:pPr>
            <w:r w:rsidRPr="000131E1">
              <w:rPr>
                <w:rFonts w:ascii="Times New Roman" w:hAnsi="Times New Roman"/>
                <w:szCs w:val="24"/>
                <w:lang w:val="en-GB"/>
              </w:rPr>
              <w:t>8.9 (3-10)</w:t>
            </w:r>
          </w:p>
        </w:tc>
        <w:tc>
          <w:tcPr>
            <w:tcW w:w="2441" w:type="dxa"/>
            <w:tcBorders>
              <w:top w:val="nil"/>
              <w:left w:val="nil"/>
              <w:bottom w:val="nil"/>
              <w:right w:val="nil"/>
            </w:tcBorders>
            <w:vAlign w:val="center"/>
          </w:tcPr>
          <w:p w:rsidR="00EA7BA6" w:rsidRPr="000131E1" w:rsidRDefault="00EA7BA6" w:rsidP="00512DA6">
            <w:pPr>
              <w:jc w:val="center"/>
              <w:rPr>
                <w:rFonts w:ascii="Times New Roman" w:hAnsi="Times New Roman"/>
                <w:szCs w:val="24"/>
                <w:lang w:val="en-GB"/>
              </w:rPr>
            </w:pPr>
            <w:r w:rsidRPr="000131E1">
              <w:rPr>
                <w:rFonts w:ascii="Times New Roman" w:hAnsi="Times New Roman"/>
                <w:szCs w:val="24"/>
                <w:lang w:val="en-GB"/>
              </w:rPr>
              <w:t>9.1 (5-10)</w:t>
            </w:r>
          </w:p>
        </w:tc>
      </w:tr>
      <w:tr w:rsidR="00EA7BA6" w:rsidRPr="000131E1" w:rsidTr="00D72EC5">
        <w:trPr>
          <w:trHeight w:val="558"/>
        </w:trPr>
        <w:tc>
          <w:tcPr>
            <w:tcW w:w="4361" w:type="dxa"/>
            <w:tcBorders>
              <w:top w:val="nil"/>
              <w:left w:val="nil"/>
              <w:bottom w:val="nil"/>
              <w:right w:val="nil"/>
            </w:tcBorders>
            <w:vAlign w:val="center"/>
          </w:tcPr>
          <w:p w:rsidR="00EA7BA6" w:rsidRPr="005E70AF" w:rsidRDefault="00EA7BA6" w:rsidP="00512DA6">
            <w:pPr>
              <w:rPr>
                <w:rFonts w:ascii="Times New Roman" w:hAnsi="Times New Roman"/>
                <w:szCs w:val="24"/>
                <w:lang w:val="en-GB"/>
              </w:rPr>
            </w:pPr>
            <w:r w:rsidRPr="005E70AF">
              <w:rPr>
                <w:rFonts w:ascii="Times New Roman" w:hAnsi="Times New Roman"/>
                <w:szCs w:val="24"/>
                <w:lang w:val="en-GB"/>
              </w:rPr>
              <w:t>Comfort speaking about diabetes</w:t>
            </w:r>
          </w:p>
        </w:tc>
        <w:tc>
          <w:tcPr>
            <w:tcW w:w="2440" w:type="dxa"/>
            <w:tcBorders>
              <w:top w:val="nil"/>
              <w:left w:val="nil"/>
              <w:bottom w:val="nil"/>
              <w:right w:val="nil"/>
            </w:tcBorders>
            <w:vAlign w:val="center"/>
          </w:tcPr>
          <w:p w:rsidR="00EA7BA6" w:rsidRPr="000131E1" w:rsidRDefault="00EA7BA6" w:rsidP="00512DA6">
            <w:pPr>
              <w:jc w:val="center"/>
              <w:rPr>
                <w:rFonts w:ascii="Times New Roman" w:hAnsi="Times New Roman"/>
                <w:i/>
                <w:szCs w:val="24"/>
                <w:lang w:val="en-GB"/>
              </w:rPr>
            </w:pPr>
          </w:p>
        </w:tc>
        <w:tc>
          <w:tcPr>
            <w:tcW w:w="2441" w:type="dxa"/>
            <w:tcBorders>
              <w:top w:val="nil"/>
              <w:left w:val="nil"/>
              <w:bottom w:val="nil"/>
              <w:right w:val="nil"/>
            </w:tcBorders>
            <w:vAlign w:val="center"/>
          </w:tcPr>
          <w:p w:rsidR="00EA7BA6" w:rsidRPr="000131E1" w:rsidRDefault="00EA7BA6" w:rsidP="00512DA6">
            <w:pPr>
              <w:jc w:val="center"/>
              <w:rPr>
                <w:rFonts w:ascii="Times New Roman" w:hAnsi="Times New Roman"/>
                <w:i/>
                <w:szCs w:val="24"/>
                <w:lang w:val="en-GB"/>
              </w:rPr>
            </w:pPr>
          </w:p>
        </w:tc>
      </w:tr>
      <w:tr w:rsidR="00EA7BA6" w:rsidRPr="000131E1" w:rsidTr="00512DA6">
        <w:trPr>
          <w:trHeight w:val="558"/>
        </w:trPr>
        <w:tc>
          <w:tcPr>
            <w:tcW w:w="4361" w:type="dxa"/>
            <w:tcBorders>
              <w:top w:val="nil"/>
              <w:left w:val="nil"/>
              <w:bottom w:val="nil"/>
              <w:right w:val="nil"/>
            </w:tcBorders>
            <w:vAlign w:val="center"/>
          </w:tcPr>
          <w:p w:rsidR="00EA7BA6" w:rsidRPr="000131E1" w:rsidRDefault="00EA7BA6" w:rsidP="00D72EC5">
            <w:pPr>
              <w:ind w:left="567"/>
              <w:rPr>
                <w:rFonts w:ascii="Times New Roman" w:hAnsi="Times New Roman"/>
                <w:szCs w:val="24"/>
                <w:lang w:val="en-GB"/>
              </w:rPr>
            </w:pPr>
            <w:r w:rsidRPr="000131E1">
              <w:rPr>
                <w:rFonts w:ascii="Times New Roman" w:hAnsi="Times New Roman"/>
                <w:szCs w:val="24"/>
                <w:lang w:val="en-GB"/>
              </w:rPr>
              <w:t>Before participation</w:t>
            </w:r>
          </w:p>
        </w:tc>
        <w:tc>
          <w:tcPr>
            <w:tcW w:w="2440" w:type="dxa"/>
            <w:tcBorders>
              <w:top w:val="nil"/>
              <w:left w:val="nil"/>
              <w:bottom w:val="nil"/>
              <w:right w:val="nil"/>
            </w:tcBorders>
            <w:vAlign w:val="center"/>
          </w:tcPr>
          <w:p w:rsidR="00EA7BA6" w:rsidRPr="000131E1" w:rsidRDefault="00EA7BA6" w:rsidP="00512DA6">
            <w:pPr>
              <w:jc w:val="center"/>
              <w:rPr>
                <w:rFonts w:ascii="Times New Roman" w:hAnsi="Times New Roman"/>
                <w:szCs w:val="24"/>
                <w:lang w:val="en-GB"/>
              </w:rPr>
            </w:pPr>
            <w:r w:rsidRPr="000131E1">
              <w:rPr>
                <w:rFonts w:ascii="Times New Roman" w:hAnsi="Times New Roman"/>
                <w:szCs w:val="24"/>
                <w:lang w:val="en-GB"/>
              </w:rPr>
              <w:t>6.0 (1-10)</w:t>
            </w:r>
          </w:p>
        </w:tc>
        <w:tc>
          <w:tcPr>
            <w:tcW w:w="2441" w:type="dxa"/>
            <w:tcBorders>
              <w:top w:val="nil"/>
              <w:left w:val="nil"/>
              <w:bottom w:val="nil"/>
              <w:right w:val="nil"/>
            </w:tcBorders>
            <w:vAlign w:val="center"/>
          </w:tcPr>
          <w:p w:rsidR="00EA7BA6" w:rsidRPr="000131E1" w:rsidRDefault="00EA7BA6" w:rsidP="00512DA6">
            <w:pPr>
              <w:jc w:val="center"/>
              <w:rPr>
                <w:rFonts w:ascii="Times New Roman" w:hAnsi="Times New Roman"/>
                <w:szCs w:val="24"/>
                <w:lang w:val="en-GB"/>
              </w:rPr>
            </w:pPr>
            <w:r w:rsidRPr="000131E1">
              <w:rPr>
                <w:rFonts w:ascii="Times New Roman" w:hAnsi="Times New Roman"/>
                <w:szCs w:val="24"/>
                <w:lang w:val="en-GB"/>
              </w:rPr>
              <w:t>8.5 (1-10)</w:t>
            </w:r>
          </w:p>
        </w:tc>
      </w:tr>
      <w:tr w:rsidR="00EA7BA6" w:rsidRPr="000131E1" w:rsidTr="00512DA6">
        <w:trPr>
          <w:trHeight w:val="558"/>
        </w:trPr>
        <w:tc>
          <w:tcPr>
            <w:tcW w:w="4361" w:type="dxa"/>
            <w:tcBorders>
              <w:top w:val="nil"/>
              <w:left w:val="nil"/>
              <w:bottom w:val="single" w:sz="4" w:space="0" w:color="auto"/>
              <w:right w:val="nil"/>
            </w:tcBorders>
            <w:vAlign w:val="center"/>
          </w:tcPr>
          <w:p w:rsidR="00EA7BA6" w:rsidRPr="000131E1" w:rsidRDefault="00EA7BA6" w:rsidP="00D72EC5">
            <w:pPr>
              <w:ind w:left="567"/>
              <w:rPr>
                <w:rFonts w:ascii="Times New Roman" w:hAnsi="Times New Roman"/>
                <w:szCs w:val="24"/>
                <w:lang w:val="en-GB"/>
              </w:rPr>
            </w:pPr>
            <w:r w:rsidRPr="000131E1">
              <w:rPr>
                <w:rFonts w:ascii="Times New Roman" w:hAnsi="Times New Roman"/>
                <w:szCs w:val="24"/>
                <w:lang w:val="en-GB"/>
              </w:rPr>
              <w:t>After participation</w:t>
            </w:r>
          </w:p>
        </w:tc>
        <w:tc>
          <w:tcPr>
            <w:tcW w:w="2440" w:type="dxa"/>
            <w:tcBorders>
              <w:top w:val="nil"/>
              <w:left w:val="nil"/>
              <w:bottom w:val="single" w:sz="4" w:space="0" w:color="auto"/>
              <w:right w:val="nil"/>
            </w:tcBorders>
            <w:vAlign w:val="center"/>
          </w:tcPr>
          <w:p w:rsidR="00EA7BA6" w:rsidRPr="000131E1" w:rsidRDefault="00EA7BA6" w:rsidP="00512DA6">
            <w:pPr>
              <w:jc w:val="center"/>
              <w:rPr>
                <w:rFonts w:ascii="Times New Roman" w:hAnsi="Times New Roman"/>
                <w:szCs w:val="24"/>
                <w:lang w:val="en-GB"/>
              </w:rPr>
            </w:pPr>
            <w:r w:rsidRPr="000131E1">
              <w:rPr>
                <w:rFonts w:ascii="Times New Roman" w:hAnsi="Times New Roman"/>
                <w:szCs w:val="24"/>
                <w:lang w:val="en-GB"/>
              </w:rPr>
              <w:t>7.4 (3-10)</w:t>
            </w:r>
          </w:p>
        </w:tc>
        <w:tc>
          <w:tcPr>
            <w:tcW w:w="2441" w:type="dxa"/>
            <w:tcBorders>
              <w:top w:val="nil"/>
              <w:left w:val="nil"/>
              <w:bottom w:val="single" w:sz="4" w:space="0" w:color="auto"/>
              <w:right w:val="nil"/>
            </w:tcBorders>
            <w:vAlign w:val="center"/>
          </w:tcPr>
          <w:p w:rsidR="00EA7BA6" w:rsidRPr="000131E1" w:rsidRDefault="00EA7BA6" w:rsidP="00512DA6">
            <w:pPr>
              <w:jc w:val="center"/>
              <w:rPr>
                <w:rFonts w:ascii="Times New Roman" w:hAnsi="Times New Roman"/>
                <w:szCs w:val="24"/>
                <w:lang w:val="en-GB"/>
              </w:rPr>
            </w:pPr>
            <w:r w:rsidRPr="000131E1">
              <w:rPr>
                <w:rFonts w:ascii="Times New Roman" w:hAnsi="Times New Roman"/>
                <w:szCs w:val="24"/>
                <w:lang w:val="en-GB"/>
              </w:rPr>
              <w:t>8.8 (1-10)</w:t>
            </w:r>
          </w:p>
        </w:tc>
      </w:tr>
      <w:tr w:rsidR="00EA7BA6" w:rsidRPr="000131E1" w:rsidTr="00512DA6">
        <w:trPr>
          <w:trHeight w:val="558"/>
        </w:trPr>
        <w:tc>
          <w:tcPr>
            <w:tcW w:w="9242" w:type="dxa"/>
            <w:gridSpan w:val="3"/>
            <w:tcBorders>
              <w:top w:val="single" w:sz="4" w:space="0" w:color="auto"/>
              <w:left w:val="nil"/>
              <w:bottom w:val="nil"/>
              <w:right w:val="nil"/>
            </w:tcBorders>
            <w:vAlign w:val="center"/>
          </w:tcPr>
          <w:p w:rsidR="00EA7BA6" w:rsidRPr="000131E1" w:rsidRDefault="00EA7BA6" w:rsidP="00B4558B">
            <w:pPr>
              <w:rPr>
                <w:rFonts w:ascii="Times New Roman" w:hAnsi="Times New Roman"/>
                <w:szCs w:val="24"/>
                <w:lang w:val="en-GB"/>
              </w:rPr>
            </w:pPr>
            <w:r w:rsidRPr="000131E1">
              <w:rPr>
                <w:rFonts w:ascii="Times New Roman" w:hAnsi="Times New Roman"/>
                <w:szCs w:val="24"/>
                <w:lang w:val="en-GB"/>
              </w:rPr>
              <w:t>*</w:t>
            </w:r>
            <w:r w:rsidRPr="000131E1">
              <w:rPr>
                <w:rFonts w:ascii="Times New Roman" w:hAnsi="Times New Roman"/>
                <w:i/>
                <w:szCs w:val="24"/>
                <w:lang w:val="en-GB"/>
              </w:rPr>
              <w:t>N=</w:t>
            </w:r>
            <w:r w:rsidR="00B4558B">
              <w:rPr>
                <w:rFonts w:ascii="Times New Roman" w:hAnsi="Times New Roman"/>
                <w:szCs w:val="24"/>
                <w:lang w:val="en-GB"/>
              </w:rPr>
              <w:t>22 for evaluation on the day</w:t>
            </w:r>
          </w:p>
        </w:tc>
      </w:tr>
    </w:tbl>
    <w:p w:rsidR="00EA7BA6" w:rsidRPr="000131E1" w:rsidRDefault="00EA7BA6" w:rsidP="00EA7BA6">
      <w:pPr>
        <w:tabs>
          <w:tab w:val="left" w:pos="3450"/>
        </w:tabs>
        <w:spacing w:after="0"/>
        <w:rPr>
          <w:rFonts w:ascii="Times New Roman" w:hAnsi="Times New Roman"/>
          <w:szCs w:val="24"/>
        </w:rPr>
      </w:pPr>
      <w:r w:rsidRPr="000131E1">
        <w:rPr>
          <w:rFonts w:ascii="Times New Roman" w:hAnsi="Times New Roman"/>
          <w:szCs w:val="24"/>
        </w:rPr>
        <w:tab/>
      </w:r>
    </w:p>
    <w:p w:rsidR="005A11E0" w:rsidRDefault="005A11E0">
      <w:pPr>
        <w:spacing w:after="0" w:line="240" w:lineRule="auto"/>
        <w:rPr>
          <w:rFonts w:ascii="Times New Roman" w:eastAsia="SimHei" w:hAnsi="Times New Roman"/>
          <w:b/>
          <w:kern w:val="2"/>
          <w:szCs w:val="24"/>
          <w:lang w:eastAsia="zh-CN"/>
        </w:rPr>
      </w:pPr>
      <w:r>
        <w:rPr>
          <w:rFonts w:ascii="Times New Roman" w:hAnsi="Times New Roman"/>
          <w:b/>
          <w:szCs w:val="24"/>
        </w:rPr>
        <w:br w:type="page"/>
      </w:r>
    </w:p>
    <w:p w:rsidR="00AB270C" w:rsidRPr="00EC022E" w:rsidRDefault="00AB270C" w:rsidP="00EC022E">
      <w:pPr>
        <w:spacing w:after="200"/>
        <w:rPr>
          <w:rFonts w:ascii="Times New Roman" w:hAnsi="Times New Roman"/>
          <w:szCs w:val="24"/>
        </w:rPr>
      </w:pPr>
      <w:r w:rsidRPr="000131E1">
        <w:rPr>
          <w:rFonts w:ascii="Times New Roman" w:hAnsi="Times New Roman"/>
          <w:b/>
          <w:szCs w:val="24"/>
        </w:rPr>
        <w:lastRenderedPageBreak/>
        <w:t xml:space="preserve">Table </w:t>
      </w:r>
      <w:r w:rsidR="00EF43CD">
        <w:rPr>
          <w:rFonts w:ascii="Times New Roman" w:hAnsi="Times New Roman"/>
          <w:b/>
          <w:szCs w:val="24"/>
        </w:rPr>
        <w:t>4</w:t>
      </w:r>
      <w:r w:rsidR="003521BA">
        <w:rPr>
          <w:rFonts w:ascii="Times New Roman" w:hAnsi="Times New Roman"/>
          <w:b/>
          <w:szCs w:val="24"/>
        </w:rPr>
        <w:t xml:space="preserve"> </w:t>
      </w:r>
      <w:r w:rsidRPr="00EC022E">
        <w:rPr>
          <w:rFonts w:ascii="Times New Roman" w:hAnsi="Times New Roman"/>
          <w:szCs w:val="24"/>
        </w:rPr>
        <w:t xml:space="preserve">Baseline and follow up data on the </w:t>
      </w:r>
      <w:r w:rsidR="00F77227" w:rsidRPr="00EC022E">
        <w:rPr>
          <w:rFonts w:ascii="Times New Roman" w:hAnsi="Times New Roman"/>
          <w:szCs w:val="24"/>
        </w:rPr>
        <w:t>Hypoglycaemia Fear Survey</w:t>
      </w:r>
      <w:r w:rsidRPr="00EC022E">
        <w:rPr>
          <w:rFonts w:ascii="Times New Roman" w:hAnsi="Times New Roman"/>
          <w:szCs w:val="24"/>
        </w:rPr>
        <w:t xml:space="preserve"> for </w:t>
      </w:r>
      <w:r w:rsidR="00191ED6" w:rsidRPr="00EC022E">
        <w:rPr>
          <w:rFonts w:ascii="Times New Roman" w:hAnsi="Times New Roman"/>
          <w:szCs w:val="24"/>
        </w:rPr>
        <w:t>YP</w:t>
      </w:r>
      <w:r w:rsidRPr="00EC022E">
        <w:rPr>
          <w:rFonts w:ascii="Times New Roman" w:hAnsi="Times New Roman"/>
          <w:szCs w:val="24"/>
        </w:rPr>
        <w:t xml:space="preserve"> and parents </w:t>
      </w:r>
      <w:r w:rsidR="00DB4BE3" w:rsidRPr="00EC022E">
        <w:rPr>
          <w:rFonts w:ascii="Times New Roman" w:hAnsi="Times New Roman"/>
          <w:szCs w:val="24"/>
          <w:u w:val="single"/>
        </w:rPr>
        <w:t>identified as having h</w:t>
      </w:r>
      <w:r w:rsidRPr="00EC022E">
        <w:rPr>
          <w:rFonts w:ascii="Times New Roman" w:hAnsi="Times New Roman"/>
          <w:szCs w:val="24"/>
          <w:u w:val="single"/>
        </w:rPr>
        <w:t xml:space="preserve">igh </w:t>
      </w:r>
      <w:r w:rsidR="00B52004" w:rsidRPr="00EC022E">
        <w:rPr>
          <w:rFonts w:ascii="Times New Roman" w:hAnsi="Times New Roman"/>
          <w:szCs w:val="24"/>
        </w:rPr>
        <w:t xml:space="preserve">fear of hypoglycaemia </w:t>
      </w:r>
      <w:r w:rsidRPr="00EC022E">
        <w:rPr>
          <w:rFonts w:ascii="Times New Roman" w:hAnsi="Times New Roman"/>
          <w:szCs w:val="24"/>
          <w:u w:val="single"/>
        </w:rPr>
        <w:t>at baseline</w:t>
      </w:r>
      <w:r w:rsidR="00325947">
        <w:rPr>
          <w:rFonts w:ascii="Times New Roman" w:hAnsi="Times New Roman"/>
          <w:szCs w:val="24"/>
        </w:rPr>
        <w:t>. Higher scores indicate</w:t>
      </w:r>
      <w:r w:rsidRPr="00EC022E">
        <w:rPr>
          <w:rFonts w:ascii="Times New Roman" w:hAnsi="Times New Roman"/>
          <w:szCs w:val="24"/>
        </w:rPr>
        <w:t xml:space="preserve"> higher </w:t>
      </w:r>
      <w:r w:rsidR="00B52004" w:rsidRPr="00EC022E">
        <w:rPr>
          <w:rFonts w:ascii="Times New Roman" w:hAnsi="Times New Roman"/>
          <w:szCs w:val="24"/>
        </w:rPr>
        <w:t>fear of hypoglycaemia</w:t>
      </w:r>
      <w:r w:rsidR="00325947">
        <w:rPr>
          <w:rFonts w:ascii="Times New Roman" w:hAnsi="Times New Roman"/>
          <w:szCs w:val="24"/>
        </w:rPr>
        <w:t xml:space="preserve">.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683"/>
        <w:gridCol w:w="1532"/>
        <w:gridCol w:w="1449"/>
        <w:gridCol w:w="1686"/>
        <w:gridCol w:w="1498"/>
      </w:tblGrid>
      <w:tr w:rsidR="00AB270C" w:rsidRPr="000131E1" w:rsidTr="00624D72">
        <w:trPr>
          <w:trHeight w:val="558"/>
        </w:trPr>
        <w:tc>
          <w:tcPr>
            <w:tcW w:w="1683" w:type="dxa"/>
            <w:tcBorders>
              <w:bottom w:val="nil"/>
              <w:right w:val="nil"/>
            </w:tcBorders>
            <w:shd w:val="clear" w:color="auto" w:fill="auto"/>
            <w:vAlign w:val="center"/>
          </w:tcPr>
          <w:p w:rsidR="00AB270C" w:rsidRPr="000131E1" w:rsidRDefault="00AB270C" w:rsidP="00A65EA9">
            <w:pPr>
              <w:spacing w:line="240" w:lineRule="auto"/>
              <w:jc w:val="center"/>
              <w:rPr>
                <w:rFonts w:ascii="Times New Roman" w:eastAsia="Times New Roman" w:hAnsi="Times New Roman"/>
                <w:kern w:val="2"/>
                <w:szCs w:val="24"/>
                <w:lang w:eastAsia="zh-CN"/>
              </w:rPr>
            </w:pPr>
          </w:p>
        </w:tc>
        <w:tc>
          <w:tcPr>
            <w:tcW w:w="1532" w:type="dxa"/>
            <w:tcBorders>
              <w:left w:val="nil"/>
              <w:bottom w:val="nil"/>
              <w:right w:val="nil"/>
            </w:tcBorders>
            <w:shd w:val="clear" w:color="auto" w:fill="auto"/>
            <w:vAlign w:val="center"/>
          </w:tcPr>
          <w:p w:rsidR="00AB270C" w:rsidRPr="000131E1" w:rsidRDefault="00AB270C" w:rsidP="00A65EA9">
            <w:pPr>
              <w:spacing w:after="0" w:line="240" w:lineRule="auto"/>
              <w:jc w:val="center"/>
              <w:rPr>
                <w:rFonts w:ascii="Times New Roman" w:eastAsia="Times New Roman" w:hAnsi="Times New Roman"/>
                <w:kern w:val="2"/>
                <w:szCs w:val="24"/>
                <w:lang w:eastAsia="zh-CN"/>
              </w:rPr>
            </w:pPr>
            <w:r w:rsidRPr="000131E1">
              <w:rPr>
                <w:rFonts w:ascii="Times New Roman" w:eastAsia="Times New Roman" w:hAnsi="Times New Roman"/>
                <w:kern w:val="2"/>
                <w:szCs w:val="24"/>
                <w:lang w:eastAsia="zh-CN"/>
              </w:rPr>
              <w:t>YP Baseline</w:t>
            </w:r>
          </w:p>
        </w:tc>
        <w:tc>
          <w:tcPr>
            <w:tcW w:w="1449" w:type="dxa"/>
            <w:tcBorders>
              <w:left w:val="nil"/>
              <w:bottom w:val="nil"/>
              <w:right w:val="nil"/>
            </w:tcBorders>
            <w:vAlign w:val="center"/>
          </w:tcPr>
          <w:p w:rsidR="00AB270C" w:rsidRPr="000131E1" w:rsidRDefault="00AB270C" w:rsidP="00A65EA9">
            <w:pPr>
              <w:spacing w:after="0" w:line="240" w:lineRule="auto"/>
              <w:jc w:val="center"/>
              <w:rPr>
                <w:rFonts w:ascii="Times New Roman" w:eastAsia="Times New Roman" w:hAnsi="Times New Roman"/>
                <w:kern w:val="2"/>
                <w:szCs w:val="24"/>
                <w:lang w:eastAsia="zh-CN"/>
              </w:rPr>
            </w:pPr>
            <w:r w:rsidRPr="000131E1">
              <w:rPr>
                <w:rFonts w:ascii="Times New Roman" w:eastAsia="Times New Roman" w:hAnsi="Times New Roman"/>
                <w:kern w:val="2"/>
                <w:szCs w:val="24"/>
                <w:lang w:eastAsia="zh-CN"/>
              </w:rPr>
              <w:t xml:space="preserve">YP </w:t>
            </w:r>
          </w:p>
          <w:p w:rsidR="00AB270C" w:rsidRPr="000131E1" w:rsidRDefault="00AB270C" w:rsidP="00A65EA9">
            <w:pPr>
              <w:spacing w:after="0" w:line="240" w:lineRule="auto"/>
              <w:jc w:val="center"/>
              <w:rPr>
                <w:rFonts w:ascii="Times New Roman" w:eastAsia="Times New Roman" w:hAnsi="Times New Roman"/>
                <w:kern w:val="2"/>
                <w:szCs w:val="24"/>
                <w:lang w:eastAsia="zh-CN"/>
              </w:rPr>
            </w:pPr>
            <w:r w:rsidRPr="000131E1">
              <w:rPr>
                <w:rFonts w:ascii="Times New Roman" w:eastAsia="Times New Roman" w:hAnsi="Times New Roman"/>
                <w:kern w:val="2"/>
                <w:szCs w:val="24"/>
                <w:lang w:eastAsia="zh-CN"/>
              </w:rPr>
              <w:t>Follow up</w:t>
            </w:r>
          </w:p>
        </w:tc>
        <w:tc>
          <w:tcPr>
            <w:tcW w:w="1686" w:type="dxa"/>
            <w:tcBorders>
              <w:left w:val="nil"/>
              <w:bottom w:val="nil"/>
              <w:right w:val="nil"/>
            </w:tcBorders>
            <w:vAlign w:val="center"/>
          </w:tcPr>
          <w:p w:rsidR="00AB270C" w:rsidRPr="000131E1" w:rsidRDefault="00AB270C" w:rsidP="00A65EA9">
            <w:pPr>
              <w:spacing w:after="0" w:line="240" w:lineRule="auto"/>
              <w:jc w:val="center"/>
              <w:rPr>
                <w:rFonts w:ascii="Times New Roman" w:eastAsia="Times New Roman" w:hAnsi="Times New Roman"/>
                <w:kern w:val="2"/>
                <w:szCs w:val="24"/>
                <w:lang w:eastAsia="zh-CN"/>
              </w:rPr>
            </w:pPr>
            <w:r w:rsidRPr="000131E1">
              <w:rPr>
                <w:rFonts w:ascii="Times New Roman" w:eastAsia="Times New Roman" w:hAnsi="Times New Roman"/>
                <w:kern w:val="2"/>
                <w:szCs w:val="24"/>
                <w:lang w:eastAsia="zh-CN"/>
              </w:rPr>
              <w:t>Parent Baseline</w:t>
            </w:r>
          </w:p>
        </w:tc>
        <w:tc>
          <w:tcPr>
            <w:tcW w:w="1498" w:type="dxa"/>
            <w:tcBorders>
              <w:left w:val="nil"/>
              <w:bottom w:val="nil"/>
            </w:tcBorders>
            <w:shd w:val="clear" w:color="auto" w:fill="auto"/>
            <w:vAlign w:val="center"/>
          </w:tcPr>
          <w:p w:rsidR="00AB270C" w:rsidRPr="000131E1" w:rsidRDefault="00AB270C" w:rsidP="00A65EA9">
            <w:pPr>
              <w:spacing w:after="0" w:line="240" w:lineRule="auto"/>
              <w:jc w:val="center"/>
              <w:rPr>
                <w:rFonts w:ascii="Times New Roman" w:eastAsia="Times New Roman" w:hAnsi="Times New Roman"/>
                <w:kern w:val="2"/>
                <w:szCs w:val="24"/>
                <w:lang w:eastAsia="zh-CN"/>
              </w:rPr>
            </w:pPr>
            <w:r w:rsidRPr="000131E1">
              <w:rPr>
                <w:rFonts w:ascii="Times New Roman" w:eastAsia="Times New Roman" w:hAnsi="Times New Roman"/>
                <w:kern w:val="2"/>
                <w:szCs w:val="24"/>
                <w:lang w:eastAsia="zh-CN"/>
              </w:rPr>
              <w:t>Parent Follow up</w:t>
            </w:r>
          </w:p>
        </w:tc>
      </w:tr>
      <w:tr w:rsidR="00AB270C" w:rsidRPr="000131E1" w:rsidTr="00624D72">
        <w:trPr>
          <w:trHeight w:val="558"/>
        </w:trPr>
        <w:tc>
          <w:tcPr>
            <w:tcW w:w="1683" w:type="dxa"/>
            <w:tcBorders>
              <w:top w:val="nil"/>
              <w:bottom w:val="nil"/>
              <w:right w:val="nil"/>
            </w:tcBorders>
            <w:shd w:val="clear" w:color="auto" w:fill="auto"/>
            <w:vAlign w:val="center"/>
          </w:tcPr>
          <w:p w:rsidR="00AB270C" w:rsidRPr="000131E1" w:rsidRDefault="00AB270C" w:rsidP="00A65EA9">
            <w:pPr>
              <w:spacing w:line="240" w:lineRule="auto"/>
              <w:jc w:val="center"/>
              <w:rPr>
                <w:rFonts w:ascii="Times New Roman" w:eastAsia="Times New Roman" w:hAnsi="Times New Roman"/>
                <w:kern w:val="2"/>
                <w:szCs w:val="24"/>
                <w:lang w:eastAsia="zh-CN"/>
              </w:rPr>
            </w:pPr>
          </w:p>
        </w:tc>
        <w:tc>
          <w:tcPr>
            <w:tcW w:w="1532" w:type="dxa"/>
            <w:tcBorders>
              <w:top w:val="nil"/>
              <w:left w:val="nil"/>
              <w:bottom w:val="nil"/>
              <w:right w:val="nil"/>
            </w:tcBorders>
            <w:shd w:val="clear" w:color="auto" w:fill="auto"/>
            <w:vAlign w:val="center"/>
          </w:tcPr>
          <w:p w:rsidR="00AB270C" w:rsidRPr="000131E1" w:rsidRDefault="00AB270C" w:rsidP="00A65EA9">
            <w:pPr>
              <w:spacing w:after="0" w:line="240" w:lineRule="auto"/>
              <w:jc w:val="center"/>
              <w:rPr>
                <w:rFonts w:ascii="Times New Roman" w:eastAsia="Times New Roman" w:hAnsi="Times New Roman"/>
                <w:kern w:val="2"/>
                <w:szCs w:val="24"/>
                <w:lang w:eastAsia="zh-CN"/>
              </w:rPr>
            </w:pPr>
            <w:r w:rsidRPr="000131E1">
              <w:rPr>
                <w:rFonts w:ascii="Times New Roman" w:eastAsia="Times New Roman" w:hAnsi="Times New Roman"/>
                <w:kern w:val="2"/>
                <w:szCs w:val="24"/>
                <w:lang w:eastAsia="zh-CN"/>
              </w:rPr>
              <w:t>(</w:t>
            </w:r>
            <w:r w:rsidRPr="0020437F">
              <w:rPr>
                <w:rFonts w:ascii="Times New Roman" w:eastAsia="Times New Roman" w:hAnsi="Times New Roman"/>
                <w:i/>
                <w:kern w:val="2"/>
                <w:szCs w:val="24"/>
                <w:lang w:eastAsia="zh-CN"/>
              </w:rPr>
              <w:t>N</w:t>
            </w:r>
            <w:r w:rsidRPr="000131E1">
              <w:rPr>
                <w:rFonts w:ascii="Times New Roman" w:eastAsia="Times New Roman" w:hAnsi="Times New Roman"/>
                <w:kern w:val="2"/>
                <w:szCs w:val="24"/>
                <w:lang w:eastAsia="zh-CN"/>
              </w:rPr>
              <w:t>=15)</w:t>
            </w:r>
          </w:p>
        </w:tc>
        <w:tc>
          <w:tcPr>
            <w:tcW w:w="1449" w:type="dxa"/>
            <w:tcBorders>
              <w:top w:val="nil"/>
              <w:left w:val="nil"/>
              <w:bottom w:val="nil"/>
              <w:right w:val="nil"/>
            </w:tcBorders>
            <w:vAlign w:val="center"/>
          </w:tcPr>
          <w:p w:rsidR="00AB270C" w:rsidRPr="000131E1" w:rsidRDefault="00AB270C" w:rsidP="00A65EA9">
            <w:pPr>
              <w:spacing w:after="0" w:line="240" w:lineRule="auto"/>
              <w:jc w:val="center"/>
              <w:rPr>
                <w:rFonts w:ascii="Times New Roman" w:eastAsia="Times New Roman" w:hAnsi="Times New Roman"/>
                <w:kern w:val="2"/>
                <w:szCs w:val="24"/>
                <w:lang w:eastAsia="zh-CN"/>
              </w:rPr>
            </w:pPr>
            <w:r w:rsidRPr="000131E1">
              <w:rPr>
                <w:rFonts w:ascii="Times New Roman" w:eastAsia="Times New Roman" w:hAnsi="Times New Roman"/>
                <w:kern w:val="2"/>
                <w:szCs w:val="24"/>
                <w:lang w:eastAsia="zh-CN"/>
              </w:rPr>
              <w:t>(</w:t>
            </w:r>
            <w:r w:rsidRPr="0020437F">
              <w:rPr>
                <w:rFonts w:ascii="Times New Roman" w:eastAsia="Times New Roman" w:hAnsi="Times New Roman"/>
                <w:i/>
                <w:kern w:val="2"/>
                <w:szCs w:val="24"/>
                <w:lang w:eastAsia="zh-CN"/>
              </w:rPr>
              <w:t>N</w:t>
            </w:r>
            <w:r w:rsidR="00EF43CD">
              <w:rPr>
                <w:rFonts w:ascii="Times New Roman" w:eastAsia="Times New Roman" w:hAnsi="Times New Roman"/>
                <w:kern w:val="2"/>
                <w:szCs w:val="24"/>
                <w:lang w:eastAsia="zh-CN"/>
              </w:rPr>
              <w:t>=9</w:t>
            </w:r>
            <w:r w:rsidRPr="000131E1">
              <w:rPr>
                <w:rFonts w:ascii="Times New Roman" w:eastAsia="Times New Roman" w:hAnsi="Times New Roman"/>
                <w:kern w:val="2"/>
                <w:szCs w:val="24"/>
                <w:lang w:eastAsia="zh-CN"/>
              </w:rPr>
              <w:t>)</w:t>
            </w:r>
          </w:p>
        </w:tc>
        <w:tc>
          <w:tcPr>
            <w:tcW w:w="1686" w:type="dxa"/>
            <w:tcBorders>
              <w:top w:val="nil"/>
              <w:left w:val="nil"/>
              <w:bottom w:val="nil"/>
              <w:right w:val="nil"/>
            </w:tcBorders>
            <w:vAlign w:val="center"/>
          </w:tcPr>
          <w:p w:rsidR="00AB270C" w:rsidRPr="000131E1" w:rsidRDefault="00AB270C" w:rsidP="00A65EA9">
            <w:pPr>
              <w:spacing w:after="0" w:line="240" w:lineRule="auto"/>
              <w:jc w:val="center"/>
              <w:rPr>
                <w:rFonts w:ascii="Times New Roman" w:eastAsia="Times New Roman" w:hAnsi="Times New Roman"/>
                <w:kern w:val="2"/>
                <w:szCs w:val="24"/>
                <w:lang w:eastAsia="zh-CN"/>
              </w:rPr>
            </w:pPr>
            <w:r w:rsidRPr="000131E1">
              <w:rPr>
                <w:rFonts w:ascii="Times New Roman" w:eastAsia="Times New Roman" w:hAnsi="Times New Roman"/>
                <w:kern w:val="2"/>
                <w:szCs w:val="24"/>
                <w:lang w:eastAsia="zh-CN"/>
              </w:rPr>
              <w:t>(</w:t>
            </w:r>
            <w:r w:rsidRPr="0020437F">
              <w:rPr>
                <w:rFonts w:ascii="Times New Roman" w:eastAsia="Times New Roman" w:hAnsi="Times New Roman"/>
                <w:i/>
                <w:kern w:val="2"/>
                <w:szCs w:val="24"/>
                <w:lang w:eastAsia="zh-CN"/>
              </w:rPr>
              <w:t>N</w:t>
            </w:r>
            <w:r w:rsidRPr="000131E1">
              <w:rPr>
                <w:rFonts w:ascii="Times New Roman" w:eastAsia="Times New Roman" w:hAnsi="Times New Roman"/>
                <w:kern w:val="2"/>
                <w:szCs w:val="24"/>
                <w:lang w:eastAsia="zh-CN"/>
              </w:rPr>
              <w:t>= 20)</w:t>
            </w:r>
          </w:p>
        </w:tc>
        <w:tc>
          <w:tcPr>
            <w:tcW w:w="1498" w:type="dxa"/>
            <w:tcBorders>
              <w:top w:val="nil"/>
              <w:left w:val="nil"/>
              <w:bottom w:val="nil"/>
            </w:tcBorders>
            <w:shd w:val="clear" w:color="auto" w:fill="auto"/>
            <w:vAlign w:val="center"/>
          </w:tcPr>
          <w:p w:rsidR="00AB270C" w:rsidRPr="000131E1" w:rsidRDefault="00AB270C" w:rsidP="00A65EA9">
            <w:pPr>
              <w:spacing w:after="0" w:line="240" w:lineRule="auto"/>
              <w:jc w:val="center"/>
              <w:rPr>
                <w:rFonts w:ascii="Times New Roman" w:eastAsia="Times New Roman" w:hAnsi="Times New Roman"/>
                <w:kern w:val="2"/>
                <w:szCs w:val="24"/>
                <w:lang w:eastAsia="zh-CN"/>
              </w:rPr>
            </w:pPr>
            <w:r w:rsidRPr="000131E1">
              <w:rPr>
                <w:rFonts w:ascii="Times New Roman" w:eastAsia="Times New Roman" w:hAnsi="Times New Roman"/>
                <w:kern w:val="2"/>
                <w:szCs w:val="24"/>
                <w:lang w:eastAsia="zh-CN"/>
              </w:rPr>
              <w:t>(</w:t>
            </w:r>
            <w:r w:rsidRPr="0020437F">
              <w:rPr>
                <w:rFonts w:ascii="Times New Roman" w:eastAsia="Times New Roman" w:hAnsi="Times New Roman"/>
                <w:i/>
                <w:kern w:val="2"/>
                <w:szCs w:val="24"/>
                <w:lang w:eastAsia="zh-CN"/>
              </w:rPr>
              <w:t>N</w:t>
            </w:r>
            <w:r w:rsidRPr="000131E1">
              <w:rPr>
                <w:rFonts w:ascii="Times New Roman" w:eastAsia="Times New Roman" w:hAnsi="Times New Roman"/>
                <w:kern w:val="2"/>
                <w:szCs w:val="24"/>
                <w:lang w:eastAsia="zh-CN"/>
              </w:rPr>
              <w:t>=17)</w:t>
            </w:r>
          </w:p>
        </w:tc>
      </w:tr>
      <w:tr w:rsidR="00AB270C" w:rsidRPr="000131E1" w:rsidTr="00624D72">
        <w:trPr>
          <w:trHeight w:val="558"/>
        </w:trPr>
        <w:tc>
          <w:tcPr>
            <w:tcW w:w="1683" w:type="dxa"/>
            <w:tcBorders>
              <w:top w:val="nil"/>
              <w:bottom w:val="single" w:sz="4" w:space="0" w:color="auto"/>
              <w:right w:val="nil"/>
            </w:tcBorders>
            <w:shd w:val="clear" w:color="auto" w:fill="auto"/>
            <w:vAlign w:val="center"/>
          </w:tcPr>
          <w:p w:rsidR="00AB270C" w:rsidRPr="000131E1" w:rsidRDefault="00AB270C" w:rsidP="00A65EA9">
            <w:pPr>
              <w:spacing w:line="240" w:lineRule="auto"/>
              <w:jc w:val="center"/>
              <w:rPr>
                <w:rFonts w:ascii="Times New Roman" w:eastAsia="Times New Roman" w:hAnsi="Times New Roman"/>
                <w:kern w:val="2"/>
                <w:szCs w:val="24"/>
                <w:lang w:eastAsia="zh-CN"/>
              </w:rPr>
            </w:pPr>
          </w:p>
        </w:tc>
        <w:tc>
          <w:tcPr>
            <w:tcW w:w="1532" w:type="dxa"/>
            <w:tcBorders>
              <w:top w:val="nil"/>
              <w:left w:val="nil"/>
              <w:bottom w:val="single" w:sz="4" w:space="0" w:color="auto"/>
              <w:right w:val="nil"/>
            </w:tcBorders>
            <w:shd w:val="clear" w:color="auto" w:fill="auto"/>
            <w:vAlign w:val="center"/>
          </w:tcPr>
          <w:p w:rsidR="00AB270C" w:rsidRPr="000131E1" w:rsidRDefault="00AB270C" w:rsidP="00A65EA9">
            <w:pPr>
              <w:spacing w:after="0" w:line="240" w:lineRule="auto"/>
              <w:jc w:val="center"/>
              <w:rPr>
                <w:rFonts w:ascii="Times New Roman" w:eastAsia="Times New Roman" w:hAnsi="Times New Roman"/>
                <w:kern w:val="2"/>
                <w:szCs w:val="24"/>
                <w:lang w:eastAsia="zh-CN"/>
              </w:rPr>
            </w:pPr>
            <w:r w:rsidRPr="000131E1">
              <w:rPr>
                <w:rFonts w:ascii="Times New Roman" w:eastAsia="Times New Roman" w:hAnsi="Times New Roman"/>
                <w:kern w:val="2"/>
                <w:szCs w:val="24"/>
                <w:lang w:eastAsia="zh-CN"/>
              </w:rPr>
              <w:t>Mean (SD)</w:t>
            </w:r>
          </w:p>
        </w:tc>
        <w:tc>
          <w:tcPr>
            <w:tcW w:w="1449" w:type="dxa"/>
            <w:tcBorders>
              <w:top w:val="nil"/>
              <w:left w:val="nil"/>
              <w:bottom w:val="single" w:sz="4" w:space="0" w:color="auto"/>
              <w:right w:val="nil"/>
            </w:tcBorders>
            <w:vAlign w:val="center"/>
          </w:tcPr>
          <w:p w:rsidR="00AB270C" w:rsidRPr="000131E1" w:rsidRDefault="00AB270C" w:rsidP="00A65EA9">
            <w:pPr>
              <w:spacing w:after="0" w:line="240" w:lineRule="auto"/>
              <w:jc w:val="center"/>
              <w:rPr>
                <w:rFonts w:ascii="Times New Roman" w:eastAsia="Times New Roman" w:hAnsi="Times New Roman"/>
                <w:kern w:val="2"/>
                <w:szCs w:val="24"/>
                <w:lang w:eastAsia="zh-CN"/>
              </w:rPr>
            </w:pPr>
            <w:r w:rsidRPr="000131E1">
              <w:rPr>
                <w:rFonts w:ascii="Times New Roman" w:eastAsia="Times New Roman" w:hAnsi="Times New Roman"/>
                <w:kern w:val="2"/>
                <w:szCs w:val="24"/>
                <w:lang w:eastAsia="zh-CN"/>
              </w:rPr>
              <w:t>Mean (SD)</w:t>
            </w:r>
          </w:p>
        </w:tc>
        <w:tc>
          <w:tcPr>
            <w:tcW w:w="1686" w:type="dxa"/>
            <w:tcBorders>
              <w:top w:val="nil"/>
              <w:left w:val="nil"/>
              <w:bottom w:val="single" w:sz="4" w:space="0" w:color="auto"/>
              <w:right w:val="nil"/>
            </w:tcBorders>
            <w:vAlign w:val="center"/>
          </w:tcPr>
          <w:p w:rsidR="00AB270C" w:rsidRPr="000131E1" w:rsidRDefault="00AB270C" w:rsidP="00A65EA9">
            <w:pPr>
              <w:spacing w:after="0" w:line="240" w:lineRule="auto"/>
              <w:jc w:val="center"/>
              <w:rPr>
                <w:rFonts w:ascii="Times New Roman" w:eastAsia="Times New Roman" w:hAnsi="Times New Roman"/>
                <w:kern w:val="2"/>
                <w:szCs w:val="24"/>
                <w:lang w:eastAsia="zh-CN"/>
              </w:rPr>
            </w:pPr>
            <w:r w:rsidRPr="000131E1">
              <w:rPr>
                <w:rFonts w:ascii="Times New Roman" w:eastAsia="Times New Roman" w:hAnsi="Times New Roman"/>
                <w:kern w:val="2"/>
                <w:szCs w:val="24"/>
                <w:lang w:eastAsia="zh-CN"/>
              </w:rPr>
              <w:t>Mean (SD)</w:t>
            </w:r>
          </w:p>
        </w:tc>
        <w:tc>
          <w:tcPr>
            <w:tcW w:w="1498" w:type="dxa"/>
            <w:tcBorders>
              <w:top w:val="nil"/>
              <w:left w:val="nil"/>
              <w:bottom w:val="single" w:sz="4" w:space="0" w:color="auto"/>
            </w:tcBorders>
            <w:shd w:val="clear" w:color="auto" w:fill="auto"/>
            <w:vAlign w:val="center"/>
          </w:tcPr>
          <w:p w:rsidR="00AB270C" w:rsidRPr="000131E1" w:rsidRDefault="00AB270C" w:rsidP="00A65EA9">
            <w:pPr>
              <w:spacing w:after="0" w:line="240" w:lineRule="auto"/>
              <w:jc w:val="center"/>
              <w:rPr>
                <w:rFonts w:ascii="Times New Roman" w:eastAsia="Times New Roman" w:hAnsi="Times New Roman"/>
                <w:kern w:val="2"/>
                <w:szCs w:val="24"/>
                <w:lang w:eastAsia="zh-CN"/>
              </w:rPr>
            </w:pPr>
            <w:r w:rsidRPr="000131E1">
              <w:rPr>
                <w:rFonts w:ascii="Times New Roman" w:eastAsia="Times New Roman" w:hAnsi="Times New Roman"/>
                <w:kern w:val="2"/>
                <w:szCs w:val="24"/>
                <w:lang w:eastAsia="zh-CN"/>
              </w:rPr>
              <w:t>Mean (SD)</w:t>
            </w:r>
          </w:p>
        </w:tc>
      </w:tr>
      <w:tr w:rsidR="00AB270C" w:rsidRPr="000131E1" w:rsidTr="00624D72">
        <w:trPr>
          <w:trHeight w:val="558"/>
        </w:trPr>
        <w:tc>
          <w:tcPr>
            <w:tcW w:w="1683" w:type="dxa"/>
            <w:tcBorders>
              <w:bottom w:val="nil"/>
              <w:right w:val="nil"/>
            </w:tcBorders>
            <w:shd w:val="clear" w:color="auto" w:fill="auto"/>
            <w:vAlign w:val="center"/>
          </w:tcPr>
          <w:p w:rsidR="00AB270C" w:rsidRPr="000131E1" w:rsidRDefault="00AB270C" w:rsidP="00A65EA9">
            <w:pPr>
              <w:spacing w:line="240" w:lineRule="auto"/>
              <w:rPr>
                <w:rFonts w:ascii="Times New Roman" w:eastAsia="Times New Roman" w:hAnsi="Times New Roman"/>
                <w:kern w:val="2"/>
                <w:szCs w:val="24"/>
                <w:lang w:eastAsia="zh-CN"/>
              </w:rPr>
            </w:pPr>
            <w:r w:rsidRPr="000131E1">
              <w:rPr>
                <w:rFonts w:ascii="Times New Roman" w:eastAsia="Times New Roman" w:hAnsi="Times New Roman"/>
                <w:kern w:val="2"/>
                <w:szCs w:val="24"/>
                <w:lang w:eastAsia="zh-CN"/>
              </w:rPr>
              <w:t>Behavio</w:t>
            </w:r>
            <w:r w:rsidR="00EC022E">
              <w:rPr>
                <w:rFonts w:ascii="Times New Roman" w:eastAsia="Times New Roman" w:hAnsi="Times New Roman"/>
                <w:kern w:val="2"/>
                <w:szCs w:val="24"/>
                <w:lang w:eastAsia="zh-CN"/>
              </w:rPr>
              <w:t>u</w:t>
            </w:r>
            <w:r w:rsidRPr="000131E1">
              <w:rPr>
                <w:rFonts w:ascii="Times New Roman" w:eastAsia="Times New Roman" w:hAnsi="Times New Roman"/>
                <w:kern w:val="2"/>
                <w:szCs w:val="24"/>
                <w:lang w:eastAsia="zh-CN"/>
              </w:rPr>
              <w:t>r score I (maintenance of high blood glucose)</w:t>
            </w:r>
          </w:p>
        </w:tc>
        <w:tc>
          <w:tcPr>
            <w:tcW w:w="1532" w:type="dxa"/>
            <w:tcBorders>
              <w:left w:val="nil"/>
              <w:bottom w:val="nil"/>
              <w:right w:val="nil"/>
            </w:tcBorders>
            <w:shd w:val="clear" w:color="auto" w:fill="auto"/>
            <w:vAlign w:val="center"/>
          </w:tcPr>
          <w:p w:rsidR="00AB270C" w:rsidRPr="000131E1" w:rsidRDefault="00AB270C" w:rsidP="00A65EA9">
            <w:pPr>
              <w:spacing w:line="240" w:lineRule="auto"/>
              <w:jc w:val="center"/>
              <w:rPr>
                <w:rFonts w:ascii="Times New Roman" w:eastAsia="Times New Roman" w:hAnsi="Times New Roman"/>
                <w:kern w:val="2"/>
                <w:szCs w:val="24"/>
                <w:lang w:eastAsia="zh-CN"/>
              </w:rPr>
            </w:pPr>
            <w:r w:rsidRPr="000131E1">
              <w:rPr>
                <w:rFonts w:ascii="Times New Roman" w:eastAsia="Times New Roman" w:hAnsi="Times New Roman"/>
                <w:kern w:val="2"/>
                <w:szCs w:val="24"/>
                <w:lang w:eastAsia="zh-CN"/>
              </w:rPr>
              <w:t>39.7 (20.8)</w:t>
            </w:r>
          </w:p>
        </w:tc>
        <w:tc>
          <w:tcPr>
            <w:tcW w:w="1449" w:type="dxa"/>
            <w:tcBorders>
              <w:left w:val="nil"/>
              <w:bottom w:val="nil"/>
              <w:right w:val="nil"/>
            </w:tcBorders>
            <w:vAlign w:val="center"/>
          </w:tcPr>
          <w:p w:rsidR="00AB270C" w:rsidRPr="000131E1" w:rsidRDefault="00AB270C" w:rsidP="00A65EA9">
            <w:pPr>
              <w:spacing w:line="240" w:lineRule="auto"/>
              <w:jc w:val="center"/>
              <w:rPr>
                <w:rFonts w:ascii="Times New Roman" w:eastAsia="Times New Roman" w:hAnsi="Times New Roman"/>
                <w:kern w:val="2"/>
                <w:szCs w:val="24"/>
                <w:lang w:eastAsia="zh-CN"/>
              </w:rPr>
            </w:pPr>
            <w:r w:rsidRPr="000131E1">
              <w:rPr>
                <w:rFonts w:ascii="Times New Roman" w:eastAsia="Times New Roman" w:hAnsi="Times New Roman"/>
                <w:kern w:val="2"/>
                <w:szCs w:val="24"/>
                <w:lang w:eastAsia="zh-CN"/>
              </w:rPr>
              <w:t>29.5 (18.1)</w:t>
            </w:r>
          </w:p>
        </w:tc>
        <w:tc>
          <w:tcPr>
            <w:tcW w:w="1686" w:type="dxa"/>
            <w:tcBorders>
              <w:left w:val="nil"/>
              <w:bottom w:val="nil"/>
              <w:right w:val="nil"/>
            </w:tcBorders>
            <w:vAlign w:val="center"/>
          </w:tcPr>
          <w:p w:rsidR="00AB270C" w:rsidRPr="000131E1" w:rsidRDefault="00AB270C" w:rsidP="00A65EA9">
            <w:pPr>
              <w:spacing w:line="240" w:lineRule="auto"/>
              <w:jc w:val="center"/>
              <w:rPr>
                <w:rFonts w:ascii="Times New Roman" w:eastAsia="Times New Roman" w:hAnsi="Times New Roman"/>
                <w:kern w:val="2"/>
                <w:szCs w:val="24"/>
                <w:lang w:eastAsia="zh-CN"/>
              </w:rPr>
            </w:pPr>
            <w:r w:rsidRPr="000131E1">
              <w:rPr>
                <w:rFonts w:ascii="Times New Roman" w:eastAsia="Times New Roman" w:hAnsi="Times New Roman"/>
                <w:kern w:val="2"/>
                <w:szCs w:val="24"/>
                <w:lang w:eastAsia="zh-CN"/>
              </w:rPr>
              <w:t>42.9 (22.2)</w:t>
            </w:r>
          </w:p>
        </w:tc>
        <w:tc>
          <w:tcPr>
            <w:tcW w:w="1498" w:type="dxa"/>
            <w:tcBorders>
              <w:left w:val="nil"/>
              <w:bottom w:val="nil"/>
            </w:tcBorders>
            <w:shd w:val="clear" w:color="auto" w:fill="auto"/>
            <w:vAlign w:val="center"/>
          </w:tcPr>
          <w:p w:rsidR="00AB270C" w:rsidRPr="000131E1" w:rsidRDefault="00AB270C" w:rsidP="00A65EA9">
            <w:pPr>
              <w:spacing w:line="240" w:lineRule="auto"/>
              <w:jc w:val="center"/>
              <w:rPr>
                <w:rFonts w:ascii="Times New Roman" w:eastAsia="Times New Roman" w:hAnsi="Times New Roman"/>
                <w:kern w:val="2"/>
                <w:szCs w:val="24"/>
                <w:lang w:eastAsia="zh-CN"/>
              </w:rPr>
            </w:pPr>
            <w:r w:rsidRPr="000131E1">
              <w:rPr>
                <w:rFonts w:ascii="Times New Roman" w:eastAsia="Times New Roman" w:hAnsi="Times New Roman"/>
                <w:kern w:val="2"/>
                <w:szCs w:val="24"/>
                <w:lang w:eastAsia="zh-CN"/>
              </w:rPr>
              <w:t>43.1 (12.3)</w:t>
            </w:r>
          </w:p>
        </w:tc>
      </w:tr>
      <w:tr w:rsidR="00AB270C" w:rsidRPr="000131E1" w:rsidTr="00624D72">
        <w:trPr>
          <w:trHeight w:val="558"/>
        </w:trPr>
        <w:tc>
          <w:tcPr>
            <w:tcW w:w="1683" w:type="dxa"/>
            <w:tcBorders>
              <w:top w:val="nil"/>
              <w:bottom w:val="nil"/>
              <w:right w:val="nil"/>
            </w:tcBorders>
            <w:shd w:val="clear" w:color="auto" w:fill="auto"/>
            <w:vAlign w:val="center"/>
          </w:tcPr>
          <w:p w:rsidR="00AB270C" w:rsidRPr="000131E1" w:rsidRDefault="00AB270C" w:rsidP="00A65EA9">
            <w:pPr>
              <w:spacing w:line="240" w:lineRule="auto"/>
              <w:rPr>
                <w:rFonts w:ascii="Times New Roman" w:eastAsia="Times New Roman" w:hAnsi="Times New Roman"/>
                <w:kern w:val="2"/>
                <w:szCs w:val="24"/>
                <w:lang w:eastAsia="zh-CN"/>
              </w:rPr>
            </w:pPr>
            <w:r w:rsidRPr="000131E1">
              <w:rPr>
                <w:rFonts w:ascii="Times New Roman" w:eastAsia="Times New Roman" w:hAnsi="Times New Roman"/>
                <w:kern w:val="2"/>
                <w:szCs w:val="24"/>
                <w:lang w:eastAsia="zh-CN"/>
              </w:rPr>
              <w:t>Behavio</w:t>
            </w:r>
            <w:r w:rsidR="00EC022E">
              <w:rPr>
                <w:rFonts w:ascii="Times New Roman" w:eastAsia="Times New Roman" w:hAnsi="Times New Roman"/>
                <w:kern w:val="2"/>
                <w:szCs w:val="24"/>
                <w:lang w:eastAsia="zh-CN"/>
              </w:rPr>
              <w:t>u</w:t>
            </w:r>
            <w:r w:rsidRPr="000131E1">
              <w:rPr>
                <w:rFonts w:ascii="Times New Roman" w:eastAsia="Times New Roman" w:hAnsi="Times New Roman"/>
                <w:kern w:val="2"/>
                <w:szCs w:val="24"/>
                <w:lang w:eastAsia="zh-CN"/>
              </w:rPr>
              <w:t>r score II (avoidance of hypoglyc</w:t>
            </w:r>
            <w:r w:rsidR="00EC022E">
              <w:rPr>
                <w:rFonts w:ascii="Times New Roman" w:eastAsia="Times New Roman" w:hAnsi="Times New Roman"/>
                <w:kern w:val="2"/>
                <w:szCs w:val="24"/>
                <w:lang w:eastAsia="zh-CN"/>
              </w:rPr>
              <w:t>a</w:t>
            </w:r>
            <w:r w:rsidRPr="000131E1">
              <w:rPr>
                <w:rFonts w:ascii="Times New Roman" w:eastAsia="Times New Roman" w:hAnsi="Times New Roman"/>
                <w:kern w:val="2"/>
                <w:szCs w:val="24"/>
                <w:lang w:eastAsia="zh-CN"/>
              </w:rPr>
              <w:t>emic risks)</w:t>
            </w:r>
          </w:p>
        </w:tc>
        <w:tc>
          <w:tcPr>
            <w:tcW w:w="1532" w:type="dxa"/>
            <w:tcBorders>
              <w:top w:val="nil"/>
              <w:left w:val="nil"/>
              <w:bottom w:val="nil"/>
              <w:right w:val="nil"/>
            </w:tcBorders>
            <w:shd w:val="clear" w:color="auto" w:fill="auto"/>
            <w:vAlign w:val="center"/>
          </w:tcPr>
          <w:p w:rsidR="00AB270C" w:rsidRPr="000131E1" w:rsidRDefault="00AB270C" w:rsidP="00A65EA9">
            <w:pPr>
              <w:spacing w:line="240" w:lineRule="auto"/>
              <w:jc w:val="center"/>
              <w:rPr>
                <w:rFonts w:ascii="Times New Roman" w:eastAsia="Times New Roman" w:hAnsi="Times New Roman"/>
                <w:kern w:val="2"/>
                <w:szCs w:val="24"/>
                <w:lang w:eastAsia="zh-CN"/>
              </w:rPr>
            </w:pPr>
            <w:r w:rsidRPr="000131E1">
              <w:rPr>
                <w:rFonts w:ascii="Times New Roman" w:eastAsia="Times New Roman" w:hAnsi="Times New Roman"/>
                <w:kern w:val="2"/>
                <w:szCs w:val="24"/>
                <w:lang w:eastAsia="zh-CN"/>
              </w:rPr>
              <w:t>64.3 (17.9)</w:t>
            </w:r>
          </w:p>
        </w:tc>
        <w:tc>
          <w:tcPr>
            <w:tcW w:w="1449" w:type="dxa"/>
            <w:tcBorders>
              <w:top w:val="nil"/>
              <w:left w:val="nil"/>
              <w:bottom w:val="nil"/>
              <w:right w:val="nil"/>
            </w:tcBorders>
            <w:vAlign w:val="center"/>
          </w:tcPr>
          <w:p w:rsidR="00AB270C" w:rsidRPr="000131E1" w:rsidRDefault="00AB270C" w:rsidP="00A65EA9">
            <w:pPr>
              <w:spacing w:line="240" w:lineRule="auto"/>
              <w:jc w:val="center"/>
              <w:rPr>
                <w:rFonts w:ascii="Times New Roman" w:eastAsia="Times New Roman" w:hAnsi="Times New Roman"/>
                <w:kern w:val="2"/>
                <w:szCs w:val="24"/>
                <w:lang w:eastAsia="zh-CN"/>
              </w:rPr>
            </w:pPr>
            <w:r w:rsidRPr="000131E1">
              <w:rPr>
                <w:rFonts w:ascii="Times New Roman" w:eastAsia="Times New Roman" w:hAnsi="Times New Roman"/>
                <w:kern w:val="2"/>
                <w:szCs w:val="24"/>
                <w:lang w:eastAsia="zh-CN"/>
              </w:rPr>
              <w:t>61.5 (32.1)</w:t>
            </w:r>
          </w:p>
        </w:tc>
        <w:tc>
          <w:tcPr>
            <w:tcW w:w="1686" w:type="dxa"/>
            <w:tcBorders>
              <w:top w:val="nil"/>
              <w:left w:val="nil"/>
              <w:bottom w:val="nil"/>
              <w:right w:val="nil"/>
            </w:tcBorders>
            <w:vAlign w:val="center"/>
          </w:tcPr>
          <w:p w:rsidR="00AB270C" w:rsidRPr="000131E1" w:rsidRDefault="00AB270C" w:rsidP="00A65EA9">
            <w:pPr>
              <w:spacing w:line="240" w:lineRule="auto"/>
              <w:jc w:val="center"/>
              <w:rPr>
                <w:rFonts w:ascii="Times New Roman" w:eastAsia="Times New Roman" w:hAnsi="Times New Roman"/>
                <w:kern w:val="2"/>
                <w:szCs w:val="24"/>
                <w:lang w:eastAsia="zh-CN"/>
              </w:rPr>
            </w:pPr>
            <w:r w:rsidRPr="000131E1">
              <w:rPr>
                <w:rFonts w:ascii="Times New Roman" w:eastAsia="Times New Roman" w:hAnsi="Times New Roman"/>
                <w:kern w:val="2"/>
                <w:szCs w:val="24"/>
                <w:lang w:eastAsia="zh-CN"/>
              </w:rPr>
              <w:t>68.5 (14.1)</w:t>
            </w:r>
          </w:p>
        </w:tc>
        <w:tc>
          <w:tcPr>
            <w:tcW w:w="1498" w:type="dxa"/>
            <w:tcBorders>
              <w:top w:val="nil"/>
              <w:left w:val="nil"/>
              <w:bottom w:val="nil"/>
            </w:tcBorders>
            <w:shd w:val="clear" w:color="auto" w:fill="auto"/>
            <w:vAlign w:val="center"/>
          </w:tcPr>
          <w:p w:rsidR="00AB270C" w:rsidRPr="000131E1" w:rsidRDefault="00AB270C" w:rsidP="00A65EA9">
            <w:pPr>
              <w:spacing w:line="240" w:lineRule="auto"/>
              <w:jc w:val="center"/>
              <w:rPr>
                <w:rFonts w:ascii="Times New Roman" w:eastAsia="Times New Roman" w:hAnsi="Times New Roman"/>
                <w:kern w:val="2"/>
                <w:szCs w:val="24"/>
                <w:lang w:eastAsia="zh-CN"/>
              </w:rPr>
            </w:pPr>
            <w:r w:rsidRPr="000131E1">
              <w:rPr>
                <w:rFonts w:ascii="Times New Roman" w:eastAsia="Times New Roman" w:hAnsi="Times New Roman"/>
                <w:kern w:val="2"/>
                <w:szCs w:val="24"/>
                <w:lang w:eastAsia="zh-CN"/>
              </w:rPr>
              <w:t>78.5 (17.1)</w:t>
            </w:r>
          </w:p>
        </w:tc>
      </w:tr>
      <w:tr w:rsidR="00AB270C" w:rsidRPr="000131E1" w:rsidTr="00624D72">
        <w:trPr>
          <w:trHeight w:val="558"/>
        </w:trPr>
        <w:tc>
          <w:tcPr>
            <w:tcW w:w="1683" w:type="dxa"/>
            <w:tcBorders>
              <w:top w:val="nil"/>
              <w:bottom w:val="nil"/>
              <w:right w:val="nil"/>
            </w:tcBorders>
            <w:shd w:val="clear" w:color="auto" w:fill="auto"/>
            <w:vAlign w:val="center"/>
          </w:tcPr>
          <w:p w:rsidR="00AB270C" w:rsidRPr="000131E1" w:rsidRDefault="00AB270C" w:rsidP="00A65EA9">
            <w:pPr>
              <w:spacing w:line="240" w:lineRule="auto"/>
              <w:rPr>
                <w:rFonts w:ascii="Times New Roman" w:eastAsia="Times New Roman" w:hAnsi="Times New Roman"/>
                <w:kern w:val="2"/>
                <w:szCs w:val="24"/>
                <w:lang w:eastAsia="zh-CN"/>
              </w:rPr>
            </w:pPr>
            <w:r w:rsidRPr="000131E1">
              <w:rPr>
                <w:rFonts w:ascii="Times New Roman" w:eastAsia="Times New Roman" w:hAnsi="Times New Roman"/>
                <w:kern w:val="2"/>
                <w:szCs w:val="24"/>
                <w:lang w:eastAsia="zh-CN"/>
              </w:rPr>
              <w:t>Worry score</w:t>
            </w:r>
          </w:p>
        </w:tc>
        <w:tc>
          <w:tcPr>
            <w:tcW w:w="1532" w:type="dxa"/>
            <w:tcBorders>
              <w:top w:val="nil"/>
              <w:left w:val="nil"/>
              <w:bottom w:val="nil"/>
              <w:right w:val="nil"/>
            </w:tcBorders>
            <w:shd w:val="clear" w:color="auto" w:fill="auto"/>
            <w:vAlign w:val="center"/>
          </w:tcPr>
          <w:p w:rsidR="00AB270C" w:rsidRPr="000131E1" w:rsidRDefault="00AB270C" w:rsidP="00A65EA9">
            <w:pPr>
              <w:spacing w:line="240" w:lineRule="auto"/>
              <w:jc w:val="center"/>
              <w:rPr>
                <w:rFonts w:ascii="Times New Roman" w:eastAsia="Times New Roman" w:hAnsi="Times New Roman"/>
                <w:kern w:val="2"/>
                <w:szCs w:val="24"/>
                <w:lang w:eastAsia="zh-CN"/>
              </w:rPr>
            </w:pPr>
            <w:r w:rsidRPr="000131E1">
              <w:rPr>
                <w:rFonts w:ascii="Times New Roman" w:eastAsia="Times New Roman" w:hAnsi="Times New Roman"/>
                <w:kern w:val="2"/>
                <w:szCs w:val="24"/>
                <w:lang w:eastAsia="zh-CN"/>
              </w:rPr>
              <w:t>39.7 (18.9)</w:t>
            </w:r>
          </w:p>
        </w:tc>
        <w:tc>
          <w:tcPr>
            <w:tcW w:w="1449" w:type="dxa"/>
            <w:tcBorders>
              <w:top w:val="nil"/>
              <w:left w:val="nil"/>
              <w:bottom w:val="nil"/>
              <w:right w:val="nil"/>
            </w:tcBorders>
            <w:vAlign w:val="center"/>
          </w:tcPr>
          <w:p w:rsidR="00AB270C" w:rsidRPr="000131E1" w:rsidRDefault="00AB270C" w:rsidP="00A65EA9">
            <w:pPr>
              <w:spacing w:line="240" w:lineRule="auto"/>
              <w:jc w:val="center"/>
              <w:rPr>
                <w:rFonts w:ascii="Times New Roman" w:eastAsia="Times New Roman" w:hAnsi="Times New Roman"/>
                <w:kern w:val="2"/>
                <w:szCs w:val="24"/>
                <w:lang w:eastAsia="zh-CN"/>
              </w:rPr>
            </w:pPr>
            <w:r w:rsidRPr="000131E1">
              <w:rPr>
                <w:rFonts w:ascii="Times New Roman" w:eastAsia="Times New Roman" w:hAnsi="Times New Roman"/>
                <w:kern w:val="2"/>
                <w:szCs w:val="24"/>
                <w:lang w:eastAsia="zh-CN"/>
              </w:rPr>
              <w:t>32.1 (20.2)</w:t>
            </w:r>
          </w:p>
        </w:tc>
        <w:tc>
          <w:tcPr>
            <w:tcW w:w="1686" w:type="dxa"/>
            <w:tcBorders>
              <w:top w:val="nil"/>
              <w:left w:val="nil"/>
              <w:bottom w:val="nil"/>
              <w:right w:val="nil"/>
            </w:tcBorders>
            <w:vAlign w:val="center"/>
          </w:tcPr>
          <w:p w:rsidR="00AB270C" w:rsidRPr="000131E1" w:rsidRDefault="00AB270C" w:rsidP="00A65EA9">
            <w:pPr>
              <w:spacing w:line="240" w:lineRule="auto"/>
              <w:jc w:val="center"/>
              <w:rPr>
                <w:rFonts w:ascii="Times New Roman" w:eastAsia="Times New Roman" w:hAnsi="Times New Roman"/>
                <w:kern w:val="2"/>
                <w:szCs w:val="24"/>
                <w:lang w:eastAsia="zh-CN"/>
              </w:rPr>
            </w:pPr>
            <w:r w:rsidRPr="000131E1">
              <w:rPr>
                <w:rFonts w:ascii="Times New Roman" w:eastAsia="Times New Roman" w:hAnsi="Times New Roman"/>
                <w:kern w:val="2"/>
                <w:szCs w:val="24"/>
                <w:lang w:eastAsia="zh-CN"/>
              </w:rPr>
              <w:t>53.6 (20.0)</w:t>
            </w:r>
          </w:p>
        </w:tc>
        <w:tc>
          <w:tcPr>
            <w:tcW w:w="1498" w:type="dxa"/>
            <w:tcBorders>
              <w:top w:val="nil"/>
              <w:left w:val="nil"/>
              <w:bottom w:val="nil"/>
            </w:tcBorders>
            <w:shd w:val="clear" w:color="auto" w:fill="auto"/>
            <w:vAlign w:val="center"/>
          </w:tcPr>
          <w:p w:rsidR="00AB270C" w:rsidRPr="000131E1" w:rsidRDefault="00AB270C" w:rsidP="00A65EA9">
            <w:pPr>
              <w:spacing w:line="240" w:lineRule="auto"/>
              <w:jc w:val="center"/>
              <w:rPr>
                <w:rFonts w:ascii="Times New Roman" w:eastAsia="Times New Roman" w:hAnsi="Times New Roman"/>
                <w:kern w:val="2"/>
                <w:szCs w:val="24"/>
                <w:lang w:eastAsia="zh-CN"/>
              </w:rPr>
            </w:pPr>
            <w:r w:rsidRPr="000131E1">
              <w:rPr>
                <w:rFonts w:ascii="Times New Roman" w:eastAsia="Times New Roman" w:hAnsi="Times New Roman"/>
                <w:kern w:val="2"/>
                <w:szCs w:val="24"/>
                <w:lang w:eastAsia="zh-CN"/>
              </w:rPr>
              <w:t>49.1 (20.7)</w:t>
            </w:r>
          </w:p>
        </w:tc>
      </w:tr>
      <w:tr w:rsidR="00624D72" w:rsidRPr="000131E1" w:rsidTr="00624D72">
        <w:trPr>
          <w:trHeight w:val="558"/>
        </w:trPr>
        <w:tc>
          <w:tcPr>
            <w:tcW w:w="1683" w:type="dxa"/>
            <w:tcBorders>
              <w:top w:val="nil"/>
              <w:right w:val="nil"/>
            </w:tcBorders>
            <w:shd w:val="clear" w:color="auto" w:fill="auto"/>
            <w:vAlign w:val="center"/>
          </w:tcPr>
          <w:p w:rsidR="00624D72" w:rsidRPr="000131E1" w:rsidRDefault="00624D72" w:rsidP="00624D72">
            <w:pPr>
              <w:spacing w:after="0" w:line="240" w:lineRule="auto"/>
              <w:rPr>
                <w:rFonts w:ascii="Times New Roman" w:eastAsia="Times New Roman" w:hAnsi="Times New Roman"/>
                <w:kern w:val="2"/>
                <w:szCs w:val="24"/>
                <w:lang w:eastAsia="zh-CN"/>
              </w:rPr>
            </w:pPr>
            <w:r w:rsidRPr="000131E1">
              <w:rPr>
                <w:rFonts w:ascii="Times New Roman" w:eastAsia="Times New Roman" w:hAnsi="Times New Roman"/>
                <w:kern w:val="2"/>
                <w:szCs w:val="24"/>
                <w:lang w:eastAsia="zh-CN"/>
              </w:rPr>
              <w:t xml:space="preserve">High </w:t>
            </w:r>
            <w:r>
              <w:rPr>
                <w:rFonts w:ascii="Times New Roman" w:hAnsi="Times New Roman"/>
                <w:szCs w:val="24"/>
              </w:rPr>
              <w:t>fear of hypoglycaemia</w:t>
            </w:r>
          </w:p>
          <w:p w:rsidR="00624D72" w:rsidRPr="000131E1" w:rsidRDefault="00624D72" w:rsidP="00A65EA9">
            <w:pPr>
              <w:spacing w:line="240" w:lineRule="auto"/>
              <w:rPr>
                <w:rFonts w:ascii="Times New Roman" w:eastAsia="Times New Roman" w:hAnsi="Times New Roman"/>
                <w:kern w:val="2"/>
                <w:szCs w:val="24"/>
                <w:lang w:eastAsia="zh-CN"/>
              </w:rPr>
            </w:pPr>
            <w:r w:rsidRPr="000131E1">
              <w:rPr>
                <w:rFonts w:ascii="Times New Roman" w:eastAsia="Times New Roman" w:hAnsi="Times New Roman"/>
                <w:kern w:val="2"/>
                <w:szCs w:val="24"/>
                <w:lang w:eastAsia="zh-CN"/>
              </w:rPr>
              <w:t>(%)</w:t>
            </w:r>
          </w:p>
        </w:tc>
        <w:tc>
          <w:tcPr>
            <w:tcW w:w="1532" w:type="dxa"/>
            <w:tcBorders>
              <w:top w:val="nil"/>
              <w:left w:val="nil"/>
              <w:right w:val="nil"/>
            </w:tcBorders>
            <w:shd w:val="clear" w:color="auto" w:fill="auto"/>
            <w:vAlign w:val="center"/>
          </w:tcPr>
          <w:p w:rsidR="00624D72" w:rsidRPr="000131E1" w:rsidRDefault="00CB2342" w:rsidP="00A65EA9">
            <w:pPr>
              <w:spacing w:line="240" w:lineRule="auto"/>
              <w:jc w:val="center"/>
              <w:rPr>
                <w:rFonts w:ascii="Times New Roman" w:eastAsia="Times New Roman" w:hAnsi="Times New Roman"/>
                <w:kern w:val="2"/>
                <w:szCs w:val="24"/>
                <w:lang w:eastAsia="zh-CN"/>
              </w:rPr>
            </w:pPr>
            <w:r w:rsidRPr="000131E1">
              <w:rPr>
                <w:rFonts w:ascii="Times New Roman" w:eastAsia="Times New Roman" w:hAnsi="Times New Roman"/>
                <w:kern w:val="2"/>
                <w:szCs w:val="24"/>
                <w:lang w:eastAsia="zh-CN"/>
              </w:rPr>
              <w:t>15</w:t>
            </w:r>
            <w:r>
              <w:rPr>
                <w:rFonts w:ascii="Times New Roman" w:eastAsia="Times New Roman" w:hAnsi="Times New Roman"/>
                <w:kern w:val="2"/>
                <w:szCs w:val="24"/>
                <w:lang w:eastAsia="zh-CN"/>
              </w:rPr>
              <w:t>/22</w:t>
            </w:r>
            <w:r w:rsidRPr="000131E1">
              <w:rPr>
                <w:rFonts w:ascii="Times New Roman" w:eastAsia="Times New Roman" w:hAnsi="Times New Roman"/>
                <w:kern w:val="2"/>
                <w:szCs w:val="24"/>
                <w:lang w:eastAsia="zh-CN"/>
              </w:rPr>
              <w:t xml:space="preserve"> (68)</w:t>
            </w:r>
          </w:p>
        </w:tc>
        <w:tc>
          <w:tcPr>
            <w:tcW w:w="1449" w:type="dxa"/>
            <w:tcBorders>
              <w:top w:val="nil"/>
              <w:left w:val="nil"/>
              <w:right w:val="nil"/>
            </w:tcBorders>
            <w:vAlign w:val="center"/>
          </w:tcPr>
          <w:p w:rsidR="00624D72" w:rsidRPr="000131E1" w:rsidRDefault="00EF43CD" w:rsidP="00A65EA9">
            <w:pPr>
              <w:spacing w:line="240" w:lineRule="auto"/>
              <w:jc w:val="center"/>
              <w:rPr>
                <w:rFonts w:ascii="Times New Roman" w:eastAsia="Times New Roman" w:hAnsi="Times New Roman"/>
                <w:kern w:val="2"/>
                <w:szCs w:val="24"/>
                <w:lang w:eastAsia="zh-CN"/>
              </w:rPr>
            </w:pPr>
            <w:r>
              <w:rPr>
                <w:rFonts w:ascii="Times New Roman" w:eastAsia="Times New Roman" w:hAnsi="Times New Roman"/>
                <w:kern w:val="2"/>
                <w:szCs w:val="24"/>
                <w:lang w:eastAsia="zh-CN"/>
              </w:rPr>
              <w:t xml:space="preserve">9/18 (50) </w:t>
            </w:r>
          </w:p>
        </w:tc>
        <w:tc>
          <w:tcPr>
            <w:tcW w:w="1686" w:type="dxa"/>
            <w:tcBorders>
              <w:top w:val="nil"/>
              <w:left w:val="nil"/>
              <w:right w:val="nil"/>
            </w:tcBorders>
            <w:vAlign w:val="center"/>
          </w:tcPr>
          <w:p w:rsidR="00624D72" w:rsidRPr="000131E1" w:rsidRDefault="00CB2342" w:rsidP="00A65EA9">
            <w:pPr>
              <w:spacing w:line="240" w:lineRule="auto"/>
              <w:jc w:val="center"/>
              <w:rPr>
                <w:rFonts w:ascii="Times New Roman" w:eastAsia="Times New Roman" w:hAnsi="Times New Roman"/>
                <w:kern w:val="2"/>
                <w:szCs w:val="24"/>
                <w:lang w:eastAsia="zh-CN"/>
              </w:rPr>
            </w:pPr>
            <w:r w:rsidRPr="000131E1">
              <w:rPr>
                <w:rFonts w:ascii="Times New Roman" w:eastAsia="Times New Roman" w:hAnsi="Times New Roman"/>
                <w:kern w:val="2"/>
                <w:szCs w:val="24"/>
                <w:lang w:eastAsia="zh-CN"/>
              </w:rPr>
              <w:t>20</w:t>
            </w:r>
            <w:r w:rsidR="00EF43CD">
              <w:rPr>
                <w:rFonts w:ascii="Times New Roman" w:eastAsia="Times New Roman" w:hAnsi="Times New Roman"/>
                <w:kern w:val="2"/>
                <w:szCs w:val="24"/>
                <w:lang w:eastAsia="zh-CN"/>
              </w:rPr>
              <w:t>/22</w:t>
            </w:r>
            <w:r w:rsidRPr="000131E1">
              <w:rPr>
                <w:rFonts w:ascii="Times New Roman" w:eastAsia="Times New Roman" w:hAnsi="Times New Roman"/>
                <w:kern w:val="2"/>
                <w:szCs w:val="24"/>
                <w:lang w:eastAsia="zh-CN"/>
              </w:rPr>
              <w:t xml:space="preserve"> (91)</w:t>
            </w:r>
          </w:p>
        </w:tc>
        <w:tc>
          <w:tcPr>
            <w:tcW w:w="1498" w:type="dxa"/>
            <w:tcBorders>
              <w:top w:val="nil"/>
              <w:left w:val="nil"/>
            </w:tcBorders>
            <w:shd w:val="clear" w:color="auto" w:fill="auto"/>
            <w:vAlign w:val="center"/>
          </w:tcPr>
          <w:p w:rsidR="00624D72" w:rsidRPr="000131E1" w:rsidRDefault="00EF43CD" w:rsidP="00A65EA9">
            <w:pPr>
              <w:spacing w:line="240" w:lineRule="auto"/>
              <w:jc w:val="center"/>
              <w:rPr>
                <w:rFonts w:ascii="Times New Roman" w:eastAsia="Times New Roman" w:hAnsi="Times New Roman"/>
                <w:kern w:val="2"/>
                <w:szCs w:val="24"/>
                <w:lang w:eastAsia="zh-CN"/>
              </w:rPr>
            </w:pPr>
            <w:r>
              <w:rPr>
                <w:rFonts w:ascii="Times New Roman" w:eastAsia="Times New Roman" w:hAnsi="Times New Roman"/>
                <w:kern w:val="2"/>
                <w:szCs w:val="24"/>
                <w:lang w:eastAsia="zh-CN"/>
              </w:rPr>
              <w:t>17/19 (89)</w:t>
            </w:r>
          </w:p>
        </w:tc>
      </w:tr>
    </w:tbl>
    <w:p w:rsidR="00AB270C" w:rsidRPr="000131E1" w:rsidRDefault="00AB270C" w:rsidP="00AB270C">
      <w:pPr>
        <w:spacing w:after="200" w:line="276" w:lineRule="auto"/>
        <w:rPr>
          <w:rFonts w:ascii="Times New Roman" w:hAnsi="Times New Roman"/>
          <w:b/>
          <w:szCs w:val="24"/>
        </w:rPr>
      </w:pPr>
    </w:p>
    <w:p w:rsidR="00AB270C" w:rsidRPr="000131E1" w:rsidRDefault="00AB270C" w:rsidP="00AB270C">
      <w:pPr>
        <w:spacing w:after="200" w:line="276" w:lineRule="auto"/>
        <w:rPr>
          <w:rFonts w:ascii="Times New Roman" w:hAnsi="Times New Roman"/>
          <w:b/>
          <w:szCs w:val="24"/>
        </w:rPr>
      </w:pPr>
    </w:p>
    <w:p w:rsidR="00AB270C" w:rsidRPr="000131E1" w:rsidRDefault="00AB270C" w:rsidP="00AB270C">
      <w:pPr>
        <w:rPr>
          <w:rFonts w:ascii="Times New Roman" w:hAnsi="Times New Roman"/>
          <w:szCs w:val="24"/>
        </w:rPr>
      </w:pPr>
    </w:p>
    <w:p w:rsidR="00714646" w:rsidRPr="000131E1" w:rsidRDefault="00714646" w:rsidP="00714646">
      <w:pPr>
        <w:rPr>
          <w:rFonts w:ascii="Times New Roman" w:hAnsi="Times New Roman"/>
          <w:szCs w:val="24"/>
        </w:rPr>
      </w:pPr>
    </w:p>
    <w:p w:rsidR="00714646" w:rsidRPr="000131E1" w:rsidRDefault="00714646" w:rsidP="005F04A1">
      <w:pPr>
        <w:rPr>
          <w:rFonts w:ascii="Times New Roman" w:hAnsi="Times New Roman"/>
          <w:b/>
          <w:szCs w:val="24"/>
        </w:rPr>
      </w:pPr>
    </w:p>
    <w:sectPr w:rsidR="00714646" w:rsidRPr="000131E1" w:rsidSect="00033166">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B14" w:rsidRDefault="00896B14" w:rsidP="00A14488">
      <w:pPr>
        <w:spacing w:after="0" w:line="240" w:lineRule="auto"/>
      </w:pPr>
      <w:r>
        <w:separator/>
      </w:r>
    </w:p>
  </w:endnote>
  <w:endnote w:type="continuationSeparator" w:id="0">
    <w:p w:rsidR="00896B14" w:rsidRDefault="00896B14" w:rsidP="00A14488">
      <w:pPr>
        <w:spacing w:after="0" w:line="240" w:lineRule="auto"/>
      </w:pPr>
      <w:r>
        <w:continuationSeparator/>
      </w:r>
    </w:p>
  </w:endnote>
  <w:endnote w:type="continuationNotice" w:id="1">
    <w:p w:rsidR="00896B14" w:rsidRDefault="00896B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780" w:rsidRDefault="00795780">
    <w:pPr>
      <w:pStyle w:val="Footer"/>
      <w:jc w:val="right"/>
    </w:pPr>
    <w:r>
      <w:fldChar w:fldCharType="begin"/>
    </w:r>
    <w:r>
      <w:instrText xml:space="preserve"> PAGE   \* MERGEFORMAT </w:instrText>
    </w:r>
    <w:r>
      <w:fldChar w:fldCharType="separate"/>
    </w:r>
    <w:r w:rsidR="00402319">
      <w:rPr>
        <w:noProof/>
      </w:rPr>
      <w:t>2</w:t>
    </w:r>
    <w:r>
      <w:rPr>
        <w:noProof/>
      </w:rPr>
      <w:fldChar w:fldCharType="end"/>
    </w:r>
  </w:p>
  <w:p w:rsidR="00795780" w:rsidRDefault="007957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B14" w:rsidRDefault="00896B14" w:rsidP="00A14488">
      <w:pPr>
        <w:spacing w:after="0" w:line="240" w:lineRule="auto"/>
      </w:pPr>
      <w:r>
        <w:separator/>
      </w:r>
    </w:p>
  </w:footnote>
  <w:footnote w:type="continuationSeparator" w:id="0">
    <w:p w:rsidR="00896B14" w:rsidRDefault="00896B14" w:rsidP="00A14488">
      <w:pPr>
        <w:spacing w:after="0" w:line="240" w:lineRule="auto"/>
      </w:pPr>
      <w:r>
        <w:continuationSeparator/>
      </w:r>
    </w:p>
  </w:footnote>
  <w:footnote w:type="continuationNotice" w:id="1">
    <w:p w:rsidR="00896B14" w:rsidRDefault="00896B14">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17FE2"/>
    <w:multiLevelType w:val="hybridMultilevel"/>
    <w:tmpl w:val="FF7605CC"/>
    <w:lvl w:ilvl="0" w:tplc="563EEFF4">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003D3C"/>
    <w:multiLevelType w:val="multilevel"/>
    <w:tmpl w:val="097AFE8E"/>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nsid w:val="1026293A"/>
    <w:multiLevelType w:val="hybridMultilevel"/>
    <w:tmpl w:val="0B320148"/>
    <w:lvl w:ilvl="0" w:tplc="08090001">
      <w:start w:val="1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79F6FED"/>
    <w:multiLevelType w:val="hybridMultilevel"/>
    <w:tmpl w:val="F878DD4A"/>
    <w:lvl w:ilvl="0" w:tplc="08090001">
      <w:start w:val="1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B456AAF"/>
    <w:multiLevelType w:val="multilevel"/>
    <w:tmpl w:val="E54E68DA"/>
    <w:lvl w:ilvl="0">
      <w:start w:val="1"/>
      <w:numFmt w:val="decimal"/>
      <w:lvlText w:val="Chapter %1:"/>
      <w:lvlJc w:val="left"/>
      <w:pPr>
        <w:ind w:left="360" w:hanging="360"/>
      </w:pPr>
      <w:rPr>
        <w:rFonts w:cs="Times New Roman" w:hint="default"/>
        <w:i w:val="0"/>
        <w:iCs w:val="0"/>
        <w:caps w:val="0"/>
        <w:smallCaps w:val="0"/>
        <w:strike w:val="0"/>
        <w:dstrike w:val="0"/>
        <w:vanish w:val="0"/>
        <w:color w:val="000000"/>
        <w:spacing w:val="0"/>
        <w:kern w:val="0"/>
        <w:position w:val="0"/>
        <w:u w:val="none"/>
        <w:effect w:val="none"/>
        <w:vertAlign w:val="baseline"/>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5">
    <w:nsid w:val="26A117EA"/>
    <w:multiLevelType w:val="hybridMultilevel"/>
    <w:tmpl w:val="32B6C658"/>
    <w:lvl w:ilvl="0" w:tplc="A118BB5C">
      <w:start w:val="3"/>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A442749"/>
    <w:multiLevelType w:val="hybridMultilevel"/>
    <w:tmpl w:val="9E605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B8A5229"/>
    <w:multiLevelType w:val="hybridMultilevel"/>
    <w:tmpl w:val="7F205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2293891"/>
    <w:multiLevelType w:val="hybridMultilevel"/>
    <w:tmpl w:val="53E01D24"/>
    <w:lvl w:ilvl="0" w:tplc="4B3212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5055616"/>
    <w:multiLevelType w:val="hybridMultilevel"/>
    <w:tmpl w:val="AAC25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88E76A4"/>
    <w:multiLevelType w:val="hybridMultilevel"/>
    <w:tmpl w:val="161200BA"/>
    <w:lvl w:ilvl="0" w:tplc="AD32F4FC">
      <w:start w:val="65"/>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CC3352E"/>
    <w:multiLevelType w:val="hybridMultilevel"/>
    <w:tmpl w:val="6D84F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0"/>
  </w:num>
  <w:num w:numId="8">
    <w:abstractNumId w:val="7"/>
  </w:num>
  <w:num w:numId="9">
    <w:abstractNumId w:val="5"/>
  </w:num>
  <w:num w:numId="10">
    <w:abstractNumId w:val="8"/>
  </w:num>
  <w:num w:numId="11">
    <w:abstractNumId w:val="3"/>
  </w:num>
  <w:num w:numId="12">
    <w:abstractNumId w:val="2"/>
  </w:num>
  <w:num w:numId="13">
    <w:abstractNumId w:val="10"/>
  </w:num>
  <w:num w:numId="14">
    <w:abstractNumId w:val="6"/>
  </w:num>
  <w:num w:numId="15">
    <w:abstractNumId w:val="11"/>
  </w:num>
  <w:num w:numId="16">
    <w:abstractNumId w:val="9"/>
  </w:num>
  <w:num w:numId="1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lt R.I.G.">
    <w15:presenceInfo w15:providerId="AD" w15:userId="S-1-5-21-2015846570-11164191-355810188-77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FMGR.InstantFormat" w:val="&lt;ENInstantFormat&gt;&lt;Enabled&gt;1&lt;/Enabled&gt;&lt;ScanUnformatted&gt;1&lt;/ScanUnformatted&gt;&lt;ScanChanges&gt;1&lt;/ScanChanges&gt;&lt;/ENInstantFormat&gt;"/>
    <w:docVar w:name="REFMGR.Layout" w:val="&lt;ENLayout&gt;&lt;Style&gt;AAPG Bulletin&lt;/Style&gt;&lt;LeftDelim&gt;{&lt;/LeftDelim&gt;&lt;RightDelim&gt;}&lt;/RightDelim&gt;&lt;FontName&gt;Garamond&lt;/FontName&gt;&lt;FontSize&gt;12&lt;/FontSize&gt;&lt;ReflistTitle&gt;References Cited&lt;/ReflistTitle&gt;&lt;StartingRefnum&gt;1&lt;/StartingRefnum&gt;&lt;FirstLineIndent&gt;0&lt;/FirstLineIndent&gt;&lt;HangingIndent&gt;0&lt;/HangingIndent&gt;&lt;LineSpacing&gt;0&lt;/LineSpacing&gt;&lt;SpaceAfter&gt;1&lt;/SpaceAfter&gt;&lt;ReflistOrder&gt;1&lt;/ReflistOrder&gt;&lt;CitationOrder&gt;2&lt;/CitationOrder&gt;&lt;NumberReferences&gt;0&lt;/NumberReferences&gt;&lt;ShowRecordID&gt;0&lt;/ShowRecordID&gt;&lt;ShowNotes&gt;0&lt;/ShowNotes&gt;&lt;ShowAbstract&gt;0&lt;/ShowAbstract&gt;&lt;ShowReprint&gt;0&lt;/ShowReprint&gt;&lt;ShowKeywords&gt;0&lt;/ShowKeywords&gt;&lt;/ENLayout&gt;"/>
    <w:docVar w:name="REFMGR.Libraries" w:val="&lt;ENLibraries&gt;&lt;Libraries&gt;&lt;item&gt;diabetes&lt;/item&gt;&lt;/Libraries&gt;&lt;/ENLibraries&gt;"/>
  </w:docVars>
  <w:rsids>
    <w:rsidRoot w:val="00634A83"/>
    <w:rsid w:val="00001238"/>
    <w:rsid w:val="000020B4"/>
    <w:rsid w:val="00002FAD"/>
    <w:rsid w:val="0000352D"/>
    <w:rsid w:val="00005388"/>
    <w:rsid w:val="00007879"/>
    <w:rsid w:val="000107FB"/>
    <w:rsid w:val="00012E6D"/>
    <w:rsid w:val="000131E1"/>
    <w:rsid w:val="00014719"/>
    <w:rsid w:val="00026F39"/>
    <w:rsid w:val="00032247"/>
    <w:rsid w:val="00033166"/>
    <w:rsid w:val="00034E9A"/>
    <w:rsid w:val="00035985"/>
    <w:rsid w:val="00042514"/>
    <w:rsid w:val="00052428"/>
    <w:rsid w:val="00060E75"/>
    <w:rsid w:val="00060FEB"/>
    <w:rsid w:val="000625A4"/>
    <w:rsid w:val="000707BA"/>
    <w:rsid w:val="00073665"/>
    <w:rsid w:val="0007718A"/>
    <w:rsid w:val="00085B74"/>
    <w:rsid w:val="00086317"/>
    <w:rsid w:val="00090637"/>
    <w:rsid w:val="000909B7"/>
    <w:rsid w:val="000929A6"/>
    <w:rsid w:val="00095E7F"/>
    <w:rsid w:val="000A0C0A"/>
    <w:rsid w:val="000A1A84"/>
    <w:rsid w:val="000A2243"/>
    <w:rsid w:val="000A48DE"/>
    <w:rsid w:val="000A61B8"/>
    <w:rsid w:val="000B1114"/>
    <w:rsid w:val="000B28B9"/>
    <w:rsid w:val="000C0DAC"/>
    <w:rsid w:val="000C1FA7"/>
    <w:rsid w:val="000C25D6"/>
    <w:rsid w:val="000C2E5C"/>
    <w:rsid w:val="000C3884"/>
    <w:rsid w:val="000C464A"/>
    <w:rsid w:val="000D015A"/>
    <w:rsid w:val="000D57B4"/>
    <w:rsid w:val="000E18B3"/>
    <w:rsid w:val="000E33C8"/>
    <w:rsid w:val="000E3DCE"/>
    <w:rsid w:val="000E447C"/>
    <w:rsid w:val="000E4B56"/>
    <w:rsid w:val="000E64EC"/>
    <w:rsid w:val="000F03E4"/>
    <w:rsid w:val="000F1D82"/>
    <w:rsid w:val="000F3268"/>
    <w:rsid w:val="000F3411"/>
    <w:rsid w:val="000F34A6"/>
    <w:rsid w:val="000F53C1"/>
    <w:rsid w:val="000F7B2A"/>
    <w:rsid w:val="00100F07"/>
    <w:rsid w:val="0010447F"/>
    <w:rsid w:val="00104D0B"/>
    <w:rsid w:val="00106FB2"/>
    <w:rsid w:val="00116E90"/>
    <w:rsid w:val="001215C0"/>
    <w:rsid w:val="00123891"/>
    <w:rsid w:val="0012427B"/>
    <w:rsid w:val="0013155A"/>
    <w:rsid w:val="00132CF5"/>
    <w:rsid w:val="0013589C"/>
    <w:rsid w:val="00140729"/>
    <w:rsid w:val="00141DE1"/>
    <w:rsid w:val="001535C8"/>
    <w:rsid w:val="00161AA0"/>
    <w:rsid w:val="00166BD9"/>
    <w:rsid w:val="00166D0E"/>
    <w:rsid w:val="00172C16"/>
    <w:rsid w:val="00173408"/>
    <w:rsid w:val="001845D7"/>
    <w:rsid w:val="001847D4"/>
    <w:rsid w:val="00186E35"/>
    <w:rsid w:val="00191ED6"/>
    <w:rsid w:val="00193F5A"/>
    <w:rsid w:val="0019411D"/>
    <w:rsid w:val="001957CC"/>
    <w:rsid w:val="00195E84"/>
    <w:rsid w:val="001A23F6"/>
    <w:rsid w:val="001A4590"/>
    <w:rsid w:val="001B073D"/>
    <w:rsid w:val="001B1A53"/>
    <w:rsid w:val="001B1D49"/>
    <w:rsid w:val="001B3EE2"/>
    <w:rsid w:val="001B3F9B"/>
    <w:rsid w:val="001C2882"/>
    <w:rsid w:val="001C2C70"/>
    <w:rsid w:val="001C5B35"/>
    <w:rsid w:val="001C5E0F"/>
    <w:rsid w:val="001C6A1D"/>
    <w:rsid w:val="001D0B80"/>
    <w:rsid w:val="001D1726"/>
    <w:rsid w:val="001D2924"/>
    <w:rsid w:val="001E08C7"/>
    <w:rsid w:val="001E0DDA"/>
    <w:rsid w:val="001E295D"/>
    <w:rsid w:val="001E5DD9"/>
    <w:rsid w:val="001F0824"/>
    <w:rsid w:val="001F129D"/>
    <w:rsid w:val="001F3759"/>
    <w:rsid w:val="001F45D1"/>
    <w:rsid w:val="001F4798"/>
    <w:rsid w:val="001F4E68"/>
    <w:rsid w:val="001F7245"/>
    <w:rsid w:val="001F77F2"/>
    <w:rsid w:val="0020437F"/>
    <w:rsid w:val="00204EA4"/>
    <w:rsid w:val="00206563"/>
    <w:rsid w:val="002076FD"/>
    <w:rsid w:val="00207D0A"/>
    <w:rsid w:val="00217722"/>
    <w:rsid w:val="00221E54"/>
    <w:rsid w:val="00221E98"/>
    <w:rsid w:val="0022348F"/>
    <w:rsid w:val="002249BF"/>
    <w:rsid w:val="00224ACD"/>
    <w:rsid w:val="002272FC"/>
    <w:rsid w:val="00231154"/>
    <w:rsid w:val="00234AAA"/>
    <w:rsid w:val="00242097"/>
    <w:rsid w:val="00243E95"/>
    <w:rsid w:val="00246943"/>
    <w:rsid w:val="00247892"/>
    <w:rsid w:val="00251180"/>
    <w:rsid w:val="0026368B"/>
    <w:rsid w:val="0026491E"/>
    <w:rsid w:val="00264EF3"/>
    <w:rsid w:val="002657D2"/>
    <w:rsid w:val="00265F17"/>
    <w:rsid w:val="002663D0"/>
    <w:rsid w:val="002673A6"/>
    <w:rsid w:val="002742BD"/>
    <w:rsid w:val="00277036"/>
    <w:rsid w:val="002777FC"/>
    <w:rsid w:val="002778AE"/>
    <w:rsid w:val="00282058"/>
    <w:rsid w:val="00287824"/>
    <w:rsid w:val="00287E21"/>
    <w:rsid w:val="0029523E"/>
    <w:rsid w:val="0029615F"/>
    <w:rsid w:val="00296E5F"/>
    <w:rsid w:val="002970B0"/>
    <w:rsid w:val="002A03F5"/>
    <w:rsid w:val="002A1FD1"/>
    <w:rsid w:val="002B1B43"/>
    <w:rsid w:val="002B4053"/>
    <w:rsid w:val="002B4A69"/>
    <w:rsid w:val="002C0543"/>
    <w:rsid w:val="002C63B6"/>
    <w:rsid w:val="002D0361"/>
    <w:rsid w:val="002D0EAF"/>
    <w:rsid w:val="002D3E69"/>
    <w:rsid w:val="002D583C"/>
    <w:rsid w:val="002D59CD"/>
    <w:rsid w:val="002E3870"/>
    <w:rsid w:val="002E4880"/>
    <w:rsid w:val="002F13D4"/>
    <w:rsid w:val="002F558F"/>
    <w:rsid w:val="002F7F6B"/>
    <w:rsid w:val="00305ED9"/>
    <w:rsid w:val="0030700A"/>
    <w:rsid w:val="00307645"/>
    <w:rsid w:val="0031149C"/>
    <w:rsid w:val="00312432"/>
    <w:rsid w:val="003134B8"/>
    <w:rsid w:val="00314D73"/>
    <w:rsid w:val="00315A70"/>
    <w:rsid w:val="00317810"/>
    <w:rsid w:val="003206A0"/>
    <w:rsid w:val="003209A2"/>
    <w:rsid w:val="00321309"/>
    <w:rsid w:val="003214FF"/>
    <w:rsid w:val="00325947"/>
    <w:rsid w:val="00326831"/>
    <w:rsid w:val="00330A22"/>
    <w:rsid w:val="0033236F"/>
    <w:rsid w:val="00332DF1"/>
    <w:rsid w:val="00333092"/>
    <w:rsid w:val="00333496"/>
    <w:rsid w:val="003353A8"/>
    <w:rsid w:val="0033541C"/>
    <w:rsid w:val="00337CB5"/>
    <w:rsid w:val="00350EAC"/>
    <w:rsid w:val="003521BA"/>
    <w:rsid w:val="00360C0E"/>
    <w:rsid w:val="003639FF"/>
    <w:rsid w:val="00365C11"/>
    <w:rsid w:val="003669B7"/>
    <w:rsid w:val="00381A75"/>
    <w:rsid w:val="003821D7"/>
    <w:rsid w:val="00383A09"/>
    <w:rsid w:val="00385F50"/>
    <w:rsid w:val="003863BD"/>
    <w:rsid w:val="003918D0"/>
    <w:rsid w:val="003921EF"/>
    <w:rsid w:val="0039293A"/>
    <w:rsid w:val="00393E32"/>
    <w:rsid w:val="00395274"/>
    <w:rsid w:val="00397792"/>
    <w:rsid w:val="003A07A8"/>
    <w:rsid w:val="003A0C99"/>
    <w:rsid w:val="003A12ED"/>
    <w:rsid w:val="003A24C4"/>
    <w:rsid w:val="003A3BBB"/>
    <w:rsid w:val="003B0008"/>
    <w:rsid w:val="003B418D"/>
    <w:rsid w:val="003B595B"/>
    <w:rsid w:val="003B5E94"/>
    <w:rsid w:val="003C1420"/>
    <w:rsid w:val="003C70DD"/>
    <w:rsid w:val="003C7EA8"/>
    <w:rsid w:val="003D11D8"/>
    <w:rsid w:val="003D2170"/>
    <w:rsid w:val="003D2287"/>
    <w:rsid w:val="003D32E2"/>
    <w:rsid w:val="003D3DC7"/>
    <w:rsid w:val="003E004D"/>
    <w:rsid w:val="003E2023"/>
    <w:rsid w:val="003E2975"/>
    <w:rsid w:val="003E68EF"/>
    <w:rsid w:val="003E7A4F"/>
    <w:rsid w:val="003F057C"/>
    <w:rsid w:val="003F0F7C"/>
    <w:rsid w:val="003F1F7A"/>
    <w:rsid w:val="003F40CE"/>
    <w:rsid w:val="003F4A87"/>
    <w:rsid w:val="003F56C2"/>
    <w:rsid w:val="00402319"/>
    <w:rsid w:val="00404581"/>
    <w:rsid w:val="004045C2"/>
    <w:rsid w:val="0040729B"/>
    <w:rsid w:val="00407CCE"/>
    <w:rsid w:val="00416012"/>
    <w:rsid w:val="00420FBC"/>
    <w:rsid w:val="004252A1"/>
    <w:rsid w:val="004327D7"/>
    <w:rsid w:val="004341EE"/>
    <w:rsid w:val="00434AFC"/>
    <w:rsid w:val="00434E90"/>
    <w:rsid w:val="004377E9"/>
    <w:rsid w:val="00440C79"/>
    <w:rsid w:val="00440E0E"/>
    <w:rsid w:val="00444F8F"/>
    <w:rsid w:val="004451DF"/>
    <w:rsid w:val="00446F5B"/>
    <w:rsid w:val="004522AC"/>
    <w:rsid w:val="00452714"/>
    <w:rsid w:val="004530AF"/>
    <w:rsid w:val="004550F2"/>
    <w:rsid w:val="00455412"/>
    <w:rsid w:val="00457756"/>
    <w:rsid w:val="00461E49"/>
    <w:rsid w:val="00461EB8"/>
    <w:rsid w:val="0046215E"/>
    <w:rsid w:val="00464A28"/>
    <w:rsid w:val="004664A0"/>
    <w:rsid w:val="00466CE6"/>
    <w:rsid w:val="0046723D"/>
    <w:rsid w:val="00474DD8"/>
    <w:rsid w:val="00481C7F"/>
    <w:rsid w:val="00481F2B"/>
    <w:rsid w:val="00483BCB"/>
    <w:rsid w:val="00484AB8"/>
    <w:rsid w:val="004878A2"/>
    <w:rsid w:val="00487C42"/>
    <w:rsid w:val="004922E4"/>
    <w:rsid w:val="0049471A"/>
    <w:rsid w:val="004955A8"/>
    <w:rsid w:val="004A3462"/>
    <w:rsid w:val="004A46B2"/>
    <w:rsid w:val="004A5200"/>
    <w:rsid w:val="004B0680"/>
    <w:rsid w:val="004B20E0"/>
    <w:rsid w:val="004B7230"/>
    <w:rsid w:val="004B7888"/>
    <w:rsid w:val="004C06A0"/>
    <w:rsid w:val="004C0C8F"/>
    <w:rsid w:val="004C31A4"/>
    <w:rsid w:val="004D3B68"/>
    <w:rsid w:val="004D5C9A"/>
    <w:rsid w:val="004D670B"/>
    <w:rsid w:val="004E3B3F"/>
    <w:rsid w:val="004E550F"/>
    <w:rsid w:val="004E5C97"/>
    <w:rsid w:val="004E5D15"/>
    <w:rsid w:val="004F019C"/>
    <w:rsid w:val="004F06B8"/>
    <w:rsid w:val="004F2034"/>
    <w:rsid w:val="004F27BB"/>
    <w:rsid w:val="004F48E8"/>
    <w:rsid w:val="004F6C24"/>
    <w:rsid w:val="005000A9"/>
    <w:rsid w:val="00501944"/>
    <w:rsid w:val="0050317B"/>
    <w:rsid w:val="00505292"/>
    <w:rsid w:val="00506D67"/>
    <w:rsid w:val="00507F49"/>
    <w:rsid w:val="0051253D"/>
    <w:rsid w:val="00512DA6"/>
    <w:rsid w:val="00514416"/>
    <w:rsid w:val="00514BA2"/>
    <w:rsid w:val="00516A17"/>
    <w:rsid w:val="00516B30"/>
    <w:rsid w:val="00516FBB"/>
    <w:rsid w:val="00517725"/>
    <w:rsid w:val="005243EF"/>
    <w:rsid w:val="00534681"/>
    <w:rsid w:val="00536727"/>
    <w:rsid w:val="00540F2B"/>
    <w:rsid w:val="005435BD"/>
    <w:rsid w:val="00543987"/>
    <w:rsid w:val="00545E02"/>
    <w:rsid w:val="0055152F"/>
    <w:rsid w:val="00553FD4"/>
    <w:rsid w:val="0055465E"/>
    <w:rsid w:val="00554E30"/>
    <w:rsid w:val="005557C0"/>
    <w:rsid w:val="00557E6F"/>
    <w:rsid w:val="00562344"/>
    <w:rsid w:val="00565241"/>
    <w:rsid w:val="0056769C"/>
    <w:rsid w:val="00570D09"/>
    <w:rsid w:val="00571564"/>
    <w:rsid w:val="005733EA"/>
    <w:rsid w:val="0057396E"/>
    <w:rsid w:val="005742A3"/>
    <w:rsid w:val="00575570"/>
    <w:rsid w:val="00581DB8"/>
    <w:rsid w:val="00583DCF"/>
    <w:rsid w:val="0059182C"/>
    <w:rsid w:val="00595AFC"/>
    <w:rsid w:val="00596E12"/>
    <w:rsid w:val="005A11E0"/>
    <w:rsid w:val="005A21FB"/>
    <w:rsid w:val="005A4D96"/>
    <w:rsid w:val="005B1868"/>
    <w:rsid w:val="005B2BD5"/>
    <w:rsid w:val="005B6D77"/>
    <w:rsid w:val="005C0E9C"/>
    <w:rsid w:val="005C228C"/>
    <w:rsid w:val="005C2B14"/>
    <w:rsid w:val="005C2E8A"/>
    <w:rsid w:val="005C3174"/>
    <w:rsid w:val="005D1C68"/>
    <w:rsid w:val="005D7BCB"/>
    <w:rsid w:val="005E1448"/>
    <w:rsid w:val="005E70AF"/>
    <w:rsid w:val="005F04A1"/>
    <w:rsid w:val="005F67E6"/>
    <w:rsid w:val="005F78E5"/>
    <w:rsid w:val="00604981"/>
    <w:rsid w:val="00611907"/>
    <w:rsid w:val="00612B83"/>
    <w:rsid w:val="00613ACF"/>
    <w:rsid w:val="00615A60"/>
    <w:rsid w:val="00622AAA"/>
    <w:rsid w:val="00623C80"/>
    <w:rsid w:val="0062430C"/>
    <w:rsid w:val="006245D2"/>
    <w:rsid w:val="00624818"/>
    <w:rsid w:val="00624D72"/>
    <w:rsid w:val="00631ABE"/>
    <w:rsid w:val="00631AC3"/>
    <w:rsid w:val="006349B9"/>
    <w:rsid w:val="00634A83"/>
    <w:rsid w:val="006357B4"/>
    <w:rsid w:val="00635C2B"/>
    <w:rsid w:val="00636698"/>
    <w:rsid w:val="00641A4E"/>
    <w:rsid w:val="006421B4"/>
    <w:rsid w:val="00642453"/>
    <w:rsid w:val="006429DA"/>
    <w:rsid w:val="0064303C"/>
    <w:rsid w:val="00646263"/>
    <w:rsid w:val="0065181F"/>
    <w:rsid w:val="00653DB9"/>
    <w:rsid w:val="0066022C"/>
    <w:rsid w:val="00660EE0"/>
    <w:rsid w:val="00663846"/>
    <w:rsid w:val="00665819"/>
    <w:rsid w:val="006672E9"/>
    <w:rsid w:val="00667E9E"/>
    <w:rsid w:val="00671EFB"/>
    <w:rsid w:val="00673DF5"/>
    <w:rsid w:val="00677EE8"/>
    <w:rsid w:val="00683322"/>
    <w:rsid w:val="00683A49"/>
    <w:rsid w:val="006845F0"/>
    <w:rsid w:val="00684E89"/>
    <w:rsid w:val="00685449"/>
    <w:rsid w:val="00694FCE"/>
    <w:rsid w:val="00696EAF"/>
    <w:rsid w:val="00696FC4"/>
    <w:rsid w:val="006A1969"/>
    <w:rsid w:val="006A6BE6"/>
    <w:rsid w:val="006A7F53"/>
    <w:rsid w:val="006B00E7"/>
    <w:rsid w:val="006B1FCE"/>
    <w:rsid w:val="006B32D2"/>
    <w:rsid w:val="006B3CE7"/>
    <w:rsid w:val="006B5619"/>
    <w:rsid w:val="006C057C"/>
    <w:rsid w:val="006C20BA"/>
    <w:rsid w:val="006C2241"/>
    <w:rsid w:val="006C49F8"/>
    <w:rsid w:val="006C6BB9"/>
    <w:rsid w:val="006C6CCF"/>
    <w:rsid w:val="006D0D57"/>
    <w:rsid w:val="006D22AA"/>
    <w:rsid w:val="006D4745"/>
    <w:rsid w:val="006E1E84"/>
    <w:rsid w:val="006E2BBC"/>
    <w:rsid w:val="006E49D0"/>
    <w:rsid w:val="006F444C"/>
    <w:rsid w:val="007062CE"/>
    <w:rsid w:val="00707BAB"/>
    <w:rsid w:val="00710506"/>
    <w:rsid w:val="007119FD"/>
    <w:rsid w:val="00713BD1"/>
    <w:rsid w:val="00714646"/>
    <w:rsid w:val="00720C9B"/>
    <w:rsid w:val="00727F84"/>
    <w:rsid w:val="00731640"/>
    <w:rsid w:val="0073182E"/>
    <w:rsid w:val="0073227D"/>
    <w:rsid w:val="00736B71"/>
    <w:rsid w:val="0074157C"/>
    <w:rsid w:val="00751D6C"/>
    <w:rsid w:val="007563CE"/>
    <w:rsid w:val="0075729A"/>
    <w:rsid w:val="00757BA8"/>
    <w:rsid w:val="00765182"/>
    <w:rsid w:val="00771EBD"/>
    <w:rsid w:val="00772E73"/>
    <w:rsid w:val="00782B63"/>
    <w:rsid w:val="00782D2D"/>
    <w:rsid w:val="007932B3"/>
    <w:rsid w:val="0079480F"/>
    <w:rsid w:val="00795780"/>
    <w:rsid w:val="00795C98"/>
    <w:rsid w:val="007A0C90"/>
    <w:rsid w:val="007A3406"/>
    <w:rsid w:val="007A5FAD"/>
    <w:rsid w:val="007A713F"/>
    <w:rsid w:val="007B0286"/>
    <w:rsid w:val="007B1C23"/>
    <w:rsid w:val="007B30B2"/>
    <w:rsid w:val="007B7AB8"/>
    <w:rsid w:val="007B7E85"/>
    <w:rsid w:val="007C074C"/>
    <w:rsid w:val="007C0F77"/>
    <w:rsid w:val="007C1287"/>
    <w:rsid w:val="007C1631"/>
    <w:rsid w:val="007C5543"/>
    <w:rsid w:val="007C79D2"/>
    <w:rsid w:val="007D38A4"/>
    <w:rsid w:val="007D7538"/>
    <w:rsid w:val="007E0612"/>
    <w:rsid w:val="007E129C"/>
    <w:rsid w:val="007E4EB4"/>
    <w:rsid w:val="007E663D"/>
    <w:rsid w:val="007F1DCE"/>
    <w:rsid w:val="007F4B1E"/>
    <w:rsid w:val="007F561D"/>
    <w:rsid w:val="00803685"/>
    <w:rsid w:val="00803690"/>
    <w:rsid w:val="00804416"/>
    <w:rsid w:val="008054DC"/>
    <w:rsid w:val="008121F9"/>
    <w:rsid w:val="00812FFA"/>
    <w:rsid w:val="008132A9"/>
    <w:rsid w:val="008142DD"/>
    <w:rsid w:val="0081466F"/>
    <w:rsid w:val="008155E5"/>
    <w:rsid w:val="00822D75"/>
    <w:rsid w:val="0082492F"/>
    <w:rsid w:val="00825DD3"/>
    <w:rsid w:val="0082655F"/>
    <w:rsid w:val="00826607"/>
    <w:rsid w:val="008274AD"/>
    <w:rsid w:val="008337A2"/>
    <w:rsid w:val="00836934"/>
    <w:rsid w:val="00837F10"/>
    <w:rsid w:val="00840100"/>
    <w:rsid w:val="008447CF"/>
    <w:rsid w:val="008452DB"/>
    <w:rsid w:val="008454F3"/>
    <w:rsid w:val="0085055A"/>
    <w:rsid w:val="00851F27"/>
    <w:rsid w:val="00853162"/>
    <w:rsid w:val="0085453C"/>
    <w:rsid w:val="008578F6"/>
    <w:rsid w:val="00857958"/>
    <w:rsid w:val="0086019B"/>
    <w:rsid w:val="00861161"/>
    <w:rsid w:val="00862043"/>
    <w:rsid w:val="0086475E"/>
    <w:rsid w:val="00864EFF"/>
    <w:rsid w:val="008663D2"/>
    <w:rsid w:val="00874271"/>
    <w:rsid w:val="00877BBA"/>
    <w:rsid w:val="00881970"/>
    <w:rsid w:val="00884501"/>
    <w:rsid w:val="0088550D"/>
    <w:rsid w:val="00885C41"/>
    <w:rsid w:val="00887395"/>
    <w:rsid w:val="008873FD"/>
    <w:rsid w:val="008900DE"/>
    <w:rsid w:val="0089677D"/>
    <w:rsid w:val="00896B14"/>
    <w:rsid w:val="00896DDA"/>
    <w:rsid w:val="008A5F3A"/>
    <w:rsid w:val="008A7677"/>
    <w:rsid w:val="008B247E"/>
    <w:rsid w:val="008B2DE0"/>
    <w:rsid w:val="008B43EB"/>
    <w:rsid w:val="008B456F"/>
    <w:rsid w:val="008B45C8"/>
    <w:rsid w:val="008C3058"/>
    <w:rsid w:val="008C3E3A"/>
    <w:rsid w:val="008C71C3"/>
    <w:rsid w:val="008D39E3"/>
    <w:rsid w:val="008E29A9"/>
    <w:rsid w:val="008E3EBF"/>
    <w:rsid w:val="008E61C1"/>
    <w:rsid w:val="008E65A3"/>
    <w:rsid w:val="008F1166"/>
    <w:rsid w:val="008F2B02"/>
    <w:rsid w:val="008F4C06"/>
    <w:rsid w:val="008F5777"/>
    <w:rsid w:val="00901E03"/>
    <w:rsid w:val="00905529"/>
    <w:rsid w:val="00905C33"/>
    <w:rsid w:val="009167B8"/>
    <w:rsid w:val="00920522"/>
    <w:rsid w:val="00924247"/>
    <w:rsid w:val="00930CF9"/>
    <w:rsid w:val="0093383C"/>
    <w:rsid w:val="00945F9F"/>
    <w:rsid w:val="00952A5C"/>
    <w:rsid w:val="00953F09"/>
    <w:rsid w:val="00954C13"/>
    <w:rsid w:val="009614A7"/>
    <w:rsid w:val="0096313D"/>
    <w:rsid w:val="009664B5"/>
    <w:rsid w:val="00966518"/>
    <w:rsid w:val="009706A3"/>
    <w:rsid w:val="00972BEA"/>
    <w:rsid w:val="00973289"/>
    <w:rsid w:val="00984970"/>
    <w:rsid w:val="0098717A"/>
    <w:rsid w:val="00987CD2"/>
    <w:rsid w:val="00992167"/>
    <w:rsid w:val="00995544"/>
    <w:rsid w:val="00997B0E"/>
    <w:rsid w:val="009A1F26"/>
    <w:rsid w:val="009A569D"/>
    <w:rsid w:val="009A6429"/>
    <w:rsid w:val="009A7B64"/>
    <w:rsid w:val="009B19D7"/>
    <w:rsid w:val="009B1E1E"/>
    <w:rsid w:val="009B5D3D"/>
    <w:rsid w:val="009B7BB0"/>
    <w:rsid w:val="009C1150"/>
    <w:rsid w:val="009C1605"/>
    <w:rsid w:val="009C2B5A"/>
    <w:rsid w:val="009D3A84"/>
    <w:rsid w:val="009D64B4"/>
    <w:rsid w:val="009D76F7"/>
    <w:rsid w:val="009E1161"/>
    <w:rsid w:val="009E4FB2"/>
    <w:rsid w:val="009F06A7"/>
    <w:rsid w:val="009F528E"/>
    <w:rsid w:val="00A020A0"/>
    <w:rsid w:val="00A02F20"/>
    <w:rsid w:val="00A066FC"/>
    <w:rsid w:val="00A07220"/>
    <w:rsid w:val="00A076DC"/>
    <w:rsid w:val="00A07B23"/>
    <w:rsid w:val="00A11416"/>
    <w:rsid w:val="00A116C3"/>
    <w:rsid w:val="00A14488"/>
    <w:rsid w:val="00A16109"/>
    <w:rsid w:val="00A2134E"/>
    <w:rsid w:val="00A2601C"/>
    <w:rsid w:val="00A26544"/>
    <w:rsid w:val="00A26848"/>
    <w:rsid w:val="00A32952"/>
    <w:rsid w:val="00A3464A"/>
    <w:rsid w:val="00A40F2B"/>
    <w:rsid w:val="00A46584"/>
    <w:rsid w:val="00A57E06"/>
    <w:rsid w:val="00A62B14"/>
    <w:rsid w:val="00A632BF"/>
    <w:rsid w:val="00A65EA9"/>
    <w:rsid w:val="00A67491"/>
    <w:rsid w:val="00A71D41"/>
    <w:rsid w:val="00A74115"/>
    <w:rsid w:val="00A74D0B"/>
    <w:rsid w:val="00A75B34"/>
    <w:rsid w:val="00A856F0"/>
    <w:rsid w:val="00A91BCC"/>
    <w:rsid w:val="00AA2C38"/>
    <w:rsid w:val="00AA3088"/>
    <w:rsid w:val="00AA570E"/>
    <w:rsid w:val="00AA74BA"/>
    <w:rsid w:val="00AB270C"/>
    <w:rsid w:val="00AB4151"/>
    <w:rsid w:val="00AC077C"/>
    <w:rsid w:val="00AC2238"/>
    <w:rsid w:val="00AC370C"/>
    <w:rsid w:val="00AC536C"/>
    <w:rsid w:val="00AD1FE3"/>
    <w:rsid w:val="00AE1803"/>
    <w:rsid w:val="00AF11B1"/>
    <w:rsid w:val="00AF19FC"/>
    <w:rsid w:val="00AF5030"/>
    <w:rsid w:val="00B0243C"/>
    <w:rsid w:val="00B13102"/>
    <w:rsid w:val="00B14A7A"/>
    <w:rsid w:val="00B14E43"/>
    <w:rsid w:val="00B16FF9"/>
    <w:rsid w:val="00B222C1"/>
    <w:rsid w:val="00B22842"/>
    <w:rsid w:val="00B256B2"/>
    <w:rsid w:val="00B30E44"/>
    <w:rsid w:val="00B31DBB"/>
    <w:rsid w:val="00B33EED"/>
    <w:rsid w:val="00B44D6A"/>
    <w:rsid w:val="00B4558B"/>
    <w:rsid w:val="00B47442"/>
    <w:rsid w:val="00B52004"/>
    <w:rsid w:val="00B54E40"/>
    <w:rsid w:val="00B65D9B"/>
    <w:rsid w:val="00B664DA"/>
    <w:rsid w:val="00B75B38"/>
    <w:rsid w:val="00B77F31"/>
    <w:rsid w:val="00B80A95"/>
    <w:rsid w:val="00B8294C"/>
    <w:rsid w:val="00B83161"/>
    <w:rsid w:val="00B8595C"/>
    <w:rsid w:val="00B86854"/>
    <w:rsid w:val="00B92BAC"/>
    <w:rsid w:val="00BA43CE"/>
    <w:rsid w:val="00BB0353"/>
    <w:rsid w:val="00BB2461"/>
    <w:rsid w:val="00BB4A46"/>
    <w:rsid w:val="00BC0D6B"/>
    <w:rsid w:val="00BC1252"/>
    <w:rsid w:val="00BD328C"/>
    <w:rsid w:val="00BD5610"/>
    <w:rsid w:val="00BD5D59"/>
    <w:rsid w:val="00BD6331"/>
    <w:rsid w:val="00BD7220"/>
    <w:rsid w:val="00BD7432"/>
    <w:rsid w:val="00BD7D07"/>
    <w:rsid w:val="00BE28A4"/>
    <w:rsid w:val="00BE2ACA"/>
    <w:rsid w:val="00BE4F3A"/>
    <w:rsid w:val="00BE56A6"/>
    <w:rsid w:val="00BE6969"/>
    <w:rsid w:val="00BF250F"/>
    <w:rsid w:val="00BF36FB"/>
    <w:rsid w:val="00BF7595"/>
    <w:rsid w:val="00C05588"/>
    <w:rsid w:val="00C05BA2"/>
    <w:rsid w:val="00C06110"/>
    <w:rsid w:val="00C0620F"/>
    <w:rsid w:val="00C0669B"/>
    <w:rsid w:val="00C078EB"/>
    <w:rsid w:val="00C12041"/>
    <w:rsid w:val="00C14135"/>
    <w:rsid w:val="00C2051D"/>
    <w:rsid w:val="00C24615"/>
    <w:rsid w:val="00C34280"/>
    <w:rsid w:val="00C34481"/>
    <w:rsid w:val="00C3471D"/>
    <w:rsid w:val="00C359A6"/>
    <w:rsid w:val="00C35AB1"/>
    <w:rsid w:val="00C45817"/>
    <w:rsid w:val="00C53EEB"/>
    <w:rsid w:val="00C64AB4"/>
    <w:rsid w:val="00C662EA"/>
    <w:rsid w:val="00C67219"/>
    <w:rsid w:val="00C72FC8"/>
    <w:rsid w:val="00C751C6"/>
    <w:rsid w:val="00C760DC"/>
    <w:rsid w:val="00C76305"/>
    <w:rsid w:val="00C77A08"/>
    <w:rsid w:val="00C82094"/>
    <w:rsid w:val="00C84432"/>
    <w:rsid w:val="00C84B35"/>
    <w:rsid w:val="00C87154"/>
    <w:rsid w:val="00C909DF"/>
    <w:rsid w:val="00C947CC"/>
    <w:rsid w:val="00C963DB"/>
    <w:rsid w:val="00C97D7A"/>
    <w:rsid w:val="00C97F67"/>
    <w:rsid w:val="00CA0478"/>
    <w:rsid w:val="00CA0D40"/>
    <w:rsid w:val="00CA2DC5"/>
    <w:rsid w:val="00CA5472"/>
    <w:rsid w:val="00CA7D53"/>
    <w:rsid w:val="00CB1071"/>
    <w:rsid w:val="00CB2342"/>
    <w:rsid w:val="00CB4A29"/>
    <w:rsid w:val="00CC007C"/>
    <w:rsid w:val="00CC0D6D"/>
    <w:rsid w:val="00CC2E95"/>
    <w:rsid w:val="00CC51CD"/>
    <w:rsid w:val="00CC5AC8"/>
    <w:rsid w:val="00CC73E7"/>
    <w:rsid w:val="00CC761D"/>
    <w:rsid w:val="00CD0C6A"/>
    <w:rsid w:val="00CD4ED0"/>
    <w:rsid w:val="00CE3BC9"/>
    <w:rsid w:val="00CE3BE6"/>
    <w:rsid w:val="00CE6D40"/>
    <w:rsid w:val="00CF3264"/>
    <w:rsid w:val="00CF605E"/>
    <w:rsid w:val="00CF772A"/>
    <w:rsid w:val="00D0039E"/>
    <w:rsid w:val="00D01C03"/>
    <w:rsid w:val="00D048B9"/>
    <w:rsid w:val="00D05D25"/>
    <w:rsid w:val="00D0608A"/>
    <w:rsid w:val="00D060F2"/>
    <w:rsid w:val="00D0682E"/>
    <w:rsid w:val="00D06B20"/>
    <w:rsid w:val="00D075B6"/>
    <w:rsid w:val="00D0763F"/>
    <w:rsid w:val="00D07BDB"/>
    <w:rsid w:val="00D15C2B"/>
    <w:rsid w:val="00D16462"/>
    <w:rsid w:val="00D22392"/>
    <w:rsid w:val="00D23062"/>
    <w:rsid w:val="00D269A2"/>
    <w:rsid w:val="00D27C11"/>
    <w:rsid w:val="00D3119C"/>
    <w:rsid w:val="00D35D32"/>
    <w:rsid w:val="00D4168A"/>
    <w:rsid w:val="00D44152"/>
    <w:rsid w:val="00D4438D"/>
    <w:rsid w:val="00D4593B"/>
    <w:rsid w:val="00D63FE7"/>
    <w:rsid w:val="00D65182"/>
    <w:rsid w:val="00D65DAF"/>
    <w:rsid w:val="00D72EC5"/>
    <w:rsid w:val="00D776AC"/>
    <w:rsid w:val="00D77A2D"/>
    <w:rsid w:val="00D77FF7"/>
    <w:rsid w:val="00D801B0"/>
    <w:rsid w:val="00D804D1"/>
    <w:rsid w:val="00D81D73"/>
    <w:rsid w:val="00D84494"/>
    <w:rsid w:val="00D8785A"/>
    <w:rsid w:val="00D90710"/>
    <w:rsid w:val="00D96CB9"/>
    <w:rsid w:val="00DA29CB"/>
    <w:rsid w:val="00DA2FC7"/>
    <w:rsid w:val="00DA322E"/>
    <w:rsid w:val="00DA4348"/>
    <w:rsid w:val="00DA6843"/>
    <w:rsid w:val="00DB166B"/>
    <w:rsid w:val="00DB2B5C"/>
    <w:rsid w:val="00DB4BE3"/>
    <w:rsid w:val="00DB5A17"/>
    <w:rsid w:val="00DB65B5"/>
    <w:rsid w:val="00DB7699"/>
    <w:rsid w:val="00DB7F22"/>
    <w:rsid w:val="00DC0277"/>
    <w:rsid w:val="00DC0C69"/>
    <w:rsid w:val="00DC0FBE"/>
    <w:rsid w:val="00DC5FEF"/>
    <w:rsid w:val="00DC6F36"/>
    <w:rsid w:val="00DD0EB3"/>
    <w:rsid w:val="00DD629F"/>
    <w:rsid w:val="00DD77F6"/>
    <w:rsid w:val="00DE7BD6"/>
    <w:rsid w:val="00DF13C8"/>
    <w:rsid w:val="00DF2E2A"/>
    <w:rsid w:val="00DF642B"/>
    <w:rsid w:val="00E00B22"/>
    <w:rsid w:val="00E140D3"/>
    <w:rsid w:val="00E1477B"/>
    <w:rsid w:val="00E20294"/>
    <w:rsid w:val="00E20F8F"/>
    <w:rsid w:val="00E2327A"/>
    <w:rsid w:val="00E26A95"/>
    <w:rsid w:val="00E30C87"/>
    <w:rsid w:val="00E34CCE"/>
    <w:rsid w:val="00E35615"/>
    <w:rsid w:val="00E4021C"/>
    <w:rsid w:val="00E41DC6"/>
    <w:rsid w:val="00E433A9"/>
    <w:rsid w:val="00E44DCC"/>
    <w:rsid w:val="00E46F10"/>
    <w:rsid w:val="00E476BB"/>
    <w:rsid w:val="00E50264"/>
    <w:rsid w:val="00E50355"/>
    <w:rsid w:val="00E509F9"/>
    <w:rsid w:val="00E53850"/>
    <w:rsid w:val="00E5394A"/>
    <w:rsid w:val="00E53B21"/>
    <w:rsid w:val="00E53C04"/>
    <w:rsid w:val="00E67A01"/>
    <w:rsid w:val="00E7192E"/>
    <w:rsid w:val="00E729B4"/>
    <w:rsid w:val="00E7521F"/>
    <w:rsid w:val="00E82ECB"/>
    <w:rsid w:val="00E85373"/>
    <w:rsid w:val="00E8549E"/>
    <w:rsid w:val="00E91C48"/>
    <w:rsid w:val="00EA0169"/>
    <w:rsid w:val="00EA0173"/>
    <w:rsid w:val="00EA3D07"/>
    <w:rsid w:val="00EA5E32"/>
    <w:rsid w:val="00EA7BA6"/>
    <w:rsid w:val="00EB05E4"/>
    <w:rsid w:val="00EB1965"/>
    <w:rsid w:val="00EB4FD8"/>
    <w:rsid w:val="00EB647B"/>
    <w:rsid w:val="00EB7313"/>
    <w:rsid w:val="00EB74B9"/>
    <w:rsid w:val="00EC022E"/>
    <w:rsid w:val="00EC4CA7"/>
    <w:rsid w:val="00EC5AF7"/>
    <w:rsid w:val="00EC795D"/>
    <w:rsid w:val="00ED2F95"/>
    <w:rsid w:val="00ED3390"/>
    <w:rsid w:val="00ED36D5"/>
    <w:rsid w:val="00ED704B"/>
    <w:rsid w:val="00EE7F35"/>
    <w:rsid w:val="00EF2C74"/>
    <w:rsid w:val="00EF43CD"/>
    <w:rsid w:val="00EF4BEE"/>
    <w:rsid w:val="00F02CAF"/>
    <w:rsid w:val="00F0624F"/>
    <w:rsid w:val="00F1135F"/>
    <w:rsid w:val="00F210B0"/>
    <w:rsid w:val="00F22455"/>
    <w:rsid w:val="00F225B0"/>
    <w:rsid w:val="00F23223"/>
    <w:rsid w:val="00F335D6"/>
    <w:rsid w:val="00F33905"/>
    <w:rsid w:val="00F36D75"/>
    <w:rsid w:val="00F37E0E"/>
    <w:rsid w:val="00F43EAA"/>
    <w:rsid w:val="00F443C5"/>
    <w:rsid w:val="00F44E35"/>
    <w:rsid w:val="00F45BF4"/>
    <w:rsid w:val="00F52633"/>
    <w:rsid w:val="00F53545"/>
    <w:rsid w:val="00F5430D"/>
    <w:rsid w:val="00F57C78"/>
    <w:rsid w:val="00F6097A"/>
    <w:rsid w:val="00F62AEA"/>
    <w:rsid w:val="00F668A1"/>
    <w:rsid w:val="00F7119C"/>
    <w:rsid w:val="00F715AF"/>
    <w:rsid w:val="00F728F1"/>
    <w:rsid w:val="00F737E5"/>
    <w:rsid w:val="00F7442F"/>
    <w:rsid w:val="00F77227"/>
    <w:rsid w:val="00F85D24"/>
    <w:rsid w:val="00F87CFF"/>
    <w:rsid w:val="00F929FE"/>
    <w:rsid w:val="00F93ABD"/>
    <w:rsid w:val="00F9460D"/>
    <w:rsid w:val="00F95EE5"/>
    <w:rsid w:val="00FA1E01"/>
    <w:rsid w:val="00FB1E51"/>
    <w:rsid w:val="00FB6CF9"/>
    <w:rsid w:val="00FB70A6"/>
    <w:rsid w:val="00FB7BFA"/>
    <w:rsid w:val="00FC7033"/>
    <w:rsid w:val="00FD1F2B"/>
    <w:rsid w:val="00FD346E"/>
    <w:rsid w:val="00FD4CC1"/>
    <w:rsid w:val="00FE12D9"/>
    <w:rsid w:val="00FE3D94"/>
    <w:rsid w:val="00FE431C"/>
    <w:rsid w:val="00FE6FFB"/>
    <w:rsid w:val="00FF2163"/>
    <w:rsid w:val="00FF7EF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A83"/>
    <w:pPr>
      <w:spacing w:after="160" w:line="480" w:lineRule="auto"/>
    </w:pPr>
    <w:rPr>
      <w:rFonts w:ascii="Garamond" w:hAnsi="Garamond"/>
      <w:sz w:val="24"/>
      <w:szCs w:val="22"/>
      <w:lang w:eastAsia="en-US"/>
    </w:rPr>
  </w:style>
  <w:style w:type="paragraph" w:styleId="Heading1">
    <w:name w:val="heading 1"/>
    <w:basedOn w:val="Normal"/>
    <w:next w:val="Normal"/>
    <w:link w:val="Heading1Char"/>
    <w:uiPriority w:val="9"/>
    <w:qFormat/>
    <w:rsid w:val="00D0682E"/>
    <w:pPr>
      <w:keepNext/>
      <w:keepLines/>
      <w:spacing w:before="480" w:after="0" w:line="240" w:lineRule="auto"/>
      <w:outlineLvl w:val="0"/>
    </w:pPr>
    <w:rPr>
      <w:rFonts w:ascii="Times New Roman" w:eastAsia="Times New Roman" w:hAnsi="Times New Roman"/>
      <w:b/>
      <w:bCs/>
      <w:szCs w:val="28"/>
    </w:rPr>
  </w:style>
  <w:style w:type="paragraph" w:styleId="Heading2">
    <w:name w:val="heading 2"/>
    <w:basedOn w:val="Normal"/>
    <w:next w:val="Normal"/>
    <w:link w:val="Heading2Char"/>
    <w:autoRedefine/>
    <w:uiPriority w:val="9"/>
    <w:unhideWhenUsed/>
    <w:qFormat/>
    <w:rsid w:val="005742A3"/>
    <w:pPr>
      <w:keepNext/>
      <w:keepLines/>
      <w:spacing w:before="360" w:after="0" w:line="240" w:lineRule="auto"/>
      <w:ind w:left="576"/>
      <w:outlineLvl w:val="1"/>
    </w:pPr>
    <w:rPr>
      <w:rFonts w:ascii="Times New Roman" w:eastAsia="Times New Roman" w:hAnsi="Times New Roman"/>
      <w:b/>
      <w:bCs/>
      <w:szCs w:val="26"/>
    </w:rPr>
  </w:style>
  <w:style w:type="paragraph" w:styleId="Heading3">
    <w:name w:val="heading 3"/>
    <w:basedOn w:val="Normal"/>
    <w:next w:val="Normal"/>
    <w:link w:val="Heading3Char"/>
    <w:uiPriority w:val="9"/>
    <w:unhideWhenUsed/>
    <w:rsid w:val="00D0682E"/>
    <w:pPr>
      <w:keepNext/>
      <w:keepLines/>
      <w:spacing w:before="240" w:after="0" w:line="240" w:lineRule="auto"/>
      <w:ind w:left="720" w:hanging="720"/>
      <w:outlineLvl w:val="2"/>
    </w:pPr>
    <w:rPr>
      <w:rFonts w:ascii="Times New Roman" w:eastAsia="Times New Roman" w:hAnsi="Times New Roman"/>
      <w:bCs/>
      <w:i/>
    </w:rPr>
  </w:style>
  <w:style w:type="paragraph" w:styleId="Heading4">
    <w:name w:val="heading 4"/>
    <w:basedOn w:val="Normal"/>
    <w:next w:val="Normal"/>
    <w:link w:val="Heading4Char"/>
    <w:autoRedefine/>
    <w:uiPriority w:val="9"/>
    <w:unhideWhenUsed/>
    <w:qFormat/>
    <w:rsid w:val="00D0682E"/>
    <w:pPr>
      <w:keepNext/>
      <w:keepLines/>
      <w:spacing w:before="200" w:after="0" w:line="240" w:lineRule="auto"/>
      <w:outlineLvl w:val="3"/>
    </w:pPr>
    <w:rPr>
      <w:rFonts w:ascii="Times New Roman" w:eastAsia="Times New Roman" w:hAnsi="Times New Roman"/>
      <w:b/>
      <w:bCs/>
      <w:iCs/>
    </w:rPr>
  </w:style>
  <w:style w:type="paragraph" w:styleId="Heading5">
    <w:name w:val="heading 5"/>
    <w:basedOn w:val="Normal"/>
    <w:next w:val="Normal"/>
    <w:link w:val="Heading5Char"/>
    <w:autoRedefine/>
    <w:uiPriority w:val="9"/>
    <w:unhideWhenUsed/>
    <w:qFormat/>
    <w:rsid w:val="00D0682E"/>
    <w:pPr>
      <w:keepNext/>
      <w:keepLines/>
      <w:spacing w:before="200" w:after="0" w:line="240" w:lineRule="auto"/>
      <w:outlineLvl w:val="4"/>
    </w:pPr>
    <w:rPr>
      <w:rFonts w:ascii="Times New Roman" w:eastAsia="Times New Roman" w:hAnsi="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0682E"/>
    <w:rPr>
      <w:rFonts w:ascii="Times New Roman" w:eastAsia="Times New Roman" w:hAnsi="Times New Roman" w:cs="Times New Roman"/>
      <w:b/>
      <w:bCs/>
      <w:sz w:val="24"/>
      <w:szCs w:val="28"/>
    </w:rPr>
  </w:style>
  <w:style w:type="character" w:customStyle="1" w:styleId="Heading2Char">
    <w:name w:val="Heading 2 Char"/>
    <w:link w:val="Heading2"/>
    <w:uiPriority w:val="9"/>
    <w:rsid w:val="005742A3"/>
    <w:rPr>
      <w:rFonts w:ascii="Times New Roman" w:eastAsia="Times New Roman" w:hAnsi="Times New Roman"/>
      <w:b/>
      <w:bCs/>
      <w:sz w:val="24"/>
      <w:szCs w:val="26"/>
    </w:rPr>
  </w:style>
  <w:style w:type="character" w:customStyle="1" w:styleId="Heading3Char">
    <w:name w:val="Heading 3 Char"/>
    <w:link w:val="Heading3"/>
    <w:uiPriority w:val="9"/>
    <w:rsid w:val="00D0682E"/>
    <w:rPr>
      <w:rFonts w:ascii="Times New Roman" w:eastAsia="Times New Roman" w:hAnsi="Times New Roman"/>
      <w:bCs/>
      <w:i/>
      <w:sz w:val="24"/>
    </w:rPr>
  </w:style>
  <w:style w:type="character" w:customStyle="1" w:styleId="Heading4Char">
    <w:name w:val="Heading 4 Char"/>
    <w:link w:val="Heading4"/>
    <w:uiPriority w:val="9"/>
    <w:rsid w:val="00D0682E"/>
    <w:rPr>
      <w:rFonts w:ascii="Times New Roman" w:eastAsia="Times New Roman" w:hAnsi="Times New Roman" w:cs="Times New Roman"/>
      <w:b/>
      <w:bCs/>
      <w:iCs/>
      <w:sz w:val="24"/>
      <w:lang w:val="en-US"/>
    </w:rPr>
  </w:style>
  <w:style w:type="character" w:customStyle="1" w:styleId="Heading5Char">
    <w:name w:val="Heading 5 Char"/>
    <w:link w:val="Heading5"/>
    <w:uiPriority w:val="9"/>
    <w:rsid w:val="00D0682E"/>
    <w:rPr>
      <w:rFonts w:ascii="Times New Roman" w:eastAsia="Times New Roman" w:hAnsi="Times New Roman" w:cs="Times New Roman"/>
      <w:i/>
      <w:sz w:val="24"/>
      <w:lang w:val="en-US"/>
    </w:rPr>
  </w:style>
  <w:style w:type="table" w:styleId="TableGrid">
    <w:name w:val="Table Grid"/>
    <w:basedOn w:val="TableNormal"/>
    <w:uiPriority w:val="59"/>
    <w:rsid w:val="00634A83"/>
    <w:pPr>
      <w:spacing w:after="160" w:line="480" w:lineRule="auto"/>
    </w:pPr>
    <w:rPr>
      <w:rFonts w:eastAsia="Times New Roman"/>
      <w:kern w:val="2"/>
      <w:sz w:val="21"/>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34A83"/>
    <w:pPr>
      <w:widowControl w:val="0"/>
    </w:pPr>
    <w:rPr>
      <w:rFonts w:ascii="Cambria" w:eastAsia="SimHei" w:hAnsi="Cambria"/>
      <w:kern w:val="2"/>
      <w:sz w:val="20"/>
      <w:szCs w:val="20"/>
      <w:lang w:eastAsia="zh-CN"/>
    </w:rPr>
  </w:style>
  <w:style w:type="character" w:customStyle="1" w:styleId="Heading2Char2">
    <w:name w:val="Heading 2 Char2"/>
    <w:uiPriority w:val="9"/>
    <w:rsid w:val="00634A83"/>
    <w:rPr>
      <w:rFonts w:ascii="Cambria" w:eastAsia="Times New Roman" w:hAnsi="Cambria" w:cs="Times New Roman"/>
      <w:b/>
      <w:bCs/>
      <w:sz w:val="24"/>
      <w:szCs w:val="26"/>
      <w:lang w:val="en-US"/>
    </w:rPr>
  </w:style>
  <w:style w:type="character" w:styleId="Hyperlink">
    <w:name w:val="Hyperlink"/>
    <w:uiPriority w:val="99"/>
    <w:unhideWhenUsed/>
    <w:rsid w:val="00ED36D5"/>
    <w:rPr>
      <w:color w:val="0000FF"/>
      <w:u w:val="single"/>
    </w:rPr>
  </w:style>
  <w:style w:type="paragraph" w:styleId="BalloonText">
    <w:name w:val="Balloon Text"/>
    <w:basedOn w:val="Normal"/>
    <w:link w:val="BalloonTextChar"/>
    <w:uiPriority w:val="99"/>
    <w:semiHidden/>
    <w:unhideWhenUsed/>
    <w:rsid w:val="00E20F8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20F8F"/>
    <w:rPr>
      <w:rFonts w:ascii="Tahoma" w:hAnsi="Tahoma" w:cs="Tahoma"/>
      <w:sz w:val="16"/>
      <w:szCs w:val="16"/>
      <w:lang w:val="en-US"/>
    </w:rPr>
  </w:style>
  <w:style w:type="paragraph" w:styleId="Header">
    <w:name w:val="header"/>
    <w:basedOn w:val="Normal"/>
    <w:link w:val="HeaderChar"/>
    <w:uiPriority w:val="99"/>
    <w:unhideWhenUsed/>
    <w:rsid w:val="00A14488"/>
    <w:pPr>
      <w:tabs>
        <w:tab w:val="center" w:pos="4513"/>
        <w:tab w:val="right" w:pos="9026"/>
      </w:tabs>
      <w:spacing w:after="0" w:line="240" w:lineRule="auto"/>
    </w:pPr>
  </w:style>
  <w:style w:type="character" w:customStyle="1" w:styleId="HeaderChar">
    <w:name w:val="Header Char"/>
    <w:link w:val="Header"/>
    <w:uiPriority w:val="99"/>
    <w:rsid w:val="00A14488"/>
    <w:rPr>
      <w:rFonts w:ascii="Garamond" w:hAnsi="Garamond"/>
      <w:sz w:val="24"/>
      <w:lang w:val="en-US"/>
    </w:rPr>
  </w:style>
  <w:style w:type="paragraph" w:styleId="Footer">
    <w:name w:val="footer"/>
    <w:basedOn w:val="Normal"/>
    <w:link w:val="FooterChar"/>
    <w:uiPriority w:val="99"/>
    <w:unhideWhenUsed/>
    <w:rsid w:val="00A14488"/>
    <w:pPr>
      <w:tabs>
        <w:tab w:val="center" w:pos="4513"/>
        <w:tab w:val="right" w:pos="9026"/>
      </w:tabs>
      <w:spacing w:after="0" w:line="240" w:lineRule="auto"/>
    </w:pPr>
  </w:style>
  <w:style w:type="character" w:customStyle="1" w:styleId="FooterChar">
    <w:name w:val="Footer Char"/>
    <w:link w:val="Footer"/>
    <w:uiPriority w:val="99"/>
    <w:rsid w:val="00A14488"/>
    <w:rPr>
      <w:rFonts w:ascii="Garamond" w:hAnsi="Garamond"/>
      <w:sz w:val="24"/>
      <w:lang w:val="en-US"/>
    </w:rPr>
  </w:style>
  <w:style w:type="character" w:styleId="CommentReference">
    <w:name w:val="annotation reference"/>
    <w:uiPriority w:val="99"/>
    <w:semiHidden/>
    <w:unhideWhenUsed/>
    <w:rsid w:val="00F5430D"/>
    <w:rPr>
      <w:sz w:val="16"/>
      <w:szCs w:val="16"/>
    </w:rPr>
  </w:style>
  <w:style w:type="paragraph" w:styleId="CommentText">
    <w:name w:val="annotation text"/>
    <w:basedOn w:val="Normal"/>
    <w:link w:val="CommentTextChar"/>
    <w:uiPriority w:val="99"/>
    <w:unhideWhenUsed/>
    <w:rsid w:val="00F5430D"/>
    <w:pPr>
      <w:spacing w:line="240" w:lineRule="auto"/>
    </w:pPr>
    <w:rPr>
      <w:sz w:val="20"/>
      <w:szCs w:val="20"/>
    </w:rPr>
  </w:style>
  <w:style w:type="character" w:customStyle="1" w:styleId="CommentTextChar">
    <w:name w:val="Comment Text Char"/>
    <w:link w:val="CommentText"/>
    <w:uiPriority w:val="99"/>
    <w:rsid w:val="00F5430D"/>
    <w:rPr>
      <w:rFonts w:ascii="Garamond" w:hAnsi="Garamond"/>
      <w:sz w:val="20"/>
      <w:szCs w:val="20"/>
      <w:lang w:val="en-US"/>
    </w:rPr>
  </w:style>
  <w:style w:type="paragraph" w:styleId="CommentSubject">
    <w:name w:val="annotation subject"/>
    <w:basedOn w:val="CommentText"/>
    <w:next w:val="CommentText"/>
    <w:link w:val="CommentSubjectChar"/>
    <w:uiPriority w:val="99"/>
    <w:semiHidden/>
    <w:unhideWhenUsed/>
    <w:rsid w:val="00F5430D"/>
    <w:rPr>
      <w:b/>
      <w:bCs/>
    </w:rPr>
  </w:style>
  <w:style w:type="character" w:customStyle="1" w:styleId="CommentSubjectChar">
    <w:name w:val="Comment Subject Char"/>
    <w:link w:val="CommentSubject"/>
    <w:uiPriority w:val="99"/>
    <w:semiHidden/>
    <w:rsid w:val="00F5430D"/>
    <w:rPr>
      <w:rFonts w:ascii="Garamond" w:hAnsi="Garamond"/>
      <w:b/>
      <w:bCs/>
      <w:sz w:val="20"/>
      <w:szCs w:val="20"/>
      <w:lang w:val="en-US"/>
    </w:rPr>
  </w:style>
  <w:style w:type="paragraph" w:styleId="ListParagraph">
    <w:name w:val="List Paragraph"/>
    <w:basedOn w:val="Normal"/>
    <w:uiPriority w:val="34"/>
    <w:qFormat/>
    <w:rsid w:val="00CD4ED0"/>
    <w:pPr>
      <w:ind w:left="720"/>
      <w:contextualSpacing/>
    </w:pPr>
  </w:style>
  <w:style w:type="paragraph" w:customStyle="1" w:styleId="EndNoteBibliography">
    <w:name w:val="EndNote Bibliography"/>
    <w:basedOn w:val="Normal"/>
    <w:rsid w:val="00264EF3"/>
    <w:pPr>
      <w:spacing w:after="200" w:line="240" w:lineRule="auto"/>
    </w:pPr>
    <w:rPr>
      <w:rFonts w:ascii="Calibri" w:eastAsiaTheme="minorHAnsi" w:hAnsi="Calibri" w:cstheme="minorBidi"/>
      <w:sz w:val="22"/>
    </w:rPr>
  </w:style>
  <w:style w:type="character" w:customStyle="1" w:styleId="apple-converted-space">
    <w:name w:val="apple-converted-space"/>
    <w:basedOn w:val="DefaultParagraphFont"/>
    <w:rsid w:val="00D63FE7"/>
  </w:style>
  <w:style w:type="character" w:customStyle="1" w:styleId="ref-journal">
    <w:name w:val="ref-journal"/>
    <w:basedOn w:val="DefaultParagraphFont"/>
    <w:rsid w:val="00D63FE7"/>
  </w:style>
  <w:style w:type="paragraph" w:customStyle="1" w:styleId="Default">
    <w:name w:val="Default"/>
    <w:rsid w:val="00BB4A46"/>
    <w:pPr>
      <w:autoSpaceDE w:val="0"/>
      <w:autoSpaceDN w:val="0"/>
      <w:adjustRightInd w:val="0"/>
    </w:pPr>
    <w:rPr>
      <w:rFonts w:ascii="Times New Roman" w:hAnsi="Times New Roman"/>
      <w:color w:val="000000"/>
      <w:sz w:val="24"/>
      <w:szCs w:val="24"/>
    </w:rPr>
  </w:style>
  <w:style w:type="paragraph" w:styleId="Revision">
    <w:name w:val="Revision"/>
    <w:hidden/>
    <w:uiPriority w:val="99"/>
    <w:semiHidden/>
    <w:rsid w:val="00AA74BA"/>
    <w:rPr>
      <w:rFonts w:ascii="Garamond" w:hAnsi="Garamond"/>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A83"/>
    <w:pPr>
      <w:spacing w:after="160" w:line="480" w:lineRule="auto"/>
    </w:pPr>
    <w:rPr>
      <w:rFonts w:ascii="Garamond" w:hAnsi="Garamond"/>
      <w:sz w:val="24"/>
      <w:szCs w:val="22"/>
      <w:lang w:eastAsia="en-US"/>
    </w:rPr>
  </w:style>
  <w:style w:type="paragraph" w:styleId="Heading1">
    <w:name w:val="heading 1"/>
    <w:basedOn w:val="Normal"/>
    <w:next w:val="Normal"/>
    <w:link w:val="Heading1Char"/>
    <w:uiPriority w:val="9"/>
    <w:qFormat/>
    <w:rsid w:val="00D0682E"/>
    <w:pPr>
      <w:keepNext/>
      <w:keepLines/>
      <w:spacing w:before="480" w:after="0" w:line="240" w:lineRule="auto"/>
      <w:outlineLvl w:val="0"/>
    </w:pPr>
    <w:rPr>
      <w:rFonts w:ascii="Times New Roman" w:eastAsia="Times New Roman" w:hAnsi="Times New Roman"/>
      <w:b/>
      <w:bCs/>
      <w:szCs w:val="28"/>
    </w:rPr>
  </w:style>
  <w:style w:type="paragraph" w:styleId="Heading2">
    <w:name w:val="heading 2"/>
    <w:basedOn w:val="Normal"/>
    <w:next w:val="Normal"/>
    <w:link w:val="Heading2Char"/>
    <w:autoRedefine/>
    <w:uiPriority w:val="9"/>
    <w:unhideWhenUsed/>
    <w:qFormat/>
    <w:rsid w:val="005742A3"/>
    <w:pPr>
      <w:keepNext/>
      <w:keepLines/>
      <w:spacing w:before="360" w:after="0" w:line="240" w:lineRule="auto"/>
      <w:ind w:left="576"/>
      <w:outlineLvl w:val="1"/>
    </w:pPr>
    <w:rPr>
      <w:rFonts w:ascii="Times New Roman" w:eastAsia="Times New Roman" w:hAnsi="Times New Roman"/>
      <w:b/>
      <w:bCs/>
      <w:szCs w:val="26"/>
    </w:rPr>
  </w:style>
  <w:style w:type="paragraph" w:styleId="Heading3">
    <w:name w:val="heading 3"/>
    <w:basedOn w:val="Normal"/>
    <w:next w:val="Normal"/>
    <w:link w:val="Heading3Char"/>
    <w:uiPriority w:val="9"/>
    <w:unhideWhenUsed/>
    <w:rsid w:val="00D0682E"/>
    <w:pPr>
      <w:keepNext/>
      <w:keepLines/>
      <w:spacing w:before="240" w:after="0" w:line="240" w:lineRule="auto"/>
      <w:ind w:left="720" w:hanging="720"/>
      <w:outlineLvl w:val="2"/>
    </w:pPr>
    <w:rPr>
      <w:rFonts w:ascii="Times New Roman" w:eastAsia="Times New Roman" w:hAnsi="Times New Roman"/>
      <w:bCs/>
      <w:i/>
    </w:rPr>
  </w:style>
  <w:style w:type="paragraph" w:styleId="Heading4">
    <w:name w:val="heading 4"/>
    <w:basedOn w:val="Normal"/>
    <w:next w:val="Normal"/>
    <w:link w:val="Heading4Char"/>
    <w:autoRedefine/>
    <w:uiPriority w:val="9"/>
    <w:unhideWhenUsed/>
    <w:qFormat/>
    <w:rsid w:val="00D0682E"/>
    <w:pPr>
      <w:keepNext/>
      <w:keepLines/>
      <w:spacing w:before="200" w:after="0" w:line="240" w:lineRule="auto"/>
      <w:outlineLvl w:val="3"/>
    </w:pPr>
    <w:rPr>
      <w:rFonts w:ascii="Times New Roman" w:eastAsia="Times New Roman" w:hAnsi="Times New Roman"/>
      <w:b/>
      <w:bCs/>
      <w:iCs/>
    </w:rPr>
  </w:style>
  <w:style w:type="paragraph" w:styleId="Heading5">
    <w:name w:val="heading 5"/>
    <w:basedOn w:val="Normal"/>
    <w:next w:val="Normal"/>
    <w:link w:val="Heading5Char"/>
    <w:autoRedefine/>
    <w:uiPriority w:val="9"/>
    <w:unhideWhenUsed/>
    <w:qFormat/>
    <w:rsid w:val="00D0682E"/>
    <w:pPr>
      <w:keepNext/>
      <w:keepLines/>
      <w:spacing w:before="200" w:after="0" w:line="240" w:lineRule="auto"/>
      <w:outlineLvl w:val="4"/>
    </w:pPr>
    <w:rPr>
      <w:rFonts w:ascii="Times New Roman" w:eastAsia="Times New Roman" w:hAnsi="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0682E"/>
    <w:rPr>
      <w:rFonts w:ascii="Times New Roman" w:eastAsia="Times New Roman" w:hAnsi="Times New Roman" w:cs="Times New Roman"/>
      <w:b/>
      <w:bCs/>
      <w:sz w:val="24"/>
      <w:szCs w:val="28"/>
    </w:rPr>
  </w:style>
  <w:style w:type="character" w:customStyle="1" w:styleId="Heading2Char">
    <w:name w:val="Heading 2 Char"/>
    <w:link w:val="Heading2"/>
    <w:uiPriority w:val="9"/>
    <w:rsid w:val="005742A3"/>
    <w:rPr>
      <w:rFonts w:ascii="Times New Roman" w:eastAsia="Times New Roman" w:hAnsi="Times New Roman"/>
      <w:b/>
      <w:bCs/>
      <w:sz w:val="24"/>
      <w:szCs w:val="26"/>
    </w:rPr>
  </w:style>
  <w:style w:type="character" w:customStyle="1" w:styleId="Heading3Char">
    <w:name w:val="Heading 3 Char"/>
    <w:link w:val="Heading3"/>
    <w:uiPriority w:val="9"/>
    <w:rsid w:val="00D0682E"/>
    <w:rPr>
      <w:rFonts w:ascii="Times New Roman" w:eastAsia="Times New Roman" w:hAnsi="Times New Roman"/>
      <w:bCs/>
      <w:i/>
      <w:sz w:val="24"/>
    </w:rPr>
  </w:style>
  <w:style w:type="character" w:customStyle="1" w:styleId="Heading4Char">
    <w:name w:val="Heading 4 Char"/>
    <w:link w:val="Heading4"/>
    <w:uiPriority w:val="9"/>
    <w:rsid w:val="00D0682E"/>
    <w:rPr>
      <w:rFonts w:ascii="Times New Roman" w:eastAsia="Times New Roman" w:hAnsi="Times New Roman" w:cs="Times New Roman"/>
      <w:b/>
      <w:bCs/>
      <w:iCs/>
      <w:sz w:val="24"/>
      <w:lang w:val="en-US"/>
    </w:rPr>
  </w:style>
  <w:style w:type="character" w:customStyle="1" w:styleId="Heading5Char">
    <w:name w:val="Heading 5 Char"/>
    <w:link w:val="Heading5"/>
    <w:uiPriority w:val="9"/>
    <w:rsid w:val="00D0682E"/>
    <w:rPr>
      <w:rFonts w:ascii="Times New Roman" w:eastAsia="Times New Roman" w:hAnsi="Times New Roman" w:cs="Times New Roman"/>
      <w:i/>
      <w:sz w:val="24"/>
      <w:lang w:val="en-US"/>
    </w:rPr>
  </w:style>
  <w:style w:type="table" w:styleId="TableGrid">
    <w:name w:val="Table Grid"/>
    <w:basedOn w:val="TableNormal"/>
    <w:uiPriority w:val="59"/>
    <w:rsid w:val="00634A83"/>
    <w:pPr>
      <w:spacing w:after="160" w:line="480" w:lineRule="auto"/>
    </w:pPr>
    <w:rPr>
      <w:rFonts w:eastAsia="Times New Roman"/>
      <w:kern w:val="2"/>
      <w:sz w:val="21"/>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34A83"/>
    <w:pPr>
      <w:widowControl w:val="0"/>
    </w:pPr>
    <w:rPr>
      <w:rFonts w:ascii="Cambria" w:eastAsia="SimHei" w:hAnsi="Cambria"/>
      <w:kern w:val="2"/>
      <w:sz w:val="20"/>
      <w:szCs w:val="20"/>
      <w:lang w:eastAsia="zh-CN"/>
    </w:rPr>
  </w:style>
  <w:style w:type="character" w:customStyle="1" w:styleId="Heading2Char2">
    <w:name w:val="Heading 2 Char2"/>
    <w:uiPriority w:val="9"/>
    <w:rsid w:val="00634A83"/>
    <w:rPr>
      <w:rFonts w:ascii="Cambria" w:eastAsia="Times New Roman" w:hAnsi="Cambria" w:cs="Times New Roman"/>
      <w:b/>
      <w:bCs/>
      <w:sz w:val="24"/>
      <w:szCs w:val="26"/>
      <w:lang w:val="en-US"/>
    </w:rPr>
  </w:style>
  <w:style w:type="character" w:styleId="Hyperlink">
    <w:name w:val="Hyperlink"/>
    <w:uiPriority w:val="99"/>
    <w:unhideWhenUsed/>
    <w:rsid w:val="00ED36D5"/>
    <w:rPr>
      <w:color w:val="0000FF"/>
      <w:u w:val="single"/>
    </w:rPr>
  </w:style>
  <w:style w:type="paragraph" w:styleId="BalloonText">
    <w:name w:val="Balloon Text"/>
    <w:basedOn w:val="Normal"/>
    <w:link w:val="BalloonTextChar"/>
    <w:uiPriority w:val="99"/>
    <w:semiHidden/>
    <w:unhideWhenUsed/>
    <w:rsid w:val="00E20F8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20F8F"/>
    <w:rPr>
      <w:rFonts w:ascii="Tahoma" w:hAnsi="Tahoma" w:cs="Tahoma"/>
      <w:sz w:val="16"/>
      <w:szCs w:val="16"/>
      <w:lang w:val="en-US"/>
    </w:rPr>
  </w:style>
  <w:style w:type="paragraph" w:styleId="Header">
    <w:name w:val="header"/>
    <w:basedOn w:val="Normal"/>
    <w:link w:val="HeaderChar"/>
    <w:uiPriority w:val="99"/>
    <w:unhideWhenUsed/>
    <w:rsid w:val="00A14488"/>
    <w:pPr>
      <w:tabs>
        <w:tab w:val="center" w:pos="4513"/>
        <w:tab w:val="right" w:pos="9026"/>
      </w:tabs>
      <w:spacing w:after="0" w:line="240" w:lineRule="auto"/>
    </w:pPr>
  </w:style>
  <w:style w:type="character" w:customStyle="1" w:styleId="HeaderChar">
    <w:name w:val="Header Char"/>
    <w:link w:val="Header"/>
    <w:uiPriority w:val="99"/>
    <w:rsid w:val="00A14488"/>
    <w:rPr>
      <w:rFonts w:ascii="Garamond" w:hAnsi="Garamond"/>
      <w:sz w:val="24"/>
      <w:lang w:val="en-US"/>
    </w:rPr>
  </w:style>
  <w:style w:type="paragraph" w:styleId="Footer">
    <w:name w:val="footer"/>
    <w:basedOn w:val="Normal"/>
    <w:link w:val="FooterChar"/>
    <w:uiPriority w:val="99"/>
    <w:unhideWhenUsed/>
    <w:rsid w:val="00A14488"/>
    <w:pPr>
      <w:tabs>
        <w:tab w:val="center" w:pos="4513"/>
        <w:tab w:val="right" w:pos="9026"/>
      </w:tabs>
      <w:spacing w:after="0" w:line="240" w:lineRule="auto"/>
    </w:pPr>
  </w:style>
  <w:style w:type="character" w:customStyle="1" w:styleId="FooterChar">
    <w:name w:val="Footer Char"/>
    <w:link w:val="Footer"/>
    <w:uiPriority w:val="99"/>
    <w:rsid w:val="00A14488"/>
    <w:rPr>
      <w:rFonts w:ascii="Garamond" w:hAnsi="Garamond"/>
      <w:sz w:val="24"/>
      <w:lang w:val="en-US"/>
    </w:rPr>
  </w:style>
  <w:style w:type="character" w:styleId="CommentReference">
    <w:name w:val="annotation reference"/>
    <w:uiPriority w:val="99"/>
    <w:semiHidden/>
    <w:unhideWhenUsed/>
    <w:rsid w:val="00F5430D"/>
    <w:rPr>
      <w:sz w:val="16"/>
      <w:szCs w:val="16"/>
    </w:rPr>
  </w:style>
  <w:style w:type="paragraph" w:styleId="CommentText">
    <w:name w:val="annotation text"/>
    <w:basedOn w:val="Normal"/>
    <w:link w:val="CommentTextChar"/>
    <w:uiPriority w:val="99"/>
    <w:unhideWhenUsed/>
    <w:rsid w:val="00F5430D"/>
    <w:pPr>
      <w:spacing w:line="240" w:lineRule="auto"/>
    </w:pPr>
    <w:rPr>
      <w:sz w:val="20"/>
      <w:szCs w:val="20"/>
    </w:rPr>
  </w:style>
  <w:style w:type="character" w:customStyle="1" w:styleId="CommentTextChar">
    <w:name w:val="Comment Text Char"/>
    <w:link w:val="CommentText"/>
    <w:uiPriority w:val="99"/>
    <w:rsid w:val="00F5430D"/>
    <w:rPr>
      <w:rFonts w:ascii="Garamond" w:hAnsi="Garamond"/>
      <w:sz w:val="20"/>
      <w:szCs w:val="20"/>
      <w:lang w:val="en-US"/>
    </w:rPr>
  </w:style>
  <w:style w:type="paragraph" w:styleId="CommentSubject">
    <w:name w:val="annotation subject"/>
    <w:basedOn w:val="CommentText"/>
    <w:next w:val="CommentText"/>
    <w:link w:val="CommentSubjectChar"/>
    <w:uiPriority w:val="99"/>
    <w:semiHidden/>
    <w:unhideWhenUsed/>
    <w:rsid w:val="00F5430D"/>
    <w:rPr>
      <w:b/>
      <w:bCs/>
    </w:rPr>
  </w:style>
  <w:style w:type="character" w:customStyle="1" w:styleId="CommentSubjectChar">
    <w:name w:val="Comment Subject Char"/>
    <w:link w:val="CommentSubject"/>
    <w:uiPriority w:val="99"/>
    <w:semiHidden/>
    <w:rsid w:val="00F5430D"/>
    <w:rPr>
      <w:rFonts w:ascii="Garamond" w:hAnsi="Garamond"/>
      <w:b/>
      <w:bCs/>
      <w:sz w:val="20"/>
      <w:szCs w:val="20"/>
      <w:lang w:val="en-US"/>
    </w:rPr>
  </w:style>
  <w:style w:type="paragraph" w:styleId="ListParagraph">
    <w:name w:val="List Paragraph"/>
    <w:basedOn w:val="Normal"/>
    <w:uiPriority w:val="34"/>
    <w:qFormat/>
    <w:rsid w:val="00CD4ED0"/>
    <w:pPr>
      <w:ind w:left="720"/>
      <w:contextualSpacing/>
    </w:pPr>
  </w:style>
  <w:style w:type="paragraph" w:customStyle="1" w:styleId="EndNoteBibliography">
    <w:name w:val="EndNote Bibliography"/>
    <w:basedOn w:val="Normal"/>
    <w:rsid w:val="00264EF3"/>
    <w:pPr>
      <w:spacing w:after="200" w:line="240" w:lineRule="auto"/>
    </w:pPr>
    <w:rPr>
      <w:rFonts w:ascii="Calibri" w:eastAsiaTheme="minorHAnsi" w:hAnsi="Calibri" w:cstheme="minorBidi"/>
      <w:sz w:val="22"/>
    </w:rPr>
  </w:style>
  <w:style w:type="character" w:customStyle="1" w:styleId="apple-converted-space">
    <w:name w:val="apple-converted-space"/>
    <w:basedOn w:val="DefaultParagraphFont"/>
    <w:rsid w:val="00D63FE7"/>
  </w:style>
  <w:style w:type="character" w:customStyle="1" w:styleId="ref-journal">
    <w:name w:val="ref-journal"/>
    <w:basedOn w:val="DefaultParagraphFont"/>
    <w:rsid w:val="00D63FE7"/>
  </w:style>
  <w:style w:type="paragraph" w:customStyle="1" w:styleId="Default">
    <w:name w:val="Default"/>
    <w:rsid w:val="00BB4A46"/>
    <w:pPr>
      <w:autoSpaceDE w:val="0"/>
      <w:autoSpaceDN w:val="0"/>
      <w:adjustRightInd w:val="0"/>
    </w:pPr>
    <w:rPr>
      <w:rFonts w:ascii="Times New Roman" w:hAnsi="Times New Roman"/>
      <w:color w:val="000000"/>
      <w:sz w:val="24"/>
      <w:szCs w:val="24"/>
    </w:rPr>
  </w:style>
  <w:style w:type="paragraph" w:styleId="Revision">
    <w:name w:val="Revision"/>
    <w:hidden/>
    <w:uiPriority w:val="99"/>
    <w:semiHidden/>
    <w:rsid w:val="00AA74BA"/>
    <w:rPr>
      <w:rFonts w:ascii="Garamond" w:hAnsi="Garamond"/>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686493">
      <w:bodyDiv w:val="1"/>
      <w:marLeft w:val="0"/>
      <w:marRight w:val="0"/>
      <w:marTop w:val="0"/>
      <w:marBottom w:val="0"/>
      <w:divBdr>
        <w:top w:val="none" w:sz="0" w:space="0" w:color="auto"/>
        <w:left w:val="none" w:sz="0" w:space="0" w:color="auto"/>
        <w:bottom w:val="none" w:sz="0" w:space="0" w:color="auto"/>
        <w:right w:val="none" w:sz="0" w:space="0" w:color="auto"/>
      </w:divBdr>
    </w:div>
    <w:div w:id="168967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Deborah.christie@uclh.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3.xml><?xml version="1.0" encoding="utf-8"?>
<b:Sources xmlns:b="http://schemas.openxmlformats.org/officeDocument/2006/bibliography" xmlns="http://schemas.openxmlformats.org/officeDocument/2006/bibliography" SelectedStyle="\APASixthEditionOfficeOnline.xsl" StyleName="APA Sixth Edition"/>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5.xml><?xml version="1.0" encoding="utf-8"?>
<b:Sources xmlns:b="http://schemas.openxmlformats.org/officeDocument/2006/bibliography" xmlns="http://schemas.openxmlformats.org/officeDocument/2006/bibliography" SelectedStyle="\APASixthEditionOfficeOnline.xsl" StyleName="APA Sixth Edition"/>
</file>

<file path=customXml/item6.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6F03C8F-6AB5-4214-B454-5CC261734C74}">
  <ds:schemaRefs>
    <ds:schemaRef ds:uri="http://schemas.openxmlformats.org/officeDocument/2006/bibliography"/>
  </ds:schemaRefs>
</ds:datastoreItem>
</file>

<file path=customXml/itemProps2.xml><?xml version="1.0" encoding="utf-8"?>
<ds:datastoreItem xmlns:ds="http://schemas.openxmlformats.org/officeDocument/2006/customXml" ds:itemID="{BB5FD094-B173-4C2C-83D1-7E3D4D771C03}">
  <ds:schemaRefs>
    <ds:schemaRef ds:uri="http://schemas.openxmlformats.org/officeDocument/2006/bibliography"/>
  </ds:schemaRefs>
</ds:datastoreItem>
</file>

<file path=customXml/itemProps3.xml><?xml version="1.0" encoding="utf-8"?>
<ds:datastoreItem xmlns:ds="http://schemas.openxmlformats.org/officeDocument/2006/customXml" ds:itemID="{8A684F3F-1937-4336-804E-14B8CC6D2D07}">
  <ds:schemaRefs>
    <ds:schemaRef ds:uri="http://schemas.openxmlformats.org/officeDocument/2006/bibliography"/>
  </ds:schemaRefs>
</ds:datastoreItem>
</file>

<file path=customXml/itemProps4.xml><?xml version="1.0" encoding="utf-8"?>
<ds:datastoreItem xmlns:ds="http://schemas.openxmlformats.org/officeDocument/2006/customXml" ds:itemID="{4F60F4FD-38CA-4254-8184-AFBCFD06E8AD}">
  <ds:schemaRefs>
    <ds:schemaRef ds:uri="http://schemas.openxmlformats.org/officeDocument/2006/bibliography"/>
  </ds:schemaRefs>
</ds:datastoreItem>
</file>

<file path=customXml/itemProps5.xml><?xml version="1.0" encoding="utf-8"?>
<ds:datastoreItem xmlns:ds="http://schemas.openxmlformats.org/officeDocument/2006/customXml" ds:itemID="{8F359C36-3899-4CB7-AD64-7A397317D016}">
  <ds:schemaRefs>
    <ds:schemaRef ds:uri="http://schemas.openxmlformats.org/officeDocument/2006/bibliography"/>
  </ds:schemaRefs>
</ds:datastoreItem>
</file>

<file path=customXml/itemProps6.xml><?xml version="1.0" encoding="utf-8"?>
<ds:datastoreItem xmlns:ds="http://schemas.openxmlformats.org/officeDocument/2006/customXml" ds:itemID="{239AA950-359F-463F-8D1B-AFFB06D61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17420</Words>
  <Characters>99299</Characters>
  <Application>Microsoft Office Word</Application>
  <DocSecurity>0</DocSecurity>
  <Lines>827</Lines>
  <Paragraphs>232</Paragraphs>
  <ScaleCrop>false</ScaleCrop>
  <HeadingPairs>
    <vt:vector size="2" baseType="variant">
      <vt:variant>
        <vt:lpstr>Title</vt:lpstr>
      </vt:variant>
      <vt:variant>
        <vt:i4>1</vt:i4>
      </vt:variant>
    </vt:vector>
  </HeadingPairs>
  <TitlesOfParts>
    <vt:vector size="1" baseType="lpstr">
      <vt:lpstr/>
    </vt:vector>
  </TitlesOfParts>
  <Company>University College London Hospitals</Company>
  <LinksUpToDate>false</LinksUpToDate>
  <CharactersWithSpaces>116487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dc:creator>
  <cp:lastModifiedBy>Alice</cp:lastModifiedBy>
  <cp:revision>3</cp:revision>
  <cp:lastPrinted>2015-06-23T11:13:00Z</cp:lastPrinted>
  <dcterms:created xsi:type="dcterms:W3CDTF">2017-01-13T21:12:00Z</dcterms:created>
  <dcterms:modified xsi:type="dcterms:W3CDTF">2017-01-13T21:14:00Z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alicerancai@gmail.com@www.mendeley.com</vt:lpwstr>
  </property>
  <property fmtid="{D5CDD505-2E9C-101B-9397-08002B2CF9AE}" pid="4" name="Mendeley Citation Style_1">
    <vt:lpwstr>http://www.zotero.org/styles/elsevier-vancouver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http://www.zotero.org/styles/elsevier-vancouver</vt:lpwstr>
  </property>
  <property fmtid="{D5CDD505-2E9C-101B-9397-08002B2CF9AE}" pid="16" name="Mendeley Recent Style Name 5_1">
    <vt:lpwstr>Elsevier Vancouver</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http://www.zotero.org/styles/springer-vancouver-brackets</vt:lpwstr>
  </property>
  <property fmtid="{D5CDD505-2E9C-101B-9397-08002B2CF9AE}" pid="22" name="Mendeley Recent Style Name 8_1">
    <vt:lpwstr>Springer Vancouver (brackets)</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