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A6" w:rsidRDefault="003D6DE7" w:rsidP="003D6DE7">
      <w:pPr>
        <w:pStyle w:val="Heading1"/>
      </w:pPr>
      <w:r>
        <w:t>Appendix 1</w:t>
      </w:r>
    </w:p>
    <w:p w:rsidR="003D6DE7" w:rsidRPr="003D6DE7" w:rsidRDefault="003D6DE7" w:rsidP="003D6DE7"/>
    <w:tbl>
      <w:tblPr>
        <w:tblStyle w:val="TableGrid"/>
        <w:tblW w:w="10915" w:type="dxa"/>
        <w:tblInd w:w="-459" w:type="dxa"/>
        <w:tblLayout w:type="fixed"/>
        <w:tblLook w:val="04A0"/>
      </w:tblPr>
      <w:tblGrid>
        <w:gridCol w:w="1276"/>
        <w:gridCol w:w="1134"/>
        <w:gridCol w:w="1418"/>
        <w:gridCol w:w="1134"/>
        <w:gridCol w:w="1417"/>
        <w:gridCol w:w="1276"/>
        <w:gridCol w:w="1984"/>
        <w:gridCol w:w="1276"/>
      </w:tblGrid>
      <w:tr w:rsidR="003D6DE7" w:rsidRPr="002E1FC4" w:rsidTr="00832C28">
        <w:tc>
          <w:tcPr>
            <w:tcW w:w="1276" w:type="dxa"/>
            <w:vMerge w:val="restart"/>
          </w:tcPr>
          <w:p w:rsidR="003D6DE7" w:rsidRPr="002E1FC4" w:rsidRDefault="003D6DE7" w:rsidP="00DE1362">
            <w:pPr>
              <w:rPr>
                <w:b/>
              </w:rPr>
            </w:pPr>
            <w:r w:rsidRPr="002E1FC4">
              <w:rPr>
                <w:b/>
              </w:rPr>
              <w:t xml:space="preserve">Source </w:t>
            </w:r>
          </w:p>
        </w:tc>
        <w:tc>
          <w:tcPr>
            <w:tcW w:w="1134" w:type="dxa"/>
            <w:vMerge w:val="restart"/>
          </w:tcPr>
          <w:p w:rsidR="003D6DE7" w:rsidRPr="002E1FC4" w:rsidRDefault="003D6DE7" w:rsidP="00DE1362">
            <w:pPr>
              <w:rPr>
                <w:b/>
              </w:rPr>
            </w:pPr>
            <w:r w:rsidRPr="002E1FC4">
              <w:rPr>
                <w:b/>
              </w:rPr>
              <w:t xml:space="preserve">Literature type </w:t>
            </w:r>
          </w:p>
        </w:tc>
        <w:tc>
          <w:tcPr>
            <w:tcW w:w="1418" w:type="dxa"/>
            <w:vMerge w:val="restart"/>
          </w:tcPr>
          <w:p w:rsidR="003D6DE7" w:rsidRPr="002E1FC4" w:rsidRDefault="003D6DE7" w:rsidP="00DE1362">
            <w:pPr>
              <w:rPr>
                <w:b/>
              </w:rPr>
            </w:pPr>
            <w:r w:rsidRPr="002E1FC4">
              <w:rPr>
                <w:b/>
              </w:rPr>
              <w:t>Descript</w:t>
            </w:r>
            <w:r>
              <w:rPr>
                <w:b/>
              </w:rPr>
              <w:t>ion</w:t>
            </w:r>
          </w:p>
        </w:tc>
        <w:tc>
          <w:tcPr>
            <w:tcW w:w="1134" w:type="dxa"/>
            <w:vMerge w:val="restart"/>
          </w:tcPr>
          <w:p w:rsidR="003D6DE7" w:rsidRPr="002E1FC4" w:rsidRDefault="003D6DE7" w:rsidP="00DE1362">
            <w:pPr>
              <w:rPr>
                <w:b/>
              </w:rPr>
            </w:pPr>
            <w:r>
              <w:rPr>
                <w:b/>
              </w:rPr>
              <w:t xml:space="preserve">Number of records </w:t>
            </w:r>
          </w:p>
        </w:tc>
        <w:tc>
          <w:tcPr>
            <w:tcW w:w="5953" w:type="dxa"/>
            <w:gridSpan w:val="4"/>
          </w:tcPr>
          <w:p w:rsidR="003D6DE7" w:rsidRPr="002E1FC4" w:rsidRDefault="003D6DE7" w:rsidP="00DE1362">
            <w:pPr>
              <w:rPr>
                <w:b/>
              </w:rPr>
            </w:pPr>
            <w:r>
              <w:rPr>
                <w:b/>
              </w:rPr>
              <w:t xml:space="preserve">Validity Indicator </w:t>
            </w:r>
          </w:p>
        </w:tc>
      </w:tr>
      <w:tr w:rsidR="003D6DE7" w:rsidTr="00832C28">
        <w:tc>
          <w:tcPr>
            <w:tcW w:w="1276" w:type="dxa"/>
            <w:vMerge/>
          </w:tcPr>
          <w:p w:rsidR="003D6DE7" w:rsidRDefault="003D6DE7" w:rsidP="00DE1362"/>
        </w:tc>
        <w:tc>
          <w:tcPr>
            <w:tcW w:w="1134" w:type="dxa"/>
            <w:vMerge/>
          </w:tcPr>
          <w:p w:rsidR="003D6DE7" w:rsidRDefault="003D6DE7" w:rsidP="00DE1362"/>
        </w:tc>
        <w:tc>
          <w:tcPr>
            <w:tcW w:w="1418" w:type="dxa"/>
            <w:vMerge/>
          </w:tcPr>
          <w:p w:rsidR="003D6DE7" w:rsidRDefault="003D6DE7" w:rsidP="00DE1362"/>
        </w:tc>
        <w:tc>
          <w:tcPr>
            <w:tcW w:w="1134" w:type="dxa"/>
            <w:vMerge/>
          </w:tcPr>
          <w:p w:rsidR="003D6DE7" w:rsidRDefault="003D6DE7" w:rsidP="00DE1362"/>
        </w:tc>
        <w:tc>
          <w:tcPr>
            <w:tcW w:w="1417" w:type="dxa"/>
          </w:tcPr>
          <w:p w:rsidR="003D6DE7" w:rsidRDefault="003D6DE7" w:rsidP="00DE1362">
            <w:r>
              <w:rPr>
                <w:b/>
              </w:rPr>
              <w:t>Authenticity</w:t>
            </w:r>
          </w:p>
        </w:tc>
        <w:tc>
          <w:tcPr>
            <w:tcW w:w="1276" w:type="dxa"/>
          </w:tcPr>
          <w:p w:rsidR="003D6DE7" w:rsidRDefault="003D6DE7" w:rsidP="00DE1362">
            <w:r>
              <w:rPr>
                <w:b/>
              </w:rPr>
              <w:t>Credibility</w:t>
            </w:r>
          </w:p>
        </w:tc>
        <w:tc>
          <w:tcPr>
            <w:tcW w:w="1984" w:type="dxa"/>
          </w:tcPr>
          <w:p w:rsidR="003D6DE7" w:rsidRDefault="003D6DE7" w:rsidP="00DE1362">
            <w:r w:rsidRPr="00653115">
              <w:rPr>
                <w:b/>
                <w:sz w:val="20"/>
                <w:szCs w:val="20"/>
              </w:rPr>
              <w:t>Representativeness</w:t>
            </w:r>
          </w:p>
        </w:tc>
        <w:tc>
          <w:tcPr>
            <w:tcW w:w="1276" w:type="dxa"/>
          </w:tcPr>
          <w:p w:rsidR="003D6DE7" w:rsidRDefault="003D6DE7" w:rsidP="00DE1362">
            <w:r>
              <w:rPr>
                <w:b/>
              </w:rPr>
              <w:t>Meaning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 xml:space="preserve">ADEA* (retrieved from website) 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literature </w:t>
            </w:r>
          </w:p>
        </w:tc>
        <w:tc>
          <w:tcPr>
            <w:tcW w:w="1418" w:type="dxa"/>
          </w:tcPr>
          <w:p w:rsidR="00CF6C19" w:rsidRDefault="00CF6C19" w:rsidP="00DE1362">
            <w:r>
              <w:t>Standards of practice and position statements (current)</w:t>
            </w:r>
          </w:p>
        </w:tc>
        <w:tc>
          <w:tcPr>
            <w:tcW w:w="1134" w:type="dxa"/>
          </w:tcPr>
          <w:p w:rsidR="00CF6C19" w:rsidRDefault="00CF6C19" w:rsidP="00BD722C">
            <w:r>
              <w:t>2</w:t>
            </w:r>
          </w:p>
        </w:tc>
        <w:tc>
          <w:tcPr>
            <w:tcW w:w="1417" w:type="dxa"/>
          </w:tcPr>
          <w:p w:rsidR="00CF6C19" w:rsidRDefault="00CF6C19" w:rsidP="00DE1362">
            <w:r>
              <w:t xml:space="preserve">Produced by ADEA, published on website </w:t>
            </w:r>
          </w:p>
        </w:tc>
        <w:tc>
          <w:tcPr>
            <w:tcW w:w="1276" w:type="dxa"/>
          </w:tcPr>
          <w:p w:rsidR="00CF6C19" w:rsidRDefault="00CF6C19" w:rsidP="00DE1362">
            <w:r>
              <w:t>Authored by ADEA</w:t>
            </w:r>
          </w:p>
        </w:tc>
        <w:tc>
          <w:tcPr>
            <w:tcW w:w="1984" w:type="dxa"/>
          </w:tcPr>
          <w:p w:rsidR="00CF6C19" w:rsidRDefault="00CF6C19" w:rsidP="00DE1362">
            <w:r>
              <w:t>Documents represented ADEA’s position. Were available on ADEA website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 of document stated in most cases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ADEA (retrieved via university library)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>Standards of practice and position statements (superseded)</w:t>
            </w:r>
          </w:p>
        </w:tc>
        <w:tc>
          <w:tcPr>
            <w:tcW w:w="1134" w:type="dxa"/>
          </w:tcPr>
          <w:p w:rsidR="00CF6C19" w:rsidRDefault="00CF6C19" w:rsidP="00BD722C">
            <w:r>
              <w:t>9</w:t>
            </w:r>
          </w:p>
        </w:tc>
        <w:tc>
          <w:tcPr>
            <w:tcW w:w="1417" w:type="dxa"/>
          </w:tcPr>
          <w:p w:rsidR="00CF6C19" w:rsidRDefault="00CF6C19" w:rsidP="00DE1362">
            <w:r>
              <w:t>Produced by ADEA; were  published and held at university libraries or the National Library of Australia (NLA)</w:t>
            </w:r>
          </w:p>
        </w:tc>
        <w:tc>
          <w:tcPr>
            <w:tcW w:w="1276" w:type="dxa"/>
          </w:tcPr>
          <w:p w:rsidR="00CF6C19" w:rsidRDefault="00CF6C19" w:rsidP="00DE1362">
            <w:r>
              <w:t xml:space="preserve">Authored by ADEA 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Documents represented ADEA’s position. Were held at libraries 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 of document stated in most cases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ADEA (retrieved via university library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>Guidelines / guiding principles (superseded)</w:t>
            </w:r>
          </w:p>
        </w:tc>
        <w:tc>
          <w:tcPr>
            <w:tcW w:w="1134" w:type="dxa"/>
          </w:tcPr>
          <w:p w:rsidR="00CF6C19" w:rsidRDefault="00CF6C19" w:rsidP="00BD722C">
            <w:r>
              <w:t>1</w:t>
            </w:r>
          </w:p>
        </w:tc>
        <w:tc>
          <w:tcPr>
            <w:tcW w:w="1417" w:type="dxa"/>
          </w:tcPr>
          <w:p w:rsidR="00CF6C19" w:rsidRDefault="00CF6C19" w:rsidP="00DE1362">
            <w:r>
              <w:t>Produced and published by ADEA; held at university libraries or the NLA</w:t>
            </w:r>
          </w:p>
        </w:tc>
        <w:tc>
          <w:tcPr>
            <w:tcW w:w="1276" w:type="dxa"/>
          </w:tcPr>
          <w:p w:rsidR="00CF6C19" w:rsidRDefault="00CF6C19" w:rsidP="00DE1362">
            <w:r w:rsidRPr="006813C3">
              <w:t>Authored by ADEA</w:t>
            </w:r>
          </w:p>
        </w:tc>
        <w:tc>
          <w:tcPr>
            <w:tcW w:w="1984" w:type="dxa"/>
          </w:tcPr>
          <w:p w:rsidR="00CF6C19" w:rsidRDefault="00CF6C19" w:rsidP="00DE1362">
            <w:r>
              <w:t>Documents represented ADEA’s position. Were held at libraries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 of document stated in most cases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ADEA (retrieved from website)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>Annual Reports</w:t>
            </w:r>
          </w:p>
        </w:tc>
        <w:tc>
          <w:tcPr>
            <w:tcW w:w="1134" w:type="dxa"/>
          </w:tcPr>
          <w:p w:rsidR="00CF6C19" w:rsidRDefault="00CF6C19" w:rsidP="00BD722C">
            <w:r>
              <w:t>7</w:t>
            </w:r>
          </w:p>
        </w:tc>
        <w:tc>
          <w:tcPr>
            <w:tcW w:w="1417" w:type="dxa"/>
          </w:tcPr>
          <w:p w:rsidR="00CF6C19" w:rsidRDefault="00CF6C19" w:rsidP="00DE1362">
            <w:r>
              <w:t>Produced by ADEA, published on website</w:t>
            </w:r>
          </w:p>
        </w:tc>
        <w:tc>
          <w:tcPr>
            <w:tcW w:w="1276" w:type="dxa"/>
          </w:tcPr>
          <w:p w:rsidR="00CF6C19" w:rsidRDefault="00CF6C19" w:rsidP="00DE1362">
            <w:r w:rsidRPr="006813C3">
              <w:t xml:space="preserve">Authored by ADEA </w:t>
            </w:r>
          </w:p>
        </w:tc>
        <w:tc>
          <w:tcPr>
            <w:tcW w:w="1984" w:type="dxa"/>
          </w:tcPr>
          <w:p w:rsidR="00CF6C19" w:rsidRDefault="00CF6C19" w:rsidP="00DE1362">
            <w:r>
              <w:t>Annual reports provided details of key activities undertaken by ADEA over previous financial year</w:t>
            </w:r>
          </w:p>
        </w:tc>
        <w:tc>
          <w:tcPr>
            <w:tcW w:w="1276" w:type="dxa"/>
          </w:tcPr>
          <w:p w:rsidR="00CF6C19" w:rsidRDefault="00CF6C19" w:rsidP="00DE1362">
            <w:r>
              <w:t>Meaning was clear due to nature of reports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ADEA (retrieved from website)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 xml:space="preserve">Annual General Meeting (AGM) Minutes </w:t>
            </w:r>
          </w:p>
        </w:tc>
        <w:tc>
          <w:tcPr>
            <w:tcW w:w="1134" w:type="dxa"/>
          </w:tcPr>
          <w:p w:rsidR="00CF6C19" w:rsidRDefault="00CF6C19" w:rsidP="00BD722C">
            <w:r>
              <w:t>1</w:t>
            </w:r>
          </w:p>
        </w:tc>
        <w:tc>
          <w:tcPr>
            <w:tcW w:w="1417" w:type="dxa"/>
          </w:tcPr>
          <w:p w:rsidR="00CF6C19" w:rsidRDefault="00CF6C19" w:rsidP="00DE1362">
            <w:r>
              <w:t>Produced by ADEA, published on website</w:t>
            </w:r>
          </w:p>
        </w:tc>
        <w:tc>
          <w:tcPr>
            <w:tcW w:w="1276" w:type="dxa"/>
          </w:tcPr>
          <w:p w:rsidR="00CF6C19" w:rsidRDefault="00CF6C19" w:rsidP="00DE1362">
            <w:r w:rsidRPr="00B96CEB">
              <w:t>Authored by ADEA</w:t>
            </w:r>
            <w:r>
              <w:t xml:space="preserve"> 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A record of proceedings of ADEA AGM </w:t>
            </w:r>
          </w:p>
        </w:tc>
        <w:tc>
          <w:tcPr>
            <w:tcW w:w="1276" w:type="dxa"/>
          </w:tcPr>
          <w:p w:rsidR="00CF6C19" w:rsidRDefault="00CF6C19" w:rsidP="00DE1362">
            <w:r>
              <w:t>Meaning was clear  due to nature of document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ADEA (retrieved from website)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>Submissions</w:t>
            </w:r>
          </w:p>
        </w:tc>
        <w:tc>
          <w:tcPr>
            <w:tcW w:w="1134" w:type="dxa"/>
          </w:tcPr>
          <w:p w:rsidR="00CF6C19" w:rsidRDefault="00CF6C19" w:rsidP="00BD722C">
            <w:r>
              <w:t>1</w:t>
            </w:r>
          </w:p>
        </w:tc>
        <w:tc>
          <w:tcPr>
            <w:tcW w:w="1417" w:type="dxa"/>
          </w:tcPr>
          <w:p w:rsidR="00CF6C19" w:rsidRDefault="00CF6C19" w:rsidP="00DE1362">
            <w:r>
              <w:t>Produced by ADEA, published on website</w:t>
            </w:r>
          </w:p>
        </w:tc>
        <w:tc>
          <w:tcPr>
            <w:tcW w:w="1276" w:type="dxa"/>
          </w:tcPr>
          <w:p w:rsidR="00CF6C19" w:rsidRDefault="00CF6C19" w:rsidP="00DE1362">
            <w:r w:rsidRPr="00B96CEB">
              <w:t xml:space="preserve">Authored by ADEA 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Submission based on evidence gathered by ADEA and endorsed by CEO </w:t>
            </w:r>
          </w:p>
        </w:tc>
        <w:tc>
          <w:tcPr>
            <w:tcW w:w="1276" w:type="dxa"/>
          </w:tcPr>
          <w:p w:rsidR="00CF6C19" w:rsidRDefault="00CF6C19" w:rsidP="00DE1362">
            <w:r>
              <w:t xml:space="preserve">Intention of submission was stated 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ADEA (retrieved from website)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 xml:space="preserve">Project / scoping / information documents </w:t>
            </w:r>
          </w:p>
        </w:tc>
        <w:tc>
          <w:tcPr>
            <w:tcW w:w="1134" w:type="dxa"/>
          </w:tcPr>
          <w:p w:rsidR="00CF6C19" w:rsidRDefault="00CF6C19" w:rsidP="00BD722C">
            <w:r>
              <w:t xml:space="preserve">1 </w:t>
            </w:r>
          </w:p>
        </w:tc>
        <w:tc>
          <w:tcPr>
            <w:tcW w:w="1417" w:type="dxa"/>
          </w:tcPr>
          <w:p w:rsidR="00CF6C19" w:rsidRDefault="00CF6C19" w:rsidP="00DE1362">
            <w:r>
              <w:t>Produced by ADEA, published on website</w:t>
            </w:r>
          </w:p>
        </w:tc>
        <w:tc>
          <w:tcPr>
            <w:tcW w:w="1276" w:type="dxa"/>
          </w:tcPr>
          <w:p w:rsidR="00CF6C19" w:rsidRDefault="00CF6C19" w:rsidP="00DE1362">
            <w:r w:rsidRPr="00B96CEB">
              <w:t>Authored by ADEA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Documents were developed by ADEA and available of their website 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Purposes of documents were stated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 xml:space="preserve">ADEA (retrieved </w:t>
            </w:r>
            <w:r>
              <w:lastRenderedPageBreak/>
              <w:t>from website)</w:t>
            </w:r>
          </w:p>
        </w:tc>
        <w:tc>
          <w:tcPr>
            <w:tcW w:w="1134" w:type="dxa"/>
          </w:tcPr>
          <w:p w:rsidR="00CF6C19" w:rsidRDefault="00CF6C19" w:rsidP="00DE1362">
            <w:r>
              <w:lastRenderedPageBreak/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 xml:space="preserve">Newsletters and other </w:t>
            </w:r>
            <w:r>
              <w:lastRenderedPageBreak/>
              <w:t xml:space="preserve">members communication </w:t>
            </w:r>
          </w:p>
        </w:tc>
        <w:tc>
          <w:tcPr>
            <w:tcW w:w="1134" w:type="dxa"/>
          </w:tcPr>
          <w:p w:rsidR="00CF6C19" w:rsidRDefault="00CF6C19" w:rsidP="00BD722C">
            <w:r>
              <w:lastRenderedPageBreak/>
              <w:t>2</w:t>
            </w:r>
          </w:p>
        </w:tc>
        <w:tc>
          <w:tcPr>
            <w:tcW w:w="1417" w:type="dxa"/>
          </w:tcPr>
          <w:p w:rsidR="00CF6C19" w:rsidRDefault="00CF6C19" w:rsidP="00DE1362">
            <w:r>
              <w:t xml:space="preserve">Produced by ADEA, </w:t>
            </w:r>
            <w:r>
              <w:lastRenderedPageBreak/>
              <w:t>published on website</w:t>
            </w:r>
          </w:p>
        </w:tc>
        <w:tc>
          <w:tcPr>
            <w:tcW w:w="1276" w:type="dxa"/>
          </w:tcPr>
          <w:p w:rsidR="00CF6C19" w:rsidRDefault="00CF6C19" w:rsidP="00DE1362">
            <w:r w:rsidRPr="00B96CEB">
              <w:lastRenderedPageBreak/>
              <w:t>Authored by ADEA</w:t>
            </w:r>
            <w:r>
              <w:t xml:space="preserve"> 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ADEA newsletters and communiqués </w:t>
            </w:r>
            <w:r>
              <w:lastRenderedPageBreak/>
              <w:t>distributed to membership</w:t>
            </w:r>
          </w:p>
        </w:tc>
        <w:tc>
          <w:tcPr>
            <w:tcW w:w="1276" w:type="dxa"/>
          </w:tcPr>
          <w:p w:rsidR="00CF6C19" w:rsidRDefault="00CF6C19" w:rsidP="00DE1362">
            <w:r>
              <w:lastRenderedPageBreak/>
              <w:t xml:space="preserve">Meaning was clear: </w:t>
            </w:r>
            <w:r>
              <w:lastRenderedPageBreak/>
              <w:t xml:space="preserve">these documents  provided the member with targeted information 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lastRenderedPageBreak/>
              <w:t>Government or Government agency documents (retrieved online)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Grey </w:t>
            </w:r>
          </w:p>
        </w:tc>
        <w:tc>
          <w:tcPr>
            <w:tcW w:w="1418" w:type="dxa"/>
          </w:tcPr>
          <w:p w:rsidR="00CF6C19" w:rsidRDefault="00CF6C19" w:rsidP="00DE1362">
            <w:r>
              <w:t xml:space="preserve">Project reports, gazettes, legislation </w:t>
            </w:r>
          </w:p>
        </w:tc>
        <w:tc>
          <w:tcPr>
            <w:tcW w:w="1134" w:type="dxa"/>
          </w:tcPr>
          <w:p w:rsidR="00CF6C19" w:rsidRDefault="00EF228C" w:rsidP="00BD722C">
            <w:r>
              <w:t>8</w:t>
            </w:r>
          </w:p>
        </w:tc>
        <w:tc>
          <w:tcPr>
            <w:tcW w:w="1417" w:type="dxa"/>
          </w:tcPr>
          <w:p w:rsidR="00CF6C19" w:rsidRDefault="00CF6C19" w:rsidP="00DE1362">
            <w:r>
              <w:t xml:space="preserve">Produced by government agencies, with relevant logos or endorsements evident </w:t>
            </w:r>
          </w:p>
        </w:tc>
        <w:tc>
          <w:tcPr>
            <w:tcW w:w="1276" w:type="dxa"/>
          </w:tcPr>
          <w:p w:rsidR="00CF6C19" w:rsidRDefault="00CF6C19" w:rsidP="00DE1362">
            <w:r>
              <w:t>Government agencies are considered credible sources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Government documents are considered to be of high authority and are widely available online   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Purposes of documents were stated most cases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 xml:space="preserve">Evidence to clarify specific facts 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Peer reviewed </w:t>
            </w:r>
          </w:p>
          <w:p w:rsidR="00CF6C19" w:rsidRDefault="00CF6C19" w:rsidP="00DE1362"/>
        </w:tc>
        <w:tc>
          <w:tcPr>
            <w:tcW w:w="1418" w:type="dxa"/>
          </w:tcPr>
          <w:p w:rsidR="00CF6C19" w:rsidRDefault="00CF6C19" w:rsidP="00DE1362">
            <w:r>
              <w:t>Published paper about the history of the podiatry profession</w:t>
            </w:r>
          </w:p>
        </w:tc>
        <w:tc>
          <w:tcPr>
            <w:tcW w:w="1134" w:type="dxa"/>
          </w:tcPr>
          <w:p w:rsidR="00CF6C19" w:rsidRDefault="00CF6C19" w:rsidP="00BD722C">
            <w:r>
              <w:t>1</w:t>
            </w:r>
          </w:p>
        </w:tc>
        <w:tc>
          <w:tcPr>
            <w:tcW w:w="1417" w:type="dxa"/>
          </w:tcPr>
          <w:p w:rsidR="00CF6C19" w:rsidRDefault="00CF6C19" w:rsidP="00DE1362">
            <w:r>
              <w:t xml:space="preserve">Published in a peer-reviewed journal </w:t>
            </w:r>
          </w:p>
        </w:tc>
        <w:tc>
          <w:tcPr>
            <w:tcW w:w="1276" w:type="dxa"/>
          </w:tcPr>
          <w:p w:rsidR="00CF6C19" w:rsidRDefault="00CF6C19" w:rsidP="00DE1362">
            <w:r>
              <w:t>Peer review process enhances the credibility of the paper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Published in a journal and is available upon searching 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 of paper was stated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Email</w:t>
            </w:r>
          </w:p>
        </w:tc>
        <w:tc>
          <w:tcPr>
            <w:tcW w:w="1134" w:type="dxa"/>
          </w:tcPr>
          <w:p w:rsidR="00CF6C19" w:rsidRDefault="00CF6C19" w:rsidP="00DE1362">
            <w:r>
              <w:t>Personal communication</w:t>
            </w:r>
          </w:p>
        </w:tc>
        <w:tc>
          <w:tcPr>
            <w:tcW w:w="1418" w:type="dxa"/>
          </w:tcPr>
          <w:p w:rsidR="00CF6C19" w:rsidRDefault="00CF6C19" w:rsidP="00DE1362">
            <w:r>
              <w:t>Emails to clarify facts which are contracted or unaddressed in the documents retrieved</w:t>
            </w:r>
          </w:p>
        </w:tc>
        <w:tc>
          <w:tcPr>
            <w:tcW w:w="1134" w:type="dxa"/>
          </w:tcPr>
          <w:p w:rsidR="00CF6C19" w:rsidRDefault="00CF6C19" w:rsidP="00BD722C">
            <w:r>
              <w:t>2</w:t>
            </w:r>
          </w:p>
        </w:tc>
        <w:tc>
          <w:tcPr>
            <w:tcW w:w="1417" w:type="dxa"/>
          </w:tcPr>
          <w:p w:rsidR="00CF6C19" w:rsidRDefault="00CF6C19" w:rsidP="00DE1362">
            <w:r>
              <w:t xml:space="preserve">Only those deemed to be key informants or experts were consulted to clarify facts  </w:t>
            </w:r>
          </w:p>
        </w:tc>
        <w:tc>
          <w:tcPr>
            <w:tcW w:w="1276" w:type="dxa"/>
          </w:tcPr>
          <w:p w:rsidR="00CF6C19" w:rsidRDefault="00CF6C19" w:rsidP="00E10B73">
            <w:r>
              <w:t xml:space="preserve">Key informants demonstrated significant knowledge of the diabetes educator workforce and ADEA </w:t>
            </w:r>
          </w:p>
        </w:tc>
        <w:tc>
          <w:tcPr>
            <w:tcW w:w="1984" w:type="dxa"/>
          </w:tcPr>
          <w:p w:rsidR="00CF6C19" w:rsidRDefault="00CF6C19" w:rsidP="00DE1362">
            <w:r>
              <w:t>Information was obtained via email, which can be kept for a designated period of time and made available as required</w:t>
            </w:r>
          </w:p>
        </w:tc>
        <w:tc>
          <w:tcPr>
            <w:tcW w:w="1276" w:type="dxa"/>
          </w:tcPr>
          <w:p w:rsidR="00CF6C19" w:rsidRDefault="00CF6C19" w:rsidP="00DE1362">
            <w:r>
              <w:t xml:space="preserve">Personal communication was sought to clarify particular key points 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Databases (CINAHL and Medline)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Peer reviewed </w:t>
            </w:r>
          </w:p>
        </w:tc>
        <w:tc>
          <w:tcPr>
            <w:tcW w:w="1418" w:type="dxa"/>
          </w:tcPr>
          <w:p w:rsidR="00CF6C19" w:rsidRDefault="00CF6C19" w:rsidP="00DE1362">
            <w:r>
              <w:t xml:space="preserve">Published documents </w:t>
            </w:r>
          </w:p>
        </w:tc>
        <w:tc>
          <w:tcPr>
            <w:tcW w:w="1134" w:type="dxa"/>
          </w:tcPr>
          <w:p w:rsidR="00CF6C19" w:rsidRDefault="00CF6C19" w:rsidP="00BD722C">
            <w:r>
              <w:t>1</w:t>
            </w:r>
          </w:p>
        </w:tc>
        <w:tc>
          <w:tcPr>
            <w:tcW w:w="1417" w:type="dxa"/>
          </w:tcPr>
          <w:p w:rsidR="00CF6C19" w:rsidRDefault="00CF6C19" w:rsidP="00DE1362">
            <w:r>
              <w:t xml:space="preserve">Published in a peer-reviewed journal </w:t>
            </w:r>
          </w:p>
        </w:tc>
        <w:tc>
          <w:tcPr>
            <w:tcW w:w="1276" w:type="dxa"/>
          </w:tcPr>
          <w:p w:rsidR="00CF6C19" w:rsidRDefault="00CF6C19" w:rsidP="00DE1362">
            <w:r>
              <w:t>The authors’ credentials included in paper. Both considered highly credible</w:t>
            </w:r>
          </w:p>
        </w:tc>
        <w:tc>
          <w:tcPr>
            <w:tcW w:w="1984" w:type="dxa"/>
          </w:tcPr>
          <w:p w:rsidR="00CF6C19" w:rsidRDefault="00CF6C19" w:rsidP="00DE1362">
            <w:r>
              <w:t>Papers were accessible</w:t>
            </w:r>
          </w:p>
        </w:tc>
        <w:tc>
          <w:tcPr>
            <w:tcW w:w="1276" w:type="dxa"/>
          </w:tcPr>
          <w:p w:rsidR="00CF6C19" w:rsidRDefault="00CF6C19" w:rsidP="00DE1362">
            <w:r>
              <w:t>Purpose of paper was stated</w:t>
            </w:r>
          </w:p>
        </w:tc>
      </w:tr>
      <w:tr w:rsidR="00CF6C19" w:rsidTr="00832C28">
        <w:tc>
          <w:tcPr>
            <w:tcW w:w="1276" w:type="dxa"/>
          </w:tcPr>
          <w:p w:rsidR="00CF6C19" w:rsidRDefault="00CF6C19" w:rsidP="00DE1362">
            <w:r>
              <w:t>Database (CINAHL and Medline)</w:t>
            </w:r>
          </w:p>
        </w:tc>
        <w:tc>
          <w:tcPr>
            <w:tcW w:w="1134" w:type="dxa"/>
          </w:tcPr>
          <w:p w:rsidR="00CF6C19" w:rsidRDefault="00CF6C19" w:rsidP="00DE1362">
            <w:r>
              <w:t xml:space="preserve">Opinion pieces </w:t>
            </w:r>
          </w:p>
        </w:tc>
        <w:tc>
          <w:tcPr>
            <w:tcW w:w="1418" w:type="dxa"/>
          </w:tcPr>
          <w:p w:rsidR="00CF6C19" w:rsidRDefault="00CF6C19" w:rsidP="00DE1362">
            <w:r>
              <w:t>Written by diabetes educators about diabetes education practice</w:t>
            </w:r>
          </w:p>
        </w:tc>
        <w:tc>
          <w:tcPr>
            <w:tcW w:w="1134" w:type="dxa"/>
          </w:tcPr>
          <w:p w:rsidR="00CF6C19" w:rsidRDefault="00CF6C19" w:rsidP="00BD722C">
            <w:r>
              <w:t>4</w:t>
            </w:r>
          </w:p>
        </w:tc>
        <w:tc>
          <w:tcPr>
            <w:tcW w:w="1417" w:type="dxa"/>
          </w:tcPr>
          <w:p w:rsidR="00CF6C19" w:rsidRDefault="00CF6C19" w:rsidP="00DE1362">
            <w:r>
              <w:t>Published in journals</w:t>
            </w:r>
          </w:p>
        </w:tc>
        <w:tc>
          <w:tcPr>
            <w:tcW w:w="1276" w:type="dxa"/>
          </w:tcPr>
          <w:p w:rsidR="00CF6C19" w:rsidRDefault="00CF6C19" w:rsidP="00E10B73">
            <w:r>
              <w:t>Authors were either credentialled diabetes educators or affiliated with ADEA</w:t>
            </w:r>
          </w:p>
        </w:tc>
        <w:tc>
          <w:tcPr>
            <w:tcW w:w="1984" w:type="dxa"/>
          </w:tcPr>
          <w:p w:rsidR="00CF6C19" w:rsidRDefault="00CF6C19" w:rsidP="00DE1362">
            <w:r>
              <w:t xml:space="preserve">Documents were accessible </w:t>
            </w:r>
          </w:p>
        </w:tc>
        <w:tc>
          <w:tcPr>
            <w:tcW w:w="1276" w:type="dxa"/>
          </w:tcPr>
          <w:p w:rsidR="00CF6C19" w:rsidRDefault="00CF6C19" w:rsidP="00DE1362">
            <w:r>
              <w:t xml:space="preserve">Purpose of piece was stated </w:t>
            </w:r>
          </w:p>
        </w:tc>
      </w:tr>
    </w:tbl>
    <w:p w:rsidR="003D6DE7" w:rsidRDefault="003D6DE7"/>
    <w:p w:rsidR="0097128B" w:rsidRDefault="0097128B" w:rsidP="0097128B">
      <w:r>
        <w:lastRenderedPageBreak/>
        <w:t>*ADEA = Australian Diabetes Educators Association: the national association for diabetes educators</w:t>
      </w:r>
    </w:p>
    <w:p w:rsidR="0097128B" w:rsidRDefault="0097128B"/>
    <w:sectPr w:rsidR="0097128B" w:rsidSect="00DE7D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14" w:rsidRDefault="006B7C14" w:rsidP="003D6DE7">
      <w:pPr>
        <w:spacing w:line="240" w:lineRule="auto"/>
      </w:pPr>
      <w:r>
        <w:separator/>
      </w:r>
    </w:p>
  </w:endnote>
  <w:endnote w:type="continuationSeparator" w:id="0">
    <w:p w:rsidR="006B7C14" w:rsidRDefault="006B7C14" w:rsidP="003D6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14" w:rsidRDefault="006B7C14" w:rsidP="003D6DE7">
      <w:pPr>
        <w:spacing w:line="240" w:lineRule="auto"/>
      </w:pPr>
      <w:r>
        <w:separator/>
      </w:r>
    </w:p>
  </w:footnote>
  <w:footnote w:type="continuationSeparator" w:id="0">
    <w:p w:rsidR="006B7C14" w:rsidRDefault="006B7C14" w:rsidP="003D6D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DE7" w:rsidRDefault="003D6DE7">
    <w:pPr>
      <w:pStyle w:val="Header"/>
    </w:pPr>
    <w:r>
      <w:t>Appendix 1</w:t>
    </w:r>
  </w:p>
  <w:p w:rsidR="003D6DE7" w:rsidRDefault="003D6D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DE7"/>
    <w:rsid w:val="0002272F"/>
    <w:rsid w:val="00066F62"/>
    <w:rsid w:val="001C52B8"/>
    <w:rsid w:val="00314FB2"/>
    <w:rsid w:val="003A5E6A"/>
    <w:rsid w:val="003D6DE7"/>
    <w:rsid w:val="003E0869"/>
    <w:rsid w:val="00470731"/>
    <w:rsid w:val="00514105"/>
    <w:rsid w:val="006B7C14"/>
    <w:rsid w:val="00832C28"/>
    <w:rsid w:val="00900193"/>
    <w:rsid w:val="0097128B"/>
    <w:rsid w:val="00AC7CBB"/>
    <w:rsid w:val="00B241CB"/>
    <w:rsid w:val="00CF6C19"/>
    <w:rsid w:val="00DD2927"/>
    <w:rsid w:val="00DE7DCC"/>
    <w:rsid w:val="00E10B73"/>
    <w:rsid w:val="00EF228C"/>
    <w:rsid w:val="00F045DE"/>
    <w:rsid w:val="00F3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E7"/>
  </w:style>
  <w:style w:type="paragraph" w:styleId="Heading1">
    <w:name w:val="heading 1"/>
    <w:basedOn w:val="Normal"/>
    <w:next w:val="Normal"/>
    <w:link w:val="Heading1Char"/>
    <w:uiPriority w:val="9"/>
    <w:qFormat/>
    <w:rsid w:val="003D6D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D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6D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DE7"/>
  </w:style>
  <w:style w:type="paragraph" w:styleId="Footer">
    <w:name w:val="footer"/>
    <w:basedOn w:val="Normal"/>
    <w:link w:val="FooterChar"/>
    <w:uiPriority w:val="99"/>
    <w:semiHidden/>
    <w:unhideWhenUsed/>
    <w:rsid w:val="003D6D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DE7"/>
  </w:style>
  <w:style w:type="paragraph" w:styleId="BalloonText">
    <w:name w:val="Balloon Text"/>
    <w:basedOn w:val="Normal"/>
    <w:link w:val="BalloonTextChar"/>
    <w:uiPriority w:val="99"/>
    <w:semiHidden/>
    <w:unhideWhenUsed/>
    <w:rsid w:val="003D6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6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6</cp:revision>
  <dcterms:created xsi:type="dcterms:W3CDTF">2017-01-26T03:32:00Z</dcterms:created>
  <dcterms:modified xsi:type="dcterms:W3CDTF">2017-06-12T03:50:00Z</dcterms:modified>
</cp:coreProperties>
</file>