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55F4A" w14:textId="77777777" w:rsidR="00A600D3" w:rsidRDefault="00A600D3" w:rsidP="00A600D3">
      <w:pPr>
        <w:widowControl w:val="0"/>
        <w:spacing w:line="480" w:lineRule="auto"/>
        <w:ind w:firstLine="720"/>
        <w:jc w:val="center"/>
        <w:rPr>
          <w:b/>
          <w:bCs/>
        </w:rPr>
      </w:pPr>
    </w:p>
    <w:p w14:paraId="68653D40" w14:textId="77777777" w:rsidR="00A600D3" w:rsidRDefault="00A600D3" w:rsidP="00A600D3">
      <w:pPr>
        <w:widowControl w:val="0"/>
        <w:spacing w:line="480" w:lineRule="auto"/>
        <w:ind w:firstLine="720"/>
        <w:jc w:val="center"/>
        <w:rPr>
          <w:b/>
          <w:bCs/>
        </w:rPr>
      </w:pPr>
    </w:p>
    <w:p w14:paraId="0EEBA6E5" w14:textId="77777777" w:rsidR="00A600D3" w:rsidRDefault="00A600D3" w:rsidP="00A600D3">
      <w:pPr>
        <w:widowControl w:val="0"/>
        <w:spacing w:line="480" w:lineRule="auto"/>
        <w:ind w:firstLine="720"/>
        <w:jc w:val="center"/>
        <w:rPr>
          <w:b/>
          <w:bCs/>
        </w:rPr>
      </w:pPr>
    </w:p>
    <w:p w14:paraId="016E63E8" w14:textId="77777777" w:rsidR="00A600D3" w:rsidRDefault="00A600D3" w:rsidP="00A600D3">
      <w:pPr>
        <w:widowControl w:val="0"/>
        <w:spacing w:line="480" w:lineRule="auto"/>
        <w:ind w:firstLine="720"/>
        <w:jc w:val="center"/>
        <w:rPr>
          <w:b/>
          <w:bCs/>
        </w:rPr>
      </w:pPr>
    </w:p>
    <w:p w14:paraId="02FB5E0D" w14:textId="77777777" w:rsidR="00A600D3" w:rsidRDefault="00A600D3" w:rsidP="00A600D3">
      <w:pPr>
        <w:widowControl w:val="0"/>
        <w:spacing w:line="480" w:lineRule="auto"/>
        <w:ind w:firstLine="720"/>
        <w:jc w:val="center"/>
        <w:rPr>
          <w:b/>
          <w:bCs/>
        </w:rPr>
      </w:pPr>
    </w:p>
    <w:p w14:paraId="3DC6B3E5" w14:textId="77777777" w:rsidR="00A600D3" w:rsidRDefault="00A600D3" w:rsidP="00A600D3">
      <w:pPr>
        <w:widowControl w:val="0"/>
        <w:spacing w:line="480" w:lineRule="auto"/>
        <w:ind w:firstLine="720"/>
        <w:jc w:val="center"/>
        <w:rPr>
          <w:b/>
          <w:bCs/>
        </w:rPr>
      </w:pPr>
      <w:r>
        <w:rPr>
          <w:b/>
          <w:bCs/>
        </w:rPr>
        <w:t>The Children of Narcissus: Insights into Narcissists' Parenting Styles</w:t>
      </w:r>
    </w:p>
    <w:p w14:paraId="0AF03EC6" w14:textId="77777777" w:rsidR="00A600D3" w:rsidRPr="00A600D3" w:rsidRDefault="00A600D3" w:rsidP="00A600D3">
      <w:pPr>
        <w:widowControl w:val="0"/>
        <w:spacing w:line="480" w:lineRule="auto"/>
        <w:ind w:firstLine="720"/>
        <w:jc w:val="center"/>
      </w:pPr>
    </w:p>
    <w:p w14:paraId="3DA4D898" w14:textId="77777777" w:rsidR="00A600D3" w:rsidRDefault="00A600D3" w:rsidP="00A600D3">
      <w:pPr>
        <w:widowControl w:val="0"/>
        <w:spacing w:line="480" w:lineRule="auto"/>
        <w:ind w:firstLine="720"/>
        <w:jc w:val="center"/>
        <w:rPr>
          <w:lang w:val="en-GB"/>
        </w:rPr>
      </w:pPr>
      <w:r>
        <w:rPr>
          <w:lang w:val="en-GB"/>
        </w:rPr>
        <w:t>Claire M. Hart</w:t>
      </w:r>
    </w:p>
    <w:p w14:paraId="78160E91" w14:textId="77777777" w:rsidR="00A600D3" w:rsidRDefault="00A600D3" w:rsidP="00A600D3">
      <w:pPr>
        <w:widowControl w:val="0"/>
        <w:spacing w:line="480" w:lineRule="auto"/>
        <w:ind w:firstLine="720"/>
        <w:jc w:val="center"/>
        <w:rPr>
          <w:lang w:val="en-GB"/>
        </w:rPr>
      </w:pPr>
      <w:r>
        <w:rPr>
          <w:lang w:val="en-GB"/>
        </w:rPr>
        <w:t>University of Southampton</w:t>
      </w:r>
    </w:p>
    <w:p w14:paraId="0139B83B" w14:textId="77777777" w:rsidR="00A600D3" w:rsidRDefault="00A600D3" w:rsidP="00A600D3">
      <w:pPr>
        <w:widowControl w:val="0"/>
        <w:spacing w:line="480" w:lineRule="auto"/>
        <w:ind w:firstLine="720"/>
        <w:jc w:val="center"/>
        <w:rPr>
          <w:lang w:val="en-GB"/>
        </w:rPr>
      </w:pPr>
    </w:p>
    <w:p w14:paraId="1E5D641C" w14:textId="77777777" w:rsidR="00A600D3" w:rsidRDefault="00A600D3" w:rsidP="00A600D3">
      <w:pPr>
        <w:widowControl w:val="0"/>
        <w:spacing w:line="480" w:lineRule="auto"/>
        <w:ind w:firstLine="720"/>
        <w:jc w:val="center"/>
        <w:rPr>
          <w:lang w:val="en-GB"/>
        </w:rPr>
      </w:pPr>
      <w:r>
        <w:rPr>
          <w:lang w:val="en-GB"/>
        </w:rPr>
        <w:t>Reece D. Bush-Evans</w:t>
      </w:r>
    </w:p>
    <w:p w14:paraId="7FD6543F" w14:textId="77777777" w:rsidR="00A600D3" w:rsidRDefault="00A600D3" w:rsidP="00A600D3">
      <w:pPr>
        <w:widowControl w:val="0"/>
        <w:spacing w:line="480" w:lineRule="auto"/>
        <w:ind w:firstLine="720"/>
        <w:jc w:val="center"/>
        <w:rPr>
          <w:lang w:val="en-GB"/>
        </w:rPr>
      </w:pPr>
      <w:r>
        <w:rPr>
          <w:lang w:val="en-GB"/>
        </w:rPr>
        <w:t>University of Southampton</w:t>
      </w:r>
    </w:p>
    <w:p w14:paraId="5C6AE491" w14:textId="77777777" w:rsidR="00A600D3" w:rsidRDefault="00A600D3" w:rsidP="00A600D3">
      <w:pPr>
        <w:widowControl w:val="0"/>
        <w:spacing w:line="480" w:lineRule="auto"/>
        <w:ind w:firstLine="720"/>
        <w:jc w:val="center"/>
        <w:rPr>
          <w:lang w:val="en-GB"/>
        </w:rPr>
      </w:pPr>
    </w:p>
    <w:p w14:paraId="0BCF71A9" w14:textId="77777777" w:rsidR="00A600D3" w:rsidRDefault="00A600D3" w:rsidP="00A600D3">
      <w:pPr>
        <w:widowControl w:val="0"/>
        <w:spacing w:line="480" w:lineRule="auto"/>
        <w:ind w:firstLine="720"/>
        <w:jc w:val="center"/>
        <w:rPr>
          <w:lang w:val="en-GB"/>
        </w:rPr>
      </w:pPr>
      <w:r>
        <w:rPr>
          <w:lang w:val="en-GB"/>
        </w:rPr>
        <w:t>Erica G. Hepper</w:t>
      </w:r>
    </w:p>
    <w:p w14:paraId="304811D9" w14:textId="77777777" w:rsidR="00A600D3" w:rsidRDefault="00A600D3" w:rsidP="00A600D3">
      <w:pPr>
        <w:widowControl w:val="0"/>
        <w:spacing w:line="480" w:lineRule="auto"/>
        <w:ind w:firstLine="720"/>
        <w:jc w:val="center"/>
        <w:rPr>
          <w:lang w:val="en-GB"/>
        </w:rPr>
      </w:pPr>
      <w:r>
        <w:rPr>
          <w:lang w:val="en-GB"/>
        </w:rPr>
        <w:t>University of Surrey</w:t>
      </w:r>
    </w:p>
    <w:p w14:paraId="57E1872D" w14:textId="77777777" w:rsidR="00A600D3" w:rsidRDefault="00A600D3" w:rsidP="00A600D3">
      <w:pPr>
        <w:widowControl w:val="0"/>
        <w:spacing w:line="480" w:lineRule="auto"/>
        <w:ind w:firstLine="720"/>
        <w:jc w:val="center"/>
        <w:rPr>
          <w:lang w:val="en-GB"/>
        </w:rPr>
      </w:pPr>
    </w:p>
    <w:p w14:paraId="020B9EEB" w14:textId="77777777" w:rsidR="00A600D3" w:rsidRDefault="00A600D3" w:rsidP="00A600D3">
      <w:pPr>
        <w:widowControl w:val="0"/>
        <w:spacing w:line="480" w:lineRule="auto"/>
        <w:ind w:firstLine="720"/>
        <w:jc w:val="center"/>
        <w:rPr>
          <w:lang w:val="en-GB"/>
        </w:rPr>
      </w:pPr>
      <w:r>
        <w:rPr>
          <w:lang w:val="en-GB"/>
        </w:rPr>
        <w:t>Hannah M. Hickman</w:t>
      </w:r>
    </w:p>
    <w:p w14:paraId="12DC617C" w14:textId="77777777" w:rsidR="00A600D3" w:rsidRDefault="00A600D3" w:rsidP="00A600D3">
      <w:pPr>
        <w:widowControl w:val="0"/>
        <w:spacing w:line="480" w:lineRule="auto"/>
        <w:ind w:firstLine="720"/>
        <w:jc w:val="center"/>
        <w:rPr>
          <w:lang w:val="en-GB"/>
        </w:rPr>
      </w:pPr>
      <w:r>
        <w:rPr>
          <w:lang w:val="en-GB"/>
        </w:rPr>
        <w:t>University of Southampton</w:t>
      </w:r>
    </w:p>
    <w:p w14:paraId="2B9489CC" w14:textId="77777777" w:rsidR="00A600D3" w:rsidRDefault="00A600D3" w:rsidP="00A600D3">
      <w:pPr>
        <w:pStyle w:val="APAtext"/>
        <w:widowControl w:val="0"/>
        <w:spacing w:line="480" w:lineRule="auto"/>
      </w:pPr>
    </w:p>
    <w:p w14:paraId="7C7726FB" w14:textId="77777777" w:rsidR="00A600D3" w:rsidRDefault="00A600D3" w:rsidP="00A600D3">
      <w:pPr>
        <w:pStyle w:val="APAtext"/>
        <w:widowControl w:val="0"/>
        <w:spacing w:line="480" w:lineRule="auto"/>
      </w:pPr>
    </w:p>
    <w:p w14:paraId="021F5D27" w14:textId="77777777" w:rsidR="00A600D3" w:rsidRDefault="00A600D3" w:rsidP="00A600D3">
      <w:pPr>
        <w:pStyle w:val="APAtext"/>
        <w:widowControl w:val="0"/>
        <w:spacing w:line="480" w:lineRule="auto"/>
        <w:ind w:firstLine="0"/>
        <w:jc w:val="center"/>
        <w:rPr>
          <w:lang w:eastAsia="zh-TW"/>
        </w:rPr>
      </w:pPr>
      <w:r>
        <w:t xml:space="preserve">Corresponding author: Claire M. Hart, Centre for Research on Self and Identity, Psychology Department, University of Southampton, Southampton, SO17 1BJ, United Kingdom. Email: </w:t>
      </w:r>
      <w:hyperlink r:id="rId8" w:history="1">
        <w:r>
          <w:rPr>
            <w:rStyle w:val="Hyperlink"/>
          </w:rPr>
          <w:t>c.m.hart@soton.ac.uk</w:t>
        </w:r>
      </w:hyperlink>
      <w:r>
        <w:t>. Telephone: 44 (0)2380 592638.</w:t>
      </w:r>
    </w:p>
    <w:p w14:paraId="5388FA31" w14:textId="77777777" w:rsidR="005F55E3" w:rsidRPr="00CF4968" w:rsidRDefault="005F55E3" w:rsidP="00AD479A">
      <w:pPr>
        <w:widowControl w:val="0"/>
        <w:spacing w:line="480" w:lineRule="auto"/>
        <w:ind w:firstLine="720"/>
        <w:rPr>
          <w:lang w:val="en-GB"/>
        </w:rPr>
      </w:pPr>
    </w:p>
    <w:p w14:paraId="48F310FA" w14:textId="77777777" w:rsidR="005F55E3" w:rsidRPr="00CF4968" w:rsidRDefault="005F55E3" w:rsidP="00AD479A">
      <w:pPr>
        <w:widowControl w:val="0"/>
        <w:spacing w:line="480" w:lineRule="auto"/>
        <w:ind w:firstLine="720"/>
        <w:jc w:val="center"/>
        <w:rPr>
          <w:b/>
          <w:lang w:val="en-GB"/>
        </w:rPr>
      </w:pPr>
    </w:p>
    <w:p w14:paraId="2FDF253B" w14:textId="77777777" w:rsidR="00A13729" w:rsidRDefault="00E6647B" w:rsidP="00E6647B">
      <w:pPr>
        <w:widowControl w:val="0"/>
        <w:tabs>
          <w:tab w:val="left" w:pos="4260"/>
        </w:tabs>
        <w:spacing w:line="480" w:lineRule="auto"/>
        <w:ind w:firstLine="720"/>
        <w:rPr>
          <w:b/>
          <w:bCs/>
        </w:rPr>
      </w:pPr>
      <w:r>
        <w:rPr>
          <w:b/>
          <w:bCs/>
        </w:rPr>
        <w:tab/>
      </w:r>
    </w:p>
    <w:p w14:paraId="1EA41D2E" w14:textId="77777777" w:rsidR="00A13729" w:rsidRDefault="00A13729" w:rsidP="001C3DD8">
      <w:pPr>
        <w:widowControl w:val="0"/>
        <w:spacing w:line="480" w:lineRule="auto"/>
        <w:ind w:firstLine="720"/>
        <w:jc w:val="center"/>
        <w:rPr>
          <w:b/>
          <w:bCs/>
        </w:rPr>
      </w:pPr>
    </w:p>
    <w:p w14:paraId="1AE5522D" w14:textId="77777777" w:rsidR="000E38F4" w:rsidRPr="00AE7EC5" w:rsidRDefault="005F55E3" w:rsidP="007A03F3">
      <w:pPr>
        <w:pStyle w:val="APAtext"/>
        <w:widowControl w:val="0"/>
        <w:spacing w:line="480" w:lineRule="auto"/>
        <w:ind w:firstLine="0"/>
        <w:jc w:val="center"/>
        <w:rPr>
          <w:iCs/>
        </w:rPr>
      </w:pPr>
      <w:bookmarkStart w:id="0" w:name="_GoBack"/>
      <w:bookmarkEnd w:id="0"/>
      <w:r w:rsidRPr="00CF4968">
        <w:br w:type="page"/>
      </w:r>
      <w:r w:rsidR="00E466DF" w:rsidRPr="00AE7EC5">
        <w:lastRenderedPageBreak/>
        <w:t>Abstract</w:t>
      </w:r>
    </w:p>
    <w:p w14:paraId="6A8E3693" w14:textId="77777777" w:rsidR="00D87098" w:rsidRDefault="009E0287" w:rsidP="00EB468D">
      <w:pPr>
        <w:pStyle w:val="APAtext"/>
        <w:spacing w:line="480" w:lineRule="auto"/>
        <w:rPr>
          <w:iCs/>
        </w:rPr>
      </w:pPr>
      <w:r>
        <w:rPr>
          <w:iCs/>
          <w:lang w:val="en-US"/>
        </w:rPr>
        <w:t xml:space="preserve">Individuals scoring high on </w:t>
      </w:r>
      <w:r w:rsidR="00C70A9F">
        <w:rPr>
          <w:iCs/>
          <w:lang w:val="en-US"/>
        </w:rPr>
        <w:t xml:space="preserve">trait </w:t>
      </w:r>
      <w:r>
        <w:rPr>
          <w:iCs/>
          <w:lang w:val="en-US"/>
        </w:rPr>
        <w:t>narcissism</w:t>
      </w:r>
      <w:r w:rsidR="00D87098" w:rsidRPr="00CF4968">
        <w:rPr>
          <w:iCs/>
          <w:lang w:val="en-US"/>
        </w:rPr>
        <w:t xml:space="preserve"> are </w:t>
      </w:r>
      <w:r w:rsidR="00A56DFF" w:rsidRPr="00F007A2">
        <w:rPr>
          <w:iCs/>
          <w:lang w:val="en-US"/>
        </w:rPr>
        <w:t>characteri</w:t>
      </w:r>
      <w:r w:rsidR="00F007A2">
        <w:rPr>
          <w:iCs/>
          <w:lang w:val="en-US"/>
        </w:rPr>
        <w:t>s</w:t>
      </w:r>
      <w:r w:rsidR="00A56DFF" w:rsidRPr="00F007A2">
        <w:rPr>
          <w:iCs/>
          <w:lang w:val="en-US"/>
        </w:rPr>
        <w:t>ed</w:t>
      </w:r>
      <w:r w:rsidR="00A56DFF">
        <w:rPr>
          <w:iCs/>
          <w:lang w:val="en-US"/>
        </w:rPr>
        <w:t xml:space="preserve"> by </w:t>
      </w:r>
      <w:r w:rsidR="00C70A9F">
        <w:rPr>
          <w:iCs/>
          <w:lang w:val="en-US"/>
        </w:rPr>
        <w:t>grandiosity,</w:t>
      </w:r>
      <w:r w:rsidR="00BB44B9">
        <w:rPr>
          <w:iCs/>
          <w:lang w:val="en-US"/>
        </w:rPr>
        <w:t xml:space="preserve"> </w:t>
      </w:r>
      <w:r w:rsidR="00FE1096">
        <w:rPr>
          <w:iCs/>
          <w:lang w:val="en-US"/>
        </w:rPr>
        <w:t>self-cent</w:t>
      </w:r>
      <w:r w:rsidR="00A56DFF" w:rsidRPr="00CF4968">
        <w:rPr>
          <w:iCs/>
          <w:lang w:val="en-US"/>
        </w:rPr>
        <w:t>r</w:t>
      </w:r>
      <w:r w:rsidR="00FE1096">
        <w:rPr>
          <w:iCs/>
          <w:lang w:val="en-US"/>
        </w:rPr>
        <w:t>e</w:t>
      </w:r>
      <w:r w:rsidR="00A56DFF" w:rsidRPr="00CF4968">
        <w:rPr>
          <w:iCs/>
          <w:lang w:val="en-US"/>
        </w:rPr>
        <w:t>dness</w:t>
      </w:r>
      <w:r w:rsidR="00D87098" w:rsidRPr="00CF4968">
        <w:rPr>
          <w:iCs/>
          <w:lang w:val="en-US"/>
        </w:rPr>
        <w:t xml:space="preserve">, and lack of empathy, resulting in </w:t>
      </w:r>
      <w:r w:rsidR="00235D80" w:rsidRPr="00CF4968">
        <w:rPr>
          <w:iCs/>
          <w:lang w:val="en-US"/>
        </w:rPr>
        <w:t>troubled</w:t>
      </w:r>
      <w:r w:rsidR="00D87098" w:rsidRPr="00CF4968">
        <w:rPr>
          <w:iCs/>
          <w:lang w:val="en-US"/>
        </w:rPr>
        <w:t xml:space="preserve"> interpersonal relationships</w:t>
      </w:r>
      <w:r w:rsidR="00180F66">
        <w:rPr>
          <w:iCs/>
          <w:lang w:val="en-US"/>
        </w:rPr>
        <w:t xml:space="preserve"> (</w:t>
      </w:r>
      <w:r w:rsidR="00FB04F8">
        <w:rPr>
          <w:iCs/>
          <w:lang w:val="en-US"/>
        </w:rPr>
        <w:t xml:space="preserve">e.g., </w:t>
      </w:r>
      <w:r w:rsidR="00180F66">
        <w:rPr>
          <w:iCs/>
          <w:lang w:val="en-US"/>
        </w:rPr>
        <w:t xml:space="preserve">with </w:t>
      </w:r>
      <w:r w:rsidR="00351D82">
        <w:rPr>
          <w:iCs/>
          <w:lang w:val="en-US"/>
        </w:rPr>
        <w:t xml:space="preserve">acquaintances </w:t>
      </w:r>
      <w:r w:rsidR="00180F66">
        <w:rPr>
          <w:iCs/>
          <w:lang w:val="en-US"/>
        </w:rPr>
        <w:t>and relationship partners)</w:t>
      </w:r>
      <w:r w:rsidR="00D87098" w:rsidRPr="00CF4968">
        <w:rPr>
          <w:iCs/>
          <w:lang w:val="en-US"/>
        </w:rPr>
        <w:t xml:space="preserve">. </w:t>
      </w:r>
      <w:r w:rsidR="00426ECD">
        <w:rPr>
          <w:iCs/>
          <w:lang w:val="en-US"/>
        </w:rPr>
        <w:t xml:space="preserve">Do </w:t>
      </w:r>
      <w:r w:rsidR="00AE2557">
        <w:rPr>
          <w:iCs/>
          <w:lang w:val="en-US"/>
        </w:rPr>
        <w:t xml:space="preserve">these troubled relationships </w:t>
      </w:r>
      <w:r w:rsidR="00426ECD">
        <w:rPr>
          <w:iCs/>
          <w:lang w:val="en-US"/>
        </w:rPr>
        <w:t>extend to their own children?</w:t>
      </w:r>
      <w:r w:rsidR="00BB44B9">
        <w:rPr>
          <w:iCs/>
          <w:lang w:val="en-US"/>
        </w:rPr>
        <w:t xml:space="preserve"> </w:t>
      </w:r>
      <w:r w:rsidR="0033737F">
        <w:rPr>
          <w:iCs/>
          <w:lang w:val="en-US"/>
        </w:rPr>
        <w:t>In this</w:t>
      </w:r>
      <w:r w:rsidR="0033737F" w:rsidRPr="00CF4968">
        <w:rPr>
          <w:iCs/>
          <w:lang w:val="en-US"/>
        </w:rPr>
        <w:t xml:space="preserve"> </w:t>
      </w:r>
      <w:r w:rsidR="00F05162">
        <w:rPr>
          <w:iCs/>
          <w:lang w:val="en-US"/>
        </w:rPr>
        <w:t xml:space="preserve">online </w:t>
      </w:r>
      <w:r w:rsidR="00D87098" w:rsidRPr="00CF4968">
        <w:rPr>
          <w:iCs/>
          <w:lang w:val="en-US"/>
        </w:rPr>
        <w:t xml:space="preserve">study </w:t>
      </w:r>
      <w:r w:rsidR="005645EC">
        <w:rPr>
          <w:iCs/>
          <w:lang w:val="en-US"/>
        </w:rPr>
        <w:t>of 368 parents</w:t>
      </w:r>
      <w:r w:rsidR="0093693B">
        <w:rPr>
          <w:iCs/>
          <w:lang w:val="en-US"/>
        </w:rPr>
        <w:t>,</w:t>
      </w:r>
      <w:r w:rsidR="005645EC">
        <w:rPr>
          <w:iCs/>
          <w:lang w:val="en-US"/>
        </w:rPr>
        <w:t xml:space="preserve"> </w:t>
      </w:r>
      <w:r w:rsidR="0033737F">
        <w:rPr>
          <w:iCs/>
          <w:lang w:val="en-US"/>
        </w:rPr>
        <w:t xml:space="preserve">we </w:t>
      </w:r>
      <w:r w:rsidR="00D87098" w:rsidRPr="00CF4968">
        <w:rPr>
          <w:iCs/>
          <w:lang w:val="en-US"/>
        </w:rPr>
        <w:t xml:space="preserve">examined whether </w:t>
      </w:r>
      <w:r w:rsidR="0021185B">
        <w:rPr>
          <w:iCs/>
          <w:lang w:val="en-US"/>
        </w:rPr>
        <w:t xml:space="preserve">grandiose </w:t>
      </w:r>
      <w:r w:rsidR="00235D80" w:rsidRPr="00CF4968">
        <w:rPr>
          <w:iCs/>
          <w:lang w:val="en-US"/>
        </w:rPr>
        <w:t>narcissists</w:t>
      </w:r>
      <w:r w:rsidR="00D87098" w:rsidRPr="00CF4968">
        <w:rPr>
          <w:iCs/>
          <w:lang w:val="en-US"/>
        </w:rPr>
        <w:t xml:space="preserve"> are less likely to adopt optimal parenting styles (authoritative) and more likely to adopt non-optimal parenting styles (authoritarian and permissive)</w:t>
      </w:r>
      <w:r w:rsidR="00F26190">
        <w:rPr>
          <w:iCs/>
          <w:lang w:val="en-US"/>
        </w:rPr>
        <w:t xml:space="preserve"> and began to explore underlying mechanisms in terms of low empathy and unresponsive</w:t>
      </w:r>
      <w:r w:rsidR="000B11B5">
        <w:rPr>
          <w:iCs/>
          <w:lang w:val="en-US"/>
        </w:rPr>
        <w:t>-</w:t>
      </w:r>
      <w:r w:rsidR="00F26190">
        <w:rPr>
          <w:iCs/>
          <w:lang w:val="en-US"/>
        </w:rPr>
        <w:t>caregiving</w:t>
      </w:r>
      <w:r w:rsidR="00D87098" w:rsidRPr="00CF4968">
        <w:rPr>
          <w:iCs/>
          <w:lang w:val="en-US"/>
        </w:rPr>
        <w:t>.</w:t>
      </w:r>
      <w:r w:rsidR="006C376D">
        <w:rPr>
          <w:iCs/>
          <w:lang w:val="en-US"/>
        </w:rPr>
        <w:t xml:space="preserve"> </w:t>
      </w:r>
      <w:r w:rsidR="00F26190">
        <w:rPr>
          <w:iCs/>
          <w:lang w:val="en-US"/>
        </w:rPr>
        <w:t>N</w:t>
      </w:r>
      <w:r w:rsidR="00D87098" w:rsidRPr="00CF4968">
        <w:rPr>
          <w:iCs/>
          <w:lang w:val="en-US"/>
        </w:rPr>
        <w:t>arcissism was negatively associated with optimal parenting, and positively associated</w:t>
      </w:r>
      <w:r w:rsidR="00235D80" w:rsidRPr="00CF4968">
        <w:rPr>
          <w:iCs/>
          <w:lang w:val="en-US"/>
        </w:rPr>
        <w:t xml:space="preserve"> with non-optimal parenting</w:t>
      </w:r>
      <w:r w:rsidR="00F26190">
        <w:rPr>
          <w:iCs/>
          <w:lang w:val="en-US"/>
        </w:rPr>
        <w:t xml:space="preserve">, controlling for </w:t>
      </w:r>
      <w:r w:rsidR="0093693B">
        <w:rPr>
          <w:iCs/>
          <w:lang w:val="en-US"/>
        </w:rPr>
        <w:t>B</w:t>
      </w:r>
      <w:r w:rsidR="00F26190">
        <w:rPr>
          <w:iCs/>
          <w:lang w:val="en-US"/>
        </w:rPr>
        <w:t xml:space="preserve">ig </w:t>
      </w:r>
      <w:r w:rsidR="0093693B">
        <w:rPr>
          <w:iCs/>
          <w:lang w:val="en-US"/>
        </w:rPr>
        <w:t>F</w:t>
      </w:r>
      <w:r w:rsidR="00F26190">
        <w:rPr>
          <w:iCs/>
          <w:lang w:val="en-US"/>
        </w:rPr>
        <w:t xml:space="preserve">ive </w:t>
      </w:r>
      <w:r w:rsidR="005A64D8">
        <w:rPr>
          <w:iCs/>
          <w:lang w:val="en-US"/>
        </w:rPr>
        <w:t xml:space="preserve">personality </w:t>
      </w:r>
      <w:r w:rsidR="00F26190">
        <w:rPr>
          <w:iCs/>
          <w:lang w:val="en-US"/>
        </w:rPr>
        <w:t>and attachment dimensions</w:t>
      </w:r>
      <w:r w:rsidR="006C376D" w:rsidRPr="00CF4968">
        <w:rPr>
          <w:iCs/>
          <w:lang w:val="en-US"/>
        </w:rPr>
        <w:t>.</w:t>
      </w:r>
      <w:r w:rsidR="008E4ED1">
        <w:rPr>
          <w:iCs/>
          <w:lang w:val="en-US"/>
        </w:rPr>
        <w:t xml:space="preserve"> </w:t>
      </w:r>
      <w:r w:rsidR="00235D80" w:rsidRPr="00CF4968">
        <w:rPr>
          <w:iCs/>
          <w:lang w:val="en-US"/>
        </w:rPr>
        <w:t>S</w:t>
      </w:r>
      <w:r w:rsidR="00D87098" w:rsidRPr="00CF4968">
        <w:rPr>
          <w:iCs/>
          <w:lang w:val="en-US"/>
        </w:rPr>
        <w:t>equential mediation revealed th</w:t>
      </w:r>
      <w:r w:rsidR="003341BC" w:rsidRPr="00CF4968">
        <w:rPr>
          <w:iCs/>
          <w:lang w:val="en-US"/>
        </w:rPr>
        <w:t>at n</w:t>
      </w:r>
      <w:r w:rsidR="00D87098" w:rsidRPr="00CF4968">
        <w:rPr>
          <w:iCs/>
          <w:lang w:val="en-US"/>
        </w:rPr>
        <w:t>arcissists’ low empathy</w:t>
      </w:r>
      <w:r w:rsidR="003341BC" w:rsidRPr="00CF4968">
        <w:rPr>
          <w:iCs/>
          <w:lang w:val="en-US"/>
        </w:rPr>
        <w:t xml:space="preserve"> </w:t>
      </w:r>
      <w:r w:rsidR="00D87098" w:rsidRPr="00CF4968">
        <w:rPr>
          <w:iCs/>
          <w:lang w:val="en-US"/>
        </w:rPr>
        <w:t xml:space="preserve">predicts </w:t>
      </w:r>
      <w:r w:rsidR="000B1822">
        <w:rPr>
          <w:iCs/>
          <w:lang w:val="en-US"/>
        </w:rPr>
        <w:t>un</w:t>
      </w:r>
      <w:r w:rsidR="00932692">
        <w:rPr>
          <w:iCs/>
          <w:lang w:val="en-US"/>
        </w:rPr>
        <w:t>responsive-caregiving</w:t>
      </w:r>
      <w:r w:rsidR="00D87098" w:rsidRPr="00CF4968">
        <w:rPr>
          <w:iCs/>
          <w:lang w:val="en-US"/>
        </w:rPr>
        <w:t xml:space="preserve"> towards their child(ren), which in turn predicts low optimal and high non-optimal parenting practi</w:t>
      </w:r>
      <w:r w:rsidR="00D87098" w:rsidRPr="007917B1">
        <w:rPr>
          <w:iCs/>
          <w:lang w:val="en-US"/>
        </w:rPr>
        <w:t>ces.</w:t>
      </w:r>
      <w:r w:rsidR="008E4ED1">
        <w:rPr>
          <w:iCs/>
          <w:lang w:val="en-US"/>
        </w:rPr>
        <w:t xml:space="preserve"> </w:t>
      </w:r>
      <w:r w:rsidR="00ED7F9C" w:rsidRPr="007917B1">
        <w:rPr>
          <w:iCs/>
          <w:lang w:val="en-US"/>
        </w:rPr>
        <w:t xml:space="preserve">These effects are </w:t>
      </w:r>
      <w:r w:rsidR="00EB468D" w:rsidRPr="007917B1">
        <w:rPr>
          <w:iCs/>
          <w:lang w:val="en-US"/>
        </w:rPr>
        <w:t xml:space="preserve">driven by narcissists’ maladaptive traits. </w:t>
      </w:r>
      <w:r w:rsidR="00D87098" w:rsidRPr="00CF4968">
        <w:rPr>
          <w:iCs/>
          <w:lang w:val="en-US"/>
        </w:rPr>
        <w:t xml:space="preserve">Exploring links between parental personality and parenting allows </w:t>
      </w:r>
      <w:r w:rsidR="00235D80" w:rsidRPr="00CF4968">
        <w:rPr>
          <w:iCs/>
          <w:lang w:val="en-US"/>
        </w:rPr>
        <w:t>researchers to identify individuals at risk of poor parenting.</w:t>
      </w:r>
      <w:r w:rsidR="006C376D">
        <w:rPr>
          <w:iCs/>
          <w:lang w:val="en-US"/>
        </w:rPr>
        <w:t xml:space="preserve"> </w:t>
      </w:r>
      <w:r w:rsidR="00235D80" w:rsidRPr="00CF4968">
        <w:rPr>
          <w:iCs/>
          <w:lang w:val="en-US"/>
        </w:rPr>
        <w:t>U</w:t>
      </w:r>
      <w:r w:rsidR="00D87098" w:rsidRPr="00CF4968">
        <w:rPr>
          <w:iCs/>
          <w:lang w:val="en-US"/>
        </w:rPr>
        <w:t xml:space="preserve">nderstanding the mechanisms that explain this relationship will assist in </w:t>
      </w:r>
      <w:r w:rsidR="00D87098" w:rsidRPr="00CF4968">
        <w:rPr>
          <w:iCs/>
        </w:rPr>
        <w:t xml:space="preserve">the development of effective </w:t>
      </w:r>
      <w:r w:rsidR="00235D80" w:rsidRPr="00CF4968">
        <w:rPr>
          <w:iCs/>
        </w:rPr>
        <w:t>interventions</w:t>
      </w:r>
      <w:r w:rsidR="00696057">
        <w:rPr>
          <w:iCs/>
        </w:rPr>
        <w:t>.</w:t>
      </w:r>
    </w:p>
    <w:p w14:paraId="6CD0A860" w14:textId="77777777" w:rsidR="008E218A" w:rsidRPr="00CF4968" w:rsidRDefault="00B67FB4" w:rsidP="00FD11A8">
      <w:pPr>
        <w:pStyle w:val="APAtext"/>
        <w:widowControl w:val="0"/>
        <w:spacing w:line="480" w:lineRule="auto"/>
      </w:pPr>
      <w:r w:rsidRPr="00CF4968">
        <w:rPr>
          <w:i/>
        </w:rPr>
        <w:t>Keywords:</w:t>
      </w:r>
      <w:r w:rsidRPr="00CF4968">
        <w:t xml:space="preserve"> </w:t>
      </w:r>
      <w:r w:rsidR="007A03F3">
        <w:t>n</w:t>
      </w:r>
      <w:r w:rsidR="000C21DA" w:rsidRPr="00CF4968">
        <w:t>arcissism</w:t>
      </w:r>
      <w:r w:rsidR="00257AA4" w:rsidRPr="00CF4968">
        <w:t xml:space="preserve">, </w:t>
      </w:r>
      <w:r w:rsidR="007A03F3">
        <w:t xml:space="preserve">empathy, </w:t>
      </w:r>
      <w:r w:rsidR="00830A5C">
        <w:t>caregiving</w:t>
      </w:r>
      <w:r w:rsidR="007A03F3">
        <w:t>, p</w:t>
      </w:r>
      <w:r w:rsidR="003341BC" w:rsidRPr="00CF4968">
        <w:t>arenting</w:t>
      </w:r>
      <w:r w:rsidR="00257AA4" w:rsidRPr="00CF4968">
        <w:t xml:space="preserve"> </w:t>
      </w:r>
    </w:p>
    <w:p w14:paraId="1BD85833" w14:textId="77777777" w:rsidR="003C766D" w:rsidRPr="00CF4968" w:rsidRDefault="00FD2FF0" w:rsidP="00AD479A">
      <w:pPr>
        <w:widowControl w:val="0"/>
        <w:spacing w:line="480" w:lineRule="auto"/>
        <w:ind w:firstLine="720"/>
        <w:rPr>
          <w:lang w:val="en-GB"/>
        </w:rPr>
      </w:pPr>
      <w:r w:rsidRPr="00CF4968">
        <w:rPr>
          <w:lang w:val="en-GB"/>
        </w:rPr>
        <w:br w:type="page"/>
      </w:r>
    </w:p>
    <w:p w14:paraId="55BC509A" w14:textId="0BE7B272" w:rsidR="002C7A0B" w:rsidRPr="00CF4968" w:rsidRDefault="008D50ED" w:rsidP="00403A2B">
      <w:pPr>
        <w:widowControl w:val="0"/>
        <w:spacing w:line="480" w:lineRule="auto"/>
        <w:ind w:firstLine="720"/>
      </w:pPr>
      <w:r>
        <w:lastRenderedPageBreak/>
        <w:t>P</w:t>
      </w:r>
      <w:r w:rsidR="007058C1" w:rsidRPr="00CF4968">
        <w:t>arents play a critical role in a child’s cognitive, emotional, physical, and social development</w:t>
      </w:r>
      <w:r w:rsidR="00403A2B">
        <w:t xml:space="preserve"> </w:t>
      </w:r>
      <w:r w:rsidR="007058C1" w:rsidRPr="00CF4968">
        <w:t>(</w:t>
      </w:r>
      <w:r w:rsidR="002C7A0B" w:rsidRPr="00CF4968">
        <w:t>L</w:t>
      </w:r>
      <w:r w:rsidR="005D6E88" w:rsidRPr="00CF4968">
        <w:t>ambo</w:t>
      </w:r>
      <w:r w:rsidR="00262716" w:rsidRPr="00CF4968">
        <w:t>rn</w:t>
      </w:r>
      <w:r w:rsidR="007B681A">
        <w:t>, Mounts, Steinberg, &amp; Dorn</w:t>
      </w:r>
      <w:r w:rsidR="005D6E88" w:rsidRPr="00CF4968">
        <w:t>busch</w:t>
      </w:r>
      <w:r w:rsidR="00262716" w:rsidRPr="00CF4968">
        <w:t>,</w:t>
      </w:r>
      <w:r w:rsidR="005D6E88" w:rsidRPr="00CF4968">
        <w:t xml:space="preserve"> 1991</w:t>
      </w:r>
      <w:r w:rsidR="007058C1" w:rsidRPr="00CF4968">
        <w:t>).</w:t>
      </w:r>
      <w:r w:rsidR="002C7A0B" w:rsidRPr="00CF4968">
        <w:t xml:space="preserve"> </w:t>
      </w:r>
      <w:r>
        <w:t>Much work has focused on delineating parenting style</w:t>
      </w:r>
      <w:r w:rsidR="00CD7D85">
        <w:t>s and their consequences (</w:t>
      </w:r>
      <w:r w:rsidR="00BD5972">
        <w:t>Baumrind, 1971). T</w:t>
      </w:r>
      <w:r>
        <w:t>here is surprisingly less understanding of the individual differences that lead a parent to develop these styles, and the underlying motivat</w:t>
      </w:r>
      <w:r w:rsidR="00FC1247">
        <w:t>ions</w:t>
      </w:r>
      <w:r>
        <w:t>. This article examin</w:t>
      </w:r>
      <w:r w:rsidR="00EF51C5">
        <w:t>es the contribution of</w:t>
      </w:r>
      <w:r>
        <w:t xml:space="preserve"> subclinical narcissism—a </w:t>
      </w:r>
      <w:r w:rsidR="00CD4ACA">
        <w:t xml:space="preserve">personality </w:t>
      </w:r>
      <w:r w:rsidR="00584B46">
        <w:t>trait</w:t>
      </w:r>
      <w:r>
        <w:t xml:space="preserve"> that is known to undermine interpersonal rel</w:t>
      </w:r>
      <w:r w:rsidR="00CD4ACA">
        <w:t>ationship</w:t>
      </w:r>
      <w:r w:rsidR="00EF51C5">
        <w:t>s</w:t>
      </w:r>
      <w:r w:rsidR="00887C26">
        <w:t xml:space="preserve"> (Campbell &amp; Foster, 2002</w:t>
      </w:r>
      <w:r w:rsidR="00CD4ACA">
        <w:t>)</w:t>
      </w:r>
      <w:r>
        <w:t xml:space="preserve">. </w:t>
      </w:r>
      <w:r w:rsidR="00CD4ACA">
        <w:t>In so doing, it aims to inform ways to support optimal parenting.</w:t>
      </w:r>
    </w:p>
    <w:p w14:paraId="346D0700" w14:textId="13E8FED1" w:rsidR="00A550BF" w:rsidRPr="00CF4968" w:rsidRDefault="00ED3758" w:rsidP="006C61A5">
      <w:pPr>
        <w:spacing w:line="480" w:lineRule="auto"/>
        <w:contextualSpacing/>
      </w:pPr>
      <w:r w:rsidRPr="00CF4968">
        <w:tab/>
      </w:r>
      <w:r w:rsidR="00EF51C5">
        <w:t>P</w:t>
      </w:r>
      <w:r w:rsidRPr="00CF4968">
        <w:t xml:space="preserve">arenting has been </w:t>
      </w:r>
      <w:r w:rsidR="00EF51C5">
        <w:t>conceived</w:t>
      </w:r>
      <w:r w:rsidR="00EF51C5" w:rsidRPr="00CF4968">
        <w:t xml:space="preserve"> </w:t>
      </w:r>
      <w:r w:rsidRPr="00CF4968">
        <w:t xml:space="preserve">in terms of </w:t>
      </w:r>
      <w:r w:rsidR="00EF51C5">
        <w:t xml:space="preserve">three primary </w:t>
      </w:r>
      <w:r w:rsidRPr="00CF4968">
        <w:t>styles</w:t>
      </w:r>
      <w:r w:rsidR="00756ABC" w:rsidRPr="00CF4968">
        <w:t xml:space="preserve"> (</w:t>
      </w:r>
      <w:r w:rsidR="0001070F" w:rsidRPr="00CF4968">
        <w:t>Baumrind, 1971</w:t>
      </w:r>
      <w:r w:rsidR="00756ABC" w:rsidRPr="00CF4968">
        <w:t>)</w:t>
      </w:r>
      <w:r w:rsidR="00431574" w:rsidRPr="00CF4968">
        <w:t xml:space="preserve">. </w:t>
      </w:r>
      <w:r w:rsidR="00205629" w:rsidRPr="006E3BAE">
        <w:rPr>
          <w:i/>
        </w:rPr>
        <w:t>Authoritative</w:t>
      </w:r>
      <w:r w:rsidR="00205629">
        <w:t xml:space="preserve"> parents exude warmth</w:t>
      </w:r>
      <w:r w:rsidR="00C55C3C">
        <w:t xml:space="preserve"> </w:t>
      </w:r>
      <w:r w:rsidR="002F407C">
        <w:t>and encourage their children</w:t>
      </w:r>
      <w:r w:rsidR="00E501A0">
        <w:t xml:space="preserve"> to </w:t>
      </w:r>
      <w:r w:rsidR="00172E72">
        <w:t xml:space="preserve">freely </w:t>
      </w:r>
      <w:r w:rsidR="00E501A0">
        <w:t>express themselves.</w:t>
      </w:r>
      <w:r w:rsidR="006C376D">
        <w:t xml:space="preserve"> </w:t>
      </w:r>
      <w:r w:rsidR="00FB04F8">
        <w:t>T</w:t>
      </w:r>
      <w:r w:rsidR="00205629">
        <w:t xml:space="preserve">hey </w:t>
      </w:r>
      <w:r w:rsidR="00E501A0">
        <w:t xml:space="preserve">impose rules </w:t>
      </w:r>
      <w:r w:rsidR="00205629">
        <w:t>as a means to meet their children’s needs</w:t>
      </w:r>
      <w:r w:rsidR="00E501A0">
        <w:t xml:space="preserve"> </w:t>
      </w:r>
      <w:r w:rsidR="002F407C">
        <w:t xml:space="preserve">and </w:t>
      </w:r>
      <w:r w:rsidR="00205629">
        <w:t xml:space="preserve">explain reasons for </w:t>
      </w:r>
      <w:r w:rsidR="002F407C">
        <w:t xml:space="preserve">these </w:t>
      </w:r>
      <w:r w:rsidR="00205629">
        <w:t xml:space="preserve">rules. </w:t>
      </w:r>
      <w:r w:rsidR="00205629" w:rsidRPr="006E3BAE">
        <w:rPr>
          <w:i/>
        </w:rPr>
        <w:t>Authoritarian</w:t>
      </w:r>
      <w:r w:rsidR="00205629">
        <w:t xml:space="preserve"> parents value obedience and respect for authority</w:t>
      </w:r>
      <w:r w:rsidR="007E265B">
        <w:t>. They</w:t>
      </w:r>
      <w:r w:rsidR="00205629">
        <w:t xml:space="preserve"> </w:t>
      </w:r>
      <w:r w:rsidR="008772B6">
        <w:t>are directive, v</w:t>
      </w:r>
      <w:r w:rsidR="00205629">
        <w:t>erbal</w:t>
      </w:r>
      <w:r w:rsidR="008772B6">
        <w:t>ly hostile</w:t>
      </w:r>
      <w:r w:rsidR="002813E5">
        <w:t>, use</w:t>
      </w:r>
      <w:r w:rsidR="008772B6">
        <w:t xml:space="preserve"> physical </w:t>
      </w:r>
      <w:r w:rsidR="00205629">
        <w:t xml:space="preserve">punishment, </w:t>
      </w:r>
      <w:r w:rsidR="008772B6">
        <w:t xml:space="preserve">and expect children to accept parental authority unquestioningly. </w:t>
      </w:r>
      <w:r w:rsidR="00205629" w:rsidRPr="006E3BAE">
        <w:rPr>
          <w:i/>
        </w:rPr>
        <w:t>Permissive</w:t>
      </w:r>
      <w:r w:rsidR="00205629">
        <w:t xml:space="preserve"> </w:t>
      </w:r>
      <w:r w:rsidR="008772B6">
        <w:t>parents fail to monitor</w:t>
      </w:r>
      <w:r w:rsidR="00E929CC">
        <w:t>,</w:t>
      </w:r>
      <w:r w:rsidR="002813E5">
        <w:t xml:space="preserve"> or ignore</w:t>
      </w:r>
      <w:r w:rsidR="00E929CC">
        <w:t>,</w:t>
      </w:r>
      <w:r w:rsidR="002813E5">
        <w:t xml:space="preserve"> their</w:t>
      </w:r>
      <w:r w:rsidR="00770538">
        <w:t xml:space="preserve"> children’s activities and</w:t>
      </w:r>
      <w:r w:rsidR="008772B6">
        <w:t xml:space="preserve"> lack fo</w:t>
      </w:r>
      <w:r w:rsidR="00205629">
        <w:t>ll</w:t>
      </w:r>
      <w:r w:rsidR="008772B6">
        <w:t>ow-throu</w:t>
      </w:r>
      <w:r w:rsidR="00770538">
        <w:t>gh behaviours</w:t>
      </w:r>
      <w:r w:rsidR="00205629">
        <w:t>.</w:t>
      </w:r>
      <w:r w:rsidR="002813E5">
        <w:t xml:space="preserve"> </w:t>
      </w:r>
      <w:r w:rsidR="002813E5" w:rsidRPr="002813E5">
        <w:t xml:space="preserve">These parenting dimensions are typically portrayed as trait-like and stable across time (Baumrind, 1989). </w:t>
      </w:r>
    </w:p>
    <w:p w14:paraId="55B269C9" w14:textId="2B5BB3EF" w:rsidR="00F5466F" w:rsidRPr="00CF4968" w:rsidRDefault="00AE30BC" w:rsidP="00E77238">
      <w:pPr>
        <w:spacing w:line="480" w:lineRule="auto"/>
        <w:contextualSpacing/>
      </w:pPr>
      <w:r w:rsidRPr="00CF4968">
        <w:tab/>
      </w:r>
      <w:r w:rsidR="002813E5">
        <w:t xml:space="preserve">Research has </w:t>
      </w:r>
      <w:r w:rsidR="00B831AA">
        <w:t xml:space="preserve">consistently </w:t>
      </w:r>
      <w:r w:rsidR="002813E5">
        <w:t xml:space="preserve">shown that </w:t>
      </w:r>
      <w:r w:rsidR="00587E75" w:rsidRPr="00CF4968">
        <w:t xml:space="preserve">parenting </w:t>
      </w:r>
      <w:r w:rsidR="00C44833" w:rsidRPr="00CF4968">
        <w:t>style</w:t>
      </w:r>
      <w:r w:rsidR="00EF51C5">
        <w:t>s</w:t>
      </w:r>
      <w:r w:rsidR="00C44833" w:rsidRPr="00CF4968">
        <w:t xml:space="preserve"> </w:t>
      </w:r>
      <w:r w:rsidR="00587E75" w:rsidRPr="00CF4968">
        <w:t>differentially influence child outcomes</w:t>
      </w:r>
      <w:r w:rsidR="00C44833" w:rsidRPr="00CF4968">
        <w:t xml:space="preserve">. </w:t>
      </w:r>
      <w:r w:rsidR="008607A0">
        <w:t>A</w:t>
      </w:r>
      <w:r w:rsidR="008B6D7D" w:rsidRPr="00CF4968">
        <w:t xml:space="preserve">uthoritative parenting </w:t>
      </w:r>
      <w:r w:rsidR="00EF51C5">
        <w:t>emerges</w:t>
      </w:r>
      <w:r w:rsidR="00B831AA">
        <w:t xml:space="preserve"> as the </w:t>
      </w:r>
      <w:r w:rsidR="008B6D7D" w:rsidRPr="00CF4968">
        <w:t>most optimal form (Baumrind, 1971)</w:t>
      </w:r>
      <w:r w:rsidR="00B47A0F">
        <w:t xml:space="preserve">, with </w:t>
      </w:r>
      <w:r w:rsidR="00ED3758" w:rsidRPr="00CF4968">
        <w:t>children of authoritative parents report</w:t>
      </w:r>
      <w:r w:rsidR="00B47A0F">
        <w:t>ing</w:t>
      </w:r>
      <w:r w:rsidR="00ED3758" w:rsidRPr="00CF4968">
        <w:t xml:space="preserve"> higher self-confid</w:t>
      </w:r>
      <w:r w:rsidR="00C44833" w:rsidRPr="00CF4968">
        <w:t>ence</w:t>
      </w:r>
      <w:r w:rsidR="00A550BF" w:rsidRPr="00CF4968">
        <w:t>, self-reliance,</w:t>
      </w:r>
      <w:r w:rsidR="00C44833" w:rsidRPr="00CF4968">
        <w:t xml:space="preserve"> better socio-emotional and academic outcomes, </w:t>
      </w:r>
      <w:r w:rsidR="00DA7297" w:rsidRPr="00CF4968">
        <w:t>and fewer externalising</w:t>
      </w:r>
      <w:r w:rsidR="00ED3758" w:rsidRPr="00CF4968">
        <w:t xml:space="preserve"> p</w:t>
      </w:r>
      <w:r w:rsidR="00B3232E">
        <w:t>roblems (</w:t>
      </w:r>
      <w:r w:rsidR="00FC2CD1">
        <w:t>Lambo</w:t>
      </w:r>
      <w:r w:rsidR="00A550BF" w:rsidRPr="00CF4968">
        <w:t>rn et al., 1991</w:t>
      </w:r>
      <w:r w:rsidR="00ED3758" w:rsidRPr="00CF4968">
        <w:t>).</w:t>
      </w:r>
      <w:r w:rsidR="00CF7344">
        <w:t xml:space="preserve"> </w:t>
      </w:r>
      <w:r w:rsidR="009C7EC8">
        <w:t>A</w:t>
      </w:r>
      <w:r w:rsidR="00C57395">
        <w:rPr>
          <w:lang w:val="en-GB"/>
        </w:rPr>
        <w:t>uthoritarian</w:t>
      </w:r>
      <w:r w:rsidR="005156A4">
        <w:rPr>
          <w:lang w:val="en-GB"/>
        </w:rPr>
        <w:t xml:space="preserve"> </w:t>
      </w:r>
      <w:r w:rsidR="0001070F">
        <w:rPr>
          <w:lang w:val="en-GB"/>
        </w:rPr>
        <w:t>and permissive parenting</w:t>
      </w:r>
      <w:r w:rsidR="00EA3AE1">
        <w:rPr>
          <w:lang w:val="en-GB"/>
        </w:rPr>
        <w:t xml:space="preserve"> </w:t>
      </w:r>
      <w:r w:rsidR="00EA3AE1" w:rsidRPr="00CF4968">
        <w:rPr>
          <w:lang w:val="en"/>
        </w:rPr>
        <w:t>(here</w:t>
      </w:r>
      <w:r w:rsidR="00E929CC">
        <w:rPr>
          <w:lang w:val="en"/>
        </w:rPr>
        <w:t>after</w:t>
      </w:r>
      <w:r w:rsidR="00EA3AE1" w:rsidRPr="00CF4968">
        <w:rPr>
          <w:lang w:val="en"/>
        </w:rPr>
        <w:t xml:space="preserve"> </w:t>
      </w:r>
      <w:r w:rsidR="00E929CC">
        <w:rPr>
          <w:lang w:val="en"/>
        </w:rPr>
        <w:t>“</w:t>
      </w:r>
      <w:r w:rsidR="00EA3AE1" w:rsidRPr="00CF4968">
        <w:rPr>
          <w:lang w:val="en"/>
        </w:rPr>
        <w:t>non-optimal</w:t>
      </w:r>
      <w:r w:rsidR="00E929CC">
        <w:rPr>
          <w:lang w:val="en"/>
        </w:rPr>
        <w:t>”</w:t>
      </w:r>
      <w:r w:rsidR="00EA3AE1" w:rsidRPr="00CF4968">
        <w:rPr>
          <w:lang w:val="en"/>
        </w:rPr>
        <w:t xml:space="preserve"> parenting)</w:t>
      </w:r>
      <w:r w:rsidR="005F3057" w:rsidRPr="00CF4968">
        <w:rPr>
          <w:lang w:val="en-GB"/>
        </w:rPr>
        <w:t xml:space="preserve"> have been identified as risk factors </w:t>
      </w:r>
      <w:r w:rsidR="009C7EC8">
        <w:rPr>
          <w:lang w:val="en-GB"/>
        </w:rPr>
        <w:t xml:space="preserve">for </w:t>
      </w:r>
      <w:r w:rsidR="005F3057" w:rsidRPr="00CF4968">
        <w:rPr>
          <w:lang w:val="en-GB"/>
        </w:rPr>
        <w:t>antisocial behaviour</w:t>
      </w:r>
      <w:r w:rsidR="0001070F">
        <w:rPr>
          <w:lang w:val="en-GB"/>
        </w:rPr>
        <w:t>,</w:t>
      </w:r>
      <w:r w:rsidR="00B232A2">
        <w:rPr>
          <w:lang w:val="en-GB"/>
        </w:rPr>
        <w:t xml:space="preserve"> </w:t>
      </w:r>
      <w:r w:rsidR="005F3057" w:rsidRPr="00CF4968">
        <w:rPr>
          <w:lang w:val="en-GB"/>
        </w:rPr>
        <w:t>low social competence</w:t>
      </w:r>
      <w:r w:rsidR="0001070F">
        <w:rPr>
          <w:lang w:val="en-GB"/>
        </w:rPr>
        <w:t>, and poor academic performance</w:t>
      </w:r>
      <w:r w:rsidR="005F3057" w:rsidRPr="00CF4968">
        <w:rPr>
          <w:lang w:val="en-GB"/>
        </w:rPr>
        <w:t xml:space="preserve"> (</w:t>
      </w:r>
      <w:r w:rsidR="0001070F">
        <w:t>Steinberg</w:t>
      </w:r>
      <w:r w:rsidR="00186CF5">
        <w:t>, Mounts, Lamborn, &amp; Dornbusch,</w:t>
      </w:r>
      <w:r w:rsidR="0001070F">
        <w:t xml:space="preserve"> 1991</w:t>
      </w:r>
      <w:r w:rsidR="005F3057" w:rsidRPr="00CF4968">
        <w:rPr>
          <w:lang w:val="en-GB"/>
        </w:rPr>
        <w:t>)</w:t>
      </w:r>
      <w:r w:rsidR="0001070F">
        <w:rPr>
          <w:lang w:val="en-GB"/>
        </w:rPr>
        <w:t>.</w:t>
      </w:r>
      <w:r w:rsidR="00A550BF" w:rsidRPr="00CF4968">
        <w:t xml:space="preserve"> </w:t>
      </w:r>
      <w:r w:rsidR="00B50273">
        <w:t>L</w:t>
      </w:r>
      <w:r w:rsidR="00915D81" w:rsidRPr="00CF4968">
        <w:rPr>
          <w:lang w:val="en"/>
        </w:rPr>
        <w:t xml:space="preserve">ong-term maladaptive </w:t>
      </w:r>
      <w:r w:rsidR="00002B59" w:rsidRPr="00CF4968">
        <w:rPr>
          <w:lang w:val="en"/>
        </w:rPr>
        <w:t xml:space="preserve">consequences of </w:t>
      </w:r>
      <w:r w:rsidR="00584B46">
        <w:rPr>
          <w:lang w:val="en"/>
        </w:rPr>
        <w:t>exposure</w:t>
      </w:r>
      <w:r w:rsidR="00002B59" w:rsidRPr="00CF4968">
        <w:rPr>
          <w:lang w:val="en"/>
        </w:rPr>
        <w:t xml:space="preserve"> to </w:t>
      </w:r>
      <w:r w:rsidR="00EA3AE1">
        <w:rPr>
          <w:lang w:val="en"/>
        </w:rPr>
        <w:t>non-optimal parenting</w:t>
      </w:r>
      <w:r w:rsidR="00915D81" w:rsidRPr="00CF4968">
        <w:rPr>
          <w:lang w:val="en"/>
        </w:rPr>
        <w:t xml:space="preserve"> underscore the need for improved unde</w:t>
      </w:r>
      <w:r w:rsidR="00002B59" w:rsidRPr="00CF4968">
        <w:rPr>
          <w:lang w:val="en"/>
        </w:rPr>
        <w:t xml:space="preserve">rstanding of </w:t>
      </w:r>
      <w:r w:rsidR="00EF51C5">
        <w:rPr>
          <w:lang w:val="en"/>
        </w:rPr>
        <w:t>predictors of</w:t>
      </w:r>
      <w:r w:rsidR="00915D81" w:rsidRPr="00CF4968">
        <w:rPr>
          <w:lang w:val="en"/>
        </w:rPr>
        <w:t xml:space="preserve"> </w:t>
      </w:r>
      <w:r w:rsidR="006269D0" w:rsidRPr="00CF4968">
        <w:rPr>
          <w:lang w:val="en"/>
        </w:rPr>
        <w:t>such</w:t>
      </w:r>
      <w:r w:rsidR="00915D81" w:rsidRPr="00CF4968">
        <w:rPr>
          <w:lang w:val="en"/>
        </w:rPr>
        <w:t xml:space="preserve"> parenting.</w:t>
      </w:r>
      <w:r w:rsidR="00002B59" w:rsidRPr="00CF4968">
        <w:rPr>
          <w:lang w:val="en"/>
        </w:rPr>
        <w:t xml:space="preserve"> </w:t>
      </w:r>
      <w:r w:rsidR="00C57395">
        <w:rPr>
          <w:lang w:val="en"/>
        </w:rPr>
        <w:t>I</w:t>
      </w:r>
      <w:r w:rsidR="00F5466F" w:rsidRPr="00CF4968">
        <w:t xml:space="preserve">dentifying </w:t>
      </w:r>
      <w:r w:rsidR="004E7AC9" w:rsidRPr="00CF4968">
        <w:t>individuals</w:t>
      </w:r>
      <w:r w:rsidR="00F5466F" w:rsidRPr="00CF4968">
        <w:t xml:space="preserve"> likely to </w:t>
      </w:r>
      <w:r w:rsidR="004E7AC9" w:rsidRPr="00CF4968">
        <w:t>experience</w:t>
      </w:r>
      <w:r w:rsidR="00F5466F" w:rsidRPr="00CF4968">
        <w:t xml:space="preserve"> parenting difficulties</w:t>
      </w:r>
      <w:r w:rsidR="00EF51C5">
        <w:t>,</w:t>
      </w:r>
      <w:r w:rsidR="00C44833" w:rsidRPr="00CF4968">
        <w:t xml:space="preserve"> and understanding their motivations for adopting </w:t>
      </w:r>
      <w:r w:rsidR="00E77238">
        <w:t>differing</w:t>
      </w:r>
      <w:r w:rsidR="00C44833" w:rsidRPr="00CF4968">
        <w:t xml:space="preserve"> parenting styles</w:t>
      </w:r>
      <w:r w:rsidR="00EF51C5">
        <w:t>,</w:t>
      </w:r>
      <w:r w:rsidR="00C57395">
        <w:t xml:space="preserve"> allows researchers </w:t>
      </w:r>
      <w:r w:rsidR="00C44833" w:rsidRPr="00CF4968">
        <w:t>to develop more effective preventative measures or interventions</w:t>
      </w:r>
      <w:r w:rsidR="00C57395">
        <w:t>.</w:t>
      </w:r>
    </w:p>
    <w:p w14:paraId="3891153E" w14:textId="3107A91D" w:rsidR="00AC059A" w:rsidRDefault="00AE49AA" w:rsidP="00172E72">
      <w:pPr>
        <w:widowControl w:val="0"/>
        <w:spacing w:line="480" w:lineRule="auto"/>
        <w:ind w:firstLine="720"/>
      </w:pPr>
      <w:r w:rsidRPr="00CF4968">
        <w:rPr>
          <w:lang w:val="en-GB"/>
        </w:rPr>
        <w:lastRenderedPageBreak/>
        <w:t xml:space="preserve">Although </w:t>
      </w:r>
      <w:r w:rsidR="00A56DFF">
        <w:rPr>
          <w:lang w:val="en-GB"/>
        </w:rPr>
        <w:t>widely acknowledged that p</w:t>
      </w:r>
      <w:r w:rsidRPr="00CF4968">
        <w:rPr>
          <w:lang w:val="en-GB"/>
        </w:rPr>
        <w:t xml:space="preserve">arenting is multiply determined, </w:t>
      </w:r>
      <w:r w:rsidR="001C3FB3">
        <w:rPr>
          <w:lang w:val="en-GB"/>
        </w:rPr>
        <w:t>parental personality has been at the forefront of this research</w:t>
      </w:r>
      <w:r w:rsidR="00D76934">
        <w:rPr>
          <w:lang w:val="en-GB"/>
        </w:rPr>
        <w:t>:</w:t>
      </w:r>
      <w:r w:rsidR="00BB44B9">
        <w:rPr>
          <w:lang w:val="en-GB"/>
        </w:rPr>
        <w:t xml:space="preserve"> </w:t>
      </w:r>
      <w:r w:rsidR="00584B46">
        <w:rPr>
          <w:lang w:val="en-GB"/>
        </w:rPr>
        <w:t>E</w:t>
      </w:r>
      <w:r w:rsidR="00B27374" w:rsidRPr="00CF4968">
        <w:rPr>
          <w:lang w:val="en-GB"/>
        </w:rPr>
        <w:t xml:space="preserve">xtensive </w:t>
      </w:r>
      <w:r w:rsidR="00D665C8" w:rsidRPr="00CF4968">
        <w:rPr>
          <w:lang w:val="en-GB"/>
        </w:rPr>
        <w:t xml:space="preserve">correlational </w:t>
      </w:r>
      <w:r w:rsidR="00B27374" w:rsidRPr="00CF4968">
        <w:rPr>
          <w:lang w:val="en-GB"/>
        </w:rPr>
        <w:t>evidence</w:t>
      </w:r>
      <w:r w:rsidR="00D665C8" w:rsidRPr="00CF4968">
        <w:rPr>
          <w:lang w:val="en-GB"/>
        </w:rPr>
        <w:t xml:space="preserve"> link</w:t>
      </w:r>
      <w:r w:rsidR="00EF51C5">
        <w:rPr>
          <w:lang w:val="en-GB"/>
        </w:rPr>
        <w:t>s</w:t>
      </w:r>
      <w:r w:rsidR="00D665C8" w:rsidRPr="00CF4968">
        <w:rPr>
          <w:lang w:val="en-GB"/>
        </w:rPr>
        <w:t xml:space="preserve"> personality to parenting styles</w:t>
      </w:r>
      <w:r w:rsidR="00B27374" w:rsidRPr="00CF4968">
        <w:rPr>
          <w:lang w:val="en-GB"/>
        </w:rPr>
        <w:t xml:space="preserve"> (</w:t>
      </w:r>
      <w:r w:rsidR="00A56DFF">
        <w:rPr>
          <w:lang w:val="en-GB"/>
        </w:rPr>
        <w:t>Prinzie, Stam</w:t>
      </w:r>
      <w:r w:rsidR="00B27374" w:rsidRPr="00CF4968">
        <w:rPr>
          <w:lang w:val="en-GB"/>
        </w:rPr>
        <w:t xml:space="preserve">s, </w:t>
      </w:r>
      <w:r w:rsidR="00186CF5" w:rsidRPr="0041485F">
        <w:rPr>
          <w:lang w:val="en-GB"/>
        </w:rPr>
        <w:t>Deković</w:t>
      </w:r>
      <w:r w:rsidR="00B27374" w:rsidRPr="00CF4968">
        <w:rPr>
          <w:lang w:val="en-GB"/>
        </w:rPr>
        <w:t xml:space="preserve">, Reijntjes, &amp; Belsky, 2009). </w:t>
      </w:r>
      <w:r w:rsidR="00DE475D">
        <w:rPr>
          <w:lang w:val="en-GB"/>
        </w:rPr>
        <w:t xml:space="preserve">In the literature on the </w:t>
      </w:r>
      <w:r w:rsidR="00584B46">
        <w:rPr>
          <w:lang w:val="en-GB"/>
        </w:rPr>
        <w:t>Big Five</w:t>
      </w:r>
      <w:r w:rsidR="00EA3AE1">
        <w:rPr>
          <w:lang w:val="en-GB"/>
        </w:rPr>
        <w:t>,</w:t>
      </w:r>
      <w:r w:rsidR="005F0A4D" w:rsidRPr="00CF4968">
        <w:rPr>
          <w:lang w:val="en-GB"/>
        </w:rPr>
        <w:t xml:space="preserve"> parents </w:t>
      </w:r>
      <w:r w:rsidR="00FF4743" w:rsidRPr="00CF4968">
        <w:rPr>
          <w:lang w:val="en-GB"/>
        </w:rPr>
        <w:t xml:space="preserve">high </w:t>
      </w:r>
      <w:r w:rsidR="00EF51C5">
        <w:rPr>
          <w:lang w:val="en-GB"/>
        </w:rPr>
        <w:t>i</w:t>
      </w:r>
      <w:r w:rsidR="00FF4743" w:rsidRPr="00CF4968">
        <w:rPr>
          <w:lang w:val="en-GB"/>
        </w:rPr>
        <w:t xml:space="preserve">n </w:t>
      </w:r>
      <w:r w:rsidR="005F0A4D" w:rsidRPr="00CF4968">
        <w:rPr>
          <w:lang w:val="en-GB"/>
        </w:rPr>
        <w:t>extraversion, agreeableness, conscientiousness, emotional</w:t>
      </w:r>
      <w:r w:rsidR="003F3C55" w:rsidRPr="00CF4968">
        <w:rPr>
          <w:lang w:val="en-GB"/>
        </w:rPr>
        <w:t xml:space="preserve"> stability</w:t>
      </w:r>
      <w:r w:rsidR="00DE475D">
        <w:rPr>
          <w:lang w:val="en-GB"/>
        </w:rPr>
        <w:t>,</w:t>
      </w:r>
      <w:r w:rsidR="003F3C55" w:rsidRPr="00CF4968">
        <w:rPr>
          <w:lang w:val="en-GB"/>
        </w:rPr>
        <w:t xml:space="preserve"> </w:t>
      </w:r>
      <w:r w:rsidR="00546078" w:rsidRPr="00CF4968">
        <w:rPr>
          <w:lang w:val="en-GB"/>
        </w:rPr>
        <w:t>and openness display</w:t>
      </w:r>
      <w:r w:rsidR="005F0A4D" w:rsidRPr="00CF4968">
        <w:rPr>
          <w:lang w:val="en-GB"/>
        </w:rPr>
        <w:t xml:space="preserve"> more </w:t>
      </w:r>
      <w:r w:rsidR="00EA3AE1">
        <w:rPr>
          <w:lang w:val="en-GB"/>
        </w:rPr>
        <w:t xml:space="preserve">optimal </w:t>
      </w:r>
      <w:r w:rsidR="00FF71B5">
        <w:rPr>
          <w:lang w:val="en-GB"/>
        </w:rPr>
        <w:t xml:space="preserve">and less non-optimal parenting </w:t>
      </w:r>
      <w:r w:rsidR="00236CDA">
        <w:rPr>
          <w:lang w:val="en-GB"/>
        </w:rPr>
        <w:t>(</w:t>
      </w:r>
      <w:r w:rsidR="005F0A4D" w:rsidRPr="00CF4968">
        <w:rPr>
          <w:lang w:val="en-GB"/>
        </w:rPr>
        <w:t>Prinzie et al., 2009).</w:t>
      </w:r>
      <w:r w:rsidR="006C376D">
        <w:rPr>
          <w:lang w:val="en-GB"/>
        </w:rPr>
        <w:t xml:space="preserve"> </w:t>
      </w:r>
      <w:r w:rsidR="00BD5972">
        <w:rPr>
          <w:lang w:val="en-GB"/>
        </w:rPr>
        <w:t>I</w:t>
      </w:r>
      <w:r w:rsidR="005F0A4D" w:rsidRPr="00CF4968">
        <w:rPr>
          <w:lang w:val="en-GB"/>
        </w:rPr>
        <w:t xml:space="preserve">n </w:t>
      </w:r>
      <w:r w:rsidR="00DE475D">
        <w:rPr>
          <w:lang w:val="en-GB"/>
        </w:rPr>
        <w:t xml:space="preserve">the </w:t>
      </w:r>
      <w:r w:rsidR="005F0A4D" w:rsidRPr="00CF4968">
        <w:rPr>
          <w:lang w:val="en-GB"/>
        </w:rPr>
        <w:t xml:space="preserve">attachment </w:t>
      </w:r>
      <w:r w:rsidR="00DE475D">
        <w:rPr>
          <w:lang w:val="en-GB"/>
        </w:rPr>
        <w:t>literature</w:t>
      </w:r>
      <w:r w:rsidR="005F0A4D" w:rsidRPr="00CF4968">
        <w:rPr>
          <w:lang w:val="en-GB"/>
        </w:rPr>
        <w:t xml:space="preserve">, a secure attachment style has been related to </w:t>
      </w:r>
      <w:r w:rsidR="00EA3AE1">
        <w:rPr>
          <w:lang w:val="en-GB"/>
        </w:rPr>
        <w:t>optimal parenting</w:t>
      </w:r>
      <w:r w:rsidR="005F0A4D" w:rsidRPr="00CF4968">
        <w:rPr>
          <w:lang w:val="en-GB"/>
        </w:rPr>
        <w:t xml:space="preserve">, </w:t>
      </w:r>
      <w:r w:rsidR="003220D5">
        <w:rPr>
          <w:lang w:val="en-GB"/>
        </w:rPr>
        <w:t>and</w:t>
      </w:r>
      <w:r w:rsidR="003220D5" w:rsidRPr="00CF4968">
        <w:rPr>
          <w:lang w:val="en-GB"/>
        </w:rPr>
        <w:t xml:space="preserve"> </w:t>
      </w:r>
      <w:r w:rsidR="005F0A4D" w:rsidRPr="00CF4968">
        <w:rPr>
          <w:lang w:val="en-GB"/>
        </w:rPr>
        <w:t xml:space="preserve">insecure attachment to </w:t>
      </w:r>
      <w:r w:rsidR="00EA3AE1">
        <w:rPr>
          <w:lang w:val="en-GB"/>
        </w:rPr>
        <w:t xml:space="preserve">non-optimal parenting </w:t>
      </w:r>
      <w:r w:rsidR="00A8428A">
        <w:rPr>
          <w:lang w:val="en-GB"/>
        </w:rPr>
        <w:t>(</w:t>
      </w:r>
      <w:r w:rsidR="00552709" w:rsidRPr="00CF4968">
        <w:rPr>
          <w:lang w:val="en-GB"/>
        </w:rPr>
        <w:t xml:space="preserve">Jones, Cassidy, &amp; </w:t>
      </w:r>
      <w:r w:rsidR="006137AA" w:rsidRPr="00CF4968">
        <w:rPr>
          <w:lang w:val="en-GB"/>
        </w:rPr>
        <w:t>Shaver</w:t>
      </w:r>
      <w:r w:rsidR="00552709" w:rsidRPr="00CF4968">
        <w:rPr>
          <w:lang w:val="en-GB"/>
        </w:rPr>
        <w:t xml:space="preserve">, </w:t>
      </w:r>
      <w:r w:rsidR="006137AA" w:rsidRPr="00CF4968">
        <w:rPr>
          <w:lang w:val="en-GB"/>
        </w:rPr>
        <w:t>2015</w:t>
      </w:r>
      <w:r w:rsidR="00552709" w:rsidRPr="00CF4968">
        <w:rPr>
          <w:lang w:val="en-GB"/>
        </w:rPr>
        <w:t>)</w:t>
      </w:r>
      <w:r w:rsidR="005F0A4D" w:rsidRPr="00CF4968">
        <w:rPr>
          <w:lang w:val="en-GB"/>
        </w:rPr>
        <w:t>.</w:t>
      </w:r>
      <w:r w:rsidR="006C376D">
        <w:rPr>
          <w:lang w:val="en-GB"/>
        </w:rPr>
        <w:t xml:space="preserve"> </w:t>
      </w:r>
      <w:r w:rsidR="00584B46">
        <w:t>T</w:t>
      </w:r>
      <w:r w:rsidR="00546078" w:rsidRPr="00CF4968">
        <w:t xml:space="preserve">hese </w:t>
      </w:r>
      <w:r w:rsidR="000065E7">
        <w:t>literatures</w:t>
      </w:r>
      <w:r w:rsidR="00546078" w:rsidRPr="00CF4968">
        <w:t xml:space="preserve"> </w:t>
      </w:r>
      <w:r w:rsidR="000065E7">
        <w:t>support</w:t>
      </w:r>
      <w:r w:rsidR="000065E7" w:rsidRPr="00CF4968">
        <w:t xml:space="preserve"> </w:t>
      </w:r>
      <w:r w:rsidR="001D25FD" w:rsidRPr="00CF4968">
        <w:t>the value of considering personality in parenting research.</w:t>
      </w:r>
    </w:p>
    <w:p w14:paraId="30E8C178" w14:textId="0FB415FC" w:rsidR="00ED3758" w:rsidRPr="006A6B6F" w:rsidRDefault="006B7989" w:rsidP="00A8169D">
      <w:pPr>
        <w:widowControl w:val="0"/>
        <w:spacing w:line="480" w:lineRule="auto"/>
        <w:ind w:firstLine="720"/>
      </w:pPr>
      <w:r>
        <w:t>D</w:t>
      </w:r>
      <w:r w:rsidR="006E088C">
        <w:t xml:space="preserve">espite the volume of research examining parent personality on parenting practices, </w:t>
      </w:r>
      <w:r w:rsidR="00EA3AE1">
        <w:rPr>
          <w:lang w:val="en-GB"/>
        </w:rPr>
        <w:t xml:space="preserve">little </w:t>
      </w:r>
      <w:r w:rsidR="00EA3AE1">
        <w:t>has</w:t>
      </w:r>
      <w:r w:rsidR="006E088C">
        <w:t xml:space="preserve"> </w:t>
      </w:r>
      <w:r w:rsidR="000065E7">
        <w:t>explored</w:t>
      </w:r>
      <w:r w:rsidR="00EA3AE1">
        <w:t xml:space="preserve"> the </w:t>
      </w:r>
      <w:r w:rsidR="006E088C">
        <w:t>underlying</w:t>
      </w:r>
      <w:r w:rsidR="00EA3AE1">
        <w:t xml:space="preserve"> mechanisms</w:t>
      </w:r>
      <w:r w:rsidR="00E929CC">
        <w:t>, which are crucial to informing effective interventions</w:t>
      </w:r>
      <w:r w:rsidR="00EA3AE1">
        <w:t xml:space="preserve"> </w:t>
      </w:r>
      <w:r w:rsidR="006E088C">
        <w:t xml:space="preserve">(for </w:t>
      </w:r>
      <w:r w:rsidR="008B39F2">
        <w:t>an exception</w:t>
      </w:r>
      <w:r w:rsidR="002F4B49">
        <w:t xml:space="preserve">; </w:t>
      </w:r>
      <w:r w:rsidR="006E088C">
        <w:t>Millings</w:t>
      </w:r>
      <w:r w:rsidR="00186CF5">
        <w:t xml:space="preserve">, Walsh, Hepper, </w:t>
      </w:r>
      <w:r w:rsidR="00821A17">
        <w:t xml:space="preserve">&amp; </w:t>
      </w:r>
      <w:r w:rsidR="00186CF5">
        <w:t>O’Brien, 201</w:t>
      </w:r>
      <w:r w:rsidR="00E36129">
        <w:t>3</w:t>
      </w:r>
      <w:r w:rsidR="006E088C">
        <w:t>)</w:t>
      </w:r>
      <w:r w:rsidR="006E088C" w:rsidRPr="00CF4968">
        <w:t>.</w:t>
      </w:r>
      <w:r w:rsidR="006E088C">
        <w:t xml:space="preserve"> </w:t>
      </w:r>
      <w:r w:rsidR="003F3C55" w:rsidRPr="00CF4968">
        <w:t>A</w:t>
      </w:r>
      <w:r w:rsidR="005E1FDA">
        <w:t xml:space="preserve"> key</w:t>
      </w:r>
      <w:r w:rsidR="003F3C55" w:rsidRPr="00CF4968">
        <w:t xml:space="preserve"> personality variable </w:t>
      </w:r>
      <w:r w:rsidR="005E1FDA">
        <w:t xml:space="preserve">that shapes interpersonal motivation and </w:t>
      </w:r>
      <w:r w:rsidR="003220D5">
        <w:t>warrants</w:t>
      </w:r>
      <w:r w:rsidR="00DB2247" w:rsidRPr="00CF4968">
        <w:t xml:space="preserve"> exploration </w:t>
      </w:r>
      <w:r w:rsidR="0035648B" w:rsidRPr="00CF4968">
        <w:t xml:space="preserve">in the </w:t>
      </w:r>
      <w:r w:rsidR="00E929CC">
        <w:t xml:space="preserve">parenting </w:t>
      </w:r>
      <w:r w:rsidR="0035648B" w:rsidRPr="00CF4968">
        <w:t xml:space="preserve">context is </w:t>
      </w:r>
      <w:r w:rsidR="003F3C55" w:rsidRPr="00CF4968">
        <w:t xml:space="preserve">narcissism. </w:t>
      </w:r>
      <w:r w:rsidR="00556127">
        <w:t>Su</w:t>
      </w:r>
      <w:r w:rsidR="008E4ED1">
        <w:t>b</w:t>
      </w:r>
      <w:r w:rsidR="00556127">
        <w:t>clinical g</w:t>
      </w:r>
      <w:r w:rsidR="0021185B">
        <w:t xml:space="preserve">randiose </w:t>
      </w:r>
      <w:r w:rsidR="00EF7623" w:rsidRPr="00CF4968">
        <w:t>narcissism is a normally-distributed personality trait associated with high agency (</w:t>
      </w:r>
      <w:r w:rsidR="00FB04F8">
        <w:t>reflecting dominance</w:t>
      </w:r>
      <w:r w:rsidR="00EF7623" w:rsidRPr="00CF4968">
        <w:t xml:space="preserve"> and superiority) and low communion (refl</w:t>
      </w:r>
      <w:r w:rsidR="00FB04F8">
        <w:t>ecting lack of caring</w:t>
      </w:r>
      <w:r w:rsidR="00EF7623" w:rsidRPr="00CF4968">
        <w:t xml:space="preserve"> for others</w:t>
      </w:r>
      <w:r w:rsidR="00006B04">
        <w:t xml:space="preserve">; </w:t>
      </w:r>
      <w:r w:rsidR="00EF7623" w:rsidRPr="00CF4968">
        <w:t>Campbell &amp; Foster, 200</w:t>
      </w:r>
      <w:r w:rsidR="00887C26">
        <w:t>7</w:t>
      </w:r>
      <w:r w:rsidR="00EF7623" w:rsidRPr="00CF4968">
        <w:t>).</w:t>
      </w:r>
      <w:r w:rsidR="006C376D">
        <w:t xml:space="preserve"> </w:t>
      </w:r>
      <w:r w:rsidR="005A61C7" w:rsidRPr="00CF4968">
        <w:t>Narcissism</w:t>
      </w:r>
      <w:r w:rsidR="00EF7623" w:rsidRPr="00CF4968">
        <w:t xml:space="preserve"> entails inflated self-views and </w:t>
      </w:r>
      <w:r w:rsidR="000065E7">
        <w:t>diverse</w:t>
      </w:r>
      <w:r w:rsidR="00EF7623" w:rsidRPr="00CF4968">
        <w:t xml:space="preserve"> </w:t>
      </w:r>
      <w:r w:rsidR="00E929CC">
        <w:t xml:space="preserve">self-enhancement and self-protection </w:t>
      </w:r>
      <w:r w:rsidR="00EF7623" w:rsidRPr="00CF4968">
        <w:t>efforts</w:t>
      </w:r>
      <w:r w:rsidR="00545A31">
        <w:t xml:space="preserve">, including attention-seeking, </w:t>
      </w:r>
      <w:r w:rsidR="009361D6">
        <w:t xml:space="preserve">and </w:t>
      </w:r>
      <w:r w:rsidR="00EF7623" w:rsidRPr="00CF4968">
        <w:t>taking credit for success but blaming others for failure (Hepper, Gramzow, &amp; Sedikides,</w:t>
      </w:r>
      <w:r w:rsidR="002E2CA9">
        <w:t xml:space="preserve"> 2010</w:t>
      </w:r>
      <w:r w:rsidR="00EF7623" w:rsidRPr="00CF4968">
        <w:t>). Narcissists react aggres</w:t>
      </w:r>
      <w:r w:rsidR="004D122B">
        <w:t>sively to criticism</w:t>
      </w:r>
      <w:r w:rsidR="00EF7623" w:rsidRPr="00CF4968">
        <w:t>, game-play in</w:t>
      </w:r>
      <w:r w:rsidR="0053372C">
        <w:t xml:space="preserve"> romantic relationships,</w:t>
      </w:r>
      <w:r w:rsidR="009E0054" w:rsidRPr="00CF4968">
        <w:t xml:space="preserve"> and </w:t>
      </w:r>
      <w:r w:rsidR="00A20749">
        <w:t>lack</w:t>
      </w:r>
      <w:r w:rsidR="009E0054" w:rsidRPr="00CF4968">
        <w:t xml:space="preserve"> empathy</w:t>
      </w:r>
      <w:r w:rsidR="00A20749">
        <w:t xml:space="preserve"> for others</w:t>
      </w:r>
      <w:r w:rsidR="009E0054" w:rsidRPr="00CF4968">
        <w:t xml:space="preserve"> </w:t>
      </w:r>
      <w:r w:rsidR="002E2CA9">
        <w:t>(</w:t>
      </w:r>
      <w:r w:rsidR="00EF7623" w:rsidRPr="00CF4968">
        <w:t>Baumeister,</w:t>
      </w:r>
      <w:r w:rsidR="001D4C20">
        <w:t xml:space="preserve"> Bushman, &amp; Campbell</w:t>
      </w:r>
      <w:r w:rsidR="001D4C20" w:rsidRPr="0009336C">
        <w:t>, 2000</w:t>
      </w:r>
      <w:r w:rsidR="00EF7623" w:rsidRPr="0009336C">
        <w:t>; Campbell</w:t>
      </w:r>
      <w:r w:rsidR="0009336C" w:rsidRPr="0009336C">
        <w:t xml:space="preserve"> &amp; Foster, 2002;</w:t>
      </w:r>
      <w:r w:rsidR="009E0054" w:rsidRPr="0009336C">
        <w:t xml:space="preserve"> Hepper</w:t>
      </w:r>
      <w:r w:rsidR="009E0054" w:rsidRPr="00CF4968">
        <w:t>, Hart, &amp; Sedikides, 2014</w:t>
      </w:r>
      <w:r w:rsidR="005F211D">
        <w:t>a</w:t>
      </w:r>
      <w:r w:rsidR="00EF7623" w:rsidRPr="00CF4968">
        <w:t xml:space="preserve">). </w:t>
      </w:r>
      <w:r w:rsidR="00A20749">
        <w:t>Thus</w:t>
      </w:r>
      <w:r w:rsidR="006E51C1">
        <w:t xml:space="preserve">, the </w:t>
      </w:r>
      <w:r w:rsidR="00E929CC">
        <w:t>costs</w:t>
      </w:r>
      <w:r w:rsidR="006E51C1">
        <w:t xml:space="preserve"> of their poor interpersonal functioning are borne by those around them</w:t>
      </w:r>
      <w:r w:rsidR="000065E7">
        <w:t>, including</w:t>
      </w:r>
      <w:r w:rsidR="000065E7" w:rsidDel="000065E7">
        <w:t xml:space="preserve"> </w:t>
      </w:r>
      <w:r w:rsidR="00357858">
        <w:t>friends and romantic partners</w:t>
      </w:r>
      <w:r w:rsidR="00D42CB1">
        <w:t>.</w:t>
      </w:r>
      <w:r w:rsidR="006C376D">
        <w:t xml:space="preserve"> </w:t>
      </w:r>
      <w:r w:rsidR="00A22828">
        <w:t>E</w:t>
      </w:r>
      <w:r w:rsidR="00CA6628">
        <w:t>mpirical research examining subclinical narcissism in a family context is scant, with only one article exploring effects of narcissistic parenting on their own children (Dentale</w:t>
      </w:r>
      <w:r w:rsidR="004C3953">
        <w:t xml:space="preserve"> et al.</w:t>
      </w:r>
      <w:r w:rsidR="00CA6628">
        <w:t>, 2015).</w:t>
      </w:r>
    </w:p>
    <w:p w14:paraId="6C52D92E" w14:textId="1F13E077" w:rsidR="00017BA1" w:rsidRPr="0097330E" w:rsidRDefault="006A6B6F" w:rsidP="009361D6">
      <w:pPr>
        <w:widowControl w:val="0"/>
        <w:spacing w:line="480" w:lineRule="auto"/>
        <w:ind w:firstLine="720"/>
      </w:pPr>
      <w:r>
        <w:t>U</w:t>
      </w:r>
      <w:r w:rsidR="00410F32" w:rsidRPr="00CF4968">
        <w:t>nderstanding narcissism in relation to parenting is a timely venture</w:t>
      </w:r>
      <w:r>
        <w:t xml:space="preserve">. </w:t>
      </w:r>
      <w:r w:rsidR="0021185B">
        <w:t>Grandiose n</w:t>
      </w:r>
      <w:r w:rsidRPr="00CF4968">
        <w:t>arcissism is on the rise i</w:t>
      </w:r>
      <w:r w:rsidR="009361D6">
        <w:t xml:space="preserve">n Western </w:t>
      </w:r>
      <w:r w:rsidRPr="00CF4968">
        <w:t>cultures (</w:t>
      </w:r>
      <w:r w:rsidR="009361D6">
        <w:t>T</w:t>
      </w:r>
      <w:r w:rsidRPr="00CF4968">
        <w:t>wenge, Konrath, Foste</w:t>
      </w:r>
      <w:r>
        <w:t>r, Campbell, &amp; Bushman, 2008)</w:t>
      </w:r>
      <w:r w:rsidR="00357858">
        <w:t>. T</w:t>
      </w:r>
      <w:r>
        <w:t xml:space="preserve">hese </w:t>
      </w:r>
      <w:r w:rsidR="00410F32" w:rsidRPr="00CF4968">
        <w:t>narcissistic millennials are the parents of the future.</w:t>
      </w:r>
      <w:r w:rsidR="006C376D">
        <w:t xml:space="preserve"> </w:t>
      </w:r>
      <w:r w:rsidR="005E1FDA">
        <w:t>Extant</w:t>
      </w:r>
      <w:r w:rsidR="00072700">
        <w:t xml:space="preserve"> </w:t>
      </w:r>
      <w:r w:rsidR="00DE475D">
        <w:t xml:space="preserve">literature has </w:t>
      </w:r>
      <w:r w:rsidR="00357858">
        <w:lastRenderedPageBreak/>
        <w:t>examined</w:t>
      </w:r>
      <w:r w:rsidR="001D74BB">
        <w:t xml:space="preserve"> only</w:t>
      </w:r>
      <w:r w:rsidR="00DE475D">
        <w:t xml:space="preserve"> </w:t>
      </w:r>
      <w:r w:rsidR="001B6259" w:rsidRPr="00CF4968">
        <w:t xml:space="preserve">whether </w:t>
      </w:r>
      <w:r w:rsidR="00DE475D">
        <w:t xml:space="preserve">certain </w:t>
      </w:r>
      <w:r w:rsidR="001B6259" w:rsidRPr="00CF4968">
        <w:t xml:space="preserve">parenting </w:t>
      </w:r>
      <w:r w:rsidR="00DE475D">
        <w:t>practices (</w:t>
      </w:r>
      <w:r w:rsidR="009361D6">
        <w:t xml:space="preserve">i.e., </w:t>
      </w:r>
      <w:r w:rsidR="00DE475D">
        <w:t>being neglectful</w:t>
      </w:r>
      <w:r w:rsidR="001B6259" w:rsidRPr="00CF4968">
        <w:t xml:space="preserve"> </w:t>
      </w:r>
      <w:r w:rsidR="00DE475D">
        <w:t>vs. overly attentive) creates narcissism in offspring</w:t>
      </w:r>
      <w:r w:rsidR="00250C61">
        <w:t xml:space="preserve"> (</w:t>
      </w:r>
      <w:r w:rsidR="00AC2250" w:rsidRPr="00CF4968">
        <w:t>Brummelman</w:t>
      </w:r>
      <w:r w:rsidR="001D74BB">
        <w:t xml:space="preserve"> et al.</w:t>
      </w:r>
      <w:r w:rsidR="00AC2250" w:rsidRPr="00CF4968">
        <w:t>, 2015)</w:t>
      </w:r>
      <w:r w:rsidR="001B6259" w:rsidRPr="00CF4968">
        <w:t>.</w:t>
      </w:r>
      <w:r w:rsidR="006C376D">
        <w:t xml:space="preserve"> </w:t>
      </w:r>
      <w:r w:rsidR="00465BDC">
        <w:t>L</w:t>
      </w:r>
      <w:r w:rsidR="00DE475D">
        <w:t xml:space="preserve">ittle research has been devoted to </w:t>
      </w:r>
      <w:r w:rsidR="001B6259" w:rsidRPr="00CF4968">
        <w:t xml:space="preserve">how </w:t>
      </w:r>
      <w:r w:rsidR="00AC2250" w:rsidRPr="00CF4968">
        <w:t>narcissistic</w:t>
      </w:r>
      <w:r w:rsidR="001B6259" w:rsidRPr="00CF4968">
        <w:t xml:space="preserve"> </w:t>
      </w:r>
      <w:r w:rsidR="00DE475D">
        <w:t>parents rear their children</w:t>
      </w:r>
      <w:r w:rsidR="00357858">
        <w:t>.</w:t>
      </w:r>
      <w:r w:rsidR="006C376D">
        <w:t xml:space="preserve"> </w:t>
      </w:r>
      <w:r w:rsidR="00357858">
        <w:t>This</w:t>
      </w:r>
      <w:r w:rsidR="00DE475D">
        <w:t xml:space="preserve"> is the focus of </w:t>
      </w:r>
      <w:r w:rsidR="00E44CC2">
        <w:t xml:space="preserve">the present </w:t>
      </w:r>
      <w:r w:rsidR="00DE475D">
        <w:t>study</w:t>
      </w:r>
      <w:r w:rsidR="00AC2250" w:rsidRPr="00CF4968">
        <w:t>.</w:t>
      </w:r>
    </w:p>
    <w:p w14:paraId="4162A994" w14:textId="77777777" w:rsidR="00224D85" w:rsidRDefault="00841CD5" w:rsidP="00312A8D">
      <w:pPr>
        <w:widowControl w:val="0"/>
        <w:spacing w:line="480" w:lineRule="auto"/>
        <w:ind w:firstLine="720"/>
        <w:rPr>
          <w:bCs/>
          <w:lang w:val="en-GB"/>
        </w:rPr>
      </w:pPr>
      <w:r>
        <w:rPr>
          <w:bCs/>
          <w:lang w:val="en-GB"/>
        </w:rPr>
        <w:t xml:space="preserve">Are </w:t>
      </w:r>
      <w:r w:rsidR="003B43A9" w:rsidRPr="0097330E">
        <w:rPr>
          <w:bCs/>
          <w:lang w:val="en-GB"/>
        </w:rPr>
        <w:t xml:space="preserve">narcissistic parents more likely to engage in non-optimal than optimal parenting? </w:t>
      </w:r>
      <w:r w:rsidR="00312A8D">
        <w:rPr>
          <w:bCs/>
          <w:lang w:val="en-GB"/>
        </w:rPr>
        <w:t>Because of n</w:t>
      </w:r>
      <w:r w:rsidR="000065E7">
        <w:rPr>
          <w:bCs/>
          <w:lang w:val="en-GB"/>
        </w:rPr>
        <w:t xml:space="preserve">arcissists’ </w:t>
      </w:r>
      <w:r w:rsidR="00FD58C5" w:rsidRPr="0097330E">
        <w:rPr>
          <w:bCs/>
          <w:lang w:val="en-GB"/>
        </w:rPr>
        <w:t>lack</w:t>
      </w:r>
      <w:r w:rsidR="000065E7">
        <w:rPr>
          <w:bCs/>
          <w:lang w:val="en-GB"/>
        </w:rPr>
        <w:t xml:space="preserve"> of</w:t>
      </w:r>
      <w:r>
        <w:rPr>
          <w:bCs/>
          <w:lang w:val="en-GB"/>
        </w:rPr>
        <w:t xml:space="preserve"> </w:t>
      </w:r>
      <w:r w:rsidR="0008283A" w:rsidRPr="0097330E">
        <w:rPr>
          <w:bCs/>
          <w:lang w:val="en-GB"/>
        </w:rPr>
        <w:t>warmth towards</w:t>
      </w:r>
      <w:r w:rsidR="00FD58C5" w:rsidRPr="0097330E">
        <w:rPr>
          <w:bCs/>
          <w:lang w:val="en-GB"/>
        </w:rPr>
        <w:t xml:space="preserve"> </w:t>
      </w:r>
      <w:r w:rsidR="00053B7A">
        <w:rPr>
          <w:bCs/>
          <w:lang w:val="en-GB"/>
        </w:rPr>
        <w:t>others</w:t>
      </w:r>
      <w:r w:rsidR="005E1FDA">
        <w:rPr>
          <w:bCs/>
          <w:lang w:val="en-GB"/>
        </w:rPr>
        <w:t xml:space="preserve"> (</w:t>
      </w:r>
      <w:r w:rsidR="009E30F9" w:rsidRPr="0097330E">
        <w:rPr>
          <w:bCs/>
          <w:lang w:val="en-GB"/>
        </w:rPr>
        <w:t>Campbell</w:t>
      </w:r>
      <w:r w:rsidR="009E30F9">
        <w:rPr>
          <w:bCs/>
          <w:lang w:val="en-GB"/>
        </w:rPr>
        <w:t xml:space="preserve"> &amp; Foster</w:t>
      </w:r>
      <w:r w:rsidR="009E30F9" w:rsidRPr="0097330E">
        <w:rPr>
          <w:bCs/>
          <w:lang w:val="en-GB"/>
        </w:rPr>
        <w:t>, 200</w:t>
      </w:r>
      <w:r w:rsidR="009E30F9">
        <w:rPr>
          <w:bCs/>
          <w:lang w:val="en-GB"/>
        </w:rPr>
        <w:t>2</w:t>
      </w:r>
      <w:r w:rsidR="009E30F9" w:rsidRPr="0097330E">
        <w:rPr>
          <w:bCs/>
          <w:lang w:val="en-GB"/>
        </w:rPr>
        <w:t>)</w:t>
      </w:r>
      <w:r w:rsidR="0008283A" w:rsidRPr="0097330E">
        <w:rPr>
          <w:bCs/>
          <w:lang w:val="en-GB"/>
        </w:rPr>
        <w:t xml:space="preserve"> </w:t>
      </w:r>
      <w:r w:rsidR="0089116C">
        <w:rPr>
          <w:bCs/>
          <w:lang w:val="en-GB"/>
        </w:rPr>
        <w:t>we</w:t>
      </w:r>
      <w:r w:rsidR="00A56143">
        <w:rPr>
          <w:bCs/>
          <w:lang w:val="en-GB"/>
        </w:rPr>
        <w:t xml:space="preserve"> </w:t>
      </w:r>
      <w:r w:rsidR="00283BC0">
        <w:rPr>
          <w:bCs/>
          <w:lang w:val="en-GB"/>
        </w:rPr>
        <w:t>predicted</w:t>
      </w:r>
      <w:r w:rsidR="00A56143">
        <w:rPr>
          <w:bCs/>
          <w:lang w:val="en-GB"/>
        </w:rPr>
        <w:t xml:space="preserve"> </w:t>
      </w:r>
      <w:r w:rsidR="0067412C" w:rsidRPr="0097330E">
        <w:rPr>
          <w:bCs/>
          <w:lang w:val="en-GB"/>
        </w:rPr>
        <w:t>a negative relationship between narcissism and authoritative parenting.</w:t>
      </w:r>
      <w:r w:rsidR="006C376D">
        <w:rPr>
          <w:bCs/>
          <w:lang w:val="en-GB"/>
        </w:rPr>
        <w:t xml:space="preserve"> </w:t>
      </w:r>
      <w:r w:rsidR="00583ABD">
        <w:rPr>
          <w:bCs/>
          <w:lang w:val="en-GB"/>
        </w:rPr>
        <w:t>B</w:t>
      </w:r>
      <w:r w:rsidR="0089116C">
        <w:rPr>
          <w:bCs/>
          <w:lang w:val="en-GB"/>
        </w:rPr>
        <w:t xml:space="preserve">ased on </w:t>
      </w:r>
      <w:r>
        <w:rPr>
          <w:bCs/>
          <w:lang w:val="en-GB"/>
        </w:rPr>
        <w:t>narcissists’</w:t>
      </w:r>
      <w:r w:rsidR="00A27A23" w:rsidRPr="0097330E">
        <w:rPr>
          <w:bCs/>
          <w:lang w:val="en-GB"/>
        </w:rPr>
        <w:t xml:space="preserve"> ego-involvement </w:t>
      </w:r>
      <w:r>
        <w:rPr>
          <w:bCs/>
          <w:lang w:val="en-GB"/>
        </w:rPr>
        <w:t xml:space="preserve">and defensiveness </w:t>
      </w:r>
      <w:r w:rsidR="00A27A23" w:rsidRPr="0097330E">
        <w:rPr>
          <w:bCs/>
          <w:lang w:val="en-GB"/>
        </w:rPr>
        <w:t>(</w:t>
      </w:r>
      <w:r w:rsidR="001D4C20">
        <w:rPr>
          <w:bCs/>
        </w:rPr>
        <w:t>Baumeister</w:t>
      </w:r>
      <w:r w:rsidR="00A27A23" w:rsidRPr="0097330E">
        <w:rPr>
          <w:bCs/>
        </w:rPr>
        <w:t xml:space="preserve"> </w:t>
      </w:r>
      <w:r w:rsidR="001D4C20">
        <w:rPr>
          <w:bCs/>
        </w:rPr>
        <w:t>et al.,</w:t>
      </w:r>
      <w:r w:rsidR="00A27A23" w:rsidRPr="0097330E">
        <w:rPr>
          <w:bCs/>
        </w:rPr>
        <w:t xml:space="preserve"> 2000)</w:t>
      </w:r>
      <w:r>
        <w:rPr>
          <w:bCs/>
        </w:rPr>
        <w:t xml:space="preserve"> </w:t>
      </w:r>
      <w:r w:rsidR="0089116C">
        <w:rPr>
          <w:bCs/>
        </w:rPr>
        <w:t>we</w:t>
      </w:r>
      <w:r>
        <w:rPr>
          <w:bCs/>
        </w:rPr>
        <w:t xml:space="preserve"> predict</w:t>
      </w:r>
      <w:r w:rsidR="0089116C">
        <w:rPr>
          <w:bCs/>
        </w:rPr>
        <w:t xml:space="preserve">ed a positive relationship between </w:t>
      </w:r>
      <w:r w:rsidR="0089116C">
        <w:rPr>
          <w:bCs/>
          <w:lang w:val="en-GB"/>
        </w:rPr>
        <w:t>n</w:t>
      </w:r>
      <w:r w:rsidR="003D00A2" w:rsidRPr="0097330E">
        <w:rPr>
          <w:bCs/>
          <w:lang w:val="en-GB"/>
        </w:rPr>
        <w:t xml:space="preserve">arcissism </w:t>
      </w:r>
      <w:r w:rsidR="0089116C">
        <w:rPr>
          <w:bCs/>
          <w:lang w:val="en-GB"/>
        </w:rPr>
        <w:t>and</w:t>
      </w:r>
      <w:r w:rsidR="0046517D" w:rsidRPr="0097330E">
        <w:rPr>
          <w:bCs/>
          <w:lang w:val="en-GB"/>
        </w:rPr>
        <w:t xml:space="preserve"> </w:t>
      </w:r>
      <w:r w:rsidR="003D00A2" w:rsidRPr="0097330E">
        <w:rPr>
          <w:bCs/>
          <w:lang w:val="en-GB"/>
        </w:rPr>
        <w:t>authoritarian parenting.</w:t>
      </w:r>
      <w:r w:rsidR="006C376D">
        <w:rPr>
          <w:bCs/>
          <w:lang w:val="en-GB"/>
        </w:rPr>
        <w:t xml:space="preserve"> </w:t>
      </w:r>
      <w:r>
        <w:rPr>
          <w:bCs/>
          <w:lang w:val="en-GB"/>
        </w:rPr>
        <w:t xml:space="preserve">Finally, </w:t>
      </w:r>
      <w:r w:rsidR="001B235A">
        <w:rPr>
          <w:bCs/>
          <w:lang w:val="en-GB"/>
        </w:rPr>
        <w:t>given that</w:t>
      </w:r>
      <w:r w:rsidR="00E776D9">
        <w:rPr>
          <w:bCs/>
          <w:lang w:val="en-GB"/>
        </w:rPr>
        <w:t xml:space="preserve"> narcissi</w:t>
      </w:r>
      <w:r w:rsidR="001B235A">
        <w:rPr>
          <w:bCs/>
          <w:lang w:val="en-GB"/>
        </w:rPr>
        <w:t>s</w:t>
      </w:r>
      <w:r w:rsidR="00E776D9">
        <w:rPr>
          <w:bCs/>
          <w:lang w:val="en-GB"/>
        </w:rPr>
        <w:t xml:space="preserve">ts admit to not caring about others </w:t>
      </w:r>
      <w:r w:rsidR="00E776D9" w:rsidRPr="007B3212">
        <w:t>(</w:t>
      </w:r>
      <w:r w:rsidR="007B3212">
        <w:t>Sedikid</w:t>
      </w:r>
      <w:r w:rsidR="00E776D9" w:rsidRPr="007B3212">
        <w:t xml:space="preserve">es, Campbell, Reeder, Elliot, </w:t>
      </w:r>
      <w:r w:rsidR="00794F6E">
        <w:t xml:space="preserve">&amp; </w:t>
      </w:r>
      <w:r w:rsidR="00E776D9" w:rsidRPr="007B3212">
        <w:t xml:space="preserve">Gregg, 2002) </w:t>
      </w:r>
      <w:r w:rsidR="001B235A">
        <w:rPr>
          <w:bCs/>
          <w:lang w:val="en-GB"/>
        </w:rPr>
        <w:t>we</w:t>
      </w:r>
      <w:r w:rsidR="00F01B84">
        <w:rPr>
          <w:bCs/>
          <w:lang w:val="en-GB"/>
        </w:rPr>
        <w:t xml:space="preserve"> </w:t>
      </w:r>
      <w:r w:rsidR="00F01B84">
        <w:rPr>
          <w:bCs/>
        </w:rPr>
        <w:t>predict</w:t>
      </w:r>
      <w:r w:rsidR="001B235A">
        <w:rPr>
          <w:bCs/>
        </w:rPr>
        <w:t>ed</w:t>
      </w:r>
      <w:r w:rsidR="00F01B84">
        <w:rPr>
          <w:bCs/>
        </w:rPr>
        <w:t xml:space="preserve"> </w:t>
      </w:r>
      <w:r w:rsidR="0089116C">
        <w:rPr>
          <w:bCs/>
        </w:rPr>
        <w:t xml:space="preserve">a positive relationship between </w:t>
      </w:r>
      <w:r w:rsidR="0089116C">
        <w:rPr>
          <w:bCs/>
          <w:lang w:val="en-GB"/>
        </w:rPr>
        <w:t>narcissism and</w:t>
      </w:r>
      <w:r w:rsidR="0046517D" w:rsidRPr="0097330E">
        <w:rPr>
          <w:bCs/>
          <w:lang w:val="en-GB"/>
        </w:rPr>
        <w:t xml:space="preserve"> </w:t>
      </w:r>
      <w:r w:rsidR="00F01B84">
        <w:rPr>
          <w:bCs/>
          <w:lang w:val="en-GB"/>
        </w:rPr>
        <w:t>permissive</w:t>
      </w:r>
      <w:r w:rsidR="00F01B84" w:rsidRPr="0097330E">
        <w:rPr>
          <w:bCs/>
          <w:lang w:val="en-GB"/>
        </w:rPr>
        <w:t xml:space="preserve"> parenting.</w:t>
      </w:r>
    </w:p>
    <w:p w14:paraId="011073F4" w14:textId="3B6F7806" w:rsidR="000B0179" w:rsidRDefault="00905E27" w:rsidP="008C3CDE">
      <w:pPr>
        <w:widowControl w:val="0"/>
        <w:spacing w:line="480" w:lineRule="auto"/>
        <w:ind w:firstLine="720"/>
        <w:rPr>
          <w:lang w:val="en-GB"/>
        </w:rPr>
      </w:pPr>
      <w:r>
        <w:rPr>
          <w:bCs/>
        </w:rPr>
        <w:t xml:space="preserve">In the only existing study to have </w:t>
      </w:r>
      <w:r w:rsidR="00AC2250" w:rsidRPr="00CF4968">
        <w:rPr>
          <w:bCs/>
        </w:rPr>
        <w:t xml:space="preserve">examined </w:t>
      </w:r>
      <w:r>
        <w:rPr>
          <w:bCs/>
        </w:rPr>
        <w:t>parental</w:t>
      </w:r>
      <w:r w:rsidR="00AC2250" w:rsidRPr="00CF4968">
        <w:rPr>
          <w:bCs/>
        </w:rPr>
        <w:t xml:space="preserve"> narcissism </w:t>
      </w:r>
      <w:r>
        <w:rPr>
          <w:bCs/>
        </w:rPr>
        <w:t xml:space="preserve">and parenting </w:t>
      </w:r>
      <w:r w:rsidR="009B7190" w:rsidRPr="00CF4968">
        <w:rPr>
          <w:bCs/>
        </w:rPr>
        <w:t>(Dentale</w:t>
      </w:r>
      <w:r>
        <w:rPr>
          <w:bCs/>
        </w:rPr>
        <w:t xml:space="preserve"> et al., 2015)</w:t>
      </w:r>
      <w:r w:rsidR="009B7190" w:rsidRPr="00CF4968">
        <w:rPr>
          <w:bCs/>
        </w:rPr>
        <w:t xml:space="preserve">, </w:t>
      </w:r>
      <w:r w:rsidR="009E0287">
        <w:rPr>
          <w:bCs/>
        </w:rPr>
        <w:t>p</w:t>
      </w:r>
      <w:r w:rsidR="0018337D">
        <w:rPr>
          <w:bCs/>
        </w:rPr>
        <w:t xml:space="preserve">arental narcissism positively predicted child’s </w:t>
      </w:r>
      <w:r w:rsidR="00455351">
        <w:rPr>
          <w:bCs/>
        </w:rPr>
        <w:t>depression and anxiety</w:t>
      </w:r>
      <w:r w:rsidR="0018337D">
        <w:rPr>
          <w:bCs/>
        </w:rPr>
        <w:t xml:space="preserve">, </w:t>
      </w:r>
      <w:r w:rsidR="005A630D">
        <w:rPr>
          <w:bCs/>
        </w:rPr>
        <w:t xml:space="preserve">which </w:t>
      </w:r>
      <w:r w:rsidR="0018337D">
        <w:rPr>
          <w:bCs/>
        </w:rPr>
        <w:t xml:space="preserve">was mediated by </w:t>
      </w:r>
      <w:r w:rsidR="00E44CC2">
        <w:rPr>
          <w:bCs/>
        </w:rPr>
        <w:t>reduced</w:t>
      </w:r>
      <w:r w:rsidR="0097021D">
        <w:rPr>
          <w:bCs/>
        </w:rPr>
        <w:t xml:space="preserve"> parental</w:t>
      </w:r>
      <w:r w:rsidR="005A630D">
        <w:rPr>
          <w:lang w:val="en-GB"/>
        </w:rPr>
        <w:t xml:space="preserve"> care, </w:t>
      </w:r>
      <w:r w:rsidR="00455351" w:rsidRPr="00CF4968">
        <w:rPr>
          <w:lang w:val="en-GB"/>
        </w:rPr>
        <w:t xml:space="preserve">elevated </w:t>
      </w:r>
      <w:r w:rsidR="0097021D">
        <w:rPr>
          <w:lang w:val="en-GB"/>
        </w:rPr>
        <w:t xml:space="preserve">parental </w:t>
      </w:r>
      <w:r w:rsidR="0041177C">
        <w:rPr>
          <w:lang w:val="en-GB"/>
        </w:rPr>
        <w:t xml:space="preserve">shaming, </w:t>
      </w:r>
      <w:r w:rsidR="00455351" w:rsidRPr="00CF4968">
        <w:rPr>
          <w:lang w:val="en-GB"/>
        </w:rPr>
        <w:t xml:space="preserve">overprotection, and favouritism. </w:t>
      </w:r>
      <w:r w:rsidR="00E44CC2">
        <w:rPr>
          <w:lang w:val="en-GB"/>
        </w:rPr>
        <w:t>This study provide</w:t>
      </w:r>
      <w:r w:rsidR="00AB123E">
        <w:rPr>
          <w:lang w:val="en-GB"/>
        </w:rPr>
        <w:t>d</w:t>
      </w:r>
      <w:r w:rsidR="00E44CC2">
        <w:rPr>
          <w:lang w:val="en-GB"/>
        </w:rPr>
        <w:t xml:space="preserve"> initial evidence that narcissists may </w:t>
      </w:r>
      <w:r w:rsidR="0041177C">
        <w:rPr>
          <w:lang w:val="en-GB"/>
        </w:rPr>
        <w:t xml:space="preserve">adopt </w:t>
      </w:r>
      <w:r w:rsidR="00E44CC2">
        <w:rPr>
          <w:lang w:val="en-GB"/>
        </w:rPr>
        <w:t xml:space="preserve">non-optimal parenting </w:t>
      </w:r>
      <w:r w:rsidR="0041177C">
        <w:rPr>
          <w:lang w:val="en-GB"/>
        </w:rPr>
        <w:t xml:space="preserve">which </w:t>
      </w:r>
      <w:r w:rsidR="00E44CC2">
        <w:rPr>
          <w:lang w:val="en-GB"/>
        </w:rPr>
        <w:t>may have damaging consequences for their children. H</w:t>
      </w:r>
      <w:r w:rsidR="0046517D">
        <w:rPr>
          <w:lang w:val="en-GB"/>
        </w:rPr>
        <w:t>owever</w:t>
      </w:r>
      <w:r w:rsidR="0054026A">
        <w:rPr>
          <w:lang w:val="en-GB"/>
        </w:rPr>
        <w:t>, r</w:t>
      </w:r>
      <w:r w:rsidR="007C1DF7">
        <w:rPr>
          <w:lang w:val="en-GB"/>
        </w:rPr>
        <w:t xml:space="preserve">earing style was reported </w:t>
      </w:r>
      <w:r w:rsidR="0046517D">
        <w:rPr>
          <w:lang w:val="en-GB"/>
        </w:rPr>
        <w:t xml:space="preserve">retrospectively </w:t>
      </w:r>
      <w:r w:rsidR="007C1DF7">
        <w:rPr>
          <w:lang w:val="en-GB"/>
        </w:rPr>
        <w:t>by the child and not the parent</w:t>
      </w:r>
      <w:r w:rsidR="00E54659">
        <w:rPr>
          <w:lang w:val="en-GB"/>
        </w:rPr>
        <w:t>.</w:t>
      </w:r>
      <w:r w:rsidR="008E4ED1">
        <w:rPr>
          <w:lang w:val="en-GB"/>
        </w:rPr>
        <w:t xml:space="preserve"> </w:t>
      </w:r>
      <w:r w:rsidR="00E54659">
        <w:rPr>
          <w:lang w:val="en-GB"/>
        </w:rPr>
        <w:t>This</w:t>
      </w:r>
      <w:r w:rsidR="000B0179">
        <w:rPr>
          <w:lang w:val="en-GB"/>
        </w:rPr>
        <w:t xml:space="preserve"> introduc</w:t>
      </w:r>
      <w:r w:rsidR="00E54659">
        <w:rPr>
          <w:lang w:val="en-GB"/>
        </w:rPr>
        <w:t>es</w:t>
      </w:r>
      <w:r w:rsidR="000B0179">
        <w:rPr>
          <w:lang w:val="en-GB"/>
        </w:rPr>
        <w:t xml:space="preserve"> potential recall bias</w:t>
      </w:r>
      <w:r w:rsidR="00E54659">
        <w:rPr>
          <w:lang w:val="en-GB"/>
        </w:rPr>
        <w:t xml:space="preserve">; </w:t>
      </w:r>
      <w:r w:rsidR="00F7644B">
        <w:rPr>
          <w:lang w:val="en-GB"/>
        </w:rPr>
        <w:t xml:space="preserve">Mechanic and Barry (2015) have shown that </w:t>
      </w:r>
      <w:r w:rsidR="00E54659">
        <w:rPr>
          <w:lang w:val="en-GB"/>
        </w:rPr>
        <w:t xml:space="preserve">adolescents’ retrospective </w:t>
      </w:r>
      <w:r w:rsidR="00F7644B" w:rsidRPr="00CF4968">
        <w:t xml:space="preserve">reports of parenting behaviours </w:t>
      </w:r>
      <w:r w:rsidR="00A20749">
        <w:t>do not match</w:t>
      </w:r>
      <w:r w:rsidR="00E54659">
        <w:t xml:space="preserve"> parent</w:t>
      </w:r>
      <w:r w:rsidR="00A20749">
        <w:t>-</w:t>
      </w:r>
      <w:r w:rsidR="00E54659">
        <w:t>reports</w:t>
      </w:r>
      <w:r w:rsidR="00C837FD">
        <w:t xml:space="preserve"> because they</w:t>
      </w:r>
      <w:r w:rsidR="00F7644B" w:rsidRPr="00CF4968">
        <w:t xml:space="preserve"> are based on perceptions</w:t>
      </w:r>
      <w:r w:rsidR="00F7644B">
        <w:t xml:space="preserve"> </w:t>
      </w:r>
      <w:r w:rsidR="00F7644B" w:rsidRPr="00CF4968">
        <w:t xml:space="preserve">and not </w:t>
      </w:r>
      <w:r w:rsidR="00F7644B">
        <w:t xml:space="preserve">necessarily </w:t>
      </w:r>
      <w:r w:rsidR="00F7644B" w:rsidRPr="00CF4968">
        <w:t>on what the parents actually do</w:t>
      </w:r>
      <w:r w:rsidR="00F7644B">
        <w:t xml:space="preserve">. The use of </w:t>
      </w:r>
      <w:r w:rsidR="00E54659">
        <w:t>child</w:t>
      </w:r>
      <w:r w:rsidR="00A20749">
        <w:t>-</w:t>
      </w:r>
      <w:r w:rsidR="00E54659">
        <w:t>reports</w:t>
      </w:r>
      <w:r w:rsidR="00F7644B">
        <w:t xml:space="preserve"> also prevents the </w:t>
      </w:r>
      <w:r w:rsidR="00F7644B">
        <w:rPr>
          <w:lang w:val="en-GB"/>
        </w:rPr>
        <w:t>exploration of underlying mechanisms</w:t>
      </w:r>
      <w:r w:rsidR="00A20749">
        <w:rPr>
          <w:lang w:val="en-GB"/>
        </w:rPr>
        <w:t xml:space="preserve"> or motivations</w:t>
      </w:r>
      <w:r w:rsidR="00F7644B">
        <w:rPr>
          <w:lang w:val="en-GB"/>
        </w:rPr>
        <w:t>.</w:t>
      </w:r>
    </w:p>
    <w:p w14:paraId="6F3CFB4E" w14:textId="101D5DFF" w:rsidR="0006716A" w:rsidRDefault="000B0179" w:rsidP="00556127">
      <w:pPr>
        <w:widowControl w:val="0"/>
        <w:spacing w:line="480" w:lineRule="auto"/>
        <w:ind w:firstLine="720"/>
      </w:pPr>
      <w:r>
        <w:rPr>
          <w:lang w:val="en-GB"/>
        </w:rPr>
        <w:t xml:space="preserve">The current study builds on </w:t>
      </w:r>
      <w:r w:rsidR="00435851">
        <w:rPr>
          <w:lang w:val="en-GB"/>
        </w:rPr>
        <w:t xml:space="preserve">prior </w:t>
      </w:r>
      <w:r>
        <w:rPr>
          <w:lang w:val="en-GB"/>
        </w:rPr>
        <w:t xml:space="preserve">evidence in </w:t>
      </w:r>
      <w:r w:rsidR="000B469E">
        <w:rPr>
          <w:lang w:val="en-GB"/>
        </w:rPr>
        <w:t xml:space="preserve">four </w:t>
      </w:r>
      <w:r>
        <w:rPr>
          <w:lang w:val="en-GB"/>
        </w:rPr>
        <w:t xml:space="preserve">ways. </w:t>
      </w:r>
      <w:r w:rsidR="000B469E">
        <w:rPr>
          <w:lang w:val="en-GB"/>
        </w:rPr>
        <w:t xml:space="preserve">First, </w:t>
      </w:r>
      <w:r w:rsidR="00F469E0">
        <w:rPr>
          <w:lang w:val="en-GB"/>
        </w:rPr>
        <w:t xml:space="preserve">we used parental self-report measures that directly assess (non-) optimal parenting (Baumrind, 1971). Second, </w:t>
      </w:r>
      <w:r w:rsidR="00594B63">
        <w:rPr>
          <w:lang w:val="en-GB"/>
        </w:rPr>
        <w:t xml:space="preserve">we examined the influence of different aspects of narcissism. </w:t>
      </w:r>
      <w:r w:rsidR="00594B63">
        <w:t>I</w:t>
      </w:r>
      <w:r w:rsidR="000B469E" w:rsidRPr="002508AC">
        <w:t xml:space="preserve">t is well-established that grandiose narcissism entails both </w:t>
      </w:r>
      <w:r w:rsidR="00EE55D7">
        <w:t>relatively</w:t>
      </w:r>
      <w:r w:rsidR="000B469E" w:rsidRPr="002508AC">
        <w:t xml:space="preserve"> </w:t>
      </w:r>
      <w:r w:rsidR="000B469E">
        <w:t>adaptive</w:t>
      </w:r>
      <w:r w:rsidR="003142C8">
        <w:t xml:space="preserve"> </w:t>
      </w:r>
      <w:r w:rsidR="003142C8" w:rsidRPr="00FD7CC2">
        <w:rPr>
          <w:lang w:eastAsia="zh-TW"/>
        </w:rPr>
        <w:t>(i.e., authority, self-sufficiency)</w:t>
      </w:r>
      <w:r w:rsidR="000B469E" w:rsidRPr="002508AC">
        <w:t xml:space="preserve"> and more </w:t>
      </w:r>
      <w:r w:rsidR="000B469E">
        <w:t>maladaptive</w:t>
      </w:r>
      <w:r w:rsidR="003142C8">
        <w:t xml:space="preserve"> </w:t>
      </w:r>
      <w:r w:rsidR="003142C8" w:rsidRPr="00FD7CC2">
        <w:t>(i.e., entitlement, exploitativeness, exhibitionism)</w:t>
      </w:r>
      <w:r w:rsidR="000B469E">
        <w:t xml:space="preserve"> aspects. </w:t>
      </w:r>
      <w:r w:rsidR="00C837FD">
        <w:t>Different</w:t>
      </w:r>
      <w:r w:rsidR="000B469E">
        <w:t xml:space="preserve"> </w:t>
      </w:r>
      <w:r w:rsidR="00A20749">
        <w:t xml:space="preserve">subscales </w:t>
      </w:r>
      <w:r w:rsidR="000B469E">
        <w:t xml:space="preserve">of the </w:t>
      </w:r>
      <w:r w:rsidR="00EE55D7">
        <w:t xml:space="preserve">commonly-used </w:t>
      </w:r>
      <w:r w:rsidR="000B469E">
        <w:t>Narcissistic Personality Inventory (Raskin &amp; Terry, 1988)</w:t>
      </w:r>
      <w:r w:rsidR="00EE55D7">
        <w:t xml:space="preserve"> </w:t>
      </w:r>
      <w:r w:rsidR="000B469E">
        <w:t xml:space="preserve">can </w:t>
      </w:r>
      <w:r w:rsidR="00594B63">
        <w:t>capture</w:t>
      </w:r>
      <w:r w:rsidR="000B469E">
        <w:t xml:space="preserve"> each </w:t>
      </w:r>
      <w:r w:rsidR="000B469E">
        <w:lastRenderedPageBreak/>
        <w:t>dimension (</w:t>
      </w:r>
      <w:r w:rsidR="003142C8" w:rsidRPr="00FD7CC2">
        <w:t>Barry, Frick, Adler, &amp; Grafeman, 2007</w:t>
      </w:r>
      <w:r w:rsidR="000B469E">
        <w:t xml:space="preserve">). </w:t>
      </w:r>
      <w:r w:rsidR="00594B63">
        <w:t>T</w:t>
      </w:r>
      <w:r w:rsidR="000B469E" w:rsidRPr="002508AC">
        <w:t xml:space="preserve">heoretically, </w:t>
      </w:r>
      <w:r w:rsidR="000B469E" w:rsidRPr="00EB6C64">
        <w:t xml:space="preserve">the most </w:t>
      </w:r>
      <w:r w:rsidR="00B81108">
        <w:t>maladaptive</w:t>
      </w:r>
      <w:r w:rsidR="000B469E" w:rsidRPr="00EB6C64">
        <w:t xml:space="preserve"> ingredients of narcissism should relate most closely to </w:t>
      </w:r>
      <w:r w:rsidR="000B469E">
        <w:t xml:space="preserve">non-optimal parenting. </w:t>
      </w:r>
      <w:r w:rsidR="000B469E">
        <w:rPr>
          <w:lang w:val="en-GB"/>
        </w:rPr>
        <w:t>Third</w:t>
      </w:r>
      <w:r>
        <w:rPr>
          <w:lang w:val="en-GB"/>
        </w:rPr>
        <w:t>, we control</w:t>
      </w:r>
      <w:r w:rsidR="00AB123E">
        <w:rPr>
          <w:lang w:val="en-GB"/>
        </w:rPr>
        <w:t>led</w:t>
      </w:r>
      <w:r>
        <w:rPr>
          <w:lang w:val="en-GB"/>
        </w:rPr>
        <w:t xml:space="preserve"> for </w:t>
      </w:r>
      <w:r w:rsidR="006D1226">
        <w:rPr>
          <w:lang w:val="en-GB"/>
        </w:rPr>
        <w:t xml:space="preserve">established </w:t>
      </w:r>
      <w:r>
        <w:rPr>
          <w:lang w:val="en-GB"/>
        </w:rPr>
        <w:t xml:space="preserve">personality </w:t>
      </w:r>
      <w:r w:rsidR="006D1226">
        <w:rPr>
          <w:lang w:val="en-GB"/>
        </w:rPr>
        <w:t xml:space="preserve">predictors of </w:t>
      </w:r>
      <w:r w:rsidR="00F16224">
        <w:rPr>
          <w:lang w:val="en-GB"/>
        </w:rPr>
        <w:t>parenting (</w:t>
      </w:r>
      <w:r w:rsidR="00844573">
        <w:rPr>
          <w:lang w:val="en-GB"/>
        </w:rPr>
        <w:t xml:space="preserve">i.e., </w:t>
      </w:r>
      <w:r w:rsidR="0093693B">
        <w:rPr>
          <w:lang w:val="en-GB"/>
        </w:rPr>
        <w:t>B</w:t>
      </w:r>
      <w:r>
        <w:rPr>
          <w:lang w:val="en-GB"/>
        </w:rPr>
        <w:t xml:space="preserve">ig </w:t>
      </w:r>
      <w:r w:rsidR="0093693B">
        <w:rPr>
          <w:lang w:val="en-GB"/>
        </w:rPr>
        <w:t>F</w:t>
      </w:r>
      <w:r w:rsidR="0081399D">
        <w:rPr>
          <w:lang w:val="en-GB"/>
        </w:rPr>
        <w:t xml:space="preserve">ive, </w:t>
      </w:r>
      <w:r>
        <w:rPr>
          <w:lang w:val="en-GB"/>
        </w:rPr>
        <w:t xml:space="preserve">attachment) to test the unique contribution of narcissism. </w:t>
      </w:r>
      <w:r w:rsidR="000B469E">
        <w:rPr>
          <w:lang w:val="en-GB"/>
        </w:rPr>
        <w:t>Fourth</w:t>
      </w:r>
      <w:r>
        <w:rPr>
          <w:lang w:val="en-GB"/>
        </w:rPr>
        <w:t>, we</w:t>
      </w:r>
      <w:r w:rsidR="00540693">
        <w:rPr>
          <w:lang w:val="en-GB"/>
        </w:rPr>
        <w:t xml:space="preserve"> </w:t>
      </w:r>
      <w:r>
        <w:rPr>
          <w:lang w:val="en-GB"/>
        </w:rPr>
        <w:t>examine</w:t>
      </w:r>
      <w:r w:rsidR="00AB123E">
        <w:rPr>
          <w:lang w:val="en-GB"/>
        </w:rPr>
        <w:t>d</w:t>
      </w:r>
      <w:r w:rsidR="00540693">
        <w:rPr>
          <w:lang w:val="en-GB"/>
        </w:rPr>
        <w:t xml:space="preserve"> </w:t>
      </w:r>
      <w:r w:rsidR="00BF5F83">
        <w:rPr>
          <w:lang w:val="en-GB"/>
        </w:rPr>
        <w:t xml:space="preserve">two </w:t>
      </w:r>
      <w:r w:rsidR="00540693">
        <w:rPr>
          <w:lang w:val="en-GB"/>
        </w:rPr>
        <w:t xml:space="preserve">psychological mechanisms that </w:t>
      </w:r>
      <w:r w:rsidR="0046517D">
        <w:rPr>
          <w:lang w:val="en-GB"/>
        </w:rPr>
        <w:t>underlie</w:t>
      </w:r>
      <w:r w:rsidR="00540693">
        <w:rPr>
          <w:lang w:val="en-GB"/>
        </w:rPr>
        <w:t xml:space="preserve"> these parenting styles</w:t>
      </w:r>
      <w:r>
        <w:rPr>
          <w:lang w:val="en-GB"/>
        </w:rPr>
        <w:t xml:space="preserve">: empathy and </w:t>
      </w:r>
      <w:r w:rsidR="00964B60">
        <w:rPr>
          <w:lang w:val="en-GB"/>
        </w:rPr>
        <w:t>caregiving-responsiveness</w:t>
      </w:r>
      <w:r w:rsidR="00540693">
        <w:rPr>
          <w:lang w:val="en-GB"/>
        </w:rPr>
        <w:t>.</w:t>
      </w:r>
      <w:r w:rsidR="0006716A">
        <w:tab/>
      </w:r>
    </w:p>
    <w:p w14:paraId="1181CADD" w14:textId="42BE3450" w:rsidR="00291A21" w:rsidRPr="00CF4968" w:rsidRDefault="00503AD0" w:rsidP="0081399D">
      <w:pPr>
        <w:widowControl w:val="0"/>
        <w:spacing w:line="480" w:lineRule="auto"/>
        <w:ind w:firstLine="720"/>
      </w:pPr>
      <w:r w:rsidRPr="00CF4968">
        <w:t xml:space="preserve">Empathy </w:t>
      </w:r>
      <w:r w:rsidR="001B235A">
        <w:t>comprises</w:t>
      </w:r>
      <w:r w:rsidR="00CD7D85">
        <w:t xml:space="preserve"> a cognitive (</w:t>
      </w:r>
      <w:r w:rsidR="00844573">
        <w:t xml:space="preserve">i.e., </w:t>
      </w:r>
      <w:r w:rsidRPr="00CF4968">
        <w:t>understanding others’ p</w:t>
      </w:r>
      <w:r w:rsidR="00CD7D85">
        <w:t>erspectives) and emotional (</w:t>
      </w:r>
      <w:r w:rsidR="00844573">
        <w:t xml:space="preserve">i.e., </w:t>
      </w:r>
      <w:r w:rsidRPr="00CF4968">
        <w:t xml:space="preserve">sharing </w:t>
      </w:r>
      <w:r w:rsidR="001B235A">
        <w:t xml:space="preserve">others’ </w:t>
      </w:r>
      <w:r w:rsidRPr="00CF4968">
        <w:t xml:space="preserve">emotions, feeling compassion) component (Davis, 1983). </w:t>
      </w:r>
      <w:r w:rsidR="005156A4">
        <w:t xml:space="preserve">It </w:t>
      </w:r>
      <w:r w:rsidR="005156A4" w:rsidRPr="00CF4968">
        <w:t>has a profound impact on interpersonal relationships</w:t>
      </w:r>
      <w:r w:rsidR="005156A4">
        <w:t>.</w:t>
      </w:r>
      <w:r w:rsidRPr="00CF4968">
        <w:t xml:space="preserve"> </w:t>
      </w:r>
      <w:r w:rsidR="001B235A">
        <w:t>In a parenting context,</w:t>
      </w:r>
      <w:r w:rsidRPr="00CF4968">
        <w:t xml:space="preserve"> absence of empathy is associated w</w:t>
      </w:r>
      <w:r w:rsidR="00F41627">
        <w:t xml:space="preserve">ith abusive parental behaviours </w:t>
      </w:r>
      <w:r w:rsidR="007F2CBE">
        <w:t>(</w:t>
      </w:r>
      <w:r w:rsidR="00CB6168" w:rsidRPr="00CF4968">
        <w:t>Wiehe, 2003</w:t>
      </w:r>
      <w:r w:rsidR="00436827" w:rsidRPr="00CF4968">
        <w:t>)</w:t>
      </w:r>
      <w:r w:rsidR="007905FD">
        <w:t>.</w:t>
      </w:r>
      <w:r w:rsidR="005156A4">
        <w:t xml:space="preserve"> </w:t>
      </w:r>
      <w:r w:rsidR="001B235A" w:rsidRPr="00CF4968">
        <w:t xml:space="preserve">Research consistently </w:t>
      </w:r>
      <w:r w:rsidR="001B235A">
        <w:t>shows</w:t>
      </w:r>
      <w:r w:rsidR="001B235A" w:rsidRPr="00CF4968">
        <w:t xml:space="preserve"> that </w:t>
      </w:r>
      <w:r w:rsidR="001B235A">
        <w:t>narcissists lack empathy (</w:t>
      </w:r>
      <w:r w:rsidR="001B235A" w:rsidRPr="00CF4968">
        <w:t>Hepper</w:t>
      </w:r>
      <w:r w:rsidR="001B235A">
        <w:t xml:space="preserve"> et al., </w:t>
      </w:r>
      <w:r w:rsidR="001B235A" w:rsidRPr="00CF4968">
        <w:t>2014</w:t>
      </w:r>
      <w:r w:rsidR="001B235A">
        <w:t>a</w:t>
      </w:r>
      <w:r w:rsidR="001B235A" w:rsidRPr="00CF4968">
        <w:t>).</w:t>
      </w:r>
      <w:r w:rsidR="00AC2B5B">
        <w:t xml:space="preserve"> </w:t>
      </w:r>
      <w:r w:rsidR="00436827" w:rsidRPr="00CF4968">
        <w:t>Thus, we examine</w:t>
      </w:r>
      <w:r w:rsidR="00AB123E">
        <w:t>d</w:t>
      </w:r>
      <w:r w:rsidR="00436827" w:rsidRPr="00CF4968">
        <w:t xml:space="preserve"> whether low empathy underscores narcissists’ non-optimal parenting practices.</w:t>
      </w:r>
      <w:r w:rsidR="001B3679" w:rsidRPr="00CF4968">
        <w:t xml:space="preserve"> </w:t>
      </w:r>
      <w:r w:rsidR="001B235A">
        <w:t>C</w:t>
      </w:r>
      <w:r w:rsidR="005A0E32">
        <w:t xml:space="preserve">aregiving quality </w:t>
      </w:r>
      <w:r w:rsidR="001B235A">
        <w:t xml:space="preserve">impacts </w:t>
      </w:r>
      <w:r w:rsidR="005A0E32">
        <w:t>parenting</w:t>
      </w:r>
      <w:r w:rsidR="00E44CC2">
        <w:t>:</w:t>
      </w:r>
      <w:r w:rsidR="00B764D9">
        <w:t xml:space="preserve"> </w:t>
      </w:r>
      <w:r w:rsidR="005A0E32">
        <w:t>Millings</w:t>
      </w:r>
      <w:r w:rsidR="000520F9">
        <w:t xml:space="preserve"> et al. (201</w:t>
      </w:r>
      <w:r w:rsidR="00E36129">
        <w:t>3</w:t>
      </w:r>
      <w:r w:rsidR="000520F9">
        <w:t>)</w:t>
      </w:r>
      <w:r w:rsidR="00566A89">
        <w:t xml:space="preserve"> </w:t>
      </w:r>
      <w:r w:rsidR="00E44CC2">
        <w:t>showed</w:t>
      </w:r>
      <w:r w:rsidR="00566A89">
        <w:t xml:space="preserve"> that </w:t>
      </w:r>
      <w:r w:rsidR="00932692">
        <w:t>responsive-caregiving</w:t>
      </w:r>
      <w:r w:rsidR="005A0E32">
        <w:t xml:space="preserve"> towards </w:t>
      </w:r>
      <w:r w:rsidR="00B764D9">
        <w:t>a</w:t>
      </w:r>
      <w:r w:rsidR="005A0E32">
        <w:t xml:space="preserve"> partner </w:t>
      </w:r>
      <w:r w:rsidR="001B235A">
        <w:t>predicted</w:t>
      </w:r>
      <w:r w:rsidR="00B764D9">
        <w:t xml:space="preserve"> increased use o</w:t>
      </w:r>
      <w:r w:rsidR="005A0E32">
        <w:t>f authoritative parenting styles</w:t>
      </w:r>
      <w:r w:rsidR="00B764D9">
        <w:t xml:space="preserve">, and </w:t>
      </w:r>
      <w:r w:rsidR="00566A89">
        <w:t>un</w:t>
      </w:r>
      <w:r w:rsidR="00932692">
        <w:t>responsive-caregiving</w:t>
      </w:r>
      <w:r w:rsidR="00B764D9">
        <w:t xml:space="preserve"> towards a partner increased </w:t>
      </w:r>
      <w:r w:rsidR="005A0E32">
        <w:t>use of authoritarian and permissive parenting styles</w:t>
      </w:r>
      <w:r w:rsidR="00E96DFC">
        <w:t>.</w:t>
      </w:r>
      <w:r w:rsidR="001B235A" w:rsidRPr="001B235A">
        <w:t xml:space="preserve"> </w:t>
      </w:r>
      <w:r w:rsidR="001B235A">
        <w:t xml:space="preserve">Although </w:t>
      </w:r>
      <w:r w:rsidR="001B235A" w:rsidRPr="00081448">
        <w:t xml:space="preserve">research </w:t>
      </w:r>
      <w:r w:rsidR="001B235A">
        <w:t xml:space="preserve">has not directly </w:t>
      </w:r>
      <w:r w:rsidR="001B235A" w:rsidRPr="00081448">
        <w:t>explor</w:t>
      </w:r>
      <w:r w:rsidR="001B235A">
        <w:t>ed</w:t>
      </w:r>
      <w:r w:rsidR="001B235A" w:rsidRPr="00081448">
        <w:t xml:space="preserve"> </w:t>
      </w:r>
      <w:r w:rsidR="001B235A">
        <w:t>narcissists’ caregiving quality, Feeney and Collins (2001) showed that egoistic motivation correlated negatively</w:t>
      </w:r>
      <w:r w:rsidR="00487CD4">
        <w:t>, albeit non-significantly,</w:t>
      </w:r>
      <w:r w:rsidR="001B235A">
        <w:t xml:space="preserve"> with responsive-caregiving.</w:t>
      </w:r>
      <w:r w:rsidR="006D1226">
        <w:t xml:space="preserve"> </w:t>
      </w:r>
      <w:r w:rsidR="0097021D">
        <w:t>Moreover, e</w:t>
      </w:r>
      <w:r w:rsidR="00D817B8" w:rsidRPr="00CF4968">
        <w:t xml:space="preserve">mpathy </w:t>
      </w:r>
      <w:r w:rsidR="00403A2B">
        <w:t xml:space="preserve">might be a critical precursor to </w:t>
      </w:r>
      <w:r w:rsidR="007905FD">
        <w:t>ca</w:t>
      </w:r>
      <w:r w:rsidR="005E1A52">
        <w:t>regiving quality</w:t>
      </w:r>
      <w:r w:rsidR="001E2D51" w:rsidRPr="00CF4968">
        <w:t xml:space="preserve">. </w:t>
      </w:r>
      <w:r w:rsidR="001B235A">
        <w:t>Theoretically,</w:t>
      </w:r>
      <w:r w:rsidR="00D817B8" w:rsidRPr="00CF4968">
        <w:t xml:space="preserve"> the caregiving system is activated by an empathic situation, </w:t>
      </w:r>
      <w:r w:rsidR="00E44CC2">
        <w:t>such as</w:t>
      </w:r>
      <w:r w:rsidR="00D817B8" w:rsidRPr="00CF4968">
        <w:t xml:space="preserve"> an individual in distress (Mikulincer &amp; Shaver, 2007).</w:t>
      </w:r>
      <w:r w:rsidR="006C376D">
        <w:t xml:space="preserve"> </w:t>
      </w:r>
      <w:r w:rsidR="0010295A">
        <w:t>Although direct</w:t>
      </w:r>
      <w:r w:rsidR="004C3953">
        <w:t xml:space="preserve"> tests are </w:t>
      </w:r>
      <w:r w:rsidR="00814DD4">
        <w:t>scant</w:t>
      </w:r>
      <w:r w:rsidR="0010295A">
        <w:t xml:space="preserve">, Feeney and Collins (2001) reported positive correlations between prosocial orientations and </w:t>
      </w:r>
      <w:r w:rsidR="00932692">
        <w:t>responsive-caregiving</w:t>
      </w:r>
      <w:r w:rsidR="0010295A">
        <w:t>.</w:t>
      </w:r>
      <w:r w:rsidR="006C376D">
        <w:t xml:space="preserve"> </w:t>
      </w:r>
      <w:r w:rsidR="002743A9">
        <w:t>We thus test</w:t>
      </w:r>
      <w:r w:rsidR="00AB123E">
        <w:t>ed</w:t>
      </w:r>
      <w:r w:rsidR="002743A9">
        <w:t xml:space="preserve"> the mediating pathways between narcissism and parenting styles via </w:t>
      </w:r>
      <w:r w:rsidR="00291A21" w:rsidRPr="00CF4968">
        <w:t xml:space="preserve">(a) empathy, (b) </w:t>
      </w:r>
      <w:r w:rsidR="00964B60">
        <w:t>caregiving-responsiveness</w:t>
      </w:r>
      <w:r w:rsidR="00291A21" w:rsidRPr="00CF4968">
        <w:t xml:space="preserve">, </w:t>
      </w:r>
      <w:r w:rsidR="00AB123E">
        <w:t>and</w:t>
      </w:r>
      <w:r w:rsidR="00AB123E" w:rsidRPr="00CF4968">
        <w:t xml:space="preserve"> </w:t>
      </w:r>
      <w:r w:rsidR="00291A21" w:rsidRPr="00CF4968">
        <w:t xml:space="preserve">(c) a sequential pattern from empathy to </w:t>
      </w:r>
      <w:r w:rsidR="00964B60">
        <w:t>caregiving-responsiveness</w:t>
      </w:r>
      <w:r w:rsidR="00357858">
        <w:t xml:space="preserve"> (Figure 1)</w:t>
      </w:r>
      <w:r w:rsidR="00291A21" w:rsidRPr="00CF4968">
        <w:t>.</w:t>
      </w:r>
    </w:p>
    <w:p w14:paraId="3B50321D" w14:textId="77777777" w:rsidR="004737BB" w:rsidRPr="00CF4968" w:rsidRDefault="00647004" w:rsidP="00AD479A">
      <w:pPr>
        <w:widowControl w:val="0"/>
        <w:spacing w:line="480" w:lineRule="auto"/>
        <w:jc w:val="center"/>
        <w:outlineLvl w:val="0"/>
        <w:rPr>
          <w:b/>
          <w:bCs/>
          <w:lang w:val="en-GB"/>
        </w:rPr>
      </w:pPr>
      <w:r w:rsidRPr="00CF4968">
        <w:rPr>
          <w:b/>
          <w:bCs/>
          <w:lang w:val="en-GB"/>
        </w:rPr>
        <w:t>Method</w:t>
      </w:r>
    </w:p>
    <w:p w14:paraId="0E9F545C" w14:textId="77777777" w:rsidR="004737BB" w:rsidRPr="00CF4968" w:rsidRDefault="00647004" w:rsidP="00AD479A">
      <w:pPr>
        <w:widowControl w:val="0"/>
        <w:spacing w:line="480" w:lineRule="auto"/>
        <w:outlineLvl w:val="0"/>
        <w:rPr>
          <w:b/>
          <w:bCs/>
          <w:lang w:val="en-GB"/>
        </w:rPr>
      </w:pPr>
      <w:r w:rsidRPr="00CF4968">
        <w:rPr>
          <w:b/>
          <w:bCs/>
          <w:lang w:val="en-GB"/>
        </w:rPr>
        <w:t>Participants</w:t>
      </w:r>
    </w:p>
    <w:p w14:paraId="11740E63" w14:textId="4035DE4D" w:rsidR="005C5DC9" w:rsidRPr="00CF4968" w:rsidRDefault="00647004" w:rsidP="009205AC">
      <w:pPr>
        <w:spacing w:line="480" w:lineRule="auto"/>
        <w:rPr>
          <w:b/>
          <w:bCs/>
          <w:lang w:val="en-GB"/>
        </w:rPr>
      </w:pPr>
      <w:r w:rsidRPr="00CF4968">
        <w:rPr>
          <w:b/>
          <w:bCs/>
          <w:lang w:val="en-GB"/>
        </w:rPr>
        <w:lastRenderedPageBreak/>
        <w:tab/>
      </w:r>
      <w:r w:rsidR="00D33693" w:rsidRPr="00CF4968">
        <w:t>Participants (</w:t>
      </w:r>
      <w:r w:rsidR="00D33693" w:rsidRPr="00CF4968">
        <w:rPr>
          <w:i/>
          <w:iCs/>
        </w:rPr>
        <w:t>N</w:t>
      </w:r>
      <w:r w:rsidR="004B5F35">
        <w:rPr>
          <w:i/>
          <w:iCs/>
        </w:rPr>
        <w:t xml:space="preserve"> </w:t>
      </w:r>
      <w:r w:rsidR="007B681A">
        <w:rPr>
          <w:i/>
          <w:iCs/>
        </w:rPr>
        <w:t>=</w:t>
      </w:r>
      <w:r w:rsidR="004B5F35">
        <w:rPr>
          <w:i/>
          <w:iCs/>
        </w:rPr>
        <w:t xml:space="preserve"> </w:t>
      </w:r>
      <w:r w:rsidR="00D33693" w:rsidRPr="00CF4968">
        <w:t xml:space="preserve">408) were recruited online via Amazon’s Mechanical Turk. </w:t>
      </w:r>
      <w:r w:rsidR="007B5615">
        <w:t>D</w:t>
      </w:r>
      <w:r w:rsidR="00160805" w:rsidRPr="00CF4968">
        <w:t>ata</w:t>
      </w:r>
      <w:r w:rsidR="00AD479A" w:rsidRPr="00CF4968">
        <w:t xml:space="preserve"> </w:t>
      </w:r>
      <w:r w:rsidR="007B5615">
        <w:t xml:space="preserve">were excluded </w:t>
      </w:r>
      <w:r w:rsidR="00AD479A" w:rsidRPr="00CF4968">
        <w:t xml:space="preserve">from </w:t>
      </w:r>
      <w:r w:rsidR="00160805" w:rsidRPr="00CF4968">
        <w:t xml:space="preserve">participants </w:t>
      </w:r>
      <w:r w:rsidR="004E664B">
        <w:t xml:space="preserve">who </w:t>
      </w:r>
      <w:r w:rsidR="001E5CA1">
        <w:t>were not</w:t>
      </w:r>
      <w:r w:rsidR="00160805" w:rsidRPr="00CF4968">
        <w:t xml:space="preserve"> parent</w:t>
      </w:r>
      <w:r w:rsidR="001E5CA1">
        <w:t>s</w:t>
      </w:r>
      <w:r w:rsidR="00160805" w:rsidRPr="00CF4968">
        <w:t xml:space="preserve"> (</w:t>
      </w:r>
      <w:r w:rsidR="00160805" w:rsidRPr="00CF4968">
        <w:rPr>
          <w:i/>
        </w:rPr>
        <w:t>n</w:t>
      </w:r>
      <w:r w:rsidR="004B5F35">
        <w:rPr>
          <w:i/>
        </w:rPr>
        <w:t xml:space="preserve"> </w:t>
      </w:r>
      <w:r w:rsidR="007B681A">
        <w:t>=</w:t>
      </w:r>
      <w:r w:rsidR="004B5F35">
        <w:t xml:space="preserve"> </w:t>
      </w:r>
      <w:r w:rsidR="00664321" w:rsidRPr="00CF4968">
        <w:t>10)</w:t>
      </w:r>
      <w:r w:rsidR="00A91D2A" w:rsidRPr="00CF4968">
        <w:t>,</w:t>
      </w:r>
      <w:r w:rsidR="00664321" w:rsidRPr="00CF4968">
        <w:t xml:space="preserve"> </w:t>
      </w:r>
      <w:r w:rsidR="001E5CA1">
        <w:t xml:space="preserve">did not </w:t>
      </w:r>
      <w:r w:rsidR="00160805" w:rsidRPr="00CF4968">
        <w:t>complet</w:t>
      </w:r>
      <w:r w:rsidR="00A91D2A" w:rsidRPr="00CF4968">
        <w:t>e</w:t>
      </w:r>
      <w:r w:rsidR="00160805" w:rsidRPr="00CF4968">
        <w:t xml:space="preserve"> the </w:t>
      </w:r>
      <w:r w:rsidR="004E004B">
        <w:t>narcissism measure</w:t>
      </w:r>
      <w:r w:rsidR="00160805" w:rsidRPr="00CF4968">
        <w:t xml:space="preserve"> (</w:t>
      </w:r>
      <w:r w:rsidR="00160805" w:rsidRPr="00CF4968">
        <w:rPr>
          <w:i/>
        </w:rPr>
        <w:t>n</w:t>
      </w:r>
      <w:r w:rsidR="004B5F35">
        <w:rPr>
          <w:i/>
        </w:rPr>
        <w:t xml:space="preserve"> </w:t>
      </w:r>
      <w:r w:rsidR="007B681A">
        <w:t>=</w:t>
      </w:r>
      <w:r w:rsidR="004B5F35">
        <w:t xml:space="preserve"> </w:t>
      </w:r>
      <w:r w:rsidR="00160805" w:rsidRPr="00CF4968">
        <w:t>6)</w:t>
      </w:r>
      <w:r w:rsidR="00EA7827">
        <w:t xml:space="preserve">, or </w:t>
      </w:r>
      <w:r w:rsidR="001E5CA1">
        <w:t>failed</w:t>
      </w:r>
      <w:r w:rsidR="00EA7827">
        <w:t xml:space="preserve"> instructional manipulation checks</w:t>
      </w:r>
      <w:r w:rsidR="00EA7827" w:rsidRPr="00CF4968">
        <w:t xml:space="preserve"> (</w:t>
      </w:r>
      <w:r w:rsidR="00EA7827" w:rsidRPr="00CF4968">
        <w:rPr>
          <w:i/>
        </w:rPr>
        <w:t>n</w:t>
      </w:r>
      <w:r w:rsidR="00EA7827">
        <w:rPr>
          <w:i/>
        </w:rPr>
        <w:t xml:space="preserve"> </w:t>
      </w:r>
      <w:r w:rsidR="00EA7827">
        <w:t xml:space="preserve">= </w:t>
      </w:r>
      <w:r w:rsidR="00EA7827" w:rsidRPr="00CF4968">
        <w:t>24)</w:t>
      </w:r>
      <w:r w:rsidR="00160805" w:rsidRPr="00CF4968">
        <w:t>.</w:t>
      </w:r>
      <w:r w:rsidR="005156A4">
        <w:t xml:space="preserve"> </w:t>
      </w:r>
      <w:r w:rsidR="004B56C7" w:rsidRPr="00CF4968">
        <w:t>The remaining</w:t>
      </w:r>
      <w:r w:rsidR="00276A25" w:rsidRPr="00CF4968">
        <w:t xml:space="preserve"> </w:t>
      </w:r>
      <w:r w:rsidR="004B56C7" w:rsidRPr="00CF4968">
        <w:t xml:space="preserve">368 </w:t>
      </w:r>
      <w:r w:rsidR="00276A25" w:rsidRPr="00CF4968">
        <w:t>participants (</w:t>
      </w:r>
      <w:r w:rsidR="005C5DC9" w:rsidRPr="00CF4968">
        <w:t>235 female, 131</w:t>
      </w:r>
      <w:r w:rsidR="00276A25" w:rsidRPr="00CF4968">
        <w:t xml:space="preserve"> male, 2 </w:t>
      </w:r>
      <w:r w:rsidR="005C5DC9" w:rsidRPr="00CF4968">
        <w:t>undisclosed</w:t>
      </w:r>
      <w:r w:rsidR="00276A25" w:rsidRPr="00CF4968">
        <w:t>)</w:t>
      </w:r>
      <w:r w:rsidR="004B56C7" w:rsidRPr="00CF4968">
        <w:t xml:space="preserve"> were aged </w:t>
      </w:r>
      <w:r w:rsidR="005C5DC9" w:rsidRPr="00CF4968">
        <w:t>18</w:t>
      </w:r>
      <w:r w:rsidR="007B5615">
        <w:t>-</w:t>
      </w:r>
      <w:r w:rsidR="005C5DC9" w:rsidRPr="00CF4968">
        <w:t>75</w:t>
      </w:r>
      <w:r w:rsidR="004B56C7" w:rsidRPr="00CF4968">
        <w:t xml:space="preserve"> years </w:t>
      </w:r>
      <w:r w:rsidR="00276A25" w:rsidRPr="00CF4968">
        <w:t>(</w:t>
      </w:r>
      <w:r w:rsidR="00276A25" w:rsidRPr="00CF4968">
        <w:rPr>
          <w:i/>
        </w:rPr>
        <w:t>M</w:t>
      </w:r>
      <w:r w:rsidR="004B5F35">
        <w:rPr>
          <w:i/>
          <w:vertAlign w:val="subscript"/>
        </w:rPr>
        <w:t xml:space="preserve"> </w:t>
      </w:r>
      <w:r w:rsidR="007B681A">
        <w:t>=</w:t>
      </w:r>
      <w:r w:rsidR="004B5F35">
        <w:t xml:space="preserve"> </w:t>
      </w:r>
      <w:r w:rsidR="005C5DC9" w:rsidRPr="00CF4968">
        <w:t>37.99</w:t>
      </w:r>
      <w:r w:rsidR="00276A25" w:rsidRPr="00CF4968">
        <w:t xml:space="preserve">, </w:t>
      </w:r>
      <w:r w:rsidR="00276A25" w:rsidRPr="00CF4968">
        <w:rPr>
          <w:i/>
        </w:rPr>
        <w:t>SD</w:t>
      </w:r>
      <w:r w:rsidR="004B5F35">
        <w:rPr>
          <w:i/>
        </w:rPr>
        <w:t xml:space="preserve"> </w:t>
      </w:r>
      <w:r w:rsidR="007B681A">
        <w:t>=</w:t>
      </w:r>
      <w:r w:rsidR="004B5F35">
        <w:t xml:space="preserve"> </w:t>
      </w:r>
      <w:r w:rsidR="005C5DC9" w:rsidRPr="00CF4968">
        <w:t>10.84</w:t>
      </w:r>
      <w:r w:rsidR="00276A25" w:rsidRPr="00CF4968">
        <w:t xml:space="preserve">), and </w:t>
      </w:r>
      <w:r w:rsidR="004B56C7" w:rsidRPr="00CF4968">
        <w:t xml:space="preserve">were predominantly </w:t>
      </w:r>
      <w:r w:rsidR="00442D49" w:rsidRPr="00CF4968">
        <w:t>(75%)</w:t>
      </w:r>
      <w:r w:rsidR="00442D49">
        <w:t xml:space="preserve"> </w:t>
      </w:r>
      <w:r w:rsidR="00322658">
        <w:t xml:space="preserve">White </w:t>
      </w:r>
      <w:r w:rsidR="004B56C7" w:rsidRPr="00CF4968">
        <w:t>American</w:t>
      </w:r>
      <w:r w:rsidR="00322658">
        <w:t>s</w:t>
      </w:r>
      <w:r w:rsidR="00A26161">
        <w:t xml:space="preserve"> (</w:t>
      </w:r>
      <w:r w:rsidR="007E7B17">
        <w:t>6% Mixed race, 7% Other White, 7</w:t>
      </w:r>
      <w:r w:rsidR="007F5E3F">
        <w:t xml:space="preserve">% Black, </w:t>
      </w:r>
      <w:r w:rsidR="007E7B17">
        <w:t>4% Other, 1</w:t>
      </w:r>
      <w:r w:rsidR="007F5E3F">
        <w:t xml:space="preserve">% </w:t>
      </w:r>
      <w:r w:rsidR="007B5615">
        <w:t>undisclosed</w:t>
      </w:r>
      <w:r w:rsidR="007F5E3F">
        <w:t>)</w:t>
      </w:r>
      <w:r w:rsidR="00C360BB">
        <w:t xml:space="preserve">. </w:t>
      </w:r>
      <w:r w:rsidR="007B5615">
        <w:t>Most</w:t>
      </w:r>
      <w:r w:rsidR="00C360BB">
        <w:t xml:space="preserve"> (</w:t>
      </w:r>
      <w:r w:rsidR="00A5137E" w:rsidRPr="00CF4968">
        <w:t>98.9%</w:t>
      </w:r>
      <w:r w:rsidR="00C360BB">
        <w:t>)</w:t>
      </w:r>
      <w:r w:rsidR="00A5137E" w:rsidRPr="00CF4968">
        <w:t xml:space="preserve"> </w:t>
      </w:r>
      <w:r w:rsidR="00C360BB">
        <w:t>resided</w:t>
      </w:r>
      <w:r w:rsidR="00A5137E" w:rsidRPr="00CF4968">
        <w:t xml:space="preserve"> in </w:t>
      </w:r>
      <w:r w:rsidR="005C5DC9" w:rsidRPr="00CF4968">
        <w:t xml:space="preserve">America. </w:t>
      </w:r>
    </w:p>
    <w:p w14:paraId="2C58B1F3" w14:textId="77777777" w:rsidR="00647004" w:rsidRPr="00CF4968" w:rsidRDefault="00647004" w:rsidP="005C5DC9">
      <w:pPr>
        <w:spacing w:line="480" w:lineRule="auto"/>
      </w:pPr>
      <w:r w:rsidRPr="00CF4968">
        <w:rPr>
          <w:b/>
          <w:bCs/>
          <w:lang w:val="en-GB"/>
        </w:rPr>
        <w:t>P</w:t>
      </w:r>
      <w:r w:rsidR="009B0DE2" w:rsidRPr="00CF4968">
        <w:rPr>
          <w:b/>
          <w:bCs/>
          <w:lang w:val="en-GB"/>
        </w:rPr>
        <w:t>rocedure</w:t>
      </w:r>
      <w:r w:rsidR="00BD0FCB" w:rsidRPr="00CF4968">
        <w:rPr>
          <w:b/>
          <w:bCs/>
          <w:lang w:val="en-GB"/>
        </w:rPr>
        <w:t xml:space="preserve"> </w:t>
      </w:r>
    </w:p>
    <w:p w14:paraId="61AF83C7" w14:textId="316EF552" w:rsidR="00760761" w:rsidRPr="00CF4968" w:rsidRDefault="007B5615" w:rsidP="00352334">
      <w:pPr>
        <w:widowControl w:val="0"/>
        <w:spacing w:line="480" w:lineRule="auto"/>
        <w:ind w:firstLine="720"/>
      </w:pPr>
      <w:r>
        <w:t>After providing consent, participants completed</w:t>
      </w:r>
      <w:r w:rsidR="00760761" w:rsidRPr="00CF4968">
        <w:t xml:space="preserve"> measures of personality</w:t>
      </w:r>
      <w:r w:rsidR="002F4317">
        <w:t xml:space="preserve"> </w:t>
      </w:r>
      <w:r w:rsidR="00DC3992">
        <w:t>in</w:t>
      </w:r>
      <w:r w:rsidR="002F4317">
        <w:t xml:space="preserve"> a</w:t>
      </w:r>
      <w:r w:rsidR="00DC3992">
        <w:t xml:space="preserve"> random</w:t>
      </w:r>
      <w:r w:rsidR="007D722C">
        <w:t>is</w:t>
      </w:r>
      <w:r w:rsidR="00240129">
        <w:t>ed</w:t>
      </w:r>
      <w:r w:rsidR="00DC3992">
        <w:t xml:space="preserve"> order</w:t>
      </w:r>
      <w:r w:rsidR="00760761" w:rsidRPr="00CF4968">
        <w:t xml:space="preserve">, </w:t>
      </w:r>
      <w:r w:rsidR="00126F68">
        <w:t xml:space="preserve">followed by </w:t>
      </w:r>
      <w:r w:rsidR="00760761" w:rsidRPr="00CF4968">
        <w:t>caregiving</w:t>
      </w:r>
      <w:r w:rsidR="00126F68">
        <w:t>,</w:t>
      </w:r>
      <w:r w:rsidR="00760761" w:rsidRPr="00CF4968">
        <w:t xml:space="preserve"> and </w:t>
      </w:r>
      <w:r>
        <w:t xml:space="preserve">finally </w:t>
      </w:r>
      <w:r w:rsidR="00760761" w:rsidRPr="00CF4968">
        <w:t>parenting.</w:t>
      </w:r>
      <w:r w:rsidR="005156A4">
        <w:t xml:space="preserve"> </w:t>
      </w:r>
      <w:r w:rsidR="004B56C7" w:rsidRPr="00CF4968">
        <w:t xml:space="preserve">Each participant received $1.50 upon </w:t>
      </w:r>
      <w:r w:rsidR="000706F9">
        <w:t>study completion</w:t>
      </w:r>
      <w:r>
        <w:t xml:space="preserve"> and </w:t>
      </w:r>
      <w:r w:rsidR="00783CDD" w:rsidRPr="00CF4968">
        <w:t>written debriefing.</w:t>
      </w:r>
    </w:p>
    <w:p w14:paraId="255F5498" w14:textId="77777777" w:rsidR="00783CDD" w:rsidRPr="00B121F3" w:rsidRDefault="00783CDD" w:rsidP="00AD479A">
      <w:pPr>
        <w:widowControl w:val="0"/>
        <w:spacing w:line="480" w:lineRule="auto"/>
        <w:rPr>
          <w:b/>
          <w:bCs/>
        </w:rPr>
      </w:pPr>
      <w:r w:rsidRPr="00B121F3">
        <w:rPr>
          <w:b/>
          <w:bCs/>
        </w:rPr>
        <w:t>Materials</w:t>
      </w:r>
    </w:p>
    <w:p w14:paraId="553D02E4" w14:textId="284A76D5" w:rsidR="00FE5DD4" w:rsidRPr="00AA7A9A" w:rsidRDefault="00760761" w:rsidP="005A630D">
      <w:pPr>
        <w:widowControl w:val="0"/>
        <w:spacing w:line="480" w:lineRule="auto"/>
        <w:ind w:firstLine="720"/>
      </w:pPr>
      <w:r w:rsidRPr="00CF4968">
        <w:rPr>
          <w:i/>
          <w:iCs/>
        </w:rPr>
        <w:t>Narcissism.</w:t>
      </w:r>
      <w:r w:rsidRPr="00CF4968">
        <w:t xml:space="preserve"> </w:t>
      </w:r>
      <w:r w:rsidR="00F0486F" w:rsidRPr="00CF4968">
        <w:t>The Narcissis</w:t>
      </w:r>
      <w:r w:rsidR="00ED0D51">
        <w:t>tic Personality Inventory (</w:t>
      </w:r>
      <w:r w:rsidR="00F0486F" w:rsidRPr="00CF4968">
        <w:t>Raskin &amp; Terry, 1988) contains 40 forced-choice items</w:t>
      </w:r>
      <w:r w:rsidR="0087531A" w:rsidRPr="00CF4968">
        <w:t xml:space="preserve">. </w:t>
      </w:r>
      <w:r w:rsidR="008879B7">
        <w:t>P</w:t>
      </w:r>
      <w:r w:rsidR="0087531A" w:rsidRPr="00CF4968">
        <w:t>articipants choose between pair</w:t>
      </w:r>
      <w:r w:rsidR="00BB44B9">
        <w:t>s</w:t>
      </w:r>
      <w:r w:rsidR="0087531A" w:rsidRPr="00CF4968">
        <w:t xml:space="preserve"> of statements, one indicating high narcissism</w:t>
      </w:r>
      <w:r w:rsidR="00BC5D6E">
        <w:t xml:space="preserve"> </w:t>
      </w:r>
      <w:r w:rsidR="00BC5D6E" w:rsidRPr="00CF4968">
        <w:t>(e.g., “I find it easy to manipulate people”)</w:t>
      </w:r>
      <w:r w:rsidR="00CE7814">
        <w:t>,</w:t>
      </w:r>
      <w:r w:rsidR="0087531A" w:rsidRPr="00CF4968">
        <w:t xml:space="preserve"> the other low</w:t>
      </w:r>
      <w:r w:rsidR="00BC5D6E">
        <w:t xml:space="preserve"> </w:t>
      </w:r>
      <w:r w:rsidR="00BC5D6E" w:rsidRPr="00CF4968">
        <w:t>(e.g., “I don't like it when I find myself manipulating people”)</w:t>
      </w:r>
      <w:r w:rsidR="0087531A" w:rsidRPr="00CF4968">
        <w:t>. The number of narcissistic choices is summed (α</w:t>
      </w:r>
      <w:r w:rsidR="004B5F35">
        <w:t xml:space="preserve"> </w:t>
      </w:r>
      <w:r w:rsidR="007B681A">
        <w:t>=</w:t>
      </w:r>
      <w:r w:rsidR="004B5F35">
        <w:t xml:space="preserve"> </w:t>
      </w:r>
      <w:r w:rsidR="0087531A" w:rsidRPr="00CF4968">
        <w:t>.</w:t>
      </w:r>
      <w:r w:rsidR="00AA2386" w:rsidRPr="00CF4968">
        <w:t>90</w:t>
      </w:r>
      <w:r w:rsidR="003472B5" w:rsidRPr="00CF4968">
        <w:t xml:space="preserve">, </w:t>
      </w:r>
      <w:r w:rsidR="003472B5" w:rsidRPr="00CF4968">
        <w:rPr>
          <w:i/>
          <w:iCs/>
        </w:rPr>
        <w:t>M</w:t>
      </w:r>
      <w:r w:rsidR="004B5F35">
        <w:rPr>
          <w:i/>
          <w:iCs/>
        </w:rPr>
        <w:t xml:space="preserve"> </w:t>
      </w:r>
      <w:r w:rsidR="007B681A">
        <w:rPr>
          <w:i/>
          <w:iCs/>
        </w:rPr>
        <w:t>=</w:t>
      </w:r>
      <w:r w:rsidR="004B5F35">
        <w:rPr>
          <w:i/>
          <w:iCs/>
        </w:rPr>
        <w:t xml:space="preserve"> </w:t>
      </w:r>
      <w:r w:rsidR="003472B5" w:rsidRPr="00CF4968">
        <w:t xml:space="preserve">11.82, </w:t>
      </w:r>
      <w:r w:rsidR="003472B5" w:rsidRPr="00CF4968">
        <w:rPr>
          <w:i/>
          <w:iCs/>
        </w:rPr>
        <w:t>SD</w:t>
      </w:r>
      <w:r w:rsidR="004B5F35">
        <w:rPr>
          <w:i/>
          <w:iCs/>
        </w:rPr>
        <w:t xml:space="preserve"> </w:t>
      </w:r>
      <w:r w:rsidR="007B681A">
        <w:rPr>
          <w:i/>
          <w:iCs/>
        </w:rPr>
        <w:t>=</w:t>
      </w:r>
      <w:r w:rsidR="004B5F35">
        <w:rPr>
          <w:i/>
          <w:iCs/>
        </w:rPr>
        <w:t xml:space="preserve"> </w:t>
      </w:r>
      <w:r w:rsidR="003472B5" w:rsidRPr="00CF4968">
        <w:rPr>
          <w:rFonts w:hint="eastAsia"/>
          <w:lang w:eastAsia="zh-TW"/>
        </w:rPr>
        <w:t>7.92,</w:t>
      </w:r>
      <w:r w:rsidR="003472B5" w:rsidRPr="00CF4968">
        <w:rPr>
          <w:lang w:eastAsia="zh-TW"/>
        </w:rPr>
        <w:t xml:space="preserve"> range</w:t>
      </w:r>
      <w:r w:rsidR="004B5F35">
        <w:rPr>
          <w:lang w:eastAsia="zh-TW"/>
        </w:rPr>
        <w:t xml:space="preserve"> </w:t>
      </w:r>
      <w:r w:rsidR="007B681A">
        <w:rPr>
          <w:lang w:eastAsia="zh-TW"/>
        </w:rPr>
        <w:t>=</w:t>
      </w:r>
      <w:r w:rsidR="004B5F35">
        <w:rPr>
          <w:lang w:eastAsia="zh-TW"/>
        </w:rPr>
        <w:t xml:space="preserve"> </w:t>
      </w:r>
      <w:r w:rsidR="003472B5" w:rsidRPr="00CF4968">
        <w:rPr>
          <w:lang w:eastAsia="zh-TW"/>
        </w:rPr>
        <w:t>0-35</w:t>
      </w:r>
      <w:r w:rsidR="0087531A" w:rsidRPr="00CF4968">
        <w:t>).</w:t>
      </w:r>
      <w:r w:rsidR="00AA7A9A">
        <w:t xml:space="preserve"> </w:t>
      </w:r>
      <w:r w:rsidR="00FE5DD4">
        <w:t xml:space="preserve">Following </w:t>
      </w:r>
      <w:r w:rsidR="00FE5DD4" w:rsidRPr="00FE5DD4">
        <w:t>Barry et al. (2007), we computed mean scores for adaptive narcissism (i.e., authority and self-sufficiency items; α</w:t>
      </w:r>
      <w:r w:rsidR="00B212DA">
        <w:t xml:space="preserve"> </w:t>
      </w:r>
      <w:r w:rsidR="00FE5DD4" w:rsidRPr="00FE5DD4">
        <w:t>=</w:t>
      </w:r>
      <w:r w:rsidR="00B212DA">
        <w:t xml:space="preserve"> </w:t>
      </w:r>
      <w:r w:rsidR="00FE5DD4" w:rsidRPr="00FE5DD4">
        <w:t>.</w:t>
      </w:r>
      <w:r w:rsidR="00FE5DD4">
        <w:t xml:space="preserve">82, </w:t>
      </w:r>
      <w:r w:rsidR="00FE5DD4" w:rsidRPr="00CF4968">
        <w:rPr>
          <w:i/>
          <w:iCs/>
        </w:rPr>
        <w:t>M</w:t>
      </w:r>
      <w:r w:rsidR="00FE5DD4">
        <w:rPr>
          <w:i/>
          <w:iCs/>
        </w:rPr>
        <w:t xml:space="preserve"> =</w:t>
      </w:r>
      <w:r w:rsidR="00B212DA">
        <w:rPr>
          <w:i/>
          <w:iCs/>
        </w:rPr>
        <w:t xml:space="preserve"> </w:t>
      </w:r>
      <w:r w:rsidR="00FE5DD4">
        <w:t>.41</w:t>
      </w:r>
      <w:r w:rsidR="00FE5DD4" w:rsidRPr="00CF4968">
        <w:t xml:space="preserve">, </w:t>
      </w:r>
      <w:r w:rsidR="00FE5DD4" w:rsidRPr="00CF4968">
        <w:rPr>
          <w:i/>
          <w:iCs/>
        </w:rPr>
        <w:t>SD</w:t>
      </w:r>
      <w:r w:rsidR="00FE5DD4">
        <w:rPr>
          <w:i/>
          <w:iCs/>
        </w:rPr>
        <w:t xml:space="preserve"> = </w:t>
      </w:r>
      <w:r w:rsidR="00312A8D" w:rsidRPr="00312A8D">
        <w:t>0</w:t>
      </w:r>
      <w:r w:rsidR="00FE5DD4">
        <w:rPr>
          <w:lang w:eastAsia="zh-TW"/>
        </w:rPr>
        <w:t>.26</w:t>
      </w:r>
      <w:r w:rsidR="00FE5DD4" w:rsidRPr="00FE5DD4">
        <w:t>) and maladaptive narcissism (i.e., entitlement, exploitativeness, and exhibitionism items; α</w:t>
      </w:r>
      <w:r w:rsidR="00B212DA">
        <w:t xml:space="preserve"> </w:t>
      </w:r>
      <w:r w:rsidR="00FE5DD4" w:rsidRPr="00FE5DD4">
        <w:t>=</w:t>
      </w:r>
      <w:r w:rsidR="00B212DA">
        <w:t xml:space="preserve"> </w:t>
      </w:r>
      <w:r w:rsidR="00FE5DD4">
        <w:t>.79</w:t>
      </w:r>
      <w:r w:rsidR="00FE5DD4" w:rsidRPr="00CF4968">
        <w:t xml:space="preserve">, </w:t>
      </w:r>
      <w:r w:rsidR="00FE5DD4" w:rsidRPr="00CF4968">
        <w:rPr>
          <w:i/>
          <w:iCs/>
        </w:rPr>
        <w:t>M</w:t>
      </w:r>
      <w:r w:rsidR="00FE5DD4">
        <w:rPr>
          <w:i/>
          <w:iCs/>
        </w:rPr>
        <w:t xml:space="preserve"> = </w:t>
      </w:r>
      <w:r w:rsidR="00FE5DD4">
        <w:t>.21</w:t>
      </w:r>
      <w:r w:rsidR="00FE5DD4" w:rsidRPr="00CF4968">
        <w:t xml:space="preserve">, </w:t>
      </w:r>
      <w:r w:rsidR="00FE5DD4" w:rsidRPr="00CF4968">
        <w:rPr>
          <w:i/>
          <w:iCs/>
        </w:rPr>
        <w:t>SD</w:t>
      </w:r>
      <w:r w:rsidR="00FE5DD4">
        <w:rPr>
          <w:i/>
          <w:iCs/>
        </w:rPr>
        <w:t xml:space="preserve"> = </w:t>
      </w:r>
      <w:r w:rsidR="00312A8D">
        <w:t>0</w:t>
      </w:r>
      <w:r w:rsidR="00FE5DD4">
        <w:rPr>
          <w:lang w:eastAsia="zh-TW"/>
        </w:rPr>
        <w:t>.19</w:t>
      </w:r>
      <w:r w:rsidR="00FE5DD4" w:rsidRPr="00FE5DD4">
        <w:t xml:space="preserve">). </w:t>
      </w:r>
      <w:r w:rsidR="005A630D">
        <w:t>A</w:t>
      </w:r>
      <w:r w:rsidR="00FE5DD4" w:rsidRPr="00FE5DD4">
        <w:t xml:space="preserve">daptive and maladaptive narcissism correlated positively, </w:t>
      </w:r>
      <w:r w:rsidR="00FE5DD4" w:rsidRPr="00AA7A9A">
        <w:rPr>
          <w:i/>
          <w:iCs/>
        </w:rPr>
        <w:t>r</w:t>
      </w:r>
      <w:r w:rsidR="00FE5DD4" w:rsidRPr="00FE5DD4">
        <w:t>(</w:t>
      </w:r>
      <w:r w:rsidR="00FE5DD4" w:rsidRPr="00AA7A9A">
        <w:t>366</w:t>
      </w:r>
      <w:r w:rsidR="00FE5DD4" w:rsidRPr="00FE5DD4">
        <w:t>) = .</w:t>
      </w:r>
      <w:r w:rsidR="00FE5DD4" w:rsidRPr="00AA7A9A">
        <w:t>66</w:t>
      </w:r>
      <w:r w:rsidR="00FE5DD4" w:rsidRPr="00FE5DD4">
        <w:t xml:space="preserve">, </w:t>
      </w:r>
      <w:r w:rsidR="00FE5DD4" w:rsidRPr="00AA7A9A">
        <w:rPr>
          <w:i/>
          <w:iCs/>
        </w:rPr>
        <w:t>p</w:t>
      </w:r>
      <w:r w:rsidR="00FE5DD4" w:rsidRPr="00FE5DD4">
        <w:t xml:space="preserve"> &lt; .001.</w:t>
      </w:r>
    </w:p>
    <w:p w14:paraId="20A4BD19" w14:textId="21885A23" w:rsidR="00C251D0" w:rsidRPr="00CF4968" w:rsidRDefault="00760761" w:rsidP="002F4317">
      <w:pPr>
        <w:widowControl w:val="0"/>
        <w:spacing w:line="480" w:lineRule="auto"/>
        <w:ind w:firstLine="720"/>
      </w:pPr>
      <w:r w:rsidRPr="00CF4968">
        <w:rPr>
          <w:bCs/>
          <w:i/>
          <w:iCs/>
        </w:rPr>
        <w:t>Empathy</w:t>
      </w:r>
      <w:r w:rsidRPr="00CF4968">
        <w:rPr>
          <w:bCs/>
        </w:rPr>
        <w:t xml:space="preserve">. </w:t>
      </w:r>
      <w:r w:rsidR="00971B59" w:rsidRPr="00CF4968">
        <w:rPr>
          <w:bCs/>
        </w:rPr>
        <w:t xml:space="preserve">We used two </w:t>
      </w:r>
      <w:r w:rsidR="00BB44B9">
        <w:rPr>
          <w:bCs/>
        </w:rPr>
        <w:t xml:space="preserve">7-item </w:t>
      </w:r>
      <w:r w:rsidR="00971B59" w:rsidRPr="00CF4968">
        <w:rPr>
          <w:bCs/>
        </w:rPr>
        <w:t xml:space="preserve">subscales from </w:t>
      </w:r>
      <w:r w:rsidR="00C251D0" w:rsidRPr="00CF4968">
        <w:t>The Interpersonal</w:t>
      </w:r>
      <w:r w:rsidR="00A37759">
        <w:t xml:space="preserve"> Reactivity Index (Davis, 1983)</w:t>
      </w:r>
      <w:r w:rsidR="00BB44B9">
        <w:t>:</w:t>
      </w:r>
      <w:r w:rsidR="00926463">
        <w:t xml:space="preserve"> P</w:t>
      </w:r>
      <w:r w:rsidR="00BC5D6E" w:rsidRPr="00CF4968">
        <w:t>erspective-taking (e.g., “</w:t>
      </w:r>
      <w:r w:rsidR="00BC5D6E" w:rsidRPr="00CF4968">
        <w:rPr>
          <w:bCs/>
        </w:rPr>
        <w:t xml:space="preserve">Before criticising somebody, I try to imagine how I would feel if I were in their place”; </w:t>
      </w:r>
      <w:r w:rsidR="00BC5D6E" w:rsidRPr="00CF4968">
        <w:t xml:space="preserve">α = .85), and </w:t>
      </w:r>
      <w:r w:rsidR="00926463">
        <w:t>Empathic</w:t>
      </w:r>
      <w:r w:rsidR="00BB44B9">
        <w:t>-</w:t>
      </w:r>
      <w:r w:rsidR="00926463">
        <w:t>C</w:t>
      </w:r>
      <w:r w:rsidR="00BC5D6E" w:rsidRPr="00CF4968">
        <w:t>oncern (e.g., “I often have tender, concerned feelings for people le</w:t>
      </w:r>
      <w:r w:rsidR="00A37759">
        <w:t xml:space="preserve">ss fortunate than me”; α = .90) </w:t>
      </w:r>
      <w:r w:rsidR="002F4317">
        <w:t xml:space="preserve">from </w:t>
      </w:r>
      <w:r w:rsidR="00A37759" w:rsidRPr="00CF4968">
        <w:t>1</w:t>
      </w:r>
      <w:r w:rsidR="00A37759">
        <w:t xml:space="preserve"> = </w:t>
      </w:r>
      <w:r w:rsidR="00A37759" w:rsidRPr="00CF4968">
        <w:rPr>
          <w:i/>
        </w:rPr>
        <w:t>not at all</w:t>
      </w:r>
      <w:r w:rsidR="00A37759">
        <w:t xml:space="preserve"> to </w:t>
      </w:r>
      <w:r w:rsidR="00A37759" w:rsidRPr="00CF4968">
        <w:t>8</w:t>
      </w:r>
      <w:r w:rsidR="00A37759">
        <w:t xml:space="preserve"> = </w:t>
      </w:r>
      <w:r w:rsidR="00A37759" w:rsidRPr="00CF4968">
        <w:rPr>
          <w:i/>
        </w:rPr>
        <w:t>extremely</w:t>
      </w:r>
      <w:r w:rsidR="00A37759" w:rsidRPr="00CF4968">
        <w:t xml:space="preserve">. </w:t>
      </w:r>
      <w:r w:rsidR="00A24E12">
        <w:t>As</w:t>
      </w:r>
      <w:r w:rsidR="00EA0B8E" w:rsidRPr="00CF4968">
        <w:t xml:space="preserve"> narcissists lack both </w:t>
      </w:r>
      <w:r w:rsidR="00E02348">
        <w:t>aspects</w:t>
      </w:r>
      <w:r w:rsidR="00A336CD">
        <w:t xml:space="preserve"> of empathy</w:t>
      </w:r>
      <w:r w:rsidR="00EA0B8E" w:rsidRPr="00CF4968">
        <w:t xml:space="preserve"> (Hepper</w:t>
      </w:r>
      <w:r w:rsidR="005F211D">
        <w:t xml:space="preserve"> et al., </w:t>
      </w:r>
      <w:r w:rsidR="00EA0B8E" w:rsidRPr="00CF4968">
        <w:t>2014</w:t>
      </w:r>
      <w:r w:rsidR="005F211D">
        <w:t>a</w:t>
      </w:r>
      <w:r w:rsidR="00EA0B8E" w:rsidRPr="00CF4968">
        <w:t xml:space="preserve">; Hepper, Hart, Meek, Cisek, </w:t>
      </w:r>
      <w:r w:rsidR="00DA377D">
        <w:t xml:space="preserve">&amp; </w:t>
      </w:r>
      <w:r w:rsidR="00EA0B8E" w:rsidRPr="00CF4968">
        <w:t>Sedikides, 2014</w:t>
      </w:r>
      <w:r w:rsidR="005F211D">
        <w:t>b</w:t>
      </w:r>
      <w:r w:rsidR="00A24E12">
        <w:t>)</w:t>
      </w:r>
      <w:r w:rsidR="00BB44B9">
        <w:t>, and the subscales correlated moderately,</w:t>
      </w:r>
      <w:r w:rsidR="00BB44B9" w:rsidRPr="00BB44B9">
        <w:rPr>
          <w:i/>
        </w:rPr>
        <w:t xml:space="preserve"> </w:t>
      </w:r>
      <w:r w:rsidR="00BB44B9" w:rsidRPr="00CF4968">
        <w:rPr>
          <w:i/>
        </w:rPr>
        <w:t>r</w:t>
      </w:r>
      <w:r w:rsidR="00BB44B9" w:rsidRPr="00CF4968">
        <w:t>(128)</w:t>
      </w:r>
      <w:r w:rsidR="00BB44B9">
        <w:t xml:space="preserve"> = </w:t>
      </w:r>
      <w:r w:rsidR="00BB44B9" w:rsidRPr="00CF4968">
        <w:t xml:space="preserve">.50, </w:t>
      </w:r>
      <w:r w:rsidR="00BB44B9" w:rsidRPr="00CF4968">
        <w:rPr>
          <w:i/>
        </w:rPr>
        <w:t>p</w:t>
      </w:r>
      <w:r w:rsidR="00BB44B9">
        <w:t xml:space="preserve"> </w:t>
      </w:r>
      <w:r w:rsidR="00BB44B9" w:rsidRPr="00CF4968">
        <w:t xml:space="preserve">&lt; </w:t>
      </w:r>
      <w:r w:rsidR="00BB44B9" w:rsidRPr="00CF4968">
        <w:lastRenderedPageBreak/>
        <w:t>.001</w:t>
      </w:r>
      <w:r w:rsidR="00BB44B9">
        <w:t>,</w:t>
      </w:r>
      <w:r w:rsidR="00A24E12">
        <w:t xml:space="preserve"> </w:t>
      </w:r>
      <w:r w:rsidR="00EA0B8E" w:rsidRPr="00CF4968">
        <w:t>we combined the</w:t>
      </w:r>
      <w:r w:rsidR="00BB44B9">
        <w:t>m</w:t>
      </w:r>
      <w:r w:rsidR="00EA0B8E" w:rsidRPr="00CF4968">
        <w:t xml:space="preserve"> </w:t>
      </w:r>
      <w:r w:rsidR="007B5615">
        <w:t>in</w:t>
      </w:r>
      <w:r w:rsidR="00EA0B8E" w:rsidRPr="00CF4968">
        <w:t>to an empathy index</w:t>
      </w:r>
      <w:r w:rsidR="0060627D" w:rsidRPr="00CF4968">
        <w:t xml:space="preserve"> (</w:t>
      </w:r>
      <w:r w:rsidR="000253FC" w:rsidRPr="00CF4968">
        <w:t>α</w:t>
      </w:r>
      <w:r w:rsidR="004B5F35">
        <w:t xml:space="preserve"> </w:t>
      </w:r>
      <w:r w:rsidR="007B681A">
        <w:t>=</w:t>
      </w:r>
      <w:r w:rsidR="004B5F35">
        <w:t xml:space="preserve"> </w:t>
      </w:r>
      <w:r w:rsidR="000253FC" w:rsidRPr="00CF4968">
        <w:t>.91</w:t>
      </w:r>
      <w:r w:rsidR="0060627D" w:rsidRPr="00CF4968">
        <w:t xml:space="preserve">, </w:t>
      </w:r>
      <w:r w:rsidR="0060627D" w:rsidRPr="00CF4968">
        <w:rPr>
          <w:i/>
          <w:iCs/>
        </w:rPr>
        <w:t>M</w:t>
      </w:r>
      <w:r w:rsidR="004B5F35">
        <w:rPr>
          <w:i/>
          <w:iCs/>
        </w:rPr>
        <w:t xml:space="preserve"> </w:t>
      </w:r>
      <w:r w:rsidR="007B681A">
        <w:t>=</w:t>
      </w:r>
      <w:r w:rsidR="004B5F35">
        <w:t xml:space="preserve"> </w:t>
      </w:r>
      <w:r w:rsidR="00F06B3C" w:rsidRPr="00CF4968">
        <w:t xml:space="preserve">5.97, </w:t>
      </w:r>
      <w:r w:rsidR="00F06B3C" w:rsidRPr="00CF4968">
        <w:rPr>
          <w:i/>
          <w:iCs/>
        </w:rPr>
        <w:t>SD</w:t>
      </w:r>
      <w:r w:rsidR="004B5F35">
        <w:rPr>
          <w:i/>
          <w:iCs/>
        </w:rPr>
        <w:t xml:space="preserve"> </w:t>
      </w:r>
      <w:r w:rsidR="007B681A">
        <w:t>=</w:t>
      </w:r>
      <w:r w:rsidR="004B5F35">
        <w:t xml:space="preserve"> </w:t>
      </w:r>
      <w:r w:rsidR="00F06B3C" w:rsidRPr="00CF4968">
        <w:t>1.19</w:t>
      </w:r>
      <w:r w:rsidR="0060627D" w:rsidRPr="00CF4968">
        <w:t>).</w:t>
      </w:r>
    </w:p>
    <w:p w14:paraId="6AF71A82" w14:textId="6E0872C8" w:rsidR="00C251D0" w:rsidRPr="00CF4968" w:rsidRDefault="003058AA" w:rsidP="00AA7A9A">
      <w:pPr>
        <w:widowControl w:val="0"/>
        <w:spacing w:line="480" w:lineRule="auto"/>
        <w:ind w:firstLine="720"/>
      </w:pPr>
      <w:r w:rsidRPr="00CF4968">
        <w:rPr>
          <w:i/>
          <w:iCs/>
          <w:lang w:val="en-GB"/>
        </w:rPr>
        <w:t>Caregiving</w:t>
      </w:r>
      <w:r w:rsidR="00A30AAB" w:rsidRPr="00CF4968">
        <w:rPr>
          <w:i/>
          <w:iCs/>
          <w:lang w:val="en-GB"/>
        </w:rPr>
        <w:t>.</w:t>
      </w:r>
      <w:r w:rsidR="006C376D">
        <w:rPr>
          <w:i/>
          <w:iCs/>
          <w:lang w:val="en-GB"/>
        </w:rPr>
        <w:t xml:space="preserve"> </w:t>
      </w:r>
      <w:r w:rsidR="007B5615">
        <w:rPr>
          <w:lang w:val="en-GB"/>
        </w:rPr>
        <w:t>We used</w:t>
      </w:r>
      <w:r w:rsidR="005A2986" w:rsidRPr="00CF4968">
        <w:rPr>
          <w:lang w:val="en-GB"/>
        </w:rPr>
        <w:t xml:space="preserve"> an adapted version of the Caregiving Questionnaire (Kunce &amp; Shaver, 1994).</w:t>
      </w:r>
      <w:r w:rsidR="006C376D">
        <w:rPr>
          <w:lang w:val="en-GB"/>
        </w:rPr>
        <w:t xml:space="preserve"> </w:t>
      </w:r>
      <w:r w:rsidR="00EC1F5A">
        <w:rPr>
          <w:lang w:val="en-GB"/>
        </w:rPr>
        <w:t>We assessed</w:t>
      </w:r>
      <w:r w:rsidR="005A2986" w:rsidRPr="00CF4968">
        <w:rPr>
          <w:lang w:val="en-GB"/>
        </w:rPr>
        <w:t xml:space="preserve"> </w:t>
      </w:r>
      <w:r w:rsidR="00EC1F5A">
        <w:rPr>
          <w:lang w:val="en-GB"/>
        </w:rPr>
        <w:t>three</w:t>
      </w:r>
      <w:r w:rsidR="005A2986" w:rsidRPr="00CF4968">
        <w:rPr>
          <w:lang w:val="en-GB"/>
        </w:rPr>
        <w:t xml:space="preserve"> </w:t>
      </w:r>
      <w:r w:rsidR="00DF112F">
        <w:rPr>
          <w:lang w:val="en-GB"/>
        </w:rPr>
        <w:t xml:space="preserve">8-item </w:t>
      </w:r>
      <w:r w:rsidR="005A2986" w:rsidRPr="00CF4968">
        <w:rPr>
          <w:lang w:val="en-GB"/>
        </w:rPr>
        <w:t>dimensions</w:t>
      </w:r>
      <w:r w:rsidR="00EC1F5A">
        <w:rPr>
          <w:lang w:val="en-GB"/>
        </w:rPr>
        <w:t xml:space="preserve"> of caregiving</w:t>
      </w:r>
      <w:r w:rsidR="005A2986" w:rsidRPr="00CF4968">
        <w:rPr>
          <w:lang w:val="en-GB"/>
        </w:rPr>
        <w:t xml:space="preserve">: </w:t>
      </w:r>
      <w:r w:rsidR="005A2986" w:rsidRPr="00AA7A9A">
        <w:rPr>
          <w:lang w:val="en-GB"/>
        </w:rPr>
        <w:t>proximity</w:t>
      </w:r>
      <w:r w:rsidR="00AA7A9A" w:rsidRPr="00AA7A9A">
        <w:rPr>
          <w:lang w:val="en-GB"/>
        </w:rPr>
        <w:t>, sensitivity, and cooperation</w:t>
      </w:r>
      <w:r w:rsidR="00AA7A9A">
        <w:rPr>
          <w:bCs/>
          <w:i/>
          <w:iCs/>
        </w:rPr>
        <w:t xml:space="preserve"> </w:t>
      </w:r>
      <w:r w:rsidR="00D7237C" w:rsidRPr="001C507D">
        <w:rPr>
          <w:lang w:val="en-GB"/>
        </w:rPr>
        <w:t>(</w:t>
      </w:r>
      <w:r w:rsidR="001C507D" w:rsidRPr="001C507D">
        <w:rPr>
          <w:lang w:val="en-GB"/>
        </w:rPr>
        <w:t xml:space="preserve">e.g., </w:t>
      </w:r>
      <w:r w:rsidR="001C507D">
        <w:rPr>
          <w:lang w:val="en-GB"/>
        </w:rPr>
        <w:t>“</w:t>
      </w:r>
      <w:r w:rsidR="001C507D" w:rsidRPr="001C507D">
        <w:rPr>
          <w:lang w:val="en-GB"/>
        </w:rPr>
        <w:t>When</w:t>
      </w:r>
      <w:r w:rsidR="00AA7A9A">
        <w:rPr>
          <w:lang w:val="en-GB"/>
        </w:rPr>
        <w:t>,</w:t>
      </w:r>
      <w:r w:rsidR="001C507D" w:rsidRPr="001C507D">
        <w:rPr>
          <w:lang w:val="en-GB"/>
        </w:rPr>
        <w:t xml:space="preserve"> my child is troubled or upset, I move closer to provide support and comfort”</w:t>
      </w:r>
      <w:r w:rsidR="00AA7A9A">
        <w:rPr>
          <w:lang w:val="en-GB"/>
        </w:rPr>
        <w:t>)</w:t>
      </w:r>
      <w:r w:rsidR="00BB44B9">
        <w:rPr>
          <w:lang w:val="en-GB"/>
        </w:rPr>
        <w:t xml:space="preserve"> </w:t>
      </w:r>
      <w:r w:rsidR="005A630D">
        <w:t xml:space="preserve">from </w:t>
      </w:r>
      <w:r w:rsidR="009F596D">
        <w:t xml:space="preserve">1 = </w:t>
      </w:r>
      <w:r w:rsidR="009F596D" w:rsidRPr="00CF4968">
        <w:rPr>
          <w:i/>
          <w:iCs/>
        </w:rPr>
        <w:t>strongly disagree</w:t>
      </w:r>
      <w:r w:rsidR="005A630D">
        <w:t xml:space="preserve"> to</w:t>
      </w:r>
      <w:r w:rsidR="009F596D">
        <w:t xml:space="preserve"> 8 = </w:t>
      </w:r>
      <w:r w:rsidR="009F596D" w:rsidRPr="00CF4968">
        <w:rPr>
          <w:i/>
          <w:iCs/>
        </w:rPr>
        <w:t>strongly agree</w:t>
      </w:r>
      <w:r w:rsidR="00A37759">
        <w:t>.</w:t>
      </w:r>
      <w:r w:rsidR="00AA7A9A">
        <w:rPr>
          <w:lang w:val="en-GB"/>
        </w:rPr>
        <w:t xml:space="preserve"> </w:t>
      </w:r>
      <w:r w:rsidR="00E52F4A">
        <w:rPr>
          <w:lang w:val="en-GB"/>
        </w:rPr>
        <w:t>W</w:t>
      </w:r>
      <w:r w:rsidR="005A2986" w:rsidRPr="00CF4968">
        <w:rPr>
          <w:lang w:val="en-GB"/>
        </w:rPr>
        <w:t xml:space="preserve">e </w:t>
      </w:r>
      <w:r w:rsidR="006808E6" w:rsidRPr="00CF4968">
        <w:rPr>
          <w:lang w:val="en-GB"/>
        </w:rPr>
        <w:t xml:space="preserve">computed a </w:t>
      </w:r>
      <w:r w:rsidR="00932692">
        <w:rPr>
          <w:lang w:val="en-GB"/>
        </w:rPr>
        <w:t>responsive-caregiving</w:t>
      </w:r>
      <w:r w:rsidR="005A2986" w:rsidRPr="00CF4968">
        <w:rPr>
          <w:lang w:val="en-GB"/>
        </w:rPr>
        <w:t xml:space="preserve"> </w:t>
      </w:r>
      <w:r w:rsidR="00BB44B9">
        <w:rPr>
          <w:lang w:val="en-GB"/>
        </w:rPr>
        <w:t xml:space="preserve">index </w:t>
      </w:r>
      <w:r w:rsidR="005A2986" w:rsidRPr="00CF4968">
        <w:rPr>
          <w:lang w:val="en-GB"/>
        </w:rPr>
        <w:t>(α</w:t>
      </w:r>
      <w:r w:rsidR="004B5F35">
        <w:rPr>
          <w:lang w:val="en-GB"/>
        </w:rPr>
        <w:t xml:space="preserve"> </w:t>
      </w:r>
      <w:r w:rsidR="007B681A">
        <w:rPr>
          <w:lang w:val="en-GB"/>
        </w:rPr>
        <w:t>=</w:t>
      </w:r>
      <w:r w:rsidR="004B5F35">
        <w:rPr>
          <w:lang w:val="en-GB"/>
        </w:rPr>
        <w:t xml:space="preserve"> </w:t>
      </w:r>
      <w:r w:rsidR="005A2986" w:rsidRPr="00CF4968">
        <w:rPr>
          <w:lang w:val="en-GB"/>
        </w:rPr>
        <w:t>.92</w:t>
      </w:r>
      <w:r w:rsidR="00721839" w:rsidRPr="00CF4968">
        <w:rPr>
          <w:lang w:val="en-GB"/>
        </w:rPr>
        <w:t xml:space="preserve">, </w:t>
      </w:r>
      <w:r w:rsidR="00721839" w:rsidRPr="00CF4968">
        <w:rPr>
          <w:i/>
          <w:iCs/>
        </w:rPr>
        <w:t>M</w:t>
      </w:r>
      <w:r w:rsidR="004B5F35">
        <w:rPr>
          <w:i/>
          <w:iCs/>
        </w:rPr>
        <w:t xml:space="preserve"> </w:t>
      </w:r>
      <w:r w:rsidR="007B681A">
        <w:t>=</w:t>
      </w:r>
      <w:r w:rsidR="004B5F35">
        <w:t xml:space="preserve"> </w:t>
      </w:r>
      <w:r w:rsidR="00721839" w:rsidRPr="00CF4968">
        <w:t xml:space="preserve">6.40, </w:t>
      </w:r>
      <w:r w:rsidR="00721839" w:rsidRPr="00CF4968">
        <w:rPr>
          <w:i/>
          <w:iCs/>
        </w:rPr>
        <w:t>SD</w:t>
      </w:r>
      <w:r w:rsidR="004B5F35">
        <w:rPr>
          <w:i/>
          <w:iCs/>
        </w:rPr>
        <w:t xml:space="preserve"> </w:t>
      </w:r>
      <w:r w:rsidR="007B681A">
        <w:t>=</w:t>
      </w:r>
      <w:r w:rsidR="004B5F35">
        <w:t xml:space="preserve"> </w:t>
      </w:r>
      <w:r w:rsidR="00721839" w:rsidRPr="00CF4968">
        <w:t>1.03</w:t>
      </w:r>
      <w:r w:rsidR="005A2986" w:rsidRPr="00CF4968">
        <w:rPr>
          <w:lang w:val="en-GB"/>
        </w:rPr>
        <w:t>)</w:t>
      </w:r>
      <w:r w:rsidR="006808E6" w:rsidRPr="00CF4968">
        <w:rPr>
          <w:lang w:val="en-GB"/>
        </w:rPr>
        <w:t xml:space="preserve"> based on </w:t>
      </w:r>
      <w:r w:rsidR="005A2986" w:rsidRPr="00CF4968">
        <w:rPr>
          <w:lang w:val="en-GB"/>
        </w:rPr>
        <w:t>a composite mean of proximity (α</w:t>
      </w:r>
      <w:r w:rsidR="00F97FBD">
        <w:rPr>
          <w:lang w:val="en-GB"/>
        </w:rPr>
        <w:t xml:space="preserve"> </w:t>
      </w:r>
      <w:r w:rsidR="007B681A">
        <w:rPr>
          <w:lang w:val="en-GB"/>
        </w:rPr>
        <w:t>=</w:t>
      </w:r>
      <w:r w:rsidR="00F97FBD">
        <w:rPr>
          <w:lang w:val="en-GB"/>
        </w:rPr>
        <w:t xml:space="preserve"> </w:t>
      </w:r>
      <w:r w:rsidR="005A2986" w:rsidRPr="00CF4968">
        <w:rPr>
          <w:lang w:val="en-GB"/>
        </w:rPr>
        <w:t>.86), sensitivity (α</w:t>
      </w:r>
      <w:r w:rsidR="00F97FBD">
        <w:rPr>
          <w:lang w:val="en-GB"/>
        </w:rPr>
        <w:t xml:space="preserve"> </w:t>
      </w:r>
      <w:r w:rsidR="007B681A">
        <w:rPr>
          <w:lang w:val="en-GB"/>
        </w:rPr>
        <w:t>=</w:t>
      </w:r>
      <w:r w:rsidR="00F97FBD">
        <w:rPr>
          <w:lang w:val="en-GB"/>
        </w:rPr>
        <w:t xml:space="preserve"> </w:t>
      </w:r>
      <w:r w:rsidR="005A2986" w:rsidRPr="00CF4968">
        <w:rPr>
          <w:lang w:val="en-GB"/>
        </w:rPr>
        <w:t>.90), and cooperation (α</w:t>
      </w:r>
      <w:r w:rsidR="00F97FBD">
        <w:rPr>
          <w:lang w:val="en-GB"/>
        </w:rPr>
        <w:t xml:space="preserve"> </w:t>
      </w:r>
      <w:r w:rsidR="007B681A">
        <w:rPr>
          <w:lang w:val="en-GB"/>
        </w:rPr>
        <w:t>=</w:t>
      </w:r>
      <w:r w:rsidR="00F97FBD">
        <w:rPr>
          <w:lang w:val="en-GB"/>
        </w:rPr>
        <w:t xml:space="preserve"> </w:t>
      </w:r>
      <w:r w:rsidR="005A2986" w:rsidRPr="00CF4968">
        <w:rPr>
          <w:lang w:val="en-GB"/>
        </w:rPr>
        <w:t>.85</w:t>
      </w:r>
      <w:r w:rsidR="00CE3C47" w:rsidRPr="00CF4968">
        <w:rPr>
          <w:lang w:val="en-GB"/>
        </w:rPr>
        <w:t>)</w:t>
      </w:r>
      <w:r w:rsidR="009A5F87">
        <w:rPr>
          <w:lang w:val="en-GB"/>
        </w:rPr>
        <w:t>.</w:t>
      </w:r>
    </w:p>
    <w:p w14:paraId="24C0D06F" w14:textId="06F6B3C8" w:rsidR="00A105B6" w:rsidRDefault="003058AA" w:rsidP="005A630D">
      <w:pPr>
        <w:widowControl w:val="0"/>
        <w:spacing w:line="480" w:lineRule="auto"/>
        <w:ind w:firstLine="720"/>
      </w:pPr>
      <w:r w:rsidRPr="00CF4968">
        <w:rPr>
          <w:i/>
          <w:iCs/>
        </w:rPr>
        <w:t>Parenting</w:t>
      </w:r>
      <w:r w:rsidR="00A30AAB" w:rsidRPr="00CF4968">
        <w:rPr>
          <w:i/>
          <w:iCs/>
        </w:rPr>
        <w:t xml:space="preserve">. </w:t>
      </w:r>
      <w:r w:rsidR="00BB44B9">
        <w:t>T</w:t>
      </w:r>
      <w:r w:rsidR="00FE2B59" w:rsidRPr="00CF4968">
        <w:t xml:space="preserve">he </w:t>
      </w:r>
      <w:r w:rsidR="00A105B6" w:rsidRPr="00CF4968">
        <w:t>Parenting Styles and D</w:t>
      </w:r>
      <w:r w:rsidR="00FE2B59" w:rsidRPr="00CF4968">
        <w:t>imensions Questionnaire (</w:t>
      </w:r>
      <w:r w:rsidR="00A105B6" w:rsidRPr="00CF4968">
        <w:t>Robinson, Mandleco, Olsen, &amp; Hart, 1995)</w:t>
      </w:r>
      <w:r w:rsidR="00A02C21">
        <w:t xml:space="preserve"> measures</w:t>
      </w:r>
      <w:r w:rsidR="00FE2B59" w:rsidRPr="00CF4968">
        <w:t xml:space="preserve"> authoritative (27 items</w:t>
      </w:r>
      <w:r w:rsidR="00D14F40" w:rsidRPr="00CF4968">
        <w:t>, α</w:t>
      </w:r>
      <w:r w:rsidR="00F97FBD">
        <w:t xml:space="preserve"> </w:t>
      </w:r>
      <w:r w:rsidR="007B681A">
        <w:t>=</w:t>
      </w:r>
      <w:r w:rsidR="00F97FBD">
        <w:t xml:space="preserve"> </w:t>
      </w:r>
      <w:r w:rsidR="00D14F40" w:rsidRPr="00CF4968">
        <w:t>.89</w:t>
      </w:r>
      <w:r w:rsidR="00452B83" w:rsidRPr="00CF4968">
        <w:t xml:space="preserve">, </w:t>
      </w:r>
      <w:r w:rsidR="00452B83" w:rsidRPr="00CF4968">
        <w:rPr>
          <w:i/>
          <w:iCs/>
        </w:rPr>
        <w:t>M</w:t>
      </w:r>
      <w:r w:rsidR="00F97FBD">
        <w:rPr>
          <w:i/>
          <w:iCs/>
        </w:rPr>
        <w:t xml:space="preserve"> </w:t>
      </w:r>
      <w:r w:rsidR="007B681A">
        <w:t>=</w:t>
      </w:r>
      <w:r w:rsidR="00F97FBD">
        <w:t xml:space="preserve"> </w:t>
      </w:r>
      <w:r w:rsidR="00452B83" w:rsidRPr="00CF4968">
        <w:t xml:space="preserve">4.04, </w:t>
      </w:r>
      <w:r w:rsidR="00452B83" w:rsidRPr="00CF4968">
        <w:rPr>
          <w:i/>
          <w:iCs/>
        </w:rPr>
        <w:t>SD</w:t>
      </w:r>
      <w:r w:rsidR="00F97FBD">
        <w:rPr>
          <w:i/>
          <w:iCs/>
        </w:rPr>
        <w:t xml:space="preserve"> </w:t>
      </w:r>
      <w:r w:rsidR="007B681A">
        <w:t>=</w:t>
      </w:r>
      <w:r w:rsidR="00F97FBD">
        <w:t xml:space="preserve"> </w:t>
      </w:r>
      <w:r w:rsidR="00312A8D">
        <w:t>0</w:t>
      </w:r>
      <w:r w:rsidR="00452B83" w:rsidRPr="00CF4968">
        <w:t>.61</w:t>
      </w:r>
      <w:r w:rsidR="00FE2B59" w:rsidRPr="00CF4968">
        <w:t>), authoritarian (20 items</w:t>
      </w:r>
      <w:r w:rsidR="00D14F40" w:rsidRPr="00CF4968">
        <w:t>, α</w:t>
      </w:r>
      <w:r w:rsidR="00F97FBD">
        <w:t xml:space="preserve"> </w:t>
      </w:r>
      <w:r w:rsidR="007B681A">
        <w:t>=</w:t>
      </w:r>
      <w:r w:rsidR="00F97FBD">
        <w:t xml:space="preserve"> </w:t>
      </w:r>
      <w:r w:rsidR="00D14F40" w:rsidRPr="00CF4968">
        <w:t>.85</w:t>
      </w:r>
      <w:r w:rsidR="00452B83" w:rsidRPr="00CF4968">
        <w:t xml:space="preserve">, </w:t>
      </w:r>
      <w:r w:rsidR="00452B83" w:rsidRPr="00CF4968">
        <w:rPr>
          <w:i/>
          <w:iCs/>
        </w:rPr>
        <w:t>M</w:t>
      </w:r>
      <w:r w:rsidR="00F97FBD">
        <w:rPr>
          <w:i/>
          <w:iCs/>
        </w:rPr>
        <w:t xml:space="preserve"> </w:t>
      </w:r>
      <w:r w:rsidR="007B681A">
        <w:t>=</w:t>
      </w:r>
      <w:r w:rsidR="00F97FBD">
        <w:t xml:space="preserve"> </w:t>
      </w:r>
      <w:r w:rsidR="00452B83" w:rsidRPr="00CF4968">
        <w:t xml:space="preserve">1.95, </w:t>
      </w:r>
      <w:r w:rsidR="00452B83" w:rsidRPr="00CF4968">
        <w:rPr>
          <w:i/>
          <w:iCs/>
        </w:rPr>
        <w:t>SD</w:t>
      </w:r>
      <w:r w:rsidR="00F97FBD">
        <w:rPr>
          <w:i/>
          <w:iCs/>
        </w:rPr>
        <w:t xml:space="preserve"> </w:t>
      </w:r>
      <w:r w:rsidR="007B681A">
        <w:t>=</w:t>
      </w:r>
      <w:r w:rsidR="00F97FBD">
        <w:t xml:space="preserve"> </w:t>
      </w:r>
      <w:r w:rsidR="00312A8D">
        <w:t>0</w:t>
      </w:r>
      <w:r w:rsidR="00452B83" w:rsidRPr="00CF4968">
        <w:t>.51</w:t>
      </w:r>
      <w:r w:rsidR="00FE2B59" w:rsidRPr="00CF4968">
        <w:t xml:space="preserve">), and permissive </w:t>
      </w:r>
      <w:r w:rsidR="00404528" w:rsidRPr="00CF4968">
        <w:t>styles</w:t>
      </w:r>
      <w:r w:rsidR="00FE2B59" w:rsidRPr="00CF4968">
        <w:t xml:space="preserve"> (15 items</w:t>
      </w:r>
      <w:r w:rsidR="00D14F40" w:rsidRPr="00CF4968">
        <w:t>, α</w:t>
      </w:r>
      <w:r w:rsidR="00F97FBD">
        <w:t xml:space="preserve"> </w:t>
      </w:r>
      <w:r w:rsidR="007B681A">
        <w:t>=</w:t>
      </w:r>
      <w:r w:rsidR="00D14F40" w:rsidRPr="00CF4968">
        <w:t>.75</w:t>
      </w:r>
      <w:r w:rsidR="00452B83" w:rsidRPr="00CF4968">
        <w:t xml:space="preserve">, </w:t>
      </w:r>
      <w:r w:rsidR="00452B83" w:rsidRPr="00CF4968">
        <w:rPr>
          <w:i/>
          <w:iCs/>
        </w:rPr>
        <w:t>M</w:t>
      </w:r>
      <w:r w:rsidR="00F97FBD">
        <w:rPr>
          <w:i/>
          <w:iCs/>
        </w:rPr>
        <w:t xml:space="preserve"> </w:t>
      </w:r>
      <w:r w:rsidR="007B681A">
        <w:t>=</w:t>
      </w:r>
      <w:r w:rsidR="00F97FBD">
        <w:t xml:space="preserve"> </w:t>
      </w:r>
      <w:r w:rsidR="00452B83" w:rsidRPr="00CF4968">
        <w:t xml:space="preserve">1.99, </w:t>
      </w:r>
      <w:r w:rsidR="00452B83" w:rsidRPr="00CF4968">
        <w:rPr>
          <w:i/>
          <w:iCs/>
        </w:rPr>
        <w:t>SD</w:t>
      </w:r>
      <w:r w:rsidR="00F97FBD">
        <w:rPr>
          <w:i/>
          <w:iCs/>
        </w:rPr>
        <w:t xml:space="preserve"> </w:t>
      </w:r>
      <w:r w:rsidR="007B681A">
        <w:t>=</w:t>
      </w:r>
      <w:r w:rsidR="00F97FBD">
        <w:t xml:space="preserve"> </w:t>
      </w:r>
      <w:r w:rsidR="00312A8D">
        <w:t>0</w:t>
      </w:r>
      <w:r w:rsidR="00452B83" w:rsidRPr="00CF4968">
        <w:t>.56</w:t>
      </w:r>
      <w:r w:rsidR="00FE2B59" w:rsidRPr="00CF4968">
        <w:t>)</w:t>
      </w:r>
      <w:r w:rsidR="00D14F40" w:rsidRPr="00CF4968">
        <w:t xml:space="preserve">. </w:t>
      </w:r>
      <w:r w:rsidR="00404528" w:rsidRPr="00CF4968">
        <w:t>P</w:t>
      </w:r>
      <w:r w:rsidR="00D14F40" w:rsidRPr="00CF4968">
        <w:t xml:space="preserve">arents </w:t>
      </w:r>
      <w:r w:rsidR="00404528" w:rsidRPr="00CF4968">
        <w:t>rate</w:t>
      </w:r>
      <w:r w:rsidR="00D14F40" w:rsidRPr="00CF4968">
        <w:t>d</w:t>
      </w:r>
      <w:r w:rsidR="00404528" w:rsidRPr="00CF4968">
        <w:t xml:space="preserve"> the frequency </w:t>
      </w:r>
      <w:r w:rsidR="00240129">
        <w:t>of</w:t>
      </w:r>
      <w:r w:rsidR="00404528" w:rsidRPr="00CF4968">
        <w:t xml:space="preserve"> </w:t>
      </w:r>
      <w:r w:rsidR="00C20896">
        <w:t>behaviours</w:t>
      </w:r>
      <w:r w:rsidR="00BC5D6E">
        <w:t xml:space="preserve"> </w:t>
      </w:r>
      <w:r w:rsidR="00BC5D6E" w:rsidRPr="00CF4968">
        <w:t>(e.g., “I encourage my child to talk about his/her troubles”)</w:t>
      </w:r>
      <w:r w:rsidR="00BC5D6E">
        <w:t xml:space="preserve"> </w:t>
      </w:r>
      <w:r w:rsidR="005A630D">
        <w:t xml:space="preserve">from </w:t>
      </w:r>
      <w:r w:rsidR="00FE2B59" w:rsidRPr="00CF4968">
        <w:t>1</w:t>
      </w:r>
      <w:r w:rsidR="00767718">
        <w:t xml:space="preserve"> = </w:t>
      </w:r>
      <w:r w:rsidR="00FE2B59" w:rsidRPr="00CF4968">
        <w:rPr>
          <w:i/>
          <w:iCs/>
        </w:rPr>
        <w:t>never</w:t>
      </w:r>
      <w:r w:rsidR="005A630D">
        <w:t xml:space="preserve"> to </w:t>
      </w:r>
      <w:r w:rsidR="00FE2B59" w:rsidRPr="00CF4968">
        <w:t>5</w:t>
      </w:r>
      <w:r w:rsidR="00767718">
        <w:t xml:space="preserve"> = </w:t>
      </w:r>
      <w:r w:rsidR="00FE2B59" w:rsidRPr="00CF4968">
        <w:rPr>
          <w:i/>
          <w:iCs/>
        </w:rPr>
        <w:t>always</w:t>
      </w:r>
      <w:r w:rsidR="00FE2B59" w:rsidRPr="00CF4968">
        <w:t>.</w:t>
      </w:r>
    </w:p>
    <w:p w14:paraId="37391A8E" w14:textId="4676A01B" w:rsidR="003B3D57" w:rsidRPr="00CF4968" w:rsidRDefault="003B3D57" w:rsidP="00E021AB">
      <w:pPr>
        <w:widowControl w:val="0"/>
        <w:spacing w:line="480" w:lineRule="auto"/>
        <w:ind w:firstLine="720"/>
      </w:pPr>
      <w:r w:rsidRPr="00CF4968">
        <w:rPr>
          <w:i/>
          <w:iCs/>
        </w:rPr>
        <w:t>Covariates.</w:t>
      </w:r>
      <w:r w:rsidR="00BB1EBF">
        <w:rPr>
          <w:i/>
          <w:iCs/>
        </w:rPr>
        <w:t xml:space="preserve"> </w:t>
      </w:r>
      <w:r w:rsidRPr="00CF4968">
        <w:t xml:space="preserve">Due to the </w:t>
      </w:r>
      <w:r w:rsidR="00487CD4">
        <w:t xml:space="preserve">sensitive nature of some </w:t>
      </w:r>
      <w:r>
        <w:t>measures</w:t>
      </w:r>
      <w:r w:rsidRPr="00CF4968">
        <w:t xml:space="preserve">, </w:t>
      </w:r>
      <w:r w:rsidR="00092015">
        <w:t xml:space="preserve">we </w:t>
      </w:r>
      <w:r w:rsidR="00240129">
        <w:t xml:space="preserve">assessed social-desirability using </w:t>
      </w:r>
      <w:r w:rsidR="00092015">
        <w:t>t</w:t>
      </w:r>
      <w:r w:rsidRPr="00CF4968">
        <w:t xml:space="preserve">he </w:t>
      </w:r>
      <w:r w:rsidR="0073664A">
        <w:t>impression-management</w:t>
      </w:r>
      <w:r w:rsidRPr="00CF4968">
        <w:t xml:space="preserve"> subscale</w:t>
      </w:r>
      <w:r w:rsidR="00D63C36">
        <w:t xml:space="preserve"> of </w:t>
      </w:r>
      <w:r w:rsidR="00D63C36" w:rsidRPr="00CF4968">
        <w:t>The Balanced Inventory of Desir</w:t>
      </w:r>
      <w:r w:rsidR="00240129">
        <w:t>able</w:t>
      </w:r>
      <w:r w:rsidR="00D63C36" w:rsidRPr="00CF4968">
        <w:t xml:space="preserve"> R</w:t>
      </w:r>
      <w:r w:rsidR="00D63C36">
        <w:t xml:space="preserve">esponding Short-Form (BIDR-16; </w:t>
      </w:r>
      <w:r w:rsidR="00D63C36" w:rsidRPr="00CF4968">
        <w:t>Hart, Ritchie, Hepper, &amp; Gebauer, 2015</w:t>
      </w:r>
      <w:r w:rsidR="00DC3F41">
        <w:t>;</w:t>
      </w:r>
      <w:r w:rsidR="006C376D">
        <w:t xml:space="preserve"> </w:t>
      </w:r>
      <w:r w:rsidRPr="00CF4968">
        <w:t>α</w:t>
      </w:r>
      <w:r w:rsidR="00F97FBD">
        <w:t xml:space="preserve"> </w:t>
      </w:r>
      <w:r w:rsidR="007B681A">
        <w:t>=</w:t>
      </w:r>
      <w:r w:rsidR="00F97FBD">
        <w:t xml:space="preserve"> </w:t>
      </w:r>
      <w:r w:rsidRPr="00CF4968">
        <w:t>.78).</w:t>
      </w:r>
      <w:r w:rsidR="00BB1EBF">
        <w:t xml:space="preserve"> </w:t>
      </w:r>
      <w:r w:rsidR="00DC3F41" w:rsidRPr="00CF4968">
        <w:t xml:space="preserve">Participants rated </w:t>
      </w:r>
      <w:r w:rsidR="00DC3F41">
        <w:t xml:space="preserve">8 </w:t>
      </w:r>
      <w:r w:rsidR="00DC3F41" w:rsidRPr="00CF4968">
        <w:t>statem</w:t>
      </w:r>
      <w:r w:rsidR="00DC3F41">
        <w:t xml:space="preserve">ents </w:t>
      </w:r>
      <w:r w:rsidR="00F469E0">
        <w:t>(e.g.,</w:t>
      </w:r>
      <w:r w:rsidR="00DC3F41">
        <w:t xml:space="preserve"> “</w:t>
      </w:r>
      <w:r w:rsidR="00DC3F41" w:rsidRPr="00CF4968">
        <w:t>I never c</w:t>
      </w:r>
      <w:r w:rsidR="00DC3F41">
        <w:t>over up my mistakes”</w:t>
      </w:r>
      <w:r w:rsidR="00F469E0">
        <w:t>)</w:t>
      </w:r>
      <w:r w:rsidR="00BB44B9">
        <w:t xml:space="preserve"> </w:t>
      </w:r>
      <w:r w:rsidR="005A630D">
        <w:t xml:space="preserve">from </w:t>
      </w:r>
      <w:r w:rsidR="00DC3F41">
        <w:t>1</w:t>
      </w:r>
      <w:r w:rsidR="00767718">
        <w:t xml:space="preserve"> = </w:t>
      </w:r>
      <w:r w:rsidR="00DC3F41" w:rsidRPr="00CF4968">
        <w:rPr>
          <w:i/>
          <w:iCs/>
        </w:rPr>
        <w:t>strongly disagree</w:t>
      </w:r>
      <w:r w:rsidR="005A630D">
        <w:t xml:space="preserve"> to</w:t>
      </w:r>
      <w:r w:rsidR="00DC3F41">
        <w:t xml:space="preserve"> 8 </w:t>
      </w:r>
      <w:r w:rsidR="00767718">
        <w:t xml:space="preserve">= </w:t>
      </w:r>
      <w:r w:rsidR="00DC3F41" w:rsidRPr="00CF4968">
        <w:rPr>
          <w:i/>
          <w:iCs/>
        </w:rPr>
        <w:t>strongly agree</w:t>
      </w:r>
      <w:r w:rsidR="00DC3F41" w:rsidRPr="00CF4968">
        <w:t>.</w:t>
      </w:r>
      <w:r w:rsidR="00240129">
        <w:t xml:space="preserve"> </w:t>
      </w:r>
      <w:r w:rsidR="00B7699C">
        <w:t>W</w:t>
      </w:r>
      <w:r>
        <w:t>e</w:t>
      </w:r>
      <w:r w:rsidR="00B7699C">
        <w:t xml:space="preserve"> also</w:t>
      </w:r>
      <w:r>
        <w:t xml:space="preserve"> </w:t>
      </w:r>
      <w:r w:rsidR="00240129">
        <w:t>assessed</w:t>
      </w:r>
      <w:r>
        <w:t xml:space="preserve"> the Big Five and </w:t>
      </w:r>
      <w:r w:rsidR="00995F61">
        <w:t>a</w:t>
      </w:r>
      <w:r>
        <w:t>ttachment (</w:t>
      </w:r>
      <w:r w:rsidRPr="00280004">
        <w:rPr>
          <w:bCs/>
        </w:rPr>
        <w:t>1</w:t>
      </w:r>
      <w:r w:rsidR="00497C3E">
        <w:rPr>
          <w:bCs/>
        </w:rPr>
        <w:t xml:space="preserve"> </w:t>
      </w:r>
      <w:r w:rsidR="007B681A">
        <w:rPr>
          <w:bCs/>
        </w:rPr>
        <w:t>=</w:t>
      </w:r>
      <w:r w:rsidR="00497C3E">
        <w:rPr>
          <w:bCs/>
        </w:rPr>
        <w:t xml:space="preserve"> </w:t>
      </w:r>
      <w:r w:rsidRPr="00280004">
        <w:rPr>
          <w:bCs/>
          <w:i/>
          <w:iCs/>
        </w:rPr>
        <w:t>strongly disagree</w:t>
      </w:r>
      <w:r>
        <w:rPr>
          <w:bCs/>
        </w:rPr>
        <w:t>,</w:t>
      </w:r>
      <w:r w:rsidRPr="00280004">
        <w:rPr>
          <w:bCs/>
        </w:rPr>
        <w:t xml:space="preserve"> 8</w:t>
      </w:r>
      <w:r w:rsidR="00497C3E">
        <w:rPr>
          <w:bCs/>
        </w:rPr>
        <w:t xml:space="preserve"> </w:t>
      </w:r>
      <w:r w:rsidR="007B681A">
        <w:rPr>
          <w:bCs/>
        </w:rPr>
        <w:t>=</w:t>
      </w:r>
      <w:r w:rsidR="00497C3E">
        <w:rPr>
          <w:bCs/>
        </w:rPr>
        <w:t xml:space="preserve"> </w:t>
      </w:r>
      <w:r w:rsidRPr="00280004">
        <w:rPr>
          <w:bCs/>
          <w:i/>
          <w:iCs/>
        </w:rPr>
        <w:t>strongly agree</w:t>
      </w:r>
      <w:r w:rsidRPr="00280004">
        <w:rPr>
          <w:bCs/>
        </w:rPr>
        <w:t>)</w:t>
      </w:r>
      <w:r>
        <w:t>.</w:t>
      </w:r>
      <w:r w:rsidR="00BB1EBF">
        <w:t xml:space="preserve"> </w:t>
      </w:r>
      <w:r w:rsidR="00092015">
        <w:t>T</w:t>
      </w:r>
      <w:r>
        <w:t>he</w:t>
      </w:r>
      <w:r w:rsidRPr="00280004">
        <w:t xml:space="preserve"> </w:t>
      </w:r>
      <w:r w:rsidRPr="00280004">
        <w:rPr>
          <w:bCs/>
        </w:rPr>
        <w:t>Ten</w:t>
      </w:r>
      <w:r w:rsidR="00767718">
        <w:rPr>
          <w:bCs/>
        </w:rPr>
        <w:t>-</w:t>
      </w:r>
      <w:r w:rsidRPr="00280004">
        <w:rPr>
          <w:bCs/>
        </w:rPr>
        <w:t xml:space="preserve">Item Personality Inventory (Gosling, Rentfrow, &amp; Swann, 2003) </w:t>
      </w:r>
      <w:r w:rsidR="00092015">
        <w:rPr>
          <w:bCs/>
        </w:rPr>
        <w:t>contains</w:t>
      </w:r>
      <w:r w:rsidR="00092015" w:rsidRPr="00280004">
        <w:rPr>
          <w:bCs/>
        </w:rPr>
        <w:t xml:space="preserve"> </w:t>
      </w:r>
      <w:r w:rsidRPr="00280004">
        <w:rPr>
          <w:bCs/>
        </w:rPr>
        <w:t xml:space="preserve">2 items measuring each of the </w:t>
      </w:r>
      <w:r w:rsidR="00092015">
        <w:rPr>
          <w:bCs/>
        </w:rPr>
        <w:t xml:space="preserve">Big Five </w:t>
      </w:r>
      <w:r w:rsidRPr="00280004">
        <w:rPr>
          <w:bCs/>
        </w:rPr>
        <w:t>domains; Extraversion (</w:t>
      </w:r>
      <w:r w:rsidRPr="00280004">
        <w:rPr>
          <w:bCs/>
          <w:i/>
          <w:iCs/>
        </w:rPr>
        <w:t>M</w:t>
      </w:r>
      <w:r w:rsidR="00F97FBD">
        <w:rPr>
          <w:bCs/>
          <w:i/>
          <w:iCs/>
        </w:rPr>
        <w:t xml:space="preserve"> </w:t>
      </w:r>
      <w:r w:rsidR="007B681A">
        <w:rPr>
          <w:bCs/>
        </w:rPr>
        <w:t>=</w:t>
      </w:r>
      <w:r w:rsidR="00F97FBD">
        <w:rPr>
          <w:bCs/>
        </w:rPr>
        <w:t xml:space="preserve"> </w:t>
      </w:r>
      <w:r w:rsidRPr="00280004">
        <w:rPr>
          <w:bCs/>
        </w:rPr>
        <w:t xml:space="preserve">4.32, </w:t>
      </w:r>
      <w:r w:rsidRPr="00280004">
        <w:rPr>
          <w:bCs/>
          <w:i/>
          <w:iCs/>
        </w:rPr>
        <w:t>SD</w:t>
      </w:r>
      <w:r w:rsidR="00F97FBD">
        <w:rPr>
          <w:bCs/>
          <w:i/>
          <w:iCs/>
        </w:rPr>
        <w:t xml:space="preserve"> </w:t>
      </w:r>
      <w:r w:rsidR="007B681A">
        <w:rPr>
          <w:bCs/>
        </w:rPr>
        <w:t>=</w:t>
      </w:r>
      <w:r w:rsidR="00F97FBD">
        <w:rPr>
          <w:bCs/>
        </w:rPr>
        <w:t xml:space="preserve"> </w:t>
      </w:r>
      <w:r w:rsidRPr="00280004">
        <w:rPr>
          <w:bCs/>
        </w:rPr>
        <w:t xml:space="preserve">2.07, </w:t>
      </w:r>
      <w:r w:rsidRPr="00280004">
        <w:rPr>
          <w:bCs/>
          <w:i/>
          <w:lang w:val="en-GB"/>
        </w:rPr>
        <w:t>r</w:t>
      </w:r>
      <w:r>
        <w:rPr>
          <w:bCs/>
          <w:lang w:val="en-GB"/>
        </w:rPr>
        <w:t>[362]</w:t>
      </w:r>
      <w:r w:rsidR="00F97FBD">
        <w:rPr>
          <w:bCs/>
          <w:lang w:val="en-GB"/>
        </w:rPr>
        <w:t xml:space="preserve"> </w:t>
      </w:r>
      <w:r w:rsidR="007B681A">
        <w:rPr>
          <w:bCs/>
          <w:lang w:val="en-GB"/>
        </w:rPr>
        <w:t>=</w:t>
      </w:r>
      <w:r w:rsidR="00F97FBD">
        <w:rPr>
          <w:bCs/>
          <w:lang w:val="en-GB"/>
        </w:rPr>
        <w:t xml:space="preserve"> </w:t>
      </w:r>
      <w:r w:rsidRPr="00280004">
        <w:rPr>
          <w:bCs/>
          <w:lang w:val="en-GB"/>
        </w:rPr>
        <w:t>.61</w:t>
      </w:r>
      <w:r w:rsidRPr="00280004">
        <w:rPr>
          <w:bCs/>
        </w:rPr>
        <w:t>), Neuroticism (</w:t>
      </w:r>
      <w:r w:rsidRPr="00280004">
        <w:rPr>
          <w:bCs/>
          <w:i/>
          <w:iCs/>
        </w:rPr>
        <w:t>M</w:t>
      </w:r>
      <w:r w:rsidR="00F97FBD">
        <w:rPr>
          <w:bCs/>
          <w:i/>
          <w:iCs/>
        </w:rPr>
        <w:t xml:space="preserve"> </w:t>
      </w:r>
      <w:r w:rsidR="007B681A">
        <w:rPr>
          <w:bCs/>
        </w:rPr>
        <w:t>=</w:t>
      </w:r>
      <w:r w:rsidR="00F97FBD">
        <w:rPr>
          <w:bCs/>
        </w:rPr>
        <w:t xml:space="preserve"> </w:t>
      </w:r>
      <w:r w:rsidRPr="00280004">
        <w:rPr>
          <w:bCs/>
        </w:rPr>
        <w:t xml:space="preserve">3.19, </w:t>
      </w:r>
      <w:r w:rsidRPr="00280004">
        <w:rPr>
          <w:bCs/>
          <w:i/>
          <w:iCs/>
        </w:rPr>
        <w:t>SD</w:t>
      </w:r>
      <w:r w:rsidR="00F97FBD">
        <w:rPr>
          <w:bCs/>
          <w:i/>
          <w:iCs/>
        </w:rPr>
        <w:t xml:space="preserve"> </w:t>
      </w:r>
      <w:r w:rsidR="007B681A">
        <w:rPr>
          <w:bCs/>
        </w:rPr>
        <w:t>=</w:t>
      </w:r>
      <w:r w:rsidR="00F97FBD">
        <w:rPr>
          <w:bCs/>
        </w:rPr>
        <w:t xml:space="preserve"> </w:t>
      </w:r>
      <w:r w:rsidRPr="00280004">
        <w:rPr>
          <w:bCs/>
        </w:rPr>
        <w:t xml:space="preserve">1.77, </w:t>
      </w:r>
      <w:r w:rsidRPr="00280004">
        <w:rPr>
          <w:bCs/>
          <w:i/>
          <w:lang w:val="en-GB"/>
        </w:rPr>
        <w:t>r</w:t>
      </w:r>
      <w:r>
        <w:rPr>
          <w:bCs/>
          <w:lang w:val="en-GB"/>
        </w:rPr>
        <w:t>[362]</w:t>
      </w:r>
      <w:r w:rsidR="00F97FBD">
        <w:rPr>
          <w:bCs/>
          <w:lang w:val="en-GB"/>
        </w:rPr>
        <w:t xml:space="preserve"> </w:t>
      </w:r>
      <w:r w:rsidR="007B681A">
        <w:rPr>
          <w:bCs/>
          <w:lang w:val="en-GB"/>
        </w:rPr>
        <w:t>=</w:t>
      </w:r>
      <w:r w:rsidR="00F97FBD">
        <w:rPr>
          <w:bCs/>
          <w:lang w:val="en-GB"/>
        </w:rPr>
        <w:t xml:space="preserve"> </w:t>
      </w:r>
      <w:r w:rsidRPr="00280004">
        <w:rPr>
          <w:bCs/>
          <w:lang w:val="en-GB"/>
        </w:rPr>
        <w:t>.68</w:t>
      </w:r>
      <w:r w:rsidRPr="00280004">
        <w:rPr>
          <w:bCs/>
        </w:rPr>
        <w:t>), Agreeableness (</w:t>
      </w:r>
      <w:r w:rsidRPr="00280004">
        <w:rPr>
          <w:bCs/>
          <w:i/>
          <w:iCs/>
        </w:rPr>
        <w:t>M</w:t>
      </w:r>
      <w:r w:rsidR="00F97FBD">
        <w:rPr>
          <w:bCs/>
          <w:i/>
          <w:iCs/>
        </w:rPr>
        <w:t xml:space="preserve"> </w:t>
      </w:r>
      <w:r w:rsidR="007B681A">
        <w:rPr>
          <w:bCs/>
        </w:rPr>
        <w:t>=</w:t>
      </w:r>
      <w:r w:rsidR="00F97FBD">
        <w:rPr>
          <w:bCs/>
        </w:rPr>
        <w:t xml:space="preserve"> </w:t>
      </w:r>
      <w:r w:rsidRPr="00280004">
        <w:rPr>
          <w:bCs/>
        </w:rPr>
        <w:t xml:space="preserve">6.40, </w:t>
      </w:r>
      <w:r w:rsidRPr="00280004">
        <w:rPr>
          <w:bCs/>
          <w:i/>
          <w:iCs/>
        </w:rPr>
        <w:t>SD</w:t>
      </w:r>
      <w:r w:rsidR="00F97FBD">
        <w:rPr>
          <w:bCs/>
          <w:i/>
          <w:iCs/>
        </w:rPr>
        <w:t xml:space="preserve"> </w:t>
      </w:r>
      <w:r w:rsidR="007B681A">
        <w:rPr>
          <w:bCs/>
        </w:rPr>
        <w:t>=</w:t>
      </w:r>
      <w:r w:rsidR="00F97FBD">
        <w:rPr>
          <w:bCs/>
        </w:rPr>
        <w:t xml:space="preserve"> </w:t>
      </w:r>
      <w:r w:rsidRPr="00280004">
        <w:rPr>
          <w:bCs/>
        </w:rPr>
        <w:t xml:space="preserve">1.37, </w:t>
      </w:r>
      <w:r w:rsidRPr="00280004">
        <w:rPr>
          <w:bCs/>
          <w:i/>
          <w:lang w:val="en-GB"/>
        </w:rPr>
        <w:t>r</w:t>
      </w:r>
      <w:r>
        <w:rPr>
          <w:bCs/>
          <w:lang w:val="en-GB"/>
        </w:rPr>
        <w:t>[362]</w:t>
      </w:r>
      <w:r w:rsidR="00F97FBD">
        <w:rPr>
          <w:bCs/>
          <w:lang w:val="en-GB"/>
        </w:rPr>
        <w:t xml:space="preserve"> </w:t>
      </w:r>
      <w:r w:rsidR="007B681A">
        <w:rPr>
          <w:bCs/>
          <w:lang w:val="en-GB"/>
        </w:rPr>
        <w:t>=</w:t>
      </w:r>
      <w:r w:rsidR="00F97FBD">
        <w:rPr>
          <w:bCs/>
          <w:lang w:val="en-GB"/>
        </w:rPr>
        <w:t xml:space="preserve"> </w:t>
      </w:r>
      <w:r w:rsidRPr="00280004">
        <w:rPr>
          <w:bCs/>
          <w:lang w:val="en-GB"/>
        </w:rPr>
        <w:t>.39</w:t>
      </w:r>
      <w:r w:rsidRPr="00280004">
        <w:rPr>
          <w:bCs/>
        </w:rPr>
        <w:t>), Openness (</w:t>
      </w:r>
      <w:r w:rsidRPr="00280004">
        <w:rPr>
          <w:bCs/>
          <w:i/>
          <w:iCs/>
        </w:rPr>
        <w:t>M</w:t>
      </w:r>
      <w:r w:rsidR="00F97FBD">
        <w:rPr>
          <w:bCs/>
          <w:i/>
          <w:iCs/>
        </w:rPr>
        <w:t xml:space="preserve"> </w:t>
      </w:r>
      <w:r w:rsidR="007B681A">
        <w:rPr>
          <w:bCs/>
        </w:rPr>
        <w:t>=</w:t>
      </w:r>
      <w:r w:rsidR="00F97FBD">
        <w:rPr>
          <w:bCs/>
        </w:rPr>
        <w:t xml:space="preserve"> </w:t>
      </w:r>
      <w:r w:rsidRPr="00280004">
        <w:rPr>
          <w:bCs/>
        </w:rPr>
        <w:t xml:space="preserve">5.69, </w:t>
      </w:r>
      <w:r w:rsidRPr="00280004">
        <w:rPr>
          <w:bCs/>
          <w:i/>
          <w:iCs/>
        </w:rPr>
        <w:t>SD</w:t>
      </w:r>
      <w:r w:rsidR="00F97FBD">
        <w:rPr>
          <w:bCs/>
          <w:i/>
          <w:iCs/>
        </w:rPr>
        <w:t xml:space="preserve"> </w:t>
      </w:r>
      <w:r w:rsidR="007B681A">
        <w:rPr>
          <w:bCs/>
        </w:rPr>
        <w:t>=</w:t>
      </w:r>
      <w:r w:rsidR="00F97FBD">
        <w:rPr>
          <w:bCs/>
        </w:rPr>
        <w:t xml:space="preserve"> </w:t>
      </w:r>
      <w:r w:rsidRPr="00280004">
        <w:rPr>
          <w:bCs/>
        </w:rPr>
        <w:t xml:space="preserve">1.54, </w:t>
      </w:r>
      <w:r w:rsidRPr="00280004">
        <w:rPr>
          <w:bCs/>
          <w:i/>
          <w:lang w:val="en-GB"/>
        </w:rPr>
        <w:t>r</w:t>
      </w:r>
      <w:r>
        <w:rPr>
          <w:bCs/>
          <w:lang w:val="en-GB"/>
        </w:rPr>
        <w:t>[362]</w:t>
      </w:r>
      <w:r w:rsidR="00F97FBD">
        <w:rPr>
          <w:bCs/>
          <w:lang w:val="en-GB"/>
        </w:rPr>
        <w:t xml:space="preserve"> </w:t>
      </w:r>
      <w:r w:rsidR="007B681A">
        <w:rPr>
          <w:bCs/>
          <w:lang w:val="en-GB"/>
        </w:rPr>
        <w:t>=</w:t>
      </w:r>
      <w:r w:rsidR="00F97FBD">
        <w:rPr>
          <w:bCs/>
          <w:lang w:val="en-GB"/>
        </w:rPr>
        <w:t xml:space="preserve"> </w:t>
      </w:r>
      <w:r w:rsidRPr="00280004">
        <w:rPr>
          <w:bCs/>
          <w:lang w:val="en-GB"/>
        </w:rPr>
        <w:t>.36</w:t>
      </w:r>
      <w:r w:rsidRPr="00280004">
        <w:rPr>
          <w:bCs/>
        </w:rPr>
        <w:t>), and Conscientiousness (</w:t>
      </w:r>
      <w:r w:rsidRPr="00280004">
        <w:rPr>
          <w:bCs/>
          <w:i/>
          <w:iCs/>
        </w:rPr>
        <w:t>M</w:t>
      </w:r>
      <w:r w:rsidR="00F97FBD">
        <w:rPr>
          <w:bCs/>
          <w:i/>
          <w:iCs/>
        </w:rPr>
        <w:t xml:space="preserve"> </w:t>
      </w:r>
      <w:r w:rsidR="007B681A">
        <w:rPr>
          <w:bCs/>
        </w:rPr>
        <w:t>=</w:t>
      </w:r>
      <w:r w:rsidR="00F97FBD">
        <w:rPr>
          <w:bCs/>
        </w:rPr>
        <w:t xml:space="preserve"> </w:t>
      </w:r>
      <w:r w:rsidRPr="00280004">
        <w:rPr>
          <w:bCs/>
        </w:rPr>
        <w:t xml:space="preserve">6.40, </w:t>
      </w:r>
      <w:r w:rsidRPr="00280004">
        <w:rPr>
          <w:bCs/>
          <w:i/>
          <w:iCs/>
        </w:rPr>
        <w:t>SD</w:t>
      </w:r>
      <w:r w:rsidR="00F97FBD">
        <w:rPr>
          <w:bCs/>
          <w:i/>
          <w:iCs/>
        </w:rPr>
        <w:t xml:space="preserve"> </w:t>
      </w:r>
      <w:r w:rsidR="007B681A">
        <w:rPr>
          <w:bCs/>
        </w:rPr>
        <w:t>=</w:t>
      </w:r>
      <w:r w:rsidR="00F97FBD">
        <w:rPr>
          <w:bCs/>
        </w:rPr>
        <w:t xml:space="preserve"> </w:t>
      </w:r>
      <w:r w:rsidRPr="00280004">
        <w:rPr>
          <w:bCs/>
        </w:rPr>
        <w:t xml:space="preserve">1.46, </w:t>
      </w:r>
      <w:r w:rsidRPr="00280004">
        <w:rPr>
          <w:bCs/>
          <w:i/>
          <w:lang w:val="en-GB"/>
        </w:rPr>
        <w:t>r</w:t>
      </w:r>
      <w:r>
        <w:rPr>
          <w:bCs/>
          <w:lang w:val="en-GB"/>
        </w:rPr>
        <w:t>[362]</w:t>
      </w:r>
      <w:r w:rsidR="00F97FBD">
        <w:rPr>
          <w:bCs/>
          <w:lang w:val="en-GB"/>
        </w:rPr>
        <w:t xml:space="preserve"> </w:t>
      </w:r>
      <w:r w:rsidR="007B681A">
        <w:rPr>
          <w:bCs/>
          <w:lang w:val="en-GB"/>
        </w:rPr>
        <w:t>=</w:t>
      </w:r>
      <w:r w:rsidR="00F97FBD">
        <w:rPr>
          <w:bCs/>
          <w:lang w:val="en-GB"/>
        </w:rPr>
        <w:t xml:space="preserve"> </w:t>
      </w:r>
      <w:r w:rsidRPr="00280004">
        <w:rPr>
          <w:bCs/>
          <w:lang w:val="en-GB"/>
        </w:rPr>
        <w:t>.55</w:t>
      </w:r>
      <w:r w:rsidRPr="00280004">
        <w:rPr>
          <w:bCs/>
        </w:rPr>
        <w:t xml:space="preserve">). </w:t>
      </w:r>
      <w:r w:rsidR="00092015">
        <w:rPr>
          <w:bCs/>
        </w:rPr>
        <w:t>T</w:t>
      </w:r>
      <w:r w:rsidRPr="00280004">
        <w:rPr>
          <w:bCs/>
        </w:rPr>
        <w:t xml:space="preserve">he Experiences in Close Relationships </w:t>
      </w:r>
      <w:r>
        <w:rPr>
          <w:bCs/>
        </w:rPr>
        <w:t>scale</w:t>
      </w:r>
      <w:r w:rsidR="00240129">
        <w:rPr>
          <w:bCs/>
        </w:rPr>
        <w:t>-Revised</w:t>
      </w:r>
      <w:r>
        <w:rPr>
          <w:bCs/>
        </w:rPr>
        <w:t xml:space="preserve"> </w:t>
      </w:r>
      <w:r w:rsidRPr="00280004">
        <w:rPr>
          <w:bCs/>
        </w:rPr>
        <w:t>(Fraley, Waller, &amp; Brennan, 2000)</w:t>
      </w:r>
      <w:r w:rsidR="00976CFB">
        <w:rPr>
          <w:bCs/>
        </w:rPr>
        <w:t xml:space="preserve"> </w:t>
      </w:r>
      <w:r w:rsidR="00240129">
        <w:rPr>
          <w:bCs/>
        </w:rPr>
        <w:t>contains 18-items</w:t>
      </w:r>
      <w:r w:rsidR="00E021AB">
        <w:rPr>
          <w:bCs/>
        </w:rPr>
        <w:t xml:space="preserve"> assess</w:t>
      </w:r>
      <w:r w:rsidR="00240129">
        <w:rPr>
          <w:bCs/>
        </w:rPr>
        <w:t>ing each of</w:t>
      </w:r>
      <w:r w:rsidR="00E021AB">
        <w:rPr>
          <w:bCs/>
        </w:rPr>
        <w:t xml:space="preserve"> </w:t>
      </w:r>
      <w:r w:rsidRPr="00280004">
        <w:rPr>
          <w:bCs/>
        </w:rPr>
        <w:t>attachment</w:t>
      </w:r>
      <w:r w:rsidR="00240129">
        <w:rPr>
          <w:bCs/>
        </w:rPr>
        <w:t>-</w:t>
      </w:r>
      <w:r>
        <w:rPr>
          <w:bCs/>
        </w:rPr>
        <w:t>a</w:t>
      </w:r>
      <w:r w:rsidRPr="00280004">
        <w:rPr>
          <w:bCs/>
        </w:rPr>
        <w:t>voidance (</w:t>
      </w:r>
      <w:r w:rsidR="00E021AB">
        <w:rPr>
          <w:bCs/>
        </w:rPr>
        <w:t xml:space="preserve">e.g., “I am nervous when people get too close to me”, </w:t>
      </w:r>
      <w:r w:rsidRPr="00280004">
        <w:rPr>
          <w:bCs/>
          <w:i/>
          <w:iCs/>
        </w:rPr>
        <w:t>M</w:t>
      </w:r>
      <w:r w:rsidR="00F97FBD">
        <w:rPr>
          <w:bCs/>
          <w:i/>
          <w:iCs/>
        </w:rPr>
        <w:t xml:space="preserve"> </w:t>
      </w:r>
      <w:r w:rsidR="007B681A">
        <w:rPr>
          <w:bCs/>
        </w:rPr>
        <w:t>=</w:t>
      </w:r>
      <w:r w:rsidR="00F97FBD">
        <w:rPr>
          <w:bCs/>
        </w:rPr>
        <w:t xml:space="preserve"> </w:t>
      </w:r>
      <w:r w:rsidRPr="00280004">
        <w:rPr>
          <w:bCs/>
        </w:rPr>
        <w:t xml:space="preserve">2.79, </w:t>
      </w:r>
      <w:r w:rsidRPr="00280004">
        <w:rPr>
          <w:bCs/>
          <w:i/>
          <w:iCs/>
        </w:rPr>
        <w:t>SD</w:t>
      </w:r>
      <w:r w:rsidR="00F97FBD">
        <w:rPr>
          <w:bCs/>
          <w:i/>
          <w:iCs/>
        </w:rPr>
        <w:t xml:space="preserve"> </w:t>
      </w:r>
      <w:r w:rsidR="007B681A">
        <w:rPr>
          <w:bCs/>
        </w:rPr>
        <w:t>=</w:t>
      </w:r>
      <w:r w:rsidR="00F97FBD">
        <w:rPr>
          <w:bCs/>
        </w:rPr>
        <w:t xml:space="preserve"> </w:t>
      </w:r>
      <w:r w:rsidRPr="00280004">
        <w:rPr>
          <w:bCs/>
        </w:rPr>
        <w:t xml:space="preserve">1.49, </w:t>
      </w:r>
      <w:r w:rsidRPr="00280004">
        <w:rPr>
          <w:bCs/>
          <w:lang w:val="en-GB"/>
        </w:rPr>
        <w:t>α</w:t>
      </w:r>
      <w:r w:rsidR="00F97FBD">
        <w:rPr>
          <w:bCs/>
          <w:lang w:val="en-GB"/>
        </w:rPr>
        <w:t xml:space="preserve"> </w:t>
      </w:r>
      <w:r w:rsidR="007B681A">
        <w:rPr>
          <w:bCs/>
          <w:lang w:val="en-GB"/>
        </w:rPr>
        <w:t>=</w:t>
      </w:r>
      <w:r w:rsidR="00F97FBD">
        <w:rPr>
          <w:bCs/>
          <w:lang w:val="en-GB"/>
        </w:rPr>
        <w:t xml:space="preserve"> </w:t>
      </w:r>
      <w:r w:rsidRPr="00280004">
        <w:rPr>
          <w:bCs/>
          <w:lang w:val="en-GB"/>
        </w:rPr>
        <w:t>.96</w:t>
      </w:r>
      <w:r w:rsidRPr="00280004">
        <w:rPr>
          <w:bCs/>
        </w:rPr>
        <w:t>) and attachment</w:t>
      </w:r>
      <w:r w:rsidR="00240129">
        <w:rPr>
          <w:bCs/>
        </w:rPr>
        <w:t>-</w:t>
      </w:r>
      <w:r>
        <w:rPr>
          <w:bCs/>
        </w:rPr>
        <w:t>a</w:t>
      </w:r>
      <w:r w:rsidR="00E021AB">
        <w:rPr>
          <w:bCs/>
        </w:rPr>
        <w:t>nxiety (e.g., “I need a lot of reassurance that I am loved by my partner</w:t>
      </w:r>
      <w:r w:rsidRPr="00280004">
        <w:rPr>
          <w:bCs/>
        </w:rPr>
        <w:t xml:space="preserve">, </w:t>
      </w:r>
      <w:r w:rsidRPr="00280004">
        <w:rPr>
          <w:bCs/>
          <w:i/>
          <w:iCs/>
        </w:rPr>
        <w:t>M</w:t>
      </w:r>
      <w:r w:rsidR="00F97FBD">
        <w:rPr>
          <w:bCs/>
          <w:i/>
          <w:iCs/>
        </w:rPr>
        <w:t xml:space="preserve"> </w:t>
      </w:r>
      <w:r w:rsidR="007B681A">
        <w:rPr>
          <w:bCs/>
        </w:rPr>
        <w:t>=</w:t>
      </w:r>
      <w:r w:rsidR="00F97FBD">
        <w:rPr>
          <w:bCs/>
        </w:rPr>
        <w:t xml:space="preserve"> </w:t>
      </w:r>
      <w:r w:rsidRPr="00280004">
        <w:rPr>
          <w:bCs/>
        </w:rPr>
        <w:t xml:space="preserve">2.82, </w:t>
      </w:r>
      <w:r w:rsidRPr="00280004">
        <w:rPr>
          <w:bCs/>
          <w:i/>
          <w:iCs/>
        </w:rPr>
        <w:t>SD</w:t>
      </w:r>
      <w:r w:rsidR="00F97FBD">
        <w:rPr>
          <w:bCs/>
          <w:i/>
          <w:iCs/>
        </w:rPr>
        <w:t xml:space="preserve"> </w:t>
      </w:r>
      <w:r w:rsidR="007B681A">
        <w:rPr>
          <w:bCs/>
        </w:rPr>
        <w:t>=</w:t>
      </w:r>
      <w:r w:rsidR="00F97FBD">
        <w:rPr>
          <w:bCs/>
        </w:rPr>
        <w:t xml:space="preserve"> </w:t>
      </w:r>
      <w:r w:rsidRPr="00280004">
        <w:rPr>
          <w:bCs/>
        </w:rPr>
        <w:t xml:space="preserve">1.63, </w:t>
      </w:r>
      <w:r w:rsidRPr="00280004">
        <w:rPr>
          <w:bCs/>
          <w:lang w:val="en-GB"/>
        </w:rPr>
        <w:t>α</w:t>
      </w:r>
      <w:r w:rsidR="00F97FBD">
        <w:rPr>
          <w:bCs/>
          <w:lang w:val="en-GB"/>
        </w:rPr>
        <w:t xml:space="preserve"> </w:t>
      </w:r>
      <w:r w:rsidR="007B681A">
        <w:rPr>
          <w:bCs/>
          <w:lang w:val="en-GB"/>
        </w:rPr>
        <w:t>=</w:t>
      </w:r>
      <w:r w:rsidR="00F97FBD">
        <w:rPr>
          <w:bCs/>
          <w:lang w:val="en-GB"/>
        </w:rPr>
        <w:t xml:space="preserve"> </w:t>
      </w:r>
      <w:r w:rsidRPr="00280004">
        <w:rPr>
          <w:bCs/>
          <w:lang w:val="en-GB"/>
        </w:rPr>
        <w:t>.96</w:t>
      </w:r>
      <w:r w:rsidRPr="00280004">
        <w:rPr>
          <w:bCs/>
        </w:rPr>
        <w:t>).</w:t>
      </w:r>
    </w:p>
    <w:p w14:paraId="24BC9048" w14:textId="77777777" w:rsidR="00BD0FCB" w:rsidRPr="00CF4968" w:rsidRDefault="009B0DE2" w:rsidP="00AD479A">
      <w:pPr>
        <w:widowControl w:val="0"/>
        <w:spacing w:line="480" w:lineRule="auto"/>
        <w:jc w:val="center"/>
        <w:outlineLvl w:val="0"/>
        <w:rPr>
          <w:b/>
          <w:bCs/>
          <w:lang w:val="en-GB"/>
        </w:rPr>
      </w:pPr>
      <w:r w:rsidRPr="00CF4968">
        <w:rPr>
          <w:b/>
          <w:bCs/>
          <w:lang w:val="en-GB"/>
        </w:rPr>
        <w:lastRenderedPageBreak/>
        <w:t>Results</w:t>
      </w:r>
    </w:p>
    <w:p w14:paraId="6E81670C" w14:textId="5B7CC8F5" w:rsidR="004B64A4" w:rsidRPr="007843C1" w:rsidRDefault="007A7BCC" w:rsidP="00ED7F9C">
      <w:pPr>
        <w:widowControl w:val="0"/>
        <w:spacing w:line="480" w:lineRule="auto"/>
        <w:ind w:firstLine="720"/>
      </w:pPr>
      <w:r w:rsidRPr="007A7BCC">
        <w:t xml:space="preserve">To examine whether narcissism can explain variation in parenting practices above </w:t>
      </w:r>
      <w:r w:rsidR="00DF112F">
        <w:t xml:space="preserve">established </w:t>
      </w:r>
      <w:r w:rsidRPr="007A7BCC">
        <w:t xml:space="preserve">personality </w:t>
      </w:r>
      <w:r w:rsidR="00DF112F">
        <w:t>predictors</w:t>
      </w:r>
      <w:r w:rsidRPr="007A7BCC">
        <w:t xml:space="preserve">, </w:t>
      </w:r>
      <w:r w:rsidR="00DF112F">
        <w:t xml:space="preserve">we </w:t>
      </w:r>
      <w:r w:rsidR="00092015">
        <w:t>regressed each parenting style on</w:t>
      </w:r>
      <w:r w:rsidRPr="007A7BCC">
        <w:t xml:space="preserve"> </w:t>
      </w:r>
      <w:r w:rsidR="0073664A">
        <w:t>impression-</w:t>
      </w:r>
      <w:r w:rsidR="000A7F4A">
        <w:t xml:space="preserve">management, </w:t>
      </w:r>
      <w:r w:rsidR="00A86461">
        <w:t>sex</w:t>
      </w:r>
      <w:r w:rsidR="000A7F4A">
        <w:t xml:space="preserve">, </w:t>
      </w:r>
      <w:r w:rsidR="00AB0A64">
        <w:t>Big Five</w:t>
      </w:r>
      <w:r w:rsidR="0073664A">
        <w:t>,</w:t>
      </w:r>
      <w:r w:rsidRPr="007A7BCC">
        <w:t xml:space="preserve"> and attachment </w:t>
      </w:r>
      <w:r w:rsidR="00092015">
        <w:t xml:space="preserve">(Step 1), and </w:t>
      </w:r>
      <w:r w:rsidR="00DF112F">
        <w:t>n</w:t>
      </w:r>
      <w:r w:rsidRPr="007A7BCC">
        <w:t xml:space="preserve">arcissism </w:t>
      </w:r>
      <w:r w:rsidR="00092015">
        <w:t>(Step 2)</w:t>
      </w:r>
      <w:r w:rsidRPr="007A7BCC">
        <w:t xml:space="preserve">. </w:t>
      </w:r>
      <w:r w:rsidR="00FC5F52">
        <w:t>A</w:t>
      </w:r>
      <w:r w:rsidRPr="007A7BCC">
        <w:t xml:space="preserve">dding </w:t>
      </w:r>
      <w:r w:rsidR="00584CB0">
        <w:t xml:space="preserve">total </w:t>
      </w:r>
      <w:r w:rsidRPr="007A7BCC">
        <w:t xml:space="preserve">narcissism to the model explained </w:t>
      </w:r>
      <w:r w:rsidR="00DF112F">
        <w:t xml:space="preserve">significant </w:t>
      </w:r>
      <w:r w:rsidRPr="007A7BCC">
        <w:t>additional varia</w:t>
      </w:r>
      <w:r w:rsidR="00092015">
        <w:t>nce</w:t>
      </w:r>
      <w:r w:rsidR="00FC5F52">
        <w:t xml:space="preserve"> in</w:t>
      </w:r>
      <w:r w:rsidR="007843C1">
        <w:t xml:space="preserve"> authoritative </w:t>
      </w:r>
      <w:r w:rsidR="00FC5F52">
        <w:t xml:space="preserve">parenting, </w:t>
      </w:r>
      <w:r w:rsidR="007843C1">
        <w:t>∆</w:t>
      </w:r>
      <w:r w:rsidR="007843C1" w:rsidRPr="007843C1">
        <w:rPr>
          <w:i/>
          <w:iCs/>
        </w:rPr>
        <w:t>R</w:t>
      </w:r>
      <w:r w:rsidR="007843C1" w:rsidRPr="007843C1">
        <w:rPr>
          <w:vertAlign w:val="superscript"/>
        </w:rPr>
        <w:t>2</w:t>
      </w:r>
      <w:r w:rsidR="00F97FBD">
        <w:rPr>
          <w:vertAlign w:val="superscript"/>
        </w:rPr>
        <w:t xml:space="preserve"> </w:t>
      </w:r>
      <w:r w:rsidR="007B681A">
        <w:t>=</w:t>
      </w:r>
      <w:r w:rsidR="00F97FBD">
        <w:t xml:space="preserve"> </w:t>
      </w:r>
      <w:r w:rsidR="007843C1">
        <w:t xml:space="preserve">.02, </w:t>
      </w:r>
      <w:r w:rsidR="007843C1" w:rsidRPr="007843C1">
        <w:rPr>
          <w:i/>
          <w:iCs/>
        </w:rPr>
        <w:t>F</w:t>
      </w:r>
      <w:r w:rsidR="007B681A">
        <w:t>(1,</w:t>
      </w:r>
      <w:r w:rsidR="00F97FBD">
        <w:t xml:space="preserve"> </w:t>
      </w:r>
      <w:r w:rsidR="00584CB0">
        <w:t>346</w:t>
      </w:r>
      <w:r w:rsidR="00F057FF">
        <w:t>)</w:t>
      </w:r>
      <w:r w:rsidR="00F97FBD">
        <w:t xml:space="preserve"> </w:t>
      </w:r>
      <w:r w:rsidR="007B681A">
        <w:t>=</w:t>
      </w:r>
      <w:r w:rsidR="00F97FBD">
        <w:t xml:space="preserve"> </w:t>
      </w:r>
      <w:r w:rsidR="00584CB0">
        <w:t>6.86</w:t>
      </w:r>
      <w:r w:rsidR="007843C1">
        <w:t xml:space="preserve">, </w:t>
      </w:r>
      <w:r w:rsidR="007843C1">
        <w:rPr>
          <w:i/>
          <w:iCs/>
        </w:rPr>
        <w:t>p</w:t>
      </w:r>
      <w:r w:rsidR="00F97FBD">
        <w:rPr>
          <w:i/>
          <w:iCs/>
        </w:rPr>
        <w:t xml:space="preserve"> </w:t>
      </w:r>
      <w:r w:rsidR="007B681A">
        <w:rPr>
          <w:i/>
          <w:iCs/>
        </w:rPr>
        <w:t>=</w:t>
      </w:r>
      <w:r w:rsidR="00F97FBD">
        <w:rPr>
          <w:i/>
          <w:iCs/>
        </w:rPr>
        <w:t xml:space="preserve"> </w:t>
      </w:r>
      <w:r w:rsidR="00F057FF">
        <w:t>.00</w:t>
      </w:r>
      <w:r w:rsidR="00584CB0">
        <w:t>9</w:t>
      </w:r>
      <w:r w:rsidR="007843C1">
        <w:t xml:space="preserve">; </w:t>
      </w:r>
      <w:r w:rsidR="00FC5F52">
        <w:t xml:space="preserve">and </w:t>
      </w:r>
      <w:r w:rsidR="007843C1">
        <w:t xml:space="preserve">authoritarian </w:t>
      </w:r>
      <w:r w:rsidR="00FC5F52">
        <w:t xml:space="preserve">parenting, </w:t>
      </w:r>
      <w:r w:rsidR="007843C1">
        <w:t>∆</w:t>
      </w:r>
      <w:r w:rsidR="007843C1" w:rsidRPr="007843C1">
        <w:rPr>
          <w:i/>
          <w:iCs/>
        </w:rPr>
        <w:t>R</w:t>
      </w:r>
      <w:r w:rsidR="007843C1" w:rsidRPr="007843C1">
        <w:rPr>
          <w:vertAlign w:val="superscript"/>
        </w:rPr>
        <w:t>2</w:t>
      </w:r>
      <w:r w:rsidR="00F97FBD">
        <w:rPr>
          <w:vertAlign w:val="superscript"/>
        </w:rPr>
        <w:t xml:space="preserve"> </w:t>
      </w:r>
      <w:r w:rsidR="007B681A">
        <w:t>=</w:t>
      </w:r>
      <w:r w:rsidR="00F97FBD">
        <w:t xml:space="preserve"> </w:t>
      </w:r>
      <w:r w:rsidR="007843C1">
        <w:t>.0</w:t>
      </w:r>
      <w:r w:rsidR="00584CB0">
        <w:t>5</w:t>
      </w:r>
      <w:r w:rsidR="007843C1">
        <w:t xml:space="preserve">, </w:t>
      </w:r>
      <w:r w:rsidR="007843C1" w:rsidRPr="007843C1">
        <w:rPr>
          <w:i/>
          <w:iCs/>
        </w:rPr>
        <w:t>F</w:t>
      </w:r>
      <w:r w:rsidR="007843C1">
        <w:t>(1</w:t>
      </w:r>
      <w:r w:rsidR="007B681A">
        <w:t>,</w:t>
      </w:r>
      <w:r w:rsidR="00F97FBD">
        <w:t xml:space="preserve"> </w:t>
      </w:r>
      <w:r w:rsidR="000A7F4A">
        <w:t>3</w:t>
      </w:r>
      <w:r w:rsidR="00E438F5">
        <w:t>46</w:t>
      </w:r>
      <w:r w:rsidR="00F057FF">
        <w:t>)</w:t>
      </w:r>
      <w:r w:rsidR="00F97FBD">
        <w:t xml:space="preserve"> </w:t>
      </w:r>
      <w:r w:rsidR="007B681A">
        <w:t>=</w:t>
      </w:r>
      <w:r w:rsidR="00F97FBD">
        <w:t xml:space="preserve"> </w:t>
      </w:r>
      <w:r w:rsidR="00E438F5">
        <w:t>22.56</w:t>
      </w:r>
      <w:r w:rsidR="007843C1">
        <w:t xml:space="preserve">, </w:t>
      </w:r>
      <w:r w:rsidR="007843C1">
        <w:rPr>
          <w:i/>
          <w:iCs/>
        </w:rPr>
        <w:t xml:space="preserve">p </w:t>
      </w:r>
      <w:r w:rsidR="007843C1">
        <w:t>&lt;</w:t>
      </w:r>
      <w:r w:rsidR="00E92E96">
        <w:t xml:space="preserve"> </w:t>
      </w:r>
      <w:r w:rsidR="007843C1">
        <w:t xml:space="preserve">.001; </w:t>
      </w:r>
      <w:r w:rsidR="00FC5F52">
        <w:t xml:space="preserve">but not </w:t>
      </w:r>
      <w:r w:rsidR="007843C1">
        <w:t>permissive ∆</w:t>
      </w:r>
      <w:r w:rsidR="007843C1" w:rsidRPr="007843C1">
        <w:rPr>
          <w:i/>
          <w:iCs/>
        </w:rPr>
        <w:t>R</w:t>
      </w:r>
      <w:r w:rsidR="007843C1" w:rsidRPr="007843C1">
        <w:rPr>
          <w:vertAlign w:val="superscript"/>
        </w:rPr>
        <w:t>2</w:t>
      </w:r>
      <w:r w:rsidR="00F97FBD">
        <w:rPr>
          <w:vertAlign w:val="superscript"/>
        </w:rPr>
        <w:t xml:space="preserve"> </w:t>
      </w:r>
      <w:r w:rsidR="007B681A">
        <w:t>=</w:t>
      </w:r>
      <w:r w:rsidR="00F97FBD">
        <w:t xml:space="preserve"> </w:t>
      </w:r>
      <w:r w:rsidR="007843C1">
        <w:t xml:space="preserve">.00, </w:t>
      </w:r>
      <w:r w:rsidR="007843C1" w:rsidRPr="007843C1">
        <w:rPr>
          <w:i/>
          <w:iCs/>
        </w:rPr>
        <w:t>F</w:t>
      </w:r>
      <w:r w:rsidR="007B681A">
        <w:t>(1,</w:t>
      </w:r>
      <w:r w:rsidR="00F97FBD">
        <w:t xml:space="preserve"> </w:t>
      </w:r>
      <w:r w:rsidR="00E438F5">
        <w:t>346</w:t>
      </w:r>
      <w:r w:rsidR="007843C1">
        <w:t>)</w:t>
      </w:r>
      <w:r w:rsidR="00F97FBD">
        <w:t xml:space="preserve"> </w:t>
      </w:r>
      <w:r w:rsidR="007B681A">
        <w:t>=</w:t>
      </w:r>
      <w:r w:rsidR="00F97FBD">
        <w:t xml:space="preserve"> </w:t>
      </w:r>
      <w:r w:rsidR="00E438F5">
        <w:t>.43</w:t>
      </w:r>
      <w:r w:rsidR="007843C1">
        <w:t xml:space="preserve">, </w:t>
      </w:r>
      <w:r w:rsidR="007843C1">
        <w:rPr>
          <w:i/>
          <w:iCs/>
        </w:rPr>
        <w:t>p</w:t>
      </w:r>
      <w:r w:rsidR="00F97FBD">
        <w:rPr>
          <w:i/>
          <w:iCs/>
        </w:rPr>
        <w:t xml:space="preserve"> </w:t>
      </w:r>
      <w:r w:rsidR="007B681A">
        <w:rPr>
          <w:i/>
          <w:iCs/>
        </w:rPr>
        <w:t>=</w:t>
      </w:r>
      <w:r w:rsidR="00F97FBD">
        <w:rPr>
          <w:i/>
          <w:iCs/>
        </w:rPr>
        <w:t xml:space="preserve"> </w:t>
      </w:r>
      <w:r w:rsidR="00F057FF">
        <w:t>.</w:t>
      </w:r>
      <w:r w:rsidR="00E438F5">
        <w:t xml:space="preserve">51 </w:t>
      </w:r>
      <w:r w:rsidR="000A7F4A">
        <w:t>(</w:t>
      </w:r>
      <w:r w:rsidR="002F40B7">
        <w:t>Table 1</w:t>
      </w:r>
      <w:r w:rsidR="000A7F4A">
        <w:t>)</w:t>
      </w:r>
      <w:r w:rsidR="007843C1">
        <w:t>.</w:t>
      </w:r>
      <w:r w:rsidR="00584CB0">
        <w:t xml:space="preserve"> </w:t>
      </w:r>
      <w:r w:rsidR="00ED7F9C">
        <w:t xml:space="preserve">This was also true when examining the adaptive and maladaptive </w:t>
      </w:r>
      <w:r w:rsidR="00FC5F52">
        <w:t xml:space="preserve">narcissism </w:t>
      </w:r>
      <w:r w:rsidR="00ED7F9C">
        <w:t>compone</w:t>
      </w:r>
      <w:r w:rsidR="00FC5F52">
        <w:t>n</w:t>
      </w:r>
      <w:r w:rsidR="00ED7F9C">
        <w:t>ts</w:t>
      </w:r>
      <w:r w:rsidR="00ED7F9C" w:rsidRPr="00ED7F9C">
        <w:t>:</w:t>
      </w:r>
      <w:r w:rsidR="00584CB0" w:rsidRPr="00ED7F9C">
        <w:t xml:space="preserve"> authoritative ∆</w:t>
      </w:r>
      <w:r w:rsidR="00584CB0" w:rsidRPr="00ED7F9C">
        <w:rPr>
          <w:i/>
          <w:iCs/>
        </w:rPr>
        <w:t>R</w:t>
      </w:r>
      <w:r w:rsidR="00584CB0" w:rsidRPr="00ED7F9C">
        <w:rPr>
          <w:vertAlign w:val="superscript"/>
        </w:rPr>
        <w:t xml:space="preserve">2 </w:t>
      </w:r>
      <w:r w:rsidR="00584CB0" w:rsidRPr="00ED7F9C">
        <w:t xml:space="preserve">= .02, </w:t>
      </w:r>
      <w:r w:rsidR="00584CB0" w:rsidRPr="00ED7F9C">
        <w:rPr>
          <w:i/>
          <w:iCs/>
        </w:rPr>
        <w:t>F</w:t>
      </w:r>
      <w:r w:rsidR="00584CB0" w:rsidRPr="00ED7F9C">
        <w:t xml:space="preserve">(1, 345) = 4.91, </w:t>
      </w:r>
      <w:r w:rsidR="00584CB0" w:rsidRPr="00ED7F9C">
        <w:rPr>
          <w:i/>
          <w:iCs/>
        </w:rPr>
        <w:t xml:space="preserve">p = </w:t>
      </w:r>
      <w:r w:rsidR="00584CB0" w:rsidRPr="00ED7F9C">
        <w:t>.008; authoritarian ∆</w:t>
      </w:r>
      <w:r w:rsidR="00584CB0" w:rsidRPr="00ED7F9C">
        <w:rPr>
          <w:i/>
          <w:iCs/>
        </w:rPr>
        <w:t>R</w:t>
      </w:r>
      <w:r w:rsidR="00584CB0" w:rsidRPr="00ED7F9C">
        <w:rPr>
          <w:vertAlign w:val="superscript"/>
        </w:rPr>
        <w:t xml:space="preserve">2 </w:t>
      </w:r>
      <w:r w:rsidR="00584CB0" w:rsidRPr="00ED7F9C">
        <w:t xml:space="preserve">= </w:t>
      </w:r>
      <w:r w:rsidR="00E438F5" w:rsidRPr="00ED7F9C">
        <w:t>.04</w:t>
      </w:r>
      <w:r w:rsidR="00584CB0" w:rsidRPr="00ED7F9C">
        <w:t xml:space="preserve">, </w:t>
      </w:r>
      <w:r w:rsidR="00584CB0" w:rsidRPr="00ED7F9C">
        <w:rPr>
          <w:i/>
          <w:iCs/>
        </w:rPr>
        <w:t>F</w:t>
      </w:r>
      <w:r w:rsidR="00584CB0" w:rsidRPr="00ED7F9C">
        <w:t xml:space="preserve">(1, </w:t>
      </w:r>
      <w:r w:rsidR="00E438F5" w:rsidRPr="00ED7F9C">
        <w:t>345</w:t>
      </w:r>
      <w:r w:rsidR="00584CB0" w:rsidRPr="00ED7F9C">
        <w:t xml:space="preserve">) = </w:t>
      </w:r>
      <w:r w:rsidR="00E438F5" w:rsidRPr="00ED7F9C">
        <w:t>9.97</w:t>
      </w:r>
      <w:r w:rsidR="00584CB0" w:rsidRPr="00ED7F9C">
        <w:t xml:space="preserve">, </w:t>
      </w:r>
      <w:r w:rsidR="00584CB0" w:rsidRPr="00ED7F9C">
        <w:rPr>
          <w:i/>
          <w:iCs/>
        </w:rPr>
        <w:t xml:space="preserve">p </w:t>
      </w:r>
      <w:r w:rsidR="00584CB0" w:rsidRPr="00ED7F9C">
        <w:t>&lt; .001; permissive ∆</w:t>
      </w:r>
      <w:r w:rsidR="00584CB0" w:rsidRPr="00ED7F9C">
        <w:rPr>
          <w:i/>
          <w:iCs/>
        </w:rPr>
        <w:t>R</w:t>
      </w:r>
      <w:r w:rsidR="00584CB0" w:rsidRPr="00ED7F9C">
        <w:rPr>
          <w:vertAlign w:val="superscript"/>
        </w:rPr>
        <w:t xml:space="preserve">2 </w:t>
      </w:r>
      <w:r w:rsidR="00584CB0" w:rsidRPr="00ED7F9C">
        <w:t xml:space="preserve">= .00, </w:t>
      </w:r>
      <w:r w:rsidR="00584CB0" w:rsidRPr="00ED7F9C">
        <w:rPr>
          <w:i/>
          <w:iCs/>
        </w:rPr>
        <w:t>F</w:t>
      </w:r>
      <w:r w:rsidR="00584CB0" w:rsidRPr="00ED7F9C">
        <w:t xml:space="preserve">(1, </w:t>
      </w:r>
      <w:r w:rsidR="00E438F5" w:rsidRPr="00ED7F9C">
        <w:t>345</w:t>
      </w:r>
      <w:r w:rsidR="00584CB0" w:rsidRPr="00ED7F9C">
        <w:t>) = 1.</w:t>
      </w:r>
      <w:r w:rsidR="00E438F5" w:rsidRPr="00ED7F9C">
        <w:t>85</w:t>
      </w:r>
      <w:r w:rsidR="00584CB0" w:rsidRPr="00ED7F9C">
        <w:t xml:space="preserve">, </w:t>
      </w:r>
      <w:r w:rsidR="00584CB0" w:rsidRPr="00ED7F9C">
        <w:rPr>
          <w:i/>
          <w:iCs/>
        </w:rPr>
        <w:t xml:space="preserve">p = </w:t>
      </w:r>
      <w:r w:rsidR="00584CB0" w:rsidRPr="00ED7F9C">
        <w:t>.1</w:t>
      </w:r>
      <w:r w:rsidR="00E438F5" w:rsidRPr="00ED7F9C">
        <w:t>6</w:t>
      </w:r>
      <w:r w:rsidR="00584CB0" w:rsidRPr="00ED7F9C">
        <w:t>.</w:t>
      </w:r>
    </w:p>
    <w:p w14:paraId="755B1C49" w14:textId="77777777" w:rsidR="005B3218" w:rsidRPr="00A7735A" w:rsidRDefault="005C385C" w:rsidP="00ED0D51">
      <w:pPr>
        <w:widowControl w:val="0"/>
        <w:spacing w:line="480" w:lineRule="auto"/>
        <w:ind w:firstLine="720"/>
      </w:pPr>
      <w:r w:rsidRPr="00CF4968">
        <w:t xml:space="preserve">We </w:t>
      </w:r>
      <w:r w:rsidR="00250055">
        <w:t xml:space="preserve">next </w:t>
      </w:r>
      <w:r w:rsidRPr="00CF4968">
        <w:t>tested direct and indirect effects of narcissism</w:t>
      </w:r>
      <w:r w:rsidR="00966706" w:rsidRPr="00CF4968">
        <w:t xml:space="preserve"> </w:t>
      </w:r>
      <w:r w:rsidRPr="00CF4968">
        <w:t>on parenting style</w:t>
      </w:r>
      <w:r w:rsidR="00092015">
        <w:t>s</w:t>
      </w:r>
      <w:r w:rsidRPr="00CF4968">
        <w:t xml:space="preserve"> via empathy and caregiving using Hayes’ (201</w:t>
      </w:r>
      <w:r w:rsidR="00497282">
        <w:t>3</w:t>
      </w:r>
      <w:r w:rsidRPr="00CF4968">
        <w:t xml:space="preserve">) PROCESS. </w:t>
      </w:r>
      <w:r w:rsidR="005B3218" w:rsidRPr="005B3218">
        <w:t>W</w:t>
      </w:r>
      <w:r w:rsidR="00312A8D">
        <w:t xml:space="preserve">e did so using three </w:t>
      </w:r>
      <w:r w:rsidR="005B3218" w:rsidRPr="005B3218">
        <w:t>narcissism</w:t>
      </w:r>
      <w:r w:rsidR="00312A8D">
        <w:t xml:space="preserve"> indices</w:t>
      </w:r>
      <w:r w:rsidR="005B3218" w:rsidRPr="005B3218">
        <w:t xml:space="preserve">: (a) total </w:t>
      </w:r>
      <w:r w:rsidR="00ED0D51">
        <w:t>narcissism</w:t>
      </w:r>
      <w:r w:rsidR="005B3218" w:rsidRPr="005B3218">
        <w:t>, (b) adaptive narcissism (controlling for maladaptive narcissism), and (c) maladaptive narcissism (controlling for adaptive narcissism).</w:t>
      </w:r>
    </w:p>
    <w:p w14:paraId="43591022" w14:textId="77777777" w:rsidR="005250C1" w:rsidRPr="00CF4968" w:rsidRDefault="00092015" w:rsidP="00222A38">
      <w:pPr>
        <w:widowControl w:val="0"/>
        <w:spacing w:line="480" w:lineRule="auto"/>
        <w:ind w:firstLine="720"/>
      </w:pPr>
      <w:r>
        <w:t xml:space="preserve">For each </w:t>
      </w:r>
      <w:r w:rsidR="00FC5F52">
        <w:t>model</w:t>
      </w:r>
      <w:r>
        <w:t xml:space="preserve"> w</w:t>
      </w:r>
      <w:r w:rsidR="005C385C" w:rsidRPr="00CF4968">
        <w:t>e tested four possible paths from narcissism to parenting style</w:t>
      </w:r>
      <w:r w:rsidR="00844573">
        <w:t xml:space="preserve">, </w:t>
      </w:r>
      <w:r w:rsidR="00EA07DE">
        <w:t xml:space="preserve">controlling for </w:t>
      </w:r>
      <w:r w:rsidR="0073664A">
        <w:t>impression-management</w:t>
      </w:r>
      <w:r w:rsidR="00EA07DE">
        <w:t xml:space="preserve">, </w:t>
      </w:r>
      <w:r w:rsidR="00A86461">
        <w:t>sex</w:t>
      </w:r>
      <w:r w:rsidR="00EA07DE">
        <w:t>, Big Five, and attachment</w:t>
      </w:r>
      <w:r w:rsidR="00AD5E15">
        <w:t xml:space="preserve"> </w:t>
      </w:r>
      <w:r w:rsidR="00844573">
        <w:t>(</w:t>
      </w:r>
      <w:r w:rsidR="00AD5E15" w:rsidRPr="00CF4968">
        <w:t>s</w:t>
      </w:r>
      <w:r w:rsidR="00AD5E15">
        <w:t>ee Figure 1</w:t>
      </w:r>
      <w:r w:rsidR="00EA07DE">
        <w:t>)</w:t>
      </w:r>
      <w:r w:rsidR="005C385C" w:rsidRPr="00CF4968">
        <w:t xml:space="preserve">: a direct effect (path c), an indirect effect via empathy (path a*e), an indirect effect via caregiving (path b*f), and a sequential indirect effect via empathy and then </w:t>
      </w:r>
      <w:r w:rsidR="00966706" w:rsidRPr="00CF4968">
        <w:t>ca</w:t>
      </w:r>
      <w:r w:rsidR="005C385C" w:rsidRPr="00CF4968">
        <w:t>r</w:t>
      </w:r>
      <w:r w:rsidR="00966706" w:rsidRPr="00CF4968">
        <w:t>e</w:t>
      </w:r>
      <w:r w:rsidR="005C385C" w:rsidRPr="00CF4968">
        <w:t xml:space="preserve">giving (path a*d*f). The latter indirect effect corresponds to the theoretical proposal that </w:t>
      </w:r>
      <w:r w:rsidR="00DF112F">
        <w:t xml:space="preserve">narcissists’ </w:t>
      </w:r>
      <w:r w:rsidR="005C7D69">
        <w:t>low</w:t>
      </w:r>
      <w:r w:rsidR="005C385C" w:rsidRPr="00CF4968">
        <w:t xml:space="preserve"> empathy </w:t>
      </w:r>
      <w:r w:rsidR="00CA77D9">
        <w:t>predicts</w:t>
      </w:r>
      <w:r w:rsidR="005C385C" w:rsidRPr="00CF4968">
        <w:t xml:space="preserve"> deficits in caregiving, which in turn </w:t>
      </w:r>
      <w:r w:rsidR="00FC5F52">
        <w:t>shapes</w:t>
      </w:r>
      <w:r w:rsidR="00FC5F52" w:rsidRPr="00CF4968">
        <w:t xml:space="preserve"> </w:t>
      </w:r>
      <w:r w:rsidR="005C385C" w:rsidRPr="00CF4968">
        <w:t xml:space="preserve">parenting </w:t>
      </w:r>
      <w:r w:rsidR="00D14132" w:rsidRPr="00CF4968">
        <w:t>style</w:t>
      </w:r>
      <w:r w:rsidR="005C385C" w:rsidRPr="00CF4968">
        <w:t xml:space="preserve">. </w:t>
      </w:r>
    </w:p>
    <w:p w14:paraId="4ACCCCAE" w14:textId="0078FFF9" w:rsidR="005B7EE2" w:rsidRPr="00CF4968" w:rsidRDefault="00FC2647" w:rsidP="008C3CDE">
      <w:pPr>
        <w:widowControl w:val="0"/>
        <w:spacing w:line="480" w:lineRule="auto"/>
        <w:ind w:firstLine="720"/>
        <w:outlineLvl w:val="0"/>
      </w:pPr>
      <w:r>
        <w:rPr>
          <w:bCs/>
        </w:rPr>
        <w:t>T</w:t>
      </w:r>
      <w:r w:rsidR="00966706" w:rsidRPr="00CF4968">
        <w:rPr>
          <w:bCs/>
        </w:rPr>
        <w:t>he total effect</w:t>
      </w:r>
      <w:r w:rsidR="007917B1">
        <w:rPr>
          <w:bCs/>
        </w:rPr>
        <w:t>s</w:t>
      </w:r>
      <w:r w:rsidR="00966706" w:rsidRPr="00CF4968">
        <w:rPr>
          <w:bCs/>
        </w:rPr>
        <w:t xml:space="preserve"> of </w:t>
      </w:r>
      <w:r w:rsidR="009C6EB4">
        <w:rPr>
          <w:bCs/>
        </w:rPr>
        <w:t xml:space="preserve">total and maladaptive </w:t>
      </w:r>
      <w:r w:rsidR="00966706" w:rsidRPr="00CF4968">
        <w:rPr>
          <w:bCs/>
        </w:rPr>
        <w:t xml:space="preserve">narcissism on authoritative parenting </w:t>
      </w:r>
      <w:r w:rsidR="007917B1">
        <w:rPr>
          <w:bCs/>
        </w:rPr>
        <w:t>were</w:t>
      </w:r>
      <w:r w:rsidR="00966706" w:rsidRPr="00CF4968">
        <w:rPr>
          <w:bCs/>
        </w:rPr>
        <w:t xml:space="preserve"> negative and significant</w:t>
      </w:r>
      <w:r w:rsidR="008C3CDE">
        <w:rPr>
          <w:bCs/>
        </w:rPr>
        <w:t xml:space="preserve">, </w:t>
      </w:r>
      <w:r w:rsidR="00240129">
        <w:rPr>
          <w:bCs/>
        </w:rPr>
        <w:t xml:space="preserve">with the total effect of adaptive narcissism </w:t>
      </w:r>
      <w:r w:rsidR="009C6EB4">
        <w:rPr>
          <w:bCs/>
        </w:rPr>
        <w:t xml:space="preserve">positive </w:t>
      </w:r>
      <w:r w:rsidR="008C3CDE">
        <w:rPr>
          <w:bCs/>
        </w:rPr>
        <w:t>and</w:t>
      </w:r>
      <w:r w:rsidR="00BB44B9">
        <w:rPr>
          <w:bCs/>
        </w:rPr>
        <w:t xml:space="preserve"> </w:t>
      </w:r>
      <w:r w:rsidR="009C6EB4">
        <w:rPr>
          <w:bCs/>
        </w:rPr>
        <w:t>non-significant. T</w:t>
      </w:r>
      <w:r w:rsidR="00966706" w:rsidRPr="00CF4968">
        <w:rPr>
          <w:bCs/>
        </w:rPr>
        <w:t>he total effect</w:t>
      </w:r>
      <w:r w:rsidR="007917B1">
        <w:rPr>
          <w:bCs/>
        </w:rPr>
        <w:t>s</w:t>
      </w:r>
      <w:r w:rsidR="00966706" w:rsidRPr="00CF4968">
        <w:rPr>
          <w:bCs/>
        </w:rPr>
        <w:t xml:space="preserve"> of </w:t>
      </w:r>
      <w:r w:rsidR="007917B1">
        <w:rPr>
          <w:bCs/>
        </w:rPr>
        <w:t>all three</w:t>
      </w:r>
      <w:r w:rsidR="009C6EB4">
        <w:rPr>
          <w:bCs/>
        </w:rPr>
        <w:t xml:space="preserve"> </w:t>
      </w:r>
      <w:r w:rsidR="00966706" w:rsidRPr="00CF4968">
        <w:rPr>
          <w:bCs/>
        </w:rPr>
        <w:t>narcissism</w:t>
      </w:r>
      <w:r w:rsidR="007917B1">
        <w:rPr>
          <w:bCs/>
        </w:rPr>
        <w:t xml:space="preserve"> indices</w:t>
      </w:r>
      <w:r w:rsidR="00966706" w:rsidRPr="00CF4968">
        <w:rPr>
          <w:bCs/>
        </w:rPr>
        <w:t xml:space="preserve"> on authoritarian parenting </w:t>
      </w:r>
      <w:r w:rsidR="007917B1">
        <w:rPr>
          <w:bCs/>
        </w:rPr>
        <w:t>were</w:t>
      </w:r>
      <w:r w:rsidR="00966706" w:rsidRPr="00CF4968">
        <w:rPr>
          <w:bCs/>
        </w:rPr>
        <w:t xml:space="preserve"> positiv</w:t>
      </w:r>
      <w:r w:rsidR="008C3CDE">
        <w:rPr>
          <w:bCs/>
        </w:rPr>
        <w:t xml:space="preserve">e, </w:t>
      </w:r>
      <w:r w:rsidR="009C6EB4">
        <w:rPr>
          <w:bCs/>
        </w:rPr>
        <w:t>albeit non-sign</w:t>
      </w:r>
      <w:r w:rsidR="008C3CDE">
        <w:rPr>
          <w:bCs/>
        </w:rPr>
        <w:t>ificant for adaptive narcissism</w:t>
      </w:r>
      <w:r w:rsidR="007917B1">
        <w:rPr>
          <w:bCs/>
        </w:rPr>
        <w:t>.</w:t>
      </w:r>
      <w:r w:rsidR="008C3CDE">
        <w:rPr>
          <w:bCs/>
        </w:rPr>
        <w:t xml:space="preserve"> </w:t>
      </w:r>
      <w:r w:rsidR="009C6EB4">
        <w:rPr>
          <w:bCs/>
        </w:rPr>
        <w:t>T</w:t>
      </w:r>
      <w:r w:rsidR="00966706" w:rsidRPr="00CF4968">
        <w:rPr>
          <w:bCs/>
        </w:rPr>
        <w:t>he total effect</w:t>
      </w:r>
      <w:r w:rsidR="007917B1">
        <w:rPr>
          <w:bCs/>
        </w:rPr>
        <w:t>s</w:t>
      </w:r>
      <w:r w:rsidR="00966706" w:rsidRPr="00CF4968">
        <w:rPr>
          <w:bCs/>
        </w:rPr>
        <w:t xml:space="preserve"> of </w:t>
      </w:r>
      <w:r w:rsidR="009C6EB4">
        <w:rPr>
          <w:bCs/>
        </w:rPr>
        <w:t xml:space="preserve">all </w:t>
      </w:r>
      <w:r w:rsidR="00966706" w:rsidRPr="00CF4968">
        <w:rPr>
          <w:bCs/>
        </w:rPr>
        <w:t>narcissism</w:t>
      </w:r>
      <w:r w:rsidR="007917B1">
        <w:rPr>
          <w:bCs/>
        </w:rPr>
        <w:t xml:space="preserve"> indices</w:t>
      </w:r>
      <w:r w:rsidR="00966706" w:rsidRPr="00CF4968">
        <w:rPr>
          <w:bCs/>
        </w:rPr>
        <w:t xml:space="preserve"> on permissive parenting </w:t>
      </w:r>
      <w:r w:rsidR="007917B1">
        <w:rPr>
          <w:bCs/>
        </w:rPr>
        <w:t>were</w:t>
      </w:r>
      <w:r w:rsidR="00966706" w:rsidRPr="00CF4968">
        <w:rPr>
          <w:bCs/>
        </w:rPr>
        <w:t xml:space="preserve"> positive but non-signif</w:t>
      </w:r>
      <w:r w:rsidR="00966706" w:rsidRPr="00D94C3F">
        <w:rPr>
          <w:bCs/>
        </w:rPr>
        <w:t>icant (</w:t>
      </w:r>
      <w:r w:rsidR="002F40B7">
        <w:rPr>
          <w:bCs/>
        </w:rPr>
        <w:t>Table 2</w:t>
      </w:r>
      <w:r w:rsidR="00966706" w:rsidRPr="00D94C3F">
        <w:rPr>
          <w:bCs/>
        </w:rPr>
        <w:t>).</w:t>
      </w:r>
      <w:r w:rsidR="00966706" w:rsidRPr="00CF4968">
        <w:rPr>
          <w:bCs/>
        </w:rPr>
        <w:t xml:space="preserve"> </w:t>
      </w:r>
      <w:r w:rsidR="00240129">
        <w:rPr>
          <w:bCs/>
        </w:rPr>
        <w:t>Note that t</w:t>
      </w:r>
      <w:r w:rsidR="005B7EE2" w:rsidRPr="00CF4968">
        <w:rPr>
          <w:bCs/>
        </w:rPr>
        <w:t>he</w:t>
      </w:r>
      <w:r w:rsidR="005B7EE2" w:rsidRPr="00CF4968">
        <w:t xml:space="preserve"> absence of significant total effect</w:t>
      </w:r>
      <w:r w:rsidR="009C6EB4">
        <w:t>s</w:t>
      </w:r>
      <w:r w:rsidR="005B7EE2" w:rsidRPr="00CF4968">
        <w:t xml:space="preserve"> does not preclude the presence of</w:t>
      </w:r>
      <w:r w:rsidR="00C40219">
        <w:t xml:space="preserve"> an indirect effect (Hayes, </w:t>
      </w:r>
      <w:r w:rsidR="00C40219">
        <w:lastRenderedPageBreak/>
        <w:t>2013</w:t>
      </w:r>
      <w:r w:rsidR="00575FF9">
        <w:t xml:space="preserve">); </w:t>
      </w:r>
      <w:r w:rsidR="009C6EB4">
        <w:t xml:space="preserve">for example, </w:t>
      </w:r>
      <w:r w:rsidR="005B7EE2" w:rsidRPr="00CF4968">
        <w:t xml:space="preserve">narcissism </w:t>
      </w:r>
      <w:r w:rsidR="00646147">
        <w:t>may predict</w:t>
      </w:r>
      <w:r w:rsidR="005B7EE2" w:rsidRPr="00CF4968">
        <w:t xml:space="preserve"> permissive parenting </w:t>
      </w:r>
      <w:r w:rsidR="00DF112F">
        <w:t xml:space="preserve">indirectly </w:t>
      </w:r>
      <w:r w:rsidR="005B7EE2" w:rsidRPr="00CF4968">
        <w:t>via low</w:t>
      </w:r>
      <w:r w:rsidR="00966706" w:rsidRPr="00CF4968">
        <w:t xml:space="preserve"> empathy, </w:t>
      </w:r>
      <w:r w:rsidR="005067BA">
        <w:t>un</w:t>
      </w:r>
      <w:r w:rsidR="00932692">
        <w:t>responsive-caregiving</w:t>
      </w:r>
      <w:r w:rsidR="008C3CDE">
        <w:t xml:space="preserve">, </w:t>
      </w:r>
      <w:r w:rsidR="00966706" w:rsidRPr="00CF4968">
        <w:t xml:space="preserve">or </w:t>
      </w:r>
      <w:r w:rsidR="00DF112F">
        <w:t>both</w:t>
      </w:r>
      <w:r w:rsidR="00966706" w:rsidRPr="00CF4968">
        <w:t>.</w:t>
      </w:r>
    </w:p>
    <w:p w14:paraId="2DD5115E" w14:textId="77777777" w:rsidR="00C55B4E" w:rsidRPr="00CF4968" w:rsidRDefault="00165C7F" w:rsidP="00E86E67">
      <w:pPr>
        <w:widowControl w:val="0"/>
        <w:spacing w:line="480" w:lineRule="auto"/>
        <w:ind w:firstLine="720"/>
        <w:outlineLvl w:val="0"/>
        <w:rPr>
          <w:b/>
        </w:rPr>
      </w:pPr>
      <w:r>
        <w:t>The</w:t>
      </w:r>
      <w:r w:rsidR="00C55B4E">
        <w:t xml:space="preserve"> direct effects </w:t>
      </w:r>
      <w:r w:rsidR="00C55B4E" w:rsidRPr="00CF4968">
        <w:t xml:space="preserve">showed patterns consistent with past research. </w:t>
      </w:r>
      <w:r w:rsidR="009C6EB4">
        <w:t>Total and maladaptive narcissism</w:t>
      </w:r>
      <w:r w:rsidR="00C55B4E" w:rsidRPr="00CF4968">
        <w:t xml:space="preserve"> </w:t>
      </w:r>
      <w:r w:rsidR="00FC5F52">
        <w:t>were</w:t>
      </w:r>
      <w:r w:rsidR="00FC5F52" w:rsidRPr="00CF4968">
        <w:t xml:space="preserve"> </w:t>
      </w:r>
      <w:r w:rsidR="007917B1">
        <w:t xml:space="preserve">negatively </w:t>
      </w:r>
      <w:r w:rsidR="00C55B4E" w:rsidRPr="00CF4968">
        <w:t>associated with lower empathy</w:t>
      </w:r>
      <w:r w:rsidR="009C6EB4">
        <w:t xml:space="preserve">. All narcissism </w:t>
      </w:r>
      <w:r w:rsidR="00FC5F52">
        <w:t xml:space="preserve">indices </w:t>
      </w:r>
      <w:r w:rsidR="009C6EB4">
        <w:t xml:space="preserve">were </w:t>
      </w:r>
      <w:r w:rsidR="007917B1">
        <w:t xml:space="preserve">negatively </w:t>
      </w:r>
      <w:r w:rsidR="009C6EB4">
        <w:t xml:space="preserve">associated with </w:t>
      </w:r>
      <w:r w:rsidR="00533656">
        <w:t>un</w:t>
      </w:r>
      <w:r w:rsidR="00932692">
        <w:t>responsive-caregiving</w:t>
      </w:r>
      <w:r w:rsidR="009C6EB4">
        <w:t>, albeit non-significantly</w:t>
      </w:r>
      <w:r w:rsidR="00C55B4E" w:rsidRPr="00CF4968">
        <w:t>.</w:t>
      </w:r>
      <w:r w:rsidR="00BB1EBF">
        <w:t xml:space="preserve"> </w:t>
      </w:r>
      <w:r w:rsidR="00C55B4E" w:rsidRPr="00CF4968">
        <w:t xml:space="preserve">Empathy </w:t>
      </w:r>
      <w:r w:rsidR="00964B60">
        <w:t>positively predicted caregiving-r</w:t>
      </w:r>
      <w:r w:rsidR="00C55B4E" w:rsidRPr="00CF4968">
        <w:t xml:space="preserve">esponsiveness. Empathy was positively and significantly related </w:t>
      </w:r>
      <w:r w:rsidR="009F3964">
        <w:t>to</w:t>
      </w:r>
      <w:r w:rsidR="009F3964" w:rsidRPr="00CF4968">
        <w:t xml:space="preserve"> </w:t>
      </w:r>
      <w:r w:rsidR="00C55B4E" w:rsidRPr="00CF4968">
        <w:t>authoritative parenting</w:t>
      </w:r>
      <w:r w:rsidR="0059789F">
        <w:t>, but unrelated to</w:t>
      </w:r>
      <w:r w:rsidR="00C55B4E" w:rsidRPr="00CF4968">
        <w:t xml:space="preserve"> </w:t>
      </w:r>
      <w:r w:rsidR="00E86E67">
        <w:t>non-optimal parenting strategies</w:t>
      </w:r>
      <w:r w:rsidR="00C55B4E" w:rsidRPr="00CF4968">
        <w:t>.</w:t>
      </w:r>
      <w:r w:rsidR="00BB1EBF">
        <w:t xml:space="preserve"> </w:t>
      </w:r>
      <w:r w:rsidR="00932692">
        <w:t>Responsive-caregiving</w:t>
      </w:r>
      <w:r w:rsidR="00C55B4E" w:rsidRPr="00CF4968">
        <w:t xml:space="preserve"> was positively associated with authoritative parenting and negatively associated with authoritarian and permissive parenting.</w:t>
      </w:r>
      <w:r w:rsidR="0027184F">
        <w:t xml:space="preserve"> Thus, empathy and/or caregiving-responsiveness could be acting as mediators between narcissism and parenting.</w:t>
      </w:r>
    </w:p>
    <w:p w14:paraId="62081B0A" w14:textId="469D1B20" w:rsidR="00507EFD" w:rsidRDefault="009F6635" w:rsidP="00870030">
      <w:pPr>
        <w:widowControl w:val="0"/>
        <w:spacing w:line="480" w:lineRule="auto"/>
        <w:ind w:firstLine="720"/>
        <w:rPr>
          <w:bCs/>
        </w:rPr>
      </w:pPr>
      <w:r w:rsidRPr="00CF4968">
        <w:rPr>
          <w:bCs/>
        </w:rPr>
        <w:t>W</w:t>
      </w:r>
      <w:r w:rsidR="00966706" w:rsidRPr="00CF4968">
        <w:rPr>
          <w:bCs/>
        </w:rPr>
        <w:t xml:space="preserve">e </w:t>
      </w:r>
      <w:r w:rsidR="00C55B4E">
        <w:rPr>
          <w:bCs/>
        </w:rPr>
        <w:t xml:space="preserve">next </w:t>
      </w:r>
      <w:r w:rsidR="00966706" w:rsidRPr="00CF4968">
        <w:rPr>
          <w:bCs/>
        </w:rPr>
        <w:t>tested indirect effect</w:t>
      </w:r>
      <w:r w:rsidR="00C55B4E">
        <w:rPr>
          <w:bCs/>
        </w:rPr>
        <w:t>s</w:t>
      </w:r>
      <w:r w:rsidR="00966706" w:rsidRPr="00CF4968">
        <w:rPr>
          <w:bCs/>
        </w:rPr>
        <w:t xml:space="preserve"> </w:t>
      </w:r>
      <w:r w:rsidR="00FB2A16" w:rsidRPr="00CF4968">
        <w:rPr>
          <w:bCs/>
        </w:rPr>
        <w:t xml:space="preserve">from narcissism to </w:t>
      </w:r>
      <w:r w:rsidR="00507EFD">
        <w:rPr>
          <w:bCs/>
        </w:rPr>
        <w:t xml:space="preserve">each parenting style via </w:t>
      </w:r>
      <w:r w:rsidR="00FB2A16" w:rsidRPr="00CF4968">
        <w:rPr>
          <w:bCs/>
        </w:rPr>
        <w:t xml:space="preserve">empathy </w:t>
      </w:r>
      <w:r w:rsidR="001F701B">
        <w:rPr>
          <w:bCs/>
        </w:rPr>
        <w:t>(path a*</w:t>
      </w:r>
      <w:r w:rsidR="00507EFD">
        <w:rPr>
          <w:bCs/>
        </w:rPr>
        <w:t xml:space="preserve">e), </w:t>
      </w:r>
      <w:r w:rsidR="00964B60">
        <w:rPr>
          <w:bCs/>
        </w:rPr>
        <w:t>caregiving-responsiveness</w:t>
      </w:r>
      <w:r w:rsidR="001F701B">
        <w:rPr>
          <w:bCs/>
        </w:rPr>
        <w:t xml:space="preserve"> (path b*</w:t>
      </w:r>
      <w:r w:rsidR="00507EFD">
        <w:rPr>
          <w:bCs/>
        </w:rPr>
        <w:t>f) and sequentially v</w:t>
      </w:r>
      <w:r w:rsidR="001F701B">
        <w:rPr>
          <w:bCs/>
        </w:rPr>
        <w:t>ia empathy and caregiving (path a*d*f)</w:t>
      </w:r>
      <w:r w:rsidR="00507EFD">
        <w:rPr>
          <w:bCs/>
        </w:rPr>
        <w:t>.</w:t>
      </w:r>
      <w:r w:rsidR="00FB2A16" w:rsidRPr="00CF4968">
        <w:rPr>
          <w:bCs/>
        </w:rPr>
        <w:t xml:space="preserve"> </w:t>
      </w:r>
      <w:r w:rsidR="00507EFD">
        <w:rPr>
          <w:bCs/>
        </w:rPr>
        <w:t xml:space="preserve">In the case of </w:t>
      </w:r>
      <w:r w:rsidR="00507EFD" w:rsidRPr="00E07BB0">
        <w:rPr>
          <w:bCs/>
          <w:i/>
        </w:rPr>
        <w:t>optimal</w:t>
      </w:r>
      <w:r w:rsidR="00507EFD">
        <w:rPr>
          <w:bCs/>
        </w:rPr>
        <w:t xml:space="preserve"> parenting, </w:t>
      </w:r>
      <w:r w:rsidR="0027184F">
        <w:rPr>
          <w:bCs/>
        </w:rPr>
        <w:t xml:space="preserve">the path from </w:t>
      </w:r>
      <w:r w:rsidR="00533656">
        <w:rPr>
          <w:bCs/>
        </w:rPr>
        <w:t xml:space="preserve">total, adaptive, and maladaptive </w:t>
      </w:r>
      <w:r w:rsidR="00507EFD">
        <w:rPr>
          <w:bCs/>
        </w:rPr>
        <w:t xml:space="preserve">narcissism </w:t>
      </w:r>
      <w:r w:rsidR="0027184F">
        <w:rPr>
          <w:bCs/>
        </w:rPr>
        <w:t xml:space="preserve">to </w:t>
      </w:r>
      <w:r w:rsidR="00507EFD">
        <w:rPr>
          <w:bCs/>
        </w:rPr>
        <w:t>authoritative parenting via empathy alone</w:t>
      </w:r>
      <w:r w:rsidR="0027184F">
        <w:rPr>
          <w:bCs/>
        </w:rPr>
        <w:t xml:space="preserve"> was significant</w:t>
      </w:r>
      <w:r w:rsidR="00BC4B6D">
        <w:rPr>
          <w:bCs/>
        </w:rPr>
        <w:t>.</w:t>
      </w:r>
      <w:r w:rsidR="00533656">
        <w:rPr>
          <w:bCs/>
        </w:rPr>
        <w:t xml:space="preserve"> </w:t>
      </w:r>
      <w:r w:rsidR="008417BD">
        <w:rPr>
          <w:bCs/>
        </w:rPr>
        <w:t>T</w:t>
      </w:r>
      <w:r w:rsidR="00507EFD" w:rsidRPr="00CF4968">
        <w:t xml:space="preserve">hose scoring higher in </w:t>
      </w:r>
      <w:r w:rsidR="00533656">
        <w:t xml:space="preserve">total and maladaptive </w:t>
      </w:r>
      <w:r w:rsidR="00507EFD" w:rsidRPr="00CF4968">
        <w:t xml:space="preserve">narcissism had lower empathy, </w:t>
      </w:r>
      <w:r w:rsidR="009527CD">
        <w:t>which</w:t>
      </w:r>
      <w:r w:rsidR="00507EFD" w:rsidRPr="00CF4968">
        <w:t xml:space="preserve"> predicted l</w:t>
      </w:r>
      <w:r w:rsidR="00E46792">
        <w:t>ess a</w:t>
      </w:r>
      <w:r w:rsidR="00507EFD" w:rsidRPr="00CF4968">
        <w:t>uthoritative parenting</w:t>
      </w:r>
      <w:r w:rsidR="00EC6AF3">
        <w:t xml:space="preserve">; interestingly, </w:t>
      </w:r>
      <w:r w:rsidR="00533656">
        <w:t>those higher in adaptive narcissism had higher empathy, which predicted more authoritative parenting. None of the indices predict</w:t>
      </w:r>
      <w:r w:rsidR="00EC6AF3">
        <w:t>ed</w:t>
      </w:r>
      <w:r w:rsidR="00533656">
        <w:t xml:space="preserve"> authori</w:t>
      </w:r>
      <w:r w:rsidR="00870030">
        <w:t>tative parenting via caregiving-</w:t>
      </w:r>
      <w:r w:rsidR="00533656">
        <w:t>responsiveness alone.</w:t>
      </w:r>
      <w:r w:rsidR="00BB1EBF">
        <w:t xml:space="preserve"> </w:t>
      </w:r>
      <w:r w:rsidR="0027184F">
        <w:t>However</w:t>
      </w:r>
      <w:r w:rsidR="00EC6AF3">
        <w:t>, t</w:t>
      </w:r>
      <w:r w:rsidR="00507EFD">
        <w:t>he sequential indirect effect</w:t>
      </w:r>
      <w:r w:rsidR="00533656">
        <w:t>s</w:t>
      </w:r>
      <w:r w:rsidR="00507EFD">
        <w:t xml:space="preserve"> </w:t>
      </w:r>
      <w:r w:rsidR="00533656">
        <w:t xml:space="preserve">were </w:t>
      </w:r>
      <w:r w:rsidR="00507EFD">
        <w:t>significant</w:t>
      </w:r>
      <w:r w:rsidR="00533656">
        <w:t xml:space="preserve"> for </w:t>
      </w:r>
      <w:r w:rsidR="0027184F">
        <w:t>all</w:t>
      </w:r>
      <w:r w:rsidR="00533656">
        <w:t xml:space="preserve"> three narcissism</w:t>
      </w:r>
      <w:r w:rsidR="00B44F47">
        <w:t xml:space="preserve"> indices</w:t>
      </w:r>
      <w:r w:rsidR="00735717">
        <w:t>:</w:t>
      </w:r>
      <w:r w:rsidR="001452ED">
        <w:t xml:space="preserve"> </w:t>
      </w:r>
      <w:r w:rsidR="00533656">
        <w:t>Those high</w:t>
      </w:r>
      <w:r w:rsidR="00EC6AF3">
        <w:t>er</w:t>
      </w:r>
      <w:r w:rsidR="00533656">
        <w:t xml:space="preserve"> on total and maladaptive narcissism scored low</w:t>
      </w:r>
      <w:r w:rsidR="00870030">
        <w:t>er</w:t>
      </w:r>
      <w:r w:rsidR="00533656">
        <w:t xml:space="preserve"> on empathy</w:t>
      </w:r>
      <w:r w:rsidR="00EC6AF3">
        <w:t>,</w:t>
      </w:r>
      <w:r w:rsidR="00533656">
        <w:t xml:space="preserve"> which</w:t>
      </w:r>
      <w:r w:rsidR="00EC6AF3">
        <w:t xml:space="preserve"> </w:t>
      </w:r>
      <w:r w:rsidR="00436B62">
        <w:rPr>
          <w:bCs/>
        </w:rPr>
        <w:t>predicted</w:t>
      </w:r>
      <w:r w:rsidR="00507EFD" w:rsidRPr="00CF4968">
        <w:rPr>
          <w:bCs/>
        </w:rPr>
        <w:t xml:space="preserve"> </w:t>
      </w:r>
      <w:r w:rsidR="00507EFD">
        <w:rPr>
          <w:bCs/>
        </w:rPr>
        <w:t>un</w:t>
      </w:r>
      <w:r w:rsidR="00932692">
        <w:rPr>
          <w:bCs/>
        </w:rPr>
        <w:t>responsive-caregiving</w:t>
      </w:r>
      <w:r w:rsidR="00436B62">
        <w:rPr>
          <w:bCs/>
        </w:rPr>
        <w:t>, which reduced</w:t>
      </w:r>
      <w:r w:rsidR="00507EFD" w:rsidRPr="00CF4968">
        <w:rPr>
          <w:bCs/>
        </w:rPr>
        <w:t xml:space="preserve"> the propensity to engage in authoritative parenting</w:t>
      </w:r>
      <w:r w:rsidR="00507EFD">
        <w:rPr>
          <w:bCs/>
        </w:rPr>
        <w:t xml:space="preserve">. </w:t>
      </w:r>
      <w:r w:rsidR="00EC6AF3">
        <w:rPr>
          <w:bCs/>
        </w:rPr>
        <w:t>In contrast, t</w:t>
      </w:r>
      <w:r w:rsidR="00533656">
        <w:rPr>
          <w:bCs/>
        </w:rPr>
        <w:t>hose high on adaptive narcissism reported higher empathy</w:t>
      </w:r>
      <w:r w:rsidR="0027184F">
        <w:rPr>
          <w:bCs/>
        </w:rPr>
        <w:t>,</w:t>
      </w:r>
      <w:r w:rsidR="00533656">
        <w:rPr>
          <w:bCs/>
        </w:rPr>
        <w:t xml:space="preserve"> which in turn predicted higher caregiving</w:t>
      </w:r>
      <w:r w:rsidR="00844573">
        <w:rPr>
          <w:bCs/>
        </w:rPr>
        <w:t>-</w:t>
      </w:r>
      <w:r w:rsidR="00533656">
        <w:rPr>
          <w:bCs/>
        </w:rPr>
        <w:t>responsiveness and authoritative parenting.</w:t>
      </w:r>
      <w:r w:rsidR="00BB1EBF">
        <w:rPr>
          <w:bCs/>
        </w:rPr>
        <w:t xml:space="preserve"> </w:t>
      </w:r>
      <w:r w:rsidR="00663197">
        <w:t>T</w:t>
      </w:r>
      <w:r w:rsidR="00663197" w:rsidRPr="00CF4968">
        <w:t>he direct effect</w:t>
      </w:r>
      <w:r w:rsidR="00533656">
        <w:t>s</w:t>
      </w:r>
      <w:r w:rsidR="00663197" w:rsidRPr="00CF4968">
        <w:t xml:space="preserve"> of </w:t>
      </w:r>
      <w:r w:rsidR="00533656">
        <w:t xml:space="preserve">all </w:t>
      </w:r>
      <w:r w:rsidR="00663197" w:rsidRPr="00CF4968">
        <w:t xml:space="preserve">narcissism </w:t>
      </w:r>
      <w:r w:rsidR="00EC6AF3">
        <w:t xml:space="preserve">indices </w:t>
      </w:r>
      <w:r w:rsidR="00663197" w:rsidRPr="00CF4968">
        <w:t xml:space="preserve">on authoritative parenting </w:t>
      </w:r>
      <w:r w:rsidR="00533656">
        <w:t>were</w:t>
      </w:r>
      <w:r w:rsidR="00533656" w:rsidRPr="00CF4968">
        <w:t xml:space="preserve"> </w:t>
      </w:r>
      <w:r w:rsidR="00663197" w:rsidRPr="00CF4968">
        <w:t xml:space="preserve">non-significant, </w:t>
      </w:r>
      <w:r w:rsidR="00757F44">
        <w:t>thus</w:t>
      </w:r>
      <w:r w:rsidR="00663197">
        <w:t xml:space="preserve"> empathy and caregiving</w:t>
      </w:r>
      <w:r w:rsidR="00844573">
        <w:t>-responsiveness</w:t>
      </w:r>
      <w:r w:rsidR="00663197">
        <w:t xml:space="preserve"> fully explained the</w:t>
      </w:r>
      <w:r w:rsidR="007A6A72">
        <w:t>se</w:t>
      </w:r>
      <w:r w:rsidR="00663197">
        <w:t xml:space="preserve"> association</w:t>
      </w:r>
      <w:r w:rsidR="007A6A72">
        <w:t>s</w:t>
      </w:r>
      <w:r w:rsidR="00663197">
        <w:t>.</w:t>
      </w:r>
    </w:p>
    <w:p w14:paraId="6C022AF1" w14:textId="7A7EBD2E" w:rsidR="009F6635" w:rsidRDefault="00507EFD" w:rsidP="00870030">
      <w:pPr>
        <w:widowControl w:val="0"/>
        <w:spacing w:line="480" w:lineRule="auto"/>
        <w:ind w:firstLine="720"/>
      </w:pPr>
      <w:r>
        <w:rPr>
          <w:bCs/>
        </w:rPr>
        <w:t xml:space="preserve">In the case of </w:t>
      </w:r>
      <w:r w:rsidRPr="00E07BB0">
        <w:rPr>
          <w:bCs/>
          <w:i/>
        </w:rPr>
        <w:t>non-optimal</w:t>
      </w:r>
      <w:r>
        <w:rPr>
          <w:bCs/>
        </w:rPr>
        <w:t xml:space="preserve"> parenting, t</w:t>
      </w:r>
      <w:r w:rsidR="00C55B4E" w:rsidRPr="00CF4968">
        <w:rPr>
          <w:bCs/>
        </w:rPr>
        <w:t xml:space="preserve">he indirect effects via empathy or </w:t>
      </w:r>
      <w:r w:rsidR="00964B60">
        <w:rPr>
          <w:bCs/>
        </w:rPr>
        <w:t>caregiving-responsiveness</w:t>
      </w:r>
      <w:r w:rsidR="00C55B4E" w:rsidRPr="00CF4968">
        <w:rPr>
          <w:bCs/>
        </w:rPr>
        <w:t xml:space="preserve"> alone were non-</w:t>
      </w:r>
      <w:r>
        <w:rPr>
          <w:bCs/>
        </w:rPr>
        <w:t>significant</w:t>
      </w:r>
      <w:r w:rsidR="007A6A72">
        <w:rPr>
          <w:bCs/>
        </w:rPr>
        <w:t xml:space="preserve"> for all three narcissism</w:t>
      </w:r>
      <w:r w:rsidR="00EC6AF3">
        <w:rPr>
          <w:bCs/>
        </w:rPr>
        <w:t xml:space="preserve"> indices</w:t>
      </w:r>
      <w:r>
        <w:rPr>
          <w:bCs/>
        </w:rPr>
        <w:t>.</w:t>
      </w:r>
      <w:r w:rsidR="00250055">
        <w:rPr>
          <w:bCs/>
        </w:rPr>
        <w:t xml:space="preserve"> </w:t>
      </w:r>
      <w:r>
        <w:rPr>
          <w:bCs/>
        </w:rPr>
        <w:t xml:space="preserve">However, the </w:t>
      </w:r>
      <w:r>
        <w:rPr>
          <w:bCs/>
        </w:rPr>
        <w:lastRenderedPageBreak/>
        <w:t>sequential indirect effects for both non-optimal pa</w:t>
      </w:r>
      <w:r w:rsidR="00397415">
        <w:rPr>
          <w:bCs/>
        </w:rPr>
        <w:t>renting styles were significant</w:t>
      </w:r>
      <w:r w:rsidR="007A6A72">
        <w:rPr>
          <w:bCs/>
        </w:rPr>
        <w:t xml:space="preserve"> for all narcissism</w:t>
      </w:r>
      <w:r w:rsidR="00EC6AF3">
        <w:rPr>
          <w:bCs/>
        </w:rPr>
        <w:t xml:space="preserve"> indices</w:t>
      </w:r>
      <w:r w:rsidR="00397415" w:rsidRPr="00C6371B">
        <w:t>.</w:t>
      </w:r>
      <w:r w:rsidR="00397415">
        <w:t xml:space="preserve"> </w:t>
      </w:r>
      <w:r w:rsidR="007A6A72">
        <w:rPr>
          <w:bCs/>
        </w:rPr>
        <w:t>T</w:t>
      </w:r>
      <w:r w:rsidR="0027184F">
        <w:rPr>
          <w:bCs/>
        </w:rPr>
        <w:t>hat is, t</w:t>
      </w:r>
      <w:r w:rsidR="007A6A72">
        <w:rPr>
          <w:bCs/>
        </w:rPr>
        <w:t xml:space="preserve">he </w:t>
      </w:r>
      <w:r w:rsidR="00436B62">
        <w:rPr>
          <w:bCs/>
        </w:rPr>
        <w:t>low empathy</w:t>
      </w:r>
      <w:r w:rsidR="007A6A72">
        <w:rPr>
          <w:bCs/>
        </w:rPr>
        <w:t xml:space="preserve"> of those high on total and maladaptive narcissism</w:t>
      </w:r>
      <w:r w:rsidR="00436B62">
        <w:rPr>
          <w:bCs/>
        </w:rPr>
        <w:t xml:space="preserve"> predicted</w:t>
      </w:r>
      <w:r w:rsidR="00FB2A16" w:rsidRPr="00CF4968">
        <w:rPr>
          <w:bCs/>
        </w:rPr>
        <w:t xml:space="preserve"> </w:t>
      </w:r>
      <w:r w:rsidR="005067BA">
        <w:rPr>
          <w:bCs/>
        </w:rPr>
        <w:t>un</w:t>
      </w:r>
      <w:r w:rsidR="00932692">
        <w:rPr>
          <w:bCs/>
        </w:rPr>
        <w:t>responsive-caregiving</w:t>
      </w:r>
      <w:r w:rsidR="00FB2A16" w:rsidRPr="00CF4968">
        <w:rPr>
          <w:bCs/>
        </w:rPr>
        <w:t xml:space="preserve">, which </w:t>
      </w:r>
      <w:r w:rsidR="00436B62">
        <w:rPr>
          <w:bCs/>
        </w:rPr>
        <w:t>increased</w:t>
      </w:r>
      <w:r w:rsidR="00EE2F57" w:rsidRPr="00CF4968">
        <w:rPr>
          <w:bCs/>
        </w:rPr>
        <w:t xml:space="preserve"> the propensity to </w:t>
      </w:r>
      <w:r w:rsidR="009F4642">
        <w:rPr>
          <w:bCs/>
        </w:rPr>
        <w:t>engage in authoritarian and permissive</w:t>
      </w:r>
      <w:r w:rsidR="00EE2F57" w:rsidRPr="00CF4968">
        <w:rPr>
          <w:bCs/>
        </w:rPr>
        <w:t xml:space="preserve"> </w:t>
      </w:r>
      <w:r w:rsidR="00FB2A16" w:rsidRPr="00CF4968">
        <w:rPr>
          <w:bCs/>
        </w:rPr>
        <w:t>parenti</w:t>
      </w:r>
      <w:r w:rsidR="00FB2A16" w:rsidRPr="00C6371B">
        <w:rPr>
          <w:bCs/>
        </w:rPr>
        <w:t>ng</w:t>
      </w:r>
      <w:r w:rsidR="00EE2F57" w:rsidRPr="00C6371B">
        <w:rPr>
          <w:bCs/>
        </w:rPr>
        <w:t>.</w:t>
      </w:r>
      <w:r w:rsidR="00663197" w:rsidRPr="00663197">
        <w:t xml:space="preserve"> </w:t>
      </w:r>
      <w:r w:rsidR="00EC6AF3">
        <w:t>Conversely, t</w:t>
      </w:r>
      <w:r w:rsidR="007A6A72">
        <w:t>h</w:t>
      </w:r>
      <w:r w:rsidR="00EC6AF3">
        <w:t>e higher empathy of th</w:t>
      </w:r>
      <w:r w:rsidR="007A6A72">
        <w:t xml:space="preserve">ose high in adaptive narcissism predicted </w:t>
      </w:r>
      <w:r w:rsidR="0027184F">
        <w:t>responsive-</w:t>
      </w:r>
      <w:r w:rsidR="007A6A72">
        <w:t xml:space="preserve">caregiving and subsequently lower authoritarian and permissive parenting tendencies. </w:t>
      </w:r>
      <w:r w:rsidR="00663197" w:rsidRPr="00CF4968">
        <w:t>The direct effect</w:t>
      </w:r>
      <w:r w:rsidR="007A6A72">
        <w:t>s</w:t>
      </w:r>
      <w:r w:rsidR="00663197" w:rsidRPr="00CF4968">
        <w:t xml:space="preserve"> of </w:t>
      </w:r>
      <w:r w:rsidR="007A6A72">
        <w:t xml:space="preserve">total and maladaptive </w:t>
      </w:r>
      <w:r w:rsidR="00663197" w:rsidRPr="00CF4968">
        <w:t xml:space="preserve">narcissism on authoritarian parenting </w:t>
      </w:r>
      <w:r w:rsidR="00EC6AF3">
        <w:t>were</w:t>
      </w:r>
      <w:r w:rsidR="00EC6AF3" w:rsidRPr="00CF4968">
        <w:t xml:space="preserve"> </w:t>
      </w:r>
      <w:r w:rsidR="00663197" w:rsidRPr="00CF4968">
        <w:t xml:space="preserve">positive and significant, although reduced in strength </w:t>
      </w:r>
      <w:r w:rsidR="0059789F">
        <w:t>compared to the total effect</w:t>
      </w:r>
      <w:r w:rsidR="00663197" w:rsidRPr="00CF4968">
        <w:t xml:space="preserve">. Thus, </w:t>
      </w:r>
      <w:r w:rsidR="00757F44">
        <w:t>low</w:t>
      </w:r>
      <w:r w:rsidR="00663197" w:rsidRPr="00CF4968">
        <w:t xml:space="preserve"> empathy and </w:t>
      </w:r>
      <w:r w:rsidR="00844573">
        <w:t>unresponsive-</w:t>
      </w:r>
      <w:r w:rsidR="00663197" w:rsidRPr="00CF4968">
        <w:t>caregiving cannot account completely for narcissists’ propensity to engage in authoritarian parenting.</w:t>
      </w:r>
    </w:p>
    <w:p w14:paraId="2A36575D" w14:textId="77777777" w:rsidR="001F158B" w:rsidRDefault="001F158B" w:rsidP="002508AC">
      <w:pPr>
        <w:widowControl w:val="0"/>
        <w:spacing w:line="480" w:lineRule="auto"/>
        <w:rPr>
          <w:b/>
          <w:bCs/>
        </w:rPr>
      </w:pPr>
      <w:r w:rsidRPr="002508AC">
        <w:rPr>
          <w:b/>
          <w:bCs/>
        </w:rPr>
        <w:t>Testing an Alternative Model</w:t>
      </w:r>
    </w:p>
    <w:p w14:paraId="01C24F59" w14:textId="0FB19F5D" w:rsidR="00B51308" w:rsidRPr="00E54659" w:rsidRDefault="006F2542" w:rsidP="008417BD">
      <w:pPr>
        <w:widowControl w:val="0"/>
        <w:spacing w:line="480" w:lineRule="auto"/>
        <w:ind w:firstLine="720"/>
      </w:pPr>
      <w:r w:rsidRPr="002508AC">
        <w:t>We tested an alternative model to confirm the sequ</w:t>
      </w:r>
      <w:r w:rsidR="00F94CCF">
        <w:t>ential direction of effects</w:t>
      </w:r>
      <w:r w:rsidRPr="002508AC">
        <w:t>.</w:t>
      </w:r>
      <w:r>
        <w:rPr>
          <w:b/>
          <w:bCs/>
        </w:rPr>
        <w:t xml:space="preserve"> </w:t>
      </w:r>
      <w:r w:rsidR="00250055">
        <w:t>W</w:t>
      </w:r>
      <w:r>
        <w:t xml:space="preserve">e </w:t>
      </w:r>
      <w:r w:rsidR="00EC6AF3">
        <w:t>reversed the order of</w:t>
      </w:r>
      <w:r>
        <w:t xml:space="preserve"> the empathy and responsive-caregiving variables</w:t>
      </w:r>
      <w:r w:rsidR="00EC6AF3">
        <w:t xml:space="preserve"> and examined </w:t>
      </w:r>
      <w:r w:rsidR="000E3233">
        <w:t>t</w:t>
      </w:r>
      <w:r w:rsidR="00306AB1">
        <w:t xml:space="preserve">he indirect effects </w:t>
      </w:r>
      <w:r w:rsidR="002F40B7">
        <w:t>(Table 3</w:t>
      </w:r>
      <w:r w:rsidR="000E3233">
        <w:t>)</w:t>
      </w:r>
      <w:r w:rsidR="00306AB1">
        <w:t xml:space="preserve">. </w:t>
      </w:r>
      <w:r w:rsidR="00C41360">
        <w:rPr>
          <w:bCs/>
        </w:rPr>
        <w:t>For</w:t>
      </w:r>
      <w:r w:rsidR="00225E37">
        <w:rPr>
          <w:bCs/>
        </w:rPr>
        <w:t xml:space="preserve"> optimal parenting, total and maladaptive narcissism </w:t>
      </w:r>
      <w:r w:rsidR="00513DDD">
        <w:rPr>
          <w:bCs/>
        </w:rPr>
        <w:t xml:space="preserve">negatively </w:t>
      </w:r>
      <w:r w:rsidR="00225E37">
        <w:rPr>
          <w:bCs/>
        </w:rPr>
        <w:t>predicted authoritative parenting via caregiving alone</w:t>
      </w:r>
      <w:r w:rsidR="00225E37">
        <w:t xml:space="preserve">. All three </w:t>
      </w:r>
      <w:r w:rsidR="008417BD">
        <w:t>narcissism indices</w:t>
      </w:r>
      <w:r w:rsidR="00513DDD">
        <w:t xml:space="preserve"> </w:t>
      </w:r>
      <w:r w:rsidR="00225E37">
        <w:t xml:space="preserve">predicted authoritative parenting via empathy alone. The </w:t>
      </w:r>
      <w:r w:rsidR="00F07595">
        <w:t xml:space="preserve">only significant </w:t>
      </w:r>
      <w:r w:rsidR="00225E37">
        <w:t>sequential indirect effect</w:t>
      </w:r>
      <w:r w:rsidR="00513DDD">
        <w:t xml:space="preserve"> (via caregiving and then empathy)</w:t>
      </w:r>
      <w:r w:rsidR="00225E37">
        <w:t xml:space="preserve"> </w:t>
      </w:r>
      <w:r w:rsidR="00F07595">
        <w:t xml:space="preserve">was for total narcissism. </w:t>
      </w:r>
      <w:r w:rsidR="00DF6433">
        <w:t xml:space="preserve">For non-optimal parenting, </w:t>
      </w:r>
      <w:r w:rsidR="00055F92">
        <w:rPr>
          <w:bCs/>
        </w:rPr>
        <w:t xml:space="preserve">total narcissism predicted </w:t>
      </w:r>
      <w:r w:rsidR="00DF6433">
        <w:t>authoritarian and permissive parenting via caregiving alone</w:t>
      </w:r>
      <w:r w:rsidR="00175DB6">
        <w:t>.</w:t>
      </w:r>
      <w:r w:rsidR="00055F92">
        <w:t xml:space="preserve"> These were the only mediating effects. </w:t>
      </w:r>
      <w:r w:rsidR="00513DDD">
        <w:t xml:space="preserve">Thus, reversing the order of mediators </w:t>
      </w:r>
      <w:r w:rsidR="00D041A3">
        <w:t>revealed</w:t>
      </w:r>
      <w:r w:rsidR="00513DDD">
        <w:t xml:space="preserve"> only one sequential indirect effect compared to nine obtained using the more theoretically-expected order in the main models.</w:t>
      </w:r>
    </w:p>
    <w:p w14:paraId="166AC487" w14:textId="77777777" w:rsidR="00647004" w:rsidRPr="00CF4968" w:rsidRDefault="00647004" w:rsidP="00AD479A">
      <w:pPr>
        <w:widowControl w:val="0"/>
        <w:spacing w:line="480" w:lineRule="auto"/>
        <w:jc w:val="center"/>
        <w:rPr>
          <w:b/>
          <w:bCs/>
          <w:lang w:val="en-GB"/>
        </w:rPr>
      </w:pPr>
      <w:r w:rsidRPr="00CF4968">
        <w:rPr>
          <w:b/>
          <w:bCs/>
          <w:lang w:val="en-GB"/>
        </w:rPr>
        <w:t>Discussion</w:t>
      </w:r>
    </w:p>
    <w:p w14:paraId="1902358E" w14:textId="1C0F3774" w:rsidR="005F211D" w:rsidRDefault="00CF216C" w:rsidP="00C73FD7">
      <w:pPr>
        <w:widowControl w:val="0"/>
        <w:spacing w:line="480" w:lineRule="auto"/>
        <w:ind w:firstLine="720"/>
        <w:rPr>
          <w:lang w:val="en-GB"/>
        </w:rPr>
      </w:pPr>
      <w:r>
        <w:rPr>
          <w:lang w:val="en-GB"/>
        </w:rPr>
        <w:t>This study provides further support that variation in how people function in the parenting role can be influenced by their personality</w:t>
      </w:r>
      <w:r w:rsidR="00634A10">
        <w:rPr>
          <w:lang w:val="en-GB"/>
        </w:rPr>
        <w:t>,</w:t>
      </w:r>
      <w:r w:rsidR="0044343B">
        <w:rPr>
          <w:lang w:val="en-GB"/>
        </w:rPr>
        <w:t xml:space="preserve"> and </w:t>
      </w:r>
      <w:r w:rsidR="00B77C87">
        <w:rPr>
          <w:lang w:val="en-GB"/>
        </w:rPr>
        <w:t>shines a spotlight on</w:t>
      </w:r>
      <w:r w:rsidR="00930A71">
        <w:rPr>
          <w:lang w:val="en-GB"/>
        </w:rPr>
        <w:t xml:space="preserve"> </w:t>
      </w:r>
      <w:r w:rsidR="00C73FD7">
        <w:rPr>
          <w:lang w:val="en-GB"/>
        </w:rPr>
        <w:t xml:space="preserve">subclinical grandiose </w:t>
      </w:r>
      <w:r w:rsidR="00930A71">
        <w:rPr>
          <w:lang w:val="en-GB"/>
        </w:rPr>
        <w:t xml:space="preserve">narcissism as a </w:t>
      </w:r>
      <w:r w:rsidR="00FE57B7">
        <w:rPr>
          <w:lang w:val="en-GB"/>
        </w:rPr>
        <w:t>trait</w:t>
      </w:r>
      <w:r w:rsidR="00930A71">
        <w:rPr>
          <w:lang w:val="en-GB"/>
        </w:rPr>
        <w:t xml:space="preserve"> that</w:t>
      </w:r>
      <w:r w:rsidR="00634A10">
        <w:rPr>
          <w:lang w:val="en-GB"/>
        </w:rPr>
        <w:t xml:space="preserve"> uniquely</w:t>
      </w:r>
      <w:r w:rsidR="00930A71">
        <w:rPr>
          <w:lang w:val="en-GB"/>
        </w:rPr>
        <w:t xml:space="preserve"> </w:t>
      </w:r>
      <w:r w:rsidR="00EF1E84" w:rsidRPr="00EF1E84">
        <w:rPr>
          <w:lang w:val="en-GB"/>
        </w:rPr>
        <w:t>shapes parenting practices.</w:t>
      </w:r>
      <w:r w:rsidR="00EF1E84">
        <w:rPr>
          <w:lang w:val="en-GB"/>
        </w:rPr>
        <w:t xml:space="preserve"> </w:t>
      </w:r>
      <w:r w:rsidR="00634A10">
        <w:rPr>
          <w:lang w:val="en-GB"/>
        </w:rPr>
        <w:t>Specifically</w:t>
      </w:r>
      <w:r w:rsidR="00EF1E84">
        <w:rPr>
          <w:lang w:val="en-GB"/>
        </w:rPr>
        <w:t>,</w:t>
      </w:r>
      <w:r>
        <w:rPr>
          <w:lang w:val="en-GB"/>
        </w:rPr>
        <w:t xml:space="preserve"> we showed that </w:t>
      </w:r>
      <w:r w:rsidR="00B56A97" w:rsidRPr="00CF4968">
        <w:rPr>
          <w:lang w:val="en-GB"/>
        </w:rPr>
        <w:t xml:space="preserve">narcissism </w:t>
      </w:r>
      <w:r w:rsidR="00EF1E84">
        <w:rPr>
          <w:lang w:val="en-GB"/>
        </w:rPr>
        <w:t xml:space="preserve">is associated </w:t>
      </w:r>
      <w:r>
        <w:rPr>
          <w:lang w:val="en-GB"/>
        </w:rPr>
        <w:t xml:space="preserve">with an increased propensity to </w:t>
      </w:r>
      <w:r w:rsidR="00F430EC">
        <w:rPr>
          <w:lang w:val="en-GB"/>
        </w:rPr>
        <w:t xml:space="preserve">use non-optimal parenting and </w:t>
      </w:r>
      <w:r>
        <w:rPr>
          <w:lang w:val="en-GB"/>
        </w:rPr>
        <w:t xml:space="preserve">decreased </w:t>
      </w:r>
      <w:r w:rsidR="00EF1E84">
        <w:rPr>
          <w:lang w:val="en-GB"/>
        </w:rPr>
        <w:t xml:space="preserve">propensity to use </w:t>
      </w:r>
      <w:r w:rsidR="00EF1E84" w:rsidRPr="00BC4B6D">
        <w:rPr>
          <w:lang w:val="en-GB"/>
        </w:rPr>
        <w:t>o</w:t>
      </w:r>
      <w:r w:rsidRPr="00BC4B6D">
        <w:rPr>
          <w:lang w:val="en-GB"/>
        </w:rPr>
        <w:t>ptimal parenting</w:t>
      </w:r>
      <w:r w:rsidR="0043550A" w:rsidRPr="00BC4B6D">
        <w:rPr>
          <w:lang w:val="en-GB"/>
        </w:rPr>
        <w:t xml:space="preserve">. Furthermore, these </w:t>
      </w:r>
      <w:r w:rsidR="00EB468D" w:rsidRPr="00BC4B6D">
        <w:rPr>
          <w:lang w:val="en-GB"/>
        </w:rPr>
        <w:t xml:space="preserve">effects are driven by </w:t>
      </w:r>
      <w:r w:rsidR="00EB468D" w:rsidRPr="00BC4B6D">
        <w:rPr>
          <w:lang w:val="en-GB"/>
        </w:rPr>
        <w:lastRenderedPageBreak/>
        <w:t>narcissists’ maladaptive traits</w:t>
      </w:r>
      <w:r w:rsidR="00C73FD7">
        <w:rPr>
          <w:lang w:val="en-GB"/>
        </w:rPr>
        <w:t xml:space="preserve"> (</w:t>
      </w:r>
      <w:r w:rsidR="00E07BB0">
        <w:rPr>
          <w:lang w:val="en-GB"/>
        </w:rPr>
        <w:t xml:space="preserve">i.e., </w:t>
      </w:r>
      <w:r w:rsidR="00C73FD7">
        <w:rPr>
          <w:lang w:val="en-GB"/>
        </w:rPr>
        <w:t>entitlement, exploitativeness, exhibitionism)</w:t>
      </w:r>
      <w:r w:rsidRPr="00BC4B6D">
        <w:rPr>
          <w:lang w:val="en-GB"/>
        </w:rPr>
        <w:t>.</w:t>
      </w:r>
      <w:r w:rsidR="00EB468D" w:rsidRPr="00BC4B6D">
        <w:rPr>
          <w:lang w:val="en-GB"/>
        </w:rPr>
        <w:t xml:space="preserve"> Those individuals scoring higher in adaptive traits </w:t>
      </w:r>
      <w:r w:rsidR="00C73FD7">
        <w:rPr>
          <w:lang w:val="en-GB"/>
        </w:rPr>
        <w:t>(</w:t>
      </w:r>
      <w:r w:rsidR="00E07BB0">
        <w:rPr>
          <w:lang w:val="en-GB"/>
        </w:rPr>
        <w:t xml:space="preserve">i.e., </w:t>
      </w:r>
      <w:r w:rsidR="00C73FD7">
        <w:rPr>
          <w:lang w:val="en-GB"/>
        </w:rPr>
        <w:t xml:space="preserve">authority, self-sufficiency) </w:t>
      </w:r>
      <w:r w:rsidR="0043550A" w:rsidRPr="00BC4B6D">
        <w:rPr>
          <w:lang w:val="en-GB"/>
        </w:rPr>
        <w:t xml:space="preserve">actually </w:t>
      </w:r>
      <w:r w:rsidR="00EB468D" w:rsidRPr="00BC4B6D">
        <w:rPr>
          <w:lang w:val="en-GB"/>
        </w:rPr>
        <w:t xml:space="preserve">display more optimal </w:t>
      </w:r>
      <w:r w:rsidR="00BC4B6D" w:rsidRPr="00BC4B6D">
        <w:rPr>
          <w:lang w:val="en-GB"/>
        </w:rPr>
        <w:t xml:space="preserve">and less non-optimal parenting </w:t>
      </w:r>
      <w:r w:rsidR="007917B1" w:rsidRPr="00BC4B6D">
        <w:rPr>
          <w:lang w:val="en-GB"/>
        </w:rPr>
        <w:t>via their higher empathy</w:t>
      </w:r>
      <w:r w:rsidR="00EB468D" w:rsidRPr="00BC4B6D">
        <w:rPr>
          <w:lang w:val="en-GB"/>
        </w:rPr>
        <w:t>.</w:t>
      </w:r>
      <w:r>
        <w:rPr>
          <w:lang w:val="en-GB"/>
        </w:rPr>
        <w:t xml:space="preserve"> </w:t>
      </w:r>
      <w:r w:rsidR="005F211D">
        <w:rPr>
          <w:lang w:val="en-GB"/>
        </w:rPr>
        <w:t xml:space="preserve">Moreover, </w:t>
      </w:r>
      <w:r w:rsidR="0043550A">
        <w:rPr>
          <w:lang w:val="en-GB"/>
        </w:rPr>
        <w:t xml:space="preserve">all </w:t>
      </w:r>
      <w:r w:rsidR="005F211D">
        <w:rPr>
          <w:lang w:val="en-GB"/>
        </w:rPr>
        <w:t xml:space="preserve">narcissism </w:t>
      </w:r>
      <w:r w:rsidR="0043550A">
        <w:rPr>
          <w:lang w:val="en-GB"/>
        </w:rPr>
        <w:t xml:space="preserve">indices </w:t>
      </w:r>
      <w:r w:rsidR="005F211D">
        <w:rPr>
          <w:lang w:val="en-GB"/>
        </w:rPr>
        <w:t xml:space="preserve">explained variance in authoritative and authoritarian parenting styles above that explained by the Big Five and </w:t>
      </w:r>
      <w:r w:rsidR="00663197">
        <w:rPr>
          <w:lang w:val="en-GB"/>
        </w:rPr>
        <w:t>a</w:t>
      </w:r>
      <w:r w:rsidR="005F211D">
        <w:rPr>
          <w:lang w:val="en-GB"/>
        </w:rPr>
        <w:t>ttachment</w:t>
      </w:r>
      <w:r w:rsidR="00634A10">
        <w:rPr>
          <w:lang w:val="en-GB"/>
        </w:rPr>
        <w:t>, while cont</w:t>
      </w:r>
      <w:r w:rsidR="00F430EC">
        <w:rPr>
          <w:lang w:val="en-GB"/>
        </w:rPr>
        <w:t xml:space="preserve">rolling for </w:t>
      </w:r>
      <w:r w:rsidR="00A86461">
        <w:rPr>
          <w:lang w:val="en-GB"/>
        </w:rPr>
        <w:t>sex</w:t>
      </w:r>
      <w:r w:rsidR="00F430EC">
        <w:rPr>
          <w:lang w:val="en-GB"/>
        </w:rPr>
        <w:t xml:space="preserve"> and socially-</w:t>
      </w:r>
      <w:r w:rsidR="00634A10">
        <w:rPr>
          <w:lang w:val="en-GB"/>
        </w:rPr>
        <w:t>desirable responding</w:t>
      </w:r>
      <w:r w:rsidR="005F211D">
        <w:rPr>
          <w:lang w:val="en-GB"/>
        </w:rPr>
        <w:t xml:space="preserve">. </w:t>
      </w:r>
      <w:r w:rsidR="00634A10">
        <w:rPr>
          <w:lang w:val="en-GB"/>
        </w:rPr>
        <w:t xml:space="preserve">These findings replicate and extend </w:t>
      </w:r>
      <w:r w:rsidR="00B77C87">
        <w:rPr>
          <w:lang w:val="en-GB"/>
        </w:rPr>
        <w:t>recent evidence (</w:t>
      </w:r>
      <w:r w:rsidR="00634A10">
        <w:rPr>
          <w:lang w:val="en-GB"/>
        </w:rPr>
        <w:t>Dentale et al.</w:t>
      </w:r>
      <w:r w:rsidR="00B77C87">
        <w:rPr>
          <w:lang w:val="en-GB"/>
        </w:rPr>
        <w:t>,</w:t>
      </w:r>
      <w:r w:rsidR="00634A10">
        <w:rPr>
          <w:lang w:val="en-GB"/>
        </w:rPr>
        <w:t xml:space="preserve"> 2015</w:t>
      </w:r>
      <w:r w:rsidR="00634A10" w:rsidRPr="00BC4B6D">
        <w:rPr>
          <w:lang w:val="en-GB"/>
        </w:rPr>
        <w:t xml:space="preserve">) using a </w:t>
      </w:r>
      <w:r w:rsidR="008C619F" w:rsidRPr="00BC4B6D">
        <w:rPr>
          <w:lang w:val="en-GB"/>
        </w:rPr>
        <w:t xml:space="preserve">more fine-grained analysis of narcissism, using </w:t>
      </w:r>
      <w:r w:rsidR="002B5577">
        <w:rPr>
          <w:lang w:val="en-GB"/>
        </w:rPr>
        <w:t xml:space="preserve">a </w:t>
      </w:r>
      <w:r w:rsidR="00634A10" w:rsidRPr="00BC4B6D">
        <w:rPr>
          <w:lang w:val="en-GB"/>
        </w:rPr>
        <w:t>different parenting measure</w:t>
      </w:r>
      <w:r w:rsidR="008C619F" w:rsidRPr="00BC4B6D">
        <w:rPr>
          <w:lang w:val="en-GB"/>
        </w:rPr>
        <w:t>,</w:t>
      </w:r>
      <w:r w:rsidR="00634A10" w:rsidRPr="00BC4B6D">
        <w:rPr>
          <w:lang w:val="en-GB"/>
        </w:rPr>
        <w:t xml:space="preserve"> and cont</w:t>
      </w:r>
      <w:r w:rsidR="00634A10">
        <w:rPr>
          <w:lang w:val="en-GB"/>
        </w:rPr>
        <w:t>rolling for impo</w:t>
      </w:r>
      <w:r w:rsidR="00CF7344">
        <w:rPr>
          <w:lang w:val="en-GB"/>
        </w:rPr>
        <w:t>rtant covariates. T</w:t>
      </w:r>
      <w:r w:rsidR="00634A10" w:rsidRPr="001E5836">
        <w:t xml:space="preserve">his research adds to the narcissism literature by </w:t>
      </w:r>
      <w:r w:rsidR="00634A10">
        <w:t>pinpointing</w:t>
      </w:r>
      <w:r w:rsidR="00634A10" w:rsidRPr="001E5836">
        <w:t xml:space="preserve"> another group of people who suffer because of narcissists</w:t>
      </w:r>
      <w:r w:rsidR="00634A10">
        <w:t>’</w:t>
      </w:r>
      <w:r w:rsidR="00634A10" w:rsidRPr="001E5836">
        <w:t xml:space="preserve"> lack of communal orientation; their own children.</w:t>
      </w:r>
    </w:p>
    <w:p w14:paraId="04CD5025" w14:textId="24C15682" w:rsidR="00CF216C" w:rsidRPr="00BC214A" w:rsidRDefault="00B77C87" w:rsidP="00E07BB0">
      <w:pPr>
        <w:widowControl w:val="0"/>
        <w:spacing w:line="480" w:lineRule="auto"/>
        <w:ind w:firstLine="720"/>
      </w:pPr>
      <w:r>
        <w:rPr>
          <w:lang w:val="en-GB"/>
        </w:rPr>
        <w:t>For the first time</w:t>
      </w:r>
      <w:r w:rsidR="00EB1760">
        <w:rPr>
          <w:lang w:val="en-GB"/>
        </w:rPr>
        <w:t xml:space="preserve">, we explored the mechanisms underlying the </w:t>
      </w:r>
      <w:r w:rsidR="00EF1E84">
        <w:rPr>
          <w:lang w:val="en-GB"/>
        </w:rPr>
        <w:t xml:space="preserve">narcissism-parenting link. </w:t>
      </w:r>
      <w:r w:rsidR="006113A1">
        <w:rPr>
          <w:lang w:val="en-GB"/>
        </w:rPr>
        <w:t>We added support to the existing literature that narcissism</w:t>
      </w:r>
      <w:r w:rsidR="00E07BB0">
        <w:rPr>
          <w:lang w:val="en-GB"/>
        </w:rPr>
        <w:t xml:space="preserve">, </w:t>
      </w:r>
      <w:r w:rsidR="00C73FD7">
        <w:rPr>
          <w:lang w:val="en-GB"/>
        </w:rPr>
        <w:t>particularly maladaptive narcissism</w:t>
      </w:r>
      <w:r w:rsidR="00E07BB0">
        <w:rPr>
          <w:lang w:val="en-GB"/>
        </w:rPr>
        <w:t>,</w:t>
      </w:r>
      <w:r w:rsidR="00C73FD7">
        <w:rPr>
          <w:lang w:val="en-GB"/>
        </w:rPr>
        <w:t xml:space="preserve"> </w:t>
      </w:r>
      <w:r w:rsidR="006113A1">
        <w:rPr>
          <w:lang w:val="en-GB"/>
        </w:rPr>
        <w:t>is negatively associated with empathy</w:t>
      </w:r>
      <w:r w:rsidR="00844573">
        <w:rPr>
          <w:lang w:val="en-GB"/>
        </w:rPr>
        <w:t>,</w:t>
      </w:r>
      <w:r w:rsidR="008A5DB1">
        <w:rPr>
          <w:lang w:val="en-GB"/>
        </w:rPr>
        <w:t xml:space="preserve"> </w:t>
      </w:r>
      <w:r w:rsidR="006113A1">
        <w:rPr>
          <w:lang w:val="en-GB"/>
        </w:rPr>
        <w:t xml:space="preserve">and </w:t>
      </w:r>
      <w:r w:rsidR="00C73FD7">
        <w:rPr>
          <w:lang w:val="en-GB"/>
        </w:rPr>
        <w:t>provided</w:t>
      </w:r>
      <w:r w:rsidR="006113A1">
        <w:rPr>
          <w:lang w:val="en-GB"/>
        </w:rPr>
        <w:t xml:space="preserve"> the first direct evidence that narcissism is associated with un</w:t>
      </w:r>
      <w:r w:rsidR="00932692">
        <w:rPr>
          <w:lang w:val="en-GB"/>
        </w:rPr>
        <w:t>responsive-</w:t>
      </w:r>
      <w:r w:rsidR="00932692" w:rsidRPr="00541AFD">
        <w:rPr>
          <w:lang w:val="en-GB"/>
        </w:rPr>
        <w:t>caregiving</w:t>
      </w:r>
      <w:r w:rsidR="00B30F76">
        <w:rPr>
          <w:lang w:val="en-GB"/>
        </w:rPr>
        <w:t xml:space="preserve">, </w:t>
      </w:r>
      <w:r w:rsidR="00BC4B6D" w:rsidRPr="00541AFD">
        <w:rPr>
          <w:lang w:val="en-GB"/>
        </w:rPr>
        <w:t>via empathy</w:t>
      </w:r>
      <w:r w:rsidR="00F430EC" w:rsidRPr="00541AFD">
        <w:rPr>
          <w:lang w:val="en-GB"/>
        </w:rPr>
        <w:t>. A</w:t>
      </w:r>
      <w:r w:rsidR="00CF216C" w:rsidRPr="00541AFD">
        <w:rPr>
          <w:lang w:val="en-GB"/>
        </w:rPr>
        <w:t>cross</w:t>
      </w:r>
      <w:r w:rsidR="00CF216C">
        <w:rPr>
          <w:lang w:val="en-GB"/>
        </w:rPr>
        <w:t xml:space="preserve"> all three parenting styles</w:t>
      </w:r>
      <w:r w:rsidR="005912FE">
        <w:rPr>
          <w:lang w:val="en-GB"/>
        </w:rPr>
        <w:t xml:space="preserve"> </w:t>
      </w:r>
      <w:r w:rsidR="00CF216C">
        <w:rPr>
          <w:lang w:val="en-GB"/>
        </w:rPr>
        <w:t xml:space="preserve">we showed that </w:t>
      </w:r>
      <w:r w:rsidR="0054146A">
        <w:rPr>
          <w:lang w:val="en-GB"/>
        </w:rPr>
        <w:t>the</w:t>
      </w:r>
      <w:r w:rsidR="00CF216C">
        <w:rPr>
          <w:lang w:val="en-GB"/>
        </w:rPr>
        <w:t xml:space="preserve"> low empathy</w:t>
      </w:r>
      <w:r w:rsidR="0054146A">
        <w:rPr>
          <w:lang w:val="en-GB"/>
        </w:rPr>
        <w:t xml:space="preserve"> of those with high total and maladaptive narcissism </w:t>
      </w:r>
      <w:r w:rsidR="00CF216C">
        <w:rPr>
          <w:lang w:val="en-GB"/>
        </w:rPr>
        <w:t xml:space="preserve">predicted </w:t>
      </w:r>
      <w:r w:rsidR="005067BA">
        <w:rPr>
          <w:lang w:val="en-GB"/>
        </w:rPr>
        <w:t>un</w:t>
      </w:r>
      <w:r w:rsidR="00932692">
        <w:rPr>
          <w:lang w:val="en-GB"/>
        </w:rPr>
        <w:t>responsive-caregiving</w:t>
      </w:r>
      <w:r w:rsidR="00CF216C">
        <w:rPr>
          <w:lang w:val="en-GB"/>
        </w:rPr>
        <w:t xml:space="preserve"> toward the</w:t>
      </w:r>
      <w:r w:rsidR="00156251">
        <w:rPr>
          <w:lang w:val="en-GB"/>
        </w:rPr>
        <w:t>ir</w:t>
      </w:r>
      <w:r w:rsidR="00CF216C">
        <w:rPr>
          <w:lang w:val="en-GB"/>
        </w:rPr>
        <w:t xml:space="preserve"> child(ren), which </w:t>
      </w:r>
      <w:r w:rsidR="00FA0EE1">
        <w:rPr>
          <w:lang w:val="en-GB"/>
        </w:rPr>
        <w:t>was associated with an</w:t>
      </w:r>
      <w:r w:rsidR="00CF216C">
        <w:rPr>
          <w:lang w:val="en-GB"/>
        </w:rPr>
        <w:t xml:space="preserve"> increased use of non-optimal and decreased use of optimal parenting.</w:t>
      </w:r>
      <w:r w:rsidR="0054146A">
        <w:rPr>
          <w:lang w:val="en-GB"/>
        </w:rPr>
        <w:t xml:space="preserve"> For those scoring high on adaptive narcissism, higher empathy predicted caregiving</w:t>
      </w:r>
      <w:r w:rsidR="00844573">
        <w:rPr>
          <w:lang w:val="en-GB"/>
        </w:rPr>
        <w:t>-</w:t>
      </w:r>
      <w:r w:rsidR="0054146A">
        <w:rPr>
          <w:lang w:val="en-GB"/>
        </w:rPr>
        <w:t>responsiveness, which predicted increased use of optimal and decreased use of</w:t>
      </w:r>
      <w:r w:rsidR="00BB44B9">
        <w:rPr>
          <w:lang w:val="en-GB"/>
        </w:rPr>
        <w:t xml:space="preserve"> </w:t>
      </w:r>
      <w:r w:rsidR="0054146A">
        <w:rPr>
          <w:lang w:val="en-GB"/>
        </w:rPr>
        <w:t>non-optimal parenting.</w:t>
      </w:r>
      <w:r w:rsidR="00CF216C">
        <w:rPr>
          <w:lang w:val="en-GB"/>
        </w:rPr>
        <w:t xml:space="preserve"> Given that a substantial body of evidence points to the detrimental effects of </w:t>
      </w:r>
      <w:r w:rsidR="00156251">
        <w:rPr>
          <w:lang w:val="en-GB"/>
        </w:rPr>
        <w:t>exposure</w:t>
      </w:r>
      <w:r w:rsidR="00CF216C">
        <w:rPr>
          <w:lang w:val="en-GB"/>
        </w:rPr>
        <w:t xml:space="preserve"> to non-optimal parenting (</w:t>
      </w:r>
      <w:r w:rsidR="002B7D52">
        <w:rPr>
          <w:lang w:val="en-GB"/>
        </w:rPr>
        <w:t>Lamborn et al., 1991</w:t>
      </w:r>
      <w:r w:rsidR="00F42808" w:rsidRPr="00BC214A">
        <w:t xml:space="preserve">), </w:t>
      </w:r>
      <w:r w:rsidR="00CF216C" w:rsidRPr="00BC214A">
        <w:rPr>
          <w:lang w:val="en-GB"/>
        </w:rPr>
        <w:t xml:space="preserve">understanding </w:t>
      </w:r>
      <w:r w:rsidR="00CF216C" w:rsidRPr="00BC214A">
        <w:rPr>
          <w:i/>
          <w:iCs/>
          <w:lang w:val="en-GB"/>
        </w:rPr>
        <w:t>why</w:t>
      </w:r>
      <w:r w:rsidR="00CF216C" w:rsidRPr="00BC214A">
        <w:rPr>
          <w:lang w:val="en-GB"/>
        </w:rPr>
        <w:t xml:space="preserve"> narcissists parent the way that they do</w:t>
      </w:r>
      <w:r w:rsidR="00D67E57" w:rsidRPr="00BC214A">
        <w:rPr>
          <w:lang w:val="en-GB"/>
        </w:rPr>
        <w:t xml:space="preserve"> </w:t>
      </w:r>
      <w:r w:rsidR="00CF216C" w:rsidRPr="00BC214A">
        <w:rPr>
          <w:lang w:val="en-GB"/>
        </w:rPr>
        <w:t>is essential in being able t</w:t>
      </w:r>
      <w:r w:rsidR="0044343B" w:rsidRPr="00BC214A">
        <w:rPr>
          <w:lang w:val="en-GB"/>
        </w:rPr>
        <w:t>o intervene</w:t>
      </w:r>
      <w:r w:rsidR="00F616EE">
        <w:rPr>
          <w:lang w:val="en-GB"/>
        </w:rPr>
        <w:t xml:space="preserve"> through parenting skills programs</w:t>
      </w:r>
      <w:r w:rsidR="0044343B" w:rsidRPr="00BC214A">
        <w:rPr>
          <w:lang w:val="en-GB"/>
        </w:rPr>
        <w:t xml:space="preserve"> and </w:t>
      </w:r>
      <w:r w:rsidR="00915AAD" w:rsidRPr="00BC214A">
        <w:rPr>
          <w:lang w:val="en-GB"/>
        </w:rPr>
        <w:t xml:space="preserve">reduce negative influences on their child’s development. </w:t>
      </w:r>
      <w:r w:rsidR="008B5A75" w:rsidRPr="00BC214A">
        <w:rPr>
          <w:lang w:val="en-GB"/>
        </w:rPr>
        <w:t>Our research highlights the need to tackle narcissists’ low empathy to improve their parenting practices.</w:t>
      </w:r>
      <w:r w:rsidR="00541AFD">
        <w:rPr>
          <w:lang w:val="en-GB"/>
        </w:rPr>
        <w:t xml:space="preserve"> Such an intervention should focus on promoting the more adaptive elements of narcissism and reducing the maladaptive elements specifically.</w:t>
      </w:r>
      <w:r w:rsidR="00284C0E" w:rsidRPr="00BC214A">
        <w:rPr>
          <w:lang w:val="en-GB"/>
        </w:rPr>
        <w:t xml:space="preserve"> </w:t>
      </w:r>
      <w:r w:rsidR="004C1001">
        <w:rPr>
          <w:lang w:val="en-GB"/>
        </w:rPr>
        <w:t>In this vein, it is encouraging t</w:t>
      </w:r>
      <w:r w:rsidR="00B17B1E">
        <w:rPr>
          <w:lang w:val="en-GB"/>
        </w:rPr>
        <w:t>hat it</w:t>
      </w:r>
      <w:r w:rsidR="004C1001">
        <w:rPr>
          <w:lang w:val="en-GB"/>
        </w:rPr>
        <w:t xml:space="preserve"> is</w:t>
      </w:r>
      <w:r w:rsidR="00B17B1E">
        <w:rPr>
          <w:lang w:val="en-GB"/>
        </w:rPr>
        <w:t xml:space="preserve"> </w:t>
      </w:r>
      <w:r w:rsidR="00B17B1E" w:rsidRPr="00BC214A">
        <w:rPr>
          <w:lang w:val="en-GB"/>
        </w:rPr>
        <w:t>possible to prime communal motives</w:t>
      </w:r>
      <w:r w:rsidR="00B17B1E">
        <w:rPr>
          <w:lang w:val="en-GB"/>
        </w:rPr>
        <w:t>,</w:t>
      </w:r>
      <w:r w:rsidR="00B17B1E" w:rsidRPr="00BC214A">
        <w:rPr>
          <w:lang w:val="en-GB"/>
        </w:rPr>
        <w:t xml:space="preserve"> </w:t>
      </w:r>
      <w:r w:rsidR="00B17B1E">
        <w:rPr>
          <w:lang w:val="en-GB"/>
        </w:rPr>
        <w:t xml:space="preserve">at least </w:t>
      </w:r>
      <w:r w:rsidR="00B17B1E" w:rsidRPr="00BC214A">
        <w:rPr>
          <w:lang w:val="en-GB"/>
        </w:rPr>
        <w:t>temporarily</w:t>
      </w:r>
      <w:r w:rsidR="0059789F">
        <w:rPr>
          <w:lang w:val="en-GB"/>
        </w:rPr>
        <w:t>,</w:t>
      </w:r>
      <w:r w:rsidR="00B17B1E">
        <w:rPr>
          <w:lang w:val="en-GB"/>
        </w:rPr>
        <w:t xml:space="preserve"> in </w:t>
      </w:r>
      <w:r w:rsidR="00B17B1E">
        <w:rPr>
          <w:lang w:val="en-GB"/>
        </w:rPr>
        <w:lastRenderedPageBreak/>
        <w:t>narcissists (</w:t>
      </w:r>
      <w:r w:rsidR="00B17B1E" w:rsidRPr="00BC214A">
        <w:rPr>
          <w:lang w:val="en-GB"/>
        </w:rPr>
        <w:t>Finkel,</w:t>
      </w:r>
      <w:r w:rsidR="005156A4">
        <w:rPr>
          <w:lang w:val="en-GB"/>
        </w:rPr>
        <w:t xml:space="preserve"> </w:t>
      </w:r>
      <w:r w:rsidR="00B17B1E" w:rsidRPr="00BC214A">
        <w:rPr>
          <w:lang w:val="en-GB"/>
        </w:rPr>
        <w:t>Campbell, Buffardi, Kumashiro, &amp; Rusbult, 2009</w:t>
      </w:r>
      <w:r w:rsidR="00B17B1E">
        <w:rPr>
          <w:lang w:val="en-GB"/>
        </w:rPr>
        <w:t xml:space="preserve">) and that </w:t>
      </w:r>
      <w:r w:rsidR="00B17B1E" w:rsidRPr="00BC214A">
        <w:rPr>
          <w:lang w:val="en-GB"/>
        </w:rPr>
        <w:t xml:space="preserve">affective empathy can be induced by inviting </w:t>
      </w:r>
      <w:r w:rsidR="0059789F">
        <w:rPr>
          <w:lang w:val="en-GB"/>
        </w:rPr>
        <w:t>narcissists</w:t>
      </w:r>
      <w:r w:rsidR="0059789F" w:rsidRPr="00BC214A">
        <w:rPr>
          <w:lang w:val="en-GB"/>
        </w:rPr>
        <w:t xml:space="preserve"> </w:t>
      </w:r>
      <w:r w:rsidR="00B17B1E" w:rsidRPr="00BC214A">
        <w:rPr>
          <w:lang w:val="en-GB"/>
        </w:rPr>
        <w:t xml:space="preserve">to take </w:t>
      </w:r>
      <w:r w:rsidR="00DE0BF5">
        <w:rPr>
          <w:lang w:val="en-GB"/>
        </w:rPr>
        <w:t>another’s</w:t>
      </w:r>
      <w:r w:rsidR="00DE0BF5" w:rsidRPr="00BC214A">
        <w:rPr>
          <w:lang w:val="en-GB"/>
        </w:rPr>
        <w:t xml:space="preserve"> </w:t>
      </w:r>
      <w:r w:rsidR="00B17B1E" w:rsidRPr="00BC214A">
        <w:rPr>
          <w:lang w:val="en-GB"/>
        </w:rPr>
        <w:t>perspec</w:t>
      </w:r>
      <w:r w:rsidR="00B17B1E">
        <w:rPr>
          <w:lang w:val="en-GB"/>
        </w:rPr>
        <w:t>tive (Hepper et al., 2014a</w:t>
      </w:r>
      <w:r w:rsidR="00B17B1E" w:rsidRPr="00BC214A">
        <w:rPr>
          <w:lang w:val="en-GB"/>
        </w:rPr>
        <w:t>)</w:t>
      </w:r>
      <w:r w:rsidR="00B17B1E">
        <w:rPr>
          <w:lang w:val="en-GB"/>
        </w:rPr>
        <w:t xml:space="preserve">. To be successful in encouraging narcissists to use optimal parenting styles in the long-term, it will be necessary to tailor </w:t>
      </w:r>
      <w:r w:rsidR="00333693">
        <w:rPr>
          <w:lang w:val="en-GB"/>
        </w:rPr>
        <w:t>an</w:t>
      </w:r>
      <w:r w:rsidR="00B17B1E">
        <w:rPr>
          <w:lang w:val="en-GB"/>
        </w:rPr>
        <w:t xml:space="preserve"> intervention </w:t>
      </w:r>
      <w:r>
        <w:rPr>
          <w:lang w:val="en-GB"/>
        </w:rPr>
        <w:t>to their unique motivational needs, for example</w:t>
      </w:r>
      <w:r w:rsidR="00250055">
        <w:rPr>
          <w:lang w:val="en-GB"/>
        </w:rPr>
        <w:t>,</w:t>
      </w:r>
      <w:r>
        <w:rPr>
          <w:lang w:val="en-GB"/>
        </w:rPr>
        <w:t xml:space="preserve"> by </w:t>
      </w:r>
      <w:r w:rsidR="00B17B1E">
        <w:rPr>
          <w:lang w:val="en-GB"/>
        </w:rPr>
        <w:t>mak</w:t>
      </w:r>
      <w:r>
        <w:rPr>
          <w:lang w:val="en-GB"/>
        </w:rPr>
        <w:t>ing</w:t>
      </w:r>
      <w:r w:rsidR="00B17B1E">
        <w:rPr>
          <w:lang w:val="en-GB"/>
        </w:rPr>
        <w:t xml:space="preserve"> </w:t>
      </w:r>
      <w:r w:rsidR="00BC214A" w:rsidRPr="00BC214A">
        <w:rPr>
          <w:lang w:val="en-GB"/>
        </w:rPr>
        <w:t>empathy appealing to their agentic motiv</w:t>
      </w:r>
      <w:r>
        <w:rPr>
          <w:lang w:val="en-GB"/>
        </w:rPr>
        <w:t>es</w:t>
      </w:r>
      <w:r w:rsidR="00BC214A" w:rsidRPr="00BC214A">
        <w:rPr>
          <w:lang w:val="en-GB"/>
        </w:rPr>
        <w:t xml:space="preserve">. </w:t>
      </w:r>
      <w:r w:rsidR="00B17B1E">
        <w:rPr>
          <w:lang w:val="en-GB"/>
        </w:rPr>
        <w:t xml:space="preserve">Doing so should </w:t>
      </w:r>
      <w:r w:rsidR="00BC214A" w:rsidRPr="00BC214A">
        <w:rPr>
          <w:lang w:val="en-GB"/>
        </w:rPr>
        <w:t xml:space="preserve">result in narcissistic </w:t>
      </w:r>
      <w:r w:rsidR="00B17B1E">
        <w:rPr>
          <w:lang w:val="en-GB"/>
        </w:rPr>
        <w:t>parents</w:t>
      </w:r>
      <w:r w:rsidR="00BC214A" w:rsidRPr="00BC214A">
        <w:rPr>
          <w:lang w:val="en-GB"/>
        </w:rPr>
        <w:t xml:space="preserve"> (i) being more likely to engage </w:t>
      </w:r>
      <w:r w:rsidR="00F15C55">
        <w:rPr>
          <w:lang w:val="en-GB"/>
        </w:rPr>
        <w:t xml:space="preserve">and </w:t>
      </w:r>
      <w:r w:rsidR="00F616EE">
        <w:rPr>
          <w:lang w:val="en-GB"/>
        </w:rPr>
        <w:t xml:space="preserve">remain </w:t>
      </w:r>
      <w:r w:rsidR="00BC214A" w:rsidRPr="00BC214A">
        <w:rPr>
          <w:lang w:val="en-GB"/>
        </w:rPr>
        <w:t xml:space="preserve">in </w:t>
      </w:r>
      <w:r w:rsidR="00F616EE">
        <w:rPr>
          <w:lang w:val="en-GB"/>
        </w:rPr>
        <w:t>parenting</w:t>
      </w:r>
      <w:r w:rsidR="00BC214A" w:rsidRPr="00BC214A">
        <w:rPr>
          <w:lang w:val="en-GB"/>
        </w:rPr>
        <w:t xml:space="preserve"> programs, (ii) being more empathic towards </w:t>
      </w:r>
      <w:r w:rsidR="00B17B1E">
        <w:rPr>
          <w:lang w:val="en-GB"/>
        </w:rPr>
        <w:t>their children</w:t>
      </w:r>
      <w:r w:rsidR="00BC214A" w:rsidRPr="00BC214A">
        <w:rPr>
          <w:lang w:val="en-GB"/>
        </w:rPr>
        <w:t>,</w:t>
      </w:r>
      <w:r w:rsidR="00B17B1E">
        <w:rPr>
          <w:lang w:val="en-GB"/>
        </w:rPr>
        <w:t xml:space="preserve"> leading to more </w:t>
      </w:r>
      <w:r w:rsidR="00932692">
        <w:rPr>
          <w:lang w:val="en-GB"/>
        </w:rPr>
        <w:t>responsive-caregiving</w:t>
      </w:r>
      <w:r w:rsidR="00517F55">
        <w:rPr>
          <w:lang w:val="en-GB"/>
        </w:rPr>
        <w:t>,</w:t>
      </w:r>
      <w:r w:rsidR="00BC214A" w:rsidRPr="00BC214A">
        <w:rPr>
          <w:lang w:val="en-GB"/>
        </w:rPr>
        <w:t xml:space="preserve"> and (iii) </w:t>
      </w:r>
      <w:r w:rsidR="0059789F">
        <w:rPr>
          <w:lang w:val="en-GB"/>
        </w:rPr>
        <w:t>improving</w:t>
      </w:r>
      <w:r w:rsidR="0059789F" w:rsidRPr="00BC214A">
        <w:rPr>
          <w:lang w:val="en-GB"/>
        </w:rPr>
        <w:t xml:space="preserve"> </w:t>
      </w:r>
      <w:r w:rsidR="00BC214A" w:rsidRPr="00BC214A">
        <w:rPr>
          <w:lang w:val="en-GB"/>
        </w:rPr>
        <w:t xml:space="preserve">their </w:t>
      </w:r>
      <w:r w:rsidR="00B17B1E">
        <w:rPr>
          <w:lang w:val="en-GB"/>
        </w:rPr>
        <w:t xml:space="preserve">overall use of </w:t>
      </w:r>
      <w:r w:rsidR="0059789F">
        <w:rPr>
          <w:lang w:val="en-GB"/>
        </w:rPr>
        <w:t xml:space="preserve">optimal compared to </w:t>
      </w:r>
      <w:r w:rsidR="00B17B1E">
        <w:rPr>
          <w:lang w:val="en-GB"/>
        </w:rPr>
        <w:t>non-optima</w:t>
      </w:r>
      <w:r w:rsidR="00333693">
        <w:rPr>
          <w:lang w:val="en-GB"/>
        </w:rPr>
        <w:t>l</w:t>
      </w:r>
      <w:r w:rsidR="00B17B1E">
        <w:rPr>
          <w:lang w:val="en-GB"/>
        </w:rPr>
        <w:t xml:space="preserve"> parenting strategies</w:t>
      </w:r>
      <w:r w:rsidR="00BC214A" w:rsidRPr="00BC214A">
        <w:rPr>
          <w:lang w:val="en-GB"/>
        </w:rPr>
        <w:t>.</w:t>
      </w:r>
    </w:p>
    <w:p w14:paraId="538860D3" w14:textId="047787B2" w:rsidR="003E329E" w:rsidRDefault="003E329E" w:rsidP="002B5577">
      <w:pPr>
        <w:widowControl w:val="0"/>
        <w:spacing w:line="480" w:lineRule="auto"/>
        <w:ind w:firstLine="720"/>
        <w:rPr>
          <w:lang w:val="en-GB"/>
        </w:rPr>
      </w:pPr>
      <w:r>
        <w:rPr>
          <w:lang w:val="en-GB"/>
        </w:rPr>
        <w:t xml:space="preserve">Whilst empathy and </w:t>
      </w:r>
      <w:r w:rsidR="00932692">
        <w:rPr>
          <w:lang w:val="en-GB"/>
        </w:rPr>
        <w:t>responsive-caregiving</w:t>
      </w:r>
      <w:r>
        <w:rPr>
          <w:lang w:val="en-GB"/>
        </w:rPr>
        <w:t xml:space="preserve"> </w:t>
      </w:r>
      <w:r w:rsidR="00284C0E">
        <w:rPr>
          <w:lang w:val="en-GB"/>
        </w:rPr>
        <w:t xml:space="preserve">in this study </w:t>
      </w:r>
      <w:r>
        <w:rPr>
          <w:lang w:val="en-GB"/>
        </w:rPr>
        <w:t xml:space="preserve">fully mediated the relationships between </w:t>
      </w:r>
      <w:r w:rsidR="001D5714">
        <w:rPr>
          <w:lang w:val="en-GB"/>
        </w:rPr>
        <w:t xml:space="preserve">all </w:t>
      </w:r>
      <w:r>
        <w:rPr>
          <w:lang w:val="en-GB"/>
        </w:rPr>
        <w:t>narcissism</w:t>
      </w:r>
      <w:r w:rsidR="001D5714">
        <w:rPr>
          <w:lang w:val="en-GB"/>
        </w:rPr>
        <w:t xml:space="preserve"> indices</w:t>
      </w:r>
      <w:r>
        <w:rPr>
          <w:lang w:val="en-GB"/>
        </w:rPr>
        <w:t xml:space="preserve"> and </w:t>
      </w:r>
      <w:r w:rsidR="00145CE9">
        <w:rPr>
          <w:lang w:val="en-GB"/>
        </w:rPr>
        <w:t>authoritative</w:t>
      </w:r>
      <w:r w:rsidR="00762B3A">
        <w:rPr>
          <w:lang w:val="en-GB"/>
        </w:rPr>
        <w:t xml:space="preserve"> </w:t>
      </w:r>
      <w:r>
        <w:rPr>
          <w:lang w:val="en-GB"/>
        </w:rPr>
        <w:t>parenting, they only partially mediated the relationship betw</w:t>
      </w:r>
      <w:r w:rsidR="00145CE9">
        <w:rPr>
          <w:lang w:val="en-GB"/>
        </w:rPr>
        <w:t xml:space="preserve">een </w:t>
      </w:r>
      <w:r w:rsidR="001D5714">
        <w:rPr>
          <w:lang w:val="en-GB"/>
        </w:rPr>
        <w:t xml:space="preserve">total and maladaptive </w:t>
      </w:r>
      <w:r w:rsidR="00145CE9">
        <w:rPr>
          <w:lang w:val="en-GB"/>
        </w:rPr>
        <w:t>narcissism and authoritarian</w:t>
      </w:r>
      <w:r>
        <w:rPr>
          <w:lang w:val="en-GB"/>
        </w:rPr>
        <w:t xml:space="preserve"> parenting. Future research </w:t>
      </w:r>
      <w:r w:rsidR="00EB1760">
        <w:rPr>
          <w:lang w:val="en-GB"/>
        </w:rPr>
        <w:t>should examine</w:t>
      </w:r>
      <w:r w:rsidR="005156A4">
        <w:rPr>
          <w:lang w:val="en-GB"/>
        </w:rPr>
        <w:t xml:space="preserve"> </w:t>
      </w:r>
      <w:r>
        <w:rPr>
          <w:lang w:val="en-GB"/>
        </w:rPr>
        <w:t>other potential mediators that could explain this link</w:t>
      </w:r>
      <w:r w:rsidR="00EB1760">
        <w:rPr>
          <w:lang w:val="en-GB"/>
        </w:rPr>
        <w:t xml:space="preserve">. One possibility is </w:t>
      </w:r>
      <w:r w:rsidR="00B77C87">
        <w:rPr>
          <w:lang w:val="en-GB"/>
        </w:rPr>
        <w:t xml:space="preserve">narcissists’ </w:t>
      </w:r>
      <w:r w:rsidR="00EB1760">
        <w:rPr>
          <w:lang w:val="en-GB"/>
        </w:rPr>
        <w:t>need for power</w:t>
      </w:r>
      <w:r w:rsidR="00B77C87">
        <w:rPr>
          <w:lang w:val="en-GB"/>
        </w:rPr>
        <w:t>, which play</w:t>
      </w:r>
      <w:r w:rsidR="0059789F">
        <w:rPr>
          <w:lang w:val="en-GB"/>
        </w:rPr>
        <w:t>s</w:t>
      </w:r>
      <w:r w:rsidR="00B77C87">
        <w:rPr>
          <w:lang w:val="en-GB"/>
        </w:rPr>
        <w:t xml:space="preserve"> a role in their bullying</w:t>
      </w:r>
      <w:r w:rsidR="00EB1760">
        <w:rPr>
          <w:lang w:val="en-GB"/>
        </w:rPr>
        <w:t xml:space="preserve"> </w:t>
      </w:r>
      <w:r w:rsidR="00B77C87">
        <w:rPr>
          <w:lang w:val="en-GB"/>
        </w:rPr>
        <w:t xml:space="preserve">behaviour </w:t>
      </w:r>
      <w:r>
        <w:rPr>
          <w:lang w:val="en-GB"/>
        </w:rPr>
        <w:t>(Hart, Hepper, &amp; Sargeant, 2014)</w:t>
      </w:r>
      <w:r w:rsidR="00BE4D8E">
        <w:rPr>
          <w:lang w:val="en-GB"/>
        </w:rPr>
        <w:t xml:space="preserve">. </w:t>
      </w:r>
      <w:r w:rsidR="00A52868">
        <w:rPr>
          <w:lang w:val="en-GB"/>
        </w:rPr>
        <w:t xml:space="preserve">That is, narcissists’ use of </w:t>
      </w:r>
      <w:r w:rsidR="00145CE9">
        <w:rPr>
          <w:lang w:val="en-GB"/>
        </w:rPr>
        <w:t>non-</w:t>
      </w:r>
      <w:r w:rsidR="00A52868">
        <w:rPr>
          <w:lang w:val="en-GB"/>
        </w:rPr>
        <w:t>optimal parenting strategies may</w:t>
      </w:r>
      <w:r w:rsidR="0050431A">
        <w:rPr>
          <w:lang w:val="en-GB"/>
        </w:rPr>
        <w:t xml:space="preserve"> be </w:t>
      </w:r>
      <w:r w:rsidR="00DE0BF5">
        <w:rPr>
          <w:lang w:val="en-GB"/>
        </w:rPr>
        <w:t xml:space="preserve">driven </w:t>
      </w:r>
      <w:r w:rsidR="0050431A">
        <w:rPr>
          <w:lang w:val="en-GB"/>
        </w:rPr>
        <w:t>by their high need-for-</w:t>
      </w:r>
      <w:r w:rsidR="00A52868">
        <w:rPr>
          <w:lang w:val="en-GB"/>
        </w:rPr>
        <w:t>power (</w:t>
      </w:r>
      <w:r w:rsidR="004C1001">
        <w:rPr>
          <w:lang w:val="en-GB"/>
        </w:rPr>
        <w:t xml:space="preserve">i.e., </w:t>
      </w:r>
      <w:r w:rsidR="00B77C87">
        <w:rPr>
          <w:lang w:val="en-GB"/>
        </w:rPr>
        <w:t xml:space="preserve">high </w:t>
      </w:r>
      <w:r w:rsidR="00A52868">
        <w:rPr>
          <w:lang w:val="en-GB"/>
        </w:rPr>
        <w:t>agentic</w:t>
      </w:r>
      <w:r w:rsidR="00B77C87">
        <w:rPr>
          <w:lang w:val="en-GB"/>
        </w:rPr>
        <w:t xml:space="preserve"> motivation</w:t>
      </w:r>
      <w:r w:rsidR="00A52868">
        <w:rPr>
          <w:lang w:val="en-GB"/>
        </w:rPr>
        <w:t xml:space="preserve">) </w:t>
      </w:r>
      <w:r w:rsidR="00B77C87">
        <w:rPr>
          <w:lang w:val="en-GB"/>
        </w:rPr>
        <w:t>as well as</w:t>
      </w:r>
      <w:r w:rsidR="00A52868">
        <w:rPr>
          <w:lang w:val="en-GB"/>
        </w:rPr>
        <w:t xml:space="preserve"> their low empathy (</w:t>
      </w:r>
      <w:r w:rsidR="004C1001">
        <w:rPr>
          <w:lang w:val="en-GB"/>
        </w:rPr>
        <w:t xml:space="preserve">i.e., </w:t>
      </w:r>
      <w:r w:rsidR="00B77C87">
        <w:rPr>
          <w:lang w:val="en-GB"/>
        </w:rPr>
        <w:t>low</w:t>
      </w:r>
      <w:r w:rsidR="00A52868">
        <w:rPr>
          <w:lang w:val="en-GB"/>
        </w:rPr>
        <w:t xml:space="preserve"> communal </w:t>
      </w:r>
      <w:r w:rsidR="00B77C87">
        <w:rPr>
          <w:lang w:val="en-GB"/>
        </w:rPr>
        <w:t>motivation</w:t>
      </w:r>
      <w:r w:rsidR="00A52868">
        <w:rPr>
          <w:lang w:val="en-GB"/>
        </w:rPr>
        <w:t>).</w:t>
      </w:r>
    </w:p>
    <w:p w14:paraId="31F76023" w14:textId="77777777" w:rsidR="005E0ED6" w:rsidRPr="001E5836" w:rsidRDefault="00F53B2F" w:rsidP="00250055">
      <w:pPr>
        <w:spacing w:line="480" w:lineRule="auto"/>
        <w:ind w:firstLine="720"/>
        <w:contextualSpacing/>
        <w:rPr>
          <w:lang w:val="en-GB"/>
        </w:rPr>
      </w:pPr>
      <w:r w:rsidRPr="001E5836">
        <w:t xml:space="preserve">This research </w:t>
      </w:r>
      <w:r w:rsidR="001B3464" w:rsidRPr="001E5836">
        <w:t xml:space="preserve">further </w:t>
      </w:r>
      <w:r w:rsidRPr="001E5836">
        <w:t>adds to the growing empirical literature on the cons</w:t>
      </w:r>
      <w:r w:rsidR="0050431A">
        <w:t>equences of narcissists’ low</w:t>
      </w:r>
      <w:r w:rsidRPr="001E5836">
        <w:t xml:space="preserve"> empathy.</w:t>
      </w:r>
      <w:r w:rsidR="00BB1EBF">
        <w:t xml:space="preserve"> </w:t>
      </w:r>
      <w:r w:rsidR="00634A10">
        <w:t>Recent</w:t>
      </w:r>
      <w:r w:rsidR="00634A10" w:rsidRPr="001E5836">
        <w:t xml:space="preserve"> </w:t>
      </w:r>
      <w:r w:rsidRPr="001E5836">
        <w:t xml:space="preserve">research has shown that their low empathy is a reason for their </w:t>
      </w:r>
      <w:r w:rsidR="001B3464" w:rsidRPr="001E5836">
        <w:t>criminal activity (Hepp</w:t>
      </w:r>
      <w:r w:rsidR="00DE4C5E">
        <w:t xml:space="preserve">er et al, 2014b) and </w:t>
      </w:r>
      <w:r w:rsidRPr="001E5836">
        <w:t>bullying in schools</w:t>
      </w:r>
      <w:r w:rsidR="0050431A">
        <w:t xml:space="preserve"> and the workplace</w:t>
      </w:r>
      <w:r w:rsidRPr="001E5836">
        <w:t xml:space="preserve"> </w:t>
      </w:r>
      <w:r w:rsidR="005F211D">
        <w:t>(</w:t>
      </w:r>
      <w:r w:rsidR="001A1C33">
        <w:t>Hart &amp; Hepper, 2017</w:t>
      </w:r>
      <w:r w:rsidR="0050431A">
        <w:t>; Hart et al., 2014</w:t>
      </w:r>
      <w:r w:rsidR="001A1C33">
        <w:t>)</w:t>
      </w:r>
      <w:r w:rsidR="001B3464" w:rsidRPr="001E5836">
        <w:t>.</w:t>
      </w:r>
      <w:r w:rsidR="005156A4">
        <w:t xml:space="preserve"> </w:t>
      </w:r>
      <w:r w:rsidR="001E5836">
        <w:t xml:space="preserve">In this study we </w:t>
      </w:r>
      <w:r w:rsidR="00DE4C5E">
        <w:t>showed</w:t>
      </w:r>
      <w:r w:rsidR="001E5836">
        <w:t xml:space="preserve"> that their </w:t>
      </w:r>
      <w:r w:rsidR="00634A10">
        <w:t xml:space="preserve">low empathy also impacts their </w:t>
      </w:r>
      <w:r w:rsidR="001E5836">
        <w:t xml:space="preserve">parenting </w:t>
      </w:r>
      <w:r w:rsidR="00634A10">
        <w:t>practices</w:t>
      </w:r>
      <w:r w:rsidR="001E5836">
        <w:t>.</w:t>
      </w:r>
      <w:r w:rsidR="00BB1EBF">
        <w:t xml:space="preserve"> </w:t>
      </w:r>
      <w:r w:rsidR="00B77C87">
        <w:t>Together, this body of evidence suggests that empathy may represent a key point for intervention</w:t>
      </w:r>
      <w:r w:rsidR="00FB01EF">
        <w:t xml:space="preserve"> for high-narcissists</w:t>
      </w:r>
      <w:r w:rsidR="00250055">
        <w:t xml:space="preserve">, </w:t>
      </w:r>
      <w:r w:rsidR="00657583">
        <w:t xml:space="preserve">especially those </w:t>
      </w:r>
      <w:r w:rsidR="00250055">
        <w:t>high in maladaptive traits,</w:t>
      </w:r>
      <w:r w:rsidR="00FB01EF">
        <w:t xml:space="preserve"> in a range of contexts. If we can find ways to increase narcissists’ empathy</w:t>
      </w:r>
      <w:r w:rsidR="0059789F">
        <w:t>,</w:t>
      </w:r>
      <w:r w:rsidR="00FB01EF">
        <w:t xml:space="preserve"> this has the potential</w:t>
      </w:r>
      <w:r w:rsidR="00B77C87">
        <w:t xml:space="preserve"> </w:t>
      </w:r>
      <w:r w:rsidR="00FB01EF">
        <w:t>to ameliorate many of their interpersonal difficulties and enrich their relationships. Future research should continue to focus on finding ways to do so.</w:t>
      </w:r>
    </w:p>
    <w:p w14:paraId="7A2FDE40" w14:textId="071CD900" w:rsidR="0044029B" w:rsidRDefault="00D360CB" w:rsidP="00337DA9">
      <w:pPr>
        <w:widowControl w:val="0"/>
        <w:spacing w:line="480" w:lineRule="auto"/>
        <w:ind w:firstLine="720"/>
        <w:rPr>
          <w:lang w:val="en-GB"/>
        </w:rPr>
      </w:pPr>
      <w:r>
        <w:rPr>
          <w:lang w:val="en-GB"/>
        </w:rPr>
        <w:t>Several limitations of th</w:t>
      </w:r>
      <w:r w:rsidR="00FB01EF">
        <w:rPr>
          <w:lang w:val="en-GB"/>
        </w:rPr>
        <w:t>e present</w:t>
      </w:r>
      <w:r>
        <w:rPr>
          <w:lang w:val="en-GB"/>
        </w:rPr>
        <w:t xml:space="preserve"> study should be noted.</w:t>
      </w:r>
      <w:r w:rsidR="00BB1EBF">
        <w:rPr>
          <w:lang w:val="en-GB"/>
        </w:rPr>
        <w:t xml:space="preserve"> </w:t>
      </w:r>
      <w:r w:rsidR="0044029B" w:rsidRPr="006A4DF1">
        <w:rPr>
          <w:bCs/>
          <w:lang w:val="en-GB"/>
        </w:rPr>
        <w:t>First, we</w:t>
      </w:r>
      <w:r w:rsidR="0044029B">
        <w:rPr>
          <w:b/>
          <w:bCs/>
          <w:lang w:val="en-GB"/>
        </w:rPr>
        <w:t xml:space="preserve"> </w:t>
      </w:r>
      <w:r w:rsidR="0059789F">
        <w:rPr>
          <w:lang w:val="en-GB"/>
        </w:rPr>
        <w:t>used</w:t>
      </w:r>
      <w:r w:rsidR="00DB1E84">
        <w:rPr>
          <w:lang w:val="en-GB"/>
        </w:rPr>
        <w:t xml:space="preserve"> self-report </w:t>
      </w:r>
      <w:r w:rsidR="00DB1E84">
        <w:rPr>
          <w:lang w:val="en-GB"/>
        </w:rPr>
        <w:lastRenderedPageBreak/>
        <w:t>measures</w:t>
      </w:r>
      <w:r w:rsidR="00514456">
        <w:rPr>
          <w:lang w:val="en-GB"/>
        </w:rPr>
        <w:t xml:space="preserve"> </w:t>
      </w:r>
      <w:r w:rsidR="008E716A">
        <w:rPr>
          <w:lang w:val="en-GB"/>
        </w:rPr>
        <w:t xml:space="preserve">in order to </w:t>
      </w:r>
      <w:r w:rsidR="0059789F">
        <w:rPr>
          <w:lang w:val="en-GB"/>
        </w:rPr>
        <w:t>assess potential</w:t>
      </w:r>
      <w:r w:rsidR="003727E6">
        <w:rPr>
          <w:lang w:val="en-GB"/>
        </w:rPr>
        <w:t xml:space="preserve"> </w:t>
      </w:r>
      <w:r w:rsidR="00DE0BF5">
        <w:rPr>
          <w:lang w:val="en-GB"/>
        </w:rPr>
        <w:t xml:space="preserve">underlying </w:t>
      </w:r>
      <w:r w:rsidR="003727E6">
        <w:rPr>
          <w:lang w:val="en-GB"/>
        </w:rPr>
        <w:t xml:space="preserve">mechanisms. </w:t>
      </w:r>
      <w:r w:rsidR="005674BB">
        <w:rPr>
          <w:lang w:val="en-GB"/>
        </w:rPr>
        <w:t xml:space="preserve">Interestingly, our </w:t>
      </w:r>
      <w:r w:rsidR="003727E6">
        <w:rPr>
          <w:lang w:val="en-GB"/>
        </w:rPr>
        <w:t>results replicated those of Dentale et al. (2015) who</w:t>
      </w:r>
      <w:r w:rsidR="00DE0BF5">
        <w:rPr>
          <w:lang w:val="en-GB"/>
        </w:rPr>
        <w:t>se</w:t>
      </w:r>
      <w:r w:rsidR="003727E6">
        <w:rPr>
          <w:lang w:val="en-GB"/>
        </w:rPr>
        <w:t xml:space="preserve"> </w:t>
      </w:r>
      <w:r w:rsidR="00F11B57">
        <w:rPr>
          <w:lang w:val="en-GB"/>
        </w:rPr>
        <w:t>participants</w:t>
      </w:r>
      <w:r w:rsidR="00DB1E84">
        <w:rPr>
          <w:lang w:val="en-GB"/>
        </w:rPr>
        <w:t xml:space="preserve"> retrospectively recall</w:t>
      </w:r>
      <w:r w:rsidR="00DE0BF5">
        <w:rPr>
          <w:lang w:val="en-GB"/>
        </w:rPr>
        <w:t>ed</w:t>
      </w:r>
      <w:r w:rsidR="00DB1E84">
        <w:rPr>
          <w:lang w:val="en-GB"/>
        </w:rPr>
        <w:t xml:space="preserve"> the</w:t>
      </w:r>
      <w:r w:rsidR="0044029B">
        <w:rPr>
          <w:lang w:val="en-GB"/>
        </w:rPr>
        <w:t>ir parents’</w:t>
      </w:r>
      <w:r w:rsidR="00DB1E84">
        <w:rPr>
          <w:lang w:val="en-GB"/>
        </w:rPr>
        <w:t xml:space="preserve"> behaviours</w:t>
      </w:r>
      <w:r w:rsidR="003727E6">
        <w:rPr>
          <w:lang w:val="en-GB"/>
        </w:rPr>
        <w:t>.</w:t>
      </w:r>
      <w:r w:rsidR="005156A4">
        <w:rPr>
          <w:lang w:val="en-GB"/>
        </w:rPr>
        <w:t xml:space="preserve"> </w:t>
      </w:r>
      <w:r w:rsidR="003727E6">
        <w:rPr>
          <w:lang w:val="en-GB"/>
        </w:rPr>
        <w:t>We</w:t>
      </w:r>
      <w:r w:rsidR="00DB1E84">
        <w:rPr>
          <w:lang w:val="en-GB"/>
        </w:rPr>
        <w:t xml:space="preserve"> acknowledge that self-report methods are prone to </w:t>
      </w:r>
      <w:r w:rsidR="003302D9">
        <w:rPr>
          <w:lang w:val="en-GB"/>
        </w:rPr>
        <w:t>biases</w:t>
      </w:r>
      <w:r w:rsidR="00F11B57">
        <w:rPr>
          <w:lang w:val="en-GB"/>
        </w:rPr>
        <w:t xml:space="preserve"> and </w:t>
      </w:r>
      <w:r w:rsidR="00DB1E84">
        <w:rPr>
          <w:lang w:val="en-GB"/>
        </w:rPr>
        <w:t xml:space="preserve">tried to </w:t>
      </w:r>
      <w:r w:rsidR="00F42808">
        <w:rPr>
          <w:lang w:val="en-GB"/>
        </w:rPr>
        <w:t xml:space="preserve">minimise </w:t>
      </w:r>
      <w:r w:rsidR="00514456">
        <w:rPr>
          <w:lang w:val="en-GB"/>
        </w:rPr>
        <w:t xml:space="preserve">such </w:t>
      </w:r>
      <w:r w:rsidR="00F42808">
        <w:rPr>
          <w:lang w:val="en-GB"/>
        </w:rPr>
        <w:t xml:space="preserve">effects </w:t>
      </w:r>
      <w:r w:rsidR="009D4F52">
        <w:rPr>
          <w:lang w:val="en-GB"/>
        </w:rPr>
        <w:t>by controlling for socially-</w:t>
      </w:r>
      <w:r w:rsidR="00DB1E84">
        <w:rPr>
          <w:lang w:val="en-GB"/>
        </w:rPr>
        <w:t>desirable responding</w:t>
      </w:r>
      <w:r w:rsidR="00F42808">
        <w:rPr>
          <w:lang w:val="en-GB"/>
        </w:rPr>
        <w:t xml:space="preserve"> </w:t>
      </w:r>
      <w:r w:rsidR="00FB01EF">
        <w:rPr>
          <w:lang w:val="en-GB"/>
        </w:rPr>
        <w:t>and using anonymous participation</w:t>
      </w:r>
      <w:r w:rsidR="00F42808">
        <w:rPr>
          <w:lang w:val="en-GB"/>
        </w:rPr>
        <w:t xml:space="preserve">. </w:t>
      </w:r>
      <w:r w:rsidR="004212D7">
        <w:rPr>
          <w:lang w:val="en-GB"/>
        </w:rPr>
        <w:t>However</w:t>
      </w:r>
      <w:r w:rsidRPr="003302D9">
        <w:rPr>
          <w:lang w:val="en-GB"/>
        </w:rPr>
        <w:t xml:space="preserve">, </w:t>
      </w:r>
      <w:r w:rsidR="003302D9">
        <w:rPr>
          <w:lang w:val="en-GB"/>
        </w:rPr>
        <w:t xml:space="preserve">we were unable to control for the possibility that </w:t>
      </w:r>
      <w:r w:rsidRPr="003302D9">
        <w:rPr>
          <w:lang w:val="en-GB"/>
        </w:rPr>
        <w:t>p</w:t>
      </w:r>
      <w:r w:rsidRPr="003302D9">
        <w:rPr>
          <w:bCs/>
          <w:lang w:val="en-GB"/>
        </w:rPr>
        <w:t xml:space="preserve">arental personality may affect the parents’ </w:t>
      </w:r>
      <w:r w:rsidR="003302D9" w:rsidRPr="003302D9">
        <w:rPr>
          <w:bCs/>
          <w:lang w:val="en-GB"/>
        </w:rPr>
        <w:t>assessment</w:t>
      </w:r>
      <w:r w:rsidR="004C1001">
        <w:rPr>
          <w:bCs/>
          <w:lang w:val="en-GB"/>
        </w:rPr>
        <w:t xml:space="preserve"> of their child’s behaviour</w:t>
      </w:r>
      <w:r w:rsidR="00ED1F60">
        <w:rPr>
          <w:bCs/>
          <w:lang w:val="en-GB"/>
        </w:rPr>
        <w:t xml:space="preserve"> </w:t>
      </w:r>
      <w:r w:rsidR="000D4B41">
        <w:rPr>
          <w:bCs/>
          <w:lang w:val="en-GB"/>
        </w:rPr>
        <w:t>or</w:t>
      </w:r>
      <w:r w:rsidR="00922851">
        <w:rPr>
          <w:lang w:val="en-GB"/>
        </w:rPr>
        <w:t xml:space="preserve"> interactive effects of parental personality and child temperament (Belsky, 1984).</w:t>
      </w:r>
      <w:r w:rsidR="00BB1EBF">
        <w:rPr>
          <w:lang w:val="en-GB"/>
        </w:rPr>
        <w:t xml:space="preserve"> </w:t>
      </w:r>
      <w:r w:rsidR="00922851">
        <w:rPr>
          <w:lang w:val="en-GB"/>
        </w:rPr>
        <w:t xml:space="preserve">For example, </w:t>
      </w:r>
      <w:r w:rsidR="00922851">
        <w:t>narcissistic parents</w:t>
      </w:r>
      <w:r w:rsidR="00ED1F60">
        <w:t>,</w:t>
      </w:r>
      <w:r w:rsidR="00922851">
        <w:t xml:space="preserve"> being </w:t>
      </w:r>
      <w:r w:rsidR="00DE0BF5">
        <w:t xml:space="preserve">relatively </w:t>
      </w:r>
      <w:r w:rsidR="00922851">
        <w:t>more self-absorbed</w:t>
      </w:r>
      <w:r w:rsidR="00ED1F60">
        <w:t>,</w:t>
      </w:r>
      <w:r w:rsidR="00922851">
        <w:t xml:space="preserve"> may evoke more disobedience from their child as a way </w:t>
      </w:r>
      <w:r w:rsidR="004212D7">
        <w:t>of getting noticed</w:t>
      </w:r>
      <w:r w:rsidR="0059789F">
        <w:t xml:space="preserve"> and thereby indirectly </w:t>
      </w:r>
      <w:r w:rsidR="00922851">
        <w:t>lead the parent to report more authoritarian behaviours.</w:t>
      </w:r>
      <w:r w:rsidR="00BB1EBF">
        <w:t xml:space="preserve"> </w:t>
      </w:r>
      <w:r w:rsidR="00DB1E84">
        <w:rPr>
          <w:lang w:val="en-GB"/>
        </w:rPr>
        <w:t xml:space="preserve">Future studies </w:t>
      </w:r>
      <w:r>
        <w:rPr>
          <w:lang w:val="en-GB"/>
        </w:rPr>
        <w:t>might</w:t>
      </w:r>
      <w:r w:rsidR="00DB1E84">
        <w:rPr>
          <w:lang w:val="en-GB"/>
        </w:rPr>
        <w:t xml:space="preserve"> </w:t>
      </w:r>
      <w:r>
        <w:rPr>
          <w:lang w:val="en-GB"/>
        </w:rPr>
        <w:t xml:space="preserve">combat these issues by </w:t>
      </w:r>
      <w:r w:rsidR="00DB1E84">
        <w:rPr>
          <w:lang w:val="en-GB"/>
        </w:rPr>
        <w:t xml:space="preserve">using </w:t>
      </w:r>
      <w:r>
        <w:rPr>
          <w:lang w:val="en-GB"/>
        </w:rPr>
        <w:t>direct observations of parenting</w:t>
      </w:r>
      <w:r w:rsidR="00DB1E84">
        <w:rPr>
          <w:lang w:val="en-GB"/>
        </w:rPr>
        <w:t xml:space="preserve"> methods</w:t>
      </w:r>
      <w:r w:rsidR="0026697F">
        <w:rPr>
          <w:lang w:val="en-GB"/>
        </w:rPr>
        <w:t>, partner</w:t>
      </w:r>
      <w:r w:rsidR="00DE0BF5">
        <w:rPr>
          <w:lang w:val="en-GB"/>
        </w:rPr>
        <w:t>-</w:t>
      </w:r>
      <w:r w:rsidR="0026697F">
        <w:rPr>
          <w:lang w:val="en-GB"/>
        </w:rPr>
        <w:t xml:space="preserve"> and/or child</w:t>
      </w:r>
      <w:r w:rsidR="00DE0BF5">
        <w:rPr>
          <w:lang w:val="en-GB"/>
        </w:rPr>
        <w:t>-</w:t>
      </w:r>
      <w:r w:rsidR="0026697F">
        <w:rPr>
          <w:lang w:val="en-GB"/>
        </w:rPr>
        <w:t xml:space="preserve">reports of parenting, </w:t>
      </w:r>
      <w:r w:rsidR="00EF268A">
        <w:rPr>
          <w:lang w:val="en-GB"/>
        </w:rPr>
        <w:t xml:space="preserve">and </w:t>
      </w:r>
      <w:r w:rsidR="0026697F">
        <w:rPr>
          <w:lang w:val="en-GB"/>
        </w:rPr>
        <w:t>within</w:t>
      </w:r>
      <w:r w:rsidR="00DE0BF5">
        <w:rPr>
          <w:lang w:val="en-GB"/>
        </w:rPr>
        <w:t>-</w:t>
      </w:r>
      <w:r w:rsidR="0026697F">
        <w:rPr>
          <w:lang w:val="en-GB"/>
        </w:rPr>
        <w:t>dyad actor-and partner</w:t>
      </w:r>
      <w:r w:rsidR="00DE0BF5">
        <w:rPr>
          <w:lang w:val="en-GB"/>
        </w:rPr>
        <w:t>-</w:t>
      </w:r>
      <w:r w:rsidR="0026697F">
        <w:rPr>
          <w:lang w:val="en-GB"/>
        </w:rPr>
        <w:t>reports of mul</w:t>
      </w:r>
      <w:r w:rsidR="00EF268A">
        <w:rPr>
          <w:lang w:val="en-GB"/>
        </w:rPr>
        <w:t>tiple parent-child interactions.</w:t>
      </w:r>
      <w:r w:rsidR="001D5714">
        <w:rPr>
          <w:lang w:val="en-GB"/>
        </w:rPr>
        <w:t xml:space="preserve"> </w:t>
      </w:r>
      <w:r w:rsidR="0044029B">
        <w:rPr>
          <w:lang w:val="en-GB"/>
        </w:rPr>
        <w:t>Second, we assessed</w:t>
      </w:r>
      <w:r w:rsidR="00304ECC">
        <w:rPr>
          <w:lang w:val="en-GB"/>
        </w:rPr>
        <w:t xml:space="preserve"> </w:t>
      </w:r>
      <w:r w:rsidR="00964B60">
        <w:rPr>
          <w:lang w:val="en-GB"/>
        </w:rPr>
        <w:t>caregiving-responsiveness</w:t>
      </w:r>
      <w:r w:rsidR="0044029B">
        <w:rPr>
          <w:lang w:val="en-GB"/>
        </w:rPr>
        <w:t xml:space="preserve"> </w:t>
      </w:r>
      <w:r w:rsidR="00612861">
        <w:rPr>
          <w:lang w:val="en-GB"/>
        </w:rPr>
        <w:t>by</w:t>
      </w:r>
      <w:r w:rsidR="0059789F">
        <w:rPr>
          <w:lang w:val="en-GB"/>
        </w:rPr>
        <w:t xml:space="preserve"> adapting</w:t>
      </w:r>
      <w:r w:rsidR="00304ECC">
        <w:rPr>
          <w:lang w:val="en-GB"/>
        </w:rPr>
        <w:t xml:space="preserve"> </w:t>
      </w:r>
      <w:r w:rsidR="009D4F52">
        <w:rPr>
          <w:lang w:val="en-GB"/>
        </w:rPr>
        <w:t xml:space="preserve">Kunce and Shaver’s </w:t>
      </w:r>
      <w:r w:rsidR="00304ECC">
        <w:rPr>
          <w:lang w:val="en-GB"/>
        </w:rPr>
        <w:t>(</w:t>
      </w:r>
      <w:r w:rsidR="00FA762D">
        <w:rPr>
          <w:lang w:val="en-GB"/>
        </w:rPr>
        <w:t>1994</w:t>
      </w:r>
      <w:r w:rsidR="00304ECC">
        <w:rPr>
          <w:lang w:val="en-GB"/>
        </w:rPr>
        <w:t xml:space="preserve">) Caregiving Questionnaire, </w:t>
      </w:r>
      <w:r w:rsidR="00FA762D">
        <w:rPr>
          <w:lang w:val="en-GB"/>
        </w:rPr>
        <w:t xml:space="preserve">originally </w:t>
      </w:r>
      <w:r w:rsidR="00304ECC">
        <w:rPr>
          <w:lang w:val="en-GB"/>
        </w:rPr>
        <w:t xml:space="preserve">designed for </w:t>
      </w:r>
      <w:r w:rsidR="00F52FD2">
        <w:rPr>
          <w:lang w:val="en-GB"/>
        </w:rPr>
        <w:t>romantic</w:t>
      </w:r>
      <w:r w:rsidR="00FA762D">
        <w:rPr>
          <w:lang w:val="en-GB"/>
        </w:rPr>
        <w:t xml:space="preserve"> </w:t>
      </w:r>
      <w:r w:rsidR="00304ECC">
        <w:rPr>
          <w:lang w:val="en-GB"/>
        </w:rPr>
        <w:t>re</w:t>
      </w:r>
      <w:r w:rsidR="00F52FD2">
        <w:rPr>
          <w:lang w:val="en-GB"/>
        </w:rPr>
        <w:t>lationships</w:t>
      </w:r>
      <w:r w:rsidR="0059789F">
        <w:rPr>
          <w:lang w:val="en-GB"/>
        </w:rPr>
        <w:t>,</w:t>
      </w:r>
      <w:r w:rsidR="0065280D">
        <w:rPr>
          <w:lang w:val="en-GB"/>
        </w:rPr>
        <w:t xml:space="preserve"> to focus on </w:t>
      </w:r>
      <w:r w:rsidR="00F42808">
        <w:rPr>
          <w:lang w:val="en-GB"/>
        </w:rPr>
        <w:t>caregiving towards child(ren)</w:t>
      </w:r>
      <w:r w:rsidR="00304ECC">
        <w:rPr>
          <w:lang w:val="en-GB"/>
        </w:rPr>
        <w:t>. Although</w:t>
      </w:r>
      <w:r w:rsidR="00F42808">
        <w:rPr>
          <w:lang w:val="en-GB"/>
        </w:rPr>
        <w:t xml:space="preserve"> this measure showed high reliability</w:t>
      </w:r>
      <w:r w:rsidR="00C73FD7">
        <w:rPr>
          <w:lang w:val="en-GB"/>
        </w:rPr>
        <w:t>,</w:t>
      </w:r>
      <w:r w:rsidR="009D4F52">
        <w:rPr>
          <w:lang w:val="en-GB"/>
        </w:rPr>
        <w:t xml:space="preserve"> it has </w:t>
      </w:r>
      <w:r w:rsidR="00304ECC">
        <w:rPr>
          <w:lang w:val="en-GB"/>
        </w:rPr>
        <w:t xml:space="preserve">has not been validated with </w:t>
      </w:r>
      <w:r w:rsidR="00C73FD7">
        <w:rPr>
          <w:lang w:val="en-GB"/>
        </w:rPr>
        <w:t>this</w:t>
      </w:r>
      <w:r w:rsidR="0044029B">
        <w:rPr>
          <w:lang w:val="en-GB"/>
        </w:rPr>
        <w:t xml:space="preserve"> target </w:t>
      </w:r>
      <w:r w:rsidR="00304ECC">
        <w:rPr>
          <w:lang w:val="en-GB"/>
        </w:rPr>
        <w:t xml:space="preserve">and should </w:t>
      </w:r>
      <w:r w:rsidR="0065280D">
        <w:rPr>
          <w:lang w:val="en-GB"/>
        </w:rPr>
        <w:t>be</w:t>
      </w:r>
      <w:r w:rsidR="00304ECC">
        <w:rPr>
          <w:lang w:val="en-GB"/>
        </w:rPr>
        <w:t xml:space="preserve"> interpreted with </w:t>
      </w:r>
      <w:r>
        <w:rPr>
          <w:lang w:val="en-GB"/>
        </w:rPr>
        <w:t>this caveat in mind</w:t>
      </w:r>
      <w:r w:rsidR="00304ECC">
        <w:rPr>
          <w:lang w:val="en-GB"/>
        </w:rPr>
        <w:t>.</w:t>
      </w:r>
      <w:r w:rsidR="00BB1EBF">
        <w:rPr>
          <w:lang w:val="en-GB"/>
        </w:rPr>
        <w:t xml:space="preserve"> </w:t>
      </w:r>
      <w:r w:rsidR="0044029B">
        <w:rPr>
          <w:lang w:val="en-GB"/>
        </w:rPr>
        <w:t>Finally, t</w:t>
      </w:r>
      <w:r w:rsidR="0044029B" w:rsidRPr="002960F4">
        <w:rPr>
          <w:lang w:val="en-GB"/>
        </w:rPr>
        <w:t>he cross-sectional nature of the data limits the extent to which causation can be inferred.</w:t>
      </w:r>
      <w:r w:rsidR="0044029B" w:rsidRPr="002960F4">
        <w:t xml:space="preserve"> </w:t>
      </w:r>
      <w:r w:rsidR="0044029B">
        <w:t xml:space="preserve">The </w:t>
      </w:r>
      <w:r w:rsidR="0044029B" w:rsidRPr="002960F4">
        <w:rPr>
          <w:lang w:val="en-GB"/>
        </w:rPr>
        <w:t xml:space="preserve">considerable continuity </w:t>
      </w:r>
      <w:r w:rsidR="0044029B">
        <w:rPr>
          <w:lang w:val="en-GB"/>
        </w:rPr>
        <w:t xml:space="preserve">of personality measures </w:t>
      </w:r>
      <w:r w:rsidR="0044029B" w:rsidRPr="002960F4">
        <w:rPr>
          <w:lang w:val="en-GB"/>
        </w:rPr>
        <w:t>over time</w:t>
      </w:r>
      <w:r w:rsidR="0044029B">
        <w:rPr>
          <w:lang w:val="en-GB"/>
        </w:rPr>
        <w:t xml:space="preserve"> </w:t>
      </w:r>
      <w:r w:rsidR="0044029B" w:rsidRPr="002960F4">
        <w:rPr>
          <w:lang w:val="en-GB"/>
        </w:rPr>
        <w:t>(McCrae &amp; Costa, 1994)</w:t>
      </w:r>
      <w:r w:rsidR="0044029B">
        <w:rPr>
          <w:lang w:val="en-GB"/>
        </w:rPr>
        <w:t xml:space="preserve"> lends confidence </w:t>
      </w:r>
      <w:r w:rsidR="0044029B">
        <w:t>that narcissism, empathy, and caregiving influence parenting</w:t>
      </w:r>
      <w:r w:rsidR="0044029B" w:rsidRPr="002960F4">
        <w:rPr>
          <w:lang w:val="en-GB"/>
        </w:rPr>
        <w:t>.</w:t>
      </w:r>
      <w:r w:rsidR="0044029B">
        <w:rPr>
          <w:lang w:val="en-GB"/>
        </w:rPr>
        <w:t xml:space="preserve"> Although i</w:t>
      </w:r>
      <w:r w:rsidR="0044029B" w:rsidRPr="002960F4">
        <w:rPr>
          <w:lang w:val="en-GB"/>
        </w:rPr>
        <w:t>t seems unlikely that parenting behaviours influenced narcissism, empath</w:t>
      </w:r>
      <w:r w:rsidR="0044029B">
        <w:rPr>
          <w:lang w:val="en-GB"/>
        </w:rPr>
        <w:t xml:space="preserve">y, or </w:t>
      </w:r>
      <w:r w:rsidR="00964B60">
        <w:rPr>
          <w:lang w:val="en-GB"/>
        </w:rPr>
        <w:t>caregiving-responsiveness</w:t>
      </w:r>
      <w:r w:rsidR="0044029B">
        <w:rPr>
          <w:lang w:val="en-GB"/>
        </w:rPr>
        <w:t xml:space="preserve">, </w:t>
      </w:r>
      <w:r w:rsidR="0044029B" w:rsidRPr="002960F4">
        <w:rPr>
          <w:lang w:val="en-GB"/>
        </w:rPr>
        <w:t>longitudinal research should verify the causal direction of effects.</w:t>
      </w:r>
      <w:r w:rsidR="00A95902">
        <w:rPr>
          <w:lang w:val="en-GB"/>
        </w:rPr>
        <w:t xml:space="preserve"> </w:t>
      </w:r>
    </w:p>
    <w:p w14:paraId="196E3EA7" w14:textId="77777777" w:rsidR="00B121F3" w:rsidRPr="00B121F3" w:rsidRDefault="00B121F3" w:rsidP="00B121F3">
      <w:pPr>
        <w:widowControl w:val="0"/>
        <w:spacing w:line="480" w:lineRule="auto"/>
        <w:rPr>
          <w:b/>
          <w:bCs/>
          <w:lang w:val="en-GB"/>
        </w:rPr>
      </w:pPr>
      <w:r w:rsidRPr="00B121F3">
        <w:rPr>
          <w:b/>
          <w:bCs/>
          <w:lang w:val="en-GB"/>
        </w:rPr>
        <w:t>Conclusion</w:t>
      </w:r>
    </w:p>
    <w:p w14:paraId="35665AD2" w14:textId="77777777" w:rsidR="00B10395" w:rsidRPr="00CF4968" w:rsidRDefault="00CD7D85" w:rsidP="00250055">
      <w:pPr>
        <w:widowControl w:val="0"/>
        <w:spacing w:line="480" w:lineRule="auto"/>
        <w:ind w:firstLine="720"/>
        <w:rPr>
          <w:b/>
          <w:bCs/>
          <w:lang w:val="en-GB"/>
        </w:rPr>
      </w:pPr>
      <w:r>
        <w:rPr>
          <w:lang w:val="en-GB"/>
        </w:rPr>
        <w:t>T</w:t>
      </w:r>
      <w:r w:rsidR="007752A4">
        <w:rPr>
          <w:lang w:val="en-GB"/>
        </w:rPr>
        <w:t xml:space="preserve">he present study </w:t>
      </w:r>
      <w:r w:rsidR="0044029B">
        <w:rPr>
          <w:lang w:val="en-GB"/>
        </w:rPr>
        <w:t xml:space="preserve">makes a novel contribution </w:t>
      </w:r>
      <w:r w:rsidR="007752A4">
        <w:rPr>
          <w:lang w:val="en-GB"/>
        </w:rPr>
        <w:t>by demonstrating that narcissism predict</w:t>
      </w:r>
      <w:r w:rsidR="00915AAD">
        <w:rPr>
          <w:lang w:val="en-GB"/>
        </w:rPr>
        <w:t>s</w:t>
      </w:r>
      <w:r w:rsidR="007752A4">
        <w:rPr>
          <w:lang w:val="en-GB"/>
        </w:rPr>
        <w:t xml:space="preserve"> increased use of non-op</w:t>
      </w:r>
      <w:r w:rsidR="002B0B92">
        <w:rPr>
          <w:lang w:val="en-GB"/>
        </w:rPr>
        <w:t>timal parenting strategies and</w:t>
      </w:r>
      <w:r w:rsidR="007752A4">
        <w:rPr>
          <w:lang w:val="en-GB"/>
        </w:rPr>
        <w:t xml:space="preserve"> decreased use of optimal parenting strategies</w:t>
      </w:r>
      <w:r w:rsidR="0044029B">
        <w:rPr>
          <w:lang w:val="en-GB"/>
        </w:rPr>
        <w:t xml:space="preserve"> above known personality predictors</w:t>
      </w:r>
      <w:r w:rsidR="007752A4">
        <w:rPr>
          <w:lang w:val="en-GB"/>
        </w:rPr>
        <w:t xml:space="preserve">. </w:t>
      </w:r>
      <w:r>
        <w:rPr>
          <w:lang w:val="en-GB"/>
        </w:rPr>
        <w:t>W</w:t>
      </w:r>
      <w:r w:rsidR="00A86C8F">
        <w:rPr>
          <w:lang w:val="en-GB"/>
        </w:rPr>
        <w:t xml:space="preserve">e </w:t>
      </w:r>
      <w:r w:rsidR="0044029B">
        <w:rPr>
          <w:lang w:val="en-GB"/>
        </w:rPr>
        <w:t xml:space="preserve">begin to </w:t>
      </w:r>
      <w:r w:rsidR="00A86C8F">
        <w:rPr>
          <w:lang w:val="en-GB"/>
        </w:rPr>
        <w:t xml:space="preserve">provide an understanding of </w:t>
      </w:r>
      <w:r w:rsidR="00BC0AA8">
        <w:rPr>
          <w:lang w:val="en-GB"/>
        </w:rPr>
        <w:t>this</w:t>
      </w:r>
      <w:r w:rsidR="00A86C8F">
        <w:rPr>
          <w:lang w:val="en-GB"/>
        </w:rPr>
        <w:t xml:space="preserve"> relationship showing that </w:t>
      </w:r>
      <w:r w:rsidR="007752A4">
        <w:rPr>
          <w:lang w:val="en-GB"/>
        </w:rPr>
        <w:t xml:space="preserve">narcissists’ </w:t>
      </w:r>
      <w:r w:rsidR="00A86C8F">
        <w:rPr>
          <w:lang w:val="en-GB"/>
        </w:rPr>
        <w:t>low empathy</w:t>
      </w:r>
      <w:r w:rsidR="007752A4">
        <w:rPr>
          <w:lang w:val="en-GB"/>
        </w:rPr>
        <w:t xml:space="preserve"> predicts </w:t>
      </w:r>
      <w:r w:rsidR="005067BA">
        <w:rPr>
          <w:lang w:val="en-GB"/>
        </w:rPr>
        <w:t>un</w:t>
      </w:r>
      <w:r w:rsidR="00932692">
        <w:rPr>
          <w:lang w:val="en-GB"/>
        </w:rPr>
        <w:t>responsive-caregiving</w:t>
      </w:r>
      <w:r w:rsidR="007752A4">
        <w:rPr>
          <w:lang w:val="en-GB"/>
        </w:rPr>
        <w:t xml:space="preserve">, which predicts non-optimal parenting strategies. </w:t>
      </w:r>
      <w:r w:rsidR="00915AAD">
        <w:rPr>
          <w:bCs/>
          <w:lang w:val="en-GB"/>
        </w:rPr>
        <w:t>A</w:t>
      </w:r>
      <w:r w:rsidR="00915AAD" w:rsidRPr="0039287F">
        <w:rPr>
          <w:bCs/>
          <w:lang w:val="en-GB"/>
        </w:rPr>
        <w:t xml:space="preserve">ssisting </w:t>
      </w:r>
      <w:r w:rsidR="00915AAD">
        <w:rPr>
          <w:bCs/>
          <w:lang w:val="en-GB"/>
        </w:rPr>
        <w:t>parents high in narcissism</w:t>
      </w:r>
      <w:r w:rsidR="00915AAD" w:rsidRPr="0039287F">
        <w:rPr>
          <w:bCs/>
          <w:lang w:val="en-GB"/>
        </w:rPr>
        <w:t xml:space="preserve"> to adjust their </w:t>
      </w:r>
      <w:r w:rsidR="00915AAD" w:rsidRPr="0039287F">
        <w:rPr>
          <w:bCs/>
          <w:lang w:val="en-GB"/>
        </w:rPr>
        <w:lastRenderedPageBreak/>
        <w:t>parenting towards a</w:t>
      </w:r>
      <w:r w:rsidR="00915AAD">
        <w:rPr>
          <w:bCs/>
          <w:lang w:val="en-GB"/>
        </w:rPr>
        <w:t xml:space="preserve"> </w:t>
      </w:r>
      <w:r w:rsidR="00915AAD" w:rsidRPr="0039287F">
        <w:rPr>
          <w:bCs/>
          <w:lang w:val="en-GB"/>
        </w:rPr>
        <w:t xml:space="preserve">more </w:t>
      </w:r>
      <w:r w:rsidR="0044029B">
        <w:rPr>
          <w:bCs/>
          <w:lang w:val="en-GB"/>
        </w:rPr>
        <w:t>responsive</w:t>
      </w:r>
      <w:r w:rsidR="0044029B" w:rsidRPr="0039287F">
        <w:rPr>
          <w:bCs/>
          <w:lang w:val="en-GB"/>
        </w:rPr>
        <w:t xml:space="preserve"> </w:t>
      </w:r>
      <w:r w:rsidR="00915AAD" w:rsidRPr="0039287F">
        <w:rPr>
          <w:bCs/>
          <w:lang w:val="en-GB"/>
        </w:rPr>
        <w:t xml:space="preserve">style might be an effective way to prevent persistent </w:t>
      </w:r>
      <w:r w:rsidR="0044029B">
        <w:rPr>
          <w:bCs/>
          <w:lang w:val="en-GB"/>
        </w:rPr>
        <w:t xml:space="preserve">emotional </w:t>
      </w:r>
      <w:r w:rsidR="00915AAD">
        <w:rPr>
          <w:bCs/>
          <w:lang w:val="en-GB"/>
        </w:rPr>
        <w:t>and behavioural</w:t>
      </w:r>
      <w:r w:rsidR="00915AAD" w:rsidRPr="0039287F">
        <w:rPr>
          <w:bCs/>
          <w:lang w:val="en-GB"/>
        </w:rPr>
        <w:t xml:space="preserve"> problems</w:t>
      </w:r>
      <w:r w:rsidR="00915AAD">
        <w:rPr>
          <w:bCs/>
          <w:lang w:val="en-GB"/>
        </w:rPr>
        <w:t xml:space="preserve"> </w:t>
      </w:r>
      <w:r w:rsidR="00915AAD" w:rsidRPr="0039287F">
        <w:rPr>
          <w:bCs/>
          <w:lang w:val="en-GB"/>
        </w:rPr>
        <w:t xml:space="preserve">in </w:t>
      </w:r>
      <w:r w:rsidR="00915AAD">
        <w:rPr>
          <w:bCs/>
          <w:lang w:val="en-GB"/>
        </w:rPr>
        <w:t>their offspring</w:t>
      </w:r>
      <w:r w:rsidR="00915AAD" w:rsidRPr="0039287F">
        <w:rPr>
          <w:bCs/>
          <w:lang w:val="en-GB"/>
        </w:rPr>
        <w:t>.</w:t>
      </w:r>
      <w:r w:rsidR="0044029B">
        <w:rPr>
          <w:bCs/>
          <w:lang w:val="en-GB"/>
        </w:rPr>
        <w:t xml:space="preserve"> We hope that these findings provide a starting</w:t>
      </w:r>
      <w:r w:rsidR="00F26190">
        <w:rPr>
          <w:bCs/>
          <w:lang w:val="en-GB"/>
        </w:rPr>
        <w:t>-</w:t>
      </w:r>
      <w:r w:rsidR="0044029B">
        <w:rPr>
          <w:bCs/>
          <w:lang w:val="en-GB"/>
        </w:rPr>
        <w:t>point for further research and can inform preventative educational and intervention parenting programs in the long-term.</w:t>
      </w:r>
      <w:r w:rsidR="00B10395" w:rsidRPr="00CF4968">
        <w:rPr>
          <w:b/>
          <w:bCs/>
          <w:lang w:val="en-GB"/>
        </w:rPr>
        <w:br w:type="page"/>
      </w:r>
    </w:p>
    <w:p w14:paraId="32B6EF13" w14:textId="77777777" w:rsidR="00AC4AD8" w:rsidRPr="00CF4968" w:rsidRDefault="00AC4AD8" w:rsidP="00AC4AD8">
      <w:pPr>
        <w:widowControl w:val="0"/>
        <w:spacing w:line="480" w:lineRule="auto"/>
        <w:ind w:firstLine="720"/>
        <w:jc w:val="center"/>
        <w:outlineLvl w:val="0"/>
        <w:rPr>
          <w:b/>
          <w:bCs/>
          <w:lang w:val="en-GB"/>
        </w:rPr>
      </w:pPr>
      <w:r w:rsidRPr="00CF4968">
        <w:rPr>
          <w:b/>
          <w:bCs/>
          <w:lang w:val="en-GB"/>
        </w:rPr>
        <w:lastRenderedPageBreak/>
        <w:t>References</w:t>
      </w:r>
    </w:p>
    <w:p w14:paraId="2EFE7C01" w14:textId="77777777" w:rsidR="00B81108" w:rsidRDefault="00B81108" w:rsidP="00AC4AD8">
      <w:pPr>
        <w:widowControl w:val="0"/>
        <w:spacing w:line="480" w:lineRule="auto"/>
        <w:rPr>
          <w:lang w:val="en-GB"/>
        </w:rPr>
      </w:pPr>
      <w:r w:rsidRPr="00B81108">
        <w:rPr>
          <w:lang w:val="en-GB"/>
        </w:rPr>
        <w:t xml:space="preserve">Barry, C. T., Frick, P. J., Adler, K. K., &amp; Grafeman, S. J. (2007). The predictive utility of </w:t>
      </w:r>
      <w:r>
        <w:rPr>
          <w:lang w:val="en-GB"/>
        </w:rPr>
        <w:tab/>
      </w:r>
      <w:r w:rsidRPr="00B81108">
        <w:rPr>
          <w:lang w:val="en-GB"/>
        </w:rPr>
        <w:t xml:space="preserve">narcissism among children and adolescents: Evidence for a distinction between adaptive </w:t>
      </w:r>
      <w:r>
        <w:rPr>
          <w:lang w:val="en-GB"/>
        </w:rPr>
        <w:tab/>
      </w:r>
      <w:r w:rsidRPr="00B81108">
        <w:rPr>
          <w:lang w:val="en-GB"/>
        </w:rPr>
        <w:t xml:space="preserve">and maladaptive narcissism. </w:t>
      </w:r>
      <w:r w:rsidRPr="00657583">
        <w:rPr>
          <w:i/>
          <w:iCs/>
          <w:lang w:val="en-GB"/>
        </w:rPr>
        <w:t>Journal of Child and Family Studies, 16,</w:t>
      </w:r>
      <w:r w:rsidRPr="00B81108">
        <w:rPr>
          <w:lang w:val="en-GB"/>
        </w:rPr>
        <w:t xml:space="preserve"> 508-521. </w:t>
      </w:r>
      <w:r>
        <w:rPr>
          <w:lang w:val="en-GB"/>
        </w:rPr>
        <w:tab/>
      </w:r>
      <w:r w:rsidRPr="00B81108">
        <w:rPr>
          <w:lang w:val="en-GB"/>
        </w:rPr>
        <w:t>doi:10.1007/s10826-006-9102-5</w:t>
      </w:r>
    </w:p>
    <w:p w14:paraId="73E7EC81" w14:textId="77777777" w:rsidR="00AC4AD8" w:rsidRPr="00EA3589" w:rsidRDefault="00AC4AD8" w:rsidP="00AC4AD8">
      <w:pPr>
        <w:widowControl w:val="0"/>
        <w:spacing w:line="480" w:lineRule="auto"/>
        <w:rPr>
          <w:lang w:val="en-GB"/>
        </w:rPr>
      </w:pPr>
      <w:r w:rsidRPr="00ED7F9C">
        <w:rPr>
          <w:lang w:val="en-GB"/>
        </w:rPr>
        <w:t xml:space="preserve">Baumeister, R. F., Bushman, B. J., &amp; Campbell, W. K. (2000). </w:t>
      </w:r>
      <w:r w:rsidR="00BC16D4" w:rsidRPr="00EA3589">
        <w:rPr>
          <w:lang w:val="en-GB"/>
        </w:rPr>
        <w:t xml:space="preserve">Self-esteem, </w:t>
      </w:r>
      <w:r w:rsidRPr="00EA3589">
        <w:rPr>
          <w:lang w:val="en-GB"/>
        </w:rPr>
        <w:t xml:space="preserve">narcissism, and </w:t>
      </w:r>
      <w:r w:rsidR="00BC16D4" w:rsidRPr="00EA3589">
        <w:rPr>
          <w:lang w:val="en-GB"/>
        </w:rPr>
        <w:tab/>
      </w:r>
      <w:r w:rsidRPr="00EA3589">
        <w:rPr>
          <w:lang w:val="en-GB"/>
        </w:rPr>
        <w:t>aggression: Does violence resul</w:t>
      </w:r>
      <w:r w:rsidR="00BC16D4" w:rsidRPr="00EA3589">
        <w:rPr>
          <w:lang w:val="en-GB"/>
        </w:rPr>
        <w:t xml:space="preserve">t from low self-esteem or from </w:t>
      </w:r>
      <w:r w:rsidRPr="00EA3589">
        <w:rPr>
          <w:lang w:val="en-GB"/>
        </w:rPr>
        <w:t xml:space="preserve">threatened egotism?. </w:t>
      </w:r>
      <w:r w:rsidR="00BC16D4" w:rsidRPr="00EA3589">
        <w:rPr>
          <w:lang w:val="en-GB"/>
        </w:rPr>
        <w:tab/>
      </w:r>
      <w:r w:rsidRPr="00EA3589">
        <w:rPr>
          <w:i/>
          <w:iCs/>
          <w:lang w:val="en-GB"/>
        </w:rPr>
        <w:t>Current Directions in Psychological Science, 9</w:t>
      </w:r>
      <w:r w:rsidRPr="00EA3589">
        <w:rPr>
          <w:lang w:val="en-GB"/>
        </w:rPr>
        <w:t>, 26-29.</w:t>
      </w:r>
      <w:r w:rsidR="00BC16D4" w:rsidRPr="00EA3589">
        <w:rPr>
          <w:lang w:val="en-GB"/>
        </w:rPr>
        <w:t xml:space="preserve"> </w:t>
      </w:r>
      <w:r w:rsidRPr="00EA3589">
        <w:rPr>
          <w:lang w:val="en-GB"/>
        </w:rPr>
        <w:t>doi:10.1111/1467-8721.00053</w:t>
      </w:r>
    </w:p>
    <w:p w14:paraId="23690F45" w14:textId="77777777" w:rsidR="00AC4AD8" w:rsidRDefault="00AC4AD8" w:rsidP="00AC4AD8">
      <w:pPr>
        <w:widowControl w:val="0"/>
        <w:spacing w:line="480" w:lineRule="auto"/>
        <w:rPr>
          <w:lang w:val="en-GB"/>
        </w:rPr>
      </w:pPr>
      <w:r w:rsidRPr="00EA3589">
        <w:rPr>
          <w:lang w:val="en-GB"/>
        </w:rPr>
        <w:t xml:space="preserve">Baumrind, D. (1971). Current patterns of parental authority. </w:t>
      </w:r>
      <w:r w:rsidRPr="00EA3589">
        <w:rPr>
          <w:i/>
          <w:iCs/>
          <w:lang w:val="en-GB"/>
        </w:rPr>
        <w:t xml:space="preserve">Developmental Psychology </w:t>
      </w:r>
      <w:r w:rsidR="00BC16D4" w:rsidRPr="00EA3589">
        <w:rPr>
          <w:i/>
          <w:iCs/>
          <w:lang w:val="en-GB"/>
        </w:rPr>
        <w:tab/>
      </w:r>
      <w:r w:rsidRPr="00EA3589">
        <w:rPr>
          <w:i/>
          <w:iCs/>
          <w:lang w:val="en-GB"/>
        </w:rPr>
        <w:t xml:space="preserve">Monograph, 4 </w:t>
      </w:r>
      <w:r w:rsidRPr="00EA3589">
        <w:rPr>
          <w:lang w:val="en-GB"/>
        </w:rPr>
        <w:t>(1, Pt. 2).</w:t>
      </w:r>
      <w:r w:rsidR="00BB44B9">
        <w:rPr>
          <w:lang w:val="en-GB"/>
        </w:rPr>
        <w:t xml:space="preserve"> </w:t>
      </w:r>
    </w:p>
    <w:p w14:paraId="107B8E08" w14:textId="77777777" w:rsidR="00AC4AD8" w:rsidRPr="009968A2" w:rsidRDefault="00AC4AD8" w:rsidP="00AC4AD8">
      <w:pPr>
        <w:widowControl w:val="0"/>
        <w:spacing w:line="480" w:lineRule="auto"/>
        <w:rPr>
          <w:lang w:val="en-GB"/>
        </w:rPr>
      </w:pPr>
      <w:r w:rsidRPr="00EA3589">
        <w:rPr>
          <w:lang w:val="en-GB"/>
        </w:rPr>
        <w:t xml:space="preserve">Baumrind, D. (1989). Rearing competent children. In W. Damon (Ed.), </w:t>
      </w:r>
      <w:r w:rsidRPr="00EA3589">
        <w:rPr>
          <w:i/>
          <w:iCs/>
          <w:lang w:val="en-GB"/>
        </w:rPr>
        <w:t xml:space="preserve">Child development </w:t>
      </w:r>
      <w:r w:rsidR="00BC16D4" w:rsidRPr="00EA3589">
        <w:rPr>
          <w:i/>
          <w:iCs/>
          <w:lang w:val="en-GB"/>
        </w:rPr>
        <w:tab/>
      </w:r>
      <w:r w:rsidRPr="00EA3589">
        <w:rPr>
          <w:i/>
          <w:iCs/>
          <w:lang w:val="en-GB"/>
        </w:rPr>
        <w:t xml:space="preserve">today and tomorrow </w:t>
      </w:r>
      <w:r w:rsidRPr="00EA3589">
        <w:rPr>
          <w:lang w:val="en-GB"/>
        </w:rPr>
        <w:t>(pp. 349-378). San Fransisco: Jossey-Bass.</w:t>
      </w:r>
    </w:p>
    <w:p w14:paraId="6F0472B7" w14:textId="77777777" w:rsidR="00AC4AD8" w:rsidRPr="00EA3589" w:rsidRDefault="00AC4AD8" w:rsidP="00AC4AD8">
      <w:pPr>
        <w:widowControl w:val="0"/>
        <w:spacing w:line="480" w:lineRule="auto"/>
        <w:rPr>
          <w:i/>
          <w:iCs/>
          <w:lang w:val="en-GB"/>
        </w:rPr>
      </w:pPr>
      <w:r w:rsidRPr="00EA3589">
        <w:rPr>
          <w:lang w:val="en-GB"/>
        </w:rPr>
        <w:t xml:space="preserve">Belsky, J. (1984). The determinants of parenting: A process model. </w:t>
      </w:r>
      <w:r w:rsidRPr="00EA3589">
        <w:rPr>
          <w:i/>
          <w:iCs/>
          <w:lang w:val="en-GB"/>
        </w:rPr>
        <w:t xml:space="preserve">Child </w:t>
      </w:r>
    </w:p>
    <w:p w14:paraId="18B1BDF6" w14:textId="77777777" w:rsidR="00AC4AD8" w:rsidRPr="008B5FC1" w:rsidRDefault="00AC4AD8" w:rsidP="00AC4AD8">
      <w:pPr>
        <w:widowControl w:val="0"/>
        <w:spacing w:line="480" w:lineRule="auto"/>
        <w:rPr>
          <w:lang w:val="en-GB"/>
        </w:rPr>
      </w:pPr>
      <w:r w:rsidRPr="00EA3589">
        <w:rPr>
          <w:i/>
          <w:iCs/>
          <w:lang w:val="en-GB"/>
        </w:rPr>
        <w:tab/>
        <w:t xml:space="preserve">Development, 55, </w:t>
      </w:r>
      <w:r w:rsidRPr="00EA3589">
        <w:rPr>
          <w:lang w:val="en-GB"/>
        </w:rPr>
        <w:t>83-96. doi:</w:t>
      </w:r>
      <w:r w:rsidRPr="00EA3589">
        <w:t>10.2307/1129836</w:t>
      </w:r>
    </w:p>
    <w:p w14:paraId="75D133FF" w14:textId="77777777" w:rsidR="00AC4AD8" w:rsidRDefault="00AC4AD8" w:rsidP="00AC4AD8">
      <w:pPr>
        <w:widowControl w:val="0"/>
        <w:spacing w:line="480" w:lineRule="auto"/>
        <w:rPr>
          <w:lang w:val="en-GB"/>
        </w:rPr>
      </w:pPr>
      <w:r w:rsidRPr="00EA3589">
        <w:rPr>
          <w:lang w:val="en-GB"/>
        </w:rPr>
        <w:t xml:space="preserve">Brummelman, E., Thomaes, S., Nelemans, S. A., De Castro, B. O., Overbeek, G., &amp; </w:t>
      </w:r>
      <w:r w:rsidRPr="00EA3589">
        <w:rPr>
          <w:lang w:val="en-GB"/>
        </w:rPr>
        <w:tab/>
        <w:t xml:space="preserve">Bushman, B. J. (2015). Origins of narcissism in children. </w:t>
      </w:r>
      <w:r w:rsidRPr="00EA3589">
        <w:rPr>
          <w:i/>
          <w:iCs/>
          <w:lang w:val="en-GB"/>
        </w:rPr>
        <w:t xml:space="preserve">Proceedings of the </w:t>
      </w:r>
      <w:r w:rsidRPr="00EA3589">
        <w:rPr>
          <w:i/>
          <w:iCs/>
          <w:lang w:val="en-GB"/>
        </w:rPr>
        <w:tab/>
        <w:t>National Academy of Sciences, 112</w:t>
      </w:r>
      <w:r w:rsidRPr="00EA3589">
        <w:rPr>
          <w:lang w:val="en-GB"/>
        </w:rPr>
        <w:t>, 3659-3662. d</w:t>
      </w:r>
      <w:r w:rsidRPr="00EA3589">
        <w:t>oi:10.1073/pnas.1420870112</w:t>
      </w:r>
    </w:p>
    <w:p w14:paraId="643BAD13" w14:textId="77777777" w:rsidR="00AB0155" w:rsidRDefault="00AB0155" w:rsidP="00AC4AD8">
      <w:pPr>
        <w:widowControl w:val="0"/>
        <w:spacing w:line="480" w:lineRule="auto"/>
        <w:rPr>
          <w:lang w:val="en-GB"/>
        </w:rPr>
      </w:pPr>
      <w:r w:rsidRPr="00EA3589">
        <w:rPr>
          <w:lang w:val="en-GB"/>
        </w:rPr>
        <w:t xml:space="preserve">Campbell, W. K., &amp; Foster, C. A. (2002). Narcissism and commitment in romantic </w:t>
      </w:r>
      <w:r w:rsidRPr="00EA3589">
        <w:rPr>
          <w:lang w:val="en-GB"/>
        </w:rPr>
        <w:tab/>
        <w:t xml:space="preserve">relationships: An investment model analysis. </w:t>
      </w:r>
      <w:r w:rsidRPr="00EA3589">
        <w:rPr>
          <w:i/>
          <w:iCs/>
          <w:lang w:val="en-GB"/>
        </w:rPr>
        <w:t xml:space="preserve">Personality and Social Psychology </w:t>
      </w:r>
      <w:r w:rsidRPr="00EA3589">
        <w:rPr>
          <w:i/>
          <w:iCs/>
          <w:lang w:val="en-GB"/>
        </w:rPr>
        <w:tab/>
        <w:t>Bulletin, 28</w:t>
      </w:r>
      <w:r w:rsidRPr="00EA3589">
        <w:rPr>
          <w:lang w:val="en-GB"/>
        </w:rPr>
        <w:t xml:space="preserve">, 484-495. </w:t>
      </w:r>
      <w:r w:rsidR="006E3BAE" w:rsidRPr="00EA3589">
        <w:rPr>
          <w:lang w:val="en-GB"/>
        </w:rPr>
        <w:t>doi:</w:t>
      </w:r>
      <w:r w:rsidR="00735717" w:rsidRPr="00EA3589">
        <w:rPr>
          <w:lang w:val="en-GB"/>
        </w:rPr>
        <w:t>10.1177/0146167202287006</w:t>
      </w:r>
    </w:p>
    <w:p w14:paraId="606BB121" w14:textId="77777777" w:rsidR="00514844" w:rsidRPr="00EA3589" w:rsidRDefault="00AC4AD8" w:rsidP="00AC4AD8">
      <w:pPr>
        <w:widowControl w:val="0"/>
        <w:spacing w:line="480" w:lineRule="auto"/>
        <w:rPr>
          <w:lang w:val="en-GB"/>
        </w:rPr>
      </w:pPr>
      <w:r w:rsidRPr="00EA3589">
        <w:rPr>
          <w:lang w:val="en-GB"/>
        </w:rPr>
        <w:t>Campbell, W. K.</w:t>
      </w:r>
      <w:r w:rsidR="008D74F6" w:rsidRPr="00EA3589">
        <w:rPr>
          <w:lang w:val="en-GB"/>
        </w:rPr>
        <w:t>,</w:t>
      </w:r>
      <w:r w:rsidRPr="00EA3589">
        <w:rPr>
          <w:lang w:val="en-GB"/>
        </w:rPr>
        <w:t xml:space="preserve"> &amp; Foster, J. D. (2007). The Narcissistic self: Background, an extended </w:t>
      </w:r>
    </w:p>
    <w:p w14:paraId="1E77292A" w14:textId="77777777" w:rsidR="00AC4AD8" w:rsidRDefault="00AC4AD8" w:rsidP="00514844">
      <w:pPr>
        <w:widowControl w:val="0"/>
        <w:spacing w:line="480" w:lineRule="auto"/>
        <w:ind w:firstLine="720"/>
        <w:rPr>
          <w:lang w:val="en-GB"/>
        </w:rPr>
      </w:pPr>
      <w:r w:rsidRPr="00EA3589">
        <w:rPr>
          <w:lang w:val="en-GB"/>
        </w:rPr>
        <w:t xml:space="preserve">agency model, and ongoing controversies. In C. Sedikides &amp; S. Spencer (Eds.), </w:t>
      </w:r>
      <w:r w:rsidR="00514844" w:rsidRPr="00EA3589">
        <w:rPr>
          <w:lang w:val="en-GB"/>
        </w:rPr>
        <w:tab/>
      </w:r>
      <w:r w:rsidRPr="00EA3589">
        <w:rPr>
          <w:i/>
          <w:iCs/>
          <w:lang w:val="en-GB"/>
        </w:rPr>
        <w:t>Frontiers in social psychology: The self</w:t>
      </w:r>
      <w:r w:rsidRPr="00EA3589">
        <w:rPr>
          <w:lang w:val="en-GB"/>
        </w:rPr>
        <w:t xml:space="preserve"> (pp. 115-138). Philadelphia: Psychology Press.</w:t>
      </w:r>
    </w:p>
    <w:p w14:paraId="5C72F27E" w14:textId="77777777" w:rsidR="00514844" w:rsidRPr="00EA3589" w:rsidRDefault="00AC4AD8" w:rsidP="00AC4AD8">
      <w:pPr>
        <w:widowControl w:val="0"/>
        <w:spacing w:line="480" w:lineRule="auto"/>
        <w:rPr>
          <w:lang w:val="it-IT"/>
        </w:rPr>
      </w:pPr>
      <w:r w:rsidRPr="00EA3589">
        <w:rPr>
          <w:lang w:val="en-GB"/>
        </w:rPr>
        <w:t xml:space="preserve">Davis, M. H. (1983). Measuring individual differences in empathy: Evidence for a </w:t>
      </w:r>
      <w:r w:rsidRPr="00EA3589">
        <w:rPr>
          <w:lang w:val="en-GB"/>
        </w:rPr>
        <w:tab/>
        <w:t xml:space="preserve">multidimensional approach. </w:t>
      </w:r>
      <w:r w:rsidRPr="00EA3589">
        <w:rPr>
          <w:i/>
          <w:iCs/>
          <w:lang w:val="it-IT"/>
        </w:rPr>
        <w:t>Journal of Personality and Social Psychology, 44</w:t>
      </w:r>
      <w:r w:rsidRPr="00EA3589">
        <w:rPr>
          <w:lang w:val="it-IT"/>
        </w:rPr>
        <w:t xml:space="preserve">, </w:t>
      </w:r>
    </w:p>
    <w:p w14:paraId="40CDBB7E" w14:textId="77777777" w:rsidR="00AC4AD8" w:rsidRPr="00AC7213" w:rsidRDefault="00AC4AD8" w:rsidP="00AC4AD8">
      <w:pPr>
        <w:widowControl w:val="0"/>
        <w:spacing w:line="480" w:lineRule="auto"/>
        <w:rPr>
          <w:lang w:val="it-IT"/>
        </w:rPr>
      </w:pPr>
      <w:r w:rsidRPr="00EA3589">
        <w:rPr>
          <w:lang w:val="it-IT"/>
        </w:rPr>
        <w:tab/>
        <w:t xml:space="preserve">113-126. </w:t>
      </w:r>
      <w:r w:rsidR="006E3BAE" w:rsidRPr="00EA3589">
        <w:rPr>
          <w:lang w:val="it-IT"/>
        </w:rPr>
        <w:t>doi:</w:t>
      </w:r>
      <w:r w:rsidRPr="00EA3589">
        <w:rPr>
          <w:lang w:val="it-IT"/>
        </w:rPr>
        <w:t>10.1037/0022-3514.44.1.113</w:t>
      </w:r>
    </w:p>
    <w:p w14:paraId="2F9EA3F2" w14:textId="77777777" w:rsidR="00AC4AD8" w:rsidRDefault="00AC4AD8" w:rsidP="00AC4AD8">
      <w:pPr>
        <w:widowControl w:val="0"/>
        <w:spacing w:line="480" w:lineRule="auto"/>
        <w:rPr>
          <w:lang w:val="en-GB"/>
        </w:rPr>
      </w:pPr>
      <w:r w:rsidRPr="00EA3589">
        <w:rPr>
          <w:lang w:val="it-IT"/>
        </w:rPr>
        <w:lastRenderedPageBreak/>
        <w:t xml:space="preserve">Dentale, F., Verrastro, V., Petruccelli, I., Diotaiuti, P., Petruccelli, F., Cappelli, L., &amp; </w:t>
      </w:r>
      <w:r w:rsidRPr="00EA3589">
        <w:rPr>
          <w:lang w:val="it-IT"/>
        </w:rPr>
        <w:tab/>
        <w:t xml:space="preserve">Martini, P. S. (2015). </w:t>
      </w:r>
      <w:r w:rsidRPr="00EA3589">
        <w:rPr>
          <w:lang w:val="en-GB"/>
        </w:rPr>
        <w:t xml:space="preserve">Relationship between parental narcissism and children's </w:t>
      </w:r>
      <w:r w:rsidRPr="00EA3589">
        <w:rPr>
          <w:lang w:val="en-GB"/>
        </w:rPr>
        <w:tab/>
        <w:t xml:space="preserve">mental </w:t>
      </w:r>
      <w:r w:rsidRPr="00EA3589">
        <w:rPr>
          <w:lang w:val="en-GB"/>
        </w:rPr>
        <w:tab/>
        <w:t xml:space="preserve">vulnerability: Mediation role of rearing style. </w:t>
      </w:r>
      <w:r w:rsidRPr="00EA3589">
        <w:rPr>
          <w:i/>
          <w:iCs/>
          <w:lang w:val="en-GB"/>
        </w:rPr>
        <w:t xml:space="preserve">International Journal of </w:t>
      </w:r>
      <w:r w:rsidRPr="00EA3589">
        <w:rPr>
          <w:i/>
          <w:iCs/>
          <w:lang w:val="en-GB"/>
        </w:rPr>
        <w:tab/>
        <w:t xml:space="preserve">Psychology &amp; </w:t>
      </w:r>
      <w:r w:rsidRPr="00EA3589">
        <w:rPr>
          <w:i/>
          <w:iCs/>
          <w:lang w:val="en-GB"/>
        </w:rPr>
        <w:tab/>
        <w:t xml:space="preserve">Psychological Therapy, 15, </w:t>
      </w:r>
      <w:r w:rsidRPr="00EA3589">
        <w:rPr>
          <w:lang w:val="en-GB"/>
        </w:rPr>
        <w:t>337-347.</w:t>
      </w:r>
      <w:r w:rsidRPr="00600FDE">
        <w:rPr>
          <w:lang w:val="en-GB"/>
        </w:rPr>
        <w:t xml:space="preserve"> </w:t>
      </w:r>
    </w:p>
    <w:p w14:paraId="74044637" w14:textId="77777777" w:rsidR="005E2B62" w:rsidRPr="00EA3589" w:rsidRDefault="005E2B62" w:rsidP="005E2B62">
      <w:pPr>
        <w:widowControl w:val="0"/>
        <w:spacing w:line="480" w:lineRule="auto"/>
        <w:rPr>
          <w:i/>
          <w:iCs/>
          <w:lang w:val="en-GB"/>
        </w:rPr>
      </w:pPr>
      <w:r w:rsidRPr="00EA3589">
        <w:rPr>
          <w:lang w:val="en-GB"/>
        </w:rPr>
        <w:t xml:space="preserve">Feeney, B. C., &amp; Collins, N. L. (2001). Predictors of caregiving in adult intimate </w:t>
      </w:r>
      <w:r w:rsidRPr="00EA3589">
        <w:rPr>
          <w:lang w:val="en-GB"/>
        </w:rPr>
        <w:tab/>
        <w:t xml:space="preserve">relationships: An attachment theoretical perspective. </w:t>
      </w:r>
      <w:r w:rsidRPr="00EA3589">
        <w:rPr>
          <w:i/>
          <w:iCs/>
          <w:lang w:val="en-GB"/>
        </w:rPr>
        <w:t xml:space="preserve">Journal of Personality and </w:t>
      </w:r>
    </w:p>
    <w:p w14:paraId="63069ADF" w14:textId="77777777" w:rsidR="005E2B62" w:rsidRPr="0019041D" w:rsidRDefault="005E2B62" w:rsidP="005E2B62">
      <w:pPr>
        <w:widowControl w:val="0"/>
        <w:spacing w:line="480" w:lineRule="auto"/>
        <w:ind w:firstLine="720"/>
        <w:rPr>
          <w:lang w:val="en-GB"/>
        </w:rPr>
      </w:pPr>
      <w:r w:rsidRPr="00EA3589">
        <w:rPr>
          <w:i/>
          <w:iCs/>
          <w:lang w:val="en-GB"/>
        </w:rPr>
        <w:t>Social Psychology, 80</w:t>
      </w:r>
      <w:r w:rsidRPr="00EA3589">
        <w:rPr>
          <w:lang w:val="en-GB"/>
        </w:rPr>
        <w:t>, 972-994. doi:10.1037/0022-3514.80.6.972</w:t>
      </w:r>
    </w:p>
    <w:p w14:paraId="0F7056A0" w14:textId="77777777" w:rsidR="005E2B62" w:rsidRPr="00EA3589" w:rsidRDefault="005E2B62" w:rsidP="005E2B62">
      <w:pPr>
        <w:widowControl w:val="0"/>
        <w:spacing w:line="480" w:lineRule="auto"/>
        <w:rPr>
          <w:lang w:val="en-GB"/>
        </w:rPr>
      </w:pPr>
      <w:r w:rsidRPr="00EA3589">
        <w:rPr>
          <w:lang w:val="en-GB"/>
        </w:rPr>
        <w:t>Finkel, E. J., Campbell, W. K., Buffardi, L. E., Kumashiro, M., &amp; Rusbult, C. E. (2009).</w:t>
      </w:r>
    </w:p>
    <w:p w14:paraId="63B7E408" w14:textId="77777777" w:rsidR="005E2B62" w:rsidRDefault="005E2B62" w:rsidP="005E2B62">
      <w:pPr>
        <w:widowControl w:val="0"/>
        <w:spacing w:line="480" w:lineRule="auto"/>
        <w:rPr>
          <w:lang w:val="en-GB"/>
        </w:rPr>
      </w:pPr>
      <w:r w:rsidRPr="00EA3589">
        <w:rPr>
          <w:lang w:val="en-GB"/>
        </w:rPr>
        <w:tab/>
        <w:t>The metamorphosis of Narcissus: Communal activation promotes relationship</w:t>
      </w:r>
      <w:r w:rsidRPr="00EA3589">
        <w:rPr>
          <w:lang w:val="en-GB"/>
        </w:rPr>
        <w:tab/>
        <w:t xml:space="preserve">commitment among narcissists. </w:t>
      </w:r>
      <w:r w:rsidRPr="00EA3589">
        <w:rPr>
          <w:i/>
          <w:iCs/>
          <w:lang w:val="en-GB"/>
        </w:rPr>
        <w:t>Personality and Social Psychology Bulletin, 35</w:t>
      </w:r>
      <w:r w:rsidRPr="00EA3589">
        <w:rPr>
          <w:lang w:val="en-GB"/>
        </w:rPr>
        <w:t>, 1271-</w:t>
      </w:r>
      <w:r w:rsidRPr="00EA3589">
        <w:rPr>
          <w:lang w:val="en-GB"/>
        </w:rPr>
        <w:tab/>
        <w:t>1284.</w:t>
      </w:r>
      <w:r w:rsidR="00A5214E" w:rsidRPr="00EA3589">
        <w:rPr>
          <w:lang w:val="en-GB"/>
        </w:rPr>
        <w:t xml:space="preserve"> </w:t>
      </w:r>
      <w:r w:rsidR="006E3BAE" w:rsidRPr="00EA3589">
        <w:rPr>
          <w:lang w:val="en-GB"/>
        </w:rPr>
        <w:t>doi:</w:t>
      </w:r>
      <w:r w:rsidR="00A5214E" w:rsidRPr="00EA3589">
        <w:rPr>
          <w:lang w:val="en-GB"/>
        </w:rPr>
        <w:t>10.1177/0146167209340904</w:t>
      </w:r>
    </w:p>
    <w:p w14:paraId="20B3F1AE" w14:textId="77777777" w:rsidR="005E2B62" w:rsidRPr="00EA3589" w:rsidRDefault="005E2B62" w:rsidP="005E2B62">
      <w:pPr>
        <w:widowControl w:val="0"/>
        <w:spacing w:line="480" w:lineRule="auto"/>
      </w:pPr>
      <w:r w:rsidRPr="00EA3589">
        <w:t xml:space="preserve">Fraley, R. C., Waller, N. G., &amp; Brennan, K. A. (2000). An item response theory analysis of </w:t>
      </w:r>
    </w:p>
    <w:p w14:paraId="324B73D5" w14:textId="77777777" w:rsidR="005E2B62" w:rsidRPr="004D133B" w:rsidRDefault="005E2B62" w:rsidP="005E2B62">
      <w:pPr>
        <w:widowControl w:val="0"/>
        <w:spacing w:line="480" w:lineRule="auto"/>
        <w:rPr>
          <w:i/>
        </w:rPr>
      </w:pPr>
      <w:r w:rsidRPr="00EA3589">
        <w:tab/>
        <w:t xml:space="preserve">self-report measures of adult attachment. </w:t>
      </w:r>
      <w:r w:rsidRPr="00EA3589">
        <w:rPr>
          <w:i/>
        </w:rPr>
        <w:t>Journal</w:t>
      </w:r>
      <w:r w:rsidRPr="004D133B">
        <w:rPr>
          <w:i/>
        </w:rPr>
        <w:t xml:space="preserve"> of </w:t>
      </w:r>
      <w:r>
        <w:rPr>
          <w:i/>
        </w:rPr>
        <w:t>Personality and Social P</w:t>
      </w:r>
      <w:r w:rsidRPr="004D133B">
        <w:rPr>
          <w:i/>
        </w:rPr>
        <w:t xml:space="preserve">sychology, </w:t>
      </w:r>
    </w:p>
    <w:p w14:paraId="13A78122" w14:textId="77777777" w:rsidR="005E2B62" w:rsidRPr="00EA3589" w:rsidRDefault="005E2B62" w:rsidP="005E2B62">
      <w:pPr>
        <w:widowControl w:val="0"/>
        <w:spacing w:line="480" w:lineRule="auto"/>
        <w:rPr>
          <w:lang w:val="en-GB"/>
        </w:rPr>
      </w:pPr>
      <w:r w:rsidRPr="004D133B">
        <w:rPr>
          <w:i/>
        </w:rPr>
        <w:tab/>
      </w:r>
      <w:r w:rsidRPr="00EA3589">
        <w:rPr>
          <w:i/>
          <w:lang w:val="en-GB"/>
        </w:rPr>
        <w:t>78</w:t>
      </w:r>
      <w:r w:rsidRPr="00EA3589">
        <w:rPr>
          <w:lang w:val="en-GB"/>
        </w:rPr>
        <w:t>, 350-365. doi:10.1037/0022-3514.78.2.350</w:t>
      </w:r>
    </w:p>
    <w:p w14:paraId="1C11A529" w14:textId="77777777" w:rsidR="004D133B" w:rsidRPr="00EA3589" w:rsidRDefault="004D133B" w:rsidP="00AC4AD8">
      <w:pPr>
        <w:widowControl w:val="0"/>
        <w:spacing w:line="480" w:lineRule="auto"/>
        <w:rPr>
          <w:lang w:val="en-GB"/>
        </w:rPr>
      </w:pPr>
      <w:r w:rsidRPr="00EA3589">
        <w:rPr>
          <w:lang w:val="en-GB"/>
        </w:rPr>
        <w:t xml:space="preserve">Gosling, S. D., Rentfrow, P. J., &amp; Swann, W. B. (2003). A very brief measure of the Big-Five </w:t>
      </w:r>
    </w:p>
    <w:p w14:paraId="6BF9C506" w14:textId="77777777" w:rsidR="004D133B" w:rsidRDefault="004D133B" w:rsidP="00AC4AD8">
      <w:pPr>
        <w:widowControl w:val="0"/>
        <w:spacing w:line="480" w:lineRule="auto"/>
        <w:rPr>
          <w:lang w:val="en-GB"/>
        </w:rPr>
      </w:pPr>
      <w:r w:rsidRPr="00EA3589">
        <w:rPr>
          <w:lang w:val="en-GB"/>
        </w:rPr>
        <w:tab/>
        <w:t xml:space="preserve">personality domains. </w:t>
      </w:r>
      <w:r w:rsidRPr="00EA3589">
        <w:rPr>
          <w:i/>
          <w:lang w:val="en-GB"/>
        </w:rPr>
        <w:t>Journal of Research in Personality, 37,</w:t>
      </w:r>
      <w:r w:rsidRPr="00EA3589">
        <w:rPr>
          <w:lang w:val="en-GB"/>
        </w:rPr>
        <w:t xml:space="preserve"> 504-528. </w:t>
      </w:r>
      <w:r w:rsidR="00CC49D0" w:rsidRPr="00EA3589">
        <w:rPr>
          <w:lang w:val="en-GB"/>
        </w:rPr>
        <w:t>d</w:t>
      </w:r>
      <w:r w:rsidRPr="00EA3589">
        <w:rPr>
          <w:lang w:val="en-GB"/>
        </w:rPr>
        <w:t>oi</w:t>
      </w:r>
      <w:r w:rsidR="00CC49D0" w:rsidRPr="00EA3589">
        <w:rPr>
          <w:lang w:val="en-GB"/>
        </w:rPr>
        <w:t>:</w:t>
      </w:r>
      <w:r w:rsidR="00CC49D0" w:rsidRPr="00EA3589">
        <w:rPr>
          <w:lang w:val="en-GB"/>
        </w:rPr>
        <w:tab/>
      </w:r>
      <w:r w:rsidR="00CC49D0" w:rsidRPr="00EA3589">
        <w:rPr>
          <w:lang w:val="en-GB"/>
        </w:rPr>
        <w:tab/>
      </w:r>
      <w:r w:rsidR="00CC49D0" w:rsidRPr="00EA3589">
        <w:rPr>
          <w:lang w:val="en-GB"/>
        </w:rPr>
        <w:tab/>
        <w:t>10.1016/s0092-6566(03)00046-1</w:t>
      </w:r>
    </w:p>
    <w:p w14:paraId="68085AAF" w14:textId="77777777" w:rsidR="00C567FE" w:rsidRPr="002E5E63" w:rsidRDefault="00C567FE" w:rsidP="00C567FE">
      <w:pPr>
        <w:widowControl w:val="0"/>
        <w:spacing w:line="480" w:lineRule="auto"/>
        <w:rPr>
          <w:lang w:val="en-GB"/>
        </w:rPr>
      </w:pPr>
      <w:r w:rsidRPr="00EA3589">
        <w:rPr>
          <w:lang w:val="en-GB"/>
        </w:rPr>
        <w:t xml:space="preserve">Hart, C. M., &amp; Hepper, E. G. (2017, July). </w:t>
      </w:r>
      <w:r w:rsidRPr="00EA3589">
        <w:rPr>
          <w:i/>
          <w:iCs/>
          <w:lang w:val="en-GB"/>
        </w:rPr>
        <w:t xml:space="preserve">The role and motives of narcissism in workplace </w:t>
      </w:r>
      <w:r w:rsidRPr="00EA3589">
        <w:rPr>
          <w:i/>
          <w:iCs/>
          <w:lang w:val="en-GB"/>
        </w:rPr>
        <w:tab/>
        <w:t>bullying.</w:t>
      </w:r>
      <w:r w:rsidRPr="00EA3589">
        <w:rPr>
          <w:lang w:val="en-GB"/>
        </w:rPr>
        <w:t xml:space="preserve"> Poster presented at 18th European Association of Social Psychology General </w:t>
      </w:r>
      <w:r w:rsidRPr="00EA3589">
        <w:rPr>
          <w:lang w:val="en-GB"/>
        </w:rPr>
        <w:tab/>
        <w:t>Meeting, Grenada, Spain.</w:t>
      </w:r>
    </w:p>
    <w:p w14:paraId="238BCDCF" w14:textId="77777777" w:rsidR="005F211D" w:rsidRPr="00EA3589" w:rsidRDefault="005F211D" w:rsidP="005F211D">
      <w:pPr>
        <w:widowControl w:val="0"/>
        <w:spacing w:line="480" w:lineRule="auto"/>
        <w:rPr>
          <w:i/>
          <w:iCs/>
          <w:lang w:val="en-GB"/>
        </w:rPr>
      </w:pPr>
      <w:r w:rsidRPr="00EA3589">
        <w:rPr>
          <w:lang w:val="en-GB"/>
        </w:rPr>
        <w:t xml:space="preserve">Hart, C. M., Hepper, E. G., &amp; Sargeant, C. C. (2014, July). </w:t>
      </w:r>
      <w:r w:rsidRPr="00EA3589">
        <w:rPr>
          <w:i/>
          <w:iCs/>
          <w:lang w:val="en-GB"/>
        </w:rPr>
        <w:t xml:space="preserve">Need for power drives bullying </w:t>
      </w:r>
    </w:p>
    <w:p w14:paraId="456336B2" w14:textId="77777777" w:rsidR="0089151E" w:rsidRPr="002E5E63" w:rsidRDefault="005F211D" w:rsidP="005F211D">
      <w:pPr>
        <w:widowControl w:val="0"/>
        <w:spacing w:line="480" w:lineRule="auto"/>
        <w:rPr>
          <w:lang w:val="en-GB"/>
        </w:rPr>
      </w:pPr>
      <w:r w:rsidRPr="00EA3589">
        <w:rPr>
          <w:i/>
          <w:iCs/>
          <w:lang w:val="en-GB"/>
        </w:rPr>
        <w:tab/>
        <w:t>behaviours in narcissists.</w:t>
      </w:r>
      <w:r w:rsidRPr="00EA3589">
        <w:rPr>
          <w:lang w:val="en-GB"/>
        </w:rPr>
        <w:t xml:space="preserve"> Poster presented at 17th European Association of Social </w:t>
      </w:r>
      <w:r w:rsidRPr="00EA3589">
        <w:rPr>
          <w:lang w:val="en-GB"/>
        </w:rPr>
        <w:tab/>
        <w:t>Psychology General Meeting, Amsterdam, Netherlands.</w:t>
      </w:r>
    </w:p>
    <w:p w14:paraId="0A3622DC" w14:textId="77777777" w:rsidR="00514844" w:rsidRPr="00EA3589" w:rsidRDefault="00AC4AD8" w:rsidP="00AC4AD8">
      <w:pPr>
        <w:widowControl w:val="0"/>
        <w:spacing w:line="480" w:lineRule="auto"/>
      </w:pPr>
      <w:r w:rsidRPr="00EA3589">
        <w:rPr>
          <w:lang w:val="de-DE"/>
        </w:rPr>
        <w:t xml:space="preserve">Hart, C. M., Ritchie, T. D., Hepper, E. G., &amp; Gebauer, J. E. (2015). </w:t>
      </w:r>
      <w:r w:rsidRPr="00EA3589">
        <w:t>The Balanced Inventory</w:t>
      </w:r>
    </w:p>
    <w:p w14:paraId="59E3FD61" w14:textId="77777777" w:rsidR="00AC4AD8" w:rsidRPr="00771DBE" w:rsidRDefault="00AC4AD8" w:rsidP="002C7B26">
      <w:pPr>
        <w:widowControl w:val="0"/>
        <w:spacing w:line="480" w:lineRule="auto"/>
        <w:ind w:firstLine="720"/>
        <w:rPr>
          <w:lang w:val="en-GB"/>
        </w:rPr>
      </w:pPr>
      <w:r w:rsidRPr="00EA3589">
        <w:t xml:space="preserve"> of Desirable Responding Short Form (BIDR-16). </w:t>
      </w:r>
      <w:r w:rsidRPr="00EA3589">
        <w:rPr>
          <w:i/>
          <w:iCs/>
          <w:lang w:val="en-GB"/>
        </w:rPr>
        <w:t>SAGE Open, 5</w:t>
      </w:r>
      <w:r w:rsidRPr="00EA3589">
        <w:rPr>
          <w:lang w:val="en-GB"/>
        </w:rPr>
        <w:t xml:space="preserve">(4). </w:t>
      </w:r>
      <w:r w:rsidR="00514844" w:rsidRPr="00EA3589">
        <w:rPr>
          <w:lang w:val="en-GB"/>
        </w:rPr>
        <w:tab/>
      </w:r>
      <w:r w:rsidRPr="00EA3589">
        <w:rPr>
          <w:lang w:val="en-GB"/>
        </w:rPr>
        <w:t>doi:10.1177/2158244015621113</w:t>
      </w:r>
    </w:p>
    <w:p w14:paraId="1A7C5991" w14:textId="77777777" w:rsidR="00430D75" w:rsidRPr="00430D75" w:rsidRDefault="00430D75" w:rsidP="00AC4AD8">
      <w:pPr>
        <w:widowControl w:val="0"/>
        <w:spacing w:line="480" w:lineRule="auto"/>
        <w:rPr>
          <w:lang w:val="en-GB"/>
        </w:rPr>
      </w:pPr>
      <w:r w:rsidRPr="00EA3589">
        <w:rPr>
          <w:lang w:val="en-GB"/>
        </w:rPr>
        <w:lastRenderedPageBreak/>
        <w:t xml:space="preserve">Hayes, A. F. (2013). </w:t>
      </w:r>
      <w:r w:rsidRPr="00EA3589">
        <w:rPr>
          <w:i/>
          <w:iCs/>
          <w:lang w:val="en-GB"/>
        </w:rPr>
        <w:t xml:space="preserve">Introduction to mediation, moderation, and conditional process analysis: </w:t>
      </w:r>
      <w:r w:rsidRPr="00EA3589">
        <w:rPr>
          <w:i/>
          <w:iCs/>
          <w:lang w:val="en-GB"/>
        </w:rPr>
        <w:tab/>
        <w:t>A regression-based approach</w:t>
      </w:r>
      <w:r w:rsidRPr="00EA3589">
        <w:rPr>
          <w:lang w:val="en-GB"/>
        </w:rPr>
        <w:t>. NY: Guilford Press.</w:t>
      </w:r>
    </w:p>
    <w:p w14:paraId="2F84D5A9" w14:textId="77777777" w:rsidR="00514844" w:rsidRPr="00EA3589" w:rsidRDefault="00AC4AD8" w:rsidP="00AC4AD8">
      <w:pPr>
        <w:widowControl w:val="0"/>
        <w:spacing w:line="480" w:lineRule="auto"/>
        <w:rPr>
          <w:lang w:val="en-GB"/>
        </w:rPr>
      </w:pPr>
      <w:r w:rsidRPr="00EA3589">
        <w:rPr>
          <w:lang w:val="en-GB"/>
        </w:rPr>
        <w:t xml:space="preserve">Hepper, E. G., Gramzow, R. H., &amp; Sedikides, C. (2010). Individual differences in </w:t>
      </w:r>
      <w:r w:rsidRPr="00EA3589">
        <w:rPr>
          <w:lang w:val="en-GB"/>
        </w:rPr>
        <w:tab/>
        <w:t>self-</w:t>
      </w:r>
    </w:p>
    <w:p w14:paraId="160580E6" w14:textId="77777777" w:rsidR="00AC4AD8" w:rsidRDefault="00514844" w:rsidP="00AC4AD8">
      <w:pPr>
        <w:widowControl w:val="0"/>
        <w:spacing w:line="480" w:lineRule="auto"/>
        <w:rPr>
          <w:lang w:val="en-GB"/>
        </w:rPr>
      </w:pPr>
      <w:r w:rsidRPr="00EA3589">
        <w:rPr>
          <w:lang w:val="en-GB"/>
        </w:rPr>
        <w:tab/>
      </w:r>
      <w:r w:rsidR="00AC4AD8" w:rsidRPr="00EA3589">
        <w:rPr>
          <w:lang w:val="en-GB"/>
        </w:rPr>
        <w:t>enhancement and self-protection strategies: An integrative analysi</w:t>
      </w:r>
      <w:r w:rsidRPr="00EA3589">
        <w:rPr>
          <w:lang w:val="en-GB"/>
        </w:rPr>
        <w:t xml:space="preserve">s. </w:t>
      </w:r>
      <w:r w:rsidR="00AC4AD8" w:rsidRPr="00EA3589">
        <w:rPr>
          <w:i/>
          <w:iCs/>
          <w:lang w:val="en-GB"/>
        </w:rPr>
        <w:t xml:space="preserve">Journal of </w:t>
      </w:r>
      <w:r w:rsidRPr="00EA3589">
        <w:rPr>
          <w:i/>
          <w:iCs/>
          <w:lang w:val="en-GB"/>
        </w:rPr>
        <w:tab/>
      </w:r>
      <w:r w:rsidR="00AC4AD8" w:rsidRPr="00EA3589">
        <w:rPr>
          <w:i/>
          <w:iCs/>
          <w:lang w:val="en-GB"/>
        </w:rPr>
        <w:t>Personality, 78</w:t>
      </w:r>
      <w:r w:rsidR="00AC4AD8" w:rsidRPr="00EA3589">
        <w:rPr>
          <w:lang w:val="en-GB"/>
        </w:rPr>
        <w:t>, 781–814. doi:10.1111/j.1467-6494.2010.00633.x</w:t>
      </w:r>
    </w:p>
    <w:p w14:paraId="6C2EBC7D" w14:textId="77777777" w:rsidR="00AC4AD8" w:rsidRDefault="00AC4AD8" w:rsidP="00AC4AD8">
      <w:pPr>
        <w:widowControl w:val="0"/>
        <w:spacing w:line="480" w:lineRule="auto"/>
        <w:rPr>
          <w:sz w:val="23"/>
          <w:szCs w:val="23"/>
        </w:rPr>
      </w:pPr>
      <w:r w:rsidRPr="00EA3589">
        <w:rPr>
          <w:sz w:val="23"/>
          <w:szCs w:val="23"/>
          <w:lang w:val="en-GB"/>
        </w:rPr>
        <w:t>Hepper, E. G., Hart, C. M., &amp; Sedikides, C. (2014</w:t>
      </w:r>
      <w:r w:rsidR="0089151E" w:rsidRPr="00EA3589">
        <w:rPr>
          <w:sz w:val="23"/>
          <w:szCs w:val="23"/>
          <w:lang w:val="en-GB"/>
        </w:rPr>
        <w:t>a</w:t>
      </w:r>
      <w:r w:rsidRPr="00EA3589">
        <w:rPr>
          <w:sz w:val="23"/>
          <w:szCs w:val="23"/>
          <w:lang w:val="en-GB"/>
        </w:rPr>
        <w:t xml:space="preserve">). </w:t>
      </w:r>
      <w:r w:rsidRPr="00EA3589">
        <w:rPr>
          <w:sz w:val="23"/>
          <w:szCs w:val="23"/>
        </w:rPr>
        <w:t xml:space="preserve">Moving Narcissus: Can narcissists be </w:t>
      </w:r>
      <w:r w:rsidRPr="00EA3589">
        <w:rPr>
          <w:sz w:val="23"/>
          <w:szCs w:val="23"/>
        </w:rPr>
        <w:tab/>
        <w:t xml:space="preserve">empathic? </w:t>
      </w:r>
      <w:r w:rsidRPr="00EA3589">
        <w:rPr>
          <w:i/>
          <w:iCs/>
          <w:sz w:val="23"/>
          <w:szCs w:val="23"/>
        </w:rPr>
        <w:t>Personality and Social Psychology Bulletin, 40</w:t>
      </w:r>
      <w:r w:rsidRPr="00EA3589">
        <w:rPr>
          <w:sz w:val="23"/>
          <w:szCs w:val="23"/>
        </w:rPr>
        <w:t xml:space="preserve">, 1079-1091. </w:t>
      </w:r>
      <w:r w:rsidRPr="00EA3589">
        <w:rPr>
          <w:sz w:val="23"/>
          <w:szCs w:val="23"/>
        </w:rPr>
        <w:tab/>
        <w:t>doi:10.1177/0146167214535812</w:t>
      </w:r>
      <w:r>
        <w:rPr>
          <w:sz w:val="23"/>
          <w:szCs w:val="23"/>
        </w:rPr>
        <w:t xml:space="preserve"> </w:t>
      </w:r>
    </w:p>
    <w:p w14:paraId="5801E572" w14:textId="77777777" w:rsidR="00514844" w:rsidRPr="00EA3589" w:rsidRDefault="00AC4AD8" w:rsidP="00AC4AD8">
      <w:pPr>
        <w:widowControl w:val="0"/>
        <w:spacing w:line="480" w:lineRule="auto"/>
      </w:pPr>
      <w:r w:rsidRPr="00EA3589">
        <w:t>Hepper, E. G., Hart, C. M., Meek, R., Cisek, S., &amp; Sedikides, C. (2014</w:t>
      </w:r>
      <w:r w:rsidR="0089151E" w:rsidRPr="00EA3589">
        <w:t>b</w:t>
      </w:r>
      <w:r w:rsidRPr="00EA3589">
        <w:t>). Narcissism</w:t>
      </w:r>
      <w:r w:rsidR="00514844" w:rsidRPr="00EA3589">
        <w:t xml:space="preserve"> </w:t>
      </w:r>
      <w:r w:rsidRPr="00EA3589">
        <w:t xml:space="preserve">and </w:t>
      </w:r>
    </w:p>
    <w:p w14:paraId="5BCC1EC1" w14:textId="77777777" w:rsidR="00514844" w:rsidRPr="00EA3589" w:rsidRDefault="00514844" w:rsidP="00AC4AD8">
      <w:pPr>
        <w:widowControl w:val="0"/>
        <w:spacing w:line="480" w:lineRule="auto"/>
        <w:rPr>
          <w:i/>
          <w:iCs/>
        </w:rPr>
      </w:pPr>
      <w:r w:rsidRPr="00EA3589">
        <w:tab/>
      </w:r>
      <w:r w:rsidR="00AC4AD8" w:rsidRPr="00EA3589">
        <w:t xml:space="preserve">empathy in young offenders and non-offenders. </w:t>
      </w:r>
      <w:r w:rsidR="00AC4AD8" w:rsidRPr="00EA3589">
        <w:rPr>
          <w:i/>
          <w:iCs/>
        </w:rPr>
        <w:t xml:space="preserve">European Journal of Personality, </w:t>
      </w:r>
    </w:p>
    <w:p w14:paraId="40C4B1DF" w14:textId="77777777" w:rsidR="00AC4AD8" w:rsidRDefault="00AC4AD8" w:rsidP="00514844">
      <w:pPr>
        <w:widowControl w:val="0"/>
        <w:spacing w:line="480" w:lineRule="auto"/>
        <w:ind w:firstLine="720"/>
      </w:pPr>
      <w:r w:rsidRPr="00EA3589">
        <w:rPr>
          <w:i/>
          <w:iCs/>
        </w:rPr>
        <w:t>28</w:t>
      </w:r>
      <w:r w:rsidRPr="00EA3589">
        <w:t>, 201–210. doi:10.1002/per.1939</w:t>
      </w:r>
    </w:p>
    <w:p w14:paraId="54E89718" w14:textId="77777777" w:rsidR="00AC4AD8" w:rsidRPr="00EA3589" w:rsidRDefault="00AC4AD8" w:rsidP="00AC4AD8">
      <w:pPr>
        <w:widowControl w:val="0"/>
        <w:spacing w:line="480" w:lineRule="auto"/>
        <w:rPr>
          <w:lang w:val="en-GB"/>
        </w:rPr>
      </w:pPr>
      <w:r w:rsidRPr="00EA3589">
        <w:rPr>
          <w:lang w:val="en-GB"/>
        </w:rPr>
        <w:t xml:space="preserve">Jones, J. D., Cassidy, J., &amp; Shaver, P. R. (2015). Parents’ self-reported attachment </w:t>
      </w:r>
      <w:r w:rsidRPr="00EA3589">
        <w:rPr>
          <w:lang w:val="en-GB"/>
        </w:rPr>
        <w:tab/>
        <w:t xml:space="preserve">styles: A review of links with parenting behaviors, emotions, and cognitions. </w:t>
      </w:r>
    </w:p>
    <w:p w14:paraId="79F960D0" w14:textId="77777777" w:rsidR="00AC4AD8" w:rsidRDefault="00AC4AD8" w:rsidP="00AC4AD8">
      <w:pPr>
        <w:widowControl w:val="0"/>
        <w:spacing w:line="480" w:lineRule="auto"/>
        <w:rPr>
          <w:lang w:val="en-GB"/>
        </w:rPr>
      </w:pPr>
      <w:r w:rsidRPr="00EA3589">
        <w:rPr>
          <w:lang w:val="en-GB"/>
        </w:rPr>
        <w:tab/>
      </w:r>
      <w:r w:rsidRPr="00EA3589">
        <w:rPr>
          <w:i/>
          <w:iCs/>
          <w:lang w:val="en-GB"/>
        </w:rPr>
        <w:t>Personality and Social Psychology Review, 19</w:t>
      </w:r>
      <w:r w:rsidRPr="00EA3589">
        <w:rPr>
          <w:lang w:val="en-GB"/>
        </w:rPr>
        <w:t xml:space="preserve">, 44-76. </w:t>
      </w:r>
      <w:r w:rsidR="006E3BAE" w:rsidRPr="00EA3589">
        <w:rPr>
          <w:lang w:val="en-GB"/>
        </w:rPr>
        <w:t>doi:</w:t>
      </w:r>
      <w:r w:rsidRPr="00EA3589">
        <w:tab/>
      </w:r>
      <w:r w:rsidRPr="00EA3589">
        <w:rPr>
          <w:lang w:val="en-GB"/>
        </w:rPr>
        <w:t>10.1177/1088868314541858</w:t>
      </w:r>
    </w:p>
    <w:p w14:paraId="6F03F762" w14:textId="77777777" w:rsidR="00AC4AD8" w:rsidRPr="008C3A05" w:rsidRDefault="00514844">
      <w:pPr>
        <w:widowControl w:val="0"/>
        <w:spacing w:line="480" w:lineRule="auto"/>
        <w:rPr>
          <w:i/>
          <w:iCs/>
          <w:lang w:val="en-GB"/>
        </w:rPr>
      </w:pPr>
      <w:r w:rsidRPr="00EA3589">
        <w:rPr>
          <w:lang w:val="en-GB"/>
        </w:rPr>
        <w:t>Kunce</w:t>
      </w:r>
      <w:r w:rsidR="00781910" w:rsidRPr="00EA3589">
        <w:rPr>
          <w:lang w:val="en-GB"/>
        </w:rPr>
        <w:t>, L., &amp; Shaver, P. R. (</w:t>
      </w:r>
      <w:r w:rsidR="00AC4AD8" w:rsidRPr="00EA3589">
        <w:rPr>
          <w:lang w:val="en-GB"/>
        </w:rPr>
        <w:t>1994</w:t>
      </w:r>
      <w:r w:rsidR="00781910" w:rsidRPr="00EA3589">
        <w:rPr>
          <w:lang w:val="en-GB"/>
        </w:rPr>
        <w:t xml:space="preserve">). An attachment-theoretical approach to caregiving in </w:t>
      </w:r>
      <w:r w:rsidR="00781910" w:rsidRPr="00EA3589">
        <w:rPr>
          <w:lang w:val="en-GB"/>
        </w:rPr>
        <w:tab/>
        <w:t xml:space="preserve">romantic relationships. In K. Bartholomew, &amp; D. Perlman (Eds.), </w:t>
      </w:r>
      <w:r w:rsidR="00781910" w:rsidRPr="00EA3589">
        <w:rPr>
          <w:i/>
          <w:iCs/>
          <w:lang w:val="en-GB"/>
        </w:rPr>
        <w:t xml:space="preserve">Advances in personal </w:t>
      </w:r>
      <w:r w:rsidR="00781910" w:rsidRPr="00EA3589">
        <w:rPr>
          <w:i/>
          <w:iCs/>
          <w:lang w:val="en-GB"/>
        </w:rPr>
        <w:tab/>
        <w:t>relationships: Attachment processes in adulthood</w:t>
      </w:r>
      <w:r w:rsidR="00781910" w:rsidRPr="00EA3589">
        <w:rPr>
          <w:lang w:val="en-GB"/>
        </w:rPr>
        <w:t xml:space="preserve"> (pp. 205-237). London: Kingsley.</w:t>
      </w:r>
    </w:p>
    <w:p w14:paraId="06365321" w14:textId="77777777" w:rsidR="005E2B62" w:rsidRDefault="005E2B62" w:rsidP="005E2B62">
      <w:pPr>
        <w:spacing w:line="480" w:lineRule="auto"/>
        <w:contextualSpacing/>
        <w:rPr>
          <w:lang w:val="en-GB"/>
        </w:rPr>
      </w:pPr>
      <w:r w:rsidRPr="00EC7E0A">
        <w:rPr>
          <w:lang w:val="en-GB"/>
        </w:rPr>
        <w:t xml:space="preserve">Lamborn, S. D., Mounts, N. S., Steinberg, L., &amp; Dornbusch, S. M. (1991). </w:t>
      </w:r>
      <w:r w:rsidRPr="00EA3589">
        <w:rPr>
          <w:lang w:val="en-GB"/>
        </w:rPr>
        <w:t xml:space="preserve">Patterns of </w:t>
      </w:r>
      <w:r w:rsidRPr="00EA3589">
        <w:rPr>
          <w:lang w:val="en-GB"/>
        </w:rPr>
        <w:tab/>
        <w:t xml:space="preserve">competence and adjustment among adolescents from authoritative, </w:t>
      </w:r>
      <w:r w:rsidRPr="00EA3589">
        <w:rPr>
          <w:lang w:val="en-GB"/>
        </w:rPr>
        <w:tab/>
        <w:t>authoritarian,</w:t>
      </w:r>
      <w:r w:rsidRPr="00EA3589">
        <w:rPr>
          <w:lang w:val="en-GB"/>
        </w:rPr>
        <w:tab/>
        <w:t xml:space="preserve">indulgent, and neglectful families. </w:t>
      </w:r>
      <w:r w:rsidRPr="00EA3589">
        <w:rPr>
          <w:i/>
          <w:iCs/>
          <w:lang w:val="en-GB"/>
        </w:rPr>
        <w:t>Child Development, 62,</w:t>
      </w:r>
      <w:r w:rsidRPr="00EA3589">
        <w:rPr>
          <w:lang w:val="en-GB"/>
        </w:rPr>
        <w:t xml:space="preserve"> 1049-1065. </w:t>
      </w:r>
      <w:r w:rsidR="006E3BAE" w:rsidRPr="00EA3589">
        <w:rPr>
          <w:lang w:val="en-GB"/>
        </w:rPr>
        <w:t>doi:</w:t>
      </w:r>
      <w:r w:rsidRPr="00EA3589">
        <w:tab/>
      </w:r>
      <w:r w:rsidRPr="00EA3589">
        <w:rPr>
          <w:lang w:val="en-GB"/>
        </w:rPr>
        <w:t>10.2307/1131151</w:t>
      </w:r>
    </w:p>
    <w:p w14:paraId="6D1FDB72" w14:textId="77777777" w:rsidR="0041485F" w:rsidRDefault="002D1AF7" w:rsidP="00AC4AD8">
      <w:pPr>
        <w:spacing w:line="480" w:lineRule="auto"/>
        <w:contextualSpacing/>
        <w:rPr>
          <w:lang w:val="en-GB"/>
        </w:rPr>
      </w:pPr>
      <w:r w:rsidRPr="00312A8D">
        <w:rPr>
          <w:lang w:val="en-GB"/>
        </w:rPr>
        <w:t xml:space="preserve">McCrae, R. R., &amp; Costa, P. T. (1994). </w:t>
      </w:r>
      <w:r w:rsidRPr="00EA3589">
        <w:rPr>
          <w:lang w:val="en-GB"/>
        </w:rPr>
        <w:t xml:space="preserve">The stability of personality: Observations and </w:t>
      </w:r>
      <w:r w:rsidRPr="00EA3589">
        <w:rPr>
          <w:lang w:val="en-GB"/>
        </w:rPr>
        <w:tab/>
        <w:t xml:space="preserve">evaluations. </w:t>
      </w:r>
      <w:r w:rsidRPr="00EA3589">
        <w:rPr>
          <w:i/>
          <w:iCs/>
          <w:lang w:val="en-GB"/>
        </w:rPr>
        <w:t>Current Directions in Psychological Science, 3</w:t>
      </w:r>
      <w:r w:rsidRPr="00EA3589">
        <w:rPr>
          <w:lang w:val="en-GB"/>
        </w:rPr>
        <w:t>, 173-175.</w:t>
      </w:r>
      <w:r w:rsidR="008C3A05" w:rsidRPr="00EA3589">
        <w:rPr>
          <w:lang w:val="en-GB"/>
        </w:rPr>
        <w:t xml:space="preserve"> </w:t>
      </w:r>
      <w:r w:rsidR="00D97085" w:rsidRPr="00EA3589">
        <w:rPr>
          <w:lang w:val="en-GB"/>
        </w:rPr>
        <w:t>d</w:t>
      </w:r>
      <w:r w:rsidR="006E3BAE" w:rsidRPr="00EA3589">
        <w:rPr>
          <w:lang w:val="en-GB"/>
        </w:rPr>
        <w:t>oi:</w:t>
      </w:r>
      <w:r w:rsidR="008C3A05" w:rsidRPr="00EA3589">
        <w:tab/>
      </w:r>
      <w:r w:rsidR="008C3A05" w:rsidRPr="00EA3589">
        <w:rPr>
          <w:lang w:val="en-GB"/>
        </w:rPr>
        <w:t>10.1111/1467-8721.ep10770693</w:t>
      </w:r>
    </w:p>
    <w:p w14:paraId="7A32A909" w14:textId="77777777" w:rsidR="00AC4AD8" w:rsidRPr="00EA3589" w:rsidRDefault="00AC4AD8" w:rsidP="00AC4AD8">
      <w:pPr>
        <w:spacing w:line="480" w:lineRule="auto"/>
        <w:contextualSpacing/>
        <w:rPr>
          <w:lang w:val="en-GB"/>
        </w:rPr>
      </w:pPr>
      <w:r w:rsidRPr="00EA3589">
        <w:rPr>
          <w:lang w:val="en-GB"/>
        </w:rPr>
        <w:t>Mechanic, K. L., &amp; Barry, C. T. (2015). Adolescent grandiose and vulnerable</w:t>
      </w:r>
    </w:p>
    <w:p w14:paraId="048BAB98" w14:textId="77777777" w:rsidR="00AC4AD8" w:rsidRPr="00EA3589" w:rsidRDefault="00AC4AD8" w:rsidP="00AC4AD8">
      <w:pPr>
        <w:spacing w:line="480" w:lineRule="auto"/>
        <w:ind w:firstLine="720"/>
        <w:contextualSpacing/>
        <w:rPr>
          <w:i/>
          <w:iCs/>
          <w:lang w:val="en-GB"/>
        </w:rPr>
      </w:pPr>
      <w:r w:rsidRPr="00EA3589">
        <w:rPr>
          <w:lang w:val="en-GB"/>
        </w:rPr>
        <w:t xml:space="preserve">narcissism: Associations with perceived parenting practices. </w:t>
      </w:r>
      <w:r w:rsidRPr="00EA3589">
        <w:rPr>
          <w:i/>
          <w:iCs/>
          <w:lang w:val="en-GB"/>
        </w:rPr>
        <w:t xml:space="preserve">Journal of Child </w:t>
      </w:r>
    </w:p>
    <w:p w14:paraId="7D429A4A" w14:textId="77777777" w:rsidR="00AC4AD8" w:rsidRDefault="00AC4AD8" w:rsidP="00AC4AD8">
      <w:pPr>
        <w:spacing w:line="480" w:lineRule="auto"/>
        <w:ind w:firstLine="720"/>
        <w:contextualSpacing/>
      </w:pPr>
      <w:r w:rsidRPr="00EA3589">
        <w:rPr>
          <w:i/>
          <w:iCs/>
          <w:lang w:val="en-GB"/>
        </w:rPr>
        <w:lastRenderedPageBreak/>
        <w:t>and Family Studies, 24</w:t>
      </w:r>
      <w:r w:rsidRPr="00EA3589">
        <w:rPr>
          <w:lang w:val="en-GB"/>
        </w:rPr>
        <w:t xml:space="preserve">, 1510-1518. </w:t>
      </w:r>
      <w:r w:rsidR="006E3BAE" w:rsidRPr="00EA3589">
        <w:rPr>
          <w:lang w:val="en-GB"/>
        </w:rPr>
        <w:t>doi:</w:t>
      </w:r>
      <w:r w:rsidRPr="00EA3589">
        <w:t>10.1007/s10826-014-9956-x</w:t>
      </w:r>
    </w:p>
    <w:p w14:paraId="7F26124C" w14:textId="77777777" w:rsidR="00607B56" w:rsidRDefault="00607B56" w:rsidP="00607B56">
      <w:pPr>
        <w:spacing w:line="480" w:lineRule="auto"/>
        <w:contextualSpacing/>
        <w:rPr>
          <w:lang w:val="en-GB"/>
        </w:rPr>
      </w:pPr>
      <w:r w:rsidRPr="00EA3589">
        <w:rPr>
          <w:lang w:val="en-GB"/>
        </w:rPr>
        <w:t xml:space="preserve">Mikulincer, M., &amp; Shaver, P. R. (2007). Boosting attachment security to promote mental </w:t>
      </w:r>
      <w:r w:rsidRPr="00EA3589">
        <w:rPr>
          <w:lang w:val="en-GB"/>
        </w:rPr>
        <w:tab/>
        <w:t xml:space="preserve">health, prosocial values, and inter-group tolerance. </w:t>
      </w:r>
      <w:r w:rsidRPr="00EA3589">
        <w:rPr>
          <w:i/>
          <w:iCs/>
          <w:lang w:val="en-GB"/>
        </w:rPr>
        <w:t>Psychological Inquiry, 18,</w:t>
      </w:r>
      <w:r w:rsidRPr="00EA3589">
        <w:rPr>
          <w:lang w:val="en-GB"/>
        </w:rPr>
        <w:t xml:space="preserve"> 139-</w:t>
      </w:r>
      <w:r w:rsidRPr="00EA3589">
        <w:rPr>
          <w:lang w:val="en-GB"/>
        </w:rPr>
        <w:tab/>
        <w:t>156. doi:10.1080/10478400701512646</w:t>
      </w:r>
    </w:p>
    <w:p w14:paraId="7298F2E7" w14:textId="77777777" w:rsidR="00234485" w:rsidRPr="00EA3589" w:rsidRDefault="00AC4AD8" w:rsidP="00AC4AD8">
      <w:pPr>
        <w:spacing w:line="480" w:lineRule="auto"/>
        <w:contextualSpacing/>
        <w:rPr>
          <w:lang w:val="en-GB"/>
        </w:rPr>
      </w:pPr>
      <w:r w:rsidRPr="00EA3589">
        <w:rPr>
          <w:lang w:val="en-GB"/>
        </w:rPr>
        <w:t>Millings, A., Walsh, J., Hepper, E., &amp; O’Brien, M. (201</w:t>
      </w:r>
      <w:r w:rsidR="00E36129" w:rsidRPr="00EA3589">
        <w:rPr>
          <w:lang w:val="en-GB"/>
        </w:rPr>
        <w:t>3</w:t>
      </w:r>
      <w:r w:rsidRPr="00EA3589">
        <w:rPr>
          <w:lang w:val="en-GB"/>
        </w:rPr>
        <w:t xml:space="preserve">). Good partner, good parent </w:t>
      </w:r>
      <w:r w:rsidRPr="00EA3589">
        <w:rPr>
          <w:lang w:val="en-GB"/>
        </w:rPr>
        <w:tab/>
        <w:t xml:space="preserve">responsiveness mediates the link between romantic attachment and parenting </w:t>
      </w:r>
    </w:p>
    <w:p w14:paraId="70AB8D83" w14:textId="77777777" w:rsidR="00AC4AD8" w:rsidRPr="00224711" w:rsidRDefault="00AC4AD8" w:rsidP="00AC4AD8">
      <w:pPr>
        <w:spacing w:line="480" w:lineRule="auto"/>
        <w:contextualSpacing/>
        <w:rPr>
          <w:lang w:val="en-GB"/>
        </w:rPr>
      </w:pPr>
      <w:r w:rsidRPr="00EA3589">
        <w:rPr>
          <w:lang w:val="en-GB"/>
        </w:rPr>
        <w:tab/>
        <w:t xml:space="preserve">style. </w:t>
      </w:r>
      <w:r w:rsidRPr="00EA3589">
        <w:rPr>
          <w:i/>
          <w:iCs/>
          <w:lang w:val="en-GB"/>
        </w:rPr>
        <w:t xml:space="preserve">Personality and Social Psychology Bulletin, 39, </w:t>
      </w:r>
      <w:r w:rsidRPr="00EA3589">
        <w:rPr>
          <w:lang w:val="en-GB"/>
        </w:rPr>
        <w:t xml:space="preserve">170-180. </w:t>
      </w:r>
      <w:r w:rsidR="006E3BAE" w:rsidRPr="00EA3589">
        <w:rPr>
          <w:lang w:val="en-GB"/>
        </w:rPr>
        <w:t>doi:</w:t>
      </w:r>
      <w:r w:rsidRPr="00EA3589">
        <w:tab/>
        <w:t>10.1177/0146167212468333</w:t>
      </w:r>
    </w:p>
    <w:p w14:paraId="1DF2F84A" w14:textId="77777777" w:rsidR="00AC4AD8" w:rsidRPr="00EA3589" w:rsidRDefault="00AC4AD8" w:rsidP="00AC4AD8">
      <w:pPr>
        <w:widowControl w:val="0"/>
        <w:spacing w:line="480" w:lineRule="auto"/>
        <w:rPr>
          <w:lang w:val="en-GB"/>
        </w:rPr>
      </w:pPr>
      <w:r w:rsidRPr="009361D6">
        <w:rPr>
          <w:lang w:val="de-DE"/>
        </w:rPr>
        <w:t xml:space="preserve">Prinzie, P., Stams, G. J. J., Deković, M., Reijntjes, A. H., &amp; Belsky, J. (2009). </w:t>
      </w:r>
      <w:r w:rsidRPr="00EA3589">
        <w:rPr>
          <w:lang w:val="en-GB"/>
        </w:rPr>
        <w:t xml:space="preserve">The </w:t>
      </w:r>
      <w:r w:rsidRPr="00EA3589">
        <w:rPr>
          <w:lang w:val="en-GB"/>
        </w:rPr>
        <w:tab/>
        <w:t>relations between parents’ Big Five personality factors and parenting: A meta-</w:t>
      </w:r>
      <w:r w:rsidRPr="00EA3589">
        <w:rPr>
          <w:lang w:val="en-GB"/>
        </w:rPr>
        <w:tab/>
        <w:t xml:space="preserve">analytic review. </w:t>
      </w:r>
      <w:r w:rsidRPr="00EA3589">
        <w:rPr>
          <w:i/>
          <w:iCs/>
          <w:lang w:val="en-GB"/>
        </w:rPr>
        <w:t>Journal of Personality and Social Psychology, 97</w:t>
      </w:r>
      <w:r w:rsidRPr="00EA3589">
        <w:rPr>
          <w:lang w:val="en-GB"/>
        </w:rPr>
        <w:t>, 351-362.</w:t>
      </w:r>
    </w:p>
    <w:p w14:paraId="0D2BF492" w14:textId="77777777" w:rsidR="00AC4AD8" w:rsidRPr="00EA3589" w:rsidRDefault="00AC4AD8" w:rsidP="00AC4AD8">
      <w:pPr>
        <w:widowControl w:val="0"/>
        <w:spacing w:line="480" w:lineRule="auto"/>
        <w:ind w:firstLine="720"/>
        <w:rPr>
          <w:lang w:val="en-GB"/>
        </w:rPr>
      </w:pPr>
      <w:r w:rsidRPr="00EA3589">
        <w:rPr>
          <w:lang w:val="en-GB"/>
        </w:rPr>
        <w:t>doi:</w:t>
      </w:r>
      <w:r w:rsidRPr="00EA3589">
        <w:t>10.1037/a0015823</w:t>
      </w:r>
    </w:p>
    <w:p w14:paraId="6A52440D" w14:textId="77777777" w:rsidR="00AC4AD8" w:rsidRPr="00EA3589" w:rsidRDefault="00AC4AD8" w:rsidP="00AC4AD8">
      <w:pPr>
        <w:widowControl w:val="0"/>
        <w:spacing w:line="480" w:lineRule="auto"/>
        <w:rPr>
          <w:lang w:val="en-GB"/>
        </w:rPr>
      </w:pPr>
      <w:r w:rsidRPr="00EA3589">
        <w:rPr>
          <w:lang w:val="en-GB"/>
        </w:rPr>
        <w:t>Raskin, R., &amp; Terry, H. (1988). A principal-components analysis of the Narcissistic</w:t>
      </w:r>
    </w:p>
    <w:p w14:paraId="71099DB5" w14:textId="77777777" w:rsidR="003B327C" w:rsidRPr="00EA3589" w:rsidRDefault="00AC4AD8" w:rsidP="00AC4AD8">
      <w:pPr>
        <w:widowControl w:val="0"/>
        <w:spacing w:line="480" w:lineRule="auto"/>
        <w:ind w:firstLine="720"/>
        <w:rPr>
          <w:i/>
          <w:iCs/>
          <w:lang w:val="en-GB"/>
        </w:rPr>
      </w:pPr>
      <w:r w:rsidRPr="00EA3589">
        <w:rPr>
          <w:lang w:val="en-GB"/>
        </w:rPr>
        <w:t xml:space="preserve">Personality Inventory and further evidence of its construct validation. </w:t>
      </w:r>
      <w:r w:rsidRPr="00EA3589">
        <w:rPr>
          <w:i/>
          <w:iCs/>
          <w:lang w:val="en-GB"/>
        </w:rPr>
        <w:t xml:space="preserve">Journal </w:t>
      </w:r>
    </w:p>
    <w:p w14:paraId="18F413AE" w14:textId="77777777" w:rsidR="00AC4AD8" w:rsidRDefault="00AC4AD8" w:rsidP="00AC4AD8">
      <w:pPr>
        <w:widowControl w:val="0"/>
        <w:spacing w:line="480" w:lineRule="auto"/>
        <w:ind w:firstLine="720"/>
        <w:rPr>
          <w:lang w:val="en-GB"/>
        </w:rPr>
      </w:pPr>
      <w:r w:rsidRPr="00EA3589">
        <w:rPr>
          <w:i/>
          <w:iCs/>
          <w:lang w:val="en-GB"/>
        </w:rPr>
        <w:t xml:space="preserve">of Personality and Social Psychology, 54, </w:t>
      </w:r>
      <w:r w:rsidR="00C624CD" w:rsidRPr="00EA3589">
        <w:rPr>
          <w:lang w:val="en-GB"/>
        </w:rPr>
        <w:t xml:space="preserve">890-902. </w:t>
      </w:r>
      <w:r w:rsidRPr="00EA3589">
        <w:rPr>
          <w:lang w:val="en-GB"/>
        </w:rPr>
        <w:t>doi:10.1037/0022-</w:t>
      </w:r>
      <w:r w:rsidRPr="00EA3589">
        <w:rPr>
          <w:lang w:val="en-GB"/>
        </w:rPr>
        <w:tab/>
        <w:t>3514.75.1.219</w:t>
      </w:r>
    </w:p>
    <w:p w14:paraId="66A3B57A" w14:textId="77777777" w:rsidR="003B327C" w:rsidRPr="00EA3589" w:rsidRDefault="00AC4AD8" w:rsidP="00AC4AD8">
      <w:pPr>
        <w:widowControl w:val="0"/>
        <w:spacing w:line="480" w:lineRule="auto"/>
        <w:rPr>
          <w:lang w:val="en-GB"/>
        </w:rPr>
      </w:pPr>
      <w:r w:rsidRPr="00EA3589">
        <w:rPr>
          <w:lang w:val="en-GB"/>
        </w:rPr>
        <w:t xml:space="preserve">Robinson, C. C., Mandleco, B., Olsen, S. F., &amp; Hart, C. H. (1995). Authoritative, </w:t>
      </w:r>
      <w:r w:rsidRPr="00EA3589">
        <w:rPr>
          <w:lang w:val="en-GB"/>
        </w:rPr>
        <w:tab/>
      </w:r>
    </w:p>
    <w:p w14:paraId="3175FD29" w14:textId="77777777" w:rsidR="00AC4AD8" w:rsidRPr="00EA3589" w:rsidRDefault="00AC4AD8" w:rsidP="003B327C">
      <w:pPr>
        <w:widowControl w:val="0"/>
        <w:spacing w:line="480" w:lineRule="auto"/>
        <w:ind w:firstLine="720"/>
        <w:rPr>
          <w:lang w:val="en-GB"/>
        </w:rPr>
      </w:pPr>
      <w:r w:rsidRPr="00EA3589">
        <w:rPr>
          <w:lang w:val="en-GB"/>
        </w:rPr>
        <w:t xml:space="preserve">authoritarian, and permissive parenting practices: Development of a new </w:t>
      </w:r>
    </w:p>
    <w:p w14:paraId="167DE0B1" w14:textId="77777777" w:rsidR="00AC4AD8" w:rsidRPr="00AC4AD8" w:rsidRDefault="00AC4AD8" w:rsidP="00AC4AD8">
      <w:pPr>
        <w:widowControl w:val="0"/>
        <w:spacing w:line="480" w:lineRule="auto"/>
        <w:rPr>
          <w:lang w:val="fr-FR"/>
        </w:rPr>
      </w:pPr>
      <w:r w:rsidRPr="00EA3589">
        <w:rPr>
          <w:lang w:val="en-GB"/>
        </w:rPr>
        <w:tab/>
      </w:r>
      <w:r w:rsidRPr="00EC7E0A">
        <w:rPr>
          <w:lang w:val="en-GB"/>
        </w:rPr>
        <w:t xml:space="preserve">measure. </w:t>
      </w:r>
      <w:r w:rsidRPr="00EA3589">
        <w:rPr>
          <w:i/>
          <w:iCs/>
          <w:lang w:val="fr-FR"/>
        </w:rPr>
        <w:t>Psychological Reports, 77</w:t>
      </w:r>
      <w:r w:rsidRPr="00EA3589">
        <w:rPr>
          <w:lang w:val="fr-FR"/>
        </w:rPr>
        <w:t>, 819-830. doi:10.2466/pr0.1995.77.3.819</w:t>
      </w:r>
    </w:p>
    <w:p w14:paraId="7621B51F" w14:textId="77777777" w:rsidR="007B3212" w:rsidRPr="007B3212" w:rsidRDefault="007B3212" w:rsidP="007B3212">
      <w:pPr>
        <w:widowControl w:val="0"/>
        <w:spacing w:line="480" w:lineRule="auto"/>
        <w:rPr>
          <w:lang w:val="en-GB"/>
        </w:rPr>
      </w:pPr>
      <w:r w:rsidRPr="00EC7E0A">
        <w:rPr>
          <w:lang w:val="fr-FR"/>
        </w:rPr>
        <w:t xml:space="preserve">Sedikides, C., Campbell, W. K., Reeder, G., Elliot, A. J., &amp; Gregg, A. P. (2002). </w:t>
      </w:r>
      <w:r w:rsidRPr="00EA3589">
        <w:rPr>
          <w:lang w:val="en-GB"/>
        </w:rPr>
        <w:t xml:space="preserve">Do others </w:t>
      </w:r>
      <w:r w:rsidRPr="00EA3589">
        <w:rPr>
          <w:lang w:val="en-GB"/>
        </w:rPr>
        <w:tab/>
        <w:t xml:space="preserve">bring out the worst in narcissists? The “others exist for me” illusion. In Y. Kashima, M. </w:t>
      </w:r>
      <w:r w:rsidRPr="00EA3589">
        <w:rPr>
          <w:lang w:val="en-GB"/>
        </w:rPr>
        <w:tab/>
        <w:t xml:space="preserve">Foddy, &amp; M. Platow (Eds.), Self and identity: Personal, social, and symbolic. Mahwah, </w:t>
      </w:r>
      <w:r w:rsidRPr="00EA3589">
        <w:rPr>
          <w:lang w:val="en-GB"/>
        </w:rPr>
        <w:tab/>
        <w:t>NJ: Lawrence Erlbaum. (pp.103-123).</w:t>
      </w:r>
    </w:p>
    <w:p w14:paraId="062E69C4" w14:textId="77777777" w:rsidR="00B232A2" w:rsidRPr="00B232A2" w:rsidRDefault="00B232A2" w:rsidP="00AC4AD8">
      <w:pPr>
        <w:widowControl w:val="0"/>
        <w:spacing w:line="480" w:lineRule="auto"/>
        <w:rPr>
          <w:lang w:val="en-GB"/>
        </w:rPr>
      </w:pPr>
      <w:r w:rsidRPr="00D76934">
        <w:rPr>
          <w:lang w:val="en-GB"/>
        </w:rPr>
        <w:t>Steinberg, L., Mounts, N.</w:t>
      </w:r>
      <w:r w:rsidR="00A648E7" w:rsidRPr="00D76934">
        <w:rPr>
          <w:lang w:val="en-GB"/>
        </w:rPr>
        <w:t>,</w:t>
      </w:r>
      <w:r w:rsidRPr="00D76934">
        <w:rPr>
          <w:lang w:val="en-GB"/>
        </w:rPr>
        <w:t xml:space="preserve"> Lambourn, S., &amp; Dornbusch, S. (1991). </w:t>
      </w:r>
      <w:r w:rsidRPr="00EA3589">
        <w:rPr>
          <w:lang w:val="en-GB"/>
        </w:rPr>
        <w:t>Aut</w:t>
      </w:r>
      <w:r w:rsidR="00F66B4E" w:rsidRPr="00EA3589">
        <w:rPr>
          <w:lang w:val="en-GB"/>
        </w:rPr>
        <w:t>h</w:t>
      </w:r>
      <w:r w:rsidRPr="00EA3589">
        <w:rPr>
          <w:lang w:val="en-GB"/>
        </w:rPr>
        <w:t xml:space="preserve">oritative parenting and </w:t>
      </w:r>
      <w:r w:rsidRPr="00EA3589">
        <w:rPr>
          <w:lang w:val="en-GB"/>
        </w:rPr>
        <w:tab/>
        <w:t xml:space="preserve">adolescent adjustment across varies ecological niches. </w:t>
      </w:r>
      <w:r w:rsidRPr="00EA3589">
        <w:rPr>
          <w:i/>
          <w:iCs/>
          <w:lang w:val="en-GB"/>
        </w:rPr>
        <w:t xml:space="preserve">Journal of Research on </w:t>
      </w:r>
      <w:r w:rsidRPr="00EA3589">
        <w:rPr>
          <w:i/>
          <w:iCs/>
          <w:lang w:val="en-GB"/>
        </w:rPr>
        <w:tab/>
        <w:t xml:space="preserve">Adolescence, 1, </w:t>
      </w:r>
      <w:r w:rsidRPr="00EA3589">
        <w:rPr>
          <w:lang w:val="en-GB"/>
        </w:rPr>
        <w:t xml:space="preserve">19-36. </w:t>
      </w:r>
      <w:r w:rsidR="006E3BAE" w:rsidRPr="00EA3589">
        <w:rPr>
          <w:lang w:val="en-GB"/>
        </w:rPr>
        <w:t>doi:</w:t>
      </w:r>
      <w:r w:rsidR="00595465" w:rsidRPr="00EA3589">
        <w:rPr>
          <w:lang w:val="en-GB"/>
        </w:rPr>
        <w:t>10.1037/10176-012</w:t>
      </w:r>
    </w:p>
    <w:p w14:paraId="3D9C2F4A" w14:textId="77777777" w:rsidR="003B327C" w:rsidRPr="00EA3589" w:rsidRDefault="00AC4AD8" w:rsidP="00FA23D7">
      <w:pPr>
        <w:widowControl w:val="0"/>
        <w:spacing w:line="480" w:lineRule="auto"/>
        <w:rPr>
          <w:lang w:val="en-GB"/>
        </w:rPr>
      </w:pPr>
      <w:r w:rsidRPr="00EA3589">
        <w:rPr>
          <w:lang w:val="en-GB"/>
        </w:rPr>
        <w:lastRenderedPageBreak/>
        <w:t>Twenge, J. M., Konrath, S., Foster, J. D., Campbell, W.</w:t>
      </w:r>
      <w:r w:rsidR="00FA23D7" w:rsidRPr="00EA3589">
        <w:rPr>
          <w:lang w:val="en-GB"/>
        </w:rPr>
        <w:t xml:space="preserve"> K.</w:t>
      </w:r>
      <w:r w:rsidRPr="00EA3589">
        <w:rPr>
          <w:lang w:val="en-GB"/>
        </w:rPr>
        <w:t xml:space="preserve">, &amp; Bushman, B. J. (2008). </w:t>
      </w:r>
    </w:p>
    <w:p w14:paraId="2BCEEE5E" w14:textId="77777777" w:rsidR="003B327C" w:rsidRPr="00EA3589" w:rsidRDefault="00AC4AD8" w:rsidP="003B327C">
      <w:pPr>
        <w:widowControl w:val="0"/>
        <w:spacing w:line="480" w:lineRule="auto"/>
        <w:ind w:firstLine="720"/>
        <w:rPr>
          <w:lang w:val="en-GB"/>
        </w:rPr>
      </w:pPr>
      <w:r w:rsidRPr="00EA3589">
        <w:rPr>
          <w:lang w:val="en-GB"/>
        </w:rPr>
        <w:t>Egos inflating over time: A cross</w:t>
      </w:r>
      <w:r w:rsidRPr="00EA3589">
        <w:rPr>
          <w:rFonts w:ascii="Cambria Math" w:hAnsi="Cambria Math" w:cs="Cambria Math"/>
          <w:lang w:val="en-GB"/>
        </w:rPr>
        <w:t>‐</w:t>
      </w:r>
      <w:r w:rsidRPr="00EA3589">
        <w:rPr>
          <w:lang w:val="en-GB"/>
        </w:rPr>
        <w:t>temporal meta</w:t>
      </w:r>
      <w:r w:rsidRPr="00EA3589">
        <w:rPr>
          <w:rFonts w:ascii="Cambria Math" w:hAnsi="Cambria Math" w:cs="Cambria Math"/>
          <w:lang w:val="en-GB"/>
        </w:rPr>
        <w:t>‐</w:t>
      </w:r>
      <w:r w:rsidRPr="00EA3589">
        <w:rPr>
          <w:lang w:val="en-GB"/>
        </w:rPr>
        <w:t xml:space="preserve">analysis of the Narcissistic </w:t>
      </w:r>
    </w:p>
    <w:p w14:paraId="3C9B66BD" w14:textId="77777777" w:rsidR="00AC4AD8" w:rsidRPr="00EA3589" w:rsidRDefault="00AC4AD8" w:rsidP="003B327C">
      <w:pPr>
        <w:widowControl w:val="0"/>
        <w:spacing w:line="480" w:lineRule="auto"/>
        <w:ind w:firstLine="720"/>
      </w:pPr>
      <w:r w:rsidRPr="00EA3589">
        <w:rPr>
          <w:lang w:val="en-GB"/>
        </w:rPr>
        <w:t xml:space="preserve">Personality Inventory. </w:t>
      </w:r>
      <w:r w:rsidRPr="00EA3589">
        <w:rPr>
          <w:i/>
          <w:iCs/>
          <w:lang w:val="en-GB"/>
        </w:rPr>
        <w:t>Journal of Personality, 76</w:t>
      </w:r>
      <w:r w:rsidRPr="00EA3589">
        <w:rPr>
          <w:lang w:val="en-GB"/>
        </w:rPr>
        <w:t xml:space="preserve">, 875-902. </w:t>
      </w:r>
      <w:r w:rsidR="006E3BAE" w:rsidRPr="00EA3589">
        <w:rPr>
          <w:lang w:val="en-GB"/>
        </w:rPr>
        <w:t>doi:</w:t>
      </w:r>
    </w:p>
    <w:p w14:paraId="30C12B4A" w14:textId="77777777" w:rsidR="00AC4AD8" w:rsidRPr="00D97085" w:rsidRDefault="00AC4AD8" w:rsidP="00AC4AD8">
      <w:pPr>
        <w:widowControl w:val="0"/>
        <w:spacing w:line="480" w:lineRule="auto"/>
        <w:rPr>
          <w:lang w:val="en-GB"/>
        </w:rPr>
      </w:pPr>
      <w:r w:rsidRPr="00EA3589">
        <w:tab/>
      </w:r>
      <w:r w:rsidRPr="00EA3589">
        <w:rPr>
          <w:lang w:val="en-GB"/>
        </w:rPr>
        <w:t>10.1111/j.1467-6494.2008.00507.x</w:t>
      </w:r>
    </w:p>
    <w:p w14:paraId="7DA68C6C" w14:textId="77777777" w:rsidR="003B327C" w:rsidRPr="00EA3589" w:rsidRDefault="00AC4AD8" w:rsidP="00AC4AD8">
      <w:pPr>
        <w:widowControl w:val="0"/>
        <w:spacing w:line="480" w:lineRule="auto"/>
      </w:pPr>
      <w:r w:rsidRPr="00EA3589">
        <w:t xml:space="preserve">Wiehe, V. R. (2003). Empathy and narcissism in a sample of child abuse perpetrators </w:t>
      </w:r>
    </w:p>
    <w:p w14:paraId="79660391" w14:textId="77777777" w:rsidR="00AC4AD8" w:rsidRPr="00EA3589" w:rsidRDefault="00AC4AD8" w:rsidP="00AC4AD8">
      <w:pPr>
        <w:widowControl w:val="0"/>
        <w:spacing w:line="480" w:lineRule="auto"/>
        <w:rPr>
          <w:i/>
          <w:iCs/>
        </w:rPr>
      </w:pPr>
      <w:r w:rsidRPr="00EA3589">
        <w:tab/>
        <w:t xml:space="preserve">and a comparison sample of foster parents. </w:t>
      </w:r>
      <w:r w:rsidRPr="00EA3589">
        <w:rPr>
          <w:i/>
          <w:iCs/>
        </w:rPr>
        <w:t>Child Abuse and Neglect, 27,</w:t>
      </w:r>
    </w:p>
    <w:p w14:paraId="59A3C716" w14:textId="77777777" w:rsidR="00AC4AD8" w:rsidRPr="00CF4968" w:rsidRDefault="00AC4AD8" w:rsidP="00AC4AD8">
      <w:pPr>
        <w:widowControl w:val="0"/>
        <w:spacing w:line="480" w:lineRule="auto"/>
        <w:rPr>
          <w:lang w:val="en-GB"/>
        </w:rPr>
      </w:pPr>
      <w:r w:rsidRPr="00EA3589">
        <w:tab/>
        <w:t xml:space="preserve"> 541–555. doi:10.1016/s0145-2134(03)00034-6</w:t>
      </w:r>
    </w:p>
    <w:p w14:paraId="7B19891B" w14:textId="77777777" w:rsidR="00AC4AD8" w:rsidRDefault="00AC4AD8" w:rsidP="00AC4AD8"/>
    <w:p w14:paraId="1DADC327" w14:textId="77777777" w:rsidR="009810AB" w:rsidRDefault="009810AB" w:rsidP="00AD479A">
      <w:pPr>
        <w:widowControl w:val="0"/>
        <w:spacing w:line="480" w:lineRule="auto"/>
        <w:ind w:firstLine="720"/>
        <w:rPr>
          <w:lang w:val="en-GB"/>
        </w:rPr>
        <w:sectPr w:rsidR="009810AB" w:rsidSect="00E6647B">
          <w:headerReference w:type="default" r:id="rId9"/>
          <w:footerReference w:type="even" r:id="rId10"/>
          <w:footerReference w:type="default" r:id="rId11"/>
          <w:headerReference w:type="first" r:id="rId12"/>
          <w:pgSz w:w="11907" w:h="16839" w:code="9"/>
          <w:pgMar w:top="1077" w:right="1440" w:bottom="539" w:left="1259" w:header="709" w:footer="709" w:gutter="0"/>
          <w:pgNumType w:start="1"/>
          <w:cols w:space="708"/>
          <w:titlePg/>
          <w:docGrid w:linePitch="360"/>
        </w:sectPr>
      </w:pPr>
    </w:p>
    <w:p w14:paraId="2E2469D7" w14:textId="77777777" w:rsidR="00596577" w:rsidRPr="00CF4968" w:rsidRDefault="00596577">
      <w:pPr>
        <w:rPr>
          <w:lang w:val="en-GB" w:eastAsia="zh-TW"/>
        </w:rPr>
      </w:pPr>
    </w:p>
    <w:p w14:paraId="79B79616" w14:textId="2DEF6ABE" w:rsidR="009958E6" w:rsidRPr="00CF4968" w:rsidRDefault="008119F1" w:rsidP="007D722C">
      <w:pPr>
        <w:rPr>
          <w:lang w:val="en-GB" w:eastAsia="zh-TW"/>
        </w:rPr>
      </w:pPr>
      <w:r w:rsidRPr="008119F1">
        <w:rPr>
          <w:rFonts w:asciiTheme="majorBidi" w:hAnsiTheme="majorBidi" w:cstheme="majorBidi"/>
        </w:rPr>
        <w:t xml:space="preserve"> </w:t>
      </w:r>
      <w:r w:rsidR="007D722C">
        <w:rPr>
          <w:lang w:val="en-GB" w:eastAsia="zh-TW"/>
        </w:rPr>
        <w:t>Table 1</w:t>
      </w:r>
    </w:p>
    <w:p w14:paraId="1305B751" w14:textId="77777777" w:rsidR="009958E6" w:rsidRPr="00CF4968" w:rsidRDefault="009958E6" w:rsidP="009958E6">
      <w:pPr>
        <w:rPr>
          <w:lang w:val="en-GB" w:eastAsia="zh-TW"/>
        </w:rPr>
      </w:pPr>
    </w:p>
    <w:p w14:paraId="5D565280" w14:textId="77777777" w:rsidR="009958E6" w:rsidRDefault="009958E6" w:rsidP="00DF3CDD">
      <w:pPr>
        <w:rPr>
          <w:i/>
          <w:iCs/>
          <w:lang w:val="en-GB" w:eastAsia="zh-TW"/>
        </w:rPr>
      </w:pPr>
      <w:r>
        <w:rPr>
          <w:i/>
          <w:iCs/>
          <w:lang w:val="en-GB" w:eastAsia="zh-TW"/>
        </w:rPr>
        <w:t xml:space="preserve">Step 2 Regression Analyses </w:t>
      </w:r>
      <w:r w:rsidR="00617153">
        <w:rPr>
          <w:i/>
          <w:iCs/>
          <w:lang w:val="en-GB" w:eastAsia="zh-TW"/>
        </w:rPr>
        <w:t xml:space="preserve">Parameters: </w:t>
      </w:r>
      <w:r w:rsidR="0073664A">
        <w:rPr>
          <w:i/>
          <w:iCs/>
          <w:lang w:val="en-GB" w:eastAsia="zh-TW"/>
        </w:rPr>
        <w:t>Impression-management</w:t>
      </w:r>
      <w:r>
        <w:rPr>
          <w:i/>
          <w:iCs/>
          <w:lang w:val="en-GB" w:eastAsia="zh-TW"/>
        </w:rPr>
        <w:t xml:space="preserve">, </w:t>
      </w:r>
      <w:r w:rsidR="00A86461">
        <w:rPr>
          <w:i/>
          <w:iCs/>
          <w:lang w:val="en-GB" w:eastAsia="zh-TW"/>
        </w:rPr>
        <w:t>Sex</w:t>
      </w:r>
      <w:r>
        <w:rPr>
          <w:i/>
          <w:iCs/>
          <w:lang w:val="en-GB" w:eastAsia="zh-TW"/>
        </w:rPr>
        <w:t xml:space="preserve">, Big Five, </w:t>
      </w:r>
      <w:r w:rsidR="00DF3CDD">
        <w:rPr>
          <w:i/>
          <w:iCs/>
          <w:lang w:val="en-GB" w:eastAsia="zh-TW"/>
        </w:rPr>
        <w:t xml:space="preserve">Attachment, </w:t>
      </w:r>
      <w:r>
        <w:rPr>
          <w:i/>
          <w:iCs/>
          <w:lang w:val="en-GB" w:eastAsia="zh-TW"/>
        </w:rPr>
        <w:t>and Narcissism on Parenting Styles</w:t>
      </w:r>
    </w:p>
    <w:p w14:paraId="53A7DB8E" w14:textId="77777777" w:rsidR="00E95EAD" w:rsidRDefault="00E95EAD" w:rsidP="00DF3CDD">
      <w:pPr>
        <w:rPr>
          <w:i/>
          <w:iCs/>
          <w:lang w:val="en-GB" w:eastAsia="zh-TW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1456"/>
        <w:gridCol w:w="1098"/>
        <w:gridCol w:w="1464"/>
        <w:gridCol w:w="1098"/>
        <w:gridCol w:w="1298"/>
        <w:gridCol w:w="1099"/>
      </w:tblGrid>
      <w:tr w:rsidR="008B141A" w:rsidRPr="008B141A" w14:paraId="704895BD" w14:textId="77777777" w:rsidTr="008B141A">
        <w:tc>
          <w:tcPr>
            <w:tcW w:w="1694" w:type="dxa"/>
          </w:tcPr>
          <w:p w14:paraId="699EB55E" w14:textId="77777777" w:rsidR="008B141A" w:rsidRPr="008B141A" w:rsidRDefault="008B141A" w:rsidP="00DF3CDD">
            <w:pPr>
              <w:rPr>
                <w:sz w:val="20"/>
                <w:szCs w:val="20"/>
                <w:lang w:eastAsia="zh-TW"/>
              </w:rPr>
            </w:pPr>
            <w:r w:rsidRPr="008B141A">
              <w:rPr>
                <w:sz w:val="20"/>
                <w:szCs w:val="20"/>
                <w:lang w:eastAsia="zh-TW"/>
              </w:rPr>
              <w:t>Effect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A0CEBD" w14:textId="77777777" w:rsidR="008B141A" w:rsidRPr="008B141A" w:rsidRDefault="008B141A" w:rsidP="008B141A">
            <w:pPr>
              <w:jc w:val="center"/>
              <w:rPr>
                <w:sz w:val="20"/>
                <w:szCs w:val="20"/>
                <w:lang w:eastAsia="zh-TW"/>
              </w:rPr>
            </w:pPr>
            <w:r w:rsidRPr="008B141A">
              <w:rPr>
                <w:sz w:val="20"/>
                <w:szCs w:val="20"/>
                <w:lang w:eastAsia="zh-TW"/>
              </w:rPr>
              <w:t>Authoritative</w:t>
            </w:r>
          </w:p>
          <w:p w14:paraId="1C27D83E" w14:textId="77777777" w:rsidR="008B141A" w:rsidRPr="008B141A" w:rsidRDefault="008B141A" w:rsidP="008B141A">
            <w:pPr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9F831D" w14:textId="77777777" w:rsidR="008B141A" w:rsidRPr="008B141A" w:rsidRDefault="008B141A" w:rsidP="008B141A">
            <w:pPr>
              <w:jc w:val="center"/>
              <w:rPr>
                <w:sz w:val="20"/>
                <w:szCs w:val="20"/>
                <w:lang w:eastAsia="zh-TW"/>
              </w:rPr>
            </w:pPr>
            <w:r w:rsidRPr="008B141A">
              <w:rPr>
                <w:sz w:val="20"/>
                <w:szCs w:val="20"/>
                <w:lang w:eastAsia="zh-TW"/>
              </w:rPr>
              <w:t>Authoritarian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75B90A" w14:textId="77777777" w:rsidR="008B141A" w:rsidRPr="008B141A" w:rsidRDefault="008B141A" w:rsidP="008B141A">
            <w:pPr>
              <w:jc w:val="center"/>
              <w:rPr>
                <w:sz w:val="20"/>
                <w:szCs w:val="20"/>
                <w:lang w:eastAsia="zh-TW"/>
              </w:rPr>
            </w:pPr>
            <w:r w:rsidRPr="008B141A">
              <w:rPr>
                <w:sz w:val="20"/>
                <w:szCs w:val="20"/>
                <w:lang w:eastAsia="zh-TW"/>
              </w:rPr>
              <w:t>Permissive</w:t>
            </w:r>
          </w:p>
        </w:tc>
      </w:tr>
      <w:tr w:rsidR="008B141A" w:rsidRPr="008B141A" w14:paraId="55512B14" w14:textId="77777777" w:rsidTr="008B141A">
        <w:tc>
          <w:tcPr>
            <w:tcW w:w="1694" w:type="dxa"/>
          </w:tcPr>
          <w:p w14:paraId="2BA55D16" w14:textId="77777777" w:rsidR="00E95EAD" w:rsidRPr="008B141A" w:rsidRDefault="00E95EAD" w:rsidP="00DF3CDD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14:paraId="01F0DE5A" w14:textId="77777777" w:rsidR="00E95EAD" w:rsidRPr="008B141A" w:rsidRDefault="00E95EAD" w:rsidP="00E929CC">
            <w:pPr>
              <w:jc w:val="center"/>
              <w:rPr>
                <w:i/>
                <w:iCs/>
                <w:sz w:val="20"/>
                <w:szCs w:val="20"/>
                <w:lang w:val="en-GB" w:eastAsia="zh-TW"/>
              </w:rPr>
            </w:pPr>
            <w:r w:rsidRPr="008B141A">
              <w:rPr>
                <w:i/>
                <w:iCs/>
                <w:sz w:val="20"/>
                <w:szCs w:val="20"/>
                <w:lang w:val="en-GB" w:eastAsia="zh-TW"/>
              </w:rPr>
              <w:t>β</w:t>
            </w:r>
          </w:p>
          <w:p w14:paraId="108ECF81" w14:textId="77777777" w:rsidR="008B141A" w:rsidRPr="008B141A" w:rsidRDefault="008B141A" w:rsidP="00E929CC">
            <w:pPr>
              <w:jc w:val="center"/>
              <w:rPr>
                <w:i/>
                <w:iCs/>
                <w:sz w:val="20"/>
                <w:szCs w:val="20"/>
                <w:lang w:val="en-GB" w:eastAsia="zh-TW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14:paraId="51BB532B" w14:textId="77777777" w:rsidR="00E95EAD" w:rsidRPr="008B141A" w:rsidRDefault="00E95EAD" w:rsidP="00E929CC">
            <w:pPr>
              <w:jc w:val="center"/>
              <w:rPr>
                <w:i/>
                <w:iCs/>
                <w:sz w:val="20"/>
                <w:szCs w:val="20"/>
                <w:lang w:val="en-GB" w:eastAsia="zh-TW"/>
              </w:rPr>
            </w:pPr>
            <w:r w:rsidRPr="008B141A">
              <w:rPr>
                <w:i/>
                <w:iCs/>
                <w:sz w:val="20"/>
                <w:szCs w:val="20"/>
                <w:lang w:val="en-GB" w:eastAsia="zh-TW"/>
              </w:rPr>
              <w:t>t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14:paraId="1A727828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i/>
                <w:iCs/>
                <w:sz w:val="20"/>
                <w:szCs w:val="20"/>
                <w:lang w:val="en-GB" w:eastAsia="zh-TW"/>
              </w:rPr>
              <w:t>β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14:paraId="347860B6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i/>
                <w:iCs/>
                <w:sz w:val="20"/>
                <w:szCs w:val="20"/>
                <w:lang w:val="en-GB" w:eastAsia="zh-TW"/>
              </w:rPr>
              <w:t>t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14:paraId="0922F937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i/>
                <w:iCs/>
                <w:sz w:val="20"/>
                <w:szCs w:val="20"/>
                <w:lang w:val="en-GB" w:eastAsia="zh-TW"/>
              </w:rPr>
              <w:t>β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1DBF7751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i/>
                <w:iCs/>
                <w:sz w:val="20"/>
                <w:szCs w:val="20"/>
                <w:lang w:val="en-GB" w:eastAsia="zh-TW"/>
              </w:rPr>
              <w:t>t</w:t>
            </w:r>
          </w:p>
        </w:tc>
      </w:tr>
      <w:tr w:rsidR="008B141A" w:rsidRPr="008B141A" w14:paraId="404D513E" w14:textId="77777777" w:rsidTr="008B141A">
        <w:tc>
          <w:tcPr>
            <w:tcW w:w="9424" w:type="dxa"/>
            <w:gridSpan w:val="7"/>
          </w:tcPr>
          <w:p w14:paraId="25EE7123" w14:textId="77777777" w:rsidR="008B141A" w:rsidRPr="007D722C" w:rsidRDefault="008B141A" w:rsidP="00DF3CDD">
            <w:pPr>
              <w:rPr>
                <w:i/>
                <w:sz w:val="20"/>
                <w:szCs w:val="20"/>
                <w:lang w:eastAsia="zh-TW"/>
              </w:rPr>
            </w:pPr>
            <w:r w:rsidRPr="007D722C">
              <w:rPr>
                <w:i/>
                <w:sz w:val="20"/>
                <w:szCs w:val="20"/>
                <w:lang w:eastAsia="zh-TW"/>
              </w:rPr>
              <w:t>Total Narcissism:</w:t>
            </w:r>
          </w:p>
          <w:p w14:paraId="47772182" w14:textId="77777777" w:rsidR="008B141A" w:rsidRPr="008B141A" w:rsidRDefault="008B141A" w:rsidP="00DF3CDD">
            <w:pPr>
              <w:rPr>
                <w:sz w:val="20"/>
                <w:szCs w:val="20"/>
                <w:lang w:eastAsia="zh-TW"/>
              </w:rPr>
            </w:pPr>
          </w:p>
        </w:tc>
      </w:tr>
      <w:tr w:rsidR="008B141A" w:rsidRPr="008B141A" w14:paraId="44CC360E" w14:textId="77777777" w:rsidTr="008B141A">
        <w:tc>
          <w:tcPr>
            <w:tcW w:w="1694" w:type="dxa"/>
          </w:tcPr>
          <w:p w14:paraId="71328944" w14:textId="77777777" w:rsidR="00E95EAD" w:rsidRPr="008B141A" w:rsidRDefault="00E95EAD" w:rsidP="00E929CC">
            <w:pPr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IM</w:t>
            </w:r>
          </w:p>
          <w:p w14:paraId="3AC8FC6D" w14:textId="77777777" w:rsidR="00E95EAD" w:rsidRPr="008B141A" w:rsidRDefault="00E95EAD" w:rsidP="00E929CC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1496" w:type="dxa"/>
          </w:tcPr>
          <w:p w14:paraId="4B88ABDA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.08</w:t>
            </w:r>
          </w:p>
        </w:tc>
        <w:tc>
          <w:tcPr>
            <w:tcW w:w="1132" w:type="dxa"/>
          </w:tcPr>
          <w:p w14:paraId="5535A442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1.60</w:t>
            </w:r>
          </w:p>
        </w:tc>
        <w:tc>
          <w:tcPr>
            <w:tcW w:w="1509" w:type="dxa"/>
          </w:tcPr>
          <w:p w14:paraId="05EB5E8F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-.13*</w:t>
            </w:r>
          </w:p>
        </w:tc>
        <w:tc>
          <w:tcPr>
            <w:tcW w:w="1132" w:type="dxa"/>
          </w:tcPr>
          <w:p w14:paraId="31973A9D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-2.51</w:t>
            </w:r>
          </w:p>
        </w:tc>
        <w:tc>
          <w:tcPr>
            <w:tcW w:w="1328" w:type="dxa"/>
          </w:tcPr>
          <w:p w14:paraId="11B06863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-.10</w:t>
            </w:r>
          </w:p>
        </w:tc>
        <w:tc>
          <w:tcPr>
            <w:tcW w:w="1133" w:type="dxa"/>
          </w:tcPr>
          <w:p w14:paraId="37A15F27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-1.93</w:t>
            </w:r>
          </w:p>
        </w:tc>
      </w:tr>
      <w:tr w:rsidR="008B141A" w:rsidRPr="008B141A" w14:paraId="75E89561" w14:textId="77777777" w:rsidTr="008B141A">
        <w:tc>
          <w:tcPr>
            <w:tcW w:w="1694" w:type="dxa"/>
          </w:tcPr>
          <w:p w14:paraId="69429D96" w14:textId="77777777" w:rsidR="00E95EAD" w:rsidRPr="008B141A" w:rsidRDefault="00E95EAD" w:rsidP="00E929CC">
            <w:pPr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Sex</w:t>
            </w:r>
          </w:p>
          <w:p w14:paraId="3BA46FEA" w14:textId="77777777" w:rsidR="00E95EAD" w:rsidRPr="008B141A" w:rsidRDefault="00E95EAD" w:rsidP="00E929CC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1496" w:type="dxa"/>
          </w:tcPr>
          <w:p w14:paraId="2E66377B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.15**</w:t>
            </w:r>
          </w:p>
        </w:tc>
        <w:tc>
          <w:tcPr>
            <w:tcW w:w="1132" w:type="dxa"/>
          </w:tcPr>
          <w:p w14:paraId="226B2A80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3.11</w:t>
            </w:r>
          </w:p>
        </w:tc>
        <w:tc>
          <w:tcPr>
            <w:tcW w:w="1509" w:type="dxa"/>
          </w:tcPr>
          <w:p w14:paraId="044A288D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-.11*</w:t>
            </w:r>
          </w:p>
        </w:tc>
        <w:tc>
          <w:tcPr>
            <w:tcW w:w="1132" w:type="dxa"/>
          </w:tcPr>
          <w:p w14:paraId="2C02579B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-2.33</w:t>
            </w:r>
          </w:p>
        </w:tc>
        <w:tc>
          <w:tcPr>
            <w:tcW w:w="1328" w:type="dxa"/>
          </w:tcPr>
          <w:p w14:paraId="70E7997E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-.07</w:t>
            </w:r>
          </w:p>
        </w:tc>
        <w:tc>
          <w:tcPr>
            <w:tcW w:w="1133" w:type="dxa"/>
          </w:tcPr>
          <w:p w14:paraId="7FF85BD9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-1.41</w:t>
            </w:r>
          </w:p>
        </w:tc>
      </w:tr>
      <w:tr w:rsidR="008B141A" w:rsidRPr="008B141A" w14:paraId="6FB3C2C7" w14:textId="77777777" w:rsidTr="008B141A">
        <w:tc>
          <w:tcPr>
            <w:tcW w:w="1694" w:type="dxa"/>
          </w:tcPr>
          <w:p w14:paraId="76B7ACAF" w14:textId="77777777" w:rsidR="00E95EAD" w:rsidRPr="008B141A" w:rsidRDefault="00E95EAD" w:rsidP="00E929CC">
            <w:pPr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Anxiety</w:t>
            </w:r>
          </w:p>
          <w:p w14:paraId="7F68BEEA" w14:textId="77777777" w:rsidR="00E95EAD" w:rsidRPr="008B141A" w:rsidRDefault="00E95EAD" w:rsidP="00E929CC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1496" w:type="dxa"/>
          </w:tcPr>
          <w:p w14:paraId="70711542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-.04</w:t>
            </w:r>
          </w:p>
        </w:tc>
        <w:tc>
          <w:tcPr>
            <w:tcW w:w="1132" w:type="dxa"/>
          </w:tcPr>
          <w:p w14:paraId="3D4987BA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</w:t>
            </w:r>
            <w:r w:rsidR="00C73FD7">
              <w:rPr>
                <w:sz w:val="20"/>
                <w:szCs w:val="20"/>
                <w:lang w:val="en-GB" w:eastAsia="zh-TW"/>
              </w:rPr>
              <w:t>0</w:t>
            </w:r>
            <w:r w:rsidRPr="008B141A">
              <w:rPr>
                <w:sz w:val="20"/>
                <w:szCs w:val="20"/>
                <w:lang w:val="en-GB" w:eastAsia="zh-TW"/>
              </w:rPr>
              <w:t>.64</w:t>
            </w:r>
          </w:p>
        </w:tc>
        <w:tc>
          <w:tcPr>
            <w:tcW w:w="1509" w:type="dxa"/>
          </w:tcPr>
          <w:p w14:paraId="48E8C30F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.09</w:t>
            </w:r>
          </w:p>
        </w:tc>
        <w:tc>
          <w:tcPr>
            <w:tcW w:w="1132" w:type="dxa"/>
          </w:tcPr>
          <w:p w14:paraId="24900425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1.47</w:t>
            </w:r>
          </w:p>
        </w:tc>
        <w:tc>
          <w:tcPr>
            <w:tcW w:w="1328" w:type="dxa"/>
          </w:tcPr>
          <w:p w14:paraId="43FBD649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.17**</w:t>
            </w:r>
          </w:p>
        </w:tc>
        <w:tc>
          <w:tcPr>
            <w:tcW w:w="1133" w:type="dxa"/>
          </w:tcPr>
          <w:p w14:paraId="2F587601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2.99</w:t>
            </w:r>
          </w:p>
        </w:tc>
      </w:tr>
      <w:tr w:rsidR="008B141A" w:rsidRPr="008B141A" w14:paraId="1F494407" w14:textId="77777777" w:rsidTr="008B141A">
        <w:tc>
          <w:tcPr>
            <w:tcW w:w="1694" w:type="dxa"/>
          </w:tcPr>
          <w:p w14:paraId="5E4431E5" w14:textId="77777777" w:rsidR="00E95EAD" w:rsidRPr="008B141A" w:rsidRDefault="00E95EAD" w:rsidP="00E929CC">
            <w:pPr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Avoidance</w:t>
            </w:r>
          </w:p>
          <w:p w14:paraId="793B03B7" w14:textId="77777777" w:rsidR="00E95EAD" w:rsidRPr="008B141A" w:rsidRDefault="00E95EAD" w:rsidP="00E929CC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1496" w:type="dxa"/>
          </w:tcPr>
          <w:p w14:paraId="680A8867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-.20***</w:t>
            </w:r>
          </w:p>
        </w:tc>
        <w:tc>
          <w:tcPr>
            <w:tcW w:w="1132" w:type="dxa"/>
          </w:tcPr>
          <w:p w14:paraId="771FBA3F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-3.65</w:t>
            </w:r>
          </w:p>
        </w:tc>
        <w:tc>
          <w:tcPr>
            <w:tcW w:w="1509" w:type="dxa"/>
          </w:tcPr>
          <w:p w14:paraId="1738F322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.13*</w:t>
            </w:r>
          </w:p>
        </w:tc>
        <w:tc>
          <w:tcPr>
            <w:tcW w:w="1132" w:type="dxa"/>
          </w:tcPr>
          <w:p w14:paraId="7ED416B8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2.48</w:t>
            </w:r>
          </w:p>
        </w:tc>
        <w:tc>
          <w:tcPr>
            <w:tcW w:w="1328" w:type="dxa"/>
          </w:tcPr>
          <w:p w14:paraId="297899F7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.14*</w:t>
            </w:r>
          </w:p>
        </w:tc>
        <w:tc>
          <w:tcPr>
            <w:tcW w:w="1133" w:type="dxa"/>
          </w:tcPr>
          <w:p w14:paraId="12B75BCB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2.57</w:t>
            </w:r>
          </w:p>
        </w:tc>
      </w:tr>
      <w:tr w:rsidR="008B141A" w:rsidRPr="008B141A" w14:paraId="03582CDB" w14:textId="77777777" w:rsidTr="008B141A">
        <w:tc>
          <w:tcPr>
            <w:tcW w:w="1694" w:type="dxa"/>
          </w:tcPr>
          <w:p w14:paraId="58C38CBE" w14:textId="77777777" w:rsidR="00E95EAD" w:rsidRPr="008B141A" w:rsidRDefault="00E95EAD" w:rsidP="00E929CC">
            <w:pPr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Neuroticism</w:t>
            </w:r>
          </w:p>
          <w:p w14:paraId="60FB4ACF" w14:textId="77777777" w:rsidR="00E95EAD" w:rsidRPr="008B141A" w:rsidRDefault="00E95EAD" w:rsidP="00E929CC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1496" w:type="dxa"/>
          </w:tcPr>
          <w:p w14:paraId="2371D5B8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.04</w:t>
            </w:r>
          </w:p>
        </w:tc>
        <w:tc>
          <w:tcPr>
            <w:tcW w:w="1132" w:type="dxa"/>
          </w:tcPr>
          <w:p w14:paraId="6120CA9C" w14:textId="77777777" w:rsidR="00E95EAD" w:rsidRPr="008B141A" w:rsidRDefault="00C73FD7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>0</w:t>
            </w:r>
            <w:r w:rsidR="00E95EAD" w:rsidRPr="008B141A">
              <w:rPr>
                <w:sz w:val="20"/>
                <w:szCs w:val="20"/>
                <w:lang w:val="en-GB" w:eastAsia="zh-TW"/>
              </w:rPr>
              <w:t>.62</w:t>
            </w:r>
          </w:p>
        </w:tc>
        <w:tc>
          <w:tcPr>
            <w:tcW w:w="1509" w:type="dxa"/>
          </w:tcPr>
          <w:p w14:paraId="4209A98C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.00</w:t>
            </w:r>
          </w:p>
        </w:tc>
        <w:tc>
          <w:tcPr>
            <w:tcW w:w="1132" w:type="dxa"/>
          </w:tcPr>
          <w:p w14:paraId="07BA48C3" w14:textId="77777777" w:rsidR="00E95EAD" w:rsidRPr="008B141A" w:rsidRDefault="00C73FD7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>0</w:t>
            </w:r>
            <w:r w:rsidR="00E95EAD" w:rsidRPr="008B141A">
              <w:rPr>
                <w:sz w:val="20"/>
                <w:szCs w:val="20"/>
                <w:lang w:val="en-GB" w:eastAsia="zh-TW"/>
              </w:rPr>
              <w:t>.00</w:t>
            </w:r>
          </w:p>
        </w:tc>
        <w:tc>
          <w:tcPr>
            <w:tcW w:w="1328" w:type="dxa"/>
          </w:tcPr>
          <w:p w14:paraId="10861FB5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.06</w:t>
            </w:r>
          </w:p>
        </w:tc>
        <w:tc>
          <w:tcPr>
            <w:tcW w:w="1133" w:type="dxa"/>
          </w:tcPr>
          <w:p w14:paraId="047B2572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1.02</w:t>
            </w:r>
          </w:p>
        </w:tc>
      </w:tr>
      <w:tr w:rsidR="00E95EAD" w:rsidRPr="008B141A" w14:paraId="0599D5A8" w14:textId="77777777" w:rsidTr="008B141A">
        <w:tc>
          <w:tcPr>
            <w:tcW w:w="1694" w:type="dxa"/>
          </w:tcPr>
          <w:p w14:paraId="68BD8800" w14:textId="77777777" w:rsidR="00E95EAD" w:rsidRPr="008B141A" w:rsidRDefault="00E95EAD" w:rsidP="00E929CC">
            <w:pPr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Extraversion</w:t>
            </w:r>
          </w:p>
          <w:p w14:paraId="4A175BEA" w14:textId="77777777" w:rsidR="00E95EAD" w:rsidRPr="008B141A" w:rsidRDefault="00E95EAD" w:rsidP="00E929CC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1496" w:type="dxa"/>
          </w:tcPr>
          <w:p w14:paraId="7D2DF9C5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.02</w:t>
            </w:r>
          </w:p>
        </w:tc>
        <w:tc>
          <w:tcPr>
            <w:tcW w:w="1132" w:type="dxa"/>
          </w:tcPr>
          <w:p w14:paraId="67D3EBA2" w14:textId="77777777" w:rsidR="00E95EAD" w:rsidRPr="008B141A" w:rsidRDefault="00C73FD7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>0</w:t>
            </w:r>
            <w:r w:rsidR="00E95EAD" w:rsidRPr="008B141A">
              <w:rPr>
                <w:sz w:val="20"/>
                <w:szCs w:val="20"/>
                <w:lang w:val="en-GB" w:eastAsia="zh-TW"/>
              </w:rPr>
              <w:t>.34</w:t>
            </w:r>
          </w:p>
        </w:tc>
        <w:tc>
          <w:tcPr>
            <w:tcW w:w="1509" w:type="dxa"/>
          </w:tcPr>
          <w:p w14:paraId="48038370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-.07</w:t>
            </w:r>
          </w:p>
        </w:tc>
        <w:tc>
          <w:tcPr>
            <w:tcW w:w="1132" w:type="dxa"/>
          </w:tcPr>
          <w:p w14:paraId="49D63482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-1.36</w:t>
            </w:r>
          </w:p>
        </w:tc>
        <w:tc>
          <w:tcPr>
            <w:tcW w:w="1328" w:type="dxa"/>
          </w:tcPr>
          <w:p w14:paraId="39A92A61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-.01</w:t>
            </w:r>
          </w:p>
        </w:tc>
        <w:tc>
          <w:tcPr>
            <w:tcW w:w="1133" w:type="dxa"/>
          </w:tcPr>
          <w:p w14:paraId="29CBAC32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</w:t>
            </w:r>
            <w:r w:rsidR="00C73FD7">
              <w:rPr>
                <w:sz w:val="20"/>
                <w:szCs w:val="20"/>
                <w:lang w:val="en-GB" w:eastAsia="zh-TW"/>
              </w:rPr>
              <w:t>0</w:t>
            </w:r>
            <w:r w:rsidRPr="008B141A">
              <w:rPr>
                <w:sz w:val="20"/>
                <w:szCs w:val="20"/>
                <w:lang w:val="en-GB" w:eastAsia="zh-TW"/>
              </w:rPr>
              <w:t>.17</w:t>
            </w:r>
          </w:p>
        </w:tc>
      </w:tr>
      <w:tr w:rsidR="00E95EAD" w:rsidRPr="008B141A" w14:paraId="6E4506C2" w14:textId="77777777" w:rsidTr="008B141A">
        <w:tc>
          <w:tcPr>
            <w:tcW w:w="1694" w:type="dxa"/>
          </w:tcPr>
          <w:p w14:paraId="79A63930" w14:textId="77777777" w:rsidR="00E95EAD" w:rsidRPr="008B141A" w:rsidRDefault="00E95EAD" w:rsidP="00E929CC">
            <w:pPr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Agreeableness</w:t>
            </w:r>
          </w:p>
          <w:p w14:paraId="78ECD840" w14:textId="77777777" w:rsidR="00E95EAD" w:rsidRPr="008B141A" w:rsidRDefault="00E95EAD" w:rsidP="00E929CC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1496" w:type="dxa"/>
          </w:tcPr>
          <w:p w14:paraId="31310C28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.12*</w:t>
            </w:r>
          </w:p>
        </w:tc>
        <w:tc>
          <w:tcPr>
            <w:tcW w:w="1132" w:type="dxa"/>
          </w:tcPr>
          <w:p w14:paraId="41AC2C94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2.02</w:t>
            </w:r>
          </w:p>
        </w:tc>
        <w:tc>
          <w:tcPr>
            <w:tcW w:w="1509" w:type="dxa"/>
          </w:tcPr>
          <w:p w14:paraId="0536FFA3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-.08</w:t>
            </w:r>
          </w:p>
        </w:tc>
        <w:tc>
          <w:tcPr>
            <w:tcW w:w="1132" w:type="dxa"/>
          </w:tcPr>
          <w:p w14:paraId="29F9C9D6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-1.44</w:t>
            </w:r>
          </w:p>
        </w:tc>
        <w:tc>
          <w:tcPr>
            <w:tcW w:w="1328" w:type="dxa"/>
          </w:tcPr>
          <w:p w14:paraId="6EC0E45E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-.06</w:t>
            </w:r>
          </w:p>
        </w:tc>
        <w:tc>
          <w:tcPr>
            <w:tcW w:w="1133" w:type="dxa"/>
          </w:tcPr>
          <w:p w14:paraId="7905CAE1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</w:t>
            </w:r>
            <w:r w:rsidR="00C73FD7">
              <w:rPr>
                <w:sz w:val="20"/>
                <w:szCs w:val="20"/>
                <w:lang w:val="en-GB" w:eastAsia="zh-TW"/>
              </w:rPr>
              <w:t>0</w:t>
            </w:r>
            <w:r w:rsidRPr="008B141A">
              <w:rPr>
                <w:sz w:val="20"/>
                <w:szCs w:val="20"/>
                <w:lang w:val="en-GB" w:eastAsia="zh-TW"/>
              </w:rPr>
              <w:t>.98</w:t>
            </w:r>
          </w:p>
        </w:tc>
      </w:tr>
      <w:tr w:rsidR="00E95EAD" w:rsidRPr="008B141A" w14:paraId="4FFE3071" w14:textId="77777777" w:rsidTr="008B141A">
        <w:tc>
          <w:tcPr>
            <w:tcW w:w="1694" w:type="dxa"/>
          </w:tcPr>
          <w:p w14:paraId="69212567" w14:textId="77777777" w:rsidR="00E95EAD" w:rsidRPr="008B141A" w:rsidRDefault="00E95EAD" w:rsidP="00E929CC">
            <w:pPr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Conscientiousness</w:t>
            </w:r>
          </w:p>
          <w:p w14:paraId="37A4D408" w14:textId="77777777" w:rsidR="00E95EAD" w:rsidRPr="008B141A" w:rsidRDefault="00E95EAD" w:rsidP="00E929CC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1496" w:type="dxa"/>
          </w:tcPr>
          <w:p w14:paraId="49671B29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.13*</w:t>
            </w:r>
          </w:p>
        </w:tc>
        <w:tc>
          <w:tcPr>
            <w:tcW w:w="1132" w:type="dxa"/>
          </w:tcPr>
          <w:p w14:paraId="1389CF16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2.29</w:t>
            </w:r>
          </w:p>
        </w:tc>
        <w:tc>
          <w:tcPr>
            <w:tcW w:w="1509" w:type="dxa"/>
          </w:tcPr>
          <w:p w14:paraId="28DA34A5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-.13*</w:t>
            </w:r>
          </w:p>
        </w:tc>
        <w:tc>
          <w:tcPr>
            <w:tcW w:w="1132" w:type="dxa"/>
          </w:tcPr>
          <w:p w14:paraId="56225384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-2.43</w:t>
            </w:r>
          </w:p>
        </w:tc>
        <w:tc>
          <w:tcPr>
            <w:tcW w:w="1328" w:type="dxa"/>
          </w:tcPr>
          <w:p w14:paraId="7DEAC3EB" w14:textId="77777777" w:rsidR="00E95EAD" w:rsidRPr="008B141A" w:rsidRDefault="00BB44B9" w:rsidP="00E929CC">
            <w:pPr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 xml:space="preserve"> </w:t>
            </w:r>
            <w:r w:rsidR="00E95EAD" w:rsidRPr="008B141A">
              <w:rPr>
                <w:sz w:val="20"/>
                <w:szCs w:val="20"/>
                <w:lang w:val="en-GB" w:eastAsia="zh-TW"/>
              </w:rPr>
              <w:t xml:space="preserve"> -.21***</w:t>
            </w:r>
          </w:p>
        </w:tc>
        <w:tc>
          <w:tcPr>
            <w:tcW w:w="1133" w:type="dxa"/>
          </w:tcPr>
          <w:p w14:paraId="326B0DD3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-3.84</w:t>
            </w:r>
          </w:p>
        </w:tc>
      </w:tr>
      <w:tr w:rsidR="00E95EAD" w:rsidRPr="008B141A" w14:paraId="72E96C9C" w14:textId="77777777" w:rsidTr="008B141A">
        <w:tc>
          <w:tcPr>
            <w:tcW w:w="1694" w:type="dxa"/>
          </w:tcPr>
          <w:p w14:paraId="65954241" w14:textId="77777777" w:rsidR="00E95EAD" w:rsidRPr="008B141A" w:rsidRDefault="00E95EAD" w:rsidP="00E929CC">
            <w:pPr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Openness</w:t>
            </w:r>
          </w:p>
          <w:p w14:paraId="2A1BA456" w14:textId="77777777" w:rsidR="00E95EAD" w:rsidRPr="008B141A" w:rsidRDefault="00E95EAD" w:rsidP="00E929CC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1496" w:type="dxa"/>
          </w:tcPr>
          <w:p w14:paraId="017C403A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.17**</w:t>
            </w:r>
          </w:p>
        </w:tc>
        <w:tc>
          <w:tcPr>
            <w:tcW w:w="1132" w:type="dxa"/>
          </w:tcPr>
          <w:p w14:paraId="16B8A167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3.35</w:t>
            </w:r>
          </w:p>
        </w:tc>
        <w:tc>
          <w:tcPr>
            <w:tcW w:w="1509" w:type="dxa"/>
          </w:tcPr>
          <w:p w14:paraId="4414A5F7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-.16**</w:t>
            </w:r>
          </w:p>
        </w:tc>
        <w:tc>
          <w:tcPr>
            <w:tcW w:w="1132" w:type="dxa"/>
          </w:tcPr>
          <w:p w14:paraId="672FC6E3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-3.18</w:t>
            </w:r>
          </w:p>
        </w:tc>
        <w:tc>
          <w:tcPr>
            <w:tcW w:w="1328" w:type="dxa"/>
          </w:tcPr>
          <w:p w14:paraId="2EEDE601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-.09</w:t>
            </w:r>
          </w:p>
        </w:tc>
        <w:tc>
          <w:tcPr>
            <w:tcW w:w="1133" w:type="dxa"/>
          </w:tcPr>
          <w:p w14:paraId="779D91A5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-1.71</w:t>
            </w:r>
          </w:p>
        </w:tc>
      </w:tr>
      <w:tr w:rsidR="00E95EAD" w:rsidRPr="008B141A" w14:paraId="2EE2A86F" w14:textId="77777777" w:rsidTr="008B141A">
        <w:tc>
          <w:tcPr>
            <w:tcW w:w="1694" w:type="dxa"/>
          </w:tcPr>
          <w:p w14:paraId="7FF89EAB" w14:textId="77777777" w:rsidR="00E95EAD" w:rsidRPr="008B141A" w:rsidRDefault="00E95EAD" w:rsidP="00E929CC">
            <w:pPr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 xml:space="preserve">Narcissism </w:t>
            </w:r>
          </w:p>
        </w:tc>
        <w:tc>
          <w:tcPr>
            <w:tcW w:w="1496" w:type="dxa"/>
          </w:tcPr>
          <w:p w14:paraId="7FEC0C04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-.14*</w:t>
            </w:r>
          </w:p>
        </w:tc>
        <w:tc>
          <w:tcPr>
            <w:tcW w:w="1132" w:type="dxa"/>
          </w:tcPr>
          <w:p w14:paraId="1D95E613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-2.62</w:t>
            </w:r>
          </w:p>
        </w:tc>
        <w:tc>
          <w:tcPr>
            <w:tcW w:w="1509" w:type="dxa"/>
          </w:tcPr>
          <w:p w14:paraId="1AA81AAE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.25***</w:t>
            </w:r>
          </w:p>
        </w:tc>
        <w:tc>
          <w:tcPr>
            <w:tcW w:w="1132" w:type="dxa"/>
          </w:tcPr>
          <w:p w14:paraId="3E144C65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4.75</w:t>
            </w:r>
          </w:p>
        </w:tc>
        <w:tc>
          <w:tcPr>
            <w:tcW w:w="1328" w:type="dxa"/>
          </w:tcPr>
          <w:p w14:paraId="2BC38799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.05</w:t>
            </w:r>
          </w:p>
        </w:tc>
        <w:tc>
          <w:tcPr>
            <w:tcW w:w="1133" w:type="dxa"/>
          </w:tcPr>
          <w:p w14:paraId="0735C84F" w14:textId="77777777" w:rsidR="00E95EAD" w:rsidRPr="008B141A" w:rsidRDefault="00C73FD7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>0</w:t>
            </w:r>
            <w:r w:rsidR="00E95EAD" w:rsidRPr="008B141A">
              <w:rPr>
                <w:sz w:val="20"/>
                <w:szCs w:val="20"/>
                <w:lang w:val="en-GB" w:eastAsia="zh-TW"/>
              </w:rPr>
              <w:t>.66</w:t>
            </w:r>
          </w:p>
          <w:p w14:paraId="35523C5E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</w:tr>
      <w:tr w:rsidR="008B141A" w:rsidRPr="008B141A" w14:paraId="5431CA9E" w14:textId="77777777" w:rsidTr="008B141A">
        <w:tc>
          <w:tcPr>
            <w:tcW w:w="9424" w:type="dxa"/>
            <w:gridSpan w:val="7"/>
          </w:tcPr>
          <w:p w14:paraId="48646C56" w14:textId="77777777" w:rsidR="008B141A" w:rsidRPr="007D722C" w:rsidRDefault="008B141A" w:rsidP="00DF3CDD">
            <w:pPr>
              <w:rPr>
                <w:i/>
                <w:sz w:val="20"/>
                <w:szCs w:val="20"/>
                <w:lang w:val="en-GB" w:eastAsia="zh-TW"/>
              </w:rPr>
            </w:pPr>
            <w:r w:rsidRPr="007D722C">
              <w:rPr>
                <w:i/>
                <w:sz w:val="20"/>
                <w:szCs w:val="20"/>
                <w:lang w:val="en-GB" w:eastAsia="zh-TW"/>
              </w:rPr>
              <w:t>Adaptive and Maladaptive Narcissism:</w:t>
            </w:r>
          </w:p>
          <w:p w14:paraId="4F9CFA0E" w14:textId="77777777" w:rsidR="008B141A" w:rsidRPr="008B141A" w:rsidRDefault="008B141A" w:rsidP="00DF3CDD">
            <w:pPr>
              <w:rPr>
                <w:sz w:val="20"/>
                <w:szCs w:val="20"/>
                <w:lang w:eastAsia="zh-TW"/>
              </w:rPr>
            </w:pPr>
          </w:p>
        </w:tc>
      </w:tr>
      <w:tr w:rsidR="00E95EAD" w:rsidRPr="008B141A" w14:paraId="6987E887" w14:textId="77777777" w:rsidTr="008B141A">
        <w:tc>
          <w:tcPr>
            <w:tcW w:w="1694" w:type="dxa"/>
          </w:tcPr>
          <w:p w14:paraId="1536FFF2" w14:textId="77777777" w:rsidR="00E95EAD" w:rsidRPr="008B141A" w:rsidRDefault="00E95EAD" w:rsidP="00E929CC">
            <w:pPr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IM</w:t>
            </w:r>
          </w:p>
          <w:p w14:paraId="7A0593A5" w14:textId="77777777" w:rsidR="00E95EAD" w:rsidRPr="008B141A" w:rsidRDefault="00E95EAD" w:rsidP="00E929CC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1496" w:type="dxa"/>
          </w:tcPr>
          <w:p w14:paraId="42FE0BA4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.07</w:t>
            </w:r>
          </w:p>
        </w:tc>
        <w:tc>
          <w:tcPr>
            <w:tcW w:w="1132" w:type="dxa"/>
          </w:tcPr>
          <w:p w14:paraId="27115F3B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1.30</w:t>
            </w:r>
          </w:p>
        </w:tc>
        <w:tc>
          <w:tcPr>
            <w:tcW w:w="1509" w:type="dxa"/>
          </w:tcPr>
          <w:p w14:paraId="607F2D4D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-.12*</w:t>
            </w:r>
          </w:p>
        </w:tc>
        <w:tc>
          <w:tcPr>
            <w:tcW w:w="1132" w:type="dxa"/>
          </w:tcPr>
          <w:p w14:paraId="09F9DF22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-2.33</w:t>
            </w:r>
          </w:p>
        </w:tc>
        <w:tc>
          <w:tcPr>
            <w:tcW w:w="1328" w:type="dxa"/>
          </w:tcPr>
          <w:p w14:paraId="51F1CE01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-.08</w:t>
            </w:r>
          </w:p>
        </w:tc>
        <w:tc>
          <w:tcPr>
            <w:tcW w:w="1133" w:type="dxa"/>
          </w:tcPr>
          <w:p w14:paraId="4478CE1C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-1.66</w:t>
            </w:r>
          </w:p>
        </w:tc>
      </w:tr>
      <w:tr w:rsidR="00E95EAD" w:rsidRPr="008B141A" w14:paraId="76BCF5A6" w14:textId="77777777" w:rsidTr="008B141A">
        <w:tc>
          <w:tcPr>
            <w:tcW w:w="1694" w:type="dxa"/>
          </w:tcPr>
          <w:p w14:paraId="1DF07383" w14:textId="77777777" w:rsidR="00E95EAD" w:rsidRPr="008B141A" w:rsidRDefault="00E95EAD" w:rsidP="00E929CC">
            <w:pPr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Sex</w:t>
            </w:r>
          </w:p>
          <w:p w14:paraId="2C8C34B8" w14:textId="77777777" w:rsidR="00E95EAD" w:rsidRPr="008B141A" w:rsidRDefault="00E95EAD" w:rsidP="00E929CC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1496" w:type="dxa"/>
          </w:tcPr>
          <w:p w14:paraId="19CF3F4D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.14**</w:t>
            </w:r>
          </w:p>
        </w:tc>
        <w:tc>
          <w:tcPr>
            <w:tcW w:w="1132" w:type="dxa"/>
          </w:tcPr>
          <w:p w14:paraId="3EBC3940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2.96</w:t>
            </w:r>
          </w:p>
        </w:tc>
        <w:tc>
          <w:tcPr>
            <w:tcW w:w="1509" w:type="dxa"/>
          </w:tcPr>
          <w:p w14:paraId="55ED22A4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-.11*</w:t>
            </w:r>
          </w:p>
        </w:tc>
        <w:tc>
          <w:tcPr>
            <w:tcW w:w="1132" w:type="dxa"/>
          </w:tcPr>
          <w:p w14:paraId="0556D7FB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-2.21</w:t>
            </w:r>
          </w:p>
        </w:tc>
        <w:tc>
          <w:tcPr>
            <w:tcW w:w="1328" w:type="dxa"/>
          </w:tcPr>
          <w:p w14:paraId="6FA868F6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-.06</w:t>
            </w:r>
          </w:p>
        </w:tc>
        <w:tc>
          <w:tcPr>
            <w:tcW w:w="1133" w:type="dxa"/>
          </w:tcPr>
          <w:p w14:paraId="2ACF88B9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-1.29</w:t>
            </w:r>
          </w:p>
        </w:tc>
      </w:tr>
      <w:tr w:rsidR="00E95EAD" w:rsidRPr="008B141A" w14:paraId="1C45E128" w14:textId="77777777" w:rsidTr="008B141A">
        <w:tc>
          <w:tcPr>
            <w:tcW w:w="1694" w:type="dxa"/>
          </w:tcPr>
          <w:p w14:paraId="4A28D658" w14:textId="77777777" w:rsidR="00E95EAD" w:rsidRPr="008B141A" w:rsidRDefault="00E95EAD" w:rsidP="00E929CC">
            <w:pPr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Anxiety</w:t>
            </w:r>
          </w:p>
          <w:p w14:paraId="1BB3BD52" w14:textId="77777777" w:rsidR="00E95EAD" w:rsidRPr="008B141A" w:rsidRDefault="00E95EAD" w:rsidP="00E929CC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1496" w:type="dxa"/>
          </w:tcPr>
          <w:p w14:paraId="5972B3FA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-.03</w:t>
            </w:r>
          </w:p>
        </w:tc>
        <w:tc>
          <w:tcPr>
            <w:tcW w:w="1132" w:type="dxa"/>
          </w:tcPr>
          <w:p w14:paraId="206F58B6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</w:t>
            </w:r>
            <w:r w:rsidR="00C73FD7">
              <w:rPr>
                <w:sz w:val="20"/>
                <w:szCs w:val="20"/>
                <w:lang w:val="en-GB" w:eastAsia="zh-TW"/>
              </w:rPr>
              <w:t>0</w:t>
            </w:r>
            <w:r w:rsidRPr="008B141A">
              <w:rPr>
                <w:sz w:val="20"/>
                <w:szCs w:val="20"/>
                <w:lang w:val="en-GB" w:eastAsia="zh-TW"/>
              </w:rPr>
              <w:t>.46</w:t>
            </w:r>
          </w:p>
        </w:tc>
        <w:tc>
          <w:tcPr>
            <w:tcW w:w="1509" w:type="dxa"/>
          </w:tcPr>
          <w:p w14:paraId="6AAAFE41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.08</w:t>
            </w:r>
          </w:p>
        </w:tc>
        <w:tc>
          <w:tcPr>
            <w:tcW w:w="1132" w:type="dxa"/>
          </w:tcPr>
          <w:p w14:paraId="3CE8F009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1.38</w:t>
            </w:r>
          </w:p>
        </w:tc>
        <w:tc>
          <w:tcPr>
            <w:tcW w:w="1328" w:type="dxa"/>
          </w:tcPr>
          <w:p w14:paraId="4F4D5CBD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.16**</w:t>
            </w:r>
          </w:p>
        </w:tc>
        <w:tc>
          <w:tcPr>
            <w:tcW w:w="1133" w:type="dxa"/>
          </w:tcPr>
          <w:p w14:paraId="65EBA5D6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2.82</w:t>
            </w:r>
          </w:p>
        </w:tc>
      </w:tr>
      <w:tr w:rsidR="00E95EAD" w:rsidRPr="008B141A" w14:paraId="19BA3A6F" w14:textId="77777777" w:rsidTr="008B141A">
        <w:tc>
          <w:tcPr>
            <w:tcW w:w="1694" w:type="dxa"/>
          </w:tcPr>
          <w:p w14:paraId="3FDB69EA" w14:textId="77777777" w:rsidR="00E95EAD" w:rsidRPr="008B141A" w:rsidRDefault="00E95EAD" w:rsidP="00E929CC">
            <w:pPr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Avoidance</w:t>
            </w:r>
          </w:p>
          <w:p w14:paraId="5F7AFA31" w14:textId="77777777" w:rsidR="00E95EAD" w:rsidRPr="008B141A" w:rsidRDefault="00E95EAD" w:rsidP="00E929CC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1496" w:type="dxa"/>
          </w:tcPr>
          <w:p w14:paraId="0BDD0EE2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-.20***</w:t>
            </w:r>
          </w:p>
        </w:tc>
        <w:tc>
          <w:tcPr>
            <w:tcW w:w="1132" w:type="dxa"/>
          </w:tcPr>
          <w:p w14:paraId="3A90A8DA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-3.61</w:t>
            </w:r>
          </w:p>
        </w:tc>
        <w:tc>
          <w:tcPr>
            <w:tcW w:w="1509" w:type="dxa"/>
          </w:tcPr>
          <w:p w14:paraId="5AAA883D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.13*</w:t>
            </w:r>
          </w:p>
        </w:tc>
        <w:tc>
          <w:tcPr>
            <w:tcW w:w="1132" w:type="dxa"/>
          </w:tcPr>
          <w:p w14:paraId="5B396C38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2.43</w:t>
            </w:r>
          </w:p>
        </w:tc>
        <w:tc>
          <w:tcPr>
            <w:tcW w:w="1328" w:type="dxa"/>
          </w:tcPr>
          <w:p w14:paraId="44F974F0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.14*</w:t>
            </w:r>
          </w:p>
        </w:tc>
        <w:tc>
          <w:tcPr>
            <w:tcW w:w="1133" w:type="dxa"/>
          </w:tcPr>
          <w:p w14:paraId="3107F7CD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2.53</w:t>
            </w:r>
          </w:p>
        </w:tc>
      </w:tr>
      <w:tr w:rsidR="00E95EAD" w:rsidRPr="008B141A" w14:paraId="2E104CF0" w14:textId="77777777" w:rsidTr="008B141A">
        <w:tc>
          <w:tcPr>
            <w:tcW w:w="1694" w:type="dxa"/>
          </w:tcPr>
          <w:p w14:paraId="18606854" w14:textId="77777777" w:rsidR="00E95EAD" w:rsidRPr="008B141A" w:rsidRDefault="00E95EAD" w:rsidP="00E929CC">
            <w:pPr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Neuroticism</w:t>
            </w:r>
          </w:p>
          <w:p w14:paraId="458F143D" w14:textId="77777777" w:rsidR="00E95EAD" w:rsidRPr="008B141A" w:rsidRDefault="00E95EAD" w:rsidP="00E929CC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1496" w:type="dxa"/>
          </w:tcPr>
          <w:p w14:paraId="1D084B11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.05</w:t>
            </w:r>
          </w:p>
        </w:tc>
        <w:tc>
          <w:tcPr>
            <w:tcW w:w="1132" w:type="dxa"/>
          </w:tcPr>
          <w:p w14:paraId="62349C06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1.07</w:t>
            </w:r>
          </w:p>
        </w:tc>
        <w:tc>
          <w:tcPr>
            <w:tcW w:w="1509" w:type="dxa"/>
          </w:tcPr>
          <w:p w14:paraId="17526BA6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-.02</w:t>
            </w:r>
          </w:p>
        </w:tc>
        <w:tc>
          <w:tcPr>
            <w:tcW w:w="1132" w:type="dxa"/>
          </w:tcPr>
          <w:p w14:paraId="4FF86E22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</w:t>
            </w:r>
            <w:r w:rsidR="00C73FD7">
              <w:rPr>
                <w:sz w:val="20"/>
                <w:szCs w:val="20"/>
                <w:lang w:val="en-GB" w:eastAsia="zh-TW"/>
              </w:rPr>
              <w:t>0</w:t>
            </w:r>
            <w:r w:rsidRPr="008B141A">
              <w:rPr>
                <w:sz w:val="20"/>
                <w:szCs w:val="20"/>
                <w:lang w:val="en-GB" w:eastAsia="zh-TW"/>
              </w:rPr>
              <w:t>.23</w:t>
            </w:r>
          </w:p>
        </w:tc>
        <w:tc>
          <w:tcPr>
            <w:tcW w:w="1328" w:type="dxa"/>
          </w:tcPr>
          <w:p w14:paraId="08A5FC5A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.04</w:t>
            </w:r>
          </w:p>
        </w:tc>
        <w:tc>
          <w:tcPr>
            <w:tcW w:w="1133" w:type="dxa"/>
          </w:tcPr>
          <w:p w14:paraId="62CEAEAF" w14:textId="77777777" w:rsidR="00E95EAD" w:rsidRPr="008B141A" w:rsidRDefault="00C73FD7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>0</w:t>
            </w:r>
            <w:r w:rsidR="00E95EAD" w:rsidRPr="008B141A">
              <w:rPr>
                <w:sz w:val="20"/>
                <w:szCs w:val="20"/>
                <w:lang w:val="en-GB" w:eastAsia="zh-TW"/>
              </w:rPr>
              <w:t>.68</w:t>
            </w:r>
          </w:p>
        </w:tc>
      </w:tr>
      <w:tr w:rsidR="00E95EAD" w:rsidRPr="008B141A" w14:paraId="3E11A7C7" w14:textId="77777777" w:rsidTr="008B141A">
        <w:tc>
          <w:tcPr>
            <w:tcW w:w="1694" w:type="dxa"/>
          </w:tcPr>
          <w:p w14:paraId="4264531A" w14:textId="77777777" w:rsidR="00E95EAD" w:rsidRPr="008B141A" w:rsidRDefault="00E95EAD" w:rsidP="00E929CC">
            <w:pPr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Extraversion</w:t>
            </w:r>
          </w:p>
          <w:p w14:paraId="1DD4E3F7" w14:textId="77777777" w:rsidR="00E95EAD" w:rsidRPr="008B141A" w:rsidRDefault="00E95EAD" w:rsidP="00E929CC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1496" w:type="dxa"/>
          </w:tcPr>
          <w:p w14:paraId="0B3A3434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.01</w:t>
            </w:r>
          </w:p>
        </w:tc>
        <w:tc>
          <w:tcPr>
            <w:tcW w:w="1132" w:type="dxa"/>
          </w:tcPr>
          <w:p w14:paraId="52F16E94" w14:textId="77777777" w:rsidR="00E95EAD" w:rsidRPr="008B141A" w:rsidRDefault="00C73FD7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>0</w:t>
            </w:r>
            <w:r w:rsidR="00E95EAD" w:rsidRPr="008B141A">
              <w:rPr>
                <w:sz w:val="20"/>
                <w:szCs w:val="20"/>
                <w:lang w:val="en-GB" w:eastAsia="zh-TW"/>
              </w:rPr>
              <w:t>.26</w:t>
            </w:r>
          </w:p>
        </w:tc>
        <w:tc>
          <w:tcPr>
            <w:tcW w:w="1509" w:type="dxa"/>
          </w:tcPr>
          <w:p w14:paraId="132C0CBE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-.07</w:t>
            </w:r>
          </w:p>
        </w:tc>
        <w:tc>
          <w:tcPr>
            <w:tcW w:w="1132" w:type="dxa"/>
          </w:tcPr>
          <w:p w14:paraId="1BF19ADC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-1.34</w:t>
            </w:r>
          </w:p>
        </w:tc>
        <w:tc>
          <w:tcPr>
            <w:tcW w:w="1328" w:type="dxa"/>
          </w:tcPr>
          <w:p w14:paraId="1ECEA87D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-.01</w:t>
            </w:r>
          </w:p>
        </w:tc>
        <w:tc>
          <w:tcPr>
            <w:tcW w:w="1133" w:type="dxa"/>
          </w:tcPr>
          <w:p w14:paraId="79229095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</w:t>
            </w:r>
            <w:r w:rsidR="00C73FD7">
              <w:rPr>
                <w:sz w:val="20"/>
                <w:szCs w:val="20"/>
                <w:lang w:val="en-GB" w:eastAsia="zh-TW"/>
              </w:rPr>
              <w:t>0</w:t>
            </w:r>
            <w:r w:rsidRPr="008B141A">
              <w:rPr>
                <w:sz w:val="20"/>
                <w:szCs w:val="20"/>
                <w:lang w:val="en-GB" w:eastAsia="zh-TW"/>
              </w:rPr>
              <w:t>.18</w:t>
            </w:r>
          </w:p>
        </w:tc>
      </w:tr>
      <w:tr w:rsidR="00E95EAD" w:rsidRPr="008B141A" w14:paraId="3C90ADD9" w14:textId="77777777" w:rsidTr="008B141A">
        <w:tc>
          <w:tcPr>
            <w:tcW w:w="1694" w:type="dxa"/>
          </w:tcPr>
          <w:p w14:paraId="465E5CAD" w14:textId="77777777" w:rsidR="00E95EAD" w:rsidRPr="008B141A" w:rsidRDefault="00E95EAD" w:rsidP="00E929CC">
            <w:pPr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Agreeableness</w:t>
            </w:r>
          </w:p>
          <w:p w14:paraId="2D163B74" w14:textId="77777777" w:rsidR="00E95EAD" w:rsidRPr="008B141A" w:rsidRDefault="00E95EAD" w:rsidP="00E929CC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1496" w:type="dxa"/>
          </w:tcPr>
          <w:p w14:paraId="48F3AC7A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.13*</w:t>
            </w:r>
          </w:p>
        </w:tc>
        <w:tc>
          <w:tcPr>
            <w:tcW w:w="1132" w:type="dxa"/>
          </w:tcPr>
          <w:p w14:paraId="472CAE45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2.24</w:t>
            </w:r>
          </w:p>
        </w:tc>
        <w:tc>
          <w:tcPr>
            <w:tcW w:w="1509" w:type="dxa"/>
          </w:tcPr>
          <w:p w14:paraId="182660C4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-.09</w:t>
            </w:r>
          </w:p>
        </w:tc>
        <w:tc>
          <w:tcPr>
            <w:tcW w:w="1132" w:type="dxa"/>
          </w:tcPr>
          <w:p w14:paraId="135AEE90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-1.51</w:t>
            </w:r>
          </w:p>
        </w:tc>
        <w:tc>
          <w:tcPr>
            <w:tcW w:w="1328" w:type="dxa"/>
          </w:tcPr>
          <w:p w14:paraId="227EB5FF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-.06</w:t>
            </w:r>
          </w:p>
        </w:tc>
        <w:tc>
          <w:tcPr>
            <w:tcW w:w="1133" w:type="dxa"/>
          </w:tcPr>
          <w:p w14:paraId="7218CD80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-1.13</w:t>
            </w:r>
          </w:p>
        </w:tc>
      </w:tr>
      <w:tr w:rsidR="00E95EAD" w:rsidRPr="008B141A" w14:paraId="48D37C59" w14:textId="77777777" w:rsidTr="008B141A">
        <w:tc>
          <w:tcPr>
            <w:tcW w:w="1694" w:type="dxa"/>
          </w:tcPr>
          <w:p w14:paraId="156A2B89" w14:textId="77777777" w:rsidR="00E95EAD" w:rsidRPr="008B141A" w:rsidRDefault="00E95EAD" w:rsidP="00E929CC">
            <w:pPr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Conscientiousness</w:t>
            </w:r>
          </w:p>
          <w:p w14:paraId="2514E81C" w14:textId="77777777" w:rsidR="00E95EAD" w:rsidRPr="008B141A" w:rsidRDefault="00E95EAD" w:rsidP="00E929CC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1496" w:type="dxa"/>
          </w:tcPr>
          <w:p w14:paraId="2E193CA2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.11*</w:t>
            </w:r>
          </w:p>
        </w:tc>
        <w:tc>
          <w:tcPr>
            <w:tcW w:w="1132" w:type="dxa"/>
          </w:tcPr>
          <w:p w14:paraId="1937F11D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2.07</w:t>
            </w:r>
          </w:p>
        </w:tc>
        <w:tc>
          <w:tcPr>
            <w:tcW w:w="1509" w:type="dxa"/>
          </w:tcPr>
          <w:p w14:paraId="1229AC58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-.13*</w:t>
            </w:r>
          </w:p>
        </w:tc>
        <w:tc>
          <w:tcPr>
            <w:tcW w:w="1132" w:type="dxa"/>
          </w:tcPr>
          <w:p w14:paraId="63C57865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-2.37</w:t>
            </w:r>
          </w:p>
        </w:tc>
        <w:tc>
          <w:tcPr>
            <w:tcW w:w="1328" w:type="dxa"/>
          </w:tcPr>
          <w:p w14:paraId="29A89F06" w14:textId="77777777" w:rsidR="00E95EAD" w:rsidRPr="008B141A" w:rsidRDefault="00BB44B9" w:rsidP="00E929CC">
            <w:pPr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 xml:space="preserve"> </w:t>
            </w:r>
            <w:r w:rsidR="00E95EAD" w:rsidRPr="008B141A">
              <w:rPr>
                <w:sz w:val="20"/>
                <w:szCs w:val="20"/>
                <w:lang w:val="en-GB" w:eastAsia="zh-TW"/>
              </w:rPr>
              <w:t xml:space="preserve"> -.20***</w:t>
            </w:r>
          </w:p>
        </w:tc>
        <w:tc>
          <w:tcPr>
            <w:tcW w:w="1133" w:type="dxa"/>
          </w:tcPr>
          <w:p w14:paraId="44E964F9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-3.66</w:t>
            </w:r>
          </w:p>
        </w:tc>
      </w:tr>
      <w:tr w:rsidR="00E95EAD" w:rsidRPr="008B141A" w14:paraId="39661B94" w14:textId="77777777" w:rsidTr="008B141A">
        <w:tc>
          <w:tcPr>
            <w:tcW w:w="1694" w:type="dxa"/>
          </w:tcPr>
          <w:p w14:paraId="74563EA4" w14:textId="77777777" w:rsidR="00E95EAD" w:rsidRPr="008B141A" w:rsidRDefault="00E95EAD" w:rsidP="00E929CC">
            <w:pPr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Openness</w:t>
            </w:r>
          </w:p>
          <w:p w14:paraId="2BAE1164" w14:textId="77777777" w:rsidR="00E95EAD" w:rsidRPr="008B141A" w:rsidRDefault="00E95EAD" w:rsidP="00E929CC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1496" w:type="dxa"/>
          </w:tcPr>
          <w:p w14:paraId="4FDDEDE3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.16**</w:t>
            </w:r>
          </w:p>
        </w:tc>
        <w:tc>
          <w:tcPr>
            <w:tcW w:w="1132" w:type="dxa"/>
          </w:tcPr>
          <w:p w14:paraId="0FFBFF06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3.22</w:t>
            </w:r>
          </w:p>
        </w:tc>
        <w:tc>
          <w:tcPr>
            <w:tcW w:w="1509" w:type="dxa"/>
          </w:tcPr>
          <w:p w14:paraId="51734FB0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-.15**</w:t>
            </w:r>
          </w:p>
        </w:tc>
        <w:tc>
          <w:tcPr>
            <w:tcW w:w="1132" w:type="dxa"/>
          </w:tcPr>
          <w:p w14:paraId="4FC4E9DB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-2.99</w:t>
            </w:r>
          </w:p>
        </w:tc>
        <w:tc>
          <w:tcPr>
            <w:tcW w:w="1328" w:type="dxa"/>
          </w:tcPr>
          <w:p w14:paraId="504C4502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-.08</w:t>
            </w:r>
          </w:p>
        </w:tc>
        <w:tc>
          <w:tcPr>
            <w:tcW w:w="1133" w:type="dxa"/>
          </w:tcPr>
          <w:p w14:paraId="19003E63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-1.67</w:t>
            </w:r>
          </w:p>
        </w:tc>
      </w:tr>
      <w:tr w:rsidR="00E95EAD" w:rsidRPr="008B141A" w14:paraId="5517C5C2" w14:textId="77777777" w:rsidTr="008B141A">
        <w:tc>
          <w:tcPr>
            <w:tcW w:w="1694" w:type="dxa"/>
          </w:tcPr>
          <w:p w14:paraId="1D3CDEC6" w14:textId="77777777" w:rsidR="00E95EAD" w:rsidRPr="008B141A" w:rsidRDefault="00E95EAD" w:rsidP="00E929CC">
            <w:pPr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Adaptive narcissism</w:t>
            </w:r>
          </w:p>
          <w:p w14:paraId="433B1BE2" w14:textId="77777777" w:rsidR="00E95EAD" w:rsidRPr="008B141A" w:rsidRDefault="00E95EAD" w:rsidP="00E929CC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1496" w:type="dxa"/>
          </w:tcPr>
          <w:p w14:paraId="4DA991A8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.08</w:t>
            </w:r>
          </w:p>
        </w:tc>
        <w:tc>
          <w:tcPr>
            <w:tcW w:w="1132" w:type="dxa"/>
          </w:tcPr>
          <w:p w14:paraId="7D45AABA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1.22</w:t>
            </w:r>
          </w:p>
        </w:tc>
        <w:tc>
          <w:tcPr>
            <w:tcW w:w="1509" w:type="dxa"/>
          </w:tcPr>
          <w:p w14:paraId="74B39375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.06</w:t>
            </w:r>
          </w:p>
        </w:tc>
        <w:tc>
          <w:tcPr>
            <w:tcW w:w="1132" w:type="dxa"/>
          </w:tcPr>
          <w:p w14:paraId="282CF34E" w14:textId="77777777" w:rsidR="00E95EAD" w:rsidRPr="008B141A" w:rsidRDefault="00C73FD7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>0</w:t>
            </w:r>
            <w:r w:rsidR="00E95EAD" w:rsidRPr="008B141A">
              <w:rPr>
                <w:sz w:val="20"/>
                <w:szCs w:val="20"/>
                <w:lang w:val="en-GB" w:eastAsia="zh-TW"/>
              </w:rPr>
              <w:t>.89</w:t>
            </w:r>
          </w:p>
        </w:tc>
        <w:tc>
          <w:tcPr>
            <w:tcW w:w="1328" w:type="dxa"/>
          </w:tcPr>
          <w:p w14:paraId="5F7EBE4B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-.10</w:t>
            </w:r>
          </w:p>
        </w:tc>
        <w:tc>
          <w:tcPr>
            <w:tcW w:w="1133" w:type="dxa"/>
          </w:tcPr>
          <w:p w14:paraId="1C571D9D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-1.47</w:t>
            </w:r>
          </w:p>
        </w:tc>
      </w:tr>
      <w:tr w:rsidR="00E95EAD" w:rsidRPr="008B141A" w14:paraId="2F612FBF" w14:textId="77777777" w:rsidTr="008B141A">
        <w:tc>
          <w:tcPr>
            <w:tcW w:w="1694" w:type="dxa"/>
          </w:tcPr>
          <w:p w14:paraId="0C0A8663" w14:textId="77777777" w:rsidR="00E95EAD" w:rsidRPr="008B141A" w:rsidRDefault="00E95EAD" w:rsidP="00E929CC">
            <w:pPr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Maladaptive narcissism</w:t>
            </w:r>
          </w:p>
        </w:tc>
        <w:tc>
          <w:tcPr>
            <w:tcW w:w="1496" w:type="dxa"/>
          </w:tcPr>
          <w:p w14:paraId="0AD22E74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-.21**</w:t>
            </w:r>
          </w:p>
        </w:tc>
        <w:tc>
          <w:tcPr>
            <w:tcW w:w="1132" w:type="dxa"/>
          </w:tcPr>
          <w:p w14:paraId="3C4CCB3E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-3.04</w:t>
            </w:r>
          </w:p>
        </w:tc>
        <w:tc>
          <w:tcPr>
            <w:tcW w:w="1509" w:type="dxa"/>
          </w:tcPr>
          <w:p w14:paraId="691DDEB7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.20**</w:t>
            </w:r>
          </w:p>
        </w:tc>
        <w:tc>
          <w:tcPr>
            <w:tcW w:w="1132" w:type="dxa"/>
          </w:tcPr>
          <w:p w14:paraId="39F6007A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2.96</w:t>
            </w:r>
          </w:p>
        </w:tc>
        <w:tc>
          <w:tcPr>
            <w:tcW w:w="1328" w:type="dxa"/>
          </w:tcPr>
          <w:p w14:paraId="2D7D14AC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.12</w:t>
            </w:r>
          </w:p>
        </w:tc>
        <w:tc>
          <w:tcPr>
            <w:tcW w:w="1133" w:type="dxa"/>
          </w:tcPr>
          <w:p w14:paraId="328EE7D9" w14:textId="77777777" w:rsidR="00E95EAD" w:rsidRPr="008B141A" w:rsidRDefault="00E95EAD" w:rsidP="00E929C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B141A">
              <w:rPr>
                <w:sz w:val="20"/>
                <w:szCs w:val="20"/>
                <w:lang w:val="en-GB" w:eastAsia="zh-TW"/>
              </w:rPr>
              <w:t>1.88</w:t>
            </w:r>
          </w:p>
        </w:tc>
      </w:tr>
    </w:tbl>
    <w:p w14:paraId="3E7189E7" w14:textId="77777777" w:rsidR="00E95EAD" w:rsidRPr="008B141A" w:rsidRDefault="00E95EAD" w:rsidP="00DF3CDD">
      <w:pPr>
        <w:rPr>
          <w:sz w:val="20"/>
          <w:szCs w:val="20"/>
          <w:lang w:eastAsia="zh-TW"/>
        </w:rPr>
      </w:pPr>
    </w:p>
    <w:p w14:paraId="24C442C1" w14:textId="77777777" w:rsidR="00B30F76" w:rsidRPr="00B24C04" w:rsidRDefault="009958E6" w:rsidP="00B30F76">
      <w:pPr>
        <w:rPr>
          <w:rFonts w:asciiTheme="majorBidi" w:hAnsiTheme="majorBidi" w:cstheme="majorBidi"/>
        </w:rPr>
      </w:pPr>
      <w:r w:rsidRPr="00B24C04">
        <w:rPr>
          <w:rFonts w:asciiTheme="majorBidi" w:hAnsiTheme="majorBidi" w:cstheme="majorBidi"/>
          <w:i/>
          <w:iCs/>
        </w:rPr>
        <w:t xml:space="preserve">Note. </w:t>
      </w:r>
      <w:r w:rsidR="00B30F76" w:rsidRPr="00B24C04">
        <w:rPr>
          <w:rFonts w:asciiTheme="majorBidi" w:hAnsiTheme="majorBidi" w:cstheme="majorBidi"/>
        </w:rPr>
        <w:t xml:space="preserve">* </w:t>
      </w:r>
      <w:r w:rsidR="00B30F76" w:rsidRPr="00B24C04">
        <w:rPr>
          <w:rFonts w:asciiTheme="majorBidi" w:hAnsiTheme="majorBidi" w:cstheme="majorBidi"/>
          <w:i/>
        </w:rPr>
        <w:t>p</w:t>
      </w:r>
      <w:r w:rsidR="00B30F76" w:rsidRPr="00B24C04">
        <w:rPr>
          <w:rFonts w:asciiTheme="majorBidi" w:hAnsiTheme="majorBidi" w:cstheme="majorBidi"/>
        </w:rPr>
        <w:t xml:space="preserve"> &lt; .05, ** </w:t>
      </w:r>
      <w:r w:rsidR="00B30F76" w:rsidRPr="00B24C04">
        <w:rPr>
          <w:rFonts w:asciiTheme="majorBidi" w:hAnsiTheme="majorBidi" w:cstheme="majorBidi"/>
          <w:i/>
        </w:rPr>
        <w:t>p</w:t>
      </w:r>
      <w:r w:rsidR="00B30F76" w:rsidRPr="00B24C04">
        <w:rPr>
          <w:rFonts w:asciiTheme="majorBidi" w:hAnsiTheme="majorBidi" w:cstheme="majorBidi"/>
        </w:rPr>
        <w:t xml:space="preserve"> &lt; .01, *** </w:t>
      </w:r>
      <w:r w:rsidR="00B30F76" w:rsidRPr="00B24C04">
        <w:rPr>
          <w:rFonts w:asciiTheme="majorBidi" w:hAnsiTheme="majorBidi" w:cstheme="majorBidi"/>
          <w:i/>
        </w:rPr>
        <w:t>p</w:t>
      </w:r>
      <w:r w:rsidR="00B30F76" w:rsidRPr="00B24C04">
        <w:rPr>
          <w:rFonts w:asciiTheme="majorBidi" w:hAnsiTheme="majorBidi" w:cstheme="majorBidi"/>
        </w:rPr>
        <w:t xml:space="preserve"> &lt; .001. </w:t>
      </w:r>
      <w:r w:rsidRPr="00B24C04">
        <w:rPr>
          <w:rFonts w:asciiTheme="majorBidi" w:hAnsiTheme="majorBidi" w:cstheme="majorBidi"/>
        </w:rPr>
        <w:t>IM</w:t>
      </w:r>
      <w:r w:rsidR="00B30F76" w:rsidRPr="00B24C04">
        <w:rPr>
          <w:rFonts w:asciiTheme="majorBidi" w:hAnsiTheme="majorBidi" w:cstheme="majorBidi"/>
        </w:rPr>
        <w:t xml:space="preserve"> </w:t>
      </w:r>
      <w:r w:rsidR="007B681A" w:rsidRPr="00B24C04">
        <w:rPr>
          <w:rFonts w:asciiTheme="majorBidi" w:hAnsiTheme="majorBidi" w:cstheme="majorBidi"/>
        </w:rPr>
        <w:t>=</w:t>
      </w:r>
      <w:r w:rsidR="00B30F76" w:rsidRPr="00B24C04">
        <w:rPr>
          <w:rFonts w:asciiTheme="majorBidi" w:hAnsiTheme="majorBidi" w:cstheme="majorBidi"/>
        </w:rPr>
        <w:t xml:space="preserve"> </w:t>
      </w:r>
      <w:r w:rsidR="0073664A" w:rsidRPr="00B24C04">
        <w:rPr>
          <w:rFonts w:asciiTheme="majorBidi" w:hAnsiTheme="majorBidi" w:cstheme="majorBidi"/>
        </w:rPr>
        <w:t>Impression-management</w:t>
      </w:r>
      <w:r w:rsidRPr="00B24C04">
        <w:rPr>
          <w:rFonts w:asciiTheme="majorBidi" w:hAnsiTheme="majorBidi" w:cstheme="majorBidi"/>
        </w:rPr>
        <w:t xml:space="preserve">. </w:t>
      </w:r>
      <w:r w:rsidR="00A86461" w:rsidRPr="00B24C04">
        <w:rPr>
          <w:rFonts w:asciiTheme="majorBidi" w:hAnsiTheme="majorBidi" w:cstheme="majorBidi"/>
        </w:rPr>
        <w:t>Sex</w:t>
      </w:r>
      <w:r w:rsidRPr="00B24C04">
        <w:rPr>
          <w:rFonts w:asciiTheme="majorBidi" w:hAnsiTheme="majorBidi" w:cstheme="majorBidi"/>
        </w:rPr>
        <w:t xml:space="preserve">: </w:t>
      </w:r>
      <w:r w:rsidRPr="00B24C04">
        <w:rPr>
          <w:rFonts w:asciiTheme="majorBidi" w:hAnsiTheme="majorBidi" w:cstheme="majorBidi"/>
          <w:i/>
          <w:iCs/>
        </w:rPr>
        <w:t>male</w:t>
      </w:r>
      <w:r w:rsidR="00B30F76" w:rsidRPr="00B24C04">
        <w:rPr>
          <w:rFonts w:asciiTheme="majorBidi" w:hAnsiTheme="majorBidi" w:cstheme="majorBidi"/>
          <w:i/>
          <w:iCs/>
        </w:rPr>
        <w:t xml:space="preserve"> </w:t>
      </w:r>
      <w:r w:rsidR="007B681A" w:rsidRPr="00B24C04">
        <w:rPr>
          <w:rFonts w:asciiTheme="majorBidi" w:hAnsiTheme="majorBidi" w:cstheme="majorBidi"/>
        </w:rPr>
        <w:t>=</w:t>
      </w:r>
      <w:r w:rsidRPr="00B24C04">
        <w:rPr>
          <w:rFonts w:asciiTheme="majorBidi" w:hAnsiTheme="majorBidi" w:cstheme="majorBidi"/>
        </w:rPr>
        <w:t xml:space="preserve"> 1, </w:t>
      </w:r>
      <w:r w:rsidRPr="00B24C04">
        <w:rPr>
          <w:rFonts w:asciiTheme="majorBidi" w:hAnsiTheme="majorBidi" w:cstheme="majorBidi"/>
          <w:i/>
          <w:iCs/>
        </w:rPr>
        <w:t>female</w:t>
      </w:r>
      <w:r w:rsidR="00B30F76" w:rsidRPr="00B24C04">
        <w:rPr>
          <w:rFonts w:asciiTheme="majorBidi" w:hAnsiTheme="majorBidi" w:cstheme="majorBidi"/>
          <w:i/>
          <w:iCs/>
        </w:rPr>
        <w:t xml:space="preserve"> </w:t>
      </w:r>
      <w:r w:rsidR="007B681A" w:rsidRPr="00B24C04">
        <w:rPr>
          <w:rFonts w:asciiTheme="majorBidi" w:hAnsiTheme="majorBidi" w:cstheme="majorBidi"/>
        </w:rPr>
        <w:t>=</w:t>
      </w:r>
      <w:r w:rsidR="00B30F76" w:rsidRPr="00B24C04">
        <w:rPr>
          <w:rFonts w:asciiTheme="majorBidi" w:hAnsiTheme="majorBidi" w:cstheme="majorBidi"/>
        </w:rPr>
        <w:t xml:space="preserve"> </w:t>
      </w:r>
      <w:r w:rsidRPr="00B24C04">
        <w:rPr>
          <w:rFonts w:asciiTheme="majorBidi" w:hAnsiTheme="majorBidi" w:cstheme="majorBidi"/>
        </w:rPr>
        <w:t>2.</w:t>
      </w:r>
      <w:r w:rsidR="009F3964" w:rsidRPr="00B24C04">
        <w:rPr>
          <w:rFonts w:asciiTheme="majorBidi" w:hAnsiTheme="majorBidi" w:cstheme="majorBidi"/>
        </w:rPr>
        <w:t xml:space="preserve"> </w:t>
      </w:r>
    </w:p>
    <w:p w14:paraId="1841A5CE" w14:textId="77777777" w:rsidR="009958E6" w:rsidRDefault="009958E6">
      <w:pPr>
        <w:rPr>
          <w:lang w:val="en-GB" w:eastAsia="zh-TW"/>
        </w:rPr>
      </w:pPr>
      <w:r>
        <w:rPr>
          <w:lang w:val="en-GB" w:eastAsia="zh-TW"/>
        </w:rPr>
        <w:br w:type="page"/>
      </w:r>
    </w:p>
    <w:p w14:paraId="29829273" w14:textId="4F710BCF" w:rsidR="00596577" w:rsidRPr="00CF4968" w:rsidRDefault="007D722C">
      <w:pPr>
        <w:rPr>
          <w:lang w:val="en-GB" w:eastAsia="zh-TW"/>
        </w:rPr>
      </w:pPr>
      <w:r>
        <w:rPr>
          <w:lang w:val="en-GB" w:eastAsia="zh-TW"/>
        </w:rPr>
        <w:lastRenderedPageBreak/>
        <w:t>Table 2</w:t>
      </w:r>
    </w:p>
    <w:p w14:paraId="11390B9D" w14:textId="77777777" w:rsidR="00596577" w:rsidRPr="00CF4968" w:rsidRDefault="00596577">
      <w:pPr>
        <w:rPr>
          <w:lang w:val="en-GB" w:eastAsia="zh-TW"/>
        </w:rPr>
      </w:pPr>
    </w:p>
    <w:p w14:paraId="547F4499" w14:textId="77777777" w:rsidR="008920C6" w:rsidRPr="00CF4968" w:rsidRDefault="008920C6" w:rsidP="008920C6">
      <w:pPr>
        <w:rPr>
          <w:i/>
          <w:iCs/>
          <w:lang w:eastAsia="zh-TW"/>
        </w:rPr>
      </w:pPr>
      <w:r w:rsidRPr="00CF4968">
        <w:rPr>
          <w:i/>
          <w:iCs/>
          <w:lang w:val="en-GB" w:eastAsia="zh-TW"/>
        </w:rPr>
        <w:t xml:space="preserve">Tests of </w:t>
      </w:r>
      <w:r w:rsidRPr="00CF4968">
        <w:rPr>
          <w:i/>
          <w:iCs/>
          <w:lang w:eastAsia="zh-TW"/>
        </w:rPr>
        <w:t>Direct and Indirect Effects of Narcissism on Parenting Styles via Empathy and Caregiving</w:t>
      </w:r>
    </w:p>
    <w:p w14:paraId="3177951F" w14:textId="77777777" w:rsidR="00596577" w:rsidRPr="00CF4968" w:rsidRDefault="00596577">
      <w:pPr>
        <w:rPr>
          <w:i/>
          <w:iCs/>
          <w:lang w:eastAsia="zh-TW"/>
        </w:rPr>
      </w:pPr>
    </w:p>
    <w:p w14:paraId="53A0A38C" w14:textId="77777777" w:rsidR="00596577" w:rsidRPr="00CF4968" w:rsidRDefault="00596577">
      <w:pPr>
        <w:rPr>
          <w:i/>
          <w:iCs/>
          <w:lang w:val="en-GB" w:eastAsia="zh-TW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359"/>
        <w:gridCol w:w="828"/>
        <w:gridCol w:w="802"/>
        <w:gridCol w:w="1118"/>
        <w:gridCol w:w="830"/>
        <w:gridCol w:w="802"/>
        <w:gridCol w:w="1118"/>
        <w:gridCol w:w="831"/>
        <w:gridCol w:w="800"/>
        <w:gridCol w:w="1292"/>
      </w:tblGrid>
      <w:tr w:rsidR="00D02FD4" w:rsidRPr="00CF4968" w14:paraId="5BD451E3" w14:textId="77777777" w:rsidTr="00D02FD4"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F112B" w14:textId="77777777" w:rsidR="00AD4DAC" w:rsidRPr="00CF4968" w:rsidRDefault="00AD4DAC">
            <w:pPr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Effect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327A42" w14:textId="77777777" w:rsidR="00AD4DAC" w:rsidRPr="00CF4968" w:rsidRDefault="00AD4DAC" w:rsidP="00AD4DA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Authoritative</w:t>
            </w:r>
          </w:p>
          <w:p w14:paraId="3A891570" w14:textId="77777777" w:rsidR="00A255B9" w:rsidRPr="00CF4968" w:rsidRDefault="00A255B9" w:rsidP="00AD4DAC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082CE6" w14:textId="77777777" w:rsidR="00AD4DAC" w:rsidRPr="00CF4968" w:rsidRDefault="00AD4DAC" w:rsidP="00AD4DA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Authoritarian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F4AC6" w14:textId="77777777" w:rsidR="00AD4DAC" w:rsidRPr="00CF4968" w:rsidRDefault="00AD4DAC" w:rsidP="00AD4DAC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Permissive</w:t>
            </w:r>
          </w:p>
        </w:tc>
      </w:tr>
      <w:tr w:rsidR="00A41469" w:rsidRPr="00CF4968" w14:paraId="130246FB" w14:textId="77777777" w:rsidTr="00D02FD4"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66800" w14:textId="77777777" w:rsidR="00A255B9" w:rsidRPr="00CF4968" w:rsidRDefault="00A255B9" w:rsidP="00A255B9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0AF7A" w14:textId="77777777" w:rsidR="00A255B9" w:rsidRPr="00CF4968" w:rsidRDefault="00A255B9" w:rsidP="00A255B9">
            <w:pPr>
              <w:jc w:val="center"/>
              <w:rPr>
                <w:i/>
                <w:iCs/>
                <w:sz w:val="20"/>
                <w:szCs w:val="20"/>
                <w:lang w:val="en-GB" w:eastAsia="zh-TW"/>
              </w:rPr>
            </w:pPr>
            <w:r w:rsidRPr="00CF4968">
              <w:rPr>
                <w:i/>
                <w:iCs/>
                <w:sz w:val="20"/>
                <w:szCs w:val="20"/>
                <w:lang w:val="en-GB" w:eastAsia="zh-TW"/>
              </w:rPr>
              <w:t>β</w:t>
            </w:r>
          </w:p>
        </w:tc>
        <w:tc>
          <w:tcPr>
            <w:tcW w:w="802" w:type="dxa"/>
            <w:tcBorders>
              <w:left w:val="nil"/>
              <w:bottom w:val="single" w:sz="4" w:space="0" w:color="auto"/>
              <w:right w:val="nil"/>
            </w:tcBorders>
          </w:tcPr>
          <w:p w14:paraId="12B8AF51" w14:textId="77777777" w:rsidR="00A255B9" w:rsidRPr="00CF4968" w:rsidRDefault="00A255B9" w:rsidP="00A255B9">
            <w:pPr>
              <w:jc w:val="center"/>
              <w:rPr>
                <w:i/>
                <w:iCs/>
                <w:sz w:val="20"/>
                <w:szCs w:val="20"/>
                <w:lang w:val="en-GB" w:eastAsia="zh-TW"/>
              </w:rPr>
            </w:pPr>
            <w:r w:rsidRPr="00CF4968">
              <w:rPr>
                <w:i/>
                <w:iCs/>
                <w:sz w:val="20"/>
                <w:szCs w:val="20"/>
                <w:lang w:val="en-GB" w:eastAsia="zh-TW"/>
              </w:rPr>
              <w:t>SE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nil"/>
            </w:tcBorders>
          </w:tcPr>
          <w:p w14:paraId="522A81A7" w14:textId="77777777" w:rsidR="00A255B9" w:rsidRPr="00CF4968" w:rsidRDefault="00A255B9" w:rsidP="009F3964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95% CI</w:t>
            </w:r>
          </w:p>
        </w:tc>
        <w:tc>
          <w:tcPr>
            <w:tcW w:w="830" w:type="dxa"/>
            <w:tcBorders>
              <w:left w:val="nil"/>
              <w:bottom w:val="single" w:sz="4" w:space="0" w:color="auto"/>
              <w:right w:val="nil"/>
            </w:tcBorders>
          </w:tcPr>
          <w:p w14:paraId="43BCCB98" w14:textId="77777777" w:rsidR="00A255B9" w:rsidRPr="00CF4968" w:rsidRDefault="00A255B9" w:rsidP="00A255B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i/>
                <w:iCs/>
                <w:sz w:val="20"/>
                <w:szCs w:val="20"/>
                <w:lang w:val="en-GB" w:eastAsia="zh-TW"/>
              </w:rPr>
              <w:t>β</w:t>
            </w:r>
          </w:p>
        </w:tc>
        <w:tc>
          <w:tcPr>
            <w:tcW w:w="802" w:type="dxa"/>
            <w:tcBorders>
              <w:left w:val="nil"/>
              <w:bottom w:val="single" w:sz="4" w:space="0" w:color="auto"/>
              <w:right w:val="nil"/>
            </w:tcBorders>
          </w:tcPr>
          <w:p w14:paraId="3CDB5D96" w14:textId="77777777" w:rsidR="00A255B9" w:rsidRPr="00CF4968" w:rsidRDefault="00A255B9" w:rsidP="00A255B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i/>
                <w:iCs/>
                <w:sz w:val="20"/>
                <w:szCs w:val="20"/>
                <w:lang w:val="en-GB" w:eastAsia="zh-TW"/>
              </w:rPr>
              <w:t>SE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nil"/>
            </w:tcBorders>
          </w:tcPr>
          <w:p w14:paraId="46A21564" w14:textId="77777777" w:rsidR="00A255B9" w:rsidRPr="00CF4968" w:rsidRDefault="00A255B9" w:rsidP="009F3964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95% CI</w:t>
            </w:r>
          </w:p>
        </w:tc>
        <w:tc>
          <w:tcPr>
            <w:tcW w:w="831" w:type="dxa"/>
            <w:tcBorders>
              <w:left w:val="nil"/>
              <w:bottom w:val="single" w:sz="4" w:space="0" w:color="auto"/>
              <w:right w:val="nil"/>
            </w:tcBorders>
          </w:tcPr>
          <w:p w14:paraId="531B6542" w14:textId="77777777" w:rsidR="00A255B9" w:rsidRPr="00CF4968" w:rsidRDefault="00A255B9" w:rsidP="00A255B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i/>
                <w:iCs/>
                <w:sz w:val="20"/>
                <w:szCs w:val="20"/>
                <w:lang w:val="en-GB" w:eastAsia="zh-TW"/>
              </w:rPr>
              <w:t>β</w:t>
            </w:r>
          </w:p>
        </w:tc>
        <w:tc>
          <w:tcPr>
            <w:tcW w:w="800" w:type="dxa"/>
            <w:tcBorders>
              <w:left w:val="nil"/>
              <w:bottom w:val="single" w:sz="4" w:space="0" w:color="auto"/>
              <w:right w:val="nil"/>
            </w:tcBorders>
          </w:tcPr>
          <w:p w14:paraId="5D087D33" w14:textId="77777777" w:rsidR="00A255B9" w:rsidRPr="00CF4968" w:rsidRDefault="00A255B9" w:rsidP="00A255B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i/>
                <w:iCs/>
                <w:sz w:val="20"/>
                <w:szCs w:val="20"/>
                <w:lang w:val="en-GB" w:eastAsia="zh-TW"/>
              </w:rPr>
              <w:t>SE</w:t>
            </w:r>
          </w:p>
        </w:tc>
        <w:tc>
          <w:tcPr>
            <w:tcW w:w="1292" w:type="dxa"/>
            <w:tcBorders>
              <w:left w:val="nil"/>
              <w:bottom w:val="single" w:sz="4" w:space="0" w:color="auto"/>
              <w:right w:val="nil"/>
            </w:tcBorders>
          </w:tcPr>
          <w:p w14:paraId="29B800C5" w14:textId="77777777" w:rsidR="00A255B9" w:rsidRPr="00CF4968" w:rsidRDefault="00A255B9" w:rsidP="009F3964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95% CI</w:t>
            </w:r>
          </w:p>
        </w:tc>
      </w:tr>
      <w:tr w:rsidR="00A41469" w:rsidRPr="00CF4968" w14:paraId="5A18AEE2" w14:textId="77777777" w:rsidTr="00D02FD4">
        <w:tc>
          <w:tcPr>
            <w:tcW w:w="1359" w:type="dxa"/>
            <w:tcBorders>
              <w:left w:val="nil"/>
              <w:bottom w:val="nil"/>
              <w:right w:val="nil"/>
            </w:tcBorders>
          </w:tcPr>
          <w:p w14:paraId="5969D49D" w14:textId="77777777" w:rsidR="0087410E" w:rsidRDefault="0087410E">
            <w:pPr>
              <w:rPr>
                <w:i/>
                <w:sz w:val="20"/>
                <w:szCs w:val="20"/>
                <w:lang w:val="en-GB" w:eastAsia="zh-TW"/>
              </w:rPr>
            </w:pPr>
            <w:r w:rsidRPr="00805CF9">
              <w:rPr>
                <w:i/>
                <w:sz w:val="20"/>
                <w:szCs w:val="20"/>
                <w:lang w:val="en-GB" w:eastAsia="zh-TW"/>
              </w:rPr>
              <w:t>Total effect</w:t>
            </w:r>
            <w:r w:rsidR="00BE7C57">
              <w:rPr>
                <w:i/>
                <w:sz w:val="20"/>
                <w:szCs w:val="20"/>
                <w:lang w:val="en-GB" w:eastAsia="zh-TW"/>
              </w:rPr>
              <w:t>s</w:t>
            </w:r>
            <w:r w:rsidRPr="00805CF9">
              <w:rPr>
                <w:i/>
                <w:sz w:val="20"/>
                <w:szCs w:val="20"/>
                <w:lang w:val="en-GB" w:eastAsia="zh-TW"/>
              </w:rPr>
              <w:t>:</w:t>
            </w:r>
          </w:p>
          <w:p w14:paraId="4C0E652C" w14:textId="77777777" w:rsidR="009F3964" w:rsidRPr="00805CF9" w:rsidRDefault="009F3964">
            <w:pPr>
              <w:rPr>
                <w:i/>
                <w:sz w:val="20"/>
                <w:szCs w:val="20"/>
                <w:lang w:val="en-GB" w:eastAsia="zh-TW"/>
              </w:rPr>
            </w:pP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14:paraId="5F4C3687" w14:textId="77777777" w:rsidR="0087410E" w:rsidRPr="00CF4968" w:rsidRDefault="0087410E" w:rsidP="005A132F">
            <w:pPr>
              <w:jc w:val="center"/>
              <w:rPr>
                <w:b/>
                <w:bCs/>
                <w:sz w:val="20"/>
                <w:szCs w:val="20"/>
                <w:lang w:val="en-GB" w:eastAsia="zh-TW"/>
              </w:rPr>
            </w:pP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</w:tcPr>
          <w:p w14:paraId="09D4C851" w14:textId="77777777" w:rsidR="0087410E" w:rsidRPr="00CF4968" w:rsidRDefault="0087410E" w:rsidP="005A132F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</w:tcPr>
          <w:p w14:paraId="431574C9" w14:textId="77777777" w:rsidR="0087410E" w:rsidRPr="00CF4968" w:rsidRDefault="0087410E" w:rsidP="005A132F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830" w:type="dxa"/>
            <w:tcBorders>
              <w:left w:val="nil"/>
              <w:bottom w:val="nil"/>
              <w:right w:val="nil"/>
            </w:tcBorders>
          </w:tcPr>
          <w:p w14:paraId="292E270D" w14:textId="77777777" w:rsidR="0087410E" w:rsidRPr="00CF4968" w:rsidRDefault="0087410E" w:rsidP="005A132F">
            <w:pPr>
              <w:jc w:val="center"/>
              <w:rPr>
                <w:b/>
                <w:bCs/>
                <w:sz w:val="20"/>
                <w:szCs w:val="20"/>
                <w:lang w:val="en-GB" w:eastAsia="zh-TW"/>
              </w:rPr>
            </w:pP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</w:tcPr>
          <w:p w14:paraId="6A9CE401" w14:textId="77777777" w:rsidR="0087410E" w:rsidRPr="00CF4968" w:rsidRDefault="0087410E" w:rsidP="005A132F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</w:tcPr>
          <w:p w14:paraId="1FE3E2BE" w14:textId="77777777" w:rsidR="0087410E" w:rsidRPr="00CF4968" w:rsidRDefault="0087410E" w:rsidP="005A132F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</w:tcPr>
          <w:p w14:paraId="047E477A" w14:textId="77777777" w:rsidR="0087410E" w:rsidRPr="00CF4968" w:rsidRDefault="0087410E" w:rsidP="005A132F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</w:tcPr>
          <w:p w14:paraId="7B88CC7D" w14:textId="77777777" w:rsidR="0087410E" w:rsidRPr="00CF4968" w:rsidRDefault="0087410E" w:rsidP="005A132F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</w:tcPr>
          <w:p w14:paraId="4A19C7F4" w14:textId="77777777" w:rsidR="0087410E" w:rsidRPr="00CF4968" w:rsidRDefault="0087410E" w:rsidP="005A132F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</w:tr>
      <w:tr w:rsidR="00A41469" w:rsidRPr="00CF4968" w14:paraId="1F8A240F" w14:textId="77777777" w:rsidTr="00D02FD4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7FFA0CBC" w14:textId="77777777" w:rsidR="00596577" w:rsidRDefault="00BE7C57" w:rsidP="00ED0D51">
            <w:pPr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 xml:space="preserve">Total </w:t>
            </w:r>
            <w:r w:rsidR="00ED0D51">
              <w:rPr>
                <w:sz w:val="20"/>
                <w:szCs w:val="20"/>
                <w:lang w:val="en-GB" w:eastAsia="zh-TW"/>
              </w:rPr>
              <w:t>narcissism</w:t>
            </w:r>
            <w:r w:rsidRPr="00CF4968">
              <w:rPr>
                <w:sz w:val="20"/>
                <w:szCs w:val="20"/>
                <w:lang w:val="en-GB" w:eastAsia="zh-TW"/>
              </w:rPr>
              <w:t xml:space="preserve"> </w:t>
            </w:r>
            <w:r w:rsidR="00A255B9" w:rsidRPr="00CF4968">
              <w:rPr>
                <w:sz w:val="20"/>
                <w:szCs w:val="20"/>
                <w:lang w:val="en-GB" w:eastAsia="zh-TW"/>
              </w:rPr>
              <w:t>→ Parenting</w:t>
            </w:r>
          </w:p>
          <w:p w14:paraId="36C77312" w14:textId="77777777" w:rsidR="00BE7C57" w:rsidRPr="00CF4968" w:rsidRDefault="00BE7C57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C964D3D" w14:textId="77777777" w:rsidR="00596577" w:rsidRPr="00CF4968" w:rsidRDefault="005A132F" w:rsidP="005A132F">
            <w:pPr>
              <w:jc w:val="center"/>
              <w:rPr>
                <w:b/>
                <w:bCs/>
                <w:sz w:val="20"/>
                <w:szCs w:val="20"/>
                <w:lang w:val="en-GB" w:eastAsia="zh-TW"/>
              </w:rPr>
            </w:pPr>
            <w:r w:rsidRPr="00CF4968">
              <w:rPr>
                <w:b/>
                <w:bCs/>
                <w:sz w:val="20"/>
                <w:szCs w:val="20"/>
                <w:lang w:val="en-GB" w:eastAsia="zh-TW"/>
              </w:rPr>
              <w:t>-.1</w:t>
            </w:r>
            <w:r w:rsidR="004B6E1D">
              <w:rPr>
                <w:b/>
                <w:bCs/>
                <w:sz w:val="20"/>
                <w:szCs w:val="20"/>
                <w:lang w:val="en-GB" w:eastAsia="zh-TW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4D1DCC84" w14:textId="77777777" w:rsidR="00596577" w:rsidRPr="00CF4968" w:rsidRDefault="005A132F" w:rsidP="005A132F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 w:rsidR="004B6E1D">
              <w:rPr>
                <w:sz w:val="20"/>
                <w:szCs w:val="20"/>
                <w:lang w:val="en-GB" w:eastAsia="zh-TW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0B3BB601" w14:textId="77777777" w:rsidR="00596577" w:rsidRPr="00CF4968" w:rsidRDefault="005A132F" w:rsidP="005A132F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-.2</w:t>
            </w:r>
            <w:r w:rsidR="004B6E1D">
              <w:rPr>
                <w:sz w:val="20"/>
                <w:szCs w:val="20"/>
                <w:lang w:val="en-GB" w:eastAsia="zh-TW"/>
              </w:rPr>
              <w:t>6</w:t>
            </w:r>
            <w:r w:rsidRPr="00CF4968">
              <w:rPr>
                <w:sz w:val="20"/>
                <w:szCs w:val="20"/>
                <w:lang w:val="en-GB" w:eastAsia="zh-TW"/>
              </w:rPr>
              <w:t>, -.0</w:t>
            </w:r>
            <w:r w:rsidR="004B6E1D">
              <w:rPr>
                <w:sz w:val="20"/>
                <w:szCs w:val="20"/>
                <w:lang w:val="en-GB" w:eastAsia="zh-TW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CC1F3DF" w14:textId="77777777" w:rsidR="00596577" w:rsidRPr="00CF4968" w:rsidRDefault="005A132F" w:rsidP="001B33FA">
            <w:pPr>
              <w:jc w:val="center"/>
              <w:rPr>
                <w:b/>
                <w:bCs/>
                <w:sz w:val="20"/>
                <w:szCs w:val="20"/>
                <w:lang w:val="en-GB" w:eastAsia="zh-TW"/>
              </w:rPr>
            </w:pPr>
            <w:r w:rsidRPr="00CF4968">
              <w:rPr>
                <w:b/>
                <w:bCs/>
                <w:sz w:val="20"/>
                <w:szCs w:val="20"/>
                <w:lang w:val="en-GB" w:eastAsia="zh-TW"/>
              </w:rPr>
              <w:t>.</w:t>
            </w:r>
            <w:r w:rsidR="001B33FA">
              <w:rPr>
                <w:b/>
                <w:bCs/>
                <w:sz w:val="20"/>
                <w:szCs w:val="20"/>
                <w:lang w:val="en-GB" w:eastAsia="zh-TW"/>
              </w:rPr>
              <w:t>24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07B56BA3" w14:textId="77777777" w:rsidR="00596577" w:rsidRPr="00CF4968" w:rsidRDefault="005A132F" w:rsidP="005A132F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 w:rsidR="001B33FA">
              <w:rPr>
                <w:sz w:val="20"/>
                <w:szCs w:val="20"/>
                <w:lang w:val="en-GB" w:eastAsia="zh-TW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55EEF37A" w14:textId="77777777" w:rsidR="00596577" w:rsidRPr="00CF4968" w:rsidRDefault="005A132F" w:rsidP="005A132F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</w:t>
            </w:r>
            <w:r w:rsidR="001B33FA">
              <w:rPr>
                <w:sz w:val="20"/>
                <w:szCs w:val="20"/>
                <w:lang w:val="en-GB" w:eastAsia="zh-TW"/>
              </w:rPr>
              <w:t>12</w:t>
            </w:r>
            <w:r w:rsidRPr="00CF4968">
              <w:rPr>
                <w:sz w:val="20"/>
                <w:szCs w:val="20"/>
                <w:lang w:val="en-GB" w:eastAsia="zh-TW"/>
              </w:rPr>
              <w:t>, .3</w:t>
            </w:r>
            <w:r w:rsidR="001B33FA">
              <w:rPr>
                <w:sz w:val="20"/>
                <w:szCs w:val="20"/>
                <w:lang w:val="en-GB" w:eastAsia="zh-TW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AFF700D" w14:textId="77777777" w:rsidR="00596577" w:rsidRPr="00CF4968" w:rsidRDefault="005A132F" w:rsidP="005A132F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 w:rsidR="006F1296">
              <w:rPr>
                <w:sz w:val="20"/>
                <w:szCs w:val="20"/>
                <w:lang w:val="en-GB" w:eastAsia="zh-TW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47A8FAB" w14:textId="77777777" w:rsidR="00596577" w:rsidRPr="00CF4968" w:rsidRDefault="005A132F" w:rsidP="005A132F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 w:rsidR="006F1296">
              <w:rPr>
                <w:sz w:val="20"/>
                <w:szCs w:val="20"/>
                <w:lang w:val="en-GB" w:eastAsia="zh-TW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CE67102" w14:textId="77777777" w:rsidR="00596577" w:rsidRPr="00CF4968" w:rsidRDefault="005A132F" w:rsidP="005A132F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</w:t>
            </w:r>
            <w:r w:rsidR="006F1296">
              <w:rPr>
                <w:sz w:val="20"/>
                <w:szCs w:val="20"/>
                <w:lang w:val="en-GB" w:eastAsia="zh-TW"/>
              </w:rPr>
              <w:t>07</w:t>
            </w:r>
            <w:r w:rsidRPr="00CF4968">
              <w:rPr>
                <w:sz w:val="20"/>
                <w:szCs w:val="20"/>
                <w:lang w:val="en-GB" w:eastAsia="zh-TW"/>
              </w:rPr>
              <w:t>, .1</w:t>
            </w:r>
            <w:r w:rsidR="006F1296">
              <w:rPr>
                <w:sz w:val="20"/>
                <w:szCs w:val="20"/>
                <w:lang w:val="en-GB" w:eastAsia="zh-TW"/>
              </w:rPr>
              <w:t>3</w:t>
            </w:r>
          </w:p>
        </w:tc>
      </w:tr>
      <w:tr w:rsidR="00A41469" w:rsidRPr="00CF4968" w14:paraId="7F1EBC89" w14:textId="77777777" w:rsidTr="008615D7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11960E1F" w14:textId="77777777" w:rsidR="00BE7C57" w:rsidRPr="00CF4968" w:rsidRDefault="00BE7C57" w:rsidP="00BE7C57">
            <w:pPr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>Adaptive narcissism</w:t>
            </w:r>
            <w:r w:rsidRPr="00CF4968">
              <w:rPr>
                <w:sz w:val="20"/>
                <w:szCs w:val="20"/>
                <w:lang w:val="en-GB" w:eastAsia="zh-TW"/>
              </w:rPr>
              <w:t xml:space="preserve"> → Parenting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4A8775B" w14:textId="77777777" w:rsidR="00BE7C57" w:rsidRPr="002F0CBE" w:rsidRDefault="002F0CBE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2F0CBE">
              <w:rPr>
                <w:sz w:val="20"/>
                <w:szCs w:val="20"/>
                <w:lang w:val="en-GB" w:eastAsia="zh-TW"/>
              </w:rPr>
              <w:t>.08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0DF7AB77" w14:textId="77777777" w:rsidR="00BE7C57" w:rsidRPr="002F0CBE" w:rsidRDefault="00BE7C57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2F0CBE">
              <w:rPr>
                <w:sz w:val="20"/>
                <w:szCs w:val="20"/>
                <w:lang w:val="en-GB" w:eastAsia="zh-TW"/>
              </w:rPr>
              <w:t>.0</w:t>
            </w:r>
            <w:r w:rsidR="002F0CBE" w:rsidRPr="002F0CBE">
              <w:rPr>
                <w:sz w:val="20"/>
                <w:szCs w:val="20"/>
                <w:lang w:val="en-GB" w:eastAsia="zh-TW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717999B1" w14:textId="77777777" w:rsidR="00BE7C57" w:rsidRPr="002F0CBE" w:rsidRDefault="002F0CBE" w:rsidP="002F0CBE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2F0CBE">
              <w:rPr>
                <w:sz w:val="20"/>
                <w:szCs w:val="20"/>
                <w:lang w:val="en-GB" w:eastAsia="zh-TW"/>
              </w:rPr>
              <w:t>-.07</w:t>
            </w:r>
            <w:r w:rsidR="00BE7C57" w:rsidRPr="002F0CBE">
              <w:rPr>
                <w:sz w:val="20"/>
                <w:szCs w:val="20"/>
                <w:lang w:val="en-GB" w:eastAsia="zh-TW"/>
              </w:rPr>
              <w:t>, .</w:t>
            </w:r>
            <w:r w:rsidRPr="002F0CBE">
              <w:rPr>
                <w:sz w:val="20"/>
                <w:szCs w:val="20"/>
                <w:lang w:val="en-GB" w:eastAsia="zh-TW"/>
              </w:rPr>
              <w:t>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10A149C" w14:textId="77777777" w:rsidR="00BE7C57" w:rsidRPr="00D02FD4" w:rsidRDefault="00BE7C57" w:rsidP="00D02FD4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D02FD4">
              <w:rPr>
                <w:sz w:val="20"/>
                <w:szCs w:val="20"/>
                <w:lang w:val="en-GB" w:eastAsia="zh-TW"/>
              </w:rPr>
              <w:t>.</w:t>
            </w:r>
            <w:r w:rsidR="00D02FD4" w:rsidRPr="00D02FD4">
              <w:rPr>
                <w:sz w:val="20"/>
                <w:szCs w:val="20"/>
                <w:lang w:val="en-GB" w:eastAsia="zh-TW"/>
              </w:rPr>
              <w:t>07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5AC58182" w14:textId="77777777" w:rsidR="00BE7C57" w:rsidRPr="00D02FD4" w:rsidRDefault="00BE7C57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D02FD4">
              <w:rPr>
                <w:sz w:val="20"/>
                <w:szCs w:val="20"/>
                <w:lang w:val="en-GB" w:eastAsia="zh-TW"/>
              </w:rPr>
              <w:t>.06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66063416" w14:textId="77777777" w:rsidR="00BE7C57" w:rsidRPr="00D02FD4" w:rsidRDefault="00D02FD4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D02FD4">
              <w:rPr>
                <w:sz w:val="20"/>
                <w:szCs w:val="20"/>
                <w:lang w:val="en-GB" w:eastAsia="zh-TW"/>
              </w:rPr>
              <w:t>-</w:t>
            </w:r>
            <w:r w:rsidR="00BE7C57" w:rsidRPr="00D02FD4">
              <w:rPr>
                <w:sz w:val="20"/>
                <w:szCs w:val="20"/>
                <w:lang w:val="en-GB" w:eastAsia="zh-TW"/>
              </w:rPr>
              <w:t>.</w:t>
            </w:r>
            <w:r w:rsidRPr="00D02FD4">
              <w:rPr>
                <w:sz w:val="20"/>
                <w:szCs w:val="20"/>
                <w:lang w:val="en-GB" w:eastAsia="zh-TW"/>
              </w:rPr>
              <w:t>05</w:t>
            </w:r>
            <w:r w:rsidR="00BE7C57" w:rsidRPr="00D02FD4">
              <w:rPr>
                <w:sz w:val="20"/>
                <w:szCs w:val="20"/>
                <w:lang w:val="en-GB" w:eastAsia="zh-TW"/>
              </w:rPr>
              <w:t>, .</w:t>
            </w:r>
            <w:r w:rsidRPr="00D02FD4">
              <w:rPr>
                <w:sz w:val="20"/>
                <w:szCs w:val="20"/>
                <w:lang w:val="en-GB" w:eastAsia="zh-TW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9245C" w14:textId="77777777" w:rsidR="00BE7C57" w:rsidRPr="008615D7" w:rsidRDefault="008615D7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615D7">
              <w:rPr>
                <w:sz w:val="20"/>
                <w:szCs w:val="20"/>
                <w:lang w:val="en-GB" w:eastAsia="zh-TW"/>
              </w:rPr>
              <w:t>-.09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49445" w14:textId="77777777" w:rsidR="00BE7C57" w:rsidRPr="008615D7" w:rsidRDefault="00BE7C57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615D7">
              <w:rPr>
                <w:sz w:val="20"/>
                <w:szCs w:val="20"/>
                <w:lang w:val="en-GB" w:eastAsia="zh-TW"/>
              </w:rPr>
              <w:t>.0</w:t>
            </w:r>
            <w:r w:rsidR="008615D7" w:rsidRPr="008615D7">
              <w:rPr>
                <w:sz w:val="20"/>
                <w:szCs w:val="20"/>
                <w:lang w:val="en-GB" w:eastAsia="zh-TW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8F369" w14:textId="77777777" w:rsidR="00BE7C57" w:rsidRPr="008615D7" w:rsidRDefault="00BE7C57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615D7">
              <w:rPr>
                <w:sz w:val="20"/>
                <w:szCs w:val="20"/>
                <w:lang w:val="en-GB" w:eastAsia="zh-TW"/>
              </w:rPr>
              <w:t>-.</w:t>
            </w:r>
            <w:r w:rsidR="008615D7" w:rsidRPr="008615D7">
              <w:rPr>
                <w:sz w:val="20"/>
                <w:szCs w:val="20"/>
                <w:lang w:val="en-GB" w:eastAsia="zh-TW"/>
              </w:rPr>
              <w:t>22</w:t>
            </w:r>
            <w:r w:rsidRPr="008615D7">
              <w:rPr>
                <w:sz w:val="20"/>
                <w:szCs w:val="20"/>
                <w:lang w:val="en-GB" w:eastAsia="zh-TW"/>
              </w:rPr>
              <w:t>, .</w:t>
            </w:r>
            <w:r w:rsidR="008615D7" w:rsidRPr="008615D7">
              <w:rPr>
                <w:sz w:val="20"/>
                <w:szCs w:val="20"/>
                <w:lang w:val="en-GB" w:eastAsia="zh-TW"/>
              </w:rPr>
              <w:t>04</w:t>
            </w:r>
          </w:p>
        </w:tc>
      </w:tr>
      <w:tr w:rsidR="00A41469" w:rsidRPr="00CF4968" w14:paraId="62799163" w14:textId="77777777" w:rsidTr="00D02FD4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5933D937" w14:textId="77777777" w:rsidR="00BE7C57" w:rsidRPr="00CF4968" w:rsidDel="00BE7C57" w:rsidRDefault="00BE7C57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5210027" w14:textId="77777777" w:rsidR="00BE7C57" w:rsidRPr="007872D2" w:rsidRDefault="00BE7C57" w:rsidP="005A132F">
            <w:pPr>
              <w:jc w:val="center"/>
              <w:rPr>
                <w:b/>
                <w:bCs/>
                <w:sz w:val="20"/>
                <w:szCs w:val="20"/>
                <w:highlight w:val="yellow"/>
                <w:lang w:val="en-GB" w:eastAsia="zh-TW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4E0FA498" w14:textId="77777777" w:rsidR="00BE7C57" w:rsidRPr="007872D2" w:rsidRDefault="00BE7C57" w:rsidP="005A132F">
            <w:pPr>
              <w:jc w:val="center"/>
              <w:rPr>
                <w:sz w:val="20"/>
                <w:szCs w:val="20"/>
                <w:highlight w:val="yellow"/>
                <w:lang w:val="en-GB" w:eastAsia="zh-TW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492A3F8C" w14:textId="77777777" w:rsidR="00BE7C57" w:rsidRPr="007872D2" w:rsidRDefault="00BE7C57" w:rsidP="005A132F">
            <w:pPr>
              <w:jc w:val="center"/>
              <w:rPr>
                <w:sz w:val="20"/>
                <w:szCs w:val="20"/>
                <w:highlight w:val="yellow"/>
                <w:lang w:val="en-GB" w:eastAsia="zh-TW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4D4C003" w14:textId="77777777" w:rsidR="00BE7C57" w:rsidRPr="007872D2" w:rsidRDefault="00BE7C57" w:rsidP="001B33FA">
            <w:pPr>
              <w:jc w:val="center"/>
              <w:rPr>
                <w:b/>
                <w:bCs/>
                <w:sz w:val="20"/>
                <w:szCs w:val="20"/>
                <w:highlight w:val="yellow"/>
                <w:lang w:val="en-GB" w:eastAsia="zh-TW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20D73159" w14:textId="77777777" w:rsidR="00BE7C57" w:rsidRPr="007872D2" w:rsidRDefault="00BE7C57" w:rsidP="005A132F">
            <w:pPr>
              <w:jc w:val="center"/>
              <w:rPr>
                <w:sz w:val="20"/>
                <w:szCs w:val="20"/>
                <w:highlight w:val="yellow"/>
                <w:lang w:val="en-GB" w:eastAsia="zh-TW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7A8CD95A" w14:textId="77777777" w:rsidR="00BE7C57" w:rsidRPr="007872D2" w:rsidRDefault="00BE7C57" w:rsidP="005A132F">
            <w:pPr>
              <w:jc w:val="center"/>
              <w:rPr>
                <w:sz w:val="20"/>
                <w:szCs w:val="20"/>
                <w:highlight w:val="yellow"/>
                <w:lang w:val="en-GB" w:eastAsia="zh-T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87B507A" w14:textId="77777777" w:rsidR="00BE7C57" w:rsidRPr="007872D2" w:rsidRDefault="00BE7C57" w:rsidP="005A132F">
            <w:pPr>
              <w:jc w:val="center"/>
              <w:rPr>
                <w:sz w:val="20"/>
                <w:szCs w:val="20"/>
                <w:highlight w:val="yellow"/>
                <w:lang w:val="en-GB" w:eastAsia="zh-TW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DCB18AE" w14:textId="77777777" w:rsidR="00BE7C57" w:rsidRPr="007872D2" w:rsidRDefault="00BE7C57" w:rsidP="005A132F">
            <w:pPr>
              <w:jc w:val="center"/>
              <w:rPr>
                <w:sz w:val="20"/>
                <w:szCs w:val="20"/>
                <w:highlight w:val="yellow"/>
                <w:lang w:val="en-GB" w:eastAsia="zh-TW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37ECC89" w14:textId="77777777" w:rsidR="00BE7C57" w:rsidRPr="007872D2" w:rsidRDefault="00BE7C57" w:rsidP="005A132F">
            <w:pPr>
              <w:jc w:val="center"/>
              <w:rPr>
                <w:sz w:val="20"/>
                <w:szCs w:val="20"/>
                <w:highlight w:val="yellow"/>
                <w:lang w:val="en-GB" w:eastAsia="zh-TW"/>
              </w:rPr>
            </w:pPr>
          </w:p>
        </w:tc>
      </w:tr>
      <w:tr w:rsidR="00A41469" w:rsidRPr="004668FD" w14:paraId="4265CF42" w14:textId="77777777" w:rsidTr="00D02FD4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6CCB7946" w14:textId="77777777" w:rsidR="00BE7C57" w:rsidRPr="00CF4968" w:rsidRDefault="00BE7C57" w:rsidP="00794130">
            <w:pPr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>Maladaptive narcissism</w:t>
            </w:r>
            <w:r w:rsidRPr="00CF4968">
              <w:rPr>
                <w:sz w:val="20"/>
                <w:szCs w:val="20"/>
                <w:lang w:val="en-GB" w:eastAsia="zh-TW"/>
              </w:rPr>
              <w:t xml:space="preserve"> → Parenting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4F86B5D" w14:textId="77777777" w:rsidR="00BE7C57" w:rsidRPr="007872D2" w:rsidRDefault="00BE7C57" w:rsidP="00794130">
            <w:pPr>
              <w:jc w:val="center"/>
              <w:rPr>
                <w:b/>
                <w:bCs/>
                <w:sz w:val="20"/>
                <w:szCs w:val="20"/>
                <w:highlight w:val="yellow"/>
                <w:lang w:val="en-GB" w:eastAsia="zh-TW"/>
              </w:rPr>
            </w:pPr>
            <w:r w:rsidRPr="008B5BF7">
              <w:rPr>
                <w:b/>
                <w:bCs/>
                <w:sz w:val="20"/>
                <w:szCs w:val="20"/>
                <w:lang w:val="en-GB" w:eastAsia="zh-TW"/>
              </w:rPr>
              <w:t>-.</w:t>
            </w:r>
            <w:r w:rsidR="008B5BF7" w:rsidRPr="008B5BF7">
              <w:rPr>
                <w:b/>
                <w:bCs/>
                <w:sz w:val="20"/>
                <w:szCs w:val="20"/>
                <w:lang w:val="en-GB" w:eastAsia="zh-TW"/>
              </w:rPr>
              <w:t>21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593BAF37" w14:textId="77777777" w:rsidR="00BE7C57" w:rsidRPr="007872D2" w:rsidRDefault="00BE7C57" w:rsidP="00794130">
            <w:pPr>
              <w:jc w:val="center"/>
              <w:rPr>
                <w:sz w:val="20"/>
                <w:szCs w:val="20"/>
                <w:highlight w:val="yellow"/>
                <w:lang w:val="en-GB" w:eastAsia="zh-TW"/>
              </w:rPr>
            </w:pPr>
            <w:r w:rsidRPr="008B5BF7">
              <w:rPr>
                <w:sz w:val="20"/>
                <w:szCs w:val="20"/>
                <w:lang w:val="en-GB" w:eastAsia="zh-TW"/>
              </w:rPr>
              <w:t>.0</w:t>
            </w:r>
            <w:r w:rsidR="008B5BF7" w:rsidRPr="008B5BF7">
              <w:rPr>
                <w:sz w:val="20"/>
                <w:szCs w:val="20"/>
                <w:lang w:val="en-GB" w:eastAsia="zh-TW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61BDC86A" w14:textId="77777777" w:rsidR="00BE7C57" w:rsidRPr="007872D2" w:rsidRDefault="00D7029F" w:rsidP="00D7029F">
            <w:pPr>
              <w:rPr>
                <w:sz w:val="20"/>
                <w:szCs w:val="20"/>
                <w:highlight w:val="yellow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>9</w:t>
            </w:r>
            <w:r w:rsidR="008B5BF7" w:rsidRPr="008B5BF7">
              <w:rPr>
                <w:sz w:val="20"/>
                <w:szCs w:val="20"/>
                <w:lang w:val="en-GB" w:eastAsia="zh-TW"/>
              </w:rPr>
              <w:t>-.39</w:t>
            </w:r>
            <w:r w:rsidR="00BE7C57" w:rsidRPr="008B5BF7">
              <w:rPr>
                <w:sz w:val="20"/>
                <w:szCs w:val="20"/>
                <w:lang w:val="en-GB" w:eastAsia="zh-TW"/>
              </w:rPr>
              <w:t>, -.0</w:t>
            </w:r>
            <w:r w:rsidR="008B5BF7" w:rsidRPr="008B5BF7">
              <w:rPr>
                <w:sz w:val="20"/>
                <w:szCs w:val="20"/>
                <w:lang w:val="en-GB" w:eastAsia="zh-TW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8BE78E1" w14:textId="77777777" w:rsidR="00BE7C57" w:rsidRPr="000074F6" w:rsidRDefault="00BE7C57" w:rsidP="000074F6">
            <w:pPr>
              <w:jc w:val="center"/>
              <w:rPr>
                <w:b/>
                <w:bCs/>
                <w:sz w:val="20"/>
                <w:szCs w:val="20"/>
                <w:lang w:val="en-GB" w:eastAsia="zh-TW"/>
              </w:rPr>
            </w:pPr>
            <w:r w:rsidRPr="000074F6">
              <w:rPr>
                <w:b/>
                <w:bCs/>
                <w:sz w:val="20"/>
                <w:szCs w:val="20"/>
                <w:lang w:val="en-GB" w:eastAsia="zh-TW"/>
              </w:rPr>
              <w:t>.</w:t>
            </w:r>
            <w:r w:rsidR="000074F6" w:rsidRPr="000074F6">
              <w:rPr>
                <w:b/>
                <w:bCs/>
                <w:sz w:val="20"/>
                <w:szCs w:val="20"/>
                <w:lang w:val="en-GB" w:eastAsia="zh-TW"/>
              </w:rPr>
              <w:t>18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4E301891" w14:textId="77777777" w:rsidR="00BE7C57" w:rsidRPr="000074F6" w:rsidRDefault="00BE7C57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0074F6">
              <w:rPr>
                <w:sz w:val="20"/>
                <w:szCs w:val="20"/>
                <w:lang w:val="en-GB" w:eastAsia="zh-TW"/>
              </w:rPr>
              <w:t>.0</w:t>
            </w:r>
            <w:r w:rsidR="000074F6" w:rsidRPr="000074F6">
              <w:rPr>
                <w:sz w:val="20"/>
                <w:szCs w:val="20"/>
                <w:lang w:val="en-GB" w:eastAsia="zh-TW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262B61CC" w14:textId="77777777" w:rsidR="00BE7C57" w:rsidRPr="000074F6" w:rsidRDefault="00BE7C57" w:rsidP="000074F6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0074F6">
              <w:rPr>
                <w:sz w:val="20"/>
                <w:szCs w:val="20"/>
                <w:lang w:val="en-GB" w:eastAsia="zh-TW"/>
              </w:rPr>
              <w:t>.</w:t>
            </w:r>
            <w:r w:rsidR="000074F6" w:rsidRPr="000074F6">
              <w:rPr>
                <w:sz w:val="20"/>
                <w:szCs w:val="20"/>
                <w:lang w:val="en-GB" w:eastAsia="zh-TW"/>
              </w:rPr>
              <w:t>04</w:t>
            </w:r>
            <w:r w:rsidRPr="000074F6">
              <w:rPr>
                <w:sz w:val="20"/>
                <w:szCs w:val="20"/>
                <w:lang w:val="en-GB" w:eastAsia="zh-TW"/>
              </w:rPr>
              <w:t>, .3</w:t>
            </w:r>
            <w:r w:rsidR="000074F6" w:rsidRPr="000074F6">
              <w:rPr>
                <w:sz w:val="20"/>
                <w:szCs w:val="20"/>
                <w:lang w:val="en-GB" w:eastAsia="zh-TW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95390E5" w14:textId="77777777" w:rsidR="00BE7C57" w:rsidRPr="004668FD" w:rsidRDefault="00BE7C57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4668FD">
              <w:rPr>
                <w:sz w:val="20"/>
                <w:szCs w:val="20"/>
                <w:lang w:val="en-GB" w:eastAsia="zh-TW"/>
              </w:rPr>
              <w:t>.0</w:t>
            </w:r>
            <w:r w:rsidR="004668FD" w:rsidRPr="004668FD">
              <w:rPr>
                <w:sz w:val="20"/>
                <w:szCs w:val="20"/>
                <w:lang w:val="en-GB" w:eastAsia="zh-TW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5EA8D76" w14:textId="77777777" w:rsidR="00BE7C57" w:rsidRPr="004668FD" w:rsidRDefault="00BE7C57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4668FD">
              <w:rPr>
                <w:sz w:val="20"/>
                <w:szCs w:val="20"/>
                <w:lang w:val="en-GB" w:eastAsia="zh-TW"/>
              </w:rPr>
              <w:t>.0</w:t>
            </w:r>
            <w:r w:rsidR="004668FD" w:rsidRPr="004668FD">
              <w:rPr>
                <w:sz w:val="20"/>
                <w:szCs w:val="20"/>
                <w:lang w:val="en-GB" w:eastAsia="zh-TW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241D3C3" w14:textId="77777777" w:rsidR="00BE7C57" w:rsidRPr="004668FD" w:rsidRDefault="00BE7C57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4668FD">
              <w:rPr>
                <w:sz w:val="20"/>
                <w:szCs w:val="20"/>
                <w:lang w:val="en-GB" w:eastAsia="zh-TW"/>
              </w:rPr>
              <w:t>-.</w:t>
            </w:r>
            <w:r w:rsidR="004668FD" w:rsidRPr="004668FD">
              <w:rPr>
                <w:sz w:val="20"/>
                <w:szCs w:val="20"/>
                <w:lang w:val="en-GB" w:eastAsia="zh-TW"/>
              </w:rPr>
              <w:t>05</w:t>
            </w:r>
            <w:r w:rsidRPr="004668FD">
              <w:rPr>
                <w:sz w:val="20"/>
                <w:szCs w:val="20"/>
                <w:lang w:val="en-GB" w:eastAsia="zh-TW"/>
              </w:rPr>
              <w:t>, .1</w:t>
            </w:r>
            <w:r w:rsidR="004668FD" w:rsidRPr="004668FD">
              <w:rPr>
                <w:sz w:val="20"/>
                <w:szCs w:val="20"/>
                <w:lang w:val="en-GB" w:eastAsia="zh-TW"/>
              </w:rPr>
              <w:t>7</w:t>
            </w:r>
          </w:p>
        </w:tc>
      </w:tr>
      <w:tr w:rsidR="00A41469" w:rsidRPr="00CF4968" w14:paraId="30CFB8A0" w14:textId="77777777" w:rsidTr="00D02FD4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56CCF4A3" w14:textId="77777777" w:rsidR="009E40D5" w:rsidRPr="00CF4968" w:rsidRDefault="009E40D5">
            <w:pPr>
              <w:rPr>
                <w:sz w:val="20"/>
                <w:szCs w:val="20"/>
                <w:lang w:val="en-GB" w:eastAsia="zh-TW"/>
              </w:rPr>
            </w:pPr>
          </w:p>
          <w:p w14:paraId="0FD1ED01" w14:textId="77777777" w:rsidR="00596577" w:rsidRDefault="00A255B9">
            <w:pPr>
              <w:rPr>
                <w:i/>
                <w:sz w:val="20"/>
                <w:szCs w:val="20"/>
                <w:lang w:val="en-GB" w:eastAsia="zh-TW"/>
              </w:rPr>
            </w:pPr>
            <w:r w:rsidRPr="00805CF9">
              <w:rPr>
                <w:i/>
                <w:sz w:val="20"/>
                <w:szCs w:val="20"/>
                <w:lang w:val="en-GB" w:eastAsia="zh-TW"/>
              </w:rPr>
              <w:t>Direct effects:</w:t>
            </w:r>
          </w:p>
          <w:p w14:paraId="037E0666" w14:textId="77777777" w:rsidR="009F3964" w:rsidRPr="00805CF9" w:rsidRDefault="009F3964">
            <w:pPr>
              <w:rPr>
                <w:i/>
                <w:sz w:val="20"/>
                <w:szCs w:val="20"/>
                <w:lang w:val="en-GB" w:eastAsia="zh-TW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4C83207" w14:textId="77777777" w:rsidR="00596577" w:rsidRPr="00CF4968" w:rsidRDefault="00596577" w:rsidP="005A132F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5F33E825" w14:textId="77777777" w:rsidR="00596577" w:rsidRPr="00CF4968" w:rsidRDefault="00596577" w:rsidP="005A132F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655DB6B8" w14:textId="77777777" w:rsidR="00596577" w:rsidRPr="00CF4968" w:rsidRDefault="00596577" w:rsidP="005A132F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737A488" w14:textId="77777777" w:rsidR="00596577" w:rsidRPr="00CF4968" w:rsidRDefault="00596577" w:rsidP="005A132F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0CAFE0A2" w14:textId="77777777" w:rsidR="00596577" w:rsidRPr="00CF4968" w:rsidRDefault="00596577" w:rsidP="005A132F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5249578E" w14:textId="77777777" w:rsidR="00596577" w:rsidRPr="00CF4968" w:rsidRDefault="00596577" w:rsidP="005A132F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2B0BEF9" w14:textId="77777777" w:rsidR="00596577" w:rsidRPr="00CF4968" w:rsidRDefault="00596577" w:rsidP="005A132F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19B2EE0" w14:textId="77777777" w:rsidR="00596577" w:rsidRPr="00CF4968" w:rsidRDefault="00596577" w:rsidP="005A132F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96207BD" w14:textId="77777777" w:rsidR="00596577" w:rsidRPr="00CF4968" w:rsidRDefault="00596577" w:rsidP="005A132F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</w:tr>
      <w:tr w:rsidR="00A41469" w:rsidRPr="00CF4968" w14:paraId="34094D34" w14:textId="77777777" w:rsidTr="00D02FD4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2BEA993C" w14:textId="77777777" w:rsidR="00596577" w:rsidRPr="00CF4968" w:rsidRDefault="00BE7C57" w:rsidP="00ED0D51">
            <w:pPr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 xml:space="preserve">Total </w:t>
            </w:r>
            <w:r w:rsidR="00ED0D51">
              <w:rPr>
                <w:sz w:val="20"/>
                <w:szCs w:val="20"/>
                <w:lang w:val="en-GB" w:eastAsia="zh-TW"/>
              </w:rPr>
              <w:t>narcissism</w:t>
            </w:r>
            <w:r w:rsidRPr="00CF4968">
              <w:rPr>
                <w:sz w:val="20"/>
                <w:szCs w:val="20"/>
                <w:lang w:val="en-GB" w:eastAsia="zh-TW"/>
              </w:rPr>
              <w:t xml:space="preserve"> </w:t>
            </w:r>
            <w:r w:rsidR="00A255B9" w:rsidRPr="00CF4968">
              <w:rPr>
                <w:sz w:val="20"/>
                <w:szCs w:val="20"/>
                <w:lang w:val="en-GB" w:eastAsia="zh-TW"/>
              </w:rPr>
              <w:t>→</w:t>
            </w:r>
            <w:r w:rsidR="00BB44B9">
              <w:rPr>
                <w:sz w:val="20"/>
                <w:szCs w:val="20"/>
                <w:lang w:val="en-GB" w:eastAsia="zh-TW"/>
              </w:rPr>
              <w:t xml:space="preserve">        </w:t>
            </w:r>
            <w:r w:rsidR="00A255B9" w:rsidRPr="00CF4968">
              <w:rPr>
                <w:sz w:val="20"/>
                <w:szCs w:val="20"/>
                <w:lang w:val="en-GB" w:eastAsia="zh-TW"/>
              </w:rPr>
              <w:t>Parenting</w:t>
            </w:r>
          </w:p>
          <w:p w14:paraId="620554BB" w14:textId="77777777" w:rsidR="0087410E" w:rsidRPr="00CF4968" w:rsidRDefault="0087410E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1908425" w14:textId="77777777" w:rsidR="00596577" w:rsidRPr="00CF4968" w:rsidRDefault="005A132F" w:rsidP="005A132F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-.0</w:t>
            </w:r>
            <w:r w:rsidR="004B6E1D">
              <w:rPr>
                <w:sz w:val="20"/>
                <w:szCs w:val="20"/>
                <w:lang w:val="en-GB" w:eastAsia="zh-TW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202A3CBC" w14:textId="77777777" w:rsidR="00596577" w:rsidRPr="00CF4968" w:rsidRDefault="005A132F" w:rsidP="005A132F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 w:rsidR="004B6E1D">
              <w:rPr>
                <w:sz w:val="20"/>
                <w:szCs w:val="20"/>
                <w:lang w:val="en-GB" w:eastAsia="zh-TW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0F68C21B" w14:textId="77777777" w:rsidR="00596577" w:rsidRPr="00CF4968" w:rsidRDefault="005A132F" w:rsidP="005A132F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-.1</w:t>
            </w:r>
            <w:r w:rsidR="004B6E1D">
              <w:rPr>
                <w:sz w:val="20"/>
                <w:szCs w:val="20"/>
                <w:lang w:val="en-GB" w:eastAsia="zh-TW"/>
              </w:rPr>
              <w:t>4</w:t>
            </w:r>
            <w:r w:rsidRPr="00CF4968">
              <w:rPr>
                <w:sz w:val="20"/>
                <w:szCs w:val="20"/>
                <w:lang w:val="en-GB" w:eastAsia="zh-TW"/>
              </w:rPr>
              <w:t>, .0</w:t>
            </w:r>
            <w:r w:rsidR="004B6E1D">
              <w:rPr>
                <w:sz w:val="20"/>
                <w:szCs w:val="20"/>
                <w:lang w:val="en-GB" w:eastAsia="zh-TW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0EB4190" w14:textId="77777777" w:rsidR="00596577" w:rsidRPr="00CF4968" w:rsidRDefault="005A132F" w:rsidP="001B33FA">
            <w:pPr>
              <w:jc w:val="center"/>
              <w:rPr>
                <w:b/>
                <w:bCs/>
                <w:sz w:val="20"/>
                <w:szCs w:val="20"/>
                <w:lang w:val="en-GB" w:eastAsia="zh-TW"/>
              </w:rPr>
            </w:pPr>
            <w:r w:rsidRPr="00CF4968">
              <w:rPr>
                <w:b/>
                <w:bCs/>
                <w:sz w:val="20"/>
                <w:szCs w:val="20"/>
                <w:lang w:val="en-GB" w:eastAsia="zh-TW"/>
              </w:rPr>
              <w:t>.</w:t>
            </w:r>
            <w:r w:rsidR="001B33FA">
              <w:rPr>
                <w:b/>
                <w:bCs/>
                <w:sz w:val="20"/>
                <w:szCs w:val="20"/>
                <w:lang w:val="en-GB" w:eastAsia="zh-TW"/>
              </w:rPr>
              <w:t>21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1C3F18E7" w14:textId="77777777" w:rsidR="00596577" w:rsidRPr="00CF4968" w:rsidRDefault="005A132F" w:rsidP="005A132F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 w:rsidR="001B33FA">
              <w:rPr>
                <w:sz w:val="20"/>
                <w:szCs w:val="20"/>
                <w:lang w:val="en-GB" w:eastAsia="zh-TW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3BAB2126" w14:textId="77777777" w:rsidR="00596577" w:rsidRPr="00CF4968" w:rsidRDefault="005A132F" w:rsidP="005A132F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</w:t>
            </w:r>
            <w:r w:rsidR="001B33FA">
              <w:rPr>
                <w:sz w:val="20"/>
                <w:szCs w:val="20"/>
                <w:lang w:val="en-GB" w:eastAsia="zh-TW"/>
              </w:rPr>
              <w:t>10</w:t>
            </w:r>
            <w:r w:rsidRPr="00CF4968">
              <w:rPr>
                <w:sz w:val="20"/>
                <w:szCs w:val="20"/>
                <w:lang w:val="en-GB" w:eastAsia="zh-TW"/>
              </w:rPr>
              <w:t>, .</w:t>
            </w:r>
            <w:r w:rsidR="001B33FA">
              <w:rPr>
                <w:sz w:val="20"/>
                <w:szCs w:val="20"/>
                <w:lang w:val="en-GB" w:eastAsia="zh-TW"/>
              </w:rPr>
              <w:t>3</w:t>
            </w:r>
            <w:r w:rsidRPr="00CF4968">
              <w:rPr>
                <w:sz w:val="20"/>
                <w:szCs w:val="20"/>
                <w:lang w:val="en-GB" w:eastAsia="zh-TW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F23705E" w14:textId="77777777" w:rsidR="00596577" w:rsidRPr="00CF4968" w:rsidRDefault="005A132F" w:rsidP="005A132F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-.0</w:t>
            </w:r>
            <w:r w:rsidR="006F1296">
              <w:rPr>
                <w:sz w:val="20"/>
                <w:szCs w:val="20"/>
                <w:lang w:val="en-GB" w:eastAsia="zh-TW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D9A9D83" w14:textId="77777777" w:rsidR="00596577" w:rsidRPr="00CF4968" w:rsidRDefault="005A132F" w:rsidP="005A132F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 w:rsidR="006F1296">
              <w:rPr>
                <w:sz w:val="20"/>
                <w:szCs w:val="20"/>
                <w:lang w:val="en-GB" w:eastAsia="zh-TW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F99A2DA" w14:textId="77777777" w:rsidR="00596577" w:rsidRPr="00CF4968" w:rsidRDefault="005A132F" w:rsidP="005A132F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-.1</w:t>
            </w:r>
            <w:r w:rsidR="006F1296">
              <w:rPr>
                <w:sz w:val="20"/>
                <w:szCs w:val="20"/>
                <w:lang w:val="en-GB" w:eastAsia="zh-TW"/>
              </w:rPr>
              <w:t>2</w:t>
            </w:r>
            <w:r w:rsidRPr="00CF4968">
              <w:rPr>
                <w:sz w:val="20"/>
                <w:szCs w:val="20"/>
                <w:lang w:val="en-GB" w:eastAsia="zh-TW"/>
              </w:rPr>
              <w:t>, .0</w:t>
            </w:r>
            <w:r w:rsidR="006F1296">
              <w:rPr>
                <w:sz w:val="20"/>
                <w:szCs w:val="20"/>
                <w:lang w:val="en-GB" w:eastAsia="zh-TW"/>
              </w:rPr>
              <w:t>8</w:t>
            </w:r>
          </w:p>
        </w:tc>
      </w:tr>
      <w:tr w:rsidR="00D02FD4" w:rsidRPr="00CF4968" w14:paraId="28979AE3" w14:textId="77777777" w:rsidTr="00D02FD4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63E38CB8" w14:textId="77777777" w:rsidR="0038550D" w:rsidRPr="00CF4968" w:rsidRDefault="0038550D" w:rsidP="0038550D">
            <w:pPr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>Adaptive narcissism</w:t>
            </w:r>
            <w:r w:rsidRPr="00CF4968">
              <w:rPr>
                <w:sz w:val="20"/>
                <w:szCs w:val="20"/>
                <w:lang w:val="en-GB" w:eastAsia="zh-TW"/>
              </w:rPr>
              <w:t xml:space="preserve"> →</w:t>
            </w:r>
            <w:r w:rsidR="00BB44B9">
              <w:rPr>
                <w:sz w:val="20"/>
                <w:szCs w:val="20"/>
                <w:lang w:val="en-GB" w:eastAsia="zh-TW"/>
              </w:rPr>
              <w:t xml:space="preserve">        </w:t>
            </w:r>
            <w:r w:rsidRPr="00CF4968">
              <w:rPr>
                <w:sz w:val="20"/>
                <w:szCs w:val="20"/>
                <w:lang w:val="en-GB" w:eastAsia="zh-TW"/>
              </w:rPr>
              <w:t>Parenting</w:t>
            </w:r>
          </w:p>
          <w:p w14:paraId="2B9A5DF7" w14:textId="77777777" w:rsidR="0038550D" w:rsidRPr="00CF4968" w:rsidDel="00BE7C57" w:rsidRDefault="0038550D" w:rsidP="0038550D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C138E84" w14:textId="77777777" w:rsidR="0038550D" w:rsidRPr="00CF4968" w:rsidRDefault="002F0CBE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>.06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754F4A39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 w:rsidR="002F0CBE">
              <w:rPr>
                <w:sz w:val="20"/>
                <w:szCs w:val="20"/>
                <w:lang w:val="en-GB" w:eastAsia="zh-TW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7DDF589A" w14:textId="77777777" w:rsidR="0038550D" w:rsidRPr="00CF4968" w:rsidRDefault="002F0CBE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>-.06</w:t>
            </w:r>
            <w:r w:rsidR="0038550D" w:rsidRPr="00CF4968">
              <w:rPr>
                <w:sz w:val="20"/>
                <w:szCs w:val="20"/>
                <w:lang w:val="en-GB" w:eastAsia="zh-TW"/>
              </w:rPr>
              <w:t>, .</w:t>
            </w:r>
            <w:r>
              <w:rPr>
                <w:sz w:val="20"/>
                <w:szCs w:val="20"/>
                <w:lang w:val="en-GB" w:eastAsia="zh-TW"/>
              </w:rPr>
              <w:t>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C56FB5C" w14:textId="77777777" w:rsidR="0038550D" w:rsidRPr="00D02FD4" w:rsidRDefault="00D02FD4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D02FD4">
              <w:rPr>
                <w:sz w:val="20"/>
                <w:szCs w:val="20"/>
                <w:lang w:val="en-GB" w:eastAsia="zh-TW"/>
              </w:rPr>
              <w:t>.07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2FF5FC86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0AE55D26" w14:textId="77777777" w:rsidR="0038550D" w:rsidRPr="00CF4968" w:rsidRDefault="00D02FD4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>-</w:t>
            </w:r>
            <w:r w:rsidR="0038550D" w:rsidRPr="00CF4968">
              <w:rPr>
                <w:sz w:val="20"/>
                <w:szCs w:val="20"/>
                <w:lang w:val="en-GB" w:eastAsia="zh-TW"/>
              </w:rPr>
              <w:t>.</w:t>
            </w:r>
            <w:r>
              <w:rPr>
                <w:sz w:val="20"/>
                <w:szCs w:val="20"/>
                <w:lang w:val="en-GB" w:eastAsia="zh-TW"/>
              </w:rPr>
              <w:t>05</w:t>
            </w:r>
            <w:r w:rsidR="0038550D" w:rsidRPr="00CF4968">
              <w:rPr>
                <w:sz w:val="20"/>
                <w:szCs w:val="20"/>
                <w:lang w:val="en-GB" w:eastAsia="zh-TW"/>
              </w:rPr>
              <w:t>, .</w:t>
            </w:r>
            <w:r>
              <w:rPr>
                <w:sz w:val="20"/>
                <w:szCs w:val="20"/>
                <w:lang w:val="en-GB" w:eastAsia="zh-TW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C3344B0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-.0</w:t>
            </w:r>
            <w:r w:rsidR="008615D7">
              <w:rPr>
                <w:sz w:val="20"/>
                <w:szCs w:val="20"/>
                <w:lang w:val="en-GB" w:eastAsia="zh-TW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5DECB28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 w:rsidR="008615D7">
              <w:rPr>
                <w:sz w:val="20"/>
                <w:szCs w:val="20"/>
                <w:lang w:val="en-GB" w:eastAsia="zh-TW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F24B8B6" w14:textId="77777777" w:rsidR="0038550D" w:rsidRDefault="008615D7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>-.</w:t>
            </w:r>
            <w:r w:rsidR="0038550D">
              <w:rPr>
                <w:sz w:val="20"/>
                <w:szCs w:val="20"/>
                <w:lang w:val="en-GB" w:eastAsia="zh-TW"/>
              </w:rPr>
              <w:t>2</w:t>
            </w:r>
            <w:r>
              <w:rPr>
                <w:sz w:val="20"/>
                <w:szCs w:val="20"/>
                <w:lang w:val="en-GB" w:eastAsia="zh-TW"/>
              </w:rPr>
              <w:t>0</w:t>
            </w:r>
            <w:r w:rsidR="0038550D" w:rsidRPr="00CF4968">
              <w:rPr>
                <w:sz w:val="20"/>
                <w:szCs w:val="20"/>
                <w:lang w:val="en-GB" w:eastAsia="zh-TW"/>
              </w:rPr>
              <w:t>, .0</w:t>
            </w:r>
            <w:r>
              <w:rPr>
                <w:sz w:val="20"/>
                <w:szCs w:val="20"/>
                <w:lang w:val="en-GB" w:eastAsia="zh-TW"/>
              </w:rPr>
              <w:t>4</w:t>
            </w:r>
          </w:p>
          <w:p w14:paraId="3ECF0FA2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</w:tr>
      <w:tr w:rsidR="00D02FD4" w:rsidRPr="00CF4968" w14:paraId="6ADF5D89" w14:textId="77777777" w:rsidTr="00D02FD4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5B1DB28E" w14:textId="77777777" w:rsidR="0038550D" w:rsidRPr="00CF4968" w:rsidRDefault="0038550D" w:rsidP="0038550D">
            <w:pPr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>Maladaptive narcissism</w:t>
            </w:r>
            <w:r w:rsidRPr="00CF4968">
              <w:rPr>
                <w:sz w:val="20"/>
                <w:szCs w:val="20"/>
                <w:lang w:val="en-GB" w:eastAsia="zh-TW"/>
              </w:rPr>
              <w:t xml:space="preserve"> →</w:t>
            </w:r>
            <w:r w:rsidR="00BB44B9">
              <w:rPr>
                <w:sz w:val="20"/>
                <w:szCs w:val="20"/>
                <w:lang w:val="en-GB" w:eastAsia="zh-TW"/>
              </w:rPr>
              <w:t xml:space="preserve">        </w:t>
            </w:r>
            <w:r w:rsidRPr="00CF4968">
              <w:rPr>
                <w:sz w:val="20"/>
                <w:szCs w:val="20"/>
                <w:lang w:val="en-GB" w:eastAsia="zh-TW"/>
              </w:rPr>
              <w:t>Parenting</w:t>
            </w:r>
          </w:p>
          <w:p w14:paraId="1D57E55A" w14:textId="77777777" w:rsidR="0038550D" w:rsidRDefault="0038550D" w:rsidP="0038550D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0067986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-.0</w:t>
            </w:r>
            <w:r w:rsidR="00D7029F">
              <w:rPr>
                <w:sz w:val="20"/>
                <w:szCs w:val="20"/>
                <w:lang w:val="en-GB" w:eastAsia="zh-TW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2370DCA1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 w:rsidR="00D7029F">
              <w:rPr>
                <w:sz w:val="20"/>
                <w:szCs w:val="20"/>
                <w:lang w:val="en-GB" w:eastAsia="zh-TW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3BCCC2E3" w14:textId="77777777" w:rsidR="0038550D" w:rsidRPr="00CF4968" w:rsidRDefault="0038550D" w:rsidP="00D7029F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</w:t>
            </w:r>
            <w:r w:rsidR="00D7029F">
              <w:rPr>
                <w:sz w:val="20"/>
                <w:szCs w:val="20"/>
                <w:lang w:val="en-GB" w:eastAsia="zh-TW"/>
              </w:rPr>
              <w:t>22</w:t>
            </w:r>
            <w:r w:rsidRPr="00CF4968">
              <w:rPr>
                <w:sz w:val="20"/>
                <w:szCs w:val="20"/>
                <w:lang w:val="en-GB" w:eastAsia="zh-TW"/>
              </w:rPr>
              <w:t>, .0</w:t>
            </w:r>
            <w:r w:rsidR="00D7029F">
              <w:rPr>
                <w:sz w:val="20"/>
                <w:szCs w:val="20"/>
                <w:lang w:val="en-GB" w:eastAsia="zh-TW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95D535C" w14:textId="77777777" w:rsidR="0038550D" w:rsidRPr="00CF4968" w:rsidRDefault="0038550D" w:rsidP="000074F6">
            <w:pPr>
              <w:jc w:val="center"/>
              <w:rPr>
                <w:b/>
                <w:bCs/>
                <w:sz w:val="20"/>
                <w:szCs w:val="20"/>
                <w:lang w:val="en-GB" w:eastAsia="zh-TW"/>
              </w:rPr>
            </w:pPr>
            <w:r w:rsidRPr="00CF4968">
              <w:rPr>
                <w:b/>
                <w:bCs/>
                <w:sz w:val="20"/>
                <w:szCs w:val="20"/>
                <w:lang w:val="en-GB" w:eastAsia="zh-TW"/>
              </w:rPr>
              <w:t>.</w:t>
            </w:r>
            <w:r w:rsidR="000074F6">
              <w:rPr>
                <w:b/>
                <w:bCs/>
                <w:sz w:val="20"/>
                <w:szCs w:val="20"/>
                <w:lang w:val="en-GB" w:eastAsia="zh-TW"/>
              </w:rPr>
              <w:t>15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4C53C28B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 w:rsidR="000074F6">
              <w:rPr>
                <w:sz w:val="20"/>
                <w:szCs w:val="20"/>
                <w:lang w:val="en-GB" w:eastAsia="zh-TW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445B2B55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</w:t>
            </w:r>
            <w:r w:rsidR="000074F6">
              <w:rPr>
                <w:sz w:val="20"/>
                <w:szCs w:val="20"/>
                <w:lang w:val="en-GB" w:eastAsia="zh-TW"/>
              </w:rPr>
              <w:t>01</w:t>
            </w:r>
            <w:r w:rsidRPr="00CF4968">
              <w:rPr>
                <w:sz w:val="20"/>
                <w:szCs w:val="20"/>
                <w:lang w:val="en-GB" w:eastAsia="zh-TW"/>
              </w:rPr>
              <w:t>, .</w:t>
            </w:r>
            <w:r>
              <w:rPr>
                <w:sz w:val="20"/>
                <w:szCs w:val="20"/>
                <w:lang w:val="en-GB" w:eastAsia="zh-TW"/>
              </w:rPr>
              <w:t>3</w:t>
            </w:r>
            <w:r w:rsidR="000074F6">
              <w:rPr>
                <w:sz w:val="20"/>
                <w:szCs w:val="20"/>
                <w:lang w:val="en-GB" w:eastAsia="zh-TW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89A37BD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 w:rsidR="004668FD">
              <w:rPr>
                <w:sz w:val="20"/>
                <w:szCs w:val="20"/>
                <w:lang w:val="en-GB" w:eastAsia="zh-TW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F594206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E46BD78" w14:textId="77777777" w:rsidR="0038550D" w:rsidRPr="00CF4968" w:rsidRDefault="004668F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>-.09</w:t>
            </w:r>
            <w:r w:rsidR="0038550D" w:rsidRPr="00CF4968">
              <w:rPr>
                <w:sz w:val="20"/>
                <w:szCs w:val="20"/>
                <w:lang w:val="en-GB" w:eastAsia="zh-TW"/>
              </w:rPr>
              <w:t>, .</w:t>
            </w:r>
            <w:r>
              <w:rPr>
                <w:sz w:val="20"/>
                <w:szCs w:val="20"/>
                <w:lang w:val="en-GB" w:eastAsia="zh-TW"/>
              </w:rPr>
              <w:t>11</w:t>
            </w:r>
          </w:p>
        </w:tc>
      </w:tr>
      <w:tr w:rsidR="00A41469" w:rsidRPr="00CF4968" w14:paraId="4C786AF6" w14:textId="77777777" w:rsidTr="00D02FD4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161452C6" w14:textId="77777777" w:rsidR="0038550D" w:rsidRPr="00CF4968" w:rsidRDefault="0038550D" w:rsidP="00ED0D51">
            <w:pPr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 xml:space="preserve">Total </w:t>
            </w:r>
            <w:r w:rsidR="00ED0D51">
              <w:rPr>
                <w:sz w:val="20"/>
                <w:szCs w:val="20"/>
                <w:lang w:val="en-GB" w:eastAsia="zh-TW"/>
              </w:rPr>
              <w:t>narcissism</w:t>
            </w:r>
            <w:r w:rsidRPr="00CF4968">
              <w:rPr>
                <w:sz w:val="20"/>
                <w:szCs w:val="20"/>
                <w:lang w:val="en-GB" w:eastAsia="zh-TW"/>
              </w:rPr>
              <w:t xml:space="preserve"> →</w:t>
            </w:r>
            <w:r w:rsidR="00BB44B9">
              <w:rPr>
                <w:sz w:val="20"/>
                <w:szCs w:val="20"/>
                <w:lang w:val="en-GB" w:eastAsia="zh-TW"/>
              </w:rPr>
              <w:t xml:space="preserve"> </w:t>
            </w:r>
            <w:r w:rsidRPr="00CF4968">
              <w:rPr>
                <w:sz w:val="20"/>
                <w:szCs w:val="20"/>
                <w:lang w:val="en-GB" w:eastAsia="zh-TW"/>
              </w:rPr>
              <w:t xml:space="preserve"> Empathy</w:t>
            </w:r>
          </w:p>
          <w:p w14:paraId="24B82F1A" w14:textId="77777777" w:rsidR="0038550D" w:rsidRPr="00CF4968" w:rsidRDefault="0038550D" w:rsidP="0038550D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8F3C2A0" w14:textId="77777777" w:rsidR="0038550D" w:rsidRPr="00CF4968" w:rsidRDefault="0038550D" w:rsidP="0038550D">
            <w:pPr>
              <w:jc w:val="center"/>
              <w:rPr>
                <w:b/>
                <w:bCs/>
                <w:sz w:val="20"/>
                <w:szCs w:val="20"/>
                <w:lang w:val="en-GB" w:eastAsia="zh-TW"/>
              </w:rPr>
            </w:pPr>
            <w:r w:rsidRPr="00CF4968">
              <w:rPr>
                <w:b/>
                <w:bCs/>
                <w:sz w:val="20"/>
                <w:szCs w:val="20"/>
                <w:lang w:val="en-GB" w:eastAsia="zh-TW"/>
              </w:rPr>
              <w:t>-.</w:t>
            </w:r>
            <w:r>
              <w:rPr>
                <w:b/>
                <w:bCs/>
                <w:sz w:val="20"/>
                <w:szCs w:val="20"/>
                <w:lang w:val="en-GB" w:eastAsia="zh-TW"/>
              </w:rPr>
              <w:t>19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4A7E4738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697F1A0A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-.3</w:t>
            </w:r>
            <w:r>
              <w:rPr>
                <w:sz w:val="20"/>
                <w:szCs w:val="20"/>
                <w:lang w:val="en-GB" w:eastAsia="zh-TW"/>
              </w:rPr>
              <w:t>1</w:t>
            </w:r>
            <w:r w:rsidRPr="00CF4968">
              <w:rPr>
                <w:sz w:val="20"/>
                <w:szCs w:val="20"/>
                <w:lang w:val="en-GB" w:eastAsia="zh-TW"/>
              </w:rPr>
              <w:t>, -.</w:t>
            </w:r>
            <w:r>
              <w:rPr>
                <w:sz w:val="20"/>
                <w:szCs w:val="20"/>
                <w:lang w:val="en-GB" w:eastAsia="zh-TW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C16E4A6" w14:textId="77777777" w:rsidR="0038550D" w:rsidRPr="00CF4968" w:rsidRDefault="0038550D" w:rsidP="0038550D">
            <w:pPr>
              <w:jc w:val="center"/>
              <w:rPr>
                <w:b/>
                <w:bCs/>
                <w:sz w:val="20"/>
                <w:szCs w:val="20"/>
                <w:lang w:val="en-GB" w:eastAsia="zh-TW"/>
              </w:rPr>
            </w:pPr>
            <w:r w:rsidRPr="00CF4968">
              <w:rPr>
                <w:b/>
                <w:bCs/>
                <w:sz w:val="20"/>
                <w:szCs w:val="20"/>
                <w:lang w:val="en-GB" w:eastAsia="zh-TW"/>
              </w:rPr>
              <w:t>-.</w:t>
            </w:r>
            <w:r>
              <w:rPr>
                <w:b/>
                <w:bCs/>
                <w:sz w:val="20"/>
                <w:szCs w:val="20"/>
                <w:lang w:val="en-GB" w:eastAsia="zh-TW"/>
              </w:rPr>
              <w:t>19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254E872D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50A49F24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-.3</w:t>
            </w:r>
            <w:r>
              <w:rPr>
                <w:sz w:val="20"/>
                <w:szCs w:val="20"/>
                <w:lang w:val="en-GB" w:eastAsia="zh-TW"/>
              </w:rPr>
              <w:t>1</w:t>
            </w:r>
            <w:r w:rsidRPr="00CF4968">
              <w:rPr>
                <w:sz w:val="20"/>
                <w:szCs w:val="20"/>
                <w:lang w:val="en-GB" w:eastAsia="zh-TW"/>
              </w:rPr>
              <w:t>, -.</w:t>
            </w:r>
            <w:r>
              <w:rPr>
                <w:sz w:val="20"/>
                <w:szCs w:val="20"/>
                <w:lang w:val="en-GB" w:eastAsia="zh-TW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67A0118" w14:textId="77777777" w:rsidR="0038550D" w:rsidRPr="00CF4968" w:rsidRDefault="0038550D" w:rsidP="0038550D">
            <w:pPr>
              <w:jc w:val="center"/>
              <w:rPr>
                <w:b/>
                <w:bCs/>
                <w:sz w:val="20"/>
                <w:szCs w:val="20"/>
                <w:lang w:val="en-GB" w:eastAsia="zh-TW"/>
              </w:rPr>
            </w:pPr>
            <w:r w:rsidRPr="00CF4968">
              <w:rPr>
                <w:b/>
                <w:bCs/>
                <w:sz w:val="20"/>
                <w:szCs w:val="20"/>
                <w:lang w:val="en-GB" w:eastAsia="zh-TW"/>
              </w:rPr>
              <w:t>-.</w:t>
            </w:r>
            <w:r>
              <w:rPr>
                <w:b/>
                <w:bCs/>
                <w:sz w:val="20"/>
                <w:szCs w:val="20"/>
                <w:lang w:val="en-GB" w:eastAsia="zh-TW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2188C778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7590097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-.3</w:t>
            </w:r>
            <w:r>
              <w:rPr>
                <w:sz w:val="20"/>
                <w:szCs w:val="20"/>
                <w:lang w:val="en-GB" w:eastAsia="zh-TW"/>
              </w:rPr>
              <w:t>1</w:t>
            </w:r>
            <w:r w:rsidRPr="00CF4968">
              <w:rPr>
                <w:sz w:val="20"/>
                <w:szCs w:val="20"/>
                <w:lang w:val="en-GB" w:eastAsia="zh-TW"/>
              </w:rPr>
              <w:t>, -.</w:t>
            </w:r>
            <w:r>
              <w:rPr>
                <w:sz w:val="20"/>
                <w:szCs w:val="20"/>
                <w:lang w:val="en-GB" w:eastAsia="zh-TW"/>
              </w:rPr>
              <w:t>07</w:t>
            </w:r>
          </w:p>
        </w:tc>
      </w:tr>
      <w:tr w:rsidR="008615D7" w:rsidRPr="00CF4968" w14:paraId="2981D5F4" w14:textId="77777777" w:rsidTr="00D02FD4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42AC2B7F" w14:textId="77777777" w:rsidR="008615D7" w:rsidRPr="00CF4968" w:rsidRDefault="008615D7" w:rsidP="008615D7">
            <w:pPr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>Adaptive narcissism</w:t>
            </w:r>
            <w:r w:rsidRPr="00CF4968">
              <w:rPr>
                <w:sz w:val="20"/>
                <w:szCs w:val="20"/>
                <w:lang w:val="en-GB" w:eastAsia="zh-TW"/>
              </w:rPr>
              <w:t xml:space="preserve"> →</w:t>
            </w:r>
            <w:r w:rsidR="00BB44B9">
              <w:rPr>
                <w:sz w:val="20"/>
                <w:szCs w:val="20"/>
                <w:lang w:val="en-GB" w:eastAsia="zh-TW"/>
              </w:rPr>
              <w:t xml:space="preserve"> </w:t>
            </w:r>
            <w:r w:rsidRPr="00CF4968">
              <w:rPr>
                <w:sz w:val="20"/>
                <w:szCs w:val="20"/>
                <w:lang w:val="en-GB" w:eastAsia="zh-TW"/>
              </w:rPr>
              <w:t xml:space="preserve"> Empathy</w:t>
            </w:r>
          </w:p>
          <w:p w14:paraId="620D6F97" w14:textId="77777777" w:rsidR="008615D7" w:rsidRPr="00CF4968" w:rsidDel="00BE7C57" w:rsidRDefault="008615D7" w:rsidP="008615D7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87EE67F" w14:textId="77777777" w:rsidR="008615D7" w:rsidRPr="002F0CBE" w:rsidRDefault="008615D7" w:rsidP="008615D7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2F0CBE">
              <w:rPr>
                <w:sz w:val="20"/>
                <w:szCs w:val="20"/>
                <w:lang w:val="en-GB" w:eastAsia="zh-TW"/>
              </w:rPr>
              <w:t>.12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775D6C87" w14:textId="77777777" w:rsidR="008615D7" w:rsidRPr="00CF4968" w:rsidRDefault="008615D7" w:rsidP="008615D7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56196171" w14:textId="77777777" w:rsidR="008615D7" w:rsidRPr="00CF4968" w:rsidRDefault="008615D7" w:rsidP="008615D7">
            <w:pPr>
              <w:jc w:val="center"/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 xml:space="preserve">-.01, </w:t>
            </w:r>
            <w:r w:rsidRPr="00CF4968">
              <w:rPr>
                <w:sz w:val="20"/>
                <w:szCs w:val="20"/>
                <w:lang w:val="en-GB" w:eastAsia="zh-TW"/>
              </w:rPr>
              <w:t>.</w:t>
            </w:r>
            <w:r>
              <w:rPr>
                <w:sz w:val="20"/>
                <w:szCs w:val="20"/>
                <w:lang w:val="en-GB" w:eastAsia="zh-TW"/>
              </w:rPr>
              <w:t>26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6BC0332" w14:textId="77777777" w:rsidR="008615D7" w:rsidRPr="00CF4968" w:rsidRDefault="008615D7" w:rsidP="008615D7">
            <w:pPr>
              <w:jc w:val="center"/>
              <w:rPr>
                <w:b/>
                <w:bCs/>
                <w:sz w:val="20"/>
                <w:szCs w:val="20"/>
                <w:lang w:val="en-GB" w:eastAsia="zh-TW"/>
              </w:rPr>
            </w:pPr>
            <w:r w:rsidRPr="002F0CBE">
              <w:rPr>
                <w:sz w:val="20"/>
                <w:szCs w:val="20"/>
                <w:lang w:val="en-GB" w:eastAsia="zh-TW"/>
              </w:rPr>
              <w:t>.12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15D35229" w14:textId="77777777" w:rsidR="008615D7" w:rsidRPr="00CF4968" w:rsidRDefault="008615D7" w:rsidP="008615D7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67039CD3" w14:textId="77777777" w:rsidR="008615D7" w:rsidRPr="00CF4968" w:rsidRDefault="008615D7" w:rsidP="008615D7">
            <w:pPr>
              <w:jc w:val="center"/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 xml:space="preserve">-.01, </w:t>
            </w:r>
            <w:r w:rsidRPr="00CF4968">
              <w:rPr>
                <w:sz w:val="20"/>
                <w:szCs w:val="20"/>
                <w:lang w:val="en-GB" w:eastAsia="zh-TW"/>
              </w:rPr>
              <w:t>.</w:t>
            </w:r>
            <w:r>
              <w:rPr>
                <w:sz w:val="20"/>
                <w:szCs w:val="20"/>
                <w:lang w:val="en-GB" w:eastAsia="zh-TW"/>
              </w:rPr>
              <w:t>26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0A431C2" w14:textId="77777777" w:rsidR="008615D7" w:rsidRPr="00CF4968" w:rsidRDefault="008615D7" w:rsidP="008615D7">
            <w:pPr>
              <w:jc w:val="center"/>
              <w:rPr>
                <w:b/>
                <w:bCs/>
                <w:sz w:val="20"/>
                <w:szCs w:val="20"/>
                <w:lang w:val="en-GB" w:eastAsia="zh-TW"/>
              </w:rPr>
            </w:pPr>
            <w:r w:rsidRPr="002F0CBE">
              <w:rPr>
                <w:sz w:val="20"/>
                <w:szCs w:val="20"/>
                <w:lang w:val="en-GB" w:eastAsia="zh-TW"/>
              </w:rPr>
              <w:t>.12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615908F" w14:textId="77777777" w:rsidR="008615D7" w:rsidRPr="00CF4968" w:rsidRDefault="008615D7" w:rsidP="008615D7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4577074" w14:textId="77777777" w:rsidR="008615D7" w:rsidRPr="00CF4968" w:rsidRDefault="008615D7" w:rsidP="008615D7">
            <w:pPr>
              <w:jc w:val="center"/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 xml:space="preserve">-.01, </w:t>
            </w:r>
            <w:r w:rsidRPr="00CF4968">
              <w:rPr>
                <w:sz w:val="20"/>
                <w:szCs w:val="20"/>
                <w:lang w:val="en-GB" w:eastAsia="zh-TW"/>
              </w:rPr>
              <w:t>.</w:t>
            </w:r>
            <w:r>
              <w:rPr>
                <w:sz w:val="20"/>
                <w:szCs w:val="20"/>
                <w:lang w:val="en-GB" w:eastAsia="zh-TW"/>
              </w:rPr>
              <w:t>26</w:t>
            </w:r>
          </w:p>
        </w:tc>
      </w:tr>
      <w:tr w:rsidR="007833C7" w:rsidRPr="00CF4968" w14:paraId="31B7AAAA" w14:textId="77777777" w:rsidTr="00D02FD4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74F9B3E0" w14:textId="77777777" w:rsidR="007833C7" w:rsidRPr="00CF4968" w:rsidRDefault="007833C7" w:rsidP="007833C7">
            <w:pPr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>Maladaptive narcissism</w:t>
            </w:r>
            <w:r w:rsidRPr="00CF4968">
              <w:rPr>
                <w:sz w:val="20"/>
                <w:szCs w:val="20"/>
                <w:lang w:val="en-GB" w:eastAsia="zh-TW"/>
              </w:rPr>
              <w:t xml:space="preserve"> →</w:t>
            </w:r>
            <w:r w:rsidR="00BB44B9">
              <w:rPr>
                <w:sz w:val="20"/>
                <w:szCs w:val="20"/>
                <w:lang w:val="en-GB" w:eastAsia="zh-TW"/>
              </w:rPr>
              <w:t xml:space="preserve"> </w:t>
            </w:r>
            <w:r w:rsidRPr="00CF4968">
              <w:rPr>
                <w:sz w:val="20"/>
                <w:szCs w:val="20"/>
                <w:lang w:val="en-GB" w:eastAsia="zh-TW"/>
              </w:rPr>
              <w:t xml:space="preserve"> Empathy</w:t>
            </w:r>
          </w:p>
          <w:p w14:paraId="2A768818" w14:textId="77777777" w:rsidR="007833C7" w:rsidRDefault="007833C7" w:rsidP="007833C7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04FD3F7" w14:textId="77777777" w:rsidR="007833C7" w:rsidRPr="00CF4968" w:rsidRDefault="007833C7" w:rsidP="007833C7">
            <w:pPr>
              <w:jc w:val="center"/>
              <w:rPr>
                <w:b/>
                <w:bCs/>
                <w:sz w:val="20"/>
                <w:szCs w:val="20"/>
                <w:lang w:val="en-GB" w:eastAsia="zh-TW"/>
              </w:rPr>
            </w:pPr>
            <w:r w:rsidRPr="00CF4968">
              <w:rPr>
                <w:b/>
                <w:bCs/>
                <w:sz w:val="20"/>
                <w:szCs w:val="20"/>
                <w:lang w:val="en-GB" w:eastAsia="zh-TW"/>
              </w:rPr>
              <w:t>-.</w:t>
            </w:r>
            <w:r>
              <w:rPr>
                <w:b/>
                <w:bCs/>
                <w:sz w:val="20"/>
                <w:szCs w:val="20"/>
                <w:lang w:val="en-GB" w:eastAsia="zh-TW"/>
              </w:rPr>
              <w:t>32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31837D01" w14:textId="77777777" w:rsidR="007833C7" w:rsidRPr="00CF4968" w:rsidRDefault="007833C7" w:rsidP="007833C7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1C5F53C6" w14:textId="77777777" w:rsidR="007833C7" w:rsidRPr="00CF4968" w:rsidRDefault="007833C7" w:rsidP="007833C7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</w:t>
            </w:r>
            <w:r>
              <w:rPr>
                <w:sz w:val="20"/>
                <w:szCs w:val="20"/>
                <w:lang w:val="en-GB" w:eastAsia="zh-TW"/>
              </w:rPr>
              <w:t>49</w:t>
            </w:r>
            <w:r w:rsidRPr="00CF4968">
              <w:rPr>
                <w:sz w:val="20"/>
                <w:szCs w:val="20"/>
                <w:lang w:val="en-GB" w:eastAsia="zh-TW"/>
              </w:rPr>
              <w:t>, -.</w:t>
            </w:r>
            <w:r>
              <w:rPr>
                <w:sz w:val="20"/>
                <w:szCs w:val="20"/>
                <w:lang w:val="en-GB" w:eastAsia="zh-TW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01DA68E" w14:textId="77777777" w:rsidR="007833C7" w:rsidRPr="00CF4968" w:rsidRDefault="007833C7" w:rsidP="007833C7">
            <w:pPr>
              <w:jc w:val="center"/>
              <w:rPr>
                <w:b/>
                <w:bCs/>
                <w:sz w:val="20"/>
                <w:szCs w:val="20"/>
                <w:lang w:val="en-GB" w:eastAsia="zh-TW"/>
              </w:rPr>
            </w:pPr>
            <w:r w:rsidRPr="00CF4968">
              <w:rPr>
                <w:b/>
                <w:bCs/>
                <w:sz w:val="20"/>
                <w:szCs w:val="20"/>
                <w:lang w:val="en-GB" w:eastAsia="zh-TW"/>
              </w:rPr>
              <w:t>-.</w:t>
            </w:r>
            <w:r>
              <w:rPr>
                <w:b/>
                <w:bCs/>
                <w:sz w:val="20"/>
                <w:szCs w:val="20"/>
                <w:lang w:val="en-GB" w:eastAsia="zh-TW"/>
              </w:rPr>
              <w:t>32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5C8B3DF9" w14:textId="77777777" w:rsidR="007833C7" w:rsidRPr="00CF4968" w:rsidRDefault="007833C7" w:rsidP="007833C7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64D54F9F" w14:textId="77777777" w:rsidR="007833C7" w:rsidRPr="00CF4968" w:rsidRDefault="007833C7" w:rsidP="007833C7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</w:t>
            </w:r>
            <w:r>
              <w:rPr>
                <w:sz w:val="20"/>
                <w:szCs w:val="20"/>
                <w:lang w:val="en-GB" w:eastAsia="zh-TW"/>
              </w:rPr>
              <w:t>49</w:t>
            </w:r>
            <w:r w:rsidRPr="00CF4968">
              <w:rPr>
                <w:sz w:val="20"/>
                <w:szCs w:val="20"/>
                <w:lang w:val="en-GB" w:eastAsia="zh-TW"/>
              </w:rPr>
              <w:t>, -.</w:t>
            </w:r>
            <w:r>
              <w:rPr>
                <w:sz w:val="20"/>
                <w:szCs w:val="20"/>
                <w:lang w:val="en-GB" w:eastAsia="zh-TW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65C829E" w14:textId="77777777" w:rsidR="007833C7" w:rsidRPr="008E5C7F" w:rsidRDefault="007833C7" w:rsidP="007833C7">
            <w:pPr>
              <w:jc w:val="center"/>
              <w:rPr>
                <w:b/>
                <w:bCs/>
                <w:sz w:val="20"/>
                <w:szCs w:val="20"/>
                <w:highlight w:val="yellow"/>
                <w:lang w:val="en-GB" w:eastAsia="zh-TW"/>
              </w:rPr>
            </w:pPr>
            <w:r w:rsidRPr="00CF4968">
              <w:rPr>
                <w:b/>
                <w:bCs/>
                <w:sz w:val="20"/>
                <w:szCs w:val="20"/>
                <w:lang w:val="en-GB" w:eastAsia="zh-TW"/>
              </w:rPr>
              <w:t>-.</w:t>
            </w:r>
            <w:r>
              <w:rPr>
                <w:b/>
                <w:bCs/>
                <w:sz w:val="20"/>
                <w:szCs w:val="20"/>
                <w:lang w:val="en-GB" w:eastAsia="zh-TW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60BCAE8" w14:textId="77777777" w:rsidR="007833C7" w:rsidRPr="008E5C7F" w:rsidRDefault="007833C7" w:rsidP="007833C7">
            <w:pPr>
              <w:jc w:val="center"/>
              <w:rPr>
                <w:sz w:val="20"/>
                <w:szCs w:val="20"/>
                <w:highlight w:val="yellow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D73E227" w14:textId="77777777" w:rsidR="007833C7" w:rsidRPr="008E5C7F" w:rsidRDefault="007833C7" w:rsidP="007833C7">
            <w:pPr>
              <w:jc w:val="center"/>
              <w:rPr>
                <w:sz w:val="20"/>
                <w:szCs w:val="20"/>
                <w:highlight w:val="yellow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</w:t>
            </w:r>
            <w:r>
              <w:rPr>
                <w:sz w:val="20"/>
                <w:szCs w:val="20"/>
                <w:lang w:val="en-GB" w:eastAsia="zh-TW"/>
              </w:rPr>
              <w:t>49</w:t>
            </w:r>
            <w:r w:rsidRPr="00CF4968">
              <w:rPr>
                <w:sz w:val="20"/>
                <w:szCs w:val="20"/>
                <w:lang w:val="en-GB" w:eastAsia="zh-TW"/>
              </w:rPr>
              <w:t>, -.</w:t>
            </w:r>
            <w:r>
              <w:rPr>
                <w:sz w:val="20"/>
                <w:szCs w:val="20"/>
                <w:lang w:val="en-GB" w:eastAsia="zh-TW"/>
              </w:rPr>
              <w:t>14</w:t>
            </w:r>
          </w:p>
        </w:tc>
      </w:tr>
      <w:tr w:rsidR="00A41469" w:rsidRPr="00CF4968" w14:paraId="43F027CC" w14:textId="77777777" w:rsidTr="00D02FD4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6E1B13F2" w14:textId="77777777" w:rsidR="0038550D" w:rsidRPr="00CF4968" w:rsidRDefault="0038550D" w:rsidP="00ED0D51">
            <w:pPr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 xml:space="preserve">Total </w:t>
            </w:r>
            <w:r w:rsidR="00ED0D51">
              <w:rPr>
                <w:sz w:val="20"/>
                <w:szCs w:val="20"/>
                <w:lang w:val="en-GB" w:eastAsia="zh-TW"/>
              </w:rPr>
              <w:t>narcissism</w:t>
            </w:r>
            <w:r w:rsidRPr="00CF4968">
              <w:rPr>
                <w:sz w:val="20"/>
                <w:szCs w:val="20"/>
                <w:lang w:val="en-GB" w:eastAsia="zh-TW"/>
              </w:rPr>
              <w:t xml:space="preserve"> → Caregiving</w:t>
            </w:r>
          </w:p>
          <w:p w14:paraId="1FD9231A" w14:textId="77777777" w:rsidR="0038550D" w:rsidRPr="00CF4968" w:rsidRDefault="0038550D" w:rsidP="0038550D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8245D68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-.0</w:t>
            </w:r>
            <w:r>
              <w:rPr>
                <w:sz w:val="20"/>
                <w:szCs w:val="20"/>
                <w:lang w:val="en-GB" w:eastAsia="zh-TW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56204B20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2FEEFD7E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-.1</w:t>
            </w:r>
            <w:r>
              <w:rPr>
                <w:sz w:val="20"/>
                <w:szCs w:val="20"/>
                <w:lang w:val="en-GB" w:eastAsia="zh-TW"/>
              </w:rPr>
              <w:t>6</w:t>
            </w:r>
            <w:r w:rsidRPr="00CF4968">
              <w:rPr>
                <w:sz w:val="20"/>
                <w:szCs w:val="20"/>
                <w:lang w:val="en-GB" w:eastAsia="zh-TW"/>
              </w:rPr>
              <w:t>, .0</w:t>
            </w:r>
            <w:r>
              <w:rPr>
                <w:sz w:val="20"/>
                <w:szCs w:val="20"/>
                <w:lang w:val="en-GB" w:eastAsia="zh-TW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E7F8FB4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-.0</w:t>
            </w:r>
            <w:r>
              <w:rPr>
                <w:sz w:val="20"/>
                <w:szCs w:val="20"/>
                <w:lang w:val="en-GB" w:eastAsia="zh-TW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7EB8F0C9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17FA4DBA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-.1</w:t>
            </w:r>
            <w:r>
              <w:rPr>
                <w:sz w:val="20"/>
                <w:szCs w:val="20"/>
                <w:lang w:val="en-GB" w:eastAsia="zh-TW"/>
              </w:rPr>
              <w:t>6</w:t>
            </w:r>
            <w:r w:rsidRPr="00CF4968">
              <w:rPr>
                <w:sz w:val="20"/>
                <w:szCs w:val="20"/>
                <w:lang w:val="en-GB" w:eastAsia="zh-TW"/>
              </w:rPr>
              <w:t>, .0</w:t>
            </w:r>
            <w:r>
              <w:rPr>
                <w:sz w:val="20"/>
                <w:szCs w:val="20"/>
                <w:lang w:val="en-GB" w:eastAsia="zh-TW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884920A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-.0</w:t>
            </w:r>
            <w:r>
              <w:rPr>
                <w:sz w:val="20"/>
                <w:szCs w:val="20"/>
                <w:lang w:val="en-GB" w:eastAsia="zh-TW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10E36FB0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04075B4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-.1</w:t>
            </w:r>
            <w:r>
              <w:rPr>
                <w:sz w:val="20"/>
                <w:szCs w:val="20"/>
                <w:lang w:val="en-GB" w:eastAsia="zh-TW"/>
              </w:rPr>
              <w:t>6</w:t>
            </w:r>
            <w:r w:rsidRPr="00CF4968">
              <w:rPr>
                <w:sz w:val="20"/>
                <w:szCs w:val="20"/>
                <w:lang w:val="en-GB" w:eastAsia="zh-TW"/>
              </w:rPr>
              <w:t>, .0</w:t>
            </w:r>
            <w:r>
              <w:rPr>
                <w:sz w:val="20"/>
                <w:szCs w:val="20"/>
                <w:lang w:val="en-GB" w:eastAsia="zh-TW"/>
              </w:rPr>
              <w:t>4</w:t>
            </w:r>
          </w:p>
        </w:tc>
      </w:tr>
      <w:tr w:rsidR="008615D7" w:rsidRPr="00CF4968" w14:paraId="39302A8E" w14:textId="77777777" w:rsidTr="00D02FD4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6F3399CB" w14:textId="77777777" w:rsidR="008615D7" w:rsidRPr="00CF4968" w:rsidRDefault="008615D7" w:rsidP="008615D7">
            <w:pPr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>Adaptive narcissism</w:t>
            </w:r>
            <w:r w:rsidRPr="00CF4968">
              <w:rPr>
                <w:sz w:val="20"/>
                <w:szCs w:val="20"/>
                <w:lang w:val="en-GB" w:eastAsia="zh-TW"/>
              </w:rPr>
              <w:t xml:space="preserve"> →</w:t>
            </w:r>
            <w:r w:rsidR="00BB44B9">
              <w:rPr>
                <w:sz w:val="20"/>
                <w:szCs w:val="20"/>
                <w:lang w:val="en-GB" w:eastAsia="zh-TW"/>
              </w:rPr>
              <w:t xml:space="preserve"> </w:t>
            </w:r>
            <w:r w:rsidRPr="00CF4968">
              <w:rPr>
                <w:sz w:val="20"/>
                <w:szCs w:val="20"/>
                <w:lang w:val="en-GB" w:eastAsia="zh-TW"/>
              </w:rPr>
              <w:t xml:space="preserve"> </w:t>
            </w:r>
            <w:r>
              <w:rPr>
                <w:sz w:val="20"/>
                <w:szCs w:val="20"/>
                <w:lang w:val="en-GB" w:eastAsia="zh-TW"/>
              </w:rPr>
              <w:t>Caregiving</w:t>
            </w:r>
          </w:p>
          <w:p w14:paraId="29A0036C" w14:textId="77777777" w:rsidR="008615D7" w:rsidRPr="00CF4968" w:rsidDel="00BE7C57" w:rsidRDefault="008615D7" w:rsidP="008615D7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AB017AE" w14:textId="77777777" w:rsidR="008615D7" w:rsidRPr="002F0CBE" w:rsidRDefault="008615D7" w:rsidP="008615D7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2F0CBE">
              <w:rPr>
                <w:sz w:val="20"/>
                <w:szCs w:val="20"/>
                <w:lang w:val="en-GB" w:eastAsia="zh-TW"/>
              </w:rPr>
              <w:t>-.</w:t>
            </w:r>
            <w:r>
              <w:rPr>
                <w:sz w:val="20"/>
                <w:szCs w:val="20"/>
                <w:lang w:val="en-GB" w:eastAsia="zh-TW"/>
              </w:rPr>
              <w:t>01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5089590F" w14:textId="77777777" w:rsidR="008615D7" w:rsidRPr="00CF4968" w:rsidRDefault="008615D7" w:rsidP="008615D7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402A6F30" w14:textId="77777777" w:rsidR="008615D7" w:rsidRPr="00CF4968" w:rsidRDefault="008615D7" w:rsidP="008615D7">
            <w:pPr>
              <w:jc w:val="center"/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 xml:space="preserve">-.14, </w:t>
            </w:r>
            <w:r w:rsidRPr="00CF4968">
              <w:rPr>
                <w:sz w:val="20"/>
                <w:szCs w:val="20"/>
                <w:lang w:val="en-GB" w:eastAsia="zh-TW"/>
              </w:rPr>
              <w:t>.</w:t>
            </w:r>
            <w:r>
              <w:rPr>
                <w:sz w:val="20"/>
                <w:szCs w:val="20"/>
                <w:lang w:val="en-GB" w:eastAsia="zh-TW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6F85D01" w14:textId="77777777" w:rsidR="008615D7" w:rsidRPr="00CF4968" w:rsidRDefault="008615D7" w:rsidP="008615D7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2F0CBE">
              <w:rPr>
                <w:sz w:val="20"/>
                <w:szCs w:val="20"/>
                <w:lang w:val="en-GB" w:eastAsia="zh-TW"/>
              </w:rPr>
              <w:t>-.</w:t>
            </w:r>
            <w:r>
              <w:rPr>
                <w:sz w:val="20"/>
                <w:szCs w:val="20"/>
                <w:lang w:val="en-GB" w:eastAsia="zh-TW"/>
              </w:rPr>
              <w:t>01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7114BDA9" w14:textId="77777777" w:rsidR="008615D7" w:rsidRPr="00CF4968" w:rsidRDefault="008615D7" w:rsidP="008615D7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43BCF57B" w14:textId="77777777" w:rsidR="008615D7" w:rsidRPr="00CF4968" w:rsidRDefault="008615D7" w:rsidP="008615D7">
            <w:pPr>
              <w:jc w:val="center"/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 xml:space="preserve">-.14, </w:t>
            </w:r>
            <w:r w:rsidRPr="00CF4968">
              <w:rPr>
                <w:sz w:val="20"/>
                <w:szCs w:val="20"/>
                <w:lang w:val="en-GB" w:eastAsia="zh-TW"/>
              </w:rPr>
              <w:t>.</w:t>
            </w:r>
            <w:r>
              <w:rPr>
                <w:sz w:val="20"/>
                <w:szCs w:val="20"/>
                <w:lang w:val="en-GB" w:eastAsia="zh-TW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322378A" w14:textId="77777777" w:rsidR="008615D7" w:rsidRPr="00CF4968" w:rsidRDefault="008615D7" w:rsidP="008615D7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2F0CBE">
              <w:rPr>
                <w:sz w:val="20"/>
                <w:szCs w:val="20"/>
                <w:lang w:val="en-GB" w:eastAsia="zh-TW"/>
              </w:rPr>
              <w:t>-.</w:t>
            </w:r>
            <w:r>
              <w:rPr>
                <w:sz w:val="20"/>
                <w:szCs w:val="20"/>
                <w:lang w:val="en-GB" w:eastAsia="zh-TW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12B98A65" w14:textId="77777777" w:rsidR="008615D7" w:rsidRPr="00CF4968" w:rsidRDefault="008615D7" w:rsidP="008615D7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2FEEF53" w14:textId="77777777" w:rsidR="008615D7" w:rsidRPr="00CF4968" w:rsidRDefault="008615D7" w:rsidP="008615D7">
            <w:pPr>
              <w:jc w:val="center"/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 xml:space="preserve">-.14, </w:t>
            </w:r>
            <w:r w:rsidRPr="00CF4968">
              <w:rPr>
                <w:sz w:val="20"/>
                <w:szCs w:val="20"/>
                <w:lang w:val="en-GB" w:eastAsia="zh-TW"/>
              </w:rPr>
              <w:t>.</w:t>
            </w:r>
            <w:r>
              <w:rPr>
                <w:sz w:val="20"/>
                <w:szCs w:val="20"/>
                <w:lang w:val="en-GB" w:eastAsia="zh-TW"/>
              </w:rPr>
              <w:t>11</w:t>
            </w:r>
          </w:p>
        </w:tc>
      </w:tr>
      <w:tr w:rsidR="006C6C29" w:rsidRPr="00CF4968" w14:paraId="6590D69B" w14:textId="77777777" w:rsidTr="00D02FD4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07DD568B" w14:textId="77777777" w:rsidR="006C6C29" w:rsidRPr="00CF4968" w:rsidRDefault="006C6C29" w:rsidP="006C6C29">
            <w:pPr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>Maladaptive narcissism</w:t>
            </w:r>
            <w:r w:rsidRPr="00CF4968">
              <w:rPr>
                <w:sz w:val="20"/>
                <w:szCs w:val="20"/>
                <w:lang w:val="en-GB" w:eastAsia="zh-TW"/>
              </w:rPr>
              <w:t xml:space="preserve"> →</w:t>
            </w:r>
            <w:r w:rsidR="00BB44B9">
              <w:rPr>
                <w:sz w:val="20"/>
                <w:szCs w:val="20"/>
                <w:lang w:val="en-GB" w:eastAsia="zh-TW"/>
              </w:rPr>
              <w:t xml:space="preserve"> </w:t>
            </w:r>
            <w:r w:rsidRPr="00CF4968">
              <w:rPr>
                <w:sz w:val="20"/>
                <w:szCs w:val="20"/>
                <w:lang w:val="en-GB" w:eastAsia="zh-TW"/>
              </w:rPr>
              <w:t xml:space="preserve"> </w:t>
            </w:r>
            <w:r>
              <w:rPr>
                <w:sz w:val="20"/>
                <w:szCs w:val="20"/>
                <w:lang w:val="en-GB" w:eastAsia="zh-TW"/>
              </w:rPr>
              <w:t>Caregiving</w:t>
            </w:r>
          </w:p>
          <w:p w14:paraId="514DB483" w14:textId="77777777" w:rsidR="006C6C29" w:rsidRPr="00CF4968" w:rsidRDefault="006C6C29" w:rsidP="006C6C29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D12F143" w14:textId="77777777" w:rsidR="006C6C29" w:rsidRPr="00D7029F" w:rsidRDefault="006C6C29" w:rsidP="006C6C2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D7029F">
              <w:rPr>
                <w:sz w:val="20"/>
                <w:szCs w:val="20"/>
                <w:lang w:val="en-GB" w:eastAsia="zh-TW"/>
              </w:rPr>
              <w:t>-.04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4ABE71DA" w14:textId="77777777" w:rsidR="006C6C29" w:rsidRPr="00CF4968" w:rsidRDefault="006C6C29" w:rsidP="006C6C2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0722A239" w14:textId="77777777" w:rsidR="006C6C29" w:rsidRPr="00CF4968" w:rsidRDefault="006C6C29" w:rsidP="006C6C2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</w:t>
            </w:r>
            <w:r>
              <w:rPr>
                <w:sz w:val="20"/>
                <w:szCs w:val="20"/>
                <w:lang w:val="en-GB" w:eastAsia="zh-TW"/>
              </w:rPr>
              <w:t xml:space="preserve">19, </w:t>
            </w:r>
            <w:r w:rsidRPr="00CF4968">
              <w:rPr>
                <w:sz w:val="20"/>
                <w:szCs w:val="20"/>
                <w:lang w:val="en-GB" w:eastAsia="zh-TW"/>
              </w:rPr>
              <w:t>.</w:t>
            </w:r>
            <w:r>
              <w:rPr>
                <w:sz w:val="20"/>
                <w:szCs w:val="20"/>
                <w:lang w:val="en-GB" w:eastAsia="zh-TW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6B61902" w14:textId="77777777" w:rsidR="006C6C29" w:rsidRPr="00CF4968" w:rsidRDefault="006C6C29" w:rsidP="006C6C29">
            <w:pPr>
              <w:jc w:val="center"/>
              <w:rPr>
                <w:b/>
                <w:bCs/>
                <w:sz w:val="20"/>
                <w:szCs w:val="20"/>
                <w:lang w:val="en-GB" w:eastAsia="zh-TW"/>
              </w:rPr>
            </w:pPr>
            <w:r w:rsidRPr="00D7029F">
              <w:rPr>
                <w:sz w:val="20"/>
                <w:szCs w:val="20"/>
                <w:lang w:val="en-GB" w:eastAsia="zh-TW"/>
              </w:rPr>
              <w:t>-.04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22EA3353" w14:textId="77777777" w:rsidR="006C6C29" w:rsidRPr="00CF4968" w:rsidRDefault="006C6C29" w:rsidP="006C6C2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0DBFC994" w14:textId="77777777" w:rsidR="006C6C29" w:rsidRPr="00CF4968" w:rsidRDefault="006C6C29" w:rsidP="006C6C2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</w:t>
            </w:r>
            <w:r>
              <w:rPr>
                <w:sz w:val="20"/>
                <w:szCs w:val="20"/>
                <w:lang w:val="en-GB" w:eastAsia="zh-TW"/>
              </w:rPr>
              <w:t xml:space="preserve">19, </w:t>
            </w:r>
            <w:r w:rsidRPr="00CF4968">
              <w:rPr>
                <w:sz w:val="20"/>
                <w:szCs w:val="20"/>
                <w:lang w:val="en-GB" w:eastAsia="zh-TW"/>
              </w:rPr>
              <w:t>.</w:t>
            </w:r>
            <w:r>
              <w:rPr>
                <w:sz w:val="20"/>
                <w:szCs w:val="20"/>
                <w:lang w:val="en-GB" w:eastAsia="zh-TW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1A4DEC0" w14:textId="77777777" w:rsidR="006C6C29" w:rsidRPr="008E5C7F" w:rsidRDefault="006C6C29" w:rsidP="006C6C29">
            <w:pPr>
              <w:jc w:val="center"/>
              <w:rPr>
                <w:b/>
                <w:bCs/>
                <w:sz w:val="20"/>
                <w:szCs w:val="20"/>
                <w:highlight w:val="yellow"/>
                <w:lang w:val="en-GB" w:eastAsia="zh-TW"/>
              </w:rPr>
            </w:pPr>
            <w:r w:rsidRPr="00D7029F">
              <w:rPr>
                <w:sz w:val="20"/>
                <w:szCs w:val="20"/>
                <w:lang w:val="en-GB" w:eastAsia="zh-TW"/>
              </w:rPr>
              <w:t>-.04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D023720" w14:textId="77777777" w:rsidR="006C6C29" w:rsidRPr="008E5C7F" w:rsidRDefault="006C6C29" w:rsidP="006C6C29">
            <w:pPr>
              <w:jc w:val="center"/>
              <w:rPr>
                <w:sz w:val="20"/>
                <w:szCs w:val="20"/>
                <w:highlight w:val="yellow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909BC7C" w14:textId="77777777" w:rsidR="006C6C29" w:rsidRPr="008E5C7F" w:rsidRDefault="006C6C29" w:rsidP="006C6C29">
            <w:pPr>
              <w:jc w:val="center"/>
              <w:rPr>
                <w:sz w:val="20"/>
                <w:szCs w:val="20"/>
                <w:highlight w:val="yellow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</w:t>
            </w:r>
            <w:r>
              <w:rPr>
                <w:sz w:val="20"/>
                <w:szCs w:val="20"/>
                <w:lang w:val="en-GB" w:eastAsia="zh-TW"/>
              </w:rPr>
              <w:t xml:space="preserve">19, </w:t>
            </w:r>
            <w:r w:rsidRPr="00CF4968">
              <w:rPr>
                <w:sz w:val="20"/>
                <w:szCs w:val="20"/>
                <w:lang w:val="en-GB" w:eastAsia="zh-TW"/>
              </w:rPr>
              <w:t>.</w:t>
            </w:r>
            <w:r>
              <w:rPr>
                <w:sz w:val="20"/>
                <w:szCs w:val="20"/>
                <w:lang w:val="en-GB" w:eastAsia="zh-TW"/>
              </w:rPr>
              <w:t>12</w:t>
            </w:r>
          </w:p>
        </w:tc>
      </w:tr>
      <w:tr w:rsidR="00221EB9" w:rsidRPr="00CF4968" w14:paraId="54E076AB" w14:textId="77777777" w:rsidTr="00D02FD4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0085F84A" w14:textId="77777777" w:rsidR="00221EB9" w:rsidRPr="00CF4968" w:rsidRDefault="00221EB9" w:rsidP="00221EB9">
            <w:pPr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lastRenderedPageBreak/>
              <w:t xml:space="preserve">Empathy → </w:t>
            </w:r>
            <w:r>
              <w:rPr>
                <w:sz w:val="20"/>
                <w:szCs w:val="20"/>
                <w:lang w:val="en-GB" w:eastAsia="zh-TW"/>
              </w:rPr>
              <w:t>Caregiving</w:t>
            </w:r>
          </w:p>
          <w:p w14:paraId="2E92EBA7" w14:textId="77777777" w:rsidR="00221EB9" w:rsidRPr="00CF4968" w:rsidRDefault="00221EB9" w:rsidP="00221EB9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567250F" w14:textId="77777777" w:rsidR="00221EB9" w:rsidRPr="00CF4968" w:rsidRDefault="00221EB9" w:rsidP="00221EB9">
            <w:pPr>
              <w:jc w:val="center"/>
              <w:rPr>
                <w:b/>
                <w:bCs/>
                <w:sz w:val="20"/>
                <w:szCs w:val="20"/>
                <w:lang w:val="en-GB" w:eastAsia="zh-TW"/>
              </w:rPr>
            </w:pPr>
            <w:r w:rsidRPr="00CF4968">
              <w:rPr>
                <w:b/>
                <w:bCs/>
                <w:sz w:val="20"/>
                <w:szCs w:val="20"/>
                <w:lang w:val="en-GB" w:eastAsia="zh-TW"/>
              </w:rPr>
              <w:t>.</w:t>
            </w:r>
            <w:r>
              <w:rPr>
                <w:b/>
                <w:bCs/>
                <w:sz w:val="20"/>
                <w:szCs w:val="20"/>
                <w:lang w:val="en-GB" w:eastAsia="zh-TW"/>
              </w:rPr>
              <w:t>20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7105890D" w14:textId="77777777" w:rsidR="00221EB9" w:rsidRPr="00CF4968" w:rsidRDefault="00221EB9" w:rsidP="00221EB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7C679CB9" w14:textId="77777777" w:rsidR="00221EB9" w:rsidRPr="00CF4968" w:rsidRDefault="00221EB9" w:rsidP="00221EB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</w:t>
            </w:r>
            <w:r>
              <w:rPr>
                <w:sz w:val="20"/>
                <w:szCs w:val="20"/>
                <w:lang w:val="en-GB" w:eastAsia="zh-TW"/>
              </w:rPr>
              <w:t>07</w:t>
            </w:r>
            <w:r w:rsidRPr="00CF4968">
              <w:rPr>
                <w:sz w:val="20"/>
                <w:szCs w:val="20"/>
                <w:lang w:val="en-GB" w:eastAsia="zh-TW"/>
              </w:rPr>
              <w:t>, .</w:t>
            </w:r>
            <w:r>
              <w:rPr>
                <w:sz w:val="20"/>
                <w:szCs w:val="20"/>
                <w:lang w:val="en-GB" w:eastAsia="zh-TW"/>
              </w:rPr>
              <w:t>33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DF45FB7" w14:textId="77777777" w:rsidR="00221EB9" w:rsidRPr="00CF4968" w:rsidRDefault="00221EB9" w:rsidP="00221EB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b/>
                <w:bCs/>
                <w:sz w:val="20"/>
                <w:szCs w:val="20"/>
                <w:lang w:val="en-GB" w:eastAsia="zh-TW"/>
              </w:rPr>
              <w:t>.</w:t>
            </w:r>
            <w:r>
              <w:rPr>
                <w:b/>
                <w:bCs/>
                <w:sz w:val="20"/>
                <w:szCs w:val="20"/>
                <w:lang w:val="en-GB" w:eastAsia="zh-TW"/>
              </w:rPr>
              <w:t>20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1308C8B9" w14:textId="77777777" w:rsidR="00221EB9" w:rsidRPr="00CF4968" w:rsidRDefault="00221EB9" w:rsidP="00221EB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5309217F" w14:textId="77777777" w:rsidR="00221EB9" w:rsidRPr="00CF4968" w:rsidRDefault="00221EB9" w:rsidP="00221EB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</w:t>
            </w:r>
            <w:r>
              <w:rPr>
                <w:sz w:val="20"/>
                <w:szCs w:val="20"/>
                <w:lang w:val="en-GB" w:eastAsia="zh-TW"/>
              </w:rPr>
              <w:t>07</w:t>
            </w:r>
            <w:r w:rsidRPr="00CF4968">
              <w:rPr>
                <w:sz w:val="20"/>
                <w:szCs w:val="20"/>
                <w:lang w:val="en-GB" w:eastAsia="zh-TW"/>
              </w:rPr>
              <w:t>, .</w:t>
            </w:r>
            <w:r>
              <w:rPr>
                <w:sz w:val="20"/>
                <w:szCs w:val="20"/>
                <w:lang w:val="en-GB" w:eastAsia="zh-TW"/>
              </w:rPr>
              <w:t>33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056D922" w14:textId="77777777" w:rsidR="00221EB9" w:rsidRPr="00CF4968" w:rsidRDefault="00221EB9" w:rsidP="00221EB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b/>
                <w:bCs/>
                <w:sz w:val="20"/>
                <w:szCs w:val="20"/>
                <w:lang w:val="en-GB" w:eastAsia="zh-TW"/>
              </w:rPr>
              <w:t>.</w:t>
            </w:r>
            <w:r>
              <w:rPr>
                <w:b/>
                <w:bCs/>
                <w:sz w:val="20"/>
                <w:szCs w:val="20"/>
                <w:lang w:val="en-GB" w:eastAsia="zh-TW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ED4B894" w14:textId="77777777" w:rsidR="00221EB9" w:rsidRPr="00CF4968" w:rsidRDefault="00221EB9" w:rsidP="00221EB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1B9EDB2" w14:textId="77777777" w:rsidR="00221EB9" w:rsidRPr="00CF4968" w:rsidRDefault="00221EB9" w:rsidP="00221EB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</w:t>
            </w:r>
            <w:r>
              <w:rPr>
                <w:sz w:val="20"/>
                <w:szCs w:val="20"/>
                <w:lang w:val="en-GB" w:eastAsia="zh-TW"/>
              </w:rPr>
              <w:t>07</w:t>
            </w:r>
            <w:r w:rsidRPr="00CF4968">
              <w:rPr>
                <w:sz w:val="20"/>
                <w:szCs w:val="20"/>
                <w:lang w:val="en-GB" w:eastAsia="zh-TW"/>
              </w:rPr>
              <w:t>, .</w:t>
            </w:r>
            <w:r>
              <w:rPr>
                <w:sz w:val="20"/>
                <w:szCs w:val="20"/>
                <w:lang w:val="en-GB" w:eastAsia="zh-TW"/>
              </w:rPr>
              <w:t>33</w:t>
            </w:r>
          </w:p>
        </w:tc>
      </w:tr>
      <w:tr w:rsidR="00A41469" w:rsidRPr="00CF4968" w14:paraId="3EC24A7D" w14:textId="77777777" w:rsidTr="00D02FD4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42355005" w14:textId="77777777" w:rsidR="0038550D" w:rsidRPr="00CF4968" w:rsidRDefault="0038550D" w:rsidP="0038550D">
            <w:pPr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Empathy → Parenting</w:t>
            </w:r>
          </w:p>
          <w:p w14:paraId="124BAEC1" w14:textId="77777777" w:rsidR="0038550D" w:rsidRPr="00CF4968" w:rsidRDefault="0038550D" w:rsidP="0038550D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C7BDAE8" w14:textId="77777777" w:rsidR="0038550D" w:rsidRPr="00CF4968" w:rsidRDefault="0038550D" w:rsidP="0038550D">
            <w:pPr>
              <w:jc w:val="center"/>
              <w:rPr>
                <w:b/>
                <w:bCs/>
                <w:sz w:val="20"/>
                <w:szCs w:val="20"/>
                <w:lang w:val="en-GB" w:eastAsia="zh-TW"/>
              </w:rPr>
            </w:pPr>
            <w:r w:rsidRPr="00CF4968">
              <w:rPr>
                <w:b/>
                <w:bCs/>
                <w:sz w:val="20"/>
                <w:szCs w:val="20"/>
                <w:lang w:val="en-GB" w:eastAsia="zh-TW"/>
              </w:rPr>
              <w:t>.</w:t>
            </w:r>
            <w:r>
              <w:rPr>
                <w:b/>
                <w:bCs/>
                <w:sz w:val="20"/>
                <w:szCs w:val="20"/>
                <w:lang w:val="en-GB" w:eastAsia="zh-TW"/>
              </w:rPr>
              <w:t>1</w:t>
            </w:r>
            <w:r w:rsidR="00D7029F">
              <w:rPr>
                <w:b/>
                <w:bCs/>
                <w:sz w:val="20"/>
                <w:szCs w:val="20"/>
                <w:lang w:val="en-GB" w:eastAsia="zh-TW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3689EA59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 w:rsidR="00987FEA">
              <w:rPr>
                <w:sz w:val="20"/>
                <w:szCs w:val="20"/>
                <w:lang w:val="en-GB" w:eastAsia="zh-TW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63F019BE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</w:t>
            </w:r>
            <w:r w:rsidR="002F0CBE">
              <w:rPr>
                <w:sz w:val="20"/>
                <w:szCs w:val="20"/>
                <w:lang w:val="en-GB" w:eastAsia="zh-TW"/>
              </w:rPr>
              <w:t>07</w:t>
            </w:r>
            <w:r w:rsidRPr="00CF4968">
              <w:rPr>
                <w:sz w:val="20"/>
                <w:szCs w:val="20"/>
                <w:lang w:val="en-GB" w:eastAsia="zh-TW"/>
              </w:rPr>
              <w:t>, .29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D187DD2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7F9F9510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2826745C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</w:t>
            </w:r>
            <w:r>
              <w:rPr>
                <w:sz w:val="20"/>
                <w:szCs w:val="20"/>
                <w:lang w:val="en-GB" w:eastAsia="zh-TW"/>
              </w:rPr>
              <w:t>05</w:t>
            </w:r>
            <w:r w:rsidRPr="00CF4968">
              <w:rPr>
                <w:sz w:val="20"/>
                <w:szCs w:val="20"/>
                <w:lang w:val="en-GB" w:eastAsia="zh-TW"/>
              </w:rPr>
              <w:t>, .1</w:t>
            </w:r>
            <w:r>
              <w:rPr>
                <w:sz w:val="20"/>
                <w:szCs w:val="20"/>
                <w:lang w:val="en-GB" w:eastAsia="zh-TW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64AB67A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-.0</w:t>
            </w:r>
            <w:r>
              <w:rPr>
                <w:sz w:val="20"/>
                <w:szCs w:val="20"/>
                <w:lang w:val="en-GB" w:eastAsia="zh-TW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4743FB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807CFF8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-.1</w:t>
            </w:r>
            <w:r>
              <w:rPr>
                <w:sz w:val="20"/>
                <w:szCs w:val="20"/>
                <w:lang w:val="en-GB" w:eastAsia="zh-TW"/>
              </w:rPr>
              <w:t>5</w:t>
            </w:r>
            <w:r w:rsidRPr="00CF4968">
              <w:rPr>
                <w:sz w:val="20"/>
                <w:szCs w:val="20"/>
                <w:lang w:val="en-GB" w:eastAsia="zh-TW"/>
              </w:rPr>
              <w:t>, .0</w:t>
            </w:r>
            <w:r>
              <w:rPr>
                <w:sz w:val="20"/>
                <w:szCs w:val="20"/>
                <w:lang w:val="en-GB" w:eastAsia="zh-TW"/>
              </w:rPr>
              <w:t>8</w:t>
            </w:r>
          </w:p>
        </w:tc>
      </w:tr>
      <w:tr w:rsidR="00A41469" w:rsidRPr="00CF4968" w14:paraId="6AE63F8C" w14:textId="77777777" w:rsidTr="00D02FD4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3EB07EBE" w14:textId="77777777" w:rsidR="0038550D" w:rsidRPr="00CF4968" w:rsidRDefault="0038550D" w:rsidP="0038550D">
            <w:pPr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Caregiving → Parenting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3FB16FE" w14:textId="77777777" w:rsidR="0038550D" w:rsidRPr="00CF4968" w:rsidRDefault="0038550D" w:rsidP="0038550D">
            <w:pPr>
              <w:jc w:val="center"/>
              <w:rPr>
                <w:b/>
                <w:bCs/>
                <w:sz w:val="20"/>
                <w:szCs w:val="20"/>
                <w:lang w:val="en-GB" w:eastAsia="zh-TW"/>
              </w:rPr>
            </w:pPr>
            <w:r w:rsidRPr="00CF4968">
              <w:rPr>
                <w:b/>
                <w:bCs/>
                <w:sz w:val="20"/>
                <w:szCs w:val="20"/>
                <w:lang w:val="en-GB" w:eastAsia="zh-TW"/>
              </w:rPr>
              <w:t>.62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22ADCB31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0058E422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</w:t>
            </w:r>
            <w:r>
              <w:rPr>
                <w:sz w:val="20"/>
                <w:szCs w:val="20"/>
                <w:lang w:val="en-GB" w:eastAsia="zh-TW"/>
              </w:rPr>
              <w:t>47</w:t>
            </w:r>
            <w:r w:rsidRPr="00CF4968">
              <w:rPr>
                <w:sz w:val="20"/>
                <w:szCs w:val="20"/>
                <w:lang w:val="en-GB" w:eastAsia="zh-TW"/>
              </w:rPr>
              <w:t>, .7</w:t>
            </w:r>
            <w:r>
              <w:rPr>
                <w:sz w:val="20"/>
                <w:szCs w:val="20"/>
                <w:lang w:val="en-GB" w:eastAsia="zh-TW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D348AD8" w14:textId="77777777" w:rsidR="0038550D" w:rsidRPr="00CF4968" w:rsidRDefault="0038550D" w:rsidP="0038550D">
            <w:pPr>
              <w:jc w:val="center"/>
              <w:rPr>
                <w:b/>
                <w:bCs/>
                <w:sz w:val="20"/>
                <w:szCs w:val="20"/>
                <w:lang w:val="en-GB" w:eastAsia="zh-TW"/>
              </w:rPr>
            </w:pPr>
            <w:r w:rsidRPr="00CF4968">
              <w:rPr>
                <w:b/>
                <w:bCs/>
                <w:sz w:val="20"/>
                <w:szCs w:val="20"/>
                <w:lang w:val="en-GB" w:eastAsia="zh-TW"/>
              </w:rPr>
              <w:t>-.</w:t>
            </w:r>
            <w:r>
              <w:rPr>
                <w:b/>
                <w:bCs/>
                <w:sz w:val="20"/>
                <w:szCs w:val="20"/>
                <w:lang w:val="en-GB" w:eastAsia="zh-TW"/>
              </w:rPr>
              <w:t>48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13BF7DE7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344DCB54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-.6</w:t>
            </w:r>
            <w:r>
              <w:rPr>
                <w:sz w:val="20"/>
                <w:szCs w:val="20"/>
                <w:lang w:val="en-GB" w:eastAsia="zh-TW"/>
              </w:rPr>
              <w:t>2</w:t>
            </w:r>
            <w:r w:rsidRPr="00CF4968">
              <w:rPr>
                <w:sz w:val="20"/>
                <w:szCs w:val="20"/>
                <w:lang w:val="en-GB" w:eastAsia="zh-TW"/>
              </w:rPr>
              <w:t>, -.</w:t>
            </w:r>
            <w:r>
              <w:rPr>
                <w:sz w:val="20"/>
                <w:szCs w:val="20"/>
                <w:lang w:val="en-GB" w:eastAsia="zh-TW"/>
              </w:rPr>
              <w:t>34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77E2923" w14:textId="77777777" w:rsidR="0038550D" w:rsidRPr="00CF4968" w:rsidRDefault="0038550D" w:rsidP="0038550D">
            <w:pPr>
              <w:jc w:val="center"/>
              <w:rPr>
                <w:b/>
                <w:bCs/>
                <w:sz w:val="20"/>
                <w:szCs w:val="20"/>
                <w:lang w:val="en-GB" w:eastAsia="zh-TW"/>
              </w:rPr>
            </w:pPr>
            <w:r w:rsidRPr="00CF4968">
              <w:rPr>
                <w:b/>
                <w:bCs/>
                <w:sz w:val="20"/>
                <w:szCs w:val="20"/>
                <w:lang w:val="en-GB" w:eastAsia="zh-TW"/>
              </w:rPr>
              <w:t>-.</w:t>
            </w:r>
            <w:r>
              <w:rPr>
                <w:b/>
                <w:bCs/>
                <w:sz w:val="20"/>
                <w:szCs w:val="20"/>
                <w:lang w:val="en-GB" w:eastAsia="zh-TW"/>
              </w:rPr>
              <w:t>4</w:t>
            </w:r>
            <w:r w:rsidRPr="00CF4968">
              <w:rPr>
                <w:b/>
                <w:bCs/>
                <w:sz w:val="20"/>
                <w:szCs w:val="20"/>
                <w:lang w:val="en-GB" w:eastAsia="zh-TW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2DFCF277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BEE9566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</w:t>
            </w:r>
            <w:r>
              <w:rPr>
                <w:sz w:val="20"/>
                <w:szCs w:val="20"/>
                <w:lang w:val="en-GB" w:eastAsia="zh-TW"/>
              </w:rPr>
              <w:t>59</w:t>
            </w:r>
            <w:r w:rsidRPr="00CF4968">
              <w:rPr>
                <w:sz w:val="20"/>
                <w:szCs w:val="20"/>
                <w:lang w:val="en-GB" w:eastAsia="zh-TW"/>
              </w:rPr>
              <w:t>, -.</w:t>
            </w:r>
            <w:r>
              <w:rPr>
                <w:sz w:val="20"/>
                <w:szCs w:val="20"/>
                <w:lang w:val="en-GB" w:eastAsia="zh-TW"/>
              </w:rPr>
              <w:t>27</w:t>
            </w:r>
          </w:p>
        </w:tc>
      </w:tr>
      <w:tr w:rsidR="008B5BF7" w:rsidRPr="00CF4968" w14:paraId="12BF30A7" w14:textId="77777777" w:rsidTr="00794130"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E20C15E" w14:textId="77777777" w:rsidR="008B5BF7" w:rsidRPr="00CF4968" w:rsidRDefault="008B5BF7" w:rsidP="0038550D">
            <w:pPr>
              <w:rPr>
                <w:sz w:val="20"/>
                <w:szCs w:val="20"/>
                <w:lang w:val="en-GB" w:eastAsia="zh-TW"/>
              </w:rPr>
            </w:pPr>
          </w:p>
          <w:p w14:paraId="69A6EF04" w14:textId="77777777" w:rsidR="008B5BF7" w:rsidRDefault="008B5BF7" w:rsidP="008B5BF7">
            <w:pPr>
              <w:rPr>
                <w:sz w:val="20"/>
                <w:szCs w:val="20"/>
                <w:lang w:val="en-GB" w:eastAsia="zh-TW"/>
              </w:rPr>
            </w:pPr>
            <w:r w:rsidRPr="00805CF9">
              <w:rPr>
                <w:i/>
                <w:sz w:val="20"/>
                <w:szCs w:val="20"/>
                <w:lang w:val="en-GB" w:eastAsia="zh-TW"/>
              </w:rPr>
              <w:t xml:space="preserve">Indirect </w:t>
            </w:r>
            <w:r>
              <w:rPr>
                <w:i/>
                <w:sz w:val="20"/>
                <w:szCs w:val="20"/>
                <w:lang w:val="en-GB" w:eastAsia="zh-TW"/>
              </w:rPr>
              <w:t>e</w:t>
            </w:r>
            <w:r w:rsidRPr="00805CF9">
              <w:rPr>
                <w:i/>
                <w:sz w:val="20"/>
                <w:szCs w:val="20"/>
                <w:lang w:val="en-GB" w:eastAsia="zh-TW"/>
              </w:rPr>
              <w:t>ffects:</w:t>
            </w:r>
            <w:r w:rsidRPr="00CF4968">
              <w:rPr>
                <w:sz w:val="20"/>
                <w:szCs w:val="20"/>
                <w:lang w:val="en-GB" w:eastAsia="zh-TW"/>
              </w:rPr>
              <w:t xml:space="preserve"> </w:t>
            </w:r>
          </w:p>
          <w:p w14:paraId="442C4B50" w14:textId="77777777" w:rsidR="008B5BF7" w:rsidRDefault="008B5BF7" w:rsidP="0038550D">
            <w:pPr>
              <w:rPr>
                <w:sz w:val="20"/>
                <w:szCs w:val="20"/>
                <w:lang w:val="en-GB" w:eastAsia="zh-TW"/>
              </w:rPr>
            </w:pPr>
          </w:p>
          <w:p w14:paraId="72521440" w14:textId="77777777" w:rsidR="008B5BF7" w:rsidRDefault="008B5BF7" w:rsidP="00ED0D51">
            <w:pPr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 xml:space="preserve">Total </w:t>
            </w:r>
            <w:r w:rsidR="00ED0D51">
              <w:rPr>
                <w:sz w:val="20"/>
                <w:szCs w:val="20"/>
                <w:lang w:val="en-GB" w:eastAsia="zh-TW"/>
              </w:rPr>
              <w:t>narcissism</w:t>
            </w:r>
            <w:r w:rsidRPr="00CF4968">
              <w:rPr>
                <w:sz w:val="20"/>
                <w:szCs w:val="20"/>
                <w:lang w:val="en-GB" w:eastAsia="zh-TW"/>
              </w:rPr>
              <w:t xml:space="preserve"> → Parenting</w:t>
            </w:r>
          </w:p>
          <w:p w14:paraId="51DFD36F" w14:textId="77777777" w:rsidR="008B5BF7" w:rsidRPr="00CF4968" w:rsidRDefault="008B5BF7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</w:tr>
      <w:tr w:rsidR="00A41469" w:rsidRPr="00CF4968" w14:paraId="36F5494F" w14:textId="77777777" w:rsidTr="00D02FD4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4BBA3CA7" w14:textId="77777777" w:rsidR="0038550D" w:rsidRPr="00CF4968" w:rsidRDefault="0038550D" w:rsidP="0038550D">
            <w:pPr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Via Empathy</w:t>
            </w:r>
          </w:p>
          <w:p w14:paraId="42B59F2B" w14:textId="77777777" w:rsidR="0038550D" w:rsidRPr="00CF4968" w:rsidRDefault="0038550D" w:rsidP="0038550D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CA81FEB" w14:textId="77777777" w:rsidR="0038550D" w:rsidRPr="00CF4968" w:rsidRDefault="0038550D" w:rsidP="0038550D">
            <w:pPr>
              <w:jc w:val="center"/>
              <w:rPr>
                <w:b/>
                <w:bCs/>
                <w:sz w:val="20"/>
                <w:szCs w:val="20"/>
                <w:lang w:val="en-GB" w:eastAsia="zh-TW"/>
              </w:rPr>
            </w:pPr>
            <w:r w:rsidRPr="00CF4968">
              <w:rPr>
                <w:b/>
                <w:bCs/>
                <w:sz w:val="20"/>
                <w:szCs w:val="20"/>
                <w:lang w:val="en-GB" w:eastAsia="zh-TW"/>
              </w:rPr>
              <w:t>-.04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68DD5867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0E95660D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-.0</w:t>
            </w:r>
            <w:r>
              <w:rPr>
                <w:sz w:val="20"/>
                <w:szCs w:val="20"/>
                <w:lang w:val="en-GB" w:eastAsia="zh-TW"/>
              </w:rPr>
              <w:t>7</w:t>
            </w:r>
            <w:r w:rsidRPr="00CF4968">
              <w:rPr>
                <w:sz w:val="20"/>
                <w:szCs w:val="20"/>
                <w:lang w:val="en-GB" w:eastAsia="zh-TW"/>
              </w:rPr>
              <w:t>, -.0</w:t>
            </w:r>
            <w:r>
              <w:rPr>
                <w:sz w:val="20"/>
                <w:szCs w:val="20"/>
                <w:lang w:val="en-GB" w:eastAsia="zh-TW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478B327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-.0</w:t>
            </w:r>
            <w:r>
              <w:rPr>
                <w:sz w:val="20"/>
                <w:szCs w:val="20"/>
                <w:lang w:val="en-GB" w:eastAsia="zh-TW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757D9C02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6ED6E572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-.0</w:t>
            </w:r>
            <w:r>
              <w:rPr>
                <w:sz w:val="20"/>
                <w:szCs w:val="20"/>
                <w:lang w:val="en-GB" w:eastAsia="zh-TW"/>
              </w:rPr>
              <w:t>4</w:t>
            </w:r>
            <w:r w:rsidRPr="00CF4968">
              <w:rPr>
                <w:sz w:val="20"/>
                <w:szCs w:val="20"/>
                <w:lang w:val="en-GB" w:eastAsia="zh-TW"/>
              </w:rPr>
              <w:t>, .0</w:t>
            </w:r>
            <w:r>
              <w:rPr>
                <w:sz w:val="20"/>
                <w:szCs w:val="20"/>
                <w:lang w:val="en-GB" w:eastAsia="zh-TW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52D35D5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2770A1D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BCBDD4A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-.01, .0</w:t>
            </w:r>
            <w:r>
              <w:rPr>
                <w:sz w:val="20"/>
                <w:szCs w:val="20"/>
                <w:lang w:val="en-GB" w:eastAsia="zh-TW"/>
              </w:rPr>
              <w:t>3</w:t>
            </w:r>
          </w:p>
        </w:tc>
      </w:tr>
      <w:tr w:rsidR="00A41469" w:rsidRPr="00CF4968" w14:paraId="103347D0" w14:textId="77777777" w:rsidTr="00D02FD4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7B0A24FA" w14:textId="77777777" w:rsidR="0038550D" w:rsidRPr="00CF4968" w:rsidRDefault="0038550D" w:rsidP="0038550D">
            <w:pPr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Via Caregiving</w:t>
            </w:r>
          </w:p>
          <w:p w14:paraId="4F397D63" w14:textId="77777777" w:rsidR="0038550D" w:rsidRPr="00CF4968" w:rsidRDefault="0038550D" w:rsidP="0038550D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B8C0E76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-.0</w:t>
            </w:r>
            <w:r>
              <w:rPr>
                <w:sz w:val="20"/>
                <w:szCs w:val="20"/>
                <w:lang w:val="en-GB" w:eastAsia="zh-TW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7713BA5A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4AE107B4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</w:t>
            </w:r>
            <w:r>
              <w:rPr>
                <w:sz w:val="20"/>
                <w:szCs w:val="20"/>
                <w:lang w:val="en-GB" w:eastAsia="zh-TW"/>
              </w:rPr>
              <w:t>10</w:t>
            </w:r>
            <w:r w:rsidRPr="00CF4968">
              <w:rPr>
                <w:sz w:val="20"/>
                <w:szCs w:val="20"/>
                <w:lang w:val="en-GB" w:eastAsia="zh-TW"/>
              </w:rPr>
              <w:t>, .0</w:t>
            </w:r>
            <w:r>
              <w:rPr>
                <w:sz w:val="20"/>
                <w:szCs w:val="20"/>
                <w:lang w:val="en-GB" w:eastAsia="zh-TW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5F16BB8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09BE37D5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61708C84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-.0</w:t>
            </w:r>
            <w:r>
              <w:rPr>
                <w:sz w:val="20"/>
                <w:szCs w:val="20"/>
                <w:lang w:val="en-GB" w:eastAsia="zh-TW"/>
              </w:rPr>
              <w:t>2</w:t>
            </w:r>
            <w:r w:rsidRPr="00CF4968">
              <w:rPr>
                <w:sz w:val="20"/>
                <w:szCs w:val="20"/>
                <w:lang w:val="en-GB" w:eastAsia="zh-TW"/>
              </w:rPr>
              <w:t>, .0</w:t>
            </w:r>
            <w:r>
              <w:rPr>
                <w:sz w:val="20"/>
                <w:szCs w:val="20"/>
                <w:lang w:val="en-GB" w:eastAsia="zh-TW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5CB8F40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D436849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E0490C8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-.0</w:t>
            </w:r>
            <w:r>
              <w:rPr>
                <w:sz w:val="20"/>
                <w:szCs w:val="20"/>
                <w:lang w:val="en-GB" w:eastAsia="zh-TW"/>
              </w:rPr>
              <w:t>2</w:t>
            </w:r>
            <w:r w:rsidRPr="00CF4968">
              <w:rPr>
                <w:sz w:val="20"/>
                <w:szCs w:val="20"/>
                <w:lang w:val="en-GB" w:eastAsia="zh-TW"/>
              </w:rPr>
              <w:t>, .0</w:t>
            </w:r>
            <w:r>
              <w:rPr>
                <w:sz w:val="20"/>
                <w:szCs w:val="20"/>
                <w:lang w:val="en-GB" w:eastAsia="zh-TW"/>
              </w:rPr>
              <w:t>8</w:t>
            </w:r>
          </w:p>
        </w:tc>
      </w:tr>
      <w:tr w:rsidR="00A41469" w:rsidRPr="00CF4968" w14:paraId="3E010AC6" w14:textId="77777777" w:rsidTr="00D02FD4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1A56B37B" w14:textId="77777777" w:rsidR="0038550D" w:rsidRPr="00CF4968" w:rsidRDefault="0038550D" w:rsidP="0038550D">
            <w:pPr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Via Empathy → Caregiving</w:t>
            </w:r>
          </w:p>
          <w:p w14:paraId="0B304303" w14:textId="77777777" w:rsidR="0038550D" w:rsidRPr="00CF4968" w:rsidRDefault="0038550D" w:rsidP="0038550D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5878EF3" w14:textId="77777777" w:rsidR="0038550D" w:rsidRPr="00CF4968" w:rsidRDefault="0038550D" w:rsidP="0038550D">
            <w:pPr>
              <w:jc w:val="center"/>
              <w:rPr>
                <w:b/>
                <w:bCs/>
                <w:sz w:val="20"/>
                <w:szCs w:val="20"/>
                <w:lang w:val="en-GB" w:eastAsia="zh-TW"/>
              </w:rPr>
            </w:pPr>
            <w:r w:rsidRPr="00CF4968">
              <w:rPr>
                <w:b/>
                <w:bCs/>
                <w:sz w:val="20"/>
                <w:szCs w:val="20"/>
                <w:lang w:val="en-GB" w:eastAsia="zh-TW"/>
              </w:rPr>
              <w:t>-.0</w:t>
            </w:r>
            <w:r>
              <w:rPr>
                <w:b/>
                <w:bCs/>
                <w:sz w:val="20"/>
                <w:szCs w:val="20"/>
                <w:lang w:val="en-GB" w:eastAsia="zh-TW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4C83D758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78E9275A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-.0</w:t>
            </w:r>
            <w:r>
              <w:rPr>
                <w:sz w:val="20"/>
                <w:szCs w:val="20"/>
                <w:lang w:val="en-GB" w:eastAsia="zh-TW"/>
              </w:rPr>
              <w:t>5</w:t>
            </w:r>
            <w:r w:rsidRPr="00CF4968">
              <w:rPr>
                <w:sz w:val="20"/>
                <w:szCs w:val="20"/>
                <w:lang w:val="en-GB" w:eastAsia="zh-TW"/>
              </w:rPr>
              <w:t>, -.0</w:t>
            </w:r>
            <w:r>
              <w:rPr>
                <w:sz w:val="20"/>
                <w:szCs w:val="20"/>
                <w:lang w:val="en-GB" w:eastAsia="zh-TW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397A67A" w14:textId="77777777" w:rsidR="0038550D" w:rsidRPr="00CF4968" w:rsidRDefault="0038550D" w:rsidP="0038550D">
            <w:pPr>
              <w:jc w:val="center"/>
              <w:rPr>
                <w:b/>
                <w:bCs/>
                <w:sz w:val="20"/>
                <w:szCs w:val="20"/>
                <w:lang w:val="en-GB" w:eastAsia="zh-TW"/>
              </w:rPr>
            </w:pPr>
            <w:r w:rsidRPr="00CF4968">
              <w:rPr>
                <w:b/>
                <w:bCs/>
                <w:sz w:val="20"/>
                <w:szCs w:val="20"/>
                <w:lang w:val="en-GB" w:eastAsia="zh-TW"/>
              </w:rPr>
              <w:t>.0</w:t>
            </w:r>
            <w:r>
              <w:rPr>
                <w:b/>
                <w:bCs/>
                <w:sz w:val="20"/>
                <w:szCs w:val="20"/>
                <w:lang w:val="en-GB" w:eastAsia="zh-TW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0BDA56B0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523C5289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1</w:t>
            </w:r>
            <w:r w:rsidRPr="00CF4968">
              <w:rPr>
                <w:sz w:val="20"/>
                <w:szCs w:val="20"/>
                <w:lang w:val="en-GB" w:eastAsia="zh-TW"/>
              </w:rPr>
              <w:t>, .0</w:t>
            </w:r>
            <w:r>
              <w:rPr>
                <w:sz w:val="20"/>
                <w:szCs w:val="20"/>
                <w:lang w:val="en-GB" w:eastAsia="zh-TW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F373F3D" w14:textId="77777777" w:rsidR="0038550D" w:rsidRPr="00CF4968" w:rsidRDefault="0038550D" w:rsidP="0038550D">
            <w:pPr>
              <w:jc w:val="center"/>
              <w:rPr>
                <w:b/>
                <w:bCs/>
                <w:sz w:val="20"/>
                <w:szCs w:val="20"/>
                <w:lang w:val="en-GB" w:eastAsia="zh-TW"/>
              </w:rPr>
            </w:pPr>
            <w:r w:rsidRPr="00CF4968">
              <w:rPr>
                <w:b/>
                <w:bCs/>
                <w:sz w:val="20"/>
                <w:szCs w:val="20"/>
                <w:lang w:val="en-GB" w:eastAsia="zh-TW"/>
              </w:rPr>
              <w:t>.0</w:t>
            </w:r>
            <w:r>
              <w:rPr>
                <w:b/>
                <w:bCs/>
                <w:sz w:val="20"/>
                <w:szCs w:val="20"/>
                <w:lang w:val="en-GB" w:eastAsia="zh-TW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581EF76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4CC55B6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1</w:t>
            </w:r>
            <w:r w:rsidRPr="00CF4968">
              <w:rPr>
                <w:sz w:val="20"/>
                <w:szCs w:val="20"/>
                <w:lang w:val="en-GB" w:eastAsia="zh-TW"/>
              </w:rPr>
              <w:t>, .0</w:t>
            </w:r>
            <w:r>
              <w:rPr>
                <w:sz w:val="20"/>
                <w:szCs w:val="20"/>
                <w:lang w:val="en-GB" w:eastAsia="zh-TW"/>
              </w:rPr>
              <w:t>4</w:t>
            </w:r>
          </w:p>
        </w:tc>
      </w:tr>
      <w:tr w:rsidR="00A41469" w:rsidRPr="00CF4968" w14:paraId="465E3253" w14:textId="77777777" w:rsidTr="00D02FD4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490717BC" w14:textId="77777777" w:rsidR="0038550D" w:rsidRPr="00CF4968" w:rsidRDefault="0038550D" w:rsidP="0038550D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265DEA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R</w:t>
            </w:r>
            <w:r w:rsidRPr="00CF4968">
              <w:rPr>
                <w:sz w:val="20"/>
                <w:szCs w:val="20"/>
                <w:vertAlign w:val="superscript"/>
                <w:lang w:val="en-GB" w:eastAsia="zh-TW"/>
              </w:rPr>
              <w:t>2</w:t>
            </w:r>
            <w:r w:rsidR="00B849E4">
              <w:rPr>
                <w:sz w:val="20"/>
                <w:szCs w:val="20"/>
                <w:vertAlign w:val="superscript"/>
                <w:lang w:val="en-GB" w:eastAsia="zh-TW"/>
              </w:rPr>
              <w:t xml:space="preserve"> </w:t>
            </w:r>
            <w:r>
              <w:rPr>
                <w:sz w:val="20"/>
                <w:szCs w:val="20"/>
                <w:lang w:val="en-GB" w:eastAsia="zh-TW"/>
              </w:rPr>
              <w:t>=</w:t>
            </w:r>
            <w:r w:rsidR="00B849E4">
              <w:rPr>
                <w:sz w:val="20"/>
                <w:szCs w:val="20"/>
                <w:lang w:val="en-GB" w:eastAsia="zh-TW"/>
              </w:rPr>
              <w:t xml:space="preserve"> </w:t>
            </w:r>
            <w:r w:rsidRPr="00CF4968">
              <w:rPr>
                <w:sz w:val="20"/>
                <w:szCs w:val="20"/>
                <w:lang w:val="en-GB" w:eastAsia="zh-TW"/>
              </w:rPr>
              <w:t>.5</w:t>
            </w:r>
            <w:r>
              <w:rPr>
                <w:sz w:val="20"/>
                <w:szCs w:val="20"/>
                <w:lang w:val="en-GB" w:eastAsia="zh-TW"/>
              </w:rPr>
              <w:t>4</w:t>
            </w:r>
          </w:p>
          <w:p w14:paraId="4AEDB2F3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i/>
                <w:iCs/>
                <w:sz w:val="20"/>
                <w:szCs w:val="20"/>
                <w:lang w:val="en-GB" w:eastAsia="zh-TW"/>
              </w:rPr>
              <w:t>F</w:t>
            </w:r>
            <w:r w:rsidRPr="00CF4968">
              <w:rPr>
                <w:sz w:val="20"/>
                <w:szCs w:val="20"/>
                <w:lang w:val="en-GB" w:eastAsia="zh-TW"/>
              </w:rPr>
              <w:t>(</w:t>
            </w:r>
            <w:r>
              <w:rPr>
                <w:sz w:val="20"/>
                <w:szCs w:val="20"/>
                <w:lang w:val="en-GB" w:eastAsia="zh-TW"/>
              </w:rPr>
              <w:t>12</w:t>
            </w:r>
            <w:r w:rsidRPr="00CF4968">
              <w:rPr>
                <w:sz w:val="20"/>
                <w:szCs w:val="20"/>
                <w:lang w:val="en-GB" w:eastAsia="zh-TW"/>
              </w:rPr>
              <w:t>, 3</w:t>
            </w:r>
            <w:r>
              <w:rPr>
                <w:sz w:val="20"/>
                <w:szCs w:val="20"/>
                <w:lang w:val="en-GB" w:eastAsia="zh-TW"/>
              </w:rPr>
              <w:t>40</w:t>
            </w:r>
            <w:r w:rsidRPr="00CF4968">
              <w:rPr>
                <w:sz w:val="20"/>
                <w:szCs w:val="20"/>
                <w:lang w:val="en-GB" w:eastAsia="zh-TW"/>
              </w:rPr>
              <w:t>)</w:t>
            </w:r>
            <w:r w:rsidR="00B849E4">
              <w:rPr>
                <w:sz w:val="20"/>
                <w:szCs w:val="20"/>
                <w:lang w:val="en-GB" w:eastAsia="zh-TW"/>
              </w:rPr>
              <w:t xml:space="preserve"> </w:t>
            </w:r>
            <w:r>
              <w:rPr>
                <w:sz w:val="20"/>
                <w:szCs w:val="20"/>
                <w:lang w:val="en-GB" w:eastAsia="zh-TW"/>
              </w:rPr>
              <w:t>=</w:t>
            </w:r>
            <w:r w:rsidR="00B849E4">
              <w:rPr>
                <w:sz w:val="20"/>
                <w:szCs w:val="20"/>
                <w:lang w:val="en-GB" w:eastAsia="zh-TW"/>
              </w:rPr>
              <w:t xml:space="preserve"> </w:t>
            </w:r>
            <w:r>
              <w:rPr>
                <w:sz w:val="20"/>
                <w:szCs w:val="20"/>
                <w:lang w:val="en-GB" w:eastAsia="zh-TW"/>
              </w:rPr>
              <w:t>29.38</w:t>
            </w:r>
            <w:r w:rsidRPr="00CF4968">
              <w:rPr>
                <w:sz w:val="20"/>
                <w:szCs w:val="20"/>
                <w:lang w:val="en-GB" w:eastAsia="zh-TW"/>
              </w:rPr>
              <w:t xml:space="preserve">, </w:t>
            </w:r>
            <w:r w:rsidRPr="00CF4968">
              <w:rPr>
                <w:i/>
                <w:iCs/>
                <w:sz w:val="20"/>
                <w:szCs w:val="20"/>
                <w:lang w:val="en-GB" w:eastAsia="zh-TW"/>
              </w:rPr>
              <w:t>p</w:t>
            </w:r>
            <w:r w:rsidRPr="00CF4968">
              <w:rPr>
                <w:sz w:val="20"/>
                <w:szCs w:val="20"/>
                <w:lang w:val="en-GB" w:eastAsia="zh-TW"/>
              </w:rPr>
              <w:t xml:space="preserve"> &lt; .001</w:t>
            </w:r>
          </w:p>
          <w:p w14:paraId="1BF6DF0F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D80090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R</w:t>
            </w:r>
            <w:r w:rsidRPr="00CF4968">
              <w:rPr>
                <w:sz w:val="20"/>
                <w:szCs w:val="20"/>
                <w:vertAlign w:val="superscript"/>
                <w:lang w:val="en-GB" w:eastAsia="zh-TW"/>
              </w:rPr>
              <w:t>2</w:t>
            </w:r>
            <w:r w:rsidR="00B849E4">
              <w:rPr>
                <w:sz w:val="20"/>
                <w:szCs w:val="20"/>
                <w:vertAlign w:val="superscript"/>
                <w:lang w:val="en-GB" w:eastAsia="zh-TW"/>
              </w:rPr>
              <w:t xml:space="preserve"> </w:t>
            </w:r>
            <w:r>
              <w:rPr>
                <w:sz w:val="20"/>
                <w:szCs w:val="20"/>
                <w:lang w:val="en-GB" w:eastAsia="zh-TW"/>
              </w:rPr>
              <w:t>=</w:t>
            </w:r>
            <w:r w:rsidR="00B849E4">
              <w:rPr>
                <w:sz w:val="20"/>
                <w:szCs w:val="20"/>
                <w:lang w:val="en-GB" w:eastAsia="zh-TW"/>
              </w:rPr>
              <w:t xml:space="preserve"> </w:t>
            </w:r>
            <w:r w:rsidRPr="00CF4968">
              <w:rPr>
                <w:sz w:val="20"/>
                <w:szCs w:val="20"/>
                <w:lang w:val="en-GB" w:eastAsia="zh-TW"/>
              </w:rPr>
              <w:t>.4</w:t>
            </w:r>
            <w:r>
              <w:rPr>
                <w:sz w:val="20"/>
                <w:szCs w:val="20"/>
                <w:lang w:val="en-GB" w:eastAsia="zh-TW"/>
              </w:rPr>
              <w:t>3</w:t>
            </w:r>
          </w:p>
          <w:p w14:paraId="419A8468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i/>
                <w:iCs/>
                <w:sz w:val="20"/>
                <w:szCs w:val="20"/>
                <w:lang w:val="en-GB" w:eastAsia="zh-TW"/>
              </w:rPr>
              <w:t>F</w:t>
            </w:r>
            <w:r w:rsidRPr="00CF4968">
              <w:rPr>
                <w:sz w:val="20"/>
                <w:szCs w:val="20"/>
                <w:lang w:val="en-GB" w:eastAsia="zh-TW"/>
              </w:rPr>
              <w:t>(</w:t>
            </w:r>
            <w:r>
              <w:rPr>
                <w:sz w:val="20"/>
                <w:szCs w:val="20"/>
                <w:lang w:val="en-GB" w:eastAsia="zh-TW"/>
              </w:rPr>
              <w:t>12</w:t>
            </w:r>
            <w:r w:rsidRPr="00CF4968">
              <w:rPr>
                <w:sz w:val="20"/>
                <w:szCs w:val="20"/>
                <w:lang w:val="en-GB" w:eastAsia="zh-TW"/>
              </w:rPr>
              <w:t>, 3</w:t>
            </w:r>
            <w:r>
              <w:rPr>
                <w:sz w:val="20"/>
                <w:szCs w:val="20"/>
                <w:lang w:val="en-GB" w:eastAsia="zh-TW"/>
              </w:rPr>
              <w:t>40</w:t>
            </w:r>
            <w:r w:rsidRPr="00CF4968">
              <w:rPr>
                <w:sz w:val="20"/>
                <w:szCs w:val="20"/>
                <w:lang w:val="en-GB" w:eastAsia="zh-TW"/>
              </w:rPr>
              <w:t>)</w:t>
            </w:r>
            <w:r w:rsidR="00B849E4">
              <w:rPr>
                <w:sz w:val="20"/>
                <w:szCs w:val="20"/>
                <w:lang w:val="en-GB" w:eastAsia="zh-TW"/>
              </w:rPr>
              <w:t xml:space="preserve"> </w:t>
            </w:r>
            <w:r>
              <w:rPr>
                <w:sz w:val="20"/>
                <w:szCs w:val="20"/>
                <w:lang w:val="en-GB" w:eastAsia="zh-TW"/>
              </w:rPr>
              <w:t>=</w:t>
            </w:r>
            <w:r w:rsidR="00B849E4">
              <w:rPr>
                <w:sz w:val="20"/>
                <w:szCs w:val="20"/>
                <w:lang w:val="en-GB" w:eastAsia="zh-TW"/>
              </w:rPr>
              <w:t xml:space="preserve"> </w:t>
            </w:r>
            <w:r>
              <w:rPr>
                <w:sz w:val="20"/>
                <w:szCs w:val="20"/>
                <w:lang w:val="en-GB" w:eastAsia="zh-TW"/>
              </w:rPr>
              <w:t>17.76</w:t>
            </w:r>
            <w:r w:rsidRPr="00CF4968">
              <w:rPr>
                <w:sz w:val="20"/>
                <w:szCs w:val="20"/>
                <w:lang w:val="en-GB" w:eastAsia="zh-TW"/>
              </w:rPr>
              <w:t xml:space="preserve">, </w:t>
            </w:r>
            <w:r w:rsidRPr="00CF4968">
              <w:rPr>
                <w:i/>
                <w:iCs/>
                <w:sz w:val="20"/>
                <w:szCs w:val="20"/>
                <w:lang w:val="en-GB" w:eastAsia="zh-TW"/>
              </w:rPr>
              <w:t>p</w:t>
            </w:r>
            <w:r w:rsidRPr="00CF4968">
              <w:rPr>
                <w:sz w:val="20"/>
                <w:szCs w:val="20"/>
                <w:lang w:val="en-GB" w:eastAsia="zh-TW"/>
              </w:rPr>
              <w:t xml:space="preserve"> &lt; .001</w:t>
            </w:r>
          </w:p>
          <w:p w14:paraId="5FD6596E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31AE06" w14:textId="77777777" w:rsidR="0038550D" w:rsidRPr="008615D7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615D7">
              <w:rPr>
                <w:sz w:val="20"/>
                <w:szCs w:val="20"/>
                <w:lang w:val="en-GB" w:eastAsia="zh-TW"/>
              </w:rPr>
              <w:t>R</w:t>
            </w:r>
            <w:r w:rsidRPr="008615D7">
              <w:rPr>
                <w:sz w:val="20"/>
                <w:szCs w:val="20"/>
                <w:vertAlign w:val="superscript"/>
                <w:lang w:val="en-GB" w:eastAsia="zh-TW"/>
              </w:rPr>
              <w:t>2</w:t>
            </w:r>
            <w:r w:rsidR="00B849E4">
              <w:rPr>
                <w:sz w:val="20"/>
                <w:szCs w:val="20"/>
                <w:vertAlign w:val="superscript"/>
                <w:lang w:val="en-GB" w:eastAsia="zh-TW"/>
              </w:rPr>
              <w:t xml:space="preserve"> </w:t>
            </w:r>
            <w:r w:rsidRPr="008615D7">
              <w:rPr>
                <w:sz w:val="20"/>
                <w:szCs w:val="20"/>
                <w:lang w:val="en-GB" w:eastAsia="zh-TW"/>
              </w:rPr>
              <w:t>=</w:t>
            </w:r>
            <w:r w:rsidR="00B849E4">
              <w:rPr>
                <w:sz w:val="20"/>
                <w:szCs w:val="20"/>
                <w:lang w:val="en-GB" w:eastAsia="zh-TW"/>
              </w:rPr>
              <w:t xml:space="preserve"> </w:t>
            </w:r>
            <w:r w:rsidRPr="008615D7">
              <w:rPr>
                <w:sz w:val="20"/>
                <w:szCs w:val="20"/>
                <w:lang w:val="en-GB" w:eastAsia="zh-TW"/>
              </w:rPr>
              <w:t>.41</w:t>
            </w:r>
          </w:p>
          <w:p w14:paraId="35EDE696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8615D7">
              <w:rPr>
                <w:i/>
                <w:iCs/>
                <w:sz w:val="20"/>
                <w:szCs w:val="20"/>
                <w:lang w:val="en-GB" w:eastAsia="zh-TW"/>
              </w:rPr>
              <w:t>F</w:t>
            </w:r>
            <w:r w:rsidRPr="008615D7">
              <w:rPr>
                <w:sz w:val="20"/>
                <w:szCs w:val="20"/>
                <w:lang w:val="en-GB" w:eastAsia="zh-TW"/>
              </w:rPr>
              <w:t>(12, 340)</w:t>
            </w:r>
            <w:r w:rsidR="00B849E4">
              <w:rPr>
                <w:sz w:val="20"/>
                <w:szCs w:val="20"/>
                <w:lang w:val="en-GB" w:eastAsia="zh-TW"/>
              </w:rPr>
              <w:t xml:space="preserve"> </w:t>
            </w:r>
            <w:r w:rsidRPr="008615D7">
              <w:rPr>
                <w:sz w:val="20"/>
                <w:szCs w:val="20"/>
                <w:lang w:val="en-GB" w:eastAsia="zh-TW"/>
              </w:rPr>
              <w:t>=</w:t>
            </w:r>
            <w:r w:rsidR="00B849E4">
              <w:rPr>
                <w:sz w:val="20"/>
                <w:szCs w:val="20"/>
                <w:lang w:val="en-GB" w:eastAsia="zh-TW"/>
              </w:rPr>
              <w:t xml:space="preserve"> </w:t>
            </w:r>
            <w:r w:rsidRPr="008615D7">
              <w:rPr>
                <w:sz w:val="20"/>
                <w:szCs w:val="20"/>
                <w:lang w:val="en-GB" w:eastAsia="zh-TW"/>
              </w:rPr>
              <w:t xml:space="preserve">16.33, </w:t>
            </w:r>
            <w:r w:rsidRPr="008615D7">
              <w:rPr>
                <w:i/>
                <w:iCs/>
                <w:sz w:val="20"/>
                <w:szCs w:val="20"/>
                <w:lang w:val="en-GB" w:eastAsia="zh-TW"/>
              </w:rPr>
              <w:t>p</w:t>
            </w:r>
            <w:r w:rsidRPr="008615D7">
              <w:rPr>
                <w:sz w:val="20"/>
                <w:szCs w:val="20"/>
                <w:lang w:val="en-GB" w:eastAsia="zh-TW"/>
              </w:rPr>
              <w:t xml:space="preserve"> &lt; .001</w:t>
            </w:r>
          </w:p>
          <w:p w14:paraId="02B3CA22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</w:tr>
      <w:tr w:rsidR="0038550D" w:rsidRPr="00CF4968" w14:paraId="12C7EEE9" w14:textId="77777777" w:rsidTr="00D02FD4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26BD67EF" w14:textId="77777777" w:rsidR="0038550D" w:rsidRPr="00CF4968" w:rsidRDefault="0038550D" w:rsidP="0038550D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48F4C5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E30534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4B7B59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</w:tr>
      <w:tr w:rsidR="008B5BF7" w:rsidRPr="00CF4968" w14:paraId="104CC20B" w14:textId="77777777" w:rsidTr="00794130"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B251180" w14:textId="77777777" w:rsidR="008B5BF7" w:rsidRDefault="008B5BF7" w:rsidP="00794130">
            <w:pPr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 xml:space="preserve">Adaptive narcissism </w:t>
            </w:r>
            <w:r w:rsidRPr="00CF4968">
              <w:rPr>
                <w:sz w:val="20"/>
                <w:szCs w:val="20"/>
                <w:lang w:val="en-GB" w:eastAsia="zh-TW"/>
              </w:rPr>
              <w:t>→ Parenting</w:t>
            </w:r>
          </w:p>
          <w:p w14:paraId="781D1F75" w14:textId="77777777" w:rsidR="008B5BF7" w:rsidRPr="00CF4968" w:rsidRDefault="008B5BF7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</w:tr>
      <w:tr w:rsidR="00A41469" w:rsidRPr="00CF4968" w14:paraId="15F27A93" w14:textId="77777777" w:rsidTr="00D02FD4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6BBCE142" w14:textId="77777777" w:rsidR="0038550D" w:rsidRPr="00CF4968" w:rsidRDefault="0038550D" w:rsidP="00794130">
            <w:pPr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Via Empathy</w:t>
            </w:r>
          </w:p>
          <w:p w14:paraId="481A82D5" w14:textId="77777777" w:rsidR="0038550D" w:rsidRPr="00CF4968" w:rsidRDefault="0038550D" w:rsidP="00794130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C1A07E9" w14:textId="77777777" w:rsidR="0038550D" w:rsidRPr="00CF4968" w:rsidRDefault="00E237A0" w:rsidP="00794130">
            <w:pPr>
              <w:jc w:val="center"/>
              <w:rPr>
                <w:b/>
                <w:bCs/>
                <w:sz w:val="20"/>
                <w:szCs w:val="20"/>
                <w:lang w:val="en-GB" w:eastAsia="zh-TW"/>
              </w:rPr>
            </w:pPr>
            <w:r>
              <w:rPr>
                <w:b/>
                <w:bCs/>
                <w:sz w:val="20"/>
                <w:szCs w:val="20"/>
                <w:lang w:val="en-GB" w:eastAsia="zh-TW"/>
              </w:rPr>
              <w:t>.02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4DAE4A03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325A4329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 w:rsidR="00E237A0">
              <w:rPr>
                <w:sz w:val="20"/>
                <w:szCs w:val="20"/>
                <w:lang w:val="en-GB" w:eastAsia="zh-TW"/>
              </w:rPr>
              <w:t xml:space="preserve">0, </w:t>
            </w: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 w:rsidR="00E237A0">
              <w:rPr>
                <w:sz w:val="20"/>
                <w:szCs w:val="20"/>
                <w:lang w:val="en-GB" w:eastAsia="zh-TW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BCF4F37" w14:textId="77777777" w:rsidR="0038550D" w:rsidRPr="00CF4968" w:rsidRDefault="00D02FD4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>.01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6B1ECA38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1740AD00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-.0</w:t>
            </w:r>
            <w:r w:rsidR="00D02FD4">
              <w:rPr>
                <w:sz w:val="20"/>
                <w:szCs w:val="20"/>
                <w:lang w:val="en-GB" w:eastAsia="zh-TW"/>
              </w:rPr>
              <w:t>0</w:t>
            </w:r>
            <w:r w:rsidRPr="00CF4968">
              <w:rPr>
                <w:sz w:val="20"/>
                <w:szCs w:val="20"/>
                <w:lang w:val="en-GB" w:eastAsia="zh-TW"/>
              </w:rPr>
              <w:t>, .0</w:t>
            </w:r>
            <w:r w:rsidR="00D02FD4">
              <w:rPr>
                <w:sz w:val="20"/>
                <w:szCs w:val="20"/>
                <w:lang w:val="en-GB" w:eastAsia="zh-TW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73986C8" w14:textId="77777777" w:rsidR="0038550D" w:rsidRPr="00CF4968" w:rsidRDefault="00157CC6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>-</w:t>
            </w:r>
            <w:r w:rsidR="0038550D"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4F47FD2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2D87AFA" w14:textId="77777777" w:rsidR="0038550D" w:rsidRPr="00CF4968" w:rsidRDefault="008615D7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>-.03</w:t>
            </w:r>
            <w:r w:rsidR="0038550D" w:rsidRPr="00CF4968">
              <w:rPr>
                <w:sz w:val="20"/>
                <w:szCs w:val="20"/>
                <w:lang w:val="en-GB" w:eastAsia="zh-TW"/>
              </w:rPr>
              <w:t>, .0</w:t>
            </w:r>
            <w:r>
              <w:rPr>
                <w:sz w:val="20"/>
                <w:szCs w:val="20"/>
                <w:lang w:val="en-GB" w:eastAsia="zh-TW"/>
              </w:rPr>
              <w:t>1</w:t>
            </w:r>
          </w:p>
        </w:tc>
      </w:tr>
      <w:tr w:rsidR="00A41469" w:rsidRPr="00CF4968" w14:paraId="6D676DDB" w14:textId="77777777" w:rsidTr="00D02FD4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12552442" w14:textId="77777777" w:rsidR="0038550D" w:rsidRPr="00CF4968" w:rsidRDefault="0038550D" w:rsidP="00794130">
            <w:pPr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Via Caregiving</w:t>
            </w:r>
          </w:p>
          <w:p w14:paraId="675CBD0F" w14:textId="77777777" w:rsidR="0038550D" w:rsidRPr="00CF4968" w:rsidRDefault="0038550D" w:rsidP="00794130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BCDD46B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-.0</w:t>
            </w:r>
            <w:r w:rsidR="00E237A0">
              <w:rPr>
                <w:sz w:val="20"/>
                <w:szCs w:val="20"/>
                <w:lang w:val="en-GB" w:eastAsia="zh-TW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525B0342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 w:rsidR="00E237A0">
              <w:rPr>
                <w:sz w:val="20"/>
                <w:szCs w:val="20"/>
                <w:lang w:val="en-GB" w:eastAsia="zh-TW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0898D485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</w:t>
            </w:r>
            <w:r w:rsidR="00E237A0">
              <w:rPr>
                <w:sz w:val="20"/>
                <w:szCs w:val="20"/>
                <w:lang w:val="en-GB" w:eastAsia="zh-TW"/>
              </w:rPr>
              <w:t>09</w:t>
            </w:r>
            <w:r w:rsidRPr="00CF4968">
              <w:rPr>
                <w:sz w:val="20"/>
                <w:szCs w:val="20"/>
                <w:lang w:val="en-GB" w:eastAsia="zh-TW"/>
              </w:rPr>
              <w:t>, .0</w:t>
            </w:r>
            <w:r w:rsidR="00E237A0">
              <w:rPr>
                <w:sz w:val="20"/>
                <w:szCs w:val="20"/>
                <w:lang w:val="en-GB" w:eastAsia="zh-TW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A1DA81D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 w:rsidR="00D02FD4">
              <w:rPr>
                <w:sz w:val="20"/>
                <w:szCs w:val="20"/>
                <w:lang w:val="en-GB" w:eastAsia="zh-TW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0EC74A6A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0E7E6AE0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-.0</w:t>
            </w:r>
            <w:r w:rsidR="00D02FD4">
              <w:rPr>
                <w:sz w:val="20"/>
                <w:szCs w:val="20"/>
                <w:lang w:val="en-GB" w:eastAsia="zh-TW"/>
              </w:rPr>
              <w:t>5</w:t>
            </w:r>
            <w:r w:rsidRPr="00CF4968">
              <w:rPr>
                <w:sz w:val="20"/>
                <w:szCs w:val="20"/>
                <w:lang w:val="en-GB" w:eastAsia="zh-TW"/>
              </w:rPr>
              <w:t>, .0</w:t>
            </w:r>
            <w:r w:rsidR="00D02FD4">
              <w:rPr>
                <w:sz w:val="20"/>
                <w:szCs w:val="20"/>
                <w:lang w:val="en-GB" w:eastAsia="zh-TW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2D6C6DA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24976ADF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FEBA009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-.0</w:t>
            </w:r>
            <w:r>
              <w:rPr>
                <w:sz w:val="20"/>
                <w:szCs w:val="20"/>
                <w:lang w:val="en-GB" w:eastAsia="zh-TW"/>
              </w:rPr>
              <w:t>2</w:t>
            </w:r>
            <w:r w:rsidRPr="00CF4968">
              <w:rPr>
                <w:sz w:val="20"/>
                <w:szCs w:val="20"/>
                <w:lang w:val="en-GB" w:eastAsia="zh-TW"/>
              </w:rPr>
              <w:t>, .0</w:t>
            </w:r>
            <w:r>
              <w:rPr>
                <w:sz w:val="20"/>
                <w:szCs w:val="20"/>
                <w:lang w:val="en-GB" w:eastAsia="zh-TW"/>
              </w:rPr>
              <w:t>8</w:t>
            </w:r>
          </w:p>
        </w:tc>
      </w:tr>
      <w:tr w:rsidR="00A41469" w:rsidRPr="00CF4968" w14:paraId="3B84DAA2" w14:textId="77777777" w:rsidTr="00D02FD4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33EE5CAD" w14:textId="77777777" w:rsidR="0038550D" w:rsidRPr="00CF4968" w:rsidRDefault="0038550D" w:rsidP="00794130">
            <w:pPr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Via Empathy → Caregiving</w:t>
            </w:r>
          </w:p>
          <w:p w14:paraId="5A6624E6" w14:textId="77777777" w:rsidR="0038550D" w:rsidRPr="00CF4968" w:rsidRDefault="0038550D" w:rsidP="00794130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BA27368" w14:textId="77777777" w:rsidR="0038550D" w:rsidRPr="00CF4968" w:rsidRDefault="0038550D" w:rsidP="00794130">
            <w:pPr>
              <w:jc w:val="center"/>
              <w:rPr>
                <w:b/>
                <w:bCs/>
                <w:sz w:val="20"/>
                <w:szCs w:val="20"/>
                <w:lang w:val="en-GB" w:eastAsia="zh-TW"/>
              </w:rPr>
            </w:pPr>
            <w:r w:rsidRPr="00CF4968">
              <w:rPr>
                <w:b/>
                <w:bCs/>
                <w:sz w:val="20"/>
                <w:szCs w:val="20"/>
                <w:lang w:val="en-GB" w:eastAsia="zh-TW"/>
              </w:rPr>
              <w:t>.0</w:t>
            </w:r>
            <w:r>
              <w:rPr>
                <w:b/>
                <w:bCs/>
                <w:sz w:val="20"/>
                <w:szCs w:val="20"/>
                <w:lang w:val="en-GB" w:eastAsia="zh-TW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42322D2E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19FC13BB" w14:textId="77777777" w:rsidR="0038550D" w:rsidRPr="00CF4968" w:rsidRDefault="00E237A0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 xml:space="preserve">.00, </w:t>
            </w:r>
            <w:r w:rsidR="0038550D"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68DB47D" w14:textId="77777777" w:rsidR="0038550D" w:rsidRPr="00CF4968" w:rsidRDefault="00D02FD4" w:rsidP="00794130">
            <w:pPr>
              <w:jc w:val="center"/>
              <w:rPr>
                <w:b/>
                <w:bCs/>
                <w:sz w:val="20"/>
                <w:szCs w:val="20"/>
                <w:lang w:val="en-GB" w:eastAsia="zh-TW"/>
              </w:rPr>
            </w:pPr>
            <w:r>
              <w:rPr>
                <w:b/>
                <w:bCs/>
                <w:sz w:val="20"/>
                <w:szCs w:val="20"/>
                <w:lang w:val="en-GB" w:eastAsia="zh-TW"/>
              </w:rPr>
              <w:t>-</w:t>
            </w:r>
            <w:r w:rsidR="0038550D" w:rsidRPr="00CF4968">
              <w:rPr>
                <w:b/>
                <w:bCs/>
                <w:sz w:val="20"/>
                <w:szCs w:val="20"/>
                <w:lang w:val="en-GB" w:eastAsia="zh-TW"/>
              </w:rPr>
              <w:t>.0</w:t>
            </w:r>
            <w:r>
              <w:rPr>
                <w:b/>
                <w:bCs/>
                <w:sz w:val="20"/>
                <w:szCs w:val="20"/>
                <w:lang w:val="en-GB" w:eastAsia="zh-TW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35520B28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2782DF2A" w14:textId="77777777" w:rsidR="0038550D" w:rsidRPr="00CF4968" w:rsidRDefault="00D02FD4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>-</w:t>
            </w:r>
            <w:r w:rsidR="0038550D"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3</w:t>
            </w:r>
            <w:r w:rsidR="0038550D" w:rsidRPr="00CF4968">
              <w:rPr>
                <w:sz w:val="20"/>
                <w:szCs w:val="20"/>
                <w:lang w:val="en-GB" w:eastAsia="zh-TW"/>
              </w:rPr>
              <w:t xml:space="preserve">, </w:t>
            </w:r>
            <w:r>
              <w:rPr>
                <w:sz w:val="20"/>
                <w:szCs w:val="20"/>
                <w:lang w:val="en-GB" w:eastAsia="zh-TW"/>
              </w:rPr>
              <w:t>-</w:t>
            </w:r>
            <w:r w:rsidR="0038550D"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2B81BBB" w14:textId="77777777" w:rsidR="0038550D" w:rsidRPr="00CF4968" w:rsidRDefault="008615D7" w:rsidP="00794130">
            <w:pPr>
              <w:jc w:val="center"/>
              <w:rPr>
                <w:b/>
                <w:bCs/>
                <w:sz w:val="20"/>
                <w:szCs w:val="20"/>
                <w:lang w:val="en-GB" w:eastAsia="zh-TW"/>
              </w:rPr>
            </w:pPr>
            <w:r>
              <w:rPr>
                <w:b/>
                <w:bCs/>
                <w:sz w:val="20"/>
                <w:szCs w:val="20"/>
                <w:lang w:val="en-GB" w:eastAsia="zh-TW"/>
              </w:rPr>
              <w:t>-</w:t>
            </w:r>
            <w:r w:rsidR="0038550D" w:rsidRPr="00CF4968">
              <w:rPr>
                <w:b/>
                <w:bCs/>
                <w:sz w:val="20"/>
                <w:szCs w:val="20"/>
                <w:lang w:val="en-GB" w:eastAsia="zh-TW"/>
              </w:rPr>
              <w:t>.0</w:t>
            </w:r>
            <w:r>
              <w:rPr>
                <w:b/>
                <w:bCs/>
                <w:sz w:val="20"/>
                <w:szCs w:val="20"/>
                <w:lang w:val="en-GB" w:eastAsia="zh-TW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C0CCE18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24B3D8C" w14:textId="77777777" w:rsidR="0038550D" w:rsidRPr="00CF4968" w:rsidRDefault="008615D7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>-</w:t>
            </w:r>
            <w:r w:rsidR="0038550D"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3</w:t>
            </w:r>
            <w:r w:rsidR="0038550D" w:rsidRPr="00CF4968">
              <w:rPr>
                <w:sz w:val="20"/>
                <w:szCs w:val="20"/>
                <w:lang w:val="en-GB" w:eastAsia="zh-TW"/>
              </w:rPr>
              <w:t xml:space="preserve">, </w:t>
            </w:r>
            <w:r>
              <w:rPr>
                <w:sz w:val="20"/>
                <w:szCs w:val="20"/>
                <w:lang w:val="en-GB" w:eastAsia="zh-TW"/>
              </w:rPr>
              <w:t>-</w:t>
            </w:r>
            <w:r w:rsidR="0038550D"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0</w:t>
            </w:r>
          </w:p>
        </w:tc>
      </w:tr>
      <w:tr w:rsidR="00A41469" w:rsidRPr="00CF4968" w14:paraId="061A21F2" w14:textId="77777777" w:rsidTr="00D02FD4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72C44A39" w14:textId="77777777" w:rsidR="0038550D" w:rsidRPr="00CF4968" w:rsidRDefault="0038550D" w:rsidP="00794130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605095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R</w:t>
            </w:r>
            <w:r w:rsidRPr="00CF4968">
              <w:rPr>
                <w:sz w:val="20"/>
                <w:szCs w:val="20"/>
                <w:vertAlign w:val="superscript"/>
                <w:lang w:val="en-GB" w:eastAsia="zh-TW"/>
              </w:rPr>
              <w:t>2</w:t>
            </w:r>
            <w:r w:rsidR="00B849E4">
              <w:rPr>
                <w:sz w:val="20"/>
                <w:szCs w:val="20"/>
                <w:vertAlign w:val="superscript"/>
                <w:lang w:val="en-GB" w:eastAsia="zh-TW"/>
              </w:rPr>
              <w:t xml:space="preserve"> </w:t>
            </w:r>
            <w:r>
              <w:rPr>
                <w:sz w:val="20"/>
                <w:szCs w:val="20"/>
                <w:lang w:val="en-GB" w:eastAsia="zh-TW"/>
              </w:rPr>
              <w:t>=</w:t>
            </w:r>
            <w:r w:rsidR="00B849E4">
              <w:rPr>
                <w:sz w:val="20"/>
                <w:szCs w:val="20"/>
                <w:lang w:val="en-GB" w:eastAsia="zh-TW"/>
              </w:rPr>
              <w:t xml:space="preserve"> </w:t>
            </w:r>
            <w:r w:rsidRPr="00CF4968">
              <w:rPr>
                <w:sz w:val="20"/>
                <w:szCs w:val="20"/>
                <w:lang w:val="en-GB" w:eastAsia="zh-TW"/>
              </w:rPr>
              <w:t>.5</w:t>
            </w:r>
            <w:r>
              <w:rPr>
                <w:sz w:val="20"/>
                <w:szCs w:val="20"/>
                <w:lang w:val="en-GB" w:eastAsia="zh-TW"/>
              </w:rPr>
              <w:t>4</w:t>
            </w:r>
          </w:p>
          <w:p w14:paraId="5D006946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i/>
                <w:iCs/>
                <w:sz w:val="20"/>
                <w:szCs w:val="20"/>
                <w:lang w:val="en-GB" w:eastAsia="zh-TW"/>
              </w:rPr>
              <w:t>F</w:t>
            </w:r>
            <w:r w:rsidRPr="00CF4968">
              <w:rPr>
                <w:sz w:val="20"/>
                <w:szCs w:val="20"/>
                <w:lang w:val="en-GB" w:eastAsia="zh-TW"/>
              </w:rPr>
              <w:t>(</w:t>
            </w:r>
            <w:r w:rsidR="002F0CBE">
              <w:rPr>
                <w:sz w:val="20"/>
                <w:szCs w:val="20"/>
                <w:lang w:val="en-GB" w:eastAsia="zh-TW"/>
              </w:rPr>
              <w:t>13</w:t>
            </w:r>
            <w:r w:rsidRPr="00CF4968">
              <w:rPr>
                <w:sz w:val="20"/>
                <w:szCs w:val="20"/>
                <w:lang w:val="en-GB" w:eastAsia="zh-TW"/>
              </w:rPr>
              <w:t>, 3</w:t>
            </w:r>
            <w:r w:rsidR="002F0CBE">
              <w:rPr>
                <w:sz w:val="20"/>
                <w:szCs w:val="20"/>
                <w:lang w:val="en-GB" w:eastAsia="zh-TW"/>
              </w:rPr>
              <w:t>39</w:t>
            </w:r>
            <w:r w:rsidRPr="00CF4968">
              <w:rPr>
                <w:sz w:val="20"/>
                <w:szCs w:val="20"/>
                <w:lang w:val="en-GB" w:eastAsia="zh-TW"/>
              </w:rPr>
              <w:t>)</w:t>
            </w:r>
            <w:r w:rsidR="00B849E4">
              <w:rPr>
                <w:sz w:val="20"/>
                <w:szCs w:val="20"/>
                <w:lang w:val="en-GB" w:eastAsia="zh-TW"/>
              </w:rPr>
              <w:t xml:space="preserve"> </w:t>
            </w:r>
            <w:r>
              <w:rPr>
                <w:sz w:val="20"/>
                <w:szCs w:val="20"/>
                <w:lang w:val="en-GB" w:eastAsia="zh-TW"/>
              </w:rPr>
              <w:t>=</w:t>
            </w:r>
            <w:r w:rsidR="00B849E4">
              <w:rPr>
                <w:sz w:val="20"/>
                <w:szCs w:val="20"/>
                <w:lang w:val="en-GB" w:eastAsia="zh-TW"/>
              </w:rPr>
              <w:t xml:space="preserve"> </w:t>
            </w:r>
            <w:r w:rsidR="002F0CBE">
              <w:rPr>
                <w:sz w:val="20"/>
                <w:szCs w:val="20"/>
                <w:lang w:val="en-GB" w:eastAsia="zh-TW"/>
              </w:rPr>
              <w:t>27.</w:t>
            </w:r>
            <w:r w:rsidR="00E237A0">
              <w:rPr>
                <w:sz w:val="20"/>
                <w:szCs w:val="20"/>
                <w:lang w:val="en-GB" w:eastAsia="zh-TW"/>
              </w:rPr>
              <w:t>14</w:t>
            </w:r>
            <w:r w:rsidRPr="00CF4968">
              <w:rPr>
                <w:sz w:val="20"/>
                <w:szCs w:val="20"/>
                <w:lang w:val="en-GB" w:eastAsia="zh-TW"/>
              </w:rPr>
              <w:t xml:space="preserve">, </w:t>
            </w:r>
            <w:r w:rsidRPr="00CF4968">
              <w:rPr>
                <w:i/>
                <w:iCs/>
                <w:sz w:val="20"/>
                <w:szCs w:val="20"/>
                <w:lang w:val="en-GB" w:eastAsia="zh-TW"/>
              </w:rPr>
              <w:t>p</w:t>
            </w:r>
            <w:r w:rsidRPr="00CF4968">
              <w:rPr>
                <w:sz w:val="20"/>
                <w:szCs w:val="20"/>
                <w:lang w:val="en-GB" w:eastAsia="zh-TW"/>
              </w:rPr>
              <w:t xml:space="preserve"> &lt; .001</w:t>
            </w:r>
          </w:p>
          <w:p w14:paraId="73D39A16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CB4145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R</w:t>
            </w:r>
            <w:r w:rsidRPr="00CF4968">
              <w:rPr>
                <w:sz w:val="20"/>
                <w:szCs w:val="20"/>
                <w:vertAlign w:val="superscript"/>
                <w:lang w:val="en-GB" w:eastAsia="zh-TW"/>
              </w:rPr>
              <w:t>2</w:t>
            </w:r>
            <w:r w:rsidR="00B849E4">
              <w:rPr>
                <w:sz w:val="20"/>
                <w:szCs w:val="20"/>
                <w:vertAlign w:val="superscript"/>
                <w:lang w:val="en-GB" w:eastAsia="zh-TW"/>
              </w:rPr>
              <w:t xml:space="preserve"> </w:t>
            </w:r>
            <w:r>
              <w:rPr>
                <w:sz w:val="20"/>
                <w:szCs w:val="20"/>
                <w:lang w:val="en-GB" w:eastAsia="zh-TW"/>
              </w:rPr>
              <w:t>=</w:t>
            </w:r>
            <w:r w:rsidR="00B849E4">
              <w:rPr>
                <w:sz w:val="20"/>
                <w:szCs w:val="20"/>
                <w:lang w:val="en-GB" w:eastAsia="zh-TW"/>
              </w:rPr>
              <w:t xml:space="preserve"> </w:t>
            </w:r>
            <w:r w:rsidRPr="00CF4968">
              <w:rPr>
                <w:sz w:val="20"/>
                <w:szCs w:val="20"/>
                <w:lang w:val="en-GB" w:eastAsia="zh-TW"/>
              </w:rPr>
              <w:t>.4</w:t>
            </w:r>
            <w:r>
              <w:rPr>
                <w:sz w:val="20"/>
                <w:szCs w:val="20"/>
                <w:lang w:val="en-GB" w:eastAsia="zh-TW"/>
              </w:rPr>
              <w:t>3</w:t>
            </w:r>
          </w:p>
          <w:p w14:paraId="6B93B088" w14:textId="77777777" w:rsidR="0038550D" w:rsidRPr="00CF4968" w:rsidRDefault="0038550D" w:rsidP="00D02FD4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i/>
                <w:iCs/>
                <w:sz w:val="20"/>
                <w:szCs w:val="20"/>
                <w:lang w:val="en-GB" w:eastAsia="zh-TW"/>
              </w:rPr>
              <w:t>F</w:t>
            </w:r>
            <w:r w:rsidRPr="00CF4968">
              <w:rPr>
                <w:sz w:val="20"/>
                <w:szCs w:val="20"/>
                <w:lang w:val="en-GB" w:eastAsia="zh-TW"/>
              </w:rPr>
              <w:t>(</w:t>
            </w:r>
            <w:r w:rsidR="00D02FD4">
              <w:rPr>
                <w:sz w:val="20"/>
                <w:szCs w:val="20"/>
                <w:lang w:val="en-GB" w:eastAsia="zh-TW"/>
              </w:rPr>
              <w:t>13</w:t>
            </w:r>
            <w:r w:rsidRPr="00CF4968">
              <w:rPr>
                <w:sz w:val="20"/>
                <w:szCs w:val="20"/>
                <w:lang w:val="en-GB" w:eastAsia="zh-TW"/>
              </w:rPr>
              <w:t>, 3</w:t>
            </w:r>
            <w:r w:rsidR="00D02FD4">
              <w:rPr>
                <w:sz w:val="20"/>
                <w:szCs w:val="20"/>
                <w:lang w:val="en-GB" w:eastAsia="zh-TW"/>
              </w:rPr>
              <w:t>39</w:t>
            </w:r>
            <w:r w:rsidRPr="00CF4968">
              <w:rPr>
                <w:sz w:val="20"/>
                <w:szCs w:val="20"/>
                <w:lang w:val="en-GB" w:eastAsia="zh-TW"/>
              </w:rPr>
              <w:t>)</w:t>
            </w:r>
            <w:r w:rsidR="00B849E4">
              <w:rPr>
                <w:sz w:val="20"/>
                <w:szCs w:val="20"/>
                <w:lang w:val="en-GB" w:eastAsia="zh-TW"/>
              </w:rPr>
              <w:t xml:space="preserve"> </w:t>
            </w:r>
            <w:r>
              <w:rPr>
                <w:sz w:val="20"/>
                <w:szCs w:val="20"/>
                <w:lang w:val="en-GB" w:eastAsia="zh-TW"/>
              </w:rPr>
              <w:t>=</w:t>
            </w:r>
            <w:r w:rsidR="00B849E4">
              <w:rPr>
                <w:sz w:val="20"/>
                <w:szCs w:val="20"/>
                <w:lang w:val="en-GB" w:eastAsia="zh-TW"/>
              </w:rPr>
              <w:t xml:space="preserve"> </w:t>
            </w:r>
            <w:r w:rsidR="00D02FD4">
              <w:rPr>
                <w:sz w:val="20"/>
                <w:szCs w:val="20"/>
                <w:lang w:val="en-GB" w:eastAsia="zh-TW"/>
              </w:rPr>
              <w:t>16</w:t>
            </w:r>
            <w:r>
              <w:rPr>
                <w:sz w:val="20"/>
                <w:szCs w:val="20"/>
                <w:lang w:val="en-GB" w:eastAsia="zh-TW"/>
              </w:rPr>
              <w:t>.</w:t>
            </w:r>
            <w:r w:rsidR="00D02FD4">
              <w:rPr>
                <w:sz w:val="20"/>
                <w:szCs w:val="20"/>
                <w:lang w:val="en-GB" w:eastAsia="zh-TW"/>
              </w:rPr>
              <w:t>58</w:t>
            </w:r>
            <w:r w:rsidRPr="00CF4968">
              <w:rPr>
                <w:sz w:val="20"/>
                <w:szCs w:val="20"/>
                <w:lang w:val="en-GB" w:eastAsia="zh-TW"/>
              </w:rPr>
              <w:t xml:space="preserve">, </w:t>
            </w:r>
            <w:r w:rsidRPr="00CF4968">
              <w:rPr>
                <w:i/>
                <w:iCs/>
                <w:sz w:val="20"/>
                <w:szCs w:val="20"/>
                <w:lang w:val="en-GB" w:eastAsia="zh-TW"/>
              </w:rPr>
              <w:t>p</w:t>
            </w:r>
            <w:r w:rsidRPr="00CF4968">
              <w:rPr>
                <w:sz w:val="20"/>
                <w:szCs w:val="20"/>
                <w:lang w:val="en-GB" w:eastAsia="zh-TW"/>
              </w:rPr>
              <w:t xml:space="preserve"> &lt; .001</w:t>
            </w:r>
          </w:p>
          <w:p w14:paraId="1BE841A7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2B5B0A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R</w:t>
            </w:r>
            <w:r w:rsidRPr="00CF4968">
              <w:rPr>
                <w:sz w:val="20"/>
                <w:szCs w:val="20"/>
                <w:vertAlign w:val="superscript"/>
                <w:lang w:val="en-GB" w:eastAsia="zh-TW"/>
              </w:rPr>
              <w:t>2</w:t>
            </w:r>
            <w:r w:rsidR="00B849E4">
              <w:rPr>
                <w:sz w:val="20"/>
                <w:szCs w:val="20"/>
                <w:vertAlign w:val="superscript"/>
                <w:lang w:val="en-GB" w:eastAsia="zh-TW"/>
              </w:rPr>
              <w:t xml:space="preserve"> </w:t>
            </w:r>
            <w:r>
              <w:rPr>
                <w:sz w:val="20"/>
                <w:szCs w:val="20"/>
                <w:lang w:val="en-GB" w:eastAsia="zh-TW"/>
              </w:rPr>
              <w:t>=</w:t>
            </w:r>
            <w:r w:rsidR="00B849E4">
              <w:rPr>
                <w:sz w:val="20"/>
                <w:szCs w:val="20"/>
                <w:lang w:val="en-GB" w:eastAsia="zh-TW"/>
              </w:rPr>
              <w:t xml:space="preserve"> </w:t>
            </w:r>
            <w:r w:rsidRPr="00CF4968">
              <w:rPr>
                <w:sz w:val="20"/>
                <w:szCs w:val="20"/>
                <w:lang w:val="en-GB" w:eastAsia="zh-TW"/>
              </w:rPr>
              <w:t>.</w:t>
            </w:r>
            <w:r w:rsidR="00157CC6">
              <w:rPr>
                <w:sz w:val="20"/>
                <w:szCs w:val="20"/>
                <w:lang w:val="en-GB" w:eastAsia="zh-TW"/>
              </w:rPr>
              <w:t>30</w:t>
            </w:r>
          </w:p>
          <w:p w14:paraId="72507163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i/>
                <w:iCs/>
                <w:sz w:val="20"/>
                <w:szCs w:val="20"/>
                <w:lang w:val="en-GB" w:eastAsia="zh-TW"/>
              </w:rPr>
              <w:t>F</w:t>
            </w:r>
            <w:r w:rsidRPr="00CF4968">
              <w:rPr>
                <w:sz w:val="20"/>
                <w:szCs w:val="20"/>
                <w:lang w:val="en-GB" w:eastAsia="zh-TW"/>
              </w:rPr>
              <w:t>(</w:t>
            </w:r>
            <w:r w:rsidR="00157CC6">
              <w:rPr>
                <w:sz w:val="20"/>
                <w:szCs w:val="20"/>
                <w:lang w:val="en-GB" w:eastAsia="zh-TW"/>
              </w:rPr>
              <w:t>1</w:t>
            </w:r>
            <w:r w:rsidR="000D56F9">
              <w:rPr>
                <w:sz w:val="20"/>
                <w:szCs w:val="20"/>
                <w:lang w:val="en-GB" w:eastAsia="zh-TW"/>
              </w:rPr>
              <w:t>3</w:t>
            </w:r>
            <w:r w:rsidRPr="00CF4968">
              <w:rPr>
                <w:sz w:val="20"/>
                <w:szCs w:val="20"/>
                <w:lang w:val="en-GB" w:eastAsia="zh-TW"/>
              </w:rPr>
              <w:t>, 3</w:t>
            </w:r>
            <w:r w:rsidR="000D56F9">
              <w:rPr>
                <w:sz w:val="20"/>
                <w:szCs w:val="20"/>
                <w:lang w:val="en-GB" w:eastAsia="zh-TW"/>
              </w:rPr>
              <w:t>39</w:t>
            </w:r>
            <w:r w:rsidRPr="00CF4968">
              <w:rPr>
                <w:sz w:val="20"/>
                <w:szCs w:val="20"/>
                <w:lang w:val="en-GB" w:eastAsia="zh-TW"/>
              </w:rPr>
              <w:t>)</w:t>
            </w:r>
            <w:r w:rsidR="00B849E4">
              <w:rPr>
                <w:sz w:val="20"/>
                <w:szCs w:val="20"/>
                <w:lang w:val="en-GB" w:eastAsia="zh-TW"/>
              </w:rPr>
              <w:t xml:space="preserve"> </w:t>
            </w:r>
            <w:r>
              <w:rPr>
                <w:sz w:val="20"/>
                <w:szCs w:val="20"/>
                <w:lang w:val="en-GB" w:eastAsia="zh-TW"/>
              </w:rPr>
              <w:t>=</w:t>
            </w:r>
            <w:r w:rsidR="00B849E4">
              <w:rPr>
                <w:sz w:val="20"/>
                <w:szCs w:val="20"/>
                <w:lang w:val="en-GB" w:eastAsia="zh-TW"/>
              </w:rPr>
              <w:t xml:space="preserve"> </w:t>
            </w:r>
            <w:r w:rsidR="00157CC6">
              <w:rPr>
                <w:sz w:val="20"/>
                <w:szCs w:val="20"/>
                <w:lang w:val="en-GB" w:eastAsia="zh-TW"/>
              </w:rPr>
              <w:t>13.06</w:t>
            </w:r>
            <w:r w:rsidRPr="00CF4968">
              <w:rPr>
                <w:sz w:val="20"/>
                <w:szCs w:val="20"/>
                <w:lang w:val="en-GB" w:eastAsia="zh-TW"/>
              </w:rPr>
              <w:t xml:space="preserve">, </w:t>
            </w:r>
            <w:r w:rsidRPr="00CF4968">
              <w:rPr>
                <w:i/>
                <w:iCs/>
                <w:sz w:val="20"/>
                <w:szCs w:val="20"/>
                <w:lang w:val="en-GB" w:eastAsia="zh-TW"/>
              </w:rPr>
              <w:t>p</w:t>
            </w:r>
            <w:r w:rsidRPr="00CF4968">
              <w:rPr>
                <w:sz w:val="20"/>
                <w:szCs w:val="20"/>
                <w:lang w:val="en-GB" w:eastAsia="zh-TW"/>
              </w:rPr>
              <w:t xml:space="preserve"> &lt; .001</w:t>
            </w:r>
          </w:p>
          <w:p w14:paraId="131ACC3E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</w:tr>
      <w:tr w:rsidR="008B5BF7" w:rsidRPr="00CF4968" w14:paraId="2498F318" w14:textId="77777777" w:rsidTr="00794130"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394F5F7" w14:textId="77777777" w:rsidR="008B5BF7" w:rsidRDefault="008B5BF7" w:rsidP="00794130">
            <w:pPr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>Maladaptive narcissism</w:t>
            </w:r>
            <w:r w:rsidRPr="00CF4968">
              <w:rPr>
                <w:sz w:val="20"/>
                <w:szCs w:val="20"/>
                <w:lang w:val="en-GB" w:eastAsia="zh-TW"/>
              </w:rPr>
              <w:t xml:space="preserve"> → Parenting</w:t>
            </w:r>
          </w:p>
          <w:p w14:paraId="74ACCF48" w14:textId="77777777" w:rsidR="008B5BF7" w:rsidRPr="00CF4968" w:rsidRDefault="008B5BF7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</w:tr>
      <w:tr w:rsidR="00A41469" w:rsidRPr="00CF4968" w14:paraId="246D51B8" w14:textId="77777777" w:rsidTr="00D02FD4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1AB2B5F7" w14:textId="77777777" w:rsidR="0038550D" w:rsidRPr="00CF4968" w:rsidRDefault="0038550D" w:rsidP="00794130">
            <w:pPr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Via Empathy</w:t>
            </w:r>
          </w:p>
          <w:p w14:paraId="54FB7AD4" w14:textId="77777777" w:rsidR="0038550D" w:rsidRPr="00CF4968" w:rsidRDefault="0038550D" w:rsidP="00794130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EA3F666" w14:textId="77777777" w:rsidR="0038550D" w:rsidRPr="00CF4968" w:rsidRDefault="0038550D" w:rsidP="00794130">
            <w:pPr>
              <w:jc w:val="center"/>
              <w:rPr>
                <w:b/>
                <w:bCs/>
                <w:sz w:val="20"/>
                <w:szCs w:val="20"/>
                <w:lang w:val="en-GB" w:eastAsia="zh-TW"/>
              </w:rPr>
            </w:pPr>
            <w:r w:rsidRPr="00CF4968">
              <w:rPr>
                <w:b/>
                <w:bCs/>
                <w:sz w:val="20"/>
                <w:szCs w:val="20"/>
                <w:lang w:val="en-GB" w:eastAsia="zh-TW"/>
              </w:rPr>
              <w:t>-.0</w:t>
            </w:r>
            <w:r w:rsidR="00987FEA">
              <w:rPr>
                <w:b/>
                <w:bCs/>
                <w:sz w:val="20"/>
                <w:szCs w:val="20"/>
                <w:lang w:val="en-GB" w:eastAsia="zh-TW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033089AA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 w:rsidR="00987FEA">
              <w:rPr>
                <w:sz w:val="20"/>
                <w:szCs w:val="20"/>
                <w:lang w:val="en-GB" w:eastAsia="zh-TW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781DF3BB" w14:textId="77777777" w:rsidR="0038550D" w:rsidRPr="00CF4968" w:rsidRDefault="00987FEA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>-.11</w:t>
            </w:r>
            <w:r w:rsidR="0038550D" w:rsidRPr="00CF4968">
              <w:rPr>
                <w:sz w:val="20"/>
                <w:szCs w:val="20"/>
                <w:lang w:val="en-GB" w:eastAsia="zh-TW"/>
              </w:rPr>
              <w:t>, -.0</w:t>
            </w:r>
            <w:r>
              <w:rPr>
                <w:sz w:val="20"/>
                <w:szCs w:val="20"/>
                <w:lang w:val="en-GB" w:eastAsia="zh-TW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01C36E3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-.0</w:t>
            </w:r>
            <w:r w:rsidR="00067958">
              <w:rPr>
                <w:sz w:val="20"/>
                <w:szCs w:val="20"/>
                <w:lang w:val="en-GB" w:eastAsia="zh-TW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457266E0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 w:rsidR="00067958">
              <w:rPr>
                <w:sz w:val="20"/>
                <w:szCs w:val="20"/>
                <w:lang w:val="en-GB" w:eastAsia="zh-TW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50E172FF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-.0</w:t>
            </w:r>
            <w:r w:rsidR="00067958">
              <w:rPr>
                <w:sz w:val="20"/>
                <w:szCs w:val="20"/>
                <w:lang w:val="en-GB" w:eastAsia="zh-TW"/>
              </w:rPr>
              <w:t>6</w:t>
            </w:r>
            <w:r w:rsidRPr="00CF4968">
              <w:rPr>
                <w:sz w:val="20"/>
                <w:szCs w:val="20"/>
                <w:lang w:val="en-GB" w:eastAsia="zh-TW"/>
              </w:rPr>
              <w:t>, .0</w:t>
            </w:r>
            <w:r>
              <w:rPr>
                <w:sz w:val="20"/>
                <w:szCs w:val="20"/>
                <w:lang w:val="en-GB" w:eastAsia="zh-TW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4056F62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F8EFF23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 w:rsidR="00DC73CE">
              <w:rPr>
                <w:sz w:val="20"/>
                <w:szCs w:val="20"/>
                <w:lang w:val="en-GB" w:eastAsia="zh-TW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BDE90FE" w14:textId="77777777" w:rsidR="0038550D" w:rsidRPr="00CF4968" w:rsidRDefault="00DC73CE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>-.0</w:t>
            </w:r>
            <w:r w:rsidR="007833C7">
              <w:rPr>
                <w:sz w:val="20"/>
                <w:szCs w:val="20"/>
                <w:lang w:val="en-GB" w:eastAsia="zh-TW"/>
              </w:rPr>
              <w:t>3</w:t>
            </w:r>
            <w:r w:rsidR="0038550D" w:rsidRPr="00CF4968">
              <w:rPr>
                <w:sz w:val="20"/>
                <w:szCs w:val="20"/>
                <w:lang w:val="en-GB" w:eastAsia="zh-TW"/>
              </w:rPr>
              <w:t>, .0</w:t>
            </w:r>
            <w:r>
              <w:rPr>
                <w:sz w:val="20"/>
                <w:szCs w:val="20"/>
                <w:lang w:val="en-GB" w:eastAsia="zh-TW"/>
              </w:rPr>
              <w:t>5</w:t>
            </w:r>
          </w:p>
        </w:tc>
      </w:tr>
      <w:tr w:rsidR="00A41469" w:rsidRPr="00CF4968" w14:paraId="6D1CF978" w14:textId="77777777" w:rsidTr="00D02FD4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10E4B39F" w14:textId="77777777" w:rsidR="0038550D" w:rsidRPr="00CF4968" w:rsidRDefault="0038550D" w:rsidP="00794130">
            <w:pPr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Via Caregiving</w:t>
            </w:r>
          </w:p>
          <w:p w14:paraId="30CBA1F2" w14:textId="77777777" w:rsidR="0038550D" w:rsidRPr="00CF4968" w:rsidRDefault="0038550D" w:rsidP="00794130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F1089D3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-.0</w:t>
            </w:r>
            <w:r w:rsidR="00987FEA">
              <w:rPr>
                <w:sz w:val="20"/>
                <w:szCs w:val="20"/>
                <w:lang w:val="en-GB" w:eastAsia="zh-TW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08840D04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 w:rsidR="00987FEA">
              <w:rPr>
                <w:sz w:val="20"/>
                <w:szCs w:val="20"/>
                <w:lang w:val="en-GB" w:eastAsia="zh-TW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4CF4101E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</w:t>
            </w:r>
            <w:r w:rsidR="00987FEA">
              <w:rPr>
                <w:sz w:val="20"/>
                <w:szCs w:val="20"/>
                <w:lang w:val="en-GB" w:eastAsia="zh-TW"/>
              </w:rPr>
              <w:t>12</w:t>
            </w:r>
            <w:r w:rsidRPr="00CF4968">
              <w:rPr>
                <w:sz w:val="20"/>
                <w:szCs w:val="20"/>
                <w:lang w:val="en-GB" w:eastAsia="zh-TW"/>
              </w:rPr>
              <w:t>, .0</w:t>
            </w:r>
            <w:r w:rsidR="00987FEA">
              <w:rPr>
                <w:sz w:val="20"/>
                <w:szCs w:val="20"/>
                <w:lang w:val="en-GB" w:eastAsia="zh-TW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A1B3B8B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 w:rsidR="00067958">
              <w:rPr>
                <w:sz w:val="20"/>
                <w:szCs w:val="20"/>
                <w:lang w:val="en-GB" w:eastAsia="zh-TW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11C82BE0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 w:rsidR="00067958">
              <w:rPr>
                <w:sz w:val="20"/>
                <w:szCs w:val="20"/>
                <w:lang w:val="en-GB" w:eastAsia="zh-TW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4747E4D3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-.0</w:t>
            </w:r>
            <w:r w:rsidR="00067958">
              <w:rPr>
                <w:sz w:val="20"/>
                <w:szCs w:val="20"/>
                <w:lang w:val="en-GB" w:eastAsia="zh-TW"/>
              </w:rPr>
              <w:t>5</w:t>
            </w:r>
            <w:r w:rsidRPr="00CF4968">
              <w:rPr>
                <w:sz w:val="20"/>
                <w:szCs w:val="20"/>
                <w:lang w:val="en-GB" w:eastAsia="zh-TW"/>
              </w:rPr>
              <w:t>, .</w:t>
            </w:r>
            <w:r w:rsidR="00067958">
              <w:rPr>
                <w:sz w:val="20"/>
                <w:szCs w:val="20"/>
                <w:lang w:val="en-GB" w:eastAsia="zh-TW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C225230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 w:rsidR="007833C7">
              <w:rPr>
                <w:sz w:val="20"/>
                <w:szCs w:val="20"/>
                <w:lang w:val="en-GB" w:eastAsia="zh-TW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BB7C59E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 w:rsidR="00DC73CE">
              <w:rPr>
                <w:sz w:val="20"/>
                <w:szCs w:val="20"/>
                <w:lang w:val="en-GB" w:eastAsia="zh-TW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425117F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-.0</w:t>
            </w:r>
            <w:r w:rsidR="007833C7">
              <w:rPr>
                <w:sz w:val="20"/>
                <w:szCs w:val="20"/>
                <w:lang w:val="en-GB" w:eastAsia="zh-TW"/>
              </w:rPr>
              <w:t>4</w:t>
            </w:r>
            <w:r w:rsidRPr="00CF4968">
              <w:rPr>
                <w:sz w:val="20"/>
                <w:szCs w:val="20"/>
                <w:lang w:val="en-GB" w:eastAsia="zh-TW"/>
              </w:rPr>
              <w:t>, .0</w:t>
            </w:r>
            <w:r w:rsidR="007833C7">
              <w:rPr>
                <w:sz w:val="20"/>
                <w:szCs w:val="20"/>
                <w:lang w:val="en-GB" w:eastAsia="zh-TW"/>
              </w:rPr>
              <w:t>8</w:t>
            </w:r>
          </w:p>
        </w:tc>
      </w:tr>
      <w:tr w:rsidR="00A41469" w:rsidRPr="00CF4968" w14:paraId="1489F4F2" w14:textId="77777777" w:rsidTr="00D02FD4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0B9B639D" w14:textId="77777777" w:rsidR="0038550D" w:rsidRPr="00CF4968" w:rsidRDefault="0038550D" w:rsidP="00794130">
            <w:pPr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Via Empathy → Caregiving</w:t>
            </w:r>
          </w:p>
          <w:p w14:paraId="63492A9E" w14:textId="77777777" w:rsidR="0038550D" w:rsidRPr="00CF4968" w:rsidRDefault="0038550D" w:rsidP="00794130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8F4CC2A" w14:textId="77777777" w:rsidR="0038550D" w:rsidRPr="00CF4968" w:rsidRDefault="0038550D" w:rsidP="00794130">
            <w:pPr>
              <w:jc w:val="center"/>
              <w:rPr>
                <w:b/>
                <w:bCs/>
                <w:sz w:val="20"/>
                <w:szCs w:val="20"/>
                <w:lang w:val="en-GB" w:eastAsia="zh-TW"/>
              </w:rPr>
            </w:pPr>
            <w:r w:rsidRPr="00CF4968">
              <w:rPr>
                <w:b/>
                <w:bCs/>
                <w:sz w:val="20"/>
                <w:szCs w:val="20"/>
                <w:lang w:val="en-GB" w:eastAsia="zh-TW"/>
              </w:rPr>
              <w:t>-.0</w:t>
            </w:r>
            <w:r w:rsidR="00987FEA">
              <w:rPr>
                <w:b/>
                <w:bCs/>
                <w:sz w:val="20"/>
                <w:szCs w:val="20"/>
                <w:lang w:val="en-GB" w:eastAsia="zh-TW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324915CA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38D5B881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-.0</w:t>
            </w:r>
            <w:r w:rsidR="00987FEA">
              <w:rPr>
                <w:sz w:val="20"/>
                <w:szCs w:val="20"/>
                <w:lang w:val="en-GB" w:eastAsia="zh-TW"/>
              </w:rPr>
              <w:t>8</w:t>
            </w:r>
            <w:r w:rsidRPr="00CF4968">
              <w:rPr>
                <w:sz w:val="20"/>
                <w:szCs w:val="20"/>
                <w:lang w:val="en-GB" w:eastAsia="zh-TW"/>
              </w:rPr>
              <w:t>, -.0</w:t>
            </w:r>
            <w:r w:rsidR="00987FEA">
              <w:rPr>
                <w:sz w:val="20"/>
                <w:szCs w:val="20"/>
                <w:lang w:val="en-GB" w:eastAsia="zh-TW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A1409B2" w14:textId="77777777" w:rsidR="0038550D" w:rsidRPr="00CF4968" w:rsidRDefault="0038550D" w:rsidP="00794130">
            <w:pPr>
              <w:jc w:val="center"/>
              <w:rPr>
                <w:b/>
                <w:bCs/>
                <w:sz w:val="20"/>
                <w:szCs w:val="20"/>
                <w:lang w:val="en-GB" w:eastAsia="zh-TW"/>
              </w:rPr>
            </w:pPr>
            <w:r w:rsidRPr="00CF4968">
              <w:rPr>
                <w:b/>
                <w:bCs/>
                <w:sz w:val="20"/>
                <w:szCs w:val="20"/>
                <w:lang w:val="en-GB" w:eastAsia="zh-TW"/>
              </w:rPr>
              <w:t>.0</w:t>
            </w:r>
            <w:r w:rsidR="00067958">
              <w:rPr>
                <w:b/>
                <w:bCs/>
                <w:sz w:val="20"/>
                <w:szCs w:val="20"/>
                <w:lang w:val="en-GB" w:eastAsia="zh-TW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6DC4F3E3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 w:rsidR="00067958">
              <w:rPr>
                <w:sz w:val="20"/>
                <w:szCs w:val="20"/>
                <w:lang w:val="en-GB" w:eastAsia="zh-TW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37CD3FFB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1</w:t>
            </w:r>
            <w:r w:rsidRPr="00CF4968">
              <w:rPr>
                <w:sz w:val="20"/>
                <w:szCs w:val="20"/>
                <w:lang w:val="en-GB" w:eastAsia="zh-TW"/>
              </w:rPr>
              <w:t>, .0</w:t>
            </w:r>
            <w:r w:rsidR="00067958">
              <w:rPr>
                <w:sz w:val="20"/>
                <w:szCs w:val="20"/>
                <w:lang w:val="en-GB" w:eastAsia="zh-TW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81C450B" w14:textId="77777777" w:rsidR="0038550D" w:rsidRPr="00CF4968" w:rsidRDefault="0038550D" w:rsidP="00794130">
            <w:pPr>
              <w:jc w:val="center"/>
              <w:rPr>
                <w:b/>
                <w:bCs/>
                <w:sz w:val="20"/>
                <w:szCs w:val="20"/>
                <w:lang w:val="en-GB" w:eastAsia="zh-TW"/>
              </w:rPr>
            </w:pPr>
            <w:r w:rsidRPr="00CF4968">
              <w:rPr>
                <w:b/>
                <w:bCs/>
                <w:sz w:val="20"/>
                <w:szCs w:val="20"/>
                <w:lang w:val="en-GB" w:eastAsia="zh-TW"/>
              </w:rPr>
              <w:t>.0</w:t>
            </w:r>
            <w:r w:rsidR="007833C7">
              <w:rPr>
                <w:b/>
                <w:bCs/>
                <w:sz w:val="20"/>
                <w:szCs w:val="20"/>
                <w:lang w:val="en-GB" w:eastAsia="zh-TW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F918E10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E03D834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.0</w:t>
            </w:r>
            <w:r>
              <w:rPr>
                <w:sz w:val="20"/>
                <w:szCs w:val="20"/>
                <w:lang w:val="en-GB" w:eastAsia="zh-TW"/>
              </w:rPr>
              <w:t>1</w:t>
            </w:r>
            <w:r w:rsidRPr="00CF4968">
              <w:rPr>
                <w:sz w:val="20"/>
                <w:szCs w:val="20"/>
                <w:lang w:val="en-GB" w:eastAsia="zh-TW"/>
              </w:rPr>
              <w:t>, .0</w:t>
            </w:r>
            <w:r w:rsidR="00DC73CE">
              <w:rPr>
                <w:sz w:val="20"/>
                <w:szCs w:val="20"/>
                <w:lang w:val="en-GB" w:eastAsia="zh-TW"/>
              </w:rPr>
              <w:t>5</w:t>
            </w:r>
          </w:p>
        </w:tc>
      </w:tr>
      <w:tr w:rsidR="00A41469" w:rsidRPr="00CF4968" w14:paraId="723B9FC7" w14:textId="77777777" w:rsidTr="00D02FD4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0B86A848" w14:textId="77777777" w:rsidR="0038550D" w:rsidRPr="00CF4968" w:rsidRDefault="0038550D" w:rsidP="00794130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F286C1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R</w:t>
            </w:r>
            <w:r w:rsidRPr="00CF4968">
              <w:rPr>
                <w:sz w:val="20"/>
                <w:szCs w:val="20"/>
                <w:vertAlign w:val="superscript"/>
                <w:lang w:val="en-GB" w:eastAsia="zh-TW"/>
              </w:rPr>
              <w:t>2</w:t>
            </w:r>
            <w:r w:rsidR="00B849E4">
              <w:rPr>
                <w:sz w:val="20"/>
                <w:szCs w:val="20"/>
                <w:vertAlign w:val="superscript"/>
                <w:lang w:val="en-GB" w:eastAsia="zh-TW"/>
              </w:rPr>
              <w:t xml:space="preserve"> </w:t>
            </w:r>
            <w:r>
              <w:rPr>
                <w:sz w:val="20"/>
                <w:szCs w:val="20"/>
                <w:lang w:val="en-GB" w:eastAsia="zh-TW"/>
              </w:rPr>
              <w:t>=</w:t>
            </w:r>
            <w:r w:rsidR="00B849E4">
              <w:rPr>
                <w:sz w:val="20"/>
                <w:szCs w:val="20"/>
                <w:lang w:val="en-GB" w:eastAsia="zh-TW"/>
              </w:rPr>
              <w:t xml:space="preserve"> </w:t>
            </w:r>
            <w:r w:rsidRPr="00CF4968">
              <w:rPr>
                <w:sz w:val="20"/>
                <w:szCs w:val="20"/>
                <w:lang w:val="en-GB" w:eastAsia="zh-TW"/>
              </w:rPr>
              <w:t>.5</w:t>
            </w:r>
            <w:r>
              <w:rPr>
                <w:sz w:val="20"/>
                <w:szCs w:val="20"/>
                <w:lang w:val="en-GB" w:eastAsia="zh-TW"/>
              </w:rPr>
              <w:t>4</w:t>
            </w:r>
          </w:p>
          <w:p w14:paraId="3E288795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i/>
                <w:iCs/>
                <w:sz w:val="20"/>
                <w:szCs w:val="20"/>
                <w:lang w:val="en-GB" w:eastAsia="zh-TW"/>
              </w:rPr>
              <w:t>F</w:t>
            </w:r>
            <w:r w:rsidRPr="00CF4968">
              <w:rPr>
                <w:sz w:val="20"/>
                <w:szCs w:val="20"/>
                <w:lang w:val="en-GB" w:eastAsia="zh-TW"/>
              </w:rPr>
              <w:t>(</w:t>
            </w:r>
            <w:r w:rsidR="007417FC">
              <w:rPr>
                <w:sz w:val="20"/>
                <w:szCs w:val="20"/>
                <w:lang w:val="en-GB" w:eastAsia="zh-TW"/>
              </w:rPr>
              <w:t>13</w:t>
            </w:r>
            <w:r w:rsidRPr="00CF4968">
              <w:rPr>
                <w:sz w:val="20"/>
                <w:szCs w:val="20"/>
                <w:lang w:val="en-GB" w:eastAsia="zh-TW"/>
              </w:rPr>
              <w:t>, 3</w:t>
            </w:r>
            <w:r w:rsidR="007417FC">
              <w:rPr>
                <w:sz w:val="20"/>
                <w:szCs w:val="20"/>
                <w:lang w:val="en-GB" w:eastAsia="zh-TW"/>
              </w:rPr>
              <w:t>39</w:t>
            </w:r>
            <w:r w:rsidRPr="00CF4968">
              <w:rPr>
                <w:sz w:val="20"/>
                <w:szCs w:val="20"/>
                <w:lang w:val="en-GB" w:eastAsia="zh-TW"/>
              </w:rPr>
              <w:t>)</w:t>
            </w:r>
            <w:r w:rsidR="00B849E4">
              <w:rPr>
                <w:sz w:val="20"/>
                <w:szCs w:val="20"/>
                <w:lang w:val="en-GB" w:eastAsia="zh-TW"/>
              </w:rPr>
              <w:t xml:space="preserve"> </w:t>
            </w:r>
            <w:r>
              <w:rPr>
                <w:sz w:val="20"/>
                <w:szCs w:val="20"/>
                <w:lang w:val="en-GB" w:eastAsia="zh-TW"/>
              </w:rPr>
              <w:t>=</w:t>
            </w:r>
            <w:r w:rsidR="00B849E4">
              <w:rPr>
                <w:sz w:val="20"/>
                <w:szCs w:val="20"/>
                <w:lang w:val="en-GB" w:eastAsia="zh-TW"/>
              </w:rPr>
              <w:t xml:space="preserve"> </w:t>
            </w:r>
            <w:r w:rsidR="007417FC">
              <w:rPr>
                <w:sz w:val="20"/>
                <w:szCs w:val="20"/>
                <w:lang w:val="en-GB" w:eastAsia="zh-TW"/>
              </w:rPr>
              <w:t>27.14</w:t>
            </w:r>
            <w:r w:rsidRPr="00CF4968">
              <w:rPr>
                <w:sz w:val="20"/>
                <w:szCs w:val="20"/>
                <w:lang w:val="en-GB" w:eastAsia="zh-TW"/>
              </w:rPr>
              <w:t xml:space="preserve">, </w:t>
            </w:r>
            <w:r w:rsidRPr="00CF4968">
              <w:rPr>
                <w:i/>
                <w:iCs/>
                <w:sz w:val="20"/>
                <w:szCs w:val="20"/>
                <w:lang w:val="en-GB" w:eastAsia="zh-TW"/>
              </w:rPr>
              <w:t>p</w:t>
            </w:r>
            <w:r w:rsidRPr="00CF4968">
              <w:rPr>
                <w:sz w:val="20"/>
                <w:szCs w:val="20"/>
                <w:lang w:val="en-GB" w:eastAsia="zh-TW"/>
              </w:rPr>
              <w:t xml:space="preserve"> &lt; .001</w:t>
            </w:r>
          </w:p>
          <w:p w14:paraId="33E6476E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4F1ACF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R</w:t>
            </w:r>
            <w:r w:rsidRPr="00CF4968">
              <w:rPr>
                <w:sz w:val="20"/>
                <w:szCs w:val="20"/>
                <w:vertAlign w:val="superscript"/>
                <w:lang w:val="en-GB" w:eastAsia="zh-TW"/>
              </w:rPr>
              <w:t>2</w:t>
            </w:r>
            <w:r w:rsidR="00B849E4">
              <w:rPr>
                <w:sz w:val="20"/>
                <w:szCs w:val="20"/>
                <w:vertAlign w:val="superscript"/>
                <w:lang w:val="en-GB" w:eastAsia="zh-TW"/>
              </w:rPr>
              <w:t xml:space="preserve"> </w:t>
            </w:r>
            <w:r>
              <w:rPr>
                <w:sz w:val="20"/>
                <w:szCs w:val="20"/>
                <w:lang w:val="en-GB" w:eastAsia="zh-TW"/>
              </w:rPr>
              <w:t>=</w:t>
            </w:r>
            <w:r w:rsidR="00B849E4">
              <w:rPr>
                <w:sz w:val="20"/>
                <w:szCs w:val="20"/>
                <w:lang w:val="en-GB" w:eastAsia="zh-TW"/>
              </w:rPr>
              <w:t xml:space="preserve"> </w:t>
            </w:r>
            <w:r w:rsidRPr="00CF4968">
              <w:rPr>
                <w:sz w:val="20"/>
                <w:szCs w:val="20"/>
                <w:lang w:val="en-GB" w:eastAsia="zh-TW"/>
              </w:rPr>
              <w:t>.4</w:t>
            </w:r>
            <w:r>
              <w:rPr>
                <w:sz w:val="20"/>
                <w:szCs w:val="20"/>
                <w:lang w:val="en-GB" w:eastAsia="zh-TW"/>
              </w:rPr>
              <w:t>3</w:t>
            </w:r>
          </w:p>
          <w:p w14:paraId="09C4347F" w14:textId="77777777" w:rsidR="0038550D" w:rsidRPr="00CF4968" w:rsidRDefault="0038550D" w:rsidP="000074F6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i/>
                <w:iCs/>
                <w:sz w:val="20"/>
                <w:szCs w:val="20"/>
                <w:lang w:val="en-GB" w:eastAsia="zh-TW"/>
              </w:rPr>
              <w:t>F</w:t>
            </w:r>
            <w:r w:rsidRPr="00CF4968">
              <w:rPr>
                <w:sz w:val="20"/>
                <w:szCs w:val="20"/>
                <w:lang w:val="en-GB" w:eastAsia="zh-TW"/>
              </w:rPr>
              <w:t>(</w:t>
            </w:r>
            <w:r w:rsidR="000074F6">
              <w:rPr>
                <w:sz w:val="20"/>
                <w:szCs w:val="20"/>
                <w:lang w:val="en-GB" w:eastAsia="zh-TW"/>
              </w:rPr>
              <w:t>13</w:t>
            </w:r>
            <w:r w:rsidR="000074F6" w:rsidRPr="00CF4968">
              <w:rPr>
                <w:sz w:val="20"/>
                <w:szCs w:val="20"/>
                <w:lang w:val="en-GB" w:eastAsia="zh-TW"/>
              </w:rPr>
              <w:t>, 3</w:t>
            </w:r>
            <w:r w:rsidR="000074F6">
              <w:rPr>
                <w:sz w:val="20"/>
                <w:szCs w:val="20"/>
                <w:lang w:val="en-GB" w:eastAsia="zh-TW"/>
              </w:rPr>
              <w:t>39</w:t>
            </w:r>
            <w:r w:rsidRPr="00CF4968">
              <w:rPr>
                <w:sz w:val="20"/>
                <w:szCs w:val="20"/>
                <w:lang w:val="en-GB" w:eastAsia="zh-TW"/>
              </w:rPr>
              <w:t>)</w:t>
            </w:r>
            <w:r w:rsidR="00B849E4">
              <w:rPr>
                <w:sz w:val="20"/>
                <w:szCs w:val="20"/>
                <w:lang w:val="en-GB" w:eastAsia="zh-TW"/>
              </w:rPr>
              <w:t xml:space="preserve"> </w:t>
            </w:r>
            <w:r>
              <w:rPr>
                <w:sz w:val="20"/>
                <w:szCs w:val="20"/>
                <w:lang w:val="en-GB" w:eastAsia="zh-TW"/>
              </w:rPr>
              <w:t>=</w:t>
            </w:r>
            <w:r w:rsidR="00B849E4">
              <w:rPr>
                <w:sz w:val="20"/>
                <w:szCs w:val="20"/>
                <w:lang w:val="en-GB" w:eastAsia="zh-TW"/>
              </w:rPr>
              <w:t xml:space="preserve"> </w:t>
            </w:r>
            <w:r w:rsidR="000074F6">
              <w:rPr>
                <w:sz w:val="20"/>
                <w:szCs w:val="20"/>
                <w:lang w:val="en-GB" w:eastAsia="zh-TW"/>
              </w:rPr>
              <w:t>16.58</w:t>
            </w:r>
            <w:r w:rsidRPr="00CF4968">
              <w:rPr>
                <w:sz w:val="20"/>
                <w:szCs w:val="20"/>
                <w:lang w:val="en-GB" w:eastAsia="zh-TW"/>
              </w:rPr>
              <w:t xml:space="preserve">, </w:t>
            </w:r>
            <w:r w:rsidRPr="00CF4968">
              <w:rPr>
                <w:i/>
                <w:iCs/>
                <w:sz w:val="20"/>
                <w:szCs w:val="20"/>
                <w:lang w:val="en-GB" w:eastAsia="zh-TW"/>
              </w:rPr>
              <w:t>p</w:t>
            </w:r>
            <w:r w:rsidRPr="00CF4968">
              <w:rPr>
                <w:sz w:val="20"/>
                <w:szCs w:val="20"/>
                <w:lang w:val="en-GB" w:eastAsia="zh-TW"/>
              </w:rPr>
              <w:t xml:space="preserve"> &lt; .001</w:t>
            </w:r>
          </w:p>
          <w:p w14:paraId="471E8F94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76F761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R</w:t>
            </w:r>
            <w:r w:rsidRPr="00CF4968">
              <w:rPr>
                <w:sz w:val="20"/>
                <w:szCs w:val="20"/>
                <w:vertAlign w:val="superscript"/>
                <w:lang w:val="en-GB" w:eastAsia="zh-TW"/>
              </w:rPr>
              <w:t>2</w:t>
            </w:r>
            <w:r w:rsidR="00B849E4">
              <w:rPr>
                <w:sz w:val="20"/>
                <w:szCs w:val="20"/>
                <w:vertAlign w:val="superscript"/>
                <w:lang w:val="en-GB" w:eastAsia="zh-TW"/>
              </w:rPr>
              <w:t xml:space="preserve"> </w:t>
            </w:r>
            <w:r>
              <w:rPr>
                <w:sz w:val="20"/>
                <w:szCs w:val="20"/>
                <w:lang w:val="en-GB" w:eastAsia="zh-TW"/>
              </w:rPr>
              <w:t>=</w:t>
            </w:r>
            <w:r w:rsidR="00B849E4">
              <w:rPr>
                <w:sz w:val="20"/>
                <w:szCs w:val="20"/>
                <w:lang w:val="en-GB" w:eastAsia="zh-TW"/>
              </w:rPr>
              <w:t xml:space="preserve"> </w:t>
            </w:r>
            <w:r w:rsidRPr="00CF4968">
              <w:rPr>
                <w:sz w:val="20"/>
                <w:szCs w:val="20"/>
                <w:lang w:val="en-GB" w:eastAsia="zh-TW"/>
              </w:rPr>
              <w:t>.</w:t>
            </w:r>
            <w:r>
              <w:rPr>
                <w:sz w:val="20"/>
                <w:szCs w:val="20"/>
                <w:lang w:val="en-GB" w:eastAsia="zh-TW"/>
              </w:rPr>
              <w:t>41</w:t>
            </w:r>
          </w:p>
          <w:p w14:paraId="40FD438B" w14:textId="77777777" w:rsidR="0038550D" w:rsidRPr="00CF4968" w:rsidRDefault="0038550D" w:rsidP="008E7BF1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i/>
                <w:iCs/>
                <w:sz w:val="20"/>
                <w:szCs w:val="20"/>
                <w:lang w:val="en-GB" w:eastAsia="zh-TW"/>
              </w:rPr>
              <w:t>F</w:t>
            </w:r>
            <w:r w:rsidRPr="00CF4968">
              <w:rPr>
                <w:sz w:val="20"/>
                <w:szCs w:val="20"/>
                <w:lang w:val="en-GB" w:eastAsia="zh-TW"/>
              </w:rPr>
              <w:t>(</w:t>
            </w:r>
            <w:r w:rsidR="008E7BF1">
              <w:rPr>
                <w:sz w:val="20"/>
                <w:szCs w:val="20"/>
                <w:lang w:val="en-GB" w:eastAsia="zh-TW"/>
              </w:rPr>
              <w:t>1</w:t>
            </w:r>
            <w:r w:rsidR="006C6C29">
              <w:rPr>
                <w:sz w:val="20"/>
                <w:szCs w:val="20"/>
                <w:lang w:val="en-GB" w:eastAsia="zh-TW"/>
              </w:rPr>
              <w:t>3</w:t>
            </w:r>
            <w:r w:rsidRPr="00CF4968">
              <w:rPr>
                <w:sz w:val="20"/>
                <w:szCs w:val="20"/>
                <w:lang w:val="en-GB" w:eastAsia="zh-TW"/>
              </w:rPr>
              <w:t>, 3</w:t>
            </w:r>
            <w:r w:rsidR="006C6C29">
              <w:rPr>
                <w:sz w:val="20"/>
                <w:szCs w:val="20"/>
                <w:lang w:val="en-GB" w:eastAsia="zh-TW"/>
              </w:rPr>
              <w:t>99</w:t>
            </w:r>
            <w:r w:rsidRPr="00CF4968">
              <w:rPr>
                <w:sz w:val="20"/>
                <w:szCs w:val="20"/>
                <w:lang w:val="en-GB" w:eastAsia="zh-TW"/>
              </w:rPr>
              <w:t>)</w:t>
            </w:r>
            <w:r w:rsidR="00B849E4">
              <w:rPr>
                <w:sz w:val="20"/>
                <w:szCs w:val="20"/>
                <w:lang w:val="en-GB" w:eastAsia="zh-TW"/>
              </w:rPr>
              <w:t xml:space="preserve"> </w:t>
            </w:r>
            <w:r>
              <w:rPr>
                <w:sz w:val="20"/>
                <w:szCs w:val="20"/>
                <w:lang w:val="en-GB" w:eastAsia="zh-TW"/>
              </w:rPr>
              <w:t>=</w:t>
            </w:r>
            <w:r w:rsidR="00B849E4">
              <w:rPr>
                <w:sz w:val="20"/>
                <w:szCs w:val="20"/>
                <w:lang w:val="en-GB" w:eastAsia="zh-TW"/>
              </w:rPr>
              <w:t xml:space="preserve"> </w:t>
            </w:r>
            <w:r>
              <w:rPr>
                <w:sz w:val="20"/>
                <w:szCs w:val="20"/>
                <w:lang w:val="en-GB" w:eastAsia="zh-TW"/>
              </w:rPr>
              <w:t>16.</w:t>
            </w:r>
            <w:r w:rsidR="008E7BF1">
              <w:rPr>
                <w:sz w:val="20"/>
                <w:szCs w:val="20"/>
                <w:lang w:val="en-GB" w:eastAsia="zh-TW"/>
              </w:rPr>
              <w:t>24</w:t>
            </w:r>
            <w:r w:rsidRPr="00CF4968">
              <w:rPr>
                <w:sz w:val="20"/>
                <w:szCs w:val="20"/>
                <w:lang w:val="en-GB" w:eastAsia="zh-TW"/>
              </w:rPr>
              <w:t xml:space="preserve">, </w:t>
            </w:r>
            <w:r w:rsidRPr="00CF4968">
              <w:rPr>
                <w:i/>
                <w:iCs/>
                <w:sz w:val="20"/>
                <w:szCs w:val="20"/>
                <w:lang w:val="en-GB" w:eastAsia="zh-TW"/>
              </w:rPr>
              <w:t>p</w:t>
            </w:r>
            <w:r w:rsidRPr="00CF4968">
              <w:rPr>
                <w:sz w:val="20"/>
                <w:szCs w:val="20"/>
                <w:lang w:val="en-GB" w:eastAsia="zh-TW"/>
              </w:rPr>
              <w:t xml:space="preserve"> &lt; .001</w:t>
            </w:r>
          </w:p>
          <w:p w14:paraId="4F14F659" w14:textId="77777777" w:rsidR="0038550D" w:rsidRPr="00CF4968" w:rsidRDefault="0038550D" w:rsidP="00794130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</w:tr>
      <w:tr w:rsidR="0038550D" w:rsidRPr="00CF4968" w14:paraId="104108D9" w14:textId="77777777" w:rsidTr="00D02FD4">
        <w:tc>
          <w:tcPr>
            <w:tcW w:w="1359" w:type="dxa"/>
            <w:tcBorders>
              <w:top w:val="nil"/>
              <w:left w:val="nil"/>
              <w:right w:val="nil"/>
            </w:tcBorders>
          </w:tcPr>
          <w:p w14:paraId="746D8143" w14:textId="77777777" w:rsidR="0038550D" w:rsidRPr="00CF4968" w:rsidRDefault="0038550D" w:rsidP="0038550D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right w:val="nil"/>
            </w:tcBorders>
          </w:tcPr>
          <w:p w14:paraId="2804DDCE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right w:val="nil"/>
            </w:tcBorders>
          </w:tcPr>
          <w:p w14:paraId="5DBDE20E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2923" w:type="dxa"/>
            <w:gridSpan w:val="3"/>
            <w:tcBorders>
              <w:top w:val="nil"/>
              <w:left w:val="nil"/>
              <w:right w:val="nil"/>
            </w:tcBorders>
          </w:tcPr>
          <w:p w14:paraId="58961218" w14:textId="77777777" w:rsidR="0038550D" w:rsidRPr="00CF4968" w:rsidRDefault="0038550D" w:rsidP="0038550D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</w:tr>
    </w:tbl>
    <w:p w14:paraId="29FD366A" w14:textId="77777777" w:rsidR="008920C6" w:rsidRPr="00CF4968" w:rsidRDefault="008920C6">
      <w:pPr>
        <w:rPr>
          <w:sz w:val="20"/>
          <w:szCs w:val="20"/>
          <w:lang w:val="en-GB" w:eastAsia="zh-TW"/>
        </w:rPr>
      </w:pPr>
    </w:p>
    <w:p w14:paraId="721D4238" w14:textId="77777777" w:rsidR="008920C6" w:rsidRPr="00CF4968" w:rsidRDefault="008920C6" w:rsidP="00172E72">
      <w:r w:rsidRPr="008B5A75">
        <w:rPr>
          <w:i/>
        </w:rPr>
        <w:t>Note</w:t>
      </w:r>
      <w:r w:rsidRPr="008B5A75">
        <w:t>. Analyses conducted using PROCESS model 6 (10,000 bootstrap samples; Hayes, 201</w:t>
      </w:r>
      <w:r w:rsidR="00497282">
        <w:t>3</w:t>
      </w:r>
      <w:r w:rsidRPr="008B5A75">
        <w:t>)</w:t>
      </w:r>
      <w:r w:rsidR="008B5A75" w:rsidRPr="008B5A75">
        <w:t xml:space="preserve"> on </w:t>
      </w:r>
      <w:r w:rsidR="008B5A75" w:rsidRPr="008B5A75">
        <w:rPr>
          <w:i/>
          <w:iCs/>
        </w:rPr>
        <w:t>n</w:t>
      </w:r>
      <w:r w:rsidR="003019A9">
        <w:rPr>
          <w:i/>
          <w:iCs/>
        </w:rPr>
        <w:t xml:space="preserve"> </w:t>
      </w:r>
      <w:r w:rsidR="007B681A">
        <w:rPr>
          <w:i/>
          <w:iCs/>
        </w:rPr>
        <w:t>=</w:t>
      </w:r>
      <w:r w:rsidR="003019A9">
        <w:rPr>
          <w:i/>
          <w:iCs/>
        </w:rPr>
        <w:t xml:space="preserve"> </w:t>
      </w:r>
      <w:r w:rsidR="004B6E1D">
        <w:t>353</w:t>
      </w:r>
      <w:r w:rsidR="004B6E1D" w:rsidRPr="008B5A75">
        <w:t xml:space="preserve"> </w:t>
      </w:r>
      <w:r w:rsidR="008B5A75" w:rsidRPr="008B5A75">
        <w:t xml:space="preserve">due to missing data. </w:t>
      </w:r>
      <w:r w:rsidR="002715AC">
        <w:t xml:space="preserve">All standard errors for continuous outcome models are based on the HC3 estimator. </w:t>
      </w:r>
      <w:r w:rsidR="008B5A75" w:rsidRPr="008B5A75">
        <w:t xml:space="preserve">Reported results are </w:t>
      </w:r>
      <w:r w:rsidRPr="008B5A75">
        <w:t xml:space="preserve">controlling for </w:t>
      </w:r>
      <w:r w:rsidR="0073664A">
        <w:t>Impression-management</w:t>
      </w:r>
      <w:r w:rsidR="003019A9">
        <w:t xml:space="preserve">, </w:t>
      </w:r>
      <w:r w:rsidR="00A86461">
        <w:t>Sex</w:t>
      </w:r>
      <w:r w:rsidR="00E749E6">
        <w:t>, Big Five, and Attachment</w:t>
      </w:r>
      <w:r w:rsidRPr="008B5A75">
        <w:t xml:space="preserve">. </w:t>
      </w:r>
      <w:r w:rsidR="009F3964" w:rsidRPr="008B5A75">
        <w:t>Confidence intervals are bias-corrected.</w:t>
      </w:r>
      <w:r w:rsidR="009F3964">
        <w:t xml:space="preserve"> </w:t>
      </w:r>
      <w:r w:rsidRPr="008B5A75">
        <w:t>Significant direct and indirect effects are evidenced by confidence intervals that do not include zero</w:t>
      </w:r>
      <w:r w:rsidR="009F3964">
        <w:t xml:space="preserve"> and are presented in bold type</w:t>
      </w:r>
      <w:r w:rsidRPr="008B5A75">
        <w:t xml:space="preserve">. </w:t>
      </w:r>
    </w:p>
    <w:p w14:paraId="678243A5" w14:textId="77777777" w:rsidR="00454708" w:rsidRPr="00CF4968" w:rsidRDefault="00454708">
      <w:pPr>
        <w:rPr>
          <w:lang w:val="en-GB" w:eastAsia="zh-TW"/>
        </w:rPr>
      </w:pPr>
      <w:r w:rsidRPr="00CF4968">
        <w:rPr>
          <w:lang w:val="en-GB" w:eastAsia="zh-TW"/>
        </w:rPr>
        <w:br w:type="page"/>
      </w:r>
    </w:p>
    <w:p w14:paraId="0B6A00F6" w14:textId="670389FE" w:rsidR="000E3233" w:rsidRPr="00CF4968" w:rsidRDefault="007D722C" w:rsidP="000E3233">
      <w:pPr>
        <w:rPr>
          <w:lang w:val="en-GB" w:eastAsia="zh-TW"/>
        </w:rPr>
      </w:pPr>
      <w:r>
        <w:rPr>
          <w:lang w:val="en-GB" w:eastAsia="zh-TW"/>
        </w:rPr>
        <w:lastRenderedPageBreak/>
        <w:t>Table 3</w:t>
      </w:r>
    </w:p>
    <w:p w14:paraId="7CB3A60B" w14:textId="77777777" w:rsidR="000E3233" w:rsidRPr="00CF4968" w:rsidRDefault="000E3233" w:rsidP="000E3233">
      <w:pPr>
        <w:rPr>
          <w:lang w:val="en-GB" w:eastAsia="zh-TW"/>
        </w:rPr>
      </w:pPr>
    </w:p>
    <w:p w14:paraId="12F5FB8B" w14:textId="77777777" w:rsidR="000E3233" w:rsidRPr="00CF4968" w:rsidRDefault="000E3233" w:rsidP="000E3233">
      <w:pPr>
        <w:rPr>
          <w:i/>
          <w:iCs/>
          <w:lang w:eastAsia="zh-TW"/>
        </w:rPr>
      </w:pPr>
      <w:r w:rsidRPr="00CF4968">
        <w:rPr>
          <w:i/>
          <w:iCs/>
          <w:lang w:val="en-GB" w:eastAsia="zh-TW"/>
        </w:rPr>
        <w:t xml:space="preserve">Tests of </w:t>
      </w:r>
      <w:r w:rsidRPr="00CF4968">
        <w:rPr>
          <w:i/>
          <w:iCs/>
          <w:lang w:eastAsia="zh-TW"/>
        </w:rPr>
        <w:t xml:space="preserve">Indirect Effects of Narcissism on Parenting Styles via </w:t>
      </w:r>
      <w:r>
        <w:rPr>
          <w:i/>
          <w:iCs/>
          <w:lang w:eastAsia="zh-TW"/>
        </w:rPr>
        <w:t>Caregiving</w:t>
      </w:r>
      <w:r w:rsidRPr="00CF4968">
        <w:rPr>
          <w:i/>
          <w:iCs/>
          <w:lang w:eastAsia="zh-TW"/>
        </w:rPr>
        <w:t xml:space="preserve"> and </w:t>
      </w:r>
      <w:r>
        <w:rPr>
          <w:i/>
          <w:iCs/>
          <w:lang w:eastAsia="zh-TW"/>
        </w:rPr>
        <w:t>Empathy</w:t>
      </w:r>
    </w:p>
    <w:p w14:paraId="01BFCD9B" w14:textId="77777777" w:rsidR="000E3233" w:rsidRPr="00CF4968" w:rsidRDefault="000E3233" w:rsidP="000E3233">
      <w:pPr>
        <w:rPr>
          <w:i/>
          <w:iCs/>
          <w:lang w:eastAsia="zh-TW"/>
        </w:rPr>
      </w:pPr>
    </w:p>
    <w:p w14:paraId="363F5913" w14:textId="77777777" w:rsidR="000E3233" w:rsidRPr="00CF4968" w:rsidRDefault="000E3233" w:rsidP="000E3233">
      <w:pPr>
        <w:rPr>
          <w:i/>
          <w:iCs/>
          <w:lang w:val="en-GB" w:eastAsia="zh-TW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359"/>
        <w:gridCol w:w="828"/>
        <w:gridCol w:w="802"/>
        <w:gridCol w:w="1118"/>
        <w:gridCol w:w="830"/>
        <w:gridCol w:w="802"/>
        <w:gridCol w:w="1118"/>
        <w:gridCol w:w="831"/>
        <w:gridCol w:w="800"/>
        <w:gridCol w:w="1292"/>
      </w:tblGrid>
      <w:tr w:rsidR="000E3233" w:rsidRPr="00CF4968" w14:paraId="05014BE5" w14:textId="77777777" w:rsidTr="00E54659"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8F65C" w14:textId="77777777" w:rsidR="000E3233" w:rsidRPr="00CF4968" w:rsidRDefault="000E3233" w:rsidP="00E54659">
            <w:pPr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Effect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00AB5" w14:textId="77777777" w:rsidR="000E3233" w:rsidRPr="00CF4968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Authoritative</w:t>
            </w:r>
          </w:p>
          <w:p w14:paraId="394768B8" w14:textId="77777777" w:rsidR="000E3233" w:rsidRPr="00CF4968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91FB5" w14:textId="77777777" w:rsidR="000E3233" w:rsidRPr="00CF4968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Authoritarian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21375" w14:textId="77777777" w:rsidR="000E3233" w:rsidRPr="00CF4968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Permissive</w:t>
            </w:r>
          </w:p>
        </w:tc>
      </w:tr>
      <w:tr w:rsidR="000E3233" w:rsidRPr="00CF4968" w14:paraId="1C388203" w14:textId="77777777" w:rsidTr="00E54659"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9423F" w14:textId="77777777" w:rsidR="000E3233" w:rsidRPr="00CF4968" w:rsidRDefault="000E3233" w:rsidP="00E54659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F2B40" w14:textId="77777777" w:rsidR="000E3233" w:rsidRPr="00CF4968" w:rsidRDefault="000E3233" w:rsidP="00E54659">
            <w:pPr>
              <w:jc w:val="center"/>
              <w:rPr>
                <w:i/>
                <w:iCs/>
                <w:sz w:val="20"/>
                <w:szCs w:val="20"/>
                <w:lang w:val="en-GB" w:eastAsia="zh-TW"/>
              </w:rPr>
            </w:pPr>
            <w:r w:rsidRPr="00CF4968">
              <w:rPr>
                <w:i/>
                <w:iCs/>
                <w:sz w:val="20"/>
                <w:szCs w:val="20"/>
                <w:lang w:val="en-GB" w:eastAsia="zh-TW"/>
              </w:rPr>
              <w:t>β</w:t>
            </w:r>
          </w:p>
        </w:tc>
        <w:tc>
          <w:tcPr>
            <w:tcW w:w="802" w:type="dxa"/>
            <w:tcBorders>
              <w:left w:val="nil"/>
              <w:bottom w:val="single" w:sz="4" w:space="0" w:color="auto"/>
              <w:right w:val="nil"/>
            </w:tcBorders>
          </w:tcPr>
          <w:p w14:paraId="742B1136" w14:textId="77777777" w:rsidR="000E3233" w:rsidRPr="00CF4968" w:rsidRDefault="000E3233" w:rsidP="00E54659">
            <w:pPr>
              <w:jc w:val="center"/>
              <w:rPr>
                <w:i/>
                <w:iCs/>
                <w:sz w:val="20"/>
                <w:szCs w:val="20"/>
                <w:lang w:val="en-GB" w:eastAsia="zh-TW"/>
              </w:rPr>
            </w:pPr>
            <w:r w:rsidRPr="00CF4968">
              <w:rPr>
                <w:i/>
                <w:iCs/>
                <w:sz w:val="20"/>
                <w:szCs w:val="20"/>
                <w:lang w:val="en-GB" w:eastAsia="zh-TW"/>
              </w:rPr>
              <w:t>SE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nil"/>
            </w:tcBorders>
          </w:tcPr>
          <w:p w14:paraId="33403217" w14:textId="77777777" w:rsidR="000E3233" w:rsidRPr="00CF4968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95% CI</w:t>
            </w:r>
          </w:p>
        </w:tc>
        <w:tc>
          <w:tcPr>
            <w:tcW w:w="830" w:type="dxa"/>
            <w:tcBorders>
              <w:left w:val="nil"/>
              <w:bottom w:val="single" w:sz="4" w:space="0" w:color="auto"/>
              <w:right w:val="nil"/>
            </w:tcBorders>
          </w:tcPr>
          <w:p w14:paraId="40CE5E5E" w14:textId="77777777" w:rsidR="000E3233" w:rsidRPr="00CF4968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i/>
                <w:iCs/>
                <w:sz w:val="20"/>
                <w:szCs w:val="20"/>
                <w:lang w:val="en-GB" w:eastAsia="zh-TW"/>
              </w:rPr>
              <w:t>β</w:t>
            </w:r>
          </w:p>
        </w:tc>
        <w:tc>
          <w:tcPr>
            <w:tcW w:w="802" w:type="dxa"/>
            <w:tcBorders>
              <w:left w:val="nil"/>
              <w:bottom w:val="single" w:sz="4" w:space="0" w:color="auto"/>
              <w:right w:val="nil"/>
            </w:tcBorders>
          </w:tcPr>
          <w:p w14:paraId="480716F6" w14:textId="77777777" w:rsidR="000E3233" w:rsidRPr="00CF4968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i/>
                <w:iCs/>
                <w:sz w:val="20"/>
                <w:szCs w:val="20"/>
                <w:lang w:val="en-GB" w:eastAsia="zh-TW"/>
              </w:rPr>
              <w:t>SE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nil"/>
            </w:tcBorders>
          </w:tcPr>
          <w:p w14:paraId="5308BAE6" w14:textId="77777777" w:rsidR="000E3233" w:rsidRPr="00CF4968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95% CI</w:t>
            </w:r>
          </w:p>
        </w:tc>
        <w:tc>
          <w:tcPr>
            <w:tcW w:w="831" w:type="dxa"/>
            <w:tcBorders>
              <w:left w:val="nil"/>
              <w:bottom w:val="single" w:sz="4" w:space="0" w:color="auto"/>
              <w:right w:val="nil"/>
            </w:tcBorders>
          </w:tcPr>
          <w:p w14:paraId="10F6FA1A" w14:textId="77777777" w:rsidR="000E3233" w:rsidRPr="00CF4968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i/>
                <w:iCs/>
                <w:sz w:val="20"/>
                <w:szCs w:val="20"/>
                <w:lang w:val="en-GB" w:eastAsia="zh-TW"/>
              </w:rPr>
              <w:t>β</w:t>
            </w:r>
          </w:p>
        </w:tc>
        <w:tc>
          <w:tcPr>
            <w:tcW w:w="800" w:type="dxa"/>
            <w:tcBorders>
              <w:left w:val="nil"/>
              <w:bottom w:val="single" w:sz="4" w:space="0" w:color="auto"/>
              <w:right w:val="nil"/>
            </w:tcBorders>
          </w:tcPr>
          <w:p w14:paraId="6DE5642D" w14:textId="77777777" w:rsidR="000E3233" w:rsidRPr="00CF4968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i/>
                <w:iCs/>
                <w:sz w:val="20"/>
                <w:szCs w:val="20"/>
                <w:lang w:val="en-GB" w:eastAsia="zh-TW"/>
              </w:rPr>
              <w:t>SE</w:t>
            </w:r>
          </w:p>
        </w:tc>
        <w:tc>
          <w:tcPr>
            <w:tcW w:w="1292" w:type="dxa"/>
            <w:tcBorders>
              <w:left w:val="nil"/>
              <w:bottom w:val="single" w:sz="4" w:space="0" w:color="auto"/>
              <w:right w:val="nil"/>
            </w:tcBorders>
          </w:tcPr>
          <w:p w14:paraId="1440FD0C" w14:textId="77777777" w:rsidR="000E3233" w:rsidRPr="00CF4968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>95% CI</w:t>
            </w:r>
          </w:p>
        </w:tc>
      </w:tr>
      <w:tr w:rsidR="000E3233" w:rsidRPr="00CF4968" w14:paraId="083DFBB1" w14:textId="77777777" w:rsidTr="00E54659"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EE07FF6" w14:textId="77777777" w:rsidR="000E3233" w:rsidRDefault="000E3233" w:rsidP="00E54659">
            <w:pPr>
              <w:rPr>
                <w:sz w:val="20"/>
                <w:szCs w:val="20"/>
                <w:lang w:val="en-GB" w:eastAsia="zh-TW"/>
              </w:rPr>
            </w:pPr>
            <w:r w:rsidRPr="00805CF9">
              <w:rPr>
                <w:i/>
                <w:sz w:val="20"/>
                <w:szCs w:val="20"/>
                <w:lang w:val="en-GB" w:eastAsia="zh-TW"/>
              </w:rPr>
              <w:t xml:space="preserve">Indirect </w:t>
            </w:r>
            <w:r>
              <w:rPr>
                <w:i/>
                <w:sz w:val="20"/>
                <w:szCs w:val="20"/>
                <w:lang w:val="en-GB" w:eastAsia="zh-TW"/>
              </w:rPr>
              <w:t>e</w:t>
            </w:r>
            <w:r w:rsidRPr="00805CF9">
              <w:rPr>
                <w:i/>
                <w:sz w:val="20"/>
                <w:szCs w:val="20"/>
                <w:lang w:val="en-GB" w:eastAsia="zh-TW"/>
              </w:rPr>
              <w:t>ffects:</w:t>
            </w:r>
            <w:r w:rsidRPr="00CF4968">
              <w:rPr>
                <w:sz w:val="20"/>
                <w:szCs w:val="20"/>
                <w:lang w:val="en-GB" w:eastAsia="zh-TW"/>
              </w:rPr>
              <w:t xml:space="preserve"> </w:t>
            </w:r>
          </w:p>
          <w:p w14:paraId="4599D629" w14:textId="77777777" w:rsidR="000E3233" w:rsidRDefault="000E3233" w:rsidP="00E54659">
            <w:pPr>
              <w:rPr>
                <w:sz w:val="20"/>
                <w:szCs w:val="20"/>
                <w:lang w:val="en-GB" w:eastAsia="zh-TW"/>
              </w:rPr>
            </w:pPr>
          </w:p>
          <w:p w14:paraId="39B9BBE9" w14:textId="77777777" w:rsidR="000E3233" w:rsidRDefault="000E3233" w:rsidP="00ED0D51">
            <w:pPr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 xml:space="preserve">Total </w:t>
            </w:r>
            <w:r w:rsidR="00ED0D51">
              <w:rPr>
                <w:sz w:val="20"/>
                <w:szCs w:val="20"/>
                <w:lang w:val="en-GB" w:eastAsia="zh-TW"/>
              </w:rPr>
              <w:t>narcissism</w:t>
            </w:r>
            <w:r w:rsidRPr="00CF4968">
              <w:rPr>
                <w:sz w:val="20"/>
                <w:szCs w:val="20"/>
                <w:lang w:val="en-GB" w:eastAsia="zh-TW"/>
              </w:rPr>
              <w:t xml:space="preserve"> → Parenting</w:t>
            </w:r>
          </w:p>
          <w:p w14:paraId="256AAB65" w14:textId="77777777" w:rsidR="000E3233" w:rsidRPr="00CF4968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</w:tr>
      <w:tr w:rsidR="000E3233" w:rsidRPr="00CF4968" w14:paraId="5CA2187C" w14:textId="77777777" w:rsidTr="00E54659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4CED590B" w14:textId="77777777" w:rsidR="000E3233" w:rsidRPr="00CF4968" w:rsidRDefault="000E3233" w:rsidP="000E3233">
            <w:pPr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 xml:space="preserve">Via </w:t>
            </w:r>
            <w:r>
              <w:rPr>
                <w:sz w:val="20"/>
                <w:szCs w:val="20"/>
                <w:lang w:val="en-GB" w:eastAsia="zh-TW"/>
              </w:rPr>
              <w:t>Caregiving</w:t>
            </w:r>
          </w:p>
          <w:p w14:paraId="487DC720" w14:textId="77777777" w:rsidR="000E3233" w:rsidRPr="00CF4968" w:rsidRDefault="000E3233" w:rsidP="00E54659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C4CDF15" w14:textId="77777777" w:rsidR="000E3233" w:rsidRPr="002623A0" w:rsidRDefault="002623A0" w:rsidP="00E54659">
            <w:pPr>
              <w:jc w:val="center"/>
              <w:rPr>
                <w:b/>
                <w:bCs/>
                <w:sz w:val="20"/>
                <w:szCs w:val="20"/>
                <w:lang w:val="en-GB" w:eastAsia="zh-TW"/>
              </w:rPr>
            </w:pPr>
            <w:r w:rsidRPr="005F2BE9">
              <w:rPr>
                <w:b/>
                <w:bCs/>
                <w:sz w:val="20"/>
                <w:szCs w:val="20"/>
                <w:lang w:val="en-GB" w:eastAsia="zh-TW"/>
              </w:rPr>
              <w:t>-.10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4C16F4E8" w14:textId="77777777" w:rsidR="000E3233" w:rsidRPr="002623A0" w:rsidRDefault="002623A0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5F2BE9">
              <w:rPr>
                <w:sz w:val="20"/>
                <w:szCs w:val="20"/>
                <w:lang w:val="en-GB" w:eastAsia="zh-TW"/>
              </w:rPr>
              <w:t>.04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27BE3EAD" w14:textId="77777777" w:rsidR="000E3233" w:rsidRPr="002623A0" w:rsidRDefault="002623A0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5F2BE9">
              <w:rPr>
                <w:sz w:val="20"/>
                <w:szCs w:val="20"/>
                <w:lang w:val="en-GB" w:eastAsia="zh-TW"/>
              </w:rPr>
              <w:t>-.1</w:t>
            </w:r>
            <w:r w:rsidR="000E3233" w:rsidRPr="002623A0">
              <w:rPr>
                <w:sz w:val="20"/>
                <w:szCs w:val="20"/>
                <w:lang w:val="en-GB" w:eastAsia="zh-TW"/>
              </w:rPr>
              <w:t>7, -.0</w:t>
            </w:r>
            <w:r w:rsidRPr="005F2BE9">
              <w:rPr>
                <w:sz w:val="20"/>
                <w:szCs w:val="20"/>
                <w:lang w:val="en-GB" w:eastAsia="zh-TW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87736E2" w14:textId="77777777" w:rsidR="000E3233" w:rsidRPr="005F2BE9" w:rsidRDefault="002623A0" w:rsidP="00E54659">
            <w:pPr>
              <w:jc w:val="center"/>
              <w:rPr>
                <w:b/>
                <w:bCs/>
                <w:sz w:val="20"/>
                <w:szCs w:val="20"/>
                <w:lang w:val="en-GB" w:eastAsia="zh-TW"/>
              </w:rPr>
            </w:pPr>
            <w:r w:rsidRPr="005F2BE9">
              <w:rPr>
                <w:b/>
                <w:bCs/>
                <w:sz w:val="20"/>
                <w:szCs w:val="20"/>
                <w:lang w:val="en-GB" w:eastAsia="zh-TW"/>
              </w:rPr>
              <w:t>.05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2081533F" w14:textId="77777777" w:rsidR="000E3233" w:rsidRPr="00082161" w:rsidRDefault="002623A0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5F2BE9">
              <w:rPr>
                <w:sz w:val="20"/>
                <w:szCs w:val="20"/>
                <w:lang w:val="en-GB" w:eastAsia="zh-TW"/>
              </w:rPr>
              <w:t>.03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1C6354E1" w14:textId="77777777" w:rsidR="000E3233" w:rsidRPr="00082161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082161">
              <w:rPr>
                <w:sz w:val="20"/>
                <w:szCs w:val="20"/>
                <w:lang w:val="en-GB" w:eastAsia="zh-TW"/>
              </w:rPr>
              <w:t>.0</w:t>
            </w:r>
            <w:r w:rsidR="002623A0" w:rsidRPr="005F2BE9">
              <w:rPr>
                <w:sz w:val="20"/>
                <w:szCs w:val="20"/>
                <w:lang w:val="en-GB" w:eastAsia="zh-TW"/>
              </w:rPr>
              <w:t>0, .</w:t>
            </w:r>
            <w:r w:rsidRPr="00082161">
              <w:rPr>
                <w:sz w:val="20"/>
                <w:szCs w:val="20"/>
                <w:lang w:val="en-GB" w:eastAsia="zh-TW"/>
              </w:rPr>
              <w:t>1</w:t>
            </w:r>
            <w:r w:rsidR="002623A0" w:rsidRPr="005F2BE9">
              <w:rPr>
                <w:sz w:val="20"/>
                <w:szCs w:val="20"/>
                <w:lang w:val="en-GB" w:eastAsia="zh-TW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9BC1009" w14:textId="77777777" w:rsidR="000E3233" w:rsidRPr="00082161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082161">
              <w:rPr>
                <w:sz w:val="20"/>
                <w:szCs w:val="20"/>
                <w:lang w:val="en-GB" w:eastAsia="zh-TW"/>
              </w:rPr>
              <w:t>.</w:t>
            </w:r>
            <w:r w:rsidRPr="005F2BE9">
              <w:rPr>
                <w:b/>
                <w:bCs/>
                <w:sz w:val="20"/>
                <w:szCs w:val="20"/>
                <w:lang w:val="en-GB" w:eastAsia="zh-TW"/>
              </w:rPr>
              <w:t>0</w:t>
            </w:r>
            <w:r w:rsidR="00082161" w:rsidRPr="005F2BE9">
              <w:rPr>
                <w:b/>
                <w:bCs/>
                <w:sz w:val="20"/>
                <w:szCs w:val="20"/>
                <w:lang w:val="en-GB" w:eastAsia="zh-TW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2EBFEA02" w14:textId="77777777" w:rsidR="000E3233" w:rsidRPr="00082161" w:rsidRDefault="00082161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5F2BE9">
              <w:rPr>
                <w:sz w:val="20"/>
                <w:szCs w:val="20"/>
                <w:lang w:val="en-GB" w:eastAsia="zh-TW"/>
              </w:rPr>
              <w:t>.03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381262C" w14:textId="77777777" w:rsidR="000E3233" w:rsidRPr="00082161" w:rsidRDefault="00082161" w:rsidP="00082161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5F2BE9">
              <w:rPr>
                <w:sz w:val="20"/>
                <w:szCs w:val="20"/>
                <w:lang w:val="en-GB" w:eastAsia="zh-TW"/>
              </w:rPr>
              <w:t>.0</w:t>
            </w:r>
            <w:r w:rsidR="000E3233" w:rsidRPr="00082161">
              <w:rPr>
                <w:sz w:val="20"/>
                <w:szCs w:val="20"/>
                <w:lang w:val="en-GB" w:eastAsia="zh-TW"/>
              </w:rPr>
              <w:t>1, .</w:t>
            </w:r>
            <w:r w:rsidRPr="005F2BE9">
              <w:rPr>
                <w:sz w:val="20"/>
                <w:szCs w:val="20"/>
                <w:lang w:val="en-GB" w:eastAsia="zh-TW"/>
              </w:rPr>
              <w:t>11</w:t>
            </w:r>
          </w:p>
        </w:tc>
      </w:tr>
      <w:tr w:rsidR="000E3233" w:rsidRPr="00CF4968" w14:paraId="28EFC020" w14:textId="77777777" w:rsidTr="00E54659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51923738" w14:textId="77777777" w:rsidR="000E3233" w:rsidRPr="00CF4968" w:rsidRDefault="000E3233" w:rsidP="000E3233">
            <w:pPr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 xml:space="preserve">Via </w:t>
            </w:r>
            <w:r>
              <w:rPr>
                <w:sz w:val="20"/>
                <w:szCs w:val="20"/>
                <w:lang w:val="en-GB" w:eastAsia="zh-TW"/>
              </w:rPr>
              <w:t>Empathy</w:t>
            </w:r>
          </w:p>
          <w:p w14:paraId="715D47F1" w14:textId="77777777" w:rsidR="000E3233" w:rsidRPr="00CF4968" w:rsidRDefault="000E3233" w:rsidP="00E54659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29DD845" w14:textId="77777777" w:rsidR="000E3233" w:rsidRPr="002623A0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2623A0">
              <w:rPr>
                <w:sz w:val="20"/>
                <w:szCs w:val="20"/>
                <w:lang w:val="en-GB" w:eastAsia="zh-TW"/>
              </w:rPr>
              <w:t>-.</w:t>
            </w:r>
            <w:r w:rsidRPr="005F2BE9">
              <w:rPr>
                <w:b/>
                <w:bCs/>
                <w:sz w:val="20"/>
                <w:szCs w:val="20"/>
                <w:lang w:val="en-GB" w:eastAsia="zh-TW"/>
              </w:rPr>
              <w:t>0</w:t>
            </w:r>
            <w:r w:rsidR="002623A0" w:rsidRPr="005F2BE9">
              <w:rPr>
                <w:b/>
                <w:bCs/>
                <w:sz w:val="20"/>
                <w:szCs w:val="20"/>
                <w:lang w:val="en-GB" w:eastAsia="zh-TW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1C7EA250" w14:textId="77777777" w:rsidR="000E3233" w:rsidRPr="002623A0" w:rsidRDefault="002623A0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5F2BE9">
              <w:rPr>
                <w:sz w:val="20"/>
                <w:szCs w:val="20"/>
                <w:lang w:val="en-GB" w:eastAsia="zh-TW"/>
              </w:rPr>
              <w:t>.01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4125A956" w14:textId="77777777" w:rsidR="000E3233" w:rsidRPr="002623A0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2623A0">
              <w:rPr>
                <w:sz w:val="20"/>
                <w:szCs w:val="20"/>
                <w:lang w:val="en-GB" w:eastAsia="zh-TW"/>
              </w:rPr>
              <w:t>-.</w:t>
            </w:r>
            <w:r w:rsidR="002623A0" w:rsidRPr="005F2BE9">
              <w:rPr>
                <w:sz w:val="20"/>
                <w:szCs w:val="20"/>
                <w:lang w:val="en-GB" w:eastAsia="zh-TW"/>
              </w:rPr>
              <w:t>07</w:t>
            </w:r>
            <w:r w:rsidRPr="002623A0">
              <w:rPr>
                <w:sz w:val="20"/>
                <w:szCs w:val="20"/>
                <w:lang w:val="en-GB" w:eastAsia="zh-TW"/>
              </w:rPr>
              <w:t xml:space="preserve">, </w:t>
            </w:r>
            <w:r w:rsidR="002623A0" w:rsidRPr="005F2BE9">
              <w:rPr>
                <w:sz w:val="20"/>
                <w:szCs w:val="20"/>
                <w:lang w:val="en-GB" w:eastAsia="zh-TW"/>
              </w:rPr>
              <w:t>-</w:t>
            </w:r>
            <w:r w:rsidRPr="002623A0">
              <w:rPr>
                <w:sz w:val="20"/>
                <w:szCs w:val="20"/>
                <w:lang w:val="en-GB" w:eastAsia="zh-TW"/>
              </w:rPr>
              <w:t>.0</w:t>
            </w:r>
            <w:r w:rsidR="002623A0" w:rsidRPr="005F2BE9">
              <w:rPr>
                <w:sz w:val="20"/>
                <w:szCs w:val="20"/>
                <w:lang w:val="en-GB" w:eastAsia="zh-TW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CDE0CA6" w14:textId="77777777" w:rsidR="000E3233" w:rsidRPr="00082161" w:rsidRDefault="00082161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5F2BE9">
              <w:rPr>
                <w:sz w:val="20"/>
                <w:szCs w:val="20"/>
                <w:lang w:val="en-GB" w:eastAsia="zh-TW"/>
              </w:rPr>
              <w:t>-</w:t>
            </w:r>
            <w:r w:rsidR="000E3233" w:rsidRPr="00082161">
              <w:rPr>
                <w:sz w:val="20"/>
                <w:szCs w:val="20"/>
                <w:lang w:val="en-GB" w:eastAsia="zh-TW"/>
              </w:rPr>
              <w:t>.0</w:t>
            </w:r>
            <w:r w:rsidRPr="005F2BE9">
              <w:rPr>
                <w:sz w:val="20"/>
                <w:szCs w:val="20"/>
                <w:lang w:val="en-GB" w:eastAsia="zh-TW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4D98364A" w14:textId="77777777" w:rsidR="000E3233" w:rsidRPr="00082161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082161">
              <w:rPr>
                <w:sz w:val="20"/>
                <w:szCs w:val="20"/>
                <w:lang w:val="en-GB" w:eastAsia="zh-TW"/>
              </w:rPr>
              <w:t>.0</w:t>
            </w:r>
            <w:r w:rsidR="00082161" w:rsidRPr="005F2BE9">
              <w:rPr>
                <w:sz w:val="20"/>
                <w:szCs w:val="20"/>
                <w:lang w:val="en-GB" w:eastAsia="zh-TW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636783A1" w14:textId="77777777" w:rsidR="000E3233" w:rsidRPr="00082161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082161">
              <w:rPr>
                <w:sz w:val="20"/>
                <w:szCs w:val="20"/>
                <w:lang w:val="en-GB" w:eastAsia="zh-TW"/>
              </w:rPr>
              <w:t>-.0</w:t>
            </w:r>
            <w:r w:rsidR="00082161" w:rsidRPr="005F2BE9">
              <w:rPr>
                <w:sz w:val="20"/>
                <w:szCs w:val="20"/>
                <w:lang w:val="en-GB" w:eastAsia="zh-TW"/>
              </w:rPr>
              <w:t>4</w:t>
            </w:r>
            <w:r w:rsidRPr="00082161">
              <w:rPr>
                <w:sz w:val="20"/>
                <w:szCs w:val="20"/>
                <w:lang w:val="en-GB" w:eastAsia="zh-TW"/>
              </w:rPr>
              <w:t>, .0</w:t>
            </w:r>
            <w:r w:rsidR="00082161" w:rsidRPr="005F2BE9">
              <w:rPr>
                <w:sz w:val="20"/>
                <w:szCs w:val="20"/>
                <w:lang w:val="en-GB" w:eastAsia="zh-TW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531B406" w14:textId="77777777" w:rsidR="000E3233" w:rsidRPr="00082161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082161">
              <w:rPr>
                <w:sz w:val="20"/>
                <w:szCs w:val="20"/>
                <w:lang w:val="en-GB" w:eastAsia="zh-TW"/>
              </w:rPr>
              <w:t>.0</w:t>
            </w:r>
            <w:r w:rsidR="00082161" w:rsidRPr="005F2BE9">
              <w:rPr>
                <w:sz w:val="20"/>
                <w:szCs w:val="20"/>
                <w:lang w:val="en-GB" w:eastAsia="zh-TW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2ED3F950" w14:textId="77777777" w:rsidR="000E3233" w:rsidRPr="00082161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5F2BE9">
              <w:rPr>
                <w:sz w:val="20"/>
                <w:szCs w:val="20"/>
                <w:lang w:val="en-GB" w:eastAsia="zh-TW"/>
              </w:rPr>
              <w:t>.0</w:t>
            </w:r>
            <w:r w:rsidR="00082161" w:rsidRPr="005F2BE9">
              <w:rPr>
                <w:sz w:val="20"/>
                <w:szCs w:val="20"/>
                <w:lang w:val="en-GB" w:eastAsia="zh-TW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5102F35" w14:textId="77777777" w:rsidR="000E3233" w:rsidRPr="00082161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5F2BE9">
              <w:rPr>
                <w:sz w:val="20"/>
                <w:szCs w:val="20"/>
                <w:lang w:val="en-GB" w:eastAsia="zh-TW"/>
              </w:rPr>
              <w:t>-.0</w:t>
            </w:r>
            <w:r w:rsidR="00082161" w:rsidRPr="005F2BE9">
              <w:rPr>
                <w:sz w:val="20"/>
                <w:szCs w:val="20"/>
                <w:lang w:val="en-GB" w:eastAsia="zh-TW"/>
              </w:rPr>
              <w:t>0</w:t>
            </w:r>
            <w:r w:rsidRPr="00082161">
              <w:rPr>
                <w:sz w:val="20"/>
                <w:szCs w:val="20"/>
                <w:lang w:val="en-GB" w:eastAsia="zh-TW"/>
              </w:rPr>
              <w:t>, .0</w:t>
            </w:r>
            <w:r w:rsidR="00082161" w:rsidRPr="005F2BE9">
              <w:rPr>
                <w:sz w:val="20"/>
                <w:szCs w:val="20"/>
                <w:lang w:val="en-GB" w:eastAsia="zh-TW"/>
              </w:rPr>
              <w:t>1</w:t>
            </w:r>
          </w:p>
        </w:tc>
      </w:tr>
      <w:tr w:rsidR="000E3233" w:rsidRPr="00CF4968" w14:paraId="70E4485D" w14:textId="77777777" w:rsidTr="00E54659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10AA4420" w14:textId="77777777" w:rsidR="000E3233" w:rsidRPr="00CF4968" w:rsidRDefault="000E3233" w:rsidP="000E3233">
            <w:pPr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 xml:space="preserve">Via </w:t>
            </w:r>
            <w:r>
              <w:rPr>
                <w:sz w:val="20"/>
                <w:szCs w:val="20"/>
                <w:lang w:val="en-GB" w:eastAsia="zh-TW"/>
              </w:rPr>
              <w:t>Caregiving</w:t>
            </w:r>
            <w:r w:rsidRPr="00CF4968">
              <w:rPr>
                <w:sz w:val="20"/>
                <w:szCs w:val="20"/>
                <w:lang w:val="en-GB" w:eastAsia="zh-TW"/>
              </w:rPr>
              <w:t xml:space="preserve"> → </w:t>
            </w:r>
            <w:r>
              <w:rPr>
                <w:sz w:val="20"/>
                <w:szCs w:val="20"/>
                <w:lang w:val="en-GB" w:eastAsia="zh-TW"/>
              </w:rPr>
              <w:t>Empathy</w:t>
            </w:r>
          </w:p>
          <w:p w14:paraId="6F043173" w14:textId="77777777" w:rsidR="000E3233" w:rsidRPr="00CF4968" w:rsidRDefault="000E3233" w:rsidP="00E54659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EEA00F7" w14:textId="77777777" w:rsidR="000E3233" w:rsidRPr="002623A0" w:rsidRDefault="000E3233" w:rsidP="00E54659">
            <w:pPr>
              <w:jc w:val="center"/>
              <w:rPr>
                <w:b/>
                <w:bCs/>
                <w:sz w:val="20"/>
                <w:szCs w:val="20"/>
                <w:lang w:val="en-GB" w:eastAsia="zh-TW"/>
              </w:rPr>
            </w:pPr>
            <w:r w:rsidRPr="002623A0">
              <w:rPr>
                <w:b/>
                <w:bCs/>
                <w:sz w:val="20"/>
                <w:szCs w:val="20"/>
                <w:lang w:val="en-GB" w:eastAsia="zh-TW"/>
              </w:rPr>
              <w:t>-.0</w:t>
            </w:r>
            <w:r w:rsidR="002623A0" w:rsidRPr="005F2BE9">
              <w:rPr>
                <w:b/>
                <w:bCs/>
                <w:sz w:val="20"/>
                <w:szCs w:val="20"/>
                <w:lang w:val="en-GB" w:eastAsia="zh-TW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4233C4B2" w14:textId="77777777" w:rsidR="000E3233" w:rsidRPr="002623A0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2623A0">
              <w:rPr>
                <w:sz w:val="20"/>
                <w:szCs w:val="20"/>
                <w:lang w:val="en-GB" w:eastAsia="zh-TW"/>
              </w:rPr>
              <w:t>.0</w:t>
            </w:r>
            <w:r w:rsidR="002623A0" w:rsidRPr="005F2BE9">
              <w:rPr>
                <w:sz w:val="20"/>
                <w:szCs w:val="20"/>
                <w:lang w:val="en-GB" w:eastAsia="zh-TW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570DA6A5" w14:textId="77777777" w:rsidR="000E3233" w:rsidRPr="002623A0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2623A0">
              <w:rPr>
                <w:sz w:val="20"/>
                <w:szCs w:val="20"/>
                <w:lang w:val="en-GB" w:eastAsia="zh-TW"/>
              </w:rPr>
              <w:t>-.0</w:t>
            </w:r>
            <w:r w:rsidR="002623A0" w:rsidRPr="005F2BE9">
              <w:rPr>
                <w:sz w:val="20"/>
                <w:szCs w:val="20"/>
                <w:lang w:val="en-GB" w:eastAsia="zh-TW"/>
              </w:rPr>
              <w:t>1</w:t>
            </w:r>
            <w:r w:rsidRPr="002623A0">
              <w:rPr>
                <w:sz w:val="20"/>
                <w:szCs w:val="20"/>
                <w:lang w:val="en-GB" w:eastAsia="zh-TW"/>
              </w:rPr>
              <w:t>, -.0</w:t>
            </w:r>
            <w:r w:rsidR="002623A0" w:rsidRPr="005F2BE9">
              <w:rPr>
                <w:sz w:val="20"/>
                <w:szCs w:val="20"/>
                <w:lang w:val="en-GB" w:eastAsia="zh-TW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1BEFACF" w14:textId="77777777" w:rsidR="000E3233" w:rsidRPr="00082161" w:rsidRDefault="000E3233" w:rsidP="00E54659">
            <w:pPr>
              <w:jc w:val="center"/>
              <w:rPr>
                <w:b/>
                <w:bCs/>
                <w:sz w:val="20"/>
                <w:szCs w:val="20"/>
                <w:lang w:val="en-GB" w:eastAsia="zh-TW"/>
              </w:rPr>
            </w:pPr>
            <w:r w:rsidRPr="00082161">
              <w:rPr>
                <w:b/>
                <w:bCs/>
                <w:sz w:val="20"/>
                <w:szCs w:val="20"/>
                <w:lang w:val="en-GB" w:eastAsia="zh-TW"/>
              </w:rPr>
              <w:t>.</w:t>
            </w:r>
            <w:r w:rsidRPr="005F2BE9">
              <w:rPr>
                <w:sz w:val="20"/>
                <w:szCs w:val="20"/>
                <w:lang w:val="en-GB" w:eastAsia="zh-TW"/>
              </w:rPr>
              <w:t>0</w:t>
            </w:r>
            <w:r w:rsidR="00082161" w:rsidRPr="005F2BE9">
              <w:rPr>
                <w:sz w:val="20"/>
                <w:szCs w:val="20"/>
                <w:lang w:val="en-GB" w:eastAsia="zh-TW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56A89C22" w14:textId="77777777" w:rsidR="000E3233" w:rsidRPr="00082161" w:rsidRDefault="00082161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5F2BE9">
              <w:rPr>
                <w:sz w:val="20"/>
                <w:szCs w:val="20"/>
                <w:lang w:val="en-GB" w:eastAsia="zh-TW"/>
              </w:rPr>
              <w:t>.00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1D7AA264" w14:textId="77777777" w:rsidR="000E3233" w:rsidRPr="00082161" w:rsidRDefault="00082161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5F2BE9">
              <w:rPr>
                <w:sz w:val="20"/>
                <w:szCs w:val="20"/>
                <w:lang w:val="en-GB" w:eastAsia="zh-TW"/>
              </w:rPr>
              <w:t>-</w:t>
            </w:r>
            <w:r w:rsidR="000E3233" w:rsidRPr="00082161">
              <w:rPr>
                <w:sz w:val="20"/>
                <w:szCs w:val="20"/>
                <w:lang w:val="en-GB" w:eastAsia="zh-TW"/>
              </w:rPr>
              <w:t>.01, .0</w:t>
            </w:r>
            <w:r w:rsidRPr="005F2BE9">
              <w:rPr>
                <w:sz w:val="20"/>
                <w:szCs w:val="20"/>
                <w:lang w:val="en-GB" w:eastAsia="zh-TW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4B4883C" w14:textId="77777777" w:rsidR="000E3233" w:rsidRPr="00175DB6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175DB6">
              <w:rPr>
                <w:sz w:val="20"/>
                <w:szCs w:val="20"/>
                <w:lang w:val="en-GB" w:eastAsia="zh-TW"/>
              </w:rPr>
              <w:t>.0</w:t>
            </w:r>
            <w:r w:rsidR="00082161" w:rsidRPr="00175DB6">
              <w:rPr>
                <w:sz w:val="20"/>
                <w:szCs w:val="20"/>
                <w:lang w:val="en-GB" w:eastAsia="zh-TW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1CDB183A" w14:textId="77777777" w:rsidR="000E3233" w:rsidRPr="00082161" w:rsidRDefault="00082161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5F2BE9">
              <w:rPr>
                <w:sz w:val="20"/>
                <w:szCs w:val="20"/>
                <w:lang w:val="en-GB" w:eastAsia="zh-TW"/>
              </w:rPr>
              <w:t>.00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C3D25EA" w14:textId="77777777" w:rsidR="000E3233" w:rsidRPr="005F2BE9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5F2BE9">
              <w:rPr>
                <w:sz w:val="20"/>
                <w:szCs w:val="20"/>
                <w:lang w:val="en-GB" w:eastAsia="zh-TW"/>
              </w:rPr>
              <w:t>.01, .04</w:t>
            </w:r>
          </w:p>
        </w:tc>
      </w:tr>
      <w:tr w:rsidR="000E3233" w:rsidRPr="00CF4968" w14:paraId="1B2AD1FF" w14:textId="77777777" w:rsidTr="00E54659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00B90722" w14:textId="77777777" w:rsidR="000E3233" w:rsidRPr="00CF4968" w:rsidRDefault="000E3233" w:rsidP="00E54659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5353D4" w14:textId="77777777" w:rsidR="000E3233" w:rsidRPr="005F2BE9" w:rsidRDefault="000E3233" w:rsidP="00E54659">
            <w:pPr>
              <w:jc w:val="center"/>
              <w:rPr>
                <w:sz w:val="20"/>
                <w:szCs w:val="20"/>
                <w:highlight w:val="yellow"/>
                <w:lang w:val="en-GB" w:eastAsia="zh-TW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C3D9DC" w14:textId="77777777" w:rsidR="000E3233" w:rsidRPr="005F2BE9" w:rsidRDefault="000E3233" w:rsidP="00E54659">
            <w:pPr>
              <w:jc w:val="center"/>
              <w:rPr>
                <w:sz w:val="20"/>
                <w:szCs w:val="20"/>
                <w:highlight w:val="yellow"/>
                <w:lang w:val="en-GB" w:eastAsia="zh-TW"/>
              </w:rPr>
            </w:pPr>
          </w:p>
        </w:tc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89BD2B" w14:textId="77777777" w:rsidR="000E3233" w:rsidRPr="005F2BE9" w:rsidRDefault="000E3233" w:rsidP="00E54659">
            <w:pPr>
              <w:jc w:val="center"/>
              <w:rPr>
                <w:sz w:val="20"/>
                <w:szCs w:val="20"/>
                <w:highlight w:val="yellow"/>
                <w:lang w:val="en-GB" w:eastAsia="zh-TW"/>
              </w:rPr>
            </w:pPr>
          </w:p>
        </w:tc>
      </w:tr>
      <w:tr w:rsidR="000E3233" w:rsidRPr="00CF4968" w14:paraId="161AB549" w14:textId="77777777" w:rsidTr="00E54659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54C6E007" w14:textId="77777777" w:rsidR="000E3233" w:rsidRPr="00CF4968" w:rsidRDefault="000E3233" w:rsidP="00E54659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D55D1" w14:textId="77777777" w:rsidR="000E3233" w:rsidRPr="00CF4968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2214A3" w14:textId="77777777" w:rsidR="000E3233" w:rsidRPr="00CF4968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7E5F4D" w14:textId="77777777" w:rsidR="000E3233" w:rsidRPr="00CF4968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</w:tr>
      <w:tr w:rsidR="000E3233" w:rsidRPr="00CF4968" w14:paraId="426B27A2" w14:textId="77777777" w:rsidTr="00E54659"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9A980B9" w14:textId="77777777" w:rsidR="000E3233" w:rsidRDefault="000E3233" w:rsidP="00E54659">
            <w:pPr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 xml:space="preserve">Adaptive narcissism </w:t>
            </w:r>
            <w:r w:rsidRPr="00CF4968">
              <w:rPr>
                <w:sz w:val="20"/>
                <w:szCs w:val="20"/>
                <w:lang w:val="en-GB" w:eastAsia="zh-TW"/>
              </w:rPr>
              <w:t>→ Parenting</w:t>
            </w:r>
          </w:p>
          <w:p w14:paraId="16BBEC76" w14:textId="77777777" w:rsidR="000E3233" w:rsidRPr="00CF4968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</w:tr>
      <w:tr w:rsidR="000E3233" w:rsidRPr="00CF4968" w14:paraId="1B306895" w14:textId="77777777" w:rsidTr="00E54659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23DC579B" w14:textId="77777777" w:rsidR="000E3233" w:rsidRPr="00CF4968" w:rsidRDefault="000E3233" w:rsidP="000E3233">
            <w:pPr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 xml:space="preserve">Via </w:t>
            </w:r>
            <w:r>
              <w:rPr>
                <w:sz w:val="20"/>
                <w:szCs w:val="20"/>
                <w:lang w:val="en-GB" w:eastAsia="zh-TW"/>
              </w:rPr>
              <w:t>Caregiving</w:t>
            </w:r>
          </w:p>
          <w:p w14:paraId="5719A269" w14:textId="77777777" w:rsidR="000E3233" w:rsidRPr="00CF4968" w:rsidRDefault="000E3233" w:rsidP="00E54659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D786C77" w14:textId="77777777" w:rsidR="000E3233" w:rsidRPr="00143DDF" w:rsidRDefault="000E3233" w:rsidP="00E54659">
            <w:pPr>
              <w:jc w:val="center"/>
              <w:rPr>
                <w:b/>
                <w:bCs/>
                <w:sz w:val="20"/>
                <w:szCs w:val="20"/>
                <w:lang w:val="en-GB" w:eastAsia="zh-TW"/>
              </w:rPr>
            </w:pPr>
            <w:r w:rsidRPr="00B509B2">
              <w:rPr>
                <w:sz w:val="20"/>
                <w:szCs w:val="20"/>
                <w:lang w:val="en-GB" w:eastAsia="zh-TW"/>
              </w:rPr>
              <w:t>.</w:t>
            </w:r>
            <w:r w:rsidRPr="00143DDF">
              <w:rPr>
                <w:sz w:val="20"/>
                <w:szCs w:val="20"/>
                <w:lang w:val="en-GB" w:eastAsia="zh-TW"/>
              </w:rPr>
              <w:t>0</w:t>
            </w:r>
            <w:r w:rsidR="00143DDF" w:rsidRPr="00143DDF">
              <w:rPr>
                <w:sz w:val="20"/>
                <w:szCs w:val="20"/>
                <w:lang w:val="en-GB" w:eastAsia="zh-TW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5FE5CE4C" w14:textId="77777777" w:rsidR="000E3233" w:rsidRPr="00143DDF" w:rsidRDefault="00143DDF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143DDF">
              <w:rPr>
                <w:sz w:val="20"/>
                <w:szCs w:val="20"/>
                <w:lang w:val="en-GB" w:eastAsia="zh-TW"/>
              </w:rPr>
              <w:t>.04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0E2814E0" w14:textId="77777777" w:rsidR="000E3233" w:rsidRPr="00143DDF" w:rsidRDefault="00143DDF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143DDF">
              <w:rPr>
                <w:sz w:val="20"/>
                <w:szCs w:val="20"/>
                <w:lang w:val="en-GB" w:eastAsia="zh-TW"/>
              </w:rPr>
              <w:t>-</w:t>
            </w:r>
            <w:r w:rsidR="000E3233" w:rsidRPr="00143DDF">
              <w:rPr>
                <w:sz w:val="20"/>
                <w:szCs w:val="20"/>
                <w:lang w:val="en-GB" w:eastAsia="zh-TW"/>
              </w:rPr>
              <w:t>.0</w:t>
            </w:r>
            <w:r w:rsidRPr="00143DDF">
              <w:rPr>
                <w:sz w:val="20"/>
                <w:szCs w:val="20"/>
                <w:lang w:val="en-GB" w:eastAsia="zh-TW"/>
              </w:rPr>
              <w:t>7</w:t>
            </w:r>
            <w:r w:rsidR="000E3233" w:rsidRPr="00143DDF">
              <w:rPr>
                <w:sz w:val="20"/>
                <w:szCs w:val="20"/>
                <w:lang w:val="en-GB" w:eastAsia="zh-TW"/>
              </w:rPr>
              <w:t>, .0</w:t>
            </w:r>
            <w:r w:rsidRPr="00143DDF">
              <w:rPr>
                <w:sz w:val="20"/>
                <w:szCs w:val="20"/>
                <w:lang w:val="en-GB" w:eastAsia="zh-TW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2B591FE" w14:textId="77777777" w:rsidR="000E3233" w:rsidRPr="00B509B2" w:rsidRDefault="00143DDF" w:rsidP="00143DDF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B509B2">
              <w:rPr>
                <w:sz w:val="20"/>
                <w:szCs w:val="20"/>
                <w:lang w:val="en-GB" w:eastAsia="zh-TW"/>
              </w:rPr>
              <w:t>-.0</w:t>
            </w:r>
            <w:r>
              <w:rPr>
                <w:sz w:val="20"/>
                <w:szCs w:val="20"/>
                <w:lang w:val="en-GB" w:eastAsia="zh-TW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7AAE9516" w14:textId="77777777" w:rsidR="000E3233" w:rsidRPr="00B509B2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B509B2">
              <w:rPr>
                <w:sz w:val="20"/>
                <w:szCs w:val="20"/>
                <w:lang w:val="en-GB" w:eastAsia="zh-TW"/>
              </w:rPr>
              <w:t>.</w:t>
            </w:r>
            <w:r w:rsidR="00143DDF" w:rsidRPr="00B509B2">
              <w:rPr>
                <w:sz w:val="20"/>
                <w:szCs w:val="20"/>
                <w:lang w:val="en-GB" w:eastAsia="zh-TW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169A68B4" w14:textId="77777777" w:rsidR="000E3233" w:rsidRPr="00B509B2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B509B2">
              <w:rPr>
                <w:sz w:val="20"/>
                <w:szCs w:val="20"/>
                <w:lang w:val="en-GB" w:eastAsia="zh-TW"/>
              </w:rPr>
              <w:t>-.0</w:t>
            </w:r>
            <w:r w:rsidR="00143DDF" w:rsidRPr="00B509B2">
              <w:rPr>
                <w:sz w:val="20"/>
                <w:szCs w:val="20"/>
                <w:lang w:val="en-GB" w:eastAsia="zh-TW"/>
              </w:rPr>
              <w:t>6</w:t>
            </w:r>
            <w:r w:rsidRPr="00B509B2">
              <w:rPr>
                <w:sz w:val="20"/>
                <w:szCs w:val="20"/>
                <w:lang w:val="en-GB" w:eastAsia="zh-TW"/>
              </w:rPr>
              <w:t>, .0</w:t>
            </w:r>
            <w:r w:rsidR="00143DDF" w:rsidRPr="00B509B2">
              <w:rPr>
                <w:sz w:val="20"/>
                <w:szCs w:val="20"/>
                <w:lang w:val="en-GB" w:eastAsia="zh-TW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CAF70AC" w14:textId="77777777" w:rsidR="000E3233" w:rsidRPr="00B509B2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B509B2">
              <w:rPr>
                <w:sz w:val="20"/>
                <w:szCs w:val="20"/>
                <w:lang w:val="en-GB" w:eastAsia="zh-TW"/>
              </w:rPr>
              <w:t>-.00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1824190" w14:textId="77777777" w:rsidR="000E3233" w:rsidRPr="00B509B2" w:rsidRDefault="00143DDF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B509B2">
              <w:rPr>
                <w:sz w:val="20"/>
                <w:szCs w:val="20"/>
                <w:lang w:val="en-GB" w:eastAsia="zh-TW"/>
              </w:rPr>
              <w:t>.03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D1A0B4D" w14:textId="77777777" w:rsidR="000E3233" w:rsidRPr="00B509B2" w:rsidRDefault="00143DDF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B509B2">
              <w:rPr>
                <w:sz w:val="20"/>
                <w:szCs w:val="20"/>
                <w:lang w:val="en-GB" w:eastAsia="zh-TW"/>
              </w:rPr>
              <w:t>-.06</w:t>
            </w:r>
            <w:r w:rsidR="000E3233" w:rsidRPr="00B509B2">
              <w:rPr>
                <w:sz w:val="20"/>
                <w:szCs w:val="20"/>
                <w:lang w:val="en-GB" w:eastAsia="zh-TW"/>
              </w:rPr>
              <w:t>, .0</w:t>
            </w:r>
            <w:r w:rsidRPr="00B509B2">
              <w:rPr>
                <w:sz w:val="20"/>
                <w:szCs w:val="20"/>
                <w:lang w:val="en-GB" w:eastAsia="zh-TW"/>
              </w:rPr>
              <w:t>5</w:t>
            </w:r>
          </w:p>
        </w:tc>
      </w:tr>
      <w:tr w:rsidR="00143DDF" w:rsidRPr="00CF4968" w14:paraId="79526F63" w14:textId="77777777" w:rsidTr="00E54659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2B28ED47" w14:textId="77777777" w:rsidR="00143DDF" w:rsidRPr="00CF4968" w:rsidRDefault="00143DDF" w:rsidP="00143DDF">
            <w:pPr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 xml:space="preserve">Via </w:t>
            </w:r>
            <w:r>
              <w:rPr>
                <w:sz w:val="20"/>
                <w:szCs w:val="20"/>
                <w:lang w:val="en-GB" w:eastAsia="zh-TW"/>
              </w:rPr>
              <w:t>Empathy</w:t>
            </w:r>
          </w:p>
          <w:p w14:paraId="5C238BC4" w14:textId="77777777" w:rsidR="00143DDF" w:rsidRPr="00CF4968" w:rsidRDefault="00143DDF" w:rsidP="00143DDF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AB5C946" w14:textId="77777777" w:rsidR="00143DDF" w:rsidRPr="00143DDF" w:rsidRDefault="00143DDF" w:rsidP="00143DDF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143DDF">
              <w:rPr>
                <w:sz w:val="20"/>
                <w:szCs w:val="20"/>
                <w:lang w:val="en-GB" w:eastAsia="zh-TW"/>
              </w:rPr>
              <w:t>.</w:t>
            </w:r>
            <w:r w:rsidRPr="00143DDF">
              <w:rPr>
                <w:b/>
                <w:bCs/>
                <w:sz w:val="20"/>
                <w:szCs w:val="20"/>
                <w:lang w:val="en-GB" w:eastAsia="zh-TW"/>
              </w:rPr>
              <w:t>02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0AF771ED" w14:textId="77777777" w:rsidR="00143DDF" w:rsidRPr="00143DDF" w:rsidRDefault="00143DDF" w:rsidP="00143DDF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143DDF">
              <w:rPr>
                <w:sz w:val="20"/>
                <w:szCs w:val="20"/>
                <w:lang w:val="en-GB" w:eastAsia="zh-TW"/>
              </w:rPr>
              <w:t>.01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51DA4F5D" w14:textId="77777777" w:rsidR="00143DDF" w:rsidRPr="00143DDF" w:rsidRDefault="00143DDF" w:rsidP="00143DDF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143DDF">
              <w:rPr>
                <w:sz w:val="20"/>
                <w:szCs w:val="20"/>
                <w:lang w:val="en-GB" w:eastAsia="zh-TW"/>
              </w:rPr>
              <w:t>.00, .06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F237A74" w14:textId="77777777" w:rsidR="00143DDF" w:rsidRPr="00B509B2" w:rsidRDefault="00143DDF" w:rsidP="00143DDF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B509B2">
              <w:rPr>
                <w:sz w:val="20"/>
                <w:szCs w:val="20"/>
                <w:lang w:val="en-GB" w:eastAsia="zh-TW"/>
              </w:rPr>
              <w:t>.01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4F1D7B8C" w14:textId="77777777" w:rsidR="00143DDF" w:rsidRPr="00B509B2" w:rsidRDefault="00143DDF" w:rsidP="00143DDF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B509B2">
              <w:rPr>
                <w:sz w:val="20"/>
                <w:szCs w:val="20"/>
                <w:lang w:val="en-GB" w:eastAsia="zh-TW"/>
              </w:rPr>
              <w:t>.01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391987AC" w14:textId="77777777" w:rsidR="00143DDF" w:rsidRPr="00B509B2" w:rsidRDefault="00143DDF" w:rsidP="00143DDF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B509B2">
              <w:rPr>
                <w:sz w:val="20"/>
                <w:szCs w:val="20"/>
                <w:lang w:val="en-GB" w:eastAsia="zh-TW"/>
              </w:rPr>
              <w:t>-.00, .03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37694D9" w14:textId="77777777" w:rsidR="00143DDF" w:rsidRPr="00B509B2" w:rsidRDefault="00143DDF" w:rsidP="00143DDF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B509B2">
              <w:rPr>
                <w:b/>
                <w:bCs/>
                <w:sz w:val="20"/>
                <w:szCs w:val="20"/>
                <w:lang w:val="en-GB" w:eastAsia="zh-TW"/>
              </w:rPr>
              <w:t>-</w:t>
            </w:r>
            <w:r w:rsidRPr="00B509B2">
              <w:rPr>
                <w:sz w:val="20"/>
                <w:szCs w:val="20"/>
                <w:lang w:val="en-GB" w:eastAsia="zh-TW"/>
              </w:rPr>
              <w:t>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173907A0" w14:textId="77777777" w:rsidR="00143DDF" w:rsidRPr="00B509B2" w:rsidRDefault="00143DDF" w:rsidP="00143DDF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B509B2">
              <w:rPr>
                <w:sz w:val="20"/>
                <w:szCs w:val="20"/>
                <w:lang w:val="en-GB" w:eastAsia="zh-TW"/>
              </w:rPr>
              <w:t>.01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1E640D9" w14:textId="77777777" w:rsidR="00143DDF" w:rsidRPr="00B509B2" w:rsidRDefault="00143DDF" w:rsidP="00143DDF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B509B2">
              <w:rPr>
                <w:sz w:val="20"/>
                <w:szCs w:val="20"/>
                <w:lang w:val="en-GB" w:eastAsia="zh-TW"/>
              </w:rPr>
              <w:t>-.03, .01</w:t>
            </w:r>
          </w:p>
        </w:tc>
      </w:tr>
      <w:tr w:rsidR="000E3233" w:rsidRPr="00CF4968" w14:paraId="679E0F2F" w14:textId="77777777" w:rsidTr="00E54659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6A882FC3" w14:textId="77777777" w:rsidR="000E3233" w:rsidRPr="00CF4968" w:rsidRDefault="000E3233" w:rsidP="000E3233">
            <w:pPr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 xml:space="preserve">Via </w:t>
            </w:r>
            <w:r>
              <w:rPr>
                <w:sz w:val="20"/>
                <w:szCs w:val="20"/>
                <w:lang w:val="en-GB" w:eastAsia="zh-TW"/>
              </w:rPr>
              <w:t>Caregiving</w:t>
            </w:r>
            <w:r w:rsidRPr="00CF4968">
              <w:rPr>
                <w:sz w:val="20"/>
                <w:szCs w:val="20"/>
                <w:lang w:val="en-GB" w:eastAsia="zh-TW"/>
              </w:rPr>
              <w:t xml:space="preserve"> → </w:t>
            </w:r>
            <w:r>
              <w:rPr>
                <w:sz w:val="20"/>
                <w:szCs w:val="20"/>
                <w:lang w:val="en-GB" w:eastAsia="zh-TW"/>
              </w:rPr>
              <w:t>Empathy</w:t>
            </w:r>
          </w:p>
          <w:p w14:paraId="059D33EB" w14:textId="77777777" w:rsidR="000E3233" w:rsidRPr="00CF4968" w:rsidRDefault="000E3233" w:rsidP="00E54659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ADD7D4F" w14:textId="77777777" w:rsidR="000E3233" w:rsidRPr="00B509B2" w:rsidRDefault="000E3233" w:rsidP="00143DDF">
            <w:pPr>
              <w:jc w:val="center"/>
              <w:rPr>
                <w:b/>
                <w:bCs/>
                <w:sz w:val="20"/>
                <w:szCs w:val="20"/>
                <w:lang w:val="en-GB" w:eastAsia="zh-TW"/>
              </w:rPr>
            </w:pPr>
            <w:r w:rsidRPr="00B509B2">
              <w:rPr>
                <w:sz w:val="20"/>
                <w:szCs w:val="20"/>
                <w:lang w:val="en-GB" w:eastAsia="zh-TW"/>
              </w:rPr>
              <w:t>.</w:t>
            </w:r>
            <w:r w:rsidR="00143DDF" w:rsidRPr="00B509B2">
              <w:rPr>
                <w:sz w:val="20"/>
                <w:szCs w:val="20"/>
                <w:lang w:val="en-GB" w:eastAsia="zh-TW"/>
              </w:rPr>
              <w:t>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1E1D2FB8" w14:textId="77777777" w:rsidR="000E3233" w:rsidRPr="00B509B2" w:rsidRDefault="000E3233" w:rsidP="00143DDF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B509B2">
              <w:rPr>
                <w:sz w:val="20"/>
                <w:szCs w:val="20"/>
                <w:lang w:val="en-GB" w:eastAsia="zh-TW"/>
              </w:rPr>
              <w:t>.</w:t>
            </w:r>
            <w:r w:rsidR="00143DDF" w:rsidRPr="00B509B2">
              <w:rPr>
                <w:sz w:val="20"/>
                <w:szCs w:val="20"/>
                <w:lang w:val="en-GB" w:eastAsia="zh-TW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60BC6E99" w14:textId="77777777" w:rsidR="000E3233" w:rsidRPr="00B509B2" w:rsidRDefault="00143DDF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B509B2">
              <w:rPr>
                <w:sz w:val="20"/>
                <w:szCs w:val="20"/>
                <w:lang w:val="en-GB" w:eastAsia="zh-TW"/>
              </w:rPr>
              <w:t>-</w:t>
            </w:r>
            <w:r w:rsidR="000E3233" w:rsidRPr="00B509B2">
              <w:rPr>
                <w:sz w:val="20"/>
                <w:szCs w:val="20"/>
                <w:lang w:val="en-GB" w:eastAsia="zh-TW"/>
              </w:rPr>
              <w:t>.00, .0</w:t>
            </w:r>
            <w:r w:rsidRPr="00B509B2">
              <w:rPr>
                <w:sz w:val="20"/>
                <w:szCs w:val="20"/>
                <w:lang w:val="en-GB" w:eastAsia="zh-TW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7EBCBBC" w14:textId="77777777" w:rsidR="000E3233" w:rsidRPr="00B509B2" w:rsidRDefault="000E3233" w:rsidP="00E54659">
            <w:pPr>
              <w:jc w:val="center"/>
              <w:rPr>
                <w:b/>
                <w:bCs/>
                <w:sz w:val="20"/>
                <w:szCs w:val="20"/>
                <w:lang w:val="en-GB" w:eastAsia="zh-TW"/>
              </w:rPr>
            </w:pPr>
            <w:r w:rsidRPr="00B509B2">
              <w:rPr>
                <w:sz w:val="20"/>
                <w:szCs w:val="20"/>
                <w:lang w:val="en-GB" w:eastAsia="zh-TW"/>
              </w:rPr>
              <w:t>.0</w:t>
            </w:r>
            <w:r w:rsidR="00143DDF">
              <w:rPr>
                <w:sz w:val="20"/>
                <w:szCs w:val="20"/>
                <w:lang w:val="en-GB" w:eastAsia="zh-TW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6BF3B134" w14:textId="77777777" w:rsidR="000E3233" w:rsidRPr="00B509B2" w:rsidRDefault="00143DDF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B509B2">
              <w:rPr>
                <w:sz w:val="20"/>
                <w:szCs w:val="20"/>
                <w:lang w:val="en-GB" w:eastAsia="zh-TW"/>
              </w:rPr>
              <w:t>.00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7EE203C9" w14:textId="77777777" w:rsidR="000E3233" w:rsidRPr="00B509B2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B509B2">
              <w:rPr>
                <w:sz w:val="20"/>
                <w:szCs w:val="20"/>
                <w:lang w:val="en-GB" w:eastAsia="zh-TW"/>
              </w:rPr>
              <w:t>-.0</w:t>
            </w:r>
            <w:r w:rsidR="00143DDF" w:rsidRPr="00B509B2">
              <w:rPr>
                <w:sz w:val="20"/>
                <w:szCs w:val="20"/>
                <w:lang w:val="en-GB" w:eastAsia="zh-TW"/>
              </w:rPr>
              <w:t>0</w:t>
            </w:r>
            <w:r w:rsidRPr="00B509B2">
              <w:rPr>
                <w:sz w:val="20"/>
                <w:szCs w:val="20"/>
                <w:lang w:val="en-GB" w:eastAsia="zh-TW"/>
              </w:rPr>
              <w:t>, 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FB82570" w14:textId="77777777" w:rsidR="000E3233" w:rsidRPr="00B509B2" w:rsidRDefault="000E3233" w:rsidP="00E54659">
            <w:pPr>
              <w:jc w:val="center"/>
              <w:rPr>
                <w:b/>
                <w:bCs/>
                <w:sz w:val="20"/>
                <w:szCs w:val="20"/>
                <w:lang w:val="en-GB" w:eastAsia="zh-TW"/>
              </w:rPr>
            </w:pPr>
            <w:r w:rsidRPr="00B509B2">
              <w:rPr>
                <w:sz w:val="20"/>
                <w:szCs w:val="20"/>
                <w:lang w:val="en-GB" w:eastAsia="zh-TW"/>
              </w:rPr>
              <w:t>.0</w:t>
            </w:r>
            <w:r w:rsidR="00143DDF" w:rsidRPr="00B509B2">
              <w:rPr>
                <w:sz w:val="20"/>
                <w:szCs w:val="20"/>
                <w:lang w:val="en-GB" w:eastAsia="zh-TW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1681176D" w14:textId="77777777" w:rsidR="000E3233" w:rsidRPr="00B509B2" w:rsidRDefault="00143DDF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B509B2">
              <w:rPr>
                <w:sz w:val="20"/>
                <w:szCs w:val="20"/>
                <w:lang w:val="en-GB" w:eastAsia="zh-TW"/>
              </w:rPr>
              <w:t>.00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16C6CFD" w14:textId="77777777" w:rsidR="000E3233" w:rsidRPr="00B509B2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B509B2">
              <w:rPr>
                <w:sz w:val="20"/>
                <w:szCs w:val="20"/>
                <w:lang w:val="en-GB" w:eastAsia="zh-TW"/>
              </w:rPr>
              <w:t>-.0</w:t>
            </w:r>
            <w:r w:rsidR="00143DDF" w:rsidRPr="00B509B2">
              <w:rPr>
                <w:sz w:val="20"/>
                <w:szCs w:val="20"/>
                <w:lang w:val="en-GB" w:eastAsia="zh-TW"/>
              </w:rPr>
              <w:t>0</w:t>
            </w:r>
            <w:r w:rsidRPr="00B509B2">
              <w:rPr>
                <w:sz w:val="20"/>
                <w:szCs w:val="20"/>
                <w:lang w:val="en-GB" w:eastAsia="zh-TW"/>
              </w:rPr>
              <w:t>, .0</w:t>
            </w:r>
            <w:r w:rsidR="00143DDF" w:rsidRPr="00B509B2">
              <w:rPr>
                <w:sz w:val="20"/>
                <w:szCs w:val="20"/>
                <w:lang w:val="en-GB" w:eastAsia="zh-TW"/>
              </w:rPr>
              <w:t>0</w:t>
            </w:r>
          </w:p>
        </w:tc>
      </w:tr>
      <w:tr w:rsidR="000E3233" w:rsidRPr="00CF4968" w14:paraId="2FDD67DA" w14:textId="77777777" w:rsidTr="00E54659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35B95FDB" w14:textId="77777777" w:rsidR="000E3233" w:rsidRPr="00CF4968" w:rsidRDefault="000E3233" w:rsidP="00E54659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9F2FF9" w14:textId="77777777" w:rsidR="000E3233" w:rsidRPr="005F2BE9" w:rsidRDefault="000E3233" w:rsidP="00E54659">
            <w:pPr>
              <w:jc w:val="center"/>
              <w:rPr>
                <w:sz w:val="20"/>
                <w:szCs w:val="20"/>
                <w:highlight w:val="yellow"/>
                <w:lang w:val="en-GB" w:eastAsia="zh-TW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002E03" w14:textId="77777777" w:rsidR="000E3233" w:rsidRPr="005F2BE9" w:rsidRDefault="000E3233" w:rsidP="00E54659">
            <w:pPr>
              <w:jc w:val="center"/>
              <w:rPr>
                <w:sz w:val="20"/>
                <w:szCs w:val="20"/>
                <w:highlight w:val="yellow"/>
                <w:lang w:val="en-GB" w:eastAsia="zh-TW"/>
              </w:rPr>
            </w:pPr>
          </w:p>
        </w:tc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F1F8A9" w14:textId="77777777" w:rsidR="000E3233" w:rsidRPr="005F2BE9" w:rsidRDefault="000E3233" w:rsidP="00E54659">
            <w:pPr>
              <w:jc w:val="center"/>
              <w:rPr>
                <w:sz w:val="20"/>
                <w:szCs w:val="20"/>
                <w:highlight w:val="yellow"/>
                <w:lang w:val="en-GB" w:eastAsia="zh-TW"/>
              </w:rPr>
            </w:pPr>
          </w:p>
        </w:tc>
      </w:tr>
      <w:tr w:rsidR="000E3233" w:rsidRPr="00CF4968" w14:paraId="66099D57" w14:textId="77777777" w:rsidTr="00E54659"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E5E4CB" w14:textId="77777777" w:rsidR="000E3233" w:rsidRDefault="000E3233" w:rsidP="00E54659">
            <w:pPr>
              <w:rPr>
                <w:sz w:val="20"/>
                <w:szCs w:val="20"/>
                <w:lang w:val="en-GB" w:eastAsia="zh-TW"/>
              </w:rPr>
            </w:pPr>
            <w:r>
              <w:rPr>
                <w:sz w:val="20"/>
                <w:szCs w:val="20"/>
                <w:lang w:val="en-GB" w:eastAsia="zh-TW"/>
              </w:rPr>
              <w:t>Maladaptive narcissism</w:t>
            </w:r>
            <w:r w:rsidRPr="00CF4968">
              <w:rPr>
                <w:sz w:val="20"/>
                <w:szCs w:val="20"/>
                <w:lang w:val="en-GB" w:eastAsia="zh-TW"/>
              </w:rPr>
              <w:t xml:space="preserve"> → Parenting</w:t>
            </w:r>
          </w:p>
          <w:p w14:paraId="1D872E58" w14:textId="77777777" w:rsidR="000E3233" w:rsidRPr="00CF4968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</w:tr>
      <w:tr w:rsidR="000E3233" w:rsidRPr="00CF4968" w14:paraId="6DBDE294" w14:textId="77777777" w:rsidTr="00E54659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19E5F55D" w14:textId="77777777" w:rsidR="000E3233" w:rsidRPr="00CF4968" w:rsidRDefault="000E3233" w:rsidP="000E3233">
            <w:pPr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 xml:space="preserve">Via </w:t>
            </w:r>
            <w:r>
              <w:rPr>
                <w:sz w:val="20"/>
                <w:szCs w:val="20"/>
                <w:lang w:val="en-GB" w:eastAsia="zh-TW"/>
              </w:rPr>
              <w:t>Caregiving</w:t>
            </w:r>
          </w:p>
          <w:p w14:paraId="2602B3B3" w14:textId="77777777" w:rsidR="000E3233" w:rsidRPr="00CF4968" w:rsidRDefault="000E3233" w:rsidP="00E54659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0B4955F" w14:textId="77777777" w:rsidR="000E3233" w:rsidRPr="002911CF" w:rsidRDefault="000E3233" w:rsidP="00E54659">
            <w:pPr>
              <w:jc w:val="center"/>
              <w:rPr>
                <w:b/>
                <w:bCs/>
                <w:sz w:val="20"/>
                <w:szCs w:val="20"/>
                <w:lang w:val="en-GB" w:eastAsia="zh-TW"/>
              </w:rPr>
            </w:pPr>
            <w:r w:rsidRPr="002911CF">
              <w:rPr>
                <w:b/>
                <w:bCs/>
                <w:sz w:val="20"/>
                <w:szCs w:val="20"/>
                <w:lang w:val="en-GB" w:eastAsia="zh-TW"/>
              </w:rPr>
              <w:t>-.06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3AD331F5" w14:textId="77777777" w:rsidR="000E3233" w:rsidRPr="002911CF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2911CF">
              <w:rPr>
                <w:sz w:val="20"/>
                <w:szCs w:val="20"/>
                <w:lang w:val="en-GB" w:eastAsia="zh-TW"/>
              </w:rPr>
              <w:t>.0</w:t>
            </w:r>
            <w:r w:rsidR="002911CF" w:rsidRPr="002911CF">
              <w:rPr>
                <w:sz w:val="20"/>
                <w:szCs w:val="20"/>
                <w:lang w:val="en-GB" w:eastAsia="zh-TW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533052AE" w14:textId="77777777" w:rsidR="000E3233" w:rsidRPr="002911CF" w:rsidRDefault="000E3233" w:rsidP="002911CF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2911CF">
              <w:rPr>
                <w:sz w:val="20"/>
                <w:szCs w:val="20"/>
                <w:lang w:val="en-GB" w:eastAsia="zh-TW"/>
              </w:rPr>
              <w:t>-.</w:t>
            </w:r>
            <w:r w:rsidR="002911CF" w:rsidRPr="002911CF">
              <w:rPr>
                <w:sz w:val="20"/>
                <w:szCs w:val="20"/>
                <w:lang w:val="en-GB" w:eastAsia="zh-TW"/>
              </w:rPr>
              <w:t>22</w:t>
            </w:r>
            <w:r w:rsidRPr="002911CF">
              <w:rPr>
                <w:sz w:val="20"/>
                <w:szCs w:val="20"/>
                <w:lang w:val="en-GB" w:eastAsia="zh-TW"/>
              </w:rPr>
              <w:t>, -.02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FE0AC68" w14:textId="77777777" w:rsidR="000E3233" w:rsidRPr="002911CF" w:rsidRDefault="002911CF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2911CF">
              <w:rPr>
                <w:sz w:val="20"/>
                <w:szCs w:val="20"/>
                <w:lang w:val="en-GB" w:eastAsia="zh-TW"/>
              </w:rPr>
              <w:t>.05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694311C2" w14:textId="77777777" w:rsidR="000E3233" w:rsidRPr="002911CF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2911CF">
              <w:rPr>
                <w:sz w:val="20"/>
                <w:szCs w:val="20"/>
                <w:lang w:val="en-GB" w:eastAsia="zh-TW"/>
              </w:rPr>
              <w:t>.0</w:t>
            </w:r>
            <w:r w:rsidR="002911CF" w:rsidRPr="002911CF">
              <w:rPr>
                <w:sz w:val="20"/>
                <w:szCs w:val="20"/>
                <w:lang w:val="en-GB" w:eastAsia="zh-TW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4D0D229B" w14:textId="77777777" w:rsidR="000E3233" w:rsidRPr="002911CF" w:rsidRDefault="000E3233" w:rsidP="002911CF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2911CF">
              <w:rPr>
                <w:sz w:val="20"/>
                <w:szCs w:val="20"/>
                <w:lang w:val="en-GB" w:eastAsia="zh-TW"/>
              </w:rPr>
              <w:t>-.0</w:t>
            </w:r>
            <w:r w:rsidR="002911CF" w:rsidRPr="002911CF">
              <w:rPr>
                <w:sz w:val="20"/>
                <w:szCs w:val="20"/>
                <w:lang w:val="en-GB" w:eastAsia="zh-TW"/>
              </w:rPr>
              <w:t>2</w:t>
            </w:r>
            <w:r w:rsidRPr="002911CF">
              <w:rPr>
                <w:sz w:val="20"/>
                <w:szCs w:val="20"/>
                <w:lang w:val="en-GB" w:eastAsia="zh-TW"/>
              </w:rPr>
              <w:t>, .</w:t>
            </w:r>
            <w:r w:rsidR="002911CF" w:rsidRPr="002911CF">
              <w:rPr>
                <w:sz w:val="20"/>
                <w:szCs w:val="20"/>
                <w:lang w:val="en-GB" w:eastAsia="zh-TW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BF57A11" w14:textId="77777777" w:rsidR="000E3233" w:rsidRPr="002911CF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2911CF">
              <w:rPr>
                <w:sz w:val="20"/>
                <w:szCs w:val="20"/>
                <w:lang w:val="en-GB" w:eastAsia="zh-TW"/>
              </w:rPr>
              <w:t>.</w:t>
            </w:r>
            <w:r w:rsidR="002911CF" w:rsidRPr="002911CF">
              <w:rPr>
                <w:sz w:val="20"/>
                <w:szCs w:val="20"/>
                <w:lang w:val="en-GB" w:eastAsia="zh-TW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35884E9" w14:textId="77777777" w:rsidR="000E3233" w:rsidRPr="002911CF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2911CF">
              <w:rPr>
                <w:sz w:val="20"/>
                <w:szCs w:val="20"/>
                <w:lang w:val="en-GB" w:eastAsia="zh-TW"/>
              </w:rPr>
              <w:t>.0</w:t>
            </w:r>
            <w:r w:rsidR="002911CF" w:rsidRPr="002911CF">
              <w:rPr>
                <w:sz w:val="20"/>
                <w:szCs w:val="20"/>
                <w:lang w:val="en-GB" w:eastAsia="zh-TW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5EFDB53" w14:textId="77777777" w:rsidR="000E3233" w:rsidRPr="002911CF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2911CF">
              <w:rPr>
                <w:sz w:val="20"/>
                <w:szCs w:val="20"/>
                <w:lang w:val="en-GB" w:eastAsia="zh-TW"/>
              </w:rPr>
              <w:t>-.0</w:t>
            </w:r>
            <w:r w:rsidR="002911CF" w:rsidRPr="002911CF">
              <w:rPr>
                <w:sz w:val="20"/>
                <w:szCs w:val="20"/>
                <w:lang w:val="en-GB" w:eastAsia="zh-TW"/>
              </w:rPr>
              <w:t>2</w:t>
            </w:r>
            <w:r w:rsidRPr="002911CF">
              <w:rPr>
                <w:sz w:val="20"/>
                <w:szCs w:val="20"/>
                <w:lang w:val="en-GB" w:eastAsia="zh-TW"/>
              </w:rPr>
              <w:t>, .</w:t>
            </w:r>
            <w:r w:rsidR="002911CF" w:rsidRPr="002911CF">
              <w:rPr>
                <w:sz w:val="20"/>
                <w:szCs w:val="20"/>
                <w:lang w:val="en-GB" w:eastAsia="zh-TW"/>
              </w:rPr>
              <w:t>12</w:t>
            </w:r>
          </w:p>
        </w:tc>
      </w:tr>
      <w:tr w:rsidR="002911CF" w:rsidRPr="00CF4968" w14:paraId="6C379D3C" w14:textId="77777777" w:rsidTr="00E54659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28AA4965" w14:textId="77777777" w:rsidR="002911CF" w:rsidRPr="00CF4968" w:rsidRDefault="002911CF" w:rsidP="002911CF">
            <w:pPr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 xml:space="preserve">Via </w:t>
            </w:r>
            <w:r>
              <w:rPr>
                <w:sz w:val="20"/>
                <w:szCs w:val="20"/>
                <w:lang w:val="en-GB" w:eastAsia="zh-TW"/>
              </w:rPr>
              <w:t>Empathy</w:t>
            </w:r>
          </w:p>
          <w:p w14:paraId="27CE6476" w14:textId="77777777" w:rsidR="002911CF" w:rsidRPr="00CF4968" w:rsidRDefault="002911CF" w:rsidP="002911CF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3F0C242" w14:textId="77777777" w:rsidR="002911CF" w:rsidRPr="002911CF" w:rsidRDefault="002911CF" w:rsidP="002911CF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2911CF">
              <w:rPr>
                <w:b/>
                <w:bCs/>
                <w:sz w:val="20"/>
                <w:szCs w:val="20"/>
                <w:lang w:val="en-GB" w:eastAsia="zh-TW"/>
              </w:rPr>
              <w:t>-.04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36592B14" w14:textId="77777777" w:rsidR="002911CF" w:rsidRPr="002911CF" w:rsidRDefault="002911CF" w:rsidP="002911CF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2911CF">
              <w:rPr>
                <w:sz w:val="20"/>
                <w:szCs w:val="20"/>
                <w:lang w:val="en-GB" w:eastAsia="zh-TW"/>
              </w:rPr>
              <w:t>.02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15D67496" w14:textId="77777777" w:rsidR="002911CF" w:rsidRPr="002911CF" w:rsidRDefault="002911CF" w:rsidP="002911CF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2911CF">
              <w:rPr>
                <w:sz w:val="20"/>
                <w:szCs w:val="20"/>
                <w:lang w:val="en-GB" w:eastAsia="zh-TW"/>
              </w:rPr>
              <w:t>-.11, -.02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F435B8F" w14:textId="77777777" w:rsidR="002911CF" w:rsidRPr="002911CF" w:rsidRDefault="002911CF" w:rsidP="002911CF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2911CF">
              <w:rPr>
                <w:sz w:val="20"/>
                <w:szCs w:val="20"/>
                <w:lang w:val="en-GB" w:eastAsia="zh-TW"/>
              </w:rPr>
              <w:t>-.02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361C5836" w14:textId="77777777" w:rsidR="002911CF" w:rsidRPr="002911CF" w:rsidRDefault="002911CF" w:rsidP="002911CF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2911CF">
              <w:rPr>
                <w:sz w:val="20"/>
                <w:szCs w:val="20"/>
                <w:lang w:val="en-GB" w:eastAsia="zh-TW"/>
              </w:rPr>
              <w:t>.02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7870F298" w14:textId="77777777" w:rsidR="002911CF" w:rsidRPr="002911CF" w:rsidRDefault="002911CF" w:rsidP="002911CF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2911CF">
              <w:rPr>
                <w:sz w:val="20"/>
                <w:szCs w:val="20"/>
                <w:lang w:val="en-GB" w:eastAsia="zh-TW"/>
              </w:rPr>
              <w:t>-.06, .01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017AF66" w14:textId="77777777" w:rsidR="002911CF" w:rsidRPr="002911CF" w:rsidRDefault="002911CF" w:rsidP="002911CF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2911CF">
              <w:rPr>
                <w:sz w:val="20"/>
                <w:szCs w:val="20"/>
                <w:lang w:val="en-GB" w:eastAsia="zh-TW"/>
              </w:rPr>
              <w:t>.01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7B0B166" w14:textId="77777777" w:rsidR="002911CF" w:rsidRPr="002911CF" w:rsidRDefault="002911CF" w:rsidP="002911CF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2911CF">
              <w:rPr>
                <w:sz w:val="20"/>
                <w:szCs w:val="20"/>
                <w:lang w:val="en-GB" w:eastAsia="zh-TW"/>
              </w:rPr>
              <w:t>.02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0926B9F" w14:textId="77777777" w:rsidR="002911CF" w:rsidRPr="002911CF" w:rsidRDefault="002911CF" w:rsidP="002911CF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2911CF">
              <w:rPr>
                <w:sz w:val="20"/>
                <w:szCs w:val="20"/>
                <w:lang w:val="en-GB" w:eastAsia="zh-TW"/>
              </w:rPr>
              <w:t>-.03, .05</w:t>
            </w:r>
          </w:p>
        </w:tc>
      </w:tr>
      <w:tr w:rsidR="000E3233" w:rsidRPr="00CF4968" w14:paraId="0D07DF33" w14:textId="77777777" w:rsidTr="00E54659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2C97E4E9" w14:textId="77777777" w:rsidR="000E3233" w:rsidRPr="00CF4968" w:rsidRDefault="000E3233" w:rsidP="000E3233">
            <w:pPr>
              <w:rPr>
                <w:sz w:val="20"/>
                <w:szCs w:val="20"/>
                <w:lang w:val="en-GB" w:eastAsia="zh-TW"/>
              </w:rPr>
            </w:pPr>
            <w:r w:rsidRPr="00CF4968">
              <w:rPr>
                <w:sz w:val="20"/>
                <w:szCs w:val="20"/>
                <w:lang w:val="en-GB" w:eastAsia="zh-TW"/>
              </w:rPr>
              <w:t xml:space="preserve">Via </w:t>
            </w:r>
            <w:r>
              <w:rPr>
                <w:sz w:val="20"/>
                <w:szCs w:val="20"/>
                <w:lang w:val="en-GB" w:eastAsia="zh-TW"/>
              </w:rPr>
              <w:t>Caregiving</w:t>
            </w:r>
            <w:r w:rsidRPr="00CF4968">
              <w:rPr>
                <w:sz w:val="20"/>
                <w:szCs w:val="20"/>
                <w:lang w:val="en-GB" w:eastAsia="zh-TW"/>
              </w:rPr>
              <w:t xml:space="preserve"> → </w:t>
            </w:r>
            <w:r w:rsidR="003D609C">
              <w:rPr>
                <w:sz w:val="20"/>
                <w:szCs w:val="20"/>
                <w:lang w:val="en-GB" w:eastAsia="zh-TW"/>
              </w:rPr>
              <w:t>Em</w:t>
            </w:r>
            <w:r>
              <w:rPr>
                <w:sz w:val="20"/>
                <w:szCs w:val="20"/>
                <w:lang w:val="en-GB" w:eastAsia="zh-TW"/>
              </w:rPr>
              <w:t>p</w:t>
            </w:r>
            <w:r w:rsidR="003D609C">
              <w:rPr>
                <w:sz w:val="20"/>
                <w:szCs w:val="20"/>
                <w:lang w:val="en-GB" w:eastAsia="zh-TW"/>
              </w:rPr>
              <w:t>a</w:t>
            </w:r>
            <w:r>
              <w:rPr>
                <w:sz w:val="20"/>
                <w:szCs w:val="20"/>
                <w:lang w:val="en-GB" w:eastAsia="zh-TW"/>
              </w:rPr>
              <w:t>thy</w:t>
            </w:r>
          </w:p>
          <w:p w14:paraId="5A357784" w14:textId="77777777" w:rsidR="000E3233" w:rsidRPr="00CF4968" w:rsidRDefault="000E3233" w:rsidP="00E54659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036D79F" w14:textId="77777777" w:rsidR="000E3233" w:rsidRPr="002911CF" w:rsidRDefault="000E3233" w:rsidP="00E54659">
            <w:pPr>
              <w:jc w:val="center"/>
              <w:rPr>
                <w:b/>
                <w:bCs/>
                <w:sz w:val="20"/>
                <w:szCs w:val="20"/>
                <w:lang w:val="en-GB" w:eastAsia="zh-TW"/>
              </w:rPr>
            </w:pPr>
            <w:r w:rsidRPr="002911CF">
              <w:rPr>
                <w:b/>
                <w:bCs/>
                <w:sz w:val="20"/>
                <w:szCs w:val="20"/>
                <w:lang w:val="en-GB" w:eastAsia="zh-TW"/>
              </w:rPr>
              <w:t>-</w:t>
            </w:r>
            <w:r w:rsidRPr="002911CF">
              <w:rPr>
                <w:sz w:val="20"/>
                <w:szCs w:val="20"/>
                <w:lang w:val="en-GB" w:eastAsia="zh-TW"/>
              </w:rPr>
              <w:t>.0</w:t>
            </w:r>
            <w:r w:rsidR="002911CF" w:rsidRPr="002911CF">
              <w:rPr>
                <w:sz w:val="20"/>
                <w:szCs w:val="20"/>
                <w:lang w:val="en-GB" w:eastAsia="zh-TW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62FAD257" w14:textId="77777777" w:rsidR="000E3233" w:rsidRPr="002911CF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2911CF">
              <w:rPr>
                <w:sz w:val="20"/>
                <w:szCs w:val="20"/>
                <w:lang w:val="en-GB" w:eastAsia="zh-TW"/>
              </w:rPr>
              <w:t>.0</w:t>
            </w:r>
            <w:r w:rsidR="002911CF" w:rsidRPr="002911CF">
              <w:rPr>
                <w:sz w:val="20"/>
                <w:szCs w:val="20"/>
                <w:lang w:val="en-GB" w:eastAsia="zh-TW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4B643CCE" w14:textId="77777777" w:rsidR="000E3233" w:rsidRPr="002911CF" w:rsidRDefault="002911CF" w:rsidP="002911CF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2911CF">
              <w:rPr>
                <w:sz w:val="20"/>
                <w:szCs w:val="20"/>
                <w:lang w:val="en-GB" w:eastAsia="zh-TW"/>
              </w:rPr>
              <w:t xml:space="preserve">-.01, </w:t>
            </w:r>
            <w:r w:rsidR="000E3233" w:rsidRPr="002911CF">
              <w:rPr>
                <w:sz w:val="20"/>
                <w:szCs w:val="20"/>
                <w:lang w:val="en-GB" w:eastAsia="zh-TW"/>
              </w:rPr>
              <w:t>.0</w:t>
            </w:r>
            <w:r w:rsidRPr="002911CF">
              <w:rPr>
                <w:sz w:val="20"/>
                <w:szCs w:val="20"/>
                <w:lang w:val="en-GB" w:eastAsia="zh-TW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F7D8593" w14:textId="77777777" w:rsidR="000E3233" w:rsidRPr="002911CF" w:rsidRDefault="002911CF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2911CF">
              <w:rPr>
                <w:sz w:val="20"/>
                <w:szCs w:val="20"/>
                <w:lang w:val="en-GB" w:eastAsia="zh-TW"/>
              </w:rPr>
              <w:t>-</w:t>
            </w:r>
            <w:r w:rsidR="000E3233" w:rsidRPr="002911CF">
              <w:rPr>
                <w:sz w:val="20"/>
                <w:szCs w:val="20"/>
                <w:lang w:val="en-GB" w:eastAsia="zh-TW"/>
              </w:rPr>
              <w:t>.0</w:t>
            </w:r>
            <w:r w:rsidRPr="002911CF">
              <w:rPr>
                <w:sz w:val="20"/>
                <w:szCs w:val="20"/>
                <w:lang w:val="en-GB" w:eastAsia="zh-TW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6D7A30F7" w14:textId="77777777" w:rsidR="000E3233" w:rsidRPr="002911CF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2911CF">
              <w:rPr>
                <w:sz w:val="20"/>
                <w:szCs w:val="20"/>
                <w:lang w:val="en-GB" w:eastAsia="zh-TW"/>
              </w:rPr>
              <w:t>.0</w:t>
            </w:r>
            <w:r w:rsidR="002911CF" w:rsidRPr="002911CF">
              <w:rPr>
                <w:sz w:val="20"/>
                <w:szCs w:val="20"/>
                <w:lang w:val="en-GB" w:eastAsia="zh-TW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03B56866" w14:textId="77777777" w:rsidR="000E3233" w:rsidRPr="002911CF" w:rsidRDefault="002911CF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2911CF">
              <w:rPr>
                <w:sz w:val="20"/>
                <w:szCs w:val="20"/>
                <w:lang w:val="en-GB" w:eastAsia="zh-TW"/>
              </w:rPr>
              <w:t>-</w:t>
            </w:r>
            <w:r w:rsidR="000E3233" w:rsidRPr="002911CF">
              <w:rPr>
                <w:sz w:val="20"/>
                <w:szCs w:val="20"/>
                <w:lang w:val="en-GB" w:eastAsia="zh-TW"/>
              </w:rPr>
              <w:t>.01, .0</w:t>
            </w:r>
            <w:r w:rsidRPr="002911CF">
              <w:rPr>
                <w:sz w:val="20"/>
                <w:szCs w:val="20"/>
                <w:lang w:val="en-GB" w:eastAsia="zh-TW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172BD7C" w14:textId="77777777" w:rsidR="000E3233" w:rsidRPr="002911CF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2911CF">
              <w:rPr>
                <w:sz w:val="20"/>
                <w:szCs w:val="20"/>
                <w:lang w:val="en-GB" w:eastAsia="zh-TW"/>
              </w:rPr>
              <w:t>.0</w:t>
            </w:r>
            <w:r w:rsidR="002911CF" w:rsidRPr="002911CF">
              <w:rPr>
                <w:sz w:val="20"/>
                <w:szCs w:val="20"/>
                <w:lang w:val="en-GB" w:eastAsia="zh-TW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9DC333D" w14:textId="77777777" w:rsidR="000E3233" w:rsidRPr="002911CF" w:rsidRDefault="002911CF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2911CF">
              <w:rPr>
                <w:sz w:val="20"/>
                <w:szCs w:val="20"/>
                <w:lang w:val="en-GB" w:eastAsia="zh-TW"/>
              </w:rPr>
              <w:t>.00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FA661EE" w14:textId="77777777" w:rsidR="000E3233" w:rsidRPr="002911CF" w:rsidRDefault="002911CF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2911CF">
              <w:rPr>
                <w:sz w:val="20"/>
                <w:szCs w:val="20"/>
                <w:lang w:val="en-GB" w:eastAsia="zh-TW"/>
              </w:rPr>
              <w:t>-</w:t>
            </w:r>
            <w:r w:rsidR="000E3233" w:rsidRPr="002911CF">
              <w:rPr>
                <w:sz w:val="20"/>
                <w:szCs w:val="20"/>
                <w:lang w:val="en-GB" w:eastAsia="zh-TW"/>
              </w:rPr>
              <w:t>.0</w:t>
            </w:r>
            <w:r w:rsidRPr="002911CF">
              <w:rPr>
                <w:sz w:val="20"/>
                <w:szCs w:val="20"/>
                <w:lang w:val="en-GB" w:eastAsia="zh-TW"/>
              </w:rPr>
              <w:t>0</w:t>
            </w:r>
            <w:r w:rsidR="000E3233" w:rsidRPr="002911CF">
              <w:rPr>
                <w:sz w:val="20"/>
                <w:szCs w:val="20"/>
                <w:lang w:val="en-GB" w:eastAsia="zh-TW"/>
              </w:rPr>
              <w:t>, .0</w:t>
            </w:r>
            <w:r w:rsidRPr="002911CF">
              <w:rPr>
                <w:sz w:val="20"/>
                <w:szCs w:val="20"/>
                <w:lang w:val="en-GB" w:eastAsia="zh-TW"/>
              </w:rPr>
              <w:t>1</w:t>
            </w:r>
          </w:p>
        </w:tc>
      </w:tr>
      <w:tr w:rsidR="000E3233" w:rsidRPr="00CF4968" w14:paraId="69A93541" w14:textId="77777777" w:rsidTr="00E54659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020A650C" w14:textId="77777777" w:rsidR="000E3233" w:rsidRPr="00CF4968" w:rsidRDefault="000E3233" w:rsidP="00E54659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335B4" w14:textId="77777777" w:rsidR="000E3233" w:rsidRPr="005F2BE9" w:rsidRDefault="000E3233" w:rsidP="00E54659">
            <w:pPr>
              <w:jc w:val="center"/>
              <w:rPr>
                <w:sz w:val="20"/>
                <w:szCs w:val="20"/>
                <w:highlight w:val="yellow"/>
                <w:lang w:val="en-GB" w:eastAsia="zh-TW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C02B03" w14:textId="77777777" w:rsidR="000E3233" w:rsidRPr="005F2BE9" w:rsidRDefault="000E3233" w:rsidP="00E54659">
            <w:pPr>
              <w:jc w:val="center"/>
              <w:rPr>
                <w:sz w:val="20"/>
                <w:szCs w:val="20"/>
                <w:highlight w:val="yellow"/>
                <w:lang w:val="en-GB" w:eastAsia="zh-TW"/>
              </w:rPr>
            </w:pPr>
          </w:p>
        </w:tc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3EDCCB" w14:textId="77777777" w:rsidR="000E3233" w:rsidRPr="005F2BE9" w:rsidRDefault="000E3233" w:rsidP="00E54659">
            <w:pPr>
              <w:jc w:val="center"/>
              <w:rPr>
                <w:sz w:val="20"/>
                <w:szCs w:val="20"/>
                <w:highlight w:val="yellow"/>
                <w:lang w:val="en-GB" w:eastAsia="zh-TW"/>
              </w:rPr>
            </w:pPr>
          </w:p>
        </w:tc>
      </w:tr>
      <w:tr w:rsidR="000E3233" w:rsidRPr="00CF4968" w14:paraId="14EFD34A" w14:textId="77777777" w:rsidTr="00E54659">
        <w:tc>
          <w:tcPr>
            <w:tcW w:w="1359" w:type="dxa"/>
            <w:tcBorders>
              <w:top w:val="nil"/>
              <w:left w:val="nil"/>
              <w:right w:val="nil"/>
            </w:tcBorders>
          </w:tcPr>
          <w:p w14:paraId="1B6CF2D4" w14:textId="77777777" w:rsidR="000E3233" w:rsidRPr="00CF4968" w:rsidRDefault="000E3233" w:rsidP="00E54659">
            <w:pPr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right w:val="nil"/>
            </w:tcBorders>
          </w:tcPr>
          <w:p w14:paraId="3DAC7E4A" w14:textId="77777777" w:rsidR="000E3233" w:rsidRPr="00CF4968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right w:val="nil"/>
            </w:tcBorders>
          </w:tcPr>
          <w:p w14:paraId="1D75BD78" w14:textId="77777777" w:rsidR="000E3233" w:rsidRPr="00CF4968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  <w:tc>
          <w:tcPr>
            <w:tcW w:w="2923" w:type="dxa"/>
            <w:gridSpan w:val="3"/>
            <w:tcBorders>
              <w:top w:val="nil"/>
              <w:left w:val="nil"/>
              <w:right w:val="nil"/>
            </w:tcBorders>
          </w:tcPr>
          <w:p w14:paraId="48F25D3D" w14:textId="77777777" w:rsidR="000E3233" w:rsidRPr="00CF4968" w:rsidRDefault="000E3233" w:rsidP="00E54659">
            <w:pPr>
              <w:jc w:val="center"/>
              <w:rPr>
                <w:sz w:val="20"/>
                <w:szCs w:val="20"/>
                <w:lang w:val="en-GB" w:eastAsia="zh-TW"/>
              </w:rPr>
            </w:pPr>
          </w:p>
        </w:tc>
      </w:tr>
    </w:tbl>
    <w:p w14:paraId="4F898776" w14:textId="77777777" w:rsidR="000E3233" w:rsidRPr="00CF4968" w:rsidRDefault="000E3233" w:rsidP="000E3233">
      <w:pPr>
        <w:rPr>
          <w:sz w:val="20"/>
          <w:szCs w:val="20"/>
          <w:lang w:val="en-GB" w:eastAsia="zh-TW"/>
        </w:rPr>
      </w:pPr>
    </w:p>
    <w:p w14:paraId="6A1EA1F1" w14:textId="77777777" w:rsidR="000E3233" w:rsidRPr="00CF4968" w:rsidRDefault="000E3233" w:rsidP="000E3233">
      <w:r w:rsidRPr="008B5A75">
        <w:rPr>
          <w:i/>
        </w:rPr>
        <w:t>Note</w:t>
      </w:r>
      <w:r w:rsidRPr="008B5A75">
        <w:t>. Analyses conducted using PROCESS model 6 (10,000 bootstrap samples; Hayes, 201</w:t>
      </w:r>
      <w:r>
        <w:t>3</w:t>
      </w:r>
      <w:r w:rsidRPr="008B5A75">
        <w:t xml:space="preserve">) on </w:t>
      </w:r>
      <w:r w:rsidRPr="008B5A75">
        <w:rPr>
          <w:i/>
          <w:iCs/>
        </w:rPr>
        <w:t>n</w:t>
      </w:r>
      <w:r w:rsidR="003019A9">
        <w:rPr>
          <w:i/>
          <w:iCs/>
        </w:rPr>
        <w:t xml:space="preserve"> </w:t>
      </w:r>
      <w:r>
        <w:rPr>
          <w:i/>
          <w:iCs/>
        </w:rPr>
        <w:t>=</w:t>
      </w:r>
      <w:r w:rsidR="003019A9">
        <w:rPr>
          <w:i/>
          <w:iCs/>
        </w:rPr>
        <w:t xml:space="preserve"> </w:t>
      </w:r>
      <w:r>
        <w:t>353</w:t>
      </w:r>
      <w:r w:rsidRPr="008B5A75">
        <w:t xml:space="preserve"> due to missing data. </w:t>
      </w:r>
      <w:r>
        <w:t xml:space="preserve">All standard errors for continuous outcome models are based on the HC3 estimator. </w:t>
      </w:r>
      <w:r w:rsidRPr="008B5A75">
        <w:t xml:space="preserve">Reported results are controlling for </w:t>
      </w:r>
      <w:r>
        <w:t>Impression-management, Sex, Big Five, and Attachment</w:t>
      </w:r>
      <w:r w:rsidRPr="008B5A75">
        <w:t>. Confidence intervals are bias-corrected.</w:t>
      </w:r>
      <w:r>
        <w:t xml:space="preserve"> </w:t>
      </w:r>
      <w:r w:rsidRPr="008B5A75">
        <w:t>Significant direct and indirect effects are evidenced by confidence intervals that do not include zero</w:t>
      </w:r>
      <w:r>
        <w:t xml:space="preserve"> and are presented in bold type</w:t>
      </w:r>
      <w:r w:rsidRPr="008B5A75">
        <w:t xml:space="preserve">. </w:t>
      </w:r>
    </w:p>
    <w:p w14:paraId="34377FDB" w14:textId="77777777" w:rsidR="008469A9" w:rsidRPr="00CF4968" w:rsidRDefault="000E3233" w:rsidP="000E3233">
      <w:pPr>
        <w:widowControl w:val="0"/>
        <w:spacing w:line="480" w:lineRule="auto"/>
        <w:rPr>
          <w:lang w:val="en-GB" w:eastAsia="zh-TW"/>
        </w:rPr>
      </w:pPr>
      <w:r w:rsidRPr="00CF4968">
        <w:rPr>
          <w:lang w:val="en-GB" w:eastAsia="zh-TW"/>
        </w:rPr>
        <w:br w:type="page"/>
      </w:r>
    </w:p>
    <w:p w14:paraId="5030BE36" w14:textId="77777777" w:rsidR="00CA3E71" w:rsidRDefault="00CA3E71" w:rsidP="00FE1308">
      <w:pPr>
        <w:spacing w:line="480" w:lineRule="exact"/>
        <w:rPr>
          <w:i/>
        </w:rPr>
      </w:pPr>
    </w:p>
    <w:p w14:paraId="78FE0CA8" w14:textId="77777777" w:rsidR="00CA3E71" w:rsidRDefault="00FE1308" w:rsidP="00454708">
      <w:pPr>
        <w:spacing w:line="480" w:lineRule="exact"/>
        <w:rPr>
          <w:i/>
        </w:rPr>
      </w:pPr>
      <w:r w:rsidRPr="00FE1308">
        <w:rPr>
          <w:i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BD21A" wp14:editId="0107ED57">
                <wp:simplePos x="0" y="0"/>
                <wp:positionH relativeFrom="column">
                  <wp:posOffset>-647065</wp:posOffset>
                </wp:positionH>
                <wp:positionV relativeFrom="paragraph">
                  <wp:posOffset>1533525</wp:posOffset>
                </wp:positionV>
                <wp:extent cx="1421765" cy="538480"/>
                <wp:effectExtent l="0" t="0" r="26035" b="1397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765" cy="53848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8D2AF" w14:textId="77777777" w:rsidR="009361D6" w:rsidRDefault="009361D6" w:rsidP="00FE13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Narcissism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A8BD21A" id="Rectangle 3" o:spid="_x0000_s1026" style="position:absolute;margin-left:-50.95pt;margin-top:120.75pt;width:111.95pt;height:4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" fillcolor="white [3201]" strokecolor="black [3213]">
                <v:textbox>
                  <w:txbxContent>
                    <w:p w14:paraId="01F8D2AF" w14:textId="77777777" w:rsidR="009361D6" w:rsidRDefault="009361D6" w:rsidP="00FE13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</w:rPr>
                        <w:t>Narcissism</w:t>
                      </w:r>
                    </w:p>
                  </w:txbxContent>
                </v:textbox>
              </v:rect>
            </w:pict>
          </mc:Fallback>
        </mc:AlternateContent>
      </w:r>
      <w:r w:rsidRPr="00FE1308">
        <w:rPr>
          <w:i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8D76F" wp14:editId="41DD72F9">
                <wp:simplePos x="0" y="0"/>
                <wp:positionH relativeFrom="column">
                  <wp:posOffset>3013075</wp:posOffset>
                </wp:positionH>
                <wp:positionV relativeFrom="paragraph">
                  <wp:posOffset>253365</wp:posOffset>
                </wp:positionV>
                <wp:extent cx="1596390" cy="528955"/>
                <wp:effectExtent l="0" t="0" r="22860" b="23495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5289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6FC8E" w14:textId="77777777" w:rsidR="009361D6" w:rsidRDefault="009361D6" w:rsidP="00FE13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Caregiving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828D76F" id="Rectangle 4" o:spid="_x0000_s1027" style="position:absolute;margin-left:237.25pt;margin-top:19.95pt;width:125.7pt;height:4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" fillcolor="white [3201]" strokecolor="black [3213]">
                <v:textbox>
                  <w:txbxContent>
                    <w:p w14:paraId="2D06FC8E" w14:textId="77777777" w:rsidR="009361D6" w:rsidRDefault="009361D6" w:rsidP="00FE13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</w:rPr>
                        <w:t>Caregiving</w:t>
                      </w:r>
                    </w:p>
                  </w:txbxContent>
                </v:textbox>
              </v:rect>
            </w:pict>
          </mc:Fallback>
        </mc:AlternateContent>
      </w:r>
      <w:r w:rsidRPr="00FE1308">
        <w:rPr>
          <w:i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0A1E5" wp14:editId="329FB1D9">
                <wp:simplePos x="0" y="0"/>
                <wp:positionH relativeFrom="column">
                  <wp:posOffset>937260</wp:posOffset>
                </wp:positionH>
                <wp:positionV relativeFrom="paragraph">
                  <wp:posOffset>253365</wp:posOffset>
                </wp:positionV>
                <wp:extent cx="1596390" cy="526415"/>
                <wp:effectExtent l="0" t="0" r="22860" b="26035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52641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BD39E" w14:textId="77777777" w:rsidR="009361D6" w:rsidRDefault="009361D6" w:rsidP="00FE13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Empathy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790A1E5" id="Rectangle 5" o:spid="_x0000_s1028" style="position:absolute;margin-left:73.8pt;margin-top:19.95pt;width:125.7pt;height:4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" fillcolor="white [3201]" strokecolor="black [3213]">
                <v:textbox>
                  <w:txbxContent>
                    <w:p w14:paraId="097BD39E" w14:textId="77777777" w:rsidR="009361D6" w:rsidRDefault="009361D6" w:rsidP="00FE13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</w:rPr>
                        <w:t>Empathy</w:t>
                      </w:r>
                    </w:p>
                  </w:txbxContent>
                </v:textbox>
              </v:rect>
            </w:pict>
          </mc:Fallback>
        </mc:AlternateContent>
      </w:r>
      <w:r w:rsidRPr="00FE1308">
        <w:rPr>
          <w:i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69BA3" wp14:editId="683D92D4">
                <wp:simplePos x="0" y="0"/>
                <wp:positionH relativeFrom="column">
                  <wp:posOffset>4878070</wp:posOffset>
                </wp:positionH>
                <wp:positionV relativeFrom="paragraph">
                  <wp:posOffset>1602740</wp:posOffset>
                </wp:positionV>
                <wp:extent cx="1489075" cy="520065"/>
                <wp:effectExtent l="0" t="0" r="15875" b="13335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075" cy="52006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B73E3" w14:textId="77777777" w:rsidR="009361D6" w:rsidRDefault="009361D6" w:rsidP="00FE13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Parenting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3769BA3" id="Rectangle 6" o:spid="_x0000_s1029" style="position:absolute;margin-left:384.1pt;margin-top:126.2pt;width:117.25pt;height:40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" fillcolor="white [3201]" strokecolor="black [3213]">
                <v:textbox>
                  <w:txbxContent>
                    <w:p w14:paraId="258B73E3" w14:textId="77777777" w:rsidR="009361D6" w:rsidRDefault="009361D6" w:rsidP="00FE13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</w:rPr>
                        <w:t>Parenting</w:t>
                      </w:r>
                    </w:p>
                  </w:txbxContent>
                </v:textbox>
              </v:rect>
            </w:pict>
          </mc:Fallback>
        </mc:AlternateContent>
      </w:r>
      <w:r w:rsidRPr="00FE1308">
        <w:rPr>
          <w:i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6CE52" wp14:editId="5A95EA91">
                <wp:simplePos x="0" y="0"/>
                <wp:positionH relativeFrom="column">
                  <wp:posOffset>774700</wp:posOffset>
                </wp:positionH>
                <wp:positionV relativeFrom="paragraph">
                  <wp:posOffset>780415</wp:posOffset>
                </wp:positionV>
                <wp:extent cx="960755" cy="1022350"/>
                <wp:effectExtent l="0" t="38100" r="48895" b="25400"/>
                <wp:wrapNone/>
                <wp:docPr id="9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0755" cy="1022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6604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61pt;margin-top:61.45pt;width:75.65pt;height:80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" strokecolor="black [3213]">
                <v:stroke endarrow="block"/>
              </v:shape>
            </w:pict>
          </mc:Fallback>
        </mc:AlternateContent>
      </w:r>
      <w:r w:rsidRPr="00FE1308">
        <w:rPr>
          <w:i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4A128" wp14:editId="7DB74542">
                <wp:simplePos x="0" y="0"/>
                <wp:positionH relativeFrom="column">
                  <wp:posOffset>2534285</wp:posOffset>
                </wp:positionH>
                <wp:positionV relativeFrom="paragraph">
                  <wp:posOffset>516890</wp:posOffset>
                </wp:positionV>
                <wp:extent cx="478155" cy="635"/>
                <wp:effectExtent l="0" t="76200" r="17145" b="94615"/>
                <wp:wrapNone/>
                <wp:docPr id="11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" cy="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32857F" id="Straight Arrow Connector 10" o:spid="_x0000_s1026" type="#_x0000_t32" style="position:absolute;margin-left:199.55pt;margin-top:40.7pt;width:37.65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" strokecolor="black [3213]">
                <v:stroke endarrow="block"/>
              </v:shape>
            </w:pict>
          </mc:Fallback>
        </mc:AlternateContent>
      </w:r>
      <w:r w:rsidRPr="00FE1308">
        <w:rPr>
          <w:i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8EAFC" wp14:editId="548BC90C">
                <wp:simplePos x="0" y="0"/>
                <wp:positionH relativeFrom="column">
                  <wp:posOffset>3811270</wp:posOffset>
                </wp:positionH>
                <wp:positionV relativeFrom="paragraph">
                  <wp:posOffset>782320</wp:posOffset>
                </wp:positionV>
                <wp:extent cx="1066800" cy="1080135"/>
                <wp:effectExtent l="0" t="0" r="76200" b="62865"/>
                <wp:wrapNone/>
                <wp:docPr id="17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10801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1E22DA" id="Straight Arrow Connector 16" o:spid="_x0000_s1026" type="#_x0000_t32" style="position:absolute;margin-left:300.1pt;margin-top:61.6pt;width:84pt;height:85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" strokecolor="black [3213]">
                <v:stroke endarrow="block"/>
              </v:shape>
            </w:pict>
          </mc:Fallback>
        </mc:AlternateContent>
      </w:r>
      <w:r w:rsidRPr="00FE1308">
        <w:rPr>
          <w:i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ACA2CF" wp14:editId="26EEA3AF">
                <wp:simplePos x="0" y="0"/>
                <wp:positionH relativeFrom="column">
                  <wp:posOffset>774700</wp:posOffset>
                </wp:positionH>
                <wp:positionV relativeFrom="paragraph">
                  <wp:posOffset>782320</wp:posOffset>
                </wp:positionV>
                <wp:extent cx="3036570" cy="1019810"/>
                <wp:effectExtent l="0" t="38100" r="49530" b="27940"/>
                <wp:wrapNone/>
                <wp:docPr id="19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6570" cy="10198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E1FE0F" id="Straight Arrow Connector 18" o:spid="_x0000_s1026" type="#_x0000_t32" style="position:absolute;margin-left:61pt;margin-top:61.6pt;width:239.1pt;height:80.3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" strokecolor="black [3213]">
                <v:stroke endarrow="block"/>
              </v:shape>
            </w:pict>
          </mc:Fallback>
        </mc:AlternateContent>
      </w:r>
      <w:r w:rsidRPr="00FE1308">
        <w:rPr>
          <w:i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0A4B2A" wp14:editId="21F254E3">
                <wp:simplePos x="0" y="0"/>
                <wp:positionH relativeFrom="column">
                  <wp:posOffset>1735455</wp:posOffset>
                </wp:positionH>
                <wp:positionV relativeFrom="paragraph">
                  <wp:posOffset>780415</wp:posOffset>
                </wp:positionV>
                <wp:extent cx="3141980" cy="1082040"/>
                <wp:effectExtent l="0" t="0" r="77470" b="60960"/>
                <wp:wrapNone/>
                <wp:docPr id="21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1980" cy="1082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C6431A" id="Straight Arrow Connector 20" o:spid="_x0000_s1026" type="#_x0000_t32" style="position:absolute;margin-left:136.65pt;margin-top:61.45pt;width:247.4pt;height:85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" strokecolor="black [3213]">
                <v:stroke endarrow="block"/>
              </v:shape>
            </w:pict>
          </mc:Fallback>
        </mc:AlternateContent>
      </w:r>
      <w:r w:rsidRPr="00FE1308">
        <w:rPr>
          <w:i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AF5F01" wp14:editId="2ADCA1B3">
                <wp:simplePos x="0" y="0"/>
                <wp:positionH relativeFrom="column">
                  <wp:posOffset>774700</wp:posOffset>
                </wp:positionH>
                <wp:positionV relativeFrom="paragraph">
                  <wp:posOffset>1802765</wp:posOffset>
                </wp:positionV>
                <wp:extent cx="4103370" cy="59690"/>
                <wp:effectExtent l="0" t="19050" r="87630" b="92710"/>
                <wp:wrapNone/>
                <wp:docPr id="23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3370" cy="596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C4E2B2" id="Straight Arrow Connector 22" o:spid="_x0000_s1026" type="#_x0000_t32" style="position:absolute;margin-left:61pt;margin-top:141.95pt;width:323.1pt;height:4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" strokecolor="black [3213]">
                <v:stroke endarrow="block"/>
              </v:shape>
            </w:pict>
          </mc:Fallback>
        </mc:AlternateContent>
      </w:r>
      <w:r w:rsidRPr="00FE1308">
        <w:rPr>
          <w:i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341EED" wp14:editId="03934E35">
                <wp:simplePos x="0" y="0"/>
                <wp:positionH relativeFrom="column">
                  <wp:posOffset>1001395</wp:posOffset>
                </wp:positionH>
                <wp:positionV relativeFrom="paragraph">
                  <wp:posOffset>1003935</wp:posOffset>
                </wp:positionV>
                <wp:extent cx="257810" cy="27686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15B768" w14:textId="77777777" w:rsidR="009361D6" w:rsidRDefault="009361D6" w:rsidP="00FE130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341EED" id="_x0000_t202" coordsize="21600,21600" o:spt="202" path="m,l,21600r21600,l21600,xe">
                <v:stroke joinstyle="miter"/>
                <v:path gradientshapeok="t" o:connecttype="rect"/>
              </v:shapetype>
              <v:shape id="TextBox 25" o:spid="_x0000_s1030" type="#_x0000_t202" style="position:absolute;margin-left:78.85pt;margin-top:79.05pt;width:20.3pt;height:21.8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" filled="f" stroked="f">
                <v:textbox style="mso-fit-shape-to-text:t">
                  <w:txbxContent>
                    <w:p w14:paraId="2B15B768" w14:textId="77777777" w:rsidR="009361D6" w:rsidRDefault="009361D6" w:rsidP="00FE130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FE1308">
        <w:rPr>
          <w:i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2BEE24" wp14:editId="415BBF55">
                <wp:simplePos x="0" y="0"/>
                <wp:positionH relativeFrom="column">
                  <wp:posOffset>1759585</wp:posOffset>
                </wp:positionH>
                <wp:positionV relativeFrom="paragraph">
                  <wp:posOffset>1169035</wp:posOffset>
                </wp:positionV>
                <wp:extent cx="260985" cy="276860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09BF3C" w14:textId="77777777" w:rsidR="009361D6" w:rsidRDefault="009361D6" w:rsidP="00FE130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b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BEE24" id="TextBox 26" o:spid="_x0000_s1031" type="#_x0000_t202" style="position:absolute;margin-left:138.55pt;margin-top:92.05pt;width:20.55pt;height:21.8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" filled="f" stroked="f">
                <v:textbox style="mso-fit-shape-to-text:t">
                  <w:txbxContent>
                    <w:p w14:paraId="1009BF3C" w14:textId="77777777" w:rsidR="009361D6" w:rsidRDefault="009361D6" w:rsidP="00FE130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FE1308">
        <w:rPr>
          <w:i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C7FB10" wp14:editId="4DF79730">
                <wp:simplePos x="0" y="0"/>
                <wp:positionH relativeFrom="column">
                  <wp:posOffset>2583815</wp:posOffset>
                </wp:positionH>
                <wp:positionV relativeFrom="paragraph">
                  <wp:posOffset>1529715</wp:posOffset>
                </wp:positionV>
                <wp:extent cx="253365" cy="276860"/>
                <wp:effectExtent l="0" t="0" r="0" b="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842323" w14:textId="77777777" w:rsidR="009361D6" w:rsidRDefault="009361D6" w:rsidP="00FE130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c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7FB10" id="TextBox 27" o:spid="_x0000_s1032" type="#_x0000_t202" style="position:absolute;margin-left:203.45pt;margin-top:120.45pt;width:19.95pt;height:21.8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" filled="f" stroked="f">
                <v:textbox style="mso-fit-shape-to-text:t">
                  <w:txbxContent>
                    <w:p w14:paraId="73842323" w14:textId="77777777" w:rsidR="009361D6" w:rsidRDefault="009361D6" w:rsidP="00FE130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FE1308">
        <w:rPr>
          <w:i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6FE860" wp14:editId="16327FD9">
                <wp:simplePos x="0" y="0"/>
                <wp:positionH relativeFrom="column">
                  <wp:posOffset>2620645</wp:posOffset>
                </wp:positionH>
                <wp:positionV relativeFrom="paragraph">
                  <wp:posOffset>170815</wp:posOffset>
                </wp:positionV>
                <wp:extent cx="264795" cy="276860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A177E5" w14:textId="77777777" w:rsidR="009361D6" w:rsidRDefault="009361D6" w:rsidP="00FE130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d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FE860" id="TextBox 28" o:spid="_x0000_s1033" type="#_x0000_t202" style="position:absolute;margin-left:206.35pt;margin-top:13.45pt;width:20.85pt;height:21.8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" filled="f" stroked="f">
                <v:textbox style="mso-fit-shape-to-text:t">
                  <w:txbxContent>
                    <w:p w14:paraId="7FA177E5" w14:textId="77777777" w:rsidR="009361D6" w:rsidRDefault="009361D6" w:rsidP="00FE130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FE1308">
        <w:rPr>
          <w:i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F5A8F" wp14:editId="2721F8AB">
                <wp:simplePos x="0" y="0"/>
                <wp:positionH relativeFrom="column">
                  <wp:posOffset>3624580</wp:posOffset>
                </wp:positionH>
                <wp:positionV relativeFrom="paragraph">
                  <wp:posOffset>1166495</wp:posOffset>
                </wp:positionV>
                <wp:extent cx="253365" cy="276860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16234D" w14:textId="77777777" w:rsidR="009361D6" w:rsidRDefault="009361D6" w:rsidP="00FE130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F5A8F" id="TextBox 29" o:spid="_x0000_s1034" type="#_x0000_t202" style="position:absolute;margin-left:285.4pt;margin-top:91.85pt;width:19.95pt;height:21.8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" filled="f" stroked="f">
                <v:textbox style="mso-fit-shape-to-text:t">
                  <w:txbxContent>
                    <w:p w14:paraId="3616234D" w14:textId="77777777" w:rsidR="009361D6" w:rsidRDefault="009361D6" w:rsidP="00FE130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FE1308">
        <w:rPr>
          <w:i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4D6DFE" wp14:editId="7E819A1D">
                <wp:simplePos x="0" y="0"/>
                <wp:positionH relativeFrom="column">
                  <wp:posOffset>4283710</wp:posOffset>
                </wp:positionH>
                <wp:positionV relativeFrom="paragraph">
                  <wp:posOffset>1001395</wp:posOffset>
                </wp:positionV>
                <wp:extent cx="235585" cy="276860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C165EB" w14:textId="77777777" w:rsidR="009361D6" w:rsidRDefault="009361D6" w:rsidP="00FE130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f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D6DFE" id="TextBox 30" o:spid="_x0000_s1035" type="#_x0000_t202" style="position:absolute;margin-left:337.3pt;margin-top:78.85pt;width:18.55pt;height:21.8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" filled="f" stroked="f">
                <v:textbox style="mso-fit-shape-to-text:t">
                  <w:txbxContent>
                    <w:p w14:paraId="7EC165EB" w14:textId="77777777" w:rsidR="009361D6" w:rsidRDefault="009361D6" w:rsidP="00FE130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14:paraId="45389094" w14:textId="77777777" w:rsidR="00CA3E71" w:rsidRDefault="00CA3E71" w:rsidP="00454708">
      <w:pPr>
        <w:spacing w:line="480" w:lineRule="exact"/>
        <w:rPr>
          <w:i/>
        </w:rPr>
      </w:pPr>
    </w:p>
    <w:p w14:paraId="260F47DF" w14:textId="77777777" w:rsidR="00FE1308" w:rsidRDefault="00FE1308" w:rsidP="00454708">
      <w:pPr>
        <w:spacing w:line="480" w:lineRule="exact"/>
        <w:rPr>
          <w:i/>
        </w:rPr>
      </w:pPr>
    </w:p>
    <w:p w14:paraId="33450224" w14:textId="77777777" w:rsidR="00FE1308" w:rsidRDefault="00FE1308" w:rsidP="00454708">
      <w:pPr>
        <w:spacing w:line="480" w:lineRule="exact"/>
        <w:rPr>
          <w:i/>
        </w:rPr>
      </w:pPr>
    </w:p>
    <w:p w14:paraId="796FE788" w14:textId="77777777" w:rsidR="00FE1308" w:rsidRDefault="00FE1308" w:rsidP="00454708">
      <w:pPr>
        <w:spacing w:line="480" w:lineRule="exact"/>
        <w:rPr>
          <w:i/>
        </w:rPr>
      </w:pPr>
    </w:p>
    <w:p w14:paraId="55123F0C" w14:textId="77777777" w:rsidR="00FE1308" w:rsidRDefault="00FE1308" w:rsidP="00454708">
      <w:pPr>
        <w:spacing w:line="480" w:lineRule="exact"/>
        <w:rPr>
          <w:i/>
        </w:rPr>
      </w:pPr>
    </w:p>
    <w:p w14:paraId="380985E7" w14:textId="77777777" w:rsidR="00FE1308" w:rsidRDefault="00FE1308" w:rsidP="00454708">
      <w:pPr>
        <w:spacing w:line="480" w:lineRule="exact"/>
        <w:rPr>
          <w:i/>
        </w:rPr>
      </w:pPr>
    </w:p>
    <w:p w14:paraId="6062C0E3" w14:textId="77777777" w:rsidR="00886D80" w:rsidRDefault="00886D80" w:rsidP="00454708">
      <w:pPr>
        <w:spacing w:line="480" w:lineRule="exact"/>
        <w:rPr>
          <w:i/>
        </w:rPr>
      </w:pPr>
    </w:p>
    <w:p w14:paraId="478EB9BA" w14:textId="2820916B" w:rsidR="00454708" w:rsidRPr="00CF4968" w:rsidRDefault="00454708" w:rsidP="00454708">
      <w:pPr>
        <w:spacing w:line="480" w:lineRule="exact"/>
        <w:rPr>
          <w:b/>
        </w:rPr>
      </w:pPr>
      <w:r w:rsidRPr="00CF4968">
        <w:rPr>
          <w:i/>
        </w:rPr>
        <w:t xml:space="preserve">Figure 1. </w:t>
      </w:r>
      <w:r w:rsidR="00C73FD7">
        <w:rPr>
          <w:iCs/>
        </w:rPr>
        <w:t>Theoretical model of</w:t>
      </w:r>
      <w:r w:rsidR="008B5A75" w:rsidRPr="008B5A75">
        <w:rPr>
          <w:iCs/>
        </w:rPr>
        <w:t xml:space="preserve"> relationship between narcissi</w:t>
      </w:r>
      <w:r w:rsidR="008B5A75">
        <w:rPr>
          <w:iCs/>
        </w:rPr>
        <w:t>s</w:t>
      </w:r>
      <w:r w:rsidR="008B5A75" w:rsidRPr="008B5A75">
        <w:rPr>
          <w:iCs/>
        </w:rPr>
        <w:t>m and parenting</w:t>
      </w:r>
      <w:r w:rsidRPr="00CF4968">
        <w:t>.</w:t>
      </w:r>
    </w:p>
    <w:p w14:paraId="4977F8AD" w14:textId="61FA673B" w:rsidR="008469A9" w:rsidRPr="00CF4968" w:rsidRDefault="008469A9" w:rsidP="00454708">
      <w:pPr>
        <w:tabs>
          <w:tab w:val="left" w:pos="2010"/>
        </w:tabs>
        <w:rPr>
          <w:lang w:eastAsia="zh-TW"/>
        </w:rPr>
      </w:pPr>
    </w:p>
    <w:sectPr w:rsidR="008469A9" w:rsidRPr="00CF4968" w:rsidSect="005469A3">
      <w:pgSz w:w="11907" w:h="16839" w:code="9"/>
      <w:pgMar w:top="1077" w:right="1440" w:bottom="53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87B5A" w14:textId="77777777" w:rsidR="009361D6" w:rsidRDefault="009361D6">
      <w:r>
        <w:separator/>
      </w:r>
    </w:p>
    <w:p w14:paraId="3C911246" w14:textId="77777777" w:rsidR="009361D6" w:rsidRDefault="009361D6"/>
  </w:endnote>
  <w:endnote w:type="continuationSeparator" w:id="0">
    <w:p w14:paraId="7DC15BD9" w14:textId="77777777" w:rsidR="009361D6" w:rsidRDefault="009361D6">
      <w:r>
        <w:continuationSeparator/>
      </w:r>
    </w:p>
    <w:p w14:paraId="7DEDA1BE" w14:textId="77777777" w:rsidR="009361D6" w:rsidRDefault="009361D6"/>
  </w:endnote>
  <w:endnote w:type="continuationNotice" w:id="1">
    <w:p w14:paraId="0FBADEC0" w14:textId="77777777" w:rsidR="009361D6" w:rsidRDefault="009361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07949" w14:textId="77777777" w:rsidR="009361D6" w:rsidRDefault="009361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1F19D517" w14:textId="77777777" w:rsidR="009361D6" w:rsidRDefault="009361D6">
    <w:pPr>
      <w:pStyle w:val="Footer"/>
      <w:ind w:right="360"/>
    </w:pPr>
  </w:p>
  <w:p w14:paraId="3D109897" w14:textId="77777777" w:rsidR="009361D6" w:rsidRDefault="009361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4B333" w14:textId="77777777" w:rsidR="009361D6" w:rsidRDefault="009361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063F5" w14:textId="77777777" w:rsidR="009361D6" w:rsidRDefault="009361D6">
      <w:r>
        <w:separator/>
      </w:r>
    </w:p>
    <w:p w14:paraId="413780CD" w14:textId="77777777" w:rsidR="009361D6" w:rsidRDefault="009361D6"/>
  </w:footnote>
  <w:footnote w:type="continuationSeparator" w:id="0">
    <w:p w14:paraId="1E05CBBF" w14:textId="77777777" w:rsidR="009361D6" w:rsidRDefault="009361D6">
      <w:r>
        <w:continuationSeparator/>
      </w:r>
    </w:p>
    <w:p w14:paraId="5F662FC2" w14:textId="77777777" w:rsidR="009361D6" w:rsidRDefault="009361D6"/>
  </w:footnote>
  <w:footnote w:type="continuationNotice" w:id="1">
    <w:p w14:paraId="1CCAC6C5" w14:textId="77777777" w:rsidR="009361D6" w:rsidRDefault="009361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2C7DF" w14:textId="77777777" w:rsidR="009361D6" w:rsidRDefault="009361D6">
    <w:pPr>
      <w:pStyle w:val="Header"/>
    </w:pPr>
    <w:r>
      <w:t xml:space="preserve">NARCISSISTIC PARENTING </w:t>
    </w:r>
    <w:r>
      <w:tab/>
    </w:r>
    <w:r>
      <w:tab/>
    </w:r>
    <w:sdt>
      <w:sdtPr>
        <w:id w:val="-30108508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EF5">
          <w:rPr>
            <w:noProof/>
          </w:rPr>
          <w:t>20</w:t>
        </w:r>
        <w:r>
          <w:rPr>
            <w:noProof/>
          </w:rPr>
          <w:fldChar w:fldCharType="end"/>
        </w:r>
      </w:sdtContent>
    </w:sdt>
  </w:p>
  <w:p w14:paraId="23CA7028" w14:textId="77777777" w:rsidR="009361D6" w:rsidRDefault="009361D6" w:rsidP="00E6647B">
    <w:pPr>
      <w:pStyle w:val="Header"/>
      <w:tabs>
        <w:tab w:val="left" w:pos="1080"/>
        <w:tab w:val="right" w:pos="8848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0854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19780C" w14:textId="77777777" w:rsidR="009361D6" w:rsidRDefault="009361D6">
        <w:pPr>
          <w:pStyle w:val="Header"/>
        </w:pPr>
        <w:r>
          <w:t>Running head: NARCISSISTIC PARENTING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E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1F2506" w14:textId="77777777" w:rsidR="009361D6" w:rsidRPr="00E6647B" w:rsidRDefault="009361D6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clip_bullet001"/>
      </v:shape>
    </w:pict>
  </w:numPicBullet>
  <w:abstractNum w:abstractNumId="0" w15:restartNumberingAfterBreak="0">
    <w:nsid w:val="0247113D"/>
    <w:multiLevelType w:val="hybridMultilevel"/>
    <w:tmpl w:val="63E81444"/>
    <w:lvl w:ilvl="0" w:tplc="560431CA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220C"/>
    <w:multiLevelType w:val="hybridMultilevel"/>
    <w:tmpl w:val="DBB09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25F7C"/>
    <w:multiLevelType w:val="hybridMultilevel"/>
    <w:tmpl w:val="22C4253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D35D2"/>
    <w:multiLevelType w:val="hybridMultilevel"/>
    <w:tmpl w:val="D870F24A"/>
    <w:lvl w:ilvl="0" w:tplc="0A560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D8E5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961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252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AE54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067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801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3805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249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70F3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8E27F2D"/>
    <w:multiLevelType w:val="hybridMultilevel"/>
    <w:tmpl w:val="80FA7D6C"/>
    <w:lvl w:ilvl="0" w:tplc="22F6B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E86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04D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423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42D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CF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DC8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4D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6C8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969449A"/>
    <w:multiLevelType w:val="hybridMultilevel"/>
    <w:tmpl w:val="385813FE"/>
    <w:lvl w:ilvl="0" w:tplc="B3204F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F6949"/>
    <w:multiLevelType w:val="hybridMultilevel"/>
    <w:tmpl w:val="A4D058D6"/>
    <w:lvl w:ilvl="0" w:tplc="9132A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5C4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66B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DCD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7A9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90E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B45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0B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0E6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D6463D2"/>
    <w:multiLevelType w:val="hybridMultilevel"/>
    <w:tmpl w:val="44A24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3397A"/>
    <w:multiLevelType w:val="hybridMultilevel"/>
    <w:tmpl w:val="89142E06"/>
    <w:lvl w:ilvl="0" w:tplc="15280B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A098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82C1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4E7C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74CF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746C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4CA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3A12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3047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05F4857"/>
    <w:multiLevelType w:val="hybridMultilevel"/>
    <w:tmpl w:val="23EC5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92A4B"/>
    <w:multiLevelType w:val="hybridMultilevel"/>
    <w:tmpl w:val="6FC8DBAC"/>
    <w:lvl w:ilvl="0" w:tplc="A1B645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989A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BF9C78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8BC7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70E5B9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F069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344D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048E8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2AB4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140450"/>
    <w:multiLevelType w:val="hybridMultilevel"/>
    <w:tmpl w:val="AB1CF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0C302C"/>
    <w:multiLevelType w:val="hybridMultilevel"/>
    <w:tmpl w:val="7ED40870"/>
    <w:lvl w:ilvl="0" w:tplc="226E5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18D2B8">
      <w:start w:val="1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881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ECE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6CF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947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8A3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D06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CA6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7C05DD8"/>
    <w:multiLevelType w:val="multilevel"/>
    <w:tmpl w:val="D3C23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0366A3"/>
    <w:multiLevelType w:val="hybridMultilevel"/>
    <w:tmpl w:val="C150CC3A"/>
    <w:lvl w:ilvl="0" w:tplc="33744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6681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DC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EC7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B0F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385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561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827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AC1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04AA9"/>
    <w:multiLevelType w:val="hybridMultilevel"/>
    <w:tmpl w:val="E92E40CA"/>
    <w:lvl w:ilvl="0" w:tplc="0E16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C8A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EC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FE4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E08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062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1AA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F04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0AB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4F15B83"/>
    <w:multiLevelType w:val="hybridMultilevel"/>
    <w:tmpl w:val="EE5CDC0E"/>
    <w:lvl w:ilvl="0" w:tplc="B6162196">
      <w:start w:val="5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28E6C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B27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020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1C28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D0D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C27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54F3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98B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E1AA2"/>
    <w:multiLevelType w:val="hybridMultilevel"/>
    <w:tmpl w:val="E5CEB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D14F62"/>
    <w:multiLevelType w:val="hybridMultilevel"/>
    <w:tmpl w:val="EC0039A6"/>
    <w:lvl w:ilvl="0" w:tplc="7AD82C9C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E7FE6"/>
    <w:multiLevelType w:val="hybridMultilevel"/>
    <w:tmpl w:val="FC5AD6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834B0"/>
    <w:multiLevelType w:val="hybridMultilevel"/>
    <w:tmpl w:val="306E5810"/>
    <w:lvl w:ilvl="0" w:tplc="308CB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A0622"/>
    <w:multiLevelType w:val="hybridMultilevel"/>
    <w:tmpl w:val="077C7EE6"/>
    <w:lvl w:ilvl="0" w:tplc="D158A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D8A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AC7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844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66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2C3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0C6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806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906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65D02C0"/>
    <w:multiLevelType w:val="multilevel"/>
    <w:tmpl w:val="54A01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CB6602"/>
    <w:multiLevelType w:val="hybridMultilevel"/>
    <w:tmpl w:val="940AC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FFA251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063BC2"/>
    <w:multiLevelType w:val="multilevel"/>
    <w:tmpl w:val="93A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851280"/>
    <w:multiLevelType w:val="hybridMultilevel"/>
    <w:tmpl w:val="DEDC2B20"/>
    <w:lvl w:ilvl="0" w:tplc="F5184A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415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180E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9A32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229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4EAD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4AC5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BCD1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CA34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E552A54"/>
    <w:multiLevelType w:val="hybridMultilevel"/>
    <w:tmpl w:val="0A581580"/>
    <w:lvl w:ilvl="0" w:tplc="5712C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C217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A27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4F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A27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9C7F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23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D07E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70F3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63656"/>
    <w:multiLevelType w:val="singleLevel"/>
    <w:tmpl w:val="2C60D0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820613D"/>
    <w:multiLevelType w:val="hybridMultilevel"/>
    <w:tmpl w:val="3B3275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D7BBF"/>
    <w:multiLevelType w:val="hybridMultilevel"/>
    <w:tmpl w:val="48E00C3E"/>
    <w:lvl w:ilvl="0" w:tplc="36025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7EE3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4EC5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ED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CCC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6687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862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BE5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E0D9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431FF"/>
    <w:multiLevelType w:val="multilevel"/>
    <w:tmpl w:val="D680A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/>
        <w:i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2551A0"/>
    <w:multiLevelType w:val="multilevel"/>
    <w:tmpl w:val="3A96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922BFB"/>
    <w:multiLevelType w:val="hybridMultilevel"/>
    <w:tmpl w:val="056A13F2"/>
    <w:lvl w:ilvl="0" w:tplc="8BDE2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0222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689D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84FA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854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2046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CEA5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E888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28BD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CBF02D7"/>
    <w:multiLevelType w:val="hybridMultilevel"/>
    <w:tmpl w:val="D220AC66"/>
    <w:lvl w:ilvl="0" w:tplc="8F1EE7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0E2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4C28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508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50F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FEEF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483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38BC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18C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66730"/>
    <w:multiLevelType w:val="hybridMultilevel"/>
    <w:tmpl w:val="AD7CFA00"/>
    <w:lvl w:ilvl="0" w:tplc="8B2CA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7AFA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62C5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F84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4AB7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F27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3A7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CA7E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A4A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30"/>
  </w:num>
  <w:num w:numId="4">
    <w:abstractNumId w:val="27"/>
  </w:num>
  <w:num w:numId="5">
    <w:abstractNumId w:val="35"/>
  </w:num>
  <w:num w:numId="6">
    <w:abstractNumId w:val="11"/>
  </w:num>
  <w:num w:numId="7">
    <w:abstractNumId w:val="3"/>
  </w:num>
  <w:num w:numId="8">
    <w:abstractNumId w:val="4"/>
  </w:num>
  <w:num w:numId="9">
    <w:abstractNumId w:val="28"/>
  </w:num>
  <w:num w:numId="10">
    <w:abstractNumId w:val="17"/>
  </w:num>
  <w:num w:numId="11">
    <w:abstractNumId w:val="29"/>
  </w:num>
  <w:num w:numId="12">
    <w:abstractNumId w:val="20"/>
  </w:num>
  <w:num w:numId="13">
    <w:abstractNumId w:val="16"/>
  </w:num>
  <w:num w:numId="14">
    <w:abstractNumId w:val="13"/>
  </w:num>
  <w:num w:numId="15">
    <w:abstractNumId w:val="5"/>
  </w:num>
  <w:num w:numId="16">
    <w:abstractNumId w:val="22"/>
  </w:num>
  <w:num w:numId="17">
    <w:abstractNumId w:val="26"/>
  </w:num>
  <w:num w:numId="18">
    <w:abstractNumId w:val="9"/>
  </w:num>
  <w:num w:numId="19">
    <w:abstractNumId w:val="33"/>
  </w:num>
  <w:num w:numId="20">
    <w:abstractNumId w:val="7"/>
  </w:num>
  <w:num w:numId="21">
    <w:abstractNumId w:val="1"/>
  </w:num>
  <w:num w:numId="22">
    <w:abstractNumId w:val="21"/>
  </w:num>
  <w:num w:numId="23">
    <w:abstractNumId w:val="6"/>
  </w:num>
  <w:num w:numId="24">
    <w:abstractNumId w:val="31"/>
  </w:num>
  <w:num w:numId="25">
    <w:abstractNumId w:val="24"/>
  </w:num>
  <w:num w:numId="26">
    <w:abstractNumId w:val="10"/>
  </w:num>
  <w:num w:numId="27">
    <w:abstractNumId w:val="25"/>
  </w:num>
  <w:num w:numId="28">
    <w:abstractNumId w:val="23"/>
  </w:num>
  <w:num w:numId="29">
    <w:abstractNumId w:val="32"/>
  </w:num>
  <w:num w:numId="30">
    <w:abstractNumId w:val="14"/>
  </w:num>
  <w:num w:numId="31">
    <w:abstractNumId w:val="0"/>
  </w:num>
  <w:num w:numId="32">
    <w:abstractNumId w:val="19"/>
  </w:num>
  <w:num w:numId="33">
    <w:abstractNumId w:val="8"/>
  </w:num>
  <w:num w:numId="34">
    <w:abstractNumId w:val="12"/>
  </w:num>
  <w:num w:numId="35">
    <w:abstractNumId w:val="18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2A"/>
    <w:rsid w:val="00000231"/>
    <w:rsid w:val="00000525"/>
    <w:rsid w:val="00000AD4"/>
    <w:rsid w:val="00000B61"/>
    <w:rsid w:val="00001ABB"/>
    <w:rsid w:val="00001BFC"/>
    <w:rsid w:val="0000278A"/>
    <w:rsid w:val="00002A96"/>
    <w:rsid w:val="00002B59"/>
    <w:rsid w:val="00003624"/>
    <w:rsid w:val="0000489F"/>
    <w:rsid w:val="00005963"/>
    <w:rsid w:val="000059E0"/>
    <w:rsid w:val="00005B8A"/>
    <w:rsid w:val="000063FE"/>
    <w:rsid w:val="0000640D"/>
    <w:rsid w:val="000065E7"/>
    <w:rsid w:val="00006B04"/>
    <w:rsid w:val="00006DC6"/>
    <w:rsid w:val="000072BD"/>
    <w:rsid w:val="000074F6"/>
    <w:rsid w:val="00007610"/>
    <w:rsid w:val="00007CA0"/>
    <w:rsid w:val="000102F2"/>
    <w:rsid w:val="0001070F"/>
    <w:rsid w:val="00010CC8"/>
    <w:rsid w:val="000115DC"/>
    <w:rsid w:val="00011C92"/>
    <w:rsid w:val="000122AE"/>
    <w:rsid w:val="00012747"/>
    <w:rsid w:val="00012B5F"/>
    <w:rsid w:val="00013B5F"/>
    <w:rsid w:val="00013F2F"/>
    <w:rsid w:val="00015DFC"/>
    <w:rsid w:val="00015F36"/>
    <w:rsid w:val="00017BA1"/>
    <w:rsid w:val="00017EE5"/>
    <w:rsid w:val="00020B7C"/>
    <w:rsid w:val="00020BAC"/>
    <w:rsid w:val="0002125B"/>
    <w:rsid w:val="000219BA"/>
    <w:rsid w:val="00022D89"/>
    <w:rsid w:val="00022D8C"/>
    <w:rsid w:val="00023112"/>
    <w:rsid w:val="0002337C"/>
    <w:rsid w:val="00024711"/>
    <w:rsid w:val="00025050"/>
    <w:rsid w:val="00025398"/>
    <w:rsid w:val="000253FC"/>
    <w:rsid w:val="00025549"/>
    <w:rsid w:val="00025B2A"/>
    <w:rsid w:val="0002610D"/>
    <w:rsid w:val="00030B2E"/>
    <w:rsid w:val="000310D6"/>
    <w:rsid w:val="000349F3"/>
    <w:rsid w:val="00035EE5"/>
    <w:rsid w:val="00040536"/>
    <w:rsid w:val="00040F8F"/>
    <w:rsid w:val="000410F0"/>
    <w:rsid w:val="000425A5"/>
    <w:rsid w:val="00042B8F"/>
    <w:rsid w:val="00044690"/>
    <w:rsid w:val="00044874"/>
    <w:rsid w:val="00045478"/>
    <w:rsid w:val="000466EF"/>
    <w:rsid w:val="000467F5"/>
    <w:rsid w:val="00046806"/>
    <w:rsid w:val="00046AF0"/>
    <w:rsid w:val="00046C89"/>
    <w:rsid w:val="00050B4D"/>
    <w:rsid w:val="000520F9"/>
    <w:rsid w:val="000521C0"/>
    <w:rsid w:val="00052615"/>
    <w:rsid w:val="00052A35"/>
    <w:rsid w:val="00053B7A"/>
    <w:rsid w:val="00053CF6"/>
    <w:rsid w:val="000544AA"/>
    <w:rsid w:val="00055418"/>
    <w:rsid w:val="00055F92"/>
    <w:rsid w:val="00056DD4"/>
    <w:rsid w:val="0005702C"/>
    <w:rsid w:val="000574CE"/>
    <w:rsid w:val="00057813"/>
    <w:rsid w:val="00057E48"/>
    <w:rsid w:val="000611CC"/>
    <w:rsid w:val="00061604"/>
    <w:rsid w:val="00062D55"/>
    <w:rsid w:val="00064C28"/>
    <w:rsid w:val="00064D84"/>
    <w:rsid w:val="0006612F"/>
    <w:rsid w:val="000666BE"/>
    <w:rsid w:val="000667D1"/>
    <w:rsid w:val="0006716A"/>
    <w:rsid w:val="00067958"/>
    <w:rsid w:val="00067C0C"/>
    <w:rsid w:val="000704CE"/>
    <w:rsid w:val="000706F9"/>
    <w:rsid w:val="00070782"/>
    <w:rsid w:val="000708AF"/>
    <w:rsid w:val="00070C6E"/>
    <w:rsid w:val="000718C3"/>
    <w:rsid w:val="000719C7"/>
    <w:rsid w:val="00072700"/>
    <w:rsid w:val="000728BE"/>
    <w:rsid w:val="000740B4"/>
    <w:rsid w:val="000743A4"/>
    <w:rsid w:val="000744E0"/>
    <w:rsid w:val="00074F25"/>
    <w:rsid w:val="00075645"/>
    <w:rsid w:val="0007579B"/>
    <w:rsid w:val="00075B30"/>
    <w:rsid w:val="000760B0"/>
    <w:rsid w:val="000761F2"/>
    <w:rsid w:val="0007675E"/>
    <w:rsid w:val="00076AD1"/>
    <w:rsid w:val="000778A7"/>
    <w:rsid w:val="00080826"/>
    <w:rsid w:val="00080C5D"/>
    <w:rsid w:val="00080E0B"/>
    <w:rsid w:val="00081448"/>
    <w:rsid w:val="0008174E"/>
    <w:rsid w:val="00082161"/>
    <w:rsid w:val="000821D9"/>
    <w:rsid w:val="0008283A"/>
    <w:rsid w:val="000839CE"/>
    <w:rsid w:val="00084159"/>
    <w:rsid w:val="000844BF"/>
    <w:rsid w:val="00085988"/>
    <w:rsid w:val="000859B7"/>
    <w:rsid w:val="00085C0B"/>
    <w:rsid w:val="00085E25"/>
    <w:rsid w:val="0008602D"/>
    <w:rsid w:val="0008612D"/>
    <w:rsid w:val="000863FA"/>
    <w:rsid w:val="00086E67"/>
    <w:rsid w:val="000905BA"/>
    <w:rsid w:val="000908ED"/>
    <w:rsid w:val="00090A1C"/>
    <w:rsid w:val="00092015"/>
    <w:rsid w:val="0009336C"/>
    <w:rsid w:val="00093AA7"/>
    <w:rsid w:val="000942C6"/>
    <w:rsid w:val="00094D3B"/>
    <w:rsid w:val="00094D5B"/>
    <w:rsid w:val="00095400"/>
    <w:rsid w:val="0009567D"/>
    <w:rsid w:val="000958E9"/>
    <w:rsid w:val="00095BD2"/>
    <w:rsid w:val="00096E92"/>
    <w:rsid w:val="000970A8"/>
    <w:rsid w:val="00097298"/>
    <w:rsid w:val="000A0BA6"/>
    <w:rsid w:val="000A15FE"/>
    <w:rsid w:val="000A2EFE"/>
    <w:rsid w:val="000A33BC"/>
    <w:rsid w:val="000A42B2"/>
    <w:rsid w:val="000A47FC"/>
    <w:rsid w:val="000A4D83"/>
    <w:rsid w:val="000A732A"/>
    <w:rsid w:val="000A7A80"/>
    <w:rsid w:val="000A7F4A"/>
    <w:rsid w:val="000B0179"/>
    <w:rsid w:val="000B0585"/>
    <w:rsid w:val="000B0B68"/>
    <w:rsid w:val="000B0C12"/>
    <w:rsid w:val="000B11B5"/>
    <w:rsid w:val="000B1822"/>
    <w:rsid w:val="000B1855"/>
    <w:rsid w:val="000B1AF0"/>
    <w:rsid w:val="000B1C63"/>
    <w:rsid w:val="000B1F96"/>
    <w:rsid w:val="000B25EF"/>
    <w:rsid w:val="000B2A8E"/>
    <w:rsid w:val="000B2D82"/>
    <w:rsid w:val="000B344F"/>
    <w:rsid w:val="000B3E4A"/>
    <w:rsid w:val="000B434C"/>
    <w:rsid w:val="000B469E"/>
    <w:rsid w:val="000B46B8"/>
    <w:rsid w:val="000B5C4D"/>
    <w:rsid w:val="000B5F39"/>
    <w:rsid w:val="000B606D"/>
    <w:rsid w:val="000B6683"/>
    <w:rsid w:val="000B6A73"/>
    <w:rsid w:val="000B6F48"/>
    <w:rsid w:val="000B6FD9"/>
    <w:rsid w:val="000B7089"/>
    <w:rsid w:val="000B7650"/>
    <w:rsid w:val="000B7AE3"/>
    <w:rsid w:val="000C00D0"/>
    <w:rsid w:val="000C217F"/>
    <w:rsid w:val="000C21DA"/>
    <w:rsid w:val="000C22D2"/>
    <w:rsid w:val="000C277D"/>
    <w:rsid w:val="000C2FE5"/>
    <w:rsid w:val="000C4BBD"/>
    <w:rsid w:val="000C5850"/>
    <w:rsid w:val="000C6FB6"/>
    <w:rsid w:val="000C71FA"/>
    <w:rsid w:val="000C7F04"/>
    <w:rsid w:val="000D12EE"/>
    <w:rsid w:val="000D2C36"/>
    <w:rsid w:val="000D3364"/>
    <w:rsid w:val="000D35C3"/>
    <w:rsid w:val="000D4996"/>
    <w:rsid w:val="000D4B41"/>
    <w:rsid w:val="000D4C47"/>
    <w:rsid w:val="000D4F5B"/>
    <w:rsid w:val="000D56F9"/>
    <w:rsid w:val="000D57E2"/>
    <w:rsid w:val="000D78C0"/>
    <w:rsid w:val="000D7B0B"/>
    <w:rsid w:val="000E111A"/>
    <w:rsid w:val="000E217F"/>
    <w:rsid w:val="000E2C75"/>
    <w:rsid w:val="000E2DFB"/>
    <w:rsid w:val="000E3233"/>
    <w:rsid w:val="000E3641"/>
    <w:rsid w:val="000E38F4"/>
    <w:rsid w:val="000E497F"/>
    <w:rsid w:val="000E531E"/>
    <w:rsid w:val="000E5B76"/>
    <w:rsid w:val="000E660C"/>
    <w:rsid w:val="000E6841"/>
    <w:rsid w:val="000E75E8"/>
    <w:rsid w:val="000F009A"/>
    <w:rsid w:val="000F07E4"/>
    <w:rsid w:val="000F0FAE"/>
    <w:rsid w:val="000F11A4"/>
    <w:rsid w:val="000F1E3B"/>
    <w:rsid w:val="000F2105"/>
    <w:rsid w:val="000F340D"/>
    <w:rsid w:val="000F4493"/>
    <w:rsid w:val="000F5C68"/>
    <w:rsid w:val="000F6959"/>
    <w:rsid w:val="000F69C1"/>
    <w:rsid w:val="000F69FB"/>
    <w:rsid w:val="000F6CD6"/>
    <w:rsid w:val="000F72AA"/>
    <w:rsid w:val="000F748D"/>
    <w:rsid w:val="001007A1"/>
    <w:rsid w:val="001014E4"/>
    <w:rsid w:val="001017AC"/>
    <w:rsid w:val="00101B17"/>
    <w:rsid w:val="00101BDD"/>
    <w:rsid w:val="00101DEF"/>
    <w:rsid w:val="0010295A"/>
    <w:rsid w:val="00103384"/>
    <w:rsid w:val="00103E9F"/>
    <w:rsid w:val="00105B3A"/>
    <w:rsid w:val="00105C4B"/>
    <w:rsid w:val="001062A2"/>
    <w:rsid w:val="00106CD6"/>
    <w:rsid w:val="00106D06"/>
    <w:rsid w:val="0010703F"/>
    <w:rsid w:val="0011050E"/>
    <w:rsid w:val="00110BAE"/>
    <w:rsid w:val="001112E2"/>
    <w:rsid w:val="0011158E"/>
    <w:rsid w:val="001128BA"/>
    <w:rsid w:val="001128E4"/>
    <w:rsid w:val="0011369E"/>
    <w:rsid w:val="0011373F"/>
    <w:rsid w:val="001137A8"/>
    <w:rsid w:val="00113C90"/>
    <w:rsid w:val="00114016"/>
    <w:rsid w:val="00114078"/>
    <w:rsid w:val="00114236"/>
    <w:rsid w:val="00114C7C"/>
    <w:rsid w:val="00114CC5"/>
    <w:rsid w:val="00114DAD"/>
    <w:rsid w:val="00114DBF"/>
    <w:rsid w:val="00116BA7"/>
    <w:rsid w:val="00120392"/>
    <w:rsid w:val="001206E9"/>
    <w:rsid w:val="0012097C"/>
    <w:rsid w:val="00121304"/>
    <w:rsid w:val="00122F94"/>
    <w:rsid w:val="00124669"/>
    <w:rsid w:val="00124A2B"/>
    <w:rsid w:val="001253B5"/>
    <w:rsid w:val="00125492"/>
    <w:rsid w:val="0012592E"/>
    <w:rsid w:val="00126420"/>
    <w:rsid w:val="00126F68"/>
    <w:rsid w:val="00127F0A"/>
    <w:rsid w:val="00130203"/>
    <w:rsid w:val="0013044C"/>
    <w:rsid w:val="001305B0"/>
    <w:rsid w:val="0013067F"/>
    <w:rsid w:val="00131AB2"/>
    <w:rsid w:val="00131BA0"/>
    <w:rsid w:val="00131FAB"/>
    <w:rsid w:val="00132608"/>
    <w:rsid w:val="00133B5A"/>
    <w:rsid w:val="00134014"/>
    <w:rsid w:val="00134878"/>
    <w:rsid w:val="001362C3"/>
    <w:rsid w:val="0014077D"/>
    <w:rsid w:val="00141481"/>
    <w:rsid w:val="00141F77"/>
    <w:rsid w:val="00142593"/>
    <w:rsid w:val="001428BB"/>
    <w:rsid w:val="00143049"/>
    <w:rsid w:val="00143242"/>
    <w:rsid w:val="00143DDF"/>
    <w:rsid w:val="001440DF"/>
    <w:rsid w:val="001447B6"/>
    <w:rsid w:val="00144E39"/>
    <w:rsid w:val="001452ED"/>
    <w:rsid w:val="00145CE9"/>
    <w:rsid w:val="00146F03"/>
    <w:rsid w:val="00147F32"/>
    <w:rsid w:val="00150A6A"/>
    <w:rsid w:val="00150E47"/>
    <w:rsid w:val="0015176A"/>
    <w:rsid w:val="00151D3F"/>
    <w:rsid w:val="0015205F"/>
    <w:rsid w:val="00153DEA"/>
    <w:rsid w:val="0015424B"/>
    <w:rsid w:val="001545CA"/>
    <w:rsid w:val="00154626"/>
    <w:rsid w:val="001547CF"/>
    <w:rsid w:val="0015588E"/>
    <w:rsid w:val="0015615D"/>
    <w:rsid w:val="00156251"/>
    <w:rsid w:val="00157CC6"/>
    <w:rsid w:val="00157CF6"/>
    <w:rsid w:val="00160805"/>
    <w:rsid w:val="0016157C"/>
    <w:rsid w:val="0016197A"/>
    <w:rsid w:val="001624FC"/>
    <w:rsid w:val="00162552"/>
    <w:rsid w:val="00162C89"/>
    <w:rsid w:val="00162F0B"/>
    <w:rsid w:val="001634A0"/>
    <w:rsid w:val="00163FFB"/>
    <w:rsid w:val="00164754"/>
    <w:rsid w:val="0016491F"/>
    <w:rsid w:val="00165693"/>
    <w:rsid w:val="00165C7F"/>
    <w:rsid w:val="00165EBB"/>
    <w:rsid w:val="001664D8"/>
    <w:rsid w:val="0016682E"/>
    <w:rsid w:val="001673F9"/>
    <w:rsid w:val="00167AA0"/>
    <w:rsid w:val="00170B8A"/>
    <w:rsid w:val="00170D8D"/>
    <w:rsid w:val="001720DF"/>
    <w:rsid w:val="00172E72"/>
    <w:rsid w:val="001732B9"/>
    <w:rsid w:val="00173377"/>
    <w:rsid w:val="001743FC"/>
    <w:rsid w:val="00175868"/>
    <w:rsid w:val="00175DB6"/>
    <w:rsid w:val="00175FC6"/>
    <w:rsid w:val="00176162"/>
    <w:rsid w:val="001768B9"/>
    <w:rsid w:val="0017714D"/>
    <w:rsid w:val="00177308"/>
    <w:rsid w:val="0017746D"/>
    <w:rsid w:val="001777F0"/>
    <w:rsid w:val="00177859"/>
    <w:rsid w:val="0018055B"/>
    <w:rsid w:val="001806D8"/>
    <w:rsid w:val="00180CCB"/>
    <w:rsid w:val="00180F66"/>
    <w:rsid w:val="00181447"/>
    <w:rsid w:val="001818E3"/>
    <w:rsid w:val="00182556"/>
    <w:rsid w:val="0018337D"/>
    <w:rsid w:val="00183672"/>
    <w:rsid w:val="001841CF"/>
    <w:rsid w:val="00184387"/>
    <w:rsid w:val="001844E8"/>
    <w:rsid w:val="001849CB"/>
    <w:rsid w:val="00184DE4"/>
    <w:rsid w:val="00185687"/>
    <w:rsid w:val="00185AFF"/>
    <w:rsid w:val="00186CF5"/>
    <w:rsid w:val="00187865"/>
    <w:rsid w:val="0019041D"/>
    <w:rsid w:val="00190D22"/>
    <w:rsid w:val="001910BD"/>
    <w:rsid w:val="001913A0"/>
    <w:rsid w:val="0019152E"/>
    <w:rsid w:val="0019161F"/>
    <w:rsid w:val="00192800"/>
    <w:rsid w:val="00192DC5"/>
    <w:rsid w:val="001935CF"/>
    <w:rsid w:val="00193EF2"/>
    <w:rsid w:val="0019466B"/>
    <w:rsid w:val="0019535A"/>
    <w:rsid w:val="00195783"/>
    <w:rsid w:val="00195FBA"/>
    <w:rsid w:val="0019644F"/>
    <w:rsid w:val="001970B5"/>
    <w:rsid w:val="00197B98"/>
    <w:rsid w:val="00197D9E"/>
    <w:rsid w:val="00197FD3"/>
    <w:rsid w:val="001A032C"/>
    <w:rsid w:val="001A123D"/>
    <w:rsid w:val="001A15F0"/>
    <w:rsid w:val="001A1C33"/>
    <w:rsid w:val="001A275A"/>
    <w:rsid w:val="001A407E"/>
    <w:rsid w:val="001A4CF7"/>
    <w:rsid w:val="001A76AA"/>
    <w:rsid w:val="001B0562"/>
    <w:rsid w:val="001B0902"/>
    <w:rsid w:val="001B0F0A"/>
    <w:rsid w:val="001B0F5A"/>
    <w:rsid w:val="001B0F9C"/>
    <w:rsid w:val="001B1B79"/>
    <w:rsid w:val="001B1CF0"/>
    <w:rsid w:val="001B1F6E"/>
    <w:rsid w:val="001B235A"/>
    <w:rsid w:val="001B2470"/>
    <w:rsid w:val="001B2D10"/>
    <w:rsid w:val="001B33FA"/>
    <w:rsid w:val="001B3464"/>
    <w:rsid w:val="001B3679"/>
    <w:rsid w:val="001B3B41"/>
    <w:rsid w:val="001B3C01"/>
    <w:rsid w:val="001B3DDB"/>
    <w:rsid w:val="001B41E2"/>
    <w:rsid w:val="001B4C07"/>
    <w:rsid w:val="001B5A1C"/>
    <w:rsid w:val="001B5D44"/>
    <w:rsid w:val="001B60AF"/>
    <w:rsid w:val="001B6259"/>
    <w:rsid w:val="001B63FD"/>
    <w:rsid w:val="001B691F"/>
    <w:rsid w:val="001B6B10"/>
    <w:rsid w:val="001B7ADF"/>
    <w:rsid w:val="001C0503"/>
    <w:rsid w:val="001C2034"/>
    <w:rsid w:val="001C2386"/>
    <w:rsid w:val="001C26D6"/>
    <w:rsid w:val="001C375A"/>
    <w:rsid w:val="001C392A"/>
    <w:rsid w:val="001C3DD8"/>
    <w:rsid w:val="001C3FB3"/>
    <w:rsid w:val="001C4CB2"/>
    <w:rsid w:val="001C507D"/>
    <w:rsid w:val="001C549C"/>
    <w:rsid w:val="001C580D"/>
    <w:rsid w:val="001C619F"/>
    <w:rsid w:val="001C6CC9"/>
    <w:rsid w:val="001C7295"/>
    <w:rsid w:val="001C75D8"/>
    <w:rsid w:val="001C79E0"/>
    <w:rsid w:val="001C7C46"/>
    <w:rsid w:val="001C7E7E"/>
    <w:rsid w:val="001C7F97"/>
    <w:rsid w:val="001D0E2F"/>
    <w:rsid w:val="001D0FBF"/>
    <w:rsid w:val="001D1018"/>
    <w:rsid w:val="001D1429"/>
    <w:rsid w:val="001D148A"/>
    <w:rsid w:val="001D153C"/>
    <w:rsid w:val="001D1547"/>
    <w:rsid w:val="001D164D"/>
    <w:rsid w:val="001D1664"/>
    <w:rsid w:val="001D1AEC"/>
    <w:rsid w:val="001D1C4D"/>
    <w:rsid w:val="001D25FD"/>
    <w:rsid w:val="001D2A58"/>
    <w:rsid w:val="001D2BAA"/>
    <w:rsid w:val="001D2DD2"/>
    <w:rsid w:val="001D309B"/>
    <w:rsid w:val="001D38EE"/>
    <w:rsid w:val="001D4C20"/>
    <w:rsid w:val="001D561C"/>
    <w:rsid w:val="001D5714"/>
    <w:rsid w:val="001D6447"/>
    <w:rsid w:val="001D7214"/>
    <w:rsid w:val="001D74BB"/>
    <w:rsid w:val="001D7928"/>
    <w:rsid w:val="001D7F2A"/>
    <w:rsid w:val="001E07AF"/>
    <w:rsid w:val="001E10AA"/>
    <w:rsid w:val="001E117D"/>
    <w:rsid w:val="001E198B"/>
    <w:rsid w:val="001E2C41"/>
    <w:rsid w:val="001E2D51"/>
    <w:rsid w:val="001E2DF4"/>
    <w:rsid w:val="001E334B"/>
    <w:rsid w:val="001E35EC"/>
    <w:rsid w:val="001E3F5D"/>
    <w:rsid w:val="001E4618"/>
    <w:rsid w:val="001E54E5"/>
    <w:rsid w:val="001E5795"/>
    <w:rsid w:val="001E5836"/>
    <w:rsid w:val="001E5CA1"/>
    <w:rsid w:val="001E5F4F"/>
    <w:rsid w:val="001E6CE4"/>
    <w:rsid w:val="001E6E67"/>
    <w:rsid w:val="001E7374"/>
    <w:rsid w:val="001E793C"/>
    <w:rsid w:val="001E7E0C"/>
    <w:rsid w:val="001F1135"/>
    <w:rsid w:val="001F158B"/>
    <w:rsid w:val="001F1DB0"/>
    <w:rsid w:val="001F1FAC"/>
    <w:rsid w:val="001F231C"/>
    <w:rsid w:val="001F2CAF"/>
    <w:rsid w:val="001F357B"/>
    <w:rsid w:val="001F42B8"/>
    <w:rsid w:val="001F4A9D"/>
    <w:rsid w:val="001F4F9E"/>
    <w:rsid w:val="001F523D"/>
    <w:rsid w:val="001F650E"/>
    <w:rsid w:val="001F6910"/>
    <w:rsid w:val="001F6DE1"/>
    <w:rsid w:val="001F701B"/>
    <w:rsid w:val="001F7A7B"/>
    <w:rsid w:val="001F7E8B"/>
    <w:rsid w:val="0020061F"/>
    <w:rsid w:val="00200905"/>
    <w:rsid w:val="002009F7"/>
    <w:rsid w:val="00201B9C"/>
    <w:rsid w:val="00201C96"/>
    <w:rsid w:val="0020213F"/>
    <w:rsid w:val="002023D8"/>
    <w:rsid w:val="0020244C"/>
    <w:rsid w:val="00202645"/>
    <w:rsid w:val="00202E14"/>
    <w:rsid w:val="002030EA"/>
    <w:rsid w:val="002045F8"/>
    <w:rsid w:val="00204BF1"/>
    <w:rsid w:val="00204C9A"/>
    <w:rsid w:val="002053E4"/>
    <w:rsid w:val="00205629"/>
    <w:rsid w:val="0020601E"/>
    <w:rsid w:val="002065FA"/>
    <w:rsid w:val="0020666F"/>
    <w:rsid w:val="00207B50"/>
    <w:rsid w:val="0021185B"/>
    <w:rsid w:val="00211A84"/>
    <w:rsid w:val="002122B9"/>
    <w:rsid w:val="0021236E"/>
    <w:rsid w:val="00213152"/>
    <w:rsid w:val="0021331E"/>
    <w:rsid w:val="00213735"/>
    <w:rsid w:val="00213EFA"/>
    <w:rsid w:val="00214026"/>
    <w:rsid w:val="00215E20"/>
    <w:rsid w:val="00216255"/>
    <w:rsid w:val="002164D5"/>
    <w:rsid w:val="00217950"/>
    <w:rsid w:val="00217BBB"/>
    <w:rsid w:val="00217F22"/>
    <w:rsid w:val="002218EC"/>
    <w:rsid w:val="00221EB9"/>
    <w:rsid w:val="00221FF2"/>
    <w:rsid w:val="00222A38"/>
    <w:rsid w:val="00222D8F"/>
    <w:rsid w:val="00223411"/>
    <w:rsid w:val="00223502"/>
    <w:rsid w:val="00224D85"/>
    <w:rsid w:val="002253B0"/>
    <w:rsid w:val="002256DA"/>
    <w:rsid w:val="00225B85"/>
    <w:rsid w:val="00225E37"/>
    <w:rsid w:val="00226106"/>
    <w:rsid w:val="002264F6"/>
    <w:rsid w:val="00227DFB"/>
    <w:rsid w:val="00227F2B"/>
    <w:rsid w:val="00230511"/>
    <w:rsid w:val="00230EDC"/>
    <w:rsid w:val="00231957"/>
    <w:rsid w:val="00232532"/>
    <w:rsid w:val="002325B5"/>
    <w:rsid w:val="00232B38"/>
    <w:rsid w:val="00233E16"/>
    <w:rsid w:val="00234485"/>
    <w:rsid w:val="00234A3B"/>
    <w:rsid w:val="00235390"/>
    <w:rsid w:val="00235D80"/>
    <w:rsid w:val="0023675E"/>
    <w:rsid w:val="00236CDA"/>
    <w:rsid w:val="0023755E"/>
    <w:rsid w:val="00237889"/>
    <w:rsid w:val="00240129"/>
    <w:rsid w:val="002415B1"/>
    <w:rsid w:val="002417B5"/>
    <w:rsid w:val="0024221A"/>
    <w:rsid w:val="0024250E"/>
    <w:rsid w:val="00244285"/>
    <w:rsid w:val="00244927"/>
    <w:rsid w:val="002451D2"/>
    <w:rsid w:val="00246A21"/>
    <w:rsid w:val="00247538"/>
    <w:rsid w:val="00247D39"/>
    <w:rsid w:val="00247D5C"/>
    <w:rsid w:val="00250055"/>
    <w:rsid w:val="002508AC"/>
    <w:rsid w:val="00250C61"/>
    <w:rsid w:val="00251B8F"/>
    <w:rsid w:val="00251DC2"/>
    <w:rsid w:val="00253F3F"/>
    <w:rsid w:val="002540C1"/>
    <w:rsid w:val="00254301"/>
    <w:rsid w:val="00254AF7"/>
    <w:rsid w:val="00254BB7"/>
    <w:rsid w:val="002553DE"/>
    <w:rsid w:val="00255EC7"/>
    <w:rsid w:val="00256086"/>
    <w:rsid w:val="0025698B"/>
    <w:rsid w:val="00257318"/>
    <w:rsid w:val="00257AA4"/>
    <w:rsid w:val="00260530"/>
    <w:rsid w:val="0026119A"/>
    <w:rsid w:val="0026152B"/>
    <w:rsid w:val="00261D50"/>
    <w:rsid w:val="002623A0"/>
    <w:rsid w:val="00262716"/>
    <w:rsid w:val="00262CAE"/>
    <w:rsid w:val="00263912"/>
    <w:rsid w:val="00263D92"/>
    <w:rsid w:val="00264166"/>
    <w:rsid w:val="0026460F"/>
    <w:rsid w:val="00264D4B"/>
    <w:rsid w:val="00264E4E"/>
    <w:rsid w:val="0026669B"/>
    <w:rsid w:val="0026697F"/>
    <w:rsid w:val="00266BA1"/>
    <w:rsid w:val="00266C28"/>
    <w:rsid w:val="002676A5"/>
    <w:rsid w:val="00267883"/>
    <w:rsid w:val="00267D2E"/>
    <w:rsid w:val="002715AC"/>
    <w:rsid w:val="0027184F"/>
    <w:rsid w:val="00272128"/>
    <w:rsid w:val="00272638"/>
    <w:rsid w:val="00272B0E"/>
    <w:rsid w:val="00273F29"/>
    <w:rsid w:val="002743A9"/>
    <w:rsid w:val="002757BD"/>
    <w:rsid w:val="002763B1"/>
    <w:rsid w:val="00276A24"/>
    <w:rsid w:val="00276A25"/>
    <w:rsid w:val="00280004"/>
    <w:rsid w:val="002804CD"/>
    <w:rsid w:val="002813E5"/>
    <w:rsid w:val="00282135"/>
    <w:rsid w:val="00282337"/>
    <w:rsid w:val="00283BC0"/>
    <w:rsid w:val="00283ECE"/>
    <w:rsid w:val="00284C0E"/>
    <w:rsid w:val="00285508"/>
    <w:rsid w:val="002859D4"/>
    <w:rsid w:val="00285BEE"/>
    <w:rsid w:val="00286B26"/>
    <w:rsid w:val="002907E8"/>
    <w:rsid w:val="002911CF"/>
    <w:rsid w:val="00291595"/>
    <w:rsid w:val="002915BE"/>
    <w:rsid w:val="002917AD"/>
    <w:rsid w:val="00291A21"/>
    <w:rsid w:val="00292302"/>
    <w:rsid w:val="00293314"/>
    <w:rsid w:val="002934AC"/>
    <w:rsid w:val="002934CE"/>
    <w:rsid w:val="002935BD"/>
    <w:rsid w:val="002938CF"/>
    <w:rsid w:val="00294CAD"/>
    <w:rsid w:val="002951AE"/>
    <w:rsid w:val="002956A8"/>
    <w:rsid w:val="00295AB7"/>
    <w:rsid w:val="002960F4"/>
    <w:rsid w:val="002967B3"/>
    <w:rsid w:val="00296CD4"/>
    <w:rsid w:val="00296E41"/>
    <w:rsid w:val="00296F29"/>
    <w:rsid w:val="00297B06"/>
    <w:rsid w:val="002A087D"/>
    <w:rsid w:val="002A1947"/>
    <w:rsid w:val="002A1E78"/>
    <w:rsid w:val="002A21BF"/>
    <w:rsid w:val="002A250B"/>
    <w:rsid w:val="002A4506"/>
    <w:rsid w:val="002A53AC"/>
    <w:rsid w:val="002A5A29"/>
    <w:rsid w:val="002A6F9C"/>
    <w:rsid w:val="002A7041"/>
    <w:rsid w:val="002A707B"/>
    <w:rsid w:val="002A716B"/>
    <w:rsid w:val="002A7654"/>
    <w:rsid w:val="002A7BCB"/>
    <w:rsid w:val="002B036C"/>
    <w:rsid w:val="002B07C3"/>
    <w:rsid w:val="002B0B92"/>
    <w:rsid w:val="002B15AD"/>
    <w:rsid w:val="002B17B5"/>
    <w:rsid w:val="002B1F92"/>
    <w:rsid w:val="002B24C1"/>
    <w:rsid w:val="002B3786"/>
    <w:rsid w:val="002B3F0E"/>
    <w:rsid w:val="002B449E"/>
    <w:rsid w:val="002B5192"/>
    <w:rsid w:val="002B5577"/>
    <w:rsid w:val="002B572C"/>
    <w:rsid w:val="002B5769"/>
    <w:rsid w:val="002B58ED"/>
    <w:rsid w:val="002B5996"/>
    <w:rsid w:val="002B62F6"/>
    <w:rsid w:val="002B6682"/>
    <w:rsid w:val="002B6868"/>
    <w:rsid w:val="002B6A4E"/>
    <w:rsid w:val="002B7119"/>
    <w:rsid w:val="002B7C98"/>
    <w:rsid w:val="002B7D52"/>
    <w:rsid w:val="002C2059"/>
    <w:rsid w:val="002C2240"/>
    <w:rsid w:val="002C2BC7"/>
    <w:rsid w:val="002C30EB"/>
    <w:rsid w:val="002C3A33"/>
    <w:rsid w:val="002C3F94"/>
    <w:rsid w:val="002C54DD"/>
    <w:rsid w:val="002C5819"/>
    <w:rsid w:val="002C582E"/>
    <w:rsid w:val="002C659C"/>
    <w:rsid w:val="002C7A0B"/>
    <w:rsid w:val="002C7B26"/>
    <w:rsid w:val="002C7B92"/>
    <w:rsid w:val="002D0172"/>
    <w:rsid w:val="002D1AF7"/>
    <w:rsid w:val="002D20ED"/>
    <w:rsid w:val="002D219B"/>
    <w:rsid w:val="002D30B0"/>
    <w:rsid w:val="002D3166"/>
    <w:rsid w:val="002D3528"/>
    <w:rsid w:val="002D354F"/>
    <w:rsid w:val="002D35D5"/>
    <w:rsid w:val="002D3C5A"/>
    <w:rsid w:val="002D3EDD"/>
    <w:rsid w:val="002D57E3"/>
    <w:rsid w:val="002D6546"/>
    <w:rsid w:val="002D7452"/>
    <w:rsid w:val="002D78A2"/>
    <w:rsid w:val="002E0CD0"/>
    <w:rsid w:val="002E10C2"/>
    <w:rsid w:val="002E1CFE"/>
    <w:rsid w:val="002E1D6E"/>
    <w:rsid w:val="002E2456"/>
    <w:rsid w:val="002E24BF"/>
    <w:rsid w:val="002E2CA9"/>
    <w:rsid w:val="002E2E91"/>
    <w:rsid w:val="002E3BB9"/>
    <w:rsid w:val="002E3C05"/>
    <w:rsid w:val="002E5C1A"/>
    <w:rsid w:val="002E5E63"/>
    <w:rsid w:val="002E6E12"/>
    <w:rsid w:val="002E7A67"/>
    <w:rsid w:val="002E7A9C"/>
    <w:rsid w:val="002E7BAA"/>
    <w:rsid w:val="002E7BB5"/>
    <w:rsid w:val="002E7FB6"/>
    <w:rsid w:val="002F03B5"/>
    <w:rsid w:val="002F06CC"/>
    <w:rsid w:val="002F0CBE"/>
    <w:rsid w:val="002F12A4"/>
    <w:rsid w:val="002F1CFD"/>
    <w:rsid w:val="002F1E82"/>
    <w:rsid w:val="002F2867"/>
    <w:rsid w:val="002F28FF"/>
    <w:rsid w:val="002F407C"/>
    <w:rsid w:val="002F40B7"/>
    <w:rsid w:val="002F4317"/>
    <w:rsid w:val="002F4B49"/>
    <w:rsid w:val="002F50A1"/>
    <w:rsid w:val="002F5E4D"/>
    <w:rsid w:val="002F605E"/>
    <w:rsid w:val="002F64C6"/>
    <w:rsid w:val="002F73B3"/>
    <w:rsid w:val="002F7A03"/>
    <w:rsid w:val="002F7C0F"/>
    <w:rsid w:val="00300070"/>
    <w:rsid w:val="003001C6"/>
    <w:rsid w:val="00300A44"/>
    <w:rsid w:val="00301106"/>
    <w:rsid w:val="00301955"/>
    <w:rsid w:val="003019A9"/>
    <w:rsid w:val="003021AF"/>
    <w:rsid w:val="00303A48"/>
    <w:rsid w:val="0030473C"/>
    <w:rsid w:val="00304ECC"/>
    <w:rsid w:val="00305774"/>
    <w:rsid w:val="003058AA"/>
    <w:rsid w:val="00305BF0"/>
    <w:rsid w:val="00305EF6"/>
    <w:rsid w:val="003063CB"/>
    <w:rsid w:val="00306645"/>
    <w:rsid w:val="0030691E"/>
    <w:rsid w:val="00306AB1"/>
    <w:rsid w:val="00307D98"/>
    <w:rsid w:val="00307EBE"/>
    <w:rsid w:val="0031010F"/>
    <w:rsid w:val="003127FF"/>
    <w:rsid w:val="00312A8D"/>
    <w:rsid w:val="00313067"/>
    <w:rsid w:val="00313ED7"/>
    <w:rsid w:val="003142C8"/>
    <w:rsid w:val="00314D39"/>
    <w:rsid w:val="00314DF0"/>
    <w:rsid w:val="003158D5"/>
    <w:rsid w:val="00316025"/>
    <w:rsid w:val="003200E4"/>
    <w:rsid w:val="0032019D"/>
    <w:rsid w:val="00320254"/>
    <w:rsid w:val="00320320"/>
    <w:rsid w:val="003207E9"/>
    <w:rsid w:val="003220D5"/>
    <w:rsid w:val="00322658"/>
    <w:rsid w:val="003228E6"/>
    <w:rsid w:val="00323706"/>
    <w:rsid w:val="00323F8F"/>
    <w:rsid w:val="00324FF3"/>
    <w:rsid w:val="00325610"/>
    <w:rsid w:val="00326C46"/>
    <w:rsid w:val="00326D00"/>
    <w:rsid w:val="00326E61"/>
    <w:rsid w:val="003274A7"/>
    <w:rsid w:val="003275E7"/>
    <w:rsid w:val="003302D9"/>
    <w:rsid w:val="003302F9"/>
    <w:rsid w:val="00330D73"/>
    <w:rsid w:val="00330F6F"/>
    <w:rsid w:val="00331746"/>
    <w:rsid w:val="003320F5"/>
    <w:rsid w:val="0033252C"/>
    <w:rsid w:val="00332E7A"/>
    <w:rsid w:val="00333025"/>
    <w:rsid w:val="0033338B"/>
    <w:rsid w:val="00333693"/>
    <w:rsid w:val="003336CC"/>
    <w:rsid w:val="003341BC"/>
    <w:rsid w:val="00335489"/>
    <w:rsid w:val="003354A9"/>
    <w:rsid w:val="0033737F"/>
    <w:rsid w:val="0033787B"/>
    <w:rsid w:val="00337DA9"/>
    <w:rsid w:val="00340F1C"/>
    <w:rsid w:val="003417F3"/>
    <w:rsid w:val="003419C8"/>
    <w:rsid w:val="00341B03"/>
    <w:rsid w:val="00341B7A"/>
    <w:rsid w:val="00341EF1"/>
    <w:rsid w:val="00342653"/>
    <w:rsid w:val="003434C8"/>
    <w:rsid w:val="0034351C"/>
    <w:rsid w:val="00343A28"/>
    <w:rsid w:val="00343C58"/>
    <w:rsid w:val="00345171"/>
    <w:rsid w:val="0034543D"/>
    <w:rsid w:val="003459D3"/>
    <w:rsid w:val="00345B09"/>
    <w:rsid w:val="00345C2A"/>
    <w:rsid w:val="00345CBF"/>
    <w:rsid w:val="00345E46"/>
    <w:rsid w:val="003469F2"/>
    <w:rsid w:val="00346A7A"/>
    <w:rsid w:val="00346FAE"/>
    <w:rsid w:val="003472B5"/>
    <w:rsid w:val="003473E2"/>
    <w:rsid w:val="00347673"/>
    <w:rsid w:val="00350300"/>
    <w:rsid w:val="00351315"/>
    <w:rsid w:val="00351480"/>
    <w:rsid w:val="00351694"/>
    <w:rsid w:val="00351D82"/>
    <w:rsid w:val="00352334"/>
    <w:rsid w:val="003525BE"/>
    <w:rsid w:val="00352649"/>
    <w:rsid w:val="00353CE8"/>
    <w:rsid w:val="00353E4C"/>
    <w:rsid w:val="00355360"/>
    <w:rsid w:val="00355956"/>
    <w:rsid w:val="0035648B"/>
    <w:rsid w:val="00356555"/>
    <w:rsid w:val="00356708"/>
    <w:rsid w:val="00357858"/>
    <w:rsid w:val="00357967"/>
    <w:rsid w:val="00357F73"/>
    <w:rsid w:val="003604DE"/>
    <w:rsid w:val="00361009"/>
    <w:rsid w:val="003610B9"/>
    <w:rsid w:val="00361521"/>
    <w:rsid w:val="003616B9"/>
    <w:rsid w:val="003640C0"/>
    <w:rsid w:val="003642D0"/>
    <w:rsid w:val="003647D5"/>
    <w:rsid w:val="003649C1"/>
    <w:rsid w:val="00365342"/>
    <w:rsid w:val="00365505"/>
    <w:rsid w:val="00365C03"/>
    <w:rsid w:val="0036651E"/>
    <w:rsid w:val="00366893"/>
    <w:rsid w:val="00366C16"/>
    <w:rsid w:val="003674E4"/>
    <w:rsid w:val="00367DF1"/>
    <w:rsid w:val="00370538"/>
    <w:rsid w:val="003705DD"/>
    <w:rsid w:val="00370F4E"/>
    <w:rsid w:val="003714CF"/>
    <w:rsid w:val="00371C85"/>
    <w:rsid w:val="003727E6"/>
    <w:rsid w:val="003742C8"/>
    <w:rsid w:val="0037430D"/>
    <w:rsid w:val="003744DC"/>
    <w:rsid w:val="0037588B"/>
    <w:rsid w:val="00375942"/>
    <w:rsid w:val="0037685D"/>
    <w:rsid w:val="00376B31"/>
    <w:rsid w:val="00377C31"/>
    <w:rsid w:val="00377FAD"/>
    <w:rsid w:val="003800C4"/>
    <w:rsid w:val="003804E6"/>
    <w:rsid w:val="003828FA"/>
    <w:rsid w:val="00383143"/>
    <w:rsid w:val="0038404F"/>
    <w:rsid w:val="00384E2A"/>
    <w:rsid w:val="0038550D"/>
    <w:rsid w:val="00385C41"/>
    <w:rsid w:val="00386885"/>
    <w:rsid w:val="0038694D"/>
    <w:rsid w:val="00387293"/>
    <w:rsid w:val="00387D93"/>
    <w:rsid w:val="0039096B"/>
    <w:rsid w:val="00391267"/>
    <w:rsid w:val="0039145D"/>
    <w:rsid w:val="00391EFD"/>
    <w:rsid w:val="00391F9F"/>
    <w:rsid w:val="00391FF9"/>
    <w:rsid w:val="0039287F"/>
    <w:rsid w:val="00392BD5"/>
    <w:rsid w:val="00392EAC"/>
    <w:rsid w:val="003932AE"/>
    <w:rsid w:val="003940A2"/>
    <w:rsid w:val="003949D3"/>
    <w:rsid w:val="00396189"/>
    <w:rsid w:val="00396384"/>
    <w:rsid w:val="00396E38"/>
    <w:rsid w:val="00397017"/>
    <w:rsid w:val="003971EC"/>
    <w:rsid w:val="00397415"/>
    <w:rsid w:val="003A03F0"/>
    <w:rsid w:val="003A0EC8"/>
    <w:rsid w:val="003A16A2"/>
    <w:rsid w:val="003A2530"/>
    <w:rsid w:val="003A26A6"/>
    <w:rsid w:val="003A29E1"/>
    <w:rsid w:val="003A2DF9"/>
    <w:rsid w:val="003A36DA"/>
    <w:rsid w:val="003A3EBC"/>
    <w:rsid w:val="003A421F"/>
    <w:rsid w:val="003A43C8"/>
    <w:rsid w:val="003A4E05"/>
    <w:rsid w:val="003A5178"/>
    <w:rsid w:val="003A52AF"/>
    <w:rsid w:val="003A63E0"/>
    <w:rsid w:val="003A671A"/>
    <w:rsid w:val="003A6EE8"/>
    <w:rsid w:val="003A75C7"/>
    <w:rsid w:val="003B0A63"/>
    <w:rsid w:val="003B0D07"/>
    <w:rsid w:val="003B0E79"/>
    <w:rsid w:val="003B1C8A"/>
    <w:rsid w:val="003B327C"/>
    <w:rsid w:val="003B3D57"/>
    <w:rsid w:val="003B43A9"/>
    <w:rsid w:val="003B502F"/>
    <w:rsid w:val="003B5241"/>
    <w:rsid w:val="003B5986"/>
    <w:rsid w:val="003B5D23"/>
    <w:rsid w:val="003B6E63"/>
    <w:rsid w:val="003B7E9E"/>
    <w:rsid w:val="003C01C5"/>
    <w:rsid w:val="003C094A"/>
    <w:rsid w:val="003C0EBB"/>
    <w:rsid w:val="003C0ED8"/>
    <w:rsid w:val="003C2C4E"/>
    <w:rsid w:val="003C2E9E"/>
    <w:rsid w:val="003C3E3F"/>
    <w:rsid w:val="003C424C"/>
    <w:rsid w:val="003C4607"/>
    <w:rsid w:val="003C4693"/>
    <w:rsid w:val="003C48C0"/>
    <w:rsid w:val="003C543E"/>
    <w:rsid w:val="003C5AD6"/>
    <w:rsid w:val="003C5C67"/>
    <w:rsid w:val="003C5EF6"/>
    <w:rsid w:val="003C6022"/>
    <w:rsid w:val="003C6173"/>
    <w:rsid w:val="003C63DE"/>
    <w:rsid w:val="003C766D"/>
    <w:rsid w:val="003C7C14"/>
    <w:rsid w:val="003C7C27"/>
    <w:rsid w:val="003D00A2"/>
    <w:rsid w:val="003D012D"/>
    <w:rsid w:val="003D02DD"/>
    <w:rsid w:val="003D054E"/>
    <w:rsid w:val="003D0FF1"/>
    <w:rsid w:val="003D1890"/>
    <w:rsid w:val="003D1E06"/>
    <w:rsid w:val="003D1FF2"/>
    <w:rsid w:val="003D240A"/>
    <w:rsid w:val="003D308B"/>
    <w:rsid w:val="003D412F"/>
    <w:rsid w:val="003D4BB6"/>
    <w:rsid w:val="003D5049"/>
    <w:rsid w:val="003D609C"/>
    <w:rsid w:val="003D60F0"/>
    <w:rsid w:val="003D6581"/>
    <w:rsid w:val="003E1F92"/>
    <w:rsid w:val="003E285E"/>
    <w:rsid w:val="003E2E4A"/>
    <w:rsid w:val="003E329E"/>
    <w:rsid w:val="003E3441"/>
    <w:rsid w:val="003E3C2D"/>
    <w:rsid w:val="003E4375"/>
    <w:rsid w:val="003E482C"/>
    <w:rsid w:val="003E567F"/>
    <w:rsid w:val="003E6833"/>
    <w:rsid w:val="003E69FF"/>
    <w:rsid w:val="003E6E64"/>
    <w:rsid w:val="003E70ED"/>
    <w:rsid w:val="003E7348"/>
    <w:rsid w:val="003F0076"/>
    <w:rsid w:val="003F02E6"/>
    <w:rsid w:val="003F13F4"/>
    <w:rsid w:val="003F17A7"/>
    <w:rsid w:val="003F1AED"/>
    <w:rsid w:val="003F1AF2"/>
    <w:rsid w:val="003F1F99"/>
    <w:rsid w:val="003F247E"/>
    <w:rsid w:val="003F29AD"/>
    <w:rsid w:val="003F2B89"/>
    <w:rsid w:val="003F3205"/>
    <w:rsid w:val="003F3C55"/>
    <w:rsid w:val="003F4E3C"/>
    <w:rsid w:val="003F608D"/>
    <w:rsid w:val="003F61A2"/>
    <w:rsid w:val="003F6780"/>
    <w:rsid w:val="003F6A76"/>
    <w:rsid w:val="003F6FDB"/>
    <w:rsid w:val="003F7A8B"/>
    <w:rsid w:val="003F7EB2"/>
    <w:rsid w:val="00400797"/>
    <w:rsid w:val="004018B3"/>
    <w:rsid w:val="00401A1A"/>
    <w:rsid w:val="00401D74"/>
    <w:rsid w:val="0040221B"/>
    <w:rsid w:val="00402945"/>
    <w:rsid w:val="00403A2B"/>
    <w:rsid w:val="00403A74"/>
    <w:rsid w:val="00404528"/>
    <w:rsid w:val="004052CE"/>
    <w:rsid w:val="00405D1F"/>
    <w:rsid w:val="00405EDF"/>
    <w:rsid w:val="00407310"/>
    <w:rsid w:val="00410500"/>
    <w:rsid w:val="0041080D"/>
    <w:rsid w:val="00410A02"/>
    <w:rsid w:val="00410D43"/>
    <w:rsid w:val="00410F32"/>
    <w:rsid w:val="004110C9"/>
    <w:rsid w:val="0041177C"/>
    <w:rsid w:val="00411C63"/>
    <w:rsid w:val="00412FBF"/>
    <w:rsid w:val="0041485F"/>
    <w:rsid w:val="00414D21"/>
    <w:rsid w:val="00415B4B"/>
    <w:rsid w:val="00416562"/>
    <w:rsid w:val="00416643"/>
    <w:rsid w:val="00416703"/>
    <w:rsid w:val="00416D1E"/>
    <w:rsid w:val="00416D30"/>
    <w:rsid w:val="00416F35"/>
    <w:rsid w:val="004212D7"/>
    <w:rsid w:val="00421749"/>
    <w:rsid w:val="00421A43"/>
    <w:rsid w:val="004221A7"/>
    <w:rsid w:val="0042248C"/>
    <w:rsid w:val="00422761"/>
    <w:rsid w:val="00422D11"/>
    <w:rsid w:val="00423898"/>
    <w:rsid w:val="004245BC"/>
    <w:rsid w:val="00424E0B"/>
    <w:rsid w:val="004251C1"/>
    <w:rsid w:val="00425E7C"/>
    <w:rsid w:val="00426128"/>
    <w:rsid w:val="00426738"/>
    <w:rsid w:val="00426ECD"/>
    <w:rsid w:val="00427111"/>
    <w:rsid w:val="00427898"/>
    <w:rsid w:val="0043041C"/>
    <w:rsid w:val="00430D75"/>
    <w:rsid w:val="00430EB1"/>
    <w:rsid w:val="00430F76"/>
    <w:rsid w:val="004314E4"/>
    <w:rsid w:val="00431574"/>
    <w:rsid w:val="00432120"/>
    <w:rsid w:val="00432B2B"/>
    <w:rsid w:val="00434DDE"/>
    <w:rsid w:val="00434EE1"/>
    <w:rsid w:val="0043550A"/>
    <w:rsid w:val="00435851"/>
    <w:rsid w:val="00435E1D"/>
    <w:rsid w:val="0043643B"/>
    <w:rsid w:val="00436827"/>
    <w:rsid w:val="0043686B"/>
    <w:rsid w:val="00436A22"/>
    <w:rsid w:val="00436A2E"/>
    <w:rsid w:val="00436B62"/>
    <w:rsid w:val="004378FE"/>
    <w:rsid w:val="0044029B"/>
    <w:rsid w:val="00440635"/>
    <w:rsid w:val="00441BEB"/>
    <w:rsid w:val="00441D76"/>
    <w:rsid w:val="00442228"/>
    <w:rsid w:val="0044274F"/>
    <w:rsid w:val="00442C59"/>
    <w:rsid w:val="00442D49"/>
    <w:rsid w:val="004433BC"/>
    <w:rsid w:val="0044343B"/>
    <w:rsid w:val="004440F6"/>
    <w:rsid w:val="0044420F"/>
    <w:rsid w:val="00444385"/>
    <w:rsid w:val="00444BF0"/>
    <w:rsid w:val="004454E4"/>
    <w:rsid w:val="00446ECB"/>
    <w:rsid w:val="004475E4"/>
    <w:rsid w:val="004476B3"/>
    <w:rsid w:val="00447A84"/>
    <w:rsid w:val="00450334"/>
    <w:rsid w:val="00450EA8"/>
    <w:rsid w:val="0045184C"/>
    <w:rsid w:val="00452B83"/>
    <w:rsid w:val="004536A6"/>
    <w:rsid w:val="004537A8"/>
    <w:rsid w:val="00454708"/>
    <w:rsid w:val="004548E2"/>
    <w:rsid w:val="00455351"/>
    <w:rsid w:val="00455A4B"/>
    <w:rsid w:val="00455E4A"/>
    <w:rsid w:val="00456063"/>
    <w:rsid w:val="00456FDB"/>
    <w:rsid w:val="00457048"/>
    <w:rsid w:val="00460D01"/>
    <w:rsid w:val="004617BB"/>
    <w:rsid w:val="0046220C"/>
    <w:rsid w:val="00462704"/>
    <w:rsid w:val="0046289B"/>
    <w:rsid w:val="00463B97"/>
    <w:rsid w:val="00464619"/>
    <w:rsid w:val="00464A33"/>
    <w:rsid w:val="0046517D"/>
    <w:rsid w:val="00465BDC"/>
    <w:rsid w:val="00466266"/>
    <w:rsid w:val="0046664C"/>
    <w:rsid w:val="004668FD"/>
    <w:rsid w:val="00466AE3"/>
    <w:rsid w:val="00466CE2"/>
    <w:rsid w:val="00466F32"/>
    <w:rsid w:val="00467B58"/>
    <w:rsid w:val="00467D3B"/>
    <w:rsid w:val="00467FC1"/>
    <w:rsid w:val="004702A8"/>
    <w:rsid w:val="004702EF"/>
    <w:rsid w:val="00470496"/>
    <w:rsid w:val="0047066F"/>
    <w:rsid w:val="004706BB"/>
    <w:rsid w:val="004711E7"/>
    <w:rsid w:val="00471FA2"/>
    <w:rsid w:val="00472871"/>
    <w:rsid w:val="00472B4C"/>
    <w:rsid w:val="004737BB"/>
    <w:rsid w:val="00474623"/>
    <w:rsid w:val="004749A5"/>
    <w:rsid w:val="00474EC3"/>
    <w:rsid w:val="00475120"/>
    <w:rsid w:val="004757F1"/>
    <w:rsid w:val="004759DC"/>
    <w:rsid w:val="00475E75"/>
    <w:rsid w:val="00476185"/>
    <w:rsid w:val="0047645D"/>
    <w:rsid w:val="0047674A"/>
    <w:rsid w:val="00477193"/>
    <w:rsid w:val="00477D14"/>
    <w:rsid w:val="00480197"/>
    <w:rsid w:val="00480602"/>
    <w:rsid w:val="0048072E"/>
    <w:rsid w:val="0048122E"/>
    <w:rsid w:val="004816C1"/>
    <w:rsid w:val="00481D25"/>
    <w:rsid w:val="0048206F"/>
    <w:rsid w:val="00482328"/>
    <w:rsid w:val="00483845"/>
    <w:rsid w:val="00483FFC"/>
    <w:rsid w:val="0048437C"/>
    <w:rsid w:val="004843A1"/>
    <w:rsid w:val="00484A89"/>
    <w:rsid w:val="00484AE4"/>
    <w:rsid w:val="00484FB1"/>
    <w:rsid w:val="0048534F"/>
    <w:rsid w:val="00485EB9"/>
    <w:rsid w:val="004866AB"/>
    <w:rsid w:val="00487143"/>
    <w:rsid w:val="004879B5"/>
    <w:rsid w:val="00487CD4"/>
    <w:rsid w:val="00490B55"/>
    <w:rsid w:val="00491615"/>
    <w:rsid w:val="004918E5"/>
    <w:rsid w:val="0049190C"/>
    <w:rsid w:val="004935AC"/>
    <w:rsid w:val="00494486"/>
    <w:rsid w:val="00496D5D"/>
    <w:rsid w:val="00496E13"/>
    <w:rsid w:val="00497043"/>
    <w:rsid w:val="00497282"/>
    <w:rsid w:val="00497772"/>
    <w:rsid w:val="00497C3E"/>
    <w:rsid w:val="004A0933"/>
    <w:rsid w:val="004A0D60"/>
    <w:rsid w:val="004A120B"/>
    <w:rsid w:val="004A1F80"/>
    <w:rsid w:val="004A2642"/>
    <w:rsid w:val="004A2DFA"/>
    <w:rsid w:val="004A4B5D"/>
    <w:rsid w:val="004A5CEE"/>
    <w:rsid w:val="004A5DA4"/>
    <w:rsid w:val="004A6D79"/>
    <w:rsid w:val="004A72C6"/>
    <w:rsid w:val="004B0366"/>
    <w:rsid w:val="004B21C9"/>
    <w:rsid w:val="004B303A"/>
    <w:rsid w:val="004B3948"/>
    <w:rsid w:val="004B3B3E"/>
    <w:rsid w:val="004B4610"/>
    <w:rsid w:val="004B4963"/>
    <w:rsid w:val="004B4E98"/>
    <w:rsid w:val="004B558A"/>
    <w:rsid w:val="004B56C7"/>
    <w:rsid w:val="004B5F35"/>
    <w:rsid w:val="004B64A4"/>
    <w:rsid w:val="004B6BDD"/>
    <w:rsid w:val="004B6E1D"/>
    <w:rsid w:val="004B7861"/>
    <w:rsid w:val="004B7D9D"/>
    <w:rsid w:val="004B7E7D"/>
    <w:rsid w:val="004C0215"/>
    <w:rsid w:val="004C1001"/>
    <w:rsid w:val="004C15EC"/>
    <w:rsid w:val="004C2550"/>
    <w:rsid w:val="004C26C9"/>
    <w:rsid w:val="004C2C83"/>
    <w:rsid w:val="004C3785"/>
    <w:rsid w:val="004C3953"/>
    <w:rsid w:val="004C4E8F"/>
    <w:rsid w:val="004C50CF"/>
    <w:rsid w:val="004C52A5"/>
    <w:rsid w:val="004C52D8"/>
    <w:rsid w:val="004C5631"/>
    <w:rsid w:val="004C5A83"/>
    <w:rsid w:val="004C6C18"/>
    <w:rsid w:val="004C726D"/>
    <w:rsid w:val="004C7D2D"/>
    <w:rsid w:val="004D0043"/>
    <w:rsid w:val="004D0B95"/>
    <w:rsid w:val="004D0BE8"/>
    <w:rsid w:val="004D122B"/>
    <w:rsid w:val="004D1320"/>
    <w:rsid w:val="004D133B"/>
    <w:rsid w:val="004D18AA"/>
    <w:rsid w:val="004D29A0"/>
    <w:rsid w:val="004D34BE"/>
    <w:rsid w:val="004D39D0"/>
    <w:rsid w:val="004D42CA"/>
    <w:rsid w:val="004D591C"/>
    <w:rsid w:val="004D5AFB"/>
    <w:rsid w:val="004D61A8"/>
    <w:rsid w:val="004D6ACA"/>
    <w:rsid w:val="004D71F6"/>
    <w:rsid w:val="004D73F7"/>
    <w:rsid w:val="004D7F49"/>
    <w:rsid w:val="004E004B"/>
    <w:rsid w:val="004E04E4"/>
    <w:rsid w:val="004E0FC4"/>
    <w:rsid w:val="004E15CF"/>
    <w:rsid w:val="004E1B2F"/>
    <w:rsid w:val="004E2909"/>
    <w:rsid w:val="004E52A8"/>
    <w:rsid w:val="004E5470"/>
    <w:rsid w:val="004E5EFA"/>
    <w:rsid w:val="004E63D0"/>
    <w:rsid w:val="004E664B"/>
    <w:rsid w:val="004E684D"/>
    <w:rsid w:val="004E6A2F"/>
    <w:rsid w:val="004E6D40"/>
    <w:rsid w:val="004E78A8"/>
    <w:rsid w:val="004E7AC9"/>
    <w:rsid w:val="004E7F2F"/>
    <w:rsid w:val="004F066B"/>
    <w:rsid w:val="004F10A3"/>
    <w:rsid w:val="004F166E"/>
    <w:rsid w:val="004F1EDD"/>
    <w:rsid w:val="004F289C"/>
    <w:rsid w:val="004F35AD"/>
    <w:rsid w:val="004F3DEF"/>
    <w:rsid w:val="004F472E"/>
    <w:rsid w:val="004F48E6"/>
    <w:rsid w:val="004F4AD7"/>
    <w:rsid w:val="004F50BC"/>
    <w:rsid w:val="004F527F"/>
    <w:rsid w:val="004F5345"/>
    <w:rsid w:val="004F53B5"/>
    <w:rsid w:val="004F5675"/>
    <w:rsid w:val="004F67A5"/>
    <w:rsid w:val="004F6F0A"/>
    <w:rsid w:val="004F7123"/>
    <w:rsid w:val="004F74A2"/>
    <w:rsid w:val="004F766E"/>
    <w:rsid w:val="004F7F14"/>
    <w:rsid w:val="004F7FF0"/>
    <w:rsid w:val="00500071"/>
    <w:rsid w:val="00500998"/>
    <w:rsid w:val="00500CC7"/>
    <w:rsid w:val="0050148B"/>
    <w:rsid w:val="005016D6"/>
    <w:rsid w:val="005027BA"/>
    <w:rsid w:val="00503AD0"/>
    <w:rsid w:val="0050414A"/>
    <w:rsid w:val="0050431A"/>
    <w:rsid w:val="005046DA"/>
    <w:rsid w:val="00504D67"/>
    <w:rsid w:val="005065D6"/>
    <w:rsid w:val="005067BA"/>
    <w:rsid w:val="00507838"/>
    <w:rsid w:val="00507A3E"/>
    <w:rsid w:val="00507DA8"/>
    <w:rsid w:val="00507EFD"/>
    <w:rsid w:val="00510661"/>
    <w:rsid w:val="0051219B"/>
    <w:rsid w:val="00512541"/>
    <w:rsid w:val="00512694"/>
    <w:rsid w:val="0051318F"/>
    <w:rsid w:val="00513860"/>
    <w:rsid w:val="00513DDD"/>
    <w:rsid w:val="0051414F"/>
    <w:rsid w:val="00514456"/>
    <w:rsid w:val="00514844"/>
    <w:rsid w:val="00515257"/>
    <w:rsid w:val="005156A4"/>
    <w:rsid w:val="005158A6"/>
    <w:rsid w:val="0051599E"/>
    <w:rsid w:val="005165E6"/>
    <w:rsid w:val="00517F55"/>
    <w:rsid w:val="00520192"/>
    <w:rsid w:val="005209B7"/>
    <w:rsid w:val="0052129A"/>
    <w:rsid w:val="00522F68"/>
    <w:rsid w:val="00523035"/>
    <w:rsid w:val="00523B90"/>
    <w:rsid w:val="00523BAE"/>
    <w:rsid w:val="00523F3D"/>
    <w:rsid w:val="005243E5"/>
    <w:rsid w:val="005250C1"/>
    <w:rsid w:val="005258E6"/>
    <w:rsid w:val="00525AB5"/>
    <w:rsid w:val="0052603C"/>
    <w:rsid w:val="005260AA"/>
    <w:rsid w:val="0052611A"/>
    <w:rsid w:val="0052636D"/>
    <w:rsid w:val="00526EBC"/>
    <w:rsid w:val="00526FBD"/>
    <w:rsid w:val="005270B6"/>
    <w:rsid w:val="0052774C"/>
    <w:rsid w:val="00527E54"/>
    <w:rsid w:val="0053107C"/>
    <w:rsid w:val="005332DF"/>
    <w:rsid w:val="00533393"/>
    <w:rsid w:val="00533510"/>
    <w:rsid w:val="00533656"/>
    <w:rsid w:val="0053372C"/>
    <w:rsid w:val="00534159"/>
    <w:rsid w:val="00534C16"/>
    <w:rsid w:val="005358D1"/>
    <w:rsid w:val="005359BF"/>
    <w:rsid w:val="00535C0A"/>
    <w:rsid w:val="00536417"/>
    <w:rsid w:val="00536674"/>
    <w:rsid w:val="00537A71"/>
    <w:rsid w:val="00537B8A"/>
    <w:rsid w:val="00537DA6"/>
    <w:rsid w:val="0054026A"/>
    <w:rsid w:val="00540693"/>
    <w:rsid w:val="00541064"/>
    <w:rsid w:val="0054146A"/>
    <w:rsid w:val="00541AFD"/>
    <w:rsid w:val="005426F4"/>
    <w:rsid w:val="005436BB"/>
    <w:rsid w:val="00543C04"/>
    <w:rsid w:val="00544482"/>
    <w:rsid w:val="005457EB"/>
    <w:rsid w:val="0054587B"/>
    <w:rsid w:val="005459B7"/>
    <w:rsid w:val="00545A31"/>
    <w:rsid w:val="00545D13"/>
    <w:rsid w:val="00546078"/>
    <w:rsid w:val="005469A3"/>
    <w:rsid w:val="00546D7C"/>
    <w:rsid w:val="0054748B"/>
    <w:rsid w:val="00550789"/>
    <w:rsid w:val="005508AF"/>
    <w:rsid w:val="0055135A"/>
    <w:rsid w:val="00551F86"/>
    <w:rsid w:val="0055252A"/>
    <w:rsid w:val="00552709"/>
    <w:rsid w:val="00552AEE"/>
    <w:rsid w:val="00552B00"/>
    <w:rsid w:val="00553274"/>
    <w:rsid w:val="00553BD7"/>
    <w:rsid w:val="00553FE5"/>
    <w:rsid w:val="005556B1"/>
    <w:rsid w:val="0055585C"/>
    <w:rsid w:val="00556127"/>
    <w:rsid w:val="00556228"/>
    <w:rsid w:val="00556372"/>
    <w:rsid w:val="005564AC"/>
    <w:rsid w:val="00556DAA"/>
    <w:rsid w:val="00556FB0"/>
    <w:rsid w:val="00557B2C"/>
    <w:rsid w:val="00557F33"/>
    <w:rsid w:val="005600DE"/>
    <w:rsid w:val="00560B53"/>
    <w:rsid w:val="005645EC"/>
    <w:rsid w:val="00565B3D"/>
    <w:rsid w:val="00565F42"/>
    <w:rsid w:val="00566A89"/>
    <w:rsid w:val="00566E59"/>
    <w:rsid w:val="0056700D"/>
    <w:rsid w:val="005674BB"/>
    <w:rsid w:val="00567FD0"/>
    <w:rsid w:val="005707DA"/>
    <w:rsid w:val="00572892"/>
    <w:rsid w:val="00572A0B"/>
    <w:rsid w:val="005741A5"/>
    <w:rsid w:val="00574A47"/>
    <w:rsid w:val="0057561E"/>
    <w:rsid w:val="0057583B"/>
    <w:rsid w:val="00575C88"/>
    <w:rsid w:val="00575E4B"/>
    <w:rsid w:val="00575FF9"/>
    <w:rsid w:val="00577239"/>
    <w:rsid w:val="005773B2"/>
    <w:rsid w:val="005776E7"/>
    <w:rsid w:val="00577ECA"/>
    <w:rsid w:val="0058009E"/>
    <w:rsid w:val="00581019"/>
    <w:rsid w:val="0058103E"/>
    <w:rsid w:val="0058293E"/>
    <w:rsid w:val="00583ABD"/>
    <w:rsid w:val="00584261"/>
    <w:rsid w:val="00584530"/>
    <w:rsid w:val="00584B46"/>
    <w:rsid w:val="00584B4A"/>
    <w:rsid w:val="00584CB0"/>
    <w:rsid w:val="00585BB8"/>
    <w:rsid w:val="0058607C"/>
    <w:rsid w:val="005863B6"/>
    <w:rsid w:val="00587D2D"/>
    <w:rsid w:val="00587E75"/>
    <w:rsid w:val="00590D44"/>
    <w:rsid w:val="005912FE"/>
    <w:rsid w:val="0059167F"/>
    <w:rsid w:val="00592C1B"/>
    <w:rsid w:val="005932E3"/>
    <w:rsid w:val="005933A4"/>
    <w:rsid w:val="00594B63"/>
    <w:rsid w:val="00595465"/>
    <w:rsid w:val="00595F1E"/>
    <w:rsid w:val="00596577"/>
    <w:rsid w:val="0059738A"/>
    <w:rsid w:val="0059755A"/>
    <w:rsid w:val="0059789F"/>
    <w:rsid w:val="00597C2C"/>
    <w:rsid w:val="00597ECB"/>
    <w:rsid w:val="005A026A"/>
    <w:rsid w:val="005A0E32"/>
    <w:rsid w:val="005A132F"/>
    <w:rsid w:val="005A14EF"/>
    <w:rsid w:val="005A1789"/>
    <w:rsid w:val="005A276C"/>
    <w:rsid w:val="005A27CE"/>
    <w:rsid w:val="005A2986"/>
    <w:rsid w:val="005A328C"/>
    <w:rsid w:val="005A3D4A"/>
    <w:rsid w:val="005A4AD5"/>
    <w:rsid w:val="005A500B"/>
    <w:rsid w:val="005A56B9"/>
    <w:rsid w:val="005A5DAE"/>
    <w:rsid w:val="005A61C7"/>
    <w:rsid w:val="005A630D"/>
    <w:rsid w:val="005A64D8"/>
    <w:rsid w:val="005A6558"/>
    <w:rsid w:val="005A7328"/>
    <w:rsid w:val="005A73A7"/>
    <w:rsid w:val="005A7EAB"/>
    <w:rsid w:val="005B0BB2"/>
    <w:rsid w:val="005B3218"/>
    <w:rsid w:val="005B57D4"/>
    <w:rsid w:val="005B58CF"/>
    <w:rsid w:val="005B5BE1"/>
    <w:rsid w:val="005B6337"/>
    <w:rsid w:val="005B6737"/>
    <w:rsid w:val="005B6928"/>
    <w:rsid w:val="005B6C29"/>
    <w:rsid w:val="005B7255"/>
    <w:rsid w:val="005B7649"/>
    <w:rsid w:val="005B7778"/>
    <w:rsid w:val="005B7AE0"/>
    <w:rsid w:val="005B7EE2"/>
    <w:rsid w:val="005C0438"/>
    <w:rsid w:val="005C0B35"/>
    <w:rsid w:val="005C144B"/>
    <w:rsid w:val="005C2A55"/>
    <w:rsid w:val="005C2C09"/>
    <w:rsid w:val="005C2C23"/>
    <w:rsid w:val="005C3134"/>
    <w:rsid w:val="005C3697"/>
    <w:rsid w:val="005C385C"/>
    <w:rsid w:val="005C38C6"/>
    <w:rsid w:val="005C5DC9"/>
    <w:rsid w:val="005C727B"/>
    <w:rsid w:val="005C789B"/>
    <w:rsid w:val="005C7AE7"/>
    <w:rsid w:val="005C7D69"/>
    <w:rsid w:val="005C7EF5"/>
    <w:rsid w:val="005D08F6"/>
    <w:rsid w:val="005D0A63"/>
    <w:rsid w:val="005D1E93"/>
    <w:rsid w:val="005D1FC4"/>
    <w:rsid w:val="005D2872"/>
    <w:rsid w:val="005D3A45"/>
    <w:rsid w:val="005D3B9D"/>
    <w:rsid w:val="005D3BC4"/>
    <w:rsid w:val="005D4034"/>
    <w:rsid w:val="005D424A"/>
    <w:rsid w:val="005D4A8F"/>
    <w:rsid w:val="005D4C6F"/>
    <w:rsid w:val="005D525E"/>
    <w:rsid w:val="005D58C3"/>
    <w:rsid w:val="005D699D"/>
    <w:rsid w:val="005D6B58"/>
    <w:rsid w:val="005D6D90"/>
    <w:rsid w:val="005D6E88"/>
    <w:rsid w:val="005D71A2"/>
    <w:rsid w:val="005D7504"/>
    <w:rsid w:val="005D754C"/>
    <w:rsid w:val="005D7BDE"/>
    <w:rsid w:val="005D7C69"/>
    <w:rsid w:val="005E08AE"/>
    <w:rsid w:val="005E0ED6"/>
    <w:rsid w:val="005E1A52"/>
    <w:rsid w:val="005E1FDA"/>
    <w:rsid w:val="005E21CB"/>
    <w:rsid w:val="005E23DB"/>
    <w:rsid w:val="005E2661"/>
    <w:rsid w:val="005E2B02"/>
    <w:rsid w:val="005E2B62"/>
    <w:rsid w:val="005E2FB4"/>
    <w:rsid w:val="005E3DAF"/>
    <w:rsid w:val="005E3F57"/>
    <w:rsid w:val="005E4795"/>
    <w:rsid w:val="005E5575"/>
    <w:rsid w:val="005E5951"/>
    <w:rsid w:val="005E6379"/>
    <w:rsid w:val="005E6917"/>
    <w:rsid w:val="005E6F22"/>
    <w:rsid w:val="005E7341"/>
    <w:rsid w:val="005F044B"/>
    <w:rsid w:val="005F0562"/>
    <w:rsid w:val="005F0A4D"/>
    <w:rsid w:val="005F16BC"/>
    <w:rsid w:val="005F1C52"/>
    <w:rsid w:val="005F1F5F"/>
    <w:rsid w:val="005F211D"/>
    <w:rsid w:val="005F2856"/>
    <w:rsid w:val="005F2B1B"/>
    <w:rsid w:val="005F2BE9"/>
    <w:rsid w:val="005F3057"/>
    <w:rsid w:val="005F3163"/>
    <w:rsid w:val="005F3228"/>
    <w:rsid w:val="005F4424"/>
    <w:rsid w:val="005F46FA"/>
    <w:rsid w:val="005F4BA2"/>
    <w:rsid w:val="005F5259"/>
    <w:rsid w:val="005F55E3"/>
    <w:rsid w:val="005F6C52"/>
    <w:rsid w:val="005F70BD"/>
    <w:rsid w:val="00600FDE"/>
    <w:rsid w:val="006010B0"/>
    <w:rsid w:val="006010B5"/>
    <w:rsid w:val="0060111D"/>
    <w:rsid w:val="006012A8"/>
    <w:rsid w:val="00601C57"/>
    <w:rsid w:val="006049B6"/>
    <w:rsid w:val="006049BB"/>
    <w:rsid w:val="00605226"/>
    <w:rsid w:val="006059F2"/>
    <w:rsid w:val="00605B95"/>
    <w:rsid w:val="006061EB"/>
    <w:rsid w:val="0060627D"/>
    <w:rsid w:val="006079B2"/>
    <w:rsid w:val="00607B56"/>
    <w:rsid w:val="00610459"/>
    <w:rsid w:val="0061060F"/>
    <w:rsid w:val="00610B1F"/>
    <w:rsid w:val="0061127E"/>
    <w:rsid w:val="006113A1"/>
    <w:rsid w:val="00612218"/>
    <w:rsid w:val="00612861"/>
    <w:rsid w:val="006137AA"/>
    <w:rsid w:val="00613D07"/>
    <w:rsid w:val="006140EA"/>
    <w:rsid w:val="00614716"/>
    <w:rsid w:val="006152F0"/>
    <w:rsid w:val="0061642F"/>
    <w:rsid w:val="00617153"/>
    <w:rsid w:val="0061751B"/>
    <w:rsid w:val="006204E2"/>
    <w:rsid w:val="00620658"/>
    <w:rsid w:val="006208D8"/>
    <w:rsid w:val="00620955"/>
    <w:rsid w:val="00620D74"/>
    <w:rsid w:val="00622011"/>
    <w:rsid w:val="0062207D"/>
    <w:rsid w:val="0062237B"/>
    <w:rsid w:val="00622F47"/>
    <w:rsid w:val="00623C29"/>
    <w:rsid w:val="00625128"/>
    <w:rsid w:val="006251D9"/>
    <w:rsid w:val="006269D0"/>
    <w:rsid w:val="00626E64"/>
    <w:rsid w:val="00627501"/>
    <w:rsid w:val="00627E1B"/>
    <w:rsid w:val="0063060A"/>
    <w:rsid w:val="00630831"/>
    <w:rsid w:val="00631F16"/>
    <w:rsid w:val="006325DB"/>
    <w:rsid w:val="00632ED7"/>
    <w:rsid w:val="00633A31"/>
    <w:rsid w:val="0063418E"/>
    <w:rsid w:val="00634A10"/>
    <w:rsid w:val="00634E57"/>
    <w:rsid w:val="00636108"/>
    <w:rsid w:val="00636E7C"/>
    <w:rsid w:val="0063722E"/>
    <w:rsid w:val="006404F3"/>
    <w:rsid w:val="0064055A"/>
    <w:rsid w:val="00640E22"/>
    <w:rsid w:val="00640ED0"/>
    <w:rsid w:val="00641FB9"/>
    <w:rsid w:val="00642540"/>
    <w:rsid w:val="00642689"/>
    <w:rsid w:val="00642B2A"/>
    <w:rsid w:val="00642EAA"/>
    <w:rsid w:val="00643092"/>
    <w:rsid w:val="006435F3"/>
    <w:rsid w:val="00643F01"/>
    <w:rsid w:val="00644280"/>
    <w:rsid w:val="00645474"/>
    <w:rsid w:val="00645703"/>
    <w:rsid w:val="0064577A"/>
    <w:rsid w:val="00646147"/>
    <w:rsid w:val="0064651C"/>
    <w:rsid w:val="00647004"/>
    <w:rsid w:val="00647431"/>
    <w:rsid w:val="00650193"/>
    <w:rsid w:val="00650967"/>
    <w:rsid w:val="0065280D"/>
    <w:rsid w:val="00652AE3"/>
    <w:rsid w:val="00653976"/>
    <w:rsid w:val="00655200"/>
    <w:rsid w:val="00655904"/>
    <w:rsid w:val="00656B07"/>
    <w:rsid w:val="00657123"/>
    <w:rsid w:val="00657583"/>
    <w:rsid w:val="0065768E"/>
    <w:rsid w:val="00657870"/>
    <w:rsid w:val="00661B7D"/>
    <w:rsid w:val="006629AF"/>
    <w:rsid w:val="00663197"/>
    <w:rsid w:val="006634A8"/>
    <w:rsid w:val="00663B6B"/>
    <w:rsid w:val="00664321"/>
    <w:rsid w:val="00666000"/>
    <w:rsid w:val="00666460"/>
    <w:rsid w:val="00666E83"/>
    <w:rsid w:val="006670FD"/>
    <w:rsid w:val="00667144"/>
    <w:rsid w:val="00667A15"/>
    <w:rsid w:val="00667C7F"/>
    <w:rsid w:val="00670BE5"/>
    <w:rsid w:val="006720F7"/>
    <w:rsid w:val="00672199"/>
    <w:rsid w:val="006722E1"/>
    <w:rsid w:val="00673029"/>
    <w:rsid w:val="00673D32"/>
    <w:rsid w:val="00673F03"/>
    <w:rsid w:val="00673FFB"/>
    <w:rsid w:val="0067412C"/>
    <w:rsid w:val="006741C6"/>
    <w:rsid w:val="006744BB"/>
    <w:rsid w:val="00674D6A"/>
    <w:rsid w:val="00674F8E"/>
    <w:rsid w:val="00676144"/>
    <w:rsid w:val="006767F6"/>
    <w:rsid w:val="006769F2"/>
    <w:rsid w:val="00677268"/>
    <w:rsid w:val="006776F0"/>
    <w:rsid w:val="00677812"/>
    <w:rsid w:val="00680285"/>
    <w:rsid w:val="006808E6"/>
    <w:rsid w:val="006812BD"/>
    <w:rsid w:val="00681A9D"/>
    <w:rsid w:val="00682F9F"/>
    <w:rsid w:val="006830DC"/>
    <w:rsid w:val="00683B2E"/>
    <w:rsid w:val="006843A5"/>
    <w:rsid w:val="006856D9"/>
    <w:rsid w:val="00685D3B"/>
    <w:rsid w:val="00685DE7"/>
    <w:rsid w:val="006860CF"/>
    <w:rsid w:val="00686D3A"/>
    <w:rsid w:val="00690600"/>
    <w:rsid w:val="00691104"/>
    <w:rsid w:val="0069179C"/>
    <w:rsid w:val="006918F0"/>
    <w:rsid w:val="006920BE"/>
    <w:rsid w:val="0069334C"/>
    <w:rsid w:val="0069375B"/>
    <w:rsid w:val="00693AAE"/>
    <w:rsid w:val="00693E30"/>
    <w:rsid w:val="0069408C"/>
    <w:rsid w:val="00694702"/>
    <w:rsid w:val="006947BC"/>
    <w:rsid w:val="00694BAF"/>
    <w:rsid w:val="0069538A"/>
    <w:rsid w:val="0069575F"/>
    <w:rsid w:val="00696057"/>
    <w:rsid w:val="006961E2"/>
    <w:rsid w:val="00696E08"/>
    <w:rsid w:val="006973D1"/>
    <w:rsid w:val="00697B03"/>
    <w:rsid w:val="00697B98"/>
    <w:rsid w:val="006A0691"/>
    <w:rsid w:val="006A0A91"/>
    <w:rsid w:val="006A1590"/>
    <w:rsid w:val="006A36D1"/>
    <w:rsid w:val="006A3B71"/>
    <w:rsid w:val="006A3CFA"/>
    <w:rsid w:val="006A4383"/>
    <w:rsid w:val="006A43FF"/>
    <w:rsid w:val="006A443F"/>
    <w:rsid w:val="006A4DE9"/>
    <w:rsid w:val="006A4DF1"/>
    <w:rsid w:val="006A55CA"/>
    <w:rsid w:val="006A5B75"/>
    <w:rsid w:val="006A5C9F"/>
    <w:rsid w:val="006A5D30"/>
    <w:rsid w:val="006A61DC"/>
    <w:rsid w:val="006A6586"/>
    <w:rsid w:val="006A6713"/>
    <w:rsid w:val="006A6B6F"/>
    <w:rsid w:val="006A7C1C"/>
    <w:rsid w:val="006A7F32"/>
    <w:rsid w:val="006B0BFB"/>
    <w:rsid w:val="006B19C1"/>
    <w:rsid w:val="006B1AD4"/>
    <w:rsid w:val="006B1BF6"/>
    <w:rsid w:val="006B3D1C"/>
    <w:rsid w:val="006B3F1B"/>
    <w:rsid w:val="006B403E"/>
    <w:rsid w:val="006B5DE6"/>
    <w:rsid w:val="006B6814"/>
    <w:rsid w:val="006B6D36"/>
    <w:rsid w:val="006B7622"/>
    <w:rsid w:val="006B7842"/>
    <w:rsid w:val="006B7989"/>
    <w:rsid w:val="006C0021"/>
    <w:rsid w:val="006C028B"/>
    <w:rsid w:val="006C0C64"/>
    <w:rsid w:val="006C3123"/>
    <w:rsid w:val="006C3500"/>
    <w:rsid w:val="006C376D"/>
    <w:rsid w:val="006C3842"/>
    <w:rsid w:val="006C3C85"/>
    <w:rsid w:val="006C4995"/>
    <w:rsid w:val="006C573A"/>
    <w:rsid w:val="006C5917"/>
    <w:rsid w:val="006C5E9E"/>
    <w:rsid w:val="006C601D"/>
    <w:rsid w:val="006C6168"/>
    <w:rsid w:val="006C61A5"/>
    <w:rsid w:val="006C6313"/>
    <w:rsid w:val="006C6AFE"/>
    <w:rsid w:val="006C6C29"/>
    <w:rsid w:val="006C6E64"/>
    <w:rsid w:val="006C7866"/>
    <w:rsid w:val="006D04A5"/>
    <w:rsid w:val="006D0D5D"/>
    <w:rsid w:val="006D1226"/>
    <w:rsid w:val="006D1365"/>
    <w:rsid w:val="006D193D"/>
    <w:rsid w:val="006D213B"/>
    <w:rsid w:val="006D2B1D"/>
    <w:rsid w:val="006D3004"/>
    <w:rsid w:val="006D4551"/>
    <w:rsid w:val="006D4938"/>
    <w:rsid w:val="006E064F"/>
    <w:rsid w:val="006E088C"/>
    <w:rsid w:val="006E0C2B"/>
    <w:rsid w:val="006E1A2C"/>
    <w:rsid w:val="006E1A2E"/>
    <w:rsid w:val="006E1F6D"/>
    <w:rsid w:val="006E1FE4"/>
    <w:rsid w:val="006E269A"/>
    <w:rsid w:val="006E2F3B"/>
    <w:rsid w:val="006E3088"/>
    <w:rsid w:val="006E3BAE"/>
    <w:rsid w:val="006E5027"/>
    <w:rsid w:val="006E51C1"/>
    <w:rsid w:val="006E575F"/>
    <w:rsid w:val="006E578B"/>
    <w:rsid w:val="006E5E35"/>
    <w:rsid w:val="006E6038"/>
    <w:rsid w:val="006E6183"/>
    <w:rsid w:val="006E6AE8"/>
    <w:rsid w:val="006E6BD0"/>
    <w:rsid w:val="006E7580"/>
    <w:rsid w:val="006F06B6"/>
    <w:rsid w:val="006F07E6"/>
    <w:rsid w:val="006F1296"/>
    <w:rsid w:val="006F1917"/>
    <w:rsid w:val="006F220D"/>
    <w:rsid w:val="006F2542"/>
    <w:rsid w:val="006F2B24"/>
    <w:rsid w:val="006F39BA"/>
    <w:rsid w:val="006F3FA0"/>
    <w:rsid w:val="006F416E"/>
    <w:rsid w:val="006F4944"/>
    <w:rsid w:val="006F4EEA"/>
    <w:rsid w:val="006F5119"/>
    <w:rsid w:val="006F53AD"/>
    <w:rsid w:val="006F6721"/>
    <w:rsid w:val="006F73DF"/>
    <w:rsid w:val="006F78BD"/>
    <w:rsid w:val="00700409"/>
    <w:rsid w:val="00700C66"/>
    <w:rsid w:val="00700E05"/>
    <w:rsid w:val="0070100A"/>
    <w:rsid w:val="007012AC"/>
    <w:rsid w:val="00701B3F"/>
    <w:rsid w:val="00701C1C"/>
    <w:rsid w:val="0070201E"/>
    <w:rsid w:val="007027CE"/>
    <w:rsid w:val="007036DE"/>
    <w:rsid w:val="007037F2"/>
    <w:rsid w:val="00703DCC"/>
    <w:rsid w:val="00703E7D"/>
    <w:rsid w:val="00704A9B"/>
    <w:rsid w:val="007050D0"/>
    <w:rsid w:val="00705104"/>
    <w:rsid w:val="0070585B"/>
    <w:rsid w:val="007058C1"/>
    <w:rsid w:val="00705910"/>
    <w:rsid w:val="00705D5F"/>
    <w:rsid w:val="0070655E"/>
    <w:rsid w:val="00706A87"/>
    <w:rsid w:val="007072A6"/>
    <w:rsid w:val="00707BFC"/>
    <w:rsid w:val="00710AEF"/>
    <w:rsid w:val="00711105"/>
    <w:rsid w:val="00711AA0"/>
    <w:rsid w:val="00713152"/>
    <w:rsid w:val="007131B0"/>
    <w:rsid w:val="007132E4"/>
    <w:rsid w:val="007135AC"/>
    <w:rsid w:val="00714A2E"/>
    <w:rsid w:val="00714CE1"/>
    <w:rsid w:val="00716022"/>
    <w:rsid w:val="0071661E"/>
    <w:rsid w:val="0071664C"/>
    <w:rsid w:val="00717451"/>
    <w:rsid w:val="007175BC"/>
    <w:rsid w:val="00720043"/>
    <w:rsid w:val="0072004F"/>
    <w:rsid w:val="00720C71"/>
    <w:rsid w:val="007215F7"/>
    <w:rsid w:val="00721839"/>
    <w:rsid w:val="007233DF"/>
    <w:rsid w:val="0072446F"/>
    <w:rsid w:val="00725A95"/>
    <w:rsid w:val="007273A6"/>
    <w:rsid w:val="00727668"/>
    <w:rsid w:val="00727939"/>
    <w:rsid w:val="00730D56"/>
    <w:rsid w:val="007310E1"/>
    <w:rsid w:val="00731721"/>
    <w:rsid w:val="0073174C"/>
    <w:rsid w:val="00731DFE"/>
    <w:rsid w:val="00732310"/>
    <w:rsid w:val="007333EE"/>
    <w:rsid w:val="0073432F"/>
    <w:rsid w:val="007345B7"/>
    <w:rsid w:val="007351F1"/>
    <w:rsid w:val="00735414"/>
    <w:rsid w:val="007356BD"/>
    <w:rsid w:val="00735717"/>
    <w:rsid w:val="00736495"/>
    <w:rsid w:val="0073664A"/>
    <w:rsid w:val="00736B26"/>
    <w:rsid w:val="00736E2E"/>
    <w:rsid w:val="00736F4C"/>
    <w:rsid w:val="00737163"/>
    <w:rsid w:val="00737A8A"/>
    <w:rsid w:val="00740104"/>
    <w:rsid w:val="007417FC"/>
    <w:rsid w:val="007420B4"/>
    <w:rsid w:val="007424A9"/>
    <w:rsid w:val="00742A86"/>
    <w:rsid w:val="00742B13"/>
    <w:rsid w:val="00742BDE"/>
    <w:rsid w:val="00742D10"/>
    <w:rsid w:val="00742E81"/>
    <w:rsid w:val="00743010"/>
    <w:rsid w:val="0074317B"/>
    <w:rsid w:val="007434AA"/>
    <w:rsid w:val="00743643"/>
    <w:rsid w:val="00744196"/>
    <w:rsid w:val="007449FD"/>
    <w:rsid w:val="00744F0D"/>
    <w:rsid w:val="00747EE1"/>
    <w:rsid w:val="00747F7C"/>
    <w:rsid w:val="00750AB1"/>
    <w:rsid w:val="00750F91"/>
    <w:rsid w:val="007512EE"/>
    <w:rsid w:val="00751F2C"/>
    <w:rsid w:val="00754036"/>
    <w:rsid w:val="00754117"/>
    <w:rsid w:val="0075446F"/>
    <w:rsid w:val="00754628"/>
    <w:rsid w:val="007548FD"/>
    <w:rsid w:val="00754F35"/>
    <w:rsid w:val="0075535C"/>
    <w:rsid w:val="007555FA"/>
    <w:rsid w:val="00755E47"/>
    <w:rsid w:val="00756ABC"/>
    <w:rsid w:val="00756DC4"/>
    <w:rsid w:val="00756DEA"/>
    <w:rsid w:val="00756ED1"/>
    <w:rsid w:val="00757F44"/>
    <w:rsid w:val="00760761"/>
    <w:rsid w:val="00760794"/>
    <w:rsid w:val="00761336"/>
    <w:rsid w:val="007613E4"/>
    <w:rsid w:val="007614B4"/>
    <w:rsid w:val="00762B3A"/>
    <w:rsid w:val="00762D9E"/>
    <w:rsid w:val="00763799"/>
    <w:rsid w:val="00763917"/>
    <w:rsid w:val="00763CEB"/>
    <w:rsid w:val="0076471F"/>
    <w:rsid w:val="0076490B"/>
    <w:rsid w:val="007652F9"/>
    <w:rsid w:val="00765AE7"/>
    <w:rsid w:val="00765C02"/>
    <w:rsid w:val="00765F8B"/>
    <w:rsid w:val="00766762"/>
    <w:rsid w:val="00766D41"/>
    <w:rsid w:val="0076741E"/>
    <w:rsid w:val="00767718"/>
    <w:rsid w:val="00767AA5"/>
    <w:rsid w:val="00767C47"/>
    <w:rsid w:val="00770538"/>
    <w:rsid w:val="00770BF9"/>
    <w:rsid w:val="00771030"/>
    <w:rsid w:val="00771DBE"/>
    <w:rsid w:val="00772383"/>
    <w:rsid w:val="007731E4"/>
    <w:rsid w:val="0077377C"/>
    <w:rsid w:val="007752A4"/>
    <w:rsid w:val="007764DB"/>
    <w:rsid w:val="00776A09"/>
    <w:rsid w:val="00776B69"/>
    <w:rsid w:val="0077711E"/>
    <w:rsid w:val="007779B0"/>
    <w:rsid w:val="007811C7"/>
    <w:rsid w:val="007813BA"/>
    <w:rsid w:val="007813C1"/>
    <w:rsid w:val="007816C5"/>
    <w:rsid w:val="00781910"/>
    <w:rsid w:val="0078248D"/>
    <w:rsid w:val="0078290E"/>
    <w:rsid w:val="00783164"/>
    <w:rsid w:val="007833C7"/>
    <w:rsid w:val="00783CDD"/>
    <w:rsid w:val="007843C1"/>
    <w:rsid w:val="007844BF"/>
    <w:rsid w:val="007848EE"/>
    <w:rsid w:val="00785499"/>
    <w:rsid w:val="00785703"/>
    <w:rsid w:val="00785F36"/>
    <w:rsid w:val="0078663A"/>
    <w:rsid w:val="007871C5"/>
    <w:rsid w:val="007872D2"/>
    <w:rsid w:val="007905FD"/>
    <w:rsid w:val="00790A87"/>
    <w:rsid w:val="007917B1"/>
    <w:rsid w:val="00791F35"/>
    <w:rsid w:val="007922F9"/>
    <w:rsid w:val="00793B48"/>
    <w:rsid w:val="00794130"/>
    <w:rsid w:val="0079495F"/>
    <w:rsid w:val="00794AA7"/>
    <w:rsid w:val="00794B5D"/>
    <w:rsid w:val="00794F6E"/>
    <w:rsid w:val="0079637A"/>
    <w:rsid w:val="007964E0"/>
    <w:rsid w:val="007A0050"/>
    <w:rsid w:val="007A03F3"/>
    <w:rsid w:val="007A04AC"/>
    <w:rsid w:val="007A05B6"/>
    <w:rsid w:val="007A0975"/>
    <w:rsid w:val="007A0B97"/>
    <w:rsid w:val="007A0E0F"/>
    <w:rsid w:val="007A1033"/>
    <w:rsid w:val="007A1F28"/>
    <w:rsid w:val="007A2AC3"/>
    <w:rsid w:val="007A32A4"/>
    <w:rsid w:val="007A33A4"/>
    <w:rsid w:val="007A37FE"/>
    <w:rsid w:val="007A436E"/>
    <w:rsid w:val="007A4405"/>
    <w:rsid w:val="007A4654"/>
    <w:rsid w:val="007A4B6B"/>
    <w:rsid w:val="007A60BB"/>
    <w:rsid w:val="007A6A72"/>
    <w:rsid w:val="007A6DC6"/>
    <w:rsid w:val="007A7250"/>
    <w:rsid w:val="007A78F5"/>
    <w:rsid w:val="007A7BCC"/>
    <w:rsid w:val="007B0C03"/>
    <w:rsid w:val="007B1A3E"/>
    <w:rsid w:val="007B2582"/>
    <w:rsid w:val="007B2A18"/>
    <w:rsid w:val="007B3212"/>
    <w:rsid w:val="007B33FB"/>
    <w:rsid w:val="007B3910"/>
    <w:rsid w:val="007B4133"/>
    <w:rsid w:val="007B4459"/>
    <w:rsid w:val="007B5615"/>
    <w:rsid w:val="007B681A"/>
    <w:rsid w:val="007B6D63"/>
    <w:rsid w:val="007B7446"/>
    <w:rsid w:val="007B7786"/>
    <w:rsid w:val="007B78F6"/>
    <w:rsid w:val="007C0285"/>
    <w:rsid w:val="007C1DF7"/>
    <w:rsid w:val="007C2D95"/>
    <w:rsid w:val="007C2EB9"/>
    <w:rsid w:val="007C4138"/>
    <w:rsid w:val="007C50AC"/>
    <w:rsid w:val="007C6064"/>
    <w:rsid w:val="007C7421"/>
    <w:rsid w:val="007D0A4A"/>
    <w:rsid w:val="007D1CA0"/>
    <w:rsid w:val="007D26F8"/>
    <w:rsid w:val="007D28CD"/>
    <w:rsid w:val="007D2AB2"/>
    <w:rsid w:val="007D3C44"/>
    <w:rsid w:val="007D422A"/>
    <w:rsid w:val="007D4861"/>
    <w:rsid w:val="007D5AEF"/>
    <w:rsid w:val="007D5F0A"/>
    <w:rsid w:val="007D649F"/>
    <w:rsid w:val="007D6831"/>
    <w:rsid w:val="007D6D2B"/>
    <w:rsid w:val="007D722C"/>
    <w:rsid w:val="007E070F"/>
    <w:rsid w:val="007E0AB4"/>
    <w:rsid w:val="007E12A3"/>
    <w:rsid w:val="007E2412"/>
    <w:rsid w:val="007E263E"/>
    <w:rsid w:val="007E265B"/>
    <w:rsid w:val="007E2ABF"/>
    <w:rsid w:val="007E359D"/>
    <w:rsid w:val="007E380F"/>
    <w:rsid w:val="007E3958"/>
    <w:rsid w:val="007E3DFB"/>
    <w:rsid w:val="007E4347"/>
    <w:rsid w:val="007E61DE"/>
    <w:rsid w:val="007E6955"/>
    <w:rsid w:val="007E6CA3"/>
    <w:rsid w:val="007E708D"/>
    <w:rsid w:val="007E7B17"/>
    <w:rsid w:val="007E7E9D"/>
    <w:rsid w:val="007F01D1"/>
    <w:rsid w:val="007F0AAA"/>
    <w:rsid w:val="007F0AAD"/>
    <w:rsid w:val="007F1EDA"/>
    <w:rsid w:val="007F1FFE"/>
    <w:rsid w:val="007F2801"/>
    <w:rsid w:val="007F2CBE"/>
    <w:rsid w:val="007F2E21"/>
    <w:rsid w:val="007F3C92"/>
    <w:rsid w:val="007F4357"/>
    <w:rsid w:val="007F44DE"/>
    <w:rsid w:val="007F5B6A"/>
    <w:rsid w:val="007F5E3F"/>
    <w:rsid w:val="007F61C5"/>
    <w:rsid w:val="007F6545"/>
    <w:rsid w:val="007F74FD"/>
    <w:rsid w:val="007F7A1B"/>
    <w:rsid w:val="0080029B"/>
    <w:rsid w:val="008008CC"/>
    <w:rsid w:val="0080173A"/>
    <w:rsid w:val="00801CC1"/>
    <w:rsid w:val="00801DEB"/>
    <w:rsid w:val="00802E12"/>
    <w:rsid w:val="008038C2"/>
    <w:rsid w:val="00804020"/>
    <w:rsid w:val="00804473"/>
    <w:rsid w:val="00805222"/>
    <w:rsid w:val="008056C2"/>
    <w:rsid w:val="00805CF9"/>
    <w:rsid w:val="00805F22"/>
    <w:rsid w:val="008064FF"/>
    <w:rsid w:val="00806912"/>
    <w:rsid w:val="00806C12"/>
    <w:rsid w:val="00806DDF"/>
    <w:rsid w:val="00806EF2"/>
    <w:rsid w:val="00807E42"/>
    <w:rsid w:val="008101BE"/>
    <w:rsid w:val="008119F1"/>
    <w:rsid w:val="00811BF2"/>
    <w:rsid w:val="00812149"/>
    <w:rsid w:val="00812630"/>
    <w:rsid w:val="0081335F"/>
    <w:rsid w:val="0081356F"/>
    <w:rsid w:val="008135AA"/>
    <w:rsid w:val="0081399D"/>
    <w:rsid w:val="00814654"/>
    <w:rsid w:val="00814BB6"/>
    <w:rsid w:val="00814DD4"/>
    <w:rsid w:val="00814F4D"/>
    <w:rsid w:val="00815192"/>
    <w:rsid w:val="00815367"/>
    <w:rsid w:val="008160F3"/>
    <w:rsid w:val="00816B79"/>
    <w:rsid w:val="00816D92"/>
    <w:rsid w:val="00817EE3"/>
    <w:rsid w:val="00820123"/>
    <w:rsid w:val="00820906"/>
    <w:rsid w:val="0082116E"/>
    <w:rsid w:val="0082117A"/>
    <w:rsid w:val="00821194"/>
    <w:rsid w:val="00821702"/>
    <w:rsid w:val="00821A17"/>
    <w:rsid w:val="00821D09"/>
    <w:rsid w:val="008225B1"/>
    <w:rsid w:val="00824C3E"/>
    <w:rsid w:val="00825191"/>
    <w:rsid w:val="00825320"/>
    <w:rsid w:val="00825A2C"/>
    <w:rsid w:val="00825D77"/>
    <w:rsid w:val="008260F0"/>
    <w:rsid w:val="0082615E"/>
    <w:rsid w:val="00826313"/>
    <w:rsid w:val="00827638"/>
    <w:rsid w:val="00827796"/>
    <w:rsid w:val="00830409"/>
    <w:rsid w:val="00830A5C"/>
    <w:rsid w:val="00830B59"/>
    <w:rsid w:val="00831991"/>
    <w:rsid w:val="00832206"/>
    <w:rsid w:val="00832B69"/>
    <w:rsid w:val="00833978"/>
    <w:rsid w:val="0083477E"/>
    <w:rsid w:val="00835AB5"/>
    <w:rsid w:val="00836615"/>
    <w:rsid w:val="00837DAF"/>
    <w:rsid w:val="00840023"/>
    <w:rsid w:val="00840298"/>
    <w:rsid w:val="008417BD"/>
    <w:rsid w:val="00841AC5"/>
    <w:rsid w:val="00841CD5"/>
    <w:rsid w:val="00841F37"/>
    <w:rsid w:val="00841FE6"/>
    <w:rsid w:val="00842CB7"/>
    <w:rsid w:val="00842EC7"/>
    <w:rsid w:val="008439F0"/>
    <w:rsid w:val="008440C0"/>
    <w:rsid w:val="00844573"/>
    <w:rsid w:val="008446A1"/>
    <w:rsid w:val="0084479C"/>
    <w:rsid w:val="00845531"/>
    <w:rsid w:val="00845974"/>
    <w:rsid w:val="00845A5A"/>
    <w:rsid w:val="008462DC"/>
    <w:rsid w:val="00846568"/>
    <w:rsid w:val="008469A9"/>
    <w:rsid w:val="008469B9"/>
    <w:rsid w:val="00846F40"/>
    <w:rsid w:val="00847B56"/>
    <w:rsid w:val="00847C54"/>
    <w:rsid w:val="00847E25"/>
    <w:rsid w:val="008500CA"/>
    <w:rsid w:val="0085042F"/>
    <w:rsid w:val="0085127E"/>
    <w:rsid w:val="00851383"/>
    <w:rsid w:val="008522B6"/>
    <w:rsid w:val="00852B16"/>
    <w:rsid w:val="00853330"/>
    <w:rsid w:val="00853DFE"/>
    <w:rsid w:val="00853F43"/>
    <w:rsid w:val="0085401A"/>
    <w:rsid w:val="00854759"/>
    <w:rsid w:val="00855123"/>
    <w:rsid w:val="0085539E"/>
    <w:rsid w:val="008555C6"/>
    <w:rsid w:val="008557E0"/>
    <w:rsid w:val="00855A9D"/>
    <w:rsid w:val="00856856"/>
    <w:rsid w:val="00856F53"/>
    <w:rsid w:val="008570CA"/>
    <w:rsid w:val="008607A0"/>
    <w:rsid w:val="00860A7E"/>
    <w:rsid w:val="008615D7"/>
    <w:rsid w:val="00861C9C"/>
    <w:rsid w:val="00862481"/>
    <w:rsid w:val="0086266D"/>
    <w:rsid w:val="00862F95"/>
    <w:rsid w:val="008639DB"/>
    <w:rsid w:val="008640E3"/>
    <w:rsid w:val="00864832"/>
    <w:rsid w:val="00865075"/>
    <w:rsid w:val="008651A2"/>
    <w:rsid w:val="008652AE"/>
    <w:rsid w:val="008658DC"/>
    <w:rsid w:val="00866D47"/>
    <w:rsid w:val="00870030"/>
    <w:rsid w:val="008700BF"/>
    <w:rsid w:val="00870FC0"/>
    <w:rsid w:val="00871164"/>
    <w:rsid w:val="00871A9D"/>
    <w:rsid w:val="00871EEC"/>
    <w:rsid w:val="008726CA"/>
    <w:rsid w:val="008727CD"/>
    <w:rsid w:val="00873045"/>
    <w:rsid w:val="0087317D"/>
    <w:rsid w:val="0087410E"/>
    <w:rsid w:val="00874185"/>
    <w:rsid w:val="008742B6"/>
    <w:rsid w:val="00874629"/>
    <w:rsid w:val="00874657"/>
    <w:rsid w:val="00874C3C"/>
    <w:rsid w:val="00874C9D"/>
    <w:rsid w:val="0087531A"/>
    <w:rsid w:val="00876288"/>
    <w:rsid w:val="00876AAF"/>
    <w:rsid w:val="00876C71"/>
    <w:rsid w:val="008772B6"/>
    <w:rsid w:val="0087789B"/>
    <w:rsid w:val="00877F72"/>
    <w:rsid w:val="00877F77"/>
    <w:rsid w:val="00880290"/>
    <w:rsid w:val="00882826"/>
    <w:rsid w:val="008858C4"/>
    <w:rsid w:val="00886BAC"/>
    <w:rsid w:val="00886BF5"/>
    <w:rsid w:val="00886D80"/>
    <w:rsid w:val="00886E10"/>
    <w:rsid w:val="008870EE"/>
    <w:rsid w:val="008879B7"/>
    <w:rsid w:val="00887AAE"/>
    <w:rsid w:val="00887C26"/>
    <w:rsid w:val="0089007B"/>
    <w:rsid w:val="0089017F"/>
    <w:rsid w:val="0089116C"/>
    <w:rsid w:val="0089151E"/>
    <w:rsid w:val="008920C6"/>
    <w:rsid w:val="00892661"/>
    <w:rsid w:val="00892737"/>
    <w:rsid w:val="00892C03"/>
    <w:rsid w:val="00892CE8"/>
    <w:rsid w:val="00893AD4"/>
    <w:rsid w:val="00894285"/>
    <w:rsid w:val="008955D1"/>
    <w:rsid w:val="00895681"/>
    <w:rsid w:val="00895AEE"/>
    <w:rsid w:val="00895AF0"/>
    <w:rsid w:val="00896B1F"/>
    <w:rsid w:val="008976F6"/>
    <w:rsid w:val="00897BB6"/>
    <w:rsid w:val="008A0256"/>
    <w:rsid w:val="008A11E0"/>
    <w:rsid w:val="008A14E6"/>
    <w:rsid w:val="008A1624"/>
    <w:rsid w:val="008A1CA3"/>
    <w:rsid w:val="008A1E07"/>
    <w:rsid w:val="008A2E2F"/>
    <w:rsid w:val="008A37EE"/>
    <w:rsid w:val="008A3B11"/>
    <w:rsid w:val="008A3C3E"/>
    <w:rsid w:val="008A5DB1"/>
    <w:rsid w:val="008B032A"/>
    <w:rsid w:val="008B0AD1"/>
    <w:rsid w:val="008B141A"/>
    <w:rsid w:val="008B1D0C"/>
    <w:rsid w:val="008B1E14"/>
    <w:rsid w:val="008B2E22"/>
    <w:rsid w:val="008B3186"/>
    <w:rsid w:val="008B33BA"/>
    <w:rsid w:val="008B388F"/>
    <w:rsid w:val="008B39F2"/>
    <w:rsid w:val="008B4EA1"/>
    <w:rsid w:val="008B588C"/>
    <w:rsid w:val="008B5A75"/>
    <w:rsid w:val="008B5BF7"/>
    <w:rsid w:val="008B5D29"/>
    <w:rsid w:val="008B6D7D"/>
    <w:rsid w:val="008B72E3"/>
    <w:rsid w:val="008B7889"/>
    <w:rsid w:val="008C03C3"/>
    <w:rsid w:val="008C1380"/>
    <w:rsid w:val="008C17DA"/>
    <w:rsid w:val="008C26CF"/>
    <w:rsid w:val="008C30D0"/>
    <w:rsid w:val="008C319D"/>
    <w:rsid w:val="008C3693"/>
    <w:rsid w:val="008C371B"/>
    <w:rsid w:val="008C3A05"/>
    <w:rsid w:val="008C3CDE"/>
    <w:rsid w:val="008C4648"/>
    <w:rsid w:val="008C619F"/>
    <w:rsid w:val="008C7094"/>
    <w:rsid w:val="008C73A6"/>
    <w:rsid w:val="008D0B22"/>
    <w:rsid w:val="008D155B"/>
    <w:rsid w:val="008D17A2"/>
    <w:rsid w:val="008D2594"/>
    <w:rsid w:val="008D2B48"/>
    <w:rsid w:val="008D3449"/>
    <w:rsid w:val="008D34A2"/>
    <w:rsid w:val="008D3AB3"/>
    <w:rsid w:val="008D41B6"/>
    <w:rsid w:val="008D4854"/>
    <w:rsid w:val="008D50ED"/>
    <w:rsid w:val="008D51D2"/>
    <w:rsid w:val="008D61A2"/>
    <w:rsid w:val="008D66AC"/>
    <w:rsid w:val="008D67DD"/>
    <w:rsid w:val="008D74F6"/>
    <w:rsid w:val="008E1109"/>
    <w:rsid w:val="008E218A"/>
    <w:rsid w:val="008E333C"/>
    <w:rsid w:val="008E3844"/>
    <w:rsid w:val="008E4828"/>
    <w:rsid w:val="008E4C76"/>
    <w:rsid w:val="008E4ED1"/>
    <w:rsid w:val="008E5405"/>
    <w:rsid w:val="008E58DF"/>
    <w:rsid w:val="008E5918"/>
    <w:rsid w:val="008E5C7F"/>
    <w:rsid w:val="008E698F"/>
    <w:rsid w:val="008E716A"/>
    <w:rsid w:val="008E7218"/>
    <w:rsid w:val="008E7BF1"/>
    <w:rsid w:val="008E7C81"/>
    <w:rsid w:val="008E7CAF"/>
    <w:rsid w:val="008E7E7A"/>
    <w:rsid w:val="008F0265"/>
    <w:rsid w:val="008F0B51"/>
    <w:rsid w:val="008F0CAE"/>
    <w:rsid w:val="008F10F5"/>
    <w:rsid w:val="008F1278"/>
    <w:rsid w:val="008F19DA"/>
    <w:rsid w:val="008F2459"/>
    <w:rsid w:val="008F27D9"/>
    <w:rsid w:val="008F2CEC"/>
    <w:rsid w:val="008F2D04"/>
    <w:rsid w:val="008F471D"/>
    <w:rsid w:val="008F4B4C"/>
    <w:rsid w:val="008F4C5C"/>
    <w:rsid w:val="008F5B2F"/>
    <w:rsid w:val="008F5CFB"/>
    <w:rsid w:val="008F5FC9"/>
    <w:rsid w:val="008F6AE5"/>
    <w:rsid w:val="009001F9"/>
    <w:rsid w:val="00900564"/>
    <w:rsid w:val="009007C8"/>
    <w:rsid w:val="009007D5"/>
    <w:rsid w:val="00901358"/>
    <w:rsid w:val="00901643"/>
    <w:rsid w:val="00901712"/>
    <w:rsid w:val="00901A4F"/>
    <w:rsid w:val="00901EA4"/>
    <w:rsid w:val="00901F10"/>
    <w:rsid w:val="00902332"/>
    <w:rsid w:val="00902E70"/>
    <w:rsid w:val="00903997"/>
    <w:rsid w:val="00903EC3"/>
    <w:rsid w:val="00903FFB"/>
    <w:rsid w:val="00904634"/>
    <w:rsid w:val="00904663"/>
    <w:rsid w:val="00904780"/>
    <w:rsid w:val="00904C86"/>
    <w:rsid w:val="00905781"/>
    <w:rsid w:val="009057FD"/>
    <w:rsid w:val="009058EC"/>
    <w:rsid w:val="00905E27"/>
    <w:rsid w:val="00905E40"/>
    <w:rsid w:val="009063F4"/>
    <w:rsid w:val="00907A18"/>
    <w:rsid w:val="00910125"/>
    <w:rsid w:val="0091182F"/>
    <w:rsid w:val="009127F4"/>
    <w:rsid w:val="00912C95"/>
    <w:rsid w:val="0091460C"/>
    <w:rsid w:val="00914613"/>
    <w:rsid w:val="00914EFF"/>
    <w:rsid w:val="0091523B"/>
    <w:rsid w:val="009154B1"/>
    <w:rsid w:val="00915AAD"/>
    <w:rsid w:val="00915B48"/>
    <w:rsid w:val="00915D81"/>
    <w:rsid w:val="00915F92"/>
    <w:rsid w:val="009166DE"/>
    <w:rsid w:val="00916896"/>
    <w:rsid w:val="00916C52"/>
    <w:rsid w:val="00916CB1"/>
    <w:rsid w:val="0091799C"/>
    <w:rsid w:val="009205AC"/>
    <w:rsid w:val="00920C15"/>
    <w:rsid w:val="00922851"/>
    <w:rsid w:val="00922B50"/>
    <w:rsid w:val="009245A8"/>
    <w:rsid w:val="00924C87"/>
    <w:rsid w:val="0092527C"/>
    <w:rsid w:val="009257B2"/>
    <w:rsid w:val="00926463"/>
    <w:rsid w:val="00926F13"/>
    <w:rsid w:val="00927806"/>
    <w:rsid w:val="00927D42"/>
    <w:rsid w:val="00930A71"/>
    <w:rsid w:val="00930B95"/>
    <w:rsid w:val="00932692"/>
    <w:rsid w:val="00933A8F"/>
    <w:rsid w:val="00934021"/>
    <w:rsid w:val="0093461C"/>
    <w:rsid w:val="00935233"/>
    <w:rsid w:val="00935553"/>
    <w:rsid w:val="00936068"/>
    <w:rsid w:val="009361D6"/>
    <w:rsid w:val="0093643A"/>
    <w:rsid w:val="0093693B"/>
    <w:rsid w:val="00937D7A"/>
    <w:rsid w:val="009408A8"/>
    <w:rsid w:val="00942AEE"/>
    <w:rsid w:val="00943519"/>
    <w:rsid w:val="009442E7"/>
    <w:rsid w:val="009446F3"/>
    <w:rsid w:val="00945653"/>
    <w:rsid w:val="009456B2"/>
    <w:rsid w:val="00946426"/>
    <w:rsid w:val="009466C1"/>
    <w:rsid w:val="00946EEC"/>
    <w:rsid w:val="009470FF"/>
    <w:rsid w:val="009477B1"/>
    <w:rsid w:val="0094795B"/>
    <w:rsid w:val="00947A14"/>
    <w:rsid w:val="00947C95"/>
    <w:rsid w:val="00950949"/>
    <w:rsid w:val="00951755"/>
    <w:rsid w:val="00952384"/>
    <w:rsid w:val="009527CD"/>
    <w:rsid w:val="00952EDC"/>
    <w:rsid w:val="00953703"/>
    <w:rsid w:val="00953E12"/>
    <w:rsid w:val="00953EAE"/>
    <w:rsid w:val="00954FCE"/>
    <w:rsid w:val="00956650"/>
    <w:rsid w:val="009566A9"/>
    <w:rsid w:val="00956A9B"/>
    <w:rsid w:val="00956E37"/>
    <w:rsid w:val="009608E4"/>
    <w:rsid w:val="0096176E"/>
    <w:rsid w:val="00961A4F"/>
    <w:rsid w:val="0096232E"/>
    <w:rsid w:val="009634B7"/>
    <w:rsid w:val="00964B60"/>
    <w:rsid w:val="00966480"/>
    <w:rsid w:val="00966706"/>
    <w:rsid w:val="00966E04"/>
    <w:rsid w:val="0097021D"/>
    <w:rsid w:val="00970CDC"/>
    <w:rsid w:val="00970FFF"/>
    <w:rsid w:val="009710DD"/>
    <w:rsid w:val="00971892"/>
    <w:rsid w:val="00971B59"/>
    <w:rsid w:val="00972AF7"/>
    <w:rsid w:val="0097330E"/>
    <w:rsid w:val="00974047"/>
    <w:rsid w:val="0097455F"/>
    <w:rsid w:val="00975225"/>
    <w:rsid w:val="0097540F"/>
    <w:rsid w:val="009756A4"/>
    <w:rsid w:val="00975749"/>
    <w:rsid w:val="00976389"/>
    <w:rsid w:val="00976C13"/>
    <w:rsid w:val="00976CFB"/>
    <w:rsid w:val="00976D18"/>
    <w:rsid w:val="00977057"/>
    <w:rsid w:val="009810AB"/>
    <w:rsid w:val="0098243E"/>
    <w:rsid w:val="00982755"/>
    <w:rsid w:val="00982C67"/>
    <w:rsid w:val="00982E05"/>
    <w:rsid w:val="00984225"/>
    <w:rsid w:val="00984DD1"/>
    <w:rsid w:val="00984F2F"/>
    <w:rsid w:val="00985044"/>
    <w:rsid w:val="00985A8E"/>
    <w:rsid w:val="009873F7"/>
    <w:rsid w:val="0098750A"/>
    <w:rsid w:val="00987CA4"/>
    <w:rsid w:val="00987FEA"/>
    <w:rsid w:val="009909DA"/>
    <w:rsid w:val="00990C3E"/>
    <w:rsid w:val="009910A8"/>
    <w:rsid w:val="00991320"/>
    <w:rsid w:val="00991B79"/>
    <w:rsid w:val="009923A3"/>
    <w:rsid w:val="00992E8A"/>
    <w:rsid w:val="00993AD2"/>
    <w:rsid w:val="00993CA9"/>
    <w:rsid w:val="00994654"/>
    <w:rsid w:val="009948F0"/>
    <w:rsid w:val="009957CE"/>
    <w:rsid w:val="009958E6"/>
    <w:rsid w:val="00995F2A"/>
    <w:rsid w:val="00995F61"/>
    <w:rsid w:val="0099677E"/>
    <w:rsid w:val="00996A58"/>
    <w:rsid w:val="00996E0D"/>
    <w:rsid w:val="009975A7"/>
    <w:rsid w:val="00997C89"/>
    <w:rsid w:val="009A06B4"/>
    <w:rsid w:val="009A06FB"/>
    <w:rsid w:val="009A0B71"/>
    <w:rsid w:val="009A0DFC"/>
    <w:rsid w:val="009A1CF7"/>
    <w:rsid w:val="009A1E7F"/>
    <w:rsid w:val="009A20A5"/>
    <w:rsid w:val="009A22E8"/>
    <w:rsid w:val="009A2383"/>
    <w:rsid w:val="009A2AF8"/>
    <w:rsid w:val="009A2F38"/>
    <w:rsid w:val="009A30EB"/>
    <w:rsid w:val="009A3567"/>
    <w:rsid w:val="009A3980"/>
    <w:rsid w:val="009A3CA3"/>
    <w:rsid w:val="009A404D"/>
    <w:rsid w:val="009A5BC5"/>
    <w:rsid w:val="009A5F87"/>
    <w:rsid w:val="009A6AAE"/>
    <w:rsid w:val="009A6F9A"/>
    <w:rsid w:val="009A7AAF"/>
    <w:rsid w:val="009A7B20"/>
    <w:rsid w:val="009A7DCE"/>
    <w:rsid w:val="009B0DE2"/>
    <w:rsid w:val="009B1195"/>
    <w:rsid w:val="009B17C1"/>
    <w:rsid w:val="009B1FDA"/>
    <w:rsid w:val="009B2558"/>
    <w:rsid w:val="009B2E3F"/>
    <w:rsid w:val="009B300C"/>
    <w:rsid w:val="009B3170"/>
    <w:rsid w:val="009B36F7"/>
    <w:rsid w:val="009B37BF"/>
    <w:rsid w:val="009B4C0A"/>
    <w:rsid w:val="009B64A7"/>
    <w:rsid w:val="009B6576"/>
    <w:rsid w:val="009B6E30"/>
    <w:rsid w:val="009B7190"/>
    <w:rsid w:val="009C06CB"/>
    <w:rsid w:val="009C1419"/>
    <w:rsid w:val="009C19A6"/>
    <w:rsid w:val="009C23A8"/>
    <w:rsid w:val="009C26B3"/>
    <w:rsid w:val="009C2994"/>
    <w:rsid w:val="009C582A"/>
    <w:rsid w:val="009C60DF"/>
    <w:rsid w:val="009C6C8D"/>
    <w:rsid w:val="009C6EB4"/>
    <w:rsid w:val="009C7792"/>
    <w:rsid w:val="009C7C25"/>
    <w:rsid w:val="009C7EC8"/>
    <w:rsid w:val="009D1675"/>
    <w:rsid w:val="009D28F7"/>
    <w:rsid w:val="009D290A"/>
    <w:rsid w:val="009D2C92"/>
    <w:rsid w:val="009D2F57"/>
    <w:rsid w:val="009D385F"/>
    <w:rsid w:val="009D3ED2"/>
    <w:rsid w:val="009D4115"/>
    <w:rsid w:val="009D4379"/>
    <w:rsid w:val="009D473C"/>
    <w:rsid w:val="009D4F52"/>
    <w:rsid w:val="009D59D9"/>
    <w:rsid w:val="009D7A27"/>
    <w:rsid w:val="009D7C80"/>
    <w:rsid w:val="009E0054"/>
    <w:rsid w:val="009E0287"/>
    <w:rsid w:val="009E0FCF"/>
    <w:rsid w:val="009E1656"/>
    <w:rsid w:val="009E1B62"/>
    <w:rsid w:val="009E2064"/>
    <w:rsid w:val="009E2246"/>
    <w:rsid w:val="009E2933"/>
    <w:rsid w:val="009E2A41"/>
    <w:rsid w:val="009E30F9"/>
    <w:rsid w:val="009E3618"/>
    <w:rsid w:val="009E382E"/>
    <w:rsid w:val="009E4067"/>
    <w:rsid w:val="009E40D5"/>
    <w:rsid w:val="009E437A"/>
    <w:rsid w:val="009E4CB9"/>
    <w:rsid w:val="009E4D86"/>
    <w:rsid w:val="009E510A"/>
    <w:rsid w:val="009E52F3"/>
    <w:rsid w:val="009E57B2"/>
    <w:rsid w:val="009E58AB"/>
    <w:rsid w:val="009E5BD7"/>
    <w:rsid w:val="009E6FD4"/>
    <w:rsid w:val="009F25D1"/>
    <w:rsid w:val="009F32E9"/>
    <w:rsid w:val="009F336E"/>
    <w:rsid w:val="009F354E"/>
    <w:rsid w:val="009F3964"/>
    <w:rsid w:val="009F439E"/>
    <w:rsid w:val="009F4642"/>
    <w:rsid w:val="009F4D6C"/>
    <w:rsid w:val="009F52DA"/>
    <w:rsid w:val="009F5583"/>
    <w:rsid w:val="009F5967"/>
    <w:rsid w:val="009F596D"/>
    <w:rsid w:val="009F6249"/>
    <w:rsid w:val="009F647E"/>
    <w:rsid w:val="009F6635"/>
    <w:rsid w:val="00A016B2"/>
    <w:rsid w:val="00A01A3C"/>
    <w:rsid w:val="00A01EEB"/>
    <w:rsid w:val="00A0269E"/>
    <w:rsid w:val="00A02B24"/>
    <w:rsid w:val="00A02C21"/>
    <w:rsid w:val="00A02E24"/>
    <w:rsid w:val="00A030A6"/>
    <w:rsid w:val="00A03237"/>
    <w:rsid w:val="00A04BFA"/>
    <w:rsid w:val="00A05D0B"/>
    <w:rsid w:val="00A05FD7"/>
    <w:rsid w:val="00A061B2"/>
    <w:rsid w:val="00A07538"/>
    <w:rsid w:val="00A07F06"/>
    <w:rsid w:val="00A07FC3"/>
    <w:rsid w:val="00A10373"/>
    <w:rsid w:val="00A105B6"/>
    <w:rsid w:val="00A10BBF"/>
    <w:rsid w:val="00A13729"/>
    <w:rsid w:val="00A14548"/>
    <w:rsid w:val="00A14D1D"/>
    <w:rsid w:val="00A152D3"/>
    <w:rsid w:val="00A16202"/>
    <w:rsid w:val="00A1725E"/>
    <w:rsid w:val="00A175F7"/>
    <w:rsid w:val="00A20749"/>
    <w:rsid w:val="00A20ABA"/>
    <w:rsid w:val="00A21235"/>
    <w:rsid w:val="00A21B8A"/>
    <w:rsid w:val="00A22828"/>
    <w:rsid w:val="00A232CE"/>
    <w:rsid w:val="00A233DE"/>
    <w:rsid w:val="00A2441A"/>
    <w:rsid w:val="00A24A41"/>
    <w:rsid w:val="00A24C2B"/>
    <w:rsid w:val="00A24E12"/>
    <w:rsid w:val="00A25557"/>
    <w:rsid w:val="00A255B9"/>
    <w:rsid w:val="00A25848"/>
    <w:rsid w:val="00A25F0D"/>
    <w:rsid w:val="00A26161"/>
    <w:rsid w:val="00A27069"/>
    <w:rsid w:val="00A27A23"/>
    <w:rsid w:val="00A27BA1"/>
    <w:rsid w:val="00A27E5A"/>
    <w:rsid w:val="00A3027A"/>
    <w:rsid w:val="00A30AAB"/>
    <w:rsid w:val="00A3130C"/>
    <w:rsid w:val="00A31AEF"/>
    <w:rsid w:val="00A32063"/>
    <w:rsid w:val="00A33443"/>
    <w:rsid w:val="00A3356E"/>
    <w:rsid w:val="00A336CD"/>
    <w:rsid w:val="00A33C1F"/>
    <w:rsid w:val="00A34459"/>
    <w:rsid w:val="00A3553D"/>
    <w:rsid w:val="00A36BB7"/>
    <w:rsid w:val="00A36F57"/>
    <w:rsid w:val="00A37759"/>
    <w:rsid w:val="00A3787C"/>
    <w:rsid w:val="00A37C23"/>
    <w:rsid w:val="00A37E60"/>
    <w:rsid w:val="00A4042B"/>
    <w:rsid w:val="00A4049F"/>
    <w:rsid w:val="00A40EDD"/>
    <w:rsid w:val="00A41469"/>
    <w:rsid w:val="00A42DE0"/>
    <w:rsid w:val="00A43D05"/>
    <w:rsid w:val="00A43FCD"/>
    <w:rsid w:val="00A4447E"/>
    <w:rsid w:val="00A451E6"/>
    <w:rsid w:val="00A45974"/>
    <w:rsid w:val="00A45E84"/>
    <w:rsid w:val="00A479BF"/>
    <w:rsid w:val="00A50737"/>
    <w:rsid w:val="00A50D9C"/>
    <w:rsid w:val="00A5137E"/>
    <w:rsid w:val="00A5214E"/>
    <w:rsid w:val="00A52868"/>
    <w:rsid w:val="00A52DF9"/>
    <w:rsid w:val="00A53995"/>
    <w:rsid w:val="00A53D6D"/>
    <w:rsid w:val="00A53EF3"/>
    <w:rsid w:val="00A5439E"/>
    <w:rsid w:val="00A545C8"/>
    <w:rsid w:val="00A54CAA"/>
    <w:rsid w:val="00A54ED7"/>
    <w:rsid w:val="00A550BF"/>
    <w:rsid w:val="00A553D4"/>
    <w:rsid w:val="00A55A0F"/>
    <w:rsid w:val="00A55C0F"/>
    <w:rsid w:val="00A56143"/>
    <w:rsid w:val="00A5641C"/>
    <w:rsid w:val="00A56D75"/>
    <w:rsid w:val="00A56DFF"/>
    <w:rsid w:val="00A579AA"/>
    <w:rsid w:val="00A60084"/>
    <w:rsid w:val="00A600D3"/>
    <w:rsid w:val="00A602CC"/>
    <w:rsid w:val="00A60DEB"/>
    <w:rsid w:val="00A6106C"/>
    <w:rsid w:val="00A62F9F"/>
    <w:rsid w:val="00A640E2"/>
    <w:rsid w:val="00A648E7"/>
    <w:rsid w:val="00A64F00"/>
    <w:rsid w:val="00A657B8"/>
    <w:rsid w:val="00A66FB0"/>
    <w:rsid w:val="00A67F3A"/>
    <w:rsid w:val="00A70326"/>
    <w:rsid w:val="00A70466"/>
    <w:rsid w:val="00A70937"/>
    <w:rsid w:val="00A70B46"/>
    <w:rsid w:val="00A711FB"/>
    <w:rsid w:val="00A7170D"/>
    <w:rsid w:val="00A72509"/>
    <w:rsid w:val="00A72FFA"/>
    <w:rsid w:val="00A7403B"/>
    <w:rsid w:val="00A74252"/>
    <w:rsid w:val="00A7442C"/>
    <w:rsid w:val="00A76091"/>
    <w:rsid w:val="00A76748"/>
    <w:rsid w:val="00A769EB"/>
    <w:rsid w:val="00A776D2"/>
    <w:rsid w:val="00A77D19"/>
    <w:rsid w:val="00A77EBA"/>
    <w:rsid w:val="00A80BC1"/>
    <w:rsid w:val="00A80C1B"/>
    <w:rsid w:val="00A8169D"/>
    <w:rsid w:val="00A82440"/>
    <w:rsid w:val="00A82E32"/>
    <w:rsid w:val="00A82E65"/>
    <w:rsid w:val="00A83115"/>
    <w:rsid w:val="00A840B5"/>
    <w:rsid w:val="00A8428A"/>
    <w:rsid w:val="00A842C9"/>
    <w:rsid w:val="00A8489A"/>
    <w:rsid w:val="00A8527B"/>
    <w:rsid w:val="00A85D59"/>
    <w:rsid w:val="00A86461"/>
    <w:rsid w:val="00A86C8F"/>
    <w:rsid w:val="00A8706D"/>
    <w:rsid w:val="00A874A2"/>
    <w:rsid w:val="00A87502"/>
    <w:rsid w:val="00A87F82"/>
    <w:rsid w:val="00A87FAB"/>
    <w:rsid w:val="00A90103"/>
    <w:rsid w:val="00A9036A"/>
    <w:rsid w:val="00A90D8D"/>
    <w:rsid w:val="00A9179A"/>
    <w:rsid w:val="00A91857"/>
    <w:rsid w:val="00A91D2A"/>
    <w:rsid w:val="00A921AF"/>
    <w:rsid w:val="00A9448E"/>
    <w:rsid w:val="00A94A9F"/>
    <w:rsid w:val="00A94CB7"/>
    <w:rsid w:val="00A9542B"/>
    <w:rsid w:val="00A95902"/>
    <w:rsid w:val="00A95E29"/>
    <w:rsid w:val="00A95E4F"/>
    <w:rsid w:val="00A961FD"/>
    <w:rsid w:val="00A9713F"/>
    <w:rsid w:val="00A97578"/>
    <w:rsid w:val="00AA112F"/>
    <w:rsid w:val="00AA12DA"/>
    <w:rsid w:val="00AA17E2"/>
    <w:rsid w:val="00AA1806"/>
    <w:rsid w:val="00AA2386"/>
    <w:rsid w:val="00AA3C45"/>
    <w:rsid w:val="00AA7524"/>
    <w:rsid w:val="00AA78B0"/>
    <w:rsid w:val="00AA7A9A"/>
    <w:rsid w:val="00AB0155"/>
    <w:rsid w:val="00AB0234"/>
    <w:rsid w:val="00AB076C"/>
    <w:rsid w:val="00AB0A1B"/>
    <w:rsid w:val="00AB0A64"/>
    <w:rsid w:val="00AB0BCC"/>
    <w:rsid w:val="00AB0C56"/>
    <w:rsid w:val="00AB123E"/>
    <w:rsid w:val="00AB1306"/>
    <w:rsid w:val="00AB18F0"/>
    <w:rsid w:val="00AB418E"/>
    <w:rsid w:val="00AB462E"/>
    <w:rsid w:val="00AB46EE"/>
    <w:rsid w:val="00AB5D37"/>
    <w:rsid w:val="00AB5F6E"/>
    <w:rsid w:val="00AB6708"/>
    <w:rsid w:val="00AB6897"/>
    <w:rsid w:val="00AB6B90"/>
    <w:rsid w:val="00AC059A"/>
    <w:rsid w:val="00AC09CD"/>
    <w:rsid w:val="00AC0B30"/>
    <w:rsid w:val="00AC0F74"/>
    <w:rsid w:val="00AC1A6E"/>
    <w:rsid w:val="00AC2250"/>
    <w:rsid w:val="00AC23E0"/>
    <w:rsid w:val="00AC26C2"/>
    <w:rsid w:val="00AC2B5B"/>
    <w:rsid w:val="00AC302E"/>
    <w:rsid w:val="00AC39A2"/>
    <w:rsid w:val="00AC3CCB"/>
    <w:rsid w:val="00AC3F38"/>
    <w:rsid w:val="00AC4A72"/>
    <w:rsid w:val="00AC4AD8"/>
    <w:rsid w:val="00AC4BBB"/>
    <w:rsid w:val="00AC5A49"/>
    <w:rsid w:val="00AC6135"/>
    <w:rsid w:val="00AC6B06"/>
    <w:rsid w:val="00AC712E"/>
    <w:rsid w:val="00AC71C2"/>
    <w:rsid w:val="00AC7C44"/>
    <w:rsid w:val="00AD0BAF"/>
    <w:rsid w:val="00AD0D3A"/>
    <w:rsid w:val="00AD1AB2"/>
    <w:rsid w:val="00AD2076"/>
    <w:rsid w:val="00AD2241"/>
    <w:rsid w:val="00AD23D3"/>
    <w:rsid w:val="00AD2B9C"/>
    <w:rsid w:val="00AD3246"/>
    <w:rsid w:val="00AD3870"/>
    <w:rsid w:val="00AD4037"/>
    <w:rsid w:val="00AD407A"/>
    <w:rsid w:val="00AD42DD"/>
    <w:rsid w:val="00AD479A"/>
    <w:rsid w:val="00AD4DAC"/>
    <w:rsid w:val="00AD4FEB"/>
    <w:rsid w:val="00AD5B9D"/>
    <w:rsid w:val="00AD5E15"/>
    <w:rsid w:val="00AD5E6D"/>
    <w:rsid w:val="00AD650E"/>
    <w:rsid w:val="00AD66AB"/>
    <w:rsid w:val="00AD6C33"/>
    <w:rsid w:val="00AD6D27"/>
    <w:rsid w:val="00AD72DA"/>
    <w:rsid w:val="00AD7A6B"/>
    <w:rsid w:val="00AE0083"/>
    <w:rsid w:val="00AE1E87"/>
    <w:rsid w:val="00AE2557"/>
    <w:rsid w:val="00AE28E9"/>
    <w:rsid w:val="00AE2CF9"/>
    <w:rsid w:val="00AE30BC"/>
    <w:rsid w:val="00AE49AA"/>
    <w:rsid w:val="00AE4FA4"/>
    <w:rsid w:val="00AE5388"/>
    <w:rsid w:val="00AE53B5"/>
    <w:rsid w:val="00AE7842"/>
    <w:rsid w:val="00AE7C00"/>
    <w:rsid w:val="00AE7E46"/>
    <w:rsid w:val="00AE7EC5"/>
    <w:rsid w:val="00AF0195"/>
    <w:rsid w:val="00AF0DF7"/>
    <w:rsid w:val="00AF10DF"/>
    <w:rsid w:val="00AF1122"/>
    <w:rsid w:val="00AF1535"/>
    <w:rsid w:val="00AF161E"/>
    <w:rsid w:val="00AF2B20"/>
    <w:rsid w:val="00AF2E9E"/>
    <w:rsid w:val="00AF3049"/>
    <w:rsid w:val="00AF32BD"/>
    <w:rsid w:val="00AF40E8"/>
    <w:rsid w:val="00AF439F"/>
    <w:rsid w:val="00AF4A4C"/>
    <w:rsid w:val="00AF4E0D"/>
    <w:rsid w:val="00AF5CA6"/>
    <w:rsid w:val="00AF6047"/>
    <w:rsid w:val="00AF62BE"/>
    <w:rsid w:val="00B006E5"/>
    <w:rsid w:val="00B009F7"/>
    <w:rsid w:val="00B0151C"/>
    <w:rsid w:val="00B01A3C"/>
    <w:rsid w:val="00B02247"/>
    <w:rsid w:val="00B028AD"/>
    <w:rsid w:val="00B0290E"/>
    <w:rsid w:val="00B02D8B"/>
    <w:rsid w:val="00B02E97"/>
    <w:rsid w:val="00B040F3"/>
    <w:rsid w:val="00B0529B"/>
    <w:rsid w:val="00B056FE"/>
    <w:rsid w:val="00B057B2"/>
    <w:rsid w:val="00B06953"/>
    <w:rsid w:val="00B06AD7"/>
    <w:rsid w:val="00B078A2"/>
    <w:rsid w:val="00B07ADB"/>
    <w:rsid w:val="00B07BA6"/>
    <w:rsid w:val="00B10395"/>
    <w:rsid w:val="00B1042A"/>
    <w:rsid w:val="00B10904"/>
    <w:rsid w:val="00B121F3"/>
    <w:rsid w:val="00B12965"/>
    <w:rsid w:val="00B158E3"/>
    <w:rsid w:val="00B17B1E"/>
    <w:rsid w:val="00B2060E"/>
    <w:rsid w:val="00B208F1"/>
    <w:rsid w:val="00B20E33"/>
    <w:rsid w:val="00B20ED8"/>
    <w:rsid w:val="00B212DA"/>
    <w:rsid w:val="00B21B32"/>
    <w:rsid w:val="00B21ED9"/>
    <w:rsid w:val="00B2241A"/>
    <w:rsid w:val="00B2280B"/>
    <w:rsid w:val="00B232A2"/>
    <w:rsid w:val="00B23FAF"/>
    <w:rsid w:val="00B24481"/>
    <w:rsid w:val="00B24C04"/>
    <w:rsid w:val="00B24E16"/>
    <w:rsid w:val="00B25239"/>
    <w:rsid w:val="00B2564E"/>
    <w:rsid w:val="00B26042"/>
    <w:rsid w:val="00B2648B"/>
    <w:rsid w:val="00B26F57"/>
    <w:rsid w:val="00B26FC1"/>
    <w:rsid w:val="00B2706A"/>
    <w:rsid w:val="00B27089"/>
    <w:rsid w:val="00B271FA"/>
    <w:rsid w:val="00B27374"/>
    <w:rsid w:val="00B27782"/>
    <w:rsid w:val="00B27EE0"/>
    <w:rsid w:val="00B30F76"/>
    <w:rsid w:val="00B3232E"/>
    <w:rsid w:val="00B3252F"/>
    <w:rsid w:val="00B3290A"/>
    <w:rsid w:val="00B3308B"/>
    <w:rsid w:val="00B331D7"/>
    <w:rsid w:val="00B3362A"/>
    <w:rsid w:val="00B342B5"/>
    <w:rsid w:val="00B3450D"/>
    <w:rsid w:val="00B34A11"/>
    <w:rsid w:val="00B35D00"/>
    <w:rsid w:val="00B35D9E"/>
    <w:rsid w:val="00B35EEA"/>
    <w:rsid w:val="00B36453"/>
    <w:rsid w:val="00B364A1"/>
    <w:rsid w:val="00B40657"/>
    <w:rsid w:val="00B409C5"/>
    <w:rsid w:val="00B40AE2"/>
    <w:rsid w:val="00B4358E"/>
    <w:rsid w:val="00B43A6A"/>
    <w:rsid w:val="00B443BB"/>
    <w:rsid w:val="00B444AE"/>
    <w:rsid w:val="00B44F47"/>
    <w:rsid w:val="00B45B7C"/>
    <w:rsid w:val="00B45E3D"/>
    <w:rsid w:val="00B460AF"/>
    <w:rsid w:val="00B462D6"/>
    <w:rsid w:val="00B46598"/>
    <w:rsid w:val="00B46CE1"/>
    <w:rsid w:val="00B47077"/>
    <w:rsid w:val="00B47A0F"/>
    <w:rsid w:val="00B47A68"/>
    <w:rsid w:val="00B47CBD"/>
    <w:rsid w:val="00B50089"/>
    <w:rsid w:val="00B50273"/>
    <w:rsid w:val="00B509B2"/>
    <w:rsid w:val="00B51308"/>
    <w:rsid w:val="00B527B1"/>
    <w:rsid w:val="00B54901"/>
    <w:rsid w:val="00B551ED"/>
    <w:rsid w:val="00B56503"/>
    <w:rsid w:val="00B56A97"/>
    <w:rsid w:val="00B576B8"/>
    <w:rsid w:val="00B57D4A"/>
    <w:rsid w:val="00B60322"/>
    <w:rsid w:val="00B6090A"/>
    <w:rsid w:val="00B627AB"/>
    <w:rsid w:val="00B632EA"/>
    <w:rsid w:val="00B63D38"/>
    <w:rsid w:val="00B65C2F"/>
    <w:rsid w:val="00B66696"/>
    <w:rsid w:val="00B67365"/>
    <w:rsid w:val="00B67BAC"/>
    <w:rsid w:val="00B67FB4"/>
    <w:rsid w:val="00B70532"/>
    <w:rsid w:val="00B707B8"/>
    <w:rsid w:val="00B7133D"/>
    <w:rsid w:val="00B71E01"/>
    <w:rsid w:val="00B728A8"/>
    <w:rsid w:val="00B72ECD"/>
    <w:rsid w:val="00B738CD"/>
    <w:rsid w:val="00B739AF"/>
    <w:rsid w:val="00B73DCE"/>
    <w:rsid w:val="00B74204"/>
    <w:rsid w:val="00B74C96"/>
    <w:rsid w:val="00B74E88"/>
    <w:rsid w:val="00B7550D"/>
    <w:rsid w:val="00B758A6"/>
    <w:rsid w:val="00B75E88"/>
    <w:rsid w:val="00B764D9"/>
    <w:rsid w:val="00B7699C"/>
    <w:rsid w:val="00B76B7E"/>
    <w:rsid w:val="00B77581"/>
    <w:rsid w:val="00B77C87"/>
    <w:rsid w:val="00B80976"/>
    <w:rsid w:val="00B81108"/>
    <w:rsid w:val="00B81596"/>
    <w:rsid w:val="00B81F76"/>
    <w:rsid w:val="00B82A99"/>
    <w:rsid w:val="00B82BFD"/>
    <w:rsid w:val="00B82C1A"/>
    <w:rsid w:val="00B831AA"/>
    <w:rsid w:val="00B83B88"/>
    <w:rsid w:val="00B849E4"/>
    <w:rsid w:val="00B84A09"/>
    <w:rsid w:val="00B865BF"/>
    <w:rsid w:val="00B8682A"/>
    <w:rsid w:val="00B86853"/>
    <w:rsid w:val="00B86C9D"/>
    <w:rsid w:val="00B872CF"/>
    <w:rsid w:val="00B8730B"/>
    <w:rsid w:val="00B90E0A"/>
    <w:rsid w:val="00B91829"/>
    <w:rsid w:val="00B936DA"/>
    <w:rsid w:val="00B94B49"/>
    <w:rsid w:val="00B953C6"/>
    <w:rsid w:val="00B95FA8"/>
    <w:rsid w:val="00B96029"/>
    <w:rsid w:val="00B964AB"/>
    <w:rsid w:val="00B964B6"/>
    <w:rsid w:val="00B9661A"/>
    <w:rsid w:val="00B968F9"/>
    <w:rsid w:val="00B96DF2"/>
    <w:rsid w:val="00BA17B0"/>
    <w:rsid w:val="00BA1EF9"/>
    <w:rsid w:val="00BA2436"/>
    <w:rsid w:val="00BA24CE"/>
    <w:rsid w:val="00BA3281"/>
    <w:rsid w:val="00BA35C6"/>
    <w:rsid w:val="00BA3D7E"/>
    <w:rsid w:val="00BA3F9C"/>
    <w:rsid w:val="00BA411C"/>
    <w:rsid w:val="00BA5225"/>
    <w:rsid w:val="00BA561B"/>
    <w:rsid w:val="00BA6E33"/>
    <w:rsid w:val="00BA7259"/>
    <w:rsid w:val="00BA765F"/>
    <w:rsid w:val="00BA78EB"/>
    <w:rsid w:val="00BA7CD0"/>
    <w:rsid w:val="00BB0D0E"/>
    <w:rsid w:val="00BB10DF"/>
    <w:rsid w:val="00BB15BB"/>
    <w:rsid w:val="00BB16DD"/>
    <w:rsid w:val="00BB1CD0"/>
    <w:rsid w:val="00BB1EBF"/>
    <w:rsid w:val="00BB28F4"/>
    <w:rsid w:val="00BB34CD"/>
    <w:rsid w:val="00BB3726"/>
    <w:rsid w:val="00BB3945"/>
    <w:rsid w:val="00BB4351"/>
    <w:rsid w:val="00BB44B9"/>
    <w:rsid w:val="00BB5927"/>
    <w:rsid w:val="00BB5F69"/>
    <w:rsid w:val="00BB662D"/>
    <w:rsid w:val="00BC0766"/>
    <w:rsid w:val="00BC0948"/>
    <w:rsid w:val="00BC0AA8"/>
    <w:rsid w:val="00BC113A"/>
    <w:rsid w:val="00BC16D4"/>
    <w:rsid w:val="00BC214A"/>
    <w:rsid w:val="00BC2C9F"/>
    <w:rsid w:val="00BC2E98"/>
    <w:rsid w:val="00BC3733"/>
    <w:rsid w:val="00BC481C"/>
    <w:rsid w:val="00BC4B6D"/>
    <w:rsid w:val="00BC532A"/>
    <w:rsid w:val="00BC5428"/>
    <w:rsid w:val="00BC5D6E"/>
    <w:rsid w:val="00BC6F71"/>
    <w:rsid w:val="00BC7C82"/>
    <w:rsid w:val="00BD0FCB"/>
    <w:rsid w:val="00BD11DE"/>
    <w:rsid w:val="00BD127F"/>
    <w:rsid w:val="00BD1355"/>
    <w:rsid w:val="00BD1779"/>
    <w:rsid w:val="00BD1D4D"/>
    <w:rsid w:val="00BD247F"/>
    <w:rsid w:val="00BD26B9"/>
    <w:rsid w:val="00BD2B01"/>
    <w:rsid w:val="00BD2CF0"/>
    <w:rsid w:val="00BD391F"/>
    <w:rsid w:val="00BD3A34"/>
    <w:rsid w:val="00BD4150"/>
    <w:rsid w:val="00BD4522"/>
    <w:rsid w:val="00BD4967"/>
    <w:rsid w:val="00BD4EB4"/>
    <w:rsid w:val="00BD5972"/>
    <w:rsid w:val="00BD6F9B"/>
    <w:rsid w:val="00BD7771"/>
    <w:rsid w:val="00BD7F44"/>
    <w:rsid w:val="00BE0593"/>
    <w:rsid w:val="00BE060A"/>
    <w:rsid w:val="00BE0E8B"/>
    <w:rsid w:val="00BE14B5"/>
    <w:rsid w:val="00BE1BD7"/>
    <w:rsid w:val="00BE2750"/>
    <w:rsid w:val="00BE2D78"/>
    <w:rsid w:val="00BE3584"/>
    <w:rsid w:val="00BE3821"/>
    <w:rsid w:val="00BE4D8E"/>
    <w:rsid w:val="00BE52CC"/>
    <w:rsid w:val="00BE5DBC"/>
    <w:rsid w:val="00BE601D"/>
    <w:rsid w:val="00BE66CC"/>
    <w:rsid w:val="00BE7BBE"/>
    <w:rsid w:val="00BE7C57"/>
    <w:rsid w:val="00BF0BC5"/>
    <w:rsid w:val="00BF0E00"/>
    <w:rsid w:val="00BF2D57"/>
    <w:rsid w:val="00BF3499"/>
    <w:rsid w:val="00BF3D35"/>
    <w:rsid w:val="00BF4B92"/>
    <w:rsid w:val="00BF5F83"/>
    <w:rsid w:val="00BF626B"/>
    <w:rsid w:val="00BF69EE"/>
    <w:rsid w:val="00BF73D4"/>
    <w:rsid w:val="00BF7541"/>
    <w:rsid w:val="00BF7AB5"/>
    <w:rsid w:val="00C00EC9"/>
    <w:rsid w:val="00C01273"/>
    <w:rsid w:val="00C01D48"/>
    <w:rsid w:val="00C02BB5"/>
    <w:rsid w:val="00C03CD5"/>
    <w:rsid w:val="00C04794"/>
    <w:rsid w:val="00C05468"/>
    <w:rsid w:val="00C05641"/>
    <w:rsid w:val="00C06AB0"/>
    <w:rsid w:val="00C10322"/>
    <w:rsid w:val="00C10C6B"/>
    <w:rsid w:val="00C11A72"/>
    <w:rsid w:val="00C1283D"/>
    <w:rsid w:val="00C132BF"/>
    <w:rsid w:val="00C136BA"/>
    <w:rsid w:val="00C13C7F"/>
    <w:rsid w:val="00C13F85"/>
    <w:rsid w:val="00C141DF"/>
    <w:rsid w:val="00C152D6"/>
    <w:rsid w:val="00C1569B"/>
    <w:rsid w:val="00C15891"/>
    <w:rsid w:val="00C16CA4"/>
    <w:rsid w:val="00C176E9"/>
    <w:rsid w:val="00C17741"/>
    <w:rsid w:val="00C202E9"/>
    <w:rsid w:val="00C205DE"/>
    <w:rsid w:val="00C20896"/>
    <w:rsid w:val="00C20B1B"/>
    <w:rsid w:val="00C20B7E"/>
    <w:rsid w:val="00C20FAE"/>
    <w:rsid w:val="00C219A3"/>
    <w:rsid w:val="00C21FC8"/>
    <w:rsid w:val="00C22D4E"/>
    <w:rsid w:val="00C230ED"/>
    <w:rsid w:val="00C23901"/>
    <w:rsid w:val="00C24BA4"/>
    <w:rsid w:val="00C24F16"/>
    <w:rsid w:val="00C251D0"/>
    <w:rsid w:val="00C2613C"/>
    <w:rsid w:val="00C26558"/>
    <w:rsid w:val="00C27716"/>
    <w:rsid w:val="00C31E32"/>
    <w:rsid w:val="00C31E92"/>
    <w:rsid w:val="00C33258"/>
    <w:rsid w:val="00C33357"/>
    <w:rsid w:val="00C33CEC"/>
    <w:rsid w:val="00C34050"/>
    <w:rsid w:val="00C34DEE"/>
    <w:rsid w:val="00C358D8"/>
    <w:rsid w:val="00C360BB"/>
    <w:rsid w:val="00C3678A"/>
    <w:rsid w:val="00C36C65"/>
    <w:rsid w:val="00C379FA"/>
    <w:rsid w:val="00C40219"/>
    <w:rsid w:val="00C40CAC"/>
    <w:rsid w:val="00C41276"/>
    <w:rsid w:val="00C4129C"/>
    <w:rsid w:val="00C41360"/>
    <w:rsid w:val="00C41CF9"/>
    <w:rsid w:val="00C43035"/>
    <w:rsid w:val="00C43395"/>
    <w:rsid w:val="00C43797"/>
    <w:rsid w:val="00C43AD4"/>
    <w:rsid w:val="00C43BDD"/>
    <w:rsid w:val="00C4434D"/>
    <w:rsid w:val="00C44833"/>
    <w:rsid w:val="00C44CA2"/>
    <w:rsid w:val="00C46787"/>
    <w:rsid w:val="00C46C00"/>
    <w:rsid w:val="00C47550"/>
    <w:rsid w:val="00C50E36"/>
    <w:rsid w:val="00C5128B"/>
    <w:rsid w:val="00C51322"/>
    <w:rsid w:val="00C51A7C"/>
    <w:rsid w:val="00C531F6"/>
    <w:rsid w:val="00C53302"/>
    <w:rsid w:val="00C5364E"/>
    <w:rsid w:val="00C54AA7"/>
    <w:rsid w:val="00C54AFA"/>
    <w:rsid w:val="00C55025"/>
    <w:rsid w:val="00C5585A"/>
    <w:rsid w:val="00C55B4E"/>
    <w:rsid w:val="00C55C3C"/>
    <w:rsid w:val="00C56104"/>
    <w:rsid w:val="00C567FE"/>
    <w:rsid w:val="00C571E9"/>
    <w:rsid w:val="00C57395"/>
    <w:rsid w:val="00C60015"/>
    <w:rsid w:val="00C60A8A"/>
    <w:rsid w:val="00C60AFE"/>
    <w:rsid w:val="00C62225"/>
    <w:rsid w:val="00C624CD"/>
    <w:rsid w:val="00C6353A"/>
    <w:rsid w:val="00C6371B"/>
    <w:rsid w:val="00C6406F"/>
    <w:rsid w:val="00C64AD3"/>
    <w:rsid w:val="00C6571E"/>
    <w:rsid w:val="00C659E6"/>
    <w:rsid w:val="00C65FB2"/>
    <w:rsid w:val="00C668CD"/>
    <w:rsid w:val="00C66B51"/>
    <w:rsid w:val="00C67880"/>
    <w:rsid w:val="00C67BA2"/>
    <w:rsid w:val="00C70A9F"/>
    <w:rsid w:val="00C71073"/>
    <w:rsid w:val="00C718C5"/>
    <w:rsid w:val="00C71DC8"/>
    <w:rsid w:val="00C738F7"/>
    <w:rsid w:val="00C73AB0"/>
    <w:rsid w:val="00C73FD7"/>
    <w:rsid w:val="00C7426E"/>
    <w:rsid w:val="00C749AB"/>
    <w:rsid w:val="00C75177"/>
    <w:rsid w:val="00C75C0D"/>
    <w:rsid w:val="00C75DDF"/>
    <w:rsid w:val="00C76CA0"/>
    <w:rsid w:val="00C77379"/>
    <w:rsid w:val="00C776A1"/>
    <w:rsid w:val="00C778B0"/>
    <w:rsid w:val="00C77988"/>
    <w:rsid w:val="00C77C13"/>
    <w:rsid w:val="00C77D0F"/>
    <w:rsid w:val="00C80368"/>
    <w:rsid w:val="00C81070"/>
    <w:rsid w:val="00C8269A"/>
    <w:rsid w:val="00C82C9C"/>
    <w:rsid w:val="00C83583"/>
    <w:rsid w:val="00C837FD"/>
    <w:rsid w:val="00C83FF7"/>
    <w:rsid w:val="00C86369"/>
    <w:rsid w:val="00C8646D"/>
    <w:rsid w:val="00C86CD6"/>
    <w:rsid w:val="00C86DC3"/>
    <w:rsid w:val="00C87955"/>
    <w:rsid w:val="00C90D1E"/>
    <w:rsid w:val="00C911D3"/>
    <w:rsid w:val="00C91C7A"/>
    <w:rsid w:val="00C91D5D"/>
    <w:rsid w:val="00C91F53"/>
    <w:rsid w:val="00C9216F"/>
    <w:rsid w:val="00C928A2"/>
    <w:rsid w:val="00C92FFB"/>
    <w:rsid w:val="00C94585"/>
    <w:rsid w:val="00C94C1A"/>
    <w:rsid w:val="00C95601"/>
    <w:rsid w:val="00C9561E"/>
    <w:rsid w:val="00C9587A"/>
    <w:rsid w:val="00C95D44"/>
    <w:rsid w:val="00C96AF9"/>
    <w:rsid w:val="00C97613"/>
    <w:rsid w:val="00C97D00"/>
    <w:rsid w:val="00C97E53"/>
    <w:rsid w:val="00C97F0E"/>
    <w:rsid w:val="00CA016D"/>
    <w:rsid w:val="00CA0612"/>
    <w:rsid w:val="00CA0A7A"/>
    <w:rsid w:val="00CA0F18"/>
    <w:rsid w:val="00CA10A7"/>
    <w:rsid w:val="00CA22D6"/>
    <w:rsid w:val="00CA3E71"/>
    <w:rsid w:val="00CA459E"/>
    <w:rsid w:val="00CA4953"/>
    <w:rsid w:val="00CA6008"/>
    <w:rsid w:val="00CA618A"/>
    <w:rsid w:val="00CA634E"/>
    <w:rsid w:val="00CA6628"/>
    <w:rsid w:val="00CA690F"/>
    <w:rsid w:val="00CA6FC7"/>
    <w:rsid w:val="00CA718B"/>
    <w:rsid w:val="00CA77D9"/>
    <w:rsid w:val="00CA7B0A"/>
    <w:rsid w:val="00CB0054"/>
    <w:rsid w:val="00CB14F7"/>
    <w:rsid w:val="00CB2AFA"/>
    <w:rsid w:val="00CB2C0D"/>
    <w:rsid w:val="00CB31B1"/>
    <w:rsid w:val="00CB4075"/>
    <w:rsid w:val="00CB4104"/>
    <w:rsid w:val="00CB4313"/>
    <w:rsid w:val="00CB454D"/>
    <w:rsid w:val="00CB5808"/>
    <w:rsid w:val="00CB5AED"/>
    <w:rsid w:val="00CB6168"/>
    <w:rsid w:val="00CB62CB"/>
    <w:rsid w:val="00CB6684"/>
    <w:rsid w:val="00CB710B"/>
    <w:rsid w:val="00CB7D7A"/>
    <w:rsid w:val="00CC03FA"/>
    <w:rsid w:val="00CC0F64"/>
    <w:rsid w:val="00CC1A5D"/>
    <w:rsid w:val="00CC1E8F"/>
    <w:rsid w:val="00CC269D"/>
    <w:rsid w:val="00CC2796"/>
    <w:rsid w:val="00CC2B9B"/>
    <w:rsid w:val="00CC3779"/>
    <w:rsid w:val="00CC3E4B"/>
    <w:rsid w:val="00CC3F6D"/>
    <w:rsid w:val="00CC46ED"/>
    <w:rsid w:val="00CC49D0"/>
    <w:rsid w:val="00CC4F64"/>
    <w:rsid w:val="00CC538E"/>
    <w:rsid w:val="00CC555E"/>
    <w:rsid w:val="00CC57C9"/>
    <w:rsid w:val="00CC6C31"/>
    <w:rsid w:val="00CD070B"/>
    <w:rsid w:val="00CD3381"/>
    <w:rsid w:val="00CD370F"/>
    <w:rsid w:val="00CD379F"/>
    <w:rsid w:val="00CD3A4A"/>
    <w:rsid w:val="00CD3E5D"/>
    <w:rsid w:val="00CD4073"/>
    <w:rsid w:val="00CD4ACA"/>
    <w:rsid w:val="00CD4FE6"/>
    <w:rsid w:val="00CD57EF"/>
    <w:rsid w:val="00CD59D3"/>
    <w:rsid w:val="00CD5EE7"/>
    <w:rsid w:val="00CD66F3"/>
    <w:rsid w:val="00CD6BFD"/>
    <w:rsid w:val="00CD73AF"/>
    <w:rsid w:val="00CD757A"/>
    <w:rsid w:val="00CD7800"/>
    <w:rsid w:val="00CD7D85"/>
    <w:rsid w:val="00CE005D"/>
    <w:rsid w:val="00CE00F0"/>
    <w:rsid w:val="00CE0577"/>
    <w:rsid w:val="00CE0D6E"/>
    <w:rsid w:val="00CE10F4"/>
    <w:rsid w:val="00CE1F3D"/>
    <w:rsid w:val="00CE255C"/>
    <w:rsid w:val="00CE2C1F"/>
    <w:rsid w:val="00CE31B1"/>
    <w:rsid w:val="00CE31DF"/>
    <w:rsid w:val="00CE3989"/>
    <w:rsid w:val="00CE3C47"/>
    <w:rsid w:val="00CE3D4D"/>
    <w:rsid w:val="00CE4A8E"/>
    <w:rsid w:val="00CE55D5"/>
    <w:rsid w:val="00CE5AB6"/>
    <w:rsid w:val="00CE614D"/>
    <w:rsid w:val="00CE6D19"/>
    <w:rsid w:val="00CE72E9"/>
    <w:rsid w:val="00CE7814"/>
    <w:rsid w:val="00CE7EE3"/>
    <w:rsid w:val="00CF11CB"/>
    <w:rsid w:val="00CF126D"/>
    <w:rsid w:val="00CF1AC8"/>
    <w:rsid w:val="00CF1C46"/>
    <w:rsid w:val="00CF1E7F"/>
    <w:rsid w:val="00CF216C"/>
    <w:rsid w:val="00CF2B71"/>
    <w:rsid w:val="00CF4068"/>
    <w:rsid w:val="00CF4863"/>
    <w:rsid w:val="00CF4968"/>
    <w:rsid w:val="00CF4CAC"/>
    <w:rsid w:val="00CF63E4"/>
    <w:rsid w:val="00CF64B4"/>
    <w:rsid w:val="00CF7344"/>
    <w:rsid w:val="00CF7833"/>
    <w:rsid w:val="00CF7E7F"/>
    <w:rsid w:val="00D0164F"/>
    <w:rsid w:val="00D01794"/>
    <w:rsid w:val="00D01FBF"/>
    <w:rsid w:val="00D024AA"/>
    <w:rsid w:val="00D02FD4"/>
    <w:rsid w:val="00D031F9"/>
    <w:rsid w:val="00D0408C"/>
    <w:rsid w:val="00D041A3"/>
    <w:rsid w:val="00D04579"/>
    <w:rsid w:val="00D048FB"/>
    <w:rsid w:val="00D04F00"/>
    <w:rsid w:val="00D0514D"/>
    <w:rsid w:val="00D06589"/>
    <w:rsid w:val="00D06E7A"/>
    <w:rsid w:val="00D06FAD"/>
    <w:rsid w:val="00D07620"/>
    <w:rsid w:val="00D07BAD"/>
    <w:rsid w:val="00D10BBA"/>
    <w:rsid w:val="00D10D0E"/>
    <w:rsid w:val="00D11BB8"/>
    <w:rsid w:val="00D11C1C"/>
    <w:rsid w:val="00D11E3D"/>
    <w:rsid w:val="00D121DB"/>
    <w:rsid w:val="00D12708"/>
    <w:rsid w:val="00D12E13"/>
    <w:rsid w:val="00D14132"/>
    <w:rsid w:val="00D14DF6"/>
    <w:rsid w:val="00D14F40"/>
    <w:rsid w:val="00D15C2A"/>
    <w:rsid w:val="00D15D84"/>
    <w:rsid w:val="00D15DF4"/>
    <w:rsid w:val="00D16450"/>
    <w:rsid w:val="00D16DC5"/>
    <w:rsid w:val="00D1707B"/>
    <w:rsid w:val="00D17437"/>
    <w:rsid w:val="00D201F0"/>
    <w:rsid w:val="00D2021E"/>
    <w:rsid w:val="00D21FB0"/>
    <w:rsid w:val="00D22743"/>
    <w:rsid w:val="00D22D2F"/>
    <w:rsid w:val="00D25CA3"/>
    <w:rsid w:val="00D26BCF"/>
    <w:rsid w:val="00D26F4A"/>
    <w:rsid w:val="00D307FA"/>
    <w:rsid w:val="00D314B3"/>
    <w:rsid w:val="00D31BEF"/>
    <w:rsid w:val="00D32BE6"/>
    <w:rsid w:val="00D32D5F"/>
    <w:rsid w:val="00D33693"/>
    <w:rsid w:val="00D33AE0"/>
    <w:rsid w:val="00D357D0"/>
    <w:rsid w:val="00D35FBD"/>
    <w:rsid w:val="00D360CB"/>
    <w:rsid w:val="00D40E3B"/>
    <w:rsid w:val="00D41933"/>
    <w:rsid w:val="00D41DED"/>
    <w:rsid w:val="00D42CA9"/>
    <w:rsid w:val="00D42CB1"/>
    <w:rsid w:val="00D43427"/>
    <w:rsid w:val="00D435E0"/>
    <w:rsid w:val="00D4360C"/>
    <w:rsid w:val="00D43860"/>
    <w:rsid w:val="00D446A4"/>
    <w:rsid w:val="00D449AF"/>
    <w:rsid w:val="00D450B4"/>
    <w:rsid w:val="00D46C65"/>
    <w:rsid w:val="00D47406"/>
    <w:rsid w:val="00D47874"/>
    <w:rsid w:val="00D50569"/>
    <w:rsid w:val="00D5079C"/>
    <w:rsid w:val="00D509BF"/>
    <w:rsid w:val="00D51231"/>
    <w:rsid w:val="00D515A9"/>
    <w:rsid w:val="00D51A0F"/>
    <w:rsid w:val="00D52A12"/>
    <w:rsid w:val="00D52A2A"/>
    <w:rsid w:val="00D52F51"/>
    <w:rsid w:val="00D530FA"/>
    <w:rsid w:val="00D537C4"/>
    <w:rsid w:val="00D538AA"/>
    <w:rsid w:val="00D546AE"/>
    <w:rsid w:val="00D54AB1"/>
    <w:rsid w:val="00D555D0"/>
    <w:rsid w:val="00D55B07"/>
    <w:rsid w:val="00D560B4"/>
    <w:rsid w:val="00D56267"/>
    <w:rsid w:val="00D566C5"/>
    <w:rsid w:val="00D5676E"/>
    <w:rsid w:val="00D60237"/>
    <w:rsid w:val="00D602C6"/>
    <w:rsid w:val="00D6217A"/>
    <w:rsid w:val="00D62870"/>
    <w:rsid w:val="00D63C36"/>
    <w:rsid w:val="00D64779"/>
    <w:rsid w:val="00D6546C"/>
    <w:rsid w:val="00D657B4"/>
    <w:rsid w:val="00D658F0"/>
    <w:rsid w:val="00D65D76"/>
    <w:rsid w:val="00D66078"/>
    <w:rsid w:val="00D6616A"/>
    <w:rsid w:val="00D6646E"/>
    <w:rsid w:val="00D665C8"/>
    <w:rsid w:val="00D67E57"/>
    <w:rsid w:val="00D7029F"/>
    <w:rsid w:val="00D70912"/>
    <w:rsid w:val="00D71418"/>
    <w:rsid w:val="00D7237C"/>
    <w:rsid w:val="00D727CB"/>
    <w:rsid w:val="00D72B58"/>
    <w:rsid w:val="00D72CC2"/>
    <w:rsid w:val="00D76042"/>
    <w:rsid w:val="00D76934"/>
    <w:rsid w:val="00D76E85"/>
    <w:rsid w:val="00D7746A"/>
    <w:rsid w:val="00D801BB"/>
    <w:rsid w:val="00D8073F"/>
    <w:rsid w:val="00D8154D"/>
    <w:rsid w:val="00D817B8"/>
    <w:rsid w:val="00D81974"/>
    <w:rsid w:val="00D81EE9"/>
    <w:rsid w:val="00D8225A"/>
    <w:rsid w:val="00D82741"/>
    <w:rsid w:val="00D82B13"/>
    <w:rsid w:val="00D833A5"/>
    <w:rsid w:val="00D8340C"/>
    <w:rsid w:val="00D83B55"/>
    <w:rsid w:val="00D83B8C"/>
    <w:rsid w:val="00D8401C"/>
    <w:rsid w:val="00D84100"/>
    <w:rsid w:val="00D84412"/>
    <w:rsid w:val="00D8487E"/>
    <w:rsid w:val="00D84D85"/>
    <w:rsid w:val="00D854B0"/>
    <w:rsid w:val="00D85C01"/>
    <w:rsid w:val="00D86F96"/>
    <w:rsid w:val="00D87098"/>
    <w:rsid w:val="00D87579"/>
    <w:rsid w:val="00D914CC"/>
    <w:rsid w:val="00D918FE"/>
    <w:rsid w:val="00D9194A"/>
    <w:rsid w:val="00D92D0E"/>
    <w:rsid w:val="00D92E35"/>
    <w:rsid w:val="00D93A8E"/>
    <w:rsid w:val="00D93C29"/>
    <w:rsid w:val="00D94502"/>
    <w:rsid w:val="00D94C3F"/>
    <w:rsid w:val="00D94CAD"/>
    <w:rsid w:val="00D959D6"/>
    <w:rsid w:val="00D95ED6"/>
    <w:rsid w:val="00D96542"/>
    <w:rsid w:val="00D965E1"/>
    <w:rsid w:val="00D96803"/>
    <w:rsid w:val="00D97085"/>
    <w:rsid w:val="00D97737"/>
    <w:rsid w:val="00DA096E"/>
    <w:rsid w:val="00DA0B15"/>
    <w:rsid w:val="00DA1094"/>
    <w:rsid w:val="00DA1A99"/>
    <w:rsid w:val="00DA27E3"/>
    <w:rsid w:val="00DA377D"/>
    <w:rsid w:val="00DA3DCF"/>
    <w:rsid w:val="00DA475F"/>
    <w:rsid w:val="00DA4855"/>
    <w:rsid w:val="00DA55A9"/>
    <w:rsid w:val="00DA55F3"/>
    <w:rsid w:val="00DA5787"/>
    <w:rsid w:val="00DA5D41"/>
    <w:rsid w:val="00DA6509"/>
    <w:rsid w:val="00DA6922"/>
    <w:rsid w:val="00DA71BE"/>
    <w:rsid w:val="00DA7297"/>
    <w:rsid w:val="00DA7699"/>
    <w:rsid w:val="00DB0213"/>
    <w:rsid w:val="00DB09DD"/>
    <w:rsid w:val="00DB0EC2"/>
    <w:rsid w:val="00DB14BB"/>
    <w:rsid w:val="00DB189C"/>
    <w:rsid w:val="00DB18E8"/>
    <w:rsid w:val="00DB1E84"/>
    <w:rsid w:val="00DB210C"/>
    <w:rsid w:val="00DB2247"/>
    <w:rsid w:val="00DB2F2F"/>
    <w:rsid w:val="00DB4183"/>
    <w:rsid w:val="00DB449C"/>
    <w:rsid w:val="00DB4AD1"/>
    <w:rsid w:val="00DB4C00"/>
    <w:rsid w:val="00DB5725"/>
    <w:rsid w:val="00DB60D2"/>
    <w:rsid w:val="00DB68DB"/>
    <w:rsid w:val="00DB7D0D"/>
    <w:rsid w:val="00DC012C"/>
    <w:rsid w:val="00DC0A17"/>
    <w:rsid w:val="00DC20C6"/>
    <w:rsid w:val="00DC2723"/>
    <w:rsid w:val="00DC32C1"/>
    <w:rsid w:val="00DC3992"/>
    <w:rsid w:val="00DC3AFD"/>
    <w:rsid w:val="00DC3C62"/>
    <w:rsid w:val="00DC3F41"/>
    <w:rsid w:val="00DC42CA"/>
    <w:rsid w:val="00DC4342"/>
    <w:rsid w:val="00DC47B8"/>
    <w:rsid w:val="00DC4E05"/>
    <w:rsid w:val="00DC4EF3"/>
    <w:rsid w:val="00DC53B2"/>
    <w:rsid w:val="00DC55F6"/>
    <w:rsid w:val="00DC5D19"/>
    <w:rsid w:val="00DC5FB4"/>
    <w:rsid w:val="00DC5FF1"/>
    <w:rsid w:val="00DC639C"/>
    <w:rsid w:val="00DC73CE"/>
    <w:rsid w:val="00DC7C71"/>
    <w:rsid w:val="00DD009D"/>
    <w:rsid w:val="00DD064B"/>
    <w:rsid w:val="00DD0FD4"/>
    <w:rsid w:val="00DD178E"/>
    <w:rsid w:val="00DD17AC"/>
    <w:rsid w:val="00DD20B5"/>
    <w:rsid w:val="00DD3D43"/>
    <w:rsid w:val="00DD4874"/>
    <w:rsid w:val="00DD5856"/>
    <w:rsid w:val="00DD624C"/>
    <w:rsid w:val="00DD6739"/>
    <w:rsid w:val="00DD7667"/>
    <w:rsid w:val="00DE0773"/>
    <w:rsid w:val="00DE0BF5"/>
    <w:rsid w:val="00DE149B"/>
    <w:rsid w:val="00DE166E"/>
    <w:rsid w:val="00DE17F4"/>
    <w:rsid w:val="00DE1BDA"/>
    <w:rsid w:val="00DE1F10"/>
    <w:rsid w:val="00DE27D3"/>
    <w:rsid w:val="00DE2983"/>
    <w:rsid w:val="00DE29AA"/>
    <w:rsid w:val="00DE475D"/>
    <w:rsid w:val="00DE47FB"/>
    <w:rsid w:val="00DE4A0E"/>
    <w:rsid w:val="00DE4C5E"/>
    <w:rsid w:val="00DE4E7B"/>
    <w:rsid w:val="00DE5A76"/>
    <w:rsid w:val="00DE5D33"/>
    <w:rsid w:val="00DE6E79"/>
    <w:rsid w:val="00DE776A"/>
    <w:rsid w:val="00DF0435"/>
    <w:rsid w:val="00DF0F85"/>
    <w:rsid w:val="00DF112F"/>
    <w:rsid w:val="00DF16EA"/>
    <w:rsid w:val="00DF1789"/>
    <w:rsid w:val="00DF3A32"/>
    <w:rsid w:val="00DF3B3E"/>
    <w:rsid w:val="00DF3C88"/>
    <w:rsid w:val="00DF3CDD"/>
    <w:rsid w:val="00DF4577"/>
    <w:rsid w:val="00DF4B5D"/>
    <w:rsid w:val="00DF4CA1"/>
    <w:rsid w:val="00DF5EC1"/>
    <w:rsid w:val="00DF60B3"/>
    <w:rsid w:val="00DF63D7"/>
    <w:rsid w:val="00DF6433"/>
    <w:rsid w:val="00DF6A0B"/>
    <w:rsid w:val="00DF70D0"/>
    <w:rsid w:val="00DF77BC"/>
    <w:rsid w:val="00DF7A80"/>
    <w:rsid w:val="00DF7F6A"/>
    <w:rsid w:val="00DF7F82"/>
    <w:rsid w:val="00E00DB3"/>
    <w:rsid w:val="00E014BB"/>
    <w:rsid w:val="00E02198"/>
    <w:rsid w:val="00E021AB"/>
    <w:rsid w:val="00E02348"/>
    <w:rsid w:val="00E024DD"/>
    <w:rsid w:val="00E025C1"/>
    <w:rsid w:val="00E030D5"/>
    <w:rsid w:val="00E0311D"/>
    <w:rsid w:val="00E04F30"/>
    <w:rsid w:val="00E04FAA"/>
    <w:rsid w:val="00E059C2"/>
    <w:rsid w:val="00E05BBB"/>
    <w:rsid w:val="00E063D2"/>
    <w:rsid w:val="00E076C7"/>
    <w:rsid w:val="00E07B85"/>
    <w:rsid w:val="00E07BB0"/>
    <w:rsid w:val="00E07CAD"/>
    <w:rsid w:val="00E11199"/>
    <w:rsid w:val="00E131BC"/>
    <w:rsid w:val="00E13924"/>
    <w:rsid w:val="00E13B60"/>
    <w:rsid w:val="00E14878"/>
    <w:rsid w:val="00E14CB9"/>
    <w:rsid w:val="00E151E3"/>
    <w:rsid w:val="00E16C9C"/>
    <w:rsid w:val="00E16ECF"/>
    <w:rsid w:val="00E17060"/>
    <w:rsid w:val="00E172B9"/>
    <w:rsid w:val="00E17C88"/>
    <w:rsid w:val="00E17D94"/>
    <w:rsid w:val="00E17EDD"/>
    <w:rsid w:val="00E208AE"/>
    <w:rsid w:val="00E20AF6"/>
    <w:rsid w:val="00E219B6"/>
    <w:rsid w:val="00E21AEE"/>
    <w:rsid w:val="00E21B2C"/>
    <w:rsid w:val="00E22958"/>
    <w:rsid w:val="00E22C70"/>
    <w:rsid w:val="00E22E19"/>
    <w:rsid w:val="00E237A0"/>
    <w:rsid w:val="00E24254"/>
    <w:rsid w:val="00E243CA"/>
    <w:rsid w:val="00E24546"/>
    <w:rsid w:val="00E248A8"/>
    <w:rsid w:val="00E252F6"/>
    <w:rsid w:val="00E26842"/>
    <w:rsid w:val="00E2686F"/>
    <w:rsid w:val="00E273C3"/>
    <w:rsid w:val="00E27BDF"/>
    <w:rsid w:val="00E30C05"/>
    <w:rsid w:val="00E30EEE"/>
    <w:rsid w:val="00E31352"/>
    <w:rsid w:val="00E321A8"/>
    <w:rsid w:val="00E32ECE"/>
    <w:rsid w:val="00E33342"/>
    <w:rsid w:val="00E338E6"/>
    <w:rsid w:val="00E34198"/>
    <w:rsid w:val="00E34C16"/>
    <w:rsid w:val="00E35372"/>
    <w:rsid w:val="00E35B6B"/>
    <w:rsid w:val="00E36129"/>
    <w:rsid w:val="00E3668B"/>
    <w:rsid w:val="00E36832"/>
    <w:rsid w:val="00E379C0"/>
    <w:rsid w:val="00E40048"/>
    <w:rsid w:val="00E41453"/>
    <w:rsid w:val="00E4179A"/>
    <w:rsid w:val="00E41DBB"/>
    <w:rsid w:val="00E438F5"/>
    <w:rsid w:val="00E43F89"/>
    <w:rsid w:val="00E44CC2"/>
    <w:rsid w:val="00E46201"/>
    <w:rsid w:val="00E466DF"/>
    <w:rsid w:val="00E46792"/>
    <w:rsid w:val="00E468A1"/>
    <w:rsid w:val="00E472F1"/>
    <w:rsid w:val="00E478E4"/>
    <w:rsid w:val="00E501A0"/>
    <w:rsid w:val="00E519BA"/>
    <w:rsid w:val="00E5247C"/>
    <w:rsid w:val="00E529FA"/>
    <w:rsid w:val="00E52F4A"/>
    <w:rsid w:val="00E531BB"/>
    <w:rsid w:val="00E53B2C"/>
    <w:rsid w:val="00E53C8A"/>
    <w:rsid w:val="00E541AB"/>
    <w:rsid w:val="00E54659"/>
    <w:rsid w:val="00E54C04"/>
    <w:rsid w:val="00E54FBE"/>
    <w:rsid w:val="00E55313"/>
    <w:rsid w:val="00E55701"/>
    <w:rsid w:val="00E56281"/>
    <w:rsid w:val="00E5650F"/>
    <w:rsid w:val="00E56625"/>
    <w:rsid w:val="00E5675E"/>
    <w:rsid w:val="00E567C1"/>
    <w:rsid w:val="00E5696D"/>
    <w:rsid w:val="00E573B8"/>
    <w:rsid w:val="00E57AB3"/>
    <w:rsid w:val="00E60178"/>
    <w:rsid w:val="00E6034A"/>
    <w:rsid w:val="00E60421"/>
    <w:rsid w:val="00E6164E"/>
    <w:rsid w:val="00E616C4"/>
    <w:rsid w:val="00E62208"/>
    <w:rsid w:val="00E62F4A"/>
    <w:rsid w:val="00E639C5"/>
    <w:rsid w:val="00E63C8C"/>
    <w:rsid w:val="00E63C92"/>
    <w:rsid w:val="00E64C16"/>
    <w:rsid w:val="00E65153"/>
    <w:rsid w:val="00E65BBA"/>
    <w:rsid w:val="00E65DC5"/>
    <w:rsid w:val="00E6633E"/>
    <w:rsid w:val="00E6647B"/>
    <w:rsid w:val="00E665A9"/>
    <w:rsid w:val="00E67240"/>
    <w:rsid w:val="00E67DAC"/>
    <w:rsid w:val="00E7005B"/>
    <w:rsid w:val="00E702FA"/>
    <w:rsid w:val="00E70E1B"/>
    <w:rsid w:val="00E70FA6"/>
    <w:rsid w:val="00E710BF"/>
    <w:rsid w:val="00E71411"/>
    <w:rsid w:val="00E7163D"/>
    <w:rsid w:val="00E719F7"/>
    <w:rsid w:val="00E72D3F"/>
    <w:rsid w:val="00E74439"/>
    <w:rsid w:val="00E745F4"/>
    <w:rsid w:val="00E749E6"/>
    <w:rsid w:val="00E74C15"/>
    <w:rsid w:val="00E75AB5"/>
    <w:rsid w:val="00E75C4C"/>
    <w:rsid w:val="00E77238"/>
    <w:rsid w:val="00E776D9"/>
    <w:rsid w:val="00E77CA9"/>
    <w:rsid w:val="00E8059B"/>
    <w:rsid w:val="00E8101A"/>
    <w:rsid w:val="00E824DC"/>
    <w:rsid w:val="00E829DF"/>
    <w:rsid w:val="00E848E6"/>
    <w:rsid w:val="00E84987"/>
    <w:rsid w:val="00E851B4"/>
    <w:rsid w:val="00E85369"/>
    <w:rsid w:val="00E85455"/>
    <w:rsid w:val="00E85CBD"/>
    <w:rsid w:val="00E8656D"/>
    <w:rsid w:val="00E86933"/>
    <w:rsid w:val="00E86E67"/>
    <w:rsid w:val="00E872A6"/>
    <w:rsid w:val="00E872FF"/>
    <w:rsid w:val="00E87874"/>
    <w:rsid w:val="00E87B1C"/>
    <w:rsid w:val="00E91357"/>
    <w:rsid w:val="00E91937"/>
    <w:rsid w:val="00E923FF"/>
    <w:rsid w:val="00E929CC"/>
    <w:rsid w:val="00E92E96"/>
    <w:rsid w:val="00E92ED7"/>
    <w:rsid w:val="00E92FA5"/>
    <w:rsid w:val="00E93091"/>
    <w:rsid w:val="00E9313C"/>
    <w:rsid w:val="00E93D14"/>
    <w:rsid w:val="00E93FAB"/>
    <w:rsid w:val="00E959E8"/>
    <w:rsid w:val="00E95C64"/>
    <w:rsid w:val="00E95EAD"/>
    <w:rsid w:val="00E96DFC"/>
    <w:rsid w:val="00E9724F"/>
    <w:rsid w:val="00EA019C"/>
    <w:rsid w:val="00EA07DE"/>
    <w:rsid w:val="00EA0B8E"/>
    <w:rsid w:val="00EA17A5"/>
    <w:rsid w:val="00EA1932"/>
    <w:rsid w:val="00EA21C1"/>
    <w:rsid w:val="00EA2565"/>
    <w:rsid w:val="00EA2D2C"/>
    <w:rsid w:val="00EA3319"/>
    <w:rsid w:val="00EA3491"/>
    <w:rsid w:val="00EA3589"/>
    <w:rsid w:val="00EA3A22"/>
    <w:rsid w:val="00EA3AE1"/>
    <w:rsid w:val="00EA4882"/>
    <w:rsid w:val="00EA66D3"/>
    <w:rsid w:val="00EA6F8C"/>
    <w:rsid w:val="00EA74EC"/>
    <w:rsid w:val="00EA7827"/>
    <w:rsid w:val="00EB065B"/>
    <w:rsid w:val="00EB06A9"/>
    <w:rsid w:val="00EB0DBF"/>
    <w:rsid w:val="00EB1760"/>
    <w:rsid w:val="00EB18AD"/>
    <w:rsid w:val="00EB28CB"/>
    <w:rsid w:val="00EB2CEF"/>
    <w:rsid w:val="00EB3BB2"/>
    <w:rsid w:val="00EB3C9F"/>
    <w:rsid w:val="00EB468D"/>
    <w:rsid w:val="00EB47BC"/>
    <w:rsid w:val="00EB4E4E"/>
    <w:rsid w:val="00EB54A2"/>
    <w:rsid w:val="00EB5546"/>
    <w:rsid w:val="00EB6540"/>
    <w:rsid w:val="00EC0575"/>
    <w:rsid w:val="00EC08F8"/>
    <w:rsid w:val="00EC0A46"/>
    <w:rsid w:val="00EC1F5A"/>
    <w:rsid w:val="00EC2939"/>
    <w:rsid w:val="00EC34CB"/>
    <w:rsid w:val="00EC36FB"/>
    <w:rsid w:val="00EC3B7D"/>
    <w:rsid w:val="00EC4C80"/>
    <w:rsid w:val="00EC6AF3"/>
    <w:rsid w:val="00EC6C10"/>
    <w:rsid w:val="00EC7B22"/>
    <w:rsid w:val="00EC7E0A"/>
    <w:rsid w:val="00ED0483"/>
    <w:rsid w:val="00ED08C7"/>
    <w:rsid w:val="00ED0D51"/>
    <w:rsid w:val="00ED1193"/>
    <w:rsid w:val="00ED167C"/>
    <w:rsid w:val="00ED1EF1"/>
    <w:rsid w:val="00ED1F60"/>
    <w:rsid w:val="00ED21E8"/>
    <w:rsid w:val="00ED28E6"/>
    <w:rsid w:val="00ED2E38"/>
    <w:rsid w:val="00ED3758"/>
    <w:rsid w:val="00ED5955"/>
    <w:rsid w:val="00ED5BB1"/>
    <w:rsid w:val="00ED5F20"/>
    <w:rsid w:val="00ED7555"/>
    <w:rsid w:val="00ED7F9C"/>
    <w:rsid w:val="00EE03D2"/>
    <w:rsid w:val="00EE092A"/>
    <w:rsid w:val="00EE1EC3"/>
    <w:rsid w:val="00EE2620"/>
    <w:rsid w:val="00EE2906"/>
    <w:rsid w:val="00EE2F57"/>
    <w:rsid w:val="00EE413B"/>
    <w:rsid w:val="00EE43FA"/>
    <w:rsid w:val="00EE46B9"/>
    <w:rsid w:val="00EE4A98"/>
    <w:rsid w:val="00EE550E"/>
    <w:rsid w:val="00EE55D7"/>
    <w:rsid w:val="00EE58F7"/>
    <w:rsid w:val="00EE6627"/>
    <w:rsid w:val="00EE6678"/>
    <w:rsid w:val="00EE6ADC"/>
    <w:rsid w:val="00EE7138"/>
    <w:rsid w:val="00EF0684"/>
    <w:rsid w:val="00EF1161"/>
    <w:rsid w:val="00EF1E84"/>
    <w:rsid w:val="00EF1EC0"/>
    <w:rsid w:val="00EF1F2C"/>
    <w:rsid w:val="00EF268A"/>
    <w:rsid w:val="00EF2C81"/>
    <w:rsid w:val="00EF3522"/>
    <w:rsid w:val="00EF3C27"/>
    <w:rsid w:val="00EF403A"/>
    <w:rsid w:val="00EF433C"/>
    <w:rsid w:val="00EF4565"/>
    <w:rsid w:val="00EF51C5"/>
    <w:rsid w:val="00EF5684"/>
    <w:rsid w:val="00EF6234"/>
    <w:rsid w:val="00EF626B"/>
    <w:rsid w:val="00EF7623"/>
    <w:rsid w:val="00EF7D28"/>
    <w:rsid w:val="00EF7FB6"/>
    <w:rsid w:val="00F0051B"/>
    <w:rsid w:val="00F007A2"/>
    <w:rsid w:val="00F00B40"/>
    <w:rsid w:val="00F01B84"/>
    <w:rsid w:val="00F01E9D"/>
    <w:rsid w:val="00F0289C"/>
    <w:rsid w:val="00F02F90"/>
    <w:rsid w:val="00F03D49"/>
    <w:rsid w:val="00F040C6"/>
    <w:rsid w:val="00F04109"/>
    <w:rsid w:val="00F043F3"/>
    <w:rsid w:val="00F0486F"/>
    <w:rsid w:val="00F04ED6"/>
    <w:rsid w:val="00F05162"/>
    <w:rsid w:val="00F057FF"/>
    <w:rsid w:val="00F059B2"/>
    <w:rsid w:val="00F06B3C"/>
    <w:rsid w:val="00F06E18"/>
    <w:rsid w:val="00F0730B"/>
    <w:rsid w:val="00F07595"/>
    <w:rsid w:val="00F077EA"/>
    <w:rsid w:val="00F10969"/>
    <w:rsid w:val="00F11418"/>
    <w:rsid w:val="00F11B57"/>
    <w:rsid w:val="00F11F9D"/>
    <w:rsid w:val="00F14286"/>
    <w:rsid w:val="00F14B6A"/>
    <w:rsid w:val="00F155C7"/>
    <w:rsid w:val="00F15C55"/>
    <w:rsid w:val="00F15D12"/>
    <w:rsid w:val="00F15DE1"/>
    <w:rsid w:val="00F15EF3"/>
    <w:rsid w:val="00F16224"/>
    <w:rsid w:val="00F17D6B"/>
    <w:rsid w:val="00F2132F"/>
    <w:rsid w:val="00F21B48"/>
    <w:rsid w:val="00F2200F"/>
    <w:rsid w:val="00F2259F"/>
    <w:rsid w:val="00F24175"/>
    <w:rsid w:val="00F2436E"/>
    <w:rsid w:val="00F2493D"/>
    <w:rsid w:val="00F24F2A"/>
    <w:rsid w:val="00F24F62"/>
    <w:rsid w:val="00F25FDA"/>
    <w:rsid w:val="00F26190"/>
    <w:rsid w:val="00F2626D"/>
    <w:rsid w:val="00F26771"/>
    <w:rsid w:val="00F26C23"/>
    <w:rsid w:val="00F27337"/>
    <w:rsid w:val="00F30F03"/>
    <w:rsid w:val="00F32784"/>
    <w:rsid w:val="00F327E1"/>
    <w:rsid w:val="00F34D8D"/>
    <w:rsid w:val="00F357A3"/>
    <w:rsid w:val="00F359C8"/>
    <w:rsid w:val="00F361EB"/>
    <w:rsid w:val="00F37526"/>
    <w:rsid w:val="00F376D1"/>
    <w:rsid w:val="00F40381"/>
    <w:rsid w:val="00F41627"/>
    <w:rsid w:val="00F42808"/>
    <w:rsid w:val="00F42B34"/>
    <w:rsid w:val="00F430EC"/>
    <w:rsid w:val="00F436D2"/>
    <w:rsid w:val="00F438AC"/>
    <w:rsid w:val="00F43B01"/>
    <w:rsid w:val="00F455B5"/>
    <w:rsid w:val="00F45A45"/>
    <w:rsid w:val="00F45B54"/>
    <w:rsid w:val="00F45D25"/>
    <w:rsid w:val="00F45E86"/>
    <w:rsid w:val="00F461B9"/>
    <w:rsid w:val="00F469E0"/>
    <w:rsid w:val="00F47321"/>
    <w:rsid w:val="00F478E9"/>
    <w:rsid w:val="00F501F2"/>
    <w:rsid w:val="00F513F1"/>
    <w:rsid w:val="00F51EE3"/>
    <w:rsid w:val="00F52196"/>
    <w:rsid w:val="00F52FD2"/>
    <w:rsid w:val="00F53136"/>
    <w:rsid w:val="00F5314F"/>
    <w:rsid w:val="00F53B2F"/>
    <w:rsid w:val="00F53BEF"/>
    <w:rsid w:val="00F5461F"/>
    <w:rsid w:val="00F5466F"/>
    <w:rsid w:val="00F54815"/>
    <w:rsid w:val="00F54E78"/>
    <w:rsid w:val="00F56A85"/>
    <w:rsid w:val="00F57C06"/>
    <w:rsid w:val="00F60335"/>
    <w:rsid w:val="00F6054F"/>
    <w:rsid w:val="00F607A9"/>
    <w:rsid w:val="00F61023"/>
    <w:rsid w:val="00F61371"/>
    <w:rsid w:val="00F61580"/>
    <w:rsid w:val="00F616EE"/>
    <w:rsid w:val="00F61C54"/>
    <w:rsid w:val="00F626B0"/>
    <w:rsid w:val="00F6346F"/>
    <w:rsid w:val="00F63B9D"/>
    <w:rsid w:val="00F63CCB"/>
    <w:rsid w:val="00F649E6"/>
    <w:rsid w:val="00F64F8A"/>
    <w:rsid w:val="00F6520E"/>
    <w:rsid w:val="00F65306"/>
    <w:rsid w:val="00F657DD"/>
    <w:rsid w:val="00F65D49"/>
    <w:rsid w:val="00F66244"/>
    <w:rsid w:val="00F66304"/>
    <w:rsid w:val="00F66B4E"/>
    <w:rsid w:val="00F675F3"/>
    <w:rsid w:val="00F7049F"/>
    <w:rsid w:val="00F708C3"/>
    <w:rsid w:val="00F70F73"/>
    <w:rsid w:val="00F715CD"/>
    <w:rsid w:val="00F71BE5"/>
    <w:rsid w:val="00F72069"/>
    <w:rsid w:val="00F725FE"/>
    <w:rsid w:val="00F728D5"/>
    <w:rsid w:val="00F738D3"/>
    <w:rsid w:val="00F73AF1"/>
    <w:rsid w:val="00F749B1"/>
    <w:rsid w:val="00F74B58"/>
    <w:rsid w:val="00F762DE"/>
    <w:rsid w:val="00F763F4"/>
    <w:rsid w:val="00F7644B"/>
    <w:rsid w:val="00F76DA8"/>
    <w:rsid w:val="00F76E18"/>
    <w:rsid w:val="00F7740D"/>
    <w:rsid w:val="00F77F43"/>
    <w:rsid w:val="00F80021"/>
    <w:rsid w:val="00F81579"/>
    <w:rsid w:val="00F82A96"/>
    <w:rsid w:val="00F830F2"/>
    <w:rsid w:val="00F83E31"/>
    <w:rsid w:val="00F84D35"/>
    <w:rsid w:val="00F875DA"/>
    <w:rsid w:val="00F904D5"/>
    <w:rsid w:val="00F90C61"/>
    <w:rsid w:val="00F91EF9"/>
    <w:rsid w:val="00F925C3"/>
    <w:rsid w:val="00F9277D"/>
    <w:rsid w:val="00F93116"/>
    <w:rsid w:val="00F9355E"/>
    <w:rsid w:val="00F93D29"/>
    <w:rsid w:val="00F9414C"/>
    <w:rsid w:val="00F94BEC"/>
    <w:rsid w:val="00F94CCF"/>
    <w:rsid w:val="00F94E75"/>
    <w:rsid w:val="00F952D1"/>
    <w:rsid w:val="00F95A04"/>
    <w:rsid w:val="00F96204"/>
    <w:rsid w:val="00F96714"/>
    <w:rsid w:val="00F967B3"/>
    <w:rsid w:val="00F968B6"/>
    <w:rsid w:val="00F96983"/>
    <w:rsid w:val="00F97254"/>
    <w:rsid w:val="00F97FBD"/>
    <w:rsid w:val="00FA0576"/>
    <w:rsid w:val="00FA06A4"/>
    <w:rsid w:val="00FA0DFE"/>
    <w:rsid w:val="00FA0EE1"/>
    <w:rsid w:val="00FA23D7"/>
    <w:rsid w:val="00FA2DA8"/>
    <w:rsid w:val="00FA4A70"/>
    <w:rsid w:val="00FA4C8F"/>
    <w:rsid w:val="00FA58B1"/>
    <w:rsid w:val="00FA602E"/>
    <w:rsid w:val="00FA6332"/>
    <w:rsid w:val="00FA6B21"/>
    <w:rsid w:val="00FA6BEC"/>
    <w:rsid w:val="00FA762D"/>
    <w:rsid w:val="00FB01EF"/>
    <w:rsid w:val="00FB04F8"/>
    <w:rsid w:val="00FB058A"/>
    <w:rsid w:val="00FB2348"/>
    <w:rsid w:val="00FB2A16"/>
    <w:rsid w:val="00FB3145"/>
    <w:rsid w:val="00FB6A43"/>
    <w:rsid w:val="00FB6EB1"/>
    <w:rsid w:val="00FB6F6B"/>
    <w:rsid w:val="00FB74CA"/>
    <w:rsid w:val="00FB7FEC"/>
    <w:rsid w:val="00FC1247"/>
    <w:rsid w:val="00FC1866"/>
    <w:rsid w:val="00FC2647"/>
    <w:rsid w:val="00FC2CD1"/>
    <w:rsid w:val="00FC2E20"/>
    <w:rsid w:val="00FC309C"/>
    <w:rsid w:val="00FC3C5A"/>
    <w:rsid w:val="00FC453C"/>
    <w:rsid w:val="00FC5EC5"/>
    <w:rsid w:val="00FC5F52"/>
    <w:rsid w:val="00FC6090"/>
    <w:rsid w:val="00FC6911"/>
    <w:rsid w:val="00FD02C3"/>
    <w:rsid w:val="00FD0762"/>
    <w:rsid w:val="00FD10AF"/>
    <w:rsid w:val="00FD11A8"/>
    <w:rsid w:val="00FD1B03"/>
    <w:rsid w:val="00FD21CC"/>
    <w:rsid w:val="00FD220A"/>
    <w:rsid w:val="00FD2551"/>
    <w:rsid w:val="00FD2FF0"/>
    <w:rsid w:val="00FD33E5"/>
    <w:rsid w:val="00FD35FD"/>
    <w:rsid w:val="00FD4881"/>
    <w:rsid w:val="00FD4A1E"/>
    <w:rsid w:val="00FD4B7E"/>
    <w:rsid w:val="00FD4CDE"/>
    <w:rsid w:val="00FD5152"/>
    <w:rsid w:val="00FD5387"/>
    <w:rsid w:val="00FD58C5"/>
    <w:rsid w:val="00FD5F63"/>
    <w:rsid w:val="00FD6010"/>
    <w:rsid w:val="00FD7294"/>
    <w:rsid w:val="00FD7590"/>
    <w:rsid w:val="00FE0513"/>
    <w:rsid w:val="00FE0CF9"/>
    <w:rsid w:val="00FE1096"/>
    <w:rsid w:val="00FE1308"/>
    <w:rsid w:val="00FE1373"/>
    <w:rsid w:val="00FE161A"/>
    <w:rsid w:val="00FE20EC"/>
    <w:rsid w:val="00FE2B24"/>
    <w:rsid w:val="00FE2B59"/>
    <w:rsid w:val="00FE3A4E"/>
    <w:rsid w:val="00FE57B7"/>
    <w:rsid w:val="00FE584B"/>
    <w:rsid w:val="00FE5A28"/>
    <w:rsid w:val="00FE5DD4"/>
    <w:rsid w:val="00FE6C82"/>
    <w:rsid w:val="00FE6DE5"/>
    <w:rsid w:val="00FE79B1"/>
    <w:rsid w:val="00FE79B9"/>
    <w:rsid w:val="00FF0878"/>
    <w:rsid w:val="00FF123E"/>
    <w:rsid w:val="00FF139D"/>
    <w:rsid w:val="00FF1A1B"/>
    <w:rsid w:val="00FF1AB3"/>
    <w:rsid w:val="00FF2B84"/>
    <w:rsid w:val="00FF3098"/>
    <w:rsid w:val="00FF321A"/>
    <w:rsid w:val="00FF32AA"/>
    <w:rsid w:val="00FF3C32"/>
    <w:rsid w:val="00FF3E73"/>
    <w:rsid w:val="00FF4288"/>
    <w:rsid w:val="00FF4743"/>
    <w:rsid w:val="00FF5196"/>
    <w:rsid w:val="00FF6E18"/>
    <w:rsid w:val="00FF6E68"/>
    <w:rsid w:val="00FF71B5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DEBBCC"/>
  <w15:docId w15:val="{1E2045E9-F819-4457-903B-DD8F1EE9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BBB"/>
    <w:rPr>
      <w:sz w:val="24"/>
      <w:szCs w:val="24"/>
    </w:rPr>
  </w:style>
  <w:style w:type="paragraph" w:styleId="Heading1">
    <w:name w:val="heading 1"/>
    <w:basedOn w:val="Normal"/>
    <w:next w:val="Normal"/>
    <w:qFormat/>
    <w:rsid w:val="00217BBB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217BBB"/>
    <w:pPr>
      <w:keepNext/>
      <w:outlineLvl w:val="1"/>
    </w:pPr>
    <w:rPr>
      <w:i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1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qFormat/>
    <w:rsid w:val="00217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7BBB"/>
    <w:rPr>
      <w:szCs w:val="20"/>
      <w:lang w:val="en-GB"/>
    </w:rPr>
  </w:style>
  <w:style w:type="paragraph" w:styleId="BodyText2">
    <w:name w:val="Body Text 2"/>
    <w:basedOn w:val="Normal"/>
    <w:rsid w:val="00217BBB"/>
    <w:rPr>
      <w:color w:val="FF0000"/>
      <w:szCs w:val="20"/>
      <w:lang w:val="en-GB"/>
    </w:rPr>
  </w:style>
  <w:style w:type="paragraph" w:styleId="BodyTextIndent">
    <w:name w:val="Body Text Indent"/>
    <w:basedOn w:val="Normal"/>
    <w:rsid w:val="00217BBB"/>
    <w:pPr>
      <w:spacing w:after="120"/>
      <w:ind w:left="283"/>
    </w:pPr>
  </w:style>
  <w:style w:type="paragraph" w:styleId="BlockText">
    <w:name w:val="Block Text"/>
    <w:basedOn w:val="Normal"/>
    <w:rsid w:val="00217BBB"/>
    <w:pPr>
      <w:ind w:left="75" w:right="75"/>
    </w:pPr>
    <w:rPr>
      <w:snapToGrid w:val="0"/>
      <w:color w:val="000000"/>
      <w:lang w:val="en-GB"/>
    </w:rPr>
  </w:style>
  <w:style w:type="paragraph" w:styleId="Footer">
    <w:name w:val="footer"/>
    <w:basedOn w:val="Normal"/>
    <w:rsid w:val="00217B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7BBB"/>
  </w:style>
  <w:style w:type="paragraph" w:styleId="Title">
    <w:name w:val="Title"/>
    <w:basedOn w:val="Normal"/>
    <w:link w:val="TitleChar"/>
    <w:uiPriority w:val="99"/>
    <w:qFormat/>
    <w:rsid w:val="00217BBB"/>
    <w:pPr>
      <w:jc w:val="center"/>
    </w:pPr>
    <w:rPr>
      <w:lang w:val="en-GB"/>
    </w:rPr>
  </w:style>
  <w:style w:type="character" w:customStyle="1" w:styleId="BodyText2Char">
    <w:name w:val="Body Text 2 Char"/>
    <w:rsid w:val="00217BBB"/>
    <w:rPr>
      <w:noProof w:val="0"/>
      <w:color w:val="FF0000"/>
      <w:sz w:val="24"/>
      <w:lang w:val="en-GB" w:eastAsia="en-US" w:bidi="ar-SA"/>
    </w:rPr>
  </w:style>
  <w:style w:type="paragraph" w:styleId="Header">
    <w:name w:val="header"/>
    <w:aliases w:val=" Char Char"/>
    <w:basedOn w:val="Normal"/>
    <w:link w:val="HeaderChar"/>
    <w:uiPriority w:val="99"/>
    <w:rsid w:val="00217BB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17BBB"/>
    <w:rPr>
      <w:rFonts w:ascii="Tahoma" w:hAnsi="Tahoma" w:cs="Tahoma"/>
      <w:sz w:val="16"/>
      <w:szCs w:val="16"/>
    </w:rPr>
  </w:style>
  <w:style w:type="character" w:customStyle="1" w:styleId="fulltext1">
    <w:name w:val="fulltext1"/>
    <w:rsid w:val="00217BBB"/>
    <w:rPr>
      <w:rFonts w:ascii="Times" w:hAnsi="Times" w:cs="Times" w:hint="default"/>
      <w:b w:val="0"/>
      <w:bCs w:val="0"/>
      <w:strike w:val="0"/>
      <w:dstrike w:val="0"/>
      <w:sz w:val="24"/>
      <w:szCs w:val="24"/>
      <w:u w:val="none"/>
      <w:effect w:val="none"/>
    </w:rPr>
  </w:style>
  <w:style w:type="character" w:styleId="CommentReference">
    <w:name w:val="annotation reference"/>
    <w:uiPriority w:val="99"/>
    <w:rsid w:val="00217B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7BB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7BBB"/>
    <w:rPr>
      <w:b/>
      <w:bCs/>
    </w:rPr>
  </w:style>
  <w:style w:type="paragraph" w:styleId="NormalWeb">
    <w:name w:val="Normal (Web)"/>
    <w:basedOn w:val="Normal"/>
    <w:uiPriority w:val="99"/>
    <w:rsid w:val="00217BBB"/>
    <w:pPr>
      <w:spacing w:before="100" w:beforeAutospacing="1" w:after="100" w:afterAutospacing="1"/>
    </w:pPr>
  </w:style>
  <w:style w:type="table" w:styleId="TableGrid">
    <w:name w:val="Table Grid"/>
    <w:basedOn w:val="TableNormal"/>
    <w:rsid w:val="00572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C7D2D"/>
    <w:rPr>
      <w:color w:val="0000FF"/>
      <w:u w:val="single"/>
    </w:rPr>
  </w:style>
  <w:style w:type="paragraph" w:styleId="NormalIndent">
    <w:name w:val="Normal Indent"/>
    <w:basedOn w:val="Normal"/>
    <w:rsid w:val="003354A9"/>
    <w:pPr>
      <w:spacing w:line="480" w:lineRule="auto"/>
      <w:ind w:firstLine="720"/>
    </w:pPr>
    <w:rPr>
      <w:szCs w:val="20"/>
      <w:lang w:val="en-GB"/>
    </w:rPr>
  </w:style>
  <w:style w:type="paragraph" w:customStyle="1" w:styleId="xmsonormal">
    <w:name w:val="x_msonormal"/>
    <w:basedOn w:val="Normal"/>
    <w:rsid w:val="002B7119"/>
    <w:pPr>
      <w:spacing w:before="100" w:beforeAutospacing="1" w:after="100" w:afterAutospacing="1"/>
    </w:pPr>
    <w:rPr>
      <w:lang w:val="en-GB" w:eastAsia="en-GB"/>
    </w:rPr>
  </w:style>
  <w:style w:type="paragraph" w:customStyle="1" w:styleId="APAtext">
    <w:name w:val="APA text"/>
    <w:basedOn w:val="Normal"/>
    <w:rsid w:val="00AC3F38"/>
    <w:pPr>
      <w:spacing w:line="480" w:lineRule="exact"/>
      <w:ind w:firstLine="720"/>
    </w:pPr>
    <w:rPr>
      <w:lang w:val="en-GB" w:eastAsia="en-GB"/>
    </w:rPr>
  </w:style>
  <w:style w:type="paragraph" w:customStyle="1" w:styleId="References">
    <w:name w:val="References"/>
    <w:basedOn w:val="APAtext"/>
    <w:rsid w:val="00213735"/>
    <w:pPr>
      <w:ind w:left="720" w:hanging="720"/>
    </w:pPr>
    <w:rPr>
      <w:szCs w:val="20"/>
      <w:lang w:eastAsia="en-US"/>
    </w:rPr>
  </w:style>
  <w:style w:type="character" w:customStyle="1" w:styleId="biography">
    <w:name w:val="biography"/>
    <w:basedOn w:val="DefaultParagraphFont"/>
    <w:rsid w:val="0051318F"/>
  </w:style>
  <w:style w:type="character" w:customStyle="1" w:styleId="creators">
    <w:name w:val="creators"/>
    <w:basedOn w:val="DefaultParagraphFont"/>
    <w:rsid w:val="0051318F"/>
  </w:style>
  <w:style w:type="character" w:customStyle="1" w:styleId="personname">
    <w:name w:val="person_name"/>
    <w:basedOn w:val="DefaultParagraphFont"/>
    <w:rsid w:val="0051318F"/>
  </w:style>
  <w:style w:type="character" w:customStyle="1" w:styleId="Date1">
    <w:name w:val="Date1"/>
    <w:basedOn w:val="DefaultParagraphFont"/>
    <w:rsid w:val="0051318F"/>
  </w:style>
  <w:style w:type="character" w:customStyle="1" w:styleId="Title1">
    <w:name w:val="Title1"/>
    <w:basedOn w:val="DefaultParagraphFont"/>
    <w:rsid w:val="0051318F"/>
  </w:style>
  <w:style w:type="character" w:customStyle="1" w:styleId="editors">
    <w:name w:val="editors"/>
    <w:basedOn w:val="DefaultParagraphFont"/>
    <w:rsid w:val="0051318F"/>
  </w:style>
  <w:style w:type="character" w:customStyle="1" w:styleId="booktitle">
    <w:name w:val="book_title"/>
    <w:basedOn w:val="DefaultParagraphFont"/>
    <w:rsid w:val="0051318F"/>
  </w:style>
  <w:style w:type="character" w:customStyle="1" w:styleId="placeofpub">
    <w:name w:val="place_of_pub"/>
    <w:basedOn w:val="DefaultParagraphFont"/>
    <w:rsid w:val="0051318F"/>
  </w:style>
  <w:style w:type="character" w:customStyle="1" w:styleId="publisher">
    <w:name w:val="publisher"/>
    <w:basedOn w:val="DefaultParagraphFont"/>
    <w:rsid w:val="0051318F"/>
  </w:style>
  <w:style w:type="character" w:customStyle="1" w:styleId="pagerange">
    <w:name w:val="pagerange"/>
    <w:basedOn w:val="DefaultParagraphFont"/>
    <w:rsid w:val="0051318F"/>
  </w:style>
  <w:style w:type="character" w:customStyle="1" w:styleId="slug-doi">
    <w:name w:val="slug-doi"/>
    <w:basedOn w:val="DefaultParagraphFont"/>
    <w:rsid w:val="00710AEF"/>
  </w:style>
  <w:style w:type="character" w:customStyle="1" w:styleId="doi">
    <w:name w:val="doi"/>
    <w:basedOn w:val="DefaultParagraphFont"/>
    <w:rsid w:val="002E7BB5"/>
  </w:style>
  <w:style w:type="character" w:styleId="Strong">
    <w:name w:val="Strong"/>
    <w:qFormat/>
    <w:rsid w:val="007871C5"/>
    <w:rPr>
      <w:b/>
      <w:bCs/>
    </w:rPr>
  </w:style>
  <w:style w:type="paragraph" w:styleId="BodyText3">
    <w:name w:val="Body Text 3"/>
    <w:basedOn w:val="Normal"/>
    <w:rsid w:val="00A3356E"/>
    <w:pPr>
      <w:spacing w:after="120"/>
    </w:pPr>
    <w:rPr>
      <w:sz w:val="16"/>
      <w:szCs w:val="16"/>
    </w:rPr>
  </w:style>
  <w:style w:type="paragraph" w:customStyle="1" w:styleId="maintext">
    <w:name w:val="maintext"/>
    <w:basedOn w:val="Normal"/>
    <w:rsid w:val="0047512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erChar">
    <w:name w:val="Header Char"/>
    <w:aliases w:val=" Char Char Char"/>
    <w:link w:val="Header"/>
    <w:uiPriority w:val="99"/>
    <w:rsid w:val="002C30EB"/>
    <w:rPr>
      <w:sz w:val="24"/>
      <w:szCs w:val="24"/>
      <w:lang w:val="en-US" w:eastAsia="en-US"/>
    </w:rPr>
  </w:style>
  <w:style w:type="character" w:customStyle="1" w:styleId="refpreview">
    <w:name w:val="refpreview"/>
    <w:basedOn w:val="DefaultParagraphFont"/>
    <w:rsid w:val="002264F6"/>
  </w:style>
  <w:style w:type="character" w:customStyle="1" w:styleId="refplaceholder">
    <w:name w:val="refplaceholder"/>
    <w:basedOn w:val="DefaultParagraphFont"/>
    <w:rsid w:val="002264F6"/>
  </w:style>
  <w:style w:type="character" w:customStyle="1" w:styleId="citedby">
    <w:name w:val="citedby_"/>
    <w:basedOn w:val="DefaultParagraphFont"/>
    <w:rsid w:val="002264F6"/>
  </w:style>
  <w:style w:type="character" w:styleId="FollowedHyperlink">
    <w:name w:val="FollowedHyperlink"/>
    <w:rsid w:val="00685DE7"/>
    <w:rPr>
      <w:color w:val="800080"/>
      <w:u w:val="single"/>
    </w:rPr>
  </w:style>
  <w:style w:type="character" w:customStyle="1" w:styleId="name">
    <w:name w:val="name"/>
    <w:basedOn w:val="DefaultParagraphFont"/>
    <w:rsid w:val="00BF73D4"/>
  </w:style>
  <w:style w:type="paragraph" w:styleId="HTMLAddress">
    <w:name w:val="HTML Address"/>
    <w:basedOn w:val="Normal"/>
    <w:rsid w:val="00BF73D4"/>
    <w:rPr>
      <w:i/>
      <w:iCs/>
      <w:lang w:val="en-GB" w:eastAsia="en-GB"/>
    </w:rPr>
  </w:style>
  <w:style w:type="paragraph" w:styleId="Revision">
    <w:name w:val="Revision"/>
    <w:hidden/>
    <w:uiPriority w:val="99"/>
    <w:semiHidden/>
    <w:rsid w:val="003E567F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F1FFE"/>
    <w:rPr>
      <w:rFonts w:ascii="Calibri" w:eastAsia="SimSun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F1FFE"/>
    <w:rPr>
      <w:rFonts w:ascii="Calibri" w:eastAsia="SimSun" w:hAnsi="Calibri" w:cs="Arial"/>
      <w:sz w:val="22"/>
      <w:szCs w:val="21"/>
    </w:rPr>
  </w:style>
  <w:style w:type="character" w:customStyle="1" w:styleId="apple-converted-space">
    <w:name w:val="apple-converted-space"/>
    <w:basedOn w:val="DefaultParagraphFont"/>
    <w:rsid w:val="00BA78EB"/>
  </w:style>
  <w:style w:type="paragraph" w:styleId="DocumentMap">
    <w:name w:val="Document Map"/>
    <w:basedOn w:val="Normal"/>
    <w:link w:val="DocumentMapChar"/>
    <w:uiPriority w:val="99"/>
    <w:semiHidden/>
    <w:unhideWhenUsed/>
    <w:rsid w:val="004B78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7861"/>
    <w:rPr>
      <w:rFonts w:ascii="Tahoma" w:hAnsi="Tahoma" w:cs="Tahoma"/>
      <w:sz w:val="16"/>
      <w:szCs w:val="16"/>
    </w:rPr>
  </w:style>
  <w:style w:type="character" w:customStyle="1" w:styleId="mw-cite-backlink">
    <w:name w:val="mw-cite-backlink"/>
    <w:basedOn w:val="DefaultParagraphFont"/>
    <w:rsid w:val="00D0408C"/>
  </w:style>
  <w:style w:type="character" w:customStyle="1" w:styleId="citation">
    <w:name w:val="citation"/>
    <w:basedOn w:val="DefaultParagraphFont"/>
    <w:rsid w:val="00D0408C"/>
  </w:style>
  <w:style w:type="character" w:customStyle="1" w:styleId="TitleChar">
    <w:name w:val="Title Char"/>
    <w:basedOn w:val="DefaultParagraphFont"/>
    <w:link w:val="Title"/>
    <w:uiPriority w:val="99"/>
    <w:rsid w:val="00D33693"/>
    <w:rPr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D95ED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D41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">
    <w:name w:val="p"/>
    <w:basedOn w:val="Normal"/>
    <w:rsid w:val="00BD4150"/>
    <w:pPr>
      <w:spacing w:before="100" w:beforeAutospacing="1" w:after="100" w:afterAutospacing="1"/>
    </w:pPr>
    <w:rPr>
      <w:rFonts w:eastAsia="Times New Roman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rsid w:val="00ED3758"/>
  </w:style>
  <w:style w:type="paragraph" w:styleId="TOC1">
    <w:name w:val="toc 1"/>
    <w:basedOn w:val="Normal"/>
    <w:next w:val="Normal"/>
    <w:semiHidden/>
    <w:rsid w:val="008C3693"/>
    <w:pPr>
      <w:spacing w:before="120" w:after="120"/>
    </w:pPr>
    <w:rPr>
      <w:rFonts w:eastAsia="Times New Roman"/>
      <w:b/>
      <w:lang w:val="en-GB"/>
    </w:rPr>
  </w:style>
  <w:style w:type="character" w:customStyle="1" w:styleId="citationref">
    <w:name w:val="citationref"/>
    <w:basedOn w:val="DefaultParagraphFont"/>
    <w:rsid w:val="00CB6168"/>
  </w:style>
  <w:style w:type="paragraph" w:styleId="ListParagraph">
    <w:name w:val="List Paragraph"/>
    <w:basedOn w:val="Normal"/>
    <w:uiPriority w:val="34"/>
    <w:qFormat/>
    <w:rsid w:val="001F23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43C1"/>
    <w:rPr>
      <w:color w:val="808080"/>
    </w:rPr>
  </w:style>
  <w:style w:type="paragraph" w:customStyle="1" w:styleId="Default">
    <w:name w:val="Default"/>
    <w:rsid w:val="00C55B4E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293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007512367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7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44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1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5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5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77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3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1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4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6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3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4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6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77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68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732">
          <w:marLeft w:val="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115">
          <w:marLeft w:val="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344">
          <w:marLeft w:val="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213">
          <w:marLeft w:val="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932">
          <w:marLeft w:val="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8549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744187767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0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76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64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7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2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7755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088114015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46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93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m.hart@soton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7B54B-7005-4E75-84D1-E01A6EF7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6085</Words>
  <Characters>36877</Characters>
  <Application>Microsoft Office Word</Application>
  <DocSecurity>0</DocSecurity>
  <Lines>307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Narcissism and parenting</vt:lpstr>
      <vt:lpstr>Group Fission:  A Test of Three Hypotheses</vt:lpstr>
    </vt:vector>
  </TitlesOfParts>
  <Company>University of Southampton</Company>
  <LinksUpToDate>false</LinksUpToDate>
  <CharactersWithSpaces>42877</CharactersWithSpaces>
  <SharedDoc>false</SharedDoc>
  <HLinks>
    <vt:vector size="36" baseType="variant">
      <vt:variant>
        <vt:i4>1966085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http://dx.doi.org/10.1016%2FS0191-8869%2800%2900169-0</vt:lpwstr>
      </vt:variant>
      <vt:variant>
        <vt:lpwstr/>
      </vt:variant>
      <vt:variant>
        <vt:i4>2621554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http://dx.doi.org/10.1037%2F1040-3590.12.1.102</vt:lpwstr>
      </vt:variant>
      <vt:variant>
        <vt:lpwstr/>
      </vt:variant>
      <vt:variant>
        <vt:i4>1966084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http://dx.doi.org/10.1016%2FS0092-6566%2803%2900046-1</vt:lpwstr>
      </vt:variant>
      <vt:variant>
        <vt:lpwstr/>
      </vt:variant>
      <vt:variant>
        <vt:i4>8126567</vt:i4>
      </vt:variant>
      <vt:variant>
        <vt:i4>6</vt:i4>
      </vt:variant>
      <vt:variant>
        <vt:i4>0</vt:i4>
      </vt:variant>
      <vt:variant>
        <vt:i4>5</vt:i4>
      </vt:variant>
      <vt:variant>
        <vt:lpwstr>http://psych.hanover.edu/research/exponnet.html</vt:lpwstr>
      </vt:variant>
      <vt:variant>
        <vt:lpwstr/>
      </vt:variant>
      <vt:variant>
        <vt:i4>8126567</vt:i4>
      </vt:variant>
      <vt:variant>
        <vt:i4>3</vt:i4>
      </vt:variant>
      <vt:variant>
        <vt:i4>0</vt:i4>
      </vt:variant>
      <vt:variant>
        <vt:i4>5</vt:i4>
      </vt:variant>
      <vt:variant>
        <vt:lpwstr>http://psych.hanover.edu/research/exponnet.html</vt:lpwstr>
      </vt:variant>
      <vt:variant>
        <vt:lpwstr/>
      </vt:variant>
      <vt:variant>
        <vt:i4>917625</vt:i4>
      </vt:variant>
      <vt:variant>
        <vt:i4>0</vt:i4>
      </vt:variant>
      <vt:variant>
        <vt:i4>0</vt:i4>
      </vt:variant>
      <vt:variant>
        <vt:i4>5</vt:i4>
      </vt:variant>
      <vt:variant>
        <vt:lpwstr>mailto:c.m.hart@soton.ac.uk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Narcissism and parenting</dc:title>
  <dc:creator>Hart C.M.</dc:creator>
  <cp:lastModifiedBy>Hart C.M.</cp:lastModifiedBy>
  <cp:revision>2</cp:revision>
  <cp:lastPrinted>2017-05-16T14:54:00Z</cp:lastPrinted>
  <dcterms:created xsi:type="dcterms:W3CDTF">2017-06-16T09:46:00Z</dcterms:created>
  <dcterms:modified xsi:type="dcterms:W3CDTF">2017-06-16T09:46:00Z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-778955745</vt:i4>
  </property>
</Properties>
</file>