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6D81D" w14:textId="77777777" w:rsidR="00940402" w:rsidRPr="007A75A1" w:rsidRDefault="344679FC" w:rsidP="0009411F">
      <w:pPr>
        <w:pStyle w:val="Heading1"/>
        <w:spacing w:before="120" w:after="120"/>
        <w:rPr>
          <w:lang w:val="en-US"/>
        </w:rPr>
      </w:pPr>
      <w:r w:rsidRPr="007A75A1">
        <w:rPr>
          <w:lang w:val="en-US"/>
        </w:rPr>
        <w:t>Use of meta-analysis in forest biodiversity research: key challenges and considerations</w:t>
      </w:r>
    </w:p>
    <w:p w14:paraId="75F78F18" w14:textId="77777777" w:rsidR="0095240B" w:rsidRPr="007A75A1" w:rsidRDefault="0095240B" w:rsidP="00AA7D74">
      <w:pPr>
        <w:rPr>
          <w:lang w:val="en-US"/>
        </w:rPr>
      </w:pPr>
    </w:p>
    <w:p w14:paraId="3AED74B6" w14:textId="7D0FBF2A" w:rsidR="001A4EAF" w:rsidRPr="007A75A1" w:rsidRDefault="344679FC" w:rsidP="005D49B5">
      <w:pPr>
        <w:spacing w:line="360" w:lineRule="auto"/>
        <w:rPr>
          <w:vertAlign w:val="superscript"/>
          <w:lang w:val="en-US"/>
        </w:rPr>
      </w:pPr>
      <w:r w:rsidRPr="007A75A1">
        <w:rPr>
          <w:lang w:val="en-US"/>
        </w:rPr>
        <w:t>Rebecca Spake</w:t>
      </w:r>
      <w:r w:rsidRPr="007A75A1">
        <w:rPr>
          <w:vertAlign w:val="superscript"/>
          <w:lang w:val="en-US"/>
        </w:rPr>
        <w:t>1</w:t>
      </w:r>
      <w:r w:rsidR="0095240B" w:rsidRPr="007A75A1">
        <w:rPr>
          <w:vertAlign w:val="superscript"/>
          <w:lang w:val="en-US"/>
        </w:rPr>
        <w:t>,2</w:t>
      </w:r>
      <w:r w:rsidRPr="007A75A1">
        <w:rPr>
          <w:lang w:val="en-US"/>
        </w:rPr>
        <w:t xml:space="preserve"> and C. Patrick Doncaster</w:t>
      </w:r>
      <w:r w:rsidRPr="007A75A1">
        <w:rPr>
          <w:vertAlign w:val="superscript"/>
          <w:lang w:val="en-US"/>
        </w:rPr>
        <w:t>1</w:t>
      </w:r>
    </w:p>
    <w:p w14:paraId="353994D7" w14:textId="77777777" w:rsidR="0095240B" w:rsidRPr="007A75A1" w:rsidRDefault="0095240B" w:rsidP="005D49B5">
      <w:pPr>
        <w:spacing w:line="360" w:lineRule="auto"/>
        <w:rPr>
          <w:lang w:val="en-US"/>
        </w:rPr>
      </w:pPr>
    </w:p>
    <w:p w14:paraId="6A2BCAD6" w14:textId="61519777" w:rsidR="007A4E15" w:rsidRPr="007A75A1" w:rsidRDefault="344679FC" w:rsidP="005D49B5">
      <w:pPr>
        <w:spacing w:line="360" w:lineRule="auto"/>
        <w:rPr>
          <w:rFonts w:cstheme="majorBidi"/>
          <w:lang w:val="en-US"/>
        </w:rPr>
      </w:pPr>
      <w:r w:rsidRPr="007A75A1">
        <w:rPr>
          <w:rFonts w:eastAsiaTheme="majorBidi" w:cstheme="majorBidi"/>
          <w:vertAlign w:val="superscript"/>
          <w:lang w:val="en-US"/>
        </w:rPr>
        <w:t>1</w:t>
      </w:r>
      <w:r w:rsidRPr="007A75A1">
        <w:rPr>
          <w:rFonts w:eastAsiaTheme="majorBidi" w:cstheme="majorBidi"/>
          <w:lang w:val="en-US"/>
        </w:rPr>
        <w:t xml:space="preserve"> Biological Sciences, University of Southampton, </w:t>
      </w:r>
      <w:r w:rsidRPr="007A75A1">
        <w:rPr>
          <w:rStyle w:val="spelle"/>
          <w:rFonts w:asciiTheme="majorBidi" w:eastAsiaTheme="majorBidi" w:hAnsiTheme="majorBidi" w:cstheme="majorBidi"/>
          <w:lang w:val="en-US"/>
        </w:rPr>
        <w:t>Southampton</w:t>
      </w:r>
      <w:r w:rsidRPr="007A75A1">
        <w:rPr>
          <w:rStyle w:val="apple-converted-space"/>
          <w:rFonts w:eastAsiaTheme="majorBidi" w:cstheme="majorBidi"/>
          <w:lang w:val="en-US"/>
        </w:rPr>
        <w:t xml:space="preserve">, </w:t>
      </w:r>
      <w:r w:rsidRPr="007A75A1">
        <w:rPr>
          <w:rFonts w:eastAsiaTheme="majorBidi" w:cstheme="majorBidi"/>
          <w:lang w:val="en-US"/>
        </w:rPr>
        <w:t xml:space="preserve">SO17 1BJ, UK. </w:t>
      </w:r>
      <w:hyperlink r:id="rId8" w:history="1"/>
      <w:hyperlink r:id="rId9">
        <w:r w:rsidRPr="007A75A1">
          <w:rPr>
            <w:rStyle w:val="Hyperlink"/>
            <w:rFonts w:eastAsiaTheme="majorBidi" w:cstheme="majorBidi"/>
            <w:lang w:val="en-US"/>
          </w:rPr>
          <w:t>cpd@soton.ac.uk</w:t>
        </w:r>
      </w:hyperlink>
      <w:r w:rsidRPr="007A75A1">
        <w:rPr>
          <w:rFonts w:eastAsiaTheme="majorBidi" w:cstheme="majorBidi"/>
          <w:lang w:val="en-US"/>
        </w:rPr>
        <w:t xml:space="preserve"> </w:t>
      </w:r>
    </w:p>
    <w:p w14:paraId="6A7DFB6D" w14:textId="52E69F9B" w:rsidR="0095240B" w:rsidRPr="007A75A1" w:rsidRDefault="0095240B" w:rsidP="0095240B">
      <w:pPr>
        <w:spacing w:line="360" w:lineRule="auto"/>
        <w:rPr>
          <w:rFonts w:cstheme="majorBidi"/>
          <w:lang w:val="en-US"/>
        </w:rPr>
      </w:pPr>
      <w:r w:rsidRPr="007A75A1">
        <w:rPr>
          <w:rFonts w:eastAsiaTheme="majorBidi" w:cstheme="majorBidi"/>
          <w:vertAlign w:val="superscript"/>
          <w:lang w:val="en-US"/>
        </w:rPr>
        <w:t>2</w:t>
      </w:r>
      <w:r w:rsidRPr="007A75A1">
        <w:rPr>
          <w:rFonts w:eastAsiaTheme="majorBidi" w:cstheme="majorBidi"/>
          <w:lang w:val="en-US"/>
        </w:rPr>
        <w:t xml:space="preserve"> Geography and Environment, University of Southampton, </w:t>
      </w:r>
      <w:r w:rsidRPr="007A75A1">
        <w:rPr>
          <w:rStyle w:val="spelle"/>
          <w:rFonts w:asciiTheme="majorBidi" w:eastAsiaTheme="majorBidi" w:hAnsiTheme="majorBidi" w:cstheme="majorBidi"/>
          <w:lang w:val="en-US"/>
        </w:rPr>
        <w:t>Southampton</w:t>
      </w:r>
      <w:r w:rsidRPr="007A75A1">
        <w:rPr>
          <w:rStyle w:val="apple-converted-space"/>
          <w:rFonts w:eastAsiaTheme="majorBidi" w:cstheme="majorBidi"/>
          <w:lang w:val="en-US"/>
        </w:rPr>
        <w:t xml:space="preserve">, </w:t>
      </w:r>
      <w:r w:rsidRPr="007A75A1">
        <w:rPr>
          <w:rFonts w:eastAsiaTheme="majorBidi" w:cstheme="majorBidi"/>
          <w:lang w:val="en-US"/>
        </w:rPr>
        <w:t xml:space="preserve">SO17 1BJ, UK. </w:t>
      </w:r>
      <w:hyperlink r:id="rId10">
        <w:r w:rsidRPr="007A75A1">
          <w:rPr>
            <w:rStyle w:val="Hyperlink"/>
            <w:rFonts w:eastAsiaTheme="majorBidi" w:cstheme="majorBidi"/>
            <w:lang w:val="en-US"/>
          </w:rPr>
          <w:t>R.Spake@soton.ac.uk</w:t>
        </w:r>
      </w:hyperlink>
    </w:p>
    <w:p w14:paraId="205EFABE" w14:textId="3372BF34" w:rsidR="0095240B" w:rsidRPr="007A75A1" w:rsidRDefault="344679FC" w:rsidP="001C05AD">
      <w:pPr>
        <w:spacing w:line="360" w:lineRule="auto"/>
        <w:rPr>
          <w:rFonts w:asciiTheme="majorHAnsi" w:eastAsiaTheme="majorEastAsia" w:hAnsiTheme="majorHAnsi" w:cstheme="majorBidi"/>
          <w:b/>
          <w:bCs/>
          <w:color w:val="4F81BD" w:themeColor="accent1"/>
          <w:sz w:val="26"/>
          <w:szCs w:val="26"/>
          <w:lang w:val="en-US"/>
        </w:rPr>
      </w:pPr>
      <w:r w:rsidRPr="007A75A1">
        <w:rPr>
          <w:i/>
          <w:iCs/>
          <w:lang w:val="en-US"/>
        </w:rPr>
        <w:t>Corresponding author</w:t>
      </w:r>
      <w:r w:rsidRPr="007A75A1">
        <w:rPr>
          <w:lang w:val="en-US"/>
        </w:rPr>
        <w:t xml:space="preserve">: Rebecca Spake, Geography and Environment, University of Southampton, </w:t>
      </w:r>
      <w:r w:rsidRPr="007A75A1">
        <w:rPr>
          <w:rStyle w:val="spelle"/>
          <w:lang w:val="en-US"/>
        </w:rPr>
        <w:t>Southampton</w:t>
      </w:r>
      <w:r w:rsidRPr="007A75A1">
        <w:rPr>
          <w:rStyle w:val="apple-converted-space"/>
          <w:lang w:val="en-US"/>
        </w:rPr>
        <w:t xml:space="preserve">, </w:t>
      </w:r>
      <w:r w:rsidRPr="007A75A1">
        <w:rPr>
          <w:lang w:val="en-US"/>
        </w:rPr>
        <w:t xml:space="preserve">SO17 1BJ, UK. </w:t>
      </w:r>
      <w:hyperlink r:id="rId11">
        <w:r w:rsidRPr="007A75A1">
          <w:rPr>
            <w:rStyle w:val="Hyperlink"/>
            <w:lang w:val="en-US"/>
          </w:rPr>
          <w:t>R.Spake@soton.ac.uk</w:t>
        </w:r>
      </w:hyperlink>
      <w:r w:rsidRPr="007A75A1">
        <w:rPr>
          <w:lang w:val="en-US"/>
        </w:rPr>
        <w:t xml:space="preserve"> </w:t>
      </w:r>
      <w:r w:rsidR="0095240B" w:rsidRPr="007A75A1">
        <w:rPr>
          <w:lang w:val="en-US"/>
        </w:rPr>
        <w:br w:type="page"/>
      </w:r>
    </w:p>
    <w:p w14:paraId="4F787A25" w14:textId="4811FF86" w:rsidR="005D1091" w:rsidRPr="007A75A1" w:rsidRDefault="000363DC" w:rsidP="00F453CC">
      <w:pPr>
        <w:pStyle w:val="Heading2"/>
        <w:numPr>
          <w:ilvl w:val="0"/>
          <w:numId w:val="0"/>
        </w:numPr>
        <w:ind w:left="360" w:hanging="360"/>
        <w:rPr>
          <w:lang w:val="en-US"/>
        </w:rPr>
      </w:pPr>
      <w:r>
        <w:rPr>
          <w:lang w:val="en-US"/>
        </w:rPr>
        <w:lastRenderedPageBreak/>
        <w:t>Abstract</w:t>
      </w:r>
    </w:p>
    <w:p w14:paraId="3CD4AD4A" w14:textId="2082192A" w:rsidR="003A22FD" w:rsidRDefault="005D3640" w:rsidP="003A22FD">
      <w:pPr>
        <w:spacing w:line="456" w:lineRule="auto"/>
        <w:rPr>
          <w:lang w:val="en-US"/>
        </w:rPr>
      </w:pPr>
      <w:r w:rsidRPr="007A75A1">
        <w:rPr>
          <w:lang w:val="en-US"/>
        </w:rPr>
        <w:t xml:space="preserve">Meta-analysis </w:t>
      </w:r>
      <w:r w:rsidR="004F070C" w:rsidRPr="007A75A1">
        <w:rPr>
          <w:lang w:val="en-US"/>
        </w:rPr>
        <w:t>functions to increase the</w:t>
      </w:r>
      <w:r w:rsidR="0095372F" w:rsidRPr="007A75A1">
        <w:rPr>
          <w:lang w:val="en-US"/>
        </w:rPr>
        <w:t xml:space="preserve"> precision of empirical estimates</w:t>
      </w:r>
      <w:r w:rsidR="004F070C" w:rsidRPr="007A75A1">
        <w:rPr>
          <w:lang w:val="en-US"/>
        </w:rPr>
        <w:t xml:space="preserve"> and to broaden the scope of inference</w:t>
      </w:r>
      <w:r w:rsidR="0095372F" w:rsidRPr="007A75A1">
        <w:rPr>
          <w:lang w:val="en-US"/>
        </w:rPr>
        <w:t>,</w:t>
      </w:r>
      <w:r w:rsidRPr="007A75A1">
        <w:rPr>
          <w:lang w:val="en-US"/>
        </w:rPr>
        <w:t xml:space="preserve"> </w:t>
      </w:r>
      <w:r w:rsidR="004F070C" w:rsidRPr="007A75A1">
        <w:rPr>
          <w:lang w:val="en-US"/>
        </w:rPr>
        <w:t>making it a powerful tool for informing</w:t>
      </w:r>
      <w:r w:rsidRPr="007A75A1">
        <w:rPr>
          <w:lang w:val="en-US"/>
        </w:rPr>
        <w:t xml:space="preserve"> forest management and conservation actions around the world. Despite </w:t>
      </w:r>
      <w:r w:rsidR="00E021CD" w:rsidRPr="007A75A1">
        <w:rPr>
          <w:lang w:val="en-US"/>
        </w:rPr>
        <w:t xml:space="preserve">substantial </w:t>
      </w:r>
      <w:r w:rsidRPr="007A75A1">
        <w:rPr>
          <w:lang w:val="en-US"/>
        </w:rPr>
        <w:t xml:space="preserve">advances in adapting meta-analytical techniques for use in </w:t>
      </w:r>
      <w:r w:rsidR="00FE7790" w:rsidRPr="007A75A1">
        <w:rPr>
          <w:lang w:val="en-US"/>
        </w:rPr>
        <w:t xml:space="preserve">ecological sciences </w:t>
      </w:r>
      <w:r w:rsidR="006F0DE6" w:rsidRPr="007A75A1">
        <w:rPr>
          <w:lang w:val="en-US"/>
        </w:rPr>
        <w:t>from their foundations</w:t>
      </w:r>
      <w:r w:rsidRPr="007A75A1">
        <w:rPr>
          <w:lang w:val="en-US"/>
        </w:rPr>
        <w:t xml:space="preserve"> in medical and social sciences,</w:t>
      </w:r>
      <w:r w:rsidR="000E34C4" w:rsidRPr="007A75A1">
        <w:rPr>
          <w:lang w:val="en-US"/>
        </w:rPr>
        <w:t xml:space="preserve"> forest biodiversity research </w:t>
      </w:r>
      <w:r w:rsidR="00E63CC2" w:rsidRPr="007A75A1">
        <w:rPr>
          <w:lang w:val="en-US"/>
        </w:rPr>
        <w:t xml:space="preserve">still </w:t>
      </w:r>
      <w:r w:rsidR="000E34C4" w:rsidRPr="007A75A1">
        <w:rPr>
          <w:lang w:val="en-US"/>
        </w:rPr>
        <w:t xml:space="preserve">presents </w:t>
      </w:r>
      <w:r w:rsidR="00D019F4" w:rsidRPr="007A75A1">
        <w:rPr>
          <w:lang w:val="en-US"/>
        </w:rPr>
        <w:t>particular</w:t>
      </w:r>
      <w:r w:rsidR="006278A0" w:rsidRPr="007A75A1">
        <w:rPr>
          <w:lang w:val="en-US"/>
        </w:rPr>
        <w:t xml:space="preserve"> </w:t>
      </w:r>
      <w:r w:rsidR="000E34C4" w:rsidRPr="007A75A1">
        <w:rPr>
          <w:lang w:val="en-US"/>
        </w:rPr>
        <w:t>challenges to its application.</w:t>
      </w:r>
      <w:r w:rsidR="007329E3" w:rsidRPr="007A75A1">
        <w:rPr>
          <w:lang w:val="en-US"/>
        </w:rPr>
        <w:t xml:space="preserve"> These relate to the long timescales of successional stages, often precluding experimental designs, and the </w:t>
      </w:r>
      <w:r w:rsidR="003A22FD" w:rsidRPr="007A75A1">
        <w:rPr>
          <w:lang w:val="en-US"/>
        </w:rPr>
        <w:t>often-large</w:t>
      </w:r>
      <w:r w:rsidR="007329E3" w:rsidRPr="007A75A1">
        <w:rPr>
          <w:lang w:val="en-US"/>
        </w:rPr>
        <w:t xml:space="preserve"> spatial scales required to select random plots for sampling treatment factors of interest.</w:t>
      </w:r>
      <w:r w:rsidR="00686CDB" w:rsidRPr="007A75A1">
        <w:rPr>
          <w:lang w:val="en-US"/>
        </w:rPr>
        <w:t xml:space="preserve"> </w:t>
      </w:r>
      <w:r w:rsidR="00D019F4" w:rsidRPr="007A75A1">
        <w:rPr>
          <w:lang w:val="en-US"/>
        </w:rPr>
        <w:t>E</w:t>
      </w:r>
      <w:r w:rsidR="004E4A98">
        <w:rPr>
          <w:lang w:val="en-US"/>
        </w:rPr>
        <w:t xml:space="preserve">mpirical studies measuring biodiversity responses to </w:t>
      </w:r>
      <w:r w:rsidR="007F7A3F" w:rsidRPr="007A75A1">
        <w:rPr>
          <w:lang w:val="en-US"/>
        </w:rPr>
        <w:t xml:space="preserve">forest </w:t>
      </w:r>
      <w:r w:rsidR="004E4A98">
        <w:rPr>
          <w:lang w:val="en-US"/>
        </w:rPr>
        <w:t>treatments</w:t>
      </w:r>
      <w:r w:rsidR="007F7A3F" w:rsidRPr="007A75A1">
        <w:rPr>
          <w:lang w:val="en-US"/>
        </w:rPr>
        <w:t xml:space="preserve"> vary widely in their quality with respect</w:t>
      </w:r>
      <w:r w:rsidR="00E021CD" w:rsidRPr="007A75A1">
        <w:rPr>
          <w:lang w:val="en-US"/>
        </w:rPr>
        <w:t xml:space="preserve"> to</w:t>
      </w:r>
      <w:r w:rsidR="007F7A3F" w:rsidRPr="007A75A1">
        <w:rPr>
          <w:lang w:val="en-US"/>
        </w:rPr>
        <w:t xml:space="preserve"> the number of treatment replicates and the </w:t>
      </w:r>
      <w:r w:rsidR="00CE0EF0" w:rsidRPr="007A75A1">
        <w:rPr>
          <w:lang w:val="en-US"/>
        </w:rPr>
        <w:t>randomness of their allocation to treatment levels</w:t>
      </w:r>
      <w:r w:rsidR="00344A5F" w:rsidRPr="007A75A1">
        <w:rPr>
          <w:lang w:val="en-US"/>
        </w:rPr>
        <w:t xml:space="preserve">, with </w:t>
      </w:r>
      <w:r w:rsidR="00CE0EF0" w:rsidRPr="007A75A1">
        <w:rPr>
          <w:lang w:val="en-US"/>
        </w:rPr>
        <w:t xml:space="preserve">a high prevalence of </w:t>
      </w:r>
      <w:r w:rsidR="00344A5F" w:rsidRPr="007A75A1">
        <w:rPr>
          <w:lang w:val="en-US"/>
        </w:rPr>
        <w:t>pseudoreplicated designs</w:t>
      </w:r>
      <w:r w:rsidR="007F7A3F" w:rsidRPr="007A75A1">
        <w:rPr>
          <w:lang w:val="en-US"/>
        </w:rPr>
        <w:t xml:space="preserve">. </w:t>
      </w:r>
      <w:r w:rsidR="00686CDB" w:rsidRPr="007A75A1">
        <w:rPr>
          <w:lang w:val="en-US"/>
        </w:rPr>
        <w:t>It has been suggested</w:t>
      </w:r>
      <w:r w:rsidR="002E681E" w:rsidRPr="007A75A1">
        <w:rPr>
          <w:lang w:val="en-US"/>
        </w:rPr>
        <w:t xml:space="preserve"> </w:t>
      </w:r>
      <w:r w:rsidR="00BA5CC7" w:rsidRPr="007A75A1">
        <w:rPr>
          <w:lang w:val="en-US"/>
        </w:rPr>
        <w:t>that</w:t>
      </w:r>
      <w:r w:rsidR="007F7A3F" w:rsidRPr="007A75A1">
        <w:rPr>
          <w:lang w:val="en-US"/>
        </w:rPr>
        <w:t xml:space="preserve"> </w:t>
      </w:r>
      <w:r w:rsidR="00344A5F" w:rsidRPr="007A75A1">
        <w:rPr>
          <w:lang w:val="en-US"/>
        </w:rPr>
        <w:t xml:space="preserve">meta-analysis </w:t>
      </w:r>
      <w:r w:rsidR="00282124" w:rsidRPr="007A75A1">
        <w:rPr>
          <w:lang w:val="en-US"/>
        </w:rPr>
        <w:t xml:space="preserve">can </w:t>
      </w:r>
      <w:r w:rsidR="00BA5CC7" w:rsidRPr="007A75A1">
        <w:rPr>
          <w:lang w:val="en-US"/>
        </w:rPr>
        <w:t>potentially</w:t>
      </w:r>
      <w:r w:rsidR="00344A5F" w:rsidRPr="007A75A1">
        <w:rPr>
          <w:lang w:val="en-US"/>
        </w:rPr>
        <w:t xml:space="preserve"> offer </w:t>
      </w:r>
      <w:r w:rsidR="004810B6" w:rsidRPr="007A75A1">
        <w:rPr>
          <w:lang w:val="en-US"/>
        </w:rPr>
        <w:t xml:space="preserve">a solution to </w:t>
      </w:r>
      <w:r w:rsidR="00521596" w:rsidRPr="007A75A1">
        <w:rPr>
          <w:lang w:val="en-US"/>
        </w:rPr>
        <w:t xml:space="preserve">the vast </w:t>
      </w:r>
      <w:r w:rsidR="004810B6" w:rsidRPr="007A75A1">
        <w:rPr>
          <w:lang w:val="en-US"/>
        </w:rPr>
        <w:t>pseudo</w:t>
      </w:r>
      <w:r w:rsidR="00344A5F" w:rsidRPr="007A75A1">
        <w:rPr>
          <w:lang w:val="en-US"/>
        </w:rPr>
        <w:t>replicated literature</w:t>
      </w:r>
      <w:r w:rsidR="00521596" w:rsidRPr="007A75A1">
        <w:rPr>
          <w:lang w:val="en-US"/>
        </w:rPr>
        <w:t>, because results from pseudoreplicated studies are formative collectively</w:t>
      </w:r>
      <w:r w:rsidR="00B63402" w:rsidRPr="007A75A1">
        <w:rPr>
          <w:lang w:val="en-US"/>
        </w:rPr>
        <w:t xml:space="preserve">. </w:t>
      </w:r>
      <w:r w:rsidR="00521596" w:rsidRPr="007A75A1">
        <w:rPr>
          <w:lang w:val="en-US"/>
        </w:rPr>
        <w:t xml:space="preserve">Here </w:t>
      </w:r>
      <w:r w:rsidR="00BA5CC7" w:rsidRPr="007A75A1">
        <w:rPr>
          <w:lang w:val="en-US"/>
        </w:rPr>
        <w:t>we</w:t>
      </w:r>
      <w:r w:rsidR="00344A5F" w:rsidRPr="007A75A1">
        <w:rPr>
          <w:lang w:val="en-US"/>
        </w:rPr>
        <w:t xml:space="preserve"> </w:t>
      </w:r>
      <w:r w:rsidR="00521596" w:rsidRPr="007A75A1">
        <w:rPr>
          <w:lang w:val="en-US"/>
        </w:rPr>
        <w:t xml:space="preserve">review </w:t>
      </w:r>
      <w:r w:rsidR="00344A5F" w:rsidRPr="007A75A1">
        <w:rPr>
          <w:lang w:val="en-US"/>
        </w:rPr>
        <w:t>th</w:t>
      </w:r>
      <w:r w:rsidR="00521596" w:rsidRPr="007A75A1">
        <w:rPr>
          <w:lang w:val="en-US"/>
        </w:rPr>
        <w:t>e</w:t>
      </w:r>
      <w:r w:rsidR="00344A5F" w:rsidRPr="007A75A1">
        <w:rPr>
          <w:lang w:val="en-US"/>
        </w:rPr>
        <w:t xml:space="preserve"> </w:t>
      </w:r>
      <w:r w:rsidR="009D5DED" w:rsidRPr="007A75A1">
        <w:rPr>
          <w:lang w:val="en-US"/>
        </w:rPr>
        <w:t>principal</w:t>
      </w:r>
      <w:r w:rsidR="007F7A3F" w:rsidRPr="007A75A1">
        <w:rPr>
          <w:lang w:val="en-US"/>
        </w:rPr>
        <w:t xml:space="preserve"> </w:t>
      </w:r>
      <w:r w:rsidR="00521596" w:rsidRPr="007A75A1">
        <w:rPr>
          <w:lang w:val="en-US"/>
        </w:rPr>
        <w:t xml:space="preserve">issues that arise when including </w:t>
      </w:r>
      <w:r w:rsidR="00FC61E2" w:rsidRPr="007A75A1">
        <w:rPr>
          <w:lang w:val="en-US"/>
        </w:rPr>
        <w:t>differently designed studies</w:t>
      </w:r>
      <w:r w:rsidR="007F7A3F" w:rsidRPr="007A75A1">
        <w:rPr>
          <w:lang w:val="en-US"/>
        </w:rPr>
        <w:t xml:space="preserve"> </w:t>
      </w:r>
      <w:r w:rsidR="004E4A98">
        <w:rPr>
          <w:lang w:val="en-US"/>
        </w:rPr>
        <w:t xml:space="preserve">in </w:t>
      </w:r>
      <w:r w:rsidR="004E4A98" w:rsidRPr="003A22FD">
        <w:rPr>
          <w:lang w:val="en-US"/>
        </w:rPr>
        <w:t>meta-analyse</w:t>
      </w:r>
      <w:r w:rsidR="00521596" w:rsidRPr="003A22FD">
        <w:rPr>
          <w:lang w:val="en-US"/>
        </w:rPr>
        <w:t>s</w:t>
      </w:r>
      <w:r w:rsidR="004E4A98" w:rsidRPr="003A22FD">
        <w:rPr>
          <w:lang w:val="en-US"/>
        </w:rPr>
        <w:t xml:space="preserve"> of forest biodiversity responses to forest management or disturbance, in addition to </w:t>
      </w:r>
      <w:r w:rsidR="003A22FD">
        <w:rPr>
          <w:lang w:val="en-US"/>
        </w:rPr>
        <w:t xml:space="preserve">more general </w:t>
      </w:r>
      <w:r w:rsidR="004E4A98" w:rsidRPr="003A22FD">
        <w:rPr>
          <w:lang w:val="en-US"/>
        </w:rPr>
        <w:t>matters of appropriate question formulation and interpretation of synthetic findings</w:t>
      </w:r>
      <w:r w:rsidR="00521596" w:rsidRPr="003A22FD">
        <w:rPr>
          <w:lang w:val="en-US"/>
        </w:rPr>
        <w:t>.</w:t>
      </w:r>
      <w:r w:rsidR="007F7A3F" w:rsidRPr="003A22FD">
        <w:rPr>
          <w:lang w:val="en-US"/>
        </w:rPr>
        <w:t xml:space="preserve"> </w:t>
      </w:r>
      <w:r w:rsidR="00521596" w:rsidRPr="003A22FD">
        <w:rPr>
          <w:lang w:val="en-US"/>
        </w:rPr>
        <w:t xml:space="preserve">These concern the </w:t>
      </w:r>
      <w:r w:rsidR="004E4A98" w:rsidRPr="003A22FD">
        <w:rPr>
          <w:lang w:val="en-US"/>
        </w:rPr>
        <w:t xml:space="preserve">need for questions of practical value to forest management, appropriate </w:t>
      </w:r>
      <w:r w:rsidR="00521596" w:rsidRPr="003A22FD">
        <w:rPr>
          <w:lang w:val="en-US"/>
        </w:rPr>
        <w:t>effect size</w:t>
      </w:r>
      <w:r w:rsidR="004E4A98" w:rsidRPr="003A22FD">
        <w:rPr>
          <w:lang w:val="en-US"/>
        </w:rPr>
        <w:t xml:space="preserve"> estimation</w:t>
      </w:r>
      <w:r w:rsidR="00521596" w:rsidRPr="003A22FD">
        <w:rPr>
          <w:lang w:val="en-US"/>
        </w:rPr>
        <w:t xml:space="preserve"> and</w:t>
      </w:r>
      <w:r w:rsidR="004E4A98" w:rsidRPr="003A22FD">
        <w:rPr>
          <w:lang w:val="en-US"/>
        </w:rPr>
        <w:t xml:space="preserve"> weighting of</w:t>
      </w:r>
      <w:r w:rsidR="00521596" w:rsidRPr="003A22FD">
        <w:rPr>
          <w:lang w:val="en-US"/>
        </w:rPr>
        <w:t xml:space="preserve"> </w:t>
      </w:r>
      <w:r w:rsidR="00F1026C" w:rsidRPr="003A22FD">
        <w:rPr>
          <w:lang w:val="en-US"/>
        </w:rPr>
        <w:t>primary</w:t>
      </w:r>
      <w:r w:rsidR="00521596" w:rsidRPr="003A22FD">
        <w:rPr>
          <w:lang w:val="en-US"/>
        </w:rPr>
        <w:t xml:space="preserve"> </w:t>
      </w:r>
      <w:r w:rsidR="003A22FD" w:rsidRPr="003A22FD">
        <w:rPr>
          <w:lang w:val="en-US"/>
        </w:rPr>
        <w:t>studies that</w:t>
      </w:r>
      <w:r w:rsidR="004E4A98" w:rsidRPr="003A22FD">
        <w:rPr>
          <w:lang w:val="en-US"/>
        </w:rPr>
        <w:t xml:space="preserve"> differ in study design and quality. </w:t>
      </w:r>
      <w:r w:rsidR="00D019F4" w:rsidRPr="003A22FD">
        <w:rPr>
          <w:lang w:val="en-US"/>
        </w:rPr>
        <w:t xml:space="preserve">We recommend against using effect sizes that </w:t>
      </w:r>
      <w:r w:rsidR="003D6D7C" w:rsidRPr="003A22FD">
        <w:rPr>
          <w:lang w:val="en-US"/>
        </w:rPr>
        <w:t>are standardized against</w:t>
      </w:r>
      <w:r w:rsidR="00D019F4" w:rsidRPr="003A22FD">
        <w:rPr>
          <w:lang w:val="en-US"/>
        </w:rPr>
        <w:t xml:space="preserve"> within-</w:t>
      </w:r>
      <w:r w:rsidR="003D6D7C" w:rsidRPr="003A22FD">
        <w:rPr>
          <w:lang w:val="en-US"/>
        </w:rPr>
        <w:t xml:space="preserve">study </w:t>
      </w:r>
      <w:r w:rsidR="00D019F4" w:rsidRPr="003A22FD">
        <w:rPr>
          <w:lang w:val="en-US"/>
        </w:rPr>
        <w:t xml:space="preserve">variance </w:t>
      </w:r>
      <w:r w:rsidR="003D6D7C" w:rsidRPr="003A22FD">
        <w:rPr>
          <w:lang w:val="en-US"/>
        </w:rPr>
        <w:t xml:space="preserve">when pooling studies across different designs or </w:t>
      </w:r>
      <w:r w:rsidR="0001141C" w:rsidRPr="003A22FD">
        <w:rPr>
          <w:lang w:val="en-US"/>
        </w:rPr>
        <w:t xml:space="preserve">across </w:t>
      </w:r>
      <w:r w:rsidR="003D6D7C" w:rsidRPr="003A22FD">
        <w:rPr>
          <w:lang w:val="en-US"/>
        </w:rPr>
        <w:t xml:space="preserve">factors such as </w:t>
      </w:r>
      <w:r w:rsidR="00D019F4" w:rsidRPr="003A22FD">
        <w:rPr>
          <w:lang w:val="en-US"/>
        </w:rPr>
        <w:t xml:space="preserve">taxonomic group. </w:t>
      </w:r>
      <w:r w:rsidR="00ED6D58" w:rsidRPr="003A22FD">
        <w:rPr>
          <w:lang w:val="en-US"/>
        </w:rPr>
        <w:t xml:space="preserve">We </w:t>
      </w:r>
      <w:r w:rsidR="00134C72" w:rsidRPr="003A22FD">
        <w:rPr>
          <w:lang w:val="en-US"/>
        </w:rPr>
        <w:t xml:space="preserve">find </w:t>
      </w:r>
      <w:r w:rsidR="00521596" w:rsidRPr="003A22FD">
        <w:rPr>
          <w:lang w:val="en-US"/>
        </w:rPr>
        <w:t>a need for</w:t>
      </w:r>
      <w:r w:rsidR="00FC61E2" w:rsidRPr="003A22FD">
        <w:rPr>
          <w:lang w:val="en-US"/>
        </w:rPr>
        <w:t xml:space="preserve"> alternative weighting schemes to the conventional inverse of study variance, to account for variation between studies in their design quality as well as their observed precision</w:t>
      </w:r>
      <w:r w:rsidR="00ED6D58" w:rsidRPr="003A22FD">
        <w:rPr>
          <w:lang w:val="en-US"/>
        </w:rPr>
        <w:t>.</w:t>
      </w:r>
      <w:r w:rsidR="00FC61E2" w:rsidRPr="003A22FD">
        <w:rPr>
          <w:lang w:val="en-US"/>
        </w:rPr>
        <w:t xml:space="preserve"> Finally</w:t>
      </w:r>
      <w:r w:rsidR="00ED6D58" w:rsidRPr="003A22FD">
        <w:rPr>
          <w:lang w:val="en-US"/>
        </w:rPr>
        <w:t>, w</w:t>
      </w:r>
      <w:r w:rsidR="00344A5F" w:rsidRPr="003A22FD">
        <w:rPr>
          <w:lang w:val="en-US"/>
        </w:rPr>
        <w:t xml:space="preserve">e </w:t>
      </w:r>
      <w:r w:rsidR="00134C72" w:rsidRPr="003A22FD">
        <w:rPr>
          <w:lang w:val="en-US"/>
        </w:rPr>
        <w:t>recommend</w:t>
      </w:r>
      <w:r w:rsidR="005B6F4D" w:rsidRPr="003A22FD">
        <w:rPr>
          <w:lang w:val="en-US"/>
        </w:rPr>
        <w:t xml:space="preserve"> caution in interpreting</w:t>
      </w:r>
      <w:r w:rsidR="00344A5F" w:rsidRPr="003A22FD">
        <w:rPr>
          <w:lang w:val="en-US"/>
        </w:rPr>
        <w:t xml:space="preserve"> results, particularly </w:t>
      </w:r>
      <w:r w:rsidR="006F059A" w:rsidRPr="003A22FD">
        <w:rPr>
          <w:lang w:val="en-US"/>
        </w:rPr>
        <w:t xml:space="preserve">with regard </w:t>
      </w:r>
      <w:r w:rsidR="00096CF7" w:rsidRPr="003A22FD">
        <w:rPr>
          <w:lang w:val="en-US"/>
        </w:rPr>
        <w:t>to</w:t>
      </w:r>
      <w:r w:rsidR="006F059A" w:rsidRPr="003A22FD">
        <w:rPr>
          <w:lang w:val="en-US"/>
        </w:rPr>
        <w:t xml:space="preserve"> the </w:t>
      </w:r>
      <w:r w:rsidR="00FC61E2" w:rsidRPr="003A22FD">
        <w:rPr>
          <w:lang w:val="en-US"/>
        </w:rPr>
        <w:t>possibility of</w:t>
      </w:r>
      <w:r w:rsidR="00096CF7" w:rsidRPr="003A22FD">
        <w:rPr>
          <w:lang w:val="en-US"/>
        </w:rPr>
        <w:t xml:space="preserve"> </w:t>
      </w:r>
      <w:r w:rsidR="00954961" w:rsidRPr="003A22FD">
        <w:rPr>
          <w:lang w:val="en-US"/>
        </w:rPr>
        <w:t xml:space="preserve">systematic biases </w:t>
      </w:r>
      <w:r w:rsidR="00096CF7" w:rsidRPr="003A22FD">
        <w:rPr>
          <w:lang w:val="en-US"/>
        </w:rPr>
        <w:t>betwee</w:t>
      </w:r>
      <w:r w:rsidR="00D019F4" w:rsidRPr="003A22FD">
        <w:rPr>
          <w:lang w:val="en-US"/>
        </w:rPr>
        <w:t>n reference and treatment stands.</w:t>
      </w:r>
      <w:r w:rsidR="00D019F4" w:rsidRPr="007A75A1">
        <w:rPr>
          <w:lang w:val="en-US"/>
        </w:rPr>
        <w:t xml:space="preserve"> </w:t>
      </w:r>
    </w:p>
    <w:p w14:paraId="78ABF46E" w14:textId="483538E6" w:rsidR="00207E29" w:rsidRPr="007A75A1" w:rsidRDefault="344679FC" w:rsidP="005D3640">
      <w:pPr>
        <w:rPr>
          <w:rFonts w:asciiTheme="majorHAnsi" w:eastAsiaTheme="majorEastAsia" w:hAnsiTheme="majorHAnsi" w:cstheme="majorBidi"/>
          <w:b/>
          <w:bCs/>
          <w:color w:val="4F81BD" w:themeColor="accent1"/>
          <w:sz w:val="26"/>
          <w:szCs w:val="26"/>
          <w:lang w:val="en-US"/>
        </w:rPr>
      </w:pPr>
      <w:r w:rsidRPr="007A75A1">
        <w:rPr>
          <w:i/>
          <w:iCs/>
          <w:lang w:val="en-US"/>
        </w:rPr>
        <w:t>Key</w:t>
      </w:r>
      <w:r w:rsidR="0095240B" w:rsidRPr="007A75A1">
        <w:rPr>
          <w:i/>
          <w:iCs/>
          <w:lang w:val="en-US"/>
        </w:rPr>
        <w:t xml:space="preserve"> </w:t>
      </w:r>
      <w:r w:rsidRPr="007A75A1">
        <w:rPr>
          <w:i/>
          <w:iCs/>
          <w:lang w:val="en-US"/>
        </w:rPr>
        <w:t xml:space="preserve">words: </w:t>
      </w:r>
      <w:r w:rsidRPr="007A75A1">
        <w:rPr>
          <w:lang w:val="en-US"/>
        </w:rPr>
        <w:t>biodiversity, effect size, forest, meta-analysis, review, weighting.</w:t>
      </w:r>
      <w:r w:rsidR="00207E29" w:rsidRPr="007A75A1">
        <w:rPr>
          <w:lang w:val="en-US"/>
        </w:rPr>
        <w:br w:type="page"/>
      </w:r>
    </w:p>
    <w:p w14:paraId="2FE56F22" w14:textId="5DDFF74B" w:rsidR="00767030" w:rsidRDefault="005175A5" w:rsidP="002F71C0">
      <w:pPr>
        <w:pStyle w:val="Heading2"/>
      </w:pPr>
      <w:r w:rsidRPr="002F71C0">
        <w:lastRenderedPageBreak/>
        <w:t>Introduction</w:t>
      </w:r>
    </w:p>
    <w:p w14:paraId="678DAFAE" w14:textId="29D8067F" w:rsidR="001F22E9" w:rsidRPr="007A75A1" w:rsidRDefault="00037C00" w:rsidP="00DC453F">
      <w:pPr>
        <w:rPr>
          <w:lang w:val="en-US"/>
        </w:rPr>
      </w:pPr>
      <w:r w:rsidRPr="007A75A1">
        <w:rPr>
          <w:shd w:val="clear" w:color="auto" w:fill="FFFFFF"/>
          <w:lang w:val="en-US"/>
        </w:rPr>
        <w:t>The primary response of conservation biologists to the rapid</w:t>
      </w:r>
      <w:r w:rsidR="000A01F7">
        <w:rPr>
          <w:shd w:val="clear" w:color="auto" w:fill="FFFFFF"/>
          <w:lang w:val="en-US"/>
        </w:rPr>
        <w:t xml:space="preserve"> global</w:t>
      </w:r>
      <w:r w:rsidRPr="007A75A1">
        <w:rPr>
          <w:shd w:val="clear" w:color="auto" w:fill="FFFFFF"/>
          <w:lang w:val="en-US"/>
        </w:rPr>
        <w:t xml:space="preserve"> loss of forest quality and extent has been </w:t>
      </w:r>
      <w:r w:rsidR="003F4159" w:rsidRPr="007A75A1">
        <w:rPr>
          <w:shd w:val="clear" w:color="auto" w:fill="FFFFFF"/>
          <w:lang w:val="en-US"/>
        </w:rPr>
        <w:t>to establish</w:t>
      </w:r>
      <w:r w:rsidRPr="007A75A1">
        <w:rPr>
          <w:shd w:val="clear" w:color="auto" w:fill="FFFFFF"/>
          <w:lang w:val="en-US"/>
        </w:rPr>
        <w:t xml:space="preserve"> system</w:t>
      </w:r>
      <w:r w:rsidR="008D1A9F" w:rsidRPr="007A75A1">
        <w:rPr>
          <w:shd w:val="clear" w:color="auto" w:fill="FFFFFF"/>
          <w:lang w:val="en-US"/>
        </w:rPr>
        <w:t>s</w:t>
      </w:r>
      <w:r w:rsidRPr="007A75A1">
        <w:rPr>
          <w:shd w:val="clear" w:color="auto" w:fill="FFFFFF"/>
          <w:lang w:val="en-US"/>
        </w:rPr>
        <w:t xml:space="preserve"> of protected areas that </w:t>
      </w:r>
      <w:r w:rsidR="00FC3454" w:rsidRPr="007A75A1">
        <w:rPr>
          <w:shd w:val="clear" w:color="auto" w:fill="FFFFFF"/>
          <w:lang w:val="en-US"/>
        </w:rPr>
        <w:t xml:space="preserve">regulate against </w:t>
      </w:r>
      <w:r w:rsidRPr="007A75A1">
        <w:rPr>
          <w:shd w:val="clear" w:color="auto" w:fill="FFFFFF"/>
          <w:lang w:val="en-US"/>
        </w:rPr>
        <w:t>biodiversity</w:t>
      </w:r>
      <w:r w:rsidR="00FC3454" w:rsidRPr="007A75A1">
        <w:rPr>
          <w:shd w:val="clear" w:color="auto" w:fill="FFFFFF"/>
          <w:lang w:val="en-US"/>
        </w:rPr>
        <w:t xml:space="preserve"> loss</w:t>
      </w:r>
      <w:r w:rsidRPr="007A75A1">
        <w:rPr>
          <w:shd w:val="clear" w:color="auto" w:fill="FFFFFF"/>
          <w:lang w:val="en-US"/>
        </w:rPr>
        <w:t>.</w:t>
      </w:r>
      <w:r w:rsidRPr="007A75A1">
        <w:rPr>
          <w:lang w:val="en-US"/>
        </w:rPr>
        <w:t xml:space="preserve"> </w:t>
      </w:r>
      <w:r w:rsidR="001F22E9" w:rsidRPr="007A75A1">
        <w:rPr>
          <w:lang w:val="en-US"/>
        </w:rPr>
        <w:t>Whilst the strict protection of old-growth forests will likely remain a conservation priority throughout the world, the potential for other types of forests to support biodiversity is gaining increasing recognition (Gibson e</w:t>
      </w:r>
      <w:r w:rsidR="008849B3" w:rsidRPr="007A75A1">
        <w:rPr>
          <w:lang w:val="en-US"/>
        </w:rPr>
        <w:t>t al., 2011, Putz et al., 2012</w:t>
      </w:r>
      <w:r w:rsidR="001F22E9" w:rsidRPr="007A75A1">
        <w:rPr>
          <w:lang w:val="en-US"/>
        </w:rPr>
        <w:t>). The importance of diversity is recogn</w:t>
      </w:r>
      <w:r w:rsidR="00302A9D">
        <w:rPr>
          <w:lang w:val="en-US"/>
        </w:rPr>
        <w:t>ize</w:t>
      </w:r>
      <w:r w:rsidR="001F22E9" w:rsidRPr="007A75A1">
        <w:rPr>
          <w:lang w:val="en-US"/>
        </w:rPr>
        <w:t>d in the</w:t>
      </w:r>
      <w:r w:rsidR="00FC3454" w:rsidRPr="007A75A1">
        <w:rPr>
          <w:lang w:val="en-US"/>
        </w:rPr>
        <w:t xml:space="preserve"> global-scale</w:t>
      </w:r>
      <w:r w:rsidR="001F22E9" w:rsidRPr="007A75A1">
        <w:rPr>
          <w:lang w:val="en-US"/>
        </w:rPr>
        <w:t xml:space="preserve"> Strategic Plan for Biodiversity, drawn up by the Convention on Biological Diversity and agreed upon by the governments of the world in Aichi, Japan 2011. Target 11 of the Strategic Plan states that by 2020, at least 17% of the areas of particular importance for biodiversity and ecosystem services are to be conserved through “ecologically representative and well-connected systems of protected areas and other effective area-based conservation measures”. Target 7 advocates the implementation of sustainable management strategies for production forests, </w:t>
      </w:r>
      <w:r w:rsidR="00381281">
        <w:rPr>
          <w:lang w:val="en-US"/>
        </w:rPr>
        <w:t>and</w:t>
      </w:r>
      <w:r w:rsidR="001F22E9" w:rsidRPr="007A75A1">
        <w:rPr>
          <w:lang w:val="en-US"/>
        </w:rPr>
        <w:t xml:space="preserve"> Target 15 calls for the restoration at least 15% of degraded areas through conservation and restoration activities. If we are to </w:t>
      </w:r>
      <w:r w:rsidR="00986E04" w:rsidRPr="007A75A1">
        <w:rPr>
          <w:lang w:val="en-US"/>
        </w:rPr>
        <w:t>affect</w:t>
      </w:r>
      <w:r w:rsidR="001F22E9" w:rsidRPr="007A75A1">
        <w:rPr>
          <w:lang w:val="en-US"/>
        </w:rPr>
        <w:t xml:space="preserve"> these targets for the forest ecosystems of the world, we need a sound empirical and synthetic understanding</w:t>
      </w:r>
      <w:r w:rsidR="0001141C" w:rsidRPr="007A75A1">
        <w:rPr>
          <w:lang w:val="en-US"/>
        </w:rPr>
        <w:t xml:space="preserve"> of</w:t>
      </w:r>
      <w:r w:rsidR="001F22E9" w:rsidRPr="007A75A1">
        <w:rPr>
          <w:lang w:val="en-US"/>
        </w:rPr>
        <w:t xml:space="preserve"> the functioning and the relative </w:t>
      </w:r>
      <w:r w:rsidR="00DC453F" w:rsidRPr="007A75A1">
        <w:rPr>
          <w:lang w:val="en-US"/>
        </w:rPr>
        <w:t>biodiversity value</w:t>
      </w:r>
      <w:r w:rsidR="001F22E9" w:rsidRPr="007A75A1">
        <w:rPr>
          <w:lang w:val="en-US"/>
        </w:rPr>
        <w:t xml:space="preserve"> of forests under varying management regimes and conservation designations. A synthetic understanding </w:t>
      </w:r>
      <w:r w:rsidR="005372A1">
        <w:rPr>
          <w:lang w:val="en-US"/>
        </w:rPr>
        <w:t>is best</w:t>
      </w:r>
      <w:r w:rsidR="001F22E9" w:rsidRPr="007A75A1">
        <w:rPr>
          <w:lang w:val="en-US"/>
        </w:rPr>
        <w:t xml:space="preserve"> achieved through the </w:t>
      </w:r>
      <w:r w:rsidR="005372A1">
        <w:rPr>
          <w:lang w:val="en-US"/>
        </w:rPr>
        <w:t xml:space="preserve">systematic </w:t>
      </w:r>
      <w:r w:rsidR="001F22E9" w:rsidRPr="007A75A1">
        <w:rPr>
          <w:lang w:val="en-US"/>
        </w:rPr>
        <w:t xml:space="preserve">collation </w:t>
      </w:r>
      <w:r w:rsidR="005372A1">
        <w:rPr>
          <w:lang w:val="en-US"/>
        </w:rPr>
        <w:t xml:space="preserve">of empirical research </w:t>
      </w:r>
      <w:r w:rsidR="008849B3" w:rsidRPr="007A75A1">
        <w:rPr>
          <w:lang w:val="en-US"/>
        </w:rPr>
        <w:t xml:space="preserve">and meta-analysis </w:t>
      </w:r>
      <w:r w:rsidR="001F22E9" w:rsidRPr="007A75A1">
        <w:rPr>
          <w:lang w:val="en-US"/>
        </w:rPr>
        <w:t>of</w:t>
      </w:r>
      <w:r w:rsidR="005372A1">
        <w:rPr>
          <w:lang w:val="en-US"/>
        </w:rPr>
        <w:t xml:space="preserve"> primary studies</w:t>
      </w:r>
      <w:r w:rsidR="0001141C" w:rsidRPr="007A75A1">
        <w:rPr>
          <w:lang w:val="en-US"/>
        </w:rPr>
        <w:t>,</w:t>
      </w:r>
      <w:r w:rsidR="001F22E9" w:rsidRPr="007A75A1">
        <w:rPr>
          <w:lang w:val="en-US"/>
        </w:rPr>
        <w:t xml:space="preserve"> </w:t>
      </w:r>
      <w:r w:rsidR="005372A1">
        <w:rPr>
          <w:lang w:val="en-US"/>
        </w:rPr>
        <w:t xml:space="preserve">which </w:t>
      </w:r>
      <w:r w:rsidR="00DC453F" w:rsidRPr="007A75A1">
        <w:rPr>
          <w:lang w:val="en-US"/>
        </w:rPr>
        <w:t>can</w:t>
      </w:r>
      <w:r w:rsidR="001F22E9" w:rsidRPr="007A75A1">
        <w:rPr>
          <w:lang w:val="en-US"/>
        </w:rPr>
        <w:t xml:space="preserve"> yield </w:t>
      </w:r>
      <w:r w:rsidR="00D66C84" w:rsidRPr="007A75A1">
        <w:rPr>
          <w:lang w:val="en-US"/>
        </w:rPr>
        <w:t>practic</w:t>
      </w:r>
      <w:r w:rsidR="00D66C84">
        <w:rPr>
          <w:lang w:val="en-US"/>
        </w:rPr>
        <w:t>al</w:t>
      </w:r>
      <w:r w:rsidR="00D66C84" w:rsidRPr="007A75A1">
        <w:rPr>
          <w:lang w:val="en-US"/>
        </w:rPr>
        <w:t xml:space="preserve"> </w:t>
      </w:r>
      <w:r w:rsidR="001F22E9" w:rsidRPr="007A75A1">
        <w:rPr>
          <w:lang w:val="en-US"/>
        </w:rPr>
        <w:t>general</w:t>
      </w:r>
      <w:r w:rsidR="00302A9D">
        <w:rPr>
          <w:lang w:val="en-US"/>
        </w:rPr>
        <w:t>ization</w:t>
      </w:r>
      <w:r w:rsidR="001F22E9" w:rsidRPr="007A75A1">
        <w:rPr>
          <w:lang w:val="en-US"/>
        </w:rPr>
        <w:t>s for guiding forest management and conservation.</w:t>
      </w:r>
    </w:p>
    <w:p w14:paraId="7AF6C0A5" w14:textId="5BB75DC4" w:rsidR="008C7EA5" w:rsidRDefault="008C7EA5" w:rsidP="008C7EA5">
      <w:pPr>
        <w:rPr>
          <w:lang w:val="en-US"/>
        </w:rPr>
      </w:pPr>
      <w:r w:rsidRPr="007A75A1">
        <w:rPr>
          <w:lang w:val="en-US"/>
        </w:rPr>
        <w:t>The number of published meta-analyses in forest biodiversity research has increased greatly over the last decade, keeping pace with empirical research in this field (Figure 1). The aim</w:t>
      </w:r>
      <w:r w:rsidR="00EB2799" w:rsidRPr="007A75A1">
        <w:rPr>
          <w:lang w:val="en-US"/>
        </w:rPr>
        <w:t>s</w:t>
      </w:r>
      <w:r w:rsidRPr="007A75A1">
        <w:rPr>
          <w:lang w:val="en-US"/>
        </w:rPr>
        <w:t xml:space="preserve"> of such meta-analyses vary widely, from seeking accurate estimate</w:t>
      </w:r>
      <w:r w:rsidR="00AE6E92">
        <w:rPr>
          <w:lang w:val="en-US"/>
        </w:rPr>
        <w:t>s</w:t>
      </w:r>
      <w:r w:rsidRPr="007A75A1">
        <w:rPr>
          <w:lang w:val="en-US"/>
        </w:rPr>
        <w:t xml:space="preserve"> </w:t>
      </w:r>
      <w:r w:rsidR="00AE6E92">
        <w:rPr>
          <w:lang w:val="en-US"/>
        </w:rPr>
        <w:t xml:space="preserve">of </w:t>
      </w:r>
      <w:r w:rsidRPr="007A75A1">
        <w:rPr>
          <w:lang w:val="en-US"/>
        </w:rPr>
        <w:t>a critical parameter of interest,</w:t>
      </w:r>
      <w:r w:rsidR="005372A1" w:rsidRPr="007A75A1" w:rsidDel="005372A1">
        <w:rPr>
          <w:lang w:val="en-US"/>
        </w:rPr>
        <w:t xml:space="preserve"> </w:t>
      </w:r>
      <w:r w:rsidR="005372A1">
        <w:rPr>
          <w:lang w:val="en-US"/>
        </w:rPr>
        <w:t>such as</w:t>
      </w:r>
      <w:r w:rsidRPr="007A75A1">
        <w:rPr>
          <w:lang w:val="en-US"/>
        </w:rPr>
        <w:t xml:space="preserve"> a point estimate of the overall shape of published species-productivity curves </w:t>
      </w:r>
      <w:r w:rsidRPr="007A75A1">
        <w:rPr>
          <w:lang w:val="en-US"/>
        </w:rPr>
        <w:lastRenderedPageBreak/>
        <w:t>(Whitakker, 2010)</w:t>
      </w:r>
      <w:r w:rsidR="005372A1">
        <w:rPr>
          <w:lang w:val="en-US"/>
        </w:rPr>
        <w:t>,</w:t>
      </w:r>
      <w:r w:rsidRPr="007A75A1">
        <w:rPr>
          <w:lang w:val="en-US"/>
        </w:rPr>
        <w:t xml:space="preserve"> to attributi</w:t>
      </w:r>
      <w:r w:rsidR="00AE6E92">
        <w:rPr>
          <w:lang w:val="en-US"/>
        </w:rPr>
        <w:t>ng</w:t>
      </w:r>
      <w:r w:rsidRPr="007A75A1">
        <w:rPr>
          <w:lang w:val="en-US"/>
        </w:rPr>
        <w:t xml:space="preserve"> </w:t>
      </w:r>
      <w:r w:rsidR="005372A1">
        <w:rPr>
          <w:lang w:val="en-US"/>
        </w:rPr>
        <w:t xml:space="preserve">variation in </w:t>
      </w:r>
      <w:r w:rsidRPr="007A75A1">
        <w:rPr>
          <w:lang w:val="en-US"/>
        </w:rPr>
        <w:t xml:space="preserve">effect size to meaningful covariates across a broad pool of studies (Lajeunesse, 2010; Koricheva </w:t>
      </w:r>
      <w:r w:rsidR="009D746D">
        <w:rPr>
          <w:lang w:val="en-US"/>
        </w:rPr>
        <w:t xml:space="preserve">et al., </w:t>
      </w:r>
      <w:r w:rsidRPr="007A75A1">
        <w:rPr>
          <w:lang w:val="en-US"/>
        </w:rPr>
        <w:t xml:space="preserve">2014). The former aim is generally explored </w:t>
      </w:r>
      <w:r w:rsidR="00AE6E92">
        <w:rPr>
          <w:lang w:val="en-US"/>
        </w:rPr>
        <w:t xml:space="preserve">with </w:t>
      </w:r>
      <w:r w:rsidRPr="007A75A1">
        <w:rPr>
          <w:lang w:val="en-US"/>
        </w:rPr>
        <w:t xml:space="preserve">random-effects models, </w:t>
      </w:r>
      <w:r w:rsidR="00381281">
        <w:rPr>
          <w:lang w:val="en-US"/>
        </w:rPr>
        <w:t>and</w:t>
      </w:r>
      <w:r w:rsidRPr="007A75A1">
        <w:rPr>
          <w:lang w:val="en-US"/>
        </w:rPr>
        <w:t xml:space="preserve"> the latter is achieved </w:t>
      </w:r>
      <w:r w:rsidR="00AE6E92">
        <w:rPr>
          <w:lang w:val="en-US"/>
        </w:rPr>
        <w:t xml:space="preserve">with </w:t>
      </w:r>
      <w:r w:rsidRPr="007A75A1">
        <w:rPr>
          <w:lang w:val="en-US"/>
        </w:rPr>
        <w:t>multiple subgroup analyses or mixed-effects meta-regression</w:t>
      </w:r>
      <w:r w:rsidR="00AE6E92">
        <w:rPr>
          <w:lang w:val="en-US"/>
        </w:rPr>
        <w:t>s</w:t>
      </w:r>
      <w:r w:rsidRPr="007A75A1">
        <w:rPr>
          <w:lang w:val="en-US"/>
        </w:rPr>
        <w:t xml:space="preserve"> (Gurevitch </w:t>
      </w:r>
      <w:r w:rsidR="009D746D">
        <w:rPr>
          <w:lang w:val="en-US"/>
        </w:rPr>
        <w:t>and</w:t>
      </w:r>
      <w:r w:rsidRPr="007A75A1">
        <w:rPr>
          <w:lang w:val="en-US"/>
        </w:rPr>
        <w:t xml:space="preserve"> </w:t>
      </w:r>
      <w:r w:rsidR="004A70E5" w:rsidRPr="007A75A1">
        <w:rPr>
          <w:lang w:val="en-US"/>
        </w:rPr>
        <w:t>H</w:t>
      </w:r>
      <w:r w:rsidRPr="007A75A1">
        <w:rPr>
          <w:lang w:val="en-US"/>
        </w:rPr>
        <w:t>edges, 1999). Meta-analyses yield general</w:t>
      </w:r>
      <w:r w:rsidR="00302A9D">
        <w:rPr>
          <w:lang w:val="en-US"/>
        </w:rPr>
        <w:t>ization</w:t>
      </w:r>
      <w:r w:rsidRPr="007A75A1">
        <w:rPr>
          <w:lang w:val="en-US"/>
        </w:rPr>
        <w:t>s of practical value for informing forest management practice when they summar</w:t>
      </w:r>
      <w:r w:rsidR="00302A9D">
        <w:rPr>
          <w:lang w:val="en-US"/>
        </w:rPr>
        <w:t>ize</w:t>
      </w:r>
      <w:r w:rsidRPr="007A75A1">
        <w:rPr>
          <w:lang w:val="en-US"/>
        </w:rPr>
        <w:t xml:space="preserve"> the magnitude and direction of effect sizes that measure impact</w:t>
      </w:r>
      <w:r w:rsidR="00FC3454" w:rsidRPr="007A75A1">
        <w:rPr>
          <w:lang w:val="en-US"/>
        </w:rPr>
        <w:t>s</w:t>
      </w:r>
      <w:r w:rsidRPr="007A75A1">
        <w:rPr>
          <w:lang w:val="en-US"/>
        </w:rPr>
        <w:t xml:space="preserve"> on biodiversity and they attribute variation in these effect sizes to meaningful covariates (Koricheva </w:t>
      </w:r>
      <w:r w:rsidR="009D746D">
        <w:rPr>
          <w:lang w:val="en-US"/>
        </w:rPr>
        <w:t xml:space="preserve">et al., </w:t>
      </w:r>
      <w:r w:rsidR="00EC094C" w:rsidRPr="00B455AB">
        <w:rPr>
          <w:noProof/>
          <w:lang w:eastAsia="en-GB"/>
        </w:rPr>
        <mc:AlternateContent>
          <mc:Choice Requires="wpg">
            <w:drawing>
              <wp:anchor distT="0" distB="0" distL="114300" distR="114300" simplePos="0" relativeHeight="251658240" behindDoc="0" locked="0" layoutInCell="1" allowOverlap="1" wp14:anchorId="05507590" wp14:editId="73248169">
                <wp:simplePos x="0" y="0"/>
                <wp:positionH relativeFrom="margin">
                  <wp:posOffset>779145</wp:posOffset>
                </wp:positionH>
                <wp:positionV relativeFrom="paragraph">
                  <wp:posOffset>2732405</wp:posOffset>
                </wp:positionV>
                <wp:extent cx="4446905" cy="3050540"/>
                <wp:effectExtent l="0" t="0" r="0" b="0"/>
                <wp:wrapTopAndBottom/>
                <wp:docPr id="9" name="Group 8"/>
                <wp:cNvGraphicFramePr/>
                <a:graphic xmlns:a="http://schemas.openxmlformats.org/drawingml/2006/main">
                  <a:graphicData uri="http://schemas.microsoft.com/office/word/2010/wordprocessingGroup">
                    <wpg:wgp>
                      <wpg:cNvGrpSpPr/>
                      <wpg:grpSpPr>
                        <a:xfrm>
                          <a:off x="0" y="0"/>
                          <a:ext cx="4446905" cy="3050540"/>
                          <a:chOff x="8295" y="0"/>
                          <a:chExt cx="4755490" cy="3677511"/>
                        </a:xfrm>
                      </wpg:grpSpPr>
                      <pic:pic xmlns:pic="http://schemas.openxmlformats.org/drawingml/2006/picture">
                        <pic:nvPicPr>
                          <pic:cNvPr id="2" name="Picture 2"/>
                          <pic:cNvPicPr>
                            <a:picLocks noChangeAspect="1"/>
                          </pic:cNvPicPr>
                        </pic:nvPicPr>
                        <pic:blipFill rotWithShape="1">
                          <a:blip r:embed="rId12"/>
                          <a:srcRect t="1002"/>
                          <a:stretch/>
                        </pic:blipFill>
                        <pic:spPr>
                          <a:xfrm>
                            <a:off x="400109" y="0"/>
                            <a:ext cx="3971925" cy="3677511"/>
                          </a:xfrm>
                          <a:prstGeom prst="rect">
                            <a:avLst/>
                          </a:prstGeom>
                        </pic:spPr>
                      </pic:pic>
                      <wps:wsp>
                        <wps:cNvPr id="3" name="TextBox 6"/>
                        <wps:cNvSpPr txBox="1"/>
                        <wps:spPr>
                          <a:xfrm rot="16200000">
                            <a:off x="-1370925" y="1449248"/>
                            <a:ext cx="3141980" cy="383540"/>
                          </a:xfrm>
                          <a:prstGeom prst="rect">
                            <a:avLst/>
                          </a:prstGeom>
                          <a:noFill/>
                        </wps:spPr>
                        <wps:txbx>
                          <w:txbxContent>
                            <w:p w14:paraId="4BE360AC" w14:textId="77777777" w:rsidR="0060434E" w:rsidRPr="0016050E" w:rsidRDefault="0060434E" w:rsidP="00B455AB">
                              <w:pPr>
                                <w:pStyle w:val="NormalWeb"/>
                                <w:spacing w:before="0" w:beforeAutospacing="0" w:after="0" w:afterAutospacing="0"/>
                                <w:jc w:val="center"/>
                                <w:rPr>
                                  <w:sz w:val="22"/>
                                </w:rPr>
                              </w:pPr>
                              <w:r w:rsidRPr="0016050E">
                                <w:rPr>
                                  <w:rFonts w:ascii="Arial" w:hAnsi="Arial" w:cs="Arial"/>
                                  <w:color w:val="000000" w:themeColor="text1"/>
                                  <w:kern w:val="24"/>
                                  <w:sz w:val="18"/>
                                  <w:szCs w:val="20"/>
                                </w:rPr>
                                <w:t>Annual number of published meta-analyses about forest biodiversity</w:t>
                              </w:r>
                            </w:p>
                          </w:txbxContent>
                        </wps:txbx>
                        <wps:bodyPr wrap="square" rtlCol="0">
                          <a:noAutofit/>
                        </wps:bodyPr>
                      </wps:wsp>
                      <wps:wsp>
                        <wps:cNvPr id="4" name="TextBox 7"/>
                        <wps:cNvSpPr txBox="1"/>
                        <wps:spPr>
                          <a:xfrm rot="16200000">
                            <a:off x="3001025" y="1617760"/>
                            <a:ext cx="3141980" cy="383540"/>
                          </a:xfrm>
                          <a:prstGeom prst="rect">
                            <a:avLst/>
                          </a:prstGeom>
                          <a:noFill/>
                        </wps:spPr>
                        <wps:txbx>
                          <w:txbxContent>
                            <w:p w14:paraId="481C7841" w14:textId="77777777" w:rsidR="0060434E" w:rsidRPr="0016050E" w:rsidRDefault="0060434E" w:rsidP="00B455AB">
                              <w:pPr>
                                <w:pStyle w:val="NormalWeb"/>
                                <w:spacing w:before="0" w:beforeAutospacing="0" w:after="0" w:afterAutospacing="0"/>
                                <w:jc w:val="center"/>
                                <w:rPr>
                                  <w:sz w:val="22"/>
                                </w:rPr>
                              </w:pPr>
                              <w:r w:rsidRPr="0016050E">
                                <w:rPr>
                                  <w:rFonts w:ascii="Arial" w:hAnsi="Arial" w:cs="Arial"/>
                                  <w:color w:val="000000" w:themeColor="text1"/>
                                  <w:kern w:val="24"/>
                                  <w:sz w:val="18"/>
                                  <w:szCs w:val="20"/>
                                </w:rPr>
                                <w:t>Annual number of publications about forest biodiversity</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w14:anchorId="05507590" id="Group 8" o:spid="_x0000_s1026" style="position:absolute;margin-left:61.35pt;margin-top:215.15pt;width:350.15pt;height:240.2pt;z-index:251658240;mso-position-horizontal-relative:margin" coordorigin="82" coordsize="47554,36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001;width:39719;height:36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">
                  <v:imagedata r:id="rId13" o:title="" croptop="657f"/>
                  <v:path arrowok="t"/>
                </v:shape>
                <v:shapetype id="_x0000_t202" coordsize="21600,21600" o:spt="202" path="m,l,21600r21600,l21600,xe">
                  <v:stroke joinstyle="miter"/>
                  <v:path gradientshapeok="t" o:connecttype="rect"/>
                </v:shapetype>
                <v:shape id="TextBox 6" o:spid="_x0000_s1028" type="#_x0000_t202" style="position:absolute;left:-13710;top:14492;width:31420;height:383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" filled="f" stroked="f">
                  <v:textbox>
                    <w:txbxContent>
                      <w:p w14:paraId="4BE360AC" w14:textId="77777777" w:rsidR="0060434E" w:rsidRPr="0016050E" w:rsidRDefault="0060434E" w:rsidP="00B455AB">
                        <w:pPr>
                          <w:pStyle w:val="NormalWeb"/>
                          <w:spacing w:before="0" w:beforeAutospacing="0" w:after="0" w:afterAutospacing="0"/>
                          <w:jc w:val="center"/>
                          <w:rPr>
                            <w:sz w:val="22"/>
                          </w:rPr>
                        </w:pPr>
                        <w:r w:rsidRPr="0016050E">
                          <w:rPr>
                            <w:rFonts w:ascii="Arial" w:hAnsi="Arial" w:cs="Arial"/>
                            <w:color w:val="000000" w:themeColor="text1"/>
                            <w:kern w:val="24"/>
                            <w:sz w:val="18"/>
                            <w:szCs w:val="20"/>
                          </w:rPr>
                          <w:t>Annual number of published meta-analyses about forest biodiversity</w:t>
                        </w:r>
                      </w:p>
                    </w:txbxContent>
                  </v:textbox>
                </v:shape>
                <v:shape id="TextBox 7" o:spid="_x0000_s1029" type="#_x0000_t202" style="position:absolute;left:30010;top:16177;width:31420;height:383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" filled="f" stroked="f">
                  <v:textbox>
                    <w:txbxContent>
                      <w:p w14:paraId="481C7841" w14:textId="77777777" w:rsidR="0060434E" w:rsidRPr="0016050E" w:rsidRDefault="0060434E" w:rsidP="00B455AB">
                        <w:pPr>
                          <w:pStyle w:val="NormalWeb"/>
                          <w:spacing w:before="0" w:beforeAutospacing="0" w:after="0" w:afterAutospacing="0"/>
                          <w:jc w:val="center"/>
                          <w:rPr>
                            <w:sz w:val="22"/>
                          </w:rPr>
                        </w:pPr>
                        <w:r w:rsidRPr="0016050E">
                          <w:rPr>
                            <w:rFonts w:ascii="Arial" w:hAnsi="Arial" w:cs="Arial"/>
                            <w:color w:val="000000" w:themeColor="text1"/>
                            <w:kern w:val="24"/>
                            <w:sz w:val="18"/>
                            <w:szCs w:val="20"/>
                          </w:rPr>
                          <w:t>Annual number of publications about forest biodiversity</w:t>
                        </w:r>
                      </w:p>
                    </w:txbxContent>
                  </v:textbox>
                </v:shape>
                <w10:wrap type="topAndBottom" anchorx="margin"/>
              </v:group>
            </w:pict>
          </mc:Fallback>
        </mc:AlternateContent>
      </w:r>
      <w:r w:rsidRPr="007A75A1">
        <w:rPr>
          <w:lang w:val="en-US"/>
        </w:rPr>
        <w:t xml:space="preserve">2013). </w:t>
      </w:r>
    </w:p>
    <w:p w14:paraId="52AA26BC" w14:textId="51F89C44" w:rsidR="001A1327" w:rsidRDefault="001A1327" w:rsidP="001A1327">
      <w:pPr>
        <w:rPr>
          <w:rFonts w:asciiTheme="minorBidi" w:eastAsiaTheme="minorBidi" w:hAnsiTheme="minorBidi"/>
          <w:sz w:val="20"/>
          <w:szCs w:val="20"/>
          <w:lang w:val="en-US"/>
        </w:rPr>
      </w:pPr>
      <w:r w:rsidRPr="007A75A1">
        <w:rPr>
          <w:rFonts w:asciiTheme="minorBidi" w:eastAsiaTheme="minorBidi" w:hAnsiTheme="minorBidi"/>
          <w:sz w:val="20"/>
          <w:szCs w:val="20"/>
          <w:lang w:val="en-US"/>
        </w:rPr>
        <w:t>Figure 1.</w:t>
      </w:r>
      <w:r w:rsidRPr="007A75A1">
        <w:rPr>
          <w:rFonts w:asciiTheme="minorBidi" w:hAnsiTheme="minorBidi"/>
          <w:sz w:val="20"/>
          <w:szCs w:val="20"/>
          <w:lang w:val="en-US"/>
        </w:rPr>
        <w:tab/>
      </w:r>
      <w:r w:rsidRPr="007A75A1">
        <w:rPr>
          <w:rFonts w:asciiTheme="minorBidi" w:eastAsiaTheme="minorBidi" w:hAnsiTheme="minorBidi"/>
          <w:sz w:val="20"/>
          <w:szCs w:val="20"/>
          <w:lang w:val="en-US"/>
        </w:rPr>
        <w:t>Number of articles published per year in the ISI Web of Science containing the search terms ‘forest’ and ‘biodiversity’ (black lines) and also ‘meta-analysis’ (white bars).</w:t>
      </w:r>
    </w:p>
    <w:p w14:paraId="7C545955" w14:textId="4CC9F4D3" w:rsidR="00DB5118" w:rsidRDefault="00980FC4" w:rsidP="00980FC4">
      <w:pPr>
        <w:rPr>
          <w:shd w:val="clear" w:color="auto" w:fill="FFFFFF"/>
          <w:lang w:val="en-US"/>
        </w:rPr>
      </w:pPr>
      <w:r w:rsidRPr="007B11DD">
        <w:rPr>
          <w:shd w:val="clear" w:color="auto" w:fill="FFFFFF"/>
          <w:lang w:val="en-US"/>
        </w:rPr>
        <w:t xml:space="preserve">Meta-analysis was originally developed as a tool for </w:t>
      </w:r>
      <w:r w:rsidRPr="007B11DD">
        <w:rPr>
          <w:lang w:val="en-US"/>
        </w:rPr>
        <w:t>the medical and social sciences</w:t>
      </w:r>
      <w:r w:rsidRPr="007B11DD">
        <w:rPr>
          <w:shd w:val="clear" w:color="auto" w:fill="FFFFFF"/>
          <w:lang w:val="en-US"/>
        </w:rPr>
        <w:t xml:space="preserve">, and was used extensively in these disciplines decades before its uptake in ecology (Lau </w:t>
      </w:r>
      <w:r w:rsidR="009D746D">
        <w:rPr>
          <w:shd w:val="clear" w:color="auto" w:fill="FFFFFF"/>
          <w:lang w:val="en-US"/>
        </w:rPr>
        <w:t xml:space="preserve">et al., </w:t>
      </w:r>
      <w:r w:rsidRPr="007B11DD">
        <w:rPr>
          <w:shd w:val="clear" w:color="auto" w:fill="FFFFFF"/>
          <w:lang w:val="en-US"/>
        </w:rPr>
        <w:t xml:space="preserve">2013). Systematic review and meta-analytical techniques have been adapted for use in ecology to account for higher empirical variability, necessitating different approaches to data synthesis (Pullin </w:t>
      </w:r>
      <w:r w:rsidR="009D746D">
        <w:rPr>
          <w:shd w:val="clear" w:color="auto" w:fill="FFFFFF"/>
          <w:lang w:val="en-US"/>
        </w:rPr>
        <w:t>and</w:t>
      </w:r>
      <w:r w:rsidRPr="007B11DD">
        <w:rPr>
          <w:shd w:val="clear" w:color="auto" w:fill="FFFFFF"/>
          <w:lang w:val="en-US"/>
        </w:rPr>
        <w:t xml:space="preserve"> Stewart</w:t>
      </w:r>
      <w:r w:rsidR="009D746D">
        <w:rPr>
          <w:shd w:val="clear" w:color="auto" w:fill="FFFFFF"/>
          <w:lang w:val="en-US"/>
        </w:rPr>
        <w:t>,</w:t>
      </w:r>
      <w:r w:rsidRPr="007B11DD">
        <w:rPr>
          <w:shd w:val="clear" w:color="auto" w:fill="FFFFFF"/>
          <w:lang w:val="en-US"/>
        </w:rPr>
        <w:t xml:space="preserve"> 2006), effect-size calculation (Lajeunesse</w:t>
      </w:r>
      <w:r w:rsidR="009D746D">
        <w:rPr>
          <w:shd w:val="clear" w:color="auto" w:fill="FFFFFF"/>
          <w:lang w:val="en-US"/>
        </w:rPr>
        <w:t>,</w:t>
      </w:r>
      <w:r w:rsidRPr="007B11DD">
        <w:rPr>
          <w:shd w:val="clear" w:color="auto" w:fill="FFFFFF"/>
          <w:lang w:val="en-US"/>
        </w:rPr>
        <w:t xml:space="preserve"> 2011), and meta-regression (Gurevitch </w:t>
      </w:r>
      <w:r w:rsidR="009D746D">
        <w:rPr>
          <w:shd w:val="clear" w:color="auto" w:fill="FFFFFF"/>
          <w:lang w:val="en-US"/>
        </w:rPr>
        <w:t xml:space="preserve">et al., </w:t>
      </w:r>
      <w:r w:rsidRPr="007B11DD">
        <w:rPr>
          <w:shd w:val="clear" w:color="auto" w:fill="FFFFFF"/>
          <w:lang w:val="en-US"/>
        </w:rPr>
        <w:t xml:space="preserve">2001). </w:t>
      </w:r>
      <w:r w:rsidRPr="002C63A3">
        <w:rPr>
          <w:shd w:val="clear" w:color="auto" w:fill="FFFFFF"/>
          <w:lang w:val="en-US"/>
        </w:rPr>
        <w:t xml:space="preserve">Despite substantial advances in the field, several authors (Halme </w:t>
      </w:r>
      <w:r w:rsidR="009D746D">
        <w:rPr>
          <w:shd w:val="clear" w:color="auto" w:fill="FFFFFF"/>
          <w:lang w:val="en-US"/>
        </w:rPr>
        <w:t xml:space="preserve">et al., </w:t>
      </w:r>
      <w:r w:rsidRPr="002C63A3">
        <w:rPr>
          <w:shd w:val="clear" w:color="auto" w:fill="FFFFFF"/>
          <w:lang w:val="en-US"/>
        </w:rPr>
        <w:t xml:space="preserve">2010; Koricheva </w:t>
      </w:r>
      <w:r w:rsidR="009D746D">
        <w:rPr>
          <w:shd w:val="clear" w:color="auto" w:fill="FFFFFF"/>
          <w:lang w:val="en-US"/>
        </w:rPr>
        <w:t>and</w:t>
      </w:r>
      <w:r w:rsidRPr="002C63A3">
        <w:rPr>
          <w:shd w:val="clear" w:color="auto" w:fill="FFFFFF"/>
          <w:lang w:val="en-US"/>
        </w:rPr>
        <w:t xml:space="preserve"> Gurevitch</w:t>
      </w:r>
      <w:r w:rsidR="009D746D">
        <w:rPr>
          <w:shd w:val="clear" w:color="auto" w:fill="FFFFFF"/>
          <w:lang w:val="en-US"/>
        </w:rPr>
        <w:t>,</w:t>
      </w:r>
      <w:r w:rsidRPr="002C63A3">
        <w:rPr>
          <w:shd w:val="clear" w:color="auto" w:fill="FFFFFF"/>
          <w:lang w:val="en-US"/>
        </w:rPr>
        <w:t xml:space="preserve"> 2014) have identified misuses of meta-analysis in </w:t>
      </w:r>
      <w:r w:rsidRPr="002C63A3">
        <w:rPr>
          <w:shd w:val="clear" w:color="auto" w:fill="FFFFFF"/>
          <w:lang w:val="en-US"/>
        </w:rPr>
        <w:lastRenderedPageBreak/>
        <w:t>ecology</w:t>
      </w:r>
      <w:r>
        <w:rPr>
          <w:shd w:val="clear" w:color="auto" w:fill="FFFFFF"/>
          <w:lang w:val="en-US"/>
        </w:rPr>
        <w:t xml:space="preserve">. </w:t>
      </w:r>
      <w:r w:rsidRPr="007B11DD">
        <w:t xml:space="preserve">Various guidelines exist to support ecological meta-analysis and interpretation (e.g. Harrison, 2011; Koricheva </w:t>
      </w:r>
      <w:r w:rsidR="009D746D">
        <w:t xml:space="preserve">et al., </w:t>
      </w:r>
      <w:r w:rsidRPr="007B11DD">
        <w:t xml:space="preserve">2013; Lortie </w:t>
      </w:r>
      <w:r w:rsidR="009D746D">
        <w:t xml:space="preserve">et al., </w:t>
      </w:r>
      <w:r w:rsidRPr="007B11DD">
        <w:t xml:space="preserve">2013), but the numerous recognized challenges have yet to be synthesised for applications to forest biodiversity. Meta-analyses of </w:t>
      </w:r>
      <w:r w:rsidR="00DB5118">
        <w:t xml:space="preserve">studies that measure </w:t>
      </w:r>
      <w:r w:rsidRPr="007B11DD">
        <w:t>biodiversity</w:t>
      </w:r>
      <w:r w:rsidR="00DB5118">
        <w:t xml:space="preserve"> responses to forest management</w:t>
      </w:r>
      <w:r w:rsidRPr="007B11DD">
        <w:t xml:space="preserve"> face </w:t>
      </w:r>
      <w:r w:rsidR="002673B5">
        <w:t>particular</w:t>
      </w:r>
      <w:r w:rsidR="005C334C">
        <w:t xml:space="preserve"> </w:t>
      </w:r>
      <w:r w:rsidRPr="007B11DD">
        <w:t>issues to do with spatially configured plots measured over long timescales, and studies collated across diverse types and qualities of designs</w:t>
      </w:r>
      <w:r w:rsidRPr="007B11DD">
        <w:rPr>
          <w:shd w:val="clear" w:color="auto" w:fill="FFFFFF"/>
          <w:lang w:val="en-US"/>
        </w:rPr>
        <w:t xml:space="preserve">. </w:t>
      </w:r>
      <w:r w:rsidR="00EA2FA0">
        <w:rPr>
          <w:shd w:val="clear" w:color="auto" w:fill="FFFFFF"/>
          <w:lang w:val="en-US"/>
        </w:rPr>
        <w:t xml:space="preserve">Whilst these issues are not unique to forest biodiversity meta-analyses, they are particularly prevalent in this ecological discipline. </w:t>
      </w:r>
      <w:r w:rsidRPr="007B11DD">
        <w:rPr>
          <w:shd w:val="clear" w:color="auto" w:fill="FFFFFF"/>
          <w:lang w:val="en-US"/>
        </w:rPr>
        <w:t xml:space="preserve">For example, Gibson </w:t>
      </w:r>
      <w:r w:rsidR="009D746D">
        <w:rPr>
          <w:shd w:val="clear" w:color="auto" w:fill="FFFFFF"/>
          <w:lang w:val="en-US"/>
        </w:rPr>
        <w:t>et al. (</w:t>
      </w:r>
      <w:r w:rsidRPr="007B11DD">
        <w:rPr>
          <w:shd w:val="clear" w:color="auto" w:fill="FFFFFF"/>
          <w:lang w:val="en-US"/>
        </w:rPr>
        <w:t xml:space="preserve">2011) meta-analyzed 2,220 pairwise comparisons of biodiversity values in primary forests and disturbed forests that included studies with between 4 and 100 replicates and five different metrics of biodiversity. Chaudhary </w:t>
      </w:r>
      <w:r w:rsidR="009D746D">
        <w:rPr>
          <w:shd w:val="clear" w:color="auto" w:fill="FFFFFF"/>
          <w:lang w:val="en-US"/>
        </w:rPr>
        <w:t>et al. (</w:t>
      </w:r>
      <w:r w:rsidRPr="007B11DD">
        <w:rPr>
          <w:shd w:val="clear" w:color="auto" w:fill="FFFFFF"/>
          <w:lang w:val="en-US"/>
        </w:rPr>
        <w:t xml:space="preserve">2016) meta-analyzed 1008 species richness differences between managed and unmanaged forests with between 2 and 336 replicates. Curran </w:t>
      </w:r>
      <w:r w:rsidR="009D746D">
        <w:rPr>
          <w:shd w:val="clear" w:color="auto" w:fill="FFFFFF"/>
          <w:lang w:val="en-US"/>
        </w:rPr>
        <w:t>et al. (</w:t>
      </w:r>
      <w:r w:rsidRPr="007B11DD">
        <w:rPr>
          <w:shd w:val="clear" w:color="auto" w:fill="FFFFFF"/>
          <w:lang w:val="en-US"/>
        </w:rPr>
        <w:t xml:space="preserve">2014) meta-analyzed richness differences between old-growth and restored forest sites from 108 studies, with between 1 and 123 within-group replicates. The particular nature of the challenge is that replicates generally take the form of spatial plots, which make random and independent replication difficult at the forest scale. </w:t>
      </w:r>
      <w:r w:rsidRPr="007B11DD">
        <w:rPr>
          <w:lang w:val="en-US"/>
        </w:rPr>
        <w:t>Moreover, the long timescales of successional stages often preclude experimental designs with precisely controlled treatment factors.</w:t>
      </w:r>
      <w:r w:rsidRPr="007B11DD">
        <w:rPr>
          <w:shd w:val="clear" w:color="auto" w:fill="FFFFFF"/>
          <w:lang w:val="en-US"/>
        </w:rPr>
        <w:t xml:space="preserve"> The varying degrees of uncertainty among studies continues to impede our </w:t>
      </w:r>
      <w:r w:rsidRPr="007B11DD">
        <w:rPr>
          <w:lang w:val="en-US"/>
        </w:rPr>
        <w:t>synthetic understanding of the ecological impacts of forest management and conservation interventions.</w:t>
      </w:r>
      <w:r w:rsidRPr="007B11DD">
        <w:rPr>
          <w:shd w:val="clear" w:color="auto" w:fill="FFFFFF"/>
          <w:lang w:val="en-US"/>
        </w:rPr>
        <w:t xml:space="preserve"> </w:t>
      </w:r>
    </w:p>
    <w:p w14:paraId="48AB8180" w14:textId="1FA92DAE" w:rsidR="00CF5F04" w:rsidRDefault="00980FC4" w:rsidP="00CA3910">
      <w:pPr>
        <w:rPr>
          <w:rFonts w:ascii="Calibri" w:hAnsi="Calibri"/>
          <w:sz w:val="22"/>
        </w:rPr>
        <w:sectPr w:rsidR="00CF5F04" w:rsidSect="001C05AD">
          <w:footerReference w:type="default" r:id="rId14"/>
          <w:pgSz w:w="11906" w:h="16838"/>
          <w:pgMar w:top="1440" w:right="1440" w:bottom="1440" w:left="1440" w:header="708" w:footer="708" w:gutter="0"/>
          <w:lnNumType w:countBy="1" w:restart="continuous"/>
          <w:cols w:space="708"/>
          <w:docGrid w:linePitch="360"/>
        </w:sectPr>
      </w:pPr>
      <w:r w:rsidRPr="007B11DD">
        <w:rPr>
          <w:lang w:val="en-US"/>
        </w:rPr>
        <w:t xml:space="preserve">Here we </w:t>
      </w:r>
      <w:r w:rsidR="00EA25E4">
        <w:rPr>
          <w:lang w:val="en-US"/>
        </w:rPr>
        <w:t xml:space="preserve">focus on </w:t>
      </w:r>
      <w:r w:rsidR="002E4325">
        <w:rPr>
          <w:lang w:val="en-US"/>
        </w:rPr>
        <w:t>meta-analyse</w:t>
      </w:r>
      <w:r w:rsidR="00DB5118">
        <w:rPr>
          <w:lang w:val="en-US"/>
        </w:rPr>
        <w:t>s of biodiversity responses to forest management</w:t>
      </w:r>
      <w:r w:rsidR="002E4325">
        <w:rPr>
          <w:lang w:val="en-US"/>
        </w:rPr>
        <w:t>, disturbance</w:t>
      </w:r>
      <w:r w:rsidR="00EA25E4">
        <w:rPr>
          <w:lang w:val="en-US"/>
        </w:rPr>
        <w:t>,</w:t>
      </w:r>
      <w:r w:rsidR="002E4325">
        <w:rPr>
          <w:lang w:val="en-US"/>
        </w:rPr>
        <w:t xml:space="preserve"> or conservation interventions</w:t>
      </w:r>
      <w:r w:rsidR="00EA25E4">
        <w:rPr>
          <w:lang w:val="en-US"/>
        </w:rPr>
        <w:t xml:space="preserve">. </w:t>
      </w:r>
      <w:r w:rsidR="00667061" w:rsidRPr="00667061">
        <w:rPr>
          <w:lang w:val="en-US"/>
        </w:rPr>
        <w:t>For each of the five principal stages of systematic review and meta-analysis, we identify key challenges for research on forest biodiversity and propose recommendations for addressing them (summarized in Table 1)</w:t>
      </w:r>
      <w:r w:rsidR="00667061">
        <w:rPr>
          <w:lang w:val="en-US"/>
        </w:rPr>
        <w:t>.</w:t>
      </w:r>
    </w:p>
    <w:p w14:paraId="7D7CCA5C" w14:textId="18DC8CF3" w:rsidR="001A4465" w:rsidRPr="001A4465" w:rsidRDefault="001A4465" w:rsidP="001A4465">
      <w:pPr>
        <w:rPr>
          <w:rFonts w:ascii="Arial" w:hAnsi="Arial" w:cs="Arial"/>
          <w:sz w:val="20"/>
        </w:rPr>
      </w:pPr>
      <w:r w:rsidRPr="001A4465">
        <w:rPr>
          <w:rFonts w:ascii="Arial" w:hAnsi="Arial" w:cs="Arial"/>
          <w:sz w:val="20"/>
        </w:rPr>
        <w:lastRenderedPageBreak/>
        <w:t>Table 1.</w:t>
      </w:r>
      <w:r w:rsidRPr="001A4465">
        <w:rPr>
          <w:rFonts w:ascii="Arial" w:hAnsi="Arial" w:cs="Arial"/>
          <w:sz w:val="20"/>
        </w:rPr>
        <w:tab/>
        <w:t>Key</w:t>
      </w:r>
      <w:r w:rsidR="00F85670">
        <w:rPr>
          <w:rFonts w:ascii="Arial" w:hAnsi="Arial" w:cs="Arial"/>
          <w:sz w:val="20"/>
        </w:rPr>
        <w:t xml:space="preserve"> </w:t>
      </w:r>
      <w:r w:rsidR="00EA25E4">
        <w:rPr>
          <w:rFonts w:ascii="Arial" w:hAnsi="Arial" w:cs="Arial"/>
          <w:sz w:val="20"/>
        </w:rPr>
        <w:t>challenges</w:t>
      </w:r>
      <w:r w:rsidR="00F85670">
        <w:rPr>
          <w:rFonts w:ascii="Arial" w:hAnsi="Arial" w:cs="Arial"/>
          <w:sz w:val="20"/>
        </w:rPr>
        <w:t xml:space="preserve"> and recommendations at </w:t>
      </w:r>
      <w:r w:rsidR="00667061">
        <w:rPr>
          <w:rFonts w:ascii="Arial" w:hAnsi="Arial" w:cs="Arial"/>
          <w:sz w:val="20"/>
        </w:rPr>
        <w:t xml:space="preserve">the </w:t>
      </w:r>
      <w:r w:rsidR="00F85670">
        <w:rPr>
          <w:rFonts w:ascii="Arial" w:hAnsi="Arial" w:cs="Arial"/>
          <w:sz w:val="20"/>
        </w:rPr>
        <w:t xml:space="preserve">main stages of </w:t>
      </w:r>
      <w:r w:rsidRPr="001A4465">
        <w:rPr>
          <w:rFonts w:ascii="Arial" w:hAnsi="Arial" w:cs="Arial"/>
          <w:sz w:val="20"/>
        </w:rPr>
        <w:t xml:space="preserve">systematic review and meta-analysis </w:t>
      </w:r>
      <w:r w:rsidR="00F85670">
        <w:rPr>
          <w:rFonts w:ascii="Arial" w:hAnsi="Arial" w:cs="Arial"/>
          <w:sz w:val="20"/>
        </w:rPr>
        <w:t xml:space="preserve">for forest biodiversity (stages </w:t>
      </w:r>
      <w:r w:rsidR="001B4C95">
        <w:rPr>
          <w:rFonts w:ascii="Arial" w:hAnsi="Arial" w:cs="Arial"/>
          <w:sz w:val="20"/>
        </w:rPr>
        <w:t>elaborated</w:t>
      </w:r>
      <w:r w:rsidRPr="001A4465">
        <w:rPr>
          <w:rFonts w:ascii="Arial" w:hAnsi="Arial" w:cs="Arial"/>
          <w:sz w:val="20"/>
        </w:rPr>
        <w:t xml:space="preserve"> from </w:t>
      </w:r>
      <w:r w:rsidR="00F85670">
        <w:rPr>
          <w:rFonts w:ascii="Arial" w:hAnsi="Arial" w:cs="Arial"/>
          <w:sz w:val="20"/>
        </w:rPr>
        <w:t>Pullin</w:t>
      </w:r>
      <w:r w:rsidRPr="001A4465">
        <w:rPr>
          <w:rFonts w:ascii="Arial" w:hAnsi="Arial" w:cs="Arial"/>
          <w:sz w:val="20"/>
        </w:rPr>
        <w:t xml:space="preserve"> </w:t>
      </w:r>
      <w:r w:rsidR="009D746D">
        <w:rPr>
          <w:rFonts w:ascii="Arial" w:hAnsi="Arial" w:cs="Arial"/>
          <w:sz w:val="20"/>
        </w:rPr>
        <w:t>and</w:t>
      </w:r>
      <w:r w:rsidRPr="001A4465">
        <w:rPr>
          <w:rFonts w:ascii="Arial" w:hAnsi="Arial" w:cs="Arial"/>
          <w:sz w:val="20"/>
        </w:rPr>
        <w:t xml:space="preserve"> Stewart 2006, and Nakagawa </w:t>
      </w:r>
      <w:r w:rsidR="009D746D">
        <w:rPr>
          <w:rFonts w:ascii="Arial" w:hAnsi="Arial" w:cs="Arial"/>
          <w:sz w:val="20"/>
        </w:rPr>
        <w:t xml:space="preserve">et al., </w:t>
      </w:r>
      <w:r w:rsidRPr="001A4465">
        <w:rPr>
          <w:rFonts w:ascii="Arial" w:hAnsi="Arial" w:cs="Arial"/>
          <w:sz w:val="20"/>
        </w:rPr>
        <w:t>2017)</w:t>
      </w:r>
      <w:r w:rsidR="00F85670">
        <w:rPr>
          <w:rFonts w:ascii="Arial" w:hAnsi="Arial" w:cs="Arial"/>
          <w:sz w:val="20"/>
        </w:rPr>
        <w:t>.</w:t>
      </w:r>
      <w:r w:rsidRPr="001A4465">
        <w:rPr>
          <w:rFonts w:ascii="Arial" w:hAnsi="Arial" w:cs="Arial"/>
          <w:sz w:val="20"/>
        </w:rPr>
        <w:t xml:space="preserve"> See text for </w:t>
      </w:r>
      <w:r w:rsidR="00D05315">
        <w:rPr>
          <w:rFonts w:ascii="Arial" w:hAnsi="Arial" w:cs="Arial"/>
          <w:sz w:val="20"/>
        </w:rPr>
        <w:t>full</w:t>
      </w:r>
      <w:r w:rsidRPr="001A4465">
        <w:rPr>
          <w:rFonts w:ascii="Arial" w:hAnsi="Arial" w:cs="Arial"/>
          <w:sz w:val="20"/>
        </w:rPr>
        <w:t xml:space="preserve"> explanations.</w:t>
      </w:r>
    </w:p>
    <w:tbl>
      <w:tblPr>
        <w:tblStyle w:val="TableGrid"/>
        <w:tblW w:w="14318" w:type="dxa"/>
        <w:tblInd w:w="-289" w:type="dxa"/>
        <w:tblBorders>
          <w:left w:val="none" w:sz="0" w:space="0" w:color="auto"/>
          <w:right w:val="none" w:sz="0" w:space="0" w:color="auto"/>
          <w:insideV w:val="none" w:sz="0" w:space="0" w:color="auto"/>
        </w:tblBorders>
        <w:tblLook w:val="04A0" w:firstRow="1" w:lastRow="0" w:firstColumn="1" w:lastColumn="0" w:noHBand="0" w:noVBand="1"/>
      </w:tblPr>
      <w:tblGrid>
        <w:gridCol w:w="3970"/>
        <w:gridCol w:w="5386"/>
        <w:gridCol w:w="4962"/>
      </w:tblGrid>
      <w:tr w:rsidR="001A4465" w:rsidRPr="00FC2FE5" w14:paraId="25053513" w14:textId="77777777" w:rsidTr="004B4505">
        <w:trPr>
          <w:trHeight w:val="353"/>
        </w:trPr>
        <w:tc>
          <w:tcPr>
            <w:tcW w:w="3970" w:type="dxa"/>
          </w:tcPr>
          <w:p w14:paraId="376C27BB" w14:textId="028EF903" w:rsidR="001A4465" w:rsidRPr="00CA3910" w:rsidRDefault="001B4C95" w:rsidP="00CA3910">
            <w:pPr>
              <w:spacing w:after="0"/>
              <w:rPr>
                <w:rFonts w:ascii="Arial" w:hAnsi="Arial" w:cs="Arial"/>
                <w:b/>
                <w:sz w:val="20"/>
              </w:rPr>
            </w:pPr>
            <w:r w:rsidRPr="00CA3910">
              <w:rPr>
                <w:rFonts w:ascii="Arial" w:hAnsi="Arial" w:cs="Arial"/>
                <w:b/>
                <w:sz w:val="20"/>
              </w:rPr>
              <w:t>Stage of q</w:t>
            </w:r>
            <w:r w:rsidR="001A4465" w:rsidRPr="00CA3910">
              <w:rPr>
                <w:rFonts w:ascii="Arial" w:hAnsi="Arial" w:cs="Arial"/>
                <w:b/>
                <w:sz w:val="20"/>
              </w:rPr>
              <w:t>uantitative review</w:t>
            </w:r>
          </w:p>
        </w:tc>
        <w:tc>
          <w:tcPr>
            <w:tcW w:w="5386" w:type="dxa"/>
          </w:tcPr>
          <w:p w14:paraId="4B3CF199" w14:textId="7DD31B59" w:rsidR="001A4465" w:rsidRPr="00CA3910" w:rsidRDefault="001A4465" w:rsidP="00EA25E4">
            <w:pPr>
              <w:spacing w:after="0"/>
              <w:rPr>
                <w:rFonts w:ascii="Arial" w:hAnsi="Arial" w:cs="Arial"/>
                <w:b/>
                <w:sz w:val="20"/>
              </w:rPr>
            </w:pPr>
            <w:r w:rsidRPr="00CA3910">
              <w:rPr>
                <w:rFonts w:ascii="Arial" w:hAnsi="Arial" w:cs="Arial"/>
                <w:b/>
                <w:sz w:val="20"/>
              </w:rPr>
              <w:t xml:space="preserve">Key </w:t>
            </w:r>
            <w:r w:rsidR="00EA25E4">
              <w:rPr>
                <w:rFonts w:ascii="Arial" w:hAnsi="Arial" w:cs="Arial"/>
                <w:b/>
                <w:sz w:val="20"/>
              </w:rPr>
              <w:t>challenges</w:t>
            </w:r>
            <w:r w:rsidRPr="00CA3910">
              <w:rPr>
                <w:rFonts w:ascii="Arial" w:hAnsi="Arial" w:cs="Arial"/>
                <w:b/>
                <w:sz w:val="20"/>
              </w:rPr>
              <w:t xml:space="preserve"> </w:t>
            </w:r>
            <w:r w:rsidR="00FC2FE5" w:rsidRPr="00CA3910">
              <w:rPr>
                <w:rFonts w:ascii="Arial" w:hAnsi="Arial" w:cs="Arial"/>
                <w:b/>
                <w:sz w:val="20"/>
              </w:rPr>
              <w:t>for</w:t>
            </w:r>
            <w:r w:rsidRPr="00CA3910">
              <w:rPr>
                <w:rFonts w:ascii="Arial" w:hAnsi="Arial" w:cs="Arial"/>
                <w:b/>
                <w:sz w:val="20"/>
              </w:rPr>
              <w:t xml:space="preserve"> forest biodiversity</w:t>
            </w:r>
            <w:r w:rsidR="00FC2FE5" w:rsidRPr="00CA3910" w:rsidDel="00FC2FE5">
              <w:rPr>
                <w:rFonts w:ascii="Arial" w:hAnsi="Arial" w:cs="Arial"/>
                <w:b/>
                <w:sz w:val="20"/>
              </w:rPr>
              <w:t xml:space="preserve"> </w:t>
            </w:r>
          </w:p>
        </w:tc>
        <w:tc>
          <w:tcPr>
            <w:tcW w:w="4962" w:type="dxa"/>
          </w:tcPr>
          <w:p w14:paraId="7C0D4B0D" w14:textId="77777777" w:rsidR="001A4465" w:rsidRPr="00CA3910" w:rsidRDefault="001A4465" w:rsidP="00CA3910">
            <w:pPr>
              <w:spacing w:after="0"/>
              <w:rPr>
                <w:rFonts w:ascii="Arial" w:hAnsi="Arial" w:cs="Arial"/>
                <w:b/>
                <w:sz w:val="20"/>
              </w:rPr>
            </w:pPr>
            <w:r w:rsidRPr="00CA3910">
              <w:rPr>
                <w:rFonts w:ascii="Arial" w:hAnsi="Arial" w:cs="Arial"/>
                <w:b/>
                <w:sz w:val="20"/>
              </w:rPr>
              <w:t>Recommendations</w:t>
            </w:r>
          </w:p>
        </w:tc>
      </w:tr>
      <w:tr w:rsidR="001A4465" w:rsidRPr="001A4465" w14:paraId="77530ADA" w14:textId="77777777" w:rsidTr="004B4505">
        <w:trPr>
          <w:trHeight w:val="1319"/>
        </w:trPr>
        <w:tc>
          <w:tcPr>
            <w:tcW w:w="3970" w:type="dxa"/>
            <w:vMerge w:val="restart"/>
          </w:tcPr>
          <w:p w14:paraId="53D1DD69" w14:textId="3849918C" w:rsidR="001A4465" w:rsidRPr="007432AD" w:rsidRDefault="001A4465" w:rsidP="00CA3910">
            <w:pPr>
              <w:spacing w:after="0"/>
              <w:rPr>
                <w:rFonts w:ascii="Arial" w:hAnsi="Arial" w:cs="Arial"/>
                <w:i/>
                <w:sz w:val="20"/>
              </w:rPr>
            </w:pPr>
            <w:r w:rsidRPr="007432AD">
              <w:rPr>
                <w:rFonts w:ascii="Arial" w:hAnsi="Arial" w:cs="Arial"/>
                <w:i/>
                <w:sz w:val="20"/>
              </w:rPr>
              <w:t xml:space="preserve">1. Question formulation and </w:t>
            </w:r>
            <w:r w:rsidR="007D2A47" w:rsidRPr="007432AD">
              <w:rPr>
                <w:rFonts w:ascii="Arial" w:hAnsi="Arial" w:cs="Arial"/>
                <w:i/>
                <w:sz w:val="20"/>
              </w:rPr>
              <w:t>choice</w:t>
            </w:r>
            <w:r w:rsidRPr="007432AD">
              <w:rPr>
                <w:rFonts w:ascii="Arial" w:hAnsi="Arial" w:cs="Arial"/>
                <w:i/>
                <w:sz w:val="20"/>
              </w:rPr>
              <w:t xml:space="preserve"> of an appropriate reference</w:t>
            </w:r>
          </w:p>
          <w:p w14:paraId="3527F83C" w14:textId="31106BB5" w:rsidR="001A4465" w:rsidRPr="00CA3910" w:rsidRDefault="00FC2FE5" w:rsidP="00DD19D4">
            <w:pPr>
              <w:spacing w:before="0" w:after="0"/>
              <w:rPr>
                <w:rFonts w:ascii="Arial" w:hAnsi="Arial" w:cs="Arial"/>
                <w:sz w:val="20"/>
              </w:rPr>
            </w:pPr>
            <w:r>
              <w:rPr>
                <w:rFonts w:ascii="Arial" w:hAnsi="Arial" w:cs="Arial"/>
                <w:sz w:val="20"/>
              </w:rPr>
              <w:t>Determine a protocol for s</w:t>
            </w:r>
            <w:r w:rsidR="001A4465" w:rsidRPr="00CA3910">
              <w:rPr>
                <w:rFonts w:ascii="Arial" w:hAnsi="Arial" w:cs="Arial"/>
                <w:sz w:val="20"/>
              </w:rPr>
              <w:t xml:space="preserve">ystematic review </w:t>
            </w:r>
            <w:r>
              <w:rPr>
                <w:rFonts w:ascii="Arial" w:hAnsi="Arial" w:cs="Arial"/>
                <w:sz w:val="20"/>
              </w:rPr>
              <w:t xml:space="preserve">that defines (1) a test </w:t>
            </w:r>
            <w:r w:rsidR="001A4465" w:rsidRPr="00CA3910">
              <w:rPr>
                <w:rFonts w:ascii="Arial" w:hAnsi="Arial" w:cs="Arial"/>
                <w:sz w:val="20"/>
              </w:rPr>
              <w:t>question with subject, intervention, and outcome elements</w:t>
            </w:r>
            <w:r>
              <w:rPr>
                <w:rFonts w:ascii="Arial" w:hAnsi="Arial" w:cs="Arial"/>
                <w:sz w:val="20"/>
              </w:rPr>
              <w:t>, (2)</w:t>
            </w:r>
            <w:r w:rsidR="001A4465" w:rsidRPr="00CA3910">
              <w:rPr>
                <w:rFonts w:ascii="Arial" w:hAnsi="Arial" w:cs="Arial"/>
                <w:sz w:val="20"/>
              </w:rPr>
              <w:t xml:space="preserve"> the strategy for obtaining data</w:t>
            </w:r>
            <w:r>
              <w:rPr>
                <w:rFonts w:ascii="Arial" w:hAnsi="Arial" w:cs="Arial"/>
                <w:sz w:val="20"/>
              </w:rPr>
              <w:t>,</w:t>
            </w:r>
            <w:r w:rsidR="001A4465" w:rsidRPr="00CA3910">
              <w:rPr>
                <w:rFonts w:ascii="Arial" w:hAnsi="Arial" w:cs="Arial"/>
                <w:sz w:val="20"/>
              </w:rPr>
              <w:t xml:space="preserve"> and</w:t>
            </w:r>
            <w:r>
              <w:rPr>
                <w:rFonts w:ascii="Arial" w:hAnsi="Arial" w:cs="Arial"/>
                <w:sz w:val="20"/>
              </w:rPr>
              <w:t xml:space="preserve"> (3)</w:t>
            </w:r>
            <w:r w:rsidR="001A4465" w:rsidRPr="00CA3910">
              <w:rPr>
                <w:rFonts w:ascii="Arial" w:hAnsi="Arial" w:cs="Arial"/>
                <w:sz w:val="20"/>
              </w:rPr>
              <w:t xml:space="preserve"> criteria for data inclusion or exclusion.</w:t>
            </w:r>
          </w:p>
        </w:tc>
        <w:tc>
          <w:tcPr>
            <w:tcW w:w="5386" w:type="dxa"/>
          </w:tcPr>
          <w:p w14:paraId="596AEFA2" w14:textId="64261E08" w:rsidR="001A4465" w:rsidRPr="00CA3910" w:rsidRDefault="000867BA" w:rsidP="00667061">
            <w:pPr>
              <w:spacing w:after="0"/>
              <w:rPr>
                <w:rFonts w:ascii="Arial" w:hAnsi="Arial" w:cs="Arial"/>
                <w:sz w:val="20"/>
              </w:rPr>
            </w:pPr>
            <w:r>
              <w:rPr>
                <w:rFonts w:ascii="Arial" w:hAnsi="Arial" w:cs="Arial"/>
                <w:sz w:val="20"/>
              </w:rPr>
              <w:t xml:space="preserve">Systematic reviews </w:t>
            </w:r>
            <w:r w:rsidR="00667061">
              <w:rPr>
                <w:rFonts w:ascii="Arial" w:hAnsi="Arial" w:cs="Arial"/>
                <w:sz w:val="20"/>
              </w:rPr>
              <w:t>must</w:t>
            </w:r>
            <w:r>
              <w:rPr>
                <w:rFonts w:ascii="Arial" w:hAnsi="Arial" w:cs="Arial"/>
                <w:sz w:val="20"/>
              </w:rPr>
              <w:t xml:space="preserve"> formula</w:t>
            </w:r>
            <w:r w:rsidR="00667061">
              <w:rPr>
                <w:rFonts w:ascii="Arial" w:hAnsi="Arial" w:cs="Arial"/>
                <w:sz w:val="20"/>
              </w:rPr>
              <w:t>te</w:t>
            </w:r>
            <w:r>
              <w:rPr>
                <w:rFonts w:ascii="Arial" w:hAnsi="Arial" w:cs="Arial"/>
                <w:sz w:val="20"/>
              </w:rPr>
              <w:t xml:space="preserve"> </w:t>
            </w:r>
            <w:r w:rsidR="001D78F7">
              <w:rPr>
                <w:rFonts w:ascii="Arial" w:hAnsi="Arial" w:cs="Arial"/>
                <w:sz w:val="20"/>
              </w:rPr>
              <w:t>a</w:t>
            </w:r>
            <w:r w:rsidR="00FC2FE5">
              <w:rPr>
                <w:rFonts w:ascii="Arial" w:hAnsi="Arial" w:cs="Arial"/>
                <w:sz w:val="20"/>
              </w:rPr>
              <w:t xml:space="preserve"> test question </w:t>
            </w:r>
            <w:r w:rsidR="001D78F7">
              <w:rPr>
                <w:rFonts w:ascii="Arial" w:hAnsi="Arial" w:cs="Arial"/>
                <w:sz w:val="20"/>
              </w:rPr>
              <w:t xml:space="preserve">of practical value </w:t>
            </w:r>
            <w:r w:rsidR="001B4C95">
              <w:rPr>
                <w:rFonts w:ascii="Arial" w:hAnsi="Arial" w:cs="Arial"/>
                <w:sz w:val="20"/>
              </w:rPr>
              <w:t>to forest management</w:t>
            </w:r>
            <w:r w:rsidR="001A4465" w:rsidRPr="00CA3910">
              <w:rPr>
                <w:rFonts w:ascii="Arial" w:hAnsi="Arial" w:cs="Arial"/>
                <w:sz w:val="20"/>
              </w:rPr>
              <w:t>.</w:t>
            </w:r>
          </w:p>
        </w:tc>
        <w:tc>
          <w:tcPr>
            <w:tcW w:w="4962" w:type="dxa"/>
          </w:tcPr>
          <w:p w14:paraId="767811E2" w14:textId="2A76B784" w:rsidR="001A4465" w:rsidRPr="00CA3910" w:rsidRDefault="00F77D79" w:rsidP="00CA3910">
            <w:pPr>
              <w:spacing w:after="0"/>
              <w:rPr>
                <w:rFonts w:ascii="Arial" w:hAnsi="Arial" w:cs="Arial"/>
                <w:sz w:val="20"/>
              </w:rPr>
            </w:pPr>
            <w:r>
              <w:rPr>
                <w:rFonts w:ascii="Arial" w:hAnsi="Arial" w:cs="Arial"/>
                <w:sz w:val="20"/>
              </w:rPr>
              <w:t>In landscapes with little remaining old-growth forest, c</w:t>
            </w:r>
            <w:r w:rsidR="001A4465" w:rsidRPr="00CA3910">
              <w:rPr>
                <w:rFonts w:ascii="Arial" w:hAnsi="Arial" w:cs="Arial"/>
                <w:sz w:val="20"/>
              </w:rPr>
              <w:t>onsider alternative</w:t>
            </w:r>
            <w:r>
              <w:rPr>
                <w:rFonts w:ascii="Arial" w:hAnsi="Arial" w:cs="Arial"/>
                <w:sz w:val="20"/>
              </w:rPr>
              <w:t>s to old-growth stands as the</w:t>
            </w:r>
            <w:r w:rsidR="001A4465" w:rsidRPr="00CA3910">
              <w:rPr>
                <w:rFonts w:ascii="Arial" w:hAnsi="Arial" w:cs="Arial"/>
                <w:sz w:val="20"/>
              </w:rPr>
              <w:t xml:space="preserve"> reference condition.</w:t>
            </w:r>
          </w:p>
        </w:tc>
      </w:tr>
      <w:tr w:rsidR="001A4465" w:rsidRPr="001A4465" w14:paraId="1F3A9942" w14:textId="77777777" w:rsidTr="004B4505">
        <w:trPr>
          <w:trHeight w:val="1273"/>
        </w:trPr>
        <w:tc>
          <w:tcPr>
            <w:tcW w:w="3970" w:type="dxa"/>
            <w:vMerge/>
          </w:tcPr>
          <w:p w14:paraId="47D441DC" w14:textId="77777777" w:rsidR="001A4465" w:rsidRPr="00CA3910" w:rsidRDefault="001A4465" w:rsidP="00CA3910">
            <w:pPr>
              <w:spacing w:after="0"/>
              <w:rPr>
                <w:rFonts w:ascii="Arial" w:hAnsi="Arial" w:cs="Arial"/>
                <w:sz w:val="20"/>
              </w:rPr>
            </w:pPr>
          </w:p>
        </w:tc>
        <w:tc>
          <w:tcPr>
            <w:tcW w:w="5386" w:type="dxa"/>
          </w:tcPr>
          <w:p w14:paraId="34EF67B8" w14:textId="200513D7" w:rsidR="001A4465" w:rsidRPr="00CA3910" w:rsidRDefault="000867BA" w:rsidP="000867BA">
            <w:pPr>
              <w:spacing w:after="0"/>
              <w:rPr>
                <w:rFonts w:ascii="Arial" w:hAnsi="Arial" w:cs="Arial"/>
                <w:sz w:val="20"/>
              </w:rPr>
            </w:pPr>
            <w:r>
              <w:rPr>
                <w:rFonts w:ascii="Arial" w:hAnsi="Arial" w:cs="Arial"/>
                <w:sz w:val="20"/>
              </w:rPr>
              <w:t>P</w:t>
            </w:r>
            <w:r w:rsidR="00FC2FE5">
              <w:rPr>
                <w:rFonts w:ascii="Arial" w:hAnsi="Arial" w:cs="Arial"/>
                <w:sz w:val="20"/>
              </w:rPr>
              <w:t>rimary studies</w:t>
            </w:r>
            <w:r w:rsidR="001A4465" w:rsidRPr="00CA3910">
              <w:rPr>
                <w:rFonts w:ascii="Arial" w:hAnsi="Arial" w:cs="Arial"/>
                <w:sz w:val="20"/>
              </w:rPr>
              <w:t xml:space="preserve"> </w:t>
            </w:r>
            <w:r>
              <w:rPr>
                <w:rFonts w:ascii="Arial" w:hAnsi="Arial" w:cs="Arial"/>
                <w:sz w:val="20"/>
              </w:rPr>
              <w:t>frequently have inconsistent</w:t>
            </w:r>
            <w:r w:rsidR="001A4465" w:rsidRPr="00CA3910">
              <w:rPr>
                <w:rFonts w:ascii="Arial" w:hAnsi="Arial" w:cs="Arial"/>
                <w:sz w:val="20"/>
              </w:rPr>
              <w:t xml:space="preserve"> definition</w:t>
            </w:r>
            <w:r>
              <w:rPr>
                <w:rFonts w:ascii="Arial" w:hAnsi="Arial" w:cs="Arial"/>
                <w:sz w:val="20"/>
              </w:rPr>
              <w:t>s</w:t>
            </w:r>
            <w:r w:rsidR="001A4465" w:rsidRPr="00CA3910">
              <w:rPr>
                <w:rFonts w:ascii="Arial" w:hAnsi="Arial" w:cs="Arial"/>
                <w:sz w:val="20"/>
              </w:rPr>
              <w:t xml:space="preserve"> of old-growth</w:t>
            </w:r>
            <w:r w:rsidR="00BD3D98">
              <w:rPr>
                <w:rFonts w:ascii="Arial" w:hAnsi="Arial" w:cs="Arial"/>
                <w:sz w:val="20"/>
              </w:rPr>
              <w:t xml:space="preserve"> or unmanaged forest</w:t>
            </w:r>
            <w:r w:rsidR="001A4465" w:rsidRPr="00CA3910">
              <w:rPr>
                <w:rFonts w:ascii="Arial" w:hAnsi="Arial" w:cs="Arial"/>
                <w:sz w:val="20"/>
              </w:rPr>
              <w:t>, often allowing for inclusion of overmature plantations or forests heavily disturbed in the past.</w:t>
            </w:r>
          </w:p>
        </w:tc>
        <w:tc>
          <w:tcPr>
            <w:tcW w:w="4962" w:type="dxa"/>
          </w:tcPr>
          <w:p w14:paraId="5F6ACCAB" w14:textId="6A0773C2" w:rsidR="001A4465" w:rsidRPr="00CA3910" w:rsidRDefault="001B4C95" w:rsidP="00CA3910">
            <w:pPr>
              <w:spacing w:after="0"/>
              <w:rPr>
                <w:rFonts w:ascii="Arial" w:hAnsi="Arial" w:cs="Arial"/>
                <w:sz w:val="20"/>
              </w:rPr>
            </w:pPr>
            <w:r>
              <w:rPr>
                <w:rFonts w:ascii="Arial" w:hAnsi="Arial" w:cs="Arial"/>
                <w:sz w:val="20"/>
              </w:rPr>
              <w:t>Prioritise</w:t>
            </w:r>
            <w:r w:rsidR="001A4465" w:rsidRPr="00CA3910">
              <w:rPr>
                <w:rFonts w:ascii="Arial" w:hAnsi="Arial" w:cs="Arial"/>
                <w:sz w:val="20"/>
              </w:rPr>
              <w:t xml:space="preserve"> consistency across studies in the characteristics of the reference stand, unless differences </w:t>
            </w:r>
            <w:r>
              <w:rPr>
                <w:rFonts w:ascii="Arial" w:hAnsi="Arial" w:cs="Arial"/>
                <w:sz w:val="20"/>
              </w:rPr>
              <w:t xml:space="preserve">are </w:t>
            </w:r>
            <w:r w:rsidR="001A4465" w:rsidRPr="00CA3910">
              <w:rPr>
                <w:rFonts w:ascii="Arial" w:hAnsi="Arial" w:cs="Arial"/>
                <w:sz w:val="20"/>
              </w:rPr>
              <w:t xml:space="preserve">meaningfully </w:t>
            </w:r>
            <w:r w:rsidR="00FC2FE5">
              <w:rPr>
                <w:rFonts w:ascii="Arial" w:hAnsi="Arial" w:cs="Arial"/>
                <w:sz w:val="20"/>
              </w:rPr>
              <w:t>parame</w:t>
            </w:r>
            <w:r w:rsidR="001A4465" w:rsidRPr="00CA3910">
              <w:rPr>
                <w:rFonts w:ascii="Arial" w:hAnsi="Arial" w:cs="Arial"/>
                <w:sz w:val="20"/>
              </w:rPr>
              <w:t xml:space="preserve">terised by moderators. </w:t>
            </w:r>
            <w:r>
              <w:rPr>
                <w:rFonts w:ascii="Arial" w:hAnsi="Arial" w:cs="Arial"/>
                <w:sz w:val="20"/>
              </w:rPr>
              <w:t xml:space="preserve">State </w:t>
            </w:r>
            <w:r w:rsidR="001A4465" w:rsidRPr="00CA3910">
              <w:rPr>
                <w:rFonts w:ascii="Arial" w:hAnsi="Arial" w:cs="Arial"/>
                <w:sz w:val="20"/>
              </w:rPr>
              <w:t>the limit</w:t>
            </w:r>
            <w:r>
              <w:rPr>
                <w:rFonts w:ascii="Arial" w:hAnsi="Arial" w:cs="Arial"/>
                <w:sz w:val="20"/>
              </w:rPr>
              <w:t>ations in</w:t>
            </w:r>
            <w:r w:rsidR="001A4465" w:rsidRPr="00CA3910">
              <w:rPr>
                <w:rFonts w:ascii="Arial" w:hAnsi="Arial" w:cs="Arial"/>
                <w:sz w:val="20"/>
              </w:rPr>
              <w:t xml:space="preserve"> knowledge </w:t>
            </w:r>
            <w:r>
              <w:rPr>
                <w:rFonts w:ascii="Arial" w:hAnsi="Arial" w:cs="Arial"/>
                <w:sz w:val="20"/>
              </w:rPr>
              <w:t xml:space="preserve">about </w:t>
            </w:r>
            <w:r w:rsidR="001A4465" w:rsidRPr="00CA3910">
              <w:rPr>
                <w:rFonts w:ascii="Arial" w:hAnsi="Arial" w:cs="Arial"/>
                <w:sz w:val="20"/>
              </w:rPr>
              <w:t>contributing studies.</w:t>
            </w:r>
          </w:p>
        </w:tc>
      </w:tr>
      <w:tr w:rsidR="001A4465" w:rsidRPr="001A4465" w14:paraId="2180F1A2" w14:textId="77777777" w:rsidTr="004B4505">
        <w:tc>
          <w:tcPr>
            <w:tcW w:w="3970" w:type="dxa"/>
          </w:tcPr>
          <w:p w14:paraId="26164A5A" w14:textId="4537B5BF" w:rsidR="001A4465" w:rsidRPr="007432AD" w:rsidRDefault="001A4465" w:rsidP="00CA3910">
            <w:pPr>
              <w:spacing w:after="0"/>
              <w:rPr>
                <w:rFonts w:ascii="Arial" w:hAnsi="Arial" w:cs="Arial"/>
                <w:i/>
                <w:sz w:val="20"/>
                <w:szCs w:val="20"/>
                <w:lang w:val="en-US"/>
              </w:rPr>
            </w:pPr>
            <w:r w:rsidRPr="007432AD">
              <w:rPr>
                <w:rFonts w:ascii="Arial" w:hAnsi="Arial" w:cs="Arial"/>
                <w:i/>
                <w:sz w:val="20"/>
                <w:szCs w:val="20"/>
                <w:lang w:val="en-US"/>
              </w:rPr>
              <w:t xml:space="preserve">2. </w:t>
            </w:r>
            <w:r w:rsidR="00004368" w:rsidRPr="007432AD">
              <w:rPr>
                <w:rFonts w:ascii="Arial" w:hAnsi="Arial" w:cs="Arial"/>
                <w:i/>
                <w:sz w:val="20"/>
                <w:szCs w:val="20"/>
                <w:lang w:val="en-US"/>
              </w:rPr>
              <w:t>Selection of</w:t>
            </w:r>
            <w:r w:rsidRPr="007432AD">
              <w:rPr>
                <w:rFonts w:ascii="Arial" w:hAnsi="Arial" w:cs="Arial"/>
                <w:i/>
                <w:sz w:val="20"/>
                <w:szCs w:val="20"/>
                <w:lang w:val="en-US"/>
              </w:rPr>
              <w:t xml:space="preserve"> study designs </w:t>
            </w:r>
            <w:r w:rsidR="00004368" w:rsidRPr="007432AD">
              <w:rPr>
                <w:rFonts w:ascii="Arial" w:hAnsi="Arial" w:cs="Arial"/>
                <w:i/>
                <w:sz w:val="20"/>
                <w:szCs w:val="20"/>
                <w:lang w:val="en-US"/>
              </w:rPr>
              <w:t xml:space="preserve">for inclusion </w:t>
            </w:r>
            <w:r w:rsidRPr="007432AD">
              <w:rPr>
                <w:rFonts w:ascii="Arial" w:hAnsi="Arial" w:cs="Arial"/>
                <w:i/>
                <w:sz w:val="20"/>
                <w:szCs w:val="20"/>
                <w:lang w:val="en-US"/>
              </w:rPr>
              <w:t>in a meta-analysis</w:t>
            </w:r>
          </w:p>
          <w:p w14:paraId="402F1C36" w14:textId="18512CDD" w:rsidR="001A4465" w:rsidRPr="00CA3910" w:rsidRDefault="007D2A47" w:rsidP="00DD19D4">
            <w:pPr>
              <w:spacing w:before="0" w:after="0"/>
              <w:rPr>
                <w:rFonts w:ascii="Arial" w:hAnsi="Arial" w:cs="Arial"/>
                <w:b/>
                <w:sz w:val="20"/>
                <w:szCs w:val="20"/>
              </w:rPr>
            </w:pPr>
            <w:r>
              <w:rPr>
                <w:rFonts w:ascii="Arial" w:hAnsi="Arial" w:cs="Arial"/>
                <w:sz w:val="20"/>
                <w:szCs w:val="20"/>
                <w:shd w:val="clear" w:color="auto" w:fill="FFFFFF"/>
              </w:rPr>
              <w:t>Critically appraise</w:t>
            </w:r>
            <w:r w:rsidR="001A4465" w:rsidRPr="00CA3910">
              <w:rPr>
                <w:rFonts w:ascii="Arial" w:hAnsi="Arial" w:cs="Arial"/>
                <w:sz w:val="20"/>
                <w:szCs w:val="20"/>
                <w:shd w:val="clear" w:color="auto" w:fill="FFFFFF"/>
              </w:rPr>
              <w:t xml:space="preserve"> the extent to which research methodology is likely to prevent systematic errors or bias.</w:t>
            </w:r>
          </w:p>
        </w:tc>
        <w:tc>
          <w:tcPr>
            <w:tcW w:w="5386" w:type="dxa"/>
          </w:tcPr>
          <w:p w14:paraId="6A5A2253" w14:textId="7D3DA018" w:rsidR="001A4465" w:rsidRPr="00CA3910" w:rsidRDefault="001A4465" w:rsidP="00CA3910">
            <w:pPr>
              <w:spacing w:after="0"/>
              <w:rPr>
                <w:rFonts w:ascii="Arial" w:hAnsi="Arial" w:cs="Arial"/>
                <w:sz w:val="20"/>
              </w:rPr>
            </w:pPr>
            <w:r w:rsidRPr="00CA3910">
              <w:rPr>
                <w:rFonts w:ascii="Arial" w:hAnsi="Arial" w:cs="Arial"/>
                <w:sz w:val="20"/>
              </w:rPr>
              <w:t>Empirical studies vary widely in quality with respect to the number of treatment replicates and the randomness of their allocation to treatment levels, with a</w:t>
            </w:r>
            <w:r w:rsidR="002673B5">
              <w:rPr>
                <w:rFonts w:ascii="Arial" w:hAnsi="Arial" w:cs="Arial"/>
                <w:sz w:val="20"/>
              </w:rPr>
              <w:t xml:space="preserve"> </w:t>
            </w:r>
            <w:r w:rsidRPr="00CA3910">
              <w:rPr>
                <w:rFonts w:ascii="Arial" w:hAnsi="Arial" w:cs="Arial"/>
                <w:sz w:val="20"/>
              </w:rPr>
              <w:t>high prevalence of pseudoreplicated designs.</w:t>
            </w:r>
          </w:p>
        </w:tc>
        <w:tc>
          <w:tcPr>
            <w:tcW w:w="4962" w:type="dxa"/>
          </w:tcPr>
          <w:p w14:paraId="1EE3BAC6" w14:textId="650AFE6A" w:rsidR="001A4465" w:rsidRPr="00CA3910" w:rsidRDefault="00C72585" w:rsidP="00CA3910">
            <w:pPr>
              <w:spacing w:after="0"/>
              <w:rPr>
                <w:rFonts w:ascii="Arial" w:hAnsi="Arial" w:cs="Arial"/>
                <w:sz w:val="20"/>
                <w:szCs w:val="20"/>
              </w:rPr>
            </w:pPr>
            <w:r>
              <w:rPr>
                <w:rFonts w:ascii="Arial" w:hAnsi="Arial" w:cs="Arial"/>
                <w:sz w:val="20"/>
                <w:szCs w:val="20"/>
              </w:rPr>
              <w:t xml:space="preserve">Accommodate studies of varying quality and </w:t>
            </w:r>
            <w:r w:rsidR="001A4465" w:rsidRPr="00CA3910">
              <w:rPr>
                <w:rFonts w:ascii="Arial" w:hAnsi="Arial" w:cs="Arial"/>
                <w:sz w:val="20"/>
                <w:szCs w:val="20"/>
              </w:rPr>
              <w:t>pseudoreplicated studies</w:t>
            </w:r>
            <w:r>
              <w:rPr>
                <w:rFonts w:ascii="Arial" w:hAnsi="Arial" w:cs="Arial"/>
                <w:sz w:val="20"/>
                <w:szCs w:val="20"/>
              </w:rPr>
              <w:t>, which</w:t>
            </w:r>
            <w:r w:rsidR="001A4465" w:rsidRPr="00CA3910">
              <w:rPr>
                <w:rFonts w:ascii="Arial" w:hAnsi="Arial" w:cs="Arial"/>
                <w:sz w:val="20"/>
                <w:szCs w:val="20"/>
              </w:rPr>
              <w:t xml:space="preserve"> are </w:t>
            </w:r>
            <w:r>
              <w:rPr>
                <w:rFonts w:ascii="Arial" w:hAnsi="Arial" w:cs="Arial"/>
                <w:sz w:val="20"/>
                <w:szCs w:val="20"/>
              </w:rPr>
              <w:t>in</w:t>
            </w:r>
            <w:r w:rsidR="001A4465" w:rsidRPr="00CA3910">
              <w:rPr>
                <w:rFonts w:ascii="Arial" w:hAnsi="Arial" w:cs="Arial"/>
                <w:sz w:val="20"/>
                <w:szCs w:val="20"/>
              </w:rPr>
              <w:t xml:space="preserve">formative collectively, </w:t>
            </w:r>
            <w:r>
              <w:rPr>
                <w:rFonts w:ascii="Arial" w:hAnsi="Arial" w:cs="Arial"/>
                <w:sz w:val="20"/>
                <w:szCs w:val="20"/>
              </w:rPr>
              <w:t>with use of an appropriate effect-size estimator (stage 3) and weighting (stage 4).</w:t>
            </w:r>
            <w:r w:rsidR="001A4465" w:rsidRPr="00CA3910">
              <w:rPr>
                <w:rFonts w:ascii="Arial" w:hAnsi="Arial" w:cs="Arial"/>
                <w:sz w:val="20"/>
                <w:szCs w:val="20"/>
                <w:lang w:val="en-US"/>
              </w:rPr>
              <w:t xml:space="preserve"> </w:t>
            </w:r>
          </w:p>
        </w:tc>
      </w:tr>
      <w:tr w:rsidR="001A4465" w:rsidRPr="001A4465" w14:paraId="71D55BDD" w14:textId="77777777" w:rsidTr="004B4505">
        <w:tc>
          <w:tcPr>
            <w:tcW w:w="3970" w:type="dxa"/>
          </w:tcPr>
          <w:p w14:paraId="6AC29410" w14:textId="06B87865" w:rsidR="001A4465" w:rsidRPr="007432AD" w:rsidRDefault="001A4465" w:rsidP="00CA3910">
            <w:pPr>
              <w:spacing w:after="0"/>
              <w:rPr>
                <w:rFonts w:ascii="Arial" w:hAnsi="Arial" w:cs="Arial"/>
                <w:i/>
                <w:sz w:val="20"/>
              </w:rPr>
            </w:pPr>
            <w:r w:rsidRPr="007432AD">
              <w:rPr>
                <w:rFonts w:ascii="Arial" w:hAnsi="Arial" w:cs="Arial"/>
                <w:i/>
                <w:sz w:val="20"/>
              </w:rPr>
              <w:lastRenderedPageBreak/>
              <w:t xml:space="preserve">3. Choice of effect </w:t>
            </w:r>
            <w:r w:rsidR="007D2A47" w:rsidRPr="007432AD">
              <w:rPr>
                <w:rFonts w:ascii="Arial" w:hAnsi="Arial" w:cs="Arial"/>
                <w:i/>
                <w:sz w:val="20"/>
              </w:rPr>
              <w:t xml:space="preserve">for </w:t>
            </w:r>
            <w:r w:rsidR="00C72585" w:rsidRPr="007432AD">
              <w:rPr>
                <w:rFonts w:ascii="Arial" w:hAnsi="Arial" w:cs="Arial"/>
                <w:i/>
                <w:sz w:val="20"/>
              </w:rPr>
              <w:t>estimation</w:t>
            </w:r>
          </w:p>
          <w:p w14:paraId="45B71D34" w14:textId="4B577801" w:rsidR="001A4465" w:rsidRPr="00CA3910" w:rsidRDefault="00D51991" w:rsidP="00DD19D4">
            <w:pPr>
              <w:spacing w:before="0" w:after="0"/>
              <w:rPr>
                <w:rFonts w:ascii="Arial" w:hAnsi="Arial" w:cs="Arial"/>
                <w:sz w:val="20"/>
              </w:rPr>
            </w:pPr>
            <w:r>
              <w:rPr>
                <w:rFonts w:ascii="Arial" w:hAnsi="Arial" w:cs="Arial"/>
                <w:sz w:val="20"/>
              </w:rPr>
              <w:t>Choose a common scale for</w:t>
            </w:r>
            <w:r w:rsidR="001A4465" w:rsidRPr="00CA3910">
              <w:rPr>
                <w:rFonts w:ascii="Arial" w:hAnsi="Arial" w:cs="Arial"/>
                <w:sz w:val="20"/>
              </w:rPr>
              <w:t xml:space="preserve"> </w:t>
            </w:r>
            <w:r w:rsidR="00CC44D6">
              <w:rPr>
                <w:rFonts w:ascii="Arial" w:hAnsi="Arial" w:cs="Arial"/>
                <w:sz w:val="20"/>
              </w:rPr>
              <w:t>meta-analysing the results</w:t>
            </w:r>
            <w:r w:rsidR="001A4465" w:rsidRPr="00CA3910">
              <w:rPr>
                <w:rFonts w:ascii="Arial" w:hAnsi="Arial" w:cs="Arial"/>
                <w:sz w:val="20"/>
              </w:rPr>
              <w:t xml:space="preserve"> of multiple studies, </w:t>
            </w:r>
            <w:r w:rsidR="00CA2D7E">
              <w:rPr>
                <w:rFonts w:ascii="Arial" w:hAnsi="Arial" w:cs="Arial"/>
                <w:sz w:val="20"/>
              </w:rPr>
              <w:t xml:space="preserve">by estimation </w:t>
            </w:r>
            <w:r w:rsidR="001A4465" w:rsidRPr="00CA3910">
              <w:rPr>
                <w:rFonts w:ascii="Arial" w:hAnsi="Arial" w:cs="Arial"/>
                <w:sz w:val="20"/>
              </w:rPr>
              <w:t>of an ‘effect size’, representing the magnitude of a difference or the strength of a relationship.</w:t>
            </w:r>
          </w:p>
        </w:tc>
        <w:tc>
          <w:tcPr>
            <w:tcW w:w="5386" w:type="dxa"/>
          </w:tcPr>
          <w:p w14:paraId="109CC2B7" w14:textId="578338DA" w:rsidR="001A4465" w:rsidRPr="00CA3910" w:rsidRDefault="00DD19D4" w:rsidP="00956AF9">
            <w:pPr>
              <w:spacing w:after="0"/>
              <w:rPr>
                <w:rFonts w:ascii="Arial" w:hAnsi="Arial" w:cs="Arial"/>
                <w:sz w:val="20"/>
              </w:rPr>
            </w:pPr>
            <w:r>
              <w:rPr>
                <w:rFonts w:ascii="Arial" w:hAnsi="Arial" w:cs="Arial"/>
                <w:sz w:val="20"/>
                <w:lang w:val="en-US"/>
              </w:rPr>
              <w:t>Effect</w:t>
            </w:r>
            <w:r>
              <w:rPr>
                <w:rFonts w:ascii="Arial" w:hAnsi="Arial" w:cs="Arial"/>
                <w:sz w:val="20"/>
              </w:rPr>
              <w:t xml:space="preserve"> </w:t>
            </w:r>
            <w:r w:rsidRPr="001A0032">
              <w:rPr>
                <w:rFonts w:ascii="Arial" w:hAnsi="Arial" w:cs="Arial"/>
                <w:sz w:val="20"/>
              </w:rPr>
              <w:t xml:space="preserve">sizes </w:t>
            </w:r>
            <w:r>
              <w:rPr>
                <w:rFonts w:ascii="Arial" w:hAnsi="Arial" w:cs="Arial"/>
                <w:sz w:val="20"/>
              </w:rPr>
              <w:t xml:space="preserve">that are </w:t>
            </w:r>
            <w:r w:rsidRPr="002673B5">
              <w:rPr>
                <w:rFonts w:ascii="Arial" w:hAnsi="Arial" w:cs="Arial"/>
                <w:sz w:val="20"/>
              </w:rPr>
              <w:t>standardize</w:t>
            </w:r>
            <w:r>
              <w:rPr>
                <w:rFonts w:ascii="Arial" w:hAnsi="Arial" w:cs="Arial"/>
                <w:sz w:val="20"/>
              </w:rPr>
              <w:t>d</w:t>
            </w:r>
            <w:r w:rsidRPr="002673B5">
              <w:rPr>
                <w:rFonts w:ascii="Arial" w:hAnsi="Arial" w:cs="Arial"/>
                <w:sz w:val="20"/>
              </w:rPr>
              <w:t xml:space="preserve"> against within-</w:t>
            </w:r>
            <w:r>
              <w:rPr>
                <w:rFonts w:ascii="Arial" w:hAnsi="Arial" w:cs="Arial"/>
                <w:sz w:val="20"/>
              </w:rPr>
              <w:t>treatment</w:t>
            </w:r>
            <w:r w:rsidRPr="002673B5">
              <w:rPr>
                <w:rFonts w:ascii="Arial" w:hAnsi="Arial" w:cs="Arial"/>
                <w:sz w:val="20"/>
              </w:rPr>
              <w:t xml:space="preserve"> variance </w:t>
            </w:r>
            <w:r>
              <w:rPr>
                <w:rFonts w:ascii="Arial" w:hAnsi="Arial" w:cs="Arial"/>
                <w:sz w:val="20"/>
              </w:rPr>
              <w:t xml:space="preserve">(e.g., </w:t>
            </w:r>
            <w:r w:rsidRPr="001A0032">
              <w:rPr>
                <w:rFonts w:ascii="Arial" w:hAnsi="Arial" w:cs="Arial"/>
                <w:i/>
                <w:sz w:val="20"/>
              </w:rPr>
              <w:t>Hedges’ d</w:t>
            </w:r>
            <w:r>
              <w:rPr>
                <w:rFonts w:ascii="Arial" w:hAnsi="Arial" w:cs="Arial"/>
                <w:sz w:val="20"/>
              </w:rPr>
              <w:t xml:space="preserve">) may yield patterns </w:t>
            </w:r>
            <w:r>
              <w:rPr>
                <w:rFonts w:ascii="Arial" w:hAnsi="Arial" w:cs="Arial"/>
                <w:sz w:val="20"/>
                <w:lang w:val="en-US"/>
              </w:rPr>
              <w:t>that partially or only</w:t>
            </w:r>
            <w:r w:rsidRPr="00733D73">
              <w:rPr>
                <w:rFonts w:ascii="Arial" w:hAnsi="Arial" w:cs="Arial"/>
                <w:sz w:val="20"/>
                <w:lang w:val="en-US"/>
              </w:rPr>
              <w:t xml:space="preserve"> reflect differences in within-treatment varia</w:t>
            </w:r>
            <w:r w:rsidR="00956AF9">
              <w:rPr>
                <w:rFonts w:ascii="Arial" w:hAnsi="Arial" w:cs="Arial"/>
                <w:sz w:val="20"/>
                <w:lang w:val="en-US"/>
              </w:rPr>
              <w:t>nce</w:t>
            </w:r>
            <w:r>
              <w:rPr>
                <w:rFonts w:ascii="Arial" w:hAnsi="Arial" w:cs="Arial"/>
                <w:sz w:val="20"/>
                <w:lang w:val="en-US"/>
              </w:rPr>
              <w:t xml:space="preserve">, which </w:t>
            </w:r>
            <w:r w:rsidR="00956AF9">
              <w:rPr>
                <w:rFonts w:ascii="Arial" w:hAnsi="Arial" w:cs="Arial"/>
                <w:sz w:val="20"/>
                <w:lang w:val="en-US"/>
              </w:rPr>
              <w:t xml:space="preserve">depends on the </w:t>
            </w:r>
            <w:r w:rsidR="00733D73">
              <w:rPr>
                <w:rFonts w:ascii="Arial" w:hAnsi="Arial" w:cs="Arial"/>
                <w:sz w:val="20"/>
                <w:lang w:val="en-US"/>
              </w:rPr>
              <w:t>study design (</w:t>
            </w:r>
            <w:r w:rsidR="00C72585">
              <w:rPr>
                <w:rFonts w:ascii="Arial" w:hAnsi="Arial" w:cs="Arial"/>
                <w:sz w:val="20"/>
                <w:lang w:val="en-US"/>
              </w:rPr>
              <w:t xml:space="preserve">e.g., </w:t>
            </w:r>
            <w:r w:rsidR="00733D73">
              <w:rPr>
                <w:rFonts w:ascii="Arial" w:hAnsi="Arial" w:cs="Arial"/>
                <w:sz w:val="20"/>
                <w:lang w:val="en-US"/>
              </w:rPr>
              <w:t xml:space="preserve">interspersion of treatment plots) and </w:t>
            </w:r>
            <w:r w:rsidR="00733D73" w:rsidRPr="00733D73">
              <w:rPr>
                <w:rFonts w:ascii="Arial" w:hAnsi="Arial" w:cs="Arial"/>
                <w:sz w:val="20"/>
                <w:lang w:val="en-US"/>
              </w:rPr>
              <w:t xml:space="preserve">study </w:t>
            </w:r>
            <w:r w:rsidR="00733D73">
              <w:rPr>
                <w:rFonts w:ascii="Arial" w:hAnsi="Arial" w:cs="Arial"/>
                <w:sz w:val="20"/>
                <w:lang w:val="en-US"/>
              </w:rPr>
              <w:t>scale (</w:t>
            </w:r>
            <w:r w:rsidR="00C72585">
              <w:rPr>
                <w:rFonts w:ascii="Arial" w:hAnsi="Arial" w:cs="Arial"/>
                <w:sz w:val="20"/>
                <w:lang w:val="en-US"/>
              </w:rPr>
              <w:t xml:space="preserve">e.g., plot size and sampling </w:t>
            </w:r>
            <w:r w:rsidR="00733D73">
              <w:rPr>
                <w:rFonts w:ascii="Arial" w:hAnsi="Arial" w:cs="Arial"/>
                <w:sz w:val="20"/>
                <w:lang w:val="en-US"/>
              </w:rPr>
              <w:t>extent)</w:t>
            </w:r>
            <w:r w:rsidR="00956AF9">
              <w:rPr>
                <w:rFonts w:ascii="Arial" w:hAnsi="Arial" w:cs="Arial"/>
                <w:sz w:val="20"/>
                <w:lang w:val="en-US"/>
              </w:rPr>
              <w:t xml:space="preserve"> appropriate </w:t>
            </w:r>
            <w:r>
              <w:rPr>
                <w:rFonts w:ascii="Arial" w:hAnsi="Arial" w:cs="Arial"/>
                <w:sz w:val="20"/>
                <w:lang w:val="en-US"/>
              </w:rPr>
              <w:t xml:space="preserve">to </w:t>
            </w:r>
            <w:r w:rsidR="00956AF9">
              <w:rPr>
                <w:rFonts w:ascii="Arial" w:hAnsi="Arial" w:cs="Arial"/>
                <w:sz w:val="20"/>
                <w:lang w:val="en-US"/>
              </w:rPr>
              <w:t xml:space="preserve">the taxa </w:t>
            </w:r>
            <w:r>
              <w:rPr>
                <w:rFonts w:ascii="Arial" w:hAnsi="Arial" w:cs="Arial"/>
                <w:sz w:val="20"/>
                <w:lang w:val="en-US"/>
              </w:rPr>
              <w:t>and habitat type</w:t>
            </w:r>
            <w:r w:rsidR="00956AF9">
              <w:rPr>
                <w:rFonts w:ascii="Arial" w:hAnsi="Arial" w:cs="Arial"/>
                <w:sz w:val="20"/>
                <w:lang w:val="en-US"/>
              </w:rPr>
              <w:t>s.</w:t>
            </w:r>
          </w:p>
        </w:tc>
        <w:tc>
          <w:tcPr>
            <w:tcW w:w="4962" w:type="dxa"/>
          </w:tcPr>
          <w:p w14:paraId="68E69B01" w14:textId="1F9F1D62" w:rsidR="001A4465" w:rsidRPr="00CA3910" w:rsidRDefault="007472A6" w:rsidP="00F521EE">
            <w:pPr>
              <w:spacing w:after="0"/>
              <w:rPr>
                <w:rFonts w:ascii="Arial" w:hAnsi="Arial" w:cs="Arial"/>
                <w:sz w:val="20"/>
              </w:rPr>
            </w:pPr>
            <w:r>
              <w:rPr>
                <w:rFonts w:ascii="Arial" w:hAnsi="Arial" w:cs="Arial"/>
                <w:sz w:val="20"/>
              </w:rPr>
              <w:t xml:space="preserve">Consider </w:t>
            </w:r>
            <w:r w:rsidR="00F521EE">
              <w:rPr>
                <w:rFonts w:ascii="Arial" w:hAnsi="Arial" w:cs="Arial"/>
                <w:sz w:val="20"/>
              </w:rPr>
              <w:t>using</w:t>
            </w:r>
            <w:r>
              <w:rPr>
                <w:rFonts w:ascii="Arial" w:hAnsi="Arial" w:cs="Arial"/>
                <w:sz w:val="20"/>
              </w:rPr>
              <w:t xml:space="preserve"> a response ratio </w:t>
            </w:r>
            <w:r w:rsidR="00F521EE">
              <w:rPr>
                <w:rFonts w:ascii="Arial" w:hAnsi="Arial" w:cs="Arial"/>
                <w:sz w:val="20"/>
              </w:rPr>
              <w:t xml:space="preserve">for the effect, </w:t>
            </w:r>
            <w:r>
              <w:rPr>
                <w:rFonts w:ascii="Arial" w:hAnsi="Arial" w:cs="Arial"/>
                <w:sz w:val="20"/>
              </w:rPr>
              <w:t xml:space="preserve">as a more informative metric than a standardized </w:t>
            </w:r>
            <w:r w:rsidR="007D2A47">
              <w:rPr>
                <w:rFonts w:ascii="Arial" w:hAnsi="Arial" w:cs="Arial"/>
                <w:sz w:val="20"/>
              </w:rPr>
              <w:t>effect</w:t>
            </w:r>
            <w:r>
              <w:rPr>
                <w:rFonts w:ascii="Arial" w:hAnsi="Arial" w:cs="Arial"/>
                <w:sz w:val="20"/>
              </w:rPr>
              <w:t xml:space="preserve"> in meta-analysi</w:t>
            </w:r>
            <w:r w:rsidR="001D78F7">
              <w:rPr>
                <w:rFonts w:ascii="Arial" w:hAnsi="Arial" w:cs="Arial"/>
                <w:sz w:val="20"/>
              </w:rPr>
              <w:t xml:space="preserve">s of studies with </w:t>
            </w:r>
            <w:r w:rsidR="001A4465" w:rsidRPr="00CA3910">
              <w:rPr>
                <w:rFonts w:ascii="Arial" w:hAnsi="Arial" w:cs="Arial"/>
                <w:sz w:val="20"/>
              </w:rPr>
              <w:t>systematic</w:t>
            </w:r>
            <w:r w:rsidR="001D78F7">
              <w:rPr>
                <w:rFonts w:ascii="Arial" w:hAnsi="Arial" w:cs="Arial"/>
                <w:sz w:val="20"/>
              </w:rPr>
              <w:t xml:space="preserve"> </w:t>
            </w:r>
            <w:r w:rsidR="001A4465" w:rsidRPr="00CA3910">
              <w:rPr>
                <w:rFonts w:ascii="Arial" w:hAnsi="Arial" w:cs="Arial"/>
                <w:sz w:val="20"/>
              </w:rPr>
              <w:t>differences in the magnitude</w:t>
            </w:r>
            <w:r w:rsidR="00004368">
              <w:rPr>
                <w:rFonts w:ascii="Arial" w:hAnsi="Arial" w:cs="Arial"/>
                <w:sz w:val="20"/>
              </w:rPr>
              <w:t>s</w:t>
            </w:r>
            <w:r w:rsidR="001A4465" w:rsidRPr="00CA3910">
              <w:rPr>
                <w:rFonts w:ascii="Arial" w:hAnsi="Arial" w:cs="Arial"/>
                <w:sz w:val="20"/>
              </w:rPr>
              <w:t xml:space="preserve"> of </w:t>
            </w:r>
            <w:r w:rsidR="00DD19D4">
              <w:rPr>
                <w:rFonts w:ascii="Arial" w:hAnsi="Arial" w:cs="Arial"/>
                <w:sz w:val="20"/>
              </w:rPr>
              <w:t>within-treatment variance</w:t>
            </w:r>
            <w:r w:rsidR="00004368">
              <w:rPr>
                <w:rFonts w:ascii="Arial" w:hAnsi="Arial" w:cs="Arial"/>
                <w:sz w:val="20"/>
              </w:rPr>
              <w:t>.</w:t>
            </w:r>
          </w:p>
        </w:tc>
      </w:tr>
      <w:tr w:rsidR="001A4465" w:rsidRPr="001A4465" w14:paraId="3E26F389" w14:textId="77777777" w:rsidTr="004B4505">
        <w:tc>
          <w:tcPr>
            <w:tcW w:w="3970" w:type="dxa"/>
          </w:tcPr>
          <w:p w14:paraId="213219B5" w14:textId="55E4B819" w:rsidR="001A4465" w:rsidRPr="007432AD" w:rsidRDefault="001A4465" w:rsidP="00CA3910">
            <w:pPr>
              <w:spacing w:after="0"/>
              <w:rPr>
                <w:rFonts w:ascii="Arial" w:hAnsi="Arial" w:cs="Arial"/>
                <w:i/>
                <w:sz w:val="20"/>
              </w:rPr>
            </w:pPr>
            <w:r w:rsidRPr="007432AD">
              <w:rPr>
                <w:rFonts w:ascii="Arial" w:hAnsi="Arial" w:cs="Arial"/>
                <w:i/>
                <w:sz w:val="20"/>
              </w:rPr>
              <w:t>4. Weigh</w:t>
            </w:r>
            <w:r w:rsidR="00CA3910" w:rsidRPr="007432AD">
              <w:rPr>
                <w:rFonts w:ascii="Arial" w:hAnsi="Arial" w:cs="Arial"/>
                <w:i/>
                <w:sz w:val="20"/>
              </w:rPr>
              <w:t>ting studies of varying quality</w:t>
            </w:r>
          </w:p>
          <w:p w14:paraId="1A11084D" w14:textId="3789FCA6" w:rsidR="001A4465" w:rsidRPr="00CA3910" w:rsidRDefault="00CA3910" w:rsidP="00956AF9">
            <w:pPr>
              <w:spacing w:before="0" w:after="0"/>
              <w:rPr>
                <w:rFonts w:ascii="Arial" w:hAnsi="Arial" w:cs="Arial"/>
                <w:sz w:val="20"/>
              </w:rPr>
            </w:pPr>
            <w:r>
              <w:rPr>
                <w:rFonts w:ascii="Arial" w:hAnsi="Arial" w:cs="Arial"/>
                <w:sz w:val="20"/>
                <w:lang w:val="en-US"/>
              </w:rPr>
              <w:t>Weight study-level estimates of effect size</w:t>
            </w:r>
            <w:r w:rsidR="001A4465" w:rsidRPr="00CA3910">
              <w:rPr>
                <w:rFonts w:ascii="Arial" w:hAnsi="Arial" w:cs="Arial"/>
                <w:sz w:val="20"/>
                <w:lang w:val="en-US"/>
              </w:rPr>
              <w:t xml:space="preserve"> according to study quality</w:t>
            </w:r>
            <w:r w:rsidR="00956AF9">
              <w:rPr>
                <w:rFonts w:ascii="Arial" w:hAnsi="Arial" w:cs="Arial"/>
                <w:sz w:val="20"/>
                <w:lang w:val="en-US"/>
              </w:rPr>
              <w:t>, conventionally</w:t>
            </w:r>
            <w:r>
              <w:rPr>
                <w:rFonts w:ascii="Arial" w:hAnsi="Arial" w:cs="Arial"/>
                <w:sz w:val="20"/>
                <w:lang w:val="en-US"/>
              </w:rPr>
              <w:t xml:space="preserve"> by the inverse of effect-</w:t>
            </w:r>
            <w:r w:rsidR="001A4465" w:rsidRPr="00CA3910">
              <w:rPr>
                <w:rFonts w:ascii="Arial" w:hAnsi="Arial" w:cs="Arial"/>
                <w:sz w:val="20"/>
                <w:lang w:val="en-US"/>
              </w:rPr>
              <w:t>size variance to maximize precision of the meta-estimate.</w:t>
            </w:r>
          </w:p>
        </w:tc>
        <w:tc>
          <w:tcPr>
            <w:tcW w:w="5386" w:type="dxa"/>
          </w:tcPr>
          <w:p w14:paraId="1A7839C2" w14:textId="68D5FC17" w:rsidR="001A4465" w:rsidRPr="00CA3910" w:rsidRDefault="007472A6" w:rsidP="0041656D">
            <w:pPr>
              <w:spacing w:after="0"/>
              <w:rPr>
                <w:rFonts w:ascii="Arial" w:hAnsi="Arial" w:cs="Arial"/>
                <w:sz w:val="20"/>
              </w:rPr>
            </w:pPr>
            <w:r>
              <w:rPr>
                <w:rFonts w:ascii="Arial" w:hAnsi="Arial" w:cs="Arial"/>
                <w:sz w:val="20"/>
                <w:lang w:val="en-US"/>
              </w:rPr>
              <w:t xml:space="preserve">The </w:t>
            </w:r>
            <w:r w:rsidR="001A4465" w:rsidRPr="00CA3910">
              <w:rPr>
                <w:rFonts w:ascii="Arial" w:hAnsi="Arial" w:cs="Arial"/>
                <w:sz w:val="20"/>
                <w:lang w:val="en-US"/>
              </w:rPr>
              <w:t>lower effect-size variances generally obtained from pseudoreplicated designs</w:t>
            </w:r>
            <w:r>
              <w:rPr>
                <w:rFonts w:ascii="Arial" w:hAnsi="Arial" w:cs="Arial"/>
                <w:sz w:val="20"/>
                <w:lang w:val="en-US"/>
              </w:rPr>
              <w:t xml:space="preserve">, and that </w:t>
            </w:r>
            <w:r w:rsidR="00667061">
              <w:rPr>
                <w:rFonts w:ascii="Arial" w:hAnsi="Arial" w:cs="Arial"/>
                <w:sz w:val="20"/>
                <w:lang w:val="en-US"/>
              </w:rPr>
              <w:t xml:space="preserve">are </w:t>
            </w:r>
            <w:r>
              <w:rPr>
                <w:rFonts w:ascii="Arial" w:hAnsi="Arial" w:cs="Arial"/>
                <w:sz w:val="20"/>
                <w:lang w:val="en-US"/>
              </w:rPr>
              <w:t>sometimes obtain</w:t>
            </w:r>
            <w:r w:rsidR="00667061">
              <w:rPr>
                <w:rFonts w:ascii="Arial" w:hAnsi="Arial" w:cs="Arial"/>
                <w:sz w:val="20"/>
                <w:lang w:val="en-US"/>
              </w:rPr>
              <w:t>ed</w:t>
            </w:r>
            <w:r>
              <w:rPr>
                <w:rFonts w:ascii="Arial" w:hAnsi="Arial" w:cs="Arial"/>
                <w:sz w:val="20"/>
                <w:lang w:val="en-US"/>
              </w:rPr>
              <w:t xml:space="preserve"> from little-replicated designs,</w:t>
            </w:r>
            <w:r w:rsidR="001A4465" w:rsidRPr="00CA3910">
              <w:rPr>
                <w:rFonts w:ascii="Arial" w:hAnsi="Arial" w:cs="Arial"/>
                <w:sz w:val="20"/>
                <w:lang w:val="en-US"/>
              </w:rPr>
              <w:t xml:space="preserve"> </w:t>
            </w:r>
            <w:r>
              <w:rPr>
                <w:rFonts w:ascii="Arial" w:hAnsi="Arial" w:cs="Arial"/>
                <w:sz w:val="20"/>
                <w:lang w:val="en-US"/>
              </w:rPr>
              <w:t>give</w:t>
            </w:r>
            <w:r w:rsidR="001A4465" w:rsidRPr="00CA3910">
              <w:rPr>
                <w:rFonts w:ascii="Arial" w:hAnsi="Arial" w:cs="Arial"/>
                <w:sz w:val="20"/>
                <w:lang w:val="en-US"/>
              </w:rPr>
              <w:t xml:space="preserve"> these studies a relatively large contribution to meta-estimates, despite their inferior </w:t>
            </w:r>
            <w:r w:rsidR="00F521EE">
              <w:rPr>
                <w:rFonts w:ascii="Arial" w:hAnsi="Arial" w:cs="Arial"/>
                <w:sz w:val="20"/>
                <w:lang w:val="en-US"/>
              </w:rPr>
              <w:t>quality</w:t>
            </w:r>
            <w:r w:rsidR="001A4465" w:rsidRPr="00CA3910">
              <w:rPr>
                <w:rFonts w:ascii="Arial" w:hAnsi="Arial" w:cs="Arial"/>
                <w:sz w:val="20"/>
                <w:lang w:val="en-US"/>
              </w:rPr>
              <w:t>.</w:t>
            </w:r>
          </w:p>
        </w:tc>
        <w:tc>
          <w:tcPr>
            <w:tcW w:w="4962" w:type="dxa"/>
          </w:tcPr>
          <w:p w14:paraId="114C7B68" w14:textId="634E94F8" w:rsidR="001A4465" w:rsidRPr="00CA3910" w:rsidRDefault="007D2A47" w:rsidP="00667061">
            <w:pPr>
              <w:spacing w:after="0"/>
              <w:rPr>
                <w:rFonts w:ascii="Arial" w:hAnsi="Arial" w:cs="Arial"/>
                <w:sz w:val="20"/>
              </w:rPr>
            </w:pPr>
            <w:r>
              <w:rPr>
                <w:rFonts w:ascii="Arial" w:hAnsi="Arial" w:cs="Arial"/>
                <w:sz w:val="20"/>
                <w:lang w:val="en-US"/>
              </w:rPr>
              <w:t>Consider alternative weightings to the inverse variance when including pseudoreplicated and little replicated (</w:t>
            </w:r>
            <w:r>
              <w:rPr>
                <w:rFonts w:ascii="Arial" w:hAnsi="Arial" w:cs="Arial"/>
                <w:i/>
                <w:sz w:val="20"/>
                <w:lang w:val="en-US"/>
              </w:rPr>
              <w:t>n</w:t>
            </w:r>
            <w:r>
              <w:rPr>
                <w:rFonts w:ascii="Arial" w:hAnsi="Arial" w:cs="Arial"/>
                <w:sz w:val="20"/>
                <w:lang w:val="en-US"/>
              </w:rPr>
              <w:t xml:space="preserve"> &lt; 10) designs. </w:t>
            </w:r>
            <w:r w:rsidR="00667061">
              <w:rPr>
                <w:rFonts w:ascii="Arial" w:hAnsi="Arial" w:cs="Arial"/>
                <w:sz w:val="20"/>
                <w:lang w:val="en-US"/>
              </w:rPr>
              <w:t>For example, o</w:t>
            </w:r>
            <w:r w:rsidR="001A4465" w:rsidRPr="00CA3910">
              <w:rPr>
                <w:rFonts w:ascii="Arial" w:hAnsi="Arial" w:cs="Arial"/>
                <w:sz w:val="20"/>
                <w:lang w:val="en-US"/>
              </w:rPr>
              <w:t xml:space="preserve">rdinal classifications of study quality </w:t>
            </w:r>
            <w:r w:rsidR="00F521EE">
              <w:rPr>
                <w:rFonts w:ascii="Arial" w:hAnsi="Arial" w:cs="Arial"/>
                <w:sz w:val="20"/>
                <w:lang w:val="en-US"/>
              </w:rPr>
              <w:t>can</w:t>
            </w:r>
            <w:r w:rsidR="001A4465" w:rsidRPr="00CA3910">
              <w:rPr>
                <w:rFonts w:ascii="Arial" w:hAnsi="Arial" w:cs="Arial"/>
                <w:sz w:val="20"/>
                <w:lang w:val="en-US"/>
              </w:rPr>
              <w:t xml:space="preserve"> account for study scale, treatment interspersion and replication.</w:t>
            </w:r>
          </w:p>
        </w:tc>
      </w:tr>
      <w:tr w:rsidR="00956AF9" w:rsidRPr="001A4465" w14:paraId="6EC7C0E5" w14:textId="77777777" w:rsidTr="004B4505">
        <w:trPr>
          <w:trHeight w:val="1138"/>
        </w:trPr>
        <w:tc>
          <w:tcPr>
            <w:tcW w:w="3970" w:type="dxa"/>
            <w:vMerge w:val="restart"/>
          </w:tcPr>
          <w:p w14:paraId="30527AF5" w14:textId="6616392C" w:rsidR="00956AF9" w:rsidRPr="007432AD" w:rsidRDefault="00956AF9" w:rsidP="00956AF9">
            <w:pPr>
              <w:spacing w:after="0"/>
              <w:rPr>
                <w:rFonts w:ascii="Arial" w:hAnsi="Arial" w:cs="Arial"/>
                <w:i/>
                <w:sz w:val="20"/>
              </w:rPr>
            </w:pPr>
            <w:r w:rsidRPr="007432AD">
              <w:rPr>
                <w:rFonts w:ascii="Arial" w:hAnsi="Arial" w:cs="Arial"/>
                <w:i/>
                <w:sz w:val="20"/>
              </w:rPr>
              <w:t xml:space="preserve">5. </w:t>
            </w:r>
            <w:r w:rsidR="00052774">
              <w:rPr>
                <w:rFonts w:ascii="Arial" w:hAnsi="Arial" w:cs="Arial"/>
                <w:i/>
                <w:sz w:val="20"/>
              </w:rPr>
              <w:t>I</w:t>
            </w:r>
            <w:r w:rsidRPr="007432AD">
              <w:rPr>
                <w:rFonts w:ascii="Arial" w:hAnsi="Arial" w:cs="Arial"/>
                <w:i/>
                <w:sz w:val="20"/>
              </w:rPr>
              <w:t>nterpretation of results</w:t>
            </w:r>
          </w:p>
          <w:p w14:paraId="43957595" w14:textId="6743DA99" w:rsidR="00956AF9" w:rsidRPr="00CA3910" w:rsidRDefault="00956AF9" w:rsidP="00956AF9">
            <w:pPr>
              <w:spacing w:after="0"/>
              <w:rPr>
                <w:rFonts w:ascii="Arial" w:hAnsi="Arial" w:cs="Arial"/>
                <w:b/>
                <w:sz w:val="20"/>
              </w:rPr>
            </w:pPr>
            <w:r>
              <w:rPr>
                <w:rFonts w:ascii="Arial" w:hAnsi="Arial" w:cs="Arial"/>
                <w:sz w:val="20"/>
              </w:rPr>
              <w:t xml:space="preserve">Use meta-analyses </w:t>
            </w:r>
            <w:r w:rsidRPr="00CA3910">
              <w:rPr>
                <w:rFonts w:ascii="Arial" w:hAnsi="Arial" w:cs="Arial"/>
                <w:sz w:val="20"/>
              </w:rPr>
              <w:t>to inform conservation policy and management</w:t>
            </w:r>
            <w:r>
              <w:rPr>
                <w:rFonts w:ascii="Arial" w:hAnsi="Arial" w:cs="Arial"/>
                <w:sz w:val="20"/>
              </w:rPr>
              <w:t xml:space="preserve"> only after cautious interpretation.</w:t>
            </w:r>
          </w:p>
        </w:tc>
        <w:tc>
          <w:tcPr>
            <w:tcW w:w="5386" w:type="dxa"/>
          </w:tcPr>
          <w:p w14:paraId="53D4AD58" w14:textId="01E06119" w:rsidR="00956AF9" w:rsidRPr="000867BA" w:rsidRDefault="006D4AB5" w:rsidP="0041656D">
            <w:pPr>
              <w:spacing w:after="0"/>
              <w:rPr>
                <w:rFonts w:ascii="Arial" w:hAnsi="Arial" w:cs="Arial"/>
                <w:sz w:val="20"/>
                <w:szCs w:val="20"/>
                <w:lang w:val="en-US"/>
              </w:rPr>
            </w:pPr>
            <w:r w:rsidRPr="00667061">
              <w:rPr>
                <w:rFonts w:ascii="Arial" w:hAnsi="Arial" w:cs="Arial"/>
                <w:sz w:val="20"/>
                <w:szCs w:val="20"/>
                <w:lang w:val="en-US"/>
              </w:rPr>
              <w:t xml:space="preserve">The </w:t>
            </w:r>
            <w:r w:rsidR="0041656D">
              <w:rPr>
                <w:rFonts w:ascii="Arial" w:hAnsi="Arial" w:cs="Arial"/>
                <w:sz w:val="20"/>
                <w:szCs w:val="20"/>
                <w:lang w:val="en-US"/>
              </w:rPr>
              <w:t>interpretation of effect sizes based on</w:t>
            </w:r>
            <w:r w:rsidRPr="00667061">
              <w:rPr>
                <w:rFonts w:ascii="Arial" w:hAnsi="Arial" w:cs="Arial"/>
                <w:sz w:val="20"/>
                <w:szCs w:val="20"/>
                <w:lang w:val="en-US"/>
              </w:rPr>
              <w:t xml:space="preserve"> species density rather than species richness can be problematic in studies comparing biodiversity across forest types</w:t>
            </w:r>
            <w:r>
              <w:rPr>
                <w:rFonts w:ascii="Arial" w:hAnsi="Arial" w:cs="Arial"/>
                <w:sz w:val="20"/>
                <w:szCs w:val="20"/>
                <w:lang w:val="en-US"/>
              </w:rPr>
              <w:t xml:space="preserve">. </w:t>
            </w:r>
          </w:p>
        </w:tc>
        <w:tc>
          <w:tcPr>
            <w:tcW w:w="4962" w:type="dxa"/>
          </w:tcPr>
          <w:p w14:paraId="644CBBA6" w14:textId="6BBDDB6A" w:rsidR="00956AF9" w:rsidRDefault="00956AF9" w:rsidP="00052774">
            <w:pPr>
              <w:spacing w:after="0"/>
              <w:rPr>
                <w:rFonts w:ascii="Arial" w:hAnsi="Arial" w:cs="Arial"/>
                <w:sz w:val="20"/>
                <w:lang w:val="en-US"/>
              </w:rPr>
            </w:pPr>
            <w:r>
              <w:rPr>
                <w:rFonts w:ascii="Arial" w:hAnsi="Arial" w:cs="Arial"/>
                <w:sz w:val="20"/>
                <w:szCs w:val="20"/>
              </w:rPr>
              <w:t>Distinguish between</w:t>
            </w:r>
            <w:r w:rsidRPr="00CA3910">
              <w:rPr>
                <w:rFonts w:ascii="Arial" w:hAnsi="Arial" w:cs="Arial"/>
                <w:sz w:val="20"/>
                <w:szCs w:val="20"/>
              </w:rPr>
              <w:t xml:space="preserve"> species richness </w:t>
            </w:r>
            <w:r>
              <w:rPr>
                <w:rFonts w:ascii="Arial" w:hAnsi="Arial" w:cs="Arial"/>
                <w:sz w:val="20"/>
                <w:szCs w:val="20"/>
              </w:rPr>
              <w:t xml:space="preserve">and </w:t>
            </w:r>
            <w:r w:rsidRPr="00CA3910">
              <w:rPr>
                <w:rFonts w:ascii="Arial" w:hAnsi="Arial" w:cs="Arial"/>
                <w:sz w:val="20"/>
                <w:szCs w:val="20"/>
              </w:rPr>
              <w:t xml:space="preserve">species density, </w:t>
            </w:r>
            <w:r>
              <w:rPr>
                <w:rFonts w:ascii="Arial" w:hAnsi="Arial" w:cs="Arial"/>
                <w:sz w:val="20"/>
                <w:szCs w:val="20"/>
              </w:rPr>
              <w:t xml:space="preserve">to account for </w:t>
            </w:r>
            <w:r w:rsidR="00052774">
              <w:rPr>
                <w:rFonts w:ascii="Arial" w:hAnsi="Arial" w:cs="Arial"/>
                <w:sz w:val="20"/>
                <w:szCs w:val="20"/>
              </w:rPr>
              <w:t xml:space="preserve">potential </w:t>
            </w:r>
            <w:r w:rsidRPr="00CA3910">
              <w:rPr>
                <w:rFonts w:ascii="Arial" w:hAnsi="Arial" w:cs="Arial"/>
                <w:sz w:val="20"/>
                <w:szCs w:val="20"/>
                <w:lang w:val="en-US"/>
              </w:rPr>
              <w:t>influence</w:t>
            </w:r>
            <w:r w:rsidR="00052774">
              <w:rPr>
                <w:rFonts w:ascii="Arial" w:hAnsi="Arial" w:cs="Arial"/>
                <w:sz w:val="20"/>
                <w:szCs w:val="20"/>
                <w:lang w:val="en-US"/>
              </w:rPr>
              <w:t>s</w:t>
            </w:r>
            <w:r w:rsidRPr="00CA3910">
              <w:rPr>
                <w:rFonts w:ascii="Arial" w:hAnsi="Arial" w:cs="Arial"/>
                <w:sz w:val="20"/>
                <w:szCs w:val="20"/>
                <w:lang w:val="en-US"/>
              </w:rPr>
              <w:t xml:space="preserve"> of population abundances on effect size estimates.</w:t>
            </w:r>
          </w:p>
        </w:tc>
      </w:tr>
      <w:tr w:rsidR="00956AF9" w:rsidRPr="001A4465" w14:paraId="06C2B4DD" w14:textId="77777777" w:rsidTr="004B4505">
        <w:trPr>
          <w:trHeight w:val="1137"/>
        </w:trPr>
        <w:tc>
          <w:tcPr>
            <w:tcW w:w="3970" w:type="dxa"/>
            <w:vMerge/>
          </w:tcPr>
          <w:p w14:paraId="5EE86A9B" w14:textId="77777777" w:rsidR="00956AF9" w:rsidRPr="00CA3910" w:rsidRDefault="00956AF9" w:rsidP="00956AF9">
            <w:pPr>
              <w:spacing w:after="0"/>
              <w:rPr>
                <w:rFonts w:ascii="Arial" w:hAnsi="Arial" w:cs="Arial"/>
                <w:b/>
                <w:sz w:val="20"/>
              </w:rPr>
            </w:pPr>
          </w:p>
        </w:tc>
        <w:tc>
          <w:tcPr>
            <w:tcW w:w="5386" w:type="dxa"/>
          </w:tcPr>
          <w:p w14:paraId="7BAD7C38" w14:textId="668FE177" w:rsidR="00956AF9" w:rsidRDefault="000867BA" w:rsidP="00F521EE">
            <w:pPr>
              <w:spacing w:after="0"/>
              <w:rPr>
                <w:rFonts w:ascii="Arial" w:hAnsi="Arial" w:cs="Arial"/>
                <w:sz w:val="20"/>
                <w:lang w:val="en-US"/>
              </w:rPr>
            </w:pPr>
            <w:r>
              <w:rPr>
                <w:rFonts w:ascii="Arial" w:hAnsi="Arial" w:cs="Arial"/>
                <w:sz w:val="20"/>
              </w:rPr>
              <w:t xml:space="preserve">Two-level treatments often have confounding variation (e.g., </w:t>
            </w:r>
            <w:r w:rsidRPr="00DF7CBB">
              <w:rPr>
                <w:rFonts w:ascii="Arial" w:hAnsi="Arial" w:cs="Arial"/>
                <w:sz w:val="20"/>
              </w:rPr>
              <w:t xml:space="preserve">unlogged stands located </w:t>
            </w:r>
            <w:r>
              <w:rPr>
                <w:rFonts w:ascii="Arial" w:hAnsi="Arial" w:cs="Arial"/>
                <w:sz w:val="20"/>
              </w:rPr>
              <w:t>o</w:t>
            </w:r>
            <w:r w:rsidRPr="00DF7CBB">
              <w:rPr>
                <w:rFonts w:ascii="Arial" w:hAnsi="Arial" w:cs="Arial"/>
                <w:sz w:val="20"/>
              </w:rPr>
              <w:t>n steep</w:t>
            </w:r>
            <w:r>
              <w:rPr>
                <w:rFonts w:ascii="Arial" w:hAnsi="Arial" w:cs="Arial"/>
                <w:sz w:val="20"/>
              </w:rPr>
              <w:t>er</w:t>
            </w:r>
            <w:r w:rsidRPr="00DF7CBB">
              <w:rPr>
                <w:rFonts w:ascii="Arial" w:hAnsi="Arial" w:cs="Arial"/>
                <w:sz w:val="20"/>
              </w:rPr>
              <w:t>, high</w:t>
            </w:r>
            <w:r>
              <w:rPr>
                <w:rFonts w:ascii="Arial" w:hAnsi="Arial" w:cs="Arial"/>
                <w:sz w:val="20"/>
              </w:rPr>
              <w:t>er, less productive slopes than logged stands).</w:t>
            </w:r>
          </w:p>
        </w:tc>
        <w:tc>
          <w:tcPr>
            <w:tcW w:w="4962" w:type="dxa"/>
          </w:tcPr>
          <w:p w14:paraId="154EB000" w14:textId="2023A895" w:rsidR="00956AF9" w:rsidRDefault="000867BA" w:rsidP="00F521EE">
            <w:pPr>
              <w:spacing w:after="0"/>
              <w:rPr>
                <w:rFonts w:ascii="Arial" w:hAnsi="Arial" w:cs="Arial"/>
                <w:sz w:val="20"/>
                <w:lang w:val="en-US"/>
              </w:rPr>
            </w:pPr>
            <w:r>
              <w:rPr>
                <w:rFonts w:ascii="Arial" w:hAnsi="Arial" w:cs="Arial"/>
                <w:sz w:val="20"/>
                <w:szCs w:val="20"/>
                <w:lang w:val="en-US"/>
              </w:rPr>
              <w:t xml:space="preserve">Acknowledge </w:t>
            </w:r>
            <w:r w:rsidRPr="001A0032">
              <w:rPr>
                <w:rFonts w:ascii="Arial" w:hAnsi="Arial" w:cs="Arial"/>
                <w:sz w:val="20"/>
                <w:szCs w:val="20"/>
                <w:lang w:val="en-US"/>
              </w:rPr>
              <w:t xml:space="preserve">all confounding </w:t>
            </w:r>
            <w:r w:rsidRPr="00CA3910">
              <w:rPr>
                <w:rFonts w:ascii="Arial" w:hAnsi="Arial" w:cs="Arial"/>
                <w:sz w:val="20"/>
                <w:szCs w:val="20"/>
                <w:lang w:val="en-US"/>
              </w:rPr>
              <w:t>variables associated with the selection of control and treatment stands that could have been consistent across empirical studies.</w:t>
            </w:r>
          </w:p>
        </w:tc>
      </w:tr>
    </w:tbl>
    <w:p w14:paraId="247E5903" w14:textId="77777777" w:rsidR="00CF5F04" w:rsidRDefault="00CF5F04" w:rsidP="00CF5F04">
      <w:pPr>
        <w:spacing w:before="0" w:after="200" w:line="276" w:lineRule="auto"/>
        <w:rPr>
          <w:rFonts w:ascii="Calibri" w:hAnsi="Calibri"/>
          <w:sz w:val="22"/>
        </w:rPr>
        <w:sectPr w:rsidR="00CF5F04" w:rsidSect="00CA3910">
          <w:pgSz w:w="16838" w:h="11906" w:orient="landscape"/>
          <w:pgMar w:top="1440" w:right="1440" w:bottom="1440" w:left="1440" w:header="709" w:footer="709" w:gutter="0"/>
          <w:lnNumType w:countBy="1" w:restart="continuous"/>
          <w:cols w:space="708"/>
          <w:docGrid w:linePitch="360"/>
        </w:sectPr>
      </w:pPr>
    </w:p>
    <w:p w14:paraId="5C337D67" w14:textId="0CBEA793" w:rsidR="00980FC4" w:rsidRDefault="00CC383F" w:rsidP="002F71C0">
      <w:pPr>
        <w:pStyle w:val="Heading2"/>
      </w:pPr>
      <w:r>
        <w:lastRenderedPageBreak/>
        <w:t>C</w:t>
      </w:r>
      <w:r w:rsidR="002F71C0">
        <w:t>hallenges and recommendations</w:t>
      </w:r>
    </w:p>
    <w:p w14:paraId="24CE9447" w14:textId="3C0AC58E" w:rsidR="007432AD" w:rsidRPr="007432AD" w:rsidRDefault="007432AD" w:rsidP="007432AD">
      <w:pPr>
        <w:pStyle w:val="Heading3"/>
      </w:pPr>
      <w:r w:rsidRPr="002F71C0">
        <w:t>Question formulation and the choice of an appropriate reference</w:t>
      </w:r>
    </w:p>
    <w:p w14:paraId="486A089B" w14:textId="1CDC6B60" w:rsidR="0006687B" w:rsidRPr="0006687B" w:rsidRDefault="0006687B" w:rsidP="007432AD">
      <w:pPr>
        <w:ind w:left="426" w:right="170"/>
        <w:rPr>
          <w:lang w:val="en-US"/>
        </w:rPr>
      </w:pPr>
      <w:r w:rsidRPr="00CA3910">
        <w:rPr>
          <w:i/>
          <w:lang w:val="en-US"/>
        </w:rPr>
        <w:t>Recommendation</w:t>
      </w:r>
      <w:r>
        <w:rPr>
          <w:lang w:val="en-US"/>
        </w:rPr>
        <w:t xml:space="preserve">: </w:t>
      </w:r>
      <w:r w:rsidR="00385EB6">
        <w:rPr>
          <w:lang w:val="en-US"/>
        </w:rPr>
        <w:t>M</w:t>
      </w:r>
      <w:r w:rsidR="008F6ED5">
        <w:rPr>
          <w:lang w:val="en-US"/>
        </w:rPr>
        <w:t xml:space="preserve">eta-analyses should make comparisons of practical value </w:t>
      </w:r>
      <w:r w:rsidR="008F6ED5" w:rsidRPr="008F6ED5">
        <w:rPr>
          <w:lang w:val="en-US"/>
        </w:rPr>
        <w:t>that are actionable to managers and conservationists</w:t>
      </w:r>
      <w:r w:rsidR="00F77D79">
        <w:rPr>
          <w:lang w:val="en-US"/>
        </w:rPr>
        <w:t>.</w:t>
      </w:r>
      <w:r w:rsidR="00385EB6">
        <w:rPr>
          <w:lang w:val="en-US"/>
        </w:rPr>
        <w:t xml:space="preserve"> </w:t>
      </w:r>
      <w:r w:rsidR="00F77D79" w:rsidRPr="00CA3910">
        <w:rPr>
          <w:lang w:val="en-US"/>
        </w:rPr>
        <w:t>I</w:t>
      </w:r>
      <w:r w:rsidR="00385EB6">
        <w:rPr>
          <w:lang w:val="en-US"/>
        </w:rPr>
        <w:t xml:space="preserve">n regions </w:t>
      </w:r>
      <w:r w:rsidR="00150264">
        <w:rPr>
          <w:lang w:val="en-US"/>
        </w:rPr>
        <w:t>with</w:t>
      </w:r>
      <w:r w:rsidR="00385EB6">
        <w:rPr>
          <w:lang w:val="en-US"/>
        </w:rPr>
        <w:t xml:space="preserve"> little </w:t>
      </w:r>
      <w:r w:rsidR="00150264">
        <w:rPr>
          <w:lang w:val="en-US"/>
        </w:rPr>
        <w:t xml:space="preserve">remaining </w:t>
      </w:r>
      <w:r w:rsidR="00385EB6">
        <w:rPr>
          <w:lang w:val="en-US"/>
        </w:rPr>
        <w:t>undegraded old-growth forest</w:t>
      </w:r>
      <w:r w:rsidR="00EA25E4">
        <w:rPr>
          <w:lang w:val="en-US"/>
        </w:rPr>
        <w:t>,</w:t>
      </w:r>
      <w:r w:rsidR="00F77D79">
        <w:rPr>
          <w:b/>
          <w:lang w:val="en-US"/>
        </w:rPr>
        <w:t xml:space="preserve"> </w:t>
      </w:r>
      <w:r w:rsidR="00F77D79" w:rsidRPr="00D61874">
        <w:rPr>
          <w:lang w:val="en-US"/>
        </w:rPr>
        <w:t>c</w:t>
      </w:r>
      <w:r w:rsidR="00DF7CBB" w:rsidRPr="007A75A1">
        <w:rPr>
          <w:rFonts w:eastAsiaTheme="majorBidi" w:cstheme="majorBidi"/>
          <w:color w:val="000000" w:themeColor="text1"/>
          <w:shd w:val="clear" w:color="auto" w:fill="FFFFFF"/>
          <w:lang w:val="en-US"/>
        </w:rPr>
        <w:t>onsider</w:t>
      </w:r>
      <w:r w:rsidR="00150264">
        <w:rPr>
          <w:rFonts w:eastAsiaTheme="majorBidi" w:cstheme="majorBidi"/>
          <w:color w:val="000000" w:themeColor="text1"/>
          <w:shd w:val="clear" w:color="auto" w:fill="FFFFFF"/>
          <w:lang w:val="en-US"/>
        </w:rPr>
        <w:t xml:space="preserve"> using</w:t>
      </w:r>
      <w:r w:rsidR="00DF7CBB" w:rsidRPr="007A75A1">
        <w:rPr>
          <w:rFonts w:eastAsiaTheme="majorBidi" w:cstheme="majorBidi"/>
          <w:color w:val="000000" w:themeColor="text1"/>
          <w:shd w:val="clear" w:color="auto" w:fill="FFFFFF"/>
          <w:lang w:val="en-US"/>
        </w:rPr>
        <w:t xml:space="preserve"> </w:t>
      </w:r>
      <w:r w:rsidR="00EA25E4">
        <w:rPr>
          <w:rFonts w:eastAsiaTheme="majorBidi" w:cstheme="majorBidi"/>
          <w:color w:val="000000" w:themeColor="text1"/>
          <w:shd w:val="clear" w:color="auto" w:fill="FFFFFF"/>
          <w:lang w:val="en-US"/>
        </w:rPr>
        <w:t xml:space="preserve">an </w:t>
      </w:r>
      <w:r w:rsidR="00DF7CBB" w:rsidRPr="007A75A1">
        <w:rPr>
          <w:rFonts w:eastAsiaTheme="majorBidi" w:cstheme="majorBidi"/>
          <w:color w:val="000000" w:themeColor="text1"/>
          <w:shd w:val="clear" w:color="auto" w:fill="FFFFFF"/>
          <w:lang w:val="en-US"/>
        </w:rPr>
        <w:t>alternative to old-growth or unmanaged forest stands</w:t>
      </w:r>
      <w:r w:rsidR="00F77D79">
        <w:rPr>
          <w:rFonts w:eastAsiaTheme="majorBidi" w:cstheme="majorBidi"/>
          <w:color w:val="000000" w:themeColor="text1"/>
          <w:shd w:val="clear" w:color="auto" w:fill="FFFFFF"/>
          <w:lang w:val="en-US"/>
        </w:rPr>
        <w:t xml:space="preserve"> as the reference condition</w:t>
      </w:r>
      <w:r w:rsidR="0060113E">
        <w:rPr>
          <w:lang w:val="en-US"/>
        </w:rPr>
        <w:t xml:space="preserve">. </w:t>
      </w:r>
      <w:r w:rsidR="00385EB6">
        <w:rPr>
          <w:lang w:val="en-US"/>
        </w:rPr>
        <w:t xml:space="preserve">Whatever reference state is used, it </w:t>
      </w:r>
      <w:r w:rsidR="00C45FE0">
        <w:rPr>
          <w:lang w:val="en-US"/>
        </w:rPr>
        <w:t>must be used</w:t>
      </w:r>
      <w:r w:rsidR="00385EB6">
        <w:rPr>
          <w:lang w:val="en-US"/>
        </w:rPr>
        <w:t xml:space="preserve"> consistent</w:t>
      </w:r>
      <w:r w:rsidR="00C45FE0">
        <w:rPr>
          <w:lang w:val="en-US"/>
        </w:rPr>
        <w:t>ly</w:t>
      </w:r>
      <w:r w:rsidR="00385EB6">
        <w:rPr>
          <w:lang w:val="en-US"/>
        </w:rPr>
        <w:t xml:space="preserve"> across studies</w:t>
      </w:r>
      <w:r w:rsidR="0060113E">
        <w:rPr>
          <w:lang w:val="en-US"/>
        </w:rPr>
        <w:t xml:space="preserve"> to </w:t>
      </w:r>
      <w:r w:rsidR="00C45FE0">
        <w:rPr>
          <w:lang w:val="en-US"/>
        </w:rPr>
        <w:t>guarantee</w:t>
      </w:r>
      <w:r w:rsidR="0060113E">
        <w:rPr>
          <w:lang w:val="en-US"/>
        </w:rPr>
        <w:t xml:space="preserve"> </w:t>
      </w:r>
      <w:r w:rsidR="00C45FE0">
        <w:rPr>
          <w:lang w:val="en-US"/>
        </w:rPr>
        <w:t>the integrity of</w:t>
      </w:r>
      <w:r w:rsidR="0060113E">
        <w:rPr>
          <w:lang w:val="en-US"/>
        </w:rPr>
        <w:t xml:space="preserve"> comparisons</w:t>
      </w:r>
      <w:r w:rsidR="00385EB6">
        <w:rPr>
          <w:lang w:val="en-US"/>
        </w:rPr>
        <w:t>, unless differences can be parameterized by meaningful covariates.</w:t>
      </w:r>
    </w:p>
    <w:p w14:paraId="3298F29C" w14:textId="47594870" w:rsidR="00A91A33" w:rsidRPr="007A75A1" w:rsidRDefault="008A10E5" w:rsidP="00174AEF">
      <w:pPr>
        <w:rPr>
          <w:lang w:val="en-US"/>
        </w:rPr>
      </w:pPr>
      <w:r w:rsidRPr="007A75A1">
        <w:rPr>
          <w:lang w:val="en-US"/>
        </w:rPr>
        <w:t>Meta-analyse</w:t>
      </w:r>
      <w:r w:rsidR="344679FC" w:rsidRPr="007A75A1">
        <w:rPr>
          <w:lang w:val="en-US"/>
        </w:rPr>
        <w:t>s express the outcome of multiple studies on a common scale, through the calculation of an ‘effect size’, representing the magnitude of a difference or the strength of a relationship (Koricheva et al., 2013). Effect sizes that quantify the magnitude of a difference (such as mean differences or response ratio</w:t>
      </w:r>
      <w:r w:rsidR="0041656D">
        <w:rPr>
          <w:lang w:val="en-US"/>
        </w:rPr>
        <w:t>s</w:t>
      </w:r>
      <w:r w:rsidR="344679FC" w:rsidRPr="007A75A1">
        <w:rPr>
          <w:lang w:val="en-US"/>
        </w:rPr>
        <w:t xml:space="preserve">) require </w:t>
      </w:r>
      <w:r w:rsidR="001555CC" w:rsidRPr="007A75A1">
        <w:rPr>
          <w:lang w:val="en-US"/>
        </w:rPr>
        <w:t xml:space="preserve">a </w:t>
      </w:r>
      <w:r w:rsidR="008178A4" w:rsidRPr="007A75A1">
        <w:rPr>
          <w:lang w:val="en-US"/>
        </w:rPr>
        <w:t>reference against which to calibrate the treatment effect</w:t>
      </w:r>
      <w:r w:rsidR="00AE145F" w:rsidRPr="007A75A1">
        <w:rPr>
          <w:lang w:val="en-US"/>
        </w:rPr>
        <w:t xml:space="preserve"> on the value of interest (such as biodiversity)</w:t>
      </w:r>
      <w:r w:rsidR="344679FC" w:rsidRPr="007A75A1">
        <w:rPr>
          <w:lang w:val="en-US"/>
        </w:rPr>
        <w:t>.</w:t>
      </w:r>
    </w:p>
    <w:p w14:paraId="6B517421" w14:textId="1DAEAB28" w:rsidR="0009081A" w:rsidRPr="007A75A1" w:rsidRDefault="344679FC" w:rsidP="00DA00E5">
      <w:pPr>
        <w:rPr>
          <w:szCs w:val="24"/>
          <w:lang w:val="en-US"/>
        </w:rPr>
      </w:pPr>
      <w:r w:rsidRPr="007A75A1">
        <w:rPr>
          <w:szCs w:val="24"/>
          <w:lang w:val="en-US"/>
        </w:rPr>
        <w:t xml:space="preserve">Empirical studies </w:t>
      </w:r>
      <w:r w:rsidR="00BD4184">
        <w:rPr>
          <w:szCs w:val="24"/>
          <w:lang w:val="en-US"/>
        </w:rPr>
        <w:t>of</w:t>
      </w:r>
      <w:r w:rsidRPr="007A75A1">
        <w:rPr>
          <w:szCs w:val="24"/>
          <w:lang w:val="en-US"/>
        </w:rPr>
        <w:t xml:space="preserve"> </w:t>
      </w:r>
      <w:r w:rsidR="00BD4184">
        <w:rPr>
          <w:szCs w:val="24"/>
          <w:lang w:val="en-US"/>
        </w:rPr>
        <w:t xml:space="preserve">forest </w:t>
      </w:r>
      <w:r w:rsidRPr="007A75A1">
        <w:rPr>
          <w:szCs w:val="24"/>
          <w:lang w:val="en-US"/>
        </w:rPr>
        <w:t xml:space="preserve">biodiversity under a particular management regime typically measure </w:t>
      </w:r>
      <w:r w:rsidR="008178A4" w:rsidRPr="007A75A1">
        <w:rPr>
          <w:szCs w:val="24"/>
          <w:lang w:val="en-US"/>
        </w:rPr>
        <w:t xml:space="preserve">the </w:t>
      </w:r>
      <w:r w:rsidR="00BD4184">
        <w:rPr>
          <w:szCs w:val="24"/>
          <w:lang w:val="en-US"/>
        </w:rPr>
        <w:t xml:space="preserve">biodiversity </w:t>
      </w:r>
      <w:r w:rsidRPr="007A75A1">
        <w:rPr>
          <w:szCs w:val="24"/>
          <w:lang w:val="en-US"/>
        </w:rPr>
        <w:t xml:space="preserve">value relative to </w:t>
      </w:r>
      <w:r w:rsidR="00BD4184">
        <w:rPr>
          <w:szCs w:val="24"/>
          <w:lang w:val="en-US"/>
        </w:rPr>
        <w:t xml:space="preserve">its value in </w:t>
      </w:r>
      <w:r w:rsidRPr="007A75A1">
        <w:rPr>
          <w:szCs w:val="24"/>
          <w:lang w:val="en-US"/>
        </w:rPr>
        <w:t xml:space="preserve">a reference state </w:t>
      </w:r>
      <w:r w:rsidR="00BD4184">
        <w:rPr>
          <w:szCs w:val="24"/>
          <w:lang w:val="en-US"/>
        </w:rPr>
        <w:t xml:space="preserve">with </w:t>
      </w:r>
      <w:r w:rsidRPr="007A75A1">
        <w:rPr>
          <w:szCs w:val="24"/>
          <w:lang w:val="en-US"/>
        </w:rPr>
        <w:t>attributes of an un</w:t>
      </w:r>
      <w:r w:rsidR="00906C0C" w:rsidRPr="007A75A1">
        <w:rPr>
          <w:szCs w:val="24"/>
          <w:lang w:val="en-US"/>
        </w:rPr>
        <w:t>-</w:t>
      </w:r>
      <w:r w:rsidRPr="007A75A1">
        <w:rPr>
          <w:szCs w:val="24"/>
          <w:lang w:val="en-US"/>
        </w:rPr>
        <w:t xml:space="preserve">degraded ecosystem (Bullock et al., 2011). This is </w:t>
      </w:r>
      <w:r w:rsidR="00BD4184">
        <w:rPr>
          <w:szCs w:val="24"/>
          <w:lang w:val="en-US"/>
        </w:rPr>
        <w:t xml:space="preserve">usually </w:t>
      </w:r>
      <w:r w:rsidRPr="007A75A1">
        <w:rPr>
          <w:szCs w:val="24"/>
          <w:lang w:val="en-US"/>
        </w:rPr>
        <w:t xml:space="preserve">defined as ‘old-growth, ‘natural’, ‘undisturbed or ‘pristine’ forest. The definition of old-growth varies considerably across regions, but such forests tend to be native to the region, with features of maturity, old age, primitive origins or lack of disturbance by modern technology (Beadle et al., 2009). </w:t>
      </w:r>
      <w:r w:rsidR="00F22BE9">
        <w:rPr>
          <w:szCs w:val="24"/>
          <w:lang w:val="en-US"/>
        </w:rPr>
        <w:t xml:space="preserve">Old-growth forest is widely used as a reference condition in forest biodiversity meta-analyses (e.g. Paillet </w:t>
      </w:r>
      <w:r w:rsidR="009D746D">
        <w:rPr>
          <w:szCs w:val="24"/>
          <w:lang w:val="en-US"/>
        </w:rPr>
        <w:t xml:space="preserve">et al., </w:t>
      </w:r>
      <w:r w:rsidR="00F22BE9">
        <w:rPr>
          <w:szCs w:val="24"/>
          <w:lang w:val="en-US"/>
        </w:rPr>
        <w:t xml:space="preserve">2011; Chaudhary </w:t>
      </w:r>
      <w:r w:rsidR="009D746D">
        <w:rPr>
          <w:szCs w:val="24"/>
          <w:lang w:val="en-US"/>
        </w:rPr>
        <w:t xml:space="preserve">et al., </w:t>
      </w:r>
      <w:r w:rsidR="00F22BE9">
        <w:rPr>
          <w:szCs w:val="24"/>
          <w:lang w:val="en-US"/>
        </w:rPr>
        <w:t xml:space="preserve">2016). </w:t>
      </w:r>
      <w:r w:rsidR="00C16944" w:rsidRPr="007A75A1">
        <w:rPr>
          <w:szCs w:val="24"/>
          <w:lang w:val="en-US"/>
        </w:rPr>
        <w:t xml:space="preserve">A </w:t>
      </w:r>
      <w:r w:rsidRPr="007A75A1">
        <w:rPr>
          <w:szCs w:val="24"/>
          <w:lang w:val="en-US"/>
        </w:rPr>
        <w:t>consistent application of this benchmark</w:t>
      </w:r>
      <w:r w:rsidR="00C16944" w:rsidRPr="007A75A1">
        <w:rPr>
          <w:szCs w:val="24"/>
          <w:lang w:val="en-US"/>
        </w:rPr>
        <w:t xml:space="preserve"> within a meta-analysis </w:t>
      </w:r>
      <w:r w:rsidR="00DE6CD0" w:rsidRPr="007A75A1">
        <w:rPr>
          <w:szCs w:val="24"/>
          <w:lang w:val="en-US"/>
        </w:rPr>
        <w:t>facilitates</w:t>
      </w:r>
      <w:r w:rsidRPr="007A75A1">
        <w:rPr>
          <w:szCs w:val="24"/>
          <w:lang w:val="en-US"/>
        </w:rPr>
        <w:t xml:space="preserve"> </w:t>
      </w:r>
      <w:r w:rsidR="00DE6CD0" w:rsidRPr="007A75A1">
        <w:rPr>
          <w:szCs w:val="24"/>
          <w:lang w:val="en-US"/>
        </w:rPr>
        <w:t xml:space="preserve">comparisons </w:t>
      </w:r>
      <w:r w:rsidRPr="007A75A1">
        <w:rPr>
          <w:szCs w:val="24"/>
          <w:lang w:val="en-US"/>
        </w:rPr>
        <w:t xml:space="preserve">amongst empirical studies, </w:t>
      </w:r>
      <w:r w:rsidR="00DE6CD0" w:rsidRPr="007A75A1">
        <w:rPr>
          <w:szCs w:val="24"/>
          <w:lang w:val="en-US"/>
        </w:rPr>
        <w:t xml:space="preserve">with </w:t>
      </w:r>
      <w:r w:rsidRPr="007A75A1">
        <w:rPr>
          <w:szCs w:val="24"/>
          <w:lang w:val="en-US"/>
        </w:rPr>
        <w:t xml:space="preserve">scope </w:t>
      </w:r>
      <w:r w:rsidR="00DE6CD0" w:rsidRPr="007A75A1">
        <w:rPr>
          <w:szCs w:val="24"/>
          <w:lang w:val="en-US"/>
        </w:rPr>
        <w:t xml:space="preserve">for </w:t>
      </w:r>
      <w:r w:rsidRPr="007A75A1">
        <w:rPr>
          <w:szCs w:val="24"/>
          <w:lang w:val="en-US"/>
        </w:rPr>
        <w:t>synthesis</w:t>
      </w:r>
      <w:r w:rsidR="00DE6CD0" w:rsidRPr="007A75A1">
        <w:rPr>
          <w:szCs w:val="24"/>
          <w:lang w:val="en-US"/>
        </w:rPr>
        <w:t xml:space="preserve"> of local responses to forest management</w:t>
      </w:r>
      <w:r w:rsidRPr="007A75A1">
        <w:rPr>
          <w:szCs w:val="24"/>
          <w:lang w:val="en-US"/>
        </w:rPr>
        <w:t xml:space="preserve"> </w:t>
      </w:r>
      <w:r w:rsidR="00DE6CD0" w:rsidRPr="007A75A1">
        <w:rPr>
          <w:szCs w:val="24"/>
          <w:lang w:val="en-US"/>
        </w:rPr>
        <w:t>at regional or global scales</w:t>
      </w:r>
      <w:r w:rsidRPr="007A75A1">
        <w:rPr>
          <w:szCs w:val="24"/>
          <w:lang w:val="en-US"/>
        </w:rPr>
        <w:t xml:space="preserve">. </w:t>
      </w:r>
      <w:r w:rsidR="00DE6CD0" w:rsidRPr="007A75A1">
        <w:rPr>
          <w:szCs w:val="24"/>
          <w:lang w:val="en-US"/>
        </w:rPr>
        <w:t>C</w:t>
      </w:r>
      <w:r w:rsidRPr="007A75A1">
        <w:rPr>
          <w:szCs w:val="24"/>
          <w:lang w:val="en-US"/>
        </w:rPr>
        <w:t xml:space="preserve">omparison with old-growth can </w:t>
      </w:r>
      <w:r w:rsidR="00DE6CD0" w:rsidRPr="007A75A1">
        <w:rPr>
          <w:szCs w:val="24"/>
          <w:lang w:val="en-US"/>
        </w:rPr>
        <w:t xml:space="preserve">moreover </w:t>
      </w:r>
      <w:r w:rsidRPr="007A75A1">
        <w:rPr>
          <w:szCs w:val="24"/>
          <w:lang w:val="en-US"/>
        </w:rPr>
        <w:t xml:space="preserve">yield information on the </w:t>
      </w:r>
      <w:r w:rsidR="00DE6CD0" w:rsidRPr="007A75A1">
        <w:rPr>
          <w:szCs w:val="24"/>
          <w:lang w:val="en-US"/>
        </w:rPr>
        <w:t xml:space="preserve">capacity for </w:t>
      </w:r>
      <w:r w:rsidRPr="007A75A1">
        <w:rPr>
          <w:szCs w:val="24"/>
          <w:lang w:val="en-US"/>
        </w:rPr>
        <w:t>managed stands</w:t>
      </w:r>
      <w:r w:rsidR="00BE33E2" w:rsidRPr="007A75A1" w:rsidDel="00BE33E2">
        <w:rPr>
          <w:szCs w:val="24"/>
          <w:lang w:val="en-US"/>
        </w:rPr>
        <w:t xml:space="preserve"> </w:t>
      </w:r>
      <w:r w:rsidR="00BE33E2" w:rsidRPr="007A75A1">
        <w:rPr>
          <w:szCs w:val="24"/>
          <w:lang w:val="en-US"/>
        </w:rPr>
        <w:t xml:space="preserve">or </w:t>
      </w:r>
      <w:r w:rsidR="00431055" w:rsidRPr="007A75A1">
        <w:rPr>
          <w:szCs w:val="24"/>
          <w:lang w:val="en-US"/>
        </w:rPr>
        <w:lastRenderedPageBreak/>
        <w:t>plantations</w:t>
      </w:r>
      <w:r w:rsidRPr="007A75A1">
        <w:rPr>
          <w:szCs w:val="24"/>
          <w:lang w:val="en-US"/>
        </w:rPr>
        <w:t xml:space="preserve"> to support </w:t>
      </w:r>
      <w:r w:rsidR="00850396" w:rsidRPr="007A75A1">
        <w:rPr>
          <w:szCs w:val="24"/>
          <w:lang w:val="en-US"/>
        </w:rPr>
        <w:t xml:space="preserve">equally rich </w:t>
      </w:r>
      <w:r w:rsidRPr="007A75A1">
        <w:rPr>
          <w:szCs w:val="24"/>
          <w:lang w:val="en-US"/>
        </w:rPr>
        <w:t>communities</w:t>
      </w:r>
      <w:r w:rsidR="00850396" w:rsidRPr="007A75A1">
        <w:rPr>
          <w:szCs w:val="24"/>
          <w:lang w:val="en-US"/>
        </w:rPr>
        <w:t xml:space="preserve"> including </w:t>
      </w:r>
      <w:r w:rsidRPr="007A75A1">
        <w:rPr>
          <w:szCs w:val="24"/>
          <w:lang w:val="en-US"/>
        </w:rPr>
        <w:t>rare</w:t>
      </w:r>
      <w:r w:rsidR="00DE6CD0" w:rsidRPr="007A75A1">
        <w:rPr>
          <w:szCs w:val="24"/>
          <w:lang w:val="en-US"/>
        </w:rPr>
        <w:t xml:space="preserve"> and</w:t>
      </w:r>
      <w:r w:rsidRPr="007A75A1">
        <w:rPr>
          <w:szCs w:val="24"/>
          <w:lang w:val="en-US"/>
        </w:rPr>
        <w:t xml:space="preserve"> dispersal-limited species. For example,</w:t>
      </w:r>
      <w:r w:rsidR="006C6489" w:rsidRPr="007A75A1">
        <w:rPr>
          <w:szCs w:val="24"/>
          <w:lang w:val="en-US"/>
        </w:rPr>
        <w:t xml:space="preserve"> </w:t>
      </w:r>
      <w:r w:rsidR="00850396" w:rsidRPr="007A75A1">
        <w:rPr>
          <w:szCs w:val="24"/>
          <w:lang w:val="en-US"/>
        </w:rPr>
        <w:t xml:space="preserve">meta-analysis of </w:t>
      </w:r>
      <w:r w:rsidR="006C6489" w:rsidRPr="007A75A1">
        <w:rPr>
          <w:szCs w:val="24"/>
          <w:lang w:val="en-US"/>
        </w:rPr>
        <w:t xml:space="preserve">planted and secondary forests </w:t>
      </w:r>
      <w:r w:rsidR="00850396" w:rsidRPr="007A75A1">
        <w:rPr>
          <w:szCs w:val="24"/>
          <w:lang w:val="en-US"/>
        </w:rPr>
        <w:t>outside of tropical regions has demonstrated</w:t>
      </w:r>
      <w:r w:rsidR="006C6489" w:rsidRPr="007A75A1">
        <w:rPr>
          <w:szCs w:val="24"/>
          <w:lang w:val="en-US"/>
        </w:rPr>
        <w:t xml:space="preserve"> lower biodiversity than old-growth for </w:t>
      </w:r>
      <w:r w:rsidR="0064117D" w:rsidRPr="007A75A1">
        <w:rPr>
          <w:szCs w:val="24"/>
          <w:lang w:val="en-US"/>
        </w:rPr>
        <w:t xml:space="preserve">functional groups with </w:t>
      </w:r>
      <w:r w:rsidRPr="007A75A1">
        <w:rPr>
          <w:szCs w:val="24"/>
          <w:lang w:val="en-US"/>
        </w:rPr>
        <w:t xml:space="preserve">long recovery times </w:t>
      </w:r>
      <w:r w:rsidR="0064117D" w:rsidRPr="007A75A1">
        <w:rPr>
          <w:szCs w:val="24"/>
          <w:lang w:val="en-US"/>
        </w:rPr>
        <w:t>from disturbance</w:t>
      </w:r>
      <w:r w:rsidR="00850396" w:rsidRPr="007A75A1">
        <w:rPr>
          <w:szCs w:val="24"/>
          <w:lang w:val="en-US"/>
        </w:rPr>
        <w:t xml:space="preserve"> (Spake et al., 2015)</w:t>
      </w:r>
      <w:r w:rsidRPr="007A75A1">
        <w:rPr>
          <w:szCs w:val="24"/>
          <w:lang w:val="en-US"/>
        </w:rPr>
        <w:t xml:space="preserve">. </w:t>
      </w:r>
      <w:r w:rsidR="00850396" w:rsidRPr="007A75A1">
        <w:rPr>
          <w:szCs w:val="24"/>
          <w:lang w:val="en-US"/>
        </w:rPr>
        <w:t>Such studies lend support to calls for</w:t>
      </w:r>
      <w:r w:rsidR="008178A4" w:rsidRPr="007A75A1">
        <w:rPr>
          <w:szCs w:val="24"/>
          <w:lang w:val="en-US"/>
        </w:rPr>
        <w:t xml:space="preserve"> </w:t>
      </w:r>
      <w:r w:rsidRPr="007A75A1">
        <w:rPr>
          <w:szCs w:val="24"/>
          <w:lang w:val="en-US"/>
        </w:rPr>
        <w:t>the exemption</w:t>
      </w:r>
      <w:r w:rsidR="0064117D" w:rsidRPr="007A75A1">
        <w:rPr>
          <w:szCs w:val="24"/>
          <w:lang w:val="en-US"/>
        </w:rPr>
        <w:t xml:space="preserve"> of </w:t>
      </w:r>
      <w:r w:rsidR="00A93EAF" w:rsidRPr="007A75A1">
        <w:rPr>
          <w:szCs w:val="24"/>
          <w:lang w:val="en-US"/>
        </w:rPr>
        <w:t>old-growth</w:t>
      </w:r>
      <w:r w:rsidRPr="007A75A1">
        <w:rPr>
          <w:szCs w:val="24"/>
          <w:lang w:val="en-US"/>
        </w:rPr>
        <w:t xml:space="preserve"> from biodiversity offsetting schemes</w:t>
      </w:r>
      <w:r w:rsidR="0064117D" w:rsidRPr="007A75A1">
        <w:rPr>
          <w:szCs w:val="24"/>
          <w:lang w:val="en-US"/>
        </w:rPr>
        <w:t>,</w:t>
      </w:r>
      <w:r w:rsidRPr="007A75A1">
        <w:rPr>
          <w:szCs w:val="24"/>
          <w:lang w:val="en-US"/>
        </w:rPr>
        <w:t xml:space="preserve"> and </w:t>
      </w:r>
      <w:r w:rsidR="00BE33E2" w:rsidRPr="007A75A1">
        <w:rPr>
          <w:szCs w:val="24"/>
          <w:lang w:val="en-US"/>
        </w:rPr>
        <w:t>for</w:t>
      </w:r>
      <w:r w:rsidRPr="007A75A1">
        <w:rPr>
          <w:szCs w:val="24"/>
          <w:lang w:val="en-US"/>
        </w:rPr>
        <w:t xml:space="preserve"> initiatives </w:t>
      </w:r>
      <w:r w:rsidR="00A93EAF" w:rsidRPr="007A75A1">
        <w:rPr>
          <w:szCs w:val="24"/>
          <w:lang w:val="en-US"/>
        </w:rPr>
        <w:t xml:space="preserve">to </w:t>
      </w:r>
      <w:r w:rsidRPr="007A75A1">
        <w:rPr>
          <w:szCs w:val="24"/>
          <w:lang w:val="en-US"/>
        </w:rPr>
        <w:t xml:space="preserve">protect </w:t>
      </w:r>
      <w:r w:rsidR="00A93EAF" w:rsidRPr="007A75A1">
        <w:rPr>
          <w:szCs w:val="24"/>
          <w:lang w:val="en-US"/>
        </w:rPr>
        <w:t xml:space="preserve">this declining and threatened habitat </w:t>
      </w:r>
      <w:r w:rsidRPr="007A75A1">
        <w:rPr>
          <w:szCs w:val="24"/>
          <w:lang w:val="en-US"/>
        </w:rPr>
        <w:t>through reserve creation.</w:t>
      </w:r>
    </w:p>
    <w:p w14:paraId="1D6FCA07" w14:textId="54F09EEB" w:rsidR="00F76F32" w:rsidRPr="007A75A1" w:rsidRDefault="0064117D" w:rsidP="00F76F32">
      <w:pPr>
        <w:rPr>
          <w:rFonts w:eastAsiaTheme="majorBidi" w:cstheme="majorBidi"/>
          <w:color w:val="000000" w:themeColor="text1"/>
          <w:shd w:val="clear" w:color="auto" w:fill="FFFFFF"/>
          <w:lang w:val="en-US"/>
        </w:rPr>
      </w:pPr>
      <w:r w:rsidRPr="007A75A1">
        <w:rPr>
          <w:rFonts w:eastAsiaTheme="majorBidi" w:cstheme="majorBidi"/>
          <w:color w:val="000000" w:themeColor="text1"/>
          <w:lang w:val="en-US"/>
        </w:rPr>
        <w:t>T</w:t>
      </w:r>
      <w:r w:rsidR="00F6178E" w:rsidRPr="007A75A1">
        <w:rPr>
          <w:rFonts w:eastAsiaTheme="majorBidi" w:cstheme="majorBidi"/>
          <w:color w:val="000000" w:themeColor="text1"/>
          <w:lang w:val="en-US"/>
        </w:rPr>
        <w:t xml:space="preserve">he choice of an undisturbed reference </w:t>
      </w:r>
      <w:r w:rsidRPr="007A75A1">
        <w:rPr>
          <w:rFonts w:eastAsiaTheme="majorBidi" w:cstheme="majorBidi"/>
          <w:color w:val="000000" w:themeColor="text1"/>
          <w:lang w:val="en-US"/>
        </w:rPr>
        <w:t xml:space="preserve">is </w:t>
      </w:r>
      <w:r w:rsidR="00F6178E" w:rsidRPr="007A75A1">
        <w:rPr>
          <w:rFonts w:eastAsiaTheme="majorBidi" w:cstheme="majorBidi"/>
          <w:color w:val="000000" w:themeColor="text1"/>
          <w:lang w:val="en-US"/>
        </w:rPr>
        <w:t>not always appropriate</w:t>
      </w:r>
      <w:r w:rsidRPr="007A75A1">
        <w:rPr>
          <w:rFonts w:eastAsiaTheme="majorBidi" w:cstheme="majorBidi"/>
          <w:color w:val="000000" w:themeColor="text1"/>
          <w:lang w:val="en-US"/>
        </w:rPr>
        <w:t>, however,</w:t>
      </w:r>
      <w:r w:rsidR="00DA00E5" w:rsidRPr="007A75A1">
        <w:rPr>
          <w:rFonts w:eastAsiaTheme="majorBidi" w:cstheme="majorBidi"/>
          <w:color w:val="000000" w:themeColor="text1"/>
          <w:lang w:val="en-US"/>
        </w:rPr>
        <w:t xml:space="preserve"> for </w:t>
      </w:r>
      <w:r w:rsidRPr="007A75A1">
        <w:rPr>
          <w:rFonts w:eastAsiaTheme="majorBidi" w:cstheme="majorBidi"/>
          <w:color w:val="000000" w:themeColor="text1"/>
          <w:lang w:val="en-US"/>
        </w:rPr>
        <w:t xml:space="preserve">analyses that </w:t>
      </w:r>
      <w:r w:rsidR="0045504C" w:rsidRPr="007A75A1">
        <w:rPr>
          <w:rFonts w:eastAsiaTheme="majorBidi" w:cstheme="majorBidi"/>
          <w:color w:val="000000" w:themeColor="text1"/>
          <w:lang w:val="en-US"/>
        </w:rPr>
        <w:t>seek</w:t>
      </w:r>
      <w:r w:rsidR="00A91A33" w:rsidRPr="007A75A1">
        <w:rPr>
          <w:rFonts w:eastAsiaTheme="majorBidi" w:cstheme="majorBidi"/>
          <w:color w:val="000000" w:themeColor="text1"/>
          <w:lang w:val="en-US"/>
        </w:rPr>
        <w:t xml:space="preserve"> general</w:t>
      </w:r>
      <w:r w:rsidR="00302A9D">
        <w:rPr>
          <w:rFonts w:eastAsiaTheme="majorBidi" w:cstheme="majorBidi"/>
          <w:color w:val="000000" w:themeColor="text1"/>
          <w:lang w:val="en-US"/>
        </w:rPr>
        <w:t>ization</w:t>
      </w:r>
      <w:r w:rsidR="00A91A33" w:rsidRPr="007A75A1">
        <w:rPr>
          <w:rFonts w:eastAsiaTheme="majorBidi" w:cstheme="majorBidi"/>
          <w:color w:val="000000" w:themeColor="text1"/>
          <w:lang w:val="en-US"/>
        </w:rPr>
        <w:t>s</w:t>
      </w:r>
      <w:r w:rsidR="0045504C" w:rsidRPr="007A75A1">
        <w:rPr>
          <w:rFonts w:eastAsiaTheme="majorBidi" w:cstheme="majorBidi"/>
          <w:color w:val="000000" w:themeColor="text1"/>
          <w:lang w:val="en-US"/>
        </w:rPr>
        <w:t xml:space="preserve"> of practical value</w:t>
      </w:r>
      <w:r w:rsidR="00F6178E" w:rsidRPr="007A75A1">
        <w:rPr>
          <w:rFonts w:eastAsiaTheme="majorBidi" w:cstheme="majorBidi"/>
          <w:color w:val="000000" w:themeColor="text1"/>
          <w:lang w:val="en-US"/>
        </w:rPr>
        <w:t xml:space="preserve">; </w:t>
      </w:r>
      <w:r w:rsidR="002A187E" w:rsidRPr="007A75A1">
        <w:rPr>
          <w:rFonts w:eastAsiaTheme="majorBidi" w:cstheme="majorBidi"/>
          <w:color w:val="000000" w:themeColor="text1"/>
          <w:lang w:val="en-US"/>
        </w:rPr>
        <w:t>indeed,</w:t>
      </w:r>
      <w:r w:rsidR="00F6178E" w:rsidRPr="007A75A1">
        <w:rPr>
          <w:rFonts w:eastAsiaTheme="majorBidi" w:cstheme="majorBidi"/>
          <w:color w:val="000000" w:themeColor="text1"/>
          <w:lang w:val="en-US"/>
        </w:rPr>
        <w:t xml:space="preserve"> the concept of ‘pristine’ forest may no</w:t>
      </w:r>
      <w:r w:rsidR="0045504C" w:rsidRPr="007A75A1">
        <w:rPr>
          <w:rFonts w:eastAsiaTheme="majorBidi" w:cstheme="majorBidi"/>
          <w:color w:val="000000" w:themeColor="text1"/>
          <w:lang w:val="en-US"/>
        </w:rPr>
        <w:t xml:space="preserve"> longer</w:t>
      </w:r>
      <w:r w:rsidR="00F6178E" w:rsidRPr="007A75A1">
        <w:rPr>
          <w:rFonts w:eastAsiaTheme="majorBidi" w:cstheme="majorBidi"/>
          <w:color w:val="000000" w:themeColor="text1"/>
          <w:lang w:val="en-US"/>
        </w:rPr>
        <w:t xml:space="preserve"> hold true in an era of pervasive anthropogenic change (Ghazoul et al.</w:t>
      </w:r>
      <w:r w:rsidR="00850396" w:rsidRPr="007A75A1">
        <w:rPr>
          <w:rFonts w:eastAsiaTheme="majorBidi" w:cstheme="majorBidi"/>
          <w:color w:val="000000" w:themeColor="text1"/>
          <w:lang w:val="en-US"/>
        </w:rPr>
        <w:t>,</w:t>
      </w:r>
      <w:r w:rsidR="00F6178E" w:rsidRPr="007A75A1">
        <w:rPr>
          <w:rFonts w:eastAsiaTheme="majorBidi" w:cstheme="majorBidi"/>
          <w:color w:val="000000" w:themeColor="text1"/>
          <w:lang w:val="en-US"/>
        </w:rPr>
        <w:t xml:space="preserve"> 2015).</w:t>
      </w:r>
      <w:r w:rsidR="00B2005E" w:rsidRPr="007A75A1">
        <w:rPr>
          <w:rFonts w:eastAsiaTheme="majorBidi" w:cstheme="majorBidi"/>
          <w:color w:val="000000" w:themeColor="text1"/>
          <w:lang w:val="en-US"/>
        </w:rPr>
        <w:t xml:space="preserve"> </w:t>
      </w:r>
      <w:r w:rsidR="005C334C">
        <w:rPr>
          <w:rFonts w:eastAsiaTheme="majorBidi" w:cstheme="majorBidi"/>
          <w:color w:val="000000" w:themeColor="text1"/>
          <w:lang w:val="en-US"/>
        </w:rPr>
        <w:t>Although</w:t>
      </w:r>
      <w:r w:rsidR="00F6178E" w:rsidRPr="007A75A1">
        <w:rPr>
          <w:rFonts w:eastAsiaTheme="majorBidi" w:cstheme="majorBidi"/>
          <w:color w:val="000000" w:themeColor="text1"/>
          <w:lang w:val="en-US"/>
        </w:rPr>
        <w:t xml:space="preserve"> the strict protection of old-growth forests will likely remain a conservation priority throughout the world, th</w:t>
      </w:r>
      <w:r w:rsidR="009D72C8">
        <w:rPr>
          <w:rFonts w:eastAsiaTheme="majorBidi" w:cstheme="majorBidi"/>
          <w:color w:val="000000" w:themeColor="text1"/>
          <w:lang w:val="en-US"/>
        </w:rPr>
        <w:t xml:space="preserve">e </w:t>
      </w:r>
      <w:r w:rsidR="00F6178E" w:rsidRPr="007A75A1">
        <w:rPr>
          <w:rFonts w:eastAsiaTheme="majorBidi" w:cstheme="majorBidi"/>
          <w:color w:val="000000" w:themeColor="text1"/>
          <w:lang w:val="en-US"/>
        </w:rPr>
        <w:t>potential for other types of forests to support biodiversity</w:t>
      </w:r>
      <w:r w:rsidR="009D72C8">
        <w:rPr>
          <w:rFonts w:eastAsiaTheme="majorBidi" w:cstheme="majorBidi"/>
          <w:color w:val="000000" w:themeColor="text1"/>
          <w:lang w:val="en-US"/>
        </w:rPr>
        <w:t xml:space="preserve"> is being increasingly realized</w:t>
      </w:r>
      <w:r w:rsidR="00F6178E" w:rsidRPr="007A75A1">
        <w:rPr>
          <w:rFonts w:eastAsiaTheme="majorBidi" w:cstheme="majorBidi"/>
          <w:color w:val="000000" w:themeColor="text1"/>
          <w:lang w:val="en-US"/>
        </w:rPr>
        <w:t xml:space="preserve"> (Gibson et al., 2011</w:t>
      </w:r>
      <w:r w:rsidR="00BD4184">
        <w:rPr>
          <w:rFonts w:eastAsiaTheme="majorBidi" w:cstheme="majorBidi"/>
          <w:color w:val="000000" w:themeColor="text1"/>
          <w:lang w:val="en-US"/>
        </w:rPr>
        <w:t>;</w:t>
      </w:r>
      <w:r w:rsidR="00BD4184" w:rsidRPr="007A75A1">
        <w:rPr>
          <w:rFonts w:eastAsiaTheme="majorBidi" w:cstheme="majorBidi"/>
          <w:color w:val="000000" w:themeColor="text1"/>
          <w:lang w:val="en-US"/>
        </w:rPr>
        <w:t xml:space="preserve"> </w:t>
      </w:r>
      <w:r w:rsidR="00F6178E" w:rsidRPr="007A75A1">
        <w:rPr>
          <w:rFonts w:eastAsiaTheme="majorBidi" w:cstheme="majorBidi"/>
          <w:color w:val="000000" w:themeColor="text1"/>
          <w:lang w:val="en-US"/>
        </w:rPr>
        <w:t xml:space="preserve">Putz et al., 2012). Biodiversity and ecosystem service assessments must produce data relevant to </w:t>
      </w:r>
      <w:r w:rsidR="006C7EC9" w:rsidRPr="007A75A1">
        <w:rPr>
          <w:rFonts w:eastAsiaTheme="majorBidi" w:cstheme="majorBidi"/>
          <w:color w:val="000000" w:themeColor="text1"/>
          <w:lang w:val="en-US"/>
        </w:rPr>
        <w:t xml:space="preserve">management </w:t>
      </w:r>
      <w:r w:rsidR="00F6178E" w:rsidRPr="007A75A1">
        <w:rPr>
          <w:rFonts w:eastAsiaTheme="majorBidi" w:cstheme="majorBidi"/>
          <w:color w:val="000000" w:themeColor="text1"/>
          <w:lang w:val="en-US"/>
        </w:rPr>
        <w:t>decisions affecting that</w:t>
      </w:r>
      <w:r w:rsidR="006C7EC9" w:rsidRPr="007A75A1">
        <w:rPr>
          <w:rFonts w:eastAsiaTheme="majorBidi" w:cstheme="majorBidi"/>
          <w:color w:val="000000" w:themeColor="text1"/>
          <w:lang w:val="en-US"/>
        </w:rPr>
        <w:t xml:space="preserve"> </w:t>
      </w:r>
      <w:r w:rsidR="00F6178E" w:rsidRPr="007A75A1">
        <w:rPr>
          <w:rFonts w:eastAsiaTheme="majorBidi" w:cstheme="majorBidi"/>
          <w:color w:val="000000" w:themeColor="text1"/>
          <w:lang w:val="en-US"/>
        </w:rPr>
        <w:t>management regime</w:t>
      </w:r>
      <w:r w:rsidR="008B65E9" w:rsidRPr="007A75A1">
        <w:rPr>
          <w:rFonts w:eastAsiaTheme="majorBidi" w:cstheme="majorBidi"/>
          <w:color w:val="000000" w:themeColor="text1"/>
          <w:lang w:val="en-US"/>
        </w:rPr>
        <w:t>. I</w:t>
      </w:r>
      <w:r w:rsidR="00F6178E" w:rsidRPr="007A75A1">
        <w:rPr>
          <w:rFonts w:eastAsiaTheme="majorBidi" w:cstheme="majorBidi"/>
          <w:color w:val="000000" w:themeColor="text1"/>
          <w:lang w:val="en-US"/>
        </w:rPr>
        <w:t xml:space="preserve">t </w:t>
      </w:r>
      <w:r w:rsidR="008B65E9" w:rsidRPr="007A75A1">
        <w:rPr>
          <w:rFonts w:eastAsiaTheme="majorBidi" w:cstheme="majorBidi"/>
          <w:color w:val="000000" w:themeColor="text1"/>
          <w:lang w:val="en-US"/>
        </w:rPr>
        <w:t xml:space="preserve">can be relevant </w:t>
      </w:r>
      <w:r w:rsidR="00F6178E" w:rsidRPr="007A75A1">
        <w:rPr>
          <w:rFonts w:eastAsiaTheme="majorBidi" w:cstheme="majorBidi"/>
          <w:color w:val="000000" w:themeColor="text1"/>
          <w:lang w:val="en-US"/>
        </w:rPr>
        <w:t xml:space="preserve">to know the difference between the biodiversity value of forest under a management regime in its current state compared to a plausible alternative </w:t>
      </w:r>
      <w:r w:rsidR="008B65E9" w:rsidRPr="007A75A1">
        <w:rPr>
          <w:rFonts w:eastAsiaTheme="majorBidi" w:cstheme="majorBidi"/>
          <w:color w:val="000000" w:themeColor="text1"/>
          <w:lang w:val="en-US"/>
        </w:rPr>
        <w:t>state</w:t>
      </w:r>
      <w:r w:rsidR="006C7EC9" w:rsidRPr="007A75A1">
        <w:rPr>
          <w:rFonts w:eastAsiaTheme="majorBidi" w:cstheme="majorBidi"/>
          <w:color w:val="000000" w:themeColor="text1"/>
          <w:lang w:val="en-US"/>
        </w:rPr>
        <w:t>, as opposed to an old-growth reference state</w:t>
      </w:r>
      <w:r w:rsidR="00F6178E" w:rsidRPr="007A75A1">
        <w:rPr>
          <w:rFonts w:eastAsiaTheme="majorBidi" w:cstheme="majorBidi"/>
          <w:color w:val="000000" w:themeColor="text1"/>
          <w:lang w:val="en-US"/>
        </w:rPr>
        <w:t>. The alternative state might be a description of a possible future, based on the management question of interest (Peh et al., 2013</w:t>
      </w:r>
      <w:r w:rsidR="007A22A7" w:rsidRPr="007A75A1">
        <w:rPr>
          <w:rFonts w:eastAsiaTheme="majorBidi" w:cstheme="majorBidi"/>
          <w:color w:val="000000" w:themeColor="text1"/>
          <w:lang w:val="en-US"/>
        </w:rPr>
        <w:t>).</w:t>
      </w:r>
      <w:r w:rsidR="00EA2FA0">
        <w:t xml:space="preserve"> </w:t>
      </w:r>
      <w:r w:rsidR="00D84CA4">
        <w:rPr>
          <w:rFonts w:eastAsiaTheme="majorBidi" w:cstheme="majorBidi"/>
          <w:color w:val="000000" w:themeColor="text1"/>
          <w:shd w:val="clear" w:color="auto" w:fill="FFFFFF"/>
          <w:lang w:val="en-US"/>
        </w:rPr>
        <w:t>M</w:t>
      </w:r>
      <w:r w:rsidR="00F76F32" w:rsidRPr="007A75A1">
        <w:rPr>
          <w:rFonts w:eastAsiaTheme="majorBidi" w:cstheme="majorBidi"/>
          <w:color w:val="000000" w:themeColor="text1"/>
          <w:shd w:val="clear" w:color="auto" w:fill="FFFFFF"/>
          <w:lang w:val="en-US"/>
        </w:rPr>
        <w:t>eta-a</w:t>
      </w:r>
      <w:r w:rsidR="00D84CA4">
        <w:rPr>
          <w:rFonts w:eastAsiaTheme="majorBidi" w:cstheme="majorBidi"/>
          <w:color w:val="000000" w:themeColor="text1"/>
          <w:shd w:val="clear" w:color="auto" w:fill="FFFFFF"/>
          <w:lang w:val="en-US"/>
        </w:rPr>
        <w:t>nalyses that</w:t>
      </w:r>
      <w:r w:rsidR="00F76F32" w:rsidRPr="007A75A1">
        <w:rPr>
          <w:rFonts w:eastAsiaTheme="majorBidi" w:cstheme="majorBidi"/>
          <w:color w:val="000000" w:themeColor="text1"/>
          <w:shd w:val="clear" w:color="auto" w:fill="FFFFFF"/>
          <w:lang w:val="en-US"/>
        </w:rPr>
        <w:t xml:space="preserve"> consider alter</w:t>
      </w:r>
      <w:r w:rsidR="002534BE" w:rsidRPr="007A75A1">
        <w:rPr>
          <w:rFonts w:eastAsiaTheme="majorBidi" w:cstheme="majorBidi"/>
          <w:color w:val="000000" w:themeColor="text1"/>
          <w:shd w:val="clear" w:color="auto" w:fill="FFFFFF"/>
          <w:lang w:val="en-US"/>
        </w:rPr>
        <w:t>n</w:t>
      </w:r>
      <w:r w:rsidR="00F76F32" w:rsidRPr="007A75A1">
        <w:rPr>
          <w:rFonts w:eastAsiaTheme="majorBidi" w:cstheme="majorBidi"/>
          <w:color w:val="000000" w:themeColor="text1"/>
          <w:shd w:val="clear" w:color="auto" w:fill="FFFFFF"/>
          <w:lang w:val="en-US"/>
        </w:rPr>
        <w:t>ative reference conditions to old-growth or unmanaged forest stands</w:t>
      </w:r>
      <w:r w:rsidR="00D84CA4">
        <w:rPr>
          <w:rFonts w:eastAsiaTheme="majorBidi" w:cstheme="majorBidi"/>
          <w:color w:val="000000" w:themeColor="text1"/>
          <w:shd w:val="clear" w:color="auto" w:fill="FFFFFF"/>
          <w:lang w:val="en-US"/>
        </w:rPr>
        <w:t xml:space="preserve"> can</w:t>
      </w:r>
      <w:r w:rsidR="00F76F32" w:rsidRPr="007A75A1">
        <w:rPr>
          <w:rFonts w:eastAsiaTheme="majorBidi" w:cstheme="majorBidi"/>
          <w:color w:val="000000" w:themeColor="text1"/>
          <w:shd w:val="clear" w:color="auto" w:fill="FFFFFF"/>
          <w:lang w:val="en-US"/>
        </w:rPr>
        <w:t xml:space="preserve"> make relevant comparisons and produce results that are actionable to </w:t>
      </w:r>
      <w:r w:rsidR="002534BE" w:rsidRPr="007A75A1">
        <w:rPr>
          <w:rFonts w:eastAsiaTheme="majorBidi" w:cstheme="majorBidi"/>
          <w:color w:val="000000" w:themeColor="text1"/>
          <w:shd w:val="clear" w:color="auto" w:fill="FFFFFF"/>
          <w:lang w:val="en-US"/>
        </w:rPr>
        <w:t xml:space="preserve">managers and </w:t>
      </w:r>
      <w:r w:rsidR="00F76F32" w:rsidRPr="007A75A1">
        <w:rPr>
          <w:rFonts w:eastAsiaTheme="majorBidi" w:cstheme="majorBidi"/>
          <w:color w:val="000000" w:themeColor="text1"/>
          <w:shd w:val="clear" w:color="auto" w:fill="FFFFFF"/>
          <w:lang w:val="en-US"/>
        </w:rPr>
        <w:t>conservationists</w:t>
      </w:r>
      <w:r w:rsidR="002534BE" w:rsidRPr="007A75A1">
        <w:rPr>
          <w:rFonts w:eastAsiaTheme="majorBidi" w:cstheme="majorBidi"/>
          <w:color w:val="000000" w:themeColor="text1"/>
          <w:shd w:val="clear" w:color="auto" w:fill="FFFFFF"/>
          <w:lang w:val="en-US"/>
        </w:rPr>
        <w:t xml:space="preserve"> in landscapes where little old-growth forest remains, or where other forest management interventions or conversions are of interest</w:t>
      </w:r>
      <w:r w:rsidR="00433971">
        <w:rPr>
          <w:rFonts w:eastAsiaTheme="majorBidi" w:cstheme="majorBidi"/>
          <w:color w:val="000000" w:themeColor="text1"/>
          <w:shd w:val="clear" w:color="auto" w:fill="FFFFFF"/>
          <w:lang w:val="en-US"/>
        </w:rPr>
        <w:t xml:space="preserve">. </w:t>
      </w:r>
      <w:r w:rsidR="00433971">
        <w:t xml:space="preserve">Given that meta-analysis is a resource-intensive undertaking, prioritisation of research questions is </w:t>
      </w:r>
      <w:r w:rsidR="00A916E0">
        <w:t>warranted</w:t>
      </w:r>
      <w:r w:rsidR="00433971">
        <w:t>,</w:t>
      </w:r>
      <w:r w:rsidR="00F22BE9">
        <w:rPr>
          <w:rFonts w:eastAsiaTheme="majorBidi" w:cstheme="majorBidi"/>
          <w:color w:val="000000" w:themeColor="text1"/>
          <w:shd w:val="clear" w:color="auto" w:fill="FFFFFF"/>
          <w:lang w:val="en-US"/>
        </w:rPr>
        <w:t xml:space="preserve"> and we encourage future meta-analyses to make such comparisons</w:t>
      </w:r>
      <w:r w:rsidR="002534BE" w:rsidRPr="007A75A1">
        <w:rPr>
          <w:rFonts w:eastAsiaTheme="majorBidi" w:cstheme="majorBidi"/>
          <w:color w:val="000000" w:themeColor="text1"/>
          <w:shd w:val="clear" w:color="auto" w:fill="FFFFFF"/>
          <w:lang w:val="en-US"/>
        </w:rPr>
        <w:t>.</w:t>
      </w:r>
      <w:r w:rsidR="00F76F32" w:rsidRPr="007A75A1">
        <w:rPr>
          <w:rFonts w:eastAsiaTheme="majorBidi" w:cstheme="majorBidi"/>
          <w:color w:val="000000" w:themeColor="text1"/>
          <w:shd w:val="clear" w:color="auto" w:fill="FFFFFF"/>
          <w:lang w:val="en-US"/>
        </w:rPr>
        <w:t xml:space="preserve"> </w:t>
      </w:r>
      <w:r w:rsidR="00F76F32" w:rsidRPr="007A75A1">
        <w:rPr>
          <w:rFonts w:eastAsiaTheme="majorBidi" w:cstheme="majorBidi"/>
          <w:bCs/>
          <w:color w:val="000000" w:themeColor="text1"/>
          <w:lang w:val="en-US"/>
        </w:rPr>
        <w:t xml:space="preserve">For example, Felton </w:t>
      </w:r>
      <w:r w:rsidR="009D746D">
        <w:rPr>
          <w:rFonts w:eastAsiaTheme="majorBidi" w:cstheme="majorBidi"/>
          <w:bCs/>
          <w:color w:val="000000" w:themeColor="text1"/>
          <w:lang w:val="en-US"/>
        </w:rPr>
        <w:t>et al. (</w:t>
      </w:r>
      <w:r w:rsidR="00F76F32" w:rsidRPr="007A75A1">
        <w:rPr>
          <w:rFonts w:eastAsiaTheme="majorBidi" w:cstheme="majorBidi"/>
          <w:bCs/>
          <w:color w:val="000000" w:themeColor="text1"/>
          <w:lang w:val="en-US"/>
        </w:rPr>
        <w:t xml:space="preserve">2010) compared the relative biodiversity value of plantation forests and pasturelands, as </w:t>
      </w:r>
      <w:r w:rsidR="00F76F32" w:rsidRPr="007A75A1">
        <w:rPr>
          <w:rFonts w:eastAsiaTheme="majorBidi" w:cstheme="majorBidi"/>
          <w:color w:val="000000" w:themeColor="text1"/>
          <w:shd w:val="clear" w:color="auto" w:fill="FFFFFF"/>
          <w:lang w:val="en-US"/>
        </w:rPr>
        <w:t xml:space="preserve">the </w:t>
      </w:r>
      <w:r w:rsidR="00F76F32" w:rsidRPr="007A75A1">
        <w:rPr>
          <w:rFonts w:eastAsiaTheme="majorBidi" w:cstheme="majorBidi"/>
          <w:color w:val="000000" w:themeColor="text1"/>
          <w:shd w:val="clear" w:color="auto" w:fill="FFFFFF"/>
          <w:lang w:val="en-US"/>
        </w:rPr>
        <w:lastRenderedPageBreak/>
        <w:t>majority of the world’s plantations are generally afforested on former agricultural lands that are often of declining economic value for grazing or cropping.</w:t>
      </w:r>
    </w:p>
    <w:p w14:paraId="58FEA883" w14:textId="57821C8F" w:rsidR="00A91A33" w:rsidRPr="007A75A1" w:rsidRDefault="344679FC" w:rsidP="00EF5B8A">
      <w:pPr>
        <w:rPr>
          <w:szCs w:val="24"/>
          <w:lang w:val="en-US"/>
        </w:rPr>
      </w:pPr>
      <w:r w:rsidRPr="007A75A1">
        <w:rPr>
          <w:szCs w:val="24"/>
          <w:lang w:val="en-US"/>
        </w:rPr>
        <w:t xml:space="preserve">In addition to selecting an appropriate </w:t>
      </w:r>
      <w:r w:rsidR="008B65E9" w:rsidRPr="007A75A1">
        <w:rPr>
          <w:szCs w:val="24"/>
          <w:lang w:val="en-US"/>
        </w:rPr>
        <w:t xml:space="preserve">reference </w:t>
      </w:r>
      <w:r w:rsidRPr="007A75A1">
        <w:rPr>
          <w:szCs w:val="24"/>
          <w:lang w:val="en-US"/>
        </w:rPr>
        <w:t xml:space="preserve">stand for informing forest management and conservation, a key criterion for selection </w:t>
      </w:r>
      <w:r w:rsidR="00BD4184">
        <w:rPr>
          <w:szCs w:val="24"/>
          <w:lang w:val="en-US"/>
        </w:rPr>
        <w:t xml:space="preserve">of a </w:t>
      </w:r>
      <w:r w:rsidR="00BD4184" w:rsidRPr="007A75A1">
        <w:rPr>
          <w:szCs w:val="24"/>
          <w:lang w:val="en-US"/>
        </w:rPr>
        <w:t>reference</w:t>
      </w:r>
      <w:r w:rsidR="00BD4184">
        <w:rPr>
          <w:szCs w:val="24"/>
          <w:lang w:val="en-US"/>
        </w:rPr>
        <w:t xml:space="preserve"> site</w:t>
      </w:r>
      <w:r w:rsidR="00BD4184" w:rsidRPr="007A75A1">
        <w:rPr>
          <w:szCs w:val="24"/>
          <w:lang w:val="en-US"/>
        </w:rPr>
        <w:t xml:space="preserve"> </w:t>
      </w:r>
      <w:r w:rsidRPr="007A75A1">
        <w:rPr>
          <w:szCs w:val="24"/>
          <w:lang w:val="en-US"/>
        </w:rPr>
        <w:t>is consistency</w:t>
      </w:r>
      <w:r w:rsidR="004F04DF" w:rsidRPr="007A75A1">
        <w:rPr>
          <w:szCs w:val="24"/>
          <w:lang w:val="en-US"/>
        </w:rPr>
        <w:t xml:space="preserve"> across studies</w:t>
      </w:r>
      <w:r w:rsidR="008B65E9" w:rsidRPr="007A75A1">
        <w:rPr>
          <w:szCs w:val="24"/>
          <w:lang w:val="en-US"/>
        </w:rPr>
        <w:t xml:space="preserve"> in </w:t>
      </w:r>
      <w:r w:rsidR="00BD4184">
        <w:rPr>
          <w:szCs w:val="24"/>
          <w:lang w:val="en-US"/>
        </w:rPr>
        <w:t xml:space="preserve">the characteristics of the </w:t>
      </w:r>
      <w:r w:rsidR="00431055" w:rsidRPr="007A75A1">
        <w:rPr>
          <w:szCs w:val="24"/>
          <w:lang w:val="en-US"/>
        </w:rPr>
        <w:t>reference stand</w:t>
      </w:r>
      <w:r w:rsidRPr="007A75A1">
        <w:rPr>
          <w:szCs w:val="24"/>
          <w:lang w:val="en-US"/>
        </w:rPr>
        <w:t>. A common criticism of meta-</w:t>
      </w:r>
      <w:r w:rsidR="00F22BE9">
        <w:rPr>
          <w:szCs w:val="24"/>
          <w:lang w:val="en-US"/>
        </w:rPr>
        <w:t>analysis</w:t>
      </w:r>
      <w:r w:rsidRPr="007A75A1">
        <w:rPr>
          <w:szCs w:val="24"/>
          <w:lang w:val="en-US"/>
        </w:rPr>
        <w:t xml:space="preserve"> is that researchers combine different kinds of studies (‘apples and oranges’) in the same analysis, leading to summary effects that ignore important differences across studies (Borenstein et al., 2009). </w:t>
      </w:r>
      <w:r w:rsidR="006D0F9D">
        <w:rPr>
          <w:szCs w:val="24"/>
          <w:lang w:val="en-US"/>
        </w:rPr>
        <w:t>Of particular relevance to</w:t>
      </w:r>
      <w:r w:rsidR="00F22BE9">
        <w:rPr>
          <w:szCs w:val="24"/>
          <w:lang w:val="en-US"/>
        </w:rPr>
        <w:t xml:space="preserve"> forest</w:t>
      </w:r>
      <w:r w:rsidR="006D0F9D">
        <w:rPr>
          <w:szCs w:val="24"/>
          <w:lang w:val="en-US"/>
        </w:rPr>
        <w:t>-</w:t>
      </w:r>
      <w:r w:rsidR="00F22BE9">
        <w:rPr>
          <w:szCs w:val="24"/>
          <w:lang w:val="en-US"/>
        </w:rPr>
        <w:t>biodiversity research</w:t>
      </w:r>
      <w:r w:rsidR="006D0F9D">
        <w:rPr>
          <w:szCs w:val="24"/>
          <w:lang w:val="en-US"/>
        </w:rPr>
        <w:t xml:space="preserve"> are inconsistencies in the definition of old-growth</w:t>
      </w:r>
      <w:r w:rsidR="00F22BE9">
        <w:rPr>
          <w:szCs w:val="24"/>
          <w:lang w:val="en-US"/>
        </w:rPr>
        <w:t xml:space="preserve"> </w:t>
      </w:r>
      <w:r w:rsidR="006D0F9D">
        <w:rPr>
          <w:szCs w:val="24"/>
          <w:lang w:val="en-US"/>
        </w:rPr>
        <w:t xml:space="preserve">amongst the contributing studies for meta-analysis of a treatment compared to </w:t>
      </w:r>
      <w:r w:rsidR="008430EC" w:rsidRPr="007A75A1">
        <w:rPr>
          <w:szCs w:val="24"/>
          <w:lang w:val="en-US"/>
        </w:rPr>
        <w:t>old-growth reference</w:t>
      </w:r>
      <w:r w:rsidR="00A20FE7" w:rsidRPr="007A75A1">
        <w:rPr>
          <w:szCs w:val="24"/>
          <w:lang w:val="en-US"/>
        </w:rPr>
        <w:t>,</w:t>
      </w:r>
      <w:r w:rsidR="00D6164E" w:rsidRPr="007A75A1">
        <w:rPr>
          <w:szCs w:val="24"/>
          <w:lang w:val="en-US"/>
        </w:rPr>
        <w:t xml:space="preserve"> </w:t>
      </w:r>
      <w:r w:rsidR="006D0F9D">
        <w:rPr>
          <w:szCs w:val="24"/>
          <w:lang w:val="en-US"/>
        </w:rPr>
        <w:t xml:space="preserve">often </w:t>
      </w:r>
      <w:r w:rsidR="00D6164E" w:rsidRPr="007A75A1">
        <w:rPr>
          <w:szCs w:val="24"/>
          <w:lang w:val="en-US"/>
        </w:rPr>
        <w:t>allowing for inclusion of</w:t>
      </w:r>
      <w:r w:rsidR="00F25BC5" w:rsidRPr="007A75A1">
        <w:rPr>
          <w:szCs w:val="24"/>
          <w:lang w:val="en-US"/>
        </w:rPr>
        <w:t xml:space="preserve"> overmature</w:t>
      </w:r>
      <w:r w:rsidR="00A20FE7" w:rsidRPr="007A75A1">
        <w:rPr>
          <w:szCs w:val="24"/>
          <w:lang w:val="en-US"/>
        </w:rPr>
        <w:t xml:space="preserve"> plantations</w:t>
      </w:r>
      <w:r w:rsidR="001960CD">
        <w:rPr>
          <w:szCs w:val="24"/>
          <w:lang w:val="en-US"/>
        </w:rPr>
        <w:t xml:space="preserve"> or forests heavily disturbed in the past</w:t>
      </w:r>
      <w:r w:rsidR="00A20FE7" w:rsidRPr="007A75A1">
        <w:rPr>
          <w:szCs w:val="24"/>
          <w:lang w:val="en-US"/>
        </w:rPr>
        <w:t xml:space="preserve">. </w:t>
      </w:r>
      <w:r w:rsidR="002A187E" w:rsidRPr="007A75A1">
        <w:rPr>
          <w:szCs w:val="24"/>
          <w:lang w:val="en-US"/>
        </w:rPr>
        <w:t>Such reference</w:t>
      </w:r>
      <w:r w:rsidR="00A20FE7" w:rsidRPr="007A75A1">
        <w:rPr>
          <w:szCs w:val="24"/>
          <w:lang w:val="en-US"/>
        </w:rPr>
        <w:t xml:space="preserve"> stands </w:t>
      </w:r>
      <w:r w:rsidR="0056376B">
        <w:rPr>
          <w:szCs w:val="24"/>
          <w:lang w:val="en-US"/>
        </w:rPr>
        <w:t xml:space="preserve">can </w:t>
      </w:r>
      <w:r w:rsidR="00D6164E" w:rsidRPr="007A75A1">
        <w:rPr>
          <w:szCs w:val="24"/>
          <w:lang w:val="en-US"/>
        </w:rPr>
        <w:t xml:space="preserve">then </w:t>
      </w:r>
      <w:r w:rsidRPr="007A75A1">
        <w:rPr>
          <w:szCs w:val="24"/>
          <w:lang w:val="en-US"/>
        </w:rPr>
        <w:t xml:space="preserve">encompass </w:t>
      </w:r>
      <w:r w:rsidR="002A187E" w:rsidRPr="007A75A1">
        <w:rPr>
          <w:szCs w:val="24"/>
          <w:lang w:val="en-US"/>
        </w:rPr>
        <w:t xml:space="preserve">a </w:t>
      </w:r>
      <w:r w:rsidRPr="007A75A1">
        <w:rPr>
          <w:szCs w:val="24"/>
          <w:lang w:val="en-US"/>
        </w:rPr>
        <w:t xml:space="preserve">diverse range of ages, land-use and disturbance histories. </w:t>
      </w:r>
      <w:r w:rsidR="00381281">
        <w:rPr>
          <w:szCs w:val="24"/>
          <w:lang w:val="en-US"/>
        </w:rPr>
        <w:t>Although</w:t>
      </w:r>
      <w:r w:rsidRPr="007A75A1">
        <w:rPr>
          <w:szCs w:val="24"/>
          <w:lang w:val="en-US"/>
        </w:rPr>
        <w:t xml:space="preserve"> overmature plantations can support communities present in old-growth forest for some taxonomi</w:t>
      </w:r>
      <w:r w:rsidR="008A215A" w:rsidRPr="007A75A1">
        <w:rPr>
          <w:szCs w:val="24"/>
          <w:lang w:val="en-US"/>
        </w:rPr>
        <w:t xml:space="preserve">c groups (e.g. Spake </w:t>
      </w:r>
      <w:r w:rsidR="009D746D">
        <w:rPr>
          <w:szCs w:val="24"/>
          <w:lang w:val="en-US"/>
        </w:rPr>
        <w:t xml:space="preserve">et al., </w:t>
      </w:r>
      <w:r w:rsidR="008A215A" w:rsidRPr="007A75A1">
        <w:rPr>
          <w:szCs w:val="24"/>
          <w:lang w:val="en-US"/>
        </w:rPr>
        <w:t>2016</w:t>
      </w:r>
      <w:r w:rsidRPr="007A75A1">
        <w:rPr>
          <w:szCs w:val="24"/>
          <w:lang w:val="en-US"/>
        </w:rPr>
        <w:t xml:space="preserve">), many studies have </w:t>
      </w:r>
      <w:r w:rsidR="00F25BC5" w:rsidRPr="007A75A1">
        <w:rPr>
          <w:szCs w:val="24"/>
          <w:lang w:val="en-US"/>
        </w:rPr>
        <w:t>shown that this is not the case</w:t>
      </w:r>
      <w:r w:rsidR="0045504C" w:rsidRPr="007A75A1">
        <w:rPr>
          <w:szCs w:val="24"/>
          <w:lang w:val="en-US"/>
        </w:rPr>
        <w:t xml:space="preserve"> for other taxonomic groups</w:t>
      </w:r>
      <w:r w:rsidR="00F25BC5" w:rsidRPr="007A75A1">
        <w:rPr>
          <w:szCs w:val="24"/>
          <w:lang w:val="en-US"/>
        </w:rPr>
        <w:t xml:space="preserve">, e.g. </w:t>
      </w:r>
      <w:r w:rsidRPr="007A75A1">
        <w:rPr>
          <w:szCs w:val="24"/>
          <w:lang w:val="en-US"/>
        </w:rPr>
        <w:t>for understorey plants (Peterken, 1974).</w:t>
      </w:r>
      <w:r w:rsidR="00431055" w:rsidRPr="007A75A1">
        <w:rPr>
          <w:szCs w:val="24"/>
          <w:lang w:val="en-US"/>
        </w:rPr>
        <w:t xml:space="preserve"> </w:t>
      </w:r>
      <w:r w:rsidR="00E21A2C" w:rsidRPr="007A75A1">
        <w:rPr>
          <w:szCs w:val="24"/>
          <w:lang w:val="en-US"/>
        </w:rPr>
        <w:t>Meta-estimates of e</w:t>
      </w:r>
      <w:r w:rsidR="00431055" w:rsidRPr="007A75A1">
        <w:rPr>
          <w:szCs w:val="24"/>
          <w:lang w:val="en-US"/>
        </w:rPr>
        <w:t xml:space="preserve">ffect sizes </w:t>
      </w:r>
      <w:r w:rsidR="00E21A2C" w:rsidRPr="007A75A1">
        <w:rPr>
          <w:szCs w:val="24"/>
          <w:lang w:val="en-US"/>
        </w:rPr>
        <w:t>that mix</w:t>
      </w:r>
      <w:r w:rsidR="00D6164E" w:rsidRPr="007A75A1">
        <w:rPr>
          <w:szCs w:val="24"/>
          <w:lang w:val="en-US"/>
        </w:rPr>
        <w:t xml:space="preserve"> overmature plantations</w:t>
      </w:r>
      <w:r w:rsidR="001960CD">
        <w:rPr>
          <w:szCs w:val="24"/>
          <w:lang w:val="en-US"/>
        </w:rPr>
        <w:t xml:space="preserve"> or heavily disturbed old forests</w:t>
      </w:r>
      <w:r w:rsidR="00D6164E" w:rsidRPr="007A75A1">
        <w:rPr>
          <w:szCs w:val="24"/>
          <w:lang w:val="en-US"/>
        </w:rPr>
        <w:t xml:space="preserve"> with</w:t>
      </w:r>
      <w:r w:rsidR="00E21A2C" w:rsidRPr="007A75A1">
        <w:rPr>
          <w:szCs w:val="24"/>
          <w:lang w:val="en-US"/>
        </w:rPr>
        <w:t xml:space="preserve"> old-growth </w:t>
      </w:r>
      <w:r w:rsidR="00D6164E" w:rsidRPr="007A75A1">
        <w:rPr>
          <w:szCs w:val="24"/>
          <w:lang w:val="en-US"/>
        </w:rPr>
        <w:t>for comparison against</w:t>
      </w:r>
      <w:r w:rsidR="00E21A2C" w:rsidRPr="007A75A1">
        <w:rPr>
          <w:szCs w:val="24"/>
          <w:lang w:val="en-US"/>
        </w:rPr>
        <w:t xml:space="preserve"> younger secondary</w:t>
      </w:r>
      <w:r w:rsidR="00BC7FB6" w:rsidRPr="007A75A1">
        <w:rPr>
          <w:szCs w:val="24"/>
          <w:lang w:val="en-US"/>
        </w:rPr>
        <w:t xml:space="preserve"> treatment</w:t>
      </w:r>
      <w:r w:rsidR="00E21A2C" w:rsidRPr="007A75A1">
        <w:rPr>
          <w:szCs w:val="24"/>
          <w:lang w:val="en-US"/>
        </w:rPr>
        <w:t xml:space="preserve"> forests </w:t>
      </w:r>
      <w:r w:rsidR="001605F7" w:rsidRPr="007A75A1">
        <w:rPr>
          <w:szCs w:val="24"/>
          <w:lang w:val="en-US"/>
        </w:rPr>
        <w:t>will</w:t>
      </w:r>
      <w:r w:rsidR="00E21A2C" w:rsidRPr="007A75A1">
        <w:rPr>
          <w:szCs w:val="24"/>
          <w:lang w:val="en-US"/>
        </w:rPr>
        <w:t xml:space="preserve"> therefore</w:t>
      </w:r>
      <w:r w:rsidR="001605F7" w:rsidRPr="007A75A1">
        <w:rPr>
          <w:szCs w:val="24"/>
          <w:lang w:val="en-US"/>
        </w:rPr>
        <w:t xml:space="preserve"> </w:t>
      </w:r>
      <w:r w:rsidR="001605F7" w:rsidRPr="007A75A1">
        <w:rPr>
          <w:lang w:val="en-US"/>
        </w:rPr>
        <w:t xml:space="preserve">fail to reflect true levels of biodiversity </w:t>
      </w:r>
      <w:r w:rsidR="00BC7FB6" w:rsidRPr="007A75A1">
        <w:rPr>
          <w:lang w:val="en-US"/>
        </w:rPr>
        <w:t>of</w:t>
      </w:r>
      <w:r w:rsidR="001605F7" w:rsidRPr="007A75A1">
        <w:rPr>
          <w:lang w:val="en-US"/>
        </w:rPr>
        <w:t xml:space="preserve"> </w:t>
      </w:r>
      <w:r w:rsidR="00E21A2C" w:rsidRPr="007A75A1">
        <w:rPr>
          <w:lang w:val="en-US"/>
        </w:rPr>
        <w:t>old-growth</w:t>
      </w:r>
      <w:r w:rsidR="001605F7" w:rsidRPr="007A75A1">
        <w:rPr>
          <w:lang w:val="en-US"/>
        </w:rPr>
        <w:t xml:space="preserve"> </w:t>
      </w:r>
      <w:r w:rsidR="00E21A2C" w:rsidRPr="007A75A1">
        <w:rPr>
          <w:lang w:val="en-US"/>
        </w:rPr>
        <w:t>forest</w:t>
      </w:r>
      <w:r w:rsidR="00E21A2C" w:rsidRPr="007A75A1">
        <w:rPr>
          <w:szCs w:val="24"/>
          <w:lang w:val="en-US"/>
        </w:rPr>
        <w:t xml:space="preserve">. </w:t>
      </w:r>
      <w:r w:rsidR="00D75928" w:rsidRPr="007A75A1">
        <w:rPr>
          <w:szCs w:val="24"/>
          <w:lang w:val="en-US"/>
        </w:rPr>
        <w:t>Using an inconsistent reference</w:t>
      </w:r>
      <w:r w:rsidR="00637693" w:rsidRPr="007A75A1">
        <w:rPr>
          <w:szCs w:val="24"/>
          <w:lang w:val="en-US"/>
        </w:rPr>
        <w:t xml:space="preserve"> across studies </w:t>
      </w:r>
      <w:r w:rsidR="00D75928" w:rsidRPr="007A75A1">
        <w:rPr>
          <w:szCs w:val="24"/>
          <w:lang w:val="en-US"/>
        </w:rPr>
        <w:t xml:space="preserve">is </w:t>
      </w:r>
      <w:r w:rsidR="00637693" w:rsidRPr="007A75A1">
        <w:rPr>
          <w:szCs w:val="24"/>
          <w:lang w:val="en-US"/>
        </w:rPr>
        <w:t xml:space="preserve">also </w:t>
      </w:r>
      <w:r w:rsidR="00D75928" w:rsidRPr="007A75A1">
        <w:rPr>
          <w:szCs w:val="24"/>
          <w:lang w:val="en-US"/>
        </w:rPr>
        <w:t xml:space="preserve">likely </w:t>
      </w:r>
      <w:r w:rsidR="0045504C" w:rsidRPr="007A75A1">
        <w:rPr>
          <w:szCs w:val="24"/>
          <w:lang w:val="en-US"/>
        </w:rPr>
        <w:t xml:space="preserve">also to inflate </w:t>
      </w:r>
      <w:r w:rsidR="0032038A" w:rsidRPr="007A75A1">
        <w:rPr>
          <w:szCs w:val="24"/>
          <w:lang w:val="en-US"/>
        </w:rPr>
        <w:t>effect</w:t>
      </w:r>
      <w:r w:rsidR="0045504C" w:rsidRPr="007A75A1">
        <w:rPr>
          <w:szCs w:val="24"/>
          <w:lang w:val="en-US"/>
        </w:rPr>
        <w:t>-</w:t>
      </w:r>
      <w:r w:rsidR="0032038A" w:rsidRPr="007A75A1">
        <w:rPr>
          <w:szCs w:val="24"/>
          <w:lang w:val="en-US"/>
        </w:rPr>
        <w:t>size</w:t>
      </w:r>
      <w:r w:rsidR="00D75928" w:rsidRPr="007A75A1">
        <w:rPr>
          <w:szCs w:val="24"/>
          <w:lang w:val="en-US"/>
        </w:rPr>
        <w:t xml:space="preserve"> heterogeneity </w:t>
      </w:r>
      <w:r w:rsidR="0032038A" w:rsidRPr="007A75A1">
        <w:rPr>
          <w:szCs w:val="24"/>
          <w:lang w:val="en-US"/>
        </w:rPr>
        <w:t>between</w:t>
      </w:r>
      <w:r w:rsidR="00D75928" w:rsidRPr="007A75A1">
        <w:rPr>
          <w:szCs w:val="24"/>
          <w:lang w:val="en-US"/>
        </w:rPr>
        <w:t xml:space="preserve"> </w:t>
      </w:r>
      <w:r w:rsidR="0032038A" w:rsidRPr="007A75A1">
        <w:rPr>
          <w:szCs w:val="24"/>
          <w:lang w:val="en-US"/>
        </w:rPr>
        <w:t xml:space="preserve">studies, due to differences between reference stands </w:t>
      </w:r>
      <w:r w:rsidR="0006371C" w:rsidRPr="007A75A1">
        <w:rPr>
          <w:szCs w:val="24"/>
          <w:lang w:val="en-US"/>
        </w:rPr>
        <w:t xml:space="preserve">that </w:t>
      </w:r>
      <w:r w:rsidR="0032038A" w:rsidRPr="007A75A1">
        <w:rPr>
          <w:szCs w:val="24"/>
          <w:lang w:val="en-US"/>
        </w:rPr>
        <w:t>are not parametr</w:t>
      </w:r>
      <w:r w:rsidR="00302A9D">
        <w:rPr>
          <w:szCs w:val="24"/>
          <w:lang w:val="en-US"/>
        </w:rPr>
        <w:t>ize</w:t>
      </w:r>
      <w:r w:rsidR="0032038A" w:rsidRPr="007A75A1">
        <w:rPr>
          <w:szCs w:val="24"/>
          <w:lang w:val="en-US"/>
        </w:rPr>
        <w:t xml:space="preserve">d </w:t>
      </w:r>
      <w:r w:rsidR="00F25BC5" w:rsidRPr="007A75A1">
        <w:rPr>
          <w:szCs w:val="24"/>
          <w:lang w:val="en-US"/>
        </w:rPr>
        <w:t xml:space="preserve">by covariates </w:t>
      </w:r>
      <w:r w:rsidR="0032038A" w:rsidRPr="007A75A1">
        <w:rPr>
          <w:szCs w:val="24"/>
          <w:lang w:val="en-US"/>
        </w:rPr>
        <w:t>in meta-analytic models.</w:t>
      </w:r>
      <w:r w:rsidR="00BC024C" w:rsidRPr="007A75A1">
        <w:rPr>
          <w:szCs w:val="24"/>
          <w:lang w:val="en-US"/>
        </w:rPr>
        <w:t xml:space="preserve"> </w:t>
      </w:r>
      <w:r w:rsidR="00D6164E" w:rsidRPr="007A75A1">
        <w:rPr>
          <w:szCs w:val="24"/>
          <w:lang w:val="en-US"/>
        </w:rPr>
        <w:t xml:space="preserve">Because ecological studies always differ, </w:t>
      </w:r>
      <w:r w:rsidR="00C73AA0">
        <w:rPr>
          <w:szCs w:val="24"/>
          <w:lang w:val="en-US"/>
        </w:rPr>
        <w:t xml:space="preserve">the meta-analyst must seek </w:t>
      </w:r>
      <w:r w:rsidR="00D6164E" w:rsidRPr="007A75A1">
        <w:rPr>
          <w:szCs w:val="24"/>
          <w:lang w:val="en-US"/>
        </w:rPr>
        <w:t xml:space="preserve">a balance between not enforcing too-narrow a sampling universe (Lajeunesse, 2010) and still achieving meaningful effects from pooling across </w:t>
      </w:r>
      <w:r w:rsidR="00EF5B8A" w:rsidRPr="007A75A1">
        <w:rPr>
          <w:szCs w:val="24"/>
          <w:lang w:val="en-US"/>
        </w:rPr>
        <w:t>more-or-</w:t>
      </w:r>
      <w:r w:rsidR="00D6164E" w:rsidRPr="007A75A1">
        <w:rPr>
          <w:szCs w:val="24"/>
          <w:lang w:val="en-US"/>
        </w:rPr>
        <w:t>less similar studies (Stewart, 2010).</w:t>
      </w:r>
      <w:r w:rsidR="00EF5B8A" w:rsidRPr="007A75A1">
        <w:rPr>
          <w:szCs w:val="24"/>
          <w:lang w:val="en-US"/>
        </w:rPr>
        <w:t xml:space="preserve"> </w:t>
      </w:r>
      <w:r w:rsidR="00F47109">
        <w:rPr>
          <w:szCs w:val="24"/>
          <w:lang w:val="en-US"/>
        </w:rPr>
        <w:t xml:space="preserve">Existing </w:t>
      </w:r>
      <w:r w:rsidR="00CE4A58">
        <w:rPr>
          <w:szCs w:val="24"/>
          <w:lang w:val="en-US"/>
        </w:rPr>
        <w:t>definitions</w:t>
      </w:r>
      <w:r w:rsidR="00303971">
        <w:rPr>
          <w:szCs w:val="24"/>
          <w:lang w:val="en-US"/>
        </w:rPr>
        <w:t xml:space="preserve"> of</w:t>
      </w:r>
      <w:r w:rsidR="00F47109">
        <w:rPr>
          <w:szCs w:val="24"/>
          <w:lang w:val="en-US"/>
        </w:rPr>
        <w:t xml:space="preserve"> </w:t>
      </w:r>
      <w:r w:rsidR="00303971">
        <w:rPr>
          <w:szCs w:val="24"/>
          <w:lang w:val="en-US"/>
        </w:rPr>
        <w:t xml:space="preserve">what constitutes old-growth forests can facilitate </w:t>
      </w:r>
      <w:r w:rsidR="00F47109">
        <w:rPr>
          <w:szCs w:val="24"/>
          <w:lang w:val="en-US"/>
        </w:rPr>
        <w:t>meaningful and consistent comparisons ac</w:t>
      </w:r>
      <w:r w:rsidR="00303971">
        <w:rPr>
          <w:szCs w:val="24"/>
          <w:lang w:val="en-US"/>
        </w:rPr>
        <w:t>r</w:t>
      </w:r>
      <w:r w:rsidR="00F47109">
        <w:rPr>
          <w:szCs w:val="24"/>
          <w:lang w:val="en-US"/>
        </w:rPr>
        <w:t xml:space="preserve">oss studies (e.g. </w:t>
      </w:r>
      <w:r w:rsidR="00CE4A58">
        <w:rPr>
          <w:szCs w:val="24"/>
          <w:lang w:val="en-US"/>
        </w:rPr>
        <w:t xml:space="preserve">Frelich 2002, Frelich </w:t>
      </w:r>
      <w:r w:rsidR="009D746D">
        <w:rPr>
          <w:szCs w:val="24"/>
          <w:lang w:val="en-US"/>
        </w:rPr>
        <w:t>and</w:t>
      </w:r>
      <w:r w:rsidR="00CE4A58">
        <w:rPr>
          <w:szCs w:val="24"/>
          <w:lang w:val="en-US"/>
        </w:rPr>
        <w:t xml:space="preserve"> Reich 2003; </w:t>
      </w:r>
      <w:r w:rsidR="00F47109">
        <w:rPr>
          <w:szCs w:val="24"/>
          <w:lang w:val="en-US"/>
        </w:rPr>
        <w:t xml:space="preserve">Wirth </w:t>
      </w:r>
      <w:r w:rsidR="009D746D">
        <w:rPr>
          <w:szCs w:val="24"/>
          <w:lang w:val="en-US"/>
        </w:rPr>
        <w:t xml:space="preserve">et al., </w:t>
      </w:r>
      <w:r w:rsidR="00F47109">
        <w:rPr>
          <w:szCs w:val="24"/>
          <w:lang w:val="en-US"/>
        </w:rPr>
        <w:t xml:space="preserve">2009). </w:t>
      </w:r>
      <w:r w:rsidR="00EF5B8A" w:rsidRPr="007A75A1">
        <w:rPr>
          <w:szCs w:val="24"/>
          <w:lang w:val="en-US"/>
        </w:rPr>
        <w:t xml:space="preserve">Sound judgement is often impeded, </w:t>
      </w:r>
      <w:r w:rsidR="00EF5B8A" w:rsidRPr="007A75A1">
        <w:rPr>
          <w:szCs w:val="24"/>
          <w:lang w:val="en-US"/>
        </w:rPr>
        <w:lastRenderedPageBreak/>
        <w:t xml:space="preserve">however, by lack of information on the management histories of old-growth stands, and impaired by the potential value of expanding the domain of inference with inclusion of more studies </w:t>
      </w:r>
      <w:r w:rsidR="00BC7FB6" w:rsidRPr="007A75A1">
        <w:rPr>
          <w:lang w:val="en-US"/>
        </w:rPr>
        <w:t xml:space="preserve">(Ghazoul </w:t>
      </w:r>
      <w:r w:rsidR="009D746D">
        <w:rPr>
          <w:lang w:val="en-US"/>
        </w:rPr>
        <w:t xml:space="preserve">et al., </w:t>
      </w:r>
      <w:r w:rsidR="00BC7FB6" w:rsidRPr="007A75A1">
        <w:rPr>
          <w:lang w:val="en-US"/>
        </w:rPr>
        <w:t>2015)</w:t>
      </w:r>
      <w:r w:rsidR="001E5C9A" w:rsidRPr="007A75A1">
        <w:rPr>
          <w:lang w:val="en-US"/>
        </w:rPr>
        <w:t>.</w:t>
      </w:r>
      <w:r w:rsidR="006D0F9D">
        <w:rPr>
          <w:lang w:val="en-US"/>
        </w:rPr>
        <w:t xml:space="preserve"> We recommend that meta-analyses include clear statements on the limits of such knowledge about contributing studies</w:t>
      </w:r>
      <w:r w:rsidR="00F47109">
        <w:rPr>
          <w:lang w:val="en-US"/>
        </w:rPr>
        <w:t xml:space="preserve"> (e.g. as in Curran </w:t>
      </w:r>
      <w:r w:rsidR="009D746D">
        <w:rPr>
          <w:lang w:val="en-US"/>
        </w:rPr>
        <w:t xml:space="preserve">et al., </w:t>
      </w:r>
      <w:r w:rsidR="00F47109">
        <w:rPr>
          <w:lang w:val="en-US"/>
        </w:rPr>
        <w:t>2014)</w:t>
      </w:r>
      <w:r w:rsidR="006D0F9D">
        <w:rPr>
          <w:lang w:val="en-US"/>
        </w:rPr>
        <w:t>.</w:t>
      </w:r>
    </w:p>
    <w:p w14:paraId="4F9C78AE" w14:textId="7F062D06" w:rsidR="00B001AC" w:rsidRDefault="0049625E" w:rsidP="007432AD">
      <w:pPr>
        <w:pStyle w:val="Heading3"/>
      </w:pPr>
      <w:r>
        <w:t>Assessing study quality: s</w:t>
      </w:r>
      <w:r w:rsidR="00E15393" w:rsidRPr="007A75A1">
        <w:t xml:space="preserve">electing study designs to include in a meta-analysis </w:t>
      </w:r>
    </w:p>
    <w:p w14:paraId="2D71FA4C" w14:textId="7EEC961A" w:rsidR="0049625E" w:rsidRPr="00A916E0" w:rsidRDefault="0049625E" w:rsidP="007432AD">
      <w:pPr>
        <w:ind w:left="426"/>
        <w:rPr>
          <w:lang w:val="en-US"/>
        </w:rPr>
      </w:pPr>
      <w:r w:rsidRPr="00CA3910">
        <w:rPr>
          <w:i/>
          <w:lang w:val="en-US"/>
        </w:rPr>
        <w:t>Recommendation</w:t>
      </w:r>
      <w:r>
        <w:rPr>
          <w:lang w:val="en-US"/>
        </w:rPr>
        <w:t xml:space="preserve">: </w:t>
      </w:r>
      <w:r w:rsidR="00D05315">
        <w:rPr>
          <w:lang w:val="en-US"/>
        </w:rPr>
        <w:t>P</w:t>
      </w:r>
      <w:r w:rsidR="00A916E0" w:rsidRPr="00A916E0">
        <w:rPr>
          <w:lang w:val="en-US"/>
        </w:rPr>
        <w:t>seudoreplicated</w:t>
      </w:r>
      <w:r w:rsidR="00FA3FA0">
        <w:rPr>
          <w:lang w:val="en-US"/>
        </w:rPr>
        <w:t xml:space="preserve"> studies</w:t>
      </w:r>
      <w:r w:rsidR="00D05315">
        <w:rPr>
          <w:lang w:val="en-US"/>
        </w:rPr>
        <w:t>, which have high prevalence in forest biodiversity research, provide collectively informative results, which</w:t>
      </w:r>
      <w:r w:rsidR="00A916E0" w:rsidRPr="00A916E0">
        <w:rPr>
          <w:lang w:val="en-US"/>
        </w:rPr>
        <w:t xml:space="preserve"> can be </w:t>
      </w:r>
      <w:r w:rsidR="00052774">
        <w:rPr>
          <w:lang w:val="en-US"/>
        </w:rPr>
        <w:t>accommodated by</w:t>
      </w:r>
      <w:r w:rsidR="00A916E0" w:rsidRPr="00A916E0">
        <w:rPr>
          <w:lang w:val="en-US"/>
        </w:rPr>
        <w:t xml:space="preserve"> meta-analysis given appropriate decisions </w:t>
      </w:r>
      <w:r w:rsidR="00D05315">
        <w:rPr>
          <w:lang w:val="en-US"/>
        </w:rPr>
        <w:t xml:space="preserve">on the </w:t>
      </w:r>
      <w:r w:rsidR="00A916E0" w:rsidRPr="00A916E0">
        <w:rPr>
          <w:lang w:val="en-US"/>
        </w:rPr>
        <w:t xml:space="preserve">effect size </w:t>
      </w:r>
      <w:r w:rsidR="00D05315">
        <w:rPr>
          <w:lang w:val="en-US"/>
        </w:rPr>
        <w:t xml:space="preserve">estimator </w:t>
      </w:r>
      <w:r w:rsidR="00A916E0" w:rsidRPr="00A916E0">
        <w:rPr>
          <w:lang w:val="en-US"/>
        </w:rPr>
        <w:t>(</w:t>
      </w:r>
      <w:r w:rsidR="005C334C">
        <w:rPr>
          <w:lang w:val="en-US"/>
        </w:rPr>
        <w:t xml:space="preserve">section </w:t>
      </w:r>
      <w:r w:rsidR="005C334C">
        <w:rPr>
          <w:lang w:val="en-US"/>
        </w:rPr>
        <w:fldChar w:fldCharType="begin"/>
      </w:r>
      <w:r w:rsidR="005C334C">
        <w:rPr>
          <w:lang w:val="en-US"/>
        </w:rPr>
        <w:instrText xml:space="preserve"> REF _Ref482209787 \r \h </w:instrText>
      </w:r>
      <w:r w:rsidR="005C334C">
        <w:rPr>
          <w:lang w:val="en-US"/>
        </w:rPr>
      </w:r>
      <w:r w:rsidR="005C334C">
        <w:rPr>
          <w:lang w:val="en-US"/>
        </w:rPr>
        <w:fldChar w:fldCharType="separate"/>
      </w:r>
      <w:r w:rsidR="005C334C">
        <w:rPr>
          <w:lang w:val="en-US"/>
        </w:rPr>
        <w:t>2.3</w:t>
      </w:r>
      <w:r w:rsidR="005C334C">
        <w:rPr>
          <w:lang w:val="en-US"/>
        </w:rPr>
        <w:fldChar w:fldCharType="end"/>
      </w:r>
      <w:r w:rsidR="00A916E0" w:rsidRPr="00A916E0">
        <w:rPr>
          <w:lang w:val="en-US"/>
        </w:rPr>
        <w:t xml:space="preserve">) and </w:t>
      </w:r>
      <w:r w:rsidR="00D05315">
        <w:rPr>
          <w:lang w:val="en-US"/>
        </w:rPr>
        <w:t xml:space="preserve">the </w:t>
      </w:r>
      <w:r w:rsidR="00A916E0" w:rsidRPr="00A916E0">
        <w:rPr>
          <w:lang w:val="en-US"/>
        </w:rPr>
        <w:t xml:space="preserve">weighting </w:t>
      </w:r>
      <w:r w:rsidR="00D05315">
        <w:rPr>
          <w:lang w:val="en-US"/>
        </w:rPr>
        <w:t xml:space="preserve">on study quality </w:t>
      </w:r>
      <w:r w:rsidR="00A916E0" w:rsidRPr="00A916E0">
        <w:rPr>
          <w:lang w:val="en-US"/>
        </w:rPr>
        <w:t>(</w:t>
      </w:r>
      <w:r w:rsidR="005C334C">
        <w:rPr>
          <w:lang w:val="en-US"/>
        </w:rPr>
        <w:t xml:space="preserve">section </w:t>
      </w:r>
      <w:r w:rsidR="005C334C">
        <w:rPr>
          <w:lang w:val="en-US"/>
        </w:rPr>
        <w:fldChar w:fldCharType="begin"/>
      </w:r>
      <w:r w:rsidR="005C334C">
        <w:rPr>
          <w:lang w:val="en-US"/>
        </w:rPr>
        <w:instrText xml:space="preserve"> REF _Ref482209801 \r \h </w:instrText>
      </w:r>
      <w:r w:rsidR="005C334C">
        <w:rPr>
          <w:lang w:val="en-US"/>
        </w:rPr>
      </w:r>
      <w:r w:rsidR="005C334C">
        <w:rPr>
          <w:lang w:val="en-US"/>
        </w:rPr>
        <w:fldChar w:fldCharType="separate"/>
      </w:r>
      <w:r w:rsidR="005C334C">
        <w:rPr>
          <w:lang w:val="en-US"/>
        </w:rPr>
        <w:t>2.4</w:t>
      </w:r>
      <w:r w:rsidR="005C334C">
        <w:rPr>
          <w:lang w:val="en-US"/>
        </w:rPr>
        <w:fldChar w:fldCharType="end"/>
      </w:r>
      <w:r w:rsidR="00A916E0" w:rsidRPr="00A916E0">
        <w:rPr>
          <w:lang w:val="en-US"/>
        </w:rPr>
        <w:t>).</w:t>
      </w:r>
    </w:p>
    <w:p w14:paraId="65A29AD6" w14:textId="5984FA1C" w:rsidR="00F17C1B" w:rsidRPr="007A75A1" w:rsidRDefault="00B96848" w:rsidP="00B001AC">
      <w:pPr>
        <w:rPr>
          <w:lang w:val="en-US"/>
        </w:rPr>
      </w:pPr>
      <w:r w:rsidRPr="007A75A1">
        <w:rPr>
          <w:lang w:val="en-US"/>
        </w:rPr>
        <w:t>Empirical studies of forest biodiversity employ a</w:t>
      </w:r>
      <w:r w:rsidR="005175A5" w:rsidRPr="007A75A1">
        <w:rPr>
          <w:lang w:val="en-US"/>
        </w:rPr>
        <w:t xml:space="preserve"> range of study designs, with </w:t>
      </w:r>
      <w:r w:rsidRPr="007A75A1">
        <w:rPr>
          <w:lang w:val="en-US"/>
        </w:rPr>
        <w:t xml:space="preserve">selection influenced </w:t>
      </w:r>
      <w:r w:rsidR="005175A5" w:rsidRPr="007A75A1">
        <w:rPr>
          <w:lang w:val="en-US"/>
        </w:rPr>
        <w:t>by logistical, cost</w:t>
      </w:r>
      <w:r w:rsidR="000C5D46" w:rsidRPr="007A75A1">
        <w:rPr>
          <w:lang w:val="en-US"/>
        </w:rPr>
        <w:t xml:space="preserve"> and</w:t>
      </w:r>
      <w:r w:rsidR="005175A5" w:rsidRPr="007A75A1">
        <w:rPr>
          <w:lang w:val="en-US"/>
        </w:rPr>
        <w:t xml:space="preserve"> </w:t>
      </w:r>
      <w:r w:rsidR="000C5D46" w:rsidRPr="007A75A1">
        <w:rPr>
          <w:lang w:val="en-US"/>
        </w:rPr>
        <w:t xml:space="preserve">time </w:t>
      </w:r>
      <w:r w:rsidR="005175A5" w:rsidRPr="007A75A1">
        <w:rPr>
          <w:lang w:val="en-US"/>
        </w:rPr>
        <w:t>constraints</w:t>
      </w:r>
      <w:r w:rsidR="000C5D46" w:rsidRPr="007A75A1">
        <w:rPr>
          <w:lang w:val="en-US"/>
        </w:rPr>
        <w:t>,</w:t>
      </w:r>
      <w:r w:rsidR="005175A5" w:rsidRPr="007A75A1">
        <w:rPr>
          <w:lang w:val="en-US"/>
        </w:rPr>
        <w:t xml:space="preserve"> and the </w:t>
      </w:r>
      <w:r w:rsidR="000C5D46" w:rsidRPr="007A75A1">
        <w:rPr>
          <w:lang w:val="en-US"/>
        </w:rPr>
        <w:t xml:space="preserve">availability or </w:t>
      </w:r>
      <w:r w:rsidR="005175A5" w:rsidRPr="007A75A1">
        <w:rPr>
          <w:lang w:val="en-US"/>
        </w:rPr>
        <w:t xml:space="preserve">spatial arrangement of forest stands across a landscape. </w:t>
      </w:r>
      <w:r w:rsidR="00F17C1B" w:rsidRPr="007A75A1">
        <w:rPr>
          <w:lang w:val="en-US"/>
        </w:rPr>
        <w:t>Study designs</w:t>
      </w:r>
      <w:r w:rsidR="00F55A26" w:rsidRPr="007A75A1">
        <w:rPr>
          <w:lang w:val="en-US"/>
        </w:rPr>
        <w:t xml:space="preserve"> vary in their capacity to minimize confounding variation.</w:t>
      </w:r>
      <w:r w:rsidR="00F17C1B" w:rsidRPr="007A75A1">
        <w:rPr>
          <w:lang w:val="en-US"/>
        </w:rPr>
        <w:t xml:space="preserve"> </w:t>
      </w:r>
      <w:r w:rsidR="00381281">
        <w:rPr>
          <w:lang w:val="en-US"/>
        </w:rPr>
        <w:t>S</w:t>
      </w:r>
      <w:r w:rsidR="005175A5" w:rsidRPr="007A75A1">
        <w:rPr>
          <w:lang w:val="en-US"/>
        </w:rPr>
        <w:t xml:space="preserve">ome have argued that </w:t>
      </w:r>
      <w:r w:rsidR="000C5D46" w:rsidRPr="007A75A1">
        <w:rPr>
          <w:lang w:val="en-US"/>
        </w:rPr>
        <w:t>meta-analysis should be conducted on</w:t>
      </w:r>
      <w:r w:rsidR="005175A5" w:rsidRPr="007A75A1">
        <w:rPr>
          <w:lang w:val="en-US"/>
        </w:rPr>
        <w:t xml:space="preserve"> a select, homogeneous set of studies</w:t>
      </w:r>
      <w:r w:rsidR="00F17C1B" w:rsidRPr="007A75A1">
        <w:rPr>
          <w:lang w:val="en-US"/>
        </w:rPr>
        <w:t xml:space="preserve"> of the highest quality</w:t>
      </w:r>
      <w:r w:rsidR="005175A5" w:rsidRPr="007A75A1">
        <w:rPr>
          <w:lang w:val="en-US"/>
        </w:rPr>
        <w:t xml:space="preserve"> (</w:t>
      </w:r>
      <w:r w:rsidR="000C5D46" w:rsidRPr="007A75A1">
        <w:rPr>
          <w:lang w:val="en-US"/>
        </w:rPr>
        <w:t>e.g.</w:t>
      </w:r>
      <w:r w:rsidR="00460B06">
        <w:rPr>
          <w:lang w:val="en-US"/>
        </w:rPr>
        <w:t>,</w:t>
      </w:r>
      <w:r w:rsidR="000C5D46" w:rsidRPr="007A75A1">
        <w:rPr>
          <w:lang w:val="en-US"/>
        </w:rPr>
        <w:t xml:space="preserve"> </w:t>
      </w:r>
      <w:r w:rsidR="005175A5" w:rsidRPr="007A75A1">
        <w:rPr>
          <w:lang w:val="en-US"/>
        </w:rPr>
        <w:t>Whitakker</w:t>
      </w:r>
      <w:r w:rsidR="00460B06">
        <w:rPr>
          <w:lang w:val="en-US"/>
        </w:rPr>
        <w:t>,</w:t>
      </w:r>
      <w:r w:rsidR="005175A5" w:rsidRPr="007A75A1">
        <w:rPr>
          <w:lang w:val="en-US"/>
        </w:rPr>
        <w:t xml:space="preserve"> 2010), </w:t>
      </w:r>
      <w:r w:rsidR="00381281">
        <w:rPr>
          <w:lang w:val="en-US"/>
        </w:rPr>
        <w:t xml:space="preserve">whereas </w:t>
      </w:r>
      <w:r w:rsidR="005175A5" w:rsidRPr="007A75A1">
        <w:rPr>
          <w:lang w:val="en-US"/>
        </w:rPr>
        <w:t xml:space="preserve">others </w:t>
      </w:r>
      <w:r w:rsidR="00C73AA0">
        <w:rPr>
          <w:lang w:val="en-US"/>
        </w:rPr>
        <w:t>favor</w:t>
      </w:r>
      <w:r w:rsidR="000C5D46" w:rsidRPr="007A75A1">
        <w:rPr>
          <w:lang w:val="en-US"/>
        </w:rPr>
        <w:t xml:space="preserve"> a more inclusive approach </w:t>
      </w:r>
      <w:r w:rsidR="00C73AA0">
        <w:rPr>
          <w:lang w:val="en-US"/>
        </w:rPr>
        <w:t xml:space="preserve">that </w:t>
      </w:r>
      <w:r w:rsidR="000C5D46" w:rsidRPr="007A75A1">
        <w:rPr>
          <w:lang w:val="en-US"/>
        </w:rPr>
        <w:t xml:space="preserve">allows for </w:t>
      </w:r>
      <w:r w:rsidR="00F61F4A" w:rsidRPr="007A75A1">
        <w:rPr>
          <w:lang w:val="en-US"/>
        </w:rPr>
        <w:t>broader understanding of ecological phenomen</w:t>
      </w:r>
      <w:r w:rsidR="00C73AA0">
        <w:rPr>
          <w:lang w:val="en-US"/>
        </w:rPr>
        <w:t>a</w:t>
      </w:r>
      <w:r w:rsidR="00F61F4A" w:rsidRPr="007A75A1">
        <w:rPr>
          <w:lang w:val="en-US"/>
        </w:rPr>
        <w:t xml:space="preserve"> </w:t>
      </w:r>
      <w:r w:rsidR="00550F18" w:rsidRPr="007A75A1">
        <w:rPr>
          <w:lang w:val="en-US"/>
        </w:rPr>
        <w:t xml:space="preserve">(Davies </w:t>
      </w:r>
      <w:r w:rsidR="009D746D">
        <w:rPr>
          <w:lang w:val="en-US"/>
        </w:rPr>
        <w:t>and</w:t>
      </w:r>
      <w:r w:rsidR="00550F18" w:rsidRPr="007A75A1">
        <w:rPr>
          <w:lang w:val="en-US"/>
        </w:rPr>
        <w:t xml:space="preserve"> Gray</w:t>
      </w:r>
      <w:r w:rsidR="00460B06">
        <w:rPr>
          <w:lang w:val="en-US"/>
        </w:rPr>
        <w:t>,</w:t>
      </w:r>
      <w:r w:rsidR="00550F18" w:rsidRPr="007A75A1">
        <w:rPr>
          <w:lang w:val="en-US"/>
        </w:rPr>
        <w:t xml:space="preserve"> 2015</w:t>
      </w:r>
      <w:r w:rsidR="008865B2">
        <w:rPr>
          <w:lang w:val="en-US"/>
        </w:rPr>
        <w:t xml:space="preserve">; Lortie </w:t>
      </w:r>
      <w:r w:rsidR="009D746D">
        <w:rPr>
          <w:lang w:val="en-US"/>
        </w:rPr>
        <w:t xml:space="preserve">et al., </w:t>
      </w:r>
      <w:r w:rsidR="008865B2">
        <w:rPr>
          <w:lang w:val="en-US"/>
        </w:rPr>
        <w:t>2013</w:t>
      </w:r>
      <w:r w:rsidR="00550F18" w:rsidRPr="007A75A1">
        <w:rPr>
          <w:lang w:val="en-US"/>
        </w:rPr>
        <w:t>)</w:t>
      </w:r>
      <w:r w:rsidR="00DD24C4" w:rsidRPr="007A75A1">
        <w:rPr>
          <w:lang w:val="en-US"/>
        </w:rPr>
        <w:t>. Such</w:t>
      </w:r>
      <w:r w:rsidR="006C6489" w:rsidRPr="007A75A1">
        <w:rPr>
          <w:lang w:val="en-US"/>
        </w:rPr>
        <w:t xml:space="preserve"> decisions</w:t>
      </w:r>
      <w:r w:rsidR="00DD24C4" w:rsidRPr="007A75A1">
        <w:rPr>
          <w:lang w:val="en-US"/>
        </w:rPr>
        <w:t xml:space="preserve"> </w:t>
      </w:r>
      <w:r w:rsidR="00E15393" w:rsidRPr="007A75A1">
        <w:rPr>
          <w:lang w:val="en-US"/>
        </w:rPr>
        <w:t xml:space="preserve">can depend on </w:t>
      </w:r>
      <w:r w:rsidR="006C6489" w:rsidRPr="007A75A1">
        <w:rPr>
          <w:lang w:val="en-US"/>
        </w:rPr>
        <w:t xml:space="preserve">the </w:t>
      </w:r>
      <w:r w:rsidR="00E15393" w:rsidRPr="007A75A1">
        <w:rPr>
          <w:lang w:val="en-US"/>
        </w:rPr>
        <w:t xml:space="preserve">motive for doing the meta-analysis: the former </w:t>
      </w:r>
      <w:r w:rsidR="000708BA" w:rsidRPr="007A75A1">
        <w:rPr>
          <w:lang w:val="en-US"/>
        </w:rPr>
        <w:t>increases power to detect effects and scope of inference; the latter is revealing about global effects that persist even across heterogeneous datasets (but not about those that do not)</w:t>
      </w:r>
      <w:r w:rsidR="00DD24C4" w:rsidRPr="007A75A1">
        <w:rPr>
          <w:lang w:val="en-US"/>
        </w:rPr>
        <w:t>.</w:t>
      </w:r>
    </w:p>
    <w:p w14:paraId="578FC343" w14:textId="4506BAD3" w:rsidR="008F6F7D" w:rsidRPr="007A75A1" w:rsidRDefault="344679FC" w:rsidP="00A93EAF">
      <w:pPr>
        <w:rPr>
          <w:rFonts w:asciiTheme="minorBidi" w:hAnsiTheme="minorBidi"/>
          <w:lang w:val="en-US"/>
        </w:rPr>
      </w:pPr>
      <w:r w:rsidRPr="007A75A1">
        <w:rPr>
          <w:lang w:val="en-US"/>
        </w:rPr>
        <w:t xml:space="preserve">Hurlbert (1984) </w:t>
      </w:r>
      <w:r w:rsidR="006A1678" w:rsidRPr="007A75A1">
        <w:rPr>
          <w:lang w:val="en-US"/>
        </w:rPr>
        <w:t>distinguished ‘acceptable’ study designs, including completely random</w:t>
      </w:r>
      <w:r w:rsidR="00302A9D">
        <w:rPr>
          <w:lang w:val="en-US"/>
        </w:rPr>
        <w:t>ize</w:t>
      </w:r>
      <w:r w:rsidR="006A1678" w:rsidRPr="007A75A1">
        <w:rPr>
          <w:lang w:val="en-US"/>
        </w:rPr>
        <w:t>d, random</w:t>
      </w:r>
      <w:r w:rsidR="00302A9D">
        <w:rPr>
          <w:lang w:val="en-US"/>
        </w:rPr>
        <w:t>ize</w:t>
      </w:r>
      <w:r w:rsidR="006A1678" w:rsidRPr="007A75A1">
        <w:rPr>
          <w:lang w:val="en-US"/>
        </w:rPr>
        <w:t>d block and systematic designs</w:t>
      </w:r>
      <w:r w:rsidR="00052774">
        <w:rPr>
          <w:lang w:val="en-US"/>
        </w:rPr>
        <w:t xml:space="preserve"> all with independently interspersed treatment replicates</w:t>
      </w:r>
      <w:r w:rsidR="00A93EAF" w:rsidRPr="007A75A1">
        <w:rPr>
          <w:lang w:val="en-US"/>
        </w:rPr>
        <w:t>,</w:t>
      </w:r>
      <w:r w:rsidR="006A1678" w:rsidRPr="007A75A1">
        <w:rPr>
          <w:lang w:val="en-US"/>
        </w:rPr>
        <w:t xml:space="preserve"> from pse</w:t>
      </w:r>
      <w:r w:rsidR="000446E4" w:rsidRPr="007A75A1">
        <w:rPr>
          <w:lang w:val="en-US"/>
        </w:rPr>
        <w:t>u</w:t>
      </w:r>
      <w:r w:rsidR="006A1678" w:rsidRPr="007A75A1">
        <w:rPr>
          <w:lang w:val="en-US"/>
        </w:rPr>
        <w:t>dore</w:t>
      </w:r>
      <w:bookmarkStart w:id="0" w:name="_GoBack"/>
      <w:bookmarkEnd w:id="0"/>
      <w:r w:rsidR="006A1678" w:rsidRPr="007A75A1">
        <w:rPr>
          <w:lang w:val="en-US"/>
        </w:rPr>
        <w:t xml:space="preserve">plicated </w:t>
      </w:r>
      <w:r w:rsidR="00A93EAF" w:rsidRPr="007A75A1">
        <w:rPr>
          <w:lang w:val="en-US"/>
        </w:rPr>
        <w:t>designs</w:t>
      </w:r>
      <w:r w:rsidR="006A1678" w:rsidRPr="007A75A1">
        <w:rPr>
          <w:lang w:val="en-US"/>
        </w:rPr>
        <w:t xml:space="preserve">, </w:t>
      </w:r>
      <w:r w:rsidR="00A93EAF" w:rsidRPr="007A75A1">
        <w:rPr>
          <w:lang w:val="en-US"/>
        </w:rPr>
        <w:t xml:space="preserve">which </w:t>
      </w:r>
      <w:r w:rsidRPr="007A75A1">
        <w:rPr>
          <w:lang w:val="en-US"/>
        </w:rPr>
        <w:t>lack independence across replicates</w:t>
      </w:r>
      <w:r w:rsidR="006A1678" w:rsidRPr="007A75A1">
        <w:rPr>
          <w:lang w:val="en-US"/>
        </w:rPr>
        <w:t xml:space="preserve"> (Figure 2).</w:t>
      </w:r>
      <w:r w:rsidRPr="007A75A1">
        <w:rPr>
          <w:lang w:val="en-US"/>
        </w:rPr>
        <w:t xml:space="preserve"> </w:t>
      </w:r>
      <w:r w:rsidR="008F6F7D" w:rsidRPr="007A75A1">
        <w:rPr>
          <w:lang w:val="en-US"/>
        </w:rPr>
        <w:t xml:space="preserve">More than 30 years after his seminal paper, pseudoreplication still features prominently amongst recent peer-reviewed forest biodiversity studies. Ramage </w:t>
      </w:r>
      <w:r w:rsidR="009D746D">
        <w:rPr>
          <w:lang w:val="en-US"/>
        </w:rPr>
        <w:t>et al. (</w:t>
      </w:r>
      <w:r w:rsidR="008F6F7D" w:rsidRPr="007A75A1">
        <w:rPr>
          <w:lang w:val="en-US"/>
        </w:rPr>
        <w:t>2013) found</w:t>
      </w:r>
      <w:r w:rsidR="00A93EAF" w:rsidRPr="007A75A1">
        <w:rPr>
          <w:lang w:val="en-US"/>
        </w:rPr>
        <w:t xml:space="preserve"> </w:t>
      </w:r>
      <w:r w:rsidR="00A93EAF" w:rsidRPr="007A75A1">
        <w:rPr>
          <w:lang w:val="en-US"/>
        </w:rPr>
        <w:lastRenderedPageBreak/>
        <w:t>definitive evidence of pseudoreplication in 52 (68%) of</w:t>
      </w:r>
      <w:r w:rsidR="008F6F7D" w:rsidRPr="007A75A1">
        <w:rPr>
          <w:lang w:val="en-US"/>
        </w:rPr>
        <w:t xml:space="preserve"> 77 studies published between 2001 and 2010</w:t>
      </w:r>
      <w:r w:rsidR="001168DE" w:rsidRPr="007A75A1">
        <w:rPr>
          <w:lang w:val="en-US"/>
        </w:rPr>
        <w:t xml:space="preserve"> on logging in tropical forests;</w:t>
      </w:r>
      <w:r w:rsidR="008F6F7D" w:rsidRPr="007A75A1">
        <w:rPr>
          <w:lang w:val="en-US"/>
        </w:rPr>
        <w:t xml:space="preserve"> only 5 (7%) were definitively free of pseudoreplication, and the rest could not be clearly categor</w:t>
      </w:r>
      <w:r w:rsidR="00302A9D">
        <w:rPr>
          <w:lang w:val="en-US"/>
        </w:rPr>
        <w:t>ize</w:t>
      </w:r>
      <w:r w:rsidR="008F6F7D" w:rsidRPr="007A75A1">
        <w:rPr>
          <w:lang w:val="en-US"/>
        </w:rPr>
        <w:t>d due to poor reporting standards of study designs. Pseudoreplication remains widespread outside of the tropics also</w:t>
      </w:r>
      <w:r w:rsidR="00A93EAF" w:rsidRPr="007A75A1">
        <w:rPr>
          <w:lang w:val="en-US"/>
        </w:rPr>
        <w:t xml:space="preserve">. Spake </w:t>
      </w:r>
      <w:r w:rsidR="009D746D">
        <w:rPr>
          <w:lang w:val="en-US"/>
        </w:rPr>
        <w:t>et al. (</w:t>
      </w:r>
      <w:r w:rsidR="00A93EAF" w:rsidRPr="007A75A1">
        <w:rPr>
          <w:lang w:val="en-US"/>
        </w:rPr>
        <w:t>2015) found simple pseudoreplication in 15 (32%) of 47 studies</w:t>
      </w:r>
      <w:r w:rsidR="008F6F7D" w:rsidRPr="007A75A1">
        <w:rPr>
          <w:lang w:val="en-US"/>
        </w:rPr>
        <w:t xml:space="preserve"> comparing lichen, beetle and fungi species richness between old-growth and restored forest stands in temperate and boreal regions. </w:t>
      </w:r>
    </w:p>
    <w:p w14:paraId="058D79AE" w14:textId="1C8D4B25" w:rsidR="00E83798" w:rsidRDefault="001168DE" w:rsidP="00C16788">
      <w:pPr>
        <w:rPr>
          <w:lang w:val="en-US"/>
        </w:rPr>
      </w:pPr>
      <w:r w:rsidRPr="007A75A1">
        <w:rPr>
          <w:lang w:val="en-US"/>
        </w:rPr>
        <w:t>P</w:t>
      </w:r>
      <w:r w:rsidR="344679FC" w:rsidRPr="007A75A1">
        <w:rPr>
          <w:lang w:val="en-US"/>
        </w:rPr>
        <w:t>seudoreplication</w:t>
      </w:r>
      <w:r w:rsidRPr="007A75A1">
        <w:rPr>
          <w:lang w:val="en-US"/>
        </w:rPr>
        <w:t xml:space="preserve"> in forestry studies most commonly takes the form of</w:t>
      </w:r>
      <w:r w:rsidR="00C16788" w:rsidRPr="007A75A1">
        <w:rPr>
          <w:lang w:val="en-US"/>
        </w:rPr>
        <w:t xml:space="preserve"> simple segregation</w:t>
      </w:r>
      <w:r w:rsidR="344679FC" w:rsidRPr="007A75A1">
        <w:rPr>
          <w:lang w:val="en-US"/>
        </w:rPr>
        <w:t xml:space="preserve"> (Heffner et al., 1996)</w:t>
      </w:r>
      <w:r w:rsidRPr="007A75A1">
        <w:rPr>
          <w:lang w:val="en-US"/>
        </w:rPr>
        <w:t>. This involves ana</w:t>
      </w:r>
      <w:r w:rsidR="00302A9D">
        <w:rPr>
          <w:lang w:val="en-US"/>
        </w:rPr>
        <w:t>lyzing</w:t>
      </w:r>
      <w:r w:rsidR="344679FC" w:rsidRPr="007A75A1">
        <w:rPr>
          <w:lang w:val="en-US"/>
        </w:rPr>
        <w:t xml:space="preserve"> multiple samples from a single contiguous treatment unit as if they were independent replicates interspersed </w:t>
      </w:r>
      <w:r w:rsidRPr="007A75A1">
        <w:rPr>
          <w:lang w:val="en-US"/>
        </w:rPr>
        <w:t xml:space="preserve">amongst </w:t>
      </w:r>
      <w:r w:rsidR="344679FC" w:rsidRPr="007A75A1">
        <w:rPr>
          <w:lang w:val="en-US"/>
        </w:rPr>
        <w:t xml:space="preserve">control replicates (Figure 2). In empirical forest management studies, this can occur when </w:t>
      </w:r>
      <w:r w:rsidR="00C16788" w:rsidRPr="007A75A1">
        <w:rPr>
          <w:lang w:val="en-US"/>
        </w:rPr>
        <w:t xml:space="preserve">treatment plots all come from one contiguous forest patch, and reference plots all come from </w:t>
      </w:r>
      <w:r w:rsidRPr="007A75A1">
        <w:rPr>
          <w:lang w:val="en-US"/>
        </w:rPr>
        <w:t>an</w:t>
      </w:r>
      <w:r w:rsidR="00C16788" w:rsidRPr="007A75A1">
        <w:rPr>
          <w:lang w:val="en-US"/>
        </w:rPr>
        <w:t>other contiguous forest patch.</w:t>
      </w:r>
      <w:r w:rsidR="344679FC" w:rsidRPr="007A75A1">
        <w:rPr>
          <w:lang w:val="en-US"/>
        </w:rPr>
        <w:t xml:space="preserve"> Differences </w:t>
      </w:r>
      <w:r w:rsidR="004E24FC" w:rsidRPr="007A75A1">
        <w:rPr>
          <w:lang w:val="en-US"/>
        </w:rPr>
        <w:t xml:space="preserve">due to the treatment </w:t>
      </w:r>
      <w:r w:rsidR="344679FC" w:rsidRPr="007A75A1">
        <w:rPr>
          <w:lang w:val="en-US"/>
        </w:rPr>
        <w:t xml:space="preserve">cannot </w:t>
      </w:r>
      <w:r w:rsidR="004E24FC" w:rsidRPr="007A75A1">
        <w:rPr>
          <w:lang w:val="en-US"/>
        </w:rPr>
        <w:t xml:space="preserve">then </w:t>
      </w:r>
      <w:r w:rsidR="344679FC" w:rsidRPr="007A75A1">
        <w:rPr>
          <w:lang w:val="en-US"/>
        </w:rPr>
        <w:t xml:space="preserve">be unambiguously distinguished from other sources of spatial variation. The inability to disentangle these factors can result in spurious detection of apparent treatment effects or concealment of a real treatment effect (Ramage et al., 2013). </w:t>
      </w:r>
      <w:r w:rsidR="004E24FC" w:rsidRPr="007A75A1">
        <w:rPr>
          <w:lang w:val="en-US"/>
        </w:rPr>
        <w:t>W</w:t>
      </w:r>
      <w:r w:rsidR="006A1678" w:rsidRPr="007A75A1">
        <w:rPr>
          <w:lang w:val="en-US"/>
        </w:rPr>
        <w:t>hen completely random</w:t>
      </w:r>
      <w:r w:rsidR="00302A9D">
        <w:rPr>
          <w:lang w:val="en-US"/>
        </w:rPr>
        <w:t>ize</w:t>
      </w:r>
      <w:r w:rsidR="006A1678" w:rsidRPr="007A75A1">
        <w:rPr>
          <w:lang w:val="en-US"/>
        </w:rPr>
        <w:t>d designs are not possible</w:t>
      </w:r>
      <w:r w:rsidR="344679FC" w:rsidRPr="007A75A1">
        <w:rPr>
          <w:lang w:val="en-US"/>
        </w:rPr>
        <w:t>, random</w:t>
      </w:r>
      <w:r w:rsidR="00302A9D">
        <w:rPr>
          <w:lang w:val="en-US"/>
        </w:rPr>
        <w:t>ize</w:t>
      </w:r>
      <w:r w:rsidR="344679FC" w:rsidRPr="007A75A1">
        <w:rPr>
          <w:lang w:val="en-US"/>
        </w:rPr>
        <w:t>d block or systematic designs ensure that treatment units are interspersed rather than segregated</w:t>
      </w:r>
      <w:r w:rsidR="004E24FC" w:rsidRPr="007A75A1">
        <w:rPr>
          <w:lang w:val="en-US"/>
        </w:rPr>
        <w:t xml:space="preserve"> (Figure 2)</w:t>
      </w:r>
      <w:r w:rsidR="344679FC" w:rsidRPr="007A75A1">
        <w:rPr>
          <w:lang w:val="en-US"/>
        </w:rPr>
        <w:t>;</w:t>
      </w:r>
      <w:r w:rsidR="004E24FC" w:rsidRPr="007A75A1">
        <w:rPr>
          <w:lang w:val="en-US"/>
        </w:rPr>
        <w:t xml:space="preserve"> within-block random</w:t>
      </w:r>
      <w:r w:rsidR="00302A9D">
        <w:rPr>
          <w:lang w:val="en-US"/>
        </w:rPr>
        <w:t>ization</w:t>
      </w:r>
      <w:r w:rsidR="004E24FC" w:rsidRPr="007A75A1">
        <w:rPr>
          <w:lang w:val="en-US"/>
        </w:rPr>
        <w:t xml:space="preserve"> reduces bias from other sources of spatial variation, and</w:t>
      </w:r>
      <w:r w:rsidR="344679FC" w:rsidRPr="007A75A1">
        <w:rPr>
          <w:lang w:val="en-US"/>
        </w:rPr>
        <w:t xml:space="preserve"> replication increases the precision of the estimate.</w:t>
      </w:r>
    </w:p>
    <w:p w14:paraId="3933F19A" w14:textId="6022A061" w:rsidR="001A1327" w:rsidRDefault="001A1327" w:rsidP="00C16788">
      <w:pPr>
        <w:rPr>
          <w:lang w:val="en-US"/>
        </w:rPr>
      </w:pPr>
      <w:r w:rsidRPr="007A75A1">
        <w:rPr>
          <w:noProof/>
          <w:lang w:eastAsia="en-GB"/>
        </w:rPr>
        <w:lastRenderedPageBreak/>
        <mc:AlternateContent>
          <mc:Choice Requires="wpg">
            <w:drawing>
              <wp:inline distT="0" distB="0" distL="0" distR="0" wp14:anchorId="2B6FA459" wp14:editId="252E07D1">
                <wp:extent cx="4405743" cy="2015836"/>
                <wp:effectExtent l="0" t="0" r="0" b="0"/>
                <wp:docPr id="79" name="Group 69"/>
                <wp:cNvGraphicFramePr/>
                <a:graphic xmlns:a="http://schemas.openxmlformats.org/drawingml/2006/main">
                  <a:graphicData uri="http://schemas.microsoft.com/office/word/2010/wordprocessingGroup">
                    <wpg:wgp>
                      <wpg:cNvGrpSpPr/>
                      <wpg:grpSpPr>
                        <a:xfrm>
                          <a:off x="0" y="0"/>
                          <a:ext cx="4405743" cy="2015836"/>
                          <a:chOff x="-54742" y="-55252"/>
                          <a:chExt cx="5811983" cy="2833211"/>
                        </a:xfrm>
                      </wpg:grpSpPr>
                      <wps:wsp>
                        <wps:cNvPr id="80" name="Rectangle 80"/>
                        <wps:cNvSpPr/>
                        <wps:spPr>
                          <a:xfrm>
                            <a:off x="341404" y="1"/>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773452" y="1"/>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3365740" y="1"/>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2069596" y="1"/>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1637548" y="1"/>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85"/>
                        <wps:cNvSpPr/>
                        <wps:spPr>
                          <a:xfrm>
                            <a:off x="1205500" y="1"/>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2933692" y="1"/>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2501644" y="1"/>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882527" y="2304257"/>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341404" y="432049"/>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701444" y="432049"/>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1235010" y="428123"/>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1584590" y="428123"/>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2141604" y="428123"/>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2501644" y="428123"/>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3005700" y="428123"/>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3365740" y="428123"/>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341404" y="864097"/>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773452" y="864097"/>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3365740" y="864097"/>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 name="Rectangle 100"/>
                        <wps:cNvSpPr/>
                        <wps:spPr>
                          <a:xfrm>
                            <a:off x="2069596" y="864097"/>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1637548" y="864097"/>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1205500" y="864097"/>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2933692" y="864097"/>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Rectangle 104"/>
                        <wps:cNvSpPr/>
                        <wps:spPr>
                          <a:xfrm>
                            <a:off x="2501644" y="864097"/>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341404" y="1440161"/>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773452" y="1440161"/>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a:off x="3365740" y="1440161"/>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2069596" y="1440161"/>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 name="Rectangle 109"/>
                        <wps:cNvSpPr/>
                        <wps:spPr>
                          <a:xfrm>
                            <a:off x="1637548" y="1440161"/>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1205500" y="1440161"/>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2933692" y="1440161"/>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2501644" y="1440161"/>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 name="Rectangle 113"/>
                        <wps:cNvSpPr/>
                        <wps:spPr>
                          <a:xfrm>
                            <a:off x="341404" y="1872209"/>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a:off x="701444" y="1872209"/>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 name="Rectangle 115"/>
                        <wps:cNvSpPr/>
                        <wps:spPr>
                          <a:xfrm>
                            <a:off x="1421524" y="1872209"/>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1061484" y="1872209"/>
                            <a:ext cx="288032" cy="288032"/>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 name="Rectangle 117"/>
                        <wps:cNvSpPr/>
                        <wps:spPr>
                          <a:xfrm>
                            <a:off x="2645660" y="1872209"/>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2285620" y="1872209"/>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 name="Rectangle 119"/>
                        <wps:cNvSpPr/>
                        <wps:spPr>
                          <a:xfrm>
                            <a:off x="3365740" y="1872209"/>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3005700" y="1872209"/>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 name="TextBox 51"/>
                        <wps:cNvSpPr txBox="1"/>
                        <wps:spPr>
                          <a:xfrm>
                            <a:off x="3900603" y="-31"/>
                            <a:ext cx="1856638" cy="333705"/>
                          </a:xfrm>
                          <a:prstGeom prst="rect">
                            <a:avLst/>
                          </a:prstGeom>
                          <a:noFill/>
                        </wps:spPr>
                        <wps:txbx>
                          <w:txbxContent>
                            <w:p w14:paraId="6206D4B2"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Completely randomized</w:t>
                              </w:r>
                            </w:p>
                          </w:txbxContent>
                        </wps:txbx>
                        <wps:bodyPr wrap="square" rtlCol="0">
                          <a:noAutofit/>
                        </wps:bodyPr>
                      </wps:wsp>
                      <wps:wsp>
                        <wps:cNvPr id="122" name="TextBox 52"/>
                        <wps:cNvSpPr txBox="1"/>
                        <wps:spPr>
                          <a:xfrm>
                            <a:off x="3900799" y="428126"/>
                            <a:ext cx="1516393" cy="390302"/>
                          </a:xfrm>
                          <a:prstGeom prst="rect">
                            <a:avLst/>
                          </a:prstGeom>
                          <a:noFill/>
                        </wps:spPr>
                        <wps:txbx>
                          <w:txbxContent>
                            <w:p w14:paraId="3B1AA661"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Randomized block</w:t>
                              </w:r>
                            </w:p>
                          </w:txbxContent>
                        </wps:txbx>
                        <wps:bodyPr wrap="square" rtlCol="0">
                          <a:noAutofit/>
                        </wps:bodyPr>
                      </wps:wsp>
                      <wps:wsp>
                        <wps:cNvPr id="123" name="TextBox 53"/>
                        <wps:cNvSpPr txBox="1"/>
                        <wps:spPr>
                          <a:xfrm>
                            <a:off x="3900090" y="863535"/>
                            <a:ext cx="1126062" cy="328639"/>
                          </a:xfrm>
                          <a:prstGeom prst="rect">
                            <a:avLst/>
                          </a:prstGeom>
                          <a:noFill/>
                        </wps:spPr>
                        <wps:txbx>
                          <w:txbxContent>
                            <w:p w14:paraId="086D986E"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Systematic</w:t>
                              </w:r>
                            </w:p>
                          </w:txbxContent>
                        </wps:txbx>
                        <wps:bodyPr wrap="square" rtlCol="0">
                          <a:noAutofit/>
                        </wps:bodyPr>
                      </wps:wsp>
                      <wps:wsp>
                        <wps:cNvPr id="124" name="TextBox 54"/>
                        <wps:cNvSpPr txBox="1"/>
                        <wps:spPr>
                          <a:xfrm>
                            <a:off x="3900877" y="1452200"/>
                            <a:ext cx="1626240" cy="353808"/>
                          </a:xfrm>
                          <a:prstGeom prst="rect">
                            <a:avLst/>
                          </a:prstGeom>
                          <a:noFill/>
                        </wps:spPr>
                        <wps:txbx>
                          <w:txbxContent>
                            <w:p w14:paraId="6F7D687C"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Simple segregation</w:t>
                              </w:r>
                            </w:p>
                          </w:txbxContent>
                        </wps:txbx>
                        <wps:bodyPr wrap="square" rtlCol="0">
                          <a:noAutofit/>
                        </wps:bodyPr>
                      </wps:wsp>
                      <wps:wsp>
                        <wps:cNvPr id="125" name="TextBox 55"/>
                        <wps:cNvSpPr txBox="1"/>
                        <wps:spPr>
                          <a:xfrm>
                            <a:off x="3900811" y="1870046"/>
                            <a:ext cx="1774188" cy="391825"/>
                          </a:xfrm>
                          <a:prstGeom prst="rect">
                            <a:avLst/>
                          </a:prstGeom>
                          <a:noFill/>
                        </wps:spPr>
                        <wps:txbx>
                          <w:txbxContent>
                            <w:p w14:paraId="391E438D"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Clumped segregation</w:t>
                              </w:r>
                            </w:p>
                          </w:txbxContent>
                        </wps:txbx>
                        <wps:bodyPr wrap="square" rtlCol="0">
                          <a:noAutofit/>
                        </wps:bodyPr>
                      </wps:wsp>
                      <wps:wsp>
                        <wps:cNvPr id="126" name="Rectangle 126"/>
                        <wps:cNvSpPr/>
                        <wps:spPr>
                          <a:xfrm>
                            <a:off x="2789676" y="2304257"/>
                            <a:ext cx="288032" cy="288032"/>
                          </a:xfrm>
                          <a:prstGeom prst="rect">
                            <a:avLst/>
                          </a:prstGeom>
                          <a:solidFill>
                            <a:schemeClr val="accent3">
                              <a:lumMod val="40000"/>
                              <a:lumOff val="6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 name="TextBox 57"/>
                        <wps:cNvSpPr txBox="1"/>
                        <wps:spPr>
                          <a:xfrm>
                            <a:off x="3924850" y="2294610"/>
                            <a:ext cx="1602267" cy="299191"/>
                          </a:xfrm>
                          <a:prstGeom prst="rect">
                            <a:avLst/>
                          </a:prstGeom>
                          <a:noFill/>
                        </wps:spPr>
                        <wps:txbx>
                          <w:txbxContent>
                            <w:p w14:paraId="59123E48"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No replication</w:t>
                              </w:r>
                            </w:p>
                          </w:txbxContent>
                        </wps:txbx>
                        <wps:bodyPr wrap="square" rtlCol="0">
                          <a:noAutofit/>
                        </wps:bodyPr>
                      </wps:wsp>
                      <wps:wsp>
                        <wps:cNvPr id="128" name="Straight Connector 128"/>
                        <wps:cNvCnPr/>
                        <wps:spPr>
                          <a:xfrm>
                            <a:off x="-39848" y="1295270"/>
                            <a:ext cx="5714701" cy="0"/>
                          </a:xfrm>
                          <a:prstGeom prst="line">
                            <a:avLst/>
                          </a:prstGeom>
                        </wps:spPr>
                        <wps:style>
                          <a:lnRef idx="1">
                            <a:schemeClr val="dk1"/>
                          </a:lnRef>
                          <a:fillRef idx="0">
                            <a:schemeClr val="dk1"/>
                          </a:fillRef>
                          <a:effectRef idx="0">
                            <a:schemeClr val="dk1"/>
                          </a:effectRef>
                          <a:fontRef idx="minor">
                            <a:schemeClr val="tx1"/>
                          </a:fontRef>
                        </wps:style>
                        <wps:bodyPr/>
                      </wps:wsp>
                      <wps:wsp>
                        <wps:cNvPr id="129" name="TextBox 65"/>
                        <wps:cNvSpPr txBox="1"/>
                        <wps:spPr>
                          <a:xfrm rot="5400000" flipV="1">
                            <a:off x="-612160" y="1824351"/>
                            <a:ext cx="1525862" cy="381353"/>
                          </a:xfrm>
                          <a:prstGeom prst="rect">
                            <a:avLst/>
                          </a:prstGeom>
                          <a:noFill/>
                        </wps:spPr>
                        <wps:txbx>
                          <w:txbxContent>
                            <w:p w14:paraId="2BEC23A1"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Pseudoreplicated</w:t>
                              </w:r>
                            </w:p>
                          </w:txbxContent>
                        </wps:txbx>
                        <wps:bodyPr wrap="square" rtlCol="0">
                          <a:noAutofit/>
                        </wps:bodyPr>
                      </wps:wsp>
                      <wps:wsp>
                        <wps:cNvPr id="130" name="TextBox 66"/>
                        <wps:cNvSpPr txBox="1"/>
                        <wps:spPr>
                          <a:xfrm rot="16200000">
                            <a:off x="-533664" y="423670"/>
                            <a:ext cx="1281966" cy="324121"/>
                          </a:xfrm>
                          <a:prstGeom prst="rect">
                            <a:avLst/>
                          </a:prstGeom>
                          <a:noFill/>
                        </wps:spPr>
                        <wps:txbx>
                          <w:txbxContent>
                            <w:p w14:paraId="1D1F984E" w14:textId="7E9E6D2C"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Interspersed</w:t>
                              </w:r>
                            </w:p>
                          </w:txbxContent>
                        </wps:txbx>
                        <wps:bodyPr wrap="square" rtlCol="0">
                          <a:noAutofit/>
                        </wps:bodyPr>
                      </wps:wsp>
                    </wpg:wgp>
                  </a:graphicData>
                </a:graphic>
              </wp:inline>
            </w:drawing>
          </mc:Choice>
          <mc:Fallback>
            <w:pict>
              <v:group w14:anchorId="2B6FA459" id="Group 69" o:spid="_x0000_s1030" style="width:346.9pt;height:158.75pt;mso-position-horizontal-relative:char;mso-position-vertical-relative:line" coordorigin="-547,-552" coordsize="58119,2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">
                <v:rect id="Rectangle 80" o:spid="_x0000_s1031" style="position:absolute;left:3414;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" fillcolor="#00b050" strokecolor="#00b050" strokeweight="2pt"/>
                <v:rect id="Rectangle 81" o:spid="_x0000_s1032" style="position:absolute;left:7734;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" fillcolor="#d6e3bc [1302]" strokecolor="#00b050" strokeweight="2pt"/>
                <v:rect id="Rectangle 82" o:spid="_x0000_s1033" style="position:absolute;left:33657;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" fillcolor="#00b050" strokecolor="#00b050" strokeweight="2pt"/>
                <v:rect id="Rectangle 83" o:spid="_x0000_s1034" style="position:absolute;left:20695;width:288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" fillcolor="#00b050" strokecolor="#00b050" strokeweight="2pt"/>
                <v:rect id="Rectangle 84" o:spid="_x0000_s1035" style="position:absolute;left:16375;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" fillcolor="#d6e3bc [1302]" strokecolor="#00b050" strokeweight="2pt"/>
                <v:rect id="Rectangle 85" o:spid="_x0000_s1036" style="position:absolute;left:12055;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" fillcolor="#00b050" strokecolor="#00b050" strokeweight="2pt"/>
                <v:rect id="Rectangle 86" o:spid="_x0000_s1037" style="position:absolute;left:29336;width:288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" fillcolor="#d6e3bc [1302]" strokecolor="#00b050" strokeweight="2pt"/>
                <v:rect id="Rectangle 87" o:spid="_x0000_s1038" style="position:absolute;left:25016;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" fillcolor="#d6e3bc [1302]" strokecolor="#00b050" strokeweight="2pt"/>
                <v:rect id="Rectangle 88" o:spid="_x0000_s1039" style="position:absolute;left:8825;top:23042;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" fillcolor="#00b050" strokecolor="#00b050" strokeweight="2pt"/>
                <v:rect id="Rectangle 89" o:spid="_x0000_s1040" style="position:absolute;left:3414;top:4320;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" fillcolor="#00b050" strokecolor="#00b050" strokeweight="2pt"/>
                <v:rect id="Rectangle 90" o:spid="_x0000_s1041" style="position:absolute;left:7014;top:4320;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" fillcolor="#d6e3bc [1302]" strokecolor="#00b050" strokeweight="2pt"/>
                <v:rect id="Rectangle 91" o:spid="_x0000_s1042" style="position:absolute;left:12350;top:428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" fillcolor="#d6e3bc [1302]" strokecolor="#00b050" strokeweight="2pt"/>
                <v:rect id="Rectangle 92" o:spid="_x0000_s1043" style="position:absolute;left:15845;top:4281;width:288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" fillcolor="#00b050" strokecolor="#00b050" strokeweight="2pt"/>
                <v:rect id="Rectangle 93" o:spid="_x0000_s1044" style="position:absolute;left:21416;top:428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" fillcolor="#00b050" strokecolor="#00b050" strokeweight="2pt"/>
                <v:rect id="Rectangle 94" o:spid="_x0000_s1045" style="position:absolute;left:25016;top:428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" fillcolor="#d6e3bc [1302]" strokecolor="#00b050" strokeweight="2pt"/>
                <v:rect id="Rectangle 95" o:spid="_x0000_s1046" style="position:absolute;left:30057;top:428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" fillcolor="#00b050" strokecolor="#00b050" strokeweight="2pt"/>
                <v:rect id="Rectangle 96" o:spid="_x0000_s1047" style="position:absolute;left:33657;top:428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" fillcolor="#d6e3bc [1302]" strokecolor="#00b050" strokeweight="2pt"/>
                <v:rect id="Rectangle 97" o:spid="_x0000_s1048" style="position:absolute;left:3414;top:8640;width:2880;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" fillcolor="#00b050" strokecolor="#00b050" strokeweight="2pt"/>
                <v:rect id="Rectangle 98" o:spid="_x0000_s1049" style="position:absolute;left:7734;top:8640;width:2880;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" fillcolor="#d6e3bc [1302]" strokecolor="#00b050" strokeweight="2pt"/>
                <v:rect id="Rectangle 99" o:spid="_x0000_s1050" style="position:absolute;left:33657;top:8640;width:2880;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" fillcolor="#d6e3bc [1302]" strokecolor="#00b050" strokeweight="2pt"/>
                <v:rect id="Rectangle 100" o:spid="_x0000_s1051" style="position:absolute;left:20695;top:8640;width:2881;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" fillcolor="#00b050" strokecolor="#00b050" strokeweight="2pt"/>
                <v:rect id="Rectangle 101" o:spid="_x0000_s1052" style="position:absolute;left:16375;top:8640;width:2880;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" fillcolor="#d6e3bc [1302]" strokecolor="#00b050" strokeweight="2pt"/>
                <v:rect id="Rectangle 102" o:spid="_x0000_s1053" style="position:absolute;left:12055;top:8640;width:2880;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" fillcolor="#00b050" strokecolor="#00b050" strokeweight="2pt"/>
                <v:rect id="Rectangle 103" o:spid="_x0000_s1054" style="position:absolute;left:29336;top:8640;width:2881;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" fillcolor="#00b050" strokecolor="#00b050" strokeweight="2pt"/>
                <v:rect id="Rectangle 104" o:spid="_x0000_s1055" style="position:absolute;left:25016;top:8640;width:2880;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" fillcolor="#d6e3bc [1302]" strokecolor="#00b050" strokeweight="2pt"/>
                <v:rect id="Rectangle 105" o:spid="_x0000_s1056" style="position:absolute;left:3414;top:1440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" fillcolor="#00b050" strokecolor="#00b050" strokeweight="2pt"/>
                <v:rect id="Rectangle 106" o:spid="_x0000_s1057" style="position:absolute;left:7734;top:1440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" fillcolor="#00b050" strokecolor="#00b050" strokeweight="2pt"/>
                <v:rect id="Rectangle 107" o:spid="_x0000_s1058" style="position:absolute;left:33657;top:1440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" fillcolor="#d6e3bc [1302]" strokecolor="#00b050" strokeweight="2pt"/>
                <v:rect id="Rectangle 108" o:spid="_x0000_s1059" style="position:absolute;left:20695;top:14401;width:288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" fillcolor="#d6e3bc [1302]" strokecolor="#00b050" strokeweight="2pt"/>
                <v:rect id="Rectangle 109" o:spid="_x0000_s1060" style="position:absolute;left:16375;top:1440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" fillcolor="#00b050" strokecolor="#00b050" strokeweight="2pt"/>
                <v:rect id="Rectangle 110" o:spid="_x0000_s1061" style="position:absolute;left:12055;top:1440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" fillcolor="#00b050" strokecolor="#00b050" strokeweight="2pt"/>
                <v:rect id="Rectangle 111" o:spid="_x0000_s1062" style="position:absolute;left:29336;top:14401;width:288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" fillcolor="#d6e3bc [1302]" strokecolor="#00b050" strokeweight="2pt"/>
                <v:rect id="Rectangle 112" o:spid="_x0000_s1063" style="position:absolute;left:25016;top:1440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" fillcolor="#d6e3bc [1302]" strokecolor="#00b050" strokeweight="2pt"/>
                <v:rect id="Rectangle 113" o:spid="_x0000_s1064" style="position:absolute;left:3414;top:18722;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" fillcolor="#00b050" strokecolor="#00b050" strokeweight="2pt"/>
                <v:rect id="Rectangle 114" o:spid="_x0000_s1065" style="position:absolute;left:7014;top:18722;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" fillcolor="#00b050" strokecolor="#00b050" strokeweight="2pt"/>
                <v:rect id="Rectangle 115" o:spid="_x0000_s1066" style="position:absolute;left:14215;top:18722;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" fillcolor="#00b050" strokecolor="#00b050" strokeweight="2pt"/>
                <v:rect id="Rectangle 116" o:spid="_x0000_s1067" style="position:absolute;left:10614;top:18722;width:288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" fillcolor="#00b050" strokecolor="#00b050" strokeweight="2pt"/>
                <v:rect id="Rectangle 117" o:spid="_x0000_s1068" style="position:absolute;left:26456;top:18722;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" fillcolor="#d6e3bc [1302]" strokecolor="#00b050" strokeweight="2pt"/>
                <v:rect id="Rectangle 118" o:spid="_x0000_s1069" style="position:absolute;left:22856;top:18722;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" fillcolor="#d6e3bc [1302]" strokecolor="#00b050" strokeweight="2pt"/>
                <v:rect id="Rectangle 119" o:spid="_x0000_s1070" style="position:absolute;left:33657;top:18722;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" fillcolor="#d6e3bc [1302]" strokecolor="#00b050" strokeweight="2pt"/>
                <v:rect id="Rectangle 120" o:spid="_x0000_s1071" style="position:absolute;left:30057;top:18722;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" fillcolor="#d6e3bc [1302]" strokecolor="#00b050" strokeweight="2pt"/>
                <v:shape id="TextBox 51" o:spid="_x0000_s1072" type="#_x0000_t202" style="position:absolute;left:39006;width:18566;height:3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6206D4B2"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Completely randomized</w:t>
                        </w:r>
                      </w:p>
                    </w:txbxContent>
                  </v:textbox>
                </v:shape>
                <v:shape id="TextBox 52" o:spid="_x0000_s1073" type="#_x0000_t202" style="position:absolute;left:39007;top:4281;width:15164;height: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3B1AA661"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Randomized block</w:t>
                        </w:r>
                      </w:p>
                    </w:txbxContent>
                  </v:textbox>
                </v:shape>
                <v:shape id="TextBox 53" o:spid="_x0000_s1074" type="#_x0000_t202" style="position:absolute;left:39000;top:8635;width:11261;height:3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086D986E"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Systematic</w:t>
                        </w:r>
                      </w:p>
                    </w:txbxContent>
                  </v:textbox>
                </v:shape>
                <v:shape id="TextBox 54" o:spid="_x0000_s1075" type="#_x0000_t202" style="position:absolute;left:39008;top:14522;width:16263;height:3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6F7D687C"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Simple segregation</w:t>
                        </w:r>
                      </w:p>
                    </w:txbxContent>
                  </v:textbox>
                </v:shape>
                <v:shape id="TextBox 55" o:spid="_x0000_s1076" type="#_x0000_t202" style="position:absolute;left:39008;top:18700;width:17741;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391E438D"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Clumped segregation</w:t>
                        </w:r>
                      </w:p>
                    </w:txbxContent>
                  </v:textbox>
                </v:shape>
                <v:rect id="Rectangle 126" o:spid="_x0000_s1077" style="position:absolute;left:27896;top:23042;width:2881;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" fillcolor="#d6e3bc [1302]" strokecolor="#00b050" strokeweight="2pt"/>
                <v:shape id="TextBox 57" o:spid="_x0000_s1078" type="#_x0000_t202" style="position:absolute;left:39248;top:22946;width:16023;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59123E48"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No replication</w:t>
                        </w:r>
                      </w:p>
                    </w:txbxContent>
                  </v:textbox>
                </v:shape>
                <v:line id="Straight Connector 128" o:spid="_x0000_s1079" style="position:absolute;visibility:visible;mso-wrap-style:square" from="-398,12952" to="56748,1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" strokecolor="black [3040]"/>
                <v:shape id="TextBox 65" o:spid="_x0000_s1080" type="#_x0000_t202" style="position:absolute;left:-6122;top:18243;width:15259;height:3813;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" filled="f" stroked="f">
                  <v:textbox>
                    <w:txbxContent>
                      <w:p w14:paraId="2BEC23A1" w14:textId="77777777"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Pseudoreplicated</w:t>
                        </w:r>
                      </w:p>
                    </w:txbxContent>
                  </v:textbox>
                </v:shape>
                <v:shape id="TextBox 66" o:spid="_x0000_s1081" type="#_x0000_t202" style="position:absolute;left:-5337;top:4238;width:12819;height:32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" filled="f" stroked="f">
                  <v:textbox>
                    <w:txbxContent>
                      <w:p w14:paraId="1D1F984E" w14:textId="7E9E6D2C" w:rsidR="0060434E" w:rsidRPr="008E3097" w:rsidRDefault="0060434E" w:rsidP="001A1327">
                        <w:pPr>
                          <w:pStyle w:val="NormalWeb"/>
                          <w:spacing w:before="0" w:beforeAutospacing="0" w:after="0" w:afterAutospacing="0"/>
                          <w:rPr>
                            <w:sz w:val="18"/>
                            <w:szCs w:val="18"/>
                          </w:rPr>
                        </w:pPr>
                        <w:r w:rsidRPr="008E3097">
                          <w:rPr>
                            <w:rFonts w:ascii="Arial" w:hAnsi="Arial" w:cs="Arial"/>
                            <w:color w:val="000000" w:themeColor="text1"/>
                            <w:kern w:val="24"/>
                            <w:sz w:val="18"/>
                            <w:szCs w:val="18"/>
                          </w:rPr>
                          <w:t>Interspersed</w:t>
                        </w:r>
                      </w:p>
                    </w:txbxContent>
                  </v:textbox>
                </v:shape>
                <w10:anchorlock/>
              </v:group>
            </w:pict>
          </mc:Fallback>
        </mc:AlternateContent>
      </w:r>
    </w:p>
    <w:p w14:paraId="31D92C6B" w14:textId="6D8E09E0" w:rsidR="001A1327" w:rsidRDefault="001A1327" w:rsidP="001A1327">
      <w:pPr>
        <w:rPr>
          <w:rFonts w:asciiTheme="minorBidi" w:eastAsiaTheme="minorBidi" w:hAnsiTheme="minorBidi"/>
          <w:sz w:val="20"/>
          <w:szCs w:val="20"/>
          <w:lang w:val="en-US"/>
        </w:rPr>
      </w:pPr>
      <w:r w:rsidRPr="007A75A1">
        <w:rPr>
          <w:rFonts w:asciiTheme="minorBidi" w:eastAsiaTheme="minorBidi" w:hAnsiTheme="minorBidi"/>
          <w:sz w:val="20"/>
          <w:szCs w:val="20"/>
          <w:lang w:val="en-US"/>
        </w:rPr>
        <w:t>Figure 2.</w:t>
      </w:r>
      <w:r w:rsidRPr="007A75A1">
        <w:rPr>
          <w:rFonts w:asciiTheme="minorBidi" w:hAnsiTheme="minorBidi"/>
          <w:sz w:val="20"/>
          <w:szCs w:val="20"/>
          <w:lang w:val="en-US"/>
        </w:rPr>
        <w:tab/>
      </w:r>
      <w:r w:rsidRPr="007A75A1">
        <w:rPr>
          <w:rFonts w:asciiTheme="minorBidi" w:eastAsiaTheme="minorBidi" w:hAnsiTheme="minorBidi"/>
          <w:sz w:val="20"/>
          <w:szCs w:val="20"/>
          <w:lang w:val="en-US"/>
        </w:rPr>
        <w:t xml:space="preserve">Schematic representation of study designs </w:t>
      </w:r>
      <w:r w:rsidR="00232C59">
        <w:rPr>
          <w:rFonts w:asciiTheme="minorBidi" w:eastAsiaTheme="minorBidi" w:hAnsiTheme="minorBidi"/>
          <w:sz w:val="20"/>
          <w:szCs w:val="20"/>
          <w:lang w:val="en-US"/>
        </w:rPr>
        <w:t xml:space="preserve">for </w:t>
      </w:r>
      <w:r w:rsidR="00232C59" w:rsidRPr="007A75A1">
        <w:rPr>
          <w:rFonts w:asciiTheme="minorBidi" w:eastAsiaTheme="minorBidi" w:hAnsiTheme="minorBidi"/>
          <w:sz w:val="20"/>
          <w:szCs w:val="20"/>
          <w:lang w:val="en-US"/>
        </w:rPr>
        <w:t>replicates (boxes) of two treatments (dark, light)</w:t>
      </w:r>
      <w:r w:rsidR="00232C59">
        <w:rPr>
          <w:rFonts w:asciiTheme="minorBidi" w:eastAsiaTheme="minorBidi" w:hAnsiTheme="minorBidi"/>
          <w:sz w:val="20"/>
          <w:szCs w:val="20"/>
          <w:lang w:val="en-US"/>
        </w:rPr>
        <w:t xml:space="preserve">, </w:t>
      </w:r>
      <w:r w:rsidRPr="007A75A1">
        <w:rPr>
          <w:rFonts w:asciiTheme="minorBidi" w:eastAsiaTheme="minorBidi" w:hAnsiTheme="minorBidi"/>
          <w:sz w:val="20"/>
          <w:szCs w:val="20"/>
          <w:lang w:val="en-US"/>
        </w:rPr>
        <w:t xml:space="preserve">often employed in empirical forest biodiversity research, and their classification </w:t>
      </w:r>
      <w:r w:rsidR="00232C59">
        <w:rPr>
          <w:rFonts w:asciiTheme="minorBidi" w:eastAsiaTheme="minorBidi" w:hAnsiTheme="minorBidi"/>
          <w:sz w:val="20"/>
          <w:szCs w:val="20"/>
          <w:lang w:val="en-US"/>
        </w:rPr>
        <w:t>into interspersed</w:t>
      </w:r>
      <w:r w:rsidR="00D61874">
        <w:rPr>
          <w:rFonts w:asciiTheme="minorBidi" w:eastAsiaTheme="minorBidi" w:hAnsiTheme="minorBidi"/>
          <w:sz w:val="20"/>
          <w:szCs w:val="20"/>
          <w:lang w:val="en-US"/>
        </w:rPr>
        <w:t xml:space="preserve"> </w:t>
      </w:r>
      <w:r w:rsidRPr="007A75A1">
        <w:rPr>
          <w:rFonts w:asciiTheme="minorBidi" w:eastAsiaTheme="minorBidi" w:hAnsiTheme="minorBidi"/>
          <w:sz w:val="20"/>
          <w:szCs w:val="20"/>
          <w:lang w:val="en-US"/>
        </w:rPr>
        <w:t>and</w:t>
      </w:r>
      <w:r w:rsidR="00CC383F">
        <w:rPr>
          <w:rFonts w:asciiTheme="minorBidi" w:eastAsiaTheme="minorBidi" w:hAnsiTheme="minorBidi"/>
          <w:sz w:val="20"/>
          <w:szCs w:val="20"/>
          <w:lang w:val="en-US"/>
        </w:rPr>
        <w:t xml:space="preserve"> </w:t>
      </w:r>
      <w:r w:rsidRPr="007A75A1">
        <w:rPr>
          <w:rFonts w:asciiTheme="minorBidi" w:eastAsiaTheme="minorBidi" w:hAnsiTheme="minorBidi"/>
          <w:sz w:val="20"/>
          <w:szCs w:val="20"/>
          <w:lang w:val="en-US"/>
        </w:rPr>
        <w:t xml:space="preserve">pseudoreplicated </w:t>
      </w:r>
      <w:r w:rsidR="00232C59">
        <w:rPr>
          <w:rFonts w:asciiTheme="minorBidi" w:eastAsiaTheme="minorBidi" w:hAnsiTheme="minorBidi"/>
          <w:sz w:val="20"/>
          <w:szCs w:val="20"/>
          <w:lang w:val="en-US"/>
        </w:rPr>
        <w:t>sampling</w:t>
      </w:r>
      <w:r w:rsidRPr="007A75A1">
        <w:rPr>
          <w:rFonts w:asciiTheme="minorBidi" w:eastAsiaTheme="minorBidi" w:hAnsiTheme="minorBidi"/>
          <w:sz w:val="20"/>
          <w:szCs w:val="20"/>
          <w:lang w:val="en-US"/>
        </w:rPr>
        <w:t>. Adapted from Hurlbert (1984).</w:t>
      </w:r>
    </w:p>
    <w:p w14:paraId="410EF399" w14:textId="0599FF77" w:rsidR="004B075B" w:rsidRPr="007A75A1" w:rsidRDefault="004E24FC" w:rsidP="00E217CE">
      <w:pPr>
        <w:rPr>
          <w:lang w:val="en-US"/>
        </w:rPr>
      </w:pPr>
      <w:r w:rsidRPr="007A75A1">
        <w:rPr>
          <w:lang w:val="en-US"/>
        </w:rPr>
        <w:t>Several authors have considered the validity of including</w:t>
      </w:r>
      <w:r w:rsidR="344679FC" w:rsidRPr="007A75A1">
        <w:rPr>
          <w:lang w:val="en-US"/>
        </w:rPr>
        <w:t xml:space="preserve"> simply </w:t>
      </w:r>
      <w:r w:rsidR="00717DFD">
        <w:rPr>
          <w:lang w:val="en-US"/>
        </w:rPr>
        <w:t>pseudo</w:t>
      </w:r>
      <w:r w:rsidR="344679FC" w:rsidRPr="007A75A1">
        <w:rPr>
          <w:lang w:val="en-US"/>
        </w:rPr>
        <w:t xml:space="preserve">replicated </w:t>
      </w:r>
      <w:r w:rsidRPr="007A75A1">
        <w:rPr>
          <w:lang w:val="en-US"/>
        </w:rPr>
        <w:t xml:space="preserve">studies </w:t>
      </w:r>
      <w:r w:rsidR="344679FC" w:rsidRPr="007A75A1">
        <w:rPr>
          <w:lang w:val="en-US"/>
        </w:rPr>
        <w:t xml:space="preserve">in meta-analyses. Halme </w:t>
      </w:r>
      <w:r w:rsidR="009D746D">
        <w:rPr>
          <w:lang w:val="en-US"/>
        </w:rPr>
        <w:t>et al. (</w:t>
      </w:r>
      <w:r w:rsidR="344679FC" w:rsidRPr="007A75A1">
        <w:rPr>
          <w:lang w:val="en-US"/>
        </w:rPr>
        <w:t xml:space="preserve">2010) </w:t>
      </w:r>
      <w:r w:rsidR="00F07FC9" w:rsidRPr="007A75A1">
        <w:rPr>
          <w:lang w:val="en-US"/>
        </w:rPr>
        <w:t>point out</w:t>
      </w:r>
      <w:r w:rsidR="344679FC" w:rsidRPr="007A75A1">
        <w:rPr>
          <w:lang w:val="en-US"/>
        </w:rPr>
        <w:t xml:space="preserve"> that such studies</w:t>
      </w:r>
      <w:r w:rsidR="00F07FC9" w:rsidRPr="007A75A1">
        <w:rPr>
          <w:lang w:val="en-US"/>
        </w:rPr>
        <w:t xml:space="preserve"> typically inflate standardized effect sizes, because of the low within-treatment variation, as well as confounding treatment effects with other </w:t>
      </w:r>
      <w:r w:rsidR="001530FF" w:rsidRPr="007A75A1">
        <w:rPr>
          <w:lang w:val="en-US"/>
        </w:rPr>
        <w:t xml:space="preserve">sources of </w:t>
      </w:r>
      <w:r w:rsidR="00F07FC9" w:rsidRPr="007A75A1">
        <w:rPr>
          <w:lang w:val="en-US"/>
        </w:rPr>
        <w:t>spatial variation</w:t>
      </w:r>
      <w:r w:rsidR="344679FC" w:rsidRPr="007A75A1">
        <w:rPr>
          <w:lang w:val="en-US"/>
        </w:rPr>
        <w:t xml:space="preserve">. </w:t>
      </w:r>
      <w:r w:rsidR="001530FF" w:rsidRPr="007A75A1">
        <w:rPr>
          <w:lang w:val="en-US"/>
        </w:rPr>
        <w:t xml:space="preserve">The ecological literature nevertheless includes repeated proposals for using </w:t>
      </w:r>
      <w:r w:rsidR="344679FC" w:rsidRPr="007A75A1">
        <w:rPr>
          <w:lang w:val="en-US"/>
        </w:rPr>
        <w:t xml:space="preserve">meta-analysis </w:t>
      </w:r>
      <w:r w:rsidR="001530FF" w:rsidRPr="007A75A1">
        <w:rPr>
          <w:lang w:val="en-US"/>
        </w:rPr>
        <w:t xml:space="preserve">to </w:t>
      </w:r>
      <w:r w:rsidR="008F6F7D" w:rsidRPr="007A75A1">
        <w:rPr>
          <w:lang w:val="en-US"/>
        </w:rPr>
        <w:t>solv</w:t>
      </w:r>
      <w:r w:rsidR="001530FF" w:rsidRPr="007A75A1">
        <w:rPr>
          <w:lang w:val="en-US"/>
        </w:rPr>
        <w:t>e</w:t>
      </w:r>
      <w:r w:rsidR="344679FC" w:rsidRPr="007A75A1">
        <w:rPr>
          <w:lang w:val="en-US"/>
        </w:rPr>
        <w:t xml:space="preserve"> the problem of a </w:t>
      </w:r>
      <w:r w:rsidR="00717DFD">
        <w:rPr>
          <w:lang w:val="en-US"/>
        </w:rPr>
        <w:t>pseudo</w:t>
      </w:r>
      <w:r w:rsidR="344679FC" w:rsidRPr="007A75A1">
        <w:rPr>
          <w:lang w:val="en-US"/>
        </w:rPr>
        <w:t>replicated literature</w:t>
      </w:r>
      <w:r w:rsidR="001530FF" w:rsidRPr="007A75A1">
        <w:rPr>
          <w:lang w:val="en-US"/>
        </w:rPr>
        <w:t xml:space="preserve"> </w:t>
      </w:r>
      <w:r w:rsidR="344679FC" w:rsidRPr="007A75A1">
        <w:rPr>
          <w:lang w:val="en-US"/>
        </w:rPr>
        <w:t>(Hargrove and Pickering, 1992; Cottenie and De Meester</w:t>
      </w:r>
      <w:r w:rsidR="00671ED8" w:rsidRPr="007A75A1">
        <w:rPr>
          <w:lang w:val="en-US"/>
        </w:rPr>
        <w:t>,</w:t>
      </w:r>
      <w:r w:rsidR="344679FC" w:rsidRPr="007A75A1">
        <w:rPr>
          <w:lang w:val="en-US"/>
        </w:rPr>
        <w:t xml:space="preserve"> 2003; Davies</w:t>
      </w:r>
      <w:r w:rsidR="00277862" w:rsidRPr="007A75A1">
        <w:rPr>
          <w:lang w:val="en-US"/>
        </w:rPr>
        <w:t xml:space="preserve"> </w:t>
      </w:r>
      <w:r w:rsidR="00671ED8" w:rsidRPr="007A75A1">
        <w:rPr>
          <w:lang w:val="en-US"/>
        </w:rPr>
        <w:t xml:space="preserve">and </w:t>
      </w:r>
      <w:r w:rsidR="00277862" w:rsidRPr="007A75A1">
        <w:rPr>
          <w:lang w:val="en-US"/>
        </w:rPr>
        <w:t>Gray</w:t>
      </w:r>
      <w:r w:rsidR="344679FC" w:rsidRPr="007A75A1">
        <w:rPr>
          <w:lang w:val="en-US"/>
        </w:rPr>
        <w:t>, 2015).</w:t>
      </w:r>
      <w:r w:rsidR="00EB4727" w:rsidRPr="007A75A1">
        <w:rPr>
          <w:lang w:val="en-US"/>
        </w:rPr>
        <w:t xml:space="preserve"> Proponents of this view argue that true patterns will emerge from the combined analysis of many independent studies, regardless of within-study </w:t>
      </w:r>
      <w:r w:rsidR="00717DFD">
        <w:rPr>
          <w:lang w:val="en-US"/>
        </w:rPr>
        <w:t>pseudo</w:t>
      </w:r>
      <w:r w:rsidR="00EB4727" w:rsidRPr="007A75A1">
        <w:rPr>
          <w:lang w:val="en-US"/>
        </w:rPr>
        <w:t>replication.</w:t>
      </w:r>
      <w:r w:rsidR="344679FC" w:rsidRPr="007A75A1">
        <w:rPr>
          <w:lang w:val="en-US"/>
        </w:rPr>
        <w:t xml:space="preserve"> </w:t>
      </w:r>
      <w:r w:rsidR="00EB4727" w:rsidRPr="007A75A1">
        <w:rPr>
          <w:lang w:val="en-US"/>
        </w:rPr>
        <w:t xml:space="preserve">This use applies to meta-analyses that focus on the direction rather than the magnitude of an effect, </w:t>
      </w:r>
      <w:r w:rsidR="00123AE4" w:rsidRPr="007A75A1">
        <w:rPr>
          <w:lang w:val="en-US"/>
        </w:rPr>
        <w:t>for example testing for</w:t>
      </w:r>
      <w:r w:rsidR="00EB4727" w:rsidRPr="007A75A1">
        <w:rPr>
          <w:lang w:val="en-US"/>
        </w:rPr>
        <w:t xml:space="preserve"> a decrease in </w:t>
      </w:r>
      <w:r w:rsidR="344679FC" w:rsidRPr="007A75A1">
        <w:rPr>
          <w:lang w:val="en-US"/>
        </w:rPr>
        <w:t>species richness across a management intervention (Ramage et al.</w:t>
      </w:r>
      <w:r w:rsidR="00671ED8" w:rsidRPr="007A75A1">
        <w:rPr>
          <w:lang w:val="en-US"/>
        </w:rPr>
        <w:t>,</w:t>
      </w:r>
      <w:r w:rsidR="344679FC" w:rsidRPr="007A75A1">
        <w:rPr>
          <w:lang w:val="en-US"/>
        </w:rPr>
        <w:t xml:space="preserve"> 2014)</w:t>
      </w:r>
      <w:r w:rsidR="00123AE4" w:rsidRPr="007A75A1">
        <w:rPr>
          <w:lang w:val="en-US"/>
        </w:rPr>
        <w:t>.</w:t>
      </w:r>
      <w:r w:rsidR="344679FC" w:rsidRPr="007A75A1">
        <w:rPr>
          <w:lang w:val="en-US"/>
        </w:rPr>
        <w:t xml:space="preserve"> </w:t>
      </w:r>
      <w:r w:rsidR="00123AE4" w:rsidRPr="007A75A1">
        <w:rPr>
          <w:lang w:val="en-US"/>
        </w:rPr>
        <w:t>M</w:t>
      </w:r>
      <w:r w:rsidR="344679FC" w:rsidRPr="007A75A1">
        <w:rPr>
          <w:lang w:val="en-US"/>
        </w:rPr>
        <w:t xml:space="preserve">eta-analysis </w:t>
      </w:r>
      <w:r w:rsidR="00123AE4" w:rsidRPr="007A75A1">
        <w:rPr>
          <w:lang w:val="en-US"/>
        </w:rPr>
        <w:t xml:space="preserve">then becomes a </w:t>
      </w:r>
      <w:r w:rsidR="344679FC" w:rsidRPr="007A75A1">
        <w:rPr>
          <w:lang w:val="en-US"/>
        </w:rPr>
        <w:t xml:space="preserve">statistical tool </w:t>
      </w:r>
      <w:r w:rsidR="008F6F7D" w:rsidRPr="007A75A1">
        <w:rPr>
          <w:lang w:val="en-US"/>
        </w:rPr>
        <w:t xml:space="preserve">for </w:t>
      </w:r>
      <w:r w:rsidR="00123AE4" w:rsidRPr="007A75A1">
        <w:rPr>
          <w:lang w:val="en-US"/>
        </w:rPr>
        <w:t xml:space="preserve">randomly and independently </w:t>
      </w:r>
      <w:r w:rsidR="008F6F7D" w:rsidRPr="007A75A1">
        <w:rPr>
          <w:lang w:val="en-US"/>
        </w:rPr>
        <w:t xml:space="preserve">replicating </w:t>
      </w:r>
      <w:r w:rsidR="344679FC" w:rsidRPr="007A75A1">
        <w:rPr>
          <w:lang w:val="en-US"/>
        </w:rPr>
        <w:t xml:space="preserve">the studied systems </w:t>
      </w:r>
      <w:r w:rsidR="008F6F7D" w:rsidRPr="007A75A1">
        <w:rPr>
          <w:lang w:val="en-US"/>
        </w:rPr>
        <w:t xml:space="preserve">to </w:t>
      </w:r>
      <w:r w:rsidR="00123AE4" w:rsidRPr="007A75A1">
        <w:rPr>
          <w:lang w:val="en-US"/>
        </w:rPr>
        <w:t xml:space="preserve">draw </w:t>
      </w:r>
      <w:r w:rsidR="344679FC" w:rsidRPr="007A75A1">
        <w:rPr>
          <w:lang w:val="en-US"/>
        </w:rPr>
        <w:t xml:space="preserve">valid </w:t>
      </w:r>
      <w:r w:rsidR="00123AE4" w:rsidRPr="007A75A1">
        <w:rPr>
          <w:lang w:val="en-US"/>
        </w:rPr>
        <w:t xml:space="preserve">conclusions </w:t>
      </w:r>
      <w:r w:rsidR="344679FC" w:rsidRPr="007A75A1">
        <w:rPr>
          <w:lang w:val="en-US"/>
        </w:rPr>
        <w:t xml:space="preserve">on the </w:t>
      </w:r>
      <w:r w:rsidR="00123AE4" w:rsidRPr="007A75A1">
        <w:rPr>
          <w:lang w:val="en-US"/>
        </w:rPr>
        <w:t xml:space="preserve">state of the </w:t>
      </w:r>
      <w:r w:rsidR="344679FC" w:rsidRPr="007A75A1">
        <w:rPr>
          <w:lang w:val="en-US"/>
        </w:rPr>
        <w:t xml:space="preserve">population of systems (Cottenie and De Meester, 2003). The </w:t>
      </w:r>
      <w:r w:rsidR="00123AE4" w:rsidRPr="007A75A1">
        <w:rPr>
          <w:lang w:val="en-US"/>
        </w:rPr>
        <w:t>utility of</w:t>
      </w:r>
      <w:r w:rsidR="344679FC" w:rsidRPr="007A75A1">
        <w:rPr>
          <w:lang w:val="en-US"/>
        </w:rPr>
        <w:t xml:space="preserve"> pseudoreplicated studies </w:t>
      </w:r>
      <w:r w:rsidR="00123AE4" w:rsidRPr="007A75A1">
        <w:rPr>
          <w:lang w:val="en-US"/>
        </w:rPr>
        <w:t xml:space="preserve">in </w:t>
      </w:r>
      <w:r w:rsidR="344679FC" w:rsidRPr="007A75A1">
        <w:rPr>
          <w:lang w:val="en-US"/>
        </w:rPr>
        <w:t xml:space="preserve">meta-analysis </w:t>
      </w:r>
      <w:r w:rsidR="00123AE4" w:rsidRPr="007A75A1">
        <w:rPr>
          <w:lang w:val="en-US"/>
        </w:rPr>
        <w:t xml:space="preserve">does not </w:t>
      </w:r>
      <w:r w:rsidR="344679FC" w:rsidRPr="007A75A1">
        <w:rPr>
          <w:lang w:val="en-US"/>
        </w:rPr>
        <w:t xml:space="preserve">of course excuse </w:t>
      </w:r>
      <w:r w:rsidR="00671ED8" w:rsidRPr="007A75A1">
        <w:rPr>
          <w:lang w:val="en-US"/>
        </w:rPr>
        <w:t xml:space="preserve">drawing conclusions from a single pseudoreplicated </w:t>
      </w:r>
      <w:r w:rsidR="344679FC" w:rsidRPr="007A75A1">
        <w:rPr>
          <w:lang w:val="en-US"/>
        </w:rPr>
        <w:t>experiment</w:t>
      </w:r>
      <w:r w:rsidR="00671ED8" w:rsidRPr="007A75A1">
        <w:rPr>
          <w:lang w:val="en-US"/>
        </w:rPr>
        <w:t xml:space="preserve">. It does however validate the publication </w:t>
      </w:r>
      <w:r w:rsidR="344679FC" w:rsidRPr="007A75A1">
        <w:rPr>
          <w:lang w:val="en-US"/>
        </w:rPr>
        <w:t>of report</w:t>
      </w:r>
      <w:r w:rsidR="00671ED8" w:rsidRPr="007A75A1">
        <w:rPr>
          <w:lang w:val="en-US"/>
        </w:rPr>
        <w:t>s</w:t>
      </w:r>
      <w:r w:rsidR="344679FC" w:rsidRPr="007A75A1">
        <w:rPr>
          <w:lang w:val="en-US"/>
        </w:rPr>
        <w:t xml:space="preserve"> on large-scale experiments </w:t>
      </w:r>
      <w:r w:rsidR="00671ED8" w:rsidRPr="007A75A1">
        <w:rPr>
          <w:lang w:val="en-US"/>
        </w:rPr>
        <w:t xml:space="preserve">with inherent issues of replication </w:t>
      </w:r>
      <w:r w:rsidR="344679FC" w:rsidRPr="007A75A1">
        <w:rPr>
          <w:lang w:val="en-US"/>
        </w:rPr>
        <w:t xml:space="preserve">due to the scale and complexity of the system (Cottenie </w:t>
      </w:r>
      <w:r w:rsidR="344679FC" w:rsidRPr="007A75A1">
        <w:rPr>
          <w:lang w:val="en-US"/>
        </w:rPr>
        <w:lastRenderedPageBreak/>
        <w:t xml:space="preserve">and Meester, 2003). </w:t>
      </w:r>
      <w:r w:rsidR="00D47911" w:rsidRPr="007A75A1">
        <w:rPr>
          <w:lang w:val="en-US"/>
        </w:rPr>
        <w:t>Lajeunesse (2010) argued that sophisticated statistical approache</w:t>
      </w:r>
      <w:r w:rsidR="006B58B8">
        <w:rPr>
          <w:lang w:val="en-US"/>
        </w:rPr>
        <w:t>s</w:t>
      </w:r>
      <w:r w:rsidR="00D47911" w:rsidRPr="007A75A1">
        <w:rPr>
          <w:lang w:val="en-US"/>
        </w:rPr>
        <w:t xml:space="preserve"> based on meta-regression </w:t>
      </w:r>
      <w:r w:rsidR="00E217CE" w:rsidRPr="007A75A1">
        <w:rPr>
          <w:lang w:val="en-US"/>
        </w:rPr>
        <w:t xml:space="preserve">techniques </w:t>
      </w:r>
      <w:r w:rsidR="006B58B8">
        <w:rPr>
          <w:lang w:val="en-US"/>
        </w:rPr>
        <w:t>can</w:t>
      </w:r>
      <w:r w:rsidR="00E217CE" w:rsidRPr="007A75A1">
        <w:rPr>
          <w:lang w:val="en-US"/>
        </w:rPr>
        <w:t xml:space="preserve"> facilitate the integration of </w:t>
      </w:r>
      <w:r w:rsidR="00D47911" w:rsidRPr="007A75A1">
        <w:rPr>
          <w:lang w:val="en-US"/>
        </w:rPr>
        <w:t xml:space="preserve">studies of varying quality into </w:t>
      </w:r>
      <w:r w:rsidR="00E217CE" w:rsidRPr="007A75A1">
        <w:rPr>
          <w:lang w:val="en-US"/>
        </w:rPr>
        <w:t xml:space="preserve">a combined </w:t>
      </w:r>
      <w:r w:rsidR="00D47911" w:rsidRPr="007A75A1">
        <w:rPr>
          <w:lang w:val="en-US"/>
        </w:rPr>
        <w:t xml:space="preserve">analysis. </w:t>
      </w:r>
      <w:r w:rsidR="00E217CE" w:rsidRPr="007A75A1">
        <w:rPr>
          <w:lang w:val="en-US"/>
        </w:rPr>
        <w:t xml:space="preserve">Regardless of developments in statistical sophistication, however, variation in design quality will always influence the choice of effect size and the weighting on </w:t>
      </w:r>
      <w:r w:rsidR="00F1026C">
        <w:rPr>
          <w:lang w:val="en-US"/>
        </w:rPr>
        <w:t>primary</w:t>
      </w:r>
      <w:r w:rsidR="00E217CE" w:rsidRPr="007A75A1">
        <w:rPr>
          <w:lang w:val="en-US"/>
        </w:rPr>
        <w:t xml:space="preserve"> studies.</w:t>
      </w:r>
      <w:r w:rsidR="00BD55E6">
        <w:rPr>
          <w:lang w:val="en-US"/>
        </w:rPr>
        <w:t xml:space="preserve"> </w:t>
      </w:r>
      <w:r w:rsidR="344679FC" w:rsidRPr="007A75A1">
        <w:rPr>
          <w:lang w:val="en-US"/>
        </w:rPr>
        <w:t xml:space="preserve">Here we argue that the </w:t>
      </w:r>
      <w:r w:rsidR="00BD55E6">
        <w:rPr>
          <w:lang w:val="en-US"/>
        </w:rPr>
        <w:t>principal</w:t>
      </w:r>
      <w:r w:rsidR="344679FC" w:rsidRPr="007A75A1">
        <w:rPr>
          <w:lang w:val="en-US"/>
        </w:rPr>
        <w:t xml:space="preserve"> problems concerning the </w:t>
      </w:r>
      <w:r w:rsidR="000446E4" w:rsidRPr="007A75A1">
        <w:rPr>
          <w:lang w:val="en-US"/>
        </w:rPr>
        <w:t>integration of studies of varying quality</w:t>
      </w:r>
      <w:r w:rsidR="344679FC" w:rsidRPr="007A75A1">
        <w:rPr>
          <w:lang w:val="en-US"/>
        </w:rPr>
        <w:t xml:space="preserve"> relate to how the data are </w:t>
      </w:r>
      <w:r w:rsidR="00D47911" w:rsidRPr="007A75A1">
        <w:rPr>
          <w:lang w:val="en-US"/>
        </w:rPr>
        <w:t>quantitatively</w:t>
      </w:r>
      <w:r w:rsidR="344679FC" w:rsidRPr="007A75A1">
        <w:rPr>
          <w:lang w:val="en-US"/>
        </w:rPr>
        <w:t xml:space="preserve"> </w:t>
      </w:r>
      <w:r w:rsidR="00670037" w:rsidRPr="007A75A1">
        <w:rPr>
          <w:lang w:val="en-US"/>
        </w:rPr>
        <w:t>synthesized</w:t>
      </w:r>
      <w:r w:rsidR="344679FC" w:rsidRPr="007A75A1">
        <w:rPr>
          <w:lang w:val="en-US"/>
        </w:rPr>
        <w:t xml:space="preserve">, in terms of </w:t>
      </w:r>
      <w:r w:rsidR="00052774">
        <w:rPr>
          <w:lang w:val="en-US"/>
        </w:rPr>
        <w:t>(</w:t>
      </w:r>
      <w:r w:rsidR="344679FC" w:rsidRPr="007A75A1">
        <w:rPr>
          <w:lang w:val="en-US"/>
        </w:rPr>
        <w:t xml:space="preserve">i) what effect size is used and how it is calculated, and </w:t>
      </w:r>
      <w:r w:rsidR="00052774">
        <w:rPr>
          <w:lang w:val="en-US"/>
        </w:rPr>
        <w:t>(</w:t>
      </w:r>
      <w:r w:rsidR="344679FC" w:rsidRPr="007A75A1">
        <w:rPr>
          <w:lang w:val="en-US"/>
        </w:rPr>
        <w:t>ii) the use of weighting when pooling multiple study outcomes.</w:t>
      </w:r>
      <w:r w:rsidR="00F50E19" w:rsidRPr="007A75A1">
        <w:rPr>
          <w:lang w:val="en-US"/>
        </w:rPr>
        <w:t xml:space="preserve"> </w:t>
      </w:r>
    </w:p>
    <w:p w14:paraId="7536164C" w14:textId="5A4DA7BA" w:rsidR="00D47911" w:rsidRDefault="008F6F7D" w:rsidP="007432AD">
      <w:pPr>
        <w:pStyle w:val="Heading3"/>
      </w:pPr>
      <w:bookmarkStart w:id="1" w:name="_Ref482209787"/>
      <w:r w:rsidRPr="007A75A1">
        <w:t>Choice of e</w:t>
      </w:r>
      <w:r w:rsidR="000446E4" w:rsidRPr="007A75A1">
        <w:t xml:space="preserve">ffect and </w:t>
      </w:r>
      <w:r w:rsidR="00C72585">
        <w:t>estimation</w:t>
      </w:r>
      <w:r w:rsidR="00C72585" w:rsidRPr="007A75A1">
        <w:t xml:space="preserve"> </w:t>
      </w:r>
      <w:r w:rsidR="00F0400D" w:rsidRPr="007A75A1">
        <w:t>of its size</w:t>
      </w:r>
      <w:bookmarkEnd w:id="1"/>
    </w:p>
    <w:p w14:paraId="78D6C984" w14:textId="6968F902" w:rsidR="00E151DD" w:rsidRDefault="00DF7CBB" w:rsidP="007432AD">
      <w:pPr>
        <w:ind w:left="426"/>
        <w:rPr>
          <w:lang w:val="en-US"/>
        </w:rPr>
      </w:pPr>
      <w:r w:rsidRPr="00CA3910">
        <w:rPr>
          <w:i/>
          <w:lang w:val="en-US"/>
        </w:rPr>
        <w:t>Recommendation</w:t>
      </w:r>
      <w:r>
        <w:rPr>
          <w:lang w:val="en-US"/>
        </w:rPr>
        <w:t xml:space="preserve">: </w:t>
      </w:r>
      <w:r w:rsidRPr="00DF7CBB">
        <w:rPr>
          <w:lang w:val="en-US"/>
        </w:rPr>
        <w:t xml:space="preserve">When </w:t>
      </w:r>
      <w:r w:rsidR="00E151DD">
        <w:rPr>
          <w:lang w:val="en-US"/>
        </w:rPr>
        <w:t>including primary</w:t>
      </w:r>
      <w:r w:rsidRPr="00DF7CBB">
        <w:rPr>
          <w:lang w:val="en-US"/>
        </w:rPr>
        <w:t xml:space="preserve"> studi</w:t>
      </w:r>
      <w:r>
        <w:rPr>
          <w:lang w:val="en-US"/>
        </w:rPr>
        <w:t xml:space="preserve">es of varying design and quality, </w:t>
      </w:r>
      <w:r w:rsidR="00CC383F">
        <w:rPr>
          <w:lang w:val="en-US"/>
        </w:rPr>
        <w:t>c</w:t>
      </w:r>
      <w:r w:rsidR="00E151DD" w:rsidRPr="00E151DD">
        <w:rPr>
          <w:lang w:val="en-US"/>
        </w:rPr>
        <w:t>onsider using a response ratio for the effect</w:t>
      </w:r>
      <w:r w:rsidR="00D61874">
        <w:rPr>
          <w:lang w:val="en-US"/>
        </w:rPr>
        <w:t xml:space="preserve"> size</w:t>
      </w:r>
      <w:r w:rsidR="00E151DD" w:rsidRPr="00E151DD">
        <w:rPr>
          <w:lang w:val="en-US"/>
        </w:rPr>
        <w:t xml:space="preserve">, as a more informative metric than </w:t>
      </w:r>
      <w:r w:rsidR="00CC383F">
        <w:rPr>
          <w:lang w:val="en-US"/>
        </w:rPr>
        <w:t>a</w:t>
      </w:r>
      <w:r w:rsidR="00E151DD" w:rsidRPr="00E151DD">
        <w:rPr>
          <w:lang w:val="en-US"/>
        </w:rPr>
        <w:t xml:space="preserve"> standardized</w:t>
      </w:r>
      <w:r w:rsidR="00CC383F">
        <w:rPr>
          <w:lang w:val="en-US"/>
        </w:rPr>
        <w:t xml:space="preserve"> metric that </w:t>
      </w:r>
      <w:r w:rsidR="008F67C2">
        <w:rPr>
          <w:lang w:val="en-US"/>
        </w:rPr>
        <w:t xml:space="preserve">conflates </w:t>
      </w:r>
      <w:r w:rsidR="008F67C2">
        <w:t>the magnitude of the difference in treatment means with the different magnitudes of random variation amongst studies</w:t>
      </w:r>
      <w:r w:rsidR="00E151DD" w:rsidRPr="00E151DD">
        <w:rPr>
          <w:lang w:val="en-US"/>
        </w:rPr>
        <w:t>.</w:t>
      </w:r>
    </w:p>
    <w:p w14:paraId="22840E0D" w14:textId="23B51F78" w:rsidR="000446E4" w:rsidRPr="007A75A1" w:rsidRDefault="007F7F0B" w:rsidP="00622963">
      <w:pPr>
        <w:rPr>
          <w:lang w:val="en-US"/>
        </w:rPr>
      </w:pPr>
      <w:r w:rsidRPr="007A75A1">
        <w:rPr>
          <w:lang w:val="en-US"/>
        </w:rPr>
        <w:t>One of the most</w:t>
      </w:r>
      <w:r w:rsidR="344679FC" w:rsidRPr="007A75A1">
        <w:rPr>
          <w:lang w:val="en-US"/>
        </w:rPr>
        <w:t xml:space="preserve"> widely </w:t>
      </w:r>
      <w:r w:rsidR="007A75A1" w:rsidRPr="007A75A1">
        <w:rPr>
          <w:lang w:val="en-US"/>
        </w:rPr>
        <w:t xml:space="preserve">used </w:t>
      </w:r>
      <w:r w:rsidR="00C2291D">
        <w:rPr>
          <w:lang w:val="en-US"/>
        </w:rPr>
        <w:t>metrics</w:t>
      </w:r>
      <w:r w:rsidRPr="007A75A1">
        <w:rPr>
          <w:lang w:val="en-US"/>
        </w:rPr>
        <w:t xml:space="preserve"> in </w:t>
      </w:r>
      <w:r w:rsidR="007A75A1" w:rsidRPr="007A75A1">
        <w:rPr>
          <w:lang w:val="en-US"/>
        </w:rPr>
        <w:t xml:space="preserve">random-effects </w:t>
      </w:r>
      <w:r w:rsidR="344679FC" w:rsidRPr="007A75A1">
        <w:rPr>
          <w:lang w:val="en-US"/>
        </w:rPr>
        <w:t>meta-analysis is the standard</w:t>
      </w:r>
      <w:r w:rsidR="00302A9D">
        <w:rPr>
          <w:lang w:val="en-US"/>
        </w:rPr>
        <w:t>ize</w:t>
      </w:r>
      <w:r w:rsidR="344679FC" w:rsidRPr="007A75A1">
        <w:rPr>
          <w:lang w:val="en-US"/>
        </w:rPr>
        <w:t>d mean difference</w:t>
      </w:r>
      <w:r w:rsidR="007A75A1" w:rsidRPr="007A75A1">
        <w:rPr>
          <w:lang w:val="en-US"/>
        </w:rPr>
        <w:t>.</w:t>
      </w:r>
      <w:r w:rsidR="0095567D" w:rsidRPr="007A75A1">
        <w:rPr>
          <w:lang w:val="en-US"/>
        </w:rPr>
        <w:t xml:space="preserve"> </w:t>
      </w:r>
      <w:r w:rsidR="007A75A1" w:rsidRPr="007A75A1">
        <w:rPr>
          <w:lang w:val="en-US"/>
        </w:rPr>
        <w:t xml:space="preserve">It </w:t>
      </w:r>
      <w:r w:rsidR="0095567D" w:rsidRPr="007A75A1">
        <w:rPr>
          <w:lang w:val="en-US"/>
        </w:rPr>
        <w:t xml:space="preserve">is accurately </w:t>
      </w:r>
      <w:r w:rsidR="344679FC" w:rsidRPr="007A75A1">
        <w:rPr>
          <w:lang w:val="en-US"/>
        </w:rPr>
        <w:t>estimated</w:t>
      </w:r>
      <w:r w:rsidR="005476A3">
        <w:rPr>
          <w:lang w:val="en-US"/>
        </w:rPr>
        <w:t xml:space="preserve"> </w:t>
      </w:r>
      <w:r w:rsidR="0095567D" w:rsidRPr="007A75A1">
        <w:rPr>
          <w:lang w:val="en-US"/>
        </w:rPr>
        <w:t xml:space="preserve">by </w:t>
      </w:r>
      <w:r w:rsidR="344679FC" w:rsidRPr="007A75A1">
        <w:rPr>
          <w:lang w:val="en-US"/>
        </w:rPr>
        <w:t xml:space="preserve">Hedges’ </w:t>
      </w:r>
      <w:r w:rsidR="344679FC" w:rsidRPr="007A75A1">
        <w:rPr>
          <w:i/>
          <w:iCs/>
          <w:lang w:val="en-US"/>
        </w:rPr>
        <w:t>d</w:t>
      </w:r>
      <w:r w:rsidR="344679FC" w:rsidRPr="007A75A1">
        <w:rPr>
          <w:lang w:val="en-US"/>
        </w:rPr>
        <w:t xml:space="preserve"> </w:t>
      </w:r>
      <m:oMath>
        <m:r>
          <w:rPr>
            <w:rFonts w:ascii="Cambria Math" w:hAnsi="Cambria Math"/>
            <w:lang w:val="en-US"/>
          </w:rPr>
          <m:t>=J (</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w:rPr>
                <w:rFonts w:ascii="Cambria Math" w:hAnsi="Cambria Math"/>
                <w:lang w:val="en-US"/>
              </w:rPr>
              <m:t>1</m:t>
            </m:r>
          </m:sub>
        </m:sSub>
        <m:r>
          <w:rPr>
            <w:rFonts w:ascii="Cambria Math" w:hAnsi="Cambria Math"/>
            <w:lang w:val="en-US"/>
          </w:rPr>
          <m:t xml:space="preserve">- </m:t>
        </m:r>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pooled</m:t>
            </m:r>
          </m:sub>
        </m:sSub>
      </m:oMath>
      <w:r w:rsidR="00762D2B" w:rsidRPr="007A75A1">
        <w:rPr>
          <w:sz w:val="32"/>
          <w:szCs w:val="32"/>
          <w:lang w:val="en-US"/>
        </w:rPr>
        <w:t>,</w:t>
      </w:r>
      <w:r w:rsidR="00235C1D" w:rsidRPr="007A75A1">
        <w:rPr>
          <w:lang w:val="en-US"/>
        </w:rPr>
        <w:t xml:space="preserve"> </w:t>
      </w:r>
      <w:r w:rsidR="00762D2B" w:rsidRPr="007A75A1">
        <w:rPr>
          <w:lang w:val="en-US"/>
        </w:rPr>
        <w:t xml:space="preserve">where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w:rPr>
                <w:rFonts w:ascii="Cambria Math" w:hAnsi="Cambria Math"/>
                <w:lang w:val="en-US"/>
              </w:rPr>
              <m:t>1</m:t>
            </m:r>
          </m:sub>
        </m:sSub>
      </m:oMath>
      <w:r w:rsidR="00762D2B" w:rsidRPr="007A75A1">
        <w:rPr>
          <w:lang w:val="en-US"/>
        </w:rPr>
        <w:t xml:space="preserve"> </w:t>
      </w:r>
      <w:r w:rsidR="00235C1D" w:rsidRPr="007A75A1">
        <w:rPr>
          <w:lang w:val="en-US"/>
        </w:rPr>
        <w:t xml:space="preserve">and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x</m:t>
                </m:r>
              </m:e>
            </m:acc>
          </m:e>
          <m:sub>
            <m:r>
              <w:rPr>
                <w:rFonts w:ascii="Cambria Math" w:hAnsi="Cambria Math"/>
                <w:lang w:val="en-US"/>
              </w:rPr>
              <m:t>2</m:t>
            </m:r>
          </m:sub>
        </m:sSub>
      </m:oMath>
      <w:r w:rsidR="00235C1D" w:rsidRPr="007A75A1">
        <w:rPr>
          <w:lang w:val="en-US"/>
        </w:rPr>
        <w:t xml:space="preserve"> are </w:t>
      </w:r>
      <w:r w:rsidR="00762D2B" w:rsidRPr="007A75A1">
        <w:rPr>
          <w:lang w:val="en-US"/>
        </w:rPr>
        <w:t xml:space="preserve">the </w:t>
      </w:r>
      <w:r w:rsidR="007A75A1" w:rsidRPr="007A75A1">
        <w:rPr>
          <w:lang w:val="en-US"/>
        </w:rPr>
        <w:t xml:space="preserve">study </w:t>
      </w:r>
      <w:r w:rsidR="00762D2B" w:rsidRPr="007A75A1">
        <w:rPr>
          <w:lang w:val="en-US"/>
        </w:rPr>
        <w:t>mean</w:t>
      </w:r>
      <w:r w:rsidR="00235C1D" w:rsidRPr="007A75A1">
        <w:rPr>
          <w:lang w:val="en-US"/>
        </w:rPr>
        <w:t>s</w:t>
      </w:r>
      <w:r w:rsidR="00762D2B" w:rsidRPr="007A75A1">
        <w:rPr>
          <w:lang w:val="en-US"/>
        </w:rPr>
        <w:t xml:space="preserve"> of </w:t>
      </w:r>
      <w:r w:rsidRPr="007A75A1">
        <w:rPr>
          <w:lang w:val="en-US"/>
        </w:rPr>
        <w:t xml:space="preserve">the </w:t>
      </w:r>
      <w:r w:rsidR="000D017B">
        <w:rPr>
          <w:lang w:val="en-US"/>
        </w:rPr>
        <w:t>treatment</w:t>
      </w:r>
      <w:r w:rsidR="000D017B" w:rsidRPr="007A75A1">
        <w:rPr>
          <w:lang w:val="en-US"/>
        </w:rPr>
        <w:t xml:space="preserve"> </w:t>
      </w:r>
      <w:r w:rsidR="00235C1D" w:rsidRPr="007A75A1">
        <w:rPr>
          <w:lang w:val="en-US"/>
        </w:rPr>
        <w:t xml:space="preserve">and </w:t>
      </w:r>
      <w:r w:rsidR="000D017B">
        <w:rPr>
          <w:lang w:val="en-US"/>
        </w:rPr>
        <w:t xml:space="preserve">control </w:t>
      </w:r>
      <w:r w:rsidR="00762D2B" w:rsidRPr="007A75A1">
        <w:rPr>
          <w:lang w:val="en-US"/>
        </w:rPr>
        <w:t>group</w:t>
      </w:r>
      <w:r w:rsidR="00235C1D" w:rsidRPr="007A75A1">
        <w:rPr>
          <w:lang w:val="en-US"/>
        </w:rPr>
        <w:t>s respectively</w:t>
      </w:r>
      <w:r w:rsidR="00BD55E6">
        <w:rPr>
          <w:lang w:val="en-US"/>
        </w:rPr>
        <w:t xml:space="preserve">.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pooled</m:t>
            </m:r>
          </m:sub>
        </m:sSub>
      </m:oMath>
      <w:r w:rsidR="00235C1D" w:rsidRPr="007A75A1">
        <w:rPr>
          <w:lang w:val="en-US"/>
        </w:rPr>
        <w:t xml:space="preserve"> is the pooled standard deviation</w:t>
      </w:r>
      <w:r w:rsidR="007A75A1" w:rsidRPr="007A75A1">
        <w:rPr>
          <w:lang w:val="en-US"/>
        </w:rPr>
        <w:t xml:space="preserve"> across the study</w:t>
      </w:r>
      <w:r w:rsidR="00235C1D" w:rsidRPr="007A75A1">
        <w:rPr>
          <w:lang w:val="en-US"/>
        </w:rPr>
        <w:t xml:space="preserve">, and </w:t>
      </w:r>
      <w:r w:rsidR="00235C1D" w:rsidRPr="007A75A1">
        <w:rPr>
          <w:i/>
          <w:lang w:val="en-US"/>
        </w:rPr>
        <w:t>J</w:t>
      </w:r>
      <w:r w:rsidR="00235C1D" w:rsidRPr="007A75A1">
        <w:rPr>
          <w:lang w:val="en-US"/>
        </w:rPr>
        <w:t xml:space="preserve"> is a correction for low within-group replication (Hedges and Olkin, 1985). </w:t>
      </w:r>
      <w:r w:rsidR="007A75A1" w:rsidRPr="007A75A1">
        <w:rPr>
          <w:lang w:val="en-US"/>
        </w:rPr>
        <w:t xml:space="preserve">The </w:t>
      </w:r>
      <w:r w:rsidR="0095567D" w:rsidRPr="007A75A1">
        <w:rPr>
          <w:lang w:val="en-US"/>
        </w:rPr>
        <w:t>s</w:t>
      </w:r>
      <w:r w:rsidR="007A75A1" w:rsidRPr="007A75A1">
        <w:rPr>
          <w:lang w:val="en-US"/>
        </w:rPr>
        <w:t>tandard</w:t>
      </w:r>
      <w:r w:rsidR="00302A9D">
        <w:rPr>
          <w:lang w:val="en-US"/>
        </w:rPr>
        <w:t>ization</w:t>
      </w:r>
      <w:r w:rsidR="0095567D" w:rsidRPr="007A75A1">
        <w:rPr>
          <w:lang w:val="en-US"/>
        </w:rPr>
        <w:t xml:space="preserve"> of a continuous response by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pooled</m:t>
            </m:r>
          </m:sub>
        </m:sSub>
      </m:oMath>
      <w:r w:rsidR="0095567D" w:rsidRPr="007A75A1">
        <w:rPr>
          <w:lang w:val="en-US"/>
        </w:rPr>
        <w:t xml:space="preserve"> allows for a meaningful comparison to be made across studies with different residual variation (Rosenberg et al.</w:t>
      </w:r>
      <w:r w:rsidR="007A75A1" w:rsidRPr="007A75A1">
        <w:rPr>
          <w:lang w:val="en-US"/>
        </w:rPr>
        <w:t>,</w:t>
      </w:r>
      <w:r w:rsidR="0095567D" w:rsidRPr="007A75A1">
        <w:rPr>
          <w:lang w:val="en-US"/>
        </w:rPr>
        <w:t xml:space="preserve"> 2013). </w:t>
      </w:r>
      <w:r w:rsidR="00762D2B" w:rsidRPr="007A75A1">
        <w:rPr>
          <w:lang w:val="en-US"/>
        </w:rPr>
        <w:t xml:space="preserve">Hedges’ </w:t>
      </w:r>
      <w:r w:rsidR="00762D2B" w:rsidRPr="007A75A1">
        <w:rPr>
          <w:i/>
          <w:iCs/>
          <w:lang w:val="en-US"/>
        </w:rPr>
        <w:t>d</w:t>
      </w:r>
      <w:r w:rsidR="00762D2B" w:rsidRPr="007A75A1">
        <w:rPr>
          <w:lang w:val="en-US"/>
        </w:rPr>
        <w:t xml:space="preserve"> is often chosen </w:t>
      </w:r>
      <w:r w:rsidR="007A75A1" w:rsidRPr="007A75A1">
        <w:rPr>
          <w:lang w:val="en-US"/>
        </w:rPr>
        <w:t>for</w:t>
      </w:r>
      <w:r w:rsidR="00762D2B" w:rsidRPr="007A75A1">
        <w:rPr>
          <w:lang w:val="en-US"/>
        </w:rPr>
        <w:t xml:space="preserve"> ecological studies </w:t>
      </w:r>
      <w:r w:rsidR="007A75A1" w:rsidRPr="007A75A1">
        <w:rPr>
          <w:lang w:val="en-US"/>
        </w:rPr>
        <w:t xml:space="preserve">because </w:t>
      </w:r>
      <w:r w:rsidR="00762D2B" w:rsidRPr="007A75A1">
        <w:rPr>
          <w:lang w:val="en-US"/>
        </w:rPr>
        <w:t xml:space="preserve">it adjusts for differences </w:t>
      </w:r>
      <w:r w:rsidR="007A75A1" w:rsidRPr="007A75A1">
        <w:rPr>
          <w:lang w:val="en-US"/>
        </w:rPr>
        <w:t xml:space="preserve">amongst studies </w:t>
      </w:r>
      <w:r w:rsidR="00762D2B" w:rsidRPr="007A75A1">
        <w:rPr>
          <w:lang w:val="en-US"/>
        </w:rPr>
        <w:t>in sampling effort, corrects for small sample sizes</w:t>
      </w:r>
      <w:r w:rsidR="007A75A1" w:rsidRPr="007A75A1">
        <w:rPr>
          <w:lang w:val="en-US"/>
        </w:rPr>
        <w:t>,</w:t>
      </w:r>
      <w:r w:rsidR="00762D2B" w:rsidRPr="007A75A1">
        <w:rPr>
          <w:lang w:val="en-US"/>
        </w:rPr>
        <w:t xml:space="preserve"> and can handle zero values for control or treatment groups (Rosenberg et al.</w:t>
      </w:r>
      <w:r w:rsidR="007A75A1" w:rsidRPr="007A75A1">
        <w:rPr>
          <w:lang w:val="en-US"/>
        </w:rPr>
        <w:t>,</w:t>
      </w:r>
      <w:r w:rsidR="00762D2B" w:rsidRPr="007A75A1">
        <w:rPr>
          <w:lang w:val="en-US"/>
        </w:rPr>
        <w:t xml:space="preserve"> 2013). </w:t>
      </w:r>
      <w:r w:rsidR="007A75A1" w:rsidRPr="007A75A1">
        <w:rPr>
          <w:lang w:val="en-US"/>
        </w:rPr>
        <w:t>T</w:t>
      </w:r>
      <w:r w:rsidR="00762D2B" w:rsidRPr="007A75A1">
        <w:rPr>
          <w:lang w:val="en-US"/>
        </w:rPr>
        <w:t xml:space="preserve">he magnitude of Hedges’ </w:t>
      </w:r>
      <w:r w:rsidR="00762D2B" w:rsidRPr="007A75A1">
        <w:rPr>
          <w:i/>
          <w:iCs/>
          <w:lang w:val="en-US"/>
        </w:rPr>
        <w:t>d</w:t>
      </w:r>
      <w:r w:rsidR="00762D2B" w:rsidRPr="007A75A1">
        <w:rPr>
          <w:lang w:val="en-US"/>
        </w:rPr>
        <w:t xml:space="preserve"> can be difficult to interpret,</w:t>
      </w:r>
      <w:r w:rsidR="007A75A1" w:rsidRPr="007A75A1">
        <w:rPr>
          <w:lang w:val="en-US"/>
        </w:rPr>
        <w:t xml:space="preserve"> however</w:t>
      </w:r>
      <w:r w:rsidR="00C2291D">
        <w:rPr>
          <w:lang w:val="en-US"/>
        </w:rPr>
        <w:t>.</w:t>
      </w:r>
      <w:r w:rsidR="00762D2B" w:rsidRPr="007A75A1">
        <w:rPr>
          <w:lang w:val="en-US"/>
        </w:rPr>
        <w:t xml:space="preserve"> Cohen's benchmark </w:t>
      </w:r>
      <w:r w:rsidR="00C2291D">
        <w:rPr>
          <w:lang w:val="en-US"/>
        </w:rPr>
        <w:t>provides</w:t>
      </w:r>
      <w:r w:rsidR="00762D2B" w:rsidRPr="007A75A1">
        <w:rPr>
          <w:lang w:val="en-US"/>
        </w:rPr>
        <w:t xml:space="preserve"> a </w:t>
      </w:r>
      <w:r w:rsidR="00762D2B" w:rsidRPr="007A75A1">
        <w:rPr>
          <w:lang w:val="en-US"/>
        </w:rPr>
        <w:lastRenderedPageBreak/>
        <w:t xml:space="preserve">rough </w:t>
      </w:r>
      <w:r w:rsidR="00D5484A">
        <w:rPr>
          <w:lang w:val="en-US"/>
        </w:rPr>
        <w:t>classification</w:t>
      </w:r>
      <w:r w:rsidR="00C2291D">
        <w:rPr>
          <w:lang w:val="en-US"/>
        </w:rPr>
        <w:t xml:space="preserve"> of small, moderate, and large effects from values of </w:t>
      </w:r>
      <w:r w:rsidR="00762D2B" w:rsidRPr="007A75A1">
        <w:rPr>
          <w:i/>
          <w:iCs/>
          <w:lang w:val="en-US"/>
        </w:rPr>
        <w:t>d</w:t>
      </w:r>
      <w:r w:rsidR="00762D2B" w:rsidRPr="007A75A1">
        <w:rPr>
          <w:lang w:val="en-US"/>
        </w:rPr>
        <w:t xml:space="preserve"> </w:t>
      </w:r>
      <w:r w:rsidR="00C2291D">
        <w:rPr>
          <w:lang w:val="en-US"/>
        </w:rPr>
        <w:t xml:space="preserve">in the region of </w:t>
      </w:r>
      <w:r w:rsidR="00762D2B" w:rsidRPr="007A75A1">
        <w:rPr>
          <w:lang w:val="en-US"/>
        </w:rPr>
        <w:t>0.2</w:t>
      </w:r>
      <w:r w:rsidR="00C2291D">
        <w:rPr>
          <w:lang w:val="en-US"/>
        </w:rPr>
        <w:t>, 0.5, and 0.8 respectively</w:t>
      </w:r>
      <w:r w:rsidR="00762D2B" w:rsidRPr="007A75A1">
        <w:rPr>
          <w:lang w:val="en-US"/>
        </w:rPr>
        <w:t xml:space="preserve">. </w:t>
      </w:r>
    </w:p>
    <w:p w14:paraId="21DE97FB" w14:textId="61EB6A86" w:rsidR="00762D2B" w:rsidRPr="007A75A1" w:rsidRDefault="00314838" w:rsidP="00411630">
      <w:pPr>
        <w:rPr>
          <w:lang w:val="en-US"/>
        </w:rPr>
      </w:pPr>
      <w:r>
        <w:rPr>
          <w:lang w:val="en-US"/>
        </w:rPr>
        <w:t xml:space="preserve">The calculation of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pooled</m:t>
            </m:r>
          </m:sub>
        </m:sSub>
      </m:oMath>
      <w:r>
        <w:rPr>
          <w:lang w:val="en-US"/>
        </w:rPr>
        <w:t xml:space="preserve"> and </w:t>
      </w:r>
      <w:r>
        <w:rPr>
          <w:i/>
          <w:lang w:val="en-US"/>
        </w:rPr>
        <w:t>J</w:t>
      </w:r>
      <w:r>
        <w:rPr>
          <w:lang w:val="en-US"/>
        </w:rPr>
        <w:t xml:space="preserve"> depends on whether the study has complete randomization, randomized blocks, or a systematic design, as does the estimate of variance in </w:t>
      </w:r>
      <w:r>
        <w:rPr>
          <w:i/>
          <w:lang w:val="en-US"/>
        </w:rPr>
        <w:t>d</w:t>
      </w:r>
      <w:r>
        <w:rPr>
          <w:lang w:val="en-US"/>
        </w:rPr>
        <w:t xml:space="preserve"> </w:t>
      </w:r>
      <w:r w:rsidRPr="007A75A1">
        <w:rPr>
          <w:lang w:val="en-US"/>
        </w:rPr>
        <w:t xml:space="preserve">(Borenstein </w:t>
      </w:r>
      <w:r w:rsidR="009D746D">
        <w:rPr>
          <w:lang w:val="en-US"/>
        </w:rPr>
        <w:t xml:space="preserve">et al., </w:t>
      </w:r>
      <w:r w:rsidRPr="007A75A1">
        <w:rPr>
          <w:lang w:val="en-US"/>
        </w:rPr>
        <w:t xml:space="preserve">2009; Kim </w:t>
      </w:r>
      <w:r w:rsidR="009D746D">
        <w:rPr>
          <w:lang w:val="en-US"/>
        </w:rPr>
        <w:t>and</w:t>
      </w:r>
      <w:r w:rsidRPr="007A75A1">
        <w:rPr>
          <w:lang w:val="en-US"/>
        </w:rPr>
        <w:t xml:space="preserve"> Becker, 2010).</w:t>
      </w:r>
      <w:r>
        <w:rPr>
          <w:lang w:val="en-US"/>
        </w:rPr>
        <w:t xml:space="preserve"> Meta-analyses in forest ecology </w:t>
      </w:r>
      <w:r w:rsidR="00411630" w:rsidRPr="007A75A1">
        <w:rPr>
          <w:lang w:val="en-US"/>
        </w:rPr>
        <w:t>rarely</w:t>
      </w:r>
      <w:r>
        <w:rPr>
          <w:lang w:val="en-US"/>
        </w:rPr>
        <w:t xml:space="preserve"> </w:t>
      </w:r>
      <w:r w:rsidR="00411630" w:rsidRPr="007A75A1">
        <w:rPr>
          <w:lang w:val="en-US"/>
        </w:rPr>
        <w:t xml:space="preserve">acknowledge this </w:t>
      </w:r>
      <w:r>
        <w:rPr>
          <w:lang w:val="en-US"/>
        </w:rPr>
        <w:t xml:space="preserve">when describing </w:t>
      </w:r>
      <w:r w:rsidR="00533376" w:rsidRPr="007A75A1">
        <w:rPr>
          <w:lang w:val="en-US"/>
        </w:rPr>
        <w:t>effect</w:t>
      </w:r>
      <w:r>
        <w:rPr>
          <w:lang w:val="en-US"/>
        </w:rPr>
        <w:t>-</w:t>
      </w:r>
      <w:r w:rsidR="00533376" w:rsidRPr="007A75A1">
        <w:rPr>
          <w:lang w:val="en-US"/>
        </w:rPr>
        <w:t>size calculations</w:t>
      </w:r>
      <w:r>
        <w:rPr>
          <w:lang w:val="en-US"/>
        </w:rPr>
        <w:t xml:space="preserve">, leading to instances of </w:t>
      </w:r>
      <w:r w:rsidR="00411630" w:rsidRPr="007A75A1">
        <w:rPr>
          <w:lang w:val="en-US"/>
        </w:rPr>
        <w:t xml:space="preserve">the same calculation </w:t>
      </w:r>
      <w:r>
        <w:rPr>
          <w:lang w:val="en-US"/>
        </w:rPr>
        <w:t xml:space="preserve">being used </w:t>
      </w:r>
      <w:r w:rsidR="00411630" w:rsidRPr="007A75A1">
        <w:rPr>
          <w:lang w:val="en-US"/>
        </w:rPr>
        <w:t>across completely random</w:t>
      </w:r>
      <w:r w:rsidR="00302A9D">
        <w:rPr>
          <w:lang w:val="en-US"/>
        </w:rPr>
        <w:t>ize</w:t>
      </w:r>
      <w:r w:rsidR="00411630" w:rsidRPr="007A75A1">
        <w:rPr>
          <w:lang w:val="en-US"/>
        </w:rPr>
        <w:t>d and simply segregated designs</w:t>
      </w:r>
      <w:r w:rsidR="00133F48" w:rsidRPr="007A75A1">
        <w:rPr>
          <w:lang w:val="en-US"/>
        </w:rPr>
        <w:t xml:space="preserve"> (</w:t>
      </w:r>
      <w:r w:rsidR="007F7D5C">
        <w:rPr>
          <w:lang w:val="en-US"/>
        </w:rPr>
        <w:t xml:space="preserve">as </w:t>
      </w:r>
      <w:r w:rsidR="008019E4">
        <w:rPr>
          <w:lang w:val="en-US"/>
        </w:rPr>
        <w:t>highlighted</w:t>
      </w:r>
      <w:r w:rsidR="007F7D5C">
        <w:rPr>
          <w:lang w:val="en-US"/>
        </w:rPr>
        <w:t xml:space="preserve"> by </w:t>
      </w:r>
      <w:r w:rsidR="00133F48" w:rsidRPr="007A75A1">
        <w:rPr>
          <w:lang w:val="en-US"/>
        </w:rPr>
        <w:t xml:space="preserve">Halme </w:t>
      </w:r>
      <w:r w:rsidR="009D746D">
        <w:rPr>
          <w:lang w:val="en-US"/>
        </w:rPr>
        <w:t xml:space="preserve">et al., </w:t>
      </w:r>
      <w:r w:rsidR="00133F48" w:rsidRPr="007A75A1">
        <w:rPr>
          <w:lang w:val="en-US"/>
        </w:rPr>
        <w:t>2010)</w:t>
      </w:r>
      <w:r w:rsidR="00411630" w:rsidRPr="007A75A1">
        <w:rPr>
          <w:lang w:val="en-US"/>
        </w:rPr>
        <w:t>.</w:t>
      </w:r>
      <w:r w:rsidR="344679FC" w:rsidRPr="007A75A1">
        <w:rPr>
          <w:lang w:val="en-US"/>
        </w:rPr>
        <w:t xml:space="preserve"> </w:t>
      </w:r>
      <w:r w:rsidR="00E27890">
        <w:rPr>
          <w:lang w:val="en-US"/>
        </w:rPr>
        <w:t xml:space="preserve">Any form of pseudoreplication tends to inflate the magnitude of </w:t>
      </w:r>
      <w:r w:rsidR="344679FC" w:rsidRPr="007A75A1">
        <w:rPr>
          <w:lang w:val="en-US"/>
        </w:rPr>
        <w:t xml:space="preserve">Hedges’ </w:t>
      </w:r>
      <w:r w:rsidR="344679FC" w:rsidRPr="007A75A1">
        <w:rPr>
          <w:i/>
          <w:iCs/>
          <w:lang w:val="en-US"/>
        </w:rPr>
        <w:t>d</w:t>
      </w:r>
      <w:r w:rsidR="344679FC" w:rsidRPr="007A75A1">
        <w:rPr>
          <w:lang w:val="en-US"/>
        </w:rPr>
        <w:t xml:space="preserve"> </w:t>
      </w:r>
      <w:r w:rsidR="00E27890">
        <w:rPr>
          <w:lang w:val="en-US"/>
        </w:rPr>
        <w:t xml:space="preserve">because the interdependence amongst replicates </w:t>
      </w:r>
      <w:r w:rsidR="344679FC" w:rsidRPr="007A75A1">
        <w:rPr>
          <w:lang w:val="en-US"/>
        </w:rPr>
        <w:t>underestimate</w:t>
      </w:r>
      <w:r w:rsidR="00E27890">
        <w:rPr>
          <w:lang w:val="en-US"/>
        </w:rPr>
        <w:t>s</w:t>
      </w:r>
      <w:r w:rsidR="344679FC" w:rsidRPr="007A75A1">
        <w:rPr>
          <w:lang w:val="en-US"/>
        </w:rPr>
        <w:t xml:space="preserve"> variability </w:t>
      </w:r>
      <w:r w:rsidR="00E27890">
        <w:rPr>
          <w:lang w:val="en-US"/>
        </w:rPr>
        <w:t xml:space="preserve">in the </w:t>
      </w:r>
      <w:r w:rsidR="344679FC" w:rsidRPr="007A75A1">
        <w:rPr>
          <w:lang w:val="en-US"/>
        </w:rPr>
        <w:t xml:space="preserve">population. </w:t>
      </w:r>
    </w:p>
    <w:p w14:paraId="16A91F2C" w14:textId="22210659" w:rsidR="003561FB" w:rsidRDefault="008525EF" w:rsidP="004523FE">
      <w:pPr>
        <w:rPr>
          <w:lang w:val="en-US"/>
        </w:rPr>
      </w:pPr>
      <w:r>
        <w:rPr>
          <w:lang w:val="en-US"/>
        </w:rPr>
        <w:t xml:space="preserve">Even if Hedges’ </w:t>
      </w:r>
      <w:r>
        <w:rPr>
          <w:i/>
          <w:lang w:val="en-US"/>
        </w:rPr>
        <w:t>d</w:t>
      </w:r>
      <w:r>
        <w:rPr>
          <w:lang w:val="en-US"/>
        </w:rPr>
        <w:t xml:space="preserve"> is applied to </w:t>
      </w:r>
      <w:r w:rsidR="00052774">
        <w:rPr>
          <w:lang w:val="en-US"/>
        </w:rPr>
        <w:t>interspersed</w:t>
      </w:r>
      <w:r>
        <w:rPr>
          <w:lang w:val="en-US"/>
        </w:rPr>
        <w:t xml:space="preserve"> designs and </w:t>
      </w:r>
      <w:r w:rsidR="00067CE5">
        <w:rPr>
          <w:lang w:val="en-US"/>
        </w:rPr>
        <w:t xml:space="preserve">is </w:t>
      </w:r>
      <w:r>
        <w:rPr>
          <w:lang w:val="en-US"/>
        </w:rPr>
        <w:t>correctly calculated, its estimates may have dubious meaning for meta-analyses in forest ecology. T</w:t>
      </w:r>
      <w:r w:rsidR="007A5959" w:rsidRPr="007A75A1">
        <w:rPr>
          <w:lang w:val="en-US"/>
        </w:rPr>
        <w:t xml:space="preserve">he application of Hedges’ </w:t>
      </w:r>
      <w:r w:rsidR="007A5959" w:rsidRPr="007A75A1">
        <w:rPr>
          <w:i/>
          <w:iCs/>
          <w:lang w:val="en-US"/>
        </w:rPr>
        <w:t>d</w:t>
      </w:r>
      <w:r w:rsidR="007A5959" w:rsidRPr="007A75A1">
        <w:rPr>
          <w:lang w:val="en-US"/>
        </w:rPr>
        <w:t xml:space="preserve"> to a random-effects meta-analysis assumes that each </w:t>
      </w:r>
      <w:r w:rsidR="00F1026C">
        <w:rPr>
          <w:lang w:val="en-US"/>
        </w:rPr>
        <w:t>primary</w:t>
      </w:r>
      <w:r w:rsidR="007A5959" w:rsidRPr="007A75A1">
        <w:rPr>
          <w:lang w:val="en-US"/>
        </w:rPr>
        <w:t xml:space="preserve"> study </w:t>
      </w:r>
      <w:r w:rsidR="007A5959" w:rsidRPr="007A75A1">
        <w:rPr>
          <w:i/>
          <w:lang w:val="en-US"/>
        </w:rPr>
        <w:t>i</w:t>
      </w:r>
      <w:r w:rsidR="007A5959" w:rsidRPr="007A75A1">
        <w:rPr>
          <w:lang w:val="en-US"/>
        </w:rPr>
        <w:t xml:space="preserve"> has a value of (</w:t>
      </w:r>
      <w:r w:rsidR="00E27890">
        <w:rPr>
          <w:i/>
          <w:lang w:val="en-US"/>
        </w:rPr>
        <w:t>s</w:t>
      </w:r>
      <w:r w:rsidR="007A5959" w:rsidRPr="007A75A1">
        <w:rPr>
          <w:i/>
          <w:vertAlign w:val="subscript"/>
          <w:lang w:val="en-US"/>
        </w:rPr>
        <w:t>pooled</w:t>
      </w:r>
      <w:r w:rsidR="007A5959" w:rsidRPr="007A75A1">
        <w:rPr>
          <w:lang w:val="en-US"/>
        </w:rPr>
        <w:t>)</w:t>
      </w:r>
      <w:r w:rsidR="007A5959" w:rsidRPr="007A75A1">
        <w:rPr>
          <w:vertAlign w:val="superscript"/>
          <w:lang w:val="en-US"/>
        </w:rPr>
        <w:t>2</w:t>
      </w:r>
      <w:r w:rsidR="007A5959" w:rsidRPr="007A75A1">
        <w:rPr>
          <w:lang w:val="en-US"/>
        </w:rPr>
        <w:t xml:space="preserve"> </w:t>
      </w:r>
      <w:r w:rsidR="005476A3">
        <w:rPr>
          <w:lang w:val="en-US"/>
        </w:rPr>
        <w:t>that estimates</w:t>
      </w:r>
      <w:r w:rsidR="00EF34CE">
        <w:rPr>
          <w:lang w:val="en-US"/>
        </w:rPr>
        <w:t xml:space="preserve"> study variance</w:t>
      </w:r>
      <w:r w:rsidR="005476A3">
        <w:rPr>
          <w:lang w:val="en-US"/>
        </w:rPr>
        <w:t xml:space="preserve"> </w:t>
      </w:r>
      <w:r w:rsidR="005476A3" w:rsidRPr="00AA7D74">
        <w:rPr>
          <w:position w:val="-12"/>
          <w:lang w:val="en-US"/>
        </w:rPr>
        <w:object w:dxaOrig="320" w:dyaOrig="380" w14:anchorId="7D153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8.6pt" o:ole="">
            <v:imagedata r:id="rId15" o:title=""/>
          </v:shape>
          <o:OLEObject Type="Embed" ProgID="Equation.DSMT4" ShapeID="_x0000_i1025" DrawAspect="Content" ObjectID="_1556367796" r:id="rId16"/>
        </w:object>
      </w:r>
      <w:r w:rsidR="005476A3">
        <w:rPr>
          <w:lang w:val="en-US"/>
        </w:rPr>
        <w:t xml:space="preserve">, which itself is drawn at random </w:t>
      </w:r>
      <w:r w:rsidR="00E27890">
        <w:rPr>
          <w:lang w:val="en-US"/>
        </w:rPr>
        <w:t xml:space="preserve">from </w:t>
      </w:r>
      <w:r w:rsidR="007A5959" w:rsidRPr="007A75A1">
        <w:rPr>
          <w:lang w:val="en-US"/>
        </w:rPr>
        <w:t xml:space="preserve">the same population variation </w:t>
      </w:r>
      <w:r w:rsidR="007A5959" w:rsidRPr="007A75A1">
        <w:rPr>
          <w:rFonts w:eastAsiaTheme="majorBidi" w:cstheme="majorBidi"/>
          <w:i/>
          <w:iCs/>
          <w:lang w:val="en-US"/>
        </w:rPr>
        <w:t>σ</w:t>
      </w:r>
      <w:r w:rsidR="007A5959" w:rsidRPr="007A75A1">
        <w:rPr>
          <w:rFonts w:eastAsiaTheme="majorBidi" w:cstheme="majorBidi"/>
          <w:vertAlign w:val="superscript"/>
          <w:lang w:val="en-US"/>
        </w:rPr>
        <w:t>2</w:t>
      </w:r>
      <w:r w:rsidR="005476A3">
        <w:rPr>
          <w:lang w:val="en-US"/>
        </w:rPr>
        <w:t xml:space="preserve"> </w:t>
      </w:r>
      <w:r w:rsidR="00767A0C">
        <w:rPr>
          <w:lang w:val="en-US"/>
        </w:rPr>
        <w:t xml:space="preserve">across </w:t>
      </w:r>
      <w:r w:rsidR="005476A3">
        <w:rPr>
          <w:lang w:val="en-US"/>
        </w:rPr>
        <w:t>all studies.</w:t>
      </w:r>
      <w:r w:rsidR="007A5959" w:rsidRPr="007A75A1">
        <w:rPr>
          <w:lang w:val="en-US"/>
        </w:rPr>
        <w:t xml:space="preserve"> For many ecological </w:t>
      </w:r>
      <w:r w:rsidR="00767A0C">
        <w:rPr>
          <w:lang w:val="en-US"/>
        </w:rPr>
        <w:t xml:space="preserve">meta-analyses </w:t>
      </w:r>
      <w:r w:rsidR="007A5959" w:rsidRPr="007A75A1">
        <w:rPr>
          <w:lang w:val="en-US"/>
        </w:rPr>
        <w:t xml:space="preserve">(as distinct from the behavioral </w:t>
      </w:r>
      <w:r w:rsidR="00767A0C">
        <w:rPr>
          <w:lang w:val="en-US"/>
        </w:rPr>
        <w:t xml:space="preserve">meta-analyses </w:t>
      </w:r>
      <w:r w:rsidR="007A5959" w:rsidRPr="007A75A1">
        <w:rPr>
          <w:lang w:val="en-US"/>
        </w:rPr>
        <w:t xml:space="preserve">that originally inspired Hedges’ </w:t>
      </w:r>
      <w:r w:rsidR="007A5959" w:rsidRPr="007A75A1">
        <w:rPr>
          <w:i/>
          <w:iCs/>
          <w:lang w:val="en-US"/>
        </w:rPr>
        <w:t>d</w:t>
      </w:r>
      <w:r w:rsidR="007A5959" w:rsidRPr="007A75A1">
        <w:rPr>
          <w:lang w:val="en-US"/>
        </w:rPr>
        <w:t xml:space="preserve">), </w:t>
      </w:r>
      <w:r w:rsidR="00767A0C">
        <w:rPr>
          <w:lang w:val="en-US"/>
        </w:rPr>
        <w:t xml:space="preserve">differences between studies in </w:t>
      </w:r>
      <w:r w:rsidR="007A5959" w:rsidRPr="007A75A1">
        <w:rPr>
          <w:lang w:val="en-US"/>
        </w:rPr>
        <w:t>spatial configuration, geographical d</w:t>
      </w:r>
      <w:r w:rsidR="00767A0C">
        <w:rPr>
          <w:lang w:val="en-US"/>
        </w:rPr>
        <w:t>istribution and taxonomic group</w:t>
      </w:r>
      <w:r w:rsidR="007A5959" w:rsidRPr="007A75A1">
        <w:rPr>
          <w:lang w:val="en-US"/>
        </w:rPr>
        <w:t xml:space="preserve"> will dictate against them having a common </w:t>
      </w:r>
      <w:r w:rsidR="007A5959" w:rsidRPr="007A75A1">
        <w:rPr>
          <w:rFonts w:eastAsiaTheme="majorBidi" w:cstheme="majorBidi"/>
          <w:i/>
          <w:iCs/>
          <w:lang w:val="en-US"/>
        </w:rPr>
        <w:t>σ</w:t>
      </w:r>
      <w:r w:rsidR="007A5959" w:rsidRPr="007A75A1">
        <w:rPr>
          <w:rFonts w:eastAsiaTheme="majorBidi" w:cstheme="majorBidi"/>
          <w:vertAlign w:val="superscript"/>
          <w:lang w:val="en-US"/>
        </w:rPr>
        <w:t>2</w:t>
      </w:r>
      <w:r w:rsidR="00767A0C">
        <w:rPr>
          <w:lang w:val="en-US"/>
        </w:rPr>
        <w:t xml:space="preserve"> </w:t>
      </w:r>
      <w:r w:rsidR="00767A0C" w:rsidRPr="007A75A1">
        <w:rPr>
          <w:lang w:val="en-US"/>
        </w:rPr>
        <w:t>(Osenb</w:t>
      </w:r>
      <w:r w:rsidR="00EF34CE">
        <w:rPr>
          <w:lang w:val="en-US"/>
        </w:rPr>
        <w:t>e</w:t>
      </w:r>
      <w:r w:rsidR="00767A0C" w:rsidRPr="007A75A1">
        <w:rPr>
          <w:lang w:val="en-US"/>
        </w:rPr>
        <w:t>rg et al.</w:t>
      </w:r>
      <w:r w:rsidR="00767A0C">
        <w:rPr>
          <w:lang w:val="en-US"/>
        </w:rPr>
        <w:t>,</w:t>
      </w:r>
      <w:r w:rsidR="00767A0C" w:rsidRPr="007A75A1">
        <w:rPr>
          <w:lang w:val="en-US"/>
        </w:rPr>
        <w:t xml:space="preserve"> 1997)</w:t>
      </w:r>
      <w:r w:rsidR="00767A0C">
        <w:rPr>
          <w:lang w:val="en-US"/>
        </w:rPr>
        <w:t>.</w:t>
      </w:r>
      <w:r w:rsidR="007A5959" w:rsidRPr="007A75A1">
        <w:rPr>
          <w:lang w:val="en-US"/>
        </w:rPr>
        <w:t xml:space="preserve"> </w:t>
      </w:r>
      <w:r w:rsidR="00767A0C">
        <w:rPr>
          <w:lang w:val="en-US"/>
        </w:rPr>
        <w:t>I</w:t>
      </w:r>
      <w:r w:rsidR="007A5959" w:rsidRPr="007A75A1">
        <w:rPr>
          <w:lang w:val="en-US"/>
        </w:rPr>
        <w:t xml:space="preserve">t is </w:t>
      </w:r>
      <w:r w:rsidR="00767A0C">
        <w:rPr>
          <w:lang w:val="en-US"/>
        </w:rPr>
        <w:t xml:space="preserve">therefore </w:t>
      </w:r>
      <w:r w:rsidR="007A5959" w:rsidRPr="007A75A1">
        <w:rPr>
          <w:lang w:val="en-US"/>
        </w:rPr>
        <w:t xml:space="preserve">possible, though </w:t>
      </w:r>
      <w:r w:rsidR="00052774">
        <w:rPr>
          <w:lang w:val="en-US"/>
        </w:rPr>
        <w:t xml:space="preserve">almost </w:t>
      </w:r>
      <w:r w:rsidR="007A5959" w:rsidRPr="007A75A1">
        <w:rPr>
          <w:lang w:val="en-US"/>
        </w:rPr>
        <w:t xml:space="preserve">universally overlooked, that </w:t>
      </w:r>
      <w:r w:rsidR="00767A0C">
        <w:rPr>
          <w:lang w:val="en-US"/>
        </w:rPr>
        <w:t xml:space="preserve">cross-study </w:t>
      </w:r>
      <w:r w:rsidR="007A5959" w:rsidRPr="007A75A1">
        <w:rPr>
          <w:lang w:val="en-US"/>
        </w:rPr>
        <w:t>differences in Hedges</w:t>
      </w:r>
      <w:r w:rsidR="00767A0C">
        <w:rPr>
          <w:lang w:val="en-US"/>
        </w:rPr>
        <w:t>’</w:t>
      </w:r>
      <w:r w:rsidR="007A5959" w:rsidRPr="007A75A1">
        <w:rPr>
          <w:lang w:val="en-US"/>
        </w:rPr>
        <w:t xml:space="preserve"> </w:t>
      </w:r>
      <w:r w:rsidR="007A5959" w:rsidRPr="007A75A1">
        <w:rPr>
          <w:i/>
          <w:lang w:val="en-US"/>
        </w:rPr>
        <w:t>d</w:t>
      </w:r>
      <w:r w:rsidR="007A5959" w:rsidRPr="007A75A1">
        <w:rPr>
          <w:lang w:val="en-US"/>
        </w:rPr>
        <w:t xml:space="preserve">  have </w:t>
      </w:r>
      <w:r w:rsidR="00767A0C">
        <w:rPr>
          <w:lang w:val="en-US"/>
        </w:rPr>
        <w:t xml:space="preserve">less to </w:t>
      </w:r>
      <w:r w:rsidR="007A5959" w:rsidRPr="007A75A1">
        <w:rPr>
          <w:lang w:val="en-US"/>
        </w:rPr>
        <w:t xml:space="preserve">do with </w:t>
      </w:r>
      <w:r>
        <w:rPr>
          <w:lang w:val="en-US"/>
        </w:rPr>
        <w:t>treatment effects</w:t>
      </w:r>
      <w:r w:rsidR="00767A0C">
        <w:rPr>
          <w:lang w:val="en-US"/>
        </w:rPr>
        <w:t xml:space="preserve"> than </w:t>
      </w:r>
      <w:r w:rsidR="007A5959" w:rsidRPr="007A75A1">
        <w:rPr>
          <w:lang w:val="en-US"/>
        </w:rPr>
        <w:t xml:space="preserve">differences in </w:t>
      </w:r>
      <w:r w:rsidR="00767A0C">
        <w:rPr>
          <w:lang w:val="en-US"/>
        </w:rPr>
        <w:t xml:space="preserve">study </w:t>
      </w:r>
      <w:r w:rsidR="007A5959" w:rsidRPr="007A75A1">
        <w:rPr>
          <w:lang w:val="en-US"/>
        </w:rPr>
        <w:t>design or taxonomic group.</w:t>
      </w:r>
      <w:r>
        <w:rPr>
          <w:lang w:val="en-US"/>
        </w:rPr>
        <w:t xml:space="preserve"> We therefore recommend against using standardized metrics for </w:t>
      </w:r>
      <w:r w:rsidR="00002D47">
        <w:rPr>
          <w:lang w:val="en-US"/>
        </w:rPr>
        <w:t xml:space="preserve">meta-analyses that collate studies of different </w:t>
      </w:r>
      <w:r w:rsidR="00002D47" w:rsidRPr="007A75A1">
        <w:rPr>
          <w:lang w:val="en-US"/>
        </w:rPr>
        <w:t>design</w:t>
      </w:r>
      <w:r w:rsidR="00232C59">
        <w:rPr>
          <w:lang w:val="en-US"/>
        </w:rPr>
        <w:t xml:space="preserve">, </w:t>
      </w:r>
      <w:r w:rsidR="00EF34CE">
        <w:rPr>
          <w:lang w:val="en-US"/>
        </w:rPr>
        <w:t>scale</w:t>
      </w:r>
      <w:r w:rsidR="00002D47" w:rsidRPr="007A75A1">
        <w:rPr>
          <w:lang w:val="en-US"/>
        </w:rPr>
        <w:t xml:space="preserve"> or taxonomic group</w:t>
      </w:r>
      <w:r w:rsidR="00002D47">
        <w:rPr>
          <w:lang w:val="en-US"/>
        </w:rPr>
        <w:t>.</w:t>
      </w:r>
      <w:r w:rsidR="004523FE">
        <w:rPr>
          <w:lang w:val="en-US"/>
        </w:rPr>
        <w:t xml:space="preserve"> The use of response ratios can overcome this problem</w:t>
      </w:r>
      <w:r w:rsidR="00F532B6" w:rsidRPr="007A75A1">
        <w:rPr>
          <w:lang w:val="en-US"/>
        </w:rPr>
        <w:t xml:space="preserve"> </w:t>
      </w:r>
      <w:r w:rsidR="004523FE" w:rsidRPr="00351A9D">
        <w:t xml:space="preserve">(Gurevitch </w:t>
      </w:r>
      <w:r w:rsidR="009D746D">
        <w:t xml:space="preserve">et al., </w:t>
      </w:r>
      <w:r w:rsidR="004523FE" w:rsidRPr="00351A9D">
        <w:t>2001).</w:t>
      </w:r>
    </w:p>
    <w:p w14:paraId="499419C8" w14:textId="20F9E115" w:rsidR="003547F4" w:rsidRDefault="003561FB" w:rsidP="00153DD4">
      <w:pPr>
        <w:rPr>
          <w:lang w:val="en-US"/>
        </w:rPr>
      </w:pPr>
      <w:r w:rsidRPr="003561FB">
        <w:rPr>
          <w:lang w:val="en-US"/>
        </w:rPr>
        <w:t xml:space="preserve">In addition to the spatial interspersion of treatment types, the study scale in terms of the study area extent and the size of sampling plots can affect estimates of pooled within-treatment </w:t>
      </w:r>
      <w:r w:rsidRPr="003561FB">
        <w:rPr>
          <w:lang w:val="en-US"/>
        </w:rPr>
        <w:lastRenderedPageBreak/>
        <w:t xml:space="preserve">standard deviation, and so Hedges </w:t>
      </w:r>
      <w:r w:rsidRPr="00240964">
        <w:rPr>
          <w:i/>
          <w:lang w:val="en-US"/>
        </w:rPr>
        <w:t>d</w:t>
      </w:r>
      <w:r w:rsidRPr="003561FB">
        <w:rPr>
          <w:lang w:val="en-US"/>
        </w:rPr>
        <w:t xml:space="preserve"> (Figure 3).  For a completely randomi</w:t>
      </w:r>
      <w:r w:rsidR="002D4280">
        <w:rPr>
          <w:lang w:val="en-US"/>
        </w:rPr>
        <w:t>z</w:t>
      </w:r>
      <w:r w:rsidRPr="003561FB">
        <w:rPr>
          <w:lang w:val="en-US"/>
        </w:rPr>
        <w:t xml:space="preserve">ed design, treatment and experimental units spread across a larger spatial extent will likely yield higher within-treatment variability. Indeed, whether </w:t>
      </w:r>
      <w:r w:rsidR="002D4280">
        <w:rPr>
          <w:lang w:val="en-US"/>
        </w:rPr>
        <w:t>studies are</w:t>
      </w:r>
      <w:r w:rsidRPr="003561FB">
        <w:rPr>
          <w:lang w:val="en-US"/>
        </w:rPr>
        <w:t xml:space="preserve"> experimental or observational, </w:t>
      </w:r>
      <w:r w:rsidR="002D4280">
        <w:rPr>
          <w:lang w:val="en-US"/>
        </w:rPr>
        <w:t>those</w:t>
      </w:r>
      <w:r w:rsidRPr="003561FB">
        <w:rPr>
          <w:lang w:val="en-US"/>
        </w:rPr>
        <w:t xml:space="preserve"> with sample plots dispersed across larger and more heterogeneous landscapes </w:t>
      </w:r>
      <w:r w:rsidR="002D4280">
        <w:rPr>
          <w:lang w:val="en-US"/>
        </w:rPr>
        <w:t xml:space="preserve">will be more </w:t>
      </w:r>
      <w:r w:rsidR="00D93E0D">
        <w:rPr>
          <w:lang w:val="en-US"/>
        </w:rPr>
        <w:t>exposed to</w:t>
      </w:r>
      <w:r w:rsidRPr="003561FB">
        <w:rPr>
          <w:lang w:val="en-US"/>
        </w:rPr>
        <w:t xml:space="preserve"> co-varying factors such as soil type and climate confound the treatment effects, leading to greater variability among replicates (Osenb</w:t>
      </w:r>
      <w:r w:rsidR="00733D73">
        <w:rPr>
          <w:lang w:val="en-US"/>
        </w:rPr>
        <w:t>e</w:t>
      </w:r>
      <w:r w:rsidRPr="003561FB">
        <w:rPr>
          <w:lang w:val="en-US"/>
        </w:rPr>
        <w:t xml:space="preserve">rg, 1997; Monserrud, 2004). </w:t>
      </w:r>
      <w:r w:rsidR="00880F45">
        <w:rPr>
          <w:lang w:val="en-US"/>
        </w:rPr>
        <w:t>S</w:t>
      </w:r>
      <w:r w:rsidRPr="003561FB">
        <w:rPr>
          <w:lang w:val="en-US"/>
        </w:rPr>
        <w:t>maller plot size leads to fewer individuals sampled per plot, and therefore</w:t>
      </w:r>
      <w:r>
        <w:rPr>
          <w:lang w:val="en-US"/>
        </w:rPr>
        <w:t xml:space="preserve"> sampled communities </w:t>
      </w:r>
      <w:r w:rsidRPr="003561FB">
        <w:rPr>
          <w:lang w:val="en-US"/>
        </w:rPr>
        <w:t>are probabilistically more likely to deviate from null</w:t>
      </w:r>
      <w:r w:rsidR="00DD23B1">
        <w:rPr>
          <w:lang w:val="en-US"/>
        </w:rPr>
        <w:t xml:space="preserve"> </w:t>
      </w:r>
      <w:r w:rsidR="00153DD4">
        <w:rPr>
          <w:lang w:val="en-US"/>
        </w:rPr>
        <w:t xml:space="preserve">and exhibit higher within-treatment variation </w:t>
      </w:r>
      <w:r w:rsidR="00DD23B1">
        <w:rPr>
          <w:lang w:val="en-US"/>
        </w:rPr>
        <w:t xml:space="preserve">(Chase </w:t>
      </w:r>
      <w:r w:rsidR="009D746D">
        <w:rPr>
          <w:lang w:val="en-US"/>
        </w:rPr>
        <w:t>and</w:t>
      </w:r>
      <w:r w:rsidR="00DD23B1">
        <w:rPr>
          <w:lang w:val="en-US"/>
        </w:rPr>
        <w:t xml:space="preserve"> Knight, 2013). </w:t>
      </w:r>
      <w:r w:rsidR="00153DD4">
        <w:rPr>
          <w:lang w:val="en-US"/>
        </w:rPr>
        <w:t>If</w:t>
      </w:r>
      <w:r w:rsidR="00DD23B1">
        <w:rPr>
          <w:lang w:val="en-US"/>
        </w:rPr>
        <w:t xml:space="preserve"> within-treatment variation </w:t>
      </w:r>
      <w:r w:rsidR="00153DD4">
        <w:rPr>
          <w:lang w:val="en-US"/>
        </w:rPr>
        <w:t xml:space="preserve">depends on study area extent and sample plot size, which can vary somewhat systematically across taxonomic group and habitat type, </w:t>
      </w:r>
      <w:r w:rsidR="00DD23B1">
        <w:t xml:space="preserve">patterns </w:t>
      </w:r>
      <w:r w:rsidR="00153DD4">
        <w:t xml:space="preserve">in Hedge’s </w:t>
      </w:r>
      <w:r w:rsidR="00153DD4">
        <w:rPr>
          <w:i/>
        </w:rPr>
        <w:t>d</w:t>
      </w:r>
      <w:r w:rsidR="00153DD4">
        <w:t xml:space="preserve"> may</w:t>
      </w:r>
      <w:r w:rsidR="00DD23B1">
        <w:t xml:space="preserve"> emerge that have little to do with the actual strength of a process but, instead, reflect differences in </w:t>
      </w:r>
      <w:r w:rsidR="00153DD4">
        <w:t>within-treatment variation (</w:t>
      </w:r>
      <w:r w:rsidR="00153DD4" w:rsidRPr="003561FB">
        <w:rPr>
          <w:lang w:val="en-US"/>
        </w:rPr>
        <w:t>Osenburg, 1997</w:t>
      </w:r>
      <w:r w:rsidR="00153DD4">
        <w:rPr>
          <w:lang w:val="en-US"/>
        </w:rPr>
        <w:t xml:space="preserve">). </w:t>
      </w:r>
    </w:p>
    <w:p w14:paraId="5DD98D0B" w14:textId="34BE7FE0" w:rsidR="001A1327" w:rsidRDefault="001A1327" w:rsidP="00153DD4">
      <w:pPr>
        <w:rPr>
          <w:lang w:val="en-US"/>
        </w:rPr>
      </w:pPr>
      <w:r w:rsidRPr="00C45E75">
        <w:rPr>
          <w:noProof/>
          <w:lang w:eastAsia="en-GB"/>
        </w:rPr>
        <mc:AlternateContent>
          <mc:Choice Requires="wpg">
            <w:drawing>
              <wp:inline distT="0" distB="0" distL="0" distR="0" wp14:anchorId="45AAF633" wp14:editId="4AB3DD57">
                <wp:extent cx="3869350" cy="1416136"/>
                <wp:effectExtent l="0" t="0" r="17145" b="12700"/>
                <wp:docPr id="185" name="Group 88"/>
                <wp:cNvGraphicFramePr/>
                <a:graphic xmlns:a="http://schemas.openxmlformats.org/drawingml/2006/main">
                  <a:graphicData uri="http://schemas.microsoft.com/office/word/2010/wordprocessingGroup">
                    <wpg:wgp>
                      <wpg:cNvGrpSpPr/>
                      <wpg:grpSpPr>
                        <a:xfrm>
                          <a:off x="0" y="0"/>
                          <a:ext cx="3869350" cy="1416136"/>
                          <a:chOff x="0" y="0"/>
                          <a:chExt cx="3869350" cy="1416136"/>
                        </a:xfrm>
                      </wpg:grpSpPr>
                      <wps:wsp>
                        <wps:cNvPr id="186" name="Rectangle 186"/>
                        <wps:cNvSpPr/>
                        <wps:spPr>
                          <a:xfrm>
                            <a:off x="0" y="212855"/>
                            <a:ext cx="1178629" cy="1188720"/>
                          </a:xfrm>
                          <a:prstGeom prst="rect">
                            <a:avLst/>
                          </a:prstGeom>
                          <a:solidFill>
                            <a:schemeClr val="bg1">
                              <a:lumMod val="85000"/>
                            </a:schemeClr>
                          </a:solid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 name="Rectangle 187"/>
                        <wps:cNvSpPr/>
                        <wps:spPr>
                          <a:xfrm>
                            <a:off x="232797" y="437784"/>
                            <a:ext cx="141332" cy="125427"/>
                          </a:xfrm>
                          <a:prstGeom prst="rect">
                            <a:avLst/>
                          </a:prstGeom>
                          <a:solidFill>
                            <a:srgbClr val="00B050"/>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 name="Rectangle 188"/>
                        <wps:cNvSpPr/>
                        <wps:spPr>
                          <a:xfrm>
                            <a:off x="252648" y="1104309"/>
                            <a:ext cx="141332" cy="125427"/>
                          </a:xfrm>
                          <a:prstGeom prst="rect">
                            <a:avLst/>
                          </a:prstGeom>
                          <a:solidFill>
                            <a:srgbClr val="00B050"/>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 name="Rectangle 189"/>
                        <wps:cNvSpPr/>
                        <wps:spPr>
                          <a:xfrm>
                            <a:off x="82675" y="831786"/>
                            <a:ext cx="141332" cy="125427"/>
                          </a:xfrm>
                          <a:prstGeom prst="rect">
                            <a:avLst/>
                          </a:prstGeom>
                          <a:solidFill>
                            <a:schemeClr val="accent3">
                              <a:lumMod val="40000"/>
                              <a:lumOff val="60000"/>
                            </a:schemeClr>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 name="Rectangle 190"/>
                        <wps:cNvSpPr/>
                        <wps:spPr>
                          <a:xfrm>
                            <a:off x="789419" y="561019"/>
                            <a:ext cx="141332" cy="125427"/>
                          </a:xfrm>
                          <a:prstGeom prst="rect">
                            <a:avLst/>
                          </a:prstGeom>
                          <a:solidFill>
                            <a:srgbClr val="00B050"/>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 name="Rectangle 191"/>
                        <wps:cNvSpPr/>
                        <wps:spPr>
                          <a:xfrm>
                            <a:off x="568317" y="350839"/>
                            <a:ext cx="141332" cy="125427"/>
                          </a:xfrm>
                          <a:prstGeom prst="rect">
                            <a:avLst/>
                          </a:prstGeom>
                          <a:solidFill>
                            <a:schemeClr val="accent3">
                              <a:lumMod val="40000"/>
                              <a:lumOff val="60000"/>
                            </a:schemeClr>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719768" y="968766"/>
                            <a:ext cx="141332" cy="125427"/>
                          </a:xfrm>
                          <a:prstGeom prst="rect">
                            <a:avLst/>
                          </a:prstGeom>
                          <a:solidFill>
                            <a:srgbClr val="00B050"/>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 name="Trapezoid 193"/>
                        <wps:cNvSpPr/>
                        <wps:spPr>
                          <a:xfrm>
                            <a:off x="859392" y="210282"/>
                            <a:ext cx="1107454" cy="1185107"/>
                          </a:xfrm>
                          <a:prstGeom prst="trapezoid">
                            <a:avLst/>
                          </a:prstGeom>
                          <a:solidFill>
                            <a:schemeClr val="bg1">
                              <a:lumMod val="6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 name="Rectangle 194"/>
                        <wps:cNvSpPr/>
                        <wps:spPr>
                          <a:xfrm>
                            <a:off x="1566930" y="210576"/>
                            <a:ext cx="2188895" cy="1190999"/>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2678724" y="214188"/>
                            <a:ext cx="1190626" cy="1186053"/>
                          </a:xfrm>
                          <a:prstGeom prst="rect">
                            <a:avLst/>
                          </a:prstGeom>
                          <a:solidFill>
                            <a:schemeClr val="tx1">
                              <a:lumMod val="50000"/>
                              <a:lumOff val="50000"/>
                            </a:schemeClr>
                          </a:solid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 name="Rectangle 196"/>
                        <wps:cNvSpPr/>
                        <wps:spPr>
                          <a:xfrm>
                            <a:off x="1886331" y="321181"/>
                            <a:ext cx="141332" cy="125427"/>
                          </a:xfrm>
                          <a:prstGeom prst="rect">
                            <a:avLst/>
                          </a:prstGeom>
                          <a:solidFill>
                            <a:srgbClr val="00B050"/>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3672627" y="744501"/>
                            <a:ext cx="141332" cy="125427"/>
                          </a:xfrm>
                          <a:prstGeom prst="rect">
                            <a:avLst/>
                          </a:prstGeom>
                          <a:solidFill>
                            <a:srgbClr val="00B050"/>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 name="Trapezoid 198"/>
                        <wps:cNvSpPr/>
                        <wps:spPr>
                          <a:xfrm>
                            <a:off x="2300552" y="212855"/>
                            <a:ext cx="1107454" cy="1185107"/>
                          </a:xfrm>
                          <a:prstGeom prst="trapezoid">
                            <a:avLst/>
                          </a:prstGeom>
                          <a:solidFill>
                            <a:schemeClr val="bg1">
                              <a:lumMod val="6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 name="Rectangle 199"/>
                        <wps:cNvSpPr/>
                        <wps:spPr>
                          <a:xfrm>
                            <a:off x="1660016" y="901042"/>
                            <a:ext cx="141332" cy="125427"/>
                          </a:xfrm>
                          <a:prstGeom prst="rect">
                            <a:avLst/>
                          </a:prstGeom>
                          <a:solidFill>
                            <a:schemeClr val="accent3">
                              <a:lumMod val="40000"/>
                              <a:lumOff val="60000"/>
                            </a:schemeClr>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 name="Rectangle 200"/>
                        <wps:cNvSpPr/>
                        <wps:spPr>
                          <a:xfrm>
                            <a:off x="2508864" y="694976"/>
                            <a:ext cx="141332" cy="125427"/>
                          </a:xfrm>
                          <a:prstGeom prst="rect">
                            <a:avLst/>
                          </a:prstGeom>
                          <a:solidFill>
                            <a:schemeClr val="accent3">
                              <a:lumMod val="40000"/>
                              <a:lumOff val="60000"/>
                            </a:schemeClr>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2391321" y="1168745"/>
                            <a:ext cx="141332" cy="125427"/>
                          </a:xfrm>
                          <a:prstGeom prst="rect">
                            <a:avLst/>
                          </a:prstGeom>
                          <a:solidFill>
                            <a:srgbClr val="00B050"/>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3375415" y="277874"/>
                            <a:ext cx="141332" cy="125427"/>
                          </a:xfrm>
                          <a:prstGeom prst="rect">
                            <a:avLst/>
                          </a:prstGeom>
                          <a:solidFill>
                            <a:schemeClr val="accent3">
                              <a:lumMod val="40000"/>
                              <a:lumOff val="60000"/>
                            </a:schemeClr>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810355" y="345334"/>
                            <a:ext cx="141332" cy="125427"/>
                          </a:xfrm>
                          <a:prstGeom prst="rect">
                            <a:avLst/>
                          </a:prstGeom>
                          <a:solidFill>
                            <a:srgbClr val="00B050"/>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 name="Rectangle 204"/>
                        <wps:cNvSpPr/>
                        <wps:spPr>
                          <a:xfrm>
                            <a:off x="3126887" y="968766"/>
                            <a:ext cx="141332" cy="125427"/>
                          </a:xfrm>
                          <a:prstGeom prst="rect">
                            <a:avLst/>
                          </a:prstGeom>
                          <a:solidFill>
                            <a:schemeClr val="accent3">
                              <a:lumMod val="40000"/>
                              <a:lumOff val="60000"/>
                            </a:schemeClr>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 name="Rectangle 205"/>
                        <wps:cNvSpPr/>
                        <wps:spPr>
                          <a:xfrm>
                            <a:off x="1183399" y="170243"/>
                            <a:ext cx="364410" cy="1245893"/>
                          </a:xfrm>
                          <a:prstGeom prst="rect">
                            <a:avLst/>
                          </a:prstGeom>
                          <a:solidFill>
                            <a:schemeClr val="bg1"/>
                          </a:solid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 name="Straight Connector 206"/>
                        <wps:cNvCnPr/>
                        <wps:spPr>
                          <a:xfrm>
                            <a:off x="1178629" y="210924"/>
                            <a:ext cx="0" cy="118446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07" name="Rectangle 207"/>
                        <wps:cNvSpPr/>
                        <wps:spPr>
                          <a:xfrm>
                            <a:off x="503140" y="742695"/>
                            <a:ext cx="141332" cy="125427"/>
                          </a:xfrm>
                          <a:prstGeom prst="rect">
                            <a:avLst/>
                          </a:prstGeom>
                          <a:solidFill>
                            <a:schemeClr val="accent3">
                              <a:lumMod val="40000"/>
                              <a:lumOff val="60000"/>
                            </a:schemeClr>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 name="Rectangle 208"/>
                        <wps:cNvSpPr/>
                        <wps:spPr>
                          <a:xfrm>
                            <a:off x="945960" y="1202251"/>
                            <a:ext cx="141332" cy="125427"/>
                          </a:xfrm>
                          <a:prstGeom prst="rect">
                            <a:avLst/>
                          </a:prstGeom>
                          <a:solidFill>
                            <a:schemeClr val="accent3">
                              <a:lumMod val="40000"/>
                              <a:lumOff val="60000"/>
                            </a:schemeClr>
                          </a:solidFill>
                          <a:ln w="95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 name="TextBox 86"/>
                        <wps:cNvSpPr txBox="1"/>
                        <wps:spPr>
                          <a:xfrm>
                            <a:off x="511704" y="4945"/>
                            <a:ext cx="305434" cy="247014"/>
                          </a:xfrm>
                          <a:prstGeom prst="rect">
                            <a:avLst/>
                          </a:prstGeom>
                          <a:noFill/>
                          <a:ln w="9525">
                            <a:noFill/>
                          </a:ln>
                        </wps:spPr>
                        <wps:txbx>
                          <w:txbxContent>
                            <w:p w14:paraId="5C975222" w14:textId="0AF6B091" w:rsidR="0060434E" w:rsidRPr="00C45E75" w:rsidRDefault="0060434E" w:rsidP="001A1327">
                              <w:pPr>
                                <w:pStyle w:val="NormalWeb"/>
                                <w:spacing w:before="0" w:beforeAutospacing="0" w:after="0" w:afterAutospacing="0"/>
                                <w:rPr>
                                  <w14:textOutline w14:w="9525" w14:cap="rnd" w14:cmpd="sng" w14:algn="ctr">
                                    <w14:noFill/>
                                    <w14:prstDash w14:val="solid"/>
                                    <w14:bevel/>
                                  </w14:textOutline>
                                </w:rPr>
                              </w:pPr>
                              <w:r>
                                <w:rPr>
                                  <w:rFonts w:ascii="Arial" w:hAnsi="Arial" w:cs="Arial"/>
                                  <w:color w:val="000000" w:themeColor="text1"/>
                                  <w:kern w:val="24"/>
                                  <w:sz w:val="20"/>
                                  <w:szCs w:val="20"/>
                                  <w14:textOutline w14:w="9525" w14:cap="rnd" w14:cmpd="sng" w14:algn="ctr">
                                    <w14:noFill/>
                                    <w14:prstDash w14:val="solid"/>
                                    <w14:bevel/>
                                  </w14:textOutline>
                                </w:rPr>
                                <w:t>(</w:t>
                              </w:r>
                              <w:r w:rsidRPr="00C45E75">
                                <w:rPr>
                                  <w:rFonts w:ascii="Arial" w:hAnsi="Arial" w:cs="Arial"/>
                                  <w:color w:val="000000" w:themeColor="text1"/>
                                  <w:kern w:val="24"/>
                                  <w:sz w:val="20"/>
                                  <w:szCs w:val="20"/>
                                  <w14:textOutline w14:w="9525" w14:cap="rnd" w14:cmpd="sng" w14:algn="ctr">
                                    <w14:noFill/>
                                    <w14:prstDash w14:val="solid"/>
                                    <w14:bevel/>
                                  </w14:textOutline>
                                </w:rPr>
                                <w:t>i)</w:t>
                              </w:r>
                            </w:p>
                          </w:txbxContent>
                        </wps:txbx>
                        <wps:bodyPr wrap="none" rtlCol="0">
                          <a:spAutoFit/>
                        </wps:bodyPr>
                      </wps:wsp>
                      <wps:wsp>
                        <wps:cNvPr id="210" name="TextBox 87"/>
                        <wps:cNvSpPr txBox="1"/>
                        <wps:spPr>
                          <a:xfrm>
                            <a:off x="2669324" y="0"/>
                            <a:ext cx="334009" cy="247014"/>
                          </a:xfrm>
                          <a:prstGeom prst="rect">
                            <a:avLst/>
                          </a:prstGeom>
                          <a:noFill/>
                          <a:ln w="9525">
                            <a:noFill/>
                          </a:ln>
                        </wps:spPr>
                        <wps:txbx>
                          <w:txbxContent>
                            <w:p w14:paraId="3436C8B4" w14:textId="0C1E62B7" w:rsidR="0060434E" w:rsidRDefault="0060434E" w:rsidP="001A1327">
                              <w:pPr>
                                <w:pStyle w:val="NormalWeb"/>
                                <w:spacing w:before="0" w:beforeAutospacing="0" w:after="0" w:afterAutospacing="0"/>
                              </w:pPr>
                              <w:r>
                                <w:rPr>
                                  <w:rFonts w:ascii="Arial" w:hAnsi="Arial" w:cs="Arial"/>
                                  <w:color w:val="000000" w:themeColor="text1"/>
                                  <w:kern w:val="24"/>
                                  <w:sz w:val="20"/>
                                  <w:szCs w:val="20"/>
                                </w:rPr>
                                <w:t>(ii)</w:t>
                              </w:r>
                            </w:p>
                          </w:txbxContent>
                        </wps:txbx>
                        <wps:bodyPr wrap="none" rtlCol="0">
                          <a:spAutoFit/>
                        </wps:bodyPr>
                      </wps:wsp>
                    </wpg:wgp>
                  </a:graphicData>
                </a:graphic>
              </wp:inline>
            </w:drawing>
          </mc:Choice>
          <mc:Fallback>
            <w:pict>
              <v:group w14:anchorId="45AAF633" id="Group 88" o:spid="_x0000_s1082" style="width:304.65pt;height:111.5pt;mso-position-horizontal-relative:char;mso-position-vertical-relative:line" coordsize="38693,1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">
                <v:rect id="Rectangle 186" o:spid="_x0000_s1083" style="position:absolute;top:2128;width:11786;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" fillcolor="#d8d8d8 [2732]" strokecolor="#0d0d0d [3069]"/>
                <v:rect id="Rectangle 187" o:spid="_x0000_s1084" style="position:absolute;left:2327;top:4377;width:1414;height: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" fillcolor="#00b050" strokecolor="#00b050"/>
                <v:rect id="Rectangle 188" o:spid="_x0000_s1085" style="position:absolute;left:2526;top:11043;width:1413;height:1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" fillcolor="#00b050" strokecolor="#00b050"/>
                <v:rect id="Rectangle 189" o:spid="_x0000_s1086" style="position:absolute;left:826;top:8317;width:1414;height: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" fillcolor="#d6e3bc [1302]" strokecolor="#00b050"/>
                <v:rect id="Rectangle 190" o:spid="_x0000_s1087" style="position:absolute;left:7894;top:5610;width:1413;height:1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" fillcolor="#00b050" strokecolor="#00b050"/>
                <v:rect id="Rectangle 191" o:spid="_x0000_s1088" style="position:absolute;left:5683;top:3508;width:1413;height:1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" fillcolor="#d6e3bc [1302]" strokecolor="#00b050"/>
                <v:rect id="Rectangle 192" o:spid="_x0000_s1089" style="position:absolute;left:7197;top:9687;width:1414;height:1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" fillcolor="#00b050" strokecolor="#00b050"/>
                <v:shape id="Trapezoid 193" o:spid="_x0000_s1090" style="position:absolute;left:8593;top:2102;width:11075;height:11851;visibility:visible;mso-wrap-style:square;v-text-anchor:middle" coordsize="1107454,118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" path="m,1185107l276864,,830591,r276863,1185107l,1185107xe" fillcolor="#a5a5a5 [2092]" strokecolor="black [3213]">
                  <v:path arrowok="t" o:connecttype="custom" o:connectlocs="0,1185107;276864,0;830591,0;1107454,1185107;0,1185107" o:connectangles="0,0,0,0,0"/>
                </v:shape>
                <v:rect id="Rectangle 194" o:spid="_x0000_s1091" style="position:absolute;left:15669;top:2105;width:21889;height:1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" fillcolor="#d8d8d8 [2732]" strokecolor="black [3213]"/>
                <v:rect id="Rectangle 195" o:spid="_x0000_s1092" style="position:absolute;left:26787;top:2141;width:11906;height:11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" fillcolor="gray [1629]" strokecolor="#0d0d0d [3069]"/>
                <v:rect id="Rectangle 196" o:spid="_x0000_s1093" style="position:absolute;left:18863;top:3211;width:1413;height: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" fillcolor="#00b050" strokecolor="#00b050"/>
                <v:rect id="Rectangle 197" o:spid="_x0000_s1094" style="position:absolute;left:36726;top:7445;width:1413;height:1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" fillcolor="#00b050" strokecolor="#00b050"/>
                <v:shape id="Trapezoid 198" o:spid="_x0000_s1095" style="position:absolute;left:23005;top:2128;width:11075;height:11851;visibility:visible;mso-wrap-style:square;v-text-anchor:middle" coordsize="1107454,118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" path="m,1185107l276864,,830591,r276863,1185107l,1185107xe" fillcolor="#a5a5a5 [2092]" strokecolor="black [3213]">
                  <v:path arrowok="t" o:connecttype="custom" o:connectlocs="0,1185107;276864,0;830591,0;1107454,1185107;0,1185107" o:connectangles="0,0,0,0,0"/>
                </v:shape>
                <v:rect id="Rectangle 199" o:spid="_x0000_s1096" style="position:absolute;left:16600;top:9010;width:1413;height:1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" fillcolor="#d6e3bc [1302]" strokecolor="#00b050"/>
                <v:rect id="Rectangle 200" o:spid="_x0000_s1097" style="position:absolute;left:25088;top:6949;width:1413;height: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" fillcolor="#d6e3bc [1302]" strokecolor="#00b050"/>
                <v:rect id="Rectangle 201" o:spid="_x0000_s1098" style="position:absolute;left:23913;top:11687;width:1413;height:1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" fillcolor="#00b050" strokecolor="#00b050"/>
                <v:rect id="Rectangle 202" o:spid="_x0000_s1099" style="position:absolute;left:33754;top:2778;width:1413;height: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" fillcolor="#d6e3bc [1302]" strokecolor="#00b050"/>
                <v:rect id="Rectangle 203" o:spid="_x0000_s1100" style="position:absolute;left:28103;top:3453;width:1413;height:1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" fillcolor="#00b050" strokecolor="#00b050"/>
                <v:rect id="Rectangle 204" o:spid="_x0000_s1101" style="position:absolute;left:31268;top:9687;width:1414;height:1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" fillcolor="#d6e3bc [1302]" strokecolor="#00b050"/>
                <v:rect id="Rectangle 205" o:spid="_x0000_s1102" style="position:absolute;left:11833;top:1702;width:3645;height:12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" fillcolor="white [3212]" strokecolor="white [3212]"/>
                <v:line id="Straight Connector 206" o:spid="_x0000_s1103" style="position:absolute;visibility:visible;mso-wrap-style:square" from="11786,2109" to="11786,13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" strokecolor="black [3040]"/>
                <v:rect id="Rectangle 207" o:spid="_x0000_s1104" style="position:absolute;left:5031;top:7426;width:1413;height: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" fillcolor="#d6e3bc [1302]" strokecolor="#00b050"/>
                <v:rect id="Rectangle 208" o:spid="_x0000_s1105" style="position:absolute;left:9459;top:12022;width:1413;height:1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" fillcolor="#d6e3bc [1302]" strokecolor="#00b050"/>
                <v:shape id="TextBox 86" o:spid="_x0000_s1106" type="#_x0000_t202" style="position:absolute;left:5117;top:49;width:3054;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" filled="f" stroked="f">
                  <v:textbox style="mso-fit-shape-to-text:t">
                    <w:txbxContent>
                      <w:p w14:paraId="5C975222" w14:textId="0AF6B091" w:rsidR="0060434E" w:rsidRPr="00C45E75" w:rsidRDefault="0060434E" w:rsidP="001A1327">
                        <w:pPr>
                          <w:pStyle w:val="NormalWeb"/>
                          <w:spacing w:before="0" w:beforeAutospacing="0" w:after="0" w:afterAutospacing="0"/>
                          <w:rPr>
                            <w14:textOutline w14:w="9525" w14:cap="rnd" w14:cmpd="sng" w14:algn="ctr">
                              <w14:noFill/>
                              <w14:prstDash w14:val="solid"/>
                              <w14:bevel/>
                            </w14:textOutline>
                          </w:rPr>
                        </w:pPr>
                        <w:r>
                          <w:rPr>
                            <w:rFonts w:ascii="Arial" w:hAnsi="Arial" w:cs="Arial"/>
                            <w:color w:val="000000" w:themeColor="text1"/>
                            <w:kern w:val="24"/>
                            <w:sz w:val="20"/>
                            <w:szCs w:val="20"/>
                            <w14:textOutline w14:w="9525" w14:cap="rnd" w14:cmpd="sng" w14:algn="ctr">
                              <w14:noFill/>
                              <w14:prstDash w14:val="solid"/>
                              <w14:bevel/>
                            </w14:textOutline>
                          </w:rPr>
                          <w:t>(</w:t>
                        </w:r>
                        <w:proofErr w:type="gramStart"/>
                        <w:r w:rsidRPr="00C45E75">
                          <w:rPr>
                            <w:rFonts w:ascii="Arial" w:hAnsi="Arial" w:cs="Arial"/>
                            <w:color w:val="000000" w:themeColor="text1"/>
                            <w:kern w:val="24"/>
                            <w:sz w:val="20"/>
                            <w:szCs w:val="20"/>
                            <w14:textOutline w14:w="9525" w14:cap="rnd" w14:cmpd="sng" w14:algn="ctr">
                              <w14:noFill/>
                              <w14:prstDash w14:val="solid"/>
                              <w14:bevel/>
                            </w14:textOutline>
                          </w:rPr>
                          <w:t>i</w:t>
                        </w:r>
                        <w:proofErr w:type="gramEnd"/>
                        <w:r w:rsidRPr="00C45E75">
                          <w:rPr>
                            <w:rFonts w:ascii="Arial" w:hAnsi="Arial" w:cs="Arial"/>
                            <w:color w:val="000000" w:themeColor="text1"/>
                            <w:kern w:val="24"/>
                            <w:sz w:val="20"/>
                            <w:szCs w:val="20"/>
                            <w14:textOutline w14:w="9525" w14:cap="rnd" w14:cmpd="sng" w14:algn="ctr">
                              <w14:noFill/>
                              <w14:prstDash w14:val="solid"/>
                              <w14:bevel/>
                            </w14:textOutline>
                          </w:rPr>
                          <w:t>)</w:t>
                        </w:r>
                      </w:p>
                    </w:txbxContent>
                  </v:textbox>
                </v:shape>
                <v:shape id="TextBox 87" o:spid="_x0000_s1107" type="#_x0000_t202" style="position:absolute;left:26693;width:3340;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" filled="f" stroked="f">
                  <v:textbox style="mso-fit-shape-to-text:t">
                    <w:txbxContent>
                      <w:p w14:paraId="3436C8B4" w14:textId="0C1E62B7" w:rsidR="0060434E" w:rsidRDefault="0060434E" w:rsidP="001A1327">
                        <w:pPr>
                          <w:pStyle w:val="NormalWeb"/>
                          <w:spacing w:before="0" w:beforeAutospacing="0" w:after="0" w:afterAutospacing="0"/>
                        </w:pPr>
                        <w:r>
                          <w:rPr>
                            <w:rFonts w:ascii="Arial" w:hAnsi="Arial" w:cs="Arial"/>
                            <w:color w:val="000000" w:themeColor="text1"/>
                            <w:kern w:val="24"/>
                            <w:sz w:val="20"/>
                            <w:szCs w:val="20"/>
                          </w:rPr>
                          <w:t>(ii)</w:t>
                        </w:r>
                      </w:p>
                    </w:txbxContent>
                  </v:textbox>
                </v:shape>
                <w10:anchorlock/>
              </v:group>
            </w:pict>
          </mc:Fallback>
        </mc:AlternateContent>
      </w:r>
    </w:p>
    <w:p w14:paraId="7D0D8251" w14:textId="77777777" w:rsidR="001A1327" w:rsidRPr="00623E51" w:rsidRDefault="001A1327" w:rsidP="001A1327">
      <w:pPr>
        <w:rPr>
          <w:rFonts w:ascii="Arial" w:hAnsi="Arial" w:cs="Arial"/>
          <w:sz w:val="20"/>
        </w:rPr>
      </w:pPr>
      <w:r w:rsidRPr="00623E51">
        <w:rPr>
          <w:rFonts w:ascii="Arial" w:hAnsi="Arial" w:cs="Arial"/>
          <w:sz w:val="20"/>
        </w:rPr>
        <w:t>Figure 3.</w:t>
      </w:r>
      <w:r w:rsidRPr="00623E51">
        <w:rPr>
          <w:rFonts w:ascii="Arial" w:hAnsi="Arial" w:cs="Arial"/>
          <w:sz w:val="20"/>
        </w:rPr>
        <w:tab/>
        <w:t>Schematic representation of completely randomised designs testing the biodiversity difference between two treatments (</w:t>
      </w:r>
      <w:r w:rsidRPr="007A75A1">
        <w:rPr>
          <w:rFonts w:asciiTheme="minorBidi" w:eastAsiaTheme="minorBidi" w:hAnsiTheme="minorBidi"/>
          <w:sz w:val="20"/>
          <w:szCs w:val="20"/>
          <w:lang w:val="en-US"/>
        </w:rPr>
        <w:t>dark, light</w:t>
      </w:r>
      <w:r w:rsidRPr="00623E51">
        <w:rPr>
          <w:rFonts w:ascii="Arial" w:hAnsi="Arial" w:cs="Arial"/>
          <w:sz w:val="20"/>
        </w:rPr>
        <w:t xml:space="preserve">) that cover </w:t>
      </w:r>
      <w:r>
        <w:rPr>
          <w:rFonts w:ascii="Arial" w:hAnsi="Arial" w:cs="Arial"/>
          <w:sz w:val="20"/>
        </w:rPr>
        <w:t xml:space="preserve">two </w:t>
      </w:r>
      <w:r w:rsidRPr="00623E51">
        <w:rPr>
          <w:rFonts w:ascii="Arial" w:hAnsi="Arial" w:cs="Arial"/>
          <w:sz w:val="20"/>
        </w:rPr>
        <w:t xml:space="preserve">different extents </w:t>
      </w:r>
      <w:r>
        <w:rPr>
          <w:rFonts w:ascii="Arial" w:hAnsi="Arial" w:cs="Arial"/>
          <w:sz w:val="20"/>
        </w:rPr>
        <w:t xml:space="preserve">(i and ii) </w:t>
      </w:r>
      <w:r w:rsidRPr="00623E51">
        <w:rPr>
          <w:rFonts w:ascii="Arial" w:hAnsi="Arial" w:cs="Arial"/>
          <w:sz w:val="20"/>
        </w:rPr>
        <w:t>across a landscape that is heterogeneous in soil type (indicated by different shades of grey). The design with plots dispersed over a larger extent (</w:t>
      </w:r>
      <w:r>
        <w:rPr>
          <w:rFonts w:ascii="Arial" w:hAnsi="Arial" w:cs="Arial"/>
          <w:sz w:val="20"/>
        </w:rPr>
        <w:t>ii</w:t>
      </w:r>
      <w:r w:rsidRPr="00623E51">
        <w:rPr>
          <w:rFonts w:ascii="Arial" w:hAnsi="Arial" w:cs="Arial"/>
          <w:sz w:val="20"/>
        </w:rPr>
        <w:t xml:space="preserve">) will likely yield higher within-treatment variability due to variation in soil types across replicates. </w:t>
      </w:r>
    </w:p>
    <w:p w14:paraId="425F0FB3" w14:textId="53D7CCEA" w:rsidR="00053B7F" w:rsidRDefault="000D017B" w:rsidP="003561FB">
      <w:pPr>
        <w:rPr>
          <w:lang w:val="en-US"/>
        </w:rPr>
      </w:pPr>
      <w:r>
        <w:rPr>
          <w:lang w:val="en-US"/>
        </w:rPr>
        <w:t>T</w:t>
      </w:r>
      <w:r w:rsidRPr="007A75A1">
        <w:rPr>
          <w:lang w:val="en-US"/>
        </w:rPr>
        <w:t>he log response ratio</w:t>
      </w:r>
      <w:r w:rsidR="00717DFD">
        <w:rPr>
          <w:lang w:val="en-US"/>
        </w:rPr>
        <w:t xml:space="preserve"> </w:t>
      </w:r>
      <w:r>
        <w:rPr>
          <w:lang w:val="en-US"/>
        </w:rPr>
        <w:t>provides an alternative and</w:t>
      </w:r>
      <w:r w:rsidR="344679FC" w:rsidRPr="007A75A1">
        <w:rPr>
          <w:lang w:val="en-US"/>
        </w:rPr>
        <w:t xml:space="preserve"> </w:t>
      </w:r>
      <w:r>
        <w:rPr>
          <w:lang w:val="en-US"/>
        </w:rPr>
        <w:t xml:space="preserve">increasingly popular metric </w:t>
      </w:r>
      <w:r w:rsidR="344679FC" w:rsidRPr="007A75A1">
        <w:rPr>
          <w:lang w:val="en-US"/>
        </w:rPr>
        <w:t xml:space="preserve">in ecological meta-analysis, </w:t>
      </w:r>
      <w:r>
        <w:rPr>
          <w:lang w:val="en-US"/>
        </w:rPr>
        <w:t xml:space="preserve">which </w:t>
      </w:r>
      <w:r w:rsidR="344679FC" w:rsidRPr="007A75A1">
        <w:rPr>
          <w:lang w:val="en-US"/>
        </w:rPr>
        <w:t>does not require within-group variance for its calculation</w:t>
      </w:r>
      <w:r>
        <w:rPr>
          <w:lang w:val="en-US"/>
        </w:rPr>
        <w:t xml:space="preserve">. It measures </w:t>
      </w:r>
      <w:r>
        <w:rPr>
          <w:lang w:val="en-US"/>
        </w:rPr>
        <w:lastRenderedPageBreak/>
        <w:t>ln</w:t>
      </w:r>
      <w:r w:rsidRPr="007A75A1">
        <w:rPr>
          <w:lang w:val="en-US"/>
        </w:rPr>
        <w:t>(</w:t>
      </w:r>
      <w:r w:rsidRPr="007A75A1">
        <w:rPr>
          <w:rFonts w:cstheme="majorBidi"/>
          <w:i/>
          <w:lang w:val="en-US"/>
        </w:rPr>
        <w:t>μ</w:t>
      </w:r>
      <w:r w:rsidRPr="007A75A1">
        <w:rPr>
          <w:vertAlign w:val="subscript"/>
          <w:lang w:val="en-US"/>
        </w:rPr>
        <w:t>1</w:t>
      </w:r>
      <w:r>
        <w:rPr>
          <w:vertAlign w:val="subscript"/>
          <w:lang w:val="en-US"/>
        </w:rPr>
        <w:t xml:space="preserve"> </w:t>
      </w:r>
      <w:r>
        <w:rPr>
          <w:lang w:val="en-US"/>
        </w:rPr>
        <w:t>/</w:t>
      </w:r>
      <w:r>
        <w:rPr>
          <w:vertAlign w:val="subscript"/>
          <w:lang w:val="en-US"/>
        </w:rPr>
        <w:t xml:space="preserve"> </w:t>
      </w:r>
      <w:r w:rsidRPr="007A75A1">
        <w:rPr>
          <w:rFonts w:cstheme="majorBidi"/>
          <w:i/>
          <w:lang w:val="en-US"/>
        </w:rPr>
        <w:t>μ</w:t>
      </w:r>
      <w:r w:rsidRPr="007A75A1">
        <w:rPr>
          <w:vertAlign w:val="subscript"/>
          <w:lang w:val="en-US"/>
        </w:rPr>
        <w:t>2</w:t>
      </w:r>
      <w:r w:rsidRPr="007A75A1">
        <w:rPr>
          <w:lang w:val="en-US"/>
        </w:rPr>
        <w:t>)</w:t>
      </w:r>
      <w:r>
        <w:rPr>
          <w:i/>
          <w:vertAlign w:val="subscript"/>
          <w:lang w:val="en-US"/>
        </w:rPr>
        <w:t>i</w:t>
      </w:r>
      <w:r w:rsidRPr="004667EC">
        <w:rPr>
          <w:i/>
          <w:lang w:val="en-US"/>
        </w:rPr>
        <w:t xml:space="preserve"> </w:t>
      </w:r>
      <w:r w:rsidRPr="007A75A1">
        <w:rPr>
          <w:lang w:val="en-US"/>
        </w:rPr>
        <w:t xml:space="preserve">for each study </w:t>
      </w:r>
      <w:r>
        <w:rPr>
          <w:i/>
          <w:lang w:val="en-US"/>
        </w:rPr>
        <w:t>i</w:t>
      </w:r>
      <w:r>
        <w:rPr>
          <w:lang w:val="en-US"/>
        </w:rPr>
        <w:t xml:space="preserve">, estimated by </w:t>
      </w:r>
      <w:r w:rsidR="00717DFD" w:rsidRPr="004667EC">
        <w:rPr>
          <w:iCs/>
          <w:lang w:val="en-US"/>
        </w:rPr>
        <w:t>ln</w:t>
      </w:r>
      <w:r w:rsidR="00717DFD" w:rsidRPr="007A75A1">
        <w:rPr>
          <w:i/>
          <w:iCs/>
          <w:lang w:val="en-US"/>
        </w:rPr>
        <w:t>R</w:t>
      </w:r>
      <w:r w:rsidR="00717DFD">
        <w:rPr>
          <w:lang w:val="en-US"/>
        </w:rPr>
        <w:t xml:space="preserve"> = </w:t>
      </w:r>
      <w:r w:rsidR="00717DFD" w:rsidRPr="00AA7D74">
        <w:rPr>
          <w:position w:val="-14"/>
        </w:rPr>
        <w:object w:dxaOrig="999" w:dyaOrig="400" w14:anchorId="1ED2E262">
          <v:shape id="_x0000_i1026" type="#_x0000_t75" style="width:51.6pt;height:19.8pt" o:ole="">
            <v:imagedata r:id="rId17" o:title=""/>
          </v:shape>
          <o:OLEObject Type="Embed" ProgID="Equation.DSMT4" ShapeID="_x0000_i1026" DrawAspect="Content" ObjectID="_1556367797" r:id="rId18"/>
        </w:object>
      </w:r>
      <w:r w:rsidR="00717DFD">
        <w:t>.</w:t>
      </w:r>
      <w:r w:rsidR="00717DFD">
        <w:rPr>
          <w:lang w:val="en-US"/>
        </w:rPr>
        <w:t xml:space="preserve"> The meta-estimate of </w:t>
      </w:r>
      <w:r w:rsidR="344679FC" w:rsidRPr="004667EC">
        <w:rPr>
          <w:iCs/>
          <w:lang w:val="en-US"/>
        </w:rPr>
        <w:t>ln</w:t>
      </w:r>
      <w:r w:rsidR="344679FC" w:rsidRPr="007A75A1">
        <w:rPr>
          <w:i/>
          <w:iCs/>
          <w:lang w:val="en-US"/>
        </w:rPr>
        <w:t xml:space="preserve">R </w:t>
      </w:r>
      <w:r w:rsidR="00717DFD">
        <w:rPr>
          <w:lang w:val="en-US"/>
        </w:rPr>
        <w:t>across</w:t>
      </w:r>
      <w:r w:rsidR="344679FC" w:rsidRPr="007A75A1">
        <w:rPr>
          <w:lang w:val="en-US"/>
        </w:rPr>
        <w:t xml:space="preserve"> a po</w:t>
      </w:r>
      <w:r w:rsidR="00133F48" w:rsidRPr="007A75A1">
        <w:rPr>
          <w:lang w:val="en-US"/>
        </w:rPr>
        <w:t>pulation of studies can be back-</w:t>
      </w:r>
      <w:r w:rsidR="344679FC" w:rsidRPr="007A75A1">
        <w:rPr>
          <w:lang w:val="en-US"/>
        </w:rPr>
        <w:t xml:space="preserve">transformed to </w:t>
      </w:r>
      <w:r w:rsidR="00717DFD">
        <w:rPr>
          <w:lang w:val="en-US"/>
        </w:rPr>
        <w:t xml:space="preserve">a </w:t>
      </w:r>
      <w:r w:rsidR="344679FC" w:rsidRPr="007A75A1">
        <w:rPr>
          <w:lang w:val="en-US"/>
        </w:rPr>
        <w:t>percentage differences between control and treatment groups</w:t>
      </w:r>
      <w:r w:rsidR="00717DFD">
        <w:rPr>
          <w:lang w:val="en-US"/>
        </w:rPr>
        <w:t xml:space="preserve">, as an intuitively accessible effect size for </w:t>
      </w:r>
      <w:r w:rsidR="344679FC" w:rsidRPr="007A75A1">
        <w:rPr>
          <w:lang w:val="en-US"/>
        </w:rPr>
        <w:t>policy-makers.</w:t>
      </w:r>
      <w:r w:rsidR="002014D8" w:rsidRPr="007A75A1">
        <w:rPr>
          <w:lang w:val="en-US"/>
        </w:rPr>
        <w:t xml:space="preserve"> </w:t>
      </w:r>
      <w:r w:rsidR="00717DFD">
        <w:rPr>
          <w:lang w:val="en-US"/>
        </w:rPr>
        <w:t>The calculation of variance in ln</w:t>
      </w:r>
      <w:r w:rsidR="00717DFD">
        <w:rPr>
          <w:i/>
          <w:lang w:val="en-US"/>
        </w:rPr>
        <w:t>R</w:t>
      </w:r>
      <w:r w:rsidR="00717DFD">
        <w:rPr>
          <w:lang w:val="en-US"/>
        </w:rPr>
        <w:t xml:space="preserve"> depends on the study design. A completely randomized design has</w:t>
      </w:r>
      <w:r w:rsidR="006F4A82" w:rsidRPr="007A75A1">
        <w:rPr>
          <w:lang w:val="en-US"/>
        </w:rPr>
        <w:t xml:space="preserve">: </w:t>
      </w:r>
      <w:r w:rsidR="00821E88" w:rsidRPr="007A75A1">
        <w:rPr>
          <w:position w:val="-16"/>
          <w:lang w:val="en-US"/>
        </w:rPr>
        <w:object w:dxaOrig="2980" w:dyaOrig="440" w14:anchorId="3061281C">
          <v:shape id="_x0000_i1027" type="#_x0000_t75" style="width:142.2pt;height:20.4pt" o:ole="">
            <v:imagedata r:id="rId19" o:title=""/>
          </v:shape>
          <o:OLEObject Type="Embed" ProgID="Equation.DSMT4" ShapeID="_x0000_i1027" DrawAspect="Content" ObjectID="_1556367798" r:id="rId20"/>
        </w:object>
      </w:r>
      <w:r w:rsidR="006F4A82" w:rsidRPr="007A75A1">
        <w:rPr>
          <w:lang w:val="en-US"/>
        </w:rPr>
        <w:t xml:space="preserve">. </w:t>
      </w:r>
      <w:r w:rsidR="00821E88">
        <w:rPr>
          <w:lang w:val="en-US"/>
        </w:rPr>
        <w:t xml:space="preserve">A </w:t>
      </w:r>
      <w:r w:rsidR="00C46017">
        <w:rPr>
          <w:lang w:val="en-US"/>
        </w:rPr>
        <w:t xml:space="preserve">matched-pair (i.e., </w:t>
      </w:r>
      <w:r w:rsidR="00821E88">
        <w:rPr>
          <w:lang w:val="en-US"/>
        </w:rPr>
        <w:t>randomized-block</w:t>
      </w:r>
      <w:r w:rsidR="00C46017">
        <w:rPr>
          <w:lang w:val="en-US"/>
        </w:rPr>
        <w:t>)</w:t>
      </w:r>
      <w:r w:rsidR="00821E88">
        <w:rPr>
          <w:lang w:val="en-US"/>
        </w:rPr>
        <w:t xml:space="preserve"> design</w:t>
      </w:r>
      <w:r w:rsidR="006F4A82" w:rsidRPr="007A75A1">
        <w:rPr>
          <w:lang w:val="en-US"/>
        </w:rPr>
        <w:t xml:space="preserve"> requires a further subtraction from this estimate, of an amount equal to </w:t>
      </w:r>
      <w:r w:rsidR="007F7F0B" w:rsidRPr="007A75A1">
        <w:rPr>
          <w:position w:val="-14"/>
          <w:lang w:val="en-US"/>
        </w:rPr>
        <w:object w:dxaOrig="1420" w:dyaOrig="400" w14:anchorId="1A4C80C2">
          <v:shape id="_x0000_i1028" type="#_x0000_t75" style="width:92.4pt;height:21pt" o:ole="">
            <v:imagedata r:id="rId21" o:title=""/>
          </v:shape>
          <o:OLEObject Type="Embed" ProgID="Equation.DSMT4" ShapeID="_x0000_i1028" DrawAspect="Content" ObjectID="_1556367799" r:id="rId22"/>
        </w:object>
      </w:r>
      <w:r w:rsidR="006F4A82" w:rsidRPr="007A75A1">
        <w:rPr>
          <w:lang w:val="en-US"/>
        </w:rPr>
        <w:t xml:space="preserve">, where </w:t>
      </w:r>
      <w:r w:rsidR="006F4A82" w:rsidRPr="007A75A1">
        <w:rPr>
          <w:i/>
          <w:iCs/>
          <w:lang w:val="en-US"/>
        </w:rPr>
        <w:t>r</w:t>
      </w:r>
      <w:r w:rsidR="006F4A82" w:rsidRPr="007A75A1">
        <w:rPr>
          <w:lang w:val="en-US"/>
        </w:rPr>
        <w:t xml:space="preserve"> is the coefficient of correlation between treatment </w:t>
      </w:r>
      <w:r w:rsidR="00821E88">
        <w:rPr>
          <w:lang w:val="en-US"/>
        </w:rPr>
        <w:t>and control observation</w:t>
      </w:r>
      <w:r w:rsidR="00821E88" w:rsidRPr="004667EC">
        <w:rPr>
          <w:lang w:val="en-US"/>
        </w:rPr>
        <w:t>s</w:t>
      </w:r>
      <w:r w:rsidR="004667EC" w:rsidRPr="004667EC">
        <w:rPr>
          <w:lang w:val="en-US"/>
        </w:rPr>
        <w:t xml:space="preserve"> and </w:t>
      </w:r>
      <w:r w:rsidR="004667EC" w:rsidRPr="004667EC">
        <w:rPr>
          <w:i/>
          <w:lang w:val="en-US"/>
        </w:rPr>
        <w:t>n</w:t>
      </w:r>
      <w:r w:rsidR="004667EC" w:rsidRPr="004667EC">
        <w:rPr>
          <w:lang w:val="en-US"/>
        </w:rPr>
        <w:t xml:space="preserve"> is the number of matched pairs </w:t>
      </w:r>
      <w:r w:rsidR="002C6320" w:rsidRPr="007A75A1">
        <w:rPr>
          <w:lang w:val="en-US"/>
        </w:rPr>
        <w:t xml:space="preserve">(Lajeunesse 2011). </w:t>
      </w:r>
      <w:r w:rsidR="00821E88">
        <w:rPr>
          <w:lang w:val="en-US"/>
        </w:rPr>
        <w:t>For studies of</w:t>
      </w:r>
      <w:r w:rsidR="00821E88" w:rsidRPr="007A75A1">
        <w:rPr>
          <w:lang w:val="en-US"/>
        </w:rPr>
        <w:t xml:space="preserve"> </w:t>
      </w:r>
      <w:r w:rsidR="00631EBB" w:rsidRPr="007A75A1">
        <w:rPr>
          <w:lang w:val="en-US"/>
        </w:rPr>
        <w:t>forest biodiversity in particular, random</w:t>
      </w:r>
      <w:r w:rsidR="00302A9D">
        <w:rPr>
          <w:lang w:val="en-US"/>
        </w:rPr>
        <w:t>ize</w:t>
      </w:r>
      <w:r w:rsidR="00631EBB" w:rsidRPr="007A75A1">
        <w:rPr>
          <w:lang w:val="en-US"/>
        </w:rPr>
        <w:t xml:space="preserve">d blocks or systematic groups </w:t>
      </w:r>
      <w:r w:rsidR="00821E88">
        <w:rPr>
          <w:lang w:val="en-US"/>
        </w:rPr>
        <w:t xml:space="preserve">of </w:t>
      </w:r>
      <w:r w:rsidR="00631EBB" w:rsidRPr="007A75A1">
        <w:rPr>
          <w:lang w:val="en-US"/>
        </w:rPr>
        <w:t xml:space="preserve">forest stands generally have low </w:t>
      </w:r>
      <w:r w:rsidR="00631EBB" w:rsidRPr="007A75A1">
        <w:rPr>
          <w:color w:val="000000" w:themeColor="text1"/>
          <w:lang w:val="en-US"/>
        </w:rPr>
        <w:t>replication</w:t>
      </w:r>
      <w:r w:rsidR="00821E88">
        <w:rPr>
          <w:color w:val="000000" w:themeColor="text1"/>
          <w:lang w:val="en-US"/>
        </w:rPr>
        <w:t>, which</w:t>
      </w:r>
      <w:r w:rsidR="00631EBB" w:rsidRPr="007A75A1">
        <w:rPr>
          <w:color w:val="000000" w:themeColor="text1"/>
          <w:lang w:val="en-US"/>
        </w:rPr>
        <w:t xml:space="preserve"> make</w:t>
      </w:r>
      <w:r w:rsidR="00821E88">
        <w:rPr>
          <w:color w:val="000000" w:themeColor="text1"/>
          <w:lang w:val="en-US"/>
        </w:rPr>
        <w:t>s</w:t>
      </w:r>
      <w:r w:rsidR="00631EBB" w:rsidRPr="007A75A1">
        <w:rPr>
          <w:color w:val="000000" w:themeColor="text1"/>
          <w:lang w:val="en-US"/>
        </w:rPr>
        <w:t xml:space="preserve"> for </w:t>
      </w:r>
      <w:r w:rsidR="00631EBB" w:rsidRPr="007A75A1">
        <w:rPr>
          <w:lang w:val="en-US"/>
        </w:rPr>
        <w:t xml:space="preserve">nonsense estimations of </w:t>
      </w:r>
      <w:r w:rsidR="00631EBB" w:rsidRPr="007A75A1">
        <w:rPr>
          <w:i/>
          <w:lang w:val="en-US"/>
        </w:rPr>
        <w:t>r</w:t>
      </w:r>
      <w:r w:rsidR="00631EBB" w:rsidRPr="007A75A1">
        <w:rPr>
          <w:lang w:val="en-US"/>
        </w:rPr>
        <w:t xml:space="preserve">, and consequently of variances. </w:t>
      </w:r>
      <w:r w:rsidR="00821E88">
        <w:rPr>
          <w:lang w:val="en-US"/>
        </w:rPr>
        <w:t>C</w:t>
      </w:r>
      <w:r w:rsidR="00F61F4A" w:rsidRPr="007A75A1">
        <w:rPr>
          <w:lang w:val="en-US"/>
        </w:rPr>
        <w:t>lear</w:t>
      </w:r>
      <w:r w:rsidR="00821E88">
        <w:rPr>
          <w:lang w:val="en-US"/>
        </w:rPr>
        <w:t>ly</w:t>
      </w:r>
      <w:r w:rsidR="00F61F4A" w:rsidRPr="007A75A1">
        <w:rPr>
          <w:lang w:val="en-US"/>
        </w:rPr>
        <w:t xml:space="preserve"> further developments in effect</w:t>
      </w:r>
      <w:r w:rsidR="00952D53">
        <w:rPr>
          <w:lang w:val="en-US"/>
        </w:rPr>
        <w:t>-</w:t>
      </w:r>
      <w:r w:rsidR="00F61F4A" w:rsidRPr="007A75A1">
        <w:rPr>
          <w:lang w:val="en-US"/>
        </w:rPr>
        <w:t xml:space="preserve">size </w:t>
      </w:r>
      <w:r w:rsidR="00952D53">
        <w:rPr>
          <w:lang w:val="en-US"/>
        </w:rPr>
        <w:t xml:space="preserve">metrics </w:t>
      </w:r>
      <w:r w:rsidR="00772B60" w:rsidRPr="007A75A1">
        <w:rPr>
          <w:lang w:val="en-US"/>
        </w:rPr>
        <w:t xml:space="preserve">are needed </w:t>
      </w:r>
      <w:r w:rsidR="00F61F4A" w:rsidRPr="007A75A1">
        <w:rPr>
          <w:lang w:val="en-US"/>
        </w:rPr>
        <w:t xml:space="preserve">for </w:t>
      </w:r>
      <w:r w:rsidR="00952D53">
        <w:rPr>
          <w:lang w:val="en-US"/>
        </w:rPr>
        <w:t>little</w:t>
      </w:r>
      <w:r w:rsidR="00F61F4A" w:rsidRPr="007A75A1">
        <w:rPr>
          <w:lang w:val="en-US"/>
        </w:rPr>
        <w:t>-replicated studies</w:t>
      </w:r>
      <w:r w:rsidR="00E66933" w:rsidRPr="007A75A1">
        <w:rPr>
          <w:lang w:val="en-US"/>
        </w:rPr>
        <w:t>, such as those prevalent in forest biodiversity</w:t>
      </w:r>
      <w:r w:rsidR="00F61F4A" w:rsidRPr="007A75A1">
        <w:rPr>
          <w:lang w:val="en-US"/>
        </w:rPr>
        <w:t>.</w:t>
      </w:r>
      <w:r w:rsidR="00067CE5">
        <w:rPr>
          <w:lang w:val="en-US"/>
        </w:rPr>
        <w:t xml:space="preserve"> </w:t>
      </w:r>
    </w:p>
    <w:p w14:paraId="19FDA7D2" w14:textId="353D3E51" w:rsidR="008D0252" w:rsidRPr="006A23C2" w:rsidRDefault="008D0252" w:rsidP="000B1A3B">
      <w:pPr>
        <w:rPr>
          <w:lang w:val="en-US"/>
        </w:rPr>
      </w:pPr>
      <w:r w:rsidRPr="006A23C2">
        <w:rPr>
          <w:lang w:val="en-US"/>
        </w:rPr>
        <w:t xml:space="preserve">An often-used </w:t>
      </w:r>
      <w:r>
        <w:rPr>
          <w:lang w:val="en-US"/>
        </w:rPr>
        <w:t>motive</w:t>
      </w:r>
      <w:r w:rsidRPr="006A23C2">
        <w:rPr>
          <w:lang w:val="en-US"/>
        </w:rPr>
        <w:t xml:space="preserve"> for </w:t>
      </w:r>
      <w:r>
        <w:rPr>
          <w:lang w:val="en-US"/>
        </w:rPr>
        <w:t>favoring</w:t>
      </w:r>
      <w:r w:rsidRPr="006A23C2">
        <w:rPr>
          <w:lang w:val="en-US"/>
        </w:rPr>
        <w:t xml:space="preserve"> Hedge’s </w:t>
      </w:r>
      <w:r w:rsidRPr="006A23C2">
        <w:rPr>
          <w:i/>
          <w:lang w:val="en-US"/>
        </w:rPr>
        <w:t>d</w:t>
      </w:r>
      <w:r w:rsidRPr="006A23C2">
        <w:rPr>
          <w:lang w:val="en-US"/>
        </w:rPr>
        <w:t xml:space="preserve"> over ln</w:t>
      </w:r>
      <w:r w:rsidRPr="006A23C2">
        <w:rPr>
          <w:i/>
          <w:lang w:val="en-US"/>
        </w:rPr>
        <w:t>R</w:t>
      </w:r>
      <w:r w:rsidRPr="006A23C2">
        <w:rPr>
          <w:lang w:val="en-US"/>
        </w:rPr>
        <w:t xml:space="preserve"> is that ln</w:t>
      </w:r>
      <w:r w:rsidRPr="006A23C2">
        <w:rPr>
          <w:i/>
          <w:lang w:val="en-US"/>
        </w:rPr>
        <w:t>R</w:t>
      </w:r>
      <w:r w:rsidRPr="006A23C2">
        <w:rPr>
          <w:lang w:val="en-US"/>
        </w:rPr>
        <w:t xml:space="preserve"> </w:t>
      </w:r>
      <w:r w:rsidR="0084147C" w:rsidRPr="0084147C">
        <w:rPr>
          <w:lang w:val="en-US"/>
        </w:rPr>
        <w:t>cannot be calculated</w:t>
      </w:r>
      <w:r w:rsidR="0084147C">
        <w:rPr>
          <w:lang w:val="en-US"/>
        </w:rPr>
        <w:t xml:space="preserve"> </w:t>
      </w:r>
      <w:r w:rsidR="0084147C" w:rsidRPr="0084147C">
        <w:rPr>
          <w:lang w:val="en-US"/>
        </w:rPr>
        <w:t>when a treatment or control mean is equal to zero</w:t>
      </w:r>
      <w:r w:rsidR="006E29B4">
        <w:rPr>
          <w:lang w:val="en-US"/>
        </w:rPr>
        <w:t xml:space="preserve">, which can occur </w:t>
      </w:r>
      <w:r>
        <w:rPr>
          <w:lang w:val="en-US"/>
        </w:rPr>
        <w:t>when comparing biodiversity values across treatments of less speciose taxa</w:t>
      </w:r>
      <w:r w:rsidRPr="006A23C2">
        <w:rPr>
          <w:lang w:val="en-US"/>
        </w:rPr>
        <w:t xml:space="preserve">. </w:t>
      </w:r>
      <w:r w:rsidR="0084147C">
        <w:rPr>
          <w:lang w:val="en-US"/>
        </w:rPr>
        <w:t>A common</w:t>
      </w:r>
      <w:r>
        <w:rPr>
          <w:lang w:val="en-US"/>
        </w:rPr>
        <w:t xml:space="preserve"> solution to this problem is </w:t>
      </w:r>
      <w:r w:rsidR="006E29B4">
        <w:rPr>
          <w:lang w:val="en-US"/>
        </w:rPr>
        <w:t xml:space="preserve">to add </w:t>
      </w:r>
      <w:r w:rsidR="0084147C">
        <w:rPr>
          <w:lang w:val="en-US"/>
        </w:rPr>
        <w:t>small values, either</w:t>
      </w:r>
      <w:r>
        <w:rPr>
          <w:lang w:val="en-US"/>
        </w:rPr>
        <w:t xml:space="preserve"> </w:t>
      </w:r>
      <w:r w:rsidR="0084147C">
        <w:rPr>
          <w:lang w:val="en-US"/>
        </w:rPr>
        <w:t>integers or percentages</w:t>
      </w:r>
      <w:r>
        <w:rPr>
          <w:lang w:val="en-US"/>
        </w:rPr>
        <w:t xml:space="preserve"> to the zero values (</w:t>
      </w:r>
      <w:r w:rsidR="0084147C">
        <w:rPr>
          <w:lang w:val="en-US"/>
        </w:rPr>
        <w:t xml:space="preserve">e.g. Kalies </w:t>
      </w:r>
      <w:r w:rsidR="009D746D">
        <w:rPr>
          <w:lang w:val="en-US"/>
        </w:rPr>
        <w:t xml:space="preserve">et al., </w:t>
      </w:r>
      <w:r w:rsidR="0084147C">
        <w:rPr>
          <w:lang w:val="en-US"/>
        </w:rPr>
        <w:t>20</w:t>
      </w:r>
      <w:r w:rsidR="00336FB4">
        <w:rPr>
          <w:lang w:val="en-US"/>
        </w:rPr>
        <w:t>10</w:t>
      </w:r>
      <w:r w:rsidR="0084147C">
        <w:rPr>
          <w:lang w:val="en-US"/>
        </w:rPr>
        <w:t>)</w:t>
      </w:r>
      <w:r w:rsidR="003922ED">
        <w:rPr>
          <w:lang w:val="en-US"/>
        </w:rPr>
        <w:t>.</w:t>
      </w:r>
      <w:r w:rsidR="0084147C">
        <w:rPr>
          <w:lang w:val="en-US"/>
        </w:rPr>
        <w:t xml:space="preserve"> </w:t>
      </w:r>
      <w:r w:rsidR="003922ED">
        <w:rPr>
          <w:lang w:val="en-US"/>
        </w:rPr>
        <w:t>This</w:t>
      </w:r>
      <w:r w:rsidR="0084147C">
        <w:rPr>
          <w:lang w:val="en-US"/>
        </w:rPr>
        <w:t xml:space="preserve"> is the default setting in </w:t>
      </w:r>
      <w:r w:rsidR="003922ED">
        <w:rPr>
          <w:lang w:val="en-US"/>
        </w:rPr>
        <w:t>the</w:t>
      </w:r>
      <w:r w:rsidR="0084147C">
        <w:rPr>
          <w:lang w:val="en-US"/>
        </w:rPr>
        <w:t xml:space="preserve"> widely used R statistical package </w:t>
      </w:r>
      <w:r w:rsidR="003922ED">
        <w:rPr>
          <w:lang w:val="en-US"/>
        </w:rPr>
        <w:t>‘</w:t>
      </w:r>
      <w:r w:rsidR="0084147C">
        <w:rPr>
          <w:lang w:val="en-US"/>
        </w:rPr>
        <w:t>metafor</w:t>
      </w:r>
      <w:r w:rsidR="003922ED">
        <w:rPr>
          <w:lang w:val="en-US"/>
        </w:rPr>
        <w:t>’</w:t>
      </w:r>
      <w:r w:rsidR="0084147C">
        <w:rPr>
          <w:lang w:val="en-US"/>
        </w:rPr>
        <w:t xml:space="preserve"> (</w:t>
      </w:r>
      <w:r w:rsidR="0084147C" w:rsidRPr="0084147C">
        <w:rPr>
          <w:lang w:val="en-US"/>
        </w:rPr>
        <w:t>Viechtbauer</w:t>
      </w:r>
      <w:r w:rsidR="0084147C">
        <w:rPr>
          <w:lang w:val="en-US"/>
        </w:rPr>
        <w:t>, 2010)</w:t>
      </w:r>
      <w:r>
        <w:rPr>
          <w:lang w:val="en-US"/>
        </w:rPr>
        <w:t xml:space="preserve">. </w:t>
      </w:r>
      <w:r w:rsidR="0084147C" w:rsidRPr="006A23C2">
        <w:rPr>
          <w:lang w:val="en-US"/>
        </w:rPr>
        <w:t xml:space="preserve">Such additions can </w:t>
      </w:r>
      <w:r w:rsidRPr="006A23C2">
        <w:rPr>
          <w:lang w:val="en-US"/>
        </w:rPr>
        <w:t>result i</w:t>
      </w:r>
      <w:r w:rsidR="003922ED">
        <w:rPr>
          <w:lang w:val="en-US"/>
        </w:rPr>
        <w:t>n</w:t>
      </w:r>
      <w:r w:rsidRPr="006A23C2">
        <w:rPr>
          <w:lang w:val="en-US"/>
        </w:rPr>
        <w:t xml:space="preserve"> abnormal estimates of effect size</w:t>
      </w:r>
      <w:r w:rsidR="003922ED">
        <w:rPr>
          <w:lang w:val="en-US"/>
        </w:rPr>
        <w:t>.</w:t>
      </w:r>
      <w:r w:rsidR="00B31289">
        <w:rPr>
          <w:lang w:val="en-US"/>
        </w:rPr>
        <w:t xml:space="preserve"> </w:t>
      </w:r>
      <w:r w:rsidR="003922ED">
        <w:rPr>
          <w:lang w:val="en-US"/>
        </w:rPr>
        <w:t>T</w:t>
      </w:r>
      <w:r w:rsidR="00B31289">
        <w:rPr>
          <w:lang w:val="en-US"/>
        </w:rPr>
        <w:t xml:space="preserve">his </w:t>
      </w:r>
      <w:r w:rsidR="00A03F61">
        <w:rPr>
          <w:lang w:val="en-US"/>
        </w:rPr>
        <w:t xml:space="preserve">problem </w:t>
      </w:r>
      <w:r w:rsidR="003922ED">
        <w:rPr>
          <w:lang w:val="en-US"/>
        </w:rPr>
        <w:t>is mitigated</w:t>
      </w:r>
      <w:r w:rsidR="00A03F61">
        <w:rPr>
          <w:lang w:val="en-US"/>
        </w:rPr>
        <w:t xml:space="preserve"> by </w:t>
      </w:r>
      <w:r w:rsidR="003922ED">
        <w:rPr>
          <w:lang w:val="en-US"/>
        </w:rPr>
        <w:t xml:space="preserve">sensitivity analysis of </w:t>
      </w:r>
      <w:r w:rsidR="00A03F61">
        <w:rPr>
          <w:lang w:val="en-US"/>
        </w:rPr>
        <w:t>effect sizes</w:t>
      </w:r>
      <w:r w:rsidR="003922ED">
        <w:rPr>
          <w:lang w:val="en-US"/>
        </w:rPr>
        <w:t xml:space="preserve">, </w:t>
      </w:r>
      <w:r w:rsidR="006E29B4">
        <w:rPr>
          <w:lang w:val="en-US"/>
        </w:rPr>
        <w:t>comparing outcomes of</w:t>
      </w:r>
      <w:r w:rsidR="0084147C">
        <w:rPr>
          <w:lang w:val="en-US"/>
        </w:rPr>
        <w:t xml:space="preserve"> multiple trials of integer or fraction</w:t>
      </w:r>
      <w:r w:rsidR="003922ED">
        <w:rPr>
          <w:lang w:val="en-US"/>
        </w:rPr>
        <w:t>al additions</w:t>
      </w:r>
      <w:r w:rsidR="0084147C">
        <w:rPr>
          <w:lang w:val="en-US"/>
        </w:rPr>
        <w:t xml:space="preserve"> to zero values </w:t>
      </w:r>
      <w:r w:rsidR="006E29B4">
        <w:rPr>
          <w:lang w:val="en-US"/>
        </w:rPr>
        <w:t>and</w:t>
      </w:r>
      <w:r w:rsidR="0084147C">
        <w:rPr>
          <w:lang w:val="en-US"/>
        </w:rPr>
        <w:t xml:space="preserve"> ascertain</w:t>
      </w:r>
      <w:r w:rsidR="006E29B4">
        <w:rPr>
          <w:lang w:val="en-US"/>
        </w:rPr>
        <w:t>ing</w:t>
      </w:r>
      <w:r w:rsidR="0084147C">
        <w:rPr>
          <w:lang w:val="en-US"/>
        </w:rPr>
        <w:t xml:space="preserve"> which addition </w:t>
      </w:r>
      <w:r w:rsidR="003922ED">
        <w:rPr>
          <w:lang w:val="en-US"/>
        </w:rPr>
        <w:t xml:space="preserve">least impacts on </w:t>
      </w:r>
      <w:r w:rsidR="00B31289">
        <w:rPr>
          <w:lang w:val="en-US"/>
        </w:rPr>
        <w:t>average</w:t>
      </w:r>
      <w:r w:rsidR="0084147C" w:rsidRPr="0084147C">
        <w:rPr>
          <w:lang w:val="en-US"/>
        </w:rPr>
        <w:t xml:space="preserve"> effect size</w:t>
      </w:r>
      <w:r w:rsidR="00B31289">
        <w:rPr>
          <w:lang w:val="en-US"/>
        </w:rPr>
        <w:t>s</w:t>
      </w:r>
      <w:r w:rsidR="00336FB4">
        <w:rPr>
          <w:lang w:val="en-US"/>
        </w:rPr>
        <w:t xml:space="preserve"> (Kalies </w:t>
      </w:r>
      <w:r w:rsidR="009D746D">
        <w:rPr>
          <w:lang w:val="en-US"/>
        </w:rPr>
        <w:t xml:space="preserve">et al., </w:t>
      </w:r>
      <w:r w:rsidR="00336FB4">
        <w:rPr>
          <w:lang w:val="en-US"/>
        </w:rPr>
        <w:t xml:space="preserve">2010; Molloy </w:t>
      </w:r>
      <w:r w:rsidR="009D746D">
        <w:rPr>
          <w:lang w:val="en-US"/>
        </w:rPr>
        <w:t xml:space="preserve">et al., </w:t>
      </w:r>
      <w:r w:rsidR="00336FB4">
        <w:rPr>
          <w:lang w:val="en-US"/>
        </w:rPr>
        <w:t>2008)</w:t>
      </w:r>
      <w:r w:rsidR="00A03F61">
        <w:rPr>
          <w:lang w:val="en-US"/>
        </w:rPr>
        <w:t>.</w:t>
      </w:r>
      <w:r w:rsidR="00DF7CBB">
        <w:rPr>
          <w:lang w:val="en-US"/>
        </w:rPr>
        <w:t xml:space="preserve"> </w:t>
      </w:r>
      <w:r w:rsidR="000B1A3B">
        <w:rPr>
          <w:lang w:val="en-US"/>
        </w:rPr>
        <w:t xml:space="preserve">Moreover, Lajeunesse (2015) derived estimators that </w:t>
      </w:r>
      <w:r w:rsidR="000B1A3B">
        <w:rPr>
          <w:rFonts w:ascii="TimesNewRoman" w:hAnsi="TimesNewRoman" w:cs="TimesNewRoman"/>
          <w:szCs w:val="24"/>
        </w:rPr>
        <w:t>correct for biases that arise</w:t>
      </w:r>
      <w:r w:rsidR="000B1A3B" w:rsidRPr="000B1A3B">
        <w:rPr>
          <w:rFonts w:ascii="TimesNewRoman" w:hAnsi="TimesNewRoman" w:cs="TimesNewRoman"/>
          <w:szCs w:val="24"/>
        </w:rPr>
        <w:t xml:space="preserve"> when</w:t>
      </w:r>
      <w:r w:rsidR="000B1A3B">
        <w:rPr>
          <w:rFonts w:ascii="TimesNewRoman" w:hAnsi="TimesNewRoman" w:cs="TimesNewRoman"/>
          <w:szCs w:val="24"/>
        </w:rPr>
        <w:t xml:space="preserve"> quantifying response ratios for</w:t>
      </w:r>
      <w:r w:rsidR="000B1A3B" w:rsidRPr="000B1A3B">
        <w:rPr>
          <w:rFonts w:ascii="TimesNewRoman" w:hAnsi="TimesNewRoman" w:cs="TimesNewRoman"/>
          <w:szCs w:val="24"/>
        </w:rPr>
        <w:t xml:space="preserve"> </w:t>
      </w:r>
      <w:r w:rsidR="000B1A3B">
        <w:rPr>
          <w:rFonts w:ascii="TimesNewRoman" w:hAnsi="TimesNewRoman" w:cs="TimesNewRoman"/>
          <w:szCs w:val="24"/>
        </w:rPr>
        <w:t>studies with small sample sizes.</w:t>
      </w:r>
    </w:p>
    <w:p w14:paraId="63965059" w14:textId="715E635D" w:rsidR="002014D8" w:rsidRDefault="002014D8" w:rsidP="007432AD">
      <w:pPr>
        <w:pStyle w:val="Heading3"/>
      </w:pPr>
      <w:bookmarkStart w:id="2" w:name="_Ref482209801"/>
      <w:r w:rsidRPr="007A75A1">
        <w:lastRenderedPageBreak/>
        <w:t xml:space="preserve">Weighting studies of varying </w:t>
      </w:r>
      <w:r w:rsidR="00E72521">
        <w:t>quality</w:t>
      </w:r>
      <w:bookmarkEnd w:id="2"/>
    </w:p>
    <w:p w14:paraId="2516EA89" w14:textId="6E113A70" w:rsidR="00F453CC" w:rsidRPr="00A916E0" w:rsidRDefault="00A916E0" w:rsidP="007432AD">
      <w:pPr>
        <w:ind w:left="426" w:right="170"/>
        <w:rPr>
          <w:lang w:val="en-US"/>
        </w:rPr>
      </w:pPr>
      <w:r w:rsidRPr="00CA3910">
        <w:rPr>
          <w:i/>
          <w:lang w:val="en-US"/>
        </w:rPr>
        <w:t>Recommendation</w:t>
      </w:r>
      <w:r>
        <w:rPr>
          <w:lang w:val="en-US"/>
        </w:rPr>
        <w:t xml:space="preserve">: When </w:t>
      </w:r>
      <w:r w:rsidR="00CC383F">
        <w:rPr>
          <w:lang w:val="en-US"/>
        </w:rPr>
        <w:t xml:space="preserve">primary </w:t>
      </w:r>
      <w:r>
        <w:rPr>
          <w:lang w:val="en-US"/>
        </w:rPr>
        <w:t>studies</w:t>
      </w:r>
      <w:r w:rsidR="00052774">
        <w:rPr>
          <w:lang w:val="en-US"/>
        </w:rPr>
        <w:t xml:space="preserve"> vary markedly in their design, </w:t>
      </w:r>
      <w:r>
        <w:rPr>
          <w:lang w:val="en-US"/>
        </w:rPr>
        <w:t xml:space="preserve">as </w:t>
      </w:r>
      <w:r w:rsidR="00F453CC">
        <w:rPr>
          <w:lang w:val="en-US"/>
        </w:rPr>
        <w:t xml:space="preserve">they </w:t>
      </w:r>
      <w:r>
        <w:rPr>
          <w:lang w:val="en-US"/>
        </w:rPr>
        <w:t>typical</w:t>
      </w:r>
      <w:r w:rsidR="00D61874">
        <w:rPr>
          <w:lang w:val="en-US"/>
        </w:rPr>
        <w:t>ly</w:t>
      </w:r>
      <w:r>
        <w:rPr>
          <w:lang w:val="en-US"/>
        </w:rPr>
        <w:t xml:space="preserve"> </w:t>
      </w:r>
      <w:r w:rsidR="00F453CC">
        <w:rPr>
          <w:lang w:val="en-US"/>
        </w:rPr>
        <w:t xml:space="preserve">do in meta-analyses of </w:t>
      </w:r>
      <w:r>
        <w:rPr>
          <w:lang w:val="en-US"/>
        </w:rPr>
        <w:t>forest biodiversity,</w:t>
      </w:r>
      <w:r w:rsidR="00F453CC">
        <w:rPr>
          <w:lang w:val="en-US"/>
        </w:rPr>
        <w:t xml:space="preserve"> consider alternative weightings to the con</w:t>
      </w:r>
      <w:r w:rsidR="00D61874">
        <w:rPr>
          <w:lang w:val="en-US"/>
        </w:rPr>
        <w:t xml:space="preserve">ventional inverse of the effect </w:t>
      </w:r>
      <w:r w:rsidR="00F453CC">
        <w:rPr>
          <w:lang w:val="en-US"/>
        </w:rPr>
        <w:t>size variance. Pseudoreplicated studies typically have low variance, and designs with very low replication may do as well, which can be more fairly accommodated in weightings by ordinal classifications.</w:t>
      </w:r>
    </w:p>
    <w:p w14:paraId="57B096C1" w14:textId="53B5A164" w:rsidR="00E53356" w:rsidRPr="007A75A1" w:rsidRDefault="0047286D" w:rsidP="006A771B">
      <w:pPr>
        <w:rPr>
          <w:rFonts w:ascii="Times New Roman" w:hAnsi="Times New Roman" w:cs="Times New Roman"/>
          <w:szCs w:val="24"/>
          <w:lang w:val="en-US" w:eastAsia="en-GB"/>
        </w:rPr>
      </w:pPr>
      <w:r>
        <w:rPr>
          <w:rFonts w:ascii="Times New Roman" w:hAnsi="Times New Roman" w:cs="Times New Roman"/>
          <w:szCs w:val="24"/>
          <w:lang w:val="en-US"/>
        </w:rPr>
        <w:t>Meta-analysis conventionally weights the estimate of e</w:t>
      </w:r>
      <w:r w:rsidR="00E53356" w:rsidRPr="007A75A1">
        <w:rPr>
          <w:rFonts w:ascii="Times New Roman" w:hAnsi="Times New Roman" w:cs="Times New Roman"/>
          <w:szCs w:val="24"/>
          <w:lang w:val="en-US"/>
        </w:rPr>
        <w:t>ffect size</w:t>
      </w:r>
      <w:r>
        <w:rPr>
          <w:rFonts w:ascii="Times New Roman" w:hAnsi="Times New Roman" w:cs="Times New Roman"/>
          <w:szCs w:val="24"/>
          <w:lang w:val="en-US"/>
        </w:rPr>
        <w:t xml:space="preserve"> from each</w:t>
      </w:r>
      <w:r w:rsidR="00F1026C">
        <w:rPr>
          <w:rFonts w:ascii="Times New Roman" w:hAnsi="Times New Roman" w:cs="Times New Roman"/>
          <w:szCs w:val="24"/>
          <w:lang w:val="en-US"/>
        </w:rPr>
        <w:t xml:space="preserve"> primary</w:t>
      </w:r>
      <w:r>
        <w:rPr>
          <w:rFonts w:ascii="Times New Roman" w:hAnsi="Times New Roman" w:cs="Times New Roman"/>
          <w:szCs w:val="24"/>
          <w:lang w:val="en-US"/>
        </w:rPr>
        <w:t xml:space="preserve"> study</w:t>
      </w:r>
      <w:r w:rsidR="00E53356" w:rsidRPr="007A75A1">
        <w:rPr>
          <w:rFonts w:ascii="Times New Roman" w:hAnsi="Times New Roman" w:cs="Times New Roman"/>
          <w:szCs w:val="24"/>
          <w:lang w:val="en-US"/>
        </w:rPr>
        <w:t xml:space="preserve"> by the inverse of </w:t>
      </w:r>
      <w:r>
        <w:rPr>
          <w:rFonts w:ascii="Times New Roman" w:hAnsi="Times New Roman" w:cs="Times New Roman"/>
          <w:szCs w:val="24"/>
          <w:lang w:val="en-US"/>
        </w:rPr>
        <w:t xml:space="preserve">its </w:t>
      </w:r>
      <w:r w:rsidR="00E53356" w:rsidRPr="007A75A1">
        <w:rPr>
          <w:rFonts w:ascii="Times New Roman" w:hAnsi="Times New Roman" w:cs="Times New Roman"/>
          <w:szCs w:val="24"/>
          <w:lang w:val="en-US"/>
        </w:rPr>
        <w:t>variance</w:t>
      </w:r>
      <w:r>
        <w:rPr>
          <w:rFonts w:ascii="Times New Roman" w:hAnsi="Times New Roman" w:cs="Times New Roman"/>
          <w:szCs w:val="24"/>
          <w:lang w:val="en-US"/>
        </w:rPr>
        <w:t>, in order</w:t>
      </w:r>
      <w:r w:rsidR="00717281" w:rsidRPr="007A75A1">
        <w:rPr>
          <w:rFonts w:ascii="Times New Roman" w:hAnsi="Times New Roman" w:cs="Times New Roman"/>
          <w:szCs w:val="24"/>
          <w:lang w:val="en-US"/>
        </w:rPr>
        <w:t xml:space="preserve"> to </w:t>
      </w:r>
      <w:r>
        <w:rPr>
          <w:rFonts w:ascii="Times New Roman" w:hAnsi="Times New Roman" w:cs="Times New Roman"/>
          <w:szCs w:val="24"/>
          <w:lang w:val="en-US"/>
        </w:rPr>
        <w:t>maximize the precision of the meta-estimate of effect size</w:t>
      </w:r>
      <w:r w:rsidR="006A771B" w:rsidRPr="007A75A1">
        <w:rPr>
          <w:rFonts w:ascii="Times New Roman" w:hAnsi="Times New Roman" w:cs="Times New Roman"/>
          <w:szCs w:val="24"/>
          <w:lang w:val="en-US" w:eastAsia="en-GB"/>
        </w:rPr>
        <w:t xml:space="preserve"> (Hedges </w:t>
      </w:r>
      <w:r w:rsidR="009D746D">
        <w:rPr>
          <w:rFonts w:ascii="Times New Roman" w:hAnsi="Times New Roman" w:cs="Times New Roman"/>
          <w:szCs w:val="24"/>
          <w:lang w:val="en-US" w:eastAsia="en-GB"/>
        </w:rPr>
        <w:t>and</w:t>
      </w:r>
      <w:r w:rsidR="006A771B" w:rsidRPr="007A75A1">
        <w:rPr>
          <w:rFonts w:ascii="Times New Roman" w:hAnsi="Times New Roman" w:cs="Times New Roman"/>
          <w:szCs w:val="24"/>
          <w:lang w:val="en-US" w:eastAsia="en-GB"/>
        </w:rPr>
        <w:t xml:space="preserve"> Olkin, 1985</w:t>
      </w:r>
      <w:r>
        <w:rPr>
          <w:rFonts w:ascii="Times New Roman" w:hAnsi="Times New Roman" w:cs="Times New Roman"/>
          <w:szCs w:val="24"/>
          <w:lang w:val="en-US" w:eastAsia="en-GB"/>
        </w:rPr>
        <w:t xml:space="preserve">; </w:t>
      </w:r>
      <w:r w:rsidR="00E53356" w:rsidRPr="007A75A1">
        <w:rPr>
          <w:rFonts w:ascii="Times New Roman" w:hAnsi="Times New Roman" w:cs="Times New Roman"/>
          <w:szCs w:val="24"/>
          <w:lang w:val="en-US"/>
        </w:rPr>
        <w:t xml:space="preserve">Koricheva </w:t>
      </w:r>
      <w:r w:rsidR="009D746D">
        <w:rPr>
          <w:rFonts w:ascii="Times New Roman" w:hAnsi="Times New Roman" w:cs="Times New Roman"/>
          <w:szCs w:val="24"/>
          <w:lang w:val="en-US"/>
        </w:rPr>
        <w:t>and</w:t>
      </w:r>
      <w:r w:rsidR="00E53356" w:rsidRPr="007A75A1">
        <w:rPr>
          <w:rFonts w:ascii="Times New Roman" w:hAnsi="Times New Roman" w:cs="Times New Roman"/>
          <w:szCs w:val="24"/>
          <w:lang w:val="en-US"/>
        </w:rPr>
        <w:t xml:space="preserve"> Gurevitch, 2014).</w:t>
      </w:r>
      <w:r w:rsidR="006A771B" w:rsidRPr="007A75A1">
        <w:rPr>
          <w:rFonts w:ascii="Times New Roman" w:hAnsi="Times New Roman" w:cs="Times New Roman"/>
          <w:szCs w:val="24"/>
          <w:lang w:val="en-US"/>
        </w:rPr>
        <w:t xml:space="preserve"> </w:t>
      </w:r>
      <w:r w:rsidR="00494EB7" w:rsidRPr="007A75A1">
        <w:rPr>
          <w:rFonts w:ascii="Times New Roman" w:hAnsi="Times New Roman" w:cs="Times New Roman"/>
          <w:szCs w:val="24"/>
          <w:lang w:val="en-US" w:eastAsia="en-GB"/>
        </w:rPr>
        <w:t xml:space="preserve">This </w:t>
      </w:r>
      <w:r>
        <w:rPr>
          <w:rFonts w:ascii="Times New Roman" w:hAnsi="Times New Roman" w:cs="Times New Roman"/>
          <w:szCs w:val="24"/>
          <w:lang w:val="en-US" w:eastAsia="en-GB"/>
        </w:rPr>
        <w:t xml:space="preserve">inverse-variance weighting </w:t>
      </w:r>
      <w:r w:rsidR="00717281" w:rsidRPr="007A75A1">
        <w:rPr>
          <w:rFonts w:ascii="Times New Roman" w:hAnsi="Times New Roman" w:cs="Times New Roman"/>
          <w:szCs w:val="24"/>
          <w:lang w:val="en-US" w:eastAsia="en-GB"/>
        </w:rPr>
        <w:t>is considered a hallmark of meta-analysis</w:t>
      </w:r>
      <w:r>
        <w:rPr>
          <w:rFonts w:ascii="Times New Roman" w:hAnsi="Times New Roman" w:cs="Times New Roman"/>
          <w:szCs w:val="24"/>
          <w:lang w:val="en-US" w:eastAsia="en-GB"/>
        </w:rPr>
        <w:t xml:space="preserve">, and it </w:t>
      </w:r>
      <w:r w:rsidR="00F75171" w:rsidRPr="007A75A1">
        <w:rPr>
          <w:lang w:val="en-US"/>
        </w:rPr>
        <w:t>featur</w:t>
      </w:r>
      <w:r>
        <w:rPr>
          <w:lang w:val="en-US"/>
        </w:rPr>
        <w:t>es</w:t>
      </w:r>
      <w:r w:rsidR="00F75171" w:rsidRPr="007A75A1">
        <w:rPr>
          <w:lang w:val="en-US"/>
        </w:rPr>
        <w:t xml:space="preserve"> on a checklist of quality criteria for ecological meta-analysis</w:t>
      </w:r>
      <w:r>
        <w:rPr>
          <w:lang w:val="en-US"/>
        </w:rPr>
        <w:t xml:space="preserve"> by</w:t>
      </w:r>
      <w:r w:rsidR="00F75171" w:rsidRPr="007A75A1">
        <w:rPr>
          <w:lang w:val="en-US"/>
        </w:rPr>
        <w:t xml:space="preserve"> Koricheva </w:t>
      </w:r>
      <w:r w:rsidR="009D746D">
        <w:rPr>
          <w:lang w:val="en-US"/>
        </w:rPr>
        <w:t>and</w:t>
      </w:r>
      <w:r w:rsidR="00F75171" w:rsidRPr="007A75A1">
        <w:rPr>
          <w:lang w:val="en-US"/>
        </w:rPr>
        <w:t xml:space="preserve"> Gurevitch </w:t>
      </w:r>
      <w:r>
        <w:rPr>
          <w:lang w:val="en-US"/>
        </w:rPr>
        <w:t>(</w:t>
      </w:r>
      <w:r w:rsidR="00F75171" w:rsidRPr="007A75A1">
        <w:rPr>
          <w:lang w:val="en-US"/>
        </w:rPr>
        <w:t>2014)</w:t>
      </w:r>
      <w:r>
        <w:rPr>
          <w:lang w:val="en-US"/>
        </w:rPr>
        <w:t>. The inverse-variance weighting</w:t>
      </w:r>
      <w:r w:rsidR="00717281" w:rsidRPr="007A75A1">
        <w:rPr>
          <w:rFonts w:ascii="Times New Roman" w:hAnsi="Times New Roman" w:cs="Times New Roman"/>
          <w:szCs w:val="24"/>
          <w:lang w:val="en-US" w:eastAsia="en-GB"/>
        </w:rPr>
        <w:t xml:space="preserve"> </w:t>
      </w:r>
      <w:r>
        <w:rPr>
          <w:rFonts w:ascii="Times New Roman" w:hAnsi="Times New Roman" w:cs="Times New Roman"/>
          <w:szCs w:val="24"/>
          <w:lang w:val="en-US" w:eastAsia="en-GB"/>
        </w:rPr>
        <w:t>is</w:t>
      </w:r>
      <w:r w:rsidR="00717281" w:rsidRPr="007A75A1">
        <w:rPr>
          <w:rFonts w:ascii="Times New Roman" w:hAnsi="Times New Roman" w:cs="Times New Roman"/>
          <w:szCs w:val="24"/>
          <w:lang w:val="en-US" w:eastAsia="en-GB"/>
        </w:rPr>
        <w:t xml:space="preserve"> generally recommended over unweighted models when sufficient data are reported to compute standard errors of individual effect size estimates</w:t>
      </w:r>
      <w:r>
        <w:rPr>
          <w:rFonts w:ascii="Times New Roman" w:hAnsi="Times New Roman" w:cs="Times New Roman"/>
          <w:szCs w:val="24"/>
          <w:lang w:val="en-US" w:eastAsia="en-GB"/>
        </w:rPr>
        <w:t>,</w:t>
      </w:r>
      <w:r w:rsidR="00717281" w:rsidRPr="007A75A1">
        <w:rPr>
          <w:rFonts w:ascii="Times New Roman" w:hAnsi="Times New Roman" w:cs="Times New Roman"/>
          <w:szCs w:val="24"/>
          <w:lang w:val="en-US" w:eastAsia="en-GB"/>
        </w:rPr>
        <w:t xml:space="preserve"> and when parametric assumptions are not seriously violated (see </w:t>
      </w:r>
      <w:r w:rsidR="00717281" w:rsidRPr="007A75A1">
        <w:rPr>
          <w:lang w:val="en-US"/>
        </w:rPr>
        <w:t xml:space="preserve">Gurevitch </w:t>
      </w:r>
      <w:r w:rsidR="009D746D">
        <w:rPr>
          <w:lang w:val="en-US"/>
        </w:rPr>
        <w:t>and</w:t>
      </w:r>
      <w:r w:rsidR="00717281" w:rsidRPr="007A75A1">
        <w:rPr>
          <w:lang w:val="en-US"/>
        </w:rPr>
        <w:t xml:space="preserve"> Hedges, 1999)</w:t>
      </w:r>
      <w:r w:rsidR="00717281" w:rsidRPr="007A75A1">
        <w:rPr>
          <w:rFonts w:ascii="Times New Roman" w:hAnsi="Times New Roman" w:cs="Times New Roman"/>
          <w:szCs w:val="24"/>
          <w:lang w:val="en-US" w:eastAsia="en-GB"/>
        </w:rPr>
        <w:t xml:space="preserve">. </w:t>
      </w:r>
    </w:p>
    <w:p w14:paraId="0D946159" w14:textId="7D60FC4B" w:rsidR="002C1FD5" w:rsidRDefault="00F1026C" w:rsidP="005A30B4">
      <w:pPr>
        <w:rPr>
          <w:shd w:val="clear" w:color="auto" w:fill="FFFFFF"/>
          <w:lang w:val="en-US"/>
        </w:rPr>
      </w:pPr>
      <w:r>
        <w:rPr>
          <w:rFonts w:ascii="Times New Roman" w:hAnsi="Times New Roman" w:cs="Times New Roman"/>
          <w:lang w:val="en-US" w:eastAsia="en-GB"/>
        </w:rPr>
        <w:t>Many</w:t>
      </w:r>
      <w:r w:rsidR="00494EB7" w:rsidRPr="007A75A1">
        <w:rPr>
          <w:rFonts w:ascii="Times New Roman" w:hAnsi="Times New Roman" w:cs="Times New Roman"/>
          <w:lang w:val="en-US" w:eastAsia="en-GB"/>
        </w:rPr>
        <w:t xml:space="preserve"> e</w:t>
      </w:r>
      <w:r w:rsidR="002E7701" w:rsidRPr="007A75A1">
        <w:rPr>
          <w:rFonts w:ascii="Times New Roman" w:hAnsi="Times New Roman" w:cs="Times New Roman"/>
          <w:lang w:val="en-US" w:eastAsia="en-GB"/>
        </w:rPr>
        <w:t xml:space="preserve">cological meta-analyses </w:t>
      </w:r>
      <w:r>
        <w:rPr>
          <w:rFonts w:ascii="Times New Roman" w:hAnsi="Times New Roman" w:cs="Times New Roman"/>
          <w:lang w:val="en-US" w:eastAsia="en-GB"/>
        </w:rPr>
        <w:t xml:space="preserve">nevertheless </w:t>
      </w:r>
      <w:r w:rsidR="0047286D">
        <w:rPr>
          <w:rFonts w:ascii="Times New Roman" w:hAnsi="Times New Roman" w:cs="Times New Roman"/>
          <w:lang w:val="en-US" w:eastAsia="en-GB"/>
        </w:rPr>
        <w:t xml:space="preserve">report </w:t>
      </w:r>
      <w:r w:rsidR="002E7701" w:rsidRPr="007A75A1">
        <w:rPr>
          <w:rFonts w:ascii="Times New Roman" w:hAnsi="Times New Roman" w:cs="Times New Roman"/>
          <w:lang w:val="en-US" w:eastAsia="en-GB"/>
        </w:rPr>
        <w:t xml:space="preserve">unweighted </w:t>
      </w:r>
      <w:r w:rsidR="0047286D">
        <w:rPr>
          <w:rFonts w:ascii="Times New Roman" w:hAnsi="Times New Roman" w:cs="Times New Roman"/>
          <w:lang w:val="en-US" w:eastAsia="en-GB"/>
        </w:rPr>
        <w:t>meta-estimates</w:t>
      </w:r>
      <w:r>
        <w:rPr>
          <w:rFonts w:ascii="Times New Roman" w:hAnsi="Times New Roman" w:cs="Times New Roman"/>
          <w:lang w:val="en-US" w:eastAsia="en-GB"/>
        </w:rPr>
        <w:t>, including</w:t>
      </w:r>
      <w:r w:rsidR="0047286D">
        <w:rPr>
          <w:rFonts w:ascii="Times New Roman" w:hAnsi="Times New Roman" w:cs="Times New Roman"/>
          <w:lang w:val="en-US" w:eastAsia="en-GB"/>
        </w:rPr>
        <w:t xml:space="preserve"> </w:t>
      </w:r>
      <w:r>
        <w:rPr>
          <w:rFonts w:ascii="Times New Roman" w:hAnsi="Times New Roman" w:cs="Times New Roman"/>
          <w:lang w:val="en-US" w:eastAsia="en-GB"/>
        </w:rPr>
        <w:t xml:space="preserve">approximately one </w:t>
      </w:r>
      <w:r w:rsidR="002E7701" w:rsidRPr="007A75A1">
        <w:rPr>
          <w:rFonts w:ascii="Times New Roman" w:hAnsi="Times New Roman" w:cs="Times New Roman"/>
          <w:lang w:val="en-US" w:eastAsia="en-GB"/>
        </w:rPr>
        <w:t xml:space="preserve">quarter </w:t>
      </w:r>
      <w:r w:rsidR="00B81D71">
        <w:rPr>
          <w:rFonts w:ascii="Times New Roman" w:hAnsi="Times New Roman" w:cs="Times New Roman"/>
          <w:lang w:val="en-US" w:eastAsia="en-GB"/>
        </w:rPr>
        <w:t xml:space="preserve">of those </w:t>
      </w:r>
      <w:r w:rsidR="002E7701" w:rsidRPr="007A75A1">
        <w:rPr>
          <w:rFonts w:ascii="Times New Roman" w:hAnsi="Times New Roman" w:cs="Times New Roman"/>
          <w:lang w:val="en-US" w:eastAsia="en-GB"/>
        </w:rPr>
        <w:t xml:space="preserve">in plant ecology </w:t>
      </w:r>
      <w:r>
        <w:rPr>
          <w:rFonts w:ascii="Times New Roman" w:hAnsi="Times New Roman" w:cs="Times New Roman"/>
          <w:lang w:val="en-US" w:eastAsia="en-GB"/>
        </w:rPr>
        <w:t>(</w:t>
      </w:r>
      <w:r w:rsidR="002E7701" w:rsidRPr="007A75A1">
        <w:rPr>
          <w:rFonts w:ascii="Times New Roman" w:hAnsi="Times New Roman" w:cs="Times New Roman"/>
          <w:lang w:val="en-US" w:eastAsia="en-GB"/>
        </w:rPr>
        <w:t xml:space="preserve">Koricheva </w:t>
      </w:r>
      <w:r w:rsidR="009D746D">
        <w:rPr>
          <w:rFonts w:ascii="Times New Roman" w:hAnsi="Times New Roman" w:cs="Times New Roman"/>
          <w:lang w:val="en-US" w:eastAsia="en-GB"/>
        </w:rPr>
        <w:t>and</w:t>
      </w:r>
      <w:r w:rsidR="002E7701" w:rsidRPr="007A75A1">
        <w:rPr>
          <w:rFonts w:ascii="Times New Roman" w:hAnsi="Times New Roman" w:cs="Times New Roman"/>
          <w:lang w:val="en-US" w:eastAsia="en-GB"/>
        </w:rPr>
        <w:t xml:space="preserve"> Gurevich, 20</w:t>
      </w:r>
      <w:r w:rsidR="00494EB7" w:rsidRPr="007A75A1">
        <w:rPr>
          <w:rFonts w:ascii="Times New Roman" w:hAnsi="Times New Roman" w:cs="Times New Roman"/>
          <w:lang w:val="en-US" w:eastAsia="en-GB"/>
        </w:rPr>
        <w:t>14)</w:t>
      </w:r>
      <w:r w:rsidR="000F36C3" w:rsidRPr="007A75A1">
        <w:rPr>
          <w:rFonts w:ascii="Times New Roman" w:hAnsi="Times New Roman" w:cs="Times New Roman"/>
          <w:lang w:val="en-US" w:eastAsia="en-GB"/>
        </w:rPr>
        <w:t>.</w:t>
      </w:r>
      <w:r w:rsidR="00930C8E" w:rsidRPr="007A75A1">
        <w:rPr>
          <w:rFonts w:ascii="Times New Roman" w:hAnsi="Times New Roman" w:cs="Times New Roman"/>
          <w:lang w:val="en-US" w:eastAsia="en-GB"/>
        </w:rPr>
        <w:t xml:space="preserve"> </w:t>
      </w:r>
      <w:r w:rsidR="00B91C71">
        <w:rPr>
          <w:rFonts w:ascii="Times New Roman" w:hAnsi="Times New Roman" w:cs="Times New Roman"/>
          <w:lang w:val="en-US" w:eastAsia="en-GB"/>
        </w:rPr>
        <w:t>Authors justify t</w:t>
      </w:r>
      <w:r w:rsidR="00930C8E" w:rsidRPr="007A75A1">
        <w:rPr>
          <w:rFonts w:ascii="Times New Roman" w:hAnsi="Times New Roman" w:cs="Times New Roman"/>
          <w:lang w:val="en-US" w:eastAsia="en-GB"/>
        </w:rPr>
        <w:t xml:space="preserve">he </w:t>
      </w:r>
      <w:r w:rsidR="00B81D71">
        <w:rPr>
          <w:rFonts w:ascii="Times New Roman" w:hAnsi="Times New Roman" w:cs="Times New Roman"/>
          <w:lang w:val="en-US" w:eastAsia="en-GB"/>
        </w:rPr>
        <w:t xml:space="preserve">use </w:t>
      </w:r>
      <w:r w:rsidR="00930C8E" w:rsidRPr="007A75A1">
        <w:rPr>
          <w:rFonts w:ascii="Times New Roman" w:hAnsi="Times New Roman" w:cs="Times New Roman"/>
          <w:lang w:val="en-US" w:eastAsia="en-GB"/>
        </w:rPr>
        <w:t xml:space="preserve">of unweighted meta-analyses </w:t>
      </w:r>
      <w:r w:rsidR="000036CE" w:rsidRPr="007A75A1">
        <w:rPr>
          <w:rFonts w:ascii="Times New Roman" w:hAnsi="Times New Roman" w:cs="Times New Roman"/>
          <w:lang w:val="en-US" w:eastAsia="en-GB"/>
        </w:rPr>
        <w:t xml:space="preserve">largely </w:t>
      </w:r>
      <w:r w:rsidR="004450E7" w:rsidRPr="007A75A1">
        <w:rPr>
          <w:rFonts w:ascii="Times New Roman" w:hAnsi="Times New Roman" w:cs="Times New Roman"/>
          <w:lang w:val="en-US" w:eastAsia="en-GB"/>
        </w:rPr>
        <w:t>on the principle that</w:t>
      </w:r>
      <w:r w:rsidR="002C0430" w:rsidRPr="007A75A1">
        <w:rPr>
          <w:rFonts w:ascii="Times New Roman" w:hAnsi="Times New Roman" w:cs="Times New Roman"/>
          <w:lang w:val="en-US" w:eastAsia="en-GB"/>
        </w:rPr>
        <w:t xml:space="preserve"> </w:t>
      </w:r>
      <w:r w:rsidR="008D3CA6">
        <w:rPr>
          <w:rFonts w:ascii="Times New Roman" w:hAnsi="Times New Roman" w:cs="Times New Roman"/>
          <w:lang w:val="en-US" w:eastAsia="en-GB"/>
        </w:rPr>
        <w:t xml:space="preserve">it would unnecessarily reduce the number of </w:t>
      </w:r>
      <w:r>
        <w:rPr>
          <w:rFonts w:ascii="Times New Roman" w:hAnsi="Times New Roman" w:cs="Times New Roman"/>
          <w:lang w:val="en-US" w:eastAsia="en-GB"/>
        </w:rPr>
        <w:t>primary</w:t>
      </w:r>
      <w:r w:rsidR="008D3CA6">
        <w:rPr>
          <w:rFonts w:ascii="Times New Roman" w:hAnsi="Times New Roman" w:cs="Times New Roman"/>
          <w:lang w:val="en-US" w:eastAsia="en-GB"/>
        </w:rPr>
        <w:t xml:space="preserve"> studies to </w:t>
      </w:r>
      <w:r w:rsidR="002C0430" w:rsidRPr="007A75A1">
        <w:rPr>
          <w:rFonts w:ascii="Times New Roman" w:hAnsi="Times New Roman" w:cs="Times New Roman"/>
          <w:lang w:val="en-US" w:eastAsia="en-GB"/>
        </w:rPr>
        <w:t>includ</w:t>
      </w:r>
      <w:r w:rsidR="008D3CA6">
        <w:rPr>
          <w:rFonts w:ascii="Times New Roman" w:hAnsi="Times New Roman" w:cs="Times New Roman"/>
          <w:lang w:val="en-US" w:eastAsia="en-GB"/>
        </w:rPr>
        <w:t>e</w:t>
      </w:r>
      <w:r w:rsidR="002C0430" w:rsidRPr="007A75A1">
        <w:rPr>
          <w:rFonts w:ascii="Times New Roman" w:hAnsi="Times New Roman" w:cs="Times New Roman"/>
          <w:lang w:val="en-US" w:eastAsia="en-GB"/>
        </w:rPr>
        <w:t xml:space="preserve"> only those with </w:t>
      </w:r>
      <w:r w:rsidR="008D3CA6">
        <w:rPr>
          <w:rFonts w:ascii="Times New Roman" w:hAnsi="Times New Roman" w:cs="Times New Roman"/>
          <w:lang w:val="en-US" w:eastAsia="en-GB"/>
        </w:rPr>
        <w:t xml:space="preserve">sufficient </w:t>
      </w:r>
      <w:r w:rsidR="002C0430" w:rsidRPr="007A75A1">
        <w:rPr>
          <w:rFonts w:ascii="Times New Roman" w:hAnsi="Times New Roman" w:cs="Times New Roman"/>
          <w:lang w:val="en-US" w:eastAsia="en-GB"/>
        </w:rPr>
        <w:t xml:space="preserve">data </w:t>
      </w:r>
      <w:r w:rsidR="008D3CA6">
        <w:rPr>
          <w:rFonts w:ascii="Times New Roman" w:hAnsi="Times New Roman" w:cs="Times New Roman"/>
          <w:lang w:val="en-US" w:eastAsia="en-GB"/>
        </w:rPr>
        <w:t>for estimating variance</w:t>
      </w:r>
      <w:r>
        <w:rPr>
          <w:rFonts w:ascii="Times New Roman" w:hAnsi="Times New Roman" w:cs="Times New Roman"/>
          <w:lang w:val="en-US" w:eastAsia="en-GB"/>
        </w:rPr>
        <w:t xml:space="preserve"> </w:t>
      </w:r>
      <w:r w:rsidRPr="007A75A1">
        <w:rPr>
          <w:rFonts w:ascii="Times New Roman" w:hAnsi="Times New Roman" w:cs="Times New Roman"/>
          <w:shd w:val="clear" w:color="auto" w:fill="FFFFFF"/>
          <w:lang w:val="en-US"/>
        </w:rPr>
        <w:t>(</w:t>
      </w:r>
      <w:r w:rsidRPr="007A75A1">
        <w:rPr>
          <w:rFonts w:ascii="Times New Roman" w:hAnsi="Times New Roman" w:cs="Times New Roman"/>
          <w:lang w:val="en-US" w:eastAsia="en-GB"/>
        </w:rPr>
        <w:t xml:space="preserve">Koricheva </w:t>
      </w:r>
      <w:r w:rsidR="009D746D">
        <w:rPr>
          <w:rFonts w:ascii="Times New Roman" w:hAnsi="Times New Roman" w:cs="Times New Roman"/>
          <w:lang w:val="en-US" w:eastAsia="en-GB"/>
        </w:rPr>
        <w:t>and</w:t>
      </w:r>
      <w:r w:rsidRPr="007A75A1">
        <w:rPr>
          <w:rFonts w:ascii="Times New Roman" w:hAnsi="Times New Roman" w:cs="Times New Roman"/>
          <w:lang w:val="en-US" w:eastAsia="en-GB"/>
        </w:rPr>
        <w:t xml:space="preserve"> Gurevich, 2014; Stewart</w:t>
      </w:r>
      <w:r w:rsidR="00460B06">
        <w:rPr>
          <w:rFonts w:ascii="Times New Roman" w:hAnsi="Times New Roman" w:cs="Times New Roman"/>
          <w:lang w:val="en-US" w:eastAsia="en-GB"/>
        </w:rPr>
        <w:t>,</w:t>
      </w:r>
      <w:r w:rsidRPr="007A75A1">
        <w:rPr>
          <w:rFonts w:ascii="Times New Roman" w:hAnsi="Times New Roman" w:cs="Times New Roman"/>
          <w:lang w:val="en-US" w:eastAsia="en-GB"/>
        </w:rPr>
        <w:t xml:space="preserve"> 2010)</w:t>
      </w:r>
      <w:r w:rsidR="00930C8E" w:rsidRPr="007A75A1">
        <w:rPr>
          <w:rFonts w:ascii="Times New Roman" w:hAnsi="Times New Roman" w:cs="Times New Roman"/>
          <w:lang w:val="en-US" w:eastAsia="en-GB"/>
        </w:rPr>
        <w:t>.</w:t>
      </w:r>
      <w:r w:rsidR="00EA5745" w:rsidRPr="007A75A1">
        <w:rPr>
          <w:rFonts w:ascii="Times New Roman" w:hAnsi="Times New Roman" w:cs="Times New Roman"/>
          <w:lang w:val="en-US" w:eastAsia="en-GB"/>
        </w:rPr>
        <w:t xml:space="preserve"> Gurevitch and Hedges (1999)</w:t>
      </w:r>
      <w:r w:rsidR="008D3CA6">
        <w:rPr>
          <w:rFonts w:ascii="Times New Roman" w:hAnsi="Times New Roman" w:cs="Times New Roman"/>
          <w:lang w:val="en-US" w:eastAsia="en-GB"/>
        </w:rPr>
        <w:t xml:space="preserve"> concluded that </w:t>
      </w:r>
      <w:r w:rsidR="008D3CA6" w:rsidRPr="00B91C71">
        <w:rPr>
          <w:rFonts w:ascii="Times New Roman" w:hAnsi="Times New Roman" w:cs="Times New Roman"/>
          <w:shd w:val="clear" w:color="auto" w:fill="FFFFFF"/>
          <w:lang w:val="en-US"/>
        </w:rPr>
        <w:t xml:space="preserve">some </w:t>
      </w:r>
      <w:r w:rsidR="008D3CA6" w:rsidRPr="007A75A1">
        <w:rPr>
          <w:rFonts w:ascii="Times New Roman" w:hAnsi="Times New Roman" w:cs="Times New Roman"/>
          <w:shd w:val="clear" w:color="auto" w:fill="FFFFFF"/>
          <w:lang w:val="en-US"/>
        </w:rPr>
        <w:t xml:space="preserve">information regarding the overall findings is much better than </w:t>
      </w:r>
      <w:r w:rsidR="008D3CA6" w:rsidRPr="00B91C71">
        <w:rPr>
          <w:rFonts w:ascii="Times New Roman" w:hAnsi="Times New Roman" w:cs="Times New Roman"/>
          <w:shd w:val="clear" w:color="auto" w:fill="FFFFFF"/>
          <w:lang w:val="en-US"/>
        </w:rPr>
        <w:t>no</w:t>
      </w:r>
      <w:r w:rsidR="008D3CA6" w:rsidRPr="007A75A1">
        <w:rPr>
          <w:rFonts w:ascii="Times New Roman" w:hAnsi="Times New Roman" w:cs="Times New Roman"/>
          <w:shd w:val="clear" w:color="auto" w:fill="FFFFFF"/>
          <w:lang w:val="en-US"/>
        </w:rPr>
        <w:t xml:space="preserve"> information</w:t>
      </w:r>
      <w:r w:rsidR="008D3CA6">
        <w:rPr>
          <w:rFonts w:ascii="Times New Roman" w:hAnsi="Times New Roman" w:cs="Times New Roman"/>
          <w:shd w:val="clear" w:color="auto" w:fill="FFFFFF"/>
          <w:lang w:val="en-US"/>
        </w:rPr>
        <w:t>. They</w:t>
      </w:r>
      <w:r w:rsidR="00EA5745" w:rsidRPr="007A75A1">
        <w:rPr>
          <w:rFonts w:ascii="Times New Roman" w:hAnsi="Times New Roman" w:cs="Times New Roman"/>
          <w:lang w:val="en-US" w:eastAsia="en-GB"/>
        </w:rPr>
        <w:t xml:space="preserve"> called for the development of methods for data synthesis of poorly reported data (e.g., where no estimate of sampling variance is published). Various solutions have been suggested, including </w:t>
      </w:r>
      <w:r w:rsidR="00382790" w:rsidRPr="007A75A1">
        <w:rPr>
          <w:lang w:val="en-US"/>
        </w:rPr>
        <w:t xml:space="preserve">weighting by an ordinal classification of study quality (e.g.Vanderwel </w:t>
      </w:r>
      <w:r w:rsidR="009D746D">
        <w:rPr>
          <w:lang w:val="en-US"/>
        </w:rPr>
        <w:t xml:space="preserve">et al., </w:t>
      </w:r>
      <w:r w:rsidR="00382790" w:rsidRPr="007A75A1">
        <w:rPr>
          <w:lang w:val="en-US"/>
        </w:rPr>
        <w:t>2007)</w:t>
      </w:r>
      <w:r w:rsidR="00382790">
        <w:rPr>
          <w:lang w:val="en-US"/>
        </w:rPr>
        <w:t>,</w:t>
      </w:r>
      <w:r w:rsidR="00382790" w:rsidRPr="007A75A1">
        <w:rPr>
          <w:lang w:val="en-US"/>
        </w:rPr>
        <w:t xml:space="preserve"> </w:t>
      </w:r>
      <w:r w:rsidR="00EA5745" w:rsidRPr="007A75A1">
        <w:rPr>
          <w:rFonts w:ascii="Times New Roman" w:hAnsi="Times New Roman" w:cs="Times New Roman"/>
          <w:lang w:val="en-US" w:eastAsia="en-GB"/>
        </w:rPr>
        <w:t>nonparametric weighting</w:t>
      </w:r>
      <w:r w:rsidR="0007545F">
        <w:rPr>
          <w:rFonts w:ascii="Times New Roman" w:hAnsi="Times New Roman" w:cs="Times New Roman"/>
          <w:lang w:val="en-US" w:eastAsia="en-GB"/>
        </w:rPr>
        <w:t xml:space="preserve"> </w:t>
      </w:r>
      <w:r w:rsidR="00D155A1" w:rsidRPr="007A75A1">
        <w:rPr>
          <w:rFonts w:ascii="Times New Roman" w:hAnsi="Times New Roman" w:cs="Times New Roman"/>
          <w:lang w:val="en-US" w:eastAsia="en-GB"/>
        </w:rPr>
        <w:t>(Adams et al., 1997</w:t>
      </w:r>
      <w:r w:rsidR="00382790">
        <w:rPr>
          <w:rFonts w:ascii="Times New Roman" w:hAnsi="Times New Roman" w:cs="Times New Roman"/>
          <w:lang w:val="en-US" w:eastAsia="en-GB"/>
        </w:rPr>
        <w:t xml:space="preserve">; </w:t>
      </w:r>
      <w:r w:rsidR="00382790" w:rsidRPr="007A75A1">
        <w:rPr>
          <w:lang w:val="en-US"/>
        </w:rPr>
        <w:t xml:space="preserve">Mayerhofer </w:t>
      </w:r>
      <w:r w:rsidR="009D746D">
        <w:rPr>
          <w:lang w:val="en-US"/>
        </w:rPr>
        <w:t xml:space="preserve">et al., </w:t>
      </w:r>
      <w:r w:rsidR="00382790" w:rsidRPr="007A75A1">
        <w:rPr>
          <w:lang w:val="en-US"/>
        </w:rPr>
        <w:lastRenderedPageBreak/>
        <w:t>2013</w:t>
      </w:r>
      <w:r w:rsidR="00D155A1" w:rsidRPr="007A75A1">
        <w:rPr>
          <w:rFonts w:ascii="Times New Roman" w:hAnsi="Times New Roman" w:cs="Times New Roman"/>
          <w:lang w:val="en-US" w:eastAsia="en-GB"/>
        </w:rPr>
        <w:t xml:space="preserve">), imputation methods </w:t>
      </w:r>
      <w:r w:rsidR="00A63D8D" w:rsidRPr="007A75A1">
        <w:rPr>
          <w:rFonts w:ascii="Times New Roman" w:hAnsi="Times New Roman" w:cs="Times New Roman"/>
          <w:lang w:val="en-US" w:eastAsia="en-GB"/>
        </w:rPr>
        <w:t xml:space="preserve">that fill in missing data </w:t>
      </w:r>
      <w:r w:rsidR="00D155A1" w:rsidRPr="007A75A1">
        <w:rPr>
          <w:rFonts w:ascii="Times New Roman" w:hAnsi="Times New Roman" w:cs="Times New Roman"/>
          <w:lang w:val="en-US" w:eastAsia="en-GB"/>
        </w:rPr>
        <w:t>(Lajeunesse</w:t>
      </w:r>
      <w:r w:rsidR="00460B06">
        <w:rPr>
          <w:rFonts w:ascii="Times New Roman" w:hAnsi="Times New Roman" w:cs="Times New Roman"/>
          <w:lang w:val="en-US" w:eastAsia="en-GB"/>
        </w:rPr>
        <w:t>,</w:t>
      </w:r>
      <w:r w:rsidR="00D155A1" w:rsidRPr="007A75A1">
        <w:rPr>
          <w:rFonts w:ascii="Times New Roman" w:hAnsi="Times New Roman" w:cs="Times New Roman"/>
          <w:lang w:val="en-US" w:eastAsia="en-GB"/>
        </w:rPr>
        <w:t xml:space="preserve"> 2013) and Bayesian models (Ogle, Barber </w:t>
      </w:r>
      <w:r w:rsidR="009D746D">
        <w:rPr>
          <w:rFonts w:ascii="Times New Roman" w:hAnsi="Times New Roman" w:cs="Times New Roman"/>
          <w:lang w:val="en-US" w:eastAsia="en-GB"/>
        </w:rPr>
        <w:t>and</w:t>
      </w:r>
      <w:r w:rsidR="00D155A1" w:rsidRPr="007A75A1">
        <w:rPr>
          <w:rFonts w:ascii="Times New Roman" w:hAnsi="Times New Roman" w:cs="Times New Roman"/>
          <w:lang w:val="en-US" w:eastAsia="en-GB"/>
        </w:rPr>
        <w:t xml:space="preserve"> Sartor 2013).</w:t>
      </w:r>
      <w:r w:rsidR="00F31297" w:rsidRPr="007A75A1">
        <w:rPr>
          <w:rFonts w:ascii="Times New Roman" w:hAnsi="Times New Roman" w:cs="Times New Roman"/>
          <w:lang w:val="en-US" w:eastAsia="en-GB"/>
        </w:rPr>
        <w:t xml:space="preserve"> </w:t>
      </w:r>
      <w:r w:rsidR="008D3CA6">
        <w:rPr>
          <w:rFonts w:ascii="Times New Roman" w:hAnsi="Times New Roman" w:cs="Times New Roman"/>
          <w:lang w:val="en-US" w:eastAsia="en-GB"/>
        </w:rPr>
        <w:t xml:space="preserve">A general rise in the </w:t>
      </w:r>
      <w:r w:rsidR="008D3CA6">
        <w:rPr>
          <w:shd w:val="clear" w:color="auto" w:fill="FFFFFF"/>
          <w:lang w:val="en-US"/>
        </w:rPr>
        <w:t xml:space="preserve">standards of reporting </w:t>
      </w:r>
      <w:r w:rsidR="006A5E07" w:rsidRPr="007A75A1">
        <w:rPr>
          <w:shd w:val="clear" w:color="auto" w:fill="FFFFFF"/>
          <w:lang w:val="en-US"/>
        </w:rPr>
        <w:t xml:space="preserve">primary studies </w:t>
      </w:r>
      <w:r w:rsidR="008D3CA6">
        <w:rPr>
          <w:shd w:val="clear" w:color="auto" w:fill="FFFFFF"/>
          <w:lang w:val="en-US"/>
        </w:rPr>
        <w:t>seem</w:t>
      </w:r>
      <w:r w:rsidR="00B81D71">
        <w:rPr>
          <w:shd w:val="clear" w:color="auto" w:fill="FFFFFF"/>
          <w:lang w:val="en-US"/>
        </w:rPr>
        <w:t>s</w:t>
      </w:r>
      <w:r w:rsidR="008D3CA6">
        <w:rPr>
          <w:shd w:val="clear" w:color="auto" w:fill="FFFFFF"/>
          <w:lang w:val="en-US"/>
        </w:rPr>
        <w:t xml:space="preserve"> likely to render this issue less problematic in the future</w:t>
      </w:r>
      <w:r w:rsidR="006A5E07" w:rsidRPr="007A75A1">
        <w:rPr>
          <w:shd w:val="clear" w:color="auto" w:fill="FFFFFF"/>
          <w:lang w:val="en-US"/>
        </w:rPr>
        <w:t xml:space="preserve"> </w:t>
      </w:r>
      <w:r w:rsidR="005A30B4" w:rsidRPr="007A75A1">
        <w:rPr>
          <w:shd w:val="clear" w:color="auto" w:fill="FFFFFF"/>
          <w:lang w:val="en-US"/>
        </w:rPr>
        <w:t>(</w:t>
      </w:r>
      <w:r w:rsidR="00A63D8D" w:rsidRPr="007A75A1">
        <w:rPr>
          <w:shd w:val="clear" w:color="auto" w:fill="FFFFFF"/>
          <w:lang w:val="en-US"/>
        </w:rPr>
        <w:t xml:space="preserve">Koricheva </w:t>
      </w:r>
      <w:r w:rsidR="009D746D">
        <w:rPr>
          <w:shd w:val="clear" w:color="auto" w:fill="FFFFFF"/>
          <w:lang w:val="en-US"/>
        </w:rPr>
        <w:t>and</w:t>
      </w:r>
      <w:r w:rsidR="00A63D8D" w:rsidRPr="007A75A1">
        <w:rPr>
          <w:shd w:val="clear" w:color="auto" w:fill="FFFFFF"/>
          <w:lang w:val="en-US"/>
        </w:rPr>
        <w:t xml:space="preserve"> Gurevitch, 2014</w:t>
      </w:r>
      <w:r w:rsidR="00377D7C">
        <w:rPr>
          <w:shd w:val="clear" w:color="auto" w:fill="FFFFFF"/>
          <w:lang w:val="en-US"/>
        </w:rPr>
        <w:t xml:space="preserve">; Gerstner </w:t>
      </w:r>
      <w:r w:rsidR="009D746D">
        <w:rPr>
          <w:shd w:val="clear" w:color="auto" w:fill="FFFFFF"/>
          <w:lang w:val="en-US"/>
        </w:rPr>
        <w:t xml:space="preserve">et al., </w:t>
      </w:r>
      <w:r w:rsidR="00377D7C">
        <w:rPr>
          <w:shd w:val="clear" w:color="auto" w:fill="FFFFFF"/>
          <w:lang w:val="en-US"/>
        </w:rPr>
        <w:t>2017</w:t>
      </w:r>
      <w:r w:rsidR="00A63D8D" w:rsidRPr="007A75A1">
        <w:rPr>
          <w:shd w:val="clear" w:color="auto" w:fill="FFFFFF"/>
          <w:lang w:val="en-US"/>
        </w:rPr>
        <w:t>)</w:t>
      </w:r>
      <w:r w:rsidR="006A5E07" w:rsidRPr="007A75A1">
        <w:rPr>
          <w:shd w:val="clear" w:color="auto" w:fill="FFFFFF"/>
          <w:lang w:val="en-US"/>
        </w:rPr>
        <w:t>.</w:t>
      </w:r>
    </w:p>
    <w:p w14:paraId="67EBE41D" w14:textId="75D25F4E" w:rsidR="00052774" w:rsidRDefault="00382790" w:rsidP="00194911">
      <w:pPr>
        <w:spacing w:before="240"/>
        <w:rPr>
          <w:lang w:val="en-US"/>
        </w:rPr>
      </w:pPr>
      <w:r>
        <w:rPr>
          <w:shd w:val="clear" w:color="auto" w:fill="FFFFFF"/>
          <w:lang w:val="en-US"/>
        </w:rPr>
        <w:t>M</w:t>
      </w:r>
      <w:r w:rsidR="007F23FF">
        <w:rPr>
          <w:shd w:val="clear" w:color="auto" w:fill="FFFFFF"/>
          <w:lang w:val="en-US"/>
        </w:rPr>
        <w:t xml:space="preserve">eta-analyses </w:t>
      </w:r>
      <w:r w:rsidR="00DE626B">
        <w:rPr>
          <w:shd w:val="clear" w:color="auto" w:fill="FFFFFF"/>
          <w:lang w:val="en-US"/>
        </w:rPr>
        <w:t xml:space="preserve">that use </w:t>
      </w:r>
      <w:r w:rsidR="007F23FF">
        <w:rPr>
          <w:shd w:val="clear" w:color="auto" w:fill="FFFFFF"/>
          <w:lang w:val="en-US"/>
        </w:rPr>
        <w:t>the</w:t>
      </w:r>
      <w:r w:rsidR="005A30B4" w:rsidRPr="007A75A1">
        <w:rPr>
          <w:shd w:val="clear" w:color="auto" w:fill="FFFFFF"/>
          <w:lang w:val="en-US"/>
        </w:rPr>
        <w:t xml:space="preserve"> conventional weighting</w:t>
      </w:r>
      <w:r>
        <w:rPr>
          <w:shd w:val="clear" w:color="auto" w:fill="FFFFFF"/>
          <w:lang w:val="en-US"/>
        </w:rPr>
        <w:t xml:space="preserve"> must </w:t>
      </w:r>
      <w:r w:rsidR="00B81D71">
        <w:rPr>
          <w:shd w:val="clear" w:color="auto" w:fill="FFFFFF"/>
          <w:lang w:val="en-US"/>
        </w:rPr>
        <w:t xml:space="preserve">address </w:t>
      </w:r>
      <w:r>
        <w:rPr>
          <w:shd w:val="clear" w:color="auto" w:fill="FFFFFF"/>
          <w:lang w:val="en-US"/>
        </w:rPr>
        <w:t>further issues</w:t>
      </w:r>
      <w:r w:rsidR="00B81D71">
        <w:rPr>
          <w:shd w:val="clear" w:color="auto" w:fill="FFFFFF"/>
          <w:lang w:val="en-US"/>
        </w:rPr>
        <w:t xml:space="preserve"> that arise</w:t>
      </w:r>
      <w:r>
        <w:rPr>
          <w:shd w:val="clear" w:color="auto" w:fill="FFFFFF"/>
          <w:lang w:val="en-US"/>
        </w:rPr>
        <w:t xml:space="preserve"> if</w:t>
      </w:r>
      <w:r w:rsidR="007F23FF">
        <w:rPr>
          <w:shd w:val="clear" w:color="auto" w:fill="FFFFFF"/>
          <w:lang w:val="en-US"/>
        </w:rPr>
        <w:t xml:space="preserve"> </w:t>
      </w:r>
      <w:r w:rsidR="004C013C" w:rsidRPr="007A75A1">
        <w:rPr>
          <w:shd w:val="clear" w:color="auto" w:fill="FFFFFF"/>
          <w:lang w:val="en-US"/>
        </w:rPr>
        <w:t>primary studies</w:t>
      </w:r>
      <w:r w:rsidR="003630CA" w:rsidRPr="007A75A1">
        <w:rPr>
          <w:shd w:val="clear" w:color="auto" w:fill="FFFFFF"/>
          <w:lang w:val="en-US"/>
        </w:rPr>
        <w:t xml:space="preserve"> </w:t>
      </w:r>
      <w:r w:rsidR="007F23FF">
        <w:rPr>
          <w:shd w:val="clear" w:color="auto" w:fill="FFFFFF"/>
          <w:lang w:val="en-US"/>
        </w:rPr>
        <w:t xml:space="preserve">include </w:t>
      </w:r>
      <w:r w:rsidR="00DE626B">
        <w:rPr>
          <w:shd w:val="clear" w:color="auto" w:fill="FFFFFF"/>
          <w:lang w:val="en-US"/>
        </w:rPr>
        <w:t>different taxonomic groups or different designs.</w:t>
      </w:r>
      <w:r w:rsidR="00DE626B" w:rsidRPr="00DE626B">
        <w:rPr>
          <w:lang w:val="en-US"/>
        </w:rPr>
        <w:t xml:space="preserve"> </w:t>
      </w:r>
      <w:r w:rsidR="00DE626B">
        <w:rPr>
          <w:lang w:val="en-US"/>
        </w:rPr>
        <w:t>C</w:t>
      </w:r>
      <w:r w:rsidR="00DE626B" w:rsidRPr="007A75A1">
        <w:rPr>
          <w:lang w:val="en-US"/>
        </w:rPr>
        <w:t>omparisons across taxonomic groups may require separate subgroup analyses.</w:t>
      </w:r>
      <w:r w:rsidR="00DE626B">
        <w:rPr>
          <w:lang w:val="en-US"/>
        </w:rPr>
        <w:t xml:space="preserve"> </w:t>
      </w:r>
      <w:r w:rsidR="00DE626B" w:rsidRPr="007A75A1">
        <w:rPr>
          <w:lang w:val="en-US"/>
        </w:rPr>
        <w:t xml:space="preserve">Mixed designs can be </w:t>
      </w:r>
      <w:r w:rsidR="00DE626B" w:rsidRPr="003B0277">
        <w:rPr>
          <w:lang w:val="en-US"/>
        </w:rPr>
        <w:t xml:space="preserve">accommodated by correctly </w:t>
      </w:r>
      <w:r w:rsidR="00DE626B" w:rsidRPr="00194911">
        <w:rPr>
          <w:rFonts w:ascii="Times New Roman" w:hAnsi="Times New Roman" w:cs="Times New Roman"/>
          <w:lang w:val="en-US" w:eastAsia="en-GB"/>
        </w:rPr>
        <w:t>structuring</w:t>
      </w:r>
      <w:r w:rsidR="00DE626B" w:rsidRPr="003B0277">
        <w:rPr>
          <w:lang w:val="en-US"/>
        </w:rPr>
        <w:t xml:space="preserve"> the statistical model. </w:t>
      </w:r>
      <w:r w:rsidR="006C4B1E" w:rsidRPr="003B0277">
        <w:rPr>
          <w:lang w:val="en-US"/>
        </w:rPr>
        <w:t xml:space="preserve">Alternatively, </w:t>
      </w:r>
      <w:r w:rsidR="006C4B1E" w:rsidRPr="003B0277">
        <w:t xml:space="preserve">phylogenetically controlled meta-analysis can not only deal with issues of non-independence (effect sizes derived from closely related species may be similar in magnitude or direction due to shared evolutionary history), but also the fact that different variances are expected because lineages within phylogenies may have evolved at different rates (Lajeunesse </w:t>
      </w:r>
      <w:r w:rsidR="009D746D">
        <w:t xml:space="preserve">et al., </w:t>
      </w:r>
      <w:r w:rsidR="006C4B1E" w:rsidRPr="003B0277">
        <w:t xml:space="preserve">2013). </w:t>
      </w:r>
      <w:r w:rsidR="00DE626B">
        <w:rPr>
          <w:lang w:val="en-US"/>
        </w:rPr>
        <w:t>P</w:t>
      </w:r>
      <w:r w:rsidR="002C1FD5" w:rsidRPr="007A75A1">
        <w:rPr>
          <w:shd w:val="clear" w:color="auto" w:fill="FFFFFF"/>
          <w:lang w:val="en-US"/>
        </w:rPr>
        <w:t>seudoreplicated designs</w:t>
      </w:r>
      <w:r>
        <w:rPr>
          <w:shd w:val="clear" w:color="auto" w:fill="FFFFFF"/>
          <w:lang w:val="en-US"/>
        </w:rPr>
        <w:t xml:space="preserve"> present special problems, however</w:t>
      </w:r>
      <w:r w:rsidR="002C1FD5" w:rsidRPr="007A75A1">
        <w:rPr>
          <w:shd w:val="clear" w:color="auto" w:fill="FFFFFF"/>
          <w:lang w:val="en-US"/>
        </w:rPr>
        <w:t xml:space="preserve">. </w:t>
      </w:r>
      <w:r w:rsidR="344679FC" w:rsidRPr="007A75A1">
        <w:rPr>
          <w:lang w:val="en-US"/>
        </w:rPr>
        <w:t>The low</w:t>
      </w:r>
      <w:r w:rsidR="001A40C0" w:rsidRPr="007A75A1">
        <w:rPr>
          <w:lang w:val="en-US"/>
        </w:rPr>
        <w:t>er</w:t>
      </w:r>
      <w:r w:rsidR="344679FC" w:rsidRPr="007A75A1">
        <w:rPr>
          <w:lang w:val="en-US"/>
        </w:rPr>
        <w:t xml:space="preserve"> effect</w:t>
      </w:r>
      <w:r w:rsidR="007F23FF">
        <w:rPr>
          <w:lang w:val="en-US"/>
        </w:rPr>
        <w:t>-</w:t>
      </w:r>
      <w:r w:rsidR="344679FC" w:rsidRPr="007A75A1">
        <w:rPr>
          <w:lang w:val="en-US"/>
        </w:rPr>
        <w:t xml:space="preserve">size variance </w:t>
      </w:r>
      <w:r w:rsidR="00F20392" w:rsidRPr="007A75A1">
        <w:rPr>
          <w:lang w:val="en-US"/>
        </w:rPr>
        <w:t xml:space="preserve">generally obtained </w:t>
      </w:r>
      <w:r w:rsidR="344679FC" w:rsidRPr="007A75A1">
        <w:rPr>
          <w:lang w:val="en-US"/>
        </w:rPr>
        <w:t xml:space="preserve">from </w:t>
      </w:r>
      <w:r w:rsidR="00717DFD">
        <w:rPr>
          <w:lang w:val="en-US"/>
        </w:rPr>
        <w:t>pseudo</w:t>
      </w:r>
      <w:r w:rsidR="001A40C0" w:rsidRPr="007A75A1">
        <w:rPr>
          <w:lang w:val="en-US"/>
        </w:rPr>
        <w:t>replicat</w:t>
      </w:r>
      <w:r>
        <w:rPr>
          <w:lang w:val="en-US"/>
        </w:rPr>
        <w:t xml:space="preserve">ion </w:t>
      </w:r>
      <w:r w:rsidR="344679FC" w:rsidRPr="007A75A1">
        <w:rPr>
          <w:lang w:val="en-US"/>
        </w:rPr>
        <w:t>will afford the</w:t>
      </w:r>
      <w:r>
        <w:rPr>
          <w:lang w:val="en-US"/>
        </w:rPr>
        <w:t>se studies</w:t>
      </w:r>
      <w:r w:rsidR="344679FC" w:rsidRPr="007A75A1">
        <w:rPr>
          <w:lang w:val="en-US"/>
        </w:rPr>
        <w:t xml:space="preserve"> a relatively </w:t>
      </w:r>
      <w:r w:rsidR="00F20392" w:rsidRPr="007A75A1">
        <w:rPr>
          <w:lang w:val="en-US"/>
        </w:rPr>
        <w:t>large contribution to</w:t>
      </w:r>
      <w:r w:rsidR="007F23FF">
        <w:rPr>
          <w:lang w:val="en-US"/>
        </w:rPr>
        <w:t xml:space="preserve"> the meta-estimate</w:t>
      </w:r>
      <w:r w:rsidR="344679FC" w:rsidRPr="007A75A1">
        <w:rPr>
          <w:lang w:val="en-US"/>
        </w:rPr>
        <w:t>, despite their</w:t>
      </w:r>
      <w:r w:rsidR="006A4E00" w:rsidRPr="007A75A1">
        <w:rPr>
          <w:lang w:val="en-US"/>
        </w:rPr>
        <w:t xml:space="preserve"> inferior design</w:t>
      </w:r>
      <w:r w:rsidR="344679FC" w:rsidRPr="007A75A1">
        <w:rPr>
          <w:lang w:val="en-US"/>
        </w:rPr>
        <w:t>.</w:t>
      </w:r>
      <w:r w:rsidR="00F20392" w:rsidRPr="007A75A1">
        <w:rPr>
          <w:lang w:val="en-US"/>
        </w:rPr>
        <w:t xml:space="preserve"> </w:t>
      </w:r>
      <w:r w:rsidR="007F23FF">
        <w:rPr>
          <w:lang w:val="en-US"/>
        </w:rPr>
        <w:t xml:space="preserve">None </w:t>
      </w:r>
      <w:r w:rsidR="00F20392" w:rsidRPr="007A75A1">
        <w:rPr>
          <w:lang w:val="en-US"/>
        </w:rPr>
        <w:t xml:space="preserve">of the </w:t>
      </w:r>
      <w:r w:rsidR="00717DFD">
        <w:rPr>
          <w:lang w:val="en-US"/>
        </w:rPr>
        <w:t>pseudo</w:t>
      </w:r>
      <w:r w:rsidR="00F20392" w:rsidRPr="007A75A1">
        <w:rPr>
          <w:lang w:val="en-US"/>
        </w:rPr>
        <w:t xml:space="preserve">replicated </w:t>
      </w:r>
      <w:r>
        <w:rPr>
          <w:lang w:val="en-US"/>
        </w:rPr>
        <w:t xml:space="preserve">designs </w:t>
      </w:r>
      <w:r w:rsidR="00F20392" w:rsidRPr="007A75A1">
        <w:rPr>
          <w:lang w:val="en-US"/>
        </w:rPr>
        <w:t xml:space="preserve">in Fig. 2 have </w:t>
      </w:r>
      <w:r w:rsidR="007F23FF">
        <w:rPr>
          <w:lang w:val="en-US"/>
        </w:rPr>
        <w:t xml:space="preserve">any </w:t>
      </w:r>
      <w:r w:rsidR="00F20392" w:rsidRPr="007A75A1">
        <w:rPr>
          <w:lang w:val="en-US"/>
        </w:rPr>
        <w:t>true replication with which to measure variation.</w:t>
      </w:r>
      <w:r w:rsidR="344679FC" w:rsidRPr="007A75A1">
        <w:rPr>
          <w:lang w:val="en-US"/>
        </w:rPr>
        <w:t xml:space="preserve"> </w:t>
      </w:r>
      <w:r w:rsidR="007F23FF">
        <w:rPr>
          <w:lang w:val="en-US"/>
        </w:rPr>
        <w:t>I</w:t>
      </w:r>
      <w:r w:rsidR="344679FC" w:rsidRPr="007A75A1">
        <w:rPr>
          <w:lang w:val="en-US"/>
        </w:rPr>
        <w:t xml:space="preserve">t may </w:t>
      </w:r>
      <w:r w:rsidR="007F23FF">
        <w:rPr>
          <w:lang w:val="en-US"/>
        </w:rPr>
        <w:t xml:space="preserve">then </w:t>
      </w:r>
      <w:r>
        <w:rPr>
          <w:lang w:val="en-US"/>
        </w:rPr>
        <w:t xml:space="preserve">make </w:t>
      </w:r>
      <w:r w:rsidR="344679FC" w:rsidRPr="007A75A1">
        <w:rPr>
          <w:lang w:val="en-US"/>
        </w:rPr>
        <w:t xml:space="preserve">more </w:t>
      </w:r>
      <w:r>
        <w:rPr>
          <w:lang w:val="en-US"/>
        </w:rPr>
        <w:t xml:space="preserve">sense </w:t>
      </w:r>
      <w:r w:rsidR="344679FC" w:rsidRPr="007A75A1">
        <w:rPr>
          <w:lang w:val="en-US"/>
        </w:rPr>
        <w:t xml:space="preserve">not </w:t>
      </w:r>
      <w:r w:rsidR="007F23FF">
        <w:rPr>
          <w:lang w:val="en-US"/>
        </w:rPr>
        <w:t xml:space="preserve">to </w:t>
      </w:r>
      <w:r w:rsidR="344679FC" w:rsidRPr="007A75A1">
        <w:rPr>
          <w:lang w:val="en-US"/>
        </w:rPr>
        <w:t xml:space="preserve">weight, or </w:t>
      </w:r>
      <w:r w:rsidR="007F23FF">
        <w:rPr>
          <w:lang w:val="en-US"/>
        </w:rPr>
        <w:t xml:space="preserve">to </w:t>
      </w:r>
      <w:r w:rsidR="344679FC" w:rsidRPr="007A75A1">
        <w:rPr>
          <w:lang w:val="en-US"/>
        </w:rPr>
        <w:t xml:space="preserve">weight by </w:t>
      </w:r>
      <w:r w:rsidR="007F23FF">
        <w:rPr>
          <w:lang w:val="en-US"/>
        </w:rPr>
        <w:t xml:space="preserve">the </w:t>
      </w:r>
      <w:r w:rsidR="00F20392" w:rsidRPr="007A75A1">
        <w:rPr>
          <w:lang w:val="en-US"/>
        </w:rPr>
        <w:t xml:space="preserve">true </w:t>
      </w:r>
      <w:r w:rsidR="344679FC" w:rsidRPr="007A75A1">
        <w:rPr>
          <w:lang w:val="en-US"/>
        </w:rPr>
        <w:t>sample size</w:t>
      </w:r>
      <w:r w:rsidR="007F23FF">
        <w:rPr>
          <w:lang w:val="en-US"/>
        </w:rPr>
        <w:t xml:space="preserve"> of independent replicates</w:t>
      </w:r>
      <w:r w:rsidR="007F7E08" w:rsidRPr="007A75A1">
        <w:rPr>
          <w:lang w:val="en-US"/>
        </w:rPr>
        <w:t xml:space="preserve"> (</w:t>
      </w:r>
      <w:r w:rsidR="008A1CFA" w:rsidRPr="007A75A1">
        <w:rPr>
          <w:lang w:val="en-US"/>
        </w:rPr>
        <w:t>Mayerhof</w:t>
      </w:r>
      <w:r w:rsidR="007F7E08" w:rsidRPr="007A75A1">
        <w:rPr>
          <w:lang w:val="en-US"/>
        </w:rPr>
        <w:t xml:space="preserve">er </w:t>
      </w:r>
      <w:r w:rsidR="009D746D">
        <w:rPr>
          <w:lang w:val="en-US"/>
        </w:rPr>
        <w:t xml:space="preserve">et al., </w:t>
      </w:r>
      <w:r w:rsidR="007F7E08" w:rsidRPr="007A75A1">
        <w:rPr>
          <w:lang w:val="en-US"/>
        </w:rPr>
        <w:t>2013)</w:t>
      </w:r>
      <w:r w:rsidR="344679FC" w:rsidRPr="007A75A1">
        <w:rPr>
          <w:lang w:val="en-US"/>
        </w:rPr>
        <w:t xml:space="preserve"> on the principle that precision increase</w:t>
      </w:r>
      <w:r w:rsidR="00AA7B74" w:rsidRPr="007A75A1">
        <w:rPr>
          <w:lang w:val="en-US"/>
        </w:rPr>
        <w:t>s</w:t>
      </w:r>
      <w:r w:rsidR="344679FC" w:rsidRPr="007A75A1">
        <w:rPr>
          <w:lang w:val="en-US"/>
        </w:rPr>
        <w:t xml:space="preserve"> with sample size, all else being equal.</w:t>
      </w:r>
      <w:r>
        <w:rPr>
          <w:lang w:val="en-US"/>
        </w:rPr>
        <w:t xml:space="preserve"> </w:t>
      </w:r>
      <w:r w:rsidR="00EC22FF" w:rsidRPr="007A75A1">
        <w:rPr>
          <w:rFonts w:ascii="Times New Roman" w:hAnsi="Times New Roman" w:cs="Times New Roman"/>
          <w:lang w:val="en-US" w:eastAsia="en-GB"/>
        </w:rPr>
        <w:t xml:space="preserve">Pullin </w:t>
      </w:r>
      <w:r w:rsidR="009D746D">
        <w:rPr>
          <w:rFonts w:ascii="Times New Roman" w:hAnsi="Times New Roman" w:cs="Times New Roman"/>
          <w:lang w:val="en-US" w:eastAsia="en-GB"/>
        </w:rPr>
        <w:t>and</w:t>
      </w:r>
      <w:r w:rsidR="00EC22FF" w:rsidRPr="007A75A1">
        <w:rPr>
          <w:rFonts w:ascii="Times New Roman" w:hAnsi="Times New Roman" w:cs="Times New Roman"/>
          <w:lang w:val="en-US" w:eastAsia="en-GB"/>
        </w:rPr>
        <w:t xml:space="preserve"> Stewart (2010) suggest</w:t>
      </w:r>
      <w:r w:rsidR="00277CD9">
        <w:rPr>
          <w:rFonts w:ascii="Times New Roman" w:hAnsi="Times New Roman" w:cs="Times New Roman"/>
          <w:lang w:val="en-US" w:eastAsia="en-GB"/>
        </w:rPr>
        <w:t>s</w:t>
      </w:r>
      <w:r w:rsidR="00EC22FF" w:rsidRPr="007A75A1">
        <w:rPr>
          <w:rFonts w:ascii="Times New Roman" w:hAnsi="Times New Roman" w:cs="Times New Roman"/>
          <w:lang w:val="en-US" w:eastAsia="en-GB"/>
        </w:rPr>
        <w:t xml:space="preserve"> </w:t>
      </w:r>
      <w:r>
        <w:rPr>
          <w:rFonts w:ascii="Times New Roman" w:hAnsi="Times New Roman" w:cs="Times New Roman"/>
          <w:lang w:val="en-US" w:eastAsia="en-GB"/>
        </w:rPr>
        <w:t>using</w:t>
      </w:r>
      <w:r w:rsidRPr="007A75A1">
        <w:rPr>
          <w:rFonts w:ascii="Times New Roman" w:hAnsi="Times New Roman" w:cs="Times New Roman"/>
          <w:lang w:val="en-US" w:eastAsia="en-GB"/>
        </w:rPr>
        <w:t xml:space="preserve"> </w:t>
      </w:r>
      <w:r w:rsidR="00EC22FF" w:rsidRPr="007A75A1">
        <w:rPr>
          <w:lang w:val="en-US"/>
        </w:rPr>
        <w:t>sensitivity analyses to investigate the impact of pseudoreplicat</w:t>
      </w:r>
      <w:r>
        <w:rPr>
          <w:lang w:val="en-US"/>
        </w:rPr>
        <w:t>ion</w:t>
      </w:r>
      <w:r w:rsidR="00052774">
        <w:rPr>
          <w:lang w:val="en-US"/>
        </w:rPr>
        <w:t xml:space="preserve"> on meta-estimates.</w:t>
      </w:r>
      <w:r w:rsidR="00FA3FA0">
        <w:rPr>
          <w:lang w:val="en-US"/>
        </w:rPr>
        <w:t xml:space="preserve"> Similar considerations arise with the inclusi</w:t>
      </w:r>
      <w:r w:rsidR="009D746D">
        <w:rPr>
          <w:lang w:val="en-US"/>
        </w:rPr>
        <w:t xml:space="preserve">on of little-replicated studies. Designs with less than 10 replicates become </w:t>
      </w:r>
      <w:r w:rsidR="00FA3FA0">
        <w:rPr>
          <w:lang w:val="en-US"/>
        </w:rPr>
        <w:t>susceptible to large errors in the estimation of variance</w:t>
      </w:r>
      <w:r w:rsidR="009D746D">
        <w:rPr>
          <w:lang w:val="en-US"/>
        </w:rPr>
        <w:t xml:space="preserve"> (Hedges and Pigott</w:t>
      </w:r>
      <w:r w:rsidR="00460B06">
        <w:rPr>
          <w:lang w:val="en-US"/>
        </w:rPr>
        <w:t>,</w:t>
      </w:r>
      <w:r w:rsidR="009D746D">
        <w:rPr>
          <w:lang w:val="en-US"/>
        </w:rPr>
        <w:t xml:space="preserve"> 2001), which </w:t>
      </w:r>
      <w:r w:rsidR="00FA3FA0">
        <w:rPr>
          <w:lang w:val="en-US"/>
        </w:rPr>
        <w:t>can be investi</w:t>
      </w:r>
      <w:r w:rsidR="009D746D">
        <w:rPr>
          <w:lang w:val="en-US"/>
        </w:rPr>
        <w:t>gated with sensitivity analysis and accommodated with a weighting on replication.</w:t>
      </w:r>
    </w:p>
    <w:p w14:paraId="229F34F7" w14:textId="214005FA" w:rsidR="00530888" w:rsidRPr="001565BA" w:rsidRDefault="00177758" w:rsidP="0061627B">
      <w:pPr>
        <w:spacing w:before="240"/>
      </w:pPr>
      <w:r w:rsidRPr="001565BA">
        <w:lastRenderedPageBreak/>
        <w:t>Estimation</w:t>
      </w:r>
      <w:r w:rsidR="00530888" w:rsidRPr="001565BA">
        <w:t xml:space="preserve"> of the between-study variance, represented by the variance of the distribution of the true study effects (</w:t>
      </w:r>
      <w:r w:rsidRPr="001565BA">
        <w:t xml:space="preserve">denoted as </w:t>
      </w:r>
      <w:r w:rsidR="00530888" w:rsidRPr="001565BA">
        <w:t>τ</w:t>
      </w:r>
      <w:r w:rsidR="00530888" w:rsidRPr="001565BA">
        <w:rPr>
          <w:vertAlign w:val="superscript"/>
        </w:rPr>
        <w:t>2</w:t>
      </w:r>
      <w:r w:rsidR="00530888" w:rsidRPr="001565BA">
        <w:t xml:space="preserve"> in the meta-analytic literature), is often a core output of a meta-analysis, but also comprises an intermediate step </w:t>
      </w:r>
      <w:r w:rsidRPr="001565BA">
        <w:t>in</w:t>
      </w:r>
      <w:r w:rsidR="00530888" w:rsidRPr="001565BA">
        <w:t xml:space="preserve"> ﬁtting a conventional random-effects model (Veroniki et al. 2016). </w:t>
      </w:r>
      <w:r w:rsidR="0061627B" w:rsidRPr="001565BA">
        <w:t>In general, τ</w:t>
      </w:r>
      <w:r w:rsidR="0061627B" w:rsidRPr="001565BA">
        <w:rPr>
          <w:vertAlign w:val="superscript"/>
        </w:rPr>
        <w:t xml:space="preserve">2 </w:t>
      </w:r>
      <w:r w:rsidR="0061627B" w:rsidRPr="001565BA">
        <w:t xml:space="preserve">will increase as either the variance within-studies decreases and/or the total observed variance increases. </w:t>
      </w:r>
      <w:r w:rsidRPr="001565BA">
        <w:t>When estimating</w:t>
      </w:r>
      <w:r w:rsidR="00530888" w:rsidRPr="001565BA">
        <w:t xml:space="preserve"> a summary treatment effect as the weighted average of study-wise effect sizes, with weights depending on both within-study (sampling) variance and the estimated between-study variance</w:t>
      </w:r>
      <w:r w:rsidRPr="001565BA">
        <w:t xml:space="preserve">, </w:t>
      </w:r>
      <w:r w:rsidR="00530888" w:rsidRPr="001565BA">
        <w:t xml:space="preserve">the estimated between-study variance inﬂuences the weights assigned to each study and hence the overall summary treatment effect and, importantly, its precision (Veroniki et al. 2016). </w:t>
      </w:r>
    </w:p>
    <w:p w14:paraId="12CA3CEF" w14:textId="7924607F" w:rsidR="00D51991" w:rsidRPr="003B0277" w:rsidRDefault="00F20392" w:rsidP="00D51991">
      <w:r w:rsidRPr="007A75A1">
        <w:rPr>
          <w:lang w:val="en-US"/>
        </w:rPr>
        <w:t>Meta-analysis needs better</w:t>
      </w:r>
      <w:r w:rsidR="00123FB3" w:rsidRPr="007A75A1">
        <w:rPr>
          <w:rFonts w:ascii="Times New Roman" w:hAnsi="Times New Roman" w:cs="Times New Roman"/>
          <w:lang w:val="en-US" w:eastAsia="en-GB"/>
        </w:rPr>
        <w:t xml:space="preserve"> methods</w:t>
      </w:r>
      <w:r w:rsidRPr="007A75A1">
        <w:rPr>
          <w:rFonts w:ascii="Times New Roman" w:hAnsi="Times New Roman" w:cs="Times New Roman"/>
          <w:lang w:val="en-US" w:eastAsia="en-GB"/>
        </w:rPr>
        <w:t xml:space="preserve"> and weighting schemes</w:t>
      </w:r>
      <w:r w:rsidR="00123FB3" w:rsidRPr="007A75A1">
        <w:rPr>
          <w:rFonts w:ascii="Times New Roman" w:hAnsi="Times New Roman" w:cs="Times New Roman"/>
          <w:lang w:val="en-US" w:eastAsia="en-GB"/>
        </w:rPr>
        <w:t xml:space="preserve"> for synthesi</w:t>
      </w:r>
      <w:r w:rsidR="00302A9D">
        <w:rPr>
          <w:rFonts w:ascii="Times New Roman" w:hAnsi="Times New Roman" w:cs="Times New Roman"/>
          <w:lang w:val="en-US" w:eastAsia="en-GB"/>
        </w:rPr>
        <w:t>z</w:t>
      </w:r>
      <w:r w:rsidR="00123FB3" w:rsidRPr="007A75A1">
        <w:rPr>
          <w:rFonts w:ascii="Times New Roman" w:hAnsi="Times New Roman" w:cs="Times New Roman"/>
          <w:lang w:val="en-US" w:eastAsia="en-GB"/>
        </w:rPr>
        <w:t>ing studies that vary markedly in their design</w:t>
      </w:r>
      <w:r w:rsidR="0007545F">
        <w:rPr>
          <w:rFonts w:ascii="Times New Roman" w:hAnsi="Times New Roman" w:cs="Times New Roman"/>
          <w:lang w:val="en-US" w:eastAsia="en-GB"/>
        </w:rPr>
        <w:t xml:space="preserve"> and quality</w:t>
      </w:r>
      <w:r w:rsidR="003A08B9" w:rsidRPr="007A75A1">
        <w:rPr>
          <w:rFonts w:ascii="Times New Roman" w:hAnsi="Times New Roman" w:cs="Times New Roman"/>
          <w:lang w:val="en-US" w:eastAsia="en-GB"/>
        </w:rPr>
        <w:t>.</w:t>
      </w:r>
      <w:r w:rsidR="00EC22FF" w:rsidRPr="007A75A1">
        <w:rPr>
          <w:rFonts w:ascii="Times New Roman" w:hAnsi="Times New Roman" w:cs="Times New Roman"/>
          <w:lang w:val="en-US" w:eastAsia="en-GB"/>
        </w:rPr>
        <w:t xml:space="preserve"> </w:t>
      </w:r>
      <w:r w:rsidR="00B31289">
        <w:rPr>
          <w:rFonts w:ascii="Times New Roman" w:hAnsi="Times New Roman" w:cs="Times New Roman"/>
          <w:lang w:val="en-US" w:eastAsia="en-GB"/>
        </w:rPr>
        <w:t xml:space="preserve">As multiple study factors can </w:t>
      </w:r>
      <w:r w:rsidR="00052774">
        <w:rPr>
          <w:rFonts w:ascii="Times New Roman" w:hAnsi="Times New Roman" w:cs="Times New Roman"/>
          <w:lang w:val="en-US" w:eastAsia="en-GB"/>
        </w:rPr>
        <w:t xml:space="preserve">work </w:t>
      </w:r>
      <w:r w:rsidR="00B31289">
        <w:rPr>
          <w:rFonts w:ascii="Times New Roman" w:hAnsi="Times New Roman" w:cs="Times New Roman"/>
          <w:lang w:val="en-US" w:eastAsia="en-GB"/>
        </w:rPr>
        <w:t>simultaneously to increase and decrease effect size variance, w</w:t>
      </w:r>
      <w:r w:rsidR="00067CE5">
        <w:rPr>
          <w:rFonts w:ascii="Times New Roman" w:hAnsi="Times New Roman" w:cs="Times New Roman"/>
          <w:lang w:val="en-US" w:eastAsia="en-GB"/>
        </w:rPr>
        <w:t xml:space="preserve">e </w:t>
      </w:r>
      <w:r w:rsidR="00B91C71">
        <w:rPr>
          <w:rFonts w:ascii="Times New Roman" w:hAnsi="Times New Roman" w:cs="Times New Roman"/>
          <w:lang w:val="en-US" w:eastAsia="en-GB"/>
        </w:rPr>
        <w:t>consider</w:t>
      </w:r>
      <w:r w:rsidR="00067CE5">
        <w:rPr>
          <w:rFonts w:ascii="Times New Roman" w:hAnsi="Times New Roman" w:cs="Times New Roman"/>
          <w:lang w:val="en-US" w:eastAsia="en-GB"/>
        </w:rPr>
        <w:t xml:space="preserve"> that the development of ordinal weighting scheme</w:t>
      </w:r>
      <w:r w:rsidR="0007545F">
        <w:rPr>
          <w:rFonts w:ascii="Times New Roman" w:hAnsi="Times New Roman" w:cs="Times New Roman"/>
          <w:lang w:val="en-US" w:eastAsia="en-GB"/>
        </w:rPr>
        <w:t>s</w:t>
      </w:r>
      <w:r w:rsidR="00067CE5">
        <w:rPr>
          <w:rFonts w:ascii="Times New Roman" w:hAnsi="Times New Roman" w:cs="Times New Roman"/>
          <w:lang w:val="en-US" w:eastAsia="en-GB"/>
        </w:rPr>
        <w:t xml:space="preserve">, that </w:t>
      </w:r>
      <w:r w:rsidR="00AC3ABD">
        <w:rPr>
          <w:rFonts w:ascii="Times New Roman" w:hAnsi="Times New Roman" w:cs="Times New Roman"/>
          <w:lang w:val="en-US" w:eastAsia="en-GB"/>
        </w:rPr>
        <w:t>utilizes</w:t>
      </w:r>
      <w:r w:rsidR="00067CE5">
        <w:rPr>
          <w:rFonts w:ascii="Times New Roman" w:hAnsi="Times New Roman" w:cs="Times New Roman"/>
          <w:lang w:val="en-US" w:eastAsia="en-GB"/>
        </w:rPr>
        <w:t xml:space="preserve"> study quality criteria relevant to forest biodiversity</w:t>
      </w:r>
      <w:r w:rsidR="00AC3ABD">
        <w:rPr>
          <w:rFonts w:ascii="Times New Roman" w:hAnsi="Times New Roman" w:cs="Times New Roman"/>
          <w:lang w:val="en-US" w:eastAsia="en-GB"/>
        </w:rPr>
        <w:t xml:space="preserve"> studies</w:t>
      </w:r>
      <w:r w:rsidR="00067CE5">
        <w:rPr>
          <w:rFonts w:ascii="Times New Roman" w:hAnsi="Times New Roman" w:cs="Times New Roman"/>
          <w:lang w:val="en-US" w:eastAsia="en-GB"/>
        </w:rPr>
        <w:t xml:space="preserve">, holds the most promise for addressing </w:t>
      </w:r>
      <w:r w:rsidR="00067CE5" w:rsidRPr="003B0277">
        <w:rPr>
          <w:rFonts w:ascii="Times New Roman" w:hAnsi="Times New Roman" w:cs="Times New Roman"/>
          <w:lang w:val="en-US" w:eastAsia="en-GB"/>
        </w:rPr>
        <w:t>weighting issues</w:t>
      </w:r>
      <w:r w:rsidR="00B91C71" w:rsidRPr="003B0277">
        <w:rPr>
          <w:rFonts w:ascii="Times New Roman" w:hAnsi="Times New Roman" w:cs="Times New Roman"/>
          <w:lang w:val="en-US" w:eastAsia="en-GB"/>
        </w:rPr>
        <w:t xml:space="preserve">. </w:t>
      </w:r>
      <w:r w:rsidR="003B0277" w:rsidRPr="003B0277">
        <w:t>N</w:t>
      </w:r>
      <w:r w:rsidR="0007545F" w:rsidRPr="003B0277">
        <w:t>o “off-the-shelf checklists” exist for study quality</w:t>
      </w:r>
      <w:r w:rsidR="00997C1E" w:rsidRPr="003B0277">
        <w:t xml:space="preserve"> that will be applicable to all </w:t>
      </w:r>
      <w:r w:rsidR="002309BF" w:rsidRPr="003B0277">
        <w:t>forest biodiversity</w:t>
      </w:r>
      <w:r w:rsidR="00997C1E" w:rsidRPr="003B0277">
        <w:t xml:space="preserve"> meta-analyses, </w:t>
      </w:r>
      <w:r w:rsidR="003B0277" w:rsidRPr="003B0277">
        <w:t>and</w:t>
      </w:r>
      <w:r w:rsidR="00997C1E" w:rsidRPr="003B0277">
        <w:t xml:space="preserve"> alternative designs </w:t>
      </w:r>
      <w:r w:rsidR="003B0277" w:rsidRPr="003B0277">
        <w:t xml:space="preserve">generally do </w:t>
      </w:r>
      <w:r w:rsidR="00997C1E" w:rsidRPr="003B0277">
        <w:t xml:space="preserve">not </w:t>
      </w:r>
      <w:r w:rsidR="003B0277" w:rsidRPr="003B0277">
        <w:t>fall</w:t>
      </w:r>
      <w:r w:rsidR="00DE2AAC" w:rsidRPr="003B0277">
        <w:t xml:space="preserve"> into </w:t>
      </w:r>
      <w:r w:rsidR="00997C1E" w:rsidRPr="003B0277">
        <w:t>a clear quality hierarchy</w:t>
      </w:r>
      <w:r w:rsidR="0007545F" w:rsidRPr="003B0277">
        <w:t xml:space="preserve"> </w:t>
      </w:r>
      <w:r w:rsidR="00997C1E" w:rsidRPr="003B0277">
        <w:t xml:space="preserve">(Pullin and Stewart, </w:t>
      </w:r>
      <w:r w:rsidR="0007545F" w:rsidRPr="003B0277">
        <w:t>2006)</w:t>
      </w:r>
      <w:r w:rsidR="003B0277" w:rsidRPr="003B0277">
        <w:t>. M</w:t>
      </w:r>
      <w:r w:rsidR="00997C1E" w:rsidRPr="003B0277">
        <w:t>eta-analysts may wish to consult previous quality assessment tools</w:t>
      </w:r>
      <w:r w:rsidR="009163EC" w:rsidRPr="003B0277">
        <w:t xml:space="preserve"> to identify factors to code for study quality</w:t>
      </w:r>
      <w:r w:rsidR="00997C1E" w:rsidRPr="003B0277">
        <w:t xml:space="preserve"> (reviewed by </w:t>
      </w:r>
      <w:r w:rsidR="00DE2AAC" w:rsidRPr="003B0277">
        <w:t xml:space="preserve">Bilotta </w:t>
      </w:r>
      <w:r w:rsidR="009D746D">
        <w:t xml:space="preserve">et al., </w:t>
      </w:r>
      <w:r w:rsidR="00DE2AAC" w:rsidRPr="003B0277">
        <w:t>2014</w:t>
      </w:r>
      <w:r w:rsidR="00997C1E" w:rsidRPr="003B0277">
        <w:t>)</w:t>
      </w:r>
      <w:r w:rsidR="002309BF" w:rsidRPr="003B0277">
        <w:t xml:space="preserve">. </w:t>
      </w:r>
      <w:r w:rsidR="003B0277">
        <w:t>Here</w:t>
      </w:r>
      <w:r w:rsidR="002309BF" w:rsidRPr="003B0277">
        <w:t xml:space="preserve"> we have described how various factors affect study quality including the interspersion of treatment stands across space, study </w:t>
      </w:r>
      <w:r w:rsidR="002309BF" w:rsidRPr="003B0277">
        <w:rPr>
          <w:lang w:val="en-US"/>
        </w:rPr>
        <w:t>area extent and the size of sampling</w:t>
      </w:r>
      <w:r w:rsidR="002309BF" w:rsidRPr="003B0277">
        <w:t xml:space="preserve"> unit and replication</w:t>
      </w:r>
      <w:r w:rsidR="000B1A3B" w:rsidRPr="003B0277">
        <w:rPr>
          <w:i/>
        </w:rPr>
        <w:t xml:space="preserve">, </w:t>
      </w:r>
      <w:r w:rsidR="000B1A3B" w:rsidRPr="003B0277">
        <w:t>which could be used to code for quality</w:t>
      </w:r>
      <w:r w:rsidR="002309BF" w:rsidRPr="003B0277">
        <w:t>.</w:t>
      </w:r>
    </w:p>
    <w:p w14:paraId="7881EC19" w14:textId="684BDEBE" w:rsidR="004B075B" w:rsidRDefault="00052774" w:rsidP="007432AD">
      <w:pPr>
        <w:pStyle w:val="Heading3"/>
      </w:pPr>
      <w:r>
        <w:t>I</w:t>
      </w:r>
      <w:r w:rsidR="00D75503" w:rsidRPr="007A75A1">
        <w:t>nterpretation of results</w:t>
      </w:r>
    </w:p>
    <w:p w14:paraId="48248088" w14:textId="3FD49CEC" w:rsidR="00BA6A8F" w:rsidRPr="00BA6A8F" w:rsidRDefault="00BA6A8F" w:rsidP="007432AD">
      <w:pPr>
        <w:ind w:left="426" w:right="170"/>
        <w:rPr>
          <w:lang w:val="en-US"/>
        </w:rPr>
      </w:pPr>
      <w:r w:rsidRPr="00CA3910">
        <w:rPr>
          <w:i/>
          <w:lang w:val="en-US"/>
        </w:rPr>
        <w:t>Recommendation</w:t>
      </w:r>
      <w:r>
        <w:rPr>
          <w:lang w:val="en-US"/>
        </w:rPr>
        <w:t xml:space="preserve">: </w:t>
      </w:r>
      <w:r w:rsidR="00906472">
        <w:rPr>
          <w:lang w:val="en-US"/>
        </w:rPr>
        <w:t>W</w:t>
      </w:r>
      <w:r w:rsidR="004523FE">
        <w:rPr>
          <w:lang w:val="en-US"/>
        </w:rPr>
        <w:t xml:space="preserve">e </w:t>
      </w:r>
      <w:r w:rsidR="00EC37F1">
        <w:rPr>
          <w:lang w:val="en-US"/>
        </w:rPr>
        <w:t xml:space="preserve">urge caution in the interpretation of results, </w:t>
      </w:r>
      <w:r w:rsidR="00EC37F1" w:rsidRPr="00EC37F1">
        <w:rPr>
          <w:lang w:val="en-US"/>
        </w:rPr>
        <w:t xml:space="preserve">particularly with regard to </w:t>
      </w:r>
      <w:r w:rsidR="00906472">
        <w:rPr>
          <w:lang w:val="en-US"/>
        </w:rPr>
        <w:t>recognizing the</w:t>
      </w:r>
      <w:r w:rsidR="00EC37F1" w:rsidRPr="00EC37F1">
        <w:rPr>
          <w:lang w:val="en-US"/>
        </w:rPr>
        <w:t xml:space="preserve"> possibility of systematic biases between reference and </w:t>
      </w:r>
      <w:r w:rsidR="00EC37F1" w:rsidRPr="00EC37F1">
        <w:rPr>
          <w:lang w:val="en-US"/>
        </w:rPr>
        <w:lastRenderedPageBreak/>
        <w:t>treatment stands</w:t>
      </w:r>
      <w:r w:rsidR="00EC37F1">
        <w:rPr>
          <w:lang w:val="en-US"/>
        </w:rPr>
        <w:t xml:space="preserve"> across studies, and </w:t>
      </w:r>
      <w:r w:rsidR="00906472">
        <w:rPr>
          <w:lang w:val="en-US"/>
        </w:rPr>
        <w:t>clearly distinguishing between</w:t>
      </w:r>
      <w:r w:rsidR="00EC37F1">
        <w:rPr>
          <w:lang w:val="en-US"/>
        </w:rPr>
        <w:t xml:space="preserve"> species richness </w:t>
      </w:r>
      <w:r w:rsidR="00906472">
        <w:rPr>
          <w:lang w:val="en-US"/>
        </w:rPr>
        <w:t xml:space="preserve">and species </w:t>
      </w:r>
      <w:r w:rsidR="00EC37F1">
        <w:rPr>
          <w:lang w:val="en-US"/>
        </w:rPr>
        <w:t>density.</w:t>
      </w:r>
    </w:p>
    <w:p w14:paraId="64A2D83A" w14:textId="5B1C4FF1" w:rsidR="00A96F91" w:rsidRDefault="00BC3757" w:rsidP="00DC453F">
      <w:pPr>
        <w:rPr>
          <w:lang w:val="en-US"/>
        </w:rPr>
      </w:pPr>
      <w:r>
        <w:rPr>
          <w:lang w:val="en-US"/>
        </w:rPr>
        <w:t xml:space="preserve">The great </w:t>
      </w:r>
      <w:r w:rsidR="00B81D71">
        <w:rPr>
          <w:lang w:val="en-US"/>
        </w:rPr>
        <w:t xml:space="preserve">advantage </w:t>
      </w:r>
      <w:r w:rsidR="004D58D3">
        <w:rPr>
          <w:lang w:val="en-US"/>
        </w:rPr>
        <w:t xml:space="preserve">of </w:t>
      </w:r>
      <w:r w:rsidR="00364E46">
        <w:rPr>
          <w:lang w:val="en-US"/>
        </w:rPr>
        <w:t xml:space="preserve">meta-analyzing a </w:t>
      </w:r>
      <w:r w:rsidR="009B0FAF" w:rsidRPr="007A75A1">
        <w:rPr>
          <w:lang w:val="en-US"/>
        </w:rPr>
        <w:t xml:space="preserve">systematic review </w:t>
      </w:r>
      <w:r w:rsidR="00364E46">
        <w:rPr>
          <w:lang w:val="en-US"/>
        </w:rPr>
        <w:t xml:space="preserve">lies in the capacity to quantify a </w:t>
      </w:r>
      <w:r w:rsidR="00B81D71">
        <w:rPr>
          <w:lang w:val="en-US"/>
        </w:rPr>
        <w:t>meta-</w:t>
      </w:r>
      <w:r w:rsidR="00364E46">
        <w:rPr>
          <w:lang w:val="en-US"/>
        </w:rPr>
        <w:t>effect of interest and to control bias in its interpretation</w:t>
      </w:r>
      <w:r>
        <w:rPr>
          <w:lang w:val="en-US"/>
        </w:rPr>
        <w:t>. Yet</w:t>
      </w:r>
      <w:r w:rsidR="009B0FAF" w:rsidRPr="007A75A1">
        <w:rPr>
          <w:lang w:val="en-US"/>
        </w:rPr>
        <w:t xml:space="preserve"> subjective judgement is required at many stages of the process. </w:t>
      </w:r>
      <w:r w:rsidR="00DC453F" w:rsidRPr="007A75A1">
        <w:rPr>
          <w:lang w:val="en-US"/>
        </w:rPr>
        <w:t>Due c</w:t>
      </w:r>
      <w:r w:rsidR="007B60B3" w:rsidRPr="007A75A1">
        <w:rPr>
          <w:lang w:val="en-US"/>
        </w:rPr>
        <w:t xml:space="preserve">are </w:t>
      </w:r>
      <w:r>
        <w:rPr>
          <w:lang w:val="en-US"/>
        </w:rPr>
        <w:t xml:space="preserve">must therefore </w:t>
      </w:r>
      <w:r w:rsidR="007B60B3" w:rsidRPr="007A75A1">
        <w:rPr>
          <w:lang w:val="en-US"/>
        </w:rPr>
        <w:t xml:space="preserve">be taken with respect to the interpretation of results, </w:t>
      </w:r>
      <w:r w:rsidR="00364E46">
        <w:rPr>
          <w:lang w:val="en-US"/>
        </w:rPr>
        <w:t>because</w:t>
      </w:r>
      <w:r w:rsidR="00364E46" w:rsidRPr="007A75A1">
        <w:rPr>
          <w:lang w:val="en-US"/>
        </w:rPr>
        <w:t xml:space="preserve"> </w:t>
      </w:r>
      <w:r w:rsidR="00B81D71" w:rsidRPr="007A75A1">
        <w:rPr>
          <w:lang w:val="en-US"/>
        </w:rPr>
        <w:t xml:space="preserve">quantitative syntheses </w:t>
      </w:r>
      <w:r w:rsidR="00B81D71">
        <w:rPr>
          <w:lang w:val="en-US"/>
        </w:rPr>
        <w:t>have</w:t>
      </w:r>
      <w:r w:rsidR="00364E46">
        <w:rPr>
          <w:lang w:val="en-US"/>
        </w:rPr>
        <w:t xml:space="preserve"> potential </w:t>
      </w:r>
      <w:r w:rsidR="007B60B3" w:rsidRPr="007A75A1">
        <w:rPr>
          <w:lang w:val="en-US"/>
        </w:rPr>
        <w:t xml:space="preserve">to inform conservation </w:t>
      </w:r>
      <w:r w:rsidR="00364E46">
        <w:rPr>
          <w:lang w:val="en-US"/>
        </w:rPr>
        <w:t xml:space="preserve">policy </w:t>
      </w:r>
      <w:r w:rsidR="007B60B3" w:rsidRPr="007A75A1">
        <w:rPr>
          <w:lang w:val="en-US"/>
        </w:rPr>
        <w:t xml:space="preserve">and forest management. </w:t>
      </w:r>
    </w:p>
    <w:p w14:paraId="16F7C38A" w14:textId="17A61E77" w:rsidR="00D03BE6" w:rsidRDefault="002A0D62" w:rsidP="00A96F91">
      <w:pPr>
        <w:rPr>
          <w:lang w:val="en-US"/>
        </w:rPr>
      </w:pPr>
      <w:r w:rsidRPr="007A75A1">
        <w:rPr>
          <w:lang w:val="en-US"/>
        </w:rPr>
        <w:t>Species richness is the simplest and most widely used measure</w:t>
      </w:r>
      <w:r w:rsidR="00364E46">
        <w:rPr>
          <w:lang w:val="en-US"/>
        </w:rPr>
        <w:t xml:space="preserve"> of forest</w:t>
      </w:r>
      <w:r w:rsidRPr="007A75A1">
        <w:rPr>
          <w:lang w:val="en-US"/>
        </w:rPr>
        <w:t xml:space="preserve"> </w:t>
      </w:r>
      <w:r w:rsidR="00364E46" w:rsidRPr="007A75A1">
        <w:rPr>
          <w:lang w:val="en-US"/>
        </w:rPr>
        <w:t xml:space="preserve">biodiversity </w:t>
      </w:r>
      <w:r w:rsidRPr="007A75A1">
        <w:rPr>
          <w:lang w:val="en-US"/>
        </w:rPr>
        <w:t xml:space="preserve">(Magurran, 2004). </w:t>
      </w:r>
      <w:r w:rsidR="00364E46">
        <w:rPr>
          <w:lang w:val="en-US"/>
        </w:rPr>
        <w:t>F</w:t>
      </w:r>
      <w:r w:rsidRPr="007A75A1">
        <w:rPr>
          <w:lang w:val="en-US"/>
        </w:rPr>
        <w:t>or purposes of comparing species richness among sites</w:t>
      </w:r>
      <w:r w:rsidR="000D3930">
        <w:rPr>
          <w:lang w:val="en-US"/>
        </w:rPr>
        <w:t xml:space="preserve"> or treatments</w:t>
      </w:r>
      <w:r w:rsidRPr="007A75A1">
        <w:rPr>
          <w:lang w:val="en-US"/>
        </w:rPr>
        <w:t xml:space="preserve">, </w:t>
      </w:r>
      <w:r w:rsidR="000D3930">
        <w:rPr>
          <w:lang w:val="en-US"/>
        </w:rPr>
        <w:t xml:space="preserve">researchers may i) adjust </w:t>
      </w:r>
      <w:r w:rsidR="000D3930" w:rsidRPr="000D3930">
        <w:rPr>
          <w:lang w:val="en-US"/>
        </w:rPr>
        <w:t>or control for</w:t>
      </w:r>
      <w:r w:rsidR="000D3930">
        <w:rPr>
          <w:lang w:val="en-US"/>
        </w:rPr>
        <w:t xml:space="preserve"> </w:t>
      </w:r>
      <w:r w:rsidR="000D3930" w:rsidRPr="000D3930">
        <w:rPr>
          <w:lang w:val="en-US"/>
        </w:rPr>
        <w:t>differences in the number of individuals and the</w:t>
      </w:r>
      <w:r w:rsidR="000D3930">
        <w:rPr>
          <w:lang w:val="en-US"/>
        </w:rPr>
        <w:t xml:space="preserve"> </w:t>
      </w:r>
      <w:r w:rsidR="000D3930" w:rsidRPr="000D3930">
        <w:rPr>
          <w:lang w:val="en-US"/>
        </w:rPr>
        <w:t>number of samples collected</w:t>
      </w:r>
      <w:r w:rsidR="000D3930">
        <w:rPr>
          <w:lang w:val="en-US"/>
        </w:rPr>
        <w:t xml:space="preserve"> </w:t>
      </w:r>
      <w:r w:rsidR="000F44EF">
        <w:rPr>
          <w:lang w:val="en-US"/>
        </w:rPr>
        <w:t>(</w:t>
      </w:r>
      <w:r w:rsidR="000D3930">
        <w:rPr>
          <w:lang w:val="en-US"/>
        </w:rPr>
        <w:t>rarefaction</w:t>
      </w:r>
      <w:r w:rsidR="000F44EF">
        <w:rPr>
          <w:lang w:val="en-US"/>
        </w:rPr>
        <w:t>)</w:t>
      </w:r>
      <w:r w:rsidR="000D3930">
        <w:rPr>
          <w:lang w:val="en-US"/>
        </w:rPr>
        <w:t xml:space="preserve">, or ii) </w:t>
      </w:r>
      <w:r w:rsidR="000D3930" w:rsidRPr="000D3930">
        <w:rPr>
          <w:lang w:val="en-US"/>
        </w:rPr>
        <w:t>use abundance or</w:t>
      </w:r>
      <w:r w:rsidR="000D3930">
        <w:rPr>
          <w:lang w:val="en-US"/>
        </w:rPr>
        <w:t xml:space="preserve"> </w:t>
      </w:r>
      <w:r w:rsidR="000D3930" w:rsidRPr="000D3930">
        <w:rPr>
          <w:lang w:val="en-US"/>
        </w:rPr>
        <w:t>incidence distributions</w:t>
      </w:r>
      <w:r w:rsidR="000D3930">
        <w:rPr>
          <w:lang w:val="en-US"/>
        </w:rPr>
        <w:t xml:space="preserve"> </w:t>
      </w:r>
      <w:r w:rsidR="000D3930" w:rsidRPr="000D3930">
        <w:rPr>
          <w:lang w:val="en-US"/>
        </w:rPr>
        <w:t xml:space="preserve">to </w:t>
      </w:r>
      <w:r w:rsidR="000F44EF">
        <w:rPr>
          <w:lang w:val="en-US"/>
        </w:rPr>
        <w:t>model</w:t>
      </w:r>
      <w:r w:rsidR="000D3930" w:rsidRPr="000D3930">
        <w:rPr>
          <w:lang w:val="en-US"/>
        </w:rPr>
        <w:t xml:space="preserve"> the number of undetected species</w:t>
      </w:r>
      <w:r w:rsidR="000D3930">
        <w:rPr>
          <w:lang w:val="en-US"/>
        </w:rPr>
        <w:t xml:space="preserve"> </w:t>
      </w:r>
      <w:r w:rsidR="000D3930" w:rsidRPr="000D3930">
        <w:rPr>
          <w:lang w:val="en-US"/>
        </w:rPr>
        <w:t>(est</w:t>
      </w:r>
      <w:r w:rsidR="000D3930">
        <w:rPr>
          <w:lang w:val="en-US"/>
        </w:rPr>
        <w:t xml:space="preserve">imators of asymptotic richness) </w:t>
      </w:r>
      <w:r w:rsidRPr="007A75A1">
        <w:rPr>
          <w:lang w:val="en-US"/>
        </w:rPr>
        <w:t xml:space="preserve">(Gotelli </w:t>
      </w:r>
      <w:r w:rsidR="009D746D">
        <w:rPr>
          <w:lang w:val="en-US"/>
        </w:rPr>
        <w:t>and</w:t>
      </w:r>
      <w:r w:rsidRPr="007A75A1">
        <w:rPr>
          <w:lang w:val="en-US"/>
        </w:rPr>
        <w:t xml:space="preserve"> Colwell</w:t>
      </w:r>
      <w:r w:rsidR="00460B06">
        <w:rPr>
          <w:lang w:val="en-US"/>
        </w:rPr>
        <w:t>,</w:t>
      </w:r>
      <w:r w:rsidRPr="007A75A1">
        <w:rPr>
          <w:lang w:val="en-US"/>
        </w:rPr>
        <w:t xml:space="preserve"> 2001).</w:t>
      </w:r>
      <w:r w:rsidR="00441319">
        <w:rPr>
          <w:lang w:val="en-US"/>
        </w:rPr>
        <w:t xml:space="preserve"> </w:t>
      </w:r>
      <w:r w:rsidRPr="007A75A1">
        <w:rPr>
          <w:lang w:val="en-US"/>
        </w:rPr>
        <w:t xml:space="preserve">However, </w:t>
      </w:r>
      <w:r w:rsidR="004D58D3">
        <w:rPr>
          <w:lang w:val="en-US"/>
        </w:rPr>
        <w:t xml:space="preserve">most empirical studies of spatial variation in species richness </w:t>
      </w:r>
      <w:r w:rsidRPr="007A75A1">
        <w:rPr>
          <w:lang w:val="en-US"/>
        </w:rPr>
        <w:t>standard</w:t>
      </w:r>
      <w:r w:rsidR="00302A9D">
        <w:rPr>
          <w:lang w:val="en-US"/>
        </w:rPr>
        <w:t>ize</w:t>
      </w:r>
      <w:r w:rsidRPr="007A75A1">
        <w:rPr>
          <w:lang w:val="en-US"/>
        </w:rPr>
        <w:t xml:space="preserve"> </w:t>
      </w:r>
      <w:r w:rsidR="004D58D3">
        <w:rPr>
          <w:lang w:val="en-US"/>
        </w:rPr>
        <w:t xml:space="preserve">the richness </w:t>
      </w:r>
      <w:r w:rsidRPr="007A75A1">
        <w:rPr>
          <w:lang w:val="en-US"/>
        </w:rPr>
        <w:t>measure</w:t>
      </w:r>
      <w:r w:rsidR="004D58D3">
        <w:rPr>
          <w:lang w:val="en-US"/>
        </w:rPr>
        <w:t xml:space="preserve"> against </w:t>
      </w:r>
      <w:r w:rsidRPr="007A75A1">
        <w:rPr>
          <w:lang w:val="en-US"/>
        </w:rPr>
        <w:t>area or sampling effort, by employing an equal sampling intensity across sites. Such comparisons are actually comparisons of species density: the number of species per unit area (Simpson</w:t>
      </w:r>
      <w:r w:rsidR="00460B06">
        <w:rPr>
          <w:lang w:val="en-US"/>
        </w:rPr>
        <w:t>,</w:t>
      </w:r>
      <w:r w:rsidRPr="007A75A1">
        <w:rPr>
          <w:lang w:val="en-US"/>
        </w:rPr>
        <w:t xml:space="preserve"> 1964; Gotelli </w:t>
      </w:r>
      <w:r w:rsidR="009D746D">
        <w:rPr>
          <w:lang w:val="en-US"/>
        </w:rPr>
        <w:t>and</w:t>
      </w:r>
      <w:r w:rsidRPr="007A75A1">
        <w:rPr>
          <w:lang w:val="en-US"/>
        </w:rPr>
        <w:t xml:space="preserve"> Colwell</w:t>
      </w:r>
      <w:r w:rsidR="00460B06">
        <w:rPr>
          <w:lang w:val="en-US"/>
        </w:rPr>
        <w:t>,</w:t>
      </w:r>
      <w:r w:rsidRPr="007A75A1">
        <w:rPr>
          <w:lang w:val="en-US"/>
        </w:rPr>
        <w:t xml:space="preserve"> 2001), or ‘within-sample species richness’ (Newbold </w:t>
      </w:r>
      <w:r w:rsidR="009D746D">
        <w:rPr>
          <w:lang w:val="en-US"/>
        </w:rPr>
        <w:t xml:space="preserve">et al., </w:t>
      </w:r>
      <w:r w:rsidRPr="007A75A1">
        <w:rPr>
          <w:lang w:val="en-US"/>
        </w:rPr>
        <w:t xml:space="preserve">2015). </w:t>
      </w:r>
      <w:r w:rsidR="006E29B4">
        <w:rPr>
          <w:lang w:val="en-US"/>
        </w:rPr>
        <w:t>The use of species density rather tha</w:t>
      </w:r>
      <w:r w:rsidR="000D3930">
        <w:rPr>
          <w:lang w:val="en-US"/>
        </w:rPr>
        <w:t>n species richness (rarefied or estimated)</w:t>
      </w:r>
      <w:r w:rsidR="006E29B4">
        <w:rPr>
          <w:lang w:val="en-US"/>
        </w:rPr>
        <w:t xml:space="preserve"> </w:t>
      </w:r>
      <w:r w:rsidR="000D3930">
        <w:rPr>
          <w:lang w:val="en-US"/>
        </w:rPr>
        <w:t xml:space="preserve">can be problematic in studies comparing biodiversity </w:t>
      </w:r>
      <w:r w:rsidR="00D03BE6">
        <w:rPr>
          <w:lang w:val="en-US"/>
        </w:rPr>
        <w:t xml:space="preserve">across different forest types. </w:t>
      </w:r>
      <w:r w:rsidRPr="007A75A1">
        <w:rPr>
          <w:lang w:val="en-US"/>
        </w:rPr>
        <w:t>It is possible that differences in species richness between, for example, old-growth forest and secondary forest stands could be partly driven by effects on overall abundance of individuals. The distinction between species richness and density is often not clarified in published meta-analyses</w:t>
      </w:r>
      <w:r w:rsidR="00441319">
        <w:rPr>
          <w:lang w:val="en-US"/>
        </w:rPr>
        <w:t>, ignoring the influence of population abundances on</w:t>
      </w:r>
      <w:r w:rsidRPr="007A75A1">
        <w:rPr>
          <w:lang w:val="en-US"/>
        </w:rPr>
        <w:t xml:space="preserve"> </w:t>
      </w:r>
      <w:r w:rsidR="00441319">
        <w:rPr>
          <w:lang w:val="en-US"/>
        </w:rPr>
        <w:t>richness</w:t>
      </w:r>
      <w:r w:rsidR="003A08B9" w:rsidRPr="007A75A1">
        <w:rPr>
          <w:lang w:val="en-US"/>
        </w:rPr>
        <w:t xml:space="preserve">, </w:t>
      </w:r>
      <w:r w:rsidR="00DF3BBB" w:rsidRPr="007A75A1">
        <w:rPr>
          <w:lang w:val="en-US"/>
        </w:rPr>
        <w:t xml:space="preserve">and we call for </w:t>
      </w:r>
      <w:r w:rsidR="009D72C8">
        <w:rPr>
          <w:lang w:val="en-US"/>
        </w:rPr>
        <w:t>studies to make this distinction in the future (</w:t>
      </w:r>
      <w:r w:rsidR="003B0277">
        <w:rPr>
          <w:lang w:val="en-US"/>
        </w:rPr>
        <w:t xml:space="preserve">e.g., as </w:t>
      </w:r>
      <w:r w:rsidR="00352F50">
        <w:rPr>
          <w:lang w:val="en-US"/>
        </w:rPr>
        <w:t>in Newbold et al.</w:t>
      </w:r>
      <w:r w:rsidR="003B0277">
        <w:rPr>
          <w:lang w:val="en-US"/>
        </w:rPr>
        <w:t>,</w:t>
      </w:r>
      <w:r w:rsidR="00352F50">
        <w:rPr>
          <w:lang w:val="en-US"/>
        </w:rPr>
        <w:t xml:space="preserve"> 2015</w:t>
      </w:r>
      <w:r w:rsidR="009D72C8">
        <w:rPr>
          <w:lang w:val="en-US"/>
        </w:rPr>
        <w:t>)</w:t>
      </w:r>
      <w:r w:rsidR="003A08B9" w:rsidRPr="007A75A1">
        <w:rPr>
          <w:lang w:val="en-US"/>
        </w:rPr>
        <w:t>.</w:t>
      </w:r>
      <w:r w:rsidR="00A06D49">
        <w:rPr>
          <w:lang w:val="en-US"/>
        </w:rPr>
        <w:t xml:space="preserve"> </w:t>
      </w:r>
    </w:p>
    <w:p w14:paraId="6BF86634" w14:textId="4AE391F2" w:rsidR="000F44EF" w:rsidRDefault="00D03BE6" w:rsidP="00720D64">
      <w:pPr>
        <w:rPr>
          <w:lang w:val="en-US"/>
        </w:rPr>
      </w:pPr>
      <w:r>
        <w:rPr>
          <w:lang w:val="en-US"/>
        </w:rPr>
        <w:lastRenderedPageBreak/>
        <w:t xml:space="preserve">Whether species density or species richness is used to estimate the magnitude of a difference between different forest treatments, the effect size </w:t>
      </w:r>
      <w:r w:rsidR="006F4BB9" w:rsidRPr="006F4BB9">
        <w:rPr>
          <w:lang w:val="en-US"/>
        </w:rPr>
        <w:t xml:space="preserve">depends critically on </w:t>
      </w:r>
      <w:r>
        <w:rPr>
          <w:lang w:val="en-US"/>
        </w:rPr>
        <w:t>two factors</w:t>
      </w:r>
      <w:r w:rsidR="00A93CD0">
        <w:rPr>
          <w:lang w:val="en-US"/>
        </w:rPr>
        <w:t>:</w:t>
      </w:r>
      <w:r w:rsidR="006F4BB9" w:rsidRPr="006F4BB9">
        <w:rPr>
          <w:lang w:val="en-US"/>
        </w:rPr>
        <w:t xml:space="preserve"> i) the size of the species pool</w:t>
      </w:r>
      <w:r w:rsidR="00A93CD0">
        <w:rPr>
          <w:lang w:val="en-US"/>
        </w:rPr>
        <w:t>,</w:t>
      </w:r>
      <w:r w:rsidR="000F44EF">
        <w:rPr>
          <w:lang w:val="en-US"/>
        </w:rPr>
        <w:t xml:space="preserve"> and ii) </w:t>
      </w:r>
      <w:r w:rsidR="000F44EF" w:rsidRPr="006F4BB9">
        <w:rPr>
          <w:lang w:val="en-US"/>
        </w:rPr>
        <w:t xml:space="preserve">sampling grain/extent </w:t>
      </w:r>
      <w:r>
        <w:rPr>
          <w:lang w:val="en-US"/>
        </w:rPr>
        <w:t xml:space="preserve">(Chase </w:t>
      </w:r>
      <w:r w:rsidR="009D746D">
        <w:rPr>
          <w:lang w:val="en-US"/>
        </w:rPr>
        <w:t>and</w:t>
      </w:r>
      <w:r>
        <w:rPr>
          <w:lang w:val="en-US"/>
        </w:rPr>
        <w:t xml:space="preserve"> Knight, 2013)</w:t>
      </w:r>
      <w:r w:rsidR="006F4BB9" w:rsidRPr="006F4BB9">
        <w:rPr>
          <w:lang w:val="en-US"/>
        </w:rPr>
        <w:t xml:space="preserve">. </w:t>
      </w:r>
      <w:r w:rsidR="000F44EF">
        <w:rPr>
          <w:lang w:val="en-US"/>
        </w:rPr>
        <w:t>T</w:t>
      </w:r>
      <w:r w:rsidR="000F44EF" w:rsidRPr="000F44EF">
        <w:rPr>
          <w:lang w:val="en-US"/>
        </w:rPr>
        <w:t xml:space="preserve">he size of </w:t>
      </w:r>
      <w:r w:rsidR="000F44EF">
        <w:rPr>
          <w:lang w:val="en-US"/>
        </w:rPr>
        <w:t xml:space="preserve">a </w:t>
      </w:r>
      <w:r w:rsidR="000F44EF" w:rsidRPr="000F44EF">
        <w:rPr>
          <w:lang w:val="en-US"/>
        </w:rPr>
        <w:t>species pool size might influence the measured effect sizes regardless of the true magnitude of the effects</w:t>
      </w:r>
      <w:r w:rsidR="00CA5C86">
        <w:rPr>
          <w:lang w:val="en-US"/>
        </w:rPr>
        <w:t xml:space="preserve"> </w:t>
      </w:r>
      <w:r w:rsidR="000F44EF">
        <w:rPr>
          <w:lang w:val="en-US"/>
        </w:rPr>
        <w:t xml:space="preserve">(Chase </w:t>
      </w:r>
      <w:r w:rsidR="009D746D">
        <w:rPr>
          <w:lang w:val="en-US"/>
        </w:rPr>
        <w:t>and</w:t>
      </w:r>
      <w:r w:rsidR="000F44EF">
        <w:rPr>
          <w:lang w:val="en-US"/>
        </w:rPr>
        <w:t xml:space="preserve"> Knight, 2013)</w:t>
      </w:r>
      <w:r w:rsidR="000F44EF" w:rsidRPr="006F4BB9">
        <w:rPr>
          <w:lang w:val="en-US"/>
        </w:rPr>
        <w:t>.</w:t>
      </w:r>
      <w:r w:rsidR="000F44EF" w:rsidRPr="000F44EF">
        <w:rPr>
          <w:lang w:val="en-US"/>
        </w:rPr>
        <w:t xml:space="preserve"> </w:t>
      </w:r>
      <w:r w:rsidR="000F44EF">
        <w:rPr>
          <w:lang w:val="en-US"/>
        </w:rPr>
        <w:t>A</w:t>
      </w:r>
      <w:r w:rsidR="000F44EF" w:rsidRPr="000F44EF">
        <w:rPr>
          <w:lang w:val="en-US"/>
        </w:rPr>
        <w:t xml:space="preserve"> standardized sampling protocol</w:t>
      </w:r>
      <w:r w:rsidR="000F44EF">
        <w:rPr>
          <w:lang w:val="en-US"/>
        </w:rPr>
        <w:t>, such as area-controlled (species density) or individual</w:t>
      </w:r>
      <w:r w:rsidR="00C54D4B">
        <w:rPr>
          <w:lang w:val="en-US"/>
        </w:rPr>
        <w:t>-</w:t>
      </w:r>
      <w:r w:rsidR="000F44EF">
        <w:rPr>
          <w:lang w:val="en-US"/>
        </w:rPr>
        <w:t xml:space="preserve"> or sample- controlled (rarefaction)</w:t>
      </w:r>
      <w:r w:rsidR="000F44EF" w:rsidRPr="000F44EF">
        <w:rPr>
          <w:lang w:val="en-US"/>
        </w:rPr>
        <w:t xml:space="preserve"> will sample a much smaller proportion of a community with a large species pool compared to a community with a smaller species pool (Chao </w:t>
      </w:r>
      <w:r w:rsidR="009D746D">
        <w:rPr>
          <w:lang w:val="en-US"/>
        </w:rPr>
        <w:t>and</w:t>
      </w:r>
      <w:r w:rsidR="000F44EF" w:rsidRPr="000F44EF">
        <w:rPr>
          <w:lang w:val="en-US"/>
        </w:rPr>
        <w:t xml:space="preserve"> Jost</w:t>
      </w:r>
      <w:r w:rsidR="00460B06">
        <w:rPr>
          <w:lang w:val="en-US"/>
        </w:rPr>
        <w:t>,</w:t>
      </w:r>
      <w:r w:rsidR="000F44EF" w:rsidRPr="000F44EF">
        <w:rPr>
          <w:lang w:val="en-US"/>
        </w:rPr>
        <w:t xml:space="preserve"> 2012).</w:t>
      </w:r>
      <w:r w:rsidR="000F44EF">
        <w:rPr>
          <w:lang w:val="en-US"/>
        </w:rPr>
        <w:t xml:space="preserve"> </w:t>
      </w:r>
      <w:r w:rsidR="005644BB">
        <w:rPr>
          <w:lang w:val="en-US"/>
        </w:rPr>
        <w:t xml:space="preserve">This can lead to </w:t>
      </w:r>
      <w:r w:rsidR="005644BB" w:rsidRPr="000F44EF">
        <w:rPr>
          <w:lang w:val="en-US"/>
        </w:rPr>
        <w:t xml:space="preserve">underestimating the true </w:t>
      </w:r>
      <w:r w:rsidR="005644BB">
        <w:rPr>
          <w:lang w:val="en-US"/>
        </w:rPr>
        <w:t xml:space="preserve">biodiversity difference between e.g. old-growth and secondary forests; a </w:t>
      </w:r>
      <w:r w:rsidR="005644BB" w:rsidRPr="005644BB">
        <w:rPr>
          <w:lang w:val="en-US"/>
        </w:rPr>
        <w:t>higher intrinsic species</w:t>
      </w:r>
      <w:r w:rsidR="005644BB">
        <w:rPr>
          <w:lang w:val="en-US"/>
        </w:rPr>
        <w:t xml:space="preserve"> </w:t>
      </w:r>
      <w:r w:rsidR="005644BB" w:rsidRPr="005644BB">
        <w:rPr>
          <w:lang w:val="en-US"/>
        </w:rPr>
        <w:t xml:space="preserve">richness in </w:t>
      </w:r>
      <w:r w:rsidR="005644BB">
        <w:rPr>
          <w:lang w:val="en-US"/>
        </w:rPr>
        <w:t>old-growth</w:t>
      </w:r>
      <w:r w:rsidR="005644BB" w:rsidRPr="005644BB">
        <w:rPr>
          <w:lang w:val="en-US"/>
        </w:rPr>
        <w:t xml:space="preserve"> </w:t>
      </w:r>
      <w:r w:rsidR="005644BB">
        <w:rPr>
          <w:lang w:val="en-US"/>
        </w:rPr>
        <w:t>forests</w:t>
      </w:r>
      <w:r w:rsidR="005644BB" w:rsidRPr="005644BB">
        <w:rPr>
          <w:lang w:val="en-US"/>
        </w:rPr>
        <w:t xml:space="preserve"> leads to a systematic undersampling</w:t>
      </w:r>
      <w:r w:rsidR="005644BB">
        <w:rPr>
          <w:lang w:val="en-US"/>
        </w:rPr>
        <w:t xml:space="preserve"> </w:t>
      </w:r>
      <w:r w:rsidR="005644BB" w:rsidRPr="005644BB">
        <w:rPr>
          <w:lang w:val="en-US"/>
        </w:rPr>
        <w:t xml:space="preserve">bias </w:t>
      </w:r>
      <w:r w:rsidR="00A93CD0">
        <w:rPr>
          <w:lang w:val="en-US"/>
        </w:rPr>
        <w:t>that misses more</w:t>
      </w:r>
      <w:r w:rsidR="005644BB" w:rsidRPr="005644BB">
        <w:rPr>
          <w:lang w:val="en-US"/>
        </w:rPr>
        <w:t xml:space="preserve"> species</w:t>
      </w:r>
      <w:r w:rsidR="00A93CD0">
        <w:rPr>
          <w:lang w:val="en-US"/>
        </w:rPr>
        <w:t xml:space="preserve"> per site</w:t>
      </w:r>
      <w:r w:rsidR="005644BB" w:rsidRPr="005644BB">
        <w:rPr>
          <w:lang w:val="en-US"/>
        </w:rPr>
        <w:t xml:space="preserve"> </w:t>
      </w:r>
      <w:r w:rsidR="00A93CD0">
        <w:rPr>
          <w:lang w:val="en-US"/>
        </w:rPr>
        <w:t xml:space="preserve">than in </w:t>
      </w:r>
      <w:r w:rsidR="005644BB">
        <w:rPr>
          <w:lang w:val="en-US"/>
        </w:rPr>
        <w:t>second</w:t>
      </w:r>
      <w:r w:rsidR="00A93CD0">
        <w:rPr>
          <w:lang w:val="en-US"/>
        </w:rPr>
        <w:t>ary</w:t>
      </w:r>
      <w:r w:rsidR="005644BB">
        <w:rPr>
          <w:lang w:val="en-US"/>
        </w:rPr>
        <w:t>-growth</w:t>
      </w:r>
      <w:r w:rsidR="005644BB" w:rsidRPr="005644BB">
        <w:rPr>
          <w:lang w:val="en-US"/>
        </w:rPr>
        <w:t xml:space="preserve"> </w:t>
      </w:r>
      <w:r w:rsidR="00A93CD0">
        <w:rPr>
          <w:lang w:val="en-US"/>
        </w:rPr>
        <w:t>sites</w:t>
      </w:r>
      <w:r w:rsidR="005644BB">
        <w:rPr>
          <w:lang w:val="en-US"/>
        </w:rPr>
        <w:t xml:space="preserve">. In </w:t>
      </w:r>
      <w:r w:rsidR="00720D64">
        <w:rPr>
          <w:lang w:val="en-US"/>
        </w:rPr>
        <w:t xml:space="preserve">a global meta-analysis </w:t>
      </w:r>
      <w:r w:rsidR="00837D8C">
        <w:rPr>
          <w:lang w:val="en-US"/>
        </w:rPr>
        <w:t>of</w:t>
      </w:r>
      <w:r w:rsidR="00720D64">
        <w:rPr>
          <w:lang w:val="en-US"/>
        </w:rPr>
        <w:t xml:space="preserve"> old-growth and secondary forest biodiversity differences across a range of taxa</w:t>
      </w:r>
      <w:r w:rsidR="005644BB">
        <w:rPr>
          <w:lang w:val="en-US"/>
        </w:rPr>
        <w:t xml:space="preserve">, Curran </w:t>
      </w:r>
      <w:r w:rsidR="009D746D">
        <w:rPr>
          <w:lang w:val="en-US"/>
        </w:rPr>
        <w:t>et al. (</w:t>
      </w:r>
      <w:r w:rsidR="005644BB">
        <w:rPr>
          <w:lang w:val="en-US"/>
        </w:rPr>
        <w:t xml:space="preserve">2014) assessed the magnitude of undersampling bias by comparing sample completeness, </w:t>
      </w:r>
      <w:r w:rsidR="00A93CD0">
        <w:rPr>
          <w:lang w:val="en-US"/>
        </w:rPr>
        <w:t xml:space="preserve">in terms of </w:t>
      </w:r>
      <w:r w:rsidR="005644BB">
        <w:rPr>
          <w:lang w:val="en-US"/>
        </w:rPr>
        <w:t>t</w:t>
      </w:r>
      <w:r w:rsidR="005644BB" w:rsidRPr="005644BB">
        <w:rPr>
          <w:lang w:val="en-US"/>
        </w:rPr>
        <w:t>he ratio of</w:t>
      </w:r>
      <w:r w:rsidR="005644BB">
        <w:rPr>
          <w:lang w:val="en-US"/>
        </w:rPr>
        <w:t xml:space="preserve"> </w:t>
      </w:r>
      <w:r w:rsidR="005644BB" w:rsidRPr="005644BB">
        <w:rPr>
          <w:lang w:val="en-US"/>
        </w:rPr>
        <w:t>observed and estimated species-richness values</w:t>
      </w:r>
      <w:r w:rsidR="005644BB">
        <w:rPr>
          <w:lang w:val="en-US"/>
        </w:rPr>
        <w:t xml:space="preserve">, </w:t>
      </w:r>
      <w:r w:rsidR="00837D8C">
        <w:rPr>
          <w:lang w:val="en-US"/>
        </w:rPr>
        <w:t>among</w:t>
      </w:r>
      <w:r w:rsidR="005644BB">
        <w:rPr>
          <w:lang w:val="en-US"/>
        </w:rPr>
        <w:t xml:space="preserve"> old-growth and secondary forests. </w:t>
      </w:r>
      <w:r w:rsidR="00720D64">
        <w:rPr>
          <w:lang w:val="en-US"/>
        </w:rPr>
        <w:t xml:space="preserve">They found that </w:t>
      </w:r>
      <w:r w:rsidR="00720D64" w:rsidRPr="00720D64">
        <w:rPr>
          <w:lang w:val="en-US"/>
        </w:rPr>
        <w:t xml:space="preserve">undersampling </w:t>
      </w:r>
      <w:r w:rsidR="00720D64">
        <w:rPr>
          <w:lang w:val="en-US"/>
        </w:rPr>
        <w:t xml:space="preserve">was </w:t>
      </w:r>
      <w:r w:rsidR="00720D64" w:rsidRPr="00720D64">
        <w:rPr>
          <w:lang w:val="en-US"/>
        </w:rPr>
        <w:t xml:space="preserve">prevalent across all </w:t>
      </w:r>
      <w:r w:rsidR="00720D64">
        <w:rPr>
          <w:lang w:val="en-US"/>
        </w:rPr>
        <w:t xml:space="preserve">studies and forest types, and concluded that the highly variable trend was </w:t>
      </w:r>
      <w:r w:rsidR="00720D64" w:rsidRPr="00720D64">
        <w:rPr>
          <w:lang w:val="en-US"/>
        </w:rPr>
        <w:t>unlikely to exert a serious bias toward one</w:t>
      </w:r>
      <w:r w:rsidR="00720D64">
        <w:rPr>
          <w:lang w:val="en-US"/>
        </w:rPr>
        <w:t xml:space="preserve"> forest</w:t>
      </w:r>
      <w:r w:rsidR="00720D64" w:rsidRPr="00720D64">
        <w:rPr>
          <w:lang w:val="en-US"/>
        </w:rPr>
        <w:t xml:space="preserve"> type relative to the other.</w:t>
      </w:r>
      <w:r w:rsidR="00720D64">
        <w:rPr>
          <w:lang w:val="en-US"/>
        </w:rPr>
        <w:t xml:space="preserve"> They found that imbalances </w:t>
      </w:r>
      <w:r w:rsidR="00720D64" w:rsidRPr="00720D64">
        <w:rPr>
          <w:lang w:val="en-US"/>
        </w:rPr>
        <w:t xml:space="preserve">in sampling effort </w:t>
      </w:r>
      <w:r w:rsidR="00720D64">
        <w:rPr>
          <w:lang w:val="en-US"/>
        </w:rPr>
        <w:t>across forest types</w:t>
      </w:r>
      <w:r w:rsidR="00720D64" w:rsidRPr="00720D64">
        <w:rPr>
          <w:lang w:val="en-US"/>
        </w:rPr>
        <w:t xml:space="preserve"> </w:t>
      </w:r>
      <w:r w:rsidR="00720D64">
        <w:rPr>
          <w:lang w:val="en-US"/>
        </w:rPr>
        <w:t xml:space="preserve">did </w:t>
      </w:r>
      <w:r w:rsidR="00A93CD0">
        <w:rPr>
          <w:lang w:val="en-US"/>
        </w:rPr>
        <w:t>influence</w:t>
      </w:r>
      <w:r w:rsidR="00720D64">
        <w:rPr>
          <w:lang w:val="en-US"/>
        </w:rPr>
        <w:t xml:space="preserve"> effect</w:t>
      </w:r>
      <w:r w:rsidR="00A93CD0">
        <w:rPr>
          <w:lang w:val="en-US"/>
        </w:rPr>
        <w:t>-</w:t>
      </w:r>
      <w:r w:rsidR="00720D64">
        <w:rPr>
          <w:lang w:val="en-US"/>
        </w:rPr>
        <w:t xml:space="preserve">size calculation, and emphasized the need for </w:t>
      </w:r>
      <w:r w:rsidR="00720D64" w:rsidRPr="00720D64">
        <w:rPr>
          <w:lang w:val="en-US"/>
        </w:rPr>
        <w:t>more intensive surveys</w:t>
      </w:r>
      <w:r w:rsidR="00720D64">
        <w:rPr>
          <w:lang w:val="en-US"/>
        </w:rPr>
        <w:t xml:space="preserve"> </w:t>
      </w:r>
      <w:r w:rsidR="00720D64" w:rsidRPr="00720D64">
        <w:rPr>
          <w:lang w:val="en-US"/>
        </w:rPr>
        <w:t>and replication</w:t>
      </w:r>
      <w:r w:rsidR="00720D64">
        <w:rPr>
          <w:lang w:val="en-US"/>
        </w:rPr>
        <w:t xml:space="preserve"> (Curran </w:t>
      </w:r>
      <w:r w:rsidR="009D746D">
        <w:rPr>
          <w:lang w:val="en-US"/>
        </w:rPr>
        <w:t xml:space="preserve">et al., </w:t>
      </w:r>
      <w:r w:rsidR="00720D64">
        <w:rPr>
          <w:lang w:val="en-US"/>
        </w:rPr>
        <w:t>2014).</w:t>
      </w:r>
    </w:p>
    <w:p w14:paraId="7BEB1133" w14:textId="1334F1F9" w:rsidR="000F44EF" w:rsidRDefault="005644BB" w:rsidP="005644BB">
      <w:pPr>
        <w:rPr>
          <w:lang w:val="en-US"/>
        </w:rPr>
      </w:pPr>
      <w:r>
        <w:rPr>
          <w:lang w:val="en-US"/>
        </w:rPr>
        <w:t xml:space="preserve">Study scale, in terms of </w:t>
      </w:r>
      <w:r w:rsidRPr="006F4BB9">
        <w:rPr>
          <w:lang w:val="en-US"/>
        </w:rPr>
        <w:t xml:space="preserve">sampling </w:t>
      </w:r>
      <w:r w:rsidR="00880F45">
        <w:rPr>
          <w:lang w:val="en-US"/>
        </w:rPr>
        <w:t>plot size and study area</w:t>
      </w:r>
      <w:r>
        <w:rPr>
          <w:lang w:val="en-US"/>
        </w:rPr>
        <w:t xml:space="preserve"> </w:t>
      </w:r>
      <w:r w:rsidRPr="006F4BB9">
        <w:rPr>
          <w:lang w:val="en-US"/>
        </w:rPr>
        <w:t>extent</w:t>
      </w:r>
      <w:r>
        <w:rPr>
          <w:lang w:val="en-US"/>
        </w:rPr>
        <w:t xml:space="preserve">, can </w:t>
      </w:r>
      <w:r w:rsidR="008A6F49">
        <w:rPr>
          <w:lang w:val="en-US"/>
        </w:rPr>
        <w:t xml:space="preserve">influence </w:t>
      </w:r>
      <w:r w:rsidR="00C54D4B">
        <w:rPr>
          <w:lang w:val="en-US"/>
        </w:rPr>
        <w:t xml:space="preserve">the magnitude of </w:t>
      </w:r>
      <w:r w:rsidR="00720D64">
        <w:rPr>
          <w:lang w:val="en-US"/>
        </w:rPr>
        <w:t>effect</w:t>
      </w:r>
      <w:r w:rsidR="008A6F49">
        <w:rPr>
          <w:lang w:val="en-US"/>
        </w:rPr>
        <w:t>-</w:t>
      </w:r>
      <w:r w:rsidR="00720D64">
        <w:rPr>
          <w:lang w:val="en-US"/>
        </w:rPr>
        <w:t>size estimates</w:t>
      </w:r>
      <w:r w:rsidR="008A6F49">
        <w:rPr>
          <w:lang w:val="en-US"/>
        </w:rPr>
        <w:t xml:space="preserve"> through its impact on effect-size variance (as described above) and directly on the effect-size estimate</w:t>
      </w:r>
      <w:r w:rsidR="00720D64">
        <w:rPr>
          <w:lang w:val="en-US"/>
        </w:rPr>
        <w:t xml:space="preserve">. </w:t>
      </w:r>
      <w:r w:rsidR="00837D8C">
        <w:rPr>
          <w:lang w:val="en-US"/>
        </w:rPr>
        <w:t xml:space="preserve">For example, </w:t>
      </w:r>
      <w:r w:rsidR="00837D8C">
        <w:t>old-growth forest is expected to exhibit higher levels of spatial species turnover or beta diversity relative to secondary forest at different stages of growth;</w:t>
      </w:r>
      <w:r w:rsidR="00837D8C" w:rsidRPr="00837D8C">
        <w:t xml:space="preserve"> turnover is often more strongly influenced by geography (</w:t>
      </w:r>
      <w:r w:rsidR="00837D8C">
        <w:t>e.g., differences in topography or soil</w:t>
      </w:r>
      <w:r w:rsidR="00837D8C" w:rsidRPr="00837D8C">
        <w:t xml:space="preserve">) in </w:t>
      </w:r>
      <w:r w:rsidR="00837D8C">
        <w:t>old-growth</w:t>
      </w:r>
      <w:r w:rsidR="00837D8C" w:rsidRPr="00837D8C">
        <w:t xml:space="preserve"> </w:t>
      </w:r>
      <w:r w:rsidR="00837D8C">
        <w:t xml:space="preserve">than secondary forest, </w:t>
      </w:r>
      <w:r w:rsidR="00837D8C" w:rsidRPr="00837D8C">
        <w:t xml:space="preserve">where local conditions </w:t>
      </w:r>
      <w:r w:rsidR="00837D8C" w:rsidRPr="00837D8C">
        <w:lastRenderedPageBreak/>
        <w:t>and disturbance history</w:t>
      </w:r>
      <w:r w:rsidR="00837D8C">
        <w:t xml:space="preserve"> effects can dominate</w:t>
      </w:r>
      <w:r w:rsidR="00837D8C" w:rsidRPr="00837D8C">
        <w:t xml:space="preserve"> (</w:t>
      </w:r>
      <w:r w:rsidR="00837D8C">
        <w:t xml:space="preserve">Gardner </w:t>
      </w:r>
      <w:r w:rsidR="009D746D">
        <w:t xml:space="preserve">et al., </w:t>
      </w:r>
      <w:r w:rsidR="00837D8C">
        <w:t xml:space="preserve">2007). </w:t>
      </w:r>
      <w:r w:rsidR="003561FB">
        <w:t>It is therefore possible that a</w:t>
      </w:r>
      <w:r w:rsidR="00837D8C" w:rsidRPr="00837D8C">
        <w:rPr>
          <w:lang w:val="en-US"/>
        </w:rPr>
        <w:t xml:space="preserve"> higher intrinsic rate of spatial turnover </w:t>
      </w:r>
      <w:r w:rsidR="008A6F49">
        <w:rPr>
          <w:lang w:val="en-US"/>
        </w:rPr>
        <w:t xml:space="preserve">of species </w:t>
      </w:r>
      <w:r w:rsidR="00837D8C" w:rsidRPr="00837D8C">
        <w:rPr>
          <w:lang w:val="en-US"/>
        </w:rPr>
        <w:t xml:space="preserve">in </w:t>
      </w:r>
      <w:r w:rsidR="003561FB">
        <w:rPr>
          <w:lang w:val="en-US"/>
        </w:rPr>
        <w:t>old-growth forest could l</w:t>
      </w:r>
      <w:r w:rsidR="00837D8C" w:rsidRPr="00837D8C">
        <w:rPr>
          <w:lang w:val="en-US"/>
        </w:rPr>
        <w:t>ead</w:t>
      </w:r>
      <w:r w:rsidR="003561FB">
        <w:rPr>
          <w:lang w:val="en-US"/>
        </w:rPr>
        <w:t xml:space="preserve"> </w:t>
      </w:r>
      <w:r w:rsidR="00837D8C" w:rsidRPr="00837D8C">
        <w:rPr>
          <w:lang w:val="en-US"/>
        </w:rPr>
        <w:t xml:space="preserve">to biased biodiversity comparisons </w:t>
      </w:r>
      <w:r w:rsidR="003561FB">
        <w:rPr>
          <w:lang w:val="en-US"/>
        </w:rPr>
        <w:t xml:space="preserve">with secondary forests </w:t>
      </w:r>
      <w:r w:rsidR="00837D8C" w:rsidRPr="00837D8C">
        <w:rPr>
          <w:lang w:val="en-US"/>
        </w:rPr>
        <w:t>when site replication or spatial scale of sampling is limited</w:t>
      </w:r>
      <w:r w:rsidR="003561FB">
        <w:rPr>
          <w:lang w:val="en-US"/>
        </w:rPr>
        <w:t xml:space="preserve"> (Curran </w:t>
      </w:r>
      <w:r w:rsidR="009D746D">
        <w:rPr>
          <w:lang w:val="en-US"/>
        </w:rPr>
        <w:t xml:space="preserve">et al., </w:t>
      </w:r>
      <w:r w:rsidR="003561FB">
        <w:rPr>
          <w:lang w:val="en-US"/>
        </w:rPr>
        <w:t xml:space="preserve">2014). </w:t>
      </w:r>
    </w:p>
    <w:p w14:paraId="13EEC4A5" w14:textId="648DB880" w:rsidR="00A06D49" w:rsidRPr="007A75A1" w:rsidRDefault="00880F45" w:rsidP="00A96F91">
      <w:pPr>
        <w:rPr>
          <w:lang w:val="en-US"/>
        </w:rPr>
      </w:pPr>
      <w:r>
        <w:t>With species pool</w:t>
      </w:r>
      <w:r w:rsidR="00927BB0">
        <w:t xml:space="preserve"> size</w:t>
      </w:r>
      <w:r>
        <w:t xml:space="preserve"> (under</w:t>
      </w:r>
      <w:r w:rsidR="00927BB0">
        <w:t>sampling bias) and study area extent potentially biasing effect</w:t>
      </w:r>
      <w:r w:rsidR="008A6F49">
        <w:t>-</w:t>
      </w:r>
      <w:r w:rsidR="00927BB0">
        <w:t xml:space="preserve">size estimates of biodiversity differences between forest types, </w:t>
      </w:r>
      <w:r w:rsidR="008A6F49">
        <w:t>much caution is warr</w:t>
      </w:r>
      <w:r w:rsidR="00153DD4">
        <w:t>a</w:t>
      </w:r>
      <w:r w:rsidR="008A6F49">
        <w:t xml:space="preserve">nted in interpreting </w:t>
      </w:r>
      <w:r w:rsidR="00927BB0">
        <w:t>effect</w:t>
      </w:r>
      <w:r w:rsidR="008A6F49">
        <w:t>-</w:t>
      </w:r>
      <w:r w:rsidR="00927BB0">
        <w:t>size covariates. M</w:t>
      </w:r>
      <w:r w:rsidRPr="00880F45">
        <w:t xml:space="preserve">any meta-analyses find systematic variation in effect sizes among </w:t>
      </w:r>
      <w:r w:rsidR="00927BB0">
        <w:t xml:space="preserve">covariates such as taxa (e.g. animals </w:t>
      </w:r>
      <w:r w:rsidR="00927BB0" w:rsidRPr="007F7278">
        <w:rPr>
          <w:i/>
        </w:rPr>
        <w:t>vs</w:t>
      </w:r>
      <w:r w:rsidR="00927BB0">
        <w:t xml:space="preserve">. plants) </w:t>
      </w:r>
      <w:r w:rsidRPr="00880F45">
        <w:t xml:space="preserve">or biogeographic regions (e.g. temperate </w:t>
      </w:r>
      <w:r w:rsidRPr="007F7278">
        <w:rPr>
          <w:i/>
        </w:rPr>
        <w:t>vs</w:t>
      </w:r>
      <w:r w:rsidRPr="00880F45">
        <w:t>. tropical)</w:t>
      </w:r>
      <w:r w:rsidR="008A6F49">
        <w:t>.</w:t>
      </w:r>
      <w:r w:rsidRPr="00880F45">
        <w:t xml:space="preserve"> </w:t>
      </w:r>
      <w:r w:rsidR="008A6F49">
        <w:t>T</w:t>
      </w:r>
      <w:r w:rsidR="00927BB0">
        <w:t>his could in fact</w:t>
      </w:r>
      <w:r w:rsidRPr="00880F45">
        <w:t xml:space="preserve"> be due to differences in the size of the species pool or systematic variation in sampling scale among these comparisons rather than any inherent ecological differences</w:t>
      </w:r>
      <w:r w:rsidR="00927BB0">
        <w:t xml:space="preserve"> (Chase </w:t>
      </w:r>
      <w:r w:rsidR="009D746D">
        <w:t>and</w:t>
      </w:r>
      <w:r w:rsidR="00927BB0">
        <w:t xml:space="preserve"> Knight, 2013)</w:t>
      </w:r>
      <w:r w:rsidRPr="00880F45">
        <w:t xml:space="preserve">. </w:t>
      </w:r>
      <w:r w:rsidR="00A06D49" w:rsidRPr="007A75A1">
        <w:rPr>
          <w:lang w:val="en-US"/>
        </w:rPr>
        <w:t xml:space="preserve">It is </w:t>
      </w:r>
      <w:r w:rsidR="00A06D49">
        <w:rPr>
          <w:lang w:val="en-US"/>
        </w:rPr>
        <w:t xml:space="preserve">also </w:t>
      </w:r>
      <w:r w:rsidR="00A06D49" w:rsidRPr="007A75A1">
        <w:rPr>
          <w:lang w:val="en-US"/>
        </w:rPr>
        <w:t>important to note that using species richness alone as a proxy for biodiversity can be misleading when treating it as a decision variable for setting conservation and management priorities, as the metric takes no account of the composition of communities with regards to rare species or functional traits</w:t>
      </w:r>
      <w:r w:rsidR="00A06D49">
        <w:rPr>
          <w:lang w:val="en-US"/>
        </w:rPr>
        <w:t xml:space="preserve">. </w:t>
      </w:r>
      <w:r w:rsidR="00A06D49" w:rsidRPr="003B5AC3">
        <w:rPr>
          <w:lang w:val="en-US"/>
        </w:rPr>
        <w:t>With</w:t>
      </w:r>
      <w:r w:rsidR="00A06D49">
        <w:rPr>
          <w:b/>
          <w:lang w:val="en-US"/>
        </w:rPr>
        <w:t xml:space="preserve"> </w:t>
      </w:r>
      <w:r w:rsidR="00A06D49">
        <w:t xml:space="preserve">local and regional assemblages experiencing a substitution of their taxa, rather than systematic loss (Dornelas </w:t>
      </w:r>
      <w:r w:rsidR="009D746D">
        <w:t xml:space="preserve">et al., </w:t>
      </w:r>
      <w:r w:rsidR="00A06D49">
        <w:t xml:space="preserve">2014), there is a need to expand the focus of research and planning from biodiversity loss to </w:t>
      </w:r>
      <w:r w:rsidR="003B5AC3">
        <w:t>community</w:t>
      </w:r>
      <w:r w:rsidR="00A06D49">
        <w:t xml:space="preserve"> change</w:t>
      </w:r>
      <w:r w:rsidR="003B5AC3">
        <w:t>.</w:t>
      </w:r>
    </w:p>
    <w:p w14:paraId="4DAA8FD2" w14:textId="1554A0E6" w:rsidR="000675A6" w:rsidRPr="00A06D49" w:rsidRDefault="000675A6" w:rsidP="000675A6">
      <w:pPr>
        <w:rPr>
          <w:lang w:val="en-US"/>
        </w:rPr>
      </w:pPr>
      <w:r w:rsidRPr="007A75A1">
        <w:rPr>
          <w:rFonts w:eastAsia="Arial"/>
          <w:shd w:val="clear" w:color="auto" w:fill="FFFFFF"/>
          <w:lang w:val="en-US"/>
        </w:rPr>
        <w:t xml:space="preserve">The majority of forest biodiversity comparisons in empirical and meta-analytic research compare richness at </w:t>
      </w:r>
      <w:r w:rsidRPr="007A75A1">
        <w:rPr>
          <w:lang w:val="en-US"/>
        </w:rPr>
        <w:t xml:space="preserve">the scale of forest stands, and are therefore comparisons of alpha diversity. </w:t>
      </w:r>
      <w:r w:rsidR="0005610C">
        <w:rPr>
          <w:lang w:val="en-US"/>
        </w:rPr>
        <w:t>Changes in h</w:t>
      </w:r>
      <w:r w:rsidRPr="007A75A1">
        <w:rPr>
          <w:lang w:val="en-US"/>
        </w:rPr>
        <w:t>uman land</w:t>
      </w:r>
      <w:r w:rsidR="0005610C">
        <w:rPr>
          <w:lang w:val="en-US"/>
        </w:rPr>
        <w:t>-</w:t>
      </w:r>
      <w:r w:rsidRPr="007A75A1">
        <w:rPr>
          <w:lang w:val="en-US"/>
        </w:rPr>
        <w:t xml:space="preserve">use </w:t>
      </w:r>
      <w:r w:rsidR="0005610C">
        <w:rPr>
          <w:lang w:val="en-US"/>
        </w:rPr>
        <w:t xml:space="preserve">are increasingly </w:t>
      </w:r>
      <w:r w:rsidRPr="007A75A1">
        <w:rPr>
          <w:lang w:val="en-US"/>
        </w:rPr>
        <w:t xml:space="preserve">modifying the landscape-scale distribution of forest stands of different ages, dominant canopy species and management intensity. Forest management </w:t>
      </w:r>
      <w:r w:rsidR="002838F7">
        <w:rPr>
          <w:lang w:val="en-US"/>
        </w:rPr>
        <w:t>for biodiversity</w:t>
      </w:r>
      <w:r w:rsidR="002838F7" w:rsidRPr="007A75A1">
        <w:rPr>
          <w:lang w:val="en-US"/>
        </w:rPr>
        <w:t xml:space="preserve"> </w:t>
      </w:r>
      <w:r w:rsidRPr="007A75A1">
        <w:rPr>
          <w:lang w:val="en-US"/>
        </w:rPr>
        <w:t xml:space="preserve">should not </w:t>
      </w:r>
      <w:r w:rsidR="002838F7">
        <w:rPr>
          <w:lang w:val="en-US"/>
        </w:rPr>
        <w:t xml:space="preserve">prioritize sites </w:t>
      </w:r>
      <w:r w:rsidR="002838F7" w:rsidRPr="007A75A1">
        <w:rPr>
          <w:lang w:val="en-US"/>
        </w:rPr>
        <w:t xml:space="preserve">only </w:t>
      </w:r>
      <w:r w:rsidRPr="007A75A1">
        <w:rPr>
          <w:lang w:val="en-US"/>
        </w:rPr>
        <w:t xml:space="preserve">on the rankings of their </w:t>
      </w:r>
      <w:r w:rsidRPr="007A75A1">
        <w:rPr>
          <w:spacing w:val="3"/>
          <w:shd w:val="clear" w:color="auto" w:fill="FFFFFF"/>
          <w:lang w:val="en-US"/>
        </w:rPr>
        <w:t xml:space="preserve">alpha diversity; </w:t>
      </w:r>
      <w:r w:rsidR="002838F7">
        <w:rPr>
          <w:spacing w:val="3"/>
          <w:shd w:val="clear" w:color="auto" w:fill="FFFFFF"/>
          <w:lang w:val="en-US"/>
        </w:rPr>
        <w:t xml:space="preserve">regional-scale </w:t>
      </w:r>
      <w:r w:rsidRPr="007A75A1">
        <w:rPr>
          <w:spacing w:val="3"/>
          <w:shd w:val="clear" w:color="auto" w:fill="FFFFFF"/>
          <w:lang w:val="en-US"/>
        </w:rPr>
        <w:t xml:space="preserve">impacts on biodiversity within the context of heterogeneous landscapes </w:t>
      </w:r>
      <w:r w:rsidR="002838F7">
        <w:rPr>
          <w:spacing w:val="3"/>
          <w:shd w:val="clear" w:color="auto" w:fill="FFFFFF"/>
          <w:lang w:val="en-US"/>
        </w:rPr>
        <w:t xml:space="preserve">also requires consideration </w:t>
      </w:r>
      <w:r w:rsidRPr="007A75A1">
        <w:rPr>
          <w:spacing w:val="3"/>
          <w:shd w:val="clear" w:color="auto" w:fill="FFFFFF"/>
          <w:lang w:val="en-US"/>
        </w:rPr>
        <w:t xml:space="preserve">(Chaudhary </w:t>
      </w:r>
      <w:r w:rsidR="009D746D">
        <w:rPr>
          <w:spacing w:val="3"/>
          <w:shd w:val="clear" w:color="auto" w:fill="FFFFFF"/>
          <w:lang w:val="en-US"/>
        </w:rPr>
        <w:t xml:space="preserve">et al., </w:t>
      </w:r>
      <w:r w:rsidRPr="007A75A1">
        <w:rPr>
          <w:spacing w:val="3"/>
          <w:shd w:val="clear" w:color="auto" w:fill="FFFFFF"/>
          <w:lang w:val="en-US"/>
        </w:rPr>
        <w:t>2016).</w:t>
      </w:r>
      <w:r w:rsidRPr="007A75A1">
        <w:rPr>
          <w:lang w:val="en-US"/>
        </w:rPr>
        <w:t xml:space="preserve"> </w:t>
      </w:r>
      <w:r w:rsidR="002838F7">
        <w:rPr>
          <w:lang w:val="en-US"/>
        </w:rPr>
        <w:lastRenderedPageBreak/>
        <w:t>Quantification</w:t>
      </w:r>
      <w:r w:rsidRPr="007A75A1">
        <w:rPr>
          <w:lang w:val="en-US"/>
        </w:rPr>
        <w:t xml:space="preserve"> of the degree of compositional differentiation among stands</w:t>
      </w:r>
      <w:r w:rsidR="0005610C">
        <w:rPr>
          <w:lang w:val="en-US"/>
        </w:rPr>
        <w:t xml:space="preserve">, as measured by </w:t>
      </w:r>
      <w:r w:rsidRPr="007A75A1">
        <w:rPr>
          <w:lang w:val="en-US"/>
        </w:rPr>
        <w:t>beta diversity</w:t>
      </w:r>
      <w:r w:rsidR="0005610C">
        <w:rPr>
          <w:lang w:val="en-US"/>
        </w:rPr>
        <w:t>,</w:t>
      </w:r>
      <w:r w:rsidRPr="007A75A1">
        <w:rPr>
          <w:lang w:val="en-US"/>
        </w:rPr>
        <w:t xml:space="preserve"> enable</w:t>
      </w:r>
      <w:r w:rsidR="002838F7">
        <w:rPr>
          <w:lang w:val="en-US"/>
        </w:rPr>
        <w:t>s</w:t>
      </w:r>
      <w:r w:rsidRPr="007A75A1">
        <w:rPr>
          <w:lang w:val="en-US"/>
        </w:rPr>
        <w:t xml:space="preserve"> a better understanding of the relative importance of stand-level forest management, limited dispersal and local stochastic processes. </w:t>
      </w:r>
    </w:p>
    <w:p w14:paraId="62A44B89" w14:textId="59F720E4" w:rsidR="005E4476" w:rsidRPr="007A75A1" w:rsidRDefault="009A5F93" w:rsidP="00DC453F">
      <w:pPr>
        <w:rPr>
          <w:rFonts w:ascii="Times New Roman" w:hAnsi="Times New Roman" w:cs="Times New Roman"/>
          <w:lang w:val="en-US"/>
        </w:rPr>
      </w:pPr>
      <w:r>
        <w:rPr>
          <w:rFonts w:ascii="Times New Roman" w:hAnsi="Times New Roman" w:cs="Times New Roman"/>
          <w:lang w:val="en-US"/>
        </w:rPr>
        <w:t xml:space="preserve">Empirical studies and any meta-analyses that synthesize data from them must acknowledge all </w:t>
      </w:r>
      <w:r w:rsidR="344679FC" w:rsidRPr="007A75A1">
        <w:rPr>
          <w:rFonts w:ascii="Times New Roman" w:hAnsi="Times New Roman" w:cs="Times New Roman"/>
          <w:lang w:val="en-US"/>
        </w:rPr>
        <w:t>confounding variables associated with the selection of control and treatment stands.</w:t>
      </w:r>
      <w:r w:rsidR="005B3A1B" w:rsidRPr="007A75A1">
        <w:rPr>
          <w:rFonts w:ascii="Times New Roman" w:hAnsi="Times New Roman" w:cs="Times New Roman"/>
          <w:lang w:val="en-US"/>
        </w:rPr>
        <w:t xml:space="preserve"> </w:t>
      </w:r>
      <w:r>
        <w:rPr>
          <w:rFonts w:ascii="Times New Roman" w:hAnsi="Times New Roman" w:cs="Times New Roman"/>
          <w:lang w:val="en-US"/>
        </w:rPr>
        <w:t>Confounding can arise e</w:t>
      </w:r>
      <w:r w:rsidR="005B3A1B" w:rsidRPr="007A75A1">
        <w:rPr>
          <w:rFonts w:ascii="Times New Roman" w:hAnsi="Times New Roman" w:cs="Times New Roman"/>
          <w:lang w:val="en-US"/>
        </w:rPr>
        <w:t xml:space="preserve">ven </w:t>
      </w:r>
      <w:r>
        <w:rPr>
          <w:rFonts w:ascii="Times New Roman" w:hAnsi="Times New Roman" w:cs="Times New Roman"/>
          <w:lang w:val="en-US"/>
        </w:rPr>
        <w:t xml:space="preserve">in </w:t>
      </w:r>
      <w:r w:rsidR="005B3A1B" w:rsidRPr="007A75A1">
        <w:rPr>
          <w:rFonts w:ascii="Times New Roman" w:hAnsi="Times New Roman" w:cs="Times New Roman"/>
          <w:lang w:val="en-US"/>
        </w:rPr>
        <w:t>design</w:t>
      </w:r>
      <w:r>
        <w:rPr>
          <w:rFonts w:ascii="Times New Roman" w:hAnsi="Times New Roman" w:cs="Times New Roman"/>
          <w:lang w:val="en-US"/>
        </w:rPr>
        <w:t>s with fully interspersed</w:t>
      </w:r>
      <w:r w:rsidR="005B3A1B" w:rsidRPr="007A75A1">
        <w:rPr>
          <w:rFonts w:ascii="Times New Roman" w:hAnsi="Times New Roman" w:cs="Times New Roman"/>
          <w:lang w:val="en-US"/>
        </w:rPr>
        <w:t xml:space="preserve"> treatment </w:t>
      </w:r>
      <w:r>
        <w:rPr>
          <w:rFonts w:ascii="Times New Roman" w:hAnsi="Times New Roman" w:cs="Times New Roman"/>
          <w:lang w:val="en-US"/>
        </w:rPr>
        <w:t xml:space="preserve">and control </w:t>
      </w:r>
      <w:r w:rsidR="005B3A1B" w:rsidRPr="007A75A1">
        <w:rPr>
          <w:rFonts w:ascii="Times New Roman" w:hAnsi="Times New Roman" w:cs="Times New Roman"/>
          <w:lang w:val="en-US"/>
        </w:rPr>
        <w:t xml:space="preserve">stand. </w:t>
      </w:r>
      <w:r w:rsidR="344679FC" w:rsidRPr="007A75A1">
        <w:rPr>
          <w:rFonts w:ascii="Times New Roman" w:hAnsi="Times New Roman" w:cs="Times New Roman"/>
          <w:lang w:val="en-US"/>
        </w:rPr>
        <w:t xml:space="preserve">For example, </w:t>
      </w:r>
      <w:r>
        <w:rPr>
          <w:rFonts w:ascii="Times New Roman" w:hAnsi="Times New Roman" w:cs="Times New Roman"/>
          <w:lang w:val="en-US"/>
        </w:rPr>
        <w:t>in</w:t>
      </w:r>
      <w:r w:rsidR="344679FC" w:rsidRPr="007A75A1">
        <w:rPr>
          <w:rFonts w:ascii="Times New Roman" w:hAnsi="Times New Roman" w:cs="Times New Roman"/>
          <w:lang w:val="en-US"/>
        </w:rPr>
        <w:t xml:space="preserve"> studies o</w:t>
      </w:r>
      <w:r>
        <w:rPr>
          <w:rFonts w:ascii="Times New Roman" w:hAnsi="Times New Roman" w:cs="Times New Roman"/>
          <w:lang w:val="en-US"/>
        </w:rPr>
        <w:t>f</w:t>
      </w:r>
      <w:r w:rsidR="344679FC" w:rsidRPr="007A75A1">
        <w:rPr>
          <w:rFonts w:ascii="Times New Roman" w:hAnsi="Times New Roman" w:cs="Times New Roman"/>
          <w:lang w:val="en-US"/>
        </w:rPr>
        <w:t xml:space="preserve"> logging impacts on biodiversity, unlogged control forest stands are usually located in steep, high elevation sites with generally less fertile soils and lower productivity than logged stands. Such differences are likely to have consequences for stand structure and biotic communities independently of </w:t>
      </w:r>
      <w:r>
        <w:rPr>
          <w:rFonts w:ascii="Times New Roman" w:hAnsi="Times New Roman" w:cs="Times New Roman"/>
          <w:lang w:val="en-US"/>
        </w:rPr>
        <w:t xml:space="preserve">any </w:t>
      </w:r>
      <w:r w:rsidR="344679FC" w:rsidRPr="007A75A1">
        <w:rPr>
          <w:rFonts w:ascii="Times New Roman" w:hAnsi="Times New Roman" w:cs="Times New Roman"/>
          <w:lang w:val="en-US"/>
        </w:rPr>
        <w:t>logging</w:t>
      </w:r>
      <w:r>
        <w:rPr>
          <w:rFonts w:ascii="Times New Roman" w:hAnsi="Times New Roman" w:cs="Times New Roman"/>
          <w:lang w:val="en-US"/>
        </w:rPr>
        <w:t xml:space="preserve"> treatment applied to such stands</w:t>
      </w:r>
      <w:r w:rsidR="344679FC" w:rsidRPr="007A75A1">
        <w:rPr>
          <w:rFonts w:ascii="Times New Roman" w:hAnsi="Times New Roman" w:cs="Times New Roman"/>
          <w:lang w:val="en-US"/>
        </w:rPr>
        <w:t>, reducing the likelihood of detecting significant harvest impacts on biodiversity (Lindenmayer and Laurance, 2012). Furthe</w:t>
      </w:r>
      <w:r>
        <w:rPr>
          <w:rFonts w:ascii="Times New Roman" w:hAnsi="Times New Roman" w:cs="Times New Roman"/>
          <w:lang w:val="en-US"/>
        </w:rPr>
        <w:t>r difficulties arise with quantifying cumulative impacts of</w:t>
      </w:r>
      <w:r w:rsidR="344679FC" w:rsidRPr="007A75A1">
        <w:rPr>
          <w:rFonts w:ascii="Times New Roman" w:hAnsi="Times New Roman" w:cs="Times New Roman"/>
          <w:lang w:val="en-US"/>
        </w:rPr>
        <w:t xml:space="preserve"> logging </w:t>
      </w:r>
      <w:r>
        <w:rPr>
          <w:rFonts w:ascii="Times New Roman" w:hAnsi="Times New Roman" w:cs="Times New Roman"/>
          <w:lang w:val="en-US"/>
        </w:rPr>
        <w:t xml:space="preserve">across </w:t>
      </w:r>
      <w:r w:rsidR="344679FC" w:rsidRPr="007A75A1">
        <w:rPr>
          <w:rFonts w:ascii="Times New Roman" w:hAnsi="Times New Roman" w:cs="Times New Roman"/>
          <w:lang w:val="en-US"/>
        </w:rPr>
        <w:t xml:space="preserve">space </w:t>
      </w:r>
      <w:r w:rsidRPr="007A75A1">
        <w:rPr>
          <w:rFonts w:ascii="Times New Roman" w:hAnsi="Times New Roman" w:cs="Times New Roman"/>
          <w:lang w:val="en-US"/>
        </w:rPr>
        <w:t xml:space="preserve">or </w:t>
      </w:r>
      <w:r>
        <w:rPr>
          <w:rFonts w:ascii="Times New Roman" w:hAnsi="Times New Roman" w:cs="Times New Roman"/>
          <w:lang w:val="en-US"/>
        </w:rPr>
        <w:t xml:space="preserve">over </w:t>
      </w:r>
      <w:r w:rsidRPr="007A75A1">
        <w:rPr>
          <w:rFonts w:ascii="Times New Roman" w:hAnsi="Times New Roman" w:cs="Times New Roman"/>
          <w:lang w:val="en-US"/>
        </w:rPr>
        <w:t xml:space="preserve">time </w:t>
      </w:r>
      <w:r w:rsidR="344679FC" w:rsidRPr="007A75A1">
        <w:rPr>
          <w:rFonts w:ascii="Times New Roman" w:hAnsi="Times New Roman" w:cs="Times New Roman"/>
          <w:lang w:val="en-US"/>
        </w:rPr>
        <w:t>(Lindenmayer et al., 2011</w:t>
      </w:r>
      <w:r>
        <w:rPr>
          <w:rFonts w:ascii="Times New Roman" w:hAnsi="Times New Roman" w:cs="Times New Roman"/>
          <w:lang w:val="en-US"/>
        </w:rPr>
        <w:t xml:space="preserve">; </w:t>
      </w:r>
      <w:r w:rsidR="344679FC" w:rsidRPr="007A75A1">
        <w:rPr>
          <w:rFonts w:ascii="Times New Roman" w:hAnsi="Times New Roman" w:cs="Times New Roman"/>
          <w:lang w:val="en-US"/>
        </w:rPr>
        <w:t xml:space="preserve">Lindenmayer and Laurance, 2012). </w:t>
      </w:r>
      <w:r>
        <w:rPr>
          <w:rFonts w:ascii="Times New Roman" w:hAnsi="Times New Roman" w:cs="Times New Roman"/>
          <w:lang w:val="en-US"/>
        </w:rPr>
        <w:t>L</w:t>
      </w:r>
      <w:r w:rsidR="344679FC" w:rsidRPr="007A75A1">
        <w:rPr>
          <w:rFonts w:ascii="Times New Roman" w:hAnsi="Times New Roman" w:cs="Times New Roman"/>
          <w:lang w:val="en-US"/>
        </w:rPr>
        <w:t xml:space="preserve">ow intensity selective logging can have little impact after a single cycle, </w:t>
      </w:r>
      <w:r w:rsidR="0005610C">
        <w:rPr>
          <w:rFonts w:ascii="Times New Roman" w:hAnsi="Times New Roman" w:cs="Times New Roman"/>
          <w:lang w:val="en-US"/>
        </w:rPr>
        <w:t>while</w:t>
      </w:r>
      <w:r w:rsidR="0005610C" w:rsidRPr="007A75A1">
        <w:rPr>
          <w:rFonts w:ascii="Times New Roman" w:hAnsi="Times New Roman" w:cs="Times New Roman"/>
          <w:lang w:val="en-US"/>
        </w:rPr>
        <w:t xml:space="preserve"> </w:t>
      </w:r>
      <w:r w:rsidR="344679FC" w:rsidRPr="007A75A1">
        <w:rPr>
          <w:rFonts w:ascii="Times New Roman" w:hAnsi="Times New Roman" w:cs="Times New Roman"/>
          <w:lang w:val="en-US"/>
        </w:rPr>
        <w:t xml:space="preserve">repeated logging events </w:t>
      </w:r>
      <w:r>
        <w:rPr>
          <w:rFonts w:ascii="Times New Roman" w:hAnsi="Times New Roman" w:cs="Times New Roman"/>
          <w:lang w:val="en-US"/>
        </w:rPr>
        <w:t xml:space="preserve">can </w:t>
      </w:r>
      <w:r w:rsidR="344679FC" w:rsidRPr="007A75A1">
        <w:rPr>
          <w:rFonts w:ascii="Times New Roman" w:hAnsi="Times New Roman" w:cs="Times New Roman"/>
          <w:lang w:val="en-US"/>
        </w:rPr>
        <w:t xml:space="preserve">exacerbate biodiversity impacts (Gibson et al., 2011, Woodcock et al., 2011, Edwards et al., 2011, Lindenmayer and Laurance, 2012). </w:t>
      </w:r>
      <w:r>
        <w:rPr>
          <w:rFonts w:ascii="Times New Roman" w:hAnsi="Times New Roman" w:cs="Times New Roman"/>
          <w:lang w:val="en-US"/>
        </w:rPr>
        <w:t>P</w:t>
      </w:r>
      <w:r w:rsidR="344679FC" w:rsidRPr="007A75A1">
        <w:rPr>
          <w:rFonts w:ascii="Times New Roman" w:hAnsi="Times New Roman" w:cs="Times New Roman"/>
          <w:lang w:val="en-US"/>
        </w:rPr>
        <w:t>ast management intensity</w:t>
      </w:r>
      <w:r>
        <w:rPr>
          <w:rFonts w:ascii="Times New Roman" w:hAnsi="Times New Roman" w:cs="Times New Roman"/>
          <w:lang w:val="en-US"/>
        </w:rPr>
        <w:t xml:space="preserve"> can be </w:t>
      </w:r>
      <w:r w:rsidR="344679FC" w:rsidRPr="007A75A1">
        <w:rPr>
          <w:rFonts w:ascii="Times New Roman" w:hAnsi="Times New Roman" w:cs="Times New Roman"/>
          <w:lang w:val="en-US"/>
        </w:rPr>
        <w:t>confounded with stand age</w:t>
      </w:r>
      <w:r w:rsidR="00E05771">
        <w:rPr>
          <w:rFonts w:ascii="Times New Roman" w:hAnsi="Times New Roman" w:cs="Times New Roman"/>
          <w:lang w:val="en-US"/>
        </w:rPr>
        <w:t xml:space="preserve">, often with </w:t>
      </w:r>
      <w:r w:rsidR="344679FC" w:rsidRPr="007A75A1">
        <w:rPr>
          <w:rFonts w:ascii="Times New Roman" w:hAnsi="Times New Roman" w:cs="Times New Roman"/>
          <w:lang w:val="en-US"/>
        </w:rPr>
        <w:t>younger stand</w:t>
      </w:r>
      <w:r>
        <w:rPr>
          <w:rFonts w:ascii="Times New Roman" w:hAnsi="Times New Roman" w:cs="Times New Roman"/>
          <w:lang w:val="en-US"/>
        </w:rPr>
        <w:t>s</w:t>
      </w:r>
      <w:r w:rsidR="344679FC" w:rsidRPr="007A75A1">
        <w:rPr>
          <w:rFonts w:ascii="Times New Roman" w:hAnsi="Times New Roman" w:cs="Times New Roman"/>
          <w:lang w:val="en-US"/>
        </w:rPr>
        <w:t xml:space="preserve"> </w:t>
      </w:r>
      <w:r w:rsidR="00E05771">
        <w:rPr>
          <w:rFonts w:ascii="Times New Roman" w:hAnsi="Times New Roman" w:cs="Times New Roman"/>
          <w:lang w:val="en-US"/>
        </w:rPr>
        <w:t>experiencing</w:t>
      </w:r>
      <w:r>
        <w:rPr>
          <w:rFonts w:ascii="Times New Roman" w:hAnsi="Times New Roman" w:cs="Times New Roman"/>
          <w:lang w:val="en-US"/>
        </w:rPr>
        <w:t xml:space="preserve"> </w:t>
      </w:r>
      <w:r w:rsidR="344679FC" w:rsidRPr="007A75A1">
        <w:rPr>
          <w:rFonts w:ascii="Times New Roman" w:hAnsi="Times New Roman" w:cs="Times New Roman"/>
          <w:lang w:val="en-US"/>
        </w:rPr>
        <w:t>a higher number of rotations, which</w:t>
      </w:r>
      <w:r w:rsidR="00E05771">
        <w:rPr>
          <w:rFonts w:ascii="Times New Roman" w:hAnsi="Times New Roman" w:cs="Times New Roman"/>
          <w:lang w:val="en-US"/>
        </w:rPr>
        <w:t xml:space="preserve"> then requires acknowledgement in</w:t>
      </w:r>
      <w:r w:rsidR="0005610C">
        <w:rPr>
          <w:rFonts w:ascii="Times New Roman" w:hAnsi="Times New Roman" w:cs="Times New Roman"/>
          <w:lang w:val="en-US"/>
        </w:rPr>
        <w:t xml:space="preserve"> any</w:t>
      </w:r>
      <w:r w:rsidR="00E05771">
        <w:rPr>
          <w:rFonts w:ascii="Times New Roman" w:hAnsi="Times New Roman" w:cs="Times New Roman"/>
          <w:lang w:val="en-US"/>
        </w:rPr>
        <w:t xml:space="preserve"> </w:t>
      </w:r>
      <w:r w:rsidR="344679FC" w:rsidRPr="007A75A1">
        <w:rPr>
          <w:rFonts w:ascii="Times New Roman" w:hAnsi="Times New Roman" w:cs="Times New Roman"/>
          <w:lang w:val="en-US"/>
        </w:rPr>
        <w:t>meta-analys</w:t>
      </w:r>
      <w:r w:rsidR="00E05771">
        <w:rPr>
          <w:rFonts w:ascii="Times New Roman" w:hAnsi="Times New Roman" w:cs="Times New Roman"/>
          <w:lang w:val="en-US"/>
        </w:rPr>
        <w:t>i</w:t>
      </w:r>
      <w:r w:rsidR="344679FC" w:rsidRPr="007A75A1">
        <w:rPr>
          <w:rFonts w:ascii="Times New Roman" w:hAnsi="Times New Roman" w:cs="Times New Roman"/>
          <w:lang w:val="en-US"/>
        </w:rPr>
        <w:t xml:space="preserve">s </w:t>
      </w:r>
      <w:r w:rsidR="00E05771">
        <w:rPr>
          <w:rFonts w:ascii="Times New Roman" w:hAnsi="Times New Roman" w:cs="Times New Roman"/>
          <w:lang w:val="en-US"/>
        </w:rPr>
        <w:t xml:space="preserve">of relationships between </w:t>
      </w:r>
      <w:r w:rsidR="344679FC" w:rsidRPr="007A75A1">
        <w:rPr>
          <w:rFonts w:ascii="Times New Roman" w:hAnsi="Times New Roman" w:cs="Times New Roman"/>
          <w:lang w:val="en-US"/>
        </w:rPr>
        <w:t>stand age</w:t>
      </w:r>
      <w:r w:rsidR="00E05771">
        <w:rPr>
          <w:rFonts w:ascii="Times New Roman" w:hAnsi="Times New Roman" w:cs="Times New Roman"/>
          <w:lang w:val="en-US"/>
        </w:rPr>
        <w:t xml:space="preserve"> and</w:t>
      </w:r>
      <w:r w:rsidR="344679FC" w:rsidRPr="007A75A1">
        <w:rPr>
          <w:rFonts w:ascii="Times New Roman" w:hAnsi="Times New Roman" w:cs="Times New Roman"/>
          <w:lang w:val="en-US"/>
        </w:rPr>
        <w:t xml:space="preserve"> biodiversity. </w:t>
      </w:r>
      <w:r w:rsidR="0005610C">
        <w:rPr>
          <w:rFonts w:ascii="Times New Roman" w:hAnsi="Times New Roman" w:cs="Times New Roman"/>
          <w:lang w:val="en-US"/>
        </w:rPr>
        <w:t>O</w:t>
      </w:r>
      <w:r w:rsidR="344679FC" w:rsidRPr="007A75A1">
        <w:rPr>
          <w:rFonts w:ascii="Times New Roman" w:hAnsi="Times New Roman" w:cs="Times New Roman"/>
          <w:lang w:val="en-US"/>
        </w:rPr>
        <w:t xml:space="preserve">ld-growth forests often include legacies of past disturbances </w:t>
      </w:r>
      <w:r w:rsidR="0005610C">
        <w:rPr>
          <w:rFonts w:ascii="Times New Roman" w:hAnsi="Times New Roman" w:cs="Times New Roman"/>
          <w:lang w:val="en-US"/>
        </w:rPr>
        <w:t>about</w:t>
      </w:r>
      <w:r w:rsidR="0005610C" w:rsidRPr="007A75A1">
        <w:rPr>
          <w:rFonts w:ascii="Times New Roman" w:hAnsi="Times New Roman" w:cs="Times New Roman"/>
          <w:lang w:val="en-US"/>
        </w:rPr>
        <w:t xml:space="preserve"> </w:t>
      </w:r>
      <w:r w:rsidR="344679FC" w:rsidRPr="007A75A1">
        <w:rPr>
          <w:rFonts w:ascii="Times New Roman" w:hAnsi="Times New Roman" w:cs="Times New Roman"/>
          <w:lang w:val="en-US"/>
        </w:rPr>
        <w:t xml:space="preserve">which we have little or no knowledge (Ghazoul </w:t>
      </w:r>
      <w:r w:rsidR="009D746D">
        <w:rPr>
          <w:rFonts w:ascii="Times New Roman" w:hAnsi="Times New Roman" w:cs="Times New Roman"/>
          <w:lang w:val="en-US"/>
        </w:rPr>
        <w:t xml:space="preserve">et al., </w:t>
      </w:r>
      <w:r w:rsidR="344679FC" w:rsidRPr="007A75A1">
        <w:rPr>
          <w:rFonts w:ascii="Times New Roman" w:hAnsi="Times New Roman" w:cs="Times New Roman"/>
          <w:lang w:val="en-US"/>
        </w:rPr>
        <w:t xml:space="preserve">2015). It is possible that old-growth stands themselves may comprise a depauperate subset of the biotic community that was once supported in the past. </w:t>
      </w:r>
      <w:r w:rsidR="00E05771">
        <w:rPr>
          <w:rFonts w:ascii="Times New Roman" w:hAnsi="Times New Roman" w:cs="Times New Roman"/>
          <w:lang w:val="en-US"/>
        </w:rPr>
        <w:t xml:space="preserve">A meta-analysis that fails to acknowledge past disturbance would then under-estimate the </w:t>
      </w:r>
      <w:r w:rsidR="00EF135E">
        <w:rPr>
          <w:rFonts w:ascii="Times New Roman" w:hAnsi="Times New Roman" w:cs="Times New Roman"/>
          <w:lang w:val="en-US"/>
        </w:rPr>
        <w:t xml:space="preserve">added </w:t>
      </w:r>
      <w:r w:rsidR="00E05771">
        <w:rPr>
          <w:rFonts w:ascii="Times New Roman" w:hAnsi="Times New Roman" w:cs="Times New Roman"/>
          <w:lang w:val="en-US"/>
        </w:rPr>
        <w:t xml:space="preserve">value of old-growth </w:t>
      </w:r>
      <w:r w:rsidR="00EF135E">
        <w:rPr>
          <w:rFonts w:ascii="Times New Roman" w:hAnsi="Times New Roman" w:cs="Times New Roman"/>
          <w:lang w:val="en-US"/>
        </w:rPr>
        <w:t>over currently disturbed forest</w:t>
      </w:r>
      <w:r w:rsidR="344679FC" w:rsidRPr="007A75A1">
        <w:rPr>
          <w:rFonts w:ascii="Times New Roman" w:hAnsi="Times New Roman" w:cs="Times New Roman"/>
          <w:lang w:val="en-US"/>
        </w:rPr>
        <w:t xml:space="preserve">. </w:t>
      </w:r>
      <w:r w:rsidR="007F7D5C">
        <w:rPr>
          <w:rFonts w:ascii="Times New Roman" w:hAnsi="Times New Roman" w:cs="Times New Roman"/>
          <w:lang w:val="en-US"/>
        </w:rPr>
        <w:t>T</w:t>
      </w:r>
      <w:r w:rsidR="006A6691">
        <w:rPr>
          <w:rFonts w:ascii="Times New Roman" w:hAnsi="Times New Roman" w:cs="Times New Roman"/>
          <w:lang w:val="en-US"/>
        </w:rPr>
        <w:t>he selection of contributing studies to</w:t>
      </w:r>
      <w:r w:rsidR="344679FC" w:rsidRPr="007A75A1">
        <w:rPr>
          <w:rFonts w:ascii="Times New Roman" w:hAnsi="Times New Roman" w:cs="Times New Roman"/>
          <w:lang w:val="en-US"/>
        </w:rPr>
        <w:t xml:space="preserve"> the meta-analysis </w:t>
      </w:r>
      <w:r w:rsidR="006A6691">
        <w:rPr>
          <w:rFonts w:ascii="Times New Roman" w:hAnsi="Times New Roman" w:cs="Times New Roman"/>
          <w:lang w:val="en-US"/>
        </w:rPr>
        <w:t>therefore merits careful consideration of</w:t>
      </w:r>
      <w:r w:rsidR="344679FC" w:rsidRPr="007A75A1">
        <w:rPr>
          <w:rFonts w:ascii="Times New Roman" w:hAnsi="Times New Roman" w:cs="Times New Roman"/>
          <w:lang w:val="en-US"/>
        </w:rPr>
        <w:t xml:space="preserve"> the past disturbance context and </w:t>
      </w:r>
      <w:r w:rsidR="006A6691">
        <w:rPr>
          <w:rFonts w:ascii="Times New Roman" w:hAnsi="Times New Roman" w:cs="Times New Roman"/>
          <w:lang w:val="en-US"/>
        </w:rPr>
        <w:t xml:space="preserve">potentially </w:t>
      </w:r>
      <w:r w:rsidR="006A6691">
        <w:rPr>
          <w:rFonts w:ascii="Times New Roman" w:hAnsi="Times New Roman" w:cs="Times New Roman"/>
          <w:lang w:val="en-US"/>
        </w:rPr>
        <w:lastRenderedPageBreak/>
        <w:t xml:space="preserve">confounding </w:t>
      </w:r>
      <w:r w:rsidR="344679FC" w:rsidRPr="007A75A1">
        <w:rPr>
          <w:rFonts w:ascii="Times New Roman" w:hAnsi="Times New Roman" w:cs="Times New Roman"/>
          <w:lang w:val="en-US"/>
        </w:rPr>
        <w:t>differences amongst control and treatment stands.</w:t>
      </w:r>
      <w:r w:rsidR="00FD582B" w:rsidRPr="007A75A1">
        <w:rPr>
          <w:rFonts w:ascii="Times New Roman" w:hAnsi="Times New Roman" w:cs="Times New Roman"/>
          <w:lang w:val="en-US"/>
        </w:rPr>
        <w:t xml:space="preserve"> </w:t>
      </w:r>
      <w:r w:rsidR="000F6B83" w:rsidRPr="007A75A1">
        <w:rPr>
          <w:rFonts w:ascii="Times New Roman" w:eastAsia="Arial" w:hAnsi="Times New Roman" w:cs="Times New Roman"/>
          <w:shd w:val="clear" w:color="auto" w:fill="FFFFFF"/>
          <w:lang w:val="en-US"/>
        </w:rPr>
        <w:t xml:space="preserve">Gardner </w:t>
      </w:r>
      <w:r w:rsidR="009D746D">
        <w:rPr>
          <w:rFonts w:ascii="Times New Roman" w:eastAsia="Arial" w:hAnsi="Times New Roman" w:cs="Times New Roman"/>
          <w:shd w:val="clear" w:color="auto" w:fill="FFFFFF"/>
          <w:lang w:val="en-US"/>
        </w:rPr>
        <w:t>et al. (</w:t>
      </w:r>
      <w:r w:rsidR="000F6B83" w:rsidRPr="007A75A1">
        <w:rPr>
          <w:rFonts w:ascii="Times New Roman" w:eastAsia="Arial" w:hAnsi="Times New Roman" w:cs="Times New Roman"/>
          <w:shd w:val="clear" w:color="auto" w:fill="FFFFFF"/>
          <w:lang w:val="en-US"/>
        </w:rPr>
        <w:t xml:space="preserve">2007) outline </w:t>
      </w:r>
      <w:r w:rsidR="000F6B83" w:rsidRPr="007A75A1">
        <w:rPr>
          <w:lang w:val="en-US"/>
        </w:rPr>
        <w:t xml:space="preserve">sources of bias to consider that can lead to underestimates of biodiversity differences between </w:t>
      </w:r>
      <w:r w:rsidR="000F6B83">
        <w:rPr>
          <w:lang w:val="en-US"/>
        </w:rPr>
        <w:t xml:space="preserve">tropical </w:t>
      </w:r>
      <w:r w:rsidR="000F6B83" w:rsidRPr="007A75A1">
        <w:rPr>
          <w:lang w:val="en-US"/>
        </w:rPr>
        <w:t>primary and secondary forests</w:t>
      </w:r>
      <w:r w:rsidR="000F6B83">
        <w:rPr>
          <w:lang w:val="en-US"/>
        </w:rPr>
        <w:t xml:space="preserve">. </w:t>
      </w:r>
      <w:r w:rsidR="00E66E6D" w:rsidRPr="007A75A1">
        <w:rPr>
          <w:rFonts w:ascii="Times New Roman" w:hAnsi="Times New Roman" w:cs="Times New Roman"/>
          <w:bCs/>
          <w:lang w:val="en-US"/>
        </w:rPr>
        <w:t xml:space="preserve">Felton </w:t>
      </w:r>
      <w:r w:rsidR="009D746D">
        <w:rPr>
          <w:rFonts w:ascii="Times New Roman" w:hAnsi="Times New Roman" w:cs="Times New Roman"/>
          <w:bCs/>
          <w:lang w:val="en-US"/>
        </w:rPr>
        <w:t>et al. (</w:t>
      </w:r>
      <w:r w:rsidR="00E66E6D" w:rsidRPr="007A75A1">
        <w:rPr>
          <w:rFonts w:ascii="Times New Roman" w:hAnsi="Times New Roman" w:cs="Times New Roman"/>
          <w:bCs/>
          <w:lang w:val="en-US"/>
        </w:rPr>
        <w:t xml:space="preserve">2010) identified </w:t>
      </w:r>
      <w:r w:rsidR="00EF135E">
        <w:rPr>
          <w:rFonts w:ascii="Times New Roman" w:hAnsi="Times New Roman" w:cs="Times New Roman"/>
          <w:bCs/>
          <w:lang w:val="en-US"/>
        </w:rPr>
        <w:t xml:space="preserve">four </w:t>
      </w:r>
      <w:r w:rsidR="00E66E6D" w:rsidRPr="007A75A1">
        <w:rPr>
          <w:rFonts w:ascii="Times New Roman" w:hAnsi="Times New Roman" w:cs="Times New Roman"/>
          <w:bCs/>
          <w:lang w:val="en-US"/>
        </w:rPr>
        <w:t>general</w:t>
      </w:r>
      <w:r w:rsidR="00302A9D">
        <w:rPr>
          <w:rFonts w:ascii="Times New Roman" w:hAnsi="Times New Roman" w:cs="Times New Roman"/>
          <w:bCs/>
          <w:lang w:val="en-US"/>
        </w:rPr>
        <w:t>ization</w:t>
      </w:r>
      <w:r w:rsidR="00E66E6D" w:rsidRPr="007A75A1">
        <w:rPr>
          <w:rFonts w:ascii="Times New Roman" w:hAnsi="Times New Roman" w:cs="Times New Roman"/>
          <w:bCs/>
          <w:lang w:val="en-US"/>
        </w:rPr>
        <w:t xml:space="preserve">s from meta-analysis results </w:t>
      </w:r>
      <w:r w:rsidR="00EF135E">
        <w:rPr>
          <w:rFonts w:ascii="Times New Roman" w:hAnsi="Times New Roman" w:cs="Times New Roman"/>
          <w:bCs/>
          <w:lang w:val="en-US"/>
        </w:rPr>
        <w:t xml:space="preserve">that </w:t>
      </w:r>
      <w:r w:rsidR="00E66E6D" w:rsidRPr="007A75A1">
        <w:rPr>
          <w:rFonts w:ascii="Times New Roman" w:hAnsi="Times New Roman" w:cs="Times New Roman"/>
          <w:lang w:val="en-US"/>
        </w:rPr>
        <w:t xml:space="preserve">depend on </w:t>
      </w:r>
      <w:r w:rsidR="006A6691">
        <w:rPr>
          <w:rFonts w:ascii="Times New Roman" w:hAnsi="Times New Roman" w:cs="Times New Roman"/>
          <w:lang w:val="en-US"/>
        </w:rPr>
        <w:t>multiple</w:t>
      </w:r>
      <w:r w:rsidR="006A6691" w:rsidRPr="007A75A1">
        <w:rPr>
          <w:rFonts w:ascii="Times New Roman" w:hAnsi="Times New Roman" w:cs="Times New Roman"/>
          <w:lang w:val="en-US"/>
        </w:rPr>
        <w:t xml:space="preserve"> </w:t>
      </w:r>
      <w:r w:rsidR="00E66E6D" w:rsidRPr="007A75A1">
        <w:rPr>
          <w:rFonts w:ascii="Times New Roman" w:hAnsi="Times New Roman" w:cs="Times New Roman"/>
          <w:lang w:val="en-US"/>
        </w:rPr>
        <w:t>factors</w:t>
      </w:r>
      <w:r w:rsidR="002A0D62" w:rsidRPr="007A75A1">
        <w:rPr>
          <w:rFonts w:ascii="Times New Roman" w:eastAsia="Arial" w:hAnsi="Times New Roman" w:cs="Times New Roman"/>
          <w:shd w:val="clear" w:color="auto" w:fill="FFFFFF"/>
          <w:lang w:val="en-US"/>
        </w:rPr>
        <w:t>: i)</w:t>
      </w:r>
      <w:r w:rsidR="007B60B3" w:rsidRPr="007A75A1">
        <w:rPr>
          <w:rFonts w:ascii="Times New Roman" w:eastAsia="Arial" w:hAnsi="Times New Roman" w:cs="Times New Roman"/>
          <w:shd w:val="clear" w:color="auto" w:fill="FFFFFF"/>
          <w:lang w:val="en-US"/>
        </w:rPr>
        <w:t xml:space="preserve"> landscape context, </w:t>
      </w:r>
      <w:r w:rsidR="002A0D62" w:rsidRPr="007A75A1">
        <w:rPr>
          <w:rFonts w:ascii="Times New Roman" w:eastAsia="Arial" w:hAnsi="Times New Roman" w:cs="Times New Roman"/>
          <w:shd w:val="clear" w:color="auto" w:fill="FFFFFF"/>
          <w:lang w:val="en-US"/>
        </w:rPr>
        <w:t>ii</w:t>
      </w:r>
      <w:r w:rsidR="007B60B3" w:rsidRPr="007A75A1">
        <w:rPr>
          <w:rFonts w:ascii="Times New Roman" w:eastAsia="Arial" w:hAnsi="Times New Roman" w:cs="Times New Roman"/>
          <w:shd w:val="clear" w:color="auto" w:fill="FFFFFF"/>
          <w:lang w:val="en-US"/>
        </w:rPr>
        <w:t xml:space="preserve">) management practices, </w:t>
      </w:r>
      <w:r w:rsidR="002A0D62" w:rsidRPr="007A75A1">
        <w:rPr>
          <w:rFonts w:ascii="Times New Roman" w:eastAsia="Arial" w:hAnsi="Times New Roman" w:cs="Times New Roman"/>
          <w:shd w:val="clear" w:color="auto" w:fill="FFFFFF"/>
          <w:lang w:val="en-US"/>
        </w:rPr>
        <w:t>iii</w:t>
      </w:r>
      <w:r w:rsidR="007B60B3" w:rsidRPr="007A75A1">
        <w:rPr>
          <w:rFonts w:ascii="Times New Roman" w:eastAsia="Arial" w:hAnsi="Times New Roman" w:cs="Times New Roman"/>
          <w:shd w:val="clear" w:color="auto" w:fill="FFFFFF"/>
          <w:lang w:val="en-US"/>
        </w:rPr>
        <w:t xml:space="preserve">) the conservation value of the taxa being considered, and </w:t>
      </w:r>
      <w:r w:rsidR="002A0D62" w:rsidRPr="007A75A1">
        <w:rPr>
          <w:rFonts w:ascii="Times New Roman" w:eastAsia="Arial" w:hAnsi="Times New Roman" w:cs="Times New Roman"/>
          <w:shd w:val="clear" w:color="auto" w:fill="FFFFFF"/>
          <w:lang w:val="en-US"/>
        </w:rPr>
        <w:t>iv</w:t>
      </w:r>
      <w:r w:rsidR="007B60B3" w:rsidRPr="007A75A1">
        <w:rPr>
          <w:rFonts w:ascii="Times New Roman" w:eastAsia="Arial" w:hAnsi="Times New Roman" w:cs="Times New Roman"/>
          <w:shd w:val="clear" w:color="auto" w:fill="FFFFFF"/>
          <w:lang w:val="en-US"/>
        </w:rPr>
        <w:t xml:space="preserve">) the </w:t>
      </w:r>
      <w:r w:rsidR="00EF135E">
        <w:rPr>
          <w:rFonts w:ascii="Times New Roman" w:eastAsia="Arial" w:hAnsi="Times New Roman" w:cs="Times New Roman"/>
          <w:shd w:val="clear" w:color="auto" w:fill="FFFFFF"/>
          <w:lang w:val="en-US"/>
        </w:rPr>
        <w:t xml:space="preserve">evaluated </w:t>
      </w:r>
      <w:r w:rsidR="007B60B3" w:rsidRPr="007A75A1">
        <w:rPr>
          <w:rFonts w:ascii="Times New Roman" w:eastAsia="Arial" w:hAnsi="Times New Roman" w:cs="Times New Roman"/>
          <w:shd w:val="clear" w:color="auto" w:fill="FFFFFF"/>
          <w:lang w:val="en-US"/>
        </w:rPr>
        <w:t xml:space="preserve">components of biodiversity. </w:t>
      </w:r>
      <w:r w:rsidR="00E66E6D" w:rsidRPr="007A75A1">
        <w:rPr>
          <w:rFonts w:ascii="Times New Roman" w:eastAsia="Arial" w:hAnsi="Times New Roman" w:cs="Times New Roman"/>
          <w:shd w:val="clear" w:color="auto" w:fill="FFFFFF"/>
          <w:lang w:val="en-US"/>
        </w:rPr>
        <w:t>Great c</w:t>
      </w:r>
      <w:r w:rsidR="007B60B3" w:rsidRPr="007A75A1">
        <w:rPr>
          <w:rFonts w:ascii="Times New Roman" w:eastAsia="Arial" w:hAnsi="Times New Roman" w:cs="Times New Roman"/>
          <w:shd w:val="clear" w:color="auto" w:fill="FFFFFF"/>
          <w:lang w:val="en-US"/>
        </w:rPr>
        <w:t xml:space="preserve">aution is </w:t>
      </w:r>
      <w:r w:rsidR="00E66E6D" w:rsidRPr="007A75A1">
        <w:rPr>
          <w:rFonts w:ascii="Times New Roman" w:eastAsia="Arial" w:hAnsi="Times New Roman" w:cs="Times New Roman"/>
          <w:shd w:val="clear" w:color="auto" w:fill="FFFFFF"/>
          <w:lang w:val="en-US"/>
        </w:rPr>
        <w:t>warranted</w:t>
      </w:r>
      <w:r w:rsidR="007B60B3" w:rsidRPr="007A75A1">
        <w:rPr>
          <w:rFonts w:ascii="Times New Roman" w:eastAsia="Arial" w:hAnsi="Times New Roman" w:cs="Times New Roman"/>
          <w:shd w:val="clear" w:color="auto" w:fill="FFFFFF"/>
          <w:lang w:val="en-US"/>
        </w:rPr>
        <w:t xml:space="preserve"> in making general statements about the relative biodiversity benefits of one </w:t>
      </w:r>
      <w:r w:rsidR="00E66E6D" w:rsidRPr="007A75A1">
        <w:rPr>
          <w:rFonts w:ascii="Times New Roman" w:eastAsia="Arial" w:hAnsi="Times New Roman" w:cs="Times New Roman"/>
          <w:shd w:val="clear" w:color="auto" w:fill="FFFFFF"/>
          <w:lang w:val="en-US"/>
        </w:rPr>
        <w:t>forest type</w:t>
      </w:r>
      <w:r w:rsidR="00DC453F" w:rsidRPr="007A75A1">
        <w:rPr>
          <w:rFonts w:ascii="Times New Roman" w:eastAsia="Arial" w:hAnsi="Times New Roman" w:cs="Times New Roman"/>
          <w:shd w:val="clear" w:color="auto" w:fill="FFFFFF"/>
          <w:lang w:val="en-US"/>
        </w:rPr>
        <w:t xml:space="preserve"> over another, particularly when </w:t>
      </w:r>
      <w:r w:rsidR="00EF135E">
        <w:rPr>
          <w:rFonts w:ascii="Times New Roman" w:eastAsia="Arial" w:hAnsi="Times New Roman" w:cs="Times New Roman"/>
          <w:shd w:val="clear" w:color="auto" w:fill="FFFFFF"/>
          <w:lang w:val="en-US"/>
        </w:rPr>
        <w:t xml:space="preserve">the meta-analysis has not included confounding variables </w:t>
      </w:r>
      <w:r w:rsidR="00DC453F" w:rsidRPr="007A75A1">
        <w:rPr>
          <w:rFonts w:ascii="Times New Roman" w:eastAsia="Arial" w:hAnsi="Times New Roman" w:cs="Times New Roman"/>
          <w:shd w:val="clear" w:color="auto" w:fill="FFFFFF"/>
          <w:lang w:val="en-US"/>
        </w:rPr>
        <w:t>as covar</w:t>
      </w:r>
      <w:r w:rsidR="005E4476" w:rsidRPr="007A75A1">
        <w:rPr>
          <w:rFonts w:ascii="Times New Roman" w:eastAsia="Arial" w:hAnsi="Times New Roman" w:cs="Times New Roman"/>
          <w:shd w:val="clear" w:color="auto" w:fill="FFFFFF"/>
          <w:lang w:val="en-US"/>
        </w:rPr>
        <w:t xml:space="preserve">iates </w:t>
      </w:r>
      <w:r w:rsidR="00EF135E">
        <w:rPr>
          <w:rFonts w:ascii="Times New Roman" w:eastAsia="Arial" w:hAnsi="Times New Roman" w:cs="Times New Roman"/>
          <w:shd w:val="clear" w:color="auto" w:fill="FFFFFF"/>
          <w:lang w:val="en-US"/>
        </w:rPr>
        <w:t xml:space="preserve">or factors in the </w:t>
      </w:r>
      <w:r w:rsidR="005E4476" w:rsidRPr="007A75A1">
        <w:rPr>
          <w:rFonts w:ascii="Times New Roman" w:eastAsia="Arial" w:hAnsi="Times New Roman" w:cs="Times New Roman"/>
          <w:shd w:val="clear" w:color="auto" w:fill="FFFFFF"/>
          <w:lang w:val="en-US"/>
        </w:rPr>
        <w:t>model.</w:t>
      </w:r>
      <w:r w:rsidR="00FD582B" w:rsidRPr="007A75A1">
        <w:rPr>
          <w:rFonts w:ascii="Times New Roman" w:eastAsia="Arial" w:hAnsi="Times New Roman" w:cs="Times New Roman"/>
          <w:shd w:val="clear" w:color="auto" w:fill="FFFFFF"/>
          <w:lang w:val="en-US"/>
        </w:rPr>
        <w:t xml:space="preserve"> </w:t>
      </w:r>
    </w:p>
    <w:p w14:paraId="3061C80E" w14:textId="6F7D4028" w:rsidR="00D75503" w:rsidRPr="007432AD" w:rsidRDefault="00D75503" w:rsidP="007432AD">
      <w:pPr>
        <w:pStyle w:val="Heading2"/>
      </w:pPr>
      <w:r w:rsidRPr="007432AD">
        <w:t>Conclusions</w:t>
      </w:r>
    </w:p>
    <w:p w14:paraId="761F5FFF" w14:textId="6CF927BD" w:rsidR="00D75503" w:rsidRPr="00A06D49" w:rsidRDefault="00D75503">
      <w:pPr>
        <w:rPr>
          <w:lang w:val="en-US"/>
        </w:rPr>
      </w:pPr>
      <w:r w:rsidRPr="007A75A1">
        <w:rPr>
          <w:lang w:val="en-US"/>
        </w:rPr>
        <w:t xml:space="preserve">Meta-analysis of empirical forest biodiversity can yield </w:t>
      </w:r>
      <w:r w:rsidR="00D66C84" w:rsidRPr="007A75A1">
        <w:rPr>
          <w:lang w:val="en-US"/>
        </w:rPr>
        <w:t>practica</w:t>
      </w:r>
      <w:r w:rsidR="00D66C84">
        <w:rPr>
          <w:lang w:val="en-US"/>
        </w:rPr>
        <w:t>l</w:t>
      </w:r>
      <w:r w:rsidR="00D66C84" w:rsidRPr="007A75A1">
        <w:rPr>
          <w:lang w:val="en-US"/>
        </w:rPr>
        <w:t xml:space="preserve"> </w:t>
      </w:r>
      <w:r w:rsidRPr="007A75A1">
        <w:rPr>
          <w:lang w:val="en-US"/>
        </w:rPr>
        <w:t>general</w:t>
      </w:r>
      <w:r w:rsidR="00302A9D">
        <w:rPr>
          <w:lang w:val="en-US"/>
        </w:rPr>
        <w:t>ization</w:t>
      </w:r>
      <w:r w:rsidRPr="007A75A1">
        <w:rPr>
          <w:lang w:val="en-US"/>
        </w:rPr>
        <w:t xml:space="preserve">s for guiding forest management and conservation. Empirical studies in this field vary widely in their quality with respect </w:t>
      </w:r>
      <w:r w:rsidR="00EF135E">
        <w:rPr>
          <w:lang w:val="en-US"/>
        </w:rPr>
        <w:t xml:space="preserve">to </w:t>
      </w:r>
      <w:r w:rsidRPr="007A75A1">
        <w:rPr>
          <w:lang w:val="en-US"/>
        </w:rPr>
        <w:t xml:space="preserve">the number of treatment replicates and </w:t>
      </w:r>
      <w:r w:rsidR="00EF135E">
        <w:rPr>
          <w:lang w:val="en-US"/>
        </w:rPr>
        <w:t>their spatial interspersion</w:t>
      </w:r>
      <w:r w:rsidRPr="007A75A1">
        <w:rPr>
          <w:lang w:val="en-US"/>
        </w:rPr>
        <w:t xml:space="preserve">, with </w:t>
      </w:r>
      <w:r w:rsidR="00EF135E">
        <w:rPr>
          <w:lang w:val="en-US"/>
        </w:rPr>
        <w:t xml:space="preserve">an ongoing prevalence of </w:t>
      </w:r>
      <w:r w:rsidRPr="007A75A1">
        <w:rPr>
          <w:lang w:val="en-US"/>
        </w:rPr>
        <w:t>pseudoreplicated designs.</w:t>
      </w:r>
      <w:r w:rsidR="00C46017">
        <w:rPr>
          <w:lang w:val="en-US"/>
        </w:rPr>
        <w:t xml:space="preserve"> Meta-analysis can accommodate a pseudoreplicated literature, if it focuses on the direction rather than the magnitude of effects. Numerous problems remain, however, with </w:t>
      </w:r>
      <w:r w:rsidRPr="007A75A1">
        <w:rPr>
          <w:lang w:val="en-US"/>
        </w:rPr>
        <w:t>integrati</w:t>
      </w:r>
      <w:r w:rsidR="00C46017">
        <w:rPr>
          <w:lang w:val="en-US"/>
        </w:rPr>
        <w:t>ng</w:t>
      </w:r>
      <w:r w:rsidRPr="007A75A1">
        <w:rPr>
          <w:lang w:val="en-US"/>
        </w:rPr>
        <w:t xml:space="preserve"> studies of varying quality</w:t>
      </w:r>
      <w:r w:rsidR="00C46017">
        <w:rPr>
          <w:lang w:val="en-US"/>
        </w:rPr>
        <w:t xml:space="preserve"> into a meta-analysis.</w:t>
      </w:r>
      <w:r w:rsidRPr="007A75A1">
        <w:rPr>
          <w:lang w:val="en-US"/>
        </w:rPr>
        <w:t xml:space="preserve"> </w:t>
      </w:r>
      <w:r w:rsidR="00C43057">
        <w:rPr>
          <w:lang w:val="en-US"/>
        </w:rPr>
        <w:t>S</w:t>
      </w:r>
      <w:r w:rsidR="00C46017">
        <w:rPr>
          <w:lang w:val="en-US"/>
        </w:rPr>
        <w:t xml:space="preserve">tandardized measures of effect size </w:t>
      </w:r>
      <w:r w:rsidR="00C43057">
        <w:rPr>
          <w:lang w:val="en-US"/>
        </w:rPr>
        <w:t xml:space="preserve">are particularly prone to bias </w:t>
      </w:r>
      <w:r w:rsidR="00C46017">
        <w:rPr>
          <w:lang w:val="en-US"/>
        </w:rPr>
        <w:t xml:space="preserve">when pseudoreplication is an issue, and the log-response ratio for matched-pair designs </w:t>
      </w:r>
      <w:r w:rsidR="00C43057">
        <w:rPr>
          <w:lang w:val="en-US"/>
        </w:rPr>
        <w:t>has no sensible estimate of effect-size variance for studies with little replication</w:t>
      </w:r>
      <w:r w:rsidR="00C46017">
        <w:rPr>
          <w:lang w:val="en-US"/>
        </w:rPr>
        <w:t>. These issues</w:t>
      </w:r>
      <w:r w:rsidR="002A5966">
        <w:rPr>
          <w:lang w:val="en-US"/>
        </w:rPr>
        <w:t xml:space="preserve"> have relevance to </w:t>
      </w:r>
      <w:r w:rsidR="0005610C">
        <w:rPr>
          <w:lang w:val="en-US"/>
        </w:rPr>
        <w:t xml:space="preserve">the application </w:t>
      </w:r>
      <w:r w:rsidR="002A5966">
        <w:rPr>
          <w:lang w:val="en-US"/>
        </w:rPr>
        <w:t xml:space="preserve">of the conventional inverse-variance weighting on </w:t>
      </w:r>
      <w:r w:rsidR="0005610C">
        <w:rPr>
          <w:lang w:val="en-US"/>
        </w:rPr>
        <w:t xml:space="preserve">primary </w:t>
      </w:r>
      <w:r w:rsidR="002A5966">
        <w:rPr>
          <w:lang w:val="en-US"/>
        </w:rPr>
        <w:t xml:space="preserve">studies </w:t>
      </w:r>
      <w:r w:rsidR="0005610C">
        <w:rPr>
          <w:lang w:val="en-US"/>
        </w:rPr>
        <w:t xml:space="preserve">in </w:t>
      </w:r>
      <w:r w:rsidR="002A5966">
        <w:rPr>
          <w:lang w:val="en-US"/>
        </w:rPr>
        <w:t>a meta-analysis. Finally, we highlight the need for cautious interpretation of generalizations from published and future meta-analyses</w:t>
      </w:r>
      <w:r w:rsidR="00515309" w:rsidRPr="007A75A1">
        <w:rPr>
          <w:lang w:val="en-US"/>
        </w:rPr>
        <w:t xml:space="preserve">, particularly with </w:t>
      </w:r>
      <w:r w:rsidR="002A5966">
        <w:rPr>
          <w:lang w:val="en-US"/>
        </w:rPr>
        <w:t xml:space="preserve">respect </w:t>
      </w:r>
      <w:r w:rsidR="00515309" w:rsidRPr="007A75A1">
        <w:rPr>
          <w:lang w:val="en-US"/>
        </w:rPr>
        <w:t xml:space="preserve">to </w:t>
      </w:r>
      <w:r w:rsidR="00DD13BC" w:rsidRPr="007A75A1">
        <w:rPr>
          <w:lang w:val="en-US"/>
        </w:rPr>
        <w:t>t</w:t>
      </w:r>
      <w:r w:rsidR="00F21B5D" w:rsidRPr="007A75A1">
        <w:rPr>
          <w:lang w:val="en-US"/>
        </w:rPr>
        <w:t>he biodiversity metric used</w:t>
      </w:r>
      <w:r w:rsidR="002A5966">
        <w:rPr>
          <w:lang w:val="en-US"/>
        </w:rPr>
        <w:t xml:space="preserve"> and the potential for</w:t>
      </w:r>
      <w:r w:rsidR="00DD13BC" w:rsidRPr="007A75A1">
        <w:rPr>
          <w:lang w:val="en-US"/>
        </w:rPr>
        <w:t xml:space="preserve"> confounding </w:t>
      </w:r>
      <w:r w:rsidR="002A5966">
        <w:rPr>
          <w:lang w:val="en-US"/>
        </w:rPr>
        <w:t>variation</w:t>
      </w:r>
      <w:r w:rsidR="00DD13BC" w:rsidRPr="007A75A1">
        <w:rPr>
          <w:lang w:val="en-US"/>
        </w:rPr>
        <w:t>.</w:t>
      </w:r>
      <w:r w:rsidR="003B5AC3">
        <w:rPr>
          <w:lang w:val="en-US"/>
        </w:rPr>
        <w:t xml:space="preserve"> These findings can serve as a guide for future meta-analyses in forest biodiversity research.</w:t>
      </w:r>
    </w:p>
    <w:p w14:paraId="3EC560B1" w14:textId="76F2006C" w:rsidR="00BA3AC2" w:rsidRPr="007A75A1" w:rsidRDefault="344679FC" w:rsidP="002F71C0">
      <w:pPr>
        <w:pStyle w:val="Heading2"/>
        <w:numPr>
          <w:ilvl w:val="0"/>
          <w:numId w:val="0"/>
        </w:numPr>
        <w:ind w:left="66"/>
        <w:rPr>
          <w:lang w:val="en-US"/>
        </w:rPr>
      </w:pPr>
      <w:r w:rsidRPr="007A75A1">
        <w:rPr>
          <w:lang w:val="en-US"/>
        </w:rPr>
        <w:lastRenderedPageBreak/>
        <w:t>Acknowledgements</w:t>
      </w:r>
    </w:p>
    <w:p w14:paraId="167B7728" w14:textId="198ABAE3" w:rsidR="00BA3AC2" w:rsidRPr="007A75A1" w:rsidRDefault="009C154E" w:rsidP="005E4476">
      <w:pPr>
        <w:rPr>
          <w:lang w:val="en-US"/>
        </w:rPr>
      </w:pPr>
      <w:r w:rsidRPr="007A75A1">
        <w:rPr>
          <w:lang w:val="en-US"/>
        </w:rPr>
        <w:t>We thank A. Pu</w:t>
      </w:r>
      <w:r w:rsidR="00E37828" w:rsidRPr="007A75A1">
        <w:rPr>
          <w:lang w:val="en-US"/>
        </w:rPr>
        <w:t>rvis for informative discussion of concepts</w:t>
      </w:r>
      <w:r w:rsidR="00980FC4">
        <w:rPr>
          <w:lang w:val="en-US"/>
        </w:rPr>
        <w:t xml:space="preserve"> and G. P</w:t>
      </w:r>
      <w:r w:rsidR="00980FC4" w:rsidRPr="00DF120A">
        <w:rPr>
          <w:lang w:val="en-US"/>
        </w:rPr>
        <w:t>etrokofsky</w:t>
      </w:r>
      <w:r w:rsidRPr="007A75A1">
        <w:rPr>
          <w:lang w:val="en-US"/>
        </w:rPr>
        <w:t xml:space="preserve"> </w:t>
      </w:r>
      <w:r w:rsidR="00980FC4">
        <w:rPr>
          <w:lang w:val="en-US"/>
        </w:rPr>
        <w:t xml:space="preserve">for </w:t>
      </w:r>
      <w:r w:rsidR="00733D73">
        <w:rPr>
          <w:lang w:val="en-US"/>
        </w:rPr>
        <w:t xml:space="preserve">comments </w:t>
      </w:r>
      <w:r w:rsidR="00980FC4">
        <w:rPr>
          <w:lang w:val="en-US"/>
        </w:rPr>
        <w:t xml:space="preserve">on an earlier version of the manuscript. </w:t>
      </w:r>
      <w:r w:rsidRPr="007A75A1">
        <w:rPr>
          <w:lang w:val="en-US"/>
        </w:rPr>
        <w:t xml:space="preserve">This work was supported by grants to </w:t>
      </w:r>
      <w:r w:rsidR="00AB0D7A" w:rsidRPr="007A75A1">
        <w:rPr>
          <w:lang w:val="en-US"/>
        </w:rPr>
        <w:t xml:space="preserve">RS from the </w:t>
      </w:r>
      <w:r w:rsidR="007D2C67" w:rsidRPr="007A75A1">
        <w:rPr>
          <w:lang w:val="en-US"/>
        </w:rPr>
        <w:t xml:space="preserve">Biotechnology and Biological Sciences Research Council </w:t>
      </w:r>
      <w:r w:rsidR="005E4476" w:rsidRPr="007A75A1">
        <w:rPr>
          <w:lang w:val="en-US"/>
        </w:rPr>
        <w:t>(</w:t>
      </w:r>
      <w:r w:rsidR="007D2C67" w:rsidRPr="007A75A1">
        <w:rPr>
          <w:lang w:val="en-US"/>
        </w:rPr>
        <w:t xml:space="preserve">grant number </w:t>
      </w:r>
      <w:r w:rsidR="005E4476" w:rsidRPr="007A75A1">
        <w:rPr>
          <w:lang w:val="en-US"/>
        </w:rPr>
        <w:t xml:space="preserve">BB/H531935/1) </w:t>
      </w:r>
      <w:r w:rsidR="00AB0D7A" w:rsidRPr="007A75A1">
        <w:rPr>
          <w:lang w:val="en-US"/>
        </w:rPr>
        <w:t xml:space="preserve">and </w:t>
      </w:r>
      <w:r w:rsidR="007D2C67" w:rsidRPr="007A75A1">
        <w:rPr>
          <w:lang w:val="en-US"/>
        </w:rPr>
        <w:t>the Japanese Society for the Promotion of Science</w:t>
      </w:r>
      <w:r w:rsidR="00AB0D7A" w:rsidRPr="007A75A1">
        <w:rPr>
          <w:lang w:val="en-US"/>
        </w:rPr>
        <w:t>.</w:t>
      </w:r>
    </w:p>
    <w:p w14:paraId="78CEC3B9" w14:textId="19DEA26B" w:rsidR="00174AEF" w:rsidRPr="007A75A1" w:rsidRDefault="007432AD" w:rsidP="002F71C0">
      <w:pPr>
        <w:pStyle w:val="Heading2"/>
        <w:numPr>
          <w:ilvl w:val="0"/>
          <w:numId w:val="0"/>
        </w:numPr>
        <w:ind w:left="66"/>
        <w:rPr>
          <w:lang w:val="en-US"/>
        </w:rPr>
      </w:pPr>
      <w:r>
        <w:rPr>
          <w:lang w:val="en-US"/>
        </w:rPr>
        <w:t>References</w:t>
      </w:r>
    </w:p>
    <w:p w14:paraId="37DB6144" w14:textId="0570060F" w:rsidR="00AB02EB" w:rsidRPr="007A75A1" w:rsidRDefault="00AB02EB" w:rsidP="00EA5745">
      <w:pPr>
        <w:rPr>
          <w:lang w:val="en-US"/>
        </w:rPr>
      </w:pPr>
      <w:r w:rsidRPr="007A75A1">
        <w:rPr>
          <w:lang w:val="en-US"/>
        </w:rPr>
        <w:t>Adams, D.C., Gurevitch, J.</w:t>
      </w:r>
      <w:r w:rsidR="009D746D">
        <w:rPr>
          <w:lang w:val="en-US"/>
        </w:rPr>
        <w:t>,</w:t>
      </w:r>
      <w:r w:rsidRPr="007A75A1">
        <w:rPr>
          <w:lang w:val="en-US"/>
        </w:rPr>
        <w:t xml:space="preserve"> Rosenberg, M.S. 1997. Resampling tests for meta-analysis of ecological data. Ecology, 78, 1277–1283.</w:t>
      </w:r>
    </w:p>
    <w:p w14:paraId="762F3E8C" w14:textId="0CFB1A4E" w:rsidR="00AB02EB" w:rsidRPr="007A75A1" w:rsidRDefault="00AB02EB" w:rsidP="007B45B8">
      <w:pPr>
        <w:rPr>
          <w:lang w:val="en-US"/>
        </w:rPr>
      </w:pPr>
      <w:r w:rsidRPr="007A75A1">
        <w:rPr>
          <w:lang w:val="en-US"/>
        </w:rPr>
        <w:t>Beadle, C., Duff, G.</w:t>
      </w:r>
      <w:r w:rsidR="009D746D">
        <w:rPr>
          <w:lang w:val="en-US"/>
        </w:rPr>
        <w:t>,</w:t>
      </w:r>
      <w:r w:rsidRPr="007A75A1">
        <w:rPr>
          <w:lang w:val="en-US"/>
        </w:rPr>
        <w:t xml:space="preserve"> Richardson, A. 2009. Old forests, new management: The conservation and use of old-growth forests in the 21st century Preface. </w:t>
      </w:r>
      <w:r w:rsidR="004F6BFD" w:rsidRPr="004F6BFD">
        <w:rPr>
          <w:lang w:val="en-US"/>
        </w:rPr>
        <w:t>For. Ecol. Manage.</w:t>
      </w:r>
      <w:r w:rsidRPr="007A75A1">
        <w:rPr>
          <w:lang w:val="en-US"/>
        </w:rPr>
        <w:t xml:space="preserve"> 258, 339-340.</w:t>
      </w:r>
    </w:p>
    <w:p w14:paraId="0D7F80B1" w14:textId="06FBAA07" w:rsidR="00AB02EB" w:rsidRDefault="0060434E" w:rsidP="007B45B8">
      <w:pPr>
        <w:rPr>
          <w:lang w:val="en-US"/>
        </w:rPr>
      </w:pPr>
      <w:r>
        <w:rPr>
          <w:lang w:val="en-US"/>
        </w:rPr>
        <w:t>Borenstein, M.B., Hedges, L.V., Higgins, J.P.</w:t>
      </w:r>
      <w:r w:rsidR="00AB02EB" w:rsidRPr="007A75A1">
        <w:rPr>
          <w:lang w:val="en-US"/>
        </w:rPr>
        <w:t>T.</w:t>
      </w:r>
      <w:r w:rsidR="009D746D">
        <w:rPr>
          <w:lang w:val="en-US"/>
        </w:rPr>
        <w:t>,</w:t>
      </w:r>
      <w:r>
        <w:rPr>
          <w:lang w:val="en-US"/>
        </w:rPr>
        <w:t xml:space="preserve"> Rothstein, H.</w:t>
      </w:r>
      <w:r w:rsidR="00AB02EB" w:rsidRPr="007A75A1">
        <w:rPr>
          <w:lang w:val="en-US"/>
        </w:rPr>
        <w:t>R. 2009. Introduction to Meta-Analysis, Chichester, UK., John Wiley</w:t>
      </w:r>
      <w:r w:rsidR="009D746D">
        <w:rPr>
          <w:lang w:val="en-US"/>
        </w:rPr>
        <w:t>,</w:t>
      </w:r>
      <w:r w:rsidR="00AB02EB" w:rsidRPr="007A75A1">
        <w:rPr>
          <w:lang w:val="en-US"/>
        </w:rPr>
        <w:t xml:space="preserve"> Sons, Ltd.</w:t>
      </w:r>
    </w:p>
    <w:p w14:paraId="029662CE" w14:textId="53D41492" w:rsidR="00B6430D" w:rsidRPr="007A75A1" w:rsidRDefault="00B6430D" w:rsidP="007B45B8">
      <w:pPr>
        <w:rPr>
          <w:lang w:val="en-US"/>
        </w:rPr>
      </w:pPr>
      <w:r>
        <w:rPr>
          <w:lang w:val="en-US"/>
        </w:rPr>
        <w:t>B</w:t>
      </w:r>
      <w:r w:rsidRPr="00B6430D">
        <w:rPr>
          <w:lang w:val="en-US"/>
        </w:rPr>
        <w:t>ruelheide</w:t>
      </w:r>
      <w:r w:rsidR="0060434E">
        <w:rPr>
          <w:lang w:val="en-US"/>
        </w:rPr>
        <w:t>,</w:t>
      </w:r>
      <w:r w:rsidRPr="00B6430D">
        <w:rPr>
          <w:lang w:val="en-US"/>
        </w:rPr>
        <w:t xml:space="preserve"> H</w:t>
      </w:r>
      <w:r w:rsidR="0060434E">
        <w:rPr>
          <w:lang w:val="en-US"/>
        </w:rPr>
        <w:t>.</w:t>
      </w:r>
      <w:r w:rsidRPr="00B6430D">
        <w:rPr>
          <w:lang w:val="en-US"/>
        </w:rPr>
        <w:t>, Nadrowski</w:t>
      </w:r>
      <w:r w:rsidR="0060434E">
        <w:rPr>
          <w:lang w:val="en-US"/>
        </w:rPr>
        <w:t>,</w:t>
      </w:r>
      <w:r w:rsidRPr="00B6430D">
        <w:rPr>
          <w:lang w:val="en-US"/>
        </w:rPr>
        <w:t xml:space="preserve"> K</w:t>
      </w:r>
      <w:r w:rsidR="0060434E">
        <w:rPr>
          <w:lang w:val="en-US"/>
        </w:rPr>
        <w:t>.</w:t>
      </w:r>
      <w:r w:rsidRPr="00B6430D">
        <w:rPr>
          <w:lang w:val="en-US"/>
        </w:rPr>
        <w:t>, Assmann</w:t>
      </w:r>
      <w:r w:rsidR="0060434E">
        <w:rPr>
          <w:lang w:val="en-US"/>
        </w:rPr>
        <w:t>,</w:t>
      </w:r>
      <w:r w:rsidRPr="00B6430D">
        <w:rPr>
          <w:lang w:val="en-US"/>
        </w:rPr>
        <w:t xml:space="preserve"> T</w:t>
      </w:r>
      <w:r w:rsidR="0060434E">
        <w:rPr>
          <w:lang w:val="en-US"/>
        </w:rPr>
        <w:t>.</w:t>
      </w:r>
      <w:r w:rsidRPr="00B6430D">
        <w:rPr>
          <w:lang w:val="en-US"/>
        </w:rPr>
        <w:t>, Bauhus</w:t>
      </w:r>
      <w:r w:rsidR="0060434E">
        <w:rPr>
          <w:lang w:val="en-US"/>
        </w:rPr>
        <w:t>,</w:t>
      </w:r>
      <w:r w:rsidRPr="00B6430D">
        <w:rPr>
          <w:lang w:val="en-US"/>
        </w:rPr>
        <w:t xml:space="preserve"> J</w:t>
      </w:r>
      <w:r w:rsidR="0060434E">
        <w:rPr>
          <w:lang w:val="en-US"/>
        </w:rPr>
        <w:t>.</w:t>
      </w:r>
      <w:r w:rsidRPr="00B6430D">
        <w:rPr>
          <w:lang w:val="en-US"/>
        </w:rPr>
        <w:t>, Both</w:t>
      </w:r>
      <w:r w:rsidR="0060434E">
        <w:rPr>
          <w:lang w:val="en-US"/>
        </w:rPr>
        <w:t>,</w:t>
      </w:r>
      <w:r w:rsidRPr="00B6430D">
        <w:rPr>
          <w:lang w:val="en-US"/>
        </w:rPr>
        <w:t xml:space="preserve"> S</w:t>
      </w:r>
      <w:r w:rsidR="0060434E">
        <w:rPr>
          <w:lang w:val="en-US"/>
        </w:rPr>
        <w:t>.</w:t>
      </w:r>
      <w:r w:rsidRPr="00B6430D">
        <w:rPr>
          <w:lang w:val="en-US"/>
        </w:rPr>
        <w:t>, Buscot</w:t>
      </w:r>
      <w:r w:rsidR="0060434E">
        <w:rPr>
          <w:lang w:val="en-US"/>
        </w:rPr>
        <w:t>,</w:t>
      </w:r>
      <w:r w:rsidRPr="00B6430D">
        <w:rPr>
          <w:lang w:val="en-US"/>
        </w:rPr>
        <w:t xml:space="preserve"> F</w:t>
      </w:r>
      <w:r w:rsidR="0060434E">
        <w:rPr>
          <w:lang w:val="en-US"/>
        </w:rPr>
        <w:t>.</w:t>
      </w:r>
      <w:r w:rsidRPr="00B6430D">
        <w:rPr>
          <w:lang w:val="en-US"/>
        </w:rPr>
        <w:t>, Chen</w:t>
      </w:r>
      <w:r w:rsidR="0060434E">
        <w:rPr>
          <w:lang w:val="en-US"/>
        </w:rPr>
        <w:t>,</w:t>
      </w:r>
      <w:r w:rsidRPr="00B6430D">
        <w:rPr>
          <w:lang w:val="en-US"/>
        </w:rPr>
        <w:t xml:space="preserve"> X</w:t>
      </w:r>
      <w:r w:rsidR="0060434E">
        <w:rPr>
          <w:lang w:val="en-US"/>
        </w:rPr>
        <w:t>.</w:t>
      </w:r>
      <w:r w:rsidRPr="00B6430D">
        <w:rPr>
          <w:lang w:val="en-US"/>
        </w:rPr>
        <w:t>-Y</w:t>
      </w:r>
      <w:r w:rsidR="0060434E">
        <w:rPr>
          <w:lang w:val="en-US"/>
        </w:rPr>
        <w:t>.</w:t>
      </w:r>
      <w:r w:rsidRPr="00B6430D">
        <w:rPr>
          <w:lang w:val="en-US"/>
        </w:rPr>
        <w:t>, Ding</w:t>
      </w:r>
      <w:r w:rsidR="0060434E">
        <w:rPr>
          <w:lang w:val="en-US"/>
        </w:rPr>
        <w:t>,</w:t>
      </w:r>
      <w:r w:rsidRPr="00B6430D">
        <w:rPr>
          <w:lang w:val="en-US"/>
        </w:rPr>
        <w:t xml:space="preserve"> B</w:t>
      </w:r>
      <w:r w:rsidR="0060434E">
        <w:rPr>
          <w:lang w:val="en-US"/>
        </w:rPr>
        <w:t>.</w:t>
      </w:r>
      <w:r w:rsidRPr="00B6430D">
        <w:rPr>
          <w:lang w:val="en-US"/>
        </w:rPr>
        <w:t>, Durka</w:t>
      </w:r>
      <w:r w:rsidR="0060434E">
        <w:rPr>
          <w:lang w:val="en-US"/>
        </w:rPr>
        <w:t>,</w:t>
      </w:r>
      <w:r w:rsidRPr="00B6430D">
        <w:rPr>
          <w:lang w:val="en-US"/>
        </w:rPr>
        <w:t xml:space="preserve"> W</w:t>
      </w:r>
      <w:r w:rsidR="0060434E">
        <w:rPr>
          <w:lang w:val="en-US"/>
        </w:rPr>
        <w:t>.</w:t>
      </w:r>
      <w:r w:rsidRPr="00B6430D">
        <w:rPr>
          <w:lang w:val="en-US"/>
        </w:rPr>
        <w:t>, Erfmeier</w:t>
      </w:r>
      <w:r w:rsidR="0060434E">
        <w:rPr>
          <w:lang w:val="en-US"/>
        </w:rPr>
        <w:t>,</w:t>
      </w:r>
      <w:r w:rsidRPr="00B6430D">
        <w:rPr>
          <w:lang w:val="en-US"/>
        </w:rPr>
        <w:t xml:space="preserve"> A</w:t>
      </w:r>
      <w:r w:rsidR="0060434E">
        <w:rPr>
          <w:lang w:val="en-US"/>
        </w:rPr>
        <w:t>.</w:t>
      </w:r>
      <w:r w:rsidRPr="00B6430D">
        <w:rPr>
          <w:lang w:val="en-US"/>
        </w:rPr>
        <w:t>, Gutknecht</w:t>
      </w:r>
      <w:r w:rsidR="0060434E">
        <w:rPr>
          <w:lang w:val="en-US"/>
        </w:rPr>
        <w:t>,</w:t>
      </w:r>
      <w:r w:rsidRPr="00B6430D">
        <w:rPr>
          <w:lang w:val="en-US"/>
        </w:rPr>
        <w:t xml:space="preserve"> J</w:t>
      </w:r>
      <w:r w:rsidR="0060434E">
        <w:rPr>
          <w:lang w:val="en-US"/>
        </w:rPr>
        <w:t>.</w:t>
      </w:r>
      <w:r w:rsidRPr="00B6430D">
        <w:rPr>
          <w:lang w:val="en-US"/>
        </w:rPr>
        <w:t>L</w:t>
      </w:r>
      <w:r w:rsidR="0060434E">
        <w:rPr>
          <w:lang w:val="en-US"/>
        </w:rPr>
        <w:t>.</w:t>
      </w:r>
      <w:r w:rsidRPr="00B6430D">
        <w:rPr>
          <w:lang w:val="en-US"/>
        </w:rPr>
        <w:t>M</w:t>
      </w:r>
      <w:r w:rsidR="0060434E">
        <w:rPr>
          <w:lang w:val="en-US"/>
        </w:rPr>
        <w:t>.</w:t>
      </w:r>
      <w:r w:rsidRPr="00B6430D">
        <w:rPr>
          <w:lang w:val="en-US"/>
        </w:rPr>
        <w:t>, Guo</w:t>
      </w:r>
      <w:r w:rsidR="0060434E">
        <w:rPr>
          <w:lang w:val="en-US"/>
        </w:rPr>
        <w:t>,</w:t>
      </w:r>
      <w:r w:rsidRPr="00B6430D">
        <w:rPr>
          <w:lang w:val="en-US"/>
        </w:rPr>
        <w:t xml:space="preserve"> D</w:t>
      </w:r>
      <w:r w:rsidR="0060434E">
        <w:rPr>
          <w:lang w:val="en-US"/>
        </w:rPr>
        <w:t>.</w:t>
      </w:r>
      <w:r w:rsidRPr="00B6430D">
        <w:rPr>
          <w:lang w:val="en-US"/>
        </w:rPr>
        <w:t>, Guo</w:t>
      </w:r>
      <w:r w:rsidR="0060434E">
        <w:rPr>
          <w:lang w:val="en-US"/>
        </w:rPr>
        <w:t>,</w:t>
      </w:r>
      <w:r w:rsidRPr="00B6430D">
        <w:rPr>
          <w:lang w:val="en-US"/>
        </w:rPr>
        <w:t xml:space="preserve"> L</w:t>
      </w:r>
      <w:r w:rsidR="0060434E">
        <w:rPr>
          <w:lang w:val="en-US"/>
        </w:rPr>
        <w:t>.</w:t>
      </w:r>
      <w:r w:rsidRPr="00B6430D">
        <w:rPr>
          <w:lang w:val="en-US"/>
        </w:rPr>
        <w:t>-D</w:t>
      </w:r>
      <w:r w:rsidR="0060434E">
        <w:rPr>
          <w:lang w:val="en-US"/>
        </w:rPr>
        <w:t>.</w:t>
      </w:r>
      <w:r w:rsidRPr="00B6430D">
        <w:rPr>
          <w:lang w:val="en-US"/>
        </w:rPr>
        <w:t>, Härdtle</w:t>
      </w:r>
      <w:r w:rsidR="0060434E">
        <w:rPr>
          <w:lang w:val="en-US"/>
        </w:rPr>
        <w:t>,</w:t>
      </w:r>
      <w:r w:rsidRPr="00B6430D">
        <w:rPr>
          <w:lang w:val="en-US"/>
        </w:rPr>
        <w:t xml:space="preserve"> W</w:t>
      </w:r>
      <w:r w:rsidR="0060434E">
        <w:rPr>
          <w:lang w:val="en-US"/>
        </w:rPr>
        <w:t>.</w:t>
      </w:r>
      <w:r w:rsidRPr="00B6430D">
        <w:rPr>
          <w:lang w:val="en-US"/>
        </w:rPr>
        <w:t>, He</w:t>
      </w:r>
      <w:r w:rsidR="0060434E">
        <w:rPr>
          <w:lang w:val="en-US"/>
        </w:rPr>
        <w:t>,</w:t>
      </w:r>
      <w:r w:rsidRPr="00B6430D">
        <w:rPr>
          <w:lang w:val="en-US"/>
        </w:rPr>
        <w:t xml:space="preserve"> J</w:t>
      </w:r>
      <w:r w:rsidR="0060434E">
        <w:rPr>
          <w:lang w:val="en-US"/>
        </w:rPr>
        <w:t>.</w:t>
      </w:r>
      <w:r w:rsidRPr="00B6430D">
        <w:rPr>
          <w:lang w:val="en-US"/>
        </w:rPr>
        <w:t>-S</w:t>
      </w:r>
      <w:r w:rsidR="0060434E">
        <w:rPr>
          <w:lang w:val="en-US"/>
        </w:rPr>
        <w:t>.</w:t>
      </w:r>
      <w:r w:rsidRPr="00B6430D">
        <w:rPr>
          <w:lang w:val="en-US"/>
        </w:rPr>
        <w:t>, Klein</w:t>
      </w:r>
      <w:r w:rsidR="0060434E">
        <w:rPr>
          <w:lang w:val="en-US"/>
        </w:rPr>
        <w:t>,</w:t>
      </w:r>
      <w:r w:rsidRPr="00B6430D">
        <w:rPr>
          <w:lang w:val="en-US"/>
        </w:rPr>
        <w:t xml:space="preserve"> A</w:t>
      </w:r>
      <w:r w:rsidR="0060434E">
        <w:rPr>
          <w:lang w:val="en-US"/>
        </w:rPr>
        <w:t>.</w:t>
      </w:r>
      <w:r w:rsidRPr="00B6430D">
        <w:rPr>
          <w:lang w:val="en-US"/>
        </w:rPr>
        <w:t>-M</w:t>
      </w:r>
      <w:r w:rsidR="0060434E">
        <w:rPr>
          <w:lang w:val="en-US"/>
        </w:rPr>
        <w:t>.</w:t>
      </w:r>
      <w:r w:rsidRPr="00B6430D">
        <w:rPr>
          <w:lang w:val="en-US"/>
        </w:rPr>
        <w:t>, Kühn</w:t>
      </w:r>
      <w:r w:rsidR="0060434E">
        <w:rPr>
          <w:lang w:val="en-US"/>
        </w:rPr>
        <w:t>,</w:t>
      </w:r>
      <w:r w:rsidRPr="00B6430D">
        <w:rPr>
          <w:lang w:val="en-US"/>
        </w:rPr>
        <w:t xml:space="preserve"> P</w:t>
      </w:r>
      <w:r w:rsidR="0060434E">
        <w:rPr>
          <w:lang w:val="en-US"/>
        </w:rPr>
        <w:t>.</w:t>
      </w:r>
      <w:r w:rsidRPr="00B6430D">
        <w:rPr>
          <w:lang w:val="en-US"/>
        </w:rPr>
        <w:t>, Liang</w:t>
      </w:r>
      <w:r w:rsidR="0060434E">
        <w:rPr>
          <w:lang w:val="en-US"/>
        </w:rPr>
        <w:t>,</w:t>
      </w:r>
      <w:r w:rsidRPr="00B6430D">
        <w:rPr>
          <w:lang w:val="en-US"/>
        </w:rPr>
        <w:t xml:space="preserve"> Y</w:t>
      </w:r>
      <w:r w:rsidR="0060434E">
        <w:rPr>
          <w:lang w:val="en-US"/>
        </w:rPr>
        <w:t>.</w:t>
      </w:r>
      <w:r w:rsidRPr="00B6430D">
        <w:rPr>
          <w:lang w:val="en-US"/>
        </w:rPr>
        <w:t>, Liu</w:t>
      </w:r>
      <w:r w:rsidR="0060434E">
        <w:rPr>
          <w:lang w:val="en-US"/>
        </w:rPr>
        <w:t>,</w:t>
      </w:r>
      <w:r w:rsidRPr="00B6430D">
        <w:rPr>
          <w:lang w:val="en-US"/>
        </w:rPr>
        <w:t xml:space="preserve"> X</w:t>
      </w:r>
      <w:r w:rsidR="0060434E">
        <w:rPr>
          <w:lang w:val="en-US"/>
        </w:rPr>
        <w:t>.</w:t>
      </w:r>
      <w:r w:rsidRPr="00B6430D">
        <w:rPr>
          <w:lang w:val="en-US"/>
        </w:rPr>
        <w:t>, Michalski</w:t>
      </w:r>
      <w:r w:rsidR="0060434E">
        <w:rPr>
          <w:lang w:val="en-US"/>
        </w:rPr>
        <w:t>,</w:t>
      </w:r>
      <w:r w:rsidRPr="00B6430D">
        <w:rPr>
          <w:lang w:val="en-US"/>
        </w:rPr>
        <w:t xml:space="preserve"> S</w:t>
      </w:r>
      <w:r w:rsidR="0060434E">
        <w:rPr>
          <w:lang w:val="en-US"/>
        </w:rPr>
        <w:t>.</w:t>
      </w:r>
      <w:r w:rsidRPr="00B6430D">
        <w:rPr>
          <w:lang w:val="en-US"/>
        </w:rPr>
        <w:t>, Niklaus</w:t>
      </w:r>
      <w:r w:rsidR="0060434E">
        <w:rPr>
          <w:lang w:val="en-US"/>
        </w:rPr>
        <w:t>,</w:t>
      </w:r>
      <w:r w:rsidRPr="00B6430D">
        <w:rPr>
          <w:lang w:val="en-US"/>
        </w:rPr>
        <w:t xml:space="preserve"> P</w:t>
      </w:r>
      <w:r w:rsidR="0060434E">
        <w:rPr>
          <w:lang w:val="en-US"/>
        </w:rPr>
        <w:t>.</w:t>
      </w:r>
      <w:r w:rsidRPr="00B6430D">
        <w:rPr>
          <w:lang w:val="en-US"/>
        </w:rPr>
        <w:t>, Pei</w:t>
      </w:r>
      <w:r w:rsidR="0060434E">
        <w:rPr>
          <w:lang w:val="en-US"/>
        </w:rPr>
        <w:t>,</w:t>
      </w:r>
      <w:r w:rsidRPr="00B6430D">
        <w:rPr>
          <w:lang w:val="en-US"/>
        </w:rPr>
        <w:t xml:space="preserve"> K</w:t>
      </w:r>
      <w:r w:rsidR="0060434E">
        <w:rPr>
          <w:lang w:val="en-US"/>
        </w:rPr>
        <w:t>.</w:t>
      </w:r>
      <w:r w:rsidRPr="00B6430D">
        <w:rPr>
          <w:lang w:val="en-US"/>
        </w:rPr>
        <w:t>, Scherer-Lorenzen</w:t>
      </w:r>
      <w:r w:rsidR="0060434E">
        <w:rPr>
          <w:lang w:val="en-US"/>
        </w:rPr>
        <w:t>,</w:t>
      </w:r>
      <w:r w:rsidRPr="00B6430D">
        <w:rPr>
          <w:lang w:val="en-US"/>
        </w:rPr>
        <w:t xml:space="preserve"> M</w:t>
      </w:r>
      <w:r w:rsidR="0060434E">
        <w:rPr>
          <w:lang w:val="en-US"/>
        </w:rPr>
        <w:t>.</w:t>
      </w:r>
      <w:r w:rsidRPr="00B6430D">
        <w:rPr>
          <w:lang w:val="en-US"/>
        </w:rPr>
        <w:t>, Scholten</w:t>
      </w:r>
      <w:r w:rsidR="0060434E">
        <w:rPr>
          <w:lang w:val="en-US"/>
        </w:rPr>
        <w:t>,</w:t>
      </w:r>
      <w:r w:rsidRPr="00B6430D">
        <w:rPr>
          <w:lang w:val="en-US"/>
        </w:rPr>
        <w:t xml:space="preserve"> T</w:t>
      </w:r>
      <w:r w:rsidR="0060434E">
        <w:rPr>
          <w:lang w:val="en-US"/>
        </w:rPr>
        <w:t>.</w:t>
      </w:r>
      <w:r w:rsidRPr="00B6430D">
        <w:rPr>
          <w:lang w:val="en-US"/>
        </w:rPr>
        <w:t>, Schuldt</w:t>
      </w:r>
      <w:r w:rsidR="0060434E">
        <w:rPr>
          <w:lang w:val="en-US"/>
        </w:rPr>
        <w:t>,</w:t>
      </w:r>
      <w:r w:rsidRPr="00B6430D">
        <w:rPr>
          <w:lang w:val="en-US"/>
        </w:rPr>
        <w:t xml:space="preserve"> A</w:t>
      </w:r>
      <w:r w:rsidR="0060434E">
        <w:rPr>
          <w:lang w:val="en-US"/>
        </w:rPr>
        <w:t>.</w:t>
      </w:r>
      <w:r w:rsidRPr="00B6430D">
        <w:rPr>
          <w:lang w:val="en-US"/>
        </w:rPr>
        <w:t>, Seidler</w:t>
      </w:r>
      <w:r w:rsidR="0060434E">
        <w:rPr>
          <w:lang w:val="en-US"/>
        </w:rPr>
        <w:t>,</w:t>
      </w:r>
      <w:r w:rsidRPr="00B6430D">
        <w:rPr>
          <w:lang w:val="en-US"/>
        </w:rPr>
        <w:t xml:space="preserve"> G</w:t>
      </w:r>
      <w:r w:rsidR="0060434E">
        <w:rPr>
          <w:lang w:val="en-US"/>
        </w:rPr>
        <w:t>.</w:t>
      </w:r>
      <w:r w:rsidRPr="00B6430D">
        <w:rPr>
          <w:lang w:val="en-US"/>
        </w:rPr>
        <w:t>, Trogisch</w:t>
      </w:r>
      <w:r w:rsidR="0060434E">
        <w:rPr>
          <w:lang w:val="en-US"/>
        </w:rPr>
        <w:t>,</w:t>
      </w:r>
      <w:r w:rsidRPr="00B6430D">
        <w:rPr>
          <w:lang w:val="en-US"/>
        </w:rPr>
        <w:t xml:space="preserve"> S</w:t>
      </w:r>
      <w:r w:rsidR="0060434E">
        <w:rPr>
          <w:lang w:val="en-US"/>
        </w:rPr>
        <w:t>.</w:t>
      </w:r>
      <w:r w:rsidRPr="00B6430D">
        <w:rPr>
          <w:lang w:val="en-US"/>
        </w:rPr>
        <w:t>, von Oheimb</w:t>
      </w:r>
      <w:r w:rsidR="0060434E">
        <w:rPr>
          <w:lang w:val="en-US"/>
        </w:rPr>
        <w:t>,</w:t>
      </w:r>
      <w:r w:rsidRPr="00B6430D">
        <w:rPr>
          <w:lang w:val="en-US"/>
        </w:rPr>
        <w:t xml:space="preserve"> G</w:t>
      </w:r>
      <w:r w:rsidR="0060434E">
        <w:rPr>
          <w:lang w:val="en-US"/>
        </w:rPr>
        <w:t>.</w:t>
      </w:r>
      <w:r w:rsidRPr="00B6430D">
        <w:rPr>
          <w:lang w:val="en-US"/>
        </w:rPr>
        <w:t>, Welk</w:t>
      </w:r>
      <w:r w:rsidR="0060434E">
        <w:rPr>
          <w:lang w:val="en-US"/>
        </w:rPr>
        <w:t>,</w:t>
      </w:r>
      <w:r w:rsidRPr="00B6430D">
        <w:rPr>
          <w:lang w:val="en-US"/>
        </w:rPr>
        <w:t xml:space="preserve"> E</w:t>
      </w:r>
      <w:r w:rsidR="0060434E">
        <w:rPr>
          <w:lang w:val="en-US"/>
        </w:rPr>
        <w:t>.</w:t>
      </w:r>
      <w:r w:rsidRPr="00B6430D">
        <w:rPr>
          <w:lang w:val="en-US"/>
        </w:rPr>
        <w:t>, Wirth</w:t>
      </w:r>
      <w:r w:rsidR="0060434E">
        <w:rPr>
          <w:lang w:val="en-US"/>
        </w:rPr>
        <w:t>,</w:t>
      </w:r>
      <w:r w:rsidRPr="00B6430D">
        <w:rPr>
          <w:lang w:val="en-US"/>
        </w:rPr>
        <w:t xml:space="preserve"> C</w:t>
      </w:r>
      <w:r w:rsidR="0060434E">
        <w:rPr>
          <w:lang w:val="en-US"/>
        </w:rPr>
        <w:t>.</w:t>
      </w:r>
      <w:r w:rsidRPr="00B6430D">
        <w:rPr>
          <w:lang w:val="en-US"/>
        </w:rPr>
        <w:t>, Wubet</w:t>
      </w:r>
      <w:r w:rsidR="0060434E">
        <w:rPr>
          <w:lang w:val="en-US"/>
        </w:rPr>
        <w:t>,</w:t>
      </w:r>
      <w:r w:rsidRPr="00B6430D">
        <w:rPr>
          <w:lang w:val="en-US"/>
        </w:rPr>
        <w:t xml:space="preserve"> T</w:t>
      </w:r>
      <w:r w:rsidR="0060434E">
        <w:rPr>
          <w:lang w:val="en-US"/>
        </w:rPr>
        <w:t>.</w:t>
      </w:r>
      <w:r w:rsidRPr="00B6430D">
        <w:rPr>
          <w:lang w:val="en-US"/>
        </w:rPr>
        <w:t>, Yang</w:t>
      </w:r>
      <w:r w:rsidR="0060434E">
        <w:rPr>
          <w:lang w:val="en-US"/>
        </w:rPr>
        <w:t>,</w:t>
      </w:r>
      <w:r w:rsidRPr="00B6430D">
        <w:rPr>
          <w:lang w:val="en-US"/>
        </w:rPr>
        <w:t xml:space="preserve"> X</w:t>
      </w:r>
      <w:r w:rsidR="0060434E">
        <w:rPr>
          <w:lang w:val="en-US"/>
        </w:rPr>
        <w:t>.</w:t>
      </w:r>
      <w:r w:rsidRPr="00B6430D">
        <w:rPr>
          <w:lang w:val="en-US"/>
        </w:rPr>
        <w:t>, Yu</w:t>
      </w:r>
      <w:r w:rsidR="0060434E">
        <w:rPr>
          <w:lang w:val="en-US"/>
        </w:rPr>
        <w:t>,</w:t>
      </w:r>
      <w:r w:rsidRPr="00B6430D">
        <w:rPr>
          <w:lang w:val="en-US"/>
        </w:rPr>
        <w:t xml:space="preserve"> M</w:t>
      </w:r>
      <w:r w:rsidR="0060434E">
        <w:rPr>
          <w:lang w:val="en-US"/>
        </w:rPr>
        <w:t>.</w:t>
      </w:r>
      <w:r w:rsidRPr="00B6430D">
        <w:rPr>
          <w:lang w:val="en-US"/>
        </w:rPr>
        <w:t>, Zhang</w:t>
      </w:r>
      <w:r w:rsidR="0060434E">
        <w:rPr>
          <w:lang w:val="en-US"/>
        </w:rPr>
        <w:t>,</w:t>
      </w:r>
      <w:r w:rsidRPr="00B6430D">
        <w:rPr>
          <w:lang w:val="en-US"/>
        </w:rPr>
        <w:t xml:space="preserve"> S</w:t>
      </w:r>
      <w:r w:rsidR="0060434E">
        <w:rPr>
          <w:lang w:val="en-US"/>
        </w:rPr>
        <w:t>.</w:t>
      </w:r>
      <w:r w:rsidRPr="00B6430D">
        <w:rPr>
          <w:lang w:val="en-US"/>
        </w:rPr>
        <w:t>, Zho</w:t>
      </w:r>
      <w:r>
        <w:rPr>
          <w:lang w:val="en-US"/>
        </w:rPr>
        <w:t>u</w:t>
      </w:r>
      <w:r w:rsidR="0060434E">
        <w:rPr>
          <w:lang w:val="en-US"/>
        </w:rPr>
        <w:t>,</w:t>
      </w:r>
      <w:r>
        <w:rPr>
          <w:lang w:val="en-US"/>
        </w:rPr>
        <w:t xml:space="preserve"> H</w:t>
      </w:r>
      <w:r w:rsidR="0060434E">
        <w:rPr>
          <w:lang w:val="en-US"/>
        </w:rPr>
        <w:t>.</w:t>
      </w:r>
      <w:r>
        <w:rPr>
          <w:lang w:val="en-US"/>
        </w:rPr>
        <w:t>, Fischer</w:t>
      </w:r>
      <w:r w:rsidR="0060434E">
        <w:rPr>
          <w:lang w:val="en-US"/>
        </w:rPr>
        <w:t>,</w:t>
      </w:r>
      <w:r>
        <w:rPr>
          <w:lang w:val="en-US"/>
        </w:rPr>
        <w:t xml:space="preserve"> M</w:t>
      </w:r>
      <w:r w:rsidR="0060434E">
        <w:rPr>
          <w:lang w:val="en-US"/>
        </w:rPr>
        <w:t>.</w:t>
      </w:r>
      <w:r>
        <w:rPr>
          <w:lang w:val="en-US"/>
        </w:rPr>
        <w:t>, Ma</w:t>
      </w:r>
      <w:r w:rsidR="0060434E">
        <w:rPr>
          <w:lang w:val="en-US"/>
        </w:rPr>
        <w:t>,</w:t>
      </w:r>
      <w:r>
        <w:rPr>
          <w:lang w:val="en-US"/>
        </w:rPr>
        <w:t xml:space="preserve"> K</w:t>
      </w:r>
      <w:r w:rsidR="0060434E">
        <w:rPr>
          <w:lang w:val="en-US"/>
        </w:rPr>
        <w:t>.</w:t>
      </w:r>
      <w:r>
        <w:rPr>
          <w:lang w:val="en-US"/>
        </w:rPr>
        <w:t>, Schmid</w:t>
      </w:r>
      <w:r w:rsidR="0060434E">
        <w:rPr>
          <w:lang w:val="en-US"/>
        </w:rPr>
        <w:t>,</w:t>
      </w:r>
      <w:r>
        <w:rPr>
          <w:lang w:val="en-US"/>
        </w:rPr>
        <w:t xml:space="preserve"> B. 2014.</w:t>
      </w:r>
      <w:r w:rsidRPr="00B6430D">
        <w:rPr>
          <w:lang w:val="en-US"/>
        </w:rPr>
        <w:t xml:space="preserve"> Designing forest biodiversity experiments: general considerations illustrated by a new large experimen</w:t>
      </w:r>
      <w:r w:rsidR="004F6BFD">
        <w:rPr>
          <w:lang w:val="en-US"/>
        </w:rPr>
        <w:t xml:space="preserve">t in subtropical China. Methods </w:t>
      </w:r>
      <w:r w:rsidRPr="00B6430D">
        <w:rPr>
          <w:lang w:val="en-US"/>
        </w:rPr>
        <w:t>Ecol</w:t>
      </w:r>
      <w:r w:rsidR="004F6BFD">
        <w:rPr>
          <w:lang w:val="en-US"/>
        </w:rPr>
        <w:t>.</w:t>
      </w:r>
      <w:r w:rsidRPr="00B6430D">
        <w:rPr>
          <w:lang w:val="en-US"/>
        </w:rPr>
        <w:t xml:space="preserve"> </w:t>
      </w:r>
      <w:r w:rsidR="004F6BFD">
        <w:rPr>
          <w:lang w:val="en-US"/>
        </w:rPr>
        <w:t>Evol.</w:t>
      </w:r>
      <w:r w:rsidRPr="00B6430D">
        <w:rPr>
          <w:lang w:val="en-US"/>
        </w:rPr>
        <w:t xml:space="preserve"> 5</w:t>
      </w:r>
      <w:r w:rsidR="004F6BFD">
        <w:rPr>
          <w:lang w:val="en-US"/>
        </w:rPr>
        <w:t>,</w:t>
      </w:r>
      <w:r w:rsidRPr="00B6430D">
        <w:rPr>
          <w:lang w:val="en-US"/>
        </w:rPr>
        <w:t xml:space="preserve"> 74-89</w:t>
      </w:r>
      <w:r>
        <w:rPr>
          <w:lang w:val="en-US"/>
        </w:rPr>
        <w:t>.</w:t>
      </w:r>
    </w:p>
    <w:p w14:paraId="6F78B547" w14:textId="592436DB" w:rsidR="00AB02EB" w:rsidRDefault="0060434E" w:rsidP="00ED6418">
      <w:pPr>
        <w:rPr>
          <w:lang w:val="en-US"/>
        </w:rPr>
      </w:pPr>
      <w:r>
        <w:rPr>
          <w:lang w:val="en-US"/>
        </w:rPr>
        <w:t>Bullock, J.M., Aronson, J., Newton, A.C., Pywell, R.</w:t>
      </w:r>
      <w:r w:rsidR="00AB02EB" w:rsidRPr="007A75A1">
        <w:rPr>
          <w:lang w:val="en-US"/>
        </w:rPr>
        <w:t>F.</w:t>
      </w:r>
      <w:r w:rsidR="009D746D">
        <w:rPr>
          <w:lang w:val="en-US"/>
        </w:rPr>
        <w:t>,</w:t>
      </w:r>
      <w:r>
        <w:rPr>
          <w:lang w:val="en-US"/>
        </w:rPr>
        <w:t xml:space="preserve"> Rey-Benayas, J.</w:t>
      </w:r>
      <w:r w:rsidR="00AB02EB" w:rsidRPr="007A75A1">
        <w:rPr>
          <w:lang w:val="en-US"/>
        </w:rPr>
        <w:t xml:space="preserve">M. 2011. Restoration of ecosystem services and biodiversity: conflicts and opportunities. </w:t>
      </w:r>
      <w:r w:rsidR="004F6BFD">
        <w:rPr>
          <w:lang w:val="en-US"/>
        </w:rPr>
        <w:t>Trends Ecol Evol.</w:t>
      </w:r>
      <w:r w:rsidR="00AB02EB" w:rsidRPr="007A75A1">
        <w:rPr>
          <w:lang w:val="en-US"/>
        </w:rPr>
        <w:t xml:space="preserve"> 26</w:t>
      </w:r>
      <w:r w:rsidR="004F6BFD">
        <w:rPr>
          <w:lang w:val="en-US"/>
        </w:rPr>
        <w:t>,</w:t>
      </w:r>
      <w:r w:rsidR="00AB02EB" w:rsidRPr="007A75A1">
        <w:rPr>
          <w:lang w:val="en-US"/>
        </w:rPr>
        <w:t xml:space="preserve"> 541-549.</w:t>
      </w:r>
    </w:p>
    <w:p w14:paraId="66BCE621" w14:textId="77777777" w:rsidR="004F6BFD" w:rsidRDefault="00CA5C86" w:rsidP="00ED6418">
      <w:pPr>
        <w:rPr>
          <w:lang w:val="en-US"/>
        </w:rPr>
      </w:pPr>
      <w:r>
        <w:rPr>
          <w:lang w:val="en-US"/>
        </w:rPr>
        <w:lastRenderedPageBreak/>
        <w:t>Chao, A.</w:t>
      </w:r>
      <w:r w:rsidR="009D746D">
        <w:rPr>
          <w:lang w:val="en-US"/>
        </w:rPr>
        <w:t>,</w:t>
      </w:r>
      <w:r>
        <w:rPr>
          <w:lang w:val="en-US"/>
        </w:rPr>
        <w:t xml:space="preserve"> Jost, L. 2012</w:t>
      </w:r>
      <w:r w:rsidRPr="00CA5C86">
        <w:rPr>
          <w:lang w:val="en-US"/>
        </w:rPr>
        <w:t>. Coverage-based rarefaction and extrapolation: standardizing samples by completeness rather than size. Ecology, 93, 2533–2547.</w:t>
      </w:r>
    </w:p>
    <w:p w14:paraId="04CF60BA" w14:textId="1FB46615" w:rsidR="00AB02EB" w:rsidRPr="007A75A1" w:rsidRDefault="00AB02EB" w:rsidP="00ED6418">
      <w:pPr>
        <w:rPr>
          <w:lang w:val="en-US"/>
        </w:rPr>
      </w:pPr>
      <w:r w:rsidRPr="007A75A1">
        <w:rPr>
          <w:lang w:val="en-US"/>
        </w:rPr>
        <w:t xml:space="preserve">Chaudhary, A., Burivalova, Z, Koh, L.P., Hellweg, S. 2016. Impact of Forest Management on Species Richness: Global Meta-Analysis and Economic Trade-Offs. Nature, 6, 23954. </w:t>
      </w:r>
    </w:p>
    <w:p w14:paraId="69D90EFB" w14:textId="78E3FF45" w:rsidR="007A75A1" w:rsidRDefault="007A75A1" w:rsidP="00ED6418">
      <w:pPr>
        <w:rPr>
          <w:lang w:val="en-US"/>
        </w:rPr>
      </w:pPr>
      <w:r w:rsidRPr="007A75A1">
        <w:rPr>
          <w:lang w:val="en-US"/>
        </w:rPr>
        <w:t>Cohen, J. 1988. Statistical Power Analysis for the Behavioral Sciences, 2</w:t>
      </w:r>
      <w:r w:rsidRPr="000F6B83">
        <w:rPr>
          <w:vertAlign w:val="superscript"/>
          <w:lang w:val="en-US"/>
        </w:rPr>
        <w:t>nd</w:t>
      </w:r>
      <w:r w:rsidRPr="007A75A1">
        <w:rPr>
          <w:lang w:val="en-US"/>
        </w:rPr>
        <w:t xml:space="preserve"> Edn. Lawrence Erlbaum Ass., N.J.</w:t>
      </w:r>
    </w:p>
    <w:p w14:paraId="5DC4F8CE" w14:textId="7A2AC535" w:rsidR="003B5AC3" w:rsidRPr="003B5AC3" w:rsidRDefault="009D746D" w:rsidP="00ED6418">
      <w:pPr>
        <w:rPr>
          <w:lang w:val="en-US"/>
        </w:rPr>
      </w:pPr>
      <w:r>
        <w:rPr>
          <w:lang w:val="en-US"/>
        </w:rPr>
        <w:t>Dornelas, M. et al., 2014.</w:t>
      </w:r>
      <w:r w:rsidR="003B5AC3" w:rsidRPr="003B5AC3">
        <w:rPr>
          <w:lang w:val="en-US"/>
        </w:rPr>
        <w:t xml:space="preserve"> Assemblage time series reveal biodiversity change but not systematic loss. Science</w:t>
      </w:r>
      <w:r w:rsidR="004F6BFD">
        <w:rPr>
          <w:lang w:val="en-US"/>
        </w:rPr>
        <w:t>.</w:t>
      </w:r>
      <w:r w:rsidR="003B5AC3" w:rsidRPr="003B5AC3">
        <w:rPr>
          <w:lang w:val="en-US"/>
        </w:rPr>
        <w:t xml:space="preserve"> 344</w:t>
      </w:r>
      <w:r w:rsidR="004F6BFD">
        <w:rPr>
          <w:lang w:val="en-US"/>
        </w:rPr>
        <w:t>,</w:t>
      </w:r>
      <w:r w:rsidR="003B5AC3" w:rsidRPr="003B5AC3">
        <w:rPr>
          <w:lang w:val="en-US"/>
        </w:rPr>
        <w:t xml:space="preserve"> 296-299</w:t>
      </w:r>
    </w:p>
    <w:p w14:paraId="22BE83D5" w14:textId="0D122541" w:rsidR="00AB02EB" w:rsidRPr="007A75A1" w:rsidRDefault="0060434E" w:rsidP="00ED6418">
      <w:pPr>
        <w:rPr>
          <w:lang w:val="en-US"/>
        </w:rPr>
      </w:pPr>
      <w:r>
        <w:rPr>
          <w:lang w:val="en-US"/>
        </w:rPr>
        <w:t>Duguid, M.</w:t>
      </w:r>
      <w:r w:rsidR="00AB02EB" w:rsidRPr="007A75A1">
        <w:rPr>
          <w:lang w:val="en-US"/>
        </w:rPr>
        <w:t>C.</w:t>
      </w:r>
      <w:r w:rsidR="009D746D">
        <w:rPr>
          <w:lang w:val="en-US"/>
        </w:rPr>
        <w:t>,</w:t>
      </w:r>
      <w:r>
        <w:rPr>
          <w:lang w:val="en-US"/>
        </w:rPr>
        <w:t xml:space="preserve"> Ashton, M.</w:t>
      </w:r>
      <w:r w:rsidR="00AB02EB" w:rsidRPr="007A75A1">
        <w:rPr>
          <w:lang w:val="en-US"/>
        </w:rPr>
        <w:t xml:space="preserve">S. 2013. A meta-analysis of the effect of forest management for timber on understory plant species diversity in temperate forests. </w:t>
      </w:r>
      <w:r w:rsidR="004F6BFD" w:rsidRPr="004F6BFD">
        <w:rPr>
          <w:lang w:val="en-US"/>
        </w:rPr>
        <w:t>For. Ecol. Manage.</w:t>
      </w:r>
      <w:r w:rsidR="00AB02EB" w:rsidRPr="007A75A1">
        <w:rPr>
          <w:lang w:val="en-US"/>
        </w:rPr>
        <w:t>, 303, 81-90.</w:t>
      </w:r>
    </w:p>
    <w:p w14:paraId="01D44811" w14:textId="51673AC1" w:rsidR="00AB02EB" w:rsidRPr="007A75A1" w:rsidRDefault="0060434E" w:rsidP="00037C00">
      <w:pPr>
        <w:rPr>
          <w:lang w:val="en-US"/>
        </w:rPr>
      </w:pPr>
      <w:r>
        <w:rPr>
          <w:lang w:val="en-US"/>
        </w:rPr>
        <w:t>Duncker, P.S., Barreiro, S.M., Hengeveld, G.M., Lind, T., Mason, W.</w:t>
      </w:r>
      <w:r w:rsidR="00AB02EB" w:rsidRPr="007A75A1">
        <w:rPr>
          <w:lang w:val="en-US"/>
        </w:rPr>
        <w:t>L., Ambrozy, S.</w:t>
      </w:r>
      <w:r w:rsidR="009D746D">
        <w:rPr>
          <w:lang w:val="en-US"/>
        </w:rPr>
        <w:t>,</w:t>
      </w:r>
      <w:r w:rsidR="00AB02EB" w:rsidRPr="007A75A1">
        <w:rPr>
          <w:lang w:val="en-US"/>
        </w:rPr>
        <w:t xml:space="preserve"> Spiecker, H. 2012. Classification of Forest Management Approaches: A New Conceptual Framework and Its Applicability to European Forestry. Ecology and Society, 17.</w:t>
      </w:r>
    </w:p>
    <w:p w14:paraId="47DD64CE" w14:textId="1F4BCAA2" w:rsidR="00AB02EB" w:rsidRPr="007A75A1" w:rsidRDefault="0060434E" w:rsidP="00037C00">
      <w:pPr>
        <w:rPr>
          <w:lang w:val="en-US"/>
        </w:rPr>
      </w:pPr>
      <w:r>
        <w:rPr>
          <w:lang w:val="en-US"/>
        </w:rPr>
        <w:t>Edwards, D.P., Larsen, T.H., Docherty, T.D.S., Ansell, F.A., Hsu, W.W., Derhe, M.A., Hamer, K.</w:t>
      </w:r>
      <w:r w:rsidR="00AB02EB" w:rsidRPr="007A75A1">
        <w:rPr>
          <w:lang w:val="en-US"/>
        </w:rPr>
        <w:t>C.</w:t>
      </w:r>
      <w:r w:rsidR="009D746D">
        <w:rPr>
          <w:lang w:val="en-US"/>
        </w:rPr>
        <w:t>,</w:t>
      </w:r>
      <w:r>
        <w:rPr>
          <w:lang w:val="en-US"/>
        </w:rPr>
        <w:t xml:space="preserve"> Wilcove, D.</w:t>
      </w:r>
      <w:r w:rsidR="00AB02EB" w:rsidRPr="007A75A1">
        <w:rPr>
          <w:lang w:val="en-US"/>
        </w:rPr>
        <w:t>S. 2011. Degraded lands worth protecting: the biological importance of Southeast Asia's repeatedly logged forests. Proceedings of the Royal Society B-Biological Sciences, 278, 82-90.</w:t>
      </w:r>
    </w:p>
    <w:p w14:paraId="50A88BD3" w14:textId="3CA7F209" w:rsidR="00D84CA4" w:rsidRDefault="000F6B83" w:rsidP="000F6B83">
      <w:pPr>
        <w:rPr>
          <w:lang w:val="en-US"/>
        </w:rPr>
      </w:pPr>
      <w:r>
        <w:rPr>
          <w:lang w:val="en-US"/>
        </w:rPr>
        <w:t>Felton, A.,</w:t>
      </w:r>
      <w:r w:rsidRPr="000F6B83">
        <w:rPr>
          <w:lang w:val="en-US"/>
        </w:rPr>
        <w:t xml:space="preserve">Knight, </w:t>
      </w:r>
      <w:r>
        <w:rPr>
          <w:lang w:val="en-US"/>
        </w:rPr>
        <w:t xml:space="preserve">E., </w:t>
      </w:r>
      <w:r w:rsidRPr="000F6B83">
        <w:rPr>
          <w:lang w:val="en-US"/>
        </w:rPr>
        <w:t xml:space="preserve">Wood, </w:t>
      </w:r>
      <w:r>
        <w:rPr>
          <w:lang w:val="en-US"/>
        </w:rPr>
        <w:t xml:space="preserve">J., </w:t>
      </w:r>
      <w:r w:rsidRPr="000F6B83">
        <w:rPr>
          <w:lang w:val="en-US"/>
        </w:rPr>
        <w:t>Zammit,</w:t>
      </w:r>
      <w:r>
        <w:rPr>
          <w:lang w:val="en-US"/>
        </w:rPr>
        <w:t xml:space="preserve"> C.</w:t>
      </w:r>
      <w:r w:rsidRPr="000F6B83">
        <w:rPr>
          <w:lang w:val="en-US"/>
        </w:rPr>
        <w:t xml:space="preserve"> Lindenmayer</w:t>
      </w:r>
      <w:r>
        <w:rPr>
          <w:lang w:val="en-US"/>
        </w:rPr>
        <w:t xml:space="preserve">, D. 2010. </w:t>
      </w:r>
      <w:r w:rsidRPr="000F6B83">
        <w:rPr>
          <w:lang w:val="en-US"/>
        </w:rPr>
        <w:t>A meta-analysis of fauna and flora species richness and abundance in plantations and pasture lands</w:t>
      </w:r>
      <w:r>
        <w:rPr>
          <w:lang w:val="en-US"/>
        </w:rPr>
        <w:t xml:space="preserve">. </w:t>
      </w:r>
      <w:r w:rsidR="004F6BFD" w:rsidRPr="004F6BFD">
        <w:rPr>
          <w:lang w:val="en-US"/>
        </w:rPr>
        <w:t>Biol. Cons</w:t>
      </w:r>
      <w:r w:rsidR="004F6BFD">
        <w:rPr>
          <w:lang w:val="en-US"/>
        </w:rPr>
        <w:t>erv.</w:t>
      </w:r>
      <w:r w:rsidR="00D84CA4">
        <w:rPr>
          <w:lang w:val="en-US"/>
        </w:rPr>
        <w:t>, 143</w:t>
      </w:r>
      <w:r w:rsidRPr="000F6B83">
        <w:rPr>
          <w:lang w:val="en-US"/>
        </w:rPr>
        <w:t>,</w:t>
      </w:r>
      <w:r w:rsidR="00D84CA4">
        <w:rPr>
          <w:lang w:val="en-US"/>
        </w:rPr>
        <w:t xml:space="preserve"> 545–554.</w:t>
      </w:r>
    </w:p>
    <w:p w14:paraId="3A7E92D9" w14:textId="72B94C60" w:rsidR="00CE4A58" w:rsidRDefault="00CE4A58" w:rsidP="000F6B83">
      <w:pPr>
        <w:rPr>
          <w:lang w:val="en-US"/>
        </w:rPr>
      </w:pPr>
      <w:r w:rsidRPr="00CE4A58">
        <w:rPr>
          <w:lang w:val="en-US"/>
        </w:rPr>
        <w:lastRenderedPageBreak/>
        <w:t>Frelich</w:t>
      </w:r>
      <w:r>
        <w:rPr>
          <w:lang w:val="en-US"/>
        </w:rPr>
        <w:t>,</w:t>
      </w:r>
      <w:r w:rsidRPr="00CE4A58">
        <w:rPr>
          <w:lang w:val="en-US"/>
        </w:rPr>
        <w:t xml:space="preserve"> L</w:t>
      </w:r>
      <w:r>
        <w:rPr>
          <w:lang w:val="en-US"/>
        </w:rPr>
        <w:t>.</w:t>
      </w:r>
      <w:r w:rsidRPr="00CE4A58">
        <w:rPr>
          <w:lang w:val="en-US"/>
        </w:rPr>
        <w:t>E</w:t>
      </w:r>
      <w:r>
        <w:rPr>
          <w:lang w:val="en-US"/>
        </w:rPr>
        <w:t xml:space="preserve">. </w:t>
      </w:r>
      <w:r w:rsidRPr="00CE4A58">
        <w:rPr>
          <w:lang w:val="en-US"/>
        </w:rPr>
        <w:t>2002</w:t>
      </w:r>
      <w:r>
        <w:rPr>
          <w:lang w:val="en-US"/>
        </w:rPr>
        <w:t>.</w:t>
      </w:r>
      <w:r w:rsidRPr="00CE4A58">
        <w:rPr>
          <w:lang w:val="en-US"/>
        </w:rPr>
        <w:t xml:space="preserve"> Forest Dynamics and Disturbance Regimes: Studies From Temperate Evergreen-</w:t>
      </w:r>
      <w:r>
        <w:rPr>
          <w:lang w:val="en-US"/>
        </w:rPr>
        <w:t>Deciduous Forests. New York,</w:t>
      </w:r>
      <w:r w:rsidRPr="00CE4A58">
        <w:rPr>
          <w:lang w:val="en-US"/>
        </w:rPr>
        <w:t xml:space="preserve"> Cambridge University Press.</w:t>
      </w:r>
    </w:p>
    <w:p w14:paraId="49B3F3D6" w14:textId="53ED2CEE" w:rsidR="00CE4A58" w:rsidRDefault="00CE4A58" w:rsidP="000F6B83">
      <w:pPr>
        <w:rPr>
          <w:lang w:val="en-US"/>
        </w:rPr>
      </w:pPr>
      <w:r w:rsidRPr="00CE4A58">
        <w:rPr>
          <w:lang w:val="en-US"/>
        </w:rPr>
        <w:t>Frelich</w:t>
      </w:r>
      <w:r>
        <w:rPr>
          <w:lang w:val="en-US"/>
        </w:rPr>
        <w:t>,</w:t>
      </w:r>
      <w:r w:rsidRPr="00CE4A58">
        <w:rPr>
          <w:lang w:val="en-US"/>
        </w:rPr>
        <w:t xml:space="preserve"> L</w:t>
      </w:r>
      <w:r>
        <w:rPr>
          <w:lang w:val="en-US"/>
        </w:rPr>
        <w:t>.</w:t>
      </w:r>
      <w:r w:rsidRPr="00CE4A58">
        <w:rPr>
          <w:lang w:val="en-US"/>
        </w:rPr>
        <w:t>E</w:t>
      </w:r>
      <w:r w:rsidR="009D746D">
        <w:rPr>
          <w:lang w:val="en-US"/>
        </w:rPr>
        <w:t>.,</w:t>
      </w:r>
      <w:r w:rsidRPr="00CE4A58">
        <w:rPr>
          <w:lang w:val="en-US"/>
        </w:rPr>
        <w:t xml:space="preserve"> Reich</w:t>
      </w:r>
      <w:r>
        <w:rPr>
          <w:lang w:val="en-US"/>
        </w:rPr>
        <w:t>,</w:t>
      </w:r>
      <w:r w:rsidRPr="00CE4A58">
        <w:rPr>
          <w:lang w:val="en-US"/>
        </w:rPr>
        <w:t xml:space="preserve"> P</w:t>
      </w:r>
      <w:r>
        <w:rPr>
          <w:lang w:val="en-US"/>
        </w:rPr>
        <w:t>.</w:t>
      </w:r>
      <w:r w:rsidRPr="00CE4A58">
        <w:rPr>
          <w:lang w:val="en-US"/>
        </w:rPr>
        <w:t>B</w:t>
      </w:r>
      <w:r>
        <w:rPr>
          <w:lang w:val="en-US"/>
        </w:rPr>
        <w:t>. 2003.</w:t>
      </w:r>
      <w:r w:rsidRPr="00CE4A58">
        <w:rPr>
          <w:lang w:val="en-US"/>
        </w:rPr>
        <w:t xml:space="preserve"> Perspectives on development of definitions and values related to o</w:t>
      </w:r>
      <w:r>
        <w:rPr>
          <w:lang w:val="en-US"/>
        </w:rPr>
        <w:t>ld-growth forests. Environmental Reviews,</w:t>
      </w:r>
      <w:r w:rsidRPr="00CE4A58">
        <w:rPr>
          <w:lang w:val="en-US"/>
        </w:rPr>
        <w:t>11:9–22.</w:t>
      </w:r>
    </w:p>
    <w:p w14:paraId="72569926" w14:textId="4AC47607" w:rsidR="00AB02EB" w:rsidRPr="00CA3910" w:rsidRDefault="0060434E" w:rsidP="000F6B83">
      <w:r>
        <w:rPr>
          <w:lang w:val="en-US"/>
        </w:rPr>
        <w:t>Gardner, T.A., J. Barlow, L.</w:t>
      </w:r>
      <w:r w:rsidR="00AB02EB" w:rsidRPr="007A75A1">
        <w:rPr>
          <w:lang w:val="en-US"/>
        </w:rPr>
        <w:t xml:space="preserve">W. Parry, and C. A. Peres. 2007. Predicting the uncertain future of tropical forest species in a data vacuum. </w:t>
      </w:r>
      <w:r w:rsidR="00AB02EB" w:rsidRPr="00CA3910">
        <w:t>Biotropica 39:25–30.</w:t>
      </w:r>
    </w:p>
    <w:p w14:paraId="6B90DC0F" w14:textId="26495CD5" w:rsidR="0060434E" w:rsidRDefault="001D7B88" w:rsidP="00E7130F">
      <w:r w:rsidRPr="00CA3910">
        <w:t>Gerstner, K., Moreno-Mateos, D., Gurevitch, J., Beckmann, M., Kamba</w:t>
      </w:r>
      <w:r w:rsidR="0060434E">
        <w:t>ch, S., Jones, H.</w:t>
      </w:r>
      <w:r w:rsidRPr="00CA3910">
        <w:t>P</w:t>
      </w:r>
      <w:r w:rsidR="009D746D">
        <w:t>.,</w:t>
      </w:r>
      <w:r w:rsidRPr="00CA3910">
        <w:t xml:space="preserve"> Seppelt, R. 2017. Will your paper be used in a meta-analysis? Make the reach of your research broader and longer lasting. Methods Ecol</w:t>
      </w:r>
      <w:r w:rsidR="007F193B">
        <w:t>.</w:t>
      </w:r>
      <w:r w:rsidRPr="00CA3910">
        <w:t xml:space="preserve"> Evo</w:t>
      </w:r>
      <w:r w:rsidR="007F193B">
        <w:t>l</w:t>
      </w:r>
      <w:r w:rsidRPr="00CA3910">
        <w:t>. doi:10.1111/2041-210X.12758</w:t>
      </w:r>
      <w:r w:rsidR="0060434E">
        <w:t>.</w:t>
      </w:r>
    </w:p>
    <w:p w14:paraId="7F3E4A73" w14:textId="0CF679B8" w:rsidR="00AB02EB" w:rsidRPr="007A75A1" w:rsidRDefault="00AB02EB" w:rsidP="00E7130F">
      <w:pPr>
        <w:rPr>
          <w:lang w:val="en-US"/>
        </w:rPr>
      </w:pPr>
      <w:r w:rsidRPr="0060434E">
        <w:rPr>
          <w:lang w:val="es-MX"/>
        </w:rPr>
        <w:t xml:space="preserve">Ghazoul, J., Burivalova, Z., Garcia-Ulloa, J., King, L.A. 2015. </w:t>
      </w:r>
      <w:r w:rsidRPr="007A75A1">
        <w:rPr>
          <w:lang w:val="en-US"/>
        </w:rPr>
        <w:t>Conceptualizing forest degradation. Trends Ecol</w:t>
      </w:r>
      <w:r w:rsidR="007F193B">
        <w:rPr>
          <w:lang w:val="en-US"/>
        </w:rPr>
        <w:t>.</w:t>
      </w:r>
      <w:r w:rsidRPr="007A75A1">
        <w:rPr>
          <w:lang w:val="en-US"/>
        </w:rPr>
        <w:t xml:space="preserve"> Evol</w:t>
      </w:r>
      <w:r w:rsidR="007F193B">
        <w:rPr>
          <w:lang w:val="en-US"/>
        </w:rPr>
        <w:t>.</w:t>
      </w:r>
      <w:r w:rsidRPr="007A75A1">
        <w:rPr>
          <w:lang w:val="en-US"/>
        </w:rPr>
        <w:t xml:space="preserve"> 30, 622-632.</w:t>
      </w:r>
    </w:p>
    <w:p w14:paraId="13BB2387" w14:textId="4FE9A961" w:rsidR="00AB02EB" w:rsidRPr="007A75A1" w:rsidRDefault="0060434E" w:rsidP="00037C00">
      <w:pPr>
        <w:rPr>
          <w:lang w:val="en-US"/>
        </w:rPr>
      </w:pPr>
      <w:r>
        <w:rPr>
          <w:lang w:val="en-US"/>
        </w:rPr>
        <w:t>Gibson, L., Lee, T. M., Koh, L.P., Brook, B.W., Gardner, T.A., Barlow, J., Peres, C.A., Bradshaw, C.J.A., Laurance, W.F., Lovejoy, T.</w:t>
      </w:r>
      <w:r w:rsidR="00AB02EB" w:rsidRPr="007A75A1">
        <w:rPr>
          <w:lang w:val="en-US"/>
        </w:rPr>
        <w:t>E.</w:t>
      </w:r>
      <w:r w:rsidR="009D746D">
        <w:rPr>
          <w:lang w:val="en-US"/>
        </w:rPr>
        <w:t>,</w:t>
      </w:r>
      <w:r w:rsidR="00AB02EB" w:rsidRPr="007A75A1">
        <w:rPr>
          <w:lang w:val="en-US"/>
        </w:rPr>
        <w:t xml:space="preserve"> Sodhi, N</w:t>
      </w:r>
      <w:r>
        <w:rPr>
          <w:lang w:val="en-US"/>
        </w:rPr>
        <w:t>.</w:t>
      </w:r>
      <w:r w:rsidR="00AB02EB" w:rsidRPr="007A75A1">
        <w:rPr>
          <w:lang w:val="en-US"/>
        </w:rPr>
        <w:t>S. 2011. Primary forests are irreplaceable for sustaining tropical biodiversity. Nature, 478, 378-381.</w:t>
      </w:r>
    </w:p>
    <w:p w14:paraId="0D4EAE5D" w14:textId="76721F39" w:rsidR="00AB02EB" w:rsidRPr="007A75A1" w:rsidRDefault="0060434E" w:rsidP="00037C00">
      <w:pPr>
        <w:rPr>
          <w:lang w:val="en-US"/>
        </w:rPr>
      </w:pPr>
      <w:r>
        <w:rPr>
          <w:lang w:val="en-US"/>
        </w:rPr>
        <w:t>Gotelli, N.</w:t>
      </w:r>
      <w:r w:rsidR="00AB02EB" w:rsidRPr="007A75A1">
        <w:rPr>
          <w:lang w:val="en-US"/>
        </w:rPr>
        <w:t>J.</w:t>
      </w:r>
      <w:r w:rsidR="009D746D">
        <w:rPr>
          <w:lang w:val="en-US"/>
        </w:rPr>
        <w:t>,</w:t>
      </w:r>
      <w:r>
        <w:rPr>
          <w:lang w:val="en-US"/>
        </w:rPr>
        <w:t xml:space="preserve"> Colwell, R.</w:t>
      </w:r>
      <w:r w:rsidR="00AB02EB" w:rsidRPr="007A75A1">
        <w:rPr>
          <w:lang w:val="en-US"/>
        </w:rPr>
        <w:t>K. 2001. Quantifying biodiversity: procedures and pitfalls in the measurement and compari</w:t>
      </w:r>
      <w:r w:rsidR="007F193B">
        <w:rPr>
          <w:lang w:val="en-US"/>
        </w:rPr>
        <w:t>son of species richness. Ecol.</w:t>
      </w:r>
      <w:r w:rsidR="00AB02EB" w:rsidRPr="007A75A1">
        <w:rPr>
          <w:lang w:val="en-US"/>
        </w:rPr>
        <w:t xml:space="preserve"> Lett</w:t>
      </w:r>
      <w:r w:rsidR="007F193B">
        <w:rPr>
          <w:lang w:val="en-US"/>
        </w:rPr>
        <w:t>.</w:t>
      </w:r>
      <w:r w:rsidR="00AB02EB" w:rsidRPr="007A75A1">
        <w:rPr>
          <w:lang w:val="en-US"/>
        </w:rPr>
        <w:t xml:space="preserve"> 4, 379–391.</w:t>
      </w:r>
    </w:p>
    <w:p w14:paraId="1E83E1BB" w14:textId="3A7EA27E" w:rsidR="00AB02EB" w:rsidRPr="007A75A1" w:rsidRDefault="00AB02EB" w:rsidP="002B2D31">
      <w:pPr>
        <w:rPr>
          <w:lang w:val="en-US"/>
        </w:rPr>
      </w:pPr>
      <w:r w:rsidRPr="007A75A1">
        <w:rPr>
          <w:lang w:val="en-US"/>
        </w:rPr>
        <w:t>Gurevitch, J</w:t>
      </w:r>
      <w:r w:rsidR="009D746D">
        <w:rPr>
          <w:lang w:val="en-US"/>
        </w:rPr>
        <w:t>.,</w:t>
      </w:r>
      <w:r w:rsidR="0060434E">
        <w:rPr>
          <w:lang w:val="en-US"/>
        </w:rPr>
        <w:t xml:space="preserve"> Hedges, L.</w:t>
      </w:r>
      <w:r w:rsidRPr="007A75A1">
        <w:rPr>
          <w:lang w:val="en-US"/>
        </w:rPr>
        <w:t xml:space="preserve">V. 1999. Statistical issues in ecological meta-analyses. Ecology, 80: 1142–1149. </w:t>
      </w:r>
    </w:p>
    <w:p w14:paraId="44778266" w14:textId="11934232" w:rsidR="00AB02EB" w:rsidRPr="007A75A1" w:rsidRDefault="00AB02EB" w:rsidP="002B2D31">
      <w:pPr>
        <w:rPr>
          <w:lang w:val="en-US"/>
        </w:rPr>
      </w:pPr>
      <w:r w:rsidRPr="007A75A1">
        <w:rPr>
          <w:lang w:val="en-US"/>
        </w:rPr>
        <w:t>Gurevitch, J., Curtis, P.S.</w:t>
      </w:r>
      <w:r w:rsidR="009D746D">
        <w:rPr>
          <w:lang w:val="en-US"/>
        </w:rPr>
        <w:t>,</w:t>
      </w:r>
      <w:r w:rsidRPr="007A75A1">
        <w:rPr>
          <w:lang w:val="en-US"/>
        </w:rPr>
        <w:t xml:space="preserve"> Jones, M.H. 2001. Meta-analysis in ecology. </w:t>
      </w:r>
      <w:r w:rsidR="007F193B">
        <w:rPr>
          <w:lang w:val="en-US"/>
        </w:rPr>
        <w:t>Adv. Ecol. Res.</w:t>
      </w:r>
      <w:r w:rsidRPr="007A75A1">
        <w:rPr>
          <w:lang w:val="en-US"/>
        </w:rPr>
        <w:t xml:space="preserve"> 32, 199–247.</w:t>
      </w:r>
    </w:p>
    <w:p w14:paraId="37D25720" w14:textId="25A8060D" w:rsidR="00AB02EB" w:rsidRPr="007A75A1" w:rsidRDefault="00AB02EB" w:rsidP="00474BD4">
      <w:pPr>
        <w:rPr>
          <w:lang w:val="en-US"/>
        </w:rPr>
      </w:pPr>
      <w:r w:rsidRPr="009D746D">
        <w:rPr>
          <w:lang w:val="es-MX"/>
        </w:rPr>
        <w:lastRenderedPageBreak/>
        <w:t>Halme, P., Toivanen</w:t>
      </w:r>
      <w:r w:rsidR="0060434E">
        <w:rPr>
          <w:lang w:val="es-MX"/>
        </w:rPr>
        <w:t>, T., Honkanen, M., Kotiaho, J.</w:t>
      </w:r>
      <w:r w:rsidRPr="009D746D">
        <w:rPr>
          <w:lang w:val="es-MX"/>
        </w:rPr>
        <w:t>S., Mönkkönen, M.</w:t>
      </w:r>
      <w:r w:rsidR="009D746D" w:rsidRPr="009D746D">
        <w:rPr>
          <w:lang w:val="es-MX"/>
        </w:rPr>
        <w:t>,</w:t>
      </w:r>
      <w:r w:rsidRPr="009D746D">
        <w:rPr>
          <w:lang w:val="es-MX"/>
        </w:rPr>
        <w:t xml:space="preserve"> Timonen, J. 2010. </w:t>
      </w:r>
      <w:r w:rsidRPr="007A75A1">
        <w:rPr>
          <w:lang w:val="en-US"/>
        </w:rPr>
        <w:t>Flawed meta-analysis of biodiversity effects of forest management. Conserv</w:t>
      </w:r>
      <w:r w:rsidR="007F193B">
        <w:rPr>
          <w:lang w:val="en-US"/>
        </w:rPr>
        <w:t>.</w:t>
      </w:r>
      <w:r w:rsidRPr="007A75A1">
        <w:rPr>
          <w:lang w:val="en-US"/>
        </w:rPr>
        <w:t xml:space="preserve"> Biol</w:t>
      </w:r>
      <w:r w:rsidR="007F193B">
        <w:rPr>
          <w:lang w:val="en-US"/>
        </w:rPr>
        <w:t>.</w:t>
      </w:r>
      <w:r w:rsidRPr="007A75A1">
        <w:rPr>
          <w:lang w:val="en-US"/>
        </w:rPr>
        <w:t>, 24, 1154-1156.</w:t>
      </w:r>
    </w:p>
    <w:p w14:paraId="1B6538D3" w14:textId="17B94C9B" w:rsidR="00AB02EB" w:rsidRPr="007A75A1" w:rsidRDefault="0060434E" w:rsidP="00662855">
      <w:pPr>
        <w:rPr>
          <w:lang w:val="en-US"/>
        </w:rPr>
      </w:pPr>
      <w:r>
        <w:rPr>
          <w:lang w:val="en-US"/>
        </w:rPr>
        <w:t>Hargrove, W.</w:t>
      </w:r>
      <w:r w:rsidR="00AB02EB" w:rsidRPr="007A75A1">
        <w:rPr>
          <w:lang w:val="en-US"/>
        </w:rPr>
        <w:t>W.</w:t>
      </w:r>
      <w:r w:rsidR="009D746D">
        <w:rPr>
          <w:lang w:val="en-US"/>
        </w:rPr>
        <w:t>,</w:t>
      </w:r>
      <w:r w:rsidR="00AB02EB" w:rsidRPr="007A75A1">
        <w:rPr>
          <w:lang w:val="en-US"/>
        </w:rPr>
        <w:t xml:space="preserve"> Pickering</w:t>
      </w:r>
      <w:r>
        <w:rPr>
          <w:lang w:val="en-US"/>
        </w:rPr>
        <w:t>,</w:t>
      </w:r>
      <w:r w:rsidRPr="0060434E">
        <w:rPr>
          <w:lang w:val="en-US"/>
        </w:rPr>
        <w:t xml:space="preserve"> </w:t>
      </w:r>
      <w:r w:rsidRPr="007A75A1">
        <w:rPr>
          <w:lang w:val="en-US"/>
        </w:rPr>
        <w:t>J.</w:t>
      </w:r>
      <w:r w:rsidR="00AB02EB" w:rsidRPr="007A75A1">
        <w:rPr>
          <w:lang w:val="en-US"/>
        </w:rPr>
        <w:t xml:space="preserve"> 1992. Pseudoreplication: a sine qua non for regional ecology. Landscape Ecol</w:t>
      </w:r>
      <w:r w:rsidR="007F193B">
        <w:rPr>
          <w:lang w:val="en-US"/>
        </w:rPr>
        <w:t>.</w:t>
      </w:r>
      <w:r w:rsidR="00AB02EB" w:rsidRPr="007A75A1">
        <w:rPr>
          <w:lang w:val="en-US"/>
        </w:rPr>
        <w:t xml:space="preserve"> 6, 251 – 258. </w:t>
      </w:r>
    </w:p>
    <w:p w14:paraId="2C86D849" w14:textId="25CD73E6" w:rsidR="007F7F0B" w:rsidRDefault="009D746D" w:rsidP="00474BD4">
      <w:pPr>
        <w:rPr>
          <w:lang w:val="en-US"/>
        </w:rPr>
      </w:pPr>
      <w:r>
        <w:rPr>
          <w:lang w:val="en-US"/>
        </w:rPr>
        <w:t>Hedges, L.V., Olkin, I. 1985</w:t>
      </w:r>
      <w:r w:rsidR="007F7F0B" w:rsidRPr="007A75A1">
        <w:rPr>
          <w:lang w:val="en-US"/>
        </w:rPr>
        <w:t>. Statistical Methods for Meta-analysis. Academic Press, Orlando, Florida.</w:t>
      </w:r>
    </w:p>
    <w:p w14:paraId="0243AAF8" w14:textId="09B5C36E" w:rsidR="009D746D" w:rsidRPr="007A75A1" w:rsidRDefault="009D746D" w:rsidP="00474BD4">
      <w:pPr>
        <w:rPr>
          <w:lang w:val="en-US"/>
        </w:rPr>
      </w:pPr>
      <w:r>
        <w:rPr>
          <w:lang w:val="en-US"/>
        </w:rPr>
        <w:t xml:space="preserve">Hedges, L.V., Pigott, T.D. 2001. </w:t>
      </w:r>
      <w:r>
        <w:t xml:space="preserve">The power of statistical tests in meta-analysis. </w:t>
      </w:r>
      <w:r w:rsidRPr="009D746D">
        <w:t>Psychol</w:t>
      </w:r>
      <w:r w:rsidR="007F193B">
        <w:t>.</w:t>
      </w:r>
      <w:r w:rsidRPr="009D746D">
        <w:t xml:space="preserve"> Methods 6,</w:t>
      </w:r>
      <w:r>
        <w:t xml:space="preserve"> 203-217.</w:t>
      </w:r>
    </w:p>
    <w:p w14:paraId="1541B419" w14:textId="03082E06" w:rsidR="00AB02EB" w:rsidRDefault="0060434E" w:rsidP="00474BD4">
      <w:pPr>
        <w:rPr>
          <w:lang w:val="en-US"/>
        </w:rPr>
      </w:pPr>
      <w:r>
        <w:rPr>
          <w:lang w:val="en-US"/>
        </w:rPr>
        <w:t>Hurlbert, S.</w:t>
      </w:r>
      <w:r w:rsidR="00AB02EB" w:rsidRPr="007A75A1">
        <w:rPr>
          <w:lang w:val="en-US"/>
        </w:rPr>
        <w:t>H. 1984. Pseudoreplication and the Design of Ecological Field Experiments. Ecol</w:t>
      </w:r>
      <w:r w:rsidR="007F193B">
        <w:rPr>
          <w:lang w:val="en-US"/>
        </w:rPr>
        <w:t>.</w:t>
      </w:r>
      <w:r w:rsidR="00AB02EB" w:rsidRPr="007A75A1">
        <w:rPr>
          <w:lang w:val="en-US"/>
        </w:rPr>
        <w:t xml:space="preserve"> Monogr</w:t>
      </w:r>
      <w:r w:rsidR="007F193B">
        <w:rPr>
          <w:lang w:val="en-US"/>
        </w:rPr>
        <w:t>.</w:t>
      </w:r>
      <w:r w:rsidR="00AB02EB" w:rsidRPr="007A75A1">
        <w:rPr>
          <w:lang w:val="en-US"/>
        </w:rPr>
        <w:t xml:space="preserve"> 54, 187-211.</w:t>
      </w:r>
    </w:p>
    <w:p w14:paraId="2AF75154" w14:textId="4FDB98B7" w:rsidR="00336FB4" w:rsidRPr="007A75A1" w:rsidRDefault="00336FB4" w:rsidP="00336FB4">
      <w:pPr>
        <w:rPr>
          <w:lang w:val="en-US"/>
        </w:rPr>
      </w:pPr>
      <w:r>
        <w:rPr>
          <w:lang w:val="en-US"/>
        </w:rPr>
        <w:t xml:space="preserve">Kalies, E.L., Chambers, C.L., Covington, W.W. 2010. </w:t>
      </w:r>
      <w:r w:rsidRPr="00336FB4">
        <w:rPr>
          <w:lang w:val="en-US"/>
        </w:rPr>
        <w:t>Wildlife responses to thinning and burning treatments in southwestern</w:t>
      </w:r>
      <w:r>
        <w:rPr>
          <w:lang w:val="en-US"/>
        </w:rPr>
        <w:t xml:space="preserve"> </w:t>
      </w:r>
      <w:r w:rsidRPr="00336FB4">
        <w:rPr>
          <w:lang w:val="en-US"/>
        </w:rPr>
        <w:t>conifer forests: A meta-analysis</w:t>
      </w:r>
      <w:r>
        <w:rPr>
          <w:lang w:val="en-US"/>
        </w:rPr>
        <w:t xml:space="preserve">. </w:t>
      </w:r>
      <w:r w:rsidR="004F6BFD" w:rsidRPr="004F6BFD">
        <w:rPr>
          <w:lang w:val="en-US"/>
        </w:rPr>
        <w:t>For. Ecol. Manage.</w:t>
      </w:r>
      <w:r w:rsidRPr="004F6BFD">
        <w:rPr>
          <w:lang w:val="en-US"/>
        </w:rPr>
        <w:t>,</w:t>
      </w:r>
      <w:r>
        <w:rPr>
          <w:lang w:val="en-US"/>
        </w:rPr>
        <w:t xml:space="preserve"> 259, </w:t>
      </w:r>
      <w:r w:rsidRPr="00336FB4">
        <w:rPr>
          <w:lang w:val="en-US"/>
        </w:rPr>
        <w:t>333–342</w:t>
      </w:r>
      <w:r>
        <w:rPr>
          <w:lang w:val="en-US"/>
        </w:rPr>
        <w:t>.</w:t>
      </w:r>
    </w:p>
    <w:p w14:paraId="14A6D476" w14:textId="4C7A37BC" w:rsidR="00AB02EB" w:rsidRPr="007A75A1" w:rsidRDefault="00AB02EB" w:rsidP="00474BD4">
      <w:pPr>
        <w:rPr>
          <w:lang w:val="en-US"/>
        </w:rPr>
      </w:pPr>
      <w:r w:rsidRPr="007A75A1">
        <w:rPr>
          <w:lang w:val="en-US"/>
        </w:rPr>
        <w:t>Kim, R.S</w:t>
      </w:r>
      <w:r w:rsidR="009D746D">
        <w:rPr>
          <w:lang w:val="en-US"/>
        </w:rPr>
        <w:t>,</w:t>
      </w:r>
      <w:r w:rsidRPr="007A75A1">
        <w:rPr>
          <w:lang w:val="en-US"/>
        </w:rPr>
        <w:t xml:space="preserve"> Becker, J. 2010. The degree of dependence between multiple treatment effect sizes. Multivar</w:t>
      </w:r>
      <w:r w:rsidR="007F193B">
        <w:rPr>
          <w:lang w:val="en-US"/>
        </w:rPr>
        <w:t>.</w:t>
      </w:r>
      <w:r w:rsidRPr="007A75A1">
        <w:rPr>
          <w:lang w:val="en-US"/>
        </w:rPr>
        <w:t xml:space="preserve"> Behav</w:t>
      </w:r>
      <w:r w:rsidR="007F193B">
        <w:rPr>
          <w:lang w:val="en-US"/>
        </w:rPr>
        <w:t>.</w:t>
      </w:r>
      <w:r w:rsidRPr="007A75A1">
        <w:rPr>
          <w:lang w:val="en-US"/>
        </w:rPr>
        <w:t xml:space="preserve"> Res</w:t>
      </w:r>
      <w:r w:rsidR="007F193B">
        <w:rPr>
          <w:lang w:val="en-US"/>
        </w:rPr>
        <w:t>.</w:t>
      </w:r>
      <w:r w:rsidRPr="007A75A1">
        <w:rPr>
          <w:lang w:val="en-US"/>
        </w:rPr>
        <w:t xml:space="preserve"> 45:2, 213-238.</w:t>
      </w:r>
    </w:p>
    <w:p w14:paraId="2D096D14" w14:textId="77777777" w:rsidR="005C61BD" w:rsidRDefault="00AB02EB" w:rsidP="00AD64AC">
      <w:pPr>
        <w:rPr>
          <w:lang w:val="en-US"/>
        </w:rPr>
      </w:pPr>
      <w:r w:rsidRPr="007A75A1">
        <w:rPr>
          <w:lang w:val="en-US"/>
        </w:rPr>
        <w:t>Kissinger, G., Herold, M.</w:t>
      </w:r>
      <w:r w:rsidR="009D746D">
        <w:rPr>
          <w:lang w:val="en-US"/>
        </w:rPr>
        <w:t>,</w:t>
      </w:r>
      <w:r w:rsidRPr="007A75A1">
        <w:rPr>
          <w:lang w:val="en-US"/>
        </w:rPr>
        <w:t xml:space="preserve"> De Sy, V. 2012. Drivers of deforestation and forest degradation: a</w:t>
      </w:r>
      <w:r w:rsidR="0060434E">
        <w:rPr>
          <w:lang w:val="en-US"/>
        </w:rPr>
        <w:t xml:space="preserve"> </w:t>
      </w:r>
      <w:r w:rsidRPr="007A75A1">
        <w:rPr>
          <w:lang w:val="en-US"/>
        </w:rPr>
        <w:t>sysnthesisi report for REDD+ policymakers. Vancouver, Canada: Lexeme Consulting.</w:t>
      </w:r>
    </w:p>
    <w:p w14:paraId="5F31813E" w14:textId="7E19561C" w:rsidR="00AB02EB" w:rsidRPr="007A75A1" w:rsidRDefault="00AB02EB" w:rsidP="00AD64AC">
      <w:pPr>
        <w:rPr>
          <w:lang w:val="en-US"/>
        </w:rPr>
      </w:pPr>
      <w:r w:rsidRPr="009D746D">
        <w:rPr>
          <w:lang w:val="es-MX" w:eastAsia="en-GB"/>
        </w:rPr>
        <w:t>Legendre, P., Mi, X., Ren, H., Ma, K., Yu, M., Sun, I.-F</w:t>
      </w:r>
      <w:r w:rsidR="009D746D" w:rsidRPr="009D746D">
        <w:rPr>
          <w:lang w:val="es-MX" w:eastAsia="en-GB"/>
        </w:rPr>
        <w:t>.,</w:t>
      </w:r>
      <w:r w:rsidRPr="009D746D">
        <w:rPr>
          <w:lang w:val="es-MX" w:eastAsia="en-GB"/>
        </w:rPr>
        <w:t xml:space="preserve"> He, F. 2009. </w:t>
      </w:r>
      <w:r w:rsidRPr="007A75A1">
        <w:rPr>
          <w:lang w:val="en-US" w:eastAsia="en-GB"/>
        </w:rPr>
        <w:t xml:space="preserve">Partitioning beta diversity in a subtropical broad-leaved forest of China. Ecology, 90: 663–674. </w:t>
      </w:r>
    </w:p>
    <w:p w14:paraId="09380137" w14:textId="5DC6D0AE" w:rsidR="00AB02EB" w:rsidRPr="007A75A1" w:rsidRDefault="00AB02EB" w:rsidP="00410CFD">
      <w:pPr>
        <w:rPr>
          <w:lang w:val="en-US" w:eastAsia="en-GB"/>
        </w:rPr>
      </w:pPr>
      <w:r w:rsidRPr="007A75A1">
        <w:rPr>
          <w:lang w:val="en-US" w:eastAsia="en-GB"/>
        </w:rPr>
        <w:lastRenderedPageBreak/>
        <w:t>Koricheva, J.</w:t>
      </w:r>
      <w:r w:rsidR="009D746D">
        <w:rPr>
          <w:lang w:val="en-US" w:eastAsia="en-GB"/>
        </w:rPr>
        <w:t>,</w:t>
      </w:r>
      <w:r w:rsidRPr="007A75A1">
        <w:rPr>
          <w:lang w:val="en-US" w:eastAsia="en-GB"/>
        </w:rPr>
        <w:t xml:space="preserve"> Gurevitch, J. 2014. Uses and misuses of meta-analysis in plant ecology. Ecology, 102, 828-844.</w:t>
      </w:r>
    </w:p>
    <w:p w14:paraId="44935EB7" w14:textId="5C069F7C" w:rsidR="00AB02EB" w:rsidRPr="007A75A1" w:rsidRDefault="00AB02EB" w:rsidP="00AD64AC">
      <w:pPr>
        <w:rPr>
          <w:lang w:val="en-US" w:eastAsia="en-GB"/>
        </w:rPr>
      </w:pPr>
      <w:r w:rsidRPr="007A75A1">
        <w:rPr>
          <w:lang w:val="en-US" w:eastAsia="en-GB"/>
        </w:rPr>
        <w:t>Koricheva, J., Gurevitch, J.</w:t>
      </w:r>
      <w:r w:rsidR="009D746D">
        <w:rPr>
          <w:lang w:val="en-US" w:eastAsia="en-GB"/>
        </w:rPr>
        <w:t>,</w:t>
      </w:r>
      <w:r w:rsidRPr="007A75A1">
        <w:rPr>
          <w:lang w:val="en-US" w:eastAsia="en-GB"/>
        </w:rPr>
        <w:t xml:space="preserve"> Mengersen, K. (eds) 2013. Handbook of Meta-Analysis in Ecology and Evolution. Princeton University Press, Princeton and Oxford.</w:t>
      </w:r>
    </w:p>
    <w:p w14:paraId="3A644A03" w14:textId="77777777" w:rsidR="00AB02EB" w:rsidRPr="007A75A1" w:rsidRDefault="00AB02EB" w:rsidP="00671ED8">
      <w:pPr>
        <w:rPr>
          <w:lang w:val="en-US" w:eastAsia="en-GB"/>
        </w:rPr>
      </w:pPr>
      <w:r w:rsidRPr="007A75A1">
        <w:rPr>
          <w:lang w:val="en-US" w:eastAsia="en-GB"/>
        </w:rPr>
        <w:t>Lajeunesse, M.J. 2010. Achieving synthesis with meta-analysis by combining and comparing all available studies. Ecology, 91(9): 2561-4.</w:t>
      </w:r>
    </w:p>
    <w:p w14:paraId="2C92963C" w14:textId="77777777" w:rsidR="00AB02EB" w:rsidRPr="007A75A1" w:rsidRDefault="00AB02EB" w:rsidP="00AB02EB">
      <w:pPr>
        <w:rPr>
          <w:lang w:val="en-US" w:eastAsia="en-GB"/>
        </w:rPr>
      </w:pPr>
      <w:r w:rsidRPr="007A75A1">
        <w:rPr>
          <w:lang w:val="en-US" w:eastAsia="en-GB"/>
        </w:rPr>
        <w:t>Lajeunesse, M.J. 2011. On the meta-analysis of response ratios for studies with correlated and multi-group designs. Ecology, 92, 2049-2055.</w:t>
      </w:r>
    </w:p>
    <w:p w14:paraId="347827E3" w14:textId="64AC0CD6" w:rsidR="00AB02EB" w:rsidRDefault="00AB02EB" w:rsidP="00AB02EB">
      <w:pPr>
        <w:rPr>
          <w:lang w:val="en-US"/>
        </w:rPr>
      </w:pPr>
      <w:r w:rsidRPr="007A75A1">
        <w:rPr>
          <w:lang w:val="en-US"/>
        </w:rPr>
        <w:t>Lajeunesse, M.J. 2013. Recovering missing or partial data from studies: a survey of conversions and imputations for meta-analysis. Handbook of Meta-Analysis in Ecology and Evolution (eds J. Koricheva, J. Gurevitch</w:t>
      </w:r>
      <w:r w:rsidR="009D746D">
        <w:rPr>
          <w:lang w:val="en-US"/>
        </w:rPr>
        <w:t>,</w:t>
      </w:r>
      <w:r w:rsidRPr="007A75A1">
        <w:rPr>
          <w:lang w:val="en-US"/>
        </w:rPr>
        <w:t xml:space="preserve"> K. Mengersen), pp. 195–206. Princeton University Press, Princeton and Oxford.</w:t>
      </w:r>
    </w:p>
    <w:p w14:paraId="59A42D8E" w14:textId="56719A24" w:rsidR="00BD55E6" w:rsidRPr="007A75A1" w:rsidRDefault="00BD55E6" w:rsidP="00BD55E6">
      <w:pPr>
        <w:rPr>
          <w:lang w:val="en-US"/>
        </w:rPr>
      </w:pPr>
      <w:r>
        <w:rPr>
          <w:lang w:val="en-US"/>
        </w:rPr>
        <w:t xml:space="preserve">Lajeunesse, M.J. 2015. </w:t>
      </w:r>
      <w:r w:rsidRPr="00BD55E6">
        <w:rPr>
          <w:lang w:val="en-US"/>
        </w:rPr>
        <w:t>Bias and correction for the log response ratio in ecological meta-analysis</w:t>
      </w:r>
      <w:r>
        <w:rPr>
          <w:lang w:val="en-US"/>
        </w:rPr>
        <w:t>. Ecology, 96(</w:t>
      </w:r>
      <w:r w:rsidRPr="00BD55E6">
        <w:rPr>
          <w:lang w:val="en-US"/>
        </w:rPr>
        <w:t>8</w:t>
      </w:r>
      <w:r>
        <w:rPr>
          <w:lang w:val="en-US"/>
        </w:rPr>
        <w:t xml:space="preserve">): </w:t>
      </w:r>
      <w:r w:rsidRPr="00BD55E6">
        <w:rPr>
          <w:lang w:val="en-US"/>
        </w:rPr>
        <w:t>2056–2063</w:t>
      </w:r>
      <w:r>
        <w:rPr>
          <w:lang w:val="en-US"/>
        </w:rPr>
        <w:t>.</w:t>
      </w:r>
    </w:p>
    <w:p w14:paraId="009EFE4B" w14:textId="77777777" w:rsidR="00AB02EB" w:rsidRPr="007A75A1" w:rsidRDefault="00AB02EB" w:rsidP="00671ED8">
      <w:pPr>
        <w:rPr>
          <w:lang w:val="en-US" w:eastAsia="en-GB"/>
        </w:rPr>
      </w:pPr>
      <w:r w:rsidRPr="007A75A1">
        <w:rPr>
          <w:lang w:val="en-US" w:eastAsia="en-GB"/>
        </w:rPr>
        <w:t xml:space="preserve">Lau, J., Rothstein. H.R., Stewart, G. 2013. "History and Progress of Meta-analysis." In Handbook of Meta-analysis in Ecology and Evolution. Ed. Julia Koricheva, Jessica Gurevitch, and Kerrie Mengersen. Princeton UP, 2013. 407-19. </w:t>
      </w:r>
    </w:p>
    <w:p w14:paraId="6E8E3A04" w14:textId="028AEC66" w:rsidR="00AB02EB" w:rsidRPr="007A75A1" w:rsidRDefault="00AB02EB" w:rsidP="00193F50">
      <w:pPr>
        <w:rPr>
          <w:lang w:val="en-US" w:eastAsia="en-GB"/>
        </w:rPr>
      </w:pPr>
      <w:r w:rsidRPr="007A75A1">
        <w:rPr>
          <w:lang w:val="en-US" w:eastAsia="en-GB"/>
        </w:rPr>
        <w:t>Levers, C., Verkerk, P. J., Muller, D., Verburg, P. H., Butsic, V., Leitao, P. J., Lindner, M.</w:t>
      </w:r>
      <w:r w:rsidR="009D746D">
        <w:rPr>
          <w:lang w:val="en-US" w:eastAsia="en-GB"/>
        </w:rPr>
        <w:t>,</w:t>
      </w:r>
      <w:r w:rsidRPr="007A75A1">
        <w:rPr>
          <w:lang w:val="en-US" w:eastAsia="en-GB"/>
        </w:rPr>
        <w:t xml:space="preserve"> Kuemmerle, T. 2014. Drivers of forest harvesting intensity patterns in Europe. </w:t>
      </w:r>
      <w:r w:rsidR="004F6BFD" w:rsidRPr="004F6BFD">
        <w:rPr>
          <w:lang w:val="en-US" w:eastAsia="en-GB"/>
        </w:rPr>
        <w:t>For. Ecol. Manage.</w:t>
      </w:r>
      <w:r w:rsidRPr="004F6BFD">
        <w:rPr>
          <w:lang w:val="en-US" w:eastAsia="en-GB"/>
        </w:rPr>
        <w:t>,</w:t>
      </w:r>
      <w:r w:rsidRPr="007A75A1">
        <w:rPr>
          <w:lang w:val="en-US" w:eastAsia="en-GB"/>
        </w:rPr>
        <w:t xml:space="preserve"> 315, 160-172.</w:t>
      </w:r>
    </w:p>
    <w:p w14:paraId="6154A330" w14:textId="306316CF" w:rsidR="00AB02EB" w:rsidRPr="007A75A1" w:rsidRDefault="00AB02EB" w:rsidP="00AB02EB">
      <w:pPr>
        <w:rPr>
          <w:lang w:val="en-US"/>
        </w:rPr>
      </w:pPr>
      <w:r w:rsidRPr="007A75A1">
        <w:rPr>
          <w:lang w:val="en-US"/>
        </w:rPr>
        <w:t>Lindenmayer, D. B.</w:t>
      </w:r>
      <w:r w:rsidR="009D746D">
        <w:rPr>
          <w:lang w:val="en-US"/>
        </w:rPr>
        <w:t>,</w:t>
      </w:r>
      <w:r w:rsidRPr="007A75A1">
        <w:rPr>
          <w:lang w:val="en-US"/>
        </w:rPr>
        <w:t xml:space="preserve"> Laurance, W. F. 2012. A history of hubris - Cautionary lessons in ecologically sustainable forest management. </w:t>
      </w:r>
      <w:r w:rsidR="004F6BFD">
        <w:rPr>
          <w:lang w:val="en-US"/>
        </w:rPr>
        <w:t>Biol. Conserv.</w:t>
      </w:r>
      <w:r w:rsidRPr="007A75A1">
        <w:rPr>
          <w:lang w:val="en-US"/>
        </w:rPr>
        <w:t xml:space="preserve">, 151, 11-16. </w:t>
      </w:r>
    </w:p>
    <w:p w14:paraId="070557DC" w14:textId="17AEE46A" w:rsidR="00AB02EB" w:rsidRDefault="005C61BD" w:rsidP="00037C00">
      <w:pPr>
        <w:rPr>
          <w:lang w:val="en-US"/>
        </w:rPr>
      </w:pPr>
      <w:r>
        <w:rPr>
          <w:lang w:val="en-US"/>
        </w:rPr>
        <w:lastRenderedPageBreak/>
        <w:t>Lindenmayer, D.B., Franklin, J.F., Lohmus, A., Baker, S.</w:t>
      </w:r>
      <w:r w:rsidR="00AB02EB" w:rsidRPr="007A75A1">
        <w:rPr>
          <w:lang w:val="en-US"/>
        </w:rPr>
        <w:t>C., Bauhus, J., Beese, W., Brodie, A., K</w:t>
      </w:r>
      <w:r>
        <w:rPr>
          <w:lang w:val="en-US"/>
        </w:rPr>
        <w:t>iehl, B., Kouki, J., Pastur, G.</w:t>
      </w:r>
      <w:r w:rsidR="00AB02EB" w:rsidRPr="007A75A1">
        <w:rPr>
          <w:lang w:val="en-US"/>
        </w:rPr>
        <w:t>M., Messier, C., Neyland, M., Palik, B., Sverdrup-Thygeson, A., Volney, J., Wayne, A.</w:t>
      </w:r>
      <w:r w:rsidR="009D746D">
        <w:rPr>
          <w:lang w:val="en-US"/>
        </w:rPr>
        <w:t>,</w:t>
      </w:r>
      <w:r w:rsidR="00AB02EB" w:rsidRPr="007A75A1">
        <w:rPr>
          <w:lang w:val="en-US"/>
        </w:rPr>
        <w:t xml:space="preserve"> Gustafsson, L. 2012. A major shift to the retention approach for forestry can help resolve some global forest sustainability issues. Conserv</w:t>
      </w:r>
      <w:r w:rsidR="007F193B">
        <w:rPr>
          <w:lang w:val="en-US"/>
        </w:rPr>
        <w:t>.</w:t>
      </w:r>
      <w:r w:rsidR="00AB02EB" w:rsidRPr="007A75A1">
        <w:rPr>
          <w:lang w:val="en-US"/>
        </w:rPr>
        <w:t xml:space="preserve"> Lett</w:t>
      </w:r>
      <w:r w:rsidR="007F193B">
        <w:rPr>
          <w:lang w:val="en-US"/>
        </w:rPr>
        <w:t>.</w:t>
      </w:r>
      <w:r w:rsidR="00AB02EB" w:rsidRPr="007A75A1">
        <w:rPr>
          <w:lang w:val="en-US"/>
        </w:rPr>
        <w:t xml:space="preserve"> 5, 421-431. </w:t>
      </w:r>
    </w:p>
    <w:p w14:paraId="2051544E" w14:textId="3E9A1D89" w:rsidR="006E29B4" w:rsidRPr="007A75A1" w:rsidRDefault="006E29B4" w:rsidP="00037C00">
      <w:pPr>
        <w:rPr>
          <w:lang w:val="en-US"/>
        </w:rPr>
      </w:pPr>
      <w:r>
        <w:rPr>
          <w:lang w:val="en-US"/>
        </w:rPr>
        <w:t>Lortie, C.J., Stewart, G., Rothstein, H</w:t>
      </w:r>
      <w:r w:rsidR="009D746D">
        <w:rPr>
          <w:lang w:val="en-US"/>
        </w:rPr>
        <w:t>.,</w:t>
      </w:r>
      <w:r>
        <w:rPr>
          <w:lang w:val="en-US"/>
        </w:rPr>
        <w:t xml:space="preserve"> Lau, J. 2013. </w:t>
      </w:r>
      <w:r w:rsidRPr="006E29B4">
        <w:rPr>
          <w:lang w:val="en-US"/>
        </w:rPr>
        <w:t>How to critically</w:t>
      </w:r>
      <w:r>
        <w:rPr>
          <w:lang w:val="en-US"/>
        </w:rPr>
        <w:t xml:space="preserve"> read ecological meta-analyses. P</w:t>
      </w:r>
      <w:r w:rsidRPr="006E29B4">
        <w:rPr>
          <w:lang w:val="en-US"/>
        </w:rPr>
        <w:t>eerJ PrePrints 1:e38v2</w:t>
      </w:r>
      <w:r>
        <w:rPr>
          <w:lang w:val="en-US"/>
        </w:rPr>
        <w:t>.</w:t>
      </w:r>
    </w:p>
    <w:p w14:paraId="73084A37" w14:textId="7D8E90DB" w:rsidR="00AB02EB" w:rsidRPr="007A75A1" w:rsidRDefault="00AB02EB" w:rsidP="00037C00">
      <w:pPr>
        <w:rPr>
          <w:lang w:val="en-US" w:eastAsia="en-GB"/>
        </w:rPr>
      </w:pPr>
      <w:r w:rsidRPr="007A75A1">
        <w:rPr>
          <w:lang w:val="en-US"/>
        </w:rPr>
        <w:t>MA 2005. Ecosystems and human well-being: current state and trends. Findings of the condition and trends working group. In: Hassan, R., Scholes, R.</w:t>
      </w:r>
      <w:r w:rsidR="009D746D">
        <w:rPr>
          <w:lang w:val="en-US"/>
        </w:rPr>
        <w:t>,</w:t>
      </w:r>
      <w:r w:rsidRPr="007A75A1">
        <w:rPr>
          <w:lang w:val="en-US"/>
        </w:rPr>
        <w:t xml:space="preserve"> Ash, N. (eds.) Millenium ecosystem assessment series. Washington: Island Press.</w:t>
      </w:r>
    </w:p>
    <w:p w14:paraId="20142222" w14:textId="0DC91F84" w:rsidR="00AB02EB" w:rsidRDefault="00AB02EB" w:rsidP="007F7E08">
      <w:pPr>
        <w:rPr>
          <w:lang w:val="en-US"/>
        </w:rPr>
      </w:pPr>
      <w:r w:rsidRPr="007A75A1">
        <w:rPr>
          <w:lang w:val="en-US"/>
        </w:rPr>
        <w:t>Mayerhofer, M.S., Kernaghan, G.</w:t>
      </w:r>
      <w:r w:rsidR="009D746D">
        <w:rPr>
          <w:lang w:val="en-US"/>
        </w:rPr>
        <w:t>,</w:t>
      </w:r>
      <w:r w:rsidRPr="007A75A1">
        <w:rPr>
          <w:lang w:val="en-US"/>
        </w:rPr>
        <w:t xml:space="preserve"> Harper, K.A. 2013. </w:t>
      </w:r>
      <w:r w:rsidRPr="007A75A1">
        <w:rPr>
          <w:bCs/>
          <w:lang w:val="en-US"/>
        </w:rPr>
        <w:t xml:space="preserve">The effects of fungal root endophytes on plant growth: a meta-analysis </w:t>
      </w:r>
      <w:r w:rsidRPr="007A75A1">
        <w:rPr>
          <w:lang w:val="en-US"/>
        </w:rPr>
        <w:t>Mycorrhiza 23: 119.</w:t>
      </w:r>
    </w:p>
    <w:p w14:paraId="16AAE4E1" w14:textId="5F9F6221" w:rsidR="00336FB4" w:rsidRDefault="00336FB4" w:rsidP="00336FB4">
      <w:pPr>
        <w:rPr>
          <w:lang w:val="en-US"/>
        </w:rPr>
      </w:pPr>
      <w:r w:rsidRPr="00336FB4">
        <w:rPr>
          <w:lang w:val="en-US"/>
        </w:rPr>
        <w:t>Molloy, P.P., Reynolds, J.D., Gage</w:t>
      </w:r>
      <w:r>
        <w:rPr>
          <w:lang w:val="en-US"/>
        </w:rPr>
        <w:t>, M.J.G., Mosqueria, I., C</w:t>
      </w:r>
      <w:r w:rsidR="005C61BD">
        <w:rPr>
          <w:lang w:val="en-US"/>
        </w:rPr>
        <w:t>ôté</w:t>
      </w:r>
      <w:r w:rsidRPr="00336FB4">
        <w:rPr>
          <w:lang w:val="en-US"/>
        </w:rPr>
        <w:t>, I.M. 2008. Links</w:t>
      </w:r>
      <w:r w:rsidR="00B6430D">
        <w:rPr>
          <w:lang w:val="en-US"/>
        </w:rPr>
        <w:t xml:space="preserve"> </w:t>
      </w:r>
      <w:r w:rsidRPr="00336FB4">
        <w:rPr>
          <w:lang w:val="en-US"/>
        </w:rPr>
        <w:t xml:space="preserve">between sex change and fish densities in marine protected areas. </w:t>
      </w:r>
      <w:r w:rsidR="004F6BFD" w:rsidRPr="004F6BFD">
        <w:rPr>
          <w:lang w:val="en-US"/>
        </w:rPr>
        <w:t>Biol. Cons</w:t>
      </w:r>
      <w:r w:rsidR="004F6BFD">
        <w:rPr>
          <w:lang w:val="en-US"/>
        </w:rPr>
        <w:t>erv.</w:t>
      </w:r>
      <w:r>
        <w:rPr>
          <w:lang w:val="en-US"/>
        </w:rPr>
        <w:t>,</w:t>
      </w:r>
      <w:r w:rsidRPr="00336FB4">
        <w:rPr>
          <w:lang w:val="en-US"/>
        </w:rPr>
        <w:t xml:space="preserve"> 141, 187–197.</w:t>
      </w:r>
    </w:p>
    <w:p w14:paraId="75CB6C10" w14:textId="5919F3BB" w:rsidR="00C65266" w:rsidRPr="007A75A1" w:rsidRDefault="00C65266" w:rsidP="00336FB4">
      <w:pPr>
        <w:rPr>
          <w:lang w:val="en-US"/>
        </w:rPr>
      </w:pPr>
      <w:r>
        <w:rPr>
          <w:lang w:val="en-US"/>
        </w:rPr>
        <w:t xml:space="preserve">Monserrud, R.A. 2004. </w:t>
      </w:r>
      <w:r w:rsidRPr="00C65266">
        <w:rPr>
          <w:lang w:val="en-US"/>
        </w:rPr>
        <w:t>Large-scale management experiments in the moist maritime forests of the Pacific Northwest</w:t>
      </w:r>
      <w:r>
        <w:rPr>
          <w:lang w:val="en-US"/>
        </w:rPr>
        <w:t>. Landscape Urban Plan</w:t>
      </w:r>
      <w:r w:rsidR="007F193B">
        <w:rPr>
          <w:lang w:val="en-US"/>
        </w:rPr>
        <w:t>.</w:t>
      </w:r>
      <w:r>
        <w:rPr>
          <w:lang w:val="en-US"/>
        </w:rPr>
        <w:t xml:space="preserve"> 59, </w:t>
      </w:r>
      <w:r w:rsidRPr="00C65266">
        <w:rPr>
          <w:lang w:val="en-US"/>
        </w:rPr>
        <w:t>159–180</w:t>
      </w:r>
      <w:r>
        <w:rPr>
          <w:lang w:val="en-US"/>
        </w:rPr>
        <w:t>.</w:t>
      </w:r>
    </w:p>
    <w:p w14:paraId="039749A0" w14:textId="78A85BC0" w:rsidR="007F193B" w:rsidRDefault="007F193B" w:rsidP="007F193B">
      <w:pPr>
        <w:rPr>
          <w:sz w:val="23"/>
          <w:szCs w:val="23"/>
          <w:lang w:val="en-US"/>
        </w:rPr>
      </w:pPr>
      <w:r w:rsidRPr="007F193B">
        <w:rPr>
          <w:sz w:val="23"/>
          <w:szCs w:val="23"/>
          <w:lang w:val="en-US"/>
        </w:rPr>
        <w:t>Newbold T., Hudson L.N., Hill S.L.L., Contu S., Lysenko I., Senior R.A., Börger L., Bennett D.J., Choimes A., Collen B., Day J., De Palma A., Díaz S., Echeverria-Londoño S., Edgar M.J., Feldman A., Garon M., Harriso</w:t>
      </w:r>
      <w:r>
        <w:rPr>
          <w:sz w:val="23"/>
          <w:szCs w:val="23"/>
          <w:lang w:val="en-US"/>
        </w:rPr>
        <w:t xml:space="preserve">n M.L.K., Alhusseini T., Ingram </w:t>
      </w:r>
      <w:r w:rsidRPr="007F193B">
        <w:rPr>
          <w:sz w:val="23"/>
          <w:szCs w:val="23"/>
          <w:lang w:val="en-US"/>
        </w:rPr>
        <w:t>D.J., Itescu Y., Kattge J., Kemp V., Kirkpatrick L., Kleye</w:t>
      </w:r>
      <w:r>
        <w:rPr>
          <w:sz w:val="23"/>
          <w:szCs w:val="23"/>
          <w:lang w:val="en-US"/>
        </w:rPr>
        <w:t xml:space="preserve">r M., Laginha Pinto Correia D., </w:t>
      </w:r>
      <w:r w:rsidRPr="007F193B">
        <w:rPr>
          <w:sz w:val="23"/>
          <w:szCs w:val="23"/>
          <w:lang w:val="en-US"/>
        </w:rPr>
        <w:t>Martin C.D., Meiri S., Novosolov M., Pan Y., Phillips H.R.P., Purves D.W., Robinson A.,</w:t>
      </w:r>
      <w:r>
        <w:rPr>
          <w:sz w:val="23"/>
          <w:szCs w:val="23"/>
          <w:lang w:val="en-US"/>
        </w:rPr>
        <w:t xml:space="preserve"> </w:t>
      </w:r>
      <w:r w:rsidRPr="007F193B">
        <w:rPr>
          <w:sz w:val="23"/>
          <w:szCs w:val="23"/>
          <w:lang w:val="en-US"/>
        </w:rPr>
        <w:t>Simpson J., Tuck S.L., Weiher E., White H.J., Ewers R.M.,</w:t>
      </w:r>
      <w:r>
        <w:rPr>
          <w:sz w:val="23"/>
          <w:szCs w:val="23"/>
          <w:lang w:val="en-US"/>
        </w:rPr>
        <w:t xml:space="preserve"> Mace G.M., Scharlemann J.P.W., &amp; Purvis A. </w:t>
      </w:r>
      <w:r w:rsidRPr="007F193B">
        <w:rPr>
          <w:sz w:val="23"/>
          <w:szCs w:val="23"/>
          <w:lang w:val="en-US"/>
        </w:rPr>
        <w:t>2015</w:t>
      </w:r>
      <w:r>
        <w:rPr>
          <w:sz w:val="23"/>
          <w:szCs w:val="23"/>
          <w:lang w:val="en-US"/>
        </w:rPr>
        <w:t>.</w:t>
      </w:r>
      <w:r w:rsidRPr="007F193B">
        <w:rPr>
          <w:sz w:val="23"/>
          <w:szCs w:val="23"/>
          <w:lang w:val="en-US"/>
        </w:rPr>
        <w:t xml:space="preserve"> Global effects of land use on local terrest</w:t>
      </w:r>
      <w:r>
        <w:rPr>
          <w:sz w:val="23"/>
          <w:szCs w:val="23"/>
          <w:lang w:val="en-US"/>
        </w:rPr>
        <w:t xml:space="preserve">rial biodiversity. Nature, 520, </w:t>
      </w:r>
      <w:r w:rsidRPr="007F193B">
        <w:rPr>
          <w:sz w:val="23"/>
          <w:szCs w:val="23"/>
          <w:lang w:val="en-US"/>
        </w:rPr>
        <w:t>45–50.</w:t>
      </w:r>
    </w:p>
    <w:p w14:paraId="029F25CF" w14:textId="4EE9A02C" w:rsidR="00AB02EB" w:rsidRPr="007A75A1" w:rsidRDefault="00AB02EB" w:rsidP="007F193B">
      <w:pPr>
        <w:rPr>
          <w:lang w:val="en-US"/>
        </w:rPr>
      </w:pPr>
      <w:r w:rsidRPr="007A75A1">
        <w:rPr>
          <w:lang w:val="en-US"/>
        </w:rPr>
        <w:lastRenderedPageBreak/>
        <w:t>Ogle, K., Barber, J.</w:t>
      </w:r>
      <w:r w:rsidR="009D746D">
        <w:rPr>
          <w:lang w:val="en-US"/>
        </w:rPr>
        <w:t>,</w:t>
      </w:r>
      <w:r w:rsidRPr="007A75A1">
        <w:rPr>
          <w:lang w:val="en-US"/>
        </w:rPr>
        <w:t xml:space="preserve"> Sartor, K.</w:t>
      </w:r>
      <w:r w:rsidR="007F193B">
        <w:rPr>
          <w:lang w:val="en-US"/>
        </w:rPr>
        <w:t xml:space="preserve"> </w:t>
      </w:r>
      <w:r w:rsidRPr="007A75A1">
        <w:rPr>
          <w:lang w:val="en-US"/>
        </w:rPr>
        <w:t>2013. Feedback and modularization in a Bayesian meta-analysis of tree traits affecting forest dynamics. Bayesian Analysis, 8, 133–168.</w:t>
      </w:r>
    </w:p>
    <w:p w14:paraId="2E7A23AF" w14:textId="42E1ABCA" w:rsidR="00AB02EB" w:rsidRPr="007A75A1" w:rsidRDefault="00AB02EB" w:rsidP="007F7E08">
      <w:pPr>
        <w:rPr>
          <w:lang w:val="en-US"/>
        </w:rPr>
      </w:pPr>
      <w:r w:rsidRPr="009D746D">
        <w:rPr>
          <w:bCs/>
          <w:lang w:val="fr-FR"/>
        </w:rPr>
        <w:t>Osenberg, C.W., Sarnelle, O.</w:t>
      </w:r>
      <w:r w:rsidR="009D746D" w:rsidRPr="009D746D">
        <w:rPr>
          <w:bCs/>
          <w:lang w:val="fr-FR"/>
        </w:rPr>
        <w:t>,</w:t>
      </w:r>
      <w:r w:rsidRPr="009D746D">
        <w:rPr>
          <w:bCs/>
          <w:lang w:val="fr-FR"/>
        </w:rPr>
        <w:t xml:space="preserve"> Cooper S.D. 1997. </w:t>
      </w:r>
      <w:r w:rsidRPr="007A75A1">
        <w:rPr>
          <w:bCs/>
          <w:lang w:val="en-US"/>
        </w:rPr>
        <w:t xml:space="preserve">Effect size in ecological experiments: the application of biological models in meta-analysis. </w:t>
      </w:r>
      <w:r w:rsidR="007F193B">
        <w:rPr>
          <w:bCs/>
          <w:lang w:val="en-US"/>
        </w:rPr>
        <w:t>Am. Nat.</w:t>
      </w:r>
      <w:r w:rsidRPr="007A75A1">
        <w:rPr>
          <w:bCs/>
          <w:lang w:val="en-US"/>
        </w:rPr>
        <w:t xml:space="preserve"> 150: 798-812.</w:t>
      </w:r>
    </w:p>
    <w:p w14:paraId="1EB7ADDF" w14:textId="7D540085" w:rsidR="00AB02EB" w:rsidRPr="007A75A1" w:rsidRDefault="00AB02EB" w:rsidP="007F7E08">
      <w:pPr>
        <w:rPr>
          <w:lang w:val="en-US"/>
        </w:rPr>
      </w:pPr>
      <w:r w:rsidRPr="007A75A1">
        <w:rPr>
          <w:lang w:val="en-US"/>
        </w:rPr>
        <w:t>Paillet, Y., Berges, L., Hjalten, J., Odor, P., Avon, C., Bernh</w:t>
      </w:r>
      <w:r w:rsidR="005C61BD">
        <w:rPr>
          <w:lang w:val="en-US"/>
        </w:rPr>
        <w:t>ardt-Romermann, M., Bijlsma, R.</w:t>
      </w:r>
      <w:r w:rsidRPr="007A75A1">
        <w:rPr>
          <w:lang w:val="en-US"/>
        </w:rPr>
        <w:t>J., De Bruyn, L., Fuhr, M., Grandin, U., Kanka, R., Lundin, L., Luque, S., Magura, T., Matesanz,</w:t>
      </w:r>
      <w:r w:rsidR="005C61BD">
        <w:rPr>
          <w:lang w:val="en-US"/>
        </w:rPr>
        <w:t xml:space="preserve"> S., Meszaros, I., Sebastia, M.</w:t>
      </w:r>
      <w:r w:rsidRPr="007A75A1">
        <w:rPr>
          <w:lang w:val="en-US"/>
        </w:rPr>
        <w:t>T., Schmidt, W., Standovar, T., Tothmeresz, B., Uotila, A., Valladares, F., Vellak, K.</w:t>
      </w:r>
      <w:r w:rsidR="009D746D">
        <w:rPr>
          <w:lang w:val="en-US"/>
        </w:rPr>
        <w:t>,</w:t>
      </w:r>
      <w:r w:rsidRPr="007A75A1">
        <w:rPr>
          <w:lang w:val="en-US"/>
        </w:rPr>
        <w:t xml:space="preserve"> Virtanen, R. 2010. Biodiversity Differences between Managed and Unmanaged Forests: Meta-Analysis of Species Richness in Europe. </w:t>
      </w:r>
      <w:r w:rsidR="007F193B" w:rsidRPr="007A75A1">
        <w:rPr>
          <w:lang w:val="en-US"/>
        </w:rPr>
        <w:t>Conserv</w:t>
      </w:r>
      <w:r w:rsidR="007F193B">
        <w:rPr>
          <w:lang w:val="en-US"/>
        </w:rPr>
        <w:t xml:space="preserve">. </w:t>
      </w:r>
      <w:r w:rsidR="007F193B" w:rsidRPr="007A75A1">
        <w:rPr>
          <w:lang w:val="en-US"/>
        </w:rPr>
        <w:t>Biol</w:t>
      </w:r>
      <w:r w:rsidR="007F193B">
        <w:rPr>
          <w:lang w:val="en-US"/>
        </w:rPr>
        <w:t>.</w:t>
      </w:r>
      <w:r w:rsidRPr="007A75A1">
        <w:rPr>
          <w:lang w:val="en-US"/>
        </w:rPr>
        <w:t xml:space="preserve"> 24, 101-112.</w:t>
      </w:r>
    </w:p>
    <w:p w14:paraId="0795FE76" w14:textId="154B829E" w:rsidR="00AB02EB" w:rsidRPr="007A75A1" w:rsidRDefault="00AB02EB" w:rsidP="001A5E79">
      <w:pPr>
        <w:rPr>
          <w:lang w:val="en-US"/>
        </w:rPr>
      </w:pPr>
      <w:r w:rsidRPr="007A75A1">
        <w:rPr>
          <w:lang w:val="en-US"/>
        </w:rPr>
        <w:t>Peterken, G.F. 1974. A method for assessing woodlan</w:t>
      </w:r>
      <w:r w:rsidR="005C61BD">
        <w:rPr>
          <w:lang w:val="en-US"/>
        </w:rPr>
        <w:t>d</w:t>
      </w:r>
      <w:r w:rsidRPr="007A75A1">
        <w:rPr>
          <w:lang w:val="en-US"/>
        </w:rPr>
        <w:t xml:space="preserve"> flora for conservation using indicator species. </w:t>
      </w:r>
      <w:r w:rsidR="004F6BFD" w:rsidRPr="004F6BFD">
        <w:rPr>
          <w:lang w:val="en-US"/>
        </w:rPr>
        <w:t>Biol. Cons</w:t>
      </w:r>
      <w:r w:rsidR="004F6BFD">
        <w:rPr>
          <w:lang w:val="en-US"/>
        </w:rPr>
        <w:t>erv.</w:t>
      </w:r>
      <w:r w:rsidRPr="007A75A1">
        <w:rPr>
          <w:lang w:val="en-US"/>
        </w:rPr>
        <w:t>, 6, 239-245</w:t>
      </w:r>
    </w:p>
    <w:p w14:paraId="204F9C0F" w14:textId="68A663A1" w:rsidR="00AB02EB" w:rsidRPr="007A75A1" w:rsidRDefault="005C61BD" w:rsidP="007F7E08">
      <w:pPr>
        <w:rPr>
          <w:lang w:val="en-US"/>
        </w:rPr>
      </w:pPr>
      <w:r>
        <w:rPr>
          <w:lang w:val="en-US"/>
        </w:rPr>
        <w:t>Pullin, A.</w:t>
      </w:r>
      <w:r w:rsidR="00AB02EB" w:rsidRPr="007A75A1">
        <w:rPr>
          <w:lang w:val="en-US"/>
        </w:rPr>
        <w:t>S.</w:t>
      </w:r>
      <w:r w:rsidR="009D746D">
        <w:rPr>
          <w:lang w:val="en-US"/>
        </w:rPr>
        <w:t>,</w:t>
      </w:r>
      <w:r>
        <w:rPr>
          <w:lang w:val="en-US"/>
        </w:rPr>
        <w:t xml:space="preserve"> Stewart, G.</w:t>
      </w:r>
      <w:r w:rsidR="00AB02EB" w:rsidRPr="007A75A1">
        <w:rPr>
          <w:lang w:val="en-US"/>
        </w:rPr>
        <w:t xml:space="preserve">B. 2006. Guidelines for systematic review in conservation and environmental management. </w:t>
      </w:r>
      <w:r w:rsidR="007F193B" w:rsidRPr="007A75A1">
        <w:rPr>
          <w:lang w:val="en-US"/>
        </w:rPr>
        <w:t>Conserv</w:t>
      </w:r>
      <w:r w:rsidR="007F193B">
        <w:rPr>
          <w:lang w:val="en-US"/>
        </w:rPr>
        <w:t xml:space="preserve">. </w:t>
      </w:r>
      <w:r w:rsidR="007F193B" w:rsidRPr="007A75A1">
        <w:rPr>
          <w:lang w:val="en-US"/>
        </w:rPr>
        <w:t>Biol</w:t>
      </w:r>
      <w:r w:rsidR="007F193B">
        <w:rPr>
          <w:lang w:val="en-US"/>
        </w:rPr>
        <w:t>.</w:t>
      </w:r>
      <w:r w:rsidR="00AB02EB" w:rsidRPr="007A75A1">
        <w:rPr>
          <w:lang w:val="en-US"/>
        </w:rPr>
        <w:t xml:space="preserve"> 20, 1647-1656. </w:t>
      </w:r>
    </w:p>
    <w:p w14:paraId="29229EDA" w14:textId="31FED829" w:rsidR="00AB02EB" w:rsidRPr="007A75A1" w:rsidRDefault="005C61BD" w:rsidP="007F7E08">
      <w:pPr>
        <w:rPr>
          <w:lang w:val="en-US"/>
        </w:rPr>
      </w:pPr>
      <w:r>
        <w:rPr>
          <w:lang w:val="en-US"/>
        </w:rPr>
        <w:t>Putz, F.E., Zuidema, P.A., Pinard, M.A., Boot, R.G.A., Sayer, J.</w:t>
      </w:r>
      <w:r w:rsidR="00AB02EB" w:rsidRPr="007A75A1">
        <w:rPr>
          <w:lang w:val="en-US"/>
        </w:rPr>
        <w:t>A., Sheil, D., Sist, P., Elias</w:t>
      </w:r>
      <w:r w:rsidR="009D746D">
        <w:rPr>
          <w:lang w:val="en-US"/>
        </w:rPr>
        <w:t>,</w:t>
      </w:r>
      <w:r>
        <w:rPr>
          <w:lang w:val="en-US"/>
        </w:rPr>
        <w:t xml:space="preserve"> Vanclay, J.</w:t>
      </w:r>
      <w:r w:rsidR="00AB02EB" w:rsidRPr="007A75A1">
        <w:rPr>
          <w:lang w:val="en-US"/>
        </w:rPr>
        <w:t>K. 2008. Improved tropical forest management for carbon retention. Plos Biology, 6, 1368-1369.</w:t>
      </w:r>
    </w:p>
    <w:p w14:paraId="3034DBE6" w14:textId="1F2F2A3A" w:rsidR="00AB02EB" w:rsidRPr="007A75A1" w:rsidRDefault="005C61BD" w:rsidP="00FE7790">
      <w:pPr>
        <w:rPr>
          <w:lang w:val="en-US"/>
        </w:rPr>
      </w:pPr>
      <w:r>
        <w:rPr>
          <w:lang w:val="en-US"/>
        </w:rPr>
        <w:t>Ramage, B.S., Sheil, D., Salim, H.M.</w:t>
      </w:r>
      <w:r w:rsidR="00AB02EB" w:rsidRPr="007A75A1">
        <w:rPr>
          <w:lang w:val="en-US"/>
        </w:rPr>
        <w:t>W., Flet</w:t>
      </w:r>
      <w:r>
        <w:rPr>
          <w:lang w:val="en-US"/>
        </w:rPr>
        <w:t>cher, C., Mustafa, N.Z.A., Luruthusamay, J.C., Harrison, R.D., Butod, E., Dzulkiply, A.D., Kassim, A.</w:t>
      </w:r>
      <w:r w:rsidR="00AB02EB" w:rsidRPr="007A75A1">
        <w:rPr>
          <w:lang w:val="en-US"/>
        </w:rPr>
        <w:t>R.</w:t>
      </w:r>
      <w:r w:rsidR="009D746D">
        <w:rPr>
          <w:lang w:val="en-US"/>
        </w:rPr>
        <w:t>,</w:t>
      </w:r>
      <w:r>
        <w:rPr>
          <w:lang w:val="en-US"/>
        </w:rPr>
        <w:t xml:space="preserve"> Potts, M.</w:t>
      </w:r>
      <w:r w:rsidR="00AB02EB" w:rsidRPr="007A75A1">
        <w:rPr>
          <w:lang w:val="en-US"/>
        </w:rPr>
        <w:t xml:space="preserve">D. 2013. Pseudoreplication in Tropical Forests and the Resulting Effects on Biodiversity Conservation. </w:t>
      </w:r>
      <w:r w:rsidR="007F193B" w:rsidRPr="007A75A1">
        <w:rPr>
          <w:lang w:val="en-US"/>
        </w:rPr>
        <w:t>Conserv</w:t>
      </w:r>
      <w:r w:rsidR="007F193B">
        <w:rPr>
          <w:lang w:val="en-US"/>
        </w:rPr>
        <w:t xml:space="preserve">. </w:t>
      </w:r>
      <w:r w:rsidR="007F193B" w:rsidRPr="007A75A1">
        <w:rPr>
          <w:lang w:val="en-US"/>
        </w:rPr>
        <w:t>Biol</w:t>
      </w:r>
      <w:r w:rsidR="007F193B">
        <w:rPr>
          <w:lang w:val="en-US"/>
        </w:rPr>
        <w:t>.</w:t>
      </w:r>
      <w:r w:rsidR="00AB02EB" w:rsidRPr="007A75A1">
        <w:rPr>
          <w:lang w:val="en-US"/>
        </w:rPr>
        <w:t xml:space="preserve"> 27, 364-372.</w:t>
      </w:r>
    </w:p>
    <w:p w14:paraId="76E4E410" w14:textId="77B939D2" w:rsidR="00AB02EB" w:rsidRPr="007A75A1" w:rsidRDefault="005C61BD" w:rsidP="00FE7790">
      <w:pPr>
        <w:rPr>
          <w:lang w:val="en-US"/>
        </w:rPr>
      </w:pPr>
      <w:r>
        <w:rPr>
          <w:lang w:val="en-US"/>
        </w:rPr>
        <w:lastRenderedPageBreak/>
        <w:t>Spake, R., Martin, P.M., Ezard, T.H.G., Newton, A.</w:t>
      </w:r>
      <w:r w:rsidR="00AB02EB" w:rsidRPr="007A75A1">
        <w:rPr>
          <w:lang w:val="en-US"/>
        </w:rPr>
        <w:t>C.</w:t>
      </w:r>
      <w:r w:rsidR="009D746D">
        <w:rPr>
          <w:lang w:val="en-US"/>
        </w:rPr>
        <w:t>,</w:t>
      </w:r>
      <w:r>
        <w:rPr>
          <w:lang w:val="en-US"/>
        </w:rPr>
        <w:t xml:space="preserve"> Doncaster, C.</w:t>
      </w:r>
      <w:r w:rsidR="00AB02EB" w:rsidRPr="007A75A1">
        <w:rPr>
          <w:lang w:val="en-US"/>
        </w:rPr>
        <w:t>P. 2015. A meta-analysis of functional group responses to forest recovery outside of the trop</w:t>
      </w:r>
      <w:r>
        <w:rPr>
          <w:lang w:val="en-US"/>
        </w:rPr>
        <w:t xml:space="preserve">ics. </w:t>
      </w:r>
      <w:r w:rsidR="004F6BFD">
        <w:rPr>
          <w:lang w:val="en-US"/>
        </w:rPr>
        <w:t>Cons</w:t>
      </w:r>
      <w:r w:rsidR="007F193B">
        <w:rPr>
          <w:lang w:val="en-US"/>
        </w:rPr>
        <w:t>erv</w:t>
      </w:r>
      <w:r w:rsidR="004F6BFD">
        <w:rPr>
          <w:lang w:val="en-US"/>
        </w:rPr>
        <w:t xml:space="preserve">. </w:t>
      </w:r>
      <w:r>
        <w:rPr>
          <w:lang w:val="en-US"/>
        </w:rPr>
        <w:t>Bio</w:t>
      </w:r>
      <w:r w:rsidR="004F6BFD">
        <w:rPr>
          <w:lang w:val="en-US"/>
        </w:rPr>
        <w:t>l.</w:t>
      </w:r>
      <w:r>
        <w:rPr>
          <w:lang w:val="en-US"/>
        </w:rPr>
        <w:t>, 29</w:t>
      </w:r>
      <w:r w:rsidR="00AB02EB" w:rsidRPr="007A75A1">
        <w:rPr>
          <w:lang w:val="en-US"/>
        </w:rPr>
        <w:t xml:space="preserve">, 1695-703. </w:t>
      </w:r>
    </w:p>
    <w:p w14:paraId="460E2E07" w14:textId="09280362" w:rsidR="00AB02EB" w:rsidRPr="007A75A1" w:rsidRDefault="00AB02EB" w:rsidP="00FE7790">
      <w:pPr>
        <w:rPr>
          <w:lang w:val="en-US"/>
        </w:rPr>
      </w:pPr>
      <w:r w:rsidRPr="009D746D">
        <w:rPr>
          <w:lang w:val="es-MX"/>
        </w:rPr>
        <w:t>Spake, R., Van Der Linde, S., Martinez-Suz, L., Bidartondo, M., Newton, A.C.</w:t>
      </w:r>
      <w:r w:rsidR="009D746D" w:rsidRPr="009D746D">
        <w:rPr>
          <w:lang w:val="es-MX"/>
        </w:rPr>
        <w:t>,</w:t>
      </w:r>
      <w:r w:rsidRPr="009D746D">
        <w:rPr>
          <w:lang w:val="es-MX"/>
        </w:rPr>
        <w:t xml:space="preserve"> Doncaster, C. P. 2016. </w:t>
      </w:r>
      <w:r w:rsidRPr="007A75A1">
        <w:rPr>
          <w:lang w:val="en-US"/>
        </w:rPr>
        <w:t xml:space="preserve">Similar biodiversity of ectomycorrhizal fungi in set-aside plantation and ancient broadleaved forests. </w:t>
      </w:r>
      <w:r w:rsidR="004F6BFD" w:rsidRPr="004F6BFD">
        <w:rPr>
          <w:lang w:val="en-US"/>
        </w:rPr>
        <w:t>Biol. Cons</w:t>
      </w:r>
      <w:r w:rsidR="004F6BFD">
        <w:rPr>
          <w:lang w:val="en-US"/>
        </w:rPr>
        <w:t>erv.</w:t>
      </w:r>
      <w:r w:rsidRPr="007A75A1">
        <w:rPr>
          <w:lang w:val="en-US"/>
        </w:rPr>
        <w:t>, 194, 71-79.</w:t>
      </w:r>
    </w:p>
    <w:p w14:paraId="290891E5" w14:textId="6BAECB08" w:rsidR="00AB02EB" w:rsidRPr="007A75A1" w:rsidRDefault="00AB02EB" w:rsidP="008F4F81">
      <w:pPr>
        <w:rPr>
          <w:lang w:val="en-US"/>
        </w:rPr>
      </w:pPr>
      <w:r w:rsidRPr="007A75A1">
        <w:rPr>
          <w:lang w:val="en-US"/>
        </w:rPr>
        <w:t>Stewart, G. 2010. Meta-analysis in applied ecology. Biol</w:t>
      </w:r>
      <w:r w:rsidR="007F193B">
        <w:rPr>
          <w:lang w:val="en-US"/>
        </w:rPr>
        <w:t>.</w:t>
      </w:r>
      <w:r w:rsidRPr="007A75A1">
        <w:rPr>
          <w:lang w:val="en-US"/>
        </w:rPr>
        <w:t xml:space="preserve"> Lett</w:t>
      </w:r>
      <w:r w:rsidR="007F193B">
        <w:rPr>
          <w:lang w:val="en-US"/>
        </w:rPr>
        <w:t>. 6, 78–81.</w:t>
      </w:r>
    </w:p>
    <w:p w14:paraId="48D1BF61" w14:textId="678F91B9" w:rsidR="00AB02EB" w:rsidRDefault="00AB02EB" w:rsidP="00FE7790">
      <w:pPr>
        <w:rPr>
          <w:lang w:val="en-US"/>
        </w:rPr>
      </w:pPr>
      <w:r w:rsidRPr="007A75A1">
        <w:rPr>
          <w:lang w:val="en-US"/>
        </w:rPr>
        <w:t>Vanderwell, M.C., Malcolm, J.R., Mills, S.C. 2007. A meta-analysis of bird responses to uniform partial harvesting across North America. Conserv</w:t>
      </w:r>
      <w:r w:rsidR="007F193B">
        <w:rPr>
          <w:lang w:val="en-US"/>
        </w:rPr>
        <w:t xml:space="preserve">. </w:t>
      </w:r>
      <w:r w:rsidRPr="007A75A1">
        <w:rPr>
          <w:lang w:val="en-US"/>
        </w:rPr>
        <w:t>Biol</w:t>
      </w:r>
      <w:r w:rsidR="007F193B">
        <w:rPr>
          <w:lang w:val="en-US"/>
        </w:rPr>
        <w:t>.</w:t>
      </w:r>
      <w:r w:rsidRPr="007A75A1">
        <w:rPr>
          <w:lang w:val="en-US"/>
        </w:rPr>
        <w:t xml:space="preserve"> 21(5), 1230–1240.</w:t>
      </w:r>
    </w:p>
    <w:p w14:paraId="18489DD9" w14:textId="481D603C" w:rsidR="0061627B" w:rsidRPr="007A75A1" w:rsidRDefault="004F6BFD" w:rsidP="00FE7790">
      <w:pPr>
        <w:rPr>
          <w:lang w:val="en-US"/>
        </w:rPr>
      </w:pPr>
      <w:r>
        <w:rPr>
          <w:lang w:val="en-US"/>
        </w:rPr>
        <w:t>Veroniki, A.</w:t>
      </w:r>
      <w:r w:rsidR="0061627B" w:rsidRPr="0061627B">
        <w:rPr>
          <w:lang w:val="en-US"/>
        </w:rPr>
        <w:t>A., Jackson, D., Viechtbauer, W., Bender, R., Bowden, J., Knapp, G., Kuss, O., Higgins, J. PT</w:t>
      </w:r>
      <w:r>
        <w:rPr>
          <w:lang w:val="en-US"/>
        </w:rPr>
        <w:t xml:space="preserve">., Langan, D., and Salanti, G. </w:t>
      </w:r>
      <w:r w:rsidR="0061627B" w:rsidRPr="0061627B">
        <w:rPr>
          <w:lang w:val="en-US"/>
        </w:rPr>
        <w:t>2016</w:t>
      </w:r>
      <w:r>
        <w:rPr>
          <w:lang w:val="en-US"/>
        </w:rPr>
        <w:t>.</w:t>
      </w:r>
      <w:r w:rsidR="0061627B" w:rsidRPr="0061627B">
        <w:rPr>
          <w:lang w:val="en-US"/>
        </w:rPr>
        <w:t xml:space="preserve"> Methods to estimate the between-study variance and its uncertainty in meta-analysis. Res. Syn. Meth., 7: 55–79. </w:t>
      </w:r>
    </w:p>
    <w:p w14:paraId="31A7C721" w14:textId="72107EED" w:rsidR="00AB02EB" w:rsidRDefault="005C61BD" w:rsidP="006D73D8">
      <w:pPr>
        <w:rPr>
          <w:lang w:val="en-US"/>
        </w:rPr>
      </w:pPr>
      <w:r>
        <w:rPr>
          <w:lang w:val="en-US"/>
        </w:rPr>
        <w:t>Whittaker, R.</w:t>
      </w:r>
      <w:r w:rsidR="00AB02EB" w:rsidRPr="007A75A1">
        <w:rPr>
          <w:lang w:val="en-US"/>
        </w:rPr>
        <w:t>J. 2010. Meta-analyses and mega-mistakes: calling time on meta-analysis of the species richness–productivity relationship. Ecology 91:2522–2533.</w:t>
      </w:r>
    </w:p>
    <w:p w14:paraId="38275439" w14:textId="241BDD96" w:rsidR="00CE4A58" w:rsidRPr="007A75A1" w:rsidRDefault="00CE4A58" w:rsidP="006D73D8">
      <w:pPr>
        <w:rPr>
          <w:lang w:val="en-US"/>
        </w:rPr>
      </w:pPr>
      <w:r w:rsidRPr="00CE4A58">
        <w:rPr>
          <w:lang w:val="en-US"/>
        </w:rPr>
        <w:t>Wirth</w:t>
      </w:r>
      <w:r>
        <w:rPr>
          <w:lang w:val="en-US"/>
        </w:rPr>
        <w:t>,</w:t>
      </w:r>
      <w:r w:rsidRPr="00CE4A58">
        <w:rPr>
          <w:lang w:val="en-US"/>
        </w:rPr>
        <w:t xml:space="preserve"> C</w:t>
      </w:r>
      <w:r>
        <w:rPr>
          <w:lang w:val="en-US"/>
        </w:rPr>
        <w:t>.,</w:t>
      </w:r>
      <w:r w:rsidRPr="00CE4A58">
        <w:rPr>
          <w:lang w:val="en-US"/>
        </w:rPr>
        <w:t xml:space="preserve"> Messier</w:t>
      </w:r>
      <w:r>
        <w:rPr>
          <w:lang w:val="en-US"/>
        </w:rPr>
        <w:t>,</w:t>
      </w:r>
      <w:r w:rsidRPr="00CE4A58">
        <w:rPr>
          <w:lang w:val="en-US"/>
        </w:rPr>
        <w:t xml:space="preserve"> C</w:t>
      </w:r>
      <w:r>
        <w:rPr>
          <w:lang w:val="en-US"/>
        </w:rPr>
        <w:t>.,</w:t>
      </w:r>
      <w:r w:rsidRPr="00CE4A58">
        <w:rPr>
          <w:lang w:val="en-US"/>
        </w:rPr>
        <w:t xml:space="preserve"> Bergeron</w:t>
      </w:r>
      <w:r>
        <w:rPr>
          <w:lang w:val="en-US"/>
        </w:rPr>
        <w:t>,</w:t>
      </w:r>
      <w:r w:rsidRPr="00CE4A58">
        <w:rPr>
          <w:lang w:val="en-US"/>
        </w:rPr>
        <w:t xml:space="preserve"> Y</w:t>
      </w:r>
      <w:r>
        <w:rPr>
          <w:lang w:val="en-US"/>
        </w:rPr>
        <w:t>., Frank, D., Frankh</w:t>
      </w:r>
      <w:r w:rsidRPr="00CE4A58">
        <w:rPr>
          <w:lang w:val="en-US"/>
        </w:rPr>
        <w:t>ä</w:t>
      </w:r>
      <w:r>
        <w:rPr>
          <w:lang w:val="en-US"/>
        </w:rPr>
        <w:t xml:space="preserve">nel, A. </w:t>
      </w:r>
      <w:r w:rsidRPr="00CE4A58">
        <w:rPr>
          <w:lang w:val="en-US"/>
        </w:rPr>
        <w:t>2009</w:t>
      </w:r>
      <w:r>
        <w:rPr>
          <w:lang w:val="en-US"/>
        </w:rPr>
        <w:t>.</w:t>
      </w:r>
      <w:r w:rsidRPr="00CE4A58">
        <w:rPr>
          <w:lang w:val="en-US"/>
        </w:rPr>
        <w:t xml:space="preserve"> Old-growth forest deﬁnitions: a pragmatic view. In</w:t>
      </w:r>
      <w:r w:rsidR="005C61BD">
        <w:rPr>
          <w:lang w:val="en-US"/>
        </w:rPr>
        <w:t>:</w:t>
      </w:r>
      <w:r w:rsidRPr="00CE4A58">
        <w:rPr>
          <w:lang w:val="en-US"/>
        </w:rPr>
        <w:t xml:space="preserve"> Wirth</w:t>
      </w:r>
      <w:r w:rsidR="005C61BD">
        <w:rPr>
          <w:lang w:val="en-US"/>
        </w:rPr>
        <w:t>,</w:t>
      </w:r>
      <w:r w:rsidRPr="00CE4A58">
        <w:rPr>
          <w:lang w:val="en-US"/>
        </w:rPr>
        <w:t xml:space="preserve"> C</w:t>
      </w:r>
      <w:r w:rsidR="005C61BD">
        <w:rPr>
          <w:lang w:val="en-US"/>
        </w:rPr>
        <w:t>.,</w:t>
      </w:r>
      <w:r w:rsidRPr="00CE4A58">
        <w:rPr>
          <w:lang w:val="en-US"/>
        </w:rPr>
        <w:t xml:space="preserve"> Gleixner</w:t>
      </w:r>
      <w:r w:rsidR="005C61BD">
        <w:rPr>
          <w:lang w:val="en-US"/>
        </w:rPr>
        <w:t>,</w:t>
      </w:r>
      <w:r w:rsidRPr="00CE4A58">
        <w:rPr>
          <w:lang w:val="en-US"/>
        </w:rPr>
        <w:t xml:space="preserve"> G</w:t>
      </w:r>
      <w:r w:rsidR="005C61BD">
        <w:rPr>
          <w:lang w:val="en-US"/>
        </w:rPr>
        <w:t>.,</w:t>
      </w:r>
      <w:r w:rsidRPr="00CE4A58">
        <w:rPr>
          <w:lang w:val="en-US"/>
        </w:rPr>
        <w:t xml:space="preserve"> Heimann</w:t>
      </w:r>
      <w:r w:rsidR="005C61BD">
        <w:rPr>
          <w:lang w:val="en-US"/>
        </w:rPr>
        <w:t>,</w:t>
      </w:r>
      <w:r w:rsidRPr="00CE4A58">
        <w:rPr>
          <w:lang w:val="en-US"/>
        </w:rPr>
        <w:t xml:space="preserve"> M</w:t>
      </w:r>
      <w:r w:rsidR="005C61BD">
        <w:rPr>
          <w:lang w:val="en-US"/>
        </w:rPr>
        <w:t>.</w:t>
      </w:r>
      <w:r w:rsidRPr="00CE4A58">
        <w:rPr>
          <w:lang w:val="en-US"/>
        </w:rPr>
        <w:t xml:space="preserve"> (eds). Old Growth Forests: Function, Fate, and Value. Berlin, Springer, 11–33.</w:t>
      </w:r>
    </w:p>
    <w:p w14:paraId="5B9CB4A9" w14:textId="6C80A823" w:rsidR="00E237D3" w:rsidRDefault="005C61BD" w:rsidP="00E83798">
      <w:pPr>
        <w:rPr>
          <w:lang w:val="en-US"/>
        </w:rPr>
      </w:pPr>
      <w:r>
        <w:rPr>
          <w:lang w:val="en-US"/>
        </w:rPr>
        <w:t>Woodcock, P., Edwards, D.P., Fayle, T.M., Newton, R.J., Khen, C.V., Bottrell, S.</w:t>
      </w:r>
      <w:r w:rsidR="00AB02EB" w:rsidRPr="007A75A1">
        <w:rPr>
          <w:lang w:val="en-US"/>
        </w:rPr>
        <w:t>H.</w:t>
      </w:r>
      <w:r w:rsidR="009D746D">
        <w:rPr>
          <w:lang w:val="en-US"/>
        </w:rPr>
        <w:t>,</w:t>
      </w:r>
      <w:r>
        <w:rPr>
          <w:lang w:val="en-US"/>
        </w:rPr>
        <w:t xml:space="preserve"> Hamer, K.</w:t>
      </w:r>
      <w:r w:rsidR="00AB02EB" w:rsidRPr="007A75A1">
        <w:rPr>
          <w:lang w:val="en-US"/>
        </w:rPr>
        <w:t xml:space="preserve">C. 2011. The conservation value of South East Asia's highly degraded forests: evidence from leaf-litter ants. </w:t>
      </w:r>
      <w:r w:rsidR="007F193B">
        <w:rPr>
          <w:lang w:val="en-US"/>
        </w:rPr>
        <w:t>Proc. Roy. Soc. B.</w:t>
      </w:r>
      <w:r w:rsidR="00AB02EB" w:rsidRPr="007A75A1">
        <w:rPr>
          <w:lang w:val="en-US"/>
        </w:rPr>
        <w:t xml:space="preserve"> 366, 3256-3264.</w:t>
      </w:r>
    </w:p>
    <w:sectPr w:rsidR="00E237D3" w:rsidSect="001C05AD">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47C80" w14:textId="77777777" w:rsidR="00CE7DFB" w:rsidRDefault="00CE7DFB" w:rsidP="001A4EAF">
      <w:pPr>
        <w:spacing w:before="0" w:after="0" w:line="240" w:lineRule="auto"/>
      </w:pPr>
      <w:r>
        <w:separator/>
      </w:r>
    </w:p>
  </w:endnote>
  <w:endnote w:type="continuationSeparator" w:id="0">
    <w:p w14:paraId="1A1B7B79" w14:textId="77777777" w:rsidR="00CE7DFB" w:rsidRDefault="00CE7DFB" w:rsidP="001A4E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010417"/>
      <w:docPartObj>
        <w:docPartGallery w:val="Page Numbers (Bottom of Page)"/>
        <w:docPartUnique/>
      </w:docPartObj>
    </w:sdtPr>
    <w:sdtEndPr>
      <w:rPr>
        <w:noProof/>
      </w:rPr>
    </w:sdtEndPr>
    <w:sdtContent>
      <w:p w14:paraId="3B487A83" w14:textId="3375F4CB" w:rsidR="0060434E" w:rsidRDefault="0060434E">
        <w:pPr>
          <w:pStyle w:val="Footer"/>
          <w:jc w:val="right"/>
        </w:pPr>
        <w:r>
          <w:fldChar w:fldCharType="begin"/>
        </w:r>
        <w:r>
          <w:instrText xml:space="preserve"> PAGE   \* MERGEFORMAT </w:instrText>
        </w:r>
        <w:r>
          <w:fldChar w:fldCharType="separate"/>
        </w:r>
        <w:r w:rsidR="007F5AAE">
          <w:rPr>
            <w:noProof/>
          </w:rPr>
          <w:t>12</w:t>
        </w:r>
        <w:r>
          <w:rPr>
            <w:noProof/>
          </w:rPr>
          <w:fldChar w:fldCharType="end"/>
        </w:r>
      </w:p>
    </w:sdtContent>
  </w:sdt>
  <w:p w14:paraId="52BB944E" w14:textId="77777777" w:rsidR="0060434E" w:rsidRDefault="00604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5CF95" w14:textId="77777777" w:rsidR="00CE7DFB" w:rsidRDefault="00CE7DFB" w:rsidP="001A4EAF">
      <w:pPr>
        <w:spacing w:before="0" w:after="0" w:line="240" w:lineRule="auto"/>
      </w:pPr>
      <w:r>
        <w:separator/>
      </w:r>
    </w:p>
  </w:footnote>
  <w:footnote w:type="continuationSeparator" w:id="0">
    <w:p w14:paraId="30DFF287" w14:textId="77777777" w:rsidR="00CE7DFB" w:rsidRDefault="00CE7DFB" w:rsidP="001A4EA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366BA"/>
    <w:multiLevelType w:val="hybridMultilevel"/>
    <w:tmpl w:val="93AA7B4A"/>
    <w:lvl w:ilvl="0" w:tplc="44CA63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027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4B32D8"/>
    <w:multiLevelType w:val="multilevel"/>
    <w:tmpl w:val="4F04B1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AA3076"/>
    <w:multiLevelType w:val="hybridMultilevel"/>
    <w:tmpl w:val="B30C8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234B4"/>
    <w:multiLevelType w:val="multilevel"/>
    <w:tmpl w:val="F30EF238"/>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053A8C"/>
    <w:multiLevelType w:val="multilevel"/>
    <w:tmpl w:val="5E8C91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7E1AE4"/>
    <w:multiLevelType w:val="hybridMultilevel"/>
    <w:tmpl w:val="B87AC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1538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413645"/>
    <w:multiLevelType w:val="multilevel"/>
    <w:tmpl w:val="4F04B1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2B0A00"/>
    <w:multiLevelType w:val="hybridMultilevel"/>
    <w:tmpl w:val="43744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B801FB"/>
    <w:multiLevelType w:val="hybridMultilevel"/>
    <w:tmpl w:val="CC160FD8"/>
    <w:lvl w:ilvl="0" w:tplc="EA9AC10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0"/>
  </w:num>
  <w:num w:numId="5">
    <w:abstractNumId w:val="3"/>
  </w:num>
  <w:num w:numId="6">
    <w:abstractNumId w:val="7"/>
  </w:num>
  <w:num w:numId="7">
    <w:abstractNumId w:val="8"/>
  </w:num>
  <w:num w:numId="8">
    <w:abstractNumId w:val="4"/>
  </w:num>
  <w:num w:numId="9">
    <w:abstractNumId w:val="1"/>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 w:ilvl="0">
        <w:start w:val="1"/>
        <w:numFmt w:val="decimal"/>
        <w:lvlText w:val="%1."/>
        <w:lvlJc w:val="left"/>
        <w:pPr>
          <w:ind w:left="360" w:hanging="360"/>
        </w:pPr>
        <w:rPr>
          <w:rFonts w:hint="default"/>
        </w:rPr>
      </w:lvl>
    </w:lvlOverride>
    <w:lvlOverride w:ilvl="1">
      <w:lvl w:ilvl="1">
        <w:start w:val="1"/>
        <w:numFmt w:val="decimal"/>
        <w:lvlRestart w:val="0"/>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fr-FR"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30"/>
    <w:rsid w:val="00002D47"/>
    <w:rsid w:val="000036CE"/>
    <w:rsid w:val="00004368"/>
    <w:rsid w:val="00005CB6"/>
    <w:rsid w:val="00005EF6"/>
    <w:rsid w:val="000064F7"/>
    <w:rsid w:val="0001141C"/>
    <w:rsid w:val="000145C2"/>
    <w:rsid w:val="000168BD"/>
    <w:rsid w:val="000260E6"/>
    <w:rsid w:val="000363DC"/>
    <w:rsid w:val="000374E0"/>
    <w:rsid w:val="00037C00"/>
    <w:rsid w:val="00041E1B"/>
    <w:rsid w:val="000446E4"/>
    <w:rsid w:val="0005037D"/>
    <w:rsid w:val="00050A97"/>
    <w:rsid w:val="00050EFF"/>
    <w:rsid w:val="000514FD"/>
    <w:rsid w:val="00052774"/>
    <w:rsid w:val="00053B7F"/>
    <w:rsid w:val="0005610C"/>
    <w:rsid w:val="0006321E"/>
    <w:rsid w:val="0006371C"/>
    <w:rsid w:val="0006687B"/>
    <w:rsid w:val="000675A6"/>
    <w:rsid w:val="00067CE5"/>
    <w:rsid w:val="000708BA"/>
    <w:rsid w:val="00073481"/>
    <w:rsid w:val="0007545F"/>
    <w:rsid w:val="00076945"/>
    <w:rsid w:val="00077EDA"/>
    <w:rsid w:val="000867BA"/>
    <w:rsid w:val="00086AE0"/>
    <w:rsid w:val="0009081A"/>
    <w:rsid w:val="000915E6"/>
    <w:rsid w:val="0009411F"/>
    <w:rsid w:val="00096CF7"/>
    <w:rsid w:val="000A01F7"/>
    <w:rsid w:val="000A1DCF"/>
    <w:rsid w:val="000A775B"/>
    <w:rsid w:val="000B1A3B"/>
    <w:rsid w:val="000B65BA"/>
    <w:rsid w:val="000C0FD7"/>
    <w:rsid w:val="000C5D46"/>
    <w:rsid w:val="000C7A87"/>
    <w:rsid w:val="000D017B"/>
    <w:rsid w:val="000D3930"/>
    <w:rsid w:val="000D3B19"/>
    <w:rsid w:val="000D7767"/>
    <w:rsid w:val="000E34C4"/>
    <w:rsid w:val="000F36C3"/>
    <w:rsid w:val="000F44EF"/>
    <w:rsid w:val="000F6B83"/>
    <w:rsid w:val="001168DE"/>
    <w:rsid w:val="00116E93"/>
    <w:rsid w:val="00123AE4"/>
    <w:rsid w:val="00123FB3"/>
    <w:rsid w:val="00131489"/>
    <w:rsid w:val="00133F48"/>
    <w:rsid w:val="00134C72"/>
    <w:rsid w:val="00134F53"/>
    <w:rsid w:val="00145441"/>
    <w:rsid w:val="00150264"/>
    <w:rsid w:val="001530FF"/>
    <w:rsid w:val="00153DD4"/>
    <w:rsid w:val="001555CC"/>
    <w:rsid w:val="001565BA"/>
    <w:rsid w:val="0016050E"/>
    <w:rsid w:val="001605F7"/>
    <w:rsid w:val="00165445"/>
    <w:rsid w:val="00173E3D"/>
    <w:rsid w:val="00174AEF"/>
    <w:rsid w:val="00177758"/>
    <w:rsid w:val="00180894"/>
    <w:rsid w:val="00183FBD"/>
    <w:rsid w:val="001924A3"/>
    <w:rsid w:val="00193F50"/>
    <w:rsid w:val="00194911"/>
    <w:rsid w:val="001960CD"/>
    <w:rsid w:val="001A1327"/>
    <w:rsid w:val="001A39BA"/>
    <w:rsid w:val="001A3E31"/>
    <w:rsid w:val="001A40C0"/>
    <w:rsid w:val="001A4465"/>
    <w:rsid w:val="001A4EAF"/>
    <w:rsid w:val="001A5E79"/>
    <w:rsid w:val="001A7FC7"/>
    <w:rsid w:val="001B4C95"/>
    <w:rsid w:val="001B674F"/>
    <w:rsid w:val="001C05AD"/>
    <w:rsid w:val="001D78F7"/>
    <w:rsid w:val="001D7B88"/>
    <w:rsid w:val="001E0DFD"/>
    <w:rsid w:val="001E29F7"/>
    <w:rsid w:val="001E5C9A"/>
    <w:rsid w:val="001F22E9"/>
    <w:rsid w:val="001F4EA6"/>
    <w:rsid w:val="002014D8"/>
    <w:rsid w:val="00207E29"/>
    <w:rsid w:val="002309BF"/>
    <w:rsid w:val="00232C59"/>
    <w:rsid w:val="00235C1D"/>
    <w:rsid w:val="00240964"/>
    <w:rsid w:val="002410A6"/>
    <w:rsid w:val="0024530B"/>
    <w:rsid w:val="002534BE"/>
    <w:rsid w:val="00254A19"/>
    <w:rsid w:val="002673B5"/>
    <w:rsid w:val="00277862"/>
    <w:rsid w:val="00277CD9"/>
    <w:rsid w:val="002803A8"/>
    <w:rsid w:val="00282124"/>
    <w:rsid w:val="002838F7"/>
    <w:rsid w:val="00294293"/>
    <w:rsid w:val="002A0D62"/>
    <w:rsid w:val="002A187E"/>
    <w:rsid w:val="002A3AD2"/>
    <w:rsid w:val="002A5966"/>
    <w:rsid w:val="002B2D31"/>
    <w:rsid w:val="002B6E49"/>
    <w:rsid w:val="002C0430"/>
    <w:rsid w:val="002C1FD5"/>
    <w:rsid w:val="002C2431"/>
    <w:rsid w:val="002C6320"/>
    <w:rsid w:val="002D4280"/>
    <w:rsid w:val="002E4325"/>
    <w:rsid w:val="002E681E"/>
    <w:rsid w:val="002E7701"/>
    <w:rsid w:val="002F3E35"/>
    <w:rsid w:val="002F71C0"/>
    <w:rsid w:val="00302A9D"/>
    <w:rsid w:val="00303971"/>
    <w:rsid w:val="00310D37"/>
    <w:rsid w:val="00314511"/>
    <w:rsid w:val="00314838"/>
    <w:rsid w:val="00316B50"/>
    <w:rsid w:val="00317CE2"/>
    <w:rsid w:val="0032038A"/>
    <w:rsid w:val="003264E8"/>
    <w:rsid w:val="00333C56"/>
    <w:rsid w:val="00336FB4"/>
    <w:rsid w:val="003371B3"/>
    <w:rsid w:val="00344A5F"/>
    <w:rsid w:val="0035047E"/>
    <w:rsid w:val="00352F50"/>
    <w:rsid w:val="003547F4"/>
    <w:rsid w:val="003561FB"/>
    <w:rsid w:val="003604CE"/>
    <w:rsid w:val="0036084A"/>
    <w:rsid w:val="003616CA"/>
    <w:rsid w:val="003630CA"/>
    <w:rsid w:val="00364E46"/>
    <w:rsid w:val="00364EA9"/>
    <w:rsid w:val="00367EEC"/>
    <w:rsid w:val="0037705B"/>
    <w:rsid w:val="00377AB0"/>
    <w:rsid w:val="00377D7C"/>
    <w:rsid w:val="00381281"/>
    <w:rsid w:val="00382790"/>
    <w:rsid w:val="00384549"/>
    <w:rsid w:val="00385EB6"/>
    <w:rsid w:val="003922ED"/>
    <w:rsid w:val="003925E9"/>
    <w:rsid w:val="00392A69"/>
    <w:rsid w:val="00392AE8"/>
    <w:rsid w:val="003A08B9"/>
    <w:rsid w:val="003A22FD"/>
    <w:rsid w:val="003B0277"/>
    <w:rsid w:val="003B5AC3"/>
    <w:rsid w:val="003C23D7"/>
    <w:rsid w:val="003C285E"/>
    <w:rsid w:val="003D5A51"/>
    <w:rsid w:val="003D6D7C"/>
    <w:rsid w:val="003E5DD1"/>
    <w:rsid w:val="003F1BF6"/>
    <w:rsid w:val="003F4159"/>
    <w:rsid w:val="00400817"/>
    <w:rsid w:val="004030E2"/>
    <w:rsid w:val="00410CFD"/>
    <w:rsid w:val="00411630"/>
    <w:rsid w:val="0041656D"/>
    <w:rsid w:val="00424A02"/>
    <w:rsid w:val="00425BCF"/>
    <w:rsid w:val="00430ABE"/>
    <w:rsid w:val="00431055"/>
    <w:rsid w:val="00433971"/>
    <w:rsid w:val="00435DC7"/>
    <w:rsid w:val="004402DA"/>
    <w:rsid w:val="00441319"/>
    <w:rsid w:val="0044238D"/>
    <w:rsid w:val="004424AB"/>
    <w:rsid w:val="004450E7"/>
    <w:rsid w:val="00446461"/>
    <w:rsid w:val="0044757B"/>
    <w:rsid w:val="004523FE"/>
    <w:rsid w:val="0045504C"/>
    <w:rsid w:val="00460B06"/>
    <w:rsid w:val="00464C3A"/>
    <w:rsid w:val="004667EC"/>
    <w:rsid w:val="00466B6A"/>
    <w:rsid w:val="0047286D"/>
    <w:rsid w:val="00474BD4"/>
    <w:rsid w:val="00477757"/>
    <w:rsid w:val="004810B6"/>
    <w:rsid w:val="0048167E"/>
    <w:rsid w:val="00484EB1"/>
    <w:rsid w:val="004851FD"/>
    <w:rsid w:val="00494EB7"/>
    <w:rsid w:val="00495209"/>
    <w:rsid w:val="0049625E"/>
    <w:rsid w:val="004A70E5"/>
    <w:rsid w:val="004B075B"/>
    <w:rsid w:val="004B4505"/>
    <w:rsid w:val="004B57D8"/>
    <w:rsid w:val="004C013C"/>
    <w:rsid w:val="004C208E"/>
    <w:rsid w:val="004C28AA"/>
    <w:rsid w:val="004C4991"/>
    <w:rsid w:val="004D04C6"/>
    <w:rsid w:val="004D58D3"/>
    <w:rsid w:val="004E24FC"/>
    <w:rsid w:val="004E4A98"/>
    <w:rsid w:val="004E680B"/>
    <w:rsid w:val="004F04DF"/>
    <w:rsid w:val="004F070C"/>
    <w:rsid w:val="004F4536"/>
    <w:rsid w:val="004F6BFD"/>
    <w:rsid w:val="004F79DA"/>
    <w:rsid w:val="00502DB3"/>
    <w:rsid w:val="00515309"/>
    <w:rsid w:val="005175A5"/>
    <w:rsid w:val="00521596"/>
    <w:rsid w:val="005239E6"/>
    <w:rsid w:val="005267C0"/>
    <w:rsid w:val="00526A82"/>
    <w:rsid w:val="00530888"/>
    <w:rsid w:val="00533376"/>
    <w:rsid w:val="005372A1"/>
    <w:rsid w:val="005476A3"/>
    <w:rsid w:val="00550F18"/>
    <w:rsid w:val="005535F9"/>
    <w:rsid w:val="00554049"/>
    <w:rsid w:val="00557FBE"/>
    <w:rsid w:val="0056376B"/>
    <w:rsid w:val="005638FC"/>
    <w:rsid w:val="005644BB"/>
    <w:rsid w:val="00571213"/>
    <w:rsid w:val="00575FD1"/>
    <w:rsid w:val="0059076A"/>
    <w:rsid w:val="00592E37"/>
    <w:rsid w:val="00597291"/>
    <w:rsid w:val="005A30B4"/>
    <w:rsid w:val="005B3A1B"/>
    <w:rsid w:val="005B6F4D"/>
    <w:rsid w:val="005C334C"/>
    <w:rsid w:val="005C61BD"/>
    <w:rsid w:val="005C72BA"/>
    <w:rsid w:val="005D1091"/>
    <w:rsid w:val="005D3640"/>
    <w:rsid w:val="005D49B5"/>
    <w:rsid w:val="005E0199"/>
    <w:rsid w:val="005E4476"/>
    <w:rsid w:val="0060113E"/>
    <w:rsid w:val="0060434E"/>
    <w:rsid w:val="00606EE9"/>
    <w:rsid w:val="00613DA9"/>
    <w:rsid w:val="0061627B"/>
    <w:rsid w:val="00622963"/>
    <w:rsid w:val="0062422A"/>
    <w:rsid w:val="006278A0"/>
    <w:rsid w:val="00631EBB"/>
    <w:rsid w:val="00637693"/>
    <w:rsid w:val="006403E9"/>
    <w:rsid w:val="0064117D"/>
    <w:rsid w:val="00645276"/>
    <w:rsid w:val="00662855"/>
    <w:rsid w:val="00667061"/>
    <w:rsid w:val="00670037"/>
    <w:rsid w:val="00671ED8"/>
    <w:rsid w:val="00672699"/>
    <w:rsid w:val="00677F74"/>
    <w:rsid w:val="00686CDB"/>
    <w:rsid w:val="006A1678"/>
    <w:rsid w:val="006A23C2"/>
    <w:rsid w:val="006A4E00"/>
    <w:rsid w:val="006A5E07"/>
    <w:rsid w:val="006A6691"/>
    <w:rsid w:val="006A771B"/>
    <w:rsid w:val="006B58B8"/>
    <w:rsid w:val="006B647C"/>
    <w:rsid w:val="006B6981"/>
    <w:rsid w:val="006C30EA"/>
    <w:rsid w:val="006C4B1E"/>
    <w:rsid w:val="006C6489"/>
    <w:rsid w:val="006C7EC9"/>
    <w:rsid w:val="006D0F9D"/>
    <w:rsid w:val="006D4AB5"/>
    <w:rsid w:val="006D57D4"/>
    <w:rsid w:val="006D58DA"/>
    <w:rsid w:val="006D73D8"/>
    <w:rsid w:val="006D7E65"/>
    <w:rsid w:val="006E29B4"/>
    <w:rsid w:val="006E79B0"/>
    <w:rsid w:val="006F059A"/>
    <w:rsid w:val="006F0DE6"/>
    <w:rsid w:val="006F22D8"/>
    <w:rsid w:val="006F4A82"/>
    <w:rsid w:val="006F4BB9"/>
    <w:rsid w:val="007022A3"/>
    <w:rsid w:val="00717281"/>
    <w:rsid w:val="00717DFD"/>
    <w:rsid w:val="00720D64"/>
    <w:rsid w:val="007329E3"/>
    <w:rsid w:val="00733D73"/>
    <w:rsid w:val="007353E8"/>
    <w:rsid w:val="00736C58"/>
    <w:rsid w:val="00740142"/>
    <w:rsid w:val="007432AD"/>
    <w:rsid w:val="007472A6"/>
    <w:rsid w:val="007534CA"/>
    <w:rsid w:val="00762D2B"/>
    <w:rsid w:val="00764FA4"/>
    <w:rsid w:val="00766E07"/>
    <w:rsid w:val="00767030"/>
    <w:rsid w:val="00767A0C"/>
    <w:rsid w:val="007715EA"/>
    <w:rsid w:val="00772B60"/>
    <w:rsid w:val="00772F2B"/>
    <w:rsid w:val="00777550"/>
    <w:rsid w:val="00780C99"/>
    <w:rsid w:val="007A07F9"/>
    <w:rsid w:val="007A22A7"/>
    <w:rsid w:val="007A4E15"/>
    <w:rsid w:val="007A5959"/>
    <w:rsid w:val="007A75A1"/>
    <w:rsid w:val="007B45B8"/>
    <w:rsid w:val="007B5434"/>
    <w:rsid w:val="007B60B3"/>
    <w:rsid w:val="007C2175"/>
    <w:rsid w:val="007C4B6D"/>
    <w:rsid w:val="007C7B43"/>
    <w:rsid w:val="007D2A47"/>
    <w:rsid w:val="007D2C67"/>
    <w:rsid w:val="007D49C5"/>
    <w:rsid w:val="007D5D12"/>
    <w:rsid w:val="007F193B"/>
    <w:rsid w:val="007F23FF"/>
    <w:rsid w:val="007F3FDF"/>
    <w:rsid w:val="007F5AAE"/>
    <w:rsid w:val="007F7278"/>
    <w:rsid w:val="007F7A3F"/>
    <w:rsid w:val="007F7D5C"/>
    <w:rsid w:val="007F7E08"/>
    <w:rsid w:val="007F7F0B"/>
    <w:rsid w:val="008019E4"/>
    <w:rsid w:val="00815378"/>
    <w:rsid w:val="008178A4"/>
    <w:rsid w:val="00821E88"/>
    <w:rsid w:val="00827321"/>
    <w:rsid w:val="00832448"/>
    <w:rsid w:val="00837D8C"/>
    <w:rsid w:val="0084147C"/>
    <w:rsid w:val="008430EC"/>
    <w:rsid w:val="008472DE"/>
    <w:rsid w:val="00850396"/>
    <w:rsid w:val="00850A77"/>
    <w:rsid w:val="0085190A"/>
    <w:rsid w:val="008525EF"/>
    <w:rsid w:val="00875DF6"/>
    <w:rsid w:val="00880F45"/>
    <w:rsid w:val="008849B3"/>
    <w:rsid w:val="008865B2"/>
    <w:rsid w:val="008868B8"/>
    <w:rsid w:val="008A10E5"/>
    <w:rsid w:val="008A1CFA"/>
    <w:rsid w:val="008A215A"/>
    <w:rsid w:val="008A6F49"/>
    <w:rsid w:val="008B65E9"/>
    <w:rsid w:val="008C7EA5"/>
    <w:rsid w:val="008D0252"/>
    <w:rsid w:val="008D1A9F"/>
    <w:rsid w:val="008D3CA6"/>
    <w:rsid w:val="008E0AC0"/>
    <w:rsid w:val="008E3097"/>
    <w:rsid w:val="008E3448"/>
    <w:rsid w:val="008E62A0"/>
    <w:rsid w:val="008F2BEE"/>
    <w:rsid w:val="008F4F81"/>
    <w:rsid w:val="008F67C2"/>
    <w:rsid w:val="008F6ED5"/>
    <w:rsid w:val="008F6F7D"/>
    <w:rsid w:val="00906472"/>
    <w:rsid w:val="00906C0C"/>
    <w:rsid w:val="00910321"/>
    <w:rsid w:val="009163EC"/>
    <w:rsid w:val="009225C9"/>
    <w:rsid w:val="00923EAF"/>
    <w:rsid w:val="00926B45"/>
    <w:rsid w:val="00927BB0"/>
    <w:rsid w:val="00930C8E"/>
    <w:rsid w:val="00932A91"/>
    <w:rsid w:val="00934D85"/>
    <w:rsid w:val="00940402"/>
    <w:rsid w:val="00945D9B"/>
    <w:rsid w:val="0095240B"/>
    <w:rsid w:val="00952D53"/>
    <w:rsid w:val="0095372F"/>
    <w:rsid w:val="00954961"/>
    <w:rsid w:val="0095567D"/>
    <w:rsid w:val="00955899"/>
    <w:rsid w:val="00956AF9"/>
    <w:rsid w:val="00974737"/>
    <w:rsid w:val="00980FC4"/>
    <w:rsid w:val="00983468"/>
    <w:rsid w:val="00986E04"/>
    <w:rsid w:val="009903D9"/>
    <w:rsid w:val="00997C1E"/>
    <w:rsid w:val="009A26AE"/>
    <w:rsid w:val="009A5F93"/>
    <w:rsid w:val="009B0FAF"/>
    <w:rsid w:val="009C154E"/>
    <w:rsid w:val="009C7484"/>
    <w:rsid w:val="009D5DED"/>
    <w:rsid w:val="009D72C8"/>
    <w:rsid w:val="009D746D"/>
    <w:rsid w:val="009E0E56"/>
    <w:rsid w:val="009F604B"/>
    <w:rsid w:val="009F6179"/>
    <w:rsid w:val="00A03F61"/>
    <w:rsid w:val="00A06D49"/>
    <w:rsid w:val="00A10943"/>
    <w:rsid w:val="00A1290B"/>
    <w:rsid w:val="00A20FE7"/>
    <w:rsid w:val="00A4275D"/>
    <w:rsid w:val="00A63D8D"/>
    <w:rsid w:val="00A87574"/>
    <w:rsid w:val="00A916E0"/>
    <w:rsid w:val="00A918BA"/>
    <w:rsid w:val="00A91A33"/>
    <w:rsid w:val="00A93CD0"/>
    <w:rsid w:val="00A93EAF"/>
    <w:rsid w:val="00A96F91"/>
    <w:rsid w:val="00AA2565"/>
    <w:rsid w:val="00AA7B74"/>
    <w:rsid w:val="00AA7D74"/>
    <w:rsid w:val="00AB02EB"/>
    <w:rsid w:val="00AB0D7A"/>
    <w:rsid w:val="00AB4E43"/>
    <w:rsid w:val="00AC3ABD"/>
    <w:rsid w:val="00AC5A9D"/>
    <w:rsid w:val="00AC6D64"/>
    <w:rsid w:val="00AD4585"/>
    <w:rsid w:val="00AD5917"/>
    <w:rsid w:val="00AD64AC"/>
    <w:rsid w:val="00AE145F"/>
    <w:rsid w:val="00AE3481"/>
    <w:rsid w:val="00AE4A52"/>
    <w:rsid w:val="00AE6E92"/>
    <w:rsid w:val="00AF0603"/>
    <w:rsid w:val="00B001AC"/>
    <w:rsid w:val="00B1291E"/>
    <w:rsid w:val="00B2005E"/>
    <w:rsid w:val="00B26D87"/>
    <w:rsid w:val="00B31289"/>
    <w:rsid w:val="00B37C61"/>
    <w:rsid w:val="00B4277B"/>
    <w:rsid w:val="00B455AB"/>
    <w:rsid w:val="00B54B8E"/>
    <w:rsid w:val="00B55B83"/>
    <w:rsid w:val="00B63402"/>
    <w:rsid w:val="00B6430D"/>
    <w:rsid w:val="00B7017B"/>
    <w:rsid w:val="00B81D71"/>
    <w:rsid w:val="00B81FD3"/>
    <w:rsid w:val="00B91C71"/>
    <w:rsid w:val="00B96848"/>
    <w:rsid w:val="00BA3AC2"/>
    <w:rsid w:val="00BA5CC7"/>
    <w:rsid w:val="00BA6A8F"/>
    <w:rsid w:val="00BC024C"/>
    <w:rsid w:val="00BC0293"/>
    <w:rsid w:val="00BC2C50"/>
    <w:rsid w:val="00BC364C"/>
    <w:rsid w:val="00BC3757"/>
    <w:rsid w:val="00BC7FB6"/>
    <w:rsid w:val="00BD08F7"/>
    <w:rsid w:val="00BD3D98"/>
    <w:rsid w:val="00BD4184"/>
    <w:rsid w:val="00BD55E6"/>
    <w:rsid w:val="00BE33E2"/>
    <w:rsid w:val="00BE5350"/>
    <w:rsid w:val="00BF29B1"/>
    <w:rsid w:val="00BF7A98"/>
    <w:rsid w:val="00C16788"/>
    <w:rsid w:val="00C16944"/>
    <w:rsid w:val="00C2291D"/>
    <w:rsid w:val="00C27F6A"/>
    <w:rsid w:val="00C3794E"/>
    <w:rsid w:val="00C41C69"/>
    <w:rsid w:val="00C43057"/>
    <w:rsid w:val="00C45E75"/>
    <w:rsid w:val="00C45FE0"/>
    <w:rsid w:val="00C46017"/>
    <w:rsid w:val="00C54D4B"/>
    <w:rsid w:val="00C65266"/>
    <w:rsid w:val="00C679D2"/>
    <w:rsid w:val="00C67DEB"/>
    <w:rsid w:val="00C72585"/>
    <w:rsid w:val="00C72F7E"/>
    <w:rsid w:val="00C73AA0"/>
    <w:rsid w:val="00C77CEE"/>
    <w:rsid w:val="00C87A50"/>
    <w:rsid w:val="00C9269B"/>
    <w:rsid w:val="00C932C4"/>
    <w:rsid w:val="00CA2D7E"/>
    <w:rsid w:val="00CA3910"/>
    <w:rsid w:val="00CA59D5"/>
    <w:rsid w:val="00CA5C86"/>
    <w:rsid w:val="00CB16FA"/>
    <w:rsid w:val="00CB2D32"/>
    <w:rsid w:val="00CC1E56"/>
    <w:rsid w:val="00CC383F"/>
    <w:rsid w:val="00CC44D6"/>
    <w:rsid w:val="00CD750A"/>
    <w:rsid w:val="00CE0EF0"/>
    <w:rsid w:val="00CE4A58"/>
    <w:rsid w:val="00CE7DFB"/>
    <w:rsid w:val="00CF19DF"/>
    <w:rsid w:val="00CF5F04"/>
    <w:rsid w:val="00D019F4"/>
    <w:rsid w:val="00D03BE6"/>
    <w:rsid w:val="00D05315"/>
    <w:rsid w:val="00D05888"/>
    <w:rsid w:val="00D10846"/>
    <w:rsid w:val="00D139D5"/>
    <w:rsid w:val="00D155A1"/>
    <w:rsid w:val="00D32243"/>
    <w:rsid w:val="00D41F86"/>
    <w:rsid w:val="00D47911"/>
    <w:rsid w:val="00D51991"/>
    <w:rsid w:val="00D5403B"/>
    <w:rsid w:val="00D5484A"/>
    <w:rsid w:val="00D6164E"/>
    <w:rsid w:val="00D61676"/>
    <w:rsid w:val="00D61874"/>
    <w:rsid w:val="00D6620C"/>
    <w:rsid w:val="00D66C84"/>
    <w:rsid w:val="00D75503"/>
    <w:rsid w:val="00D75928"/>
    <w:rsid w:val="00D81669"/>
    <w:rsid w:val="00D8325B"/>
    <w:rsid w:val="00D83642"/>
    <w:rsid w:val="00D84CA4"/>
    <w:rsid w:val="00D93E0D"/>
    <w:rsid w:val="00D94CAA"/>
    <w:rsid w:val="00D95A05"/>
    <w:rsid w:val="00DA00E5"/>
    <w:rsid w:val="00DA4A31"/>
    <w:rsid w:val="00DB5118"/>
    <w:rsid w:val="00DB6317"/>
    <w:rsid w:val="00DC453F"/>
    <w:rsid w:val="00DC7334"/>
    <w:rsid w:val="00DD12E4"/>
    <w:rsid w:val="00DD13BC"/>
    <w:rsid w:val="00DD19D4"/>
    <w:rsid w:val="00DD23B1"/>
    <w:rsid w:val="00DD24C4"/>
    <w:rsid w:val="00DD4D53"/>
    <w:rsid w:val="00DE2AAC"/>
    <w:rsid w:val="00DE626B"/>
    <w:rsid w:val="00DE6CD0"/>
    <w:rsid w:val="00DF3BBB"/>
    <w:rsid w:val="00DF7155"/>
    <w:rsid w:val="00DF7CBB"/>
    <w:rsid w:val="00E021CD"/>
    <w:rsid w:val="00E05771"/>
    <w:rsid w:val="00E151DD"/>
    <w:rsid w:val="00E15393"/>
    <w:rsid w:val="00E217CE"/>
    <w:rsid w:val="00E21A2C"/>
    <w:rsid w:val="00E237D3"/>
    <w:rsid w:val="00E2763A"/>
    <w:rsid w:val="00E27890"/>
    <w:rsid w:val="00E3274C"/>
    <w:rsid w:val="00E368B0"/>
    <w:rsid w:val="00E37828"/>
    <w:rsid w:val="00E41D18"/>
    <w:rsid w:val="00E44266"/>
    <w:rsid w:val="00E44930"/>
    <w:rsid w:val="00E53356"/>
    <w:rsid w:val="00E63CC2"/>
    <w:rsid w:val="00E66933"/>
    <w:rsid w:val="00E66E6D"/>
    <w:rsid w:val="00E673A8"/>
    <w:rsid w:val="00E7130F"/>
    <w:rsid w:val="00E72521"/>
    <w:rsid w:val="00E7310A"/>
    <w:rsid w:val="00E75891"/>
    <w:rsid w:val="00E80EB4"/>
    <w:rsid w:val="00E83798"/>
    <w:rsid w:val="00EA25E4"/>
    <w:rsid w:val="00EA2FA0"/>
    <w:rsid w:val="00EA5745"/>
    <w:rsid w:val="00EB2799"/>
    <w:rsid w:val="00EB4727"/>
    <w:rsid w:val="00EB5556"/>
    <w:rsid w:val="00EC094C"/>
    <w:rsid w:val="00EC1DCA"/>
    <w:rsid w:val="00EC22FF"/>
    <w:rsid w:val="00EC37F1"/>
    <w:rsid w:val="00EC61A4"/>
    <w:rsid w:val="00EC6345"/>
    <w:rsid w:val="00EC6FAD"/>
    <w:rsid w:val="00ED0031"/>
    <w:rsid w:val="00ED6418"/>
    <w:rsid w:val="00ED6D58"/>
    <w:rsid w:val="00EF0BC0"/>
    <w:rsid w:val="00EF135E"/>
    <w:rsid w:val="00EF34CE"/>
    <w:rsid w:val="00EF5190"/>
    <w:rsid w:val="00EF5B8A"/>
    <w:rsid w:val="00F0400D"/>
    <w:rsid w:val="00F06E0F"/>
    <w:rsid w:val="00F07702"/>
    <w:rsid w:val="00F07FC9"/>
    <w:rsid w:val="00F1026C"/>
    <w:rsid w:val="00F129BD"/>
    <w:rsid w:val="00F1379C"/>
    <w:rsid w:val="00F17C1B"/>
    <w:rsid w:val="00F20392"/>
    <w:rsid w:val="00F21B5D"/>
    <w:rsid w:val="00F22BE9"/>
    <w:rsid w:val="00F25BC5"/>
    <w:rsid w:val="00F31297"/>
    <w:rsid w:val="00F367DA"/>
    <w:rsid w:val="00F41A16"/>
    <w:rsid w:val="00F43D53"/>
    <w:rsid w:val="00F440BE"/>
    <w:rsid w:val="00F453CC"/>
    <w:rsid w:val="00F4673B"/>
    <w:rsid w:val="00F47109"/>
    <w:rsid w:val="00F50E19"/>
    <w:rsid w:val="00F521EE"/>
    <w:rsid w:val="00F532B6"/>
    <w:rsid w:val="00F55A26"/>
    <w:rsid w:val="00F6178E"/>
    <w:rsid w:val="00F61F4A"/>
    <w:rsid w:val="00F75171"/>
    <w:rsid w:val="00F76F32"/>
    <w:rsid w:val="00F77D79"/>
    <w:rsid w:val="00F816D3"/>
    <w:rsid w:val="00F85670"/>
    <w:rsid w:val="00F90581"/>
    <w:rsid w:val="00F915E8"/>
    <w:rsid w:val="00F917A4"/>
    <w:rsid w:val="00F95A89"/>
    <w:rsid w:val="00FA3FA0"/>
    <w:rsid w:val="00FA62C2"/>
    <w:rsid w:val="00FC2FE5"/>
    <w:rsid w:val="00FC3454"/>
    <w:rsid w:val="00FC3CB2"/>
    <w:rsid w:val="00FC61E2"/>
    <w:rsid w:val="00FD582B"/>
    <w:rsid w:val="00FE7790"/>
    <w:rsid w:val="00FF0BB1"/>
    <w:rsid w:val="00FF200C"/>
    <w:rsid w:val="344679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FB1A"/>
  <w15:docId w15:val="{0227963F-ED84-45A3-ACB8-B8D4CEA6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F7D"/>
    <w:pPr>
      <w:spacing w:before="120" w:after="240" w:line="480" w:lineRule="auto"/>
    </w:pPr>
    <w:rPr>
      <w:rFonts w:asciiTheme="majorBidi" w:hAnsiTheme="majorBidi"/>
      <w:sz w:val="24"/>
    </w:rPr>
  </w:style>
  <w:style w:type="paragraph" w:styleId="Heading1">
    <w:name w:val="heading 1"/>
    <w:basedOn w:val="Normal"/>
    <w:next w:val="Normal"/>
    <w:link w:val="Heading1Char"/>
    <w:uiPriority w:val="9"/>
    <w:qFormat/>
    <w:rsid w:val="00F6178E"/>
    <w:pPr>
      <w:keepNext/>
      <w:keepLines/>
      <w:spacing w:before="24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2F71C0"/>
    <w:pPr>
      <w:keepNext/>
      <w:keepLines/>
      <w:numPr>
        <w:numId w:val="8"/>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32AD"/>
    <w:pPr>
      <w:keepNext/>
      <w:keepLines/>
      <w:numPr>
        <w:ilvl w:val="1"/>
        <w:numId w:val="8"/>
      </w:numPr>
      <w:spacing w:before="200" w:after="0"/>
      <w:outlineLvl w:val="2"/>
    </w:pPr>
    <w:rPr>
      <w:rFonts w:asciiTheme="majorHAnsi" w:eastAsiaTheme="majorEastAsia" w:hAnsiTheme="majorHAnsi" w:cstheme="majorBidi"/>
      <w:bCs/>
      <w:i/>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030"/>
    <w:pPr>
      <w:ind w:left="720"/>
      <w:contextualSpacing/>
    </w:pPr>
  </w:style>
  <w:style w:type="paragraph" w:styleId="BalloonText">
    <w:name w:val="Balloon Text"/>
    <w:basedOn w:val="Normal"/>
    <w:link w:val="BalloonTextChar"/>
    <w:uiPriority w:val="99"/>
    <w:semiHidden/>
    <w:unhideWhenUsed/>
    <w:rsid w:val="00767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030"/>
    <w:rPr>
      <w:rFonts w:ascii="Tahoma" w:hAnsi="Tahoma" w:cs="Tahoma"/>
      <w:sz w:val="16"/>
      <w:szCs w:val="16"/>
    </w:rPr>
  </w:style>
  <w:style w:type="character" w:customStyle="1" w:styleId="Heading1Char">
    <w:name w:val="Heading 1 Char"/>
    <w:basedOn w:val="DefaultParagraphFont"/>
    <w:link w:val="Heading1"/>
    <w:uiPriority w:val="9"/>
    <w:rsid w:val="00F6178E"/>
    <w:rPr>
      <w:rFonts w:asciiTheme="majorHAnsi" w:eastAsiaTheme="majorEastAsia" w:hAnsiTheme="majorHAnsi" w:cstheme="majorBidi"/>
      <w:b/>
      <w:bCs/>
      <w:sz w:val="32"/>
      <w:szCs w:val="28"/>
    </w:rPr>
  </w:style>
  <w:style w:type="paragraph" w:styleId="Header">
    <w:name w:val="header"/>
    <w:basedOn w:val="Normal"/>
    <w:link w:val="HeaderChar"/>
    <w:uiPriority w:val="99"/>
    <w:unhideWhenUsed/>
    <w:rsid w:val="001A4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EAF"/>
  </w:style>
  <w:style w:type="paragraph" w:styleId="Footer">
    <w:name w:val="footer"/>
    <w:basedOn w:val="Normal"/>
    <w:link w:val="FooterChar"/>
    <w:uiPriority w:val="99"/>
    <w:unhideWhenUsed/>
    <w:rsid w:val="001A4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EAF"/>
  </w:style>
  <w:style w:type="character" w:styleId="Hyperlink">
    <w:name w:val="Hyperlink"/>
    <w:basedOn w:val="DefaultParagraphFont"/>
    <w:uiPriority w:val="99"/>
    <w:unhideWhenUsed/>
    <w:rsid w:val="001A4EAF"/>
    <w:rPr>
      <w:color w:val="0000FF" w:themeColor="hyperlink"/>
      <w:u w:val="single"/>
    </w:rPr>
  </w:style>
  <w:style w:type="character" w:customStyle="1" w:styleId="apple-converted-space">
    <w:name w:val="apple-converted-space"/>
    <w:basedOn w:val="DefaultParagraphFont"/>
    <w:rsid w:val="007A4E15"/>
  </w:style>
  <w:style w:type="character" w:customStyle="1" w:styleId="spelle">
    <w:name w:val="spelle"/>
    <w:basedOn w:val="DefaultParagraphFont"/>
    <w:uiPriority w:val="99"/>
    <w:rsid w:val="007A4E15"/>
    <w:rPr>
      <w:rFonts w:ascii="Times New Roman" w:hAnsi="Times New Roman" w:cs="Times New Roman" w:hint="default"/>
    </w:rPr>
  </w:style>
  <w:style w:type="character" w:customStyle="1" w:styleId="Heading2Char">
    <w:name w:val="Heading 2 Char"/>
    <w:basedOn w:val="DefaultParagraphFont"/>
    <w:link w:val="Heading2"/>
    <w:uiPriority w:val="9"/>
    <w:rsid w:val="002F71C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432AD"/>
    <w:rPr>
      <w:rFonts w:asciiTheme="majorHAnsi" w:eastAsiaTheme="majorEastAsia" w:hAnsiTheme="majorHAnsi" w:cstheme="majorBidi"/>
      <w:bCs/>
      <w:i/>
      <w:sz w:val="26"/>
      <w:lang w:val="en-US"/>
    </w:rPr>
  </w:style>
  <w:style w:type="paragraph" w:customStyle="1" w:styleId="Default">
    <w:name w:val="Default"/>
    <w:rsid w:val="00B26D8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368B0"/>
    <w:pPr>
      <w:spacing w:before="100" w:beforeAutospacing="1" w:after="100" w:afterAutospacing="1" w:line="240" w:lineRule="auto"/>
    </w:pPr>
    <w:rPr>
      <w:rFonts w:ascii="Times New Roman" w:hAnsi="Times New Roman" w:cs="Times New Roman"/>
      <w:szCs w:val="24"/>
    </w:rPr>
  </w:style>
  <w:style w:type="character" w:styleId="FollowedHyperlink">
    <w:name w:val="FollowedHyperlink"/>
    <w:basedOn w:val="DefaultParagraphFont"/>
    <w:uiPriority w:val="99"/>
    <w:semiHidden/>
    <w:unhideWhenUsed/>
    <w:rsid w:val="009C154E"/>
    <w:rPr>
      <w:color w:val="800080" w:themeColor="followedHyperlink"/>
      <w:u w:val="single"/>
    </w:rPr>
  </w:style>
  <w:style w:type="character" w:styleId="CommentReference">
    <w:name w:val="annotation reference"/>
    <w:basedOn w:val="DefaultParagraphFont"/>
    <w:uiPriority w:val="99"/>
    <w:semiHidden/>
    <w:unhideWhenUsed/>
    <w:rsid w:val="007715EA"/>
    <w:rPr>
      <w:sz w:val="16"/>
      <w:szCs w:val="16"/>
    </w:rPr>
  </w:style>
  <w:style w:type="paragraph" w:styleId="CommentText">
    <w:name w:val="annotation text"/>
    <w:basedOn w:val="Normal"/>
    <w:link w:val="CommentTextChar"/>
    <w:uiPriority w:val="99"/>
    <w:semiHidden/>
    <w:unhideWhenUsed/>
    <w:rsid w:val="007715EA"/>
    <w:pPr>
      <w:spacing w:line="240" w:lineRule="auto"/>
    </w:pPr>
    <w:rPr>
      <w:sz w:val="20"/>
      <w:szCs w:val="20"/>
    </w:rPr>
  </w:style>
  <w:style w:type="character" w:customStyle="1" w:styleId="CommentTextChar">
    <w:name w:val="Comment Text Char"/>
    <w:basedOn w:val="DefaultParagraphFont"/>
    <w:link w:val="CommentText"/>
    <w:uiPriority w:val="99"/>
    <w:semiHidden/>
    <w:rsid w:val="007715EA"/>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7715EA"/>
    <w:rPr>
      <w:b/>
      <w:bCs/>
    </w:rPr>
  </w:style>
  <w:style w:type="character" w:customStyle="1" w:styleId="CommentSubjectChar">
    <w:name w:val="Comment Subject Char"/>
    <w:basedOn w:val="CommentTextChar"/>
    <w:link w:val="CommentSubject"/>
    <w:uiPriority w:val="99"/>
    <w:semiHidden/>
    <w:rsid w:val="007715EA"/>
    <w:rPr>
      <w:rFonts w:asciiTheme="majorBidi" w:hAnsiTheme="majorBidi"/>
      <w:b/>
      <w:bCs/>
      <w:sz w:val="20"/>
      <w:szCs w:val="20"/>
    </w:rPr>
  </w:style>
  <w:style w:type="paragraph" w:styleId="Revision">
    <w:name w:val="Revision"/>
    <w:hidden/>
    <w:uiPriority w:val="99"/>
    <w:semiHidden/>
    <w:rsid w:val="007A75A1"/>
    <w:pPr>
      <w:spacing w:after="0" w:line="240" w:lineRule="auto"/>
    </w:pPr>
    <w:rPr>
      <w:rFonts w:asciiTheme="majorBidi" w:hAnsiTheme="majorBidi"/>
      <w:sz w:val="24"/>
    </w:rPr>
  </w:style>
  <w:style w:type="character" w:styleId="Emphasis">
    <w:name w:val="Emphasis"/>
    <w:basedOn w:val="DefaultParagraphFont"/>
    <w:uiPriority w:val="20"/>
    <w:qFormat/>
    <w:rsid w:val="000F44EF"/>
    <w:rPr>
      <w:i/>
      <w:iCs/>
    </w:rPr>
  </w:style>
  <w:style w:type="character" w:styleId="LineNumber">
    <w:name w:val="line number"/>
    <w:basedOn w:val="DefaultParagraphFont"/>
    <w:uiPriority w:val="99"/>
    <w:semiHidden/>
    <w:unhideWhenUsed/>
    <w:rsid w:val="001C05AD"/>
  </w:style>
  <w:style w:type="table" w:styleId="TableGrid">
    <w:name w:val="Table Grid"/>
    <w:basedOn w:val="TableNormal"/>
    <w:uiPriority w:val="39"/>
    <w:rsid w:val="001A446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5122">
      <w:bodyDiv w:val="1"/>
      <w:marLeft w:val="0"/>
      <w:marRight w:val="0"/>
      <w:marTop w:val="0"/>
      <w:marBottom w:val="0"/>
      <w:divBdr>
        <w:top w:val="none" w:sz="0" w:space="0" w:color="auto"/>
        <w:left w:val="none" w:sz="0" w:space="0" w:color="auto"/>
        <w:bottom w:val="none" w:sz="0" w:space="0" w:color="auto"/>
        <w:right w:val="none" w:sz="0" w:space="0" w:color="auto"/>
      </w:divBdr>
      <w:divsChild>
        <w:div w:id="16740170">
          <w:marLeft w:val="0"/>
          <w:marRight w:val="450"/>
          <w:marTop w:val="0"/>
          <w:marBottom w:val="0"/>
          <w:divBdr>
            <w:top w:val="none" w:sz="0" w:space="0" w:color="auto"/>
            <w:left w:val="none" w:sz="0" w:space="0" w:color="auto"/>
            <w:bottom w:val="none" w:sz="0" w:space="0" w:color="auto"/>
            <w:right w:val="none" w:sz="0" w:space="0" w:color="auto"/>
          </w:divBdr>
          <w:divsChild>
            <w:div w:id="1428040093">
              <w:marLeft w:val="0"/>
              <w:marRight w:val="0"/>
              <w:marTop w:val="0"/>
              <w:marBottom w:val="0"/>
              <w:divBdr>
                <w:top w:val="none" w:sz="0" w:space="0" w:color="auto"/>
                <w:left w:val="none" w:sz="0" w:space="0" w:color="auto"/>
                <w:bottom w:val="none" w:sz="0" w:space="0" w:color="auto"/>
                <w:right w:val="none" w:sz="0" w:space="0" w:color="auto"/>
              </w:divBdr>
              <w:divsChild>
                <w:div w:id="4268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3117">
      <w:bodyDiv w:val="1"/>
      <w:marLeft w:val="0"/>
      <w:marRight w:val="0"/>
      <w:marTop w:val="0"/>
      <w:marBottom w:val="0"/>
      <w:divBdr>
        <w:top w:val="none" w:sz="0" w:space="0" w:color="auto"/>
        <w:left w:val="none" w:sz="0" w:space="0" w:color="auto"/>
        <w:bottom w:val="none" w:sz="0" w:space="0" w:color="auto"/>
        <w:right w:val="none" w:sz="0" w:space="0" w:color="auto"/>
      </w:divBdr>
      <w:divsChild>
        <w:div w:id="1796632701">
          <w:marLeft w:val="0"/>
          <w:marRight w:val="0"/>
          <w:marTop w:val="0"/>
          <w:marBottom w:val="0"/>
          <w:divBdr>
            <w:top w:val="none" w:sz="0" w:space="0" w:color="auto"/>
            <w:left w:val="none" w:sz="0" w:space="0" w:color="auto"/>
            <w:bottom w:val="none" w:sz="0" w:space="0" w:color="auto"/>
            <w:right w:val="none" w:sz="0" w:space="0" w:color="auto"/>
          </w:divBdr>
        </w:div>
      </w:divsChild>
    </w:div>
    <w:div w:id="730084553">
      <w:bodyDiv w:val="1"/>
      <w:marLeft w:val="0"/>
      <w:marRight w:val="0"/>
      <w:marTop w:val="0"/>
      <w:marBottom w:val="0"/>
      <w:divBdr>
        <w:top w:val="none" w:sz="0" w:space="0" w:color="auto"/>
        <w:left w:val="none" w:sz="0" w:space="0" w:color="auto"/>
        <w:bottom w:val="none" w:sz="0" w:space="0" w:color="auto"/>
        <w:right w:val="none" w:sz="0" w:space="0" w:color="auto"/>
      </w:divBdr>
      <w:divsChild>
        <w:div w:id="194539606">
          <w:marLeft w:val="0"/>
          <w:marRight w:val="0"/>
          <w:marTop w:val="0"/>
          <w:marBottom w:val="0"/>
          <w:divBdr>
            <w:top w:val="none" w:sz="0" w:space="0" w:color="auto"/>
            <w:left w:val="none" w:sz="0" w:space="0" w:color="auto"/>
            <w:bottom w:val="none" w:sz="0" w:space="0" w:color="auto"/>
            <w:right w:val="none" w:sz="0" w:space="0" w:color="auto"/>
          </w:divBdr>
          <w:divsChild>
            <w:div w:id="283851213">
              <w:marLeft w:val="0"/>
              <w:marRight w:val="0"/>
              <w:marTop w:val="0"/>
              <w:marBottom w:val="0"/>
              <w:divBdr>
                <w:top w:val="none" w:sz="0" w:space="0" w:color="auto"/>
                <w:left w:val="none" w:sz="0" w:space="0" w:color="auto"/>
                <w:bottom w:val="none" w:sz="0" w:space="0" w:color="auto"/>
                <w:right w:val="none" w:sz="0" w:space="0" w:color="auto"/>
              </w:divBdr>
              <w:divsChild>
                <w:div w:id="601569347">
                  <w:marLeft w:val="0"/>
                  <w:marRight w:val="0"/>
                  <w:marTop w:val="0"/>
                  <w:marBottom w:val="0"/>
                  <w:divBdr>
                    <w:top w:val="none" w:sz="0" w:space="0" w:color="auto"/>
                    <w:left w:val="none" w:sz="0" w:space="0" w:color="auto"/>
                    <w:bottom w:val="none" w:sz="0" w:space="0" w:color="auto"/>
                    <w:right w:val="none" w:sz="0" w:space="0" w:color="auto"/>
                  </w:divBdr>
                  <w:divsChild>
                    <w:div w:id="1013534085">
                      <w:marLeft w:val="0"/>
                      <w:marRight w:val="0"/>
                      <w:marTop w:val="0"/>
                      <w:marBottom w:val="0"/>
                      <w:divBdr>
                        <w:top w:val="none" w:sz="0" w:space="0" w:color="auto"/>
                        <w:left w:val="none" w:sz="0" w:space="0" w:color="auto"/>
                        <w:bottom w:val="none" w:sz="0" w:space="0" w:color="auto"/>
                        <w:right w:val="none" w:sz="0" w:space="0" w:color="auto"/>
                      </w:divBdr>
                      <w:divsChild>
                        <w:div w:id="325716017">
                          <w:marLeft w:val="0"/>
                          <w:marRight w:val="0"/>
                          <w:marTop w:val="0"/>
                          <w:marBottom w:val="0"/>
                          <w:divBdr>
                            <w:top w:val="none" w:sz="0" w:space="0" w:color="auto"/>
                            <w:left w:val="none" w:sz="0" w:space="0" w:color="auto"/>
                            <w:bottom w:val="none" w:sz="0" w:space="0" w:color="auto"/>
                            <w:right w:val="none" w:sz="0" w:space="0" w:color="auto"/>
                          </w:divBdr>
                        </w:div>
                        <w:div w:id="1143155146">
                          <w:marLeft w:val="0"/>
                          <w:marRight w:val="0"/>
                          <w:marTop w:val="0"/>
                          <w:marBottom w:val="0"/>
                          <w:divBdr>
                            <w:top w:val="none" w:sz="0" w:space="0" w:color="auto"/>
                            <w:left w:val="none" w:sz="0" w:space="0" w:color="auto"/>
                            <w:bottom w:val="none" w:sz="0" w:space="0" w:color="auto"/>
                            <w:right w:val="none" w:sz="0" w:space="0" w:color="auto"/>
                          </w:divBdr>
                        </w:div>
                      </w:divsChild>
                    </w:div>
                    <w:div w:id="1105031894">
                      <w:marLeft w:val="0"/>
                      <w:marRight w:val="0"/>
                      <w:marTop w:val="0"/>
                      <w:marBottom w:val="0"/>
                      <w:divBdr>
                        <w:top w:val="none" w:sz="0" w:space="0" w:color="auto"/>
                        <w:left w:val="none" w:sz="0" w:space="0" w:color="auto"/>
                        <w:bottom w:val="none" w:sz="0" w:space="0" w:color="auto"/>
                        <w:right w:val="none" w:sz="0" w:space="0" w:color="auto"/>
                      </w:divBdr>
                      <w:divsChild>
                        <w:div w:id="205676583">
                          <w:marLeft w:val="0"/>
                          <w:marRight w:val="0"/>
                          <w:marTop w:val="0"/>
                          <w:marBottom w:val="0"/>
                          <w:divBdr>
                            <w:top w:val="none" w:sz="0" w:space="0" w:color="auto"/>
                            <w:left w:val="none" w:sz="0" w:space="0" w:color="auto"/>
                            <w:bottom w:val="none" w:sz="0" w:space="0" w:color="auto"/>
                            <w:right w:val="none" w:sz="0" w:space="0" w:color="auto"/>
                          </w:divBdr>
                        </w:div>
                        <w:div w:id="16613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3444">
                  <w:marLeft w:val="0"/>
                  <w:marRight w:val="0"/>
                  <w:marTop w:val="0"/>
                  <w:marBottom w:val="0"/>
                  <w:divBdr>
                    <w:top w:val="none" w:sz="0" w:space="0" w:color="auto"/>
                    <w:left w:val="none" w:sz="0" w:space="0" w:color="auto"/>
                    <w:bottom w:val="none" w:sz="0" w:space="0" w:color="auto"/>
                    <w:right w:val="none" w:sz="0" w:space="0" w:color="auto"/>
                  </w:divBdr>
                </w:div>
                <w:div w:id="125466600">
                  <w:marLeft w:val="0"/>
                  <w:marRight w:val="0"/>
                  <w:marTop w:val="0"/>
                  <w:marBottom w:val="0"/>
                  <w:divBdr>
                    <w:top w:val="none" w:sz="0" w:space="0" w:color="auto"/>
                    <w:left w:val="none" w:sz="0" w:space="0" w:color="auto"/>
                    <w:bottom w:val="none" w:sz="0" w:space="0" w:color="auto"/>
                    <w:right w:val="none" w:sz="0" w:space="0" w:color="auto"/>
                  </w:divBdr>
                </w:div>
                <w:div w:id="802891157">
                  <w:marLeft w:val="0"/>
                  <w:marRight w:val="0"/>
                  <w:marTop w:val="0"/>
                  <w:marBottom w:val="0"/>
                  <w:divBdr>
                    <w:top w:val="none" w:sz="0" w:space="0" w:color="auto"/>
                    <w:left w:val="none" w:sz="0" w:space="0" w:color="auto"/>
                    <w:bottom w:val="none" w:sz="0" w:space="0" w:color="auto"/>
                    <w:right w:val="none" w:sz="0" w:space="0" w:color="auto"/>
                  </w:divBdr>
                </w:div>
                <w:div w:id="1482194699">
                  <w:marLeft w:val="0"/>
                  <w:marRight w:val="0"/>
                  <w:marTop w:val="0"/>
                  <w:marBottom w:val="0"/>
                  <w:divBdr>
                    <w:top w:val="none" w:sz="0" w:space="0" w:color="auto"/>
                    <w:left w:val="none" w:sz="0" w:space="0" w:color="auto"/>
                    <w:bottom w:val="none" w:sz="0" w:space="0" w:color="auto"/>
                    <w:right w:val="none" w:sz="0" w:space="0" w:color="auto"/>
                  </w:divBdr>
                </w:div>
                <w:div w:id="99877916">
                  <w:marLeft w:val="0"/>
                  <w:marRight w:val="0"/>
                  <w:marTop w:val="0"/>
                  <w:marBottom w:val="0"/>
                  <w:divBdr>
                    <w:top w:val="none" w:sz="0" w:space="0" w:color="auto"/>
                    <w:left w:val="none" w:sz="0" w:space="0" w:color="auto"/>
                    <w:bottom w:val="none" w:sz="0" w:space="0" w:color="auto"/>
                    <w:right w:val="none" w:sz="0" w:space="0" w:color="auto"/>
                  </w:divBdr>
                </w:div>
                <w:div w:id="11036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59169">
      <w:bodyDiv w:val="1"/>
      <w:marLeft w:val="0"/>
      <w:marRight w:val="0"/>
      <w:marTop w:val="0"/>
      <w:marBottom w:val="0"/>
      <w:divBdr>
        <w:top w:val="none" w:sz="0" w:space="0" w:color="auto"/>
        <w:left w:val="none" w:sz="0" w:space="0" w:color="auto"/>
        <w:bottom w:val="none" w:sz="0" w:space="0" w:color="auto"/>
        <w:right w:val="none" w:sz="0" w:space="0" w:color="auto"/>
      </w:divBdr>
    </w:div>
    <w:div w:id="1312247957">
      <w:bodyDiv w:val="1"/>
      <w:marLeft w:val="0"/>
      <w:marRight w:val="0"/>
      <w:marTop w:val="0"/>
      <w:marBottom w:val="0"/>
      <w:divBdr>
        <w:top w:val="none" w:sz="0" w:space="0" w:color="auto"/>
        <w:left w:val="none" w:sz="0" w:space="0" w:color="auto"/>
        <w:bottom w:val="none" w:sz="0" w:space="0" w:color="auto"/>
        <w:right w:val="none" w:sz="0" w:space="0" w:color="auto"/>
      </w:divBdr>
      <w:divsChild>
        <w:div w:id="59526271">
          <w:marLeft w:val="0"/>
          <w:marRight w:val="0"/>
          <w:marTop w:val="0"/>
          <w:marBottom w:val="0"/>
          <w:divBdr>
            <w:top w:val="none" w:sz="0" w:space="0" w:color="auto"/>
            <w:left w:val="none" w:sz="0" w:space="0" w:color="auto"/>
            <w:bottom w:val="none" w:sz="0" w:space="0" w:color="auto"/>
            <w:right w:val="none" w:sz="0" w:space="0" w:color="auto"/>
          </w:divBdr>
          <w:divsChild>
            <w:div w:id="146289888">
              <w:marLeft w:val="0"/>
              <w:marRight w:val="0"/>
              <w:marTop w:val="0"/>
              <w:marBottom w:val="0"/>
              <w:divBdr>
                <w:top w:val="none" w:sz="0" w:space="0" w:color="auto"/>
                <w:left w:val="none" w:sz="0" w:space="0" w:color="auto"/>
                <w:bottom w:val="none" w:sz="0" w:space="0" w:color="auto"/>
                <w:right w:val="none" w:sz="0" w:space="0" w:color="auto"/>
              </w:divBdr>
              <w:divsChild>
                <w:div w:id="1891334273">
                  <w:marLeft w:val="0"/>
                  <w:marRight w:val="0"/>
                  <w:marTop w:val="0"/>
                  <w:marBottom w:val="0"/>
                  <w:divBdr>
                    <w:top w:val="none" w:sz="0" w:space="0" w:color="auto"/>
                    <w:left w:val="none" w:sz="0" w:space="0" w:color="auto"/>
                    <w:bottom w:val="none" w:sz="0" w:space="0" w:color="auto"/>
                    <w:right w:val="none" w:sz="0" w:space="0" w:color="auto"/>
                  </w:divBdr>
                  <w:divsChild>
                    <w:div w:id="839392474">
                      <w:marLeft w:val="0"/>
                      <w:marRight w:val="0"/>
                      <w:marTop w:val="0"/>
                      <w:marBottom w:val="0"/>
                      <w:divBdr>
                        <w:top w:val="none" w:sz="0" w:space="0" w:color="auto"/>
                        <w:left w:val="none" w:sz="0" w:space="0" w:color="auto"/>
                        <w:bottom w:val="none" w:sz="0" w:space="0" w:color="auto"/>
                        <w:right w:val="none" w:sz="0" w:space="0" w:color="auto"/>
                      </w:divBdr>
                      <w:divsChild>
                        <w:div w:id="2124760558">
                          <w:marLeft w:val="0"/>
                          <w:marRight w:val="0"/>
                          <w:marTop w:val="0"/>
                          <w:marBottom w:val="0"/>
                          <w:divBdr>
                            <w:top w:val="none" w:sz="0" w:space="0" w:color="auto"/>
                            <w:left w:val="none" w:sz="0" w:space="0" w:color="auto"/>
                            <w:bottom w:val="none" w:sz="0" w:space="0" w:color="auto"/>
                            <w:right w:val="none" w:sz="0" w:space="0" w:color="auto"/>
                          </w:divBdr>
                          <w:divsChild>
                            <w:div w:id="509639892">
                              <w:marLeft w:val="0"/>
                              <w:marRight w:val="0"/>
                              <w:marTop w:val="0"/>
                              <w:marBottom w:val="0"/>
                              <w:divBdr>
                                <w:top w:val="none" w:sz="0" w:space="0" w:color="auto"/>
                                <w:left w:val="none" w:sz="0" w:space="0" w:color="auto"/>
                                <w:bottom w:val="none" w:sz="0" w:space="0" w:color="auto"/>
                                <w:right w:val="none" w:sz="0" w:space="0" w:color="auto"/>
                              </w:divBdr>
                              <w:divsChild>
                                <w:div w:id="2034531567">
                                  <w:marLeft w:val="0"/>
                                  <w:marRight w:val="0"/>
                                  <w:marTop w:val="0"/>
                                  <w:marBottom w:val="0"/>
                                  <w:divBdr>
                                    <w:top w:val="none" w:sz="0" w:space="0" w:color="auto"/>
                                    <w:left w:val="none" w:sz="0" w:space="0" w:color="auto"/>
                                    <w:bottom w:val="none" w:sz="0" w:space="0" w:color="auto"/>
                                    <w:right w:val="none" w:sz="0" w:space="0" w:color="auto"/>
                                  </w:divBdr>
                                </w:div>
                                <w:div w:id="84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3321">
                          <w:marLeft w:val="0"/>
                          <w:marRight w:val="0"/>
                          <w:marTop w:val="0"/>
                          <w:marBottom w:val="0"/>
                          <w:divBdr>
                            <w:top w:val="none" w:sz="0" w:space="0" w:color="auto"/>
                            <w:left w:val="none" w:sz="0" w:space="0" w:color="auto"/>
                            <w:bottom w:val="none" w:sz="0" w:space="0" w:color="auto"/>
                            <w:right w:val="none" w:sz="0" w:space="0" w:color="auto"/>
                          </w:divBdr>
                        </w:div>
                        <w:div w:id="1507211691">
                          <w:marLeft w:val="0"/>
                          <w:marRight w:val="0"/>
                          <w:marTop w:val="0"/>
                          <w:marBottom w:val="0"/>
                          <w:divBdr>
                            <w:top w:val="none" w:sz="0" w:space="0" w:color="auto"/>
                            <w:left w:val="none" w:sz="0" w:space="0" w:color="auto"/>
                            <w:bottom w:val="none" w:sz="0" w:space="0" w:color="auto"/>
                            <w:right w:val="none" w:sz="0" w:space="0" w:color="auto"/>
                          </w:divBdr>
                        </w:div>
                        <w:div w:id="1931304892">
                          <w:marLeft w:val="0"/>
                          <w:marRight w:val="0"/>
                          <w:marTop w:val="0"/>
                          <w:marBottom w:val="0"/>
                          <w:divBdr>
                            <w:top w:val="none" w:sz="0" w:space="0" w:color="auto"/>
                            <w:left w:val="none" w:sz="0" w:space="0" w:color="auto"/>
                            <w:bottom w:val="none" w:sz="0" w:space="0" w:color="auto"/>
                            <w:right w:val="none" w:sz="0" w:space="0" w:color="auto"/>
                          </w:divBdr>
                        </w:div>
                        <w:div w:id="15800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6728">
      <w:bodyDiv w:val="1"/>
      <w:marLeft w:val="0"/>
      <w:marRight w:val="0"/>
      <w:marTop w:val="0"/>
      <w:marBottom w:val="0"/>
      <w:divBdr>
        <w:top w:val="none" w:sz="0" w:space="0" w:color="auto"/>
        <w:left w:val="none" w:sz="0" w:space="0" w:color="auto"/>
        <w:bottom w:val="none" w:sz="0" w:space="0" w:color="auto"/>
        <w:right w:val="none" w:sz="0" w:space="0" w:color="auto"/>
      </w:divBdr>
      <w:divsChild>
        <w:div w:id="942685943">
          <w:marLeft w:val="0"/>
          <w:marRight w:val="0"/>
          <w:marTop w:val="0"/>
          <w:marBottom w:val="0"/>
          <w:divBdr>
            <w:top w:val="none" w:sz="0" w:space="0" w:color="auto"/>
            <w:left w:val="none" w:sz="0" w:space="0" w:color="auto"/>
            <w:bottom w:val="none" w:sz="0" w:space="0" w:color="auto"/>
            <w:right w:val="none" w:sz="0" w:space="0" w:color="auto"/>
          </w:divBdr>
          <w:divsChild>
            <w:div w:id="148205897">
              <w:marLeft w:val="0"/>
              <w:marRight w:val="0"/>
              <w:marTop w:val="0"/>
              <w:marBottom w:val="0"/>
              <w:divBdr>
                <w:top w:val="none" w:sz="0" w:space="0" w:color="auto"/>
                <w:left w:val="none" w:sz="0" w:space="0" w:color="auto"/>
                <w:bottom w:val="none" w:sz="0" w:space="0" w:color="auto"/>
                <w:right w:val="none" w:sz="0" w:space="0" w:color="auto"/>
              </w:divBdr>
              <w:divsChild>
                <w:div w:id="1860852675">
                  <w:marLeft w:val="0"/>
                  <w:marRight w:val="0"/>
                  <w:marTop w:val="0"/>
                  <w:marBottom w:val="0"/>
                  <w:divBdr>
                    <w:top w:val="none" w:sz="0" w:space="0" w:color="auto"/>
                    <w:left w:val="none" w:sz="0" w:space="0" w:color="auto"/>
                    <w:bottom w:val="none" w:sz="0" w:space="0" w:color="auto"/>
                    <w:right w:val="none" w:sz="0" w:space="0" w:color="auto"/>
                  </w:divBdr>
                </w:div>
                <w:div w:id="1915312842">
                  <w:marLeft w:val="0"/>
                  <w:marRight w:val="0"/>
                  <w:marTop w:val="0"/>
                  <w:marBottom w:val="0"/>
                  <w:divBdr>
                    <w:top w:val="none" w:sz="0" w:space="0" w:color="auto"/>
                    <w:left w:val="none" w:sz="0" w:space="0" w:color="auto"/>
                    <w:bottom w:val="none" w:sz="0" w:space="0" w:color="auto"/>
                    <w:right w:val="none" w:sz="0" w:space="0" w:color="auto"/>
                  </w:divBdr>
                </w:div>
              </w:divsChild>
            </w:div>
            <w:div w:id="1445921964">
              <w:marLeft w:val="0"/>
              <w:marRight w:val="0"/>
              <w:marTop w:val="0"/>
              <w:marBottom w:val="0"/>
              <w:divBdr>
                <w:top w:val="none" w:sz="0" w:space="0" w:color="auto"/>
                <w:left w:val="none" w:sz="0" w:space="0" w:color="auto"/>
                <w:bottom w:val="none" w:sz="0" w:space="0" w:color="auto"/>
                <w:right w:val="none" w:sz="0" w:space="0" w:color="auto"/>
              </w:divBdr>
              <w:divsChild>
                <w:div w:id="399908248">
                  <w:marLeft w:val="0"/>
                  <w:marRight w:val="0"/>
                  <w:marTop w:val="0"/>
                  <w:marBottom w:val="0"/>
                  <w:divBdr>
                    <w:top w:val="none" w:sz="0" w:space="0" w:color="auto"/>
                    <w:left w:val="none" w:sz="0" w:space="0" w:color="auto"/>
                    <w:bottom w:val="none" w:sz="0" w:space="0" w:color="auto"/>
                    <w:right w:val="none" w:sz="0" w:space="0" w:color="auto"/>
                  </w:divBdr>
                </w:div>
                <w:div w:id="17156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881">
          <w:marLeft w:val="0"/>
          <w:marRight w:val="0"/>
          <w:marTop w:val="0"/>
          <w:marBottom w:val="0"/>
          <w:divBdr>
            <w:top w:val="none" w:sz="0" w:space="0" w:color="auto"/>
            <w:left w:val="none" w:sz="0" w:space="0" w:color="auto"/>
            <w:bottom w:val="none" w:sz="0" w:space="0" w:color="auto"/>
            <w:right w:val="none" w:sz="0" w:space="0" w:color="auto"/>
          </w:divBdr>
        </w:div>
        <w:div w:id="94401588">
          <w:marLeft w:val="0"/>
          <w:marRight w:val="0"/>
          <w:marTop w:val="0"/>
          <w:marBottom w:val="0"/>
          <w:divBdr>
            <w:top w:val="none" w:sz="0" w:space="0" w:color="auto"/>
            <w:left w:val="none" w:sz="0" w:space="0" w:color="auto"/>
            <w:bottom w:val="none" w:sz="0" w:space="0" w:color="auto"/>
            <w:right w:val="none" w:sz="0" w:space="0" w:color="auto"/>
          </w:divBdr>
        </w:div>
        <w:div w:id="681904728">
          <w:marLeft w:val="0"/>
          <w:marRight w:val="0"/>
          <w:marTop w:val="0"/>
          <w:marBottom w:val="0"/>
          <w:divBdr>
            <w:top w:val="none" w:sz="0" w:space="0" w:color="auto"/>
            <w:left w:val="none" w:sz="0" w:space="0" w:color="auto"/>
            <w:bottom w:val="none" w:sz="0" w:space="0" w:color="auto"/>
            <w:right w:val="none" w:sz="0" w:space="0" w:color="auto"/>
          </w:divBdr>
        </w:div>
        <w:div w:id="1748458359">
          <w:marLeft w:val="0"/>
          <w:marRight w:val="0"/>
          <w:marTop w:val="0"/>
          <w:marBottom w:val="0"/>
          <w:divBdr>
            <w:top w:val="none" w:sz="0" w:space="0" w:color="auto"/>
            <w:left w:val="none" w:sz="0" w:space="0" w:color="auto"/>
            <w:bottom w:val="none" w:sz="0" w:space="0" w:color="auto"/>
            <w:right w:val="none" w:sz="0" w:space="0" w:color="auto"/>
          </w:divBdr>
        </w:div>
        <w:div w:id="41444852">
          <w:marLeft w:val="0"/>
          <w:marRight w:val="0"/>
          <w:marTop w:val="0"/>
          <w:marBottom w:val="0"/>
          <w:divBdr>
            <w:top w:val="none" w:sz="0" w:space="0" w:color="auto"/>
            <w:left w:val="none" w:sz="0" w:space="0" w:color="auto"/>
            <w:bottom w:val="none" w:sz="0" w:space="0" w:color="auto"/>
            <w:right w:val="none" w:sz="0" w:space="0" w:color="auto"/>
          </w:divBdr>
        </w:div>
        <w:div w:id="1630355673">
          <w:marLeft w:val="0"/>
          <w:marRight w:val="0"/>
          <w:marTop w:val="0"/>
          <w:marBottom w:val="0"/>
          <w:divBdr>
            <w:top w:val="none" w:sz="0" w:space="0" w:color="auto"/>
            <w:left w:val="none" w:sz="0" w:space="0" w:color="auto"/>
            <w:bottom w:val="none" w:sz="0" w:space="0" w:color="auto"/>
            <w:right w:val="none" w:sz="0" w:space="0" w:color="auto"/>
          </w:divBdr>
        </w:div>
      </w:divsChild>
    </w:div>
    <w:div w:id="1771704157">
      <w:bodyDiv w:val="1"/>
      <w:marLeft w:val="0"/>
      <w:marRight w:val="0"/>
      <w:marTop w:val="0"/>
      <w:marBottom w:val="0"/>
      <w:divBdr>
        <w:top w:val="none" w:sz="0" w:space="0" w:color="auto"/>
        <w:left w:val="none" w:sz="0" w:space="0" w:color="auto"/>
        <w:bottom w:val="none" w:sz="0" w:space="0" w:color="auto"/>
        <w:right w:val="none" w:sz="0" w:space="0" w:color="auto"/>
      </w:divBdr>
    </w:div>
    <w:div w:id="1895964156">
      <w:bodyDiv w:val="1"/>
      <w:marLeft w:val="0"/>
      <w:marRight w:val="0"/>
      <w:marTop w:val="0"/>
      <w:marBottom w:val="0"/>
      <w:divBdr>
        <w:top w:val="none" w:sz="0" w:space="0" w:color="auto"/>
        <w:left w:val="none" w:sz="0" w:space="0" w:color="auto"/>
        <w:bottom w:val="none" w:sz="0" w:space="0" w:color="auto"/>
        <w:right w:val="none" w:sz="0" w:space="0" w:color="auto"/>
      </w:divBdr>
      <w:divsChild>
        <w:div w:id="130292663">
          <w:marLeft w:val="0"/>
          <w:marRight w:val="0"/>
          <w:marTop w:val="0"/>
          <w:marBottom w:val="0"/>
          <w:divBdr>
            <w:top w:val="none" w:sz="0" w:space="0" w:color="auto"/>
            <w:left w:val="none" w:sz="0" w:space="0" w:color="auto"/>
            <w:bottom w:val="none" w:sz="0" w:space="0" w:color="auto"/>
            <w:right w:val="none" w:sz="0" w:space="0" w:color="auto"/>
          </w:divBdr>
        </w:div>
      </w:divsChild>
    </w:div>
    <w:div w:id="1954508132">
      <w:bodyDiv w:val="1"/>
      <w:marLeft w:val="0"/>
      <w:marRight w:val="0"/>
      <w:marTop w:val="0"/>
      <w:marBottom w:val="0"/>
      <w:divBdr>
        <w:top w:val="none" w:sz="0" w:space="0" w:color="auto"/>
        <w:left w:val="none" w:sz="0" w:space="0" w:color="auto"/>
        <w:bottom w:val="none" w:sz="0" w:space="0" w:color="auto"/>
        <w:right w:val="none" w:sz="0" w:space="0" w:color="auto"/>
      </w:divBdr>
    </w:div>
    <w:div w:id="2039772511">
      <w:bodyDiv w:val="1"/>
      <w:marLeft w:val="0"/>
      <w:marRight w:val="0"/>
      <w:marTop w:val="0"/>
      <w:marBottom w:val="0"/>
      <w:divBdr>
        <w:top w:val="none" w:sz="0" w:space="0" w:color="auto"/>
        <w:left w:val="none" w:sz="0" w:space="0" w:color="auto"/>
        <w:bottom w:val="none" w:sz="0" w:space="0" w:color="auto"/>
        <w:right w:val="none" w:sz="0" w:space="0" w:color="auto"/>
      </w:divBdr>
      <w:divsChild>
        <w:div w:id="1177964399">
          <w:marLeft w:val="0"/>
          <w:marRight w:val="0"/>
          <w:marTop w:val="0"/>
          <w:marBottom w:val="0"/>
          <w:divBdr>
            <w:top w:val="none" w:sz="0" w:space="0" w:color="auto"/>
            <w:left w:val="none" w:sz="0" w:space="0" w:color="auto"/>
            <w:bottom w:val="none" w:sz="0" w:space="0" w:color="auto"/>
            <w:right w:val="none" w:sz="0" w:space="0" w:color="auto"/>
          </w:divBdr>
        </w:div>
        <w:div w:id="1940522487">
          <w:marLeft w:val="0"/>
          <w:marRight w:val="0"/>
          <w:marTop w:val="0"/>
          <w:marBottom w:val="0"/>
          <w:divBdr>
            <w:top w:val="none" w:sz="0" w:space="0" w:color="auto"/>
            <w:left w:val="none" w:sz="0" w:space="0" w:color="auto"/>
            <w:bottom w:val="none" w:sz="0" w:space="0" w:color="auto"/>
            <w:right w:val="none" w:sz="0" w:space="0" w:color="auto"/>
          </w:divBdr>
        </w:div>
        <w:div w:id="1426919504">
          <w:marLeft w:val="0"/>
          <w:marRight w:val="0"/>
          <w:marTop w:val="0"/>
          <w:marBottom w:val="0"/>
          <w:divBdr>
            <w:top w:val="none" w:sz="0" w:space="0" w:color="auto"/>
            <w:left w:val="none" w:sz="0" w:space="0" w:color="auto"/>
            <w:bottom w:val="none" w:sz="0" w:space="0" w:color="auto"/>
            <w:right w:val="none" w:sz="0" w:space="0" w:color="auto"/>
          </w:divBdr>
        </w:div>
        <w:div w:id="1482769552">
          <w:marLeft w:val="0"/>
          <w:marRight w:val="0"/>
          <w:marTop w:val="0"/>
          <w:marBottom w:val="0"/>
          <w:divBdr>
            <w:top w:val="none" w:sz="0" w:space="0" w:color="auto"/>
            <w:left w:val="none" w:sz="0" w:space="0" w:color="auto"/>
            <w:bottom w:val="none" w:sz="0" w:space="0" w:color="auto"/>
            <w:right w:val="none" w:sz="0" w:space="0" w:color="auto"/>
          </w:divBdr>
        </w:div>
        <w:div w:id="1898668243">
          <w:marLeft w:val="0"/>
          <w:marRight w:val="0"/>
          <w:marTop w:val="0"/>
          <w:marBottom w:val="0"/>
          <w:divBdr>
            <w:top w:val="none" w:sz="0" w:space="0" w:color="auto"/>
            <w:left w:val="none" w:sz="0" w:space="0" w:color="auto"/>
            <w:bottom w:val="none" w:sz="0" w:space="0" w:color="auto"/>
            <w:right w:val="none" w:sz="0" w:space="0" w:color="auto"/>
          </w:divBdr>
        </w:div>
        <w:div w:id="910118493">
          <w:marLeft w:val="0"/>
          <w:marRight w:val="0"/>
          <w:marTop w:val="0"/>
          <w:marBottom w:val="0"/>
          <w:divBdr>
            <w:top w:val="none" w:sz="0" w:space="0" w:color="auto"/>
            <w:left w:val="none" w:sz="0" w:space="0" w:color="auto"/>
            <w:bottom w:val="none" w:sz="0" w:space="0" w:color="auto"/>
            <w:right w:val="none" w:sz="0" w:space="0" w:color="auto"/>
          </w:divBdr>
        </w:div>
        <w:div w:id="1384064469">
          <w:marLeft w:val="0"/>
          <w:marRight w:val="0"/>
          <w:marTop w:val="0"/>
          <w:marBottom w:val="0"/>
          <w:divBdr>
            <w:top w:val="none" w:sz="0" w:space="0" w:color="auto"/>
            <w:left w:val="none" w:sz="0" w:space="0" w:color="auto"/>
            <w:bottom w:val="none" w:sz="0" w:space="0" w:color="auto"/>
            <w:right w:val="none" w:sz="0" w:space="0" w:color="auto"/>
          </w:divBdr>
        </w:div>
        <w:div w:id="1645348332">
          <w:marLeft w:val="0"/>
          <w:marRight w:val="0"/>
          <w:marTop w:val="0"/>
          <w:marBottom w:val="0"/>
          <w:divBdr>
            <w:top w:val="none" w:sz="0" w:space="0" w:color="auto"/>
            <w:left w:val="none" w:sz="0" w:space="0" w:color="auto"/>
            <w:bottom w:val="none" w:sz="0" w:space="0" w:color="auto"/>
            <w:right w:val="none" w:sz="0" w:space="0" w:color="auto"/>
          </w:divBdr>
        </w:div>
        <w:div w:id="1231843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2.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pake@soton.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mailto:R.Spake@soton.ac.uk"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mailto:cpd@soton.ac.uk" TargetMode="External"/><Relationship Id="rId14" Type="http://schemas.openxmlformats.org/officeDocument/2006/relationships/footer" Target="footer1.xml"/><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16A5-B7BC-4A79-8B56-5C305155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9146</Words>
  <Characters>52136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Doncaster C.P.</dc:creator>
  <cp:lastModifiedBy>Spake R.</cp:lastModifiedBy>
  <cp:revision>2</cp:revision>
  <dcterms:created xsi:type="dcterms:W3CDTF">2017-05-15T14:37:00Z</dcterms:created>
  <dcterms:modified xsi:type="dcterms:W3CDTF">2017-05-15T14:37:00Z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