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E7D69" w14:textId="77777777" w:rsidR="009272A6" w:rsidRPr="00D66F07" w:rsidRDefault="009272A6" w:rsidP="009272A6">
      <w:pPr>
        <w:spacing w:line="480" w:lineRule="auto"/>
        <w:rPr>
          <w:rFonts w:asciiTheme="majorHAnsi" w:hAnsiTheme="majorHAnsi"/>
        </w:rPr>
      </w:pPr>
      <w:r w:rsidRPr="00D66F07">
        <w:rPr>
          <w:rFonts w:asciiTheme="majorHAnsi" w:hAnsiTheme="majorHAnsi"/>
          <w:b/>
        </w:rPr>
        <w:t>Upper Limb and Eye Movement Coordination during</w:t>
      </w:r>
      <w:r>
        <w:rPr>
          <w:rFonts w:asciiTheme="majorHAnsi" w:hAnsiTheme="majorHAnsi"/>
          <w:b/>
        </w:rPr>
        <w:t xml:space="preserve"> </w:t>
      </w:r>
      <w:r w:rsidRPr="00D66F07">
        <w:rPr>
          <w:rFonts w:asciiTheme="majorHAnsi" w:hAnsiTheme="majorHAnsi"/>
          <w:b/>
        </w:rPr>
        <w:t>Reaching Task</w:t>
      </w:r>
      <w:r>
        <w:rPr>
          <w:rFonts w:asciiTheme="majorHAnsi" w:hAnsiTheme="majorHAnsi"/>
          <w:b/>
        </w:rPr>
        <w:t>s</w:t>
      </w:r>
      <w:r w:rsidRPr="00DA719A">
        <w:rPr>
          <w:rFonts w:asciiTheme="majorHAnsi" w:hAnsiTheme="majorHAnsi"/>
          <w:b/>
        </w:rPr>
        <w:t xml:space="preserve"> </w:t>
      </w:r>
      <w:r>
        <w:rPr>
          <w:rFonts w:asciiTheme="majorHAnsi" w:hAnsiTheme="majorHAnsi"/>
          <w:b/>
        </w:rPr>
        <w:t>in</w:t>
      </w:r>
      <w:r w:rsidRPr="00D66F07">
        <w:rPr>
          <w:rFonts w:asciiTheme="majorHAnsi" w:hAnsiTheme="majorHAnsi"/>
          <w:b/>
        </w:rPr>
        <w:t xml:space="preserve"> </w:t>
      </w:r>
      <w:r>
        <w:rPr>
          <w:rFonts w:asciiTheme="majorHAnsi" w:hAnsiTheme="majorHAnsi"/>
          <w:b/>
        </w:rPr>
        <w:t xml:space="preserve">People with </w:t>
      </w:r>
      <w:r w:rsidRPr="00D66F07">
        <w:rPr>
          <w:rFonts w:asciiTheme="majorHAnsi" w:hAnsiTheme="majorHAnsi"/>
          <w:b/>
        </w:rPr>
        <w:t>Stroke.</w:t>
      </w:r>
    </w:p>
    <w:p w14:paraId="283DF40C" w14:textId="77777777" w:rsidR="009272A6" w:rsidRPr="00D66F07" w:rsidRDefault="009272A6" w:rsidP="009272A6">
      <w:pPr>
        <w:spacing w:line="480" w:lineRule="auto"/>
        <w:rPr>
          <w:rFonts w:asciiTheme="majorHAnsi" w:hAnsiTheme="majorHAnsi"/>
        </w:rPr>
      </w:pPr>
    </w:p>
    <w:p w14:paraId="6BC82E19" w14:textId="77777777" w:rsidR="009272A6" w:rsidRPr="00D66F07" w:rsidRDefault="009272A6" w:rsidP="009272A6">
      <w:pPr>
        <w:spacing w:line="480" w:lineRule="auto"/>
        <w:rPr>
          <w:rFonts w:asciiTheme="majorHAnsi" w:hAnsiTheme="majorHAnsi"/>
        </w:rPr>
      </w:pPr>
      <w:r w:rsidRPr="00D66F07">
        <w:rPr>
          <w:rFonts w:asciiTheme="majorHAnsi" w:hAnsiTheme="majorHAnsi"/>
        </w:rPr>
        <w:t>Katie L. Meadmore</w:t>
      </w:r>
      <w:r w:rsidRPr="00D66F07">
        <w:rPr>
          <w:rFonts w:asciiTheme="majorHAnsi" w:hAnsiTheme="majorHAnsi"/>
          <w:vertAlign w:val="superscript"/>
        </w:rPr>
        <w:t>1, 2*</w:t>
      </w:r>
      <w:r w:rsidRPr="00D66F07">
        <w:rPr>
          <w:rFonts w:asciiTheme="majorHAnsi" w:hAnsiTheme="majorHAnsi"/>
        </w:rPr>
        <w:t>, Timothy A. Exell</w:t>
      </w:r>
      <w:r w:rsidRPr="00D66F07">
        <w:rPr>
          <w:rFonts w:asciiTheme="majorHAnsi" w:hAnsiTheme="majorHAnsi"/>
          <w:vertAlign w:val="superscript"/>
        </w:rPr>
        <w:t>3</w:t>
      </w:r>
      <w:proofErr w:type="gramStart"/>
      <w:r>
        <w:rPr>
          <w:rFonts w:asciiTheme="majorHAnsi" w:hAnsiTheme="majorHAnsi"/>
          <w:vertAlign w:val="superscript"/>
        </w:rPr>
        <w:t>,4</w:t>
      </w:r>
      <w:proofErr w:type="gramEnd"/>
      <w:r w:rsidRPr="00D66F07">
        <w:rPr>
          <w:rFonts w:asciiTheme="majorHAnsi" w:hAnsiTheme="majorHAnsi"/>
        </w:rPr>
        <w:t>, Jane H. Burridge</w:t>
      </w:r>
      <w:r w:rsidRPr="00D66F07">
        <w:rPr>
          <w:rFonts w:asciiTheme="majorHAnsi" w:hAnsiTheme="majorHAnsi"/>
          <w:vertAlign w:val="superscript"/>
        </w:rPr>
        <w:t>2</w:t>
      </w:r>
      <w:r w:rsidRPr="00D66F07">
        <w:rPr>
          <w:rFonts w:asciiTheme="majorHAnsi" w:hAnsiTheme="majorHAnsi"/>
        </w:rPr>
        <w:t>, Ann-Marie Hughes</w:t>
      </w:r>
      <w:r w:rsidRPr="00D66F07">
        <w:rPr>
          <w:rFonts w:asciiTheme="majorHAnsi" w:hAnsiTheme="majorHAnsi"/>
          <w:vertAlign w:val="superscript"/>
        </w:rPr>
        <w:t>2</w:t>
      </w:r>
      <w:r w:rsidRPr="00D66F07">
        <w:rPr>
          <w:rFonts w:asciiTheme="majorHAnsi" w:hAnsiTheme="majorHAnsi"/>
        </w:rPr>
        <w:t>, Christopher T Freeman</w:t>
      </w:r>
      <w:r w:rsidRPr="00D66F07">
        <w:rPr>
          <w:rFonts w:asciiTheme="majorHAnsi" w:hAnsiTheme="majorHAnsi"/>
          <w:vertAlign w:val="superscript"/>
        </w:rPr>
        <w:t>4</w:t>
      </w:r>
      <w:r w:rsidRPr="00D66F07">
        <w:rPr>
          <w:rFonts w:asciiTheme="majorHAnsi" w:hAnsiTheme="majorHAnsi"/>
        </w:rPr>
        <w:t>, Valerie Benson</w:t>
      </w:r>
      <w:r w:rsidRPr="00D66F07">
        <w:rPr>
          <w:rFonts w:asciiTheme="majorHAnsi" w:hAnsiTheme="majorHAnsi"/>
          <w:vertAlign w:val="superscript"/>
        </w:rPr>
        <w:t>1</w:t>
      </w:r>
      <w:r w:rsidRPr="00D66F07">
        <w:rPr>
          <w:rFonts w:asciiTheme="majorHAnsi" w:hAnsiTheme="majorHAnsi"/>
        </w:rPr>
        <w:t>.</w:t>
      </w:r>
    </w:p>
    <w:p w14:paraId="799D68B1" w14:textId="77777777" w:rsidR="009272A6" w:rsidRPr="00D66F07" w:rsidRDefault="009272A6" w:rsidP="009272A6">
      <w:pPr>
        <w:spacing w:line="480" w:lineRule="auto"/>
        <w:rPr>
          <w:rFonts w:asciiTheme="majorHAnsi" w:hAnsiTheme="majorHAnsi"/>
        </w:rPr>
      </w:pPr>
    </w:p>
    <w:p w14:paraId="26C658FF" w14:textId="77777777" w:rsidR="009272A6" w:rsidRPr="00D66F07" w:rsidRDefault="009272A6" w:rsidP="009272A6">
      <w:pPr>
        <w:spacing w:line="480" w:lineRule="auto"/>
        <w:rPr>
          <w:rFonts w:asciiTheme="majorHAnsi" w:hAnsiTheme="majorHAnsi"/>
        </w:rPr>
      </w:pPr>
      <w:proofErr w:type="gramStart"/>
      <w:r w:rsidRPr="00D66F07">
        <w:rPr>
          <w:rFonts w:asciiTheme="majorHAnsi" w:hAnsiTheme="majorHAnsi"/>
          <w:vertAlign w:val="superscript"/>
        </w:rPr>
        <w:t>1</w:t>
      </w:r>
      <w:r w:rsidRPr="00D66F07">
        <w:rPr>
          <w:rFonts w:asciiTheme="majorHAnsi" w:hAnsiTheme="majorHAnsi"/>
        </w:rPr>
        <w:t>Psychology, Faculty of Social, Human and Mathematical Sciences, University of Southampton, Southampton, UK.</w:t>
      </w:r>
      <w:proofErr w:type="gramEnd"/>
    </w:p>
    <w:p w14:paraId="2250EA82" w14:textId="77777777" w:rsidR="009272A6" w:rsidRPr="00D66F07" w:rsidRDefault="009272A6" w:rsidP="009272A6">
      <w:pPr>
        <w:spacing w:line="480" w:lineRule="auto"/>
        <w:rPr>
          <w:rFonts w:asciiTheme="majorHAnsi" w:hAnsiTheme="majorHAnsi"/>
        </w:rPr>
      </w:pPr>
      <w:r w:rsidRPr="00D66F07">
        <w:rPr>
          <w:rFonts w:asciiTheme="majorHAnsi" w:hAnsiTheme="majorHAnsi"/>
          <w:vertAlign w:val="superscript"/>
        </w:rPr>
        <w:t>2</w:t>
      </w:r>
      <w:r w:rsidRPr="00D66F07">
        <w:rPr>
          <w:rFonts w:asciiTheme="majorHAnsi" w:hAnsiTheme="majorHAnsi"/>
        </w:rPr>
        <w:t>Centre for Innovation and Leadership in Health Sciences, Faculty of Health Sciences, University of Southampton, Southampton, UK.</w:t>
      </w:r>
    </w:p>
    <w:p w14:paraId="154135BA" w14:textId="77777777" w:rsidR="009272A6" w:rsidRPr="00D66F07" w:rsidRDefault="009272A6" w:rsidP="009272A6">
      <w:pPr>
        <w:spacing w:line="480" w:lineRule="auto"/>
        <w:rPr>
          <w:rFonts w:asciiTheme="majorHAnsi" w:hAnsiTheme="majorHAnsi"/>
        </w:rPr>
      </w:pPr>
      <w:r w:rsidRPr="00D66F07">
        <w:rPr>
          <w:rFonts w:asciiTheme="majorHAnsi" w:hAnsiTheme="majorHAnsi"/>
          <w:vertAlign w:val="superscript"/>
        </w:rPr>
        <w:t>3</w:t>
      </w:r>
      <w:r w:rsidRPr="00D66F07">
        <w:rPr>
          <w:rFonts w:asciiTheme="majorHAnsi" w:hAnsiTheme="majorHAnsi"/>
        </w:rPr>
        <w:t xml:space="preserve">F </w:t>
      </w:r>
      <w:proofErr w:type="spellStart"/>
      <w:r w:rsidRPr="00D66F07">
        <w:rPr>
          <w:rFonts w:asciiTheme="majorHAnsi" w:hAnsiTheme="majorHAnsi"/>
        </w:rPr>
        <w:t>aculty</w:t>
      </w:r>
      <w:proofErr w:type="spellEnd"/>
      <w:r w:rsidRPr="00D66F07">
        <w:rPr>
          <w:rFonts w:asciiTheme="majorHAnsi" w:hAnsiTheme="majorHAnsi"/>
        </w:rPr>
        <w:t xml:space="preserve"> of Science, University of Portsmouth, Portsmouth, UK </w:t>
      </w:r>
    </w:p>
    <w:p w14:paraId="01B6D267" w14:textId="77777777" w:rsidR="009272A6" w:rsidRPr="00D66F07" w:rsidRDefault="009272A6" w:rsidP="009272A6">
      <w:pPr>
        <w:spacing w:line="480" w:lineRule="auto"/>
        <w:rPr>
          <w:rFonts w:asciiTheme="majorHAnsi" w:hAnsiTheme="majorHAnsi"/>
        </w:rPr>
      </w:pPr>
      <w:r w:rsidRPr="00D66F07">
        <w:rPr>
          <w:rFonts w:asciiTheme="majorHAnsi" w:hAnsiTheme="majorHAnsi"/>
          <w:vertAlign w:val="superscript"/>
        </w:rPr>
        <w:t>4</w:t>
      </w:r>
      <w:r w:rsidRPr="00D66F07">
        <w:rPr>
          <w:rFonts w:asciiTheme="majorHAnsi" w:hAnsiTheme="majorHAnsi"/>
        </w:rPr>
        <w:t>Electronics and Computer Science, Faculty of Physical Sciences and Engineering, University of Southampton, Southampton, UK.</w:t>
      </w:r>
    </w:p>
    <w:p w14:paraId="5DB264E0" w14:textId="77777777" w:rsidR="009272A6" w:rsidRPr="00D66F07" w:rsidRDefault="009272A6" w:rsidP="009272A6">
      <w:pPr>
        <w:spacing w:line="480" w:lineRule="auto"/>
        <w:rPr>
          <w:rFonts w:asciiTheme="majorHAnsi" w:hAnsiTheme="majorHAnsi"/>
        </w:rPr>
      </w:pPr>
    </w:p>
    <w:p w14:paraId="1FD4CCB5" w14:textId="77777777" w:rsidR="009272A6" w:rsidRPr="00D66F07" w:rsidRDefault="009272A6" w:rsidP="009272A6">
      <w:pPr>
        <w:spacing w:line="480" w:lineRule="auto"/>
        <w:rPr>
          <w:rFonts w:asciiTheme="majorHAnsi" w:hAnsiTheme="majorHAnsi"/>
        </w:rPr>
      </w:pPr>
    </w:p>
    <w:p w14:paraId="41BDF260" w14:textId="77777777" w:rsidR="009272A6" w:rsidRPr="00D66F07" w:rsidRDefault="009272A6" w:rsidP="009272A6">
      <w:pPr>
        <w:spacing w:line="480" w:lineRule="auto"/>
        <w:rPr>
          <w:rFonts w:asciiTheme="majorHAnsi" w:hAnsiTheme="majorHAnsi"/>
        </w:rPr>
      </w:pPr>
      <w:r w:rsidRPr="00D66F07">
        <w:rPr>
          <w:rFonts w:asciiTheme="majorHAnsi" w:hAnsiTheme="majorHAnsi"/>
        </w:rPr>
        <w:t>*</w:t>
      </w:r>
      <w:proofErr w:type="gramStart"/>
      <w:r w:rsidRPr="00D66F07">
        <w:rPr>
          <w:rFonts w:asciiTheme="majorHAnsi" w:hAnsiTheme="majorHAnsi"/>
        </w:rPr>
        <w:t>corresponding</w:t>
      </w:r>
      <w:proofErr w:type="gramEnd"/>
      <w:r w:rsidRPr="00D66F07">
        <w:rPr>
          <w:rFonts w:asciiTheme="majorHAnsi" w:hAnsiTheme="majorHAnsi"/>
        </w:rPr>
        <w:t xml:space="preserve"> author</w:t>
      </w:r>
    </w:p>
    <w:p w14:paraId="2F0836AD" w14:textId="77777777" w:rsidR="009272A6" w:rsidRPr="00D66F07" w:rsidRDefault="009272A6" w:rsidP="009272A6">
      <w:pPr>
        <w:spacing w:line="480" w:lineRule="auto"/>
        <w:rPr>
          <w:rFonts w:asciiTheme="majorHAnsi" w:hAnsiTheme="majorHAnsi"/>
        </w:rPr>
      </w:pPr>
      <w:r w:rsidRPr="00D66F07">
        <w:rPr>
          <w:rFonts w:asciiTheme="majorHAnsi" w:hAnsiTheme="majorHAnsi"/>
        </w:rPr>
        <w:t xml:space="preserve">Email: </w:t>
      </w:r>
      <w:r>
        <w:rPr>
          <w:rFonts w:asciiTheme="majorHAnsi" w:hAnsiTheme="majorHAnsi"/>
        </w:rPr>
        <w:t>K</w:t>
      </w:r>
      <w:r w:rsidRPr="00D66F07">
        <w:rPr>
          <w:rFonts w:asciiTheme="majorHAnsi" w:hAnsiTheme="majorHAnsi"/>
        </w:rPr>
        <w:t>.</w:t>
      </w:r>
      <w:r>
        <w:rPr>
          <w:rFonts w:asciiTheme="majorHAnsi" w:hAnsiTheme="majorHAnsi"/>
        </w:rPr>
        <w:t>M</w:t>
      </w:r>
      <w:r w:rsidRPr="00D66F07">
        <w:rPr>
          <w:rFonts w:asciiTheme="majorHAnsi" w:hAnsiTheme="majorHAnsi"/>
        </w:rPr>
        <w:t>eadmore@soton.ac.uk</w:t>
      </w:r>
    </w:p>
    <w:p w14:paraId="6926509B" w14:textId="77777777" w:rsidR="009272A6" w:rsidRPr="00D66F07" w:rsidRDefault="009272A6" w:rsidP="009272A6">
      <w:pPr>
        <w:spacing w:line="480" w:lineRule="auto"/>
        <w:rPr>
          <w:rFonts w:asciiTheme="majorHAnsi" w:hAnsiTheme="majorHAnsi"/>
          <w:b/>
        </w:rPr>
      </w:pPr>
    </w:p>
    <w:p w14:paraId="7DEF2844" w14:textId="178E0872" w:rsidR="009272A6" w:rsidRDefault="009272A6" w:rsidP="009272A6">
      <w:pPr>
        <w:spacing w:line="480" w:lineRule="auto"/>
        <w:rPr>
          <w:rFonts w:asciiTheme="majorHAnsi" w:hAnsiTheme="majorHAnsi"/>
          <w:b/>
        </w:rPr>
      </w:pPr>
      <w:r w:rsidRPr="00D66F07">
        <w:rPr>
          <w:rFonts w:asciiTheme="majorHAnsi" w:hAnsiTheme="majorHAnsi"/>
          <w:b/>
        </w:rPr>
        <w:t xml:space="preserve">Word count: </w:t>
      </w:r>
      <w:r w:rsidR="00D131CD">
        <w:rPr>
          <w:rFonts w:asciiTheme="majorHAnsi" w:hAnsiTheme="majorHAnsi"/>
          <w:b/>
        </w:rPr>
        <w:t>4671</w:t>
      </w:r>
    </w:p>
    <w:p w14:paraId="27FE358F" w14:textId="77777777" w:rsidR="009272A6" w:rsidRDefault="009272A6" w:rsidP="009272A6">
      <w:pPr>
        <w:spacing w:line="480" w:lineRule="auto"/>
        <w:rPr>
          <w:rFonts w:asciiTheme="majorHAnsi" w:hAnsiTheme="majorHAnsi"/>
          <w:b/>
        </w:rPr>
      </w:pPr>
    </w:p>
    <w:p w14:paraId="78B86B53" w14:textId="77777777" w:rsidR="009272A6" w:rsidRDefault="009272A6" w:rsidP="009272A6">
      <w:pPr>
        <w:spacing w:line="480" w:lineRule="auto"/>
        <w:rPr>
          <w:rFonts w:asciiTheme="majorHAnsi" w:hAnsiTheme="majorHAnsi"/>
          <w:b/>
        </w:rPr>
      </w:pPr>
    </w:p>
    <w:p w14:paraId="55FA422B" w14:textId="77777777" w:rsidR="009272A6" w:rsidRDefault="009272A6" w:rsidP="009272A6">
      <w:pPr>
        <w:spacing w:line="480" w:lineRule="auto"/>
        <w:rPr>
          <w:rFonts w:asciiTheme="majorHAnsi" w:hAnsiTheme="majorHAnsi"/>
          <w:b/>
        </w:rPr>
      </w:pPr>
    </w:p>
    <w:p w14:paraId="7CC93E90" w14:textId="77777777" w:rsidR="009272A6" w:rsidRDefault="009272A6" w:rsidP="009272A6">
      <w:pPr>
        <w:spacing w:line="480" w:lineRule="auto"/>
        <w:rPr>
          <w:rFonts w:asciiTheme="majorHAnsi" w:hAnsiTheme="majorHAnsi"/>
          <w:b/>
        </w:rPr>
      </w:pPr>
    </w:p>
    <w:p w14:paraId="4F721D70" w14:textId="77777777" w:rsidR="009272A6" w:rsidRDefault="009272A6" w:rsidP="009272A6">
      <w:pPr>
        <w:spacing w:line="480" w:lineRule="auto"/>
        <w:rPr>
          <w:rFonts w:asciiTheme="majorHAnsi" w:hAnsiTheme="majorHAnsi"/>
          <w:b/>
        </w:rPr>
      </w:pPr>
    </w:p>
    <w:p w14:paraId="28665ECD" w14:textId="77777777" w:rsidR="009272A6" w:rsidRPr="009272A6" w:rsidRDefault="009272A6" w:rsidP="009272A6">
      <w:pPr>
        <w:pStyle w:val="NormalWeb"/>
        <w:spacing w:before="0" w:beforeAutospacing="0" w:after="0" w:afterAutospacing="0" w:line="480" w:lineRule="auto"/>
        <w:jc w:val="center"/>
        <w:rPr>
          <w:rFonts w:asciiTheme="majorHAnsi" w:hAnsiTheme="majorHAnsi"/>
          <w:b/>
          <w:sz w:val="22"/>
        </w:rPr>
      </w:pPr>
      <w:r w:rsidRPr="009272A6">
        <w:rPr>
          <w:rFonts w:asciiTheme="majorHAnsi" w:hAnsiTheme="majorHAnsi"/>
          <w:b/>
          <w:sz w:val="24"/>
          <w:szCs w:val="22"/>
        </w:rPr>
        <w:lastRenderedPageBreak/>
        <w:t>Abstract</w:t>
      </w:r>
    </w:p>
    <w:p w14:paraId="7A4FB9F5" w14:textId="77777777" w:rsidR="009272A6" w:rsidRPr="009272A6" w:rsidRDefault="009272A6" w:rsidP="009272A6">
      <w:pPr>
        <w:pStyle w:val="NormalWeb"/>
        <w:spacing w:before="0" w:beforeAutospacing="0" w:after="0" w:afterAutospacing="0" w:line="480" w:lineRule="auto"/>
        <w:rPr>
          <w:rFonts w:asciiTheme="majorHAnsi" w:hAnsiTheme="majorHAnsi"/>
          <w:sz w:val="22"/>
        </w:rPr>
      </w:pPr>
      <w:r w:rsidRPr="009272A6">
        <w:rPr>
          <w:rFonts w:asciiTheme="majorHAnsi" w:hAnsiTheme="majorHAnsi"/>
          <w:b/>
          <w:sz w:val="24"/>
          <w:szCs w:val="22"/>
        </w:rPr>
        <w:t>Purpose:</w:t>
      </w:r>
      <w:r w:rsidRPr="009272A6">
        <w:rPr>
          <w:rFonts w:asciiTheme="majorHAnsi" w:hAnsiTheme="majorHAnsi"/>
          <w:sz w:val="24"/>
          <w:szCs w:val="22"/>
        </w:rPr>
        <w:t xml:space="preserve"> To enhance understanding of the relationship between upper limb and eye movements during reaching tasks in people with stroke.</w:t>
      </w:r>
      <w:r w:rsidRPr="009272A6">
        <w:rPr>
          <w:rFonts w:asciiTheme="majorHAnsi" w:hAnsiTheme="majorHAnsi"/>
          <w:sz w:val="24"/>
          <w:szCs w:val="22"/>
        </w:rPr>
        <w:br/>
      </w:r>
      <w:r w:rsidRPr="009272A6">
        <w:rPr>
          <w:rFonts w:asciiTheme="majorHAnsi" w:hAnsiTheme="majorHAnsi"/>
          <w:b/>
          <w:sz w:val="24"/>
          <w:szCs w:val="22"/>
        </w:rPr>
        <w:t>Methods:</w:t>
      </w:r>
      <w:r w:rsidRPr="009272A6">
        <w:rPr>
          <w:rFonts w:asciiTheme="majorHAnsi" w:hAnsiTheme="majorHAnsi"/>
          <w:sz w:val="24"/>
          <w:szCs w:val="22"/>
        </w:rPr>
        <w:t xml:space="preserve"> Eye movements were recorded from ten control participants and eight chronic stroke participants during a visual orienting task (Experiment 1) and a series of reaching tasks (Experiment 2). Stroke participants completed the reaching tasks using (</w:t>
      </w:r>
      <w:proofErr w:type="spellStart"/>
      <w:r w:rsidRPr="009272A6">
        <w:rPr>
          <w:rFonts w:asciiTheme="majorHAnsi" w:hAnsiTheme="majorHAnsi"/>
          <w:sz w:val="24"/>
          <w:szCs w:val="22"/>
        </w:rPr>
        <w:t>i</w:t>
      </w:r>
      <w:proofErr w:type="spellEnd"/>
      <w:r w:rsidRPr="009272A6">
        <w:rPr>
          <w:rFonts w:asciiTheme="majorHAnsi" w:hAnsiTheme="majorHAnsi"/>
          <w:sz w:val="24"/>
          <w:szCs w:val="22"/>
        </w:rPr>
        <w:t>) their less impaired upper limb, (ii) their more impaired upper limb without support, and (iii) their more impaired upper limb, with support (</w:t>
      </w:r>
      <w:proofErr w:type="spellStart"/>
      <w:r w:rsidRPr="009272A6">
        <w:rPr>
          <w:rFonts w:asciiTheme="majorHAnsi" w:hAnsiTheme="majorHAnsi"/>
          <w:sz w:val="24"/>
          <w:szCs w:val="22"/>
        </w:rPr>
        <w:t>SaeboMAS</w:t>
      </w:r>
      <w:proofErr w:type="spellEnd"/>
      <w:r w:rsidRPr="009272A6">
        <w:rPr>
          <w:rFonts w:asciiTheme="majorHAnsi" w:hAnsiTheme="majorHAnsi"/>
          <w:sz w:val="24"/>
          <w:szCs w:val="22"/>
        </w:rPr>
        <w:t xml:space="preserve"> gravitational support and/or electrical stimulation). Participants were tested individually and completed both experiments in the same session. </w:t>
      </w:r>
    </w:p>
    <w:p w14:paraId="5F9DE3E3" w14:textId="0D891906" w:rsidR="009272A6" w:rsidRDefault="009272A6" w:rsidP="009272A6">
      <w:pPr>
        <w:pStyle w:val="NormalWeb"/>
        <w:spacing w:before="0" w:beforeAutospacing="0" w:after="0" w:afterAutospacing="0" w:line="480" w:lineRule="auto"/>
        <w:rPr>
          <w:rFonts w:asciiTheme="majorHAnsi" w:hAnsiTheme="majorHAnsi"/>
          <w:sz w:val="24"/>
          <w:szCs w:val="22"/>
        </w:rPr>
      </w:pPr>
      <w:r w:rsidRPr="009272A6">
        <w:rPr>
          <w:rFonts w:asciiTheme="majorHAnsi" w:hAnsiTheme="majorHAnsi"/>
          <w:b/>
          <w:sz w:val="24"/>
          <w:szCs w:val="22"/>
        </w:rPr>
        <w:t>Results:</w:t>
      </w:r>
      <w:r w:rsidRPr="009272A6">
        <w:rPr>
          <w:rFonts w:asciiTheme="majorHAnsi" w:hAnsiTheme="majorHAnsi"/>
          <w:sz w:val="24"/>
          <w:szCs w:val="22"/>
        </w:rPr>
        <w:t xml:space="preserve"> </w:t>
      </w:r>
      <w:proofErr w:type="spellStart"/>
      <w:r w:rsidRPr="009272A6">
        <w:rPr>
          <w:rFonts w:asciiTheme="majorHAnsi" w:hAnsiTheme="majorHAnsi"/>
          <w:sz w:val="24"/>
          <w:szCs w:val="22"/>
        </w:rPr>
        <w:t>Oculomotor</w:t>
      </w:r>
      <w:proofErr w:type="spellEnd"/>
      <w:r w:rsidRPr="009272A6">
        <w:rPr>
          <w:rFonts w:asciiTheme="majorHAnsi" w:hAnsiTheme="majorHAnsi"/>
          <w:sz w:val="24"/>
          <w:szCs w:val="22"/>
        </w:rPr>
        <w:t xml:space="preserve"> control and the coordination between the upper limb and the </w:t>
      </w:r>
      <w:proofErr w:type="spellStart"/>
      <w:r w:rsidRPr="009272A6">
        <w:rPr>
          <w:rFonts w:asciiTheme="majorHAnsi" w:hAnsiTheme="majorHAnsi"/>
          <w:sz w:val="24"/>
          <w:szCs w:val="22"/>
        </w:rPr>
        <w:t>oculomotor</w:t>
      </w:r>
      <w:proofErr w:type="spellEnd"/>
      <w:r w:rsidRPr="009272A6">
        <w:rPr>
          <w:rFonts w:asciiTheme="majorHAnsi" w:hAnsiTheme="majorHAnsi"/>
          <w:sz w:val="24"/>
          <w:szCs w:val="22"/>
        </w:rPr>
        <w:t xml:space="preserve"> system were found to be intact in stroke participants when no limb movements were required, or when the less impaired upper limb was used. However, when the more impaired upper limb was used, success and accuracy in reaching decreased and patterns of eye movements changed, with an observed increase in eye movements to the limb itself. With upper limb support, patterns of hand-eye coordination were found to more closely resemble those of the control group.</w:t>
      </w:r>
      <w:r w:rsidRPr="009272A6">
        <w:rPr>
          <w:rFonts w:asciiTheme="majorHAnsi" w:hAnsiTheme="majorHAnsi"/>
          <w:sz w:val="24"/>
          <w:szCs w:val="22"/>
        </w:rPr>
        <w:br/>
      </w:r>
      <w:r w:rsidRPr="009272A6">
        <w:rPr>
          <w:rFonts w:asciiTheme="majorHAnsi" w:hAnsiTheme="majorHAnsi"/>
          <w:b/>
          <w:sz w:val="24"/>
          <w:szCs w:val="22"/>
        </w:rPr>
        <w:t xml:space="preserve">Conclusion: </w:t>
      </w:r>
      <w:r w:rsidRPr="009272A6">
        <w:rPr>
          <w:rFonts w:asciiTheme="majorHAnsi" w:hAnsiTheme="majorHAnsi"/>
          <w:sz w:val="24"/>
          <w:szCs w:val="22"/>
        </w:rPr>
        <w:t xml:space="preserve">Deficits in upper limb motor systems result in changes in patterns of eye movement behaviour during reaching tasks. </w:t>
      </w:r>
      <w:proofErr w:type="gramStart"/>
      <w:r w:rsidRPr="009272A6">
        <w:rPr>
          <w:rFonts w:asciiTheme="majorHAnsi" w:hAnsiTheme="majorHAnsi"/>
          <w:sz w:val="24"/>
          <w:szCs w:val="22"/>
        </w:rPr>
        <w:t>These changes in eye movement behaviour can be modulated by providing upper limb support</w:t>
      </w:r>
      <w:proofErr w:type="gramEnd"/>
      <w:r w:rsidRPr="009272A6">
        <w:rPr>
          <w:rFonts w:asciiTheme="majorHAnsi" w:hAnsiTheme="majorHAnsi"/>
          <w:sz w:val="24"/>
          <w:szCs w:val="22"/>
        </w:rPr>
        <w:t xml:space="preserve">. </w:t>
      </w:r>
    </w:p>
    <w:p w14:paraId="5F91C163" w14:textId="77777777" w:rsidR="003B51E6" w:rsidRDefault="003B51E6" w:rsidP="009272A6">
      <w:pPr>
        <w:pStyle w:val="NormalWeb"/>
        <w:spacing w:before="0" w:beforeAutospacing="0" w:after="0" w:afterAutospacing="0" w:line="480" w:lineRule="auto"/>
        <w:rPr>
          <w:rFonts w:asciiTheme="majorHAnsi" w:hAnsiTheme="majorHAnsi"/>
          <w:sz w:val="24"/>
          <w:szCs w:val="22"/>
        </w:rPr>
      </w:pPr>
    </w:p>
    <w:p w14:paraId="473C6D48" w14:textId="77777777" w:rsidR="009272A6" w:rsidRPr="009272A6" w:rsidRDefault="009272A6" w:rsidP="009272A6">
      <w:pPr>
        <w:pStyle w:val="NormalWeb"/>
        <w:spacing w:before="0" w:beforeAutospacing="0" w:after="0" w:afterAutospacing="0" w:line="480" w:lineRule="auto"/>
        <w:rPr>
          <w:rFonts w:asciiTheme="majorHAnsi" w:hAnsiTheme="majorHAnsi"/>
          <w:b/>
          <w:sz w:val="22"/>
        </w:rPr>
      </w:pPr>
      <w:r w:rsidRPr="009272A6">
        <w:rPr>
          <w:rFonts w:asciiTheme="majorHAnsi" w:hAnsiTheme="majorHAnsi"/>
          <w:b/>
          <w:sz w:val="24"/>
          <w:szCs w:val="22"/>
        </w:rPr>
        <w:t xml:space="preserve">Key Words: Upper limb movement, Eye movements, Reaching Tasks, Stroke, Coordination, Rehabilitation. </w:t>
      </w:r>
    </w:p>
    <w:p w14:paraId="610B0F89" w14:textId="5641F117" w:rsidR="00FD227A" w:rsidRPr="002F2A0D" w:rsidRDefault="00FD227A" w:rsidP="00FD227A">
      <w:pPr>
        <w:spacing w:line="480" w:lineRule="auto"/>
        <w:rPr>
          <w:rFonts w:asciiTheme="majorHAnsi" w:hAnsiTheme="majorHAnsi"/>
          <w:b/>
        </w:rPr>
      </w:pPr>
      <w:r w:rsidRPr="002F2A0D">
        <w:rPr>
          <w:rFonts w:asciiTheme="majorHAnsi" w:hAnsiTheme="majorHAnsi"/>
          <w:b/>
        </w:rPr>
        <w:lastRenderedPageBreak/>
        <w:t>Upper Limb and Eye Movement Coordination during Reaching Tasks in People with Stroke.</w:t>
      </w:r>
    </w:p>
    <w:p w14:paraId="09CFE170" w14:textId="2F10B09F" w:rsidR="002D6456" w:rsidRPr="0029269A" w:rsidRDefault="002D6456" w:rsidP="00D26C42">
      <w:pPr>
        <w:spacing w:line="480" w:lineRule="auto"/>
        <w:rPr>
          <w:rFonts w:asciiTheme="majorHAnsi" w:hAnsiTheme="majorHAnsi" w:cs="Arial"/>
        </w:rPr>
      </w:pPr>
      <w:r w:rsidRPr="0029269A">
        <w:rPr>
          <w:rFonts w:asciiTheme="majorHAnsi" w:hAnsiTheme="majorHAnsi" w:cs="Arial"/>
        </w:rPr>
        <w:t>Knowledge regarding hand-eye coordination in neurologically impaired participants is s</w:t>
      </w:r>
      <w:r w:rsidR="00BE5AF9" w:rsidRPr="0029269A">
        <w:rPr>
          <w:rFonts w:asciiTheme="majorHAnsi" w:hAnsiTheme="majorHAnsi" w:cs="Arial"/>
        </w:rPr>
        <w:t>parse</w:t>
      </w:r>
      <w:r w:rsidRPr="0029269A">
        <w:rPr>
          <w:rFonts w:asciiTheme="majorHAnsi" w:hAnsiTheme="majorHAnsi" w:cs="Arial"/>
        </w:rPr>
        <w:t xml:space="preserve">, and it is not clear what happens to hand-eye coordination when the eye or upper limb motor systems are impaired in some way, for example, through damage from stroke. </w:t>
      </w:r>
      <w:r w:rsidR="0081123E" w:rsidRPr="0029269A">
        <w:rPr>
          <w:rFonts w:asciiTheme="majorHAnsi" w:hAnsiTheme="majorHAnsi" w:cs="Arial"/>
        </w:rPr>
        <w:t xml:space="preserve">The study reported here investigates this. </w:t>
      </w:r>
    </w:p>
    <w:p w14:paraId="04EF0054" w14:textId="42167EFF" w:rsidR="00283655" w:rsidRPr="0029269A" w:rsidRDefault="00605248" w:rsidP="002D6456">
      <w:pPr>
        <w:spacing w:line="480" w:lineRule="auto"/>
        <w:ind w:firstLine="720"/>
        <w:rPr>
          <w:rFonts w:asciiTheme="majorHAnsi" w:hAnsiTheme="majorHAnsi" w:cs="Arial"/>
        </w:rPr>
      </w:pPr>
      <w:r w:rsidRPr="0029269A">
        <w:rPr>
          <w:rFonts w:asciiTheme="majorHAnsi" w:hAnsiTheme="majorHAnsi" w:cs="Arial"/>
        </w:rPr>
        <w:t>Visually guided hand movements have received a lot of attention with respect to the coordination between the eye and upper limb motor systems</w:t>
      </w:r>
      <w:r w:rsidR="005D5766" w:rsidRPr="0029269A">
        <w:rPr>
          <w:rFonts w:asciiTheme="majorHAnsi" w:hAnsiTheme="majorHAnsi" w:cs="Arial"/>
        </w:rPr>
        <w:t xml:space="preserve"> (hand-eye coordination)</w:t>
      </w:r>
      <w:r w:rsidRPr="0029269A">
        <w:rPr>
          <w:rFonts w:asciiTheme="majorHAnsi" w:hAnsiTheme="majorHAnsi" w:cs="Arial"/>
        </w:rPr>
        <w:t xml:space="preserve">.  Typically </w:t>
      </w:r>
      <w:r w:rsidR="005D5766" w:rsidRPr="0029269A">
        <w:rPr>
          <w:rFonts w:asciiTheme="majorHAnsi" w:hAnsiTheme="majorHAnsi" w:cs="Arial"/>
        </w:rPr>
        <w:t>a hand</w:t>
      </w:r>
      <w:r w:rsidRPr="0029269A">
        <w:rPr>
          <w:rFonts w:asciiTheme="majorHAnsi" w:hAnsiTheme="majorHAnsi" w:cs="Arial"/>
        </w:rPr>
        <w:t xml:space="preserve"> movement to a visually displayed target  (whether it be pointing, reaching or grasping) tends to be accompanied by a saccadic eye movement to the target</w:t>
      </w:r>
      <w:r w:rsidR="00711A1B" w:rsidRPr="0029269A">
        <w:rPr>
          <w:rFonts w:asciiTheme="majorHAnsi" w:hAnsiTheme="majorHAnsi" w:cs="Arial"/>
        </w:rPr>
        <w:t xml:space="preserve"> [e.g. 1-4]</w:t>
      </w:r>
      <w:r w:rsidRPr="0029269A">
        <w:rPr>
          <w:rFonts w:asciiTheme="majorHAnsi" w:hAnsiTheme="majorHAnsi" w:cs="Arial"/>
        </w:rPr>
        <w:t xml:space="preserve">.  </w:t>
      </w:r>
      <w:r w:rsidR="00E87DCD" w:rsidRPr="0029269A">
        <w:rPr>
          <w:rFonts w:asciiTheme="majorHAnsi" w:hAnsiTheme="majorHAnsi" w:cs="Arial"/>
        </w:rPr>
        <w:t>Through these saccadic eye movements an integrated</w:t>
      </w:r>
      <w:r w:rsidR="006C3710" w:rsidRPr="0029269A">
        <w:rPr>
          <w:rFonts w:asciiTheme="majorHAnsi" w:hAnsiTheme="majorHAnsi" w:cs="Arial"/>
        </w:rPr>
        <w:t xml:space="preserve"> </w:t>
      </w:r>
      <w:r w:rsidR="00E87DCD" w:rsidRPr="0029269A">
        <w:rPr>
          <w:rFonts w:asciiTheme="majorHAnsi" w:hAnsiTheme="majorHAnsi" w:cs="Arial"/>
        </w:rPr>
        <w:t>representation of the scene</w:t>
      </w:r>
      <w:r w:rsidR="006C3710" w:rsidRPr="0029269A">
        <w:rPr>
          <w:rFonts w:asciiTheme="majorHAnsi" w:hAnsiTheme="majorHAnsi" w:cs="Arial"/>
        </w:rPr>
        <w:t xml:space="preserve"> is built</w:t>
      </w:r>
      <w:r w:rsidR="00E87DCD" w:rsidRPr="0029269A">
        <w:rPr>
          <w:rFonts w:asciiTheme="majorHAnsi" w:hAnsiTheme="majorHAnsi" w:cs="Arial"/>
        </w:rPr>
        <w:t xml:space="preserve"> </w:t>
      </w:r>
      <w:r w:rsidR="006C3710" w:rsidRPr="0029269A">
        <w:rPr>
          <w:rFonts w:asciiTheme="majorHAnsi" w:hAnsiTheme="majorHAnsi" w:cs="Arial"/>
        </w:rPr>
        <w:t>up</w:t>
      </w:r>
      <w:r w:rsidR="00BE5AF9" w:rsidRPr="0029269A">
        <w:rPr>
          <w:rFonts w:asciiTheme="majorHAnsi" w:hAnsiTheme="majorHAnsi" w:cs="Arial"/>
        </w:rPr>
        <w:t>,</w:t>
      </w:r>
      <w:r w:rsidR="006C3710" w:rsidRPr="0029269A">
        <w:rPr>
          <w:rFonts w:asciiTheme="majorHAnsi" w:hAnsiTheme="majorHAnsi" w:cs="Arial"/>
        </w:rPr>
        <w:t xml:space="preserve"> and,</w:t>
      </w:r>
      <w:r w:rsidR="00216384">
        <w:rPr>
          <w:rFonts w:asciiTheme="majorHAnsi" w:hAnsiTheme="majorHAnsi" w:cs="Arial"/>
        </w:rPr>
        <w:t xml:space="preserve"> </w:t>
      </w:r>
      <w:r w:rsidR="00BE5AF9" w:rsidRPr="0029269A">
        <w:rPr>
          <w:rFonts w:asciiTheme="majorHAnsi" w:hAnsiTheme="majorHAnsi" w:cs="Arial"/>
        </w:rPr>
        <w:t xml:space="preserve">this, </w:t>
      </w:r>
      <w:r w:rsidR="006C3710" w:rsidRPr="0029269A">
        <w:rPr>
          <w:rFonts w:asciiTheme="majorHAnsi" w:hAnsiTheme="majorHAnsi" w:cs="Arial"/>
        </w:rPr>
        <w:t xml:space="preserve">along with </w:t>
      </w:r>
      <w:r w:rsidR="002D6456" w:rsidRPr="0029269A">
        <w:rPr>
          <w:rFonts w:asciiTheme="majorHAnsi" w:hAnsiTheme="majorHAnsi" w:cs="Arial"/>
        </w:rPr>
        <w:t xml:space="preserve">stored information in visual memory and </w:t>
      </w:r>
      <w:r w:rsidR="006C3710" w:rsidRPr="0029269A">
        <w:rPr>
          <w:rFonts w:asciiTheme="majorHAnsi" w:hAnsiTheme="majorHAnsi" w:cs="Arial"/>
        </w:rPr>
        <w:t>proprioceptive information</w:t>
      </w:r>
      <w:r w:rsidR="00BE5AF9" w:rsidRPr="0029269A">
        <w:rPr>
          <w:rFonts w:asciiTheme="majorHAnsi" w:hAnsiTheme="majorHAnsi" w:cs="Arial"/>
        </w:rPr>
        <w:t xml:space="preserve">, </w:t>
      </w:r>
      <w:r w:rsidR="006C3710" w:rsidRPr="0029269A">
        <w:rPr>
          <w:rFonts w:asciiTheme="majorHAnsi" w:hAnsiTheme="majorHAnsi" w:cs="Arial"/>
        </w:rPr>
        <w:t xml:space="preserve">is used </w:t>
      </w:r>
      <w:r w:rsidR="00E87DCD" w:rsidRPr="0029269A">
        <w:rPr>
          <w:rFonts w:asciiTheme="majorHAnsi" w:hAnsiTheme="majorHAnsi" w:cs="Arial"/>
        </w:rPr>
        <w:t>to guide upper limb movements</w:t>
      </w:r>
      <w:r w:rsidR="00711A1B" w:rsidRPr="0029269A">
        <w:rPr>
          <w:rFonts w:asciiTheme="majorHAnsi" w:hAnsiTheme="majorHAnsi" w:cs="Arial"/>
        </w:rPr>
        <w:t xml:space="preserve"> [e.g.</w:t>
      </w:r>
      <w:r w:rsidR="00CD1F78" w:rsidRPr="0029269A">
        <w:rPr>
          <w:rFonts w:asciiTheme="majorHAnsi" w:hAnsiTheme="majorHAnsi" w:cs="Arial"/>
        </w:rPr>
        <w:t xml:space="preserve"> 1-</w:t>
      </w:r>
      <w:r w:rsidR="002D6456" w:rsidRPr="0029269A">
        <w:rPr>
          <w:rFonts w:asciiTheme="majorHAnsi" w:hAnsiTheme="majorHAnsi" w:cs="Arial"/>
        </w:rPr>
        <w:t>10</w:t>
      </w:r>
      <w:r w:rsidR="00711A1B" w:rsidRPr="0029269A">
        <w:rPr>
          <w:rFonts w:asciiTheme="majorHAnsi" w:hAnsiTheme="majorHAnsi" w:cs="Arial"/>
        </w:rPr>
        <w:t>]</w:t>
      </w:r>
      <w:r w:rsidR="00E87DCD" w:rsidRPr="0029269A">
        <w:rPr>
          <w:rFonts w:asciiTheme="majorHAnsi" w:hAnsiTheme="majorHAnsi" w:cs="Arial"/>
        </w:rPr>
        <w:t xml:space="preserve">. </w:t>
      </w:r>
      <w:r w:rsidR="002D6456" w:rsidRPr="0029269A">
        <w:rPr>
          <w:rFonts w:asciiTheme="majorHAnsi" w:hAnsiTheme="majorHAnsi"/>
        </w:rPr>
        <w:t>Indeed</w:t>
      </w:r>
      <w:r w:rsidR="00520F68" w:rsidRPr="0029269A">
        <w:rPr>
          <w:rFonts w:asciiTheme="majorHAnsi" w:hAnsiTheme="majorHAnsi"/>
        </w:rPr>
        <w:t>,</w:t>
      </w:r>
      <w:r w:rsidR="002D6456" w:rsidRPr="0029269A">
        <w:rPr>
          <w:rFonts w:asciiTheme="majorHAnsi" w:hAnsiTheme="majorHAnsi"/>
        </w:rPr>
        <w:t xml:space="preserve"> evidence suggests that </w:t>
      </w:r>
      <w:r w:rsidR="002D6456" w:rsidRPr="0029269A">
        <w:rPr>
          <w:rFonts w:asciiTheme="majorHAnsi" w:hAnsiTheme="majorHAnsi" w:cs="Arial"/>
        </w:rPr>
        <w:t xml:space="preserve">impaired accuracy in </w:t>
      </w:r>
      <w:r w:rsidR="002D6456" w:rsidRPr="0029269A">
        <w:rPr>
          <w:rFonts w:asciiTheme="majorHAnsi" w:hAnsiTheme="majorHAnsi"/>
        </w:rPr>
        <w:t xml:space="preserve">upper limb </w:t>
      </w:r>
      <w:r w:rsidR="002D6456" w:rsidRPr="0029269A">
        <w:rPr>
          <w:rFonts w:asciiTheme="majorHAnsi" w:hAnsiTheme="majorHAnsi" w:cs="Arial"/>
        </w:rPr>
        <w:t>movements occurs when eye movements do not follow normal patterns of fixation to key elements in the scene</w:t>
      </w:r>
      <w:r w:rsidR="00520F68" w:rsidRPr="0029269A">
        <w:rPr>
          <w:rFonts w:asciiTheme="majorHAnsi" w:hAnsiTheme="majorHAnsi" w:cs="Arial"/>
        </w:rPr>
        <w:t>,</w:t>
      </w:r>
      <w:r w:rsidR="002D6456" w:rsidRPr="0029269A">
        <w:rPr>
          <w:rFonts w:asciiTheme="majorHAnsi" w:hAnsiTheme="majorHAnsi" w:cs="Arial"/>
        </w:rPr>
        <w:t xml:space="preserve"> or if the person is unable to fixate the target during the movement [e.g., 11-13].  </w:t>
      </w:r>
    </w:p>
    <w:p w14:paraId="47E684F7" w14:textId="13C4E784" w:rsidR="00283655" w:rsidRPr="0029269A" w:rsidRDefault="005D5766" w:rsidP="006C3D41">
      <w:pPr>
        <w:spacing w:line="480" w:lineRule="auto"/>
        <w:ind w:firstLine="720"/>
        <w:rPr>
          <w:rFonts w:asciiTheme="majorHAnsi" w:hAnsiTheme="majorHAnsi" w:cs="Arial"/>
        </w:rPr>
      </w:pPr>
      <w:r w:rsidRPr="0029269A">
        <w:rPr>
          <w:rFonts w:asciiTheme="majorHAnsi" w:hAnsiTheme="majorHAnsi" w:cs="Arial"/>
        </w:rPr>
        <w:t>Hand-eye</w:t>
      </w:r>
      <w:r w:rsidR="00B94F77" w:rsidRPr="0029269A">
        <w:rPr>
          <w:rFonts w:asciiTheme="majorHAnsi" w:hAnsiTheme="majorHAnsi" w:cs="Arial"/>
        </w:rPr>
        <w:t xml:space="preserve"> coordination typically occurs in an ordered sequence of events, although there is some variability in the relative timings of these, depending on the task demands</w:t>
      </w:r>
      <w:r w:rsidR="00E21275" w:rsidRPr="0029269A">
        <w:rPr>
          <w:rFonts w:asciiTheme="majorHAnsi" w:hAnsiTheme="majorHAnsi" w:cs="Arial"/>
        </w:rPr>
        <w:t xml:space="preserve"> </w:t>
      </w:r>
      <w:r w:rsidR="007643E1" w:rsidRPr="0029269A">
        <w:rPr>
          <w:rFonts w:asciiTheme="majorHAnsi" w:hAnsiTheme="majorHAnsi" w:cs="Arial"/>
        </w:rPr>
        <w:t>[</w:t>
      </w:r>
      <w:r w:rsidR="006B0A9E" w:rsidRPr="0029269A">
        <w:rPr>
          <w:rFonts w:asciiTheme="majorHAnsi" w:hAnsiTheme="majorHAnsi" w:cs="Arial"/>
        </w:rPr>
        <w:t>e.g.</w:t>
      </w:r>
      <w:r w:rsidR="00175626" w:rsidRPr="0029269A">
        <w:rPr>
          <w:rFonts w:asciiTheme="majorHAnsi" w:hAnsiTheme="majorHAnsi" w:cs="Arial"/>
        </w:rPr>
        <w:t xml:space="preserve"> 1-4]</w:t>
      </w:r>
      <w:r w:rsidR="00B94F77" w:rsidRPr="0029269A">
        <w:rPr>
          <w:rFonts w:asciiTheme="majorHAnsi" w:hAnsiTheme="majorHAnsi" w:cs="Arial"/>
        </w:rPr>
        <w:t>.  For pointing or reaching tasks</w:t>
      </w:r>
      <w:r w:rsidR="005030ED" w:rsidRPr="0029269A">
        <w:rPr>
          <w:rFonts w:asciiTheme="majorHAnsi" w:hAnsiTheme="majorHAnsi" w:cs="Arial"/>
        </w:rPr>
        <w:t>,</w:t>
      </w:r>
      <w:r w:rsidR="00B94F77" w:rsidRPr="0029269A">
        <w:rPr>
          <w:rFonts w:asciiTheme="majorHAnsi" w:hAnsiTheme="majorHAnsi" w:cs="Arial"/>
        </w:rPr>
        <w:t xml:space="preserve"> eye movements tend to precede hand movements to the target</w:t>
      </w:r>
      <w:r w:rsidR="00315BEF" w:rsidRPr="0029269A">
        <w:rPr>
          <w:rFonts w:asciiTheme="majorHAnsi" w:hAnsiTheme="majorHAnsi" w:cs="Arial"/>
        </w:rPr>
        <w:t xml:space="preserve">. </w:t>
      </w:r>
      <w:r w:rsidR="000567E8" w:rsidRPr="0029269A">
        <w:rPr>
          <w:rFonts w:asciiTheme="majorHAnsi" w:hAnsiTheme="majorHAnsi" w:cs="Arial"/>
        </w:rPr>
        <w:t xml:space="preserve">This </w:t>
      </w:r>
      <w:r w:rsidR="00315BEF" w:rsidRPr="0029269A">
        <w:rPr>
          <w:rFonts w:asciiTheme="majorHAnsi" w:hAnsiTheme="majorHAnsi" w:cs="Arial"/>
        </w:rPr>
        <w:t>is because</w:t>
      </w:r>
      <w:r w:rsidR="000567E8" w:rsidRPr="0029269A">
        <w:rPr>
          <w:rFonts w:asciiTheme="majorHAnsi" w:hAnsiTheme="majorHAnsi" w:cs="Arial"/>
        </w:rPr>
        <w:t xml:space="preserve"> </w:t>
      </w:r>
      <w:r w:rsidR="00E87DCD" w:rsidRPr="0029269A">
        <w:rPr>
          <w:rFonts w:asciiTheme="majorHAnsi" w:hAnsiTheme="majorHAnsi" w:cs="Arial"/>
        </w:rPr>
        <w:t xml:space="preserve">the </w:t>
      </w:r>
      <w:proofErr w:type="spellStart"/>
      <w:r w:rsidR="00E87DCD" w:rsidRPr="0029269A">
        <w:rPr>
          <w:rFonts w:asciiTheme="majorHAnsi" w:hAnsiTheme="majorHAnsi" w:cs="Arial"/>
        </w:rPr>
        <w:t>oculomotor</w:t>
      </w:r>
      <w:proofErr w:type="spellEnd"/>
      <w:r w:rsidR="00E87DCD" w:rsidRPr="0029269A">
        <w:rPr>
          <w:rFonts w:asciiTheme="majorHAnsi" w:hAnsiTheme="majorHAnsi" w:cs="Arial"/>
        </w:rPr>
        <w:t xml:space="preserve"> system </w:t>
      </w:r>
      <w:r w:rsidR="00315BEF" w:rsidRPr="0029269A">
        <w:rPr>
          <w:rFonts w:asciiTheme="majorHAnsi" w:hAnsiTheme="majorHAnsi" w:cs="Arial"/>
        </w:rPr>
        <w:t xml:space="preserve">is </w:t>
      </w:r>
      <w:r w:rsidR="00E87DCD" w:rsidRPr="0029269A">
        <w:rPr>
          <w:rFonts w:asciiTheme="majorHAnsi" w:hAnsiTheme="majorHAnsi" w:cs="Arial"/>
        </w:rPr>
        <w:t>biased to resp</w:t>
      </w:r>
      <w:r w:rsidR="007643E1" w:rsidRPr="0029269A">
        <w:rPr>
          <w:rFonts w:asciiTheme="majorHAnsi" w:hAnsiTheme="majorHAnsi" w:cs="Arial"/>
        </w:rPr>
        <w:t>onding to sudden visual onsets [</w:t>
      </w:r>
      <w:r w:rsidR="00BF5AE7" w:rsidRPr="0029269A">
        <w:rPr>
          <w:rFonts w:asciiTheme="majorHAnsi" w:hAnsiTheme="majorHAnsi" w:cs="Arial"/>
        </w:rPr>
        <w:t>5</w:t>
      </w:r>
      <w:r w:rsidR="007643E1" w:rsidRPr="0029269A">
        <w:rPr>
          <w:rFonts w:asciiTheme="majorHAnsi" w:hAnsiTheme="majorHAnsi" w:cs="Arial"/>
        </w:rPr>
        <w:t>]</w:t>
      </w:r>
      <w:r w:rsidR="00E87DCD" w:rsidRPr="0029269A">
        <w:rPr>
          <w:rFonts w:asciiTheme="majorHAnsi" w:hAnsiTheme="majorHAnsi" w:cs="Arial"/>
        </w:rPr>
        <w:t xml:space="preserve">. </w:t>
      </w:r>
      <w:r w:rsidR="00347D79" w:rsidRPr="0029269A">
        <w:rPr>
          <w:rFonts w:asciiTheme="majorHAnsi" w:hAnsiTheme="majorHAnsi" w:cs="Arial"/>
        </w:rPr>
        <w:t>The eye then</w:t>
      </w:r>
      <w:r w:rsidR="00E87DCD" w:rsidRPr="0029269A">
        <w:rPr>
          <w:rFonts w:asciiTheme="majorHAnsi" w:hAnsiTheme="majorHAnsi" w:cs="Arial"/>
        </w:rPr>
        <w:t xml:space="preserve"> </w:t>
      </w:r>
      <w:r w:rsidR="00E21275" w:rsidRPr="0029269A">
        <w:rPr>
          <w:rFonts w:asciiTheme="majorHAnsi" w:hAnsiTheme="majorHAnsi" w:cs="Arial"/>
        </w:rPr>
        <w:t>typically</w:t>
      </w:r>
      <w:r w:rsidR="00E87DCD" w:rsidRPr="0029269A">
        <w:rPr>
          <w:rFonts w:asciiTheme="majorHAnsi" w:hAnsiTheme="majorHAnsi" w:cs="Arial"/>
        </w:rPr>
        <w:t xml:space="preserve"> remains fixated on the target until the mo</w:t>
      </w:r>
      <w:r w:rsidR="007643E1" w:rsidRPr="0029269A">
        <w:rPr>
          <w:rFonts w:asciiTheme="majorHAnsi" w:hAnsiTheme="majorHAnsi" w:cs="Arial"/>
        </w:rPr>
        <w:t>vement task has been completed [</w:t>
      </w:r>
      <w:r w:rsidR="00E87DCD" w:rsidRPr="0029269A">
        <w:rPr>
          <w:rFonts w:asciiTheme="majorHAnsi" w:hAnsiTheme="majorHAnsi" w:cs="Arial"/>
        </w:rPr>
        <w:t xml:space="preserve">e.g., the target </w:t>
      </w:r>
      <w:r w:rsidR="00E87DCD" w:rsidRPr="0029269A">
        <w:rPr>
          <w:rFonts w:asciiTheme="majorHAnsi" w:hAnsiTheme="majorHAnsi" w:cs="Arial"/>
        </w:rPr>
        <w:lastRenderedPageBreak/>
        <w:t>has been reached</w:t>
      </w:r>
      <w:r w:rsidR="00E21275" w:rsidRPr="0029269A">
        <w:rPr>
          <w:rFonts w:asciiTheme="majorHAnsi" w:hAnsiTheme="majorHAnsi" w:cs="Arial"/>
        </w:rPr>
        <w:t xml:space="preserve"> by the hand; </w:t>
      </w:r>
      <w:r w:rsidR="0084119E" w:rsidRPr="0029269A">
        <w:rPr>
          <w:rFonts w:asciiTheme="majorHAnsi" w:hAnsiTheme="majorHAnsi" w:cs="Arial"/>
        </w:rPr>
        <w:t xml:space="preserve">6, </w:t>
      </w:r>
      <w:r w:rsidR="00BF5AE7" w:rsidRPr="0029269A">
        <w:rPr>
          <w:rFonts w:asciiTheme="majorHAnsi" w:hAnsiTheme="majorHAnsi" w:cs="Arial"/>
        </w:rPr>
        <w:t>7</w:t>
      </w:r>
      <w:r w:rsidR="007643E1" w:rsidRPr="0029269A">
        <w:rPr>
          <w:rFonts w:asciiTheme="majorHAnsi" w:hAnsiTheme="majorHAnsi" w:cs="Arial"/>
        </w:rPr>
        <w:t>]</w:t>
      </w:r>
      <w:r w:rsidR="00E87DCD" w:rsidRPr="0029269A">
        <w:rPr>
          <w:rFonts w:asciiTheme="majorHAnsi" w:hAnsiTheme="majorHAnsi" w:cs="Arial"/>
        </w:rPr>
        <w:t xml:space="preserve">.  </w:t>
      </w:r>
      <w:r w:rsidR="00D000FA" w:rsidRPr="0029269A">
        <w:rPr>
          <w:rFonts w:asciiTheme="majorHAnsi" w:hAnsiTheme="majorHAnsi" w:cs="Arial"/>
        </w:rPr>
        <w:t>This</w:t>
      </w:r>
      <w:r w:rsidR="00131806" w:rsidRPr="0029269A">
        <w:rPr>
          <w:rFonts w:asciiTheme="majorHAnsi" w:hAnsiTheme="majorHAnsi" w:cs="Arial"/>
        </w:rPr>
        <w:t xml:space="preserve"> </w:t>
      </w:r>
      <w:r w:rsidR="005030ED" w:rsidRPr="0029269A">
        <w:rPr>
          <w:rFonts w:asciiTheme="majorHAnsi" w:hAnsiTheme="majorHAnsi" w:cs="Arial"/>
        </w:rPr>
        <w:t xml:space="preserve">is referred to as gaze anchoring and </w:t>
      </w:r>
      <w:r w:rsidR="00131806" w:rsidRPr="0029269A">
        <w:rPr>
          <w:rFonts w:asciiTheme="majorHAnsi" w:hAnsiTheme="majorHAnsi" w:cs="Arial"/>
        </w:rPr>
        <w:t>f</w:t>
      </w:r>
      <w:r w:rsidR="00F329A9" w:rsidRPr="0029269A">
        <w:rPr>
          <w:rFonts w:asciiTheme="majorHAnsi" w:hAnsiTheme="majorHAnsi" w:cs="Arial"/>
        </w:rPr>
        <w:t>acilitate</w:t>
      </w:r>
      <w:r w:rsidR="00131806" w:rsidRPr="0029269A">
        <w:rPr>
          <w:rFonts w:asciiTheme="majorHAnsi" w:hAnsiTheme="majorHAnsi" w:cs="Arial"/>
        </w:rPr>
        <w:t>s</w:t>
      </w:r>
      <w:r w:rsidR="00F329A9" w:rsidRPr="0029269A">
        <w:rPr>
          <w:rFonts w:asciiTheme="majorHAnsi" w:hAnsiTheme="majorHAnsi" w:cs="Arial"/>
        </w:rPr>
        <w:t xml:space="preserve"> a m</w:t>
      </w:r>
      <w:r w:rsidR="007643E1" w:rsidRPr="0029269A">
        <w:rPr>
          <w:rFonts w:asciiTheme="majorHAnsi" w:hAnsiTheme="majorHAnsi" w:cs="Arial"/>
        </w:rPr>
        <w:t>ore accurate reaching movement [</w:t>
      </w:r>
      <w:r w:rsidR="00BF5AE7" w:rsidRPr="0029269A">
        <w:rPr>
          <w:rFonts w:asciiTheme="majorHAnsi" w:hAnsiTheme="majorHAnsi" w:cs="Arial"/>
        </w:rPr>
        <w:t>4</w:t>
      </w:r>
      <w:r w:rsidR="007643E1" w:rsidRPr="0029269A">
        <w:rPr>
          <w:rFonts w:asciiTheme="majorHAnsi" w:hAnsiTheme="majorHAnsi" w:cs="Arial"/>
        </w:rPr>
        <w:t>]</w:t>
      </w:r>
      <w:r w:rsidR="00131806" w:rsidRPr="0029269A">
        <w:rPr>
          <w:rFonts w:asciiTheme="majorHAnsi" w:hAnsiTheme="majorHAnsi" w:cs="Arial"/>
        </w:rPr>
        <w:t>.</w:t>
      </w:r>
    </w:p>
    <w:p w14:paraId="21E95DAC" w14:textId="77777777" w:rsidR="00520F68" w:rsidRPr="0029269A" w:rsidRDefault="00EC1844" w:rsidP="00522A27">
      <w:pPr>
        <w:spacing w:line="480" w:lineRule="auto"/>
        <w:ind w:firstLine="720"/>
        <w:rPr>
          <w:rFonts w:asciiTheme="majorHAnsi" w:hAnsiTheme="majorHAnsi" w:cs="Arial"/>
        </w:rPr>
      </w:pPr>
      <w:r w:rsidRPr="0029269A">
        <w:rPr>
          <w:rFonts w:asciiTheme="majorHAnsi" w:hAnsiTheme="majorHAnsi" w:cs="Arial"/>
        </w:rPr>
        <w:t>Approximately 77</w:t>
      </w:r>
      <w:r w:rsidR="00E62BF6" w:rsidRPr="0029269A">
        <w:rPr>
          <w:rFonts w:asciiTheme="majorHAnsi" w:hAnsiTheme="majorHAnsi" w:cs="Arial"/>
        </w:rPr>
        <w:t>% of stroke survivors are left with some degree of upper limb motor impairment [</w:t>
      </w:r>
      <w:r w:rsidR="00BF5AE7" w:rsidRPr="0029269A">
        <w:rPr>
          <w:rFonts w:asciiTheme="majorHAnsi" w:hAnsiTheme="majorHAnsi" w:cs="Arial"/>
        </w:rPr>
        <w:t>14</w:t>
      </w:r>
      <w:r w:rsidR="00E62BF6" w:rsidRPr="0029269A">
        <w:rPr>
          <w:rFonts w:asciiTheme="majorHAnsi" w:hAnsiTheme="majorHAnsi" w:cs="Arial"/>
        </w:rPr>
        <w:t xml:space="preserve">].  </w:t>
      </w:r>
      <w:r w:rsidR="00635F8A" w:rsidRPr="0029269A">
        <w:rPr>
          <w:rFonts w:asciiTheme="majorHAnsi" w:hAnsiTheme="majorHAnsi" w:cs="Arial"/>
        </w:rPr>
        <w:t>Thus it is</w:t>
      </w:r>
      <w:r w:rsidR="00875943" w:rsidRPr="0029269A">
        <w:rPr>
          <w:rFonts w:asciiTheme="majorHAnsi" w:hAnsiTheme="majorHAnsi" w:cs="Arial"/>
        </w:rPr>
        <w:t xml:space="preserve"> un</w:t>
      </w:r>
      <w:r w:rsidR="00635F8A" w:rsidRPr="0029269A">
        <w:rPr>
          <w:rFonts w:asciiTheme="majorHAnsi" w:hAnsiTheme="majorHAnsi" w:cs="Arial"/>
        </w:rPr>
        <w:t>surprising that</w:t>
      </w:r>
      <w:r w:rsidR="006B0A9E" w:rsidRPr="0029269A">
        <w:rPr>
          <w:rFonts w:asciiTheme="majorHAnsi" w:hAnsiTheme="majorHAnsi" w:cs="Arial"/>
        </w:rPr>
        <w:t xml:space="preserve"> stroke</w:t>
      </w:r>
      <w:r w:rsidR="00635F8A" w:rsidRPr="0029269A">
        <w:rPr>
          <w:rFonts w:asciiTheme="majorHAnsi" w:hAnsiTheme="majorHAnsi" w:cs="Arial"/>
        </w:rPr>
        <w:t xml:space="preserve"> research has shown that visually guided actions with the more impaired </w:t>
      </w:r>
      <w:r w:rsidR="00635F8A" w:rsidRPr="0029269A">
        <w:rPr>
          <w:rFonts w:asciiTheme="majorHAnsi" w:hAnsiTheme="majorHAnsi"/>
        </w:rPr>
        <w:t xml:space="preserve">upper limb </w:t>
      </w:r>
      <w:r w:rsidR="00635F8A" w:rsidRPr="0029269A">
        <w:rPr>
          <w:rFonts w:asciiTheme="majorHAnsi" w:hAnsiTheme="majorHAnsi" w:cs="Arial"/>
        </w:rPr>
        <w:t xml:space="preserve">are slower, less accurate and less coordinated than those made with the less impaired </w:t>
      </w:r>
      <w:r w:rsidR="00635F8A" w:rsidRPr="0029269A">
        <w:rPr>
          <w:rFonts w:asciiTheme="majorHAnsi" w:hAnsiTheme="majorHAnsi"/>
        </w:rPr>
        <w:t xml:space="preserve">upper limb </w:t>
      </w:r>
      <w:r w:rsidR="00875943" w:rsidRPr="0029269A">
        <w:rPr>
          <w:rFonts w:asciiTheme="majorHAnsi" w:hAnsiTheme="majorHAnsi" w:cs="Arial"/>
        </w:rPr>
        <w:t xml:space="preserve">or </w:t>
      </w:r>
      <w:r w:rsidR="00635F8A" w:rsidRPr="0029269A">
        <w:rPr>
          <w:rFonts w:asciiTheme="majorHAnsi" w:hAnsiTheme="majorHAnsi" w:cs="Arial"/>
        </w:rPr>
        <w:t>by control participants [</w:t>
      </w:r>
      <w:r w:rsidR="00BF5AE7" w:rsidRPr="0029269A">
        <w:rPr>
          <w:rFonts w:asciiTheme="majorHAnsi" w:hAnsiTheme="majorHAnsi" w:cs="Arial"/>
        </w:rPr>
        <w:t>15-17</w:t>
      </w:r>
      <w:r w:rsidR="00635F8A" w:rsidRPr="0029269A">
        <w:rPr>
          <w:rFonts w:asciiTheme="majorHAnsi" w:hAnsiTheme="majorHAnsi" w:cs="Arial"/>
        </w:rPr>
        <w:t>].</w:t>
      </w:r>
      <w:r w:rsidR="008066F2" w:rsidRPr="0029269A">
        <w:rPr>
          <w:rFonts w:asciiTheme="majorHAnsi" w:hAnsiTheme="majorHAnsi" w:cs="Arial"/>
        </w:rPr>
        <w:t xml:space="preserve">  </w:t>
      </w:r>
    </w:p>
    <w:p w14:paraId="611AE49F" w14:textId="10BB55EC" w:rsidR="00283655" w:rsidRPr="0029269A" w:rsidRDefault="00D000FA" w:rsidP="00522A27">
      <w:pPr>
        <w:spacing w:line="480" w:lineRule="auto"/>
        <w:ind w:firstLine="720"/>
        <w:rPr>
          <w:rFonts w:asciiTheme="majorHAnsi" w:hAnsiTheme="majorHAnsi" w:cs="Arial"/>
        </w:rPr>
      </w:pPr>
      <w:r w:rsidRPr="0029269A">
        <w:rPr>
          <w:rFonts w:asciiTheme="majorHAnsi" w:hAnsiTheme="majorHAnsi" w:cs="Arial"/>
        </w:rPr>
        <w:t>It</w:t>
      </w:r>
      <w:r w:rsidR="00E62BF6" w:rsidRPr="0029269A">
        <w:rPr>
          <w:rFonts w:asciiTheme="majorHAnsi" w:hAnsiTheme="majorHAnsi" w:cs="Arial"/>
        </w:rPr>
        <w:t xml:space="preserve"> is also estimated that about 70% of stroke </w:t>
      </w:r>
      <w:r w:rsidR="00E21275" w:rsidRPr="0029269A">
        <w:rPr>
          <w:rFonts w:asciiTheme="majorHAnsi" w:hAnsiTheme="majorHAnsi" w:cs="Arial"/>
        </w:rPr>
        <w:t xml:space="preserve">survivors </w:t>
      </w:r>
      <w:r w:rsidR="00E62BF6" w:rsidRPr="0029269A">
        <w:rPr>
          <w:rFonts w:asciiTheme="majorHAnsi" w:hAnsiTheme="majorHAnsi" w:cs="Arial"/>
        </w:rPr>
        <w:t xml:space="preserve">exhibit </w:t>
      </w:r>
      <w:r w:rsidR="00635F8A" w:rsidRPr="0029269A">
        <w:rPr>
          <w:rFonts w:asciiTheme="majorHAnsi" w:hAnsiTheme="majorHAnsi" w:cs="Arial"/>
        </w:rPr>
        <w:t>some sort of eye movement disorder post stroke</w:t>
      </w:r>
      <w:r w:rsidR="00CD1F78" w:rsidRPr="0029269A">
        <w:rPr>
          <w:rFonts w:asciiTheme="majorHAnsi" w:hAnsiTheme="majorHAnsi" w:cs="Arial"/>
        </w:rPr>
        <w:t>.  This includes difficult</w:t>
      </w:r>
      <w:r w:rsidR="00BE5AF9" w:rsidRPr="0029269A">
        <w:rPr>
          <w:rFonts w:asciiTheme="majorHAnsi" w:hAnsiTheme="majorHAnsi" w:cs="Arial"/>
        </w:rPr>
        <w:t>y</w:t>
      </w:r>
      <w:r w:rsidR="00CD1F78" w:rsidRPr="0029269A">
        <w:rPr>
          <w:rFonts w:asciiTheme="majorHAnsi" w:hAnsiTheme="majorHAnsi" w:cs="Arial"/>
        </w:rPr>
        <w:t xml:space="preserve"> in </w:t>
      </w:r>
      <w:r w:rsidR="00BE5AF9" w:rsidRPr="0029269A">
        <w:rPr>
          <w:rFonts w:asciiTheme="majorHAnsi" w:hAnsiTheme="majorHAnsi" w:cs="Arial"/>
        </w:rPr>
        <w:t>the ability</w:t>
      </w:r>
      <w:r w:rsidR="00CD1F78" w:rsidRPr="0029269A">
        <w:rPr>
          <w:rFonts w:asciiTheme="majorHAnsi" w:hAnsiTheme="majorHAnsi" w:cs="Arial"/>
        </w:rPr>
        <w:t xml:space="preserve"> to</w:t>
      </w:r>
      <w:r w:rsidR="00635F8A" w:rsidRPr="0029269A">
        <w:rPr>
          <w:rFonts w:asciiTheme="majorHAnsi" w:hAnsiTheme="majorHAnsi" w:cs="Arial"/>
        </w:rPr>
        <w:t xml:space="preserve"> </w:t>
      </w:r>
      <w:r w:rsidR="00635F8A" w:rsidRPr="0029269A">
        <w:rPr>
          <w:rFonts w:asciiTheme="majorHAnsi" w:hAnsiTheme="majorHAnsi" w:cs="Lucida Grande"/>
        </w:rPr>
        <w:t xml:space="preserve">make fast eye movements, </w:t>
      </w:r>
      <w:r w:rsidR="00BE5AF9" w:rsidRPr="0029269A">
        <w:rPr>
          <w:rFonts w:asciiTheme="majorHAnsi" w:hAnsiTheme="majorHAnsi" w:cs="Lucida Grande"/>
        </w:rPr>
        <w:t xml:space="preserve">to </w:t>
      </w:r>
      <w:r w:rsidR="00CD1F78" w:rsidRPr="0029269A">
        <w:rPr>
          <w:rFonts w:asciiTheme="majorHAnsi" w:hAnsiTheme="majorHAnsi" w:cs="Arial"/>
        </w:rPr>
        <w:t xml:space="preserve">move </w:t>
      </w:r>
      <w:r w:rsidR="00635F8A" w:rsidRPr="0029269A">
        <w:rPr>
          <w:rFonts w:asciiTheme="majorHAnsi" w:hAnsiTheme="majorHAnsi" w:cs="Arial"/>
        </w:rPr>
        <w:t xml:space="preserve">the eyes from one object to another, and </w:t>
      </w:r>
      <w:r w:rsidR="00BE5AF9" w:rsidRPr="0029269A">
        <w:rPr>
          <w:rFonts w:asciiTheme="majorHAnsi" w:hAnsiTheme="majorHAnsi" w:cs="Arial"/>
        </w:rPr>
        <w:t xml:space="preserve">to </w:t>
      </w:r>
      <w:r w:rsidR="00635F8A" w:rsidRPr="0029269A">
        <w:rPr>
          <w:rFonts w:asciiTheme="majorHAnsi" w:hAnsiTheme="majorHAnsi" w:cs="Arial"/>
        </w:rPr>
        <w:t>coordinate movements in both eyes [</w:t>
      </w:r>
      <w:r w:rsidR="00BF5AE7" w:rsidRPr="0029269A">
        <w:rPr>
          <w:rFonts w:asciiTheme="majorHAnsi" w:hAnsiTheme="majorHAnsi" w:cs="Arial"/>
        </w:rPr>
        <w:t>18-21</w:t>
      </w:r>
      <w:r w:rsidR="00635F8A" w:rsidRPr="0029269A">
        <w:rPr>
          <w:rFonts w:asciiTheme="majorHAnsi" w:hAnsiTheme="majorHAnsi" w:cs="Arial"/>
        </w:rPr>
        <w:t xml:space="preserve">].  These </w:t>
      </w:r>
      <w:r w:rsidR="00CD1F78" w:rsidRPr="0029269A">
        <w:rPr>
          <w:rFonts w:asciiTheme="majorHAnsi" w:hAnsiTheme="majorHAnsi" w:cs="Arial"/>
        </w:rPr>
        <w:t>difficulties in eye movement control</w:t>
      </w:r>
      <w:r w:rsidR="00635F8A" w:rsidRPr="0029269A">
        <w:rPr>
          <w:rFonts w:asciiTheme="majorHAnsi" w:hAnsiTheme="majorHAnsi" w:cs="Arial"/>
        </w:rPr>
        <w:t xml:space="preserve"> can ultimately result in difficulties in performing activities of daily living and poorer rehabilitation outcomes [</w:t>
      </w:r>
      <w:r w:rsidR="0084119E" w:rsidRPr="0029269A">
        <w:rPr>
          <w:rFonts w:asciiTheme="majorHAnsi" w:hAnsiTheme="majorHAnsi" w:cs="Arial"/>
        </w:rPr>
        <w:t xml:space="preserve">18-20, 22, </w:t>
      </w:r>
      <w:r w:rsidR="00BF5AE7" w:rsidRPr="0029269A">
        <w:rPr>
          <w:rFonts w:asciiTheme="majorHAnsi" w:hAnsiTheme="majorHAnsi" w:cs="Arial"/>
        </w:rPr>
        <w:t>23</w:t>
      </w:r>
      <w:r w:rsidR="00635F8A" w:rsidRPr="0029269A">
        <w:rPr>
          <w:rFonts w:asciiTheme="majorHAnsi" w:hAnsiTheme="majorHAnsi" w:cs="Arial"/>
        </w:rPr>
        <w:t xml:space="preserve">].  </w:t>
      </w:r>
    </w:p>
    <w:p w14:paraId="29F9B35F" w14:textId="10667625" w:rsidR="003D326B" w:rsidRPr="0029269A" w:rsidRDefault="002D6456" w:rsidP="006C3D41">
      <w:pPr>
        <w:spacing w:line="480" w:lineRule="auto"/>
        <w:ind w:firstLine="720"/>
        <w:rPr>
          <w:rFonts w:asciiTheme="majorHAnsi" w:hAnsiTheme="majorHAnsi" w:cs="Arial"/>
        </w:rPr>
      </w:pPr>
      <w:r w:rsidRPr="0029269A">
        <w:rPr>
          <w:rFonts w:asciiTheme="majorHAnsi" w:hAnsiTheme="majorHAnsi" w:cs="Arial"/>
        </w:rPr>
        <w:t>T</w:t>
      </w:r>
      <w:r w:rsidR="00E21275" w:rsidRPr="0029269A">
        <w:rPr>
          <w:rFonts w:asciiTheme="majorHAnsi" w:hAnsiTheme="majorHAnsi" w:cs="Arial"/>
        </w:rPr>
        <w:t>h</w:t>
      </w:r>
      <w:r w:rsidR="0012239E" w:rsidRPr="0029269A">
        <w:rPr>
          <w:rFonts w:asciiTheme="majorHAnsi" w:hAnsiTheme="majorHAnsi" w:cs="Arial"/>
        </w:rPr>
        <w:t>e aim of the present investigation was to examine</w:t>
      </w:r>
      <w:r w:rsidR="00872AC9" w:rsidRPr="0029269A">
        <w:rPr>
          <w:rFonts w:asciiTheme="majorHAnsi" w:hAnsiTheme="majorHAnsi" w:cs="Arial"/>
        </w:rPr>
        <w:t xml:space="preserve"> </w:t>
      </w:r>
      <w:r w:rsidR="00B55DA1" w:rsidRPr="0029269A">
        <w:rPr>
          <w:rFonts w:asciiTheme="majorHAnsi" w:hAnsiTheme="majorHAnsi" w:cs="Arial"/>
        </w:rPr>
        <w:t xml:space="preserve">the relationship between </w:t>
      </w:r>
      <w:r w:rsidR="00CD1F78" w:rsidRPr="0029269A">
        <w:rPr>
          <w:rFonts w:asciiTheme="majorHAnsi" w:hAnsiTheme="majorHAnsi"/>
        </w:rPr>
        <w:t>upper limb</w:t>
      </w:r>
      <w:r w:rsidR="00CD1F78" w:rsidRPr="0029269A">
        <w:rPr>
          <w:rFonts w:asciiTheme="majorHAnsi" w:hAnsiTheme="majorHAnsi" w:cs="Arial"/>
        </w:rPr>
        <w:t xml:space="preserve"> </w:t>
      </w:r>
      <w:r w:rsidR="00293576" w:rsidRPr="0029269A">
        <w:rPr>
          <w:rFonts w:asciiTheme="majorHAnsi" w:hAnsiTheme="majorHAnsi" w:cs="Arial"/>
        </w:rPr>
        <w:t xml:space="preserve">movements </w:t>
      </w:r>
      <w:r w:rsidR="00B55DA1" w:rsidRPr="0029269A">
        <w:rPr>
          <w:rFonts w:asciiTheme="majorHAnsi" w:hAnsiTheme="majorHAnsi" w:cs="Arial"/>
        </w:rPr>
        <w:t>and</w:t>
      </w:r>
      <w:r w:rsidR="00CD1F78" w:rsidRPr="0029269A">
        <w:rPr>
          <w:rFonts w:asciiTheme="majorHAnsi" w:hAnsiTheme="majorHAnsi" w:cs="Arial"/>
        </w:rPr>
        <w:t xml:space="preserve"> eye</w:t>
      </w:r>
      <w:r w:rsidR="00B55DA1" w:rsidRPr="0029269A">
        <w:rPr>
          <w:rFonts w:asciiTheme="majorHAnsi" w:hAnsiTheme="majorHAnsi" w:cs="Arial"/>
        </w:rPr>
        <w:t xml:space="preserve"> movements during a simple </w:t>
      </w:r>
      <w:r w:rsidR="00ED781E" w:rsidRPr="0029269A">
        <w:rPr>
          <w:rFonts w:asciiTheme="majorHAnsi" w:hAnsiTheme="majorHAnsi" w:cs="Arial"/>
        </w:rPr>
        <w:t>reaching</w:t>
      </w:r>
      <w:r w:rsidR="00B55DA1" w:rsidRPr="0029269A">
        <w:rPr>
          <w:rFonts w:asciiTheme="majorHAnsi" w:hAnsiTheme="majorHAnsi" w:cs="Arial"/>
        </w:rPr>
        <w:t xml:space="preserve"> task</w:t>
      </w:r>
      <w:r w:rsidR="00EA7A5A" w:rsidRPr="0029269A">
        <w:rPr>
          <w:rFonts w:asciiTheme="majorHAnsi" w:hAnsiTheme="majorHAnsi" w:cs="Arial"/>
        </w:rPr>
        <w:t xml:space="preserve"> in healthy control and chronic stroke participants</w:t>
      </w:r>
      <w:r w:rsidR="00B55DA1" w:rsidRPr="0029269A">
        <w:rPr>
          <w:rFonts w:asciiTheme="majorHAnsi" w:hAnsiTheme="majorHAnsi" w:cs="Arial"/>
        </w:rPr>
        <w:t>.</w:t>
      </w:r>
      <w:r w:rsidR="00E24595" w:rsidRPr="0029269A">
        <w:rPr>
          <w:rFonts w:asciiTheme="majorHAnsi" w:hAnsiTheme="majorHAnsi" w:cs="Arial"/>
        </w:rPr>
        <w:t xml:space="preserve"> </w:t>
      </w:r>
      <w:r w:rsidR="001718D2" w:rsidRPr="0029269A">
        <w:rPr>
          <w:rFonts w:asciiTheme="majorHAnsi" w:hAnsiTheme="majorHAnsi" w:cs="Arial"/>
        </w:rPr>
        <w:t xml:space="preserve">To </w:t>
      </w:r>
      <w:r w:rsidR="00E24595" w:rsidRPr="0029269A">
        <w:rPr>
          <w:rFonts w:asciiTheme="majorHAnsi" w:hAnsiTheme="majorHAnsi" w:cs="Arial"/>
        </w:rPr>
        <w:t xml:space="preserve">meet the study aim, </w:t>
      </w:r>
      <w:r w:rsidR="00EA7A5A" w:rsidRPr="0029269A">
        <w:rPr>
          <w:rFonts w:asciiTheme="majorHAnsi" w:hAnsiTheme="majorHAnsi" w:cs="Arial"/>
        </w:rPr>
        <w:t>three</w:t>
      </w:r>
      <w:r w:rsidR="001718D2" w:rsidRPr="0029269A">
        <w:rPr>
          <w:rFonts w:asciiTheme="majorHAnsi" w:hAnsiTheme="majorHAnsi" w:cs="Arial"/>
        </w:rPr>
        <w:t xml:space="preserve"> main objectives</w:t>
      </w:r>
      <w:r w:rsidR="00E24595" w:rsidRPr="0029269A">
        <w:rPr>
          <w:rFonts w:asciiTheme="majorHAnsi" w:hAnsiTheme="majorHAnsi" w:cs="Arial"/>
        </w:rPr>
        <w:t xml:space="preserve"> were devised</w:t>
      </w:r>
      <w:r w:rsidR="001C112A" w:rsidRPr="0029269A">
        <w:rPr>
          <w:rFonts w:asciiTheme="majorHAnsi" w:hAnsiTheme="majorHAnsi" w:cs="Arial"/>
        </w:rPr>
        <w:t xml:space="preserve">:  (1) to establish </w:t>
      </w:r>
      <w:r w:rsidR="00D13C82" w:rsidRPr="0029269A">
        <w:rPr>
          <w:rFonts w:asciiTheme="majorHAnsi" w:hAnsiTheme="majorHAnsi" w:cs="Arial"/>
        </w:rPr>
        <w:t xml:space="preserve">whether there are </w:t>
      </w:r>
      <w:r w:rsidR="001C112A" w:rsidRPr="0029269A">
        <w:rPr>
          <w:rFonts w:asciiTheme="majorHAnsi" w:hAnsiTheme="majorHAnsi" w:cs="Arial"/>
        </w:rPr>
        <w:t xml:space="preserve">any differences in </w:t>
      </w:r>
      <w:proofErr w:type="spellStart"/>
      <w:r w:rsidR="001C112A" w:rsidRPr="0029269A">
        <w:rPr>
          <w:rFonts w:asciiTheme="majorHAnsi" w:hAnsiTheme="majorHAnsi" w:cs="Arial"/>
        </w:rPr>
        <w:t>oculomotor</w:t>
      </w:r>
      <w:proofErr w:type="spellEnd"/>
      <w:r w:rsidR="001C112A" w:rsidRPr="0029269A">
        <w:rPr>
          <w:rFonts w:asciiTheme="majorHAnsi" w:hAnsiTheme="majorHAnsi" w:cs="Arial"/>
        </w:rPr>
        <w:t xml:space="preserve"> function between</w:t>
      </w:r>
      <w:r w:rsidR="00301F7E" w:rsidRPr="0029269A">
        <w:rPr>
          <w:rFonts w:asciiTheme="majorHAnsi" w:hAnsiTheme="majorHAnsi" w:cs="Arial"/>
        </w:rPr>
        <w:t xml:space="preserve"> </w:t>
      </w:r>
      <w:r w:rsidR="001718D2" w:rsidRPr="0029269A">
        <w:rPr>
          <w:rFonts w:asciiTheme="majorHAnsi" w:hAnsiTheme="majorHAnsi" w:cs="Arial"/>
        </w:rPr>
        <w:t xml:space="preserve">control and chronic stroke participants </w:t>
      </w:r>
      <w:r w:rsidR="001C112A" w:rsidRPr="0029269A">
        <w:rPr>
          <w:rFonts w:asciiTheme="majorHAnsi" w:hAnsiTheme="majorHAnsi" w:cs="Arial"/>
        </w:rPr>
        <w:t xml:space="preserve">by measuring </w:t>
      </w:r>
      <w:r w:rsidR="00301F7E" w:rsidRPr="0029269A">
        <w:rPr>
          <w:rFonts w:asciiTheme="majorHAnsi" w:hAnsiTheme="majorHAnsi" w:cs="Arial"/>
        </w:rPr>
        <w:t xml:space="preserve">patterns of eye movements during a simple </w:t>
      </w:r>
      <w:r w:rsidR="0012239E" w:rsidRPr="0029269A">
        <w:rPr>
          <w:rFonts w:asciiTheme="majorHAnsi" w:hAnsiTheme="majorHAnsi" w:cs="Arial"/>
        </w:rPr>
        <w:t xml:space="preserve">visual </w:t>
      </w:r>
      <w:r w:rsidR="007237FE" w:rsidRPr="0029269A">
        <w:rPr>
          <w:rFonts w:asciiTheme="majorHAnsi" w:hAnsiTheme="majorHAnsi" w:cs="Arial"/>
        </w:rPr>
        <w:t>orienting</w:t>
      </w:r>
      <w:r w:rsidR="001C112A" w:rsidRPr="0029269A">
        <w:rPr>
          <w:rFonts w:asciiTheme="majorHAnsi" w:hAnsiTheme="majorHAnsi" w:cs="Arial"/>
        </w:rPr>
        <w:t xml:space="preserve"> task</w:t>
      </w:r>
      <w:r w:rsidR="006364D4" w:rsidRPr="0029269A">
        <w:rPr>
          <w:rFonts w:asciiTheme="majorHAnsi" w:hAnsiTheme="majorHAnsi" w:cs="Arial"/>
        </w:rPr>
        <w:t>;</w:t>
      </w:r>
      <w:r w:rsidR="00301F7E" w:rsidRPr="0029269A">
        <w:rPr>
          <w:rFonts w:asciiTheme="majorHAnsi" w:hAnsiTheme="majorHAnsi" w:cs="Arial"/>
        </w:rPr>
        <w:t xml:space="preserve"> </w:t>
      </w:r>
      <w:r w:rsidR="001C112A" w:rsidRPr="0029269A">
        <w:rPr>
          <w:rFonts w:asciiTheme="majorHAnsi" w:hAnsiTheme="majorHAnsi" w:cs="Arial"/>
        </w:rPr>
        <w:t xml:space="preserve">(2) to characterize the relationship between </w:t>
      </w:r>
      <w:r w:rsidR="00293576" w:rsidRPr="0029269A">
        <w:rPr>
          <w:rFonts w:asciiTheme="majorHAnsi" w:hAnsiTheme="majorHAnsi"/>
        </w:rPr>
        <w:t xml:space="preserve">upper limb </w:t>
      </w:r>
      <w:r w:rsidR="001C112A" w:rsidRPr="0029269A">
        <w:rPr>
          <w:rFonts w:asciiTheme="majorHAnsi" w:hAnsiTheme="majorHAnsi" w:cs="Arial"/>
        </w:rPr>
        <w:t>movement</w:t>
      </w:r>
      <w:r w:rsidR="00E21275" w:rsidRPr="0029269A">
        <w:rPr>
          <w:rFonts w:asciiTheme="majorHAnsi" w:hAnsiTheme="majorHAnsi" w:cs="Arial"/>
        </w:rPr>
        <w:t>s</w:t>
      </w:r>
      <w:r w:rsidR="001C112A" w:rsidRPr="0029269A">
        <w:rPr>
          <w:rFonts w:asciiTheme="majorHAnsi" w:hAnsiTheme="majorHAnsi" w:cs="Arial"/>
        </w:rPr>
        <w:t xml:space="preserve"> </w:t>
      </w:r>
      <w:r w:rsidR="00CD1F78" w:rsidRPr="0029269A">
        <w:rPr>
          <w:rFonts w:asciiTheme="majorHAnsi" w:hAnsiTheme="majorHAnsi" w:cs="Arial"/>
        </w:rPr>
        <w:t xml:space="preserve">and eye movements </w:t>
      </w:r>
      <w:r w:rsidR="001C112A" w:rsidRPr="0029269A">
        <w:rPr>
          <w:rFonts w:asciiTheme="majorHAnsi" w:hAnsiTheme="majorHAnsi" w:cs="Arial"/>
        </w:rPr>
        <w:t>during a simple reaching task by reco</w:t>
      </w:r>
      <w:r w:rsidR="00CF30AF" w:rsidRPr="0029269A">
        <w:rPr>
          <w:rFonts w:asciiTheme="majorHAnsi" w:hAnsiTheme="majorHAnsi" w:cs="Arial"/>
        </w:rPr>
        <w:t>r</w:t>
      </w:r>
      <w:r w:rsidR="001C112A" w:rsidRPr="0029269A">
        <w:rPr>
          <w:rFonts w:asciiTheme="majorHAnsi" w:hAnsiTheme="majorHAnsi" w:cs="Arial"/>
        </w:rPr>
        <w:t xml:space="preserve">ding </w:t>
      </w:r>
      <w:r w:rsidR="003D326B" w:rsidRPr="0029269A">
        <w:rPr>
          <w:rFonts w:asciiTheme="majorHAnsi" w:hAnsiTheme="majorHAnsi" w:cs="Arial"/>
        </w:rPr>
        <w:t xml:space="preserve">eye movements </w:t>
      </w:r>
      <w:r w:rsidR="001C112A" w:rsidRPr="0029269A">
        <w:rPr>
          <w:rFonts w:asciiTheme="majorHAnsi" w:hAnsiTheme="majorHAnsi" w:cs="Arial"/>
        </w:rPr>
        <w:t xml:space="preserve">and </w:t>
      </w:r>
      <w:r w:rsidR="00293576" w:rsidRPr="0029269A">
        <w:rPr>
          <w:rFonts w:asciiTheme="majorHAnsi" w:hAnsiTheme="majorHAnsi"/>
        </w:rPr>
        <w:t xml:space="preserve">upper limb </w:t>
      </w:r>
      <w:r w:rsidR="00301F7E" w:rsidRPr="0029269A">
        <w:rPr>
          <w:rFonts w:asciiTheme="majorHAnsi" w:hAnsiTheme="majorHAnsi" w:cs="Arial"/>
        </w:rPr>
        <w:t>movement</w:t>
      </w:r>
      <w:r w:rsidR="001C112A" w:rsidRPr="0029269A">
        <w:rPr>
          <w:rFonts w:asciiTheme="majorHAnsi" w:hAnsiTheme="majorHAnsi" w:cs="Arial"/>
        </w:rPr>
        <w:t>s</w:t>
      </w:r>
      <w:r w:rsidR="00301F7E" w:rsidRPr="0029269A">
        <w:rPr>
          <w:rFonts w:asciiTheme="majorHAnsi" w:hAnsiTheme="majorHAnsi" w:cs="Arial"/>
        </w:rPr>
        <w:t xml:space="preserve"> concurrently</w:t>
      </w:r>
      <w:r w:rsidR="006364D4" w:rsidRPr="0029269A">
        <w:rPr>
          <w:rFonts w:asciiTheme="majorHAnsi" w:hAnsiTheme="majorHAnsi" w:cs="Arial"/>
        </w:rPr>
        <w:t>;</w:t>
      </w:r>
      <w:r w:rsidR="00301F7E" w:rsidRPr="0029269A">
        <w:rPr>
          <w:rFonts w:asciiTheme="majorHAnsi" w:hAnsiTheme="majorHAnsi" w:cs="Arial"/>
        </w:rPr>
        <w:t xml:space="preserve"> </w:t>
      </w:r>
      <w:r w:rsidR="00B93C29" w:rsidRPr="0029269A">
        <w:rPr>
          <w:rFonts w:asciiTheme="majorHAnsi" w:hAnsiTheme="majorHAnsi" w:cs="Arial"/>
        </w:rPr>
        <w:t xml:space="preserve">(3) to examine whether </w:t>
      </w:r>
      <w:r w:rsidR="00B93C29" w:rsidRPr="0029269A">
        <w:rPr>
          <w:rFonts w:asciiTheme="majorHAnsi" w:hAnsiTheme="majorHAnsi"/>
        </w:rPr>
        <w:t xml:space="preserve">facilitating upper limb movement by providing different levels of </w:t>
      </w:r>
      <w:r w:rsidR="005739BB" w:rsidRPr="0029269A">
        <w:rPr>
          <w:rFonts w:asciiTheme="majorHAnsi" w:hAnsiTheme="majorHAnsi"/>
        </w:rPr>
        <w:t xml:space="preserve">rehabilitative </w:t>
      </w:r>
      <w:r w:rsidR="00B93C29" w:rsidRPr="0029269A">
        <w:rPr>
          <w:rFonts w:asciiTheme="majorHAnsi" w:hAnsiTheme="majorHAnsi"/>
        </w:rPr>
        <w:t>support</w:t>
      </w:r>
      <w:r w:rsidR="006364D4" w:rsidRPr="0029269A">
        <w:rPr>
          <w:rFonts w:asciiTheme="majorHAnsi" w:hAnsiTheme="majorHAnsi"/>
        </w:rPr>
        <w:t xml:space="preserve"> </w:t>
      </w:r>
      <w:r w:rsidR="00B93C29" w:rsidRPr="0029269A">
        <w:rPr>
          <w:rFonts w:asciiTheme="majorHAnsi" w:hAnsiTheme="majorHAnsi"/>
        </w:rPr>
        <w:t xml:space="preserve">to the </w:t>
      </w:r>
      <w:r w:rsidR="00293576" w:rsidRPr="0029269A">
        <w:rPr>
          <w:rFonts w:asciiTheme="majorHAnsi" w:hAnsiTheme="majorHAnsi"/>
        </w:rPr>
        <w:t xml:space="preserve">upper limb </w:t>
      </w:r>
      <w:r w:rsidR="00B93C29" w:rsidRPr="0029269A">
        <w:rPr>
          <w:rFonts w:asciiTheme="majorHAnsi" w:hAnsiTheme="majorHAnsi"/>
        </w:rPr>
        <w:t xml:space="preserve">would </w:t>
      </w:r>
      <w:r w:rsidR="009C5A53" w:rsidRPr="0029269A">
        <w:rPr>
          <w:rFonts w:asciiTheme="majorHAnsi" w:hAnsiTheme="majorHAnsi"/>
        </w:rPr>
        <w:t>modulate</w:t>
      </w:r>
      <w:r w:rsidR="00CD1F78" w:rsidRPr="0029269A">
        <w:rPr>
          <w:rFonts w:asciiTheme="majorHAnsi" w:hAnsiTheme="majorHAnsi"/>
        </w:rPr>
        <w:t xml:space="preserve"> the relationship between </w:t>
      </w:r>
      <w:r w:rsidR="0081123E" w:rsidRPr="0029269A">
        <w:rPr>
          <w:rFonts w:asciiTheme="majorHAnsi" w:hAnsiTheme="majorHAnsi"/>
        </w:rPr>
        <w:t xml:space="preserve">hand and eye </w:t>
      </w:r>
      <w:r w:rsidR="00CF30AF" w:rsidRPr="0029269A">
        <w:rPr>
          <w:rFonts w:asciiTheme="majorHAnsi" w:hAnsiTheme="majorHAnsi"/>
        </w:rPr>
        <w:t xml:space="preserve">co-ordination </w:t>
      </w:r>
      <w:r w:rsidR="009C5A53" w:rsidRPr="0029269A">
        <w:rPr>
          <w:rFonts w:asciiTheme="majorHAnsi" w:hAnsiTheme="majorHAnsi"/>
        </w:rPr>
        <w:t>during the reaching task</w:t>
      </w:r>
      <w:r w:rsidR="00B93C29" w:rsidRPr="0029269A">
        <w:rPr>
          <w:rFonts w:asciiTheme="majorHAnsi" w:hAnsiTheme="majorHAnsi"/>
        </w:rPr>
        <w:t xml:space="preserve">. </w:t>
      </w:r>
    </w:p>
    <w:p w14:paraId="6B630812" w14:textId="4B6A3D7E" w:rsidR="00A60EB1" w:rsidRPr="0029269A" w:rsidRDefault="003C1F34" w:rsidP="006C3D41">
      <w:pPr>
        <w:pStyle w:val="CommentText"/>
        <w:spacing w:line="480" w:lineRule="auto"/>
        <w:rPr>
          <w:rFonts w:asciiTheme="majorHAnsi" w:hAnsiTheme="majorHAnsi"/>
        </w:rPr>
      </w:pPr>
      <w:r w:rsidRPr="0029269A">
        <w:rPr>
          <w:rFonts w:asciiTheme="majorHAnsi" w:hAnsiTheme="majorHAnsi"/>
        </w:rPr>
        <w:lastRenderedPageBreak/>
        <w:tab/>
      </w:r>
      <w:r w:rsidR="002A07CF" w:rsidRPr="0029269A">
        <w:rPr>
          <w:rFonts w:asciiTheme="majorHAnsi" w:hAnsiTheme="majorHAnsi"/>
        </w:rPr>
        <w:t>Three h</w:t>
      </w:r>
      <w:r w:rsidR="0081123E" w:rsidRPr="0029269A">
        <w:rPr>
          <w:rFonts w:asciiTheme="majorHAnsi" w:hAnsiTheme="majorHAnsi"/>
        </w:rPr>
        <w:t>ypotheses were generated in rela</w:t>
      </w:r>
      <w:r w:rsidR="009C65E0" w:rsidRPr="0029269A">
        <w:rPr>
          <w:rFonts w:asciiTheme="majorHAnsi" w:hAnsiTheme="majorHAnsi"/>
        </w:rPr>
        <w:t xml:space="preserve">tion to </w:t>
      </w:r>
      <w:r w:rsidR="00AA2C66" w:rsidRPr="0029269A">
        <w:rPr>
          <w:rFonts w:asciiTheme="majorHAnsi" w:hAnsiTheme="majorHAnsi"/>
        </w:rPr>
        <w:t xml:space="preserve">each of </w:t>
      </w:r>
      <w:r w:rsidR="009C65E0" w:rsidRPr="0029269A">
        <w:rPr>
          <w:rFonts w:asciiTheme="majorHAnsi" w:hAnsiTheme="majorHAnsi"/>
        </w:rPr>
        <w:t xml:space="preserve">these objectives. </w:t>
      </w:r>
      <w:r w:rsidR="0081123E" w:rsidRPr="0029269A">
        <w:rPr>
          <w:rFonts w:asciiTheme="majorHAnsi" w:hAnsiTheme="majorHAnsi"/>
        </w:rPr>
        <w:t>I</w:t>
      </w:r>
      <w:r w:rsidR="00201DBE" w:rsidRPr="0029269A">
        <w:rPr>
          <w:rFonts w:asciiTheme="majorHAnsi" w:hAnsiTheme="majorHAnsi"/>
        </w:rPr>
        <w:t xml:space="preserve">t was hypothesized </w:t>
      </w:r>
      <w:r w:rsidR="00A60EB1" w:rsidRPr="0029269A">
        <w:rPr>
          <w:rFonts w:asciiTheme="majorHAnsi" w:hAnsiTheme="majorHAnsi"/>
        </w:rPr>
        <w:t>that stroke participant</w:t>
      </w:r>
      <w:r w:rsidR="00201DBE" w:rsidRPr="0029269A">
        <w:rPr>
          <w:rFonts w:asciiTheme="majorHAnsi" w:hAnsiTheme="majorHAnsi"/>
        </w:rPr>
        <w:t>s</w:t>
      </w:r>
      <w:r w:rsidR="00A60EB1" w:rsidRPr="0029269A">
        <w:rPr>
          <w:rFonts w:asciiTheme="majorHAnsi" w:hAnsiTheme="majorHAnsi"/>
        </w:rPr>
        <w:t xml:space="preserve"> would take longer to </w:t>
      </w:r>
      <w:proofErr w:type="spellStart"/>
      <w:r w:rsidR="00A60EB1" w:rsidRPr="0029269A">
        <w:rPr>
          <w:rFonts w:asciiTheme="majorHAnsi" w:hAnsiTheme="majorHAnsi"/>
        </w:rPr>
        <w:t>programme</w:t>
      </w:r>
      <w:proofErr w:type="spellEnd"/>
      <w:r w:rsidR="00A60EB1" w:rsidRPr="0029269A">
        <w:rPr>
          <w:rFonts w:asciiTheme="majorHAnsi" w:hAnsiTheme="majorHAnsi"/>
        </w:rPr>
        <w:t xml:space="preserve"> and hence initiate an eye movement to a target</w:t>
      </w:r>
      <w:r w:rsidR="00FF52C7" w:rsidRPr="0029269A">
        <w:rPr>
          <w:rFonts w:asciiTheme="majorHAnsi" w:hAnsiTheme="majorHAnsi"/>
        </w:rPr>
        <w:t xml:space="preserve"> (H</w:t>
      </w:r>
      <w:r w:rsidR="00FF52C7" w:rsidRPr="0029269A">
        <w:rPr>
          <w:rFonts w:asciiTheme="majorHAnsi" w:hAnsiTheme="majorHAnsi"/>
          <w:vertAlign w:val="subscript"/>
        </w:rPr>
        <w:t>1</w:t>
      </w:r>
      <w:r w:rsidR="00FF52C7" w:rsidRPr="0029269A">
        <w:rPr>
          <w:rFonts w:asciiTheme="majorHAnsi" w:hAnsiTheme="majorHAnsi"/>
        </w:rPr>
        <w:t>)</w:t>
      </w:r>
      <w:r w:rsidR="00A60EB1" w:rsidRPr="0029269A">
        <w:rPr>
          <w:rFonts w:asciiTheme="majorHAnsi" w:hAnsiTheme="majorHAnsi"/>
        </w:rPr>
        <w:t xml:space="preserve">. </w:t>
      </w:r>
      <w:r w:rsidR="00201DBE" w:rsidRPr="0029269A">
        <w:rPr>
          <w:rFonts w:asciiTheme="majorHAnsi" w:hAnsiTheme="majorHAnsi"/>
        </w:rPr>
        <w:t>It was</w:t>
      </w:r>
      <w:r w:rsidR="00A60EB1" w:rsidRPr="0029269A">
        <w:rPr>
          <w:rFonts w:asciiTheme="majorHAnsi" w:hAnsiTheme="majorHAnsi"/>
        </w:rPr>
        <w:t xml:space="preserve"> </w:t>
      </w:r>
      <w:r w:rsidR="00201DBE" w:rsidRPr="0029269A">
        <w:rPr>
          <w:rFonts w:asciiTheme="majorHAnsi" w:hAnsiTheme="majorHAnsi"/>
        </w:rPr>
        <w:t xml:space="preserve">anticipated </w:t>
      </w:r>
      <w:r w:rsidR="00A60EB1" w:rsidRPr="0029269A">
        <w:rPr>
          <w:rFonts w:asciiTheme="majorHAnsi" w:hAnsiTheme="majorHAnsi"/>
        </w:rPr>
        <w:t xml:space="preserve">that in addition to longer initiation times for </w:t>
      </w:r>
      <w:r w:rsidR="009C65E0" w:rsidRPr="0029269A">
        <w:rPr>
          <w:rFonts w:asciiTheme="majorHAnsi" w:hAnsiTheme="majorHAnsi"/>
        </w:rPr>
        <w:t xml:space="preserve">eye </w:t>
      </w:r>
      <w:r w:rsidR="00315BEF" w:rsidRPr="0029269A">
        <w:rPr>
          <w:rFonts w:asciiTheme="majorHAnsi" w:hAnsiTheme="majorHAnsi"/>
        </w:rPr>
        <w:t xml:space="preserve">movements </w:t>
      </w:r>
      <w:r w:rsidR="009C65E0" w:rsidRPr="0029269A">
        <w:rPr>
          <w:rFonts w:asciiTheme="majorHAnsi" w:hAnsiTheme="majorHAnsi"/>
        </w:rPr>
        <w:t>and upper limb movements</w:t>
      </w:r>
      <w:r w:rsidR="00A60EB1" w:rsidRPr="0029269A">
        <w:rPr>
          <w:rFonts w:asciiTheme="majorHAnsi" w:hAnsiTheme="majorHAnsi"/>
        </w:rPr>
        <w:t xml:space="preserve">, the relationship between </w:t>
      </w:r>
      <w:r w:rsidR="00315BEF" w:rsidRPr="0029269A">
        <w:rPr>
          <w:rFonts w:asciiTheme="majorHAnsi" w:hAnsiTheme="majorHAnsi"/>
        </w:rPr>
        <w:t>these</w:t>
      </w:r>
      <w:r w:rsidR="0081123E" w:rsidRPr="0029269A">
        <w:rPr>
          <w:rFonts w:asciiTheme="majorHAnsi" w:hAnsiTheme="majorHAnsi"/>
        </w:rPr>
        <w:t xml:space="preserve"> </w:t>
      </w:r>
      <w:r w:rsidR="009C65E0" w:rsidRPr="0029269A">
        <w:rPr>
          <w:rFonts w:asciiTheme="majorHAnsi" w:hAnsiTheme="majorHAnsi"/>
        </w:rPr>
        <w:t>movements</w:t>
      </w:r>
      <w:r w:rsidR="00A60EB1" w:rsidRPr="0029269A">
        <w:rPr>
          <w:rFonts w:asciiTheme="majorHAnsi" w:hAnsiTheme="majorHAnsi"/>
        </w:rPr>
        <w:t xml:space="preserve"> would differ</w:t>
      </w:r>
      <w:r w:rsidR="00201DBE" w:rsidRPr="0029269A">
        <w:rPr>
          <w:rFonts w:asciiTheme="majorHAnsi" w:hAnsiTheme="majorHAnsi"/>
        </w:rPr>
        <w:t xml:space="preserve"> between control and stroke participants</w:t>
      </w:r>
      <w:r w:rsidR="00A60EB1" w:rsidRPr="0029269A">
        <w:rPr>
          <w:rFonts w:asciiTheme="majorHAnsi" w:hAnsiTheme="majorHAnsi"/>
        </w:rPr>
        <w:t xml:space="preserve">. Specifically, </w:t>
      </w:r>
      <w:r w:rsidR="00201DBE" w:rsidRPr="0029269A">
        <w:rPr>
          <w:rFonts w:asciiTheme="majorHAnsi" w:hAnsiTheme="majorHAnsi"/>
        </w:rPr>
        <w:t xml:space="preserve">it was hypothesized </w:t>
      </w:r>
      <w:r w:rsidR="00A60EB1" w:rsidRPr="0029269A">
        <w:rPr>
          <w:rFonts w:asciiTheme="majorHAnsi" w:hAnsiTheme="majorHAnsi"/>
        </w:rPr>
        <w:t>that stroke participants</w:t>
      </w:r>
      <w:r w:rsidR="00315BEF" w:rsidRPr="0029269A">
        <w:rPr>
          <w:rFonts w:asciiTheme="majorHAnsi" w:hAnsiTheme="majorHAnsi"/>
        </w:rPr>
        <w:t xml:space="preserve"> might not demonstrate gaze anchoring</w:t>
      </w:r>
      <w:r w:rsidR="00A60EB1" w:rsidRPr="0029269A">
        <w:rPr>
          <w:rFonts w:asciiTheme="majorHAnsi" w:hAnsiTheme="majorHAnsi"/>
        </w:rPr>
        <w:t xml:space="preserve"> due to </w:t>
      </w:r>
      <w:r w:rsidR="00315BEF" w:rsidRPr="0029269A">
        <w:rPr>
          <w:rFonts w:asciiTheme="majorHAnsi" w:hAnsiTheme="majorHAnsi"/>
        </w:rPr>
        <w:t xml:space="preserve">their </w:t>
      </w:r>
      <w:r w:rsidR="00A60EB1" w:rsidRPr="0029269A">
        <w:rPr>
          <w:rFonts w:asciiTheme="majorHAnsi" w:hAnsiTheme="majorHAnsi"/>
        </w:rPr>
        <w:t>motor impairments</w:t>
      </w:r>
      <w:r w:rsidR="00FF52C7" w:rsidRPr="0029269A">
        <w:rPr>
          <w:rFonts w:asciiTheme="majorHAnsi" w:hAnsiTheme="majorHAnsi"/>
        </w:rPr>
        <w:t xml:space="preserve"> (H</w:t>
      </w:r>
      <w:r w:rsidR="00FF52C7" w:rsidRPr="0029269A">
        <w:rPr>
          <w:rFonts w:asciiTheme="majorHAnsi" w:hAnsiTheme="majorHAnsi"/>
          <w:vertAlign w:val="subscript"/>
        </w:rPr>
        <w:t>2</w:t>
      </w:r>
      <w:r w:rsidR="00FF52C7" w:rsidRPr="0029269A">
        <w:rPr>
          <w:rFonts w:asciiTheme="majorHAnsi" w:hAnsiTheme="majorHAnsi"/>
        </w:rPr>
        <w:t>)</w:t>
      </w:r>
      <w:r w:rsidR="00A60EB1" w:rsidRPr="0029269A">
        <w:rPr>
          <w:rFonts w:asciiTheme="majorHAnsi" w:hAnsiTheme="majorHAnsi"/>
        </w:rPr>
        <w:t xml:space="preserve">. </w:t>
      </w:r>
      <w:r w:rsidR="00887910" w:rsidRPr="0029269A">
        <w:rPr>
          <w:rFonts w:asciiTheme="majorHAnsi" w:hAnsiTheme="majorHAnsi"/>
        </w:rPr>
        <w:t>I</w:t>
      </w:r>
      <w:r w:rsidR="00201DBE" w:rsidRPr="0029269A">
        <w:rPr>
          <w:rFonts w:asciiTheme="majorHAnsi" w:hAnsiTheme="majorHAnsi"/>
        </w:rPr>
        <w:t xml:space="preserve">t was </w:t>
      </w:r>
      <w:r w:rsidR="00FF52C7" w:rsidRPr="0029269A">
        <w:rPr>
          <w:rFonts w:asciiTheme="majorHAnsi" w:hAnsiTheme="majorHAnsi"/>
        </w:rPr>
        <w:t xml:space="preserve">also </w:t>
      </w:r>
      <w:r w:rsidR="00201DBE" w:rsidRPr="0029269A">
        <w:rPr>
          <w:rFonts w:asciiTheme="majorHAnsi" w:hAnsiTheme="majorHAnsi"/>
        </w:rPr>
        <w:t xml:space="preserve">hypothesized </w:t>
      </w:r>
      <w:r w:rsidR="00A60EB1" w:rsidRPr="0029269A">
        <w:rPr>
          <w:rFonts w:asciiTheme="majorHAnsi" w:hAnsiTheme="majorHAnsi"/>
        </w:rPr>
        <w:t xml:space="preserve">that any differences in the relationship between eye </w:t>
      </w:r>
      <w:r w:rsidR="00FF52C7" w:rsidRPr="0029269A">
        <w:rPr>
          <w:rFonts w:asciiTheme="majorHAnsi" w:hAnsiTheme="majorHAnsi"/>
        </w:rPr>
        <w:t xml:space="preserve">movements </w:t>
      </w:r>
      <w:r w:rsidR="00A60EB1" w:rsidRPr="0029269A">
        <w:rPr>
          <w:rFonts w:asciiTheme="majorHAnsi" w:hAnsiTheme="majorHAnsi"/>
        </w:rPr>
        <w:t xml:space="preserve">and upper limb movements would become less pronounced </w:t>
      </w:r>
      <w:r w:rsidR="009C65E0" w:rsidRPr="0029269A">
        <w:rPr>
          <w:rFonts w:asciiTheme="majorHAnsi" w:hAnsiTheme="majorHAnsi"/>
        </w:rPr>
        <w:t xml:space="preserve">with increased </w:t>
      </w:r>
      <w:r w:rsidR="00A60EB1" w:rsidRPr="0029269A">
        <w:rPr>
          <w:rFonts w:asciiTheme="majorHAnsi" w:hAnsiTheme="majorHAnsi"/>
        </w:rPr>
        <w:t xml:space="preserve">upper limb </w:t>
      </w:r>
      <w:r w:rsidR="009C65E0" w:rsidRPr="0029269A">
        <w:rPr>
          <w:rFonts w:asciiTheme="majorHAnsi" w:hAnsiTheme="majorHAnsi"/>
        </w:rPr>
        <w:t>support</w:t>
      </w:r>
      <w:r w:rsidR="00FF52C7" w:rsidRPr="0029269A">
        <w:rPr>
          <w:rFonts w:asciiTheme="majorHAnsi" w:hAnsiTheme="majorHAnsi"/>
        </w:rPr>
        <w:t xml:space="preserve"> (H</w:t>
      </w:r>
      <w:r w:rsidR="00FF52C7" w:rsidRPr="0029269A">
        <w:rPr>
          <w:rFonts w:asciiTheme="majorHAnsi" w:hAnsiTheme="majorHAnsi"/>
          <w:vertAlign w:val="subscript"/>
        </w:rPr>
        <w:t>3</w:t>
      </w:r>
      <w:r w:rsidR="00FF52C7" w:rsidRPr="0029269A">
        <w:rPr>
          <w:rFonts w:asciiTheme="majorHAnsi" w:hAnsiTheme="majorHAnsi"/>
        </w:rPr>
        <w:t>)</w:t>
      </w:r>
      <w:r w:rsidR="00A60EB1" w:rsidRPr="0029269A">
        <w:rPr>
          <w:rFonts w:asciiTheme="majorHAnsi" w:hAnsiTheme="majorHAnsi"/>
        </w:rPr>
        <w:t xml:space="preserve">. </w:t>
      </w:r>
    </w:p>
    <w:p w14:paraId="51397C18" w14:textId="77777777" w:rsidR="009E250E" w:rsidRPr="002F2A0D" w:rsidRDefault="009E250E" w:rsidP="006C3D41">
      <w:pPr>
        <w:spacing w:line="480" w:lineRule="auto"/>
        <w:rPr>
          <w:rFonts w:asciiTheme="majorHAnsi" w:hAnsiTheme="majorHAnsi" w:cs="Arial"/>
          <w:b/>
        </w:rPr>
      </w:pPr>
    </w:p>
    <w:p w14:paraId="5976C760" w14:textId="4D915F2E" w:rsidR="00BA1D89" w:rsidRPr="002F2A0D" w:rsidRDefault="0050677C" w:rsidP="007A05CF">
      <w:pPr>
        <w:spacing w:line="480" w:lineRule="auto"/>
        <w:rPr>
          <w:rFonts w:asciiTheme="majorHAnsi" w:hAnsiTheme="majorHAnsi"/>
          <w:b/>
        </w:rPr>
      </w:pPr>
      <w:r w:rsidRPr="002F2A0D">
        <w:rPr>
          <w:rFonts w:asciiTheme="majorHAnsi" w:hAnsiTheme="majorHAnsi"/>
          <w:b/>
        </w:rPr>
        <w:t>Method</w:t>
      </w:r>
    </w:p>
    <w:p w14:paraId="6E908EDF" w14:textId="42EAED1B" w:rsidR="00BA1D89" w:rsidRPr="002F2A0D" w:rsidRDefault="00BA1D89" w:rsidP="007A05CF">
      <w:pPr>
        <w:spacing w:line="480" w:lineRule="auto"/>
        <w:rPr>
          <w:rFonts w:asciiTheme="majorHAnsi" w:hAnsiTheme="majorHAnsi"/>
          <w:b/>
          <w:i/>
        </w:rPr>
      </w:pPr>
      <w:r w:rsidRPr="002F2A0D">
        <w:rPr>
          <w:rFonts w:asciiTheme="majorHAnsi" w:hAnsiTheme="majorHAnsi"/>
          <w:b/>
          <w:i/>
        </w:rPr>
        <w:t xml:space="preserve">Study </w:t>
      </w:r>
      <w:r w:rsidR="00347D79" w:rsidRPr="002F2A0D">
        <w:rPr>
          <w:rFonts w:asciiTheme="majorHAnsi" w:hAnsiTheme="majorHAnsi"/>
          <w:b/>
          <w:i/>
        </w:rPr>
        <w:t>Design</w:t>
      </w:r>
    </w:p>
    <w:p w14:paraId="3B1A3FE7" w14:textId="55D759B6" w:rsidR="00520F68" w:rsidRPr="0029269A" w:rsidRDefault="00BA1D89" w:rsidP="007A05CF">
      <w:pPr>
        <w:spacing w:line="480" w:lineRule="auto"/>
        <w:ind w:firstLine="720"/>
        <w:rPr>
          <w:rFonts w:asciiTheme="majorHAnsi" w:hAnsiTheme="majorHAnsi"/>
        </w:rPr>
      </w:pPr>
      <w:r w:rsidRPr="0029269A">
        <w:rPr>
          <w:rFonts w:asciiTheme="majorHAnsi" w:hAnsiTheme="majorHAnsi"/>
        </w:rPr>
        <w:t xml:space="preserve">There were four phases to the study.  (1) </w:t>
      </w:r>
      <w:proofErr w:type="spellStart"/>
      <w:r w:rsidRPr="0029269A">
        <w:rPr>
          <w:rFonts w:asciiTheme="majorHAnsi" w:hAnsiTheme="majorHAnsi"/>
        </w:rPr>
        <w:t>Fugl</w:t>
      </w:r>
      <w:proofErr w:type="spellEnd"/>
      <w:r w:rsidRPr="0029269A">
        <w:rPr>
          <w:rFonts w:asciiTheme="majorHAnsi" w:hAnsiTheme="majorHAnsi"/>
        </w:rPr>
        <w:t xml:space="preserve">-Meyer Upper Limb assessment </w:t>
      </w:r>
      <w:r w:rsidR="00D26C42" w:rsidRPr="0029269A">
        <w:rPr>
          <w:rFonts w:asciiTheme="majorHAnsi" w:hAnsiTheme="majorHAnsi"/>
        </w:rPr>
        <w:t xml:space="preserve">[24] </w:t>
      </w:r>
      <w:r w:rsidRPr="0029269A">
        <w:rPr>
          <w:rFonts w:asciiTheme="majorHAnsi" w:hAnsiTheme="majorHAnsi"/>
        </w:rPr>
        <w:t>to assess motor impai</w:t>
      </w:r>
      <w:r w:rsidR="00AA67A1" w:rsidRPr="0029269A">
        <w:rPr>
          <w:rFonts w:asciiTheme="majorHAnsi" w:hAnsiTheme="majorHAnsi"/>
        </w:rPr>
        <w:t xml:space="preserve">rment in </w:t>
      </w:r>
      <w:r w:rsidR="00347D79" w:rsidRPr="0029269A">
        <w:rPr>
          <w:rFonts w:asciiTheme="majorHAnsi" w:hAnsiTheme="majorHAnsi"/>
        </w:rPr>
        <w:t xml:space="preserve">stroke participant’s </w:t>
      </w:r>
      <w:r w:rsidR="00AA67A1" w:rsidRPr="0029269A">
        <w:rPr>
          <w:rFonts w:asciiTheme="majorHAnsi" w:hAnsiTheme="majorHAnsi"/>
        </w:rPr>
        <w:t>upper limb (see t</w:t>
      </w:r>
      <w:r w:rsidRPr="0029269A">
        <w:rPr>
          <w:rFonts w:asciiTheme="majorHAnsi" w:hAnsiTheme="majorHAnsi"/>
        </w:rPr>
        <w:t xml:space="preserve">able 1); (2) </w:t>
      </w:r>
      <w:r w:rsidR="00347D79" w:rsidRPr="0029269A">
        <w:rPr>
          <w:rFonts w:asciiTheme="majorHAnsi" w:hAnsiTheme="majorHAnsi"/>
        </w:rPr>
        <w:t>O</w:t>
      </w:r>
      <w:r w:rsidRPr="0029269A">
        <w:rPr>
          <w:rFonts w:asciiTheme="majorHAnsi" w:hAnsiTheme="majorHAnsi"/>
        </w:rPr>
        <w:t xml:space="preserve">rienting eye tracking task (Experiment 1); (3) </w:t>
      </w:r>
      <w:r w:rsidR="00347D79" w:rsidRPr="0029269A">
        <w:rPr>
          <w:rFonts w:asciiTheme="majorHAnsi" w:hAnsiTheme="majorHAnsi"/>
        </w:rPr>
        <w:t>Si</w:t>
      </w:r>
      <w:r w:rsidRPr="0029269A">
        <w:rPr>
          <w:rFonts w:asciiTheme="majorHAnsi" w:hAnsiTheme="majorHAnsi"/>
        </w:rPr>
        <w:t xml:space="preserve">mple reaching tasks (Experiment 2); (4) </w:t>
      </w:r>
      <w:r w:rsidR="00347D79" w:rsidRPr="0029269A">
        <w:rPr>
          <w:rFonts w:asciiTheme="majorHAnsi" w:hAnsiTheme="majorHAnsi"/>
        </w:rPr>
        <w:t>V</w:t>
      </w:r>
      <w:r w:rsidR="00AA67A1" w:rsidRPr="0029269A">
        <w:rPr>
          <w:rFonts w:asciiTheme="majorHAnsi" w:hAnsiTheme="majorHAnsi"/>
        </w:rPr>
        <w:t xml:space="preserve">isual and cognitive tasks </w:t>
      </w:r>
      <w:r w:rsidR="00FF52C7" w:rsidRPr="0029269A">
        <w:rPr>
          <w:rFonts w:asciiTheme="majorHAnsi" w:hAnsiTheme="majorHAnsi" w:cs="Consolas"/>
        </w:rPr>
        <w:t>to ensure that any differences in the experimental results were not due to differences in basic visual or cognitive ability</w:t>
      </w:r>
      <w:r w:rsidR="00520F68" w:rsidRPr="0029269A">
        <w:rPr>
          <w:rFonts w:asciiTheme="majorHAnsi" w:hAnsiTheme="majorHAnsi" w:cs="Consolas"/>
        </w:rPr>
        <w:t xml:space="preserve"> </w:t>
      </w:r>
      <w:r w:rsidR="00520F68" w:rsidRPr="0029269A">
        <w:rPr>
          <w:rFonts w:asciiTheme="majorHAnsi" w:hAnsiTheme="majorHAnsi"/>
        </w:rPr>
        <w:t>(see table 1)</w:t>
      </w:r>
      <w:r w:rsidRPr="0029269A">
        <w:rPr>
          <w:rFonts w:asciiTheme="majorHAnsi" w:hAnsiTheme="majorHAnsi"/>
        </w:rPr>
        <w:t xml:space="preserve">.  </w:t>
      </w:r>
    </w:p>
    <w:p w14:paraId="3AC5F886" w14:textId="1B6F5D26" w:rsidR="00BA1D89" w:rsidRPr="0029269A" w:rsidRDefault="0081123E" w:rsidP="007A05CF">
      <w:pPr>
        <w:spacing w:line="480" w:lineRule="auto"/>
        <w:ind w:firstLine="720"/>
        <w:rPr>
          <w:rFonts w:asciiTheme="majorHAnsi" w:hAnsiTheme="majorHAnsi"/>
        </w:rPr>
      </w:pPr>
      <w:r w:rsidRPr="0029269A">
        <w:rPr>
          <w:rFonts w:asciiTheme="majorHAnsi" w:hAnsiTheme="majorHAnsi"/>
        </w:rPr>
        <w:t xml:space="preserve">The </w:t>
      </w:r>
      <w:r w:rsidR="00B51C39" w:rsidRPr="0029269A">
        <w:rPr>
          <w:rFonts w:asciiTheme="majorHAnsi" w:hAnsiTheme="majorHAnsi"/>
        </w:rPr>
        <w:t xml:space="preserve">study </w:t>
      </w:r>
      <w:r w:rsidRPr="0029269A">
        <w:rPr>
          <w:rFonts w:asciiTheme="majorHAnsi" w:hAnsiTheme="majorHAnsi"/>
        </w:rPr>
        <w:t xml:space="preserve">protocol was </w:t>
      </w:r>
      <w:r w:rsidR="004F5A3E" w:rsidRPr="0029269A">
        <w:rPr>
          <w:rFonts w:asciiTheme="majorHAnsi" w:hAnsiTheme="majorHAnsi"/>
        </w:rPr>
        <w:t xml:space="preserve">based on </w:t>
      </w:r>
      <w:r w:rsidRPr="0029269A">
        <w:rPr>
          <w:rFonts w:asciiTheme="majorHAnsi" w:hAnsiTheme="majorHAnsi"/>
        </w:rPr>
        <w:t xml:space="preserve">a novel design developed </w:t>
      </w:r>
      <w:r w:rsidR="004F5A3E" w:rsidRPr="0029269A">
        <w:rPr>
          <w:rFonts w:asciiTheme="majorHAnsi" w:hAnsiTheme="majorHAnsi"/>
        </w:rPr>
        <w:t>specific</w:t>
      </w:r>
      <w:r w:rsidR="00FF52C7" w:rsidRPr="0029269A">
        <w:rPr>
          <w:rFonts w:asciiTheme="majorHAnsi" w:hAnsiTheme="majorHAnsi"/>
        </w:rPr>
        <w:t>al</w:t>
      </w:r>
      <w:r w:rsidR="004F5A3E" w:rsidRPr="0029269A">
        <w:rPr>
          <w:rFonts w:asciiTheme="majorHAnsi" w:hAnsiTheme="majorHAnsi"/>
        </w:rPr>
        <w:t xml:space="preserve">ly </w:t>
      </w:r>
      <w:r w:rsidRPr="0029269A">
        <w:rPr>
          <w:rFonts w:asciiTheme="majorHAnsi" w:hAnsiTheme="majorHAnsi"/>
        </w:rPr>
        <w:t>for this study.</w:t>
      </w:r>
      <w:r w:rsidR="00091137" w:rsidRPr="00531C7D">
        <w:rPr>
          <w:rFonts w:asciiTheme="majorHAnsi" w:hAnsiTheme="majorHAnsi"/>
        </w:rPr>
        <w:t xml:space="preserve"> </w:t>
      </w:r>
      <w:r w:rsidR="003F3FFB" w:rsidRPr="00531C7D">
        <w:rPr>
          <w:rFonts w:asciiTheme="majorHAnsi" w:hAnsiTheme="majorHAnsi"/>
        </w:rPr>
        <w:t xml:space="preserve"> The head mounted eye tracking system (Experiments 1 and 2) and the Microsoft </w:t>
      </w:r>
      <w:proofErr w:type="spellStart"/>
      <w:r w:rsidR="003F3FFB" w:rsidRPr="00531C7D">
        <w:rPr>
          <w:rFonts w:asciiTheme="majorHAnsi" w:hAnsiTheme="majorHAnsi"/>
        </w:rPr>
        <w:t>kinect</w:t>
      </w:r>
      <w:proofErr w:type="spellEnd"/>
      <w:r w:rsidR="003F3FFB" w:rsidRPr="00531C7D">
        <w:rPr>
          <w:rFonts w:asciiTheme="majorHAnsi" w:hAnsiTheme="majorHAnsi"/>
        </w:rPr>
        <w:t xml:space="preserve">, </w:t>
      </w:r>
      <w:proofErr w:type="spellStart"/>
      <w:r w:rsidR="003F3FFB" w:rsidRPr="00531C7D">
        <w:rPr>
          <w:rFonts w:asciiTheme="majorHAnsi" w:hAnsiTheme="majorHAnsi"/>
        </w:rPr>
        <w:t>SaeboMAS</w:t>
      </w:r>
      <w:proofErr w:type="spellEnd"/>
      <w:r w:rsidR="003F3FFB" w:rsidRPr="00531C7D">
        <w:rPr>
          <w:rFonts w:asciiTheme="majorHAnsi" w:hAnsiTheme="majorHAnsi"/>
        </w:rPr>
        <w:t xml:space="preserve"> support and the </w:t>
      </w:r>
      <w:proofErr w:type="spellStart"/>
      <w:r w:rsidR="003F3FFB" w:rsidRPr="00531C7D">
        <w:rPr>
          <w:rFonts w:asciiTheme="majorHAnsi" w:hAnsiTheme="majorHAnsi"/>
        </w:rPr>
        <w:t>ES</w:t>
      </w:r>
      <w:proofErr w:type="spellEnd"/>
      <w:r w:rsidR="003F3FFB" w:rsidRPr="00531C7D">
        <w:rPr>
          <w:rFonts w:asciiTheme="majorHAnsi" w:hAnsiTheme="majorHAnsi"/>
        </w:rPr>
        <w:t xml:space="preserve"> control system (Experiment 2) have been used previously and are validated [</w:t>
      </w:r>
      <w:r w:rsidR="00531C7D">
        <w:rPr>
          <w:rFonts w:asciiTheme="majorHAnsi" w:hAnsiTheme="majorHAnsi"/>
        </w:rPr>
        <w:t>25-29</w:t>
      </w:r>
      <w:r w:rsidR="003F3FFB" w:rsidRPr="00531C7D">
        <w:rPr>
          <w:rFonts w:asciiTheme="majorHAnsi" w:hAnsiTheme="majorHAnsi"/>
        </w:rPr>
        <w:t>]</w:t>
      </w:r>
    </w:p>
    <w:p w14:paraId="6BC48E36" w14:textId="77777777" w:rsidR="00BA1D89" w:rsidRPr="00531C7D" w:rsidRDefault="00BA1D89" w:rsidP="007A05CF">
      <w:pPr>
        <w:spacing w:line="480" w:lineRule="auto"/>
        <w:rPr>
          <w:rFonts w:asciiTheme="majorHAnsi" w:hAnsiTheme="majorHAnsi"/>
        </w:rPr>
      </w:pPr>
    </w:p>
    <w:p w14:paraId="24361179" w14:textId="77777777" w:rsidR="00D50741" w:rsidRPr="00531C7D" w:rsidRDefault="00D50741" w:rsidP="00D50741">
      <w:pPr>
        <w:spacing w:line="480" w:lineRule="auto"/>
        <w:rPr>
          <w:rFonts w:asciiTheme="majorHAnsi" w:hAnsiTheme="majorHAnsi"/>
          <w:b/>
          <w:i/>
        </w:rPr>
      </w:pPr>
      <w:r w:rsidRPr="00531C7D">
        <w:rPr>
          <w:rFonts w:asciiTheme="majorHAnsi" w:hAnsiTheme="majorHAnsi"/>
          <w:b/>
          <w:i/>
        </w:rPr>
        <w:t>Participants</w:t>
      </w:r>
    </w:p>
    <w:p w14:paraId="7412DB58" w14:textId="77777777" w:rsidR="00216384" w:rsidRDefault="00D50741" w:rsidP="00D50741">
      <w:pPr>
        <w:spacing w:line="480" w:lineRule="auto"/>
        <w:rPr>
          <w:rFonts w:asciiTheme="majorHAnsi" w:hAnsiTheme="majorHAnsi"/>
        </w:rPr>
      </w:pPr>
      <w:r w:rsidRPr="0029269A">
        <w:rPr>
          <w:rFonts w:asciiTheme="majorHAnsi" w:hAnsiTheme="majorHAnsi"/>
        </w:rPr>
        <w:lastRenderedPageBreak/>
        <w:t xml:space="preserve">Ethical approval for the study was granted by the University of Southampton Psychology Ethics Board.  All participants provided written informed consent.  Twelve control participants were recruited from the University of Southampton Psychology Older Adult Volunteer Database and eight stroke participants (1.5-8 years post stroke) were recruited from the Faculty of Health Sciences Participant Database.  </w:t>
      </w:r>
    </w:p>
    <w:p w14:paraId="49490521" w14:textId="1275AF97" w:rsidR="00D50741" w:rsidRPr="0029269A" w:rsidRDefault="00D50741" w:rsidP="00216384">
      <w:pPr>
        <w:spacing w:line="480" w:lineRule="auto"/>
        <w:ind w:firstLine="720"/>
        <w:rPr>
          <w:rFonts w:asciiTheme="majorHAnsi" w:hAnsiTheme="majorHAnsi"/>
        </w:rPr>
      </w:pPr>
      <w:bookmarkStart w:id="0" w:name="_GoBack"/>
      <w:bookmarkEnd w:id="0"/>
      <w:r w:rsidRPr="0029269A">
        <w:rPr>
          <w:rFonts w:asciiTheme="majorHAnsi" w:hAnsiTheme="majorHAnsi"/>
        </w:rPr>
        <w:t xml:space="preserve">Stroke participants met </w:t>
      </w:r>
      <w:r w:rsidR="00114D4D" w:rsidRPr="0029269A">
        <w:rPr>
          <w:rFonts w:asciiTheme="majorHAnsi" w:hAnsiTheme="majorHAnsi"/>
        </w:rPr>
        <w:t xml:space="preserve">the following </w:t>
      </w:r>
      <w:r w:rsidRPr="0029269A">
        <w:rPr>
          <w:rFonts w:asciiTheme="majorHAnsi" w:hAnsiTheme="majorHAnsi"/>
        </w:rPr>
        <w:t>inclusion criteria: (</w:t>
      </w:r>
      <w:proofErr w:type="spellStart"/>
      <w:r w:rsidRPr="0029269A">
        <w:rPr>
          <w:rFonts w:asciiTheme="majorHAnsi" w:hAnsiTheme="majorHAnsi"/>
        </w:rPr>
        <w:t>i</w:t>
      </w:r>
      <w:proofErr w:type="spellEnd"/>
      <w:r w:rsidRPr="0029269A">
        <w:rPr>
          <w:rFonts w:asciiTheme="majorHAnsi" w:hAnsiTheme="majorHAnsi"/>
        </w:rPr>
        <w:t xml:space="preserve">) </w:t>
      </w:r>
      <w:r w:rsidRPr="0029269A">
        <w:rPr>
          <w:rFonts w:asciiTheme="majorHAnsi" w:hAnsiTheme="majorHAnsi"/>
          <w:noProof/>
        </w:rPr>
        <w:t xml:space="preserve">aged 18 years or older, (ii) able to provide written informed consent, (iii) have no significant neurological impairment (other than stroke), (iv) be medically stable, (v) </w:t>
      </w:r>
      <w:r w:rsidR="00114D4D" w:rsidRPr="0029269A">
        <w:rPr>
          <w:rFonts w:asciiTheme="majorHAnsi" w:hAnsiTheme="majorHAnsi"/>
          <w:noProof/>
        </w:rPr>
        <w:t xml:space="preserve">diagnosed as having </w:t>
      </w:r>
      <w:r w:rsidRPr="0029269A">
        <w:rPr>
          <w:rFonts w:asciiTheme="majorHAnsi" w:hAnsiTheme="majorHAnsi"/>
          <w:noProof/>
        </w:rPr>
        <w:t xml:space="preserve">sustained a stroke at least 6 months prior to participating in the study, (vi) </w:t>
      </w:r>
      <w:r w:rsidR="00114D4D" w:rsidRPr="0029269A">
        <w:rPr>
          <w:rFonts w:asciiTheme="majorHAnsi" w:hAnsiTheme="majorHAnsi"/>
          <w:noProof/>
        </w:rPr>
        <w:t xml:space="preserve">currently </w:t>
      </w:r>
      <w:r w:rsidRPr="0029269A">
        <w:rPr>
          <w:rFonts w:asciiTheme="majorHAnsi" w:hAnsiTheme="majorHAnsi"/>
          <w:noProof/>
        </w:rPr>
        <w:t>experience</w:t>
      </w:r>
      <w:r w:rsidR="00114D4D" w:rsidRPr="0029269A">
        <w:rPr>
          <w:rFonts w:asciiTheme="majorHAnsi" w:hAnsiTheme="majorHAnsi"/>
          <w:noProof/>
        </w:rPr>
        <w:t xml:space="preserve"> </w:t>
      </w:r>
      <w:r w:rsidRPr="0029269A">
        <w:rPr>
          <w:rFonts w:asciiTheme="majorHAnsi" w:hAnsiTheme="majorHAnsi"/>
          <w:noProof/>
        </w:rPr>
        <w:t>difficulty using their upper limb</w:t>
      </w:r>
      <w:r w:rsidRPr="0029269A">
        <w:rPr>
          <w:rFonts w:asciiTheme="majorHAnsi" w:hAnsiTheme="majorHAnsi"/>
        </w:rPr>
        <w:t xml:space="preserve">, (vii) </w:t>
      </w:r>
      <w:r w:rsidRPr="0029269A">
        <w:rPr>
          <w:rFonts w:asciiTheme="majorHAnsi" w:hAnsiTheme="majorHAnsi"/>
          <w:noProof/>
        </w:rPr>
        <w:t xml:space="preserve">demonstrate some volitional activity in the wrist and hand and (viii) </w:t>
      </w:r>
      <w:r w:rsidR="00114D4D" w:rsidRPr="0029269A">
        <w:rPr>
          <w:rFonts w:asciiTheme="majorHAnsi" w:hAnsiTheme="majorHAnsi"/>
          <w:noProof/>
        </w:rPr>
        <w:t>have no</w:t>
      </w:r>
      <w:r w:rsidRPr="0029269A">
        <w:rPr>
          <w:rFonts w:asciiTheme="majorHAnsi" w:hAnsiTheme="majorHAnsi"/>
          <w:noProof/>
        </w:rPr>
        <w:t xml:space="preserve"> contrindications for using electrical stimulation.  Control participants met criteria i-iv </w:t>
      </w:r>
      <w:r w:rsidR="00C0255E" w:rsidRPr="0029269A">
        <w:rPr>
          <w:rFonts w:asciiTheme="majorHAnsi" w:hAnsiTheme="majorHAnsi"/>
          <w:noProof/>
        </w:rPr>
        <w:t xml:space="preserve">outlined above </w:t>
      </w:r>
      <w:r w:rsidRPr="0029269A">
        <w:rPr>
          <w:rFonts w:asciiTheme="majorHAnsi" w:hAnsiTheme="majorHAnsi"/>
          <w:noProof/>
        </w:rPr>
        <w:t xml:space="preserve">and were </w:t>
      </w:r>
      <w:r w:rsidR="00C0255E" w:rsidRPr="0029269A">
        <w:rPr>
          <w:rFonts w:asciiTheme="majorHAnsi" w:hAnsiTheme="majorHAnsi"/>
          <w:noProof/>
        </w:rPr>
        <w:t xml:space="preserve">also </w:t>
      </w:r>
      <w:r w:rsidR="002D7A93" w:rsidRPr="0029269A">
        <w:rPr>
          <w:rFonts w:asciiTheme="majorHAnsi" w:hAnsiTheme="majorHAnsi"/>
          <w:noProof/>
        </w:rPr>
        <w:t xml:space="preserve">required </w:t>
      </w:r>
      <w:r w:rsidRPr="0029269A">
        <w:rPr>
          <w:rFonts w:asciiTheme="majorHAnsi" w:hAnsiTheme="majorHAnsi"/>
          <w:noProof/>
        </w:rPr>
        <w:t xml:space="preserve">to have </w:t>
      </w:r>
      <w:r w:rsidR="00C0255E" w:rsidRPr="0029269A">
        <w:rPr>
          <w:rFonts w:asciiTheme="majorHAnsi" w:hAnsiTheme="majorHAnsi"/>
          <w:noProof/>
        </w:rPr>
        <w:t>no</w:t>
      </w:r>
      <w:r w:rsidRPr="0029269A">
        <w:rPr>
          <w:rFonts w:asciiTheme="majorHAnsi" w:hAnsiTheme="majorHAnsi"/>
          <w:noProof/>
        </w:rPr>
        <w:t xml:space="preserve"> </w:t>
      </w:r>
      <w:r w:rsidRPr="0029269A">
        <w:rPr>
          <w:rFonts w:asciiTheme="majorHAnsi" w:hAnsiTheme="majorHAnsi"/>
        </w:rPr>
        <w:t xml:space="preserve">problems with the upper limb that caused pain or abnormal movement of the arm when extending the elbow.  Two of the control participants were </w:t>
      </w:r>
      <w:r w:rsidR="002D7A93" w:rsidRPr="0029269A">
        <w:rPr>
          <w:rFonts w:asciiTheme="majorHAnsi" w:hAnsiTheme="majorHAnsi"/>
        </w:rPr>
        <w:t>used</w:t>
      </w:r>
      <w:r w:rsidRPr="0029269A">
        <w:rPr>
          <w:rFonts w:asciiTheme="majorHAnsi" w:hAnsiTheme="majorHAnsi"/>
        </w:rPr>
        <w:t xml:space="preserve"> as pilot participants and were excluded from </w:t>
      </w:r>
      <w:r w:rsidR="00C0255E" w:rsidRPr="0029269A">
        <w:rPr>
          <w:rFonts w:asciiTheme="majorHAnsi" w:hAnsiTheme="majorHAnsi"/>
        </w:rPr>
        <w:t xml:space="preserve">later </w:t>
      </w:r>
      <w:r w:rsidRPr="0029269A">
        <w:rPr>
          <w:rFonts w:asciiTheme="majorHAnsi" w:hAnsiTheme="majorHAnsi"/>
        </w:rPr>
        <w:t xml:space="preserve">analyses due to protocol changes following their </w:t>
      </w:r>
      <w:r w:rsidR="00C0255E" w:rsidRPr="0029269A">
        <w:rPr>
          <w:rFonts w:asciiTheme="majorHAnsi" w:hAnsiTheme="majorHAnsi"/>
        </w:rPr>
        <w:t xml:space="preserve">initial </w:t>
      </w:r>
      <w:r w:rsidRPr="0029269A">
        <w:rPr>
          <w:rFonts w:asciiTheme="majorHAnsi" w:hAnsiTheme="majorHAnsi"/>
        </w:rPr>
        <w:t xml:space="preserve">participation. </w:t>
      </w:r>
    </w:p>
    <w:p w14:paraId="1156A958" w14:textId="77777777" w:rsidR="00D50741" w:rsidRPr="00531C7D" w:rsidRDefault="00D50741" w:rsidP="007A05CF">
      <w:pPr>
        <w:spacing w:line="480" w:lineRule="auto"/>
        <w:rPr>
          <w:rFonts w:asciiTheme="majorHAnsi" w:hAnsiTheme="majorHAnsi"/>
          <w:b/>
        </w:rPr>
      </w:pPr>
    </w:p>
    <w:p w14:paraId="12646D17" w14:textId="77777777" w:rsidR="002E799A" w:rsidRPr="00531C7D" w:rsidRDefault="00C41A37" w:rsidP="007A05CF">
      <w:pPr>
        <w:spacing w:line="480" w:lineRule="auto"/>
        <w:rPr>
          <w:rFonts w:asciiTheme="majorHAnsi" w:hAnsiTheme="majorHAnsi"/>
          <w:b/>
        </w:rPr>
      </w:pPr>
      <w:r w:rsidRPr="00531C7D">
        <w:rPr>
          <w:rFonts w:asciiTheme="majorHAnsi" w:hAnsiTheme="majorHAnsi"/>
          <w:b/>
        </w:rPr>
        <w:t>Experiment</w:t>
      </w:r>
      <w:r w:rsidR="00F939C1" w:rsidRPr="00531C7D">
        <w:rPr>
          <w:rFonts w:asciiTheme="majorHAnsi" w:hAnsiTheme="majorHAnsi"/>
          <w:b/>
        </w:rPr>
        <w:t xml:space="preserve"> </w:t>
      </w:r>
      <w:r w:rsidR="002E799A" w:rsidRPr="00531C7D">
        <w:rPr>
          <w:rFonts w:asciiTheme="majorHAnsi" w:hAnsiTheme="majorHAnsi"/>
          <w:b/>
        </w:rPr>
        <w:t xml:space="preserve">1: </w:t>
      </w:r>
      <w:proofErr w:type="spellStart"/>
      <w:r w:rsidR="002E799A" w:rsidRPr="00531C7D">
        <w:rPr>
          <w:rFonts w:asciiTheme="majorHAnsi" w:hAnsiTheme="majorHAnsi"/>
          <w:b/>
        </w:rPr>
        <w:t>Oculomotor</w:t>
      </w:r>
      <w:proofErr w:type="spellEnd"/>
      <w:r w:rsidR="002E799A" w:rsidRPr="00531C7D">
        <w:rPr>
          <w:rFonts w:asciiTheme="majorHAnsi" w:hAnsiTheme="majorHAnsi"/>
          <w:b/>
        </w:rPr>
        <w:t xml:space="preserve"> control.</w:t>
      </w:r>
    </w:p>
    <w:p w14:paraId="31B9D7B5" w14:textId="77777777" w:rsidR="00135EB3" w:rsidRPr="00531C7D" w:rsidRDefault="00135EB3" w:rsidP="007A05CF">
      <w:pPr>
        <w:spacing w:line="480" w:lineRule="auto"/>
        <w:rPr>
          <w:rFonts w:asciiTheme="majorHAnsi" w:hAnsiTheme="majorHAnsi"/>
          <w:b/>
          <w:i/>
        </w:rPr>
      </w:pPr>
      <w:r w:rsidRPr="00531C7D">
        <w:rPr>
          <w:rFonts w:asciiTheme="majorHAnsi" w:hAnsiTheme="majorHAnsi"/>
          <w:b/>
          <w:i/>
        </w:rPr>
        <w:t>Method</w:t>
      </w:r>
    </w:p>
    <w:p w14:paraId="0FCAF6D1" w14:textId="3B98E716" w:rsidR="00F939C1" w:rsidRPr="0029269A" w:rsidRDefault="004445B3" w:rsidP="007A05CF">
      <w:pPr>
        <w:pStyle w:val="CommentText"/>
        <w:spacing w:line="480" w:lineRule="auto"/>
        <w:rPr>
          <w:rFonts w:asciiTheme="majorHAnsi" w:hAnsiTheme="majorHAnsi"/>
        </w:rPr>
      </w:pPr>
      <w:r w:rsidRPr="0029269A">
        <w:rPr>
          <w:rFonts w:asciiTheme="majorHAnsi" w:hAnsiTheme="majorHAnsi"/>
        </w:rPr>
        <w:t xml:space="preserve">This study used a </w:t>
      </w:r>
      <w:r w:rsidR="003C1F34" w:rsidRPr="0029269A">
        <w:rPr>
          <w:rFonts w:asciiTheme="majorHAnsi" w:hAnsiTheme="majorHAnsi"/>
        </w:rPr>
        <w:t>between group</w:t>
      </w:r>
      <w:r w:rsidRPr="0029269A">
        <w:rPr>
          <w:rFonts w:asciiTheme="majorHAnsi" w:hAnsiTheme="majorHAnsi"/>
        </w:rPr>
        <w:t xml:space="preserve"> </w:t>
      </w:r>
      <w:r w:rsidR="002D7A93" w:rsidRPr="0029269A">
        <w:rPr>
          <w:rFonts w:asciiTheme="majorHAnsi" w:hAnsiTheme="majorHAnsi"/>
        </w:rPr>
        <w:t xml:space="preserve">(control </w:t>
      </w:r>
      <w:proofErr w:type="spellStart"/>
      <w:r w:rsidR="002D7A93" w:rsidRPr="0029269A">
        <w:rPr>
          <w:rFonts w:asciiTheme="majorHAnsi" w:hAnsiTheme="majorHAnsi"/>
        </w:rPr>
        <w:t>vs</w:t>
      </w:r>
      <w:proofErr w:type="spellEnd"/>
      <w:r w:rsidR="002D7A93" w:rsidRPr="0029269A">
        <w:rPr>
          <w:rFonts w:asciiTheme="majorHAnsi" w:hAnsiTheme="majorHAnsi"/>
        </w:rPr>
        <w:t xml:space="preserve"> stroke) </w:t>
      </w:r>
      <w:r w:rsidRPr="0029269A">
        <w:rPr>
          <w:rFonts w:asciiTheme="majorHAnsi" w:hAnsiTheme="majorHAnsi"/>
        </w:rPr>
        <w:t xml:space="preserve">experimental design to examine </w:t>
      </w:r>
      <w:r w:rsidR="006C212F" w:rsidRPr="0029269A">
        <w:rPr>
          <w:rFonts w:asciiTheme="majorHAnsi" w:hAnsiTheme="majorHAnsi"/>
        </w:rPr>
        <w:t xml:space="preserve">patterns </w:t>
      </w:r>
      <w:r w:rsidRPr="0029269A">
        <w:rPr>
          <w:rFonts w:asciiTheme="majorHAnsi" w:hAnsiTheme="majorHAnsi"/>
        </w:rPr>
        <w:t xml:space="preserve">of eye movements </w:t>
      </w:r>
      <w:r w:rsidR="002D7A93" w:rsidRPr="0029269A">
        <w:rPr>
          <w:rFonts w:asciiTheme="majorHAnsi" w:hAnsiTheme="majorHAnsi"/>
        </w:rPr>
        <w:t xml:space="preserve">during </w:t>
      </w:r>
      <w:r w:rsidR="00077CD0" w:rsidRPr="0029269A">
        <w:rPr>
          <w:rFonts w:asciiTheme="majorHAnsi" w:hAnsiTheme="majorHAnsi"/>
        </w:rPr>
        <w:t xml:space="preserve">a </w:t>
      </w:r>
      <w:r w:rsidR="0041634E" w:rsidRPr="0029269A">
        <w:rPr>
          <w:rFonts w:asciiTheme="majorHAnsi" w:hAnsiTheme="majorHAnsi"/>
        </w:rPr>
        <w:t xml:space="preserve">simple </w:t>
      </w:r>
      <w:r w:rsidR="00914A37" w:rsidRPr="0029269A">
        <w:rPr>
          <w:rFonts w:asciiTheme="majorHAnsi" w:hAnsiTheme="majorHAnsi"/>
        </w:rPr>
        <w:t>visual orienting</w:t>
      </w:r>
      <w:r w:rsidR="0041634E" w:rsidRPr="0029269A">
        <w:rPr>
          <w:rFonts w:asciiTheme="majorHAnsi" w:hAnsiTheme="majorHAnsi"/>
        </w:rPr>
        <w:t xml:space="preserve"> </w:t>
      </w:r>
      <w:r w:rsidR="00077CD0" w:rsidRPr="0029269A">
        <w:rPr>
          <w:rFonts w:asciiTheme="majorHAnsi" w:hAnsiTheme="majorHAnsi"/>
        </w:rPr>
        <w:t>task</w:t>
      </w:r>
      <w:r w:rsidR="002D7A93" w:rsidRPr="0029269A">
        <w:rPr>
          <w:rFonts w:asciiTheme="majorHAnsi" w:hAnsiTheme="majorHAnsi"/>
        </w:rPr>
        <w:t xml:space="preserve">. Participants </w:t>
      </w:r>
      <w:r w:rsidR="00077CD0" w:rsidRPr="0029269A">
        <w:rPr>
          <w:rFonts w:asciiTheme="majorHAnsi" w:hAnsiTheme="majorHAnsi"/>
        </w:rPr>
        <w:t xml:space="preserve">were </w:t>
      </w:r>
      <w:r w:rsidR="002D7A93" w:rsidRPr="0029269A">
        <w:rPr>
          <w:rFonts w:asciiTheme="majorHAnsi" w:hAnsiTheme="majorHAnsi"/>
        </w:rPr>
        <w:t xml:space="preserve">required to fixate a visually displayed target </w:t>
      </w:r>
      <w:r w:rsidR="00067F59" w:rsidRPr="0029269A">
        <w:rPr>
          <w:rFonts w:asciiTheme="majorHAnsi" w:hAnsiTheme="majorHAnsi"/>
        </w:rPr>
        <w:t xml:space="preserve">when this appeared on a display in front of them </w:t>
      </w:r>
      <w:r w:rsidR="00C607FA" w:rsidRPr="0029269A">
        <w:rPr>
          <w:rFonts w:asciiTheme="majorHAnsi" w:hAnsiTheme="majorHAnsi"/>
        </w:rPr>
        <w:t>(see Figure 1</w:t>
      </w:r>
      <w:r w:rsidR="005A26E0" w:rsidRPr="0029269A">
        <w:rPr>
          <w:rFonts w:asciiTheme="majorHAnsi" w:hAnsiTheme="majorHAnsi"/>
        </w:rPr>
        <w:t>, Experiment 1</w:t>
      </w:r>
      <w:r w:rsidR="00C607FA" w:rsidRPr="0029269A">
        <w:rPr>
          <w:rFonts w:asciiTheme="majorHAnsi" w:hAnsiTheme="majorHAnsi"/>
        </w:rPr>
        <w:t>)</w:t>
      </w:r>
      <w:r w:rsidR="00077CD0" w:rsidRPr="0029269A">
        <w:rPr>
          <w:rFonts w:asciiTheme="majorHAnsi" w:hAnsiTheme="majorHAnsi"/>
        </w:rPr>
        <w:t xml:space="preserve">. </w:t>
      </w:r>
    </w:p>
    <w:p w14:paraId="179A9A12" w14:textId="2A121A23" w:rsidR="00B762B5" w:rsidRPr="0029269A" w:rsidRDefault="002D7A93" w:rsidP="003756B6">
      <w:pPr>
        <w:spacing w:line="480" w:lineRule="auto"/>
        <w:ind w:firstLine="720"/>
        <w:rPr>
          <w:rFonts w:asciiTheme="majorHAnsi" w:hAnsiTheme="majorHAnsi"/>
        </w:rPr>
      </w:pPr>
      <w:r w:rsidRPr="0029269A">
        <w:rPr>
          <w:rFonts w:asciiTheme="majorHAnsi" w:hAnsiTheme="majorHAnsi"/>
        </w:rPr>
        <w:lastRenderedPageBreak/>
        <w:t>The experiment was custom programmed using a bespoke system that incorporated snowflake software (</w:t>
      </w:r>
      <w:proofErr w:type="spellStart"/>
      <w:r w:rsidRPr="0029269A">
        <w:rPr>
          <w:rFonts w:asciiTheme="majorHAnsi" w:hAnsiTheme="majorHAnsi"/>
        </w:rPr>
        <w:t>Nuiteq</w:t>
      </w:r>
      <w:proofErr w:type="spellEnd"/>
      <w:r w:rsidRPr="0029269A">
        <w:rPr>
          <w:rFonts w:asciiTheme="majorHAnsi" w:hAnsiTheme="majorHAnsi"/>
        </w:rPr>
        <w:t xml:space="preserve">) to control the display, and a custom </w:t>
      </w:r>
      <w:proofErr w:type="spellStart"/>
      <w:r w:rsidRPr="0029269A">
        <w:rPr>
          <w:rFonts w:asciiTheme="majorHAnsi" w:hAnsiTheme="majorHAnsi"/>
        </w:rPr>
        <w:t>Matlab</w:t>
      </w:r>
      <w:proofErr w:type="spellEnd"/>
      <w:r w:rsidRPr="0029269A">
        <w:rPr>
          <w:rFonts w:asciiTheme="majorHAnsi" w:hAnsiTheme="majorHAnsi"/>
        </w:rPr>
        <w:t xml:space="preserve"> (R2012b) graphical user interface. Stimuli were presented on a vertically orientated, interactive, visual touch-screen (</w:t>
      </w:r>
      <w:proofErr w:type="spellStart"/>
      <w:r w:rsidRPr="0029269A">
        <w:rPr>
          <w:rFonts w:asciiTheme="majorHAnsi" w:hAnsiTheme="majorHAnsi" w:cs="Verdana"/>
          <w:lang w:val="en-GB"/>
        </w:rPr>
        <w:t>Promultis</w:t>
      </w:r>
      <w:proofErr w:type="spellEnd"/>
      <w:r w:rsidRPr="0029269A">
        <w:rPr>
          <w:rFonts w:asciiTheme="majorHAnsi" w:hAnsiTheme="majorHAnsi" w:cs="Verdana"/>
          <w:lang w:val="en-GB"/>
        </w:rPr>
        <w:t xml:space="preserve"> 10 touch 47" bespoke capacitive,</w:t>
      </w:r>
      <w:r w:rsidRPr="0029269A">
        <w:rPr>
          <w:rFonts w:asciiTheme="majorHAnsi" w:hAnsiTheme="majorHAnsi"/>
        </w:rPr>
        <w:t xml:space="preserve"> PQ-Lab). </w:t>
      </w:r>
      <w:r w:rsidR="00270170" w:rsidRPr="0029269A">
        <w:rPr>
          <w:rFonts w:asciiTheme="majorHAnsi" w:hAnsiTheme="majorHAnsi"/>
        </w:rPr>
        <w:t>A</w:t>
      </w:r>
      <w:r w:rsidRPr="0029269A">
        <w:rPr>
          <w:rFonts w:asciiTheme="majorHAnsi" w:hAnsiTheme="majorHAnsi"/>
        </w:rPr>
        <w:t xml:space="preserve"> central fixation stimulus was maroon </w:t>
      </w:r>
      <w:proofErr w:type="spellStart"/>
      <w:r w:rsidRPr="0029269A">
        <w:rPr>
          <w:rFonts w:asciiTheme="majorHAnsi" w:hAnsiTheme="majorHAnsi"/>
        </w:rPr>
        <w:t>coloured</w:t>
      </w:r>
      <w:proofErr w:type="spellEnd"/>
      <w:r w:rsidRPr="0029269A">
        <w:rPr>
          <w:rFonts w:asciiTheme="majorHAnsi" w:hAnsiTheme="majorHAnsi"/>
        </w:rPr>
        <w:t xml:space="preserve">.  The eight target </w:t>
      </w:r>
      <w:r w:rsidR="00B762B5" w:rsidRPr="0029269A">
        <w:rPr>
          <w:rFonts w:asciiTheme="majorHAnsi" w:hAnsiTheme="majorHAnsi"/>
        </w:rPr>
        <w:t xml:space="preserve">stimuli comprised a white cross inside a 10cm x 10cm blue </w:t>
      </w:r>
      <w:r w:rsidR="00B762B5" w:rsidRPr="0029269A">
        <w:rPr>
          <w:rFonts w:asciiTheme="majorHAnsi" w:hAnsiTheme="majorHAnsi"/>
          <w:lang w:val="en-GB"/>
        </w:rPr>
        <w:t>coloured</w:t>
      </w:r>
      <w:r w:rsidR="00B762B5" w:rsidRPr="0029269A">
        <w:rPr>
          <w:rFonts w:asciiTheme="majorHAnsi" w:hAnsiTheme="majorHAnsi"/>
        </w:rPr>
        <w:t xml:space="preserve"> square.  T</w:t>
      </w:r>
      <w:r w:rsidRPr="0029269A">
        <w:rPr>
          <w:rFonts w:asciiTheme="majorHAnsi" w:hAnsiTheme="majorHAnsi"/>
        </w:rPr>
        <w:t xml:space="preserve">he </w:t>
      </w:r>
      <w:proofErr w:type="spellStart"/>
      <w:r w:rsidRPr="0029269A">
        <w:rPr>
          <w:rFonts w:asciiTheme="majorHAnsi" w:hAnsiTheme="majorHAnsi"/>
        </w:rPr>
        <w:t>centre</w:t>
      </w:r>
      <w:proofErr w:type="spellEnd"/>
      <w:r w:rsidRPr="0029269A">
        <w:rPr>
          <w:rFonts w:asciiTheme="majorHAnsi" w:hAnsiTheme="majorHAnsi"/>
        </w:rPr>
        <w:t xml:space="preserve"> of each </w:t>
      </w:r>
      <w:r w:rsidR="00B762B5" w:rsidRPr="0029269A">
        <w:rPr>
          <w:rFonts w:asciiTheme="majorHAnsi" w:hAnsiTheme="majorHAnsi"/>
        </w:rPr>
        <w:t>target stimulus</w:t>
      </w:r>
      <w:r w:rsidRPr="0029269A">
        <w:rPr>
          <w:rFonts w:asciiTheme="majorHAnsi" w:hAnsiTheme="majorHAnsi"/>
        </w:rPr>
        <w:t xml:space="preserve"> was located 10 cm away from the middle of the central fixation point</w:t>
      </w:r>
      <w:r w:rsidR="00270170" w:rsidRPr="0029269A">
        <w:rPr>
          <w:rFonts w:asciiTheme="majorHAnsi" w:hAnsiTheme="majorHAnsi"/>
        </w:rPr>
        <w:t>, positioned</w:t>
      </w:r>
      <w:r w:rsidRPr="0029269A">
        <w:rPr>
          <w:rFonts w:asciiTheme="majorHAnsi" w:hAnsiTheme="majorHAnsi"/>
        </w:rPr>
        <w:t xml:space="preserve"> at angles of 0, 45, 90, 135, 180, 225, 270 and 315 degrees (</w:t>
      </w:r>
      <w:r w:rsidR="00270170" w:rsidRPr="0029269A">
        <w:rPr>
          <w:rFonts w:asciiTheme="majorHAnsi" w:hAnsiTheme="majorHAnsi"/>
        </w:rPr>
        <w:t>each target was</w:t>
      </w:r>
      <w:r w:rsidRPr="0029269A">
        <w:rPr>
          <w:rFonts w:asciiTheme="majorHAnsi" w:hAnsiTheme="majorHAnsi"/>
        </w:rPr>
        <w:t xml:space="preserve"> equidistant from the central fixation; see figure 1).  </w:t>
      </w:r>
      <w:r w:rsidR="00B762B5" w:rsidRPr="0029269A">
        <w:rPr>
          <w:rFonts w:asciiTheme="majorHAnsi" w:hAnsiTheme="majorHAnsi"/>
        </w:rPr>
        <w:tab/>
      </w:r>
    </w:p>
    <w:p w14:paraId="661968E1" w14:textId="77777777" w:rsidR="003756B6" w:rsidRPr="0029269A" w:rsidRDefault="00B762B5" w:rsidP="003756B6">
      <w:pPr>
        <w:spacing w:line="480" w:lineRule="auto"/>
        <w:ind w:firstLine="720"/>
        <w:rPr>
          <w:rFonts w:asciiTheme="majorHAnsi" w:hAnsiTheme="majorHAnsi"/>
        </w:rPr>
      </w:pPr>
      <w:r w:rsidRPr="0029269A">
        <w:rPr>
          <w:rFonts w:asciiTheme="majorHAnsi" w:hAnsiTheme="majorHAnsi"/>
        </w:rPr>
        <w:t xml:space="preserve">For each experimental trial (see figure 1): The central fixation stimulus appeared in the middle of the screen for 3 seconds.  This then disappeared with simultaneous presentation of a target for 1 second.  After a 1 second blank screen the next trial began. There were 24 trials in the task; with a target appearing in each of the 8 locations three times.  The targets were presented in the same fixed pseudo-random order to each participant.   </w:t>
      </w:r>
      <w:r w:rsidR="003756B6" w:rsidRPr="0029269A">
        <w:rPr>
          <w:rFonts w:asciiTheme="majorHAnsi" w:hAnsiTheme="majorHAnsi"/>
        </w:rPr>
        <w:t xml:space="preserve">Participants were verbally instructed to look at the central fixation stimulus, and to move their eyes to the target stimulus as soon as it appeared and to remain looking there until the next trial. </w:t>
      </w:r>
    </w:p>
    <w:p w14:paraId="6D919969" w14:textId="77777777" w:rsidR="00B762B5" w:rsidRPr="0029269A" w:rsidRDefault="00B762B5" w:rsidP="007A05CF">
      <w:pPr>
        <w:spacing w:line="480" w:lineRule="auto"/>
        <w:rPr>
          <w:rFonts w:asciiTheme="majorHAnsi" w:hAnsiTheme="majorHAnsi"/>
        </w:rPr>
      </w:pPr>
    </w:p>
    <w:p w14:paraId="04023510" w14:textId="7C637A5E" w:rsidR="007A05CF" w:rsidRPr="0029269A" w:rsidRDefault="007A05CF" w:rsidP="007A05CF">
      <w:pPr>
        <w:spacing w:line="480" w:lineRule="auto"/>
        <w:rPr>
          <w:rFonts w:asciiTheme="majorHAnsi" w:hAnsiTheme="majorHAnsi"/>
        </w:rPr>
      </w:pPr>
      <w:r w:rsidRPr="0029269A">
        <w:rPr>
          <w:rFonts w:asciiTheme="majorHAnsi" w:hAnsiTheme="majorHAnsi"/>
        </w:rPr>
        <w:t>Figure 1 about here</w:t>
      </w:r>
    </w:p>
    <w:p w14:paraId="430FC60B" w14:textId="77777777" w:rsidR="00816837" w:rsidRPr="0029269A" w:rsidRDefault="00816837" w:rsidP="007A05CF">
      <w:pPr>
        <w:spacing w:line="480" w:lineRule="auto"/>
        <w:rPr>
          <w:rFonts w:asciiTheme="majorHAnsi" w:hAnsiTheme="majorHAnsi"/>
        </w:rPr>
      </w:pPr>
    </w:p>
    <w:p w14:paraId="41BB7567" w14:textId="292F4C5F" w:rsidR="003756B6" w:rsidRPr="0029269A" w:rsidRDefault="003756B6" w:rsidP="003F1938">
      <w:pPr>
        <w:spacing w:line="480" w:lineRule="auto"/>
        <w:rPr>
          <w:rFonts w:asciiTheme="majorHAnsi" w:hAnsiTheme="majorHAnsi"/>
        </w:rPr>
      </w:pPr>
      <w:r w:rsidRPr="0029269A">
        <w:rPr>
          <w:rFonts w:asciiTheme="majorHAnsi" w:hAnsiTheme="majorHAnsi"/>
          <w:i/>
        </w:rPr>
        <w:tab/>
      </w:r>
      <w:r w:rsidR="00F874D0" w:rsidRPr="0029269A">
        <w:rPr>
          <w:rFonts w:asciiTheme="majorHAnsi" w:hAnsiTheme="majorHAnsi"/>
        </w:rPr>
        <w:t>Eye movement data were recorded using a</w:t>
      </w:r>
      <w:r w:rsidR="0025061D" w:rsidRPr="0029269A">
        <w:rPr>
          <w:rFonts w:asciiTheme="majorHAnsi" w:hAnsiTheme="majorHAnsi"/>
        </w:rPr>
        <w:t xml:space="preserve"> head mounted </w:t>
      </w:r>
      <w:r w:rsidR="00F874D0" w:rsidRPr="0029269A">
        <w:rPr>
          <w:rFonts w:asciiTheme="majorHAnsi" w:hAnsiTheme="majorHAnsi"/>
        </w:rPr>
        <w:t xml:space="preserve">eye tracking </w:t>
      </w:r>
      <w:r w:rsidR="002D7A93" w:rsidRPr="0029269A">
        <w:rPr>
          <w:rFonts w:asciiTheme="majorHAnsi" w:hAnsiTheme="majorHAnsi"/>
        </w:rPr>
        <w:t>system</w:t>
      </w:r>
      <w:r w:rsidR="00F232FA" w:rsidRPr="0029269A">
        <w:rPr>
          <w:rFonts w:asciiTheme="majorHAnsi" w:hAnsiTheme="majorHAnsi"/>
        </w:rPr>
        <w:t xml:space="preserve"> </w:t>
      </w:r>
      <w:r w:rsidR="00E24275" w:rsidRPr="0029269A">
        <w:rPr>
          <w:rFonts w:asciiTheme="majorHAnsi" w:hAnsiTheme="majorHAnsi"/>
        </w:rPr>
        <w:t xml:space="preserve">which </w:t>
      </w:r>
      <w:r w:rsidR="00F14D82" w:rsidRPr="0029269A">
        <w:rPr>
          <w:rFonts w:asciiTheme="majorHAnsi" w:hAnsiTheme="majorHAnsi" w:cs="Arial"/>
        </w:rPr>
        <w:t xml:space="preserve">incorporated </w:t>
      </w:r>
      <w:r w:rsidR="00F874D0" w:rsidRPr="0029269A">
        <w:rPr>
          <w:rFonts w:asciiTheme="majorHAnsi" w:hAnsiTheme="majorHAnsi" w:cs="Arial"/>
        </w:rPr>
        <w:t xml:space="preserve">a video-based infrared tracking system, </w:t>
      </w:r>
      <w:r w:rsidR="00F14D82" w:rsidRPr="0029269A">
        <w:rPr>
          <w:rFonts w:asciiTheme="majorHAnsi" w:hAnsiTheme="majorHAnsi" w:cs="Arial"/>
        </w:rPr>
        <w:t xml:space="preserve">consisting </w:t>
      </w:r>
      <w:r w:rsidR="00F874D0" w:rsidRPr="0029269A">
        <w:rPr>
          <w:rFonts w:asciiTheme="majorHAnsi" w:hAnsiTheme="majorHAnsi" w:cs="Arial"/>
        </w:rPr>
        <w:t xml:space="preserve">of two time-synchronized cameras (an eye camera and a scene camera) mounted onto a frame worn by the participant like a pair of goggles. The eye camera </w:t>
      </w:r>
      <w:r w:rsidR="00F14D82" w:rsidRPr="0029269A">
        <w:rPr>
          <w:rFonts w:asciiTheme="majorHAnsi" w:hAnsiTheme="majorHAnsi" w:cs="Arial"/>
        </w:rPr>
        <w:t xml:space="preserve">faced </w:t>
      </w:r>
      <w:r w:rsidR="00F874D0" w:rsidRPr="0029269A">
        <w:rPr>
          <w:rFonts w:asciiTheme="majorHAnsi" w:hAnsiTheme="majorHAnsi" w:cs="Arial"/>
        </w:rPr>
        <w:t xml:space="preserve">the </w:t>
      </w:r>
      <w:r w:rsidR="00F874D0" w:rsidRPr="0029269A">
        <w:rPr>
          <w:rFonts w:asciiTheme="majorHAnsi" w:hAnsiTheme="majorHAnsi" w:cs="Arial"/>
        </w:rPr>
        <w:lastRenderedPageBreak/>
        <w:t xml:space="preserve">participant’s eye and </w:t>
      </w:r>
      <w:r w:rsidR="00F14D82" w:rsidRPr="0029269A">
        <w:rPr>
          <w:rFonts w:asciiTheme="majorHAnsi" w:hAnsiTheme="majorHAnsi" w:cs="Arial"/>
        </w:rPr>
        <w:t xml:space="preserve">recorded </w:t>
      </w:r>
      <w:r w:rsidR="00F874D0" w:rsidRPr="0029269A">
        <w:rPr>
          <w:rFonts w:asciiTheme="majorHAnsi" w:hAnsiTheme="majorHAnsi" w:cs="Arial"/>
        </w:rPr>
        <w:t xml:space="preserve">the movements made by the eye (including the pupil and corneal reflection). The scene camera </w:t>
      </w:r>
      <w:r w:rsidR="00F14D82" w:rsidRPr="0029269A">
        <w:rPr>
          <w:rFonts w:asciiTheme="majorHAnsi" w:hAnsiTheme="majorHAnsi" w:cs="Arial"/>
        </w:rPr>
        <w:t xml:space="preserve">recorded </w:t>
      </w:r>
      <w:r w:rsidR="00F874D0" w:rsidRPr="0029269A">
        <w:rPr>
          <w:rFonts w:asciiTheme="majorHAnsi" w:hAnsiTheme="majorHAnsi" w:cs="Arial"/>
        </w:rPr>
        <w:t xml:space="preserve">the scene in front of the participant as the task </w:t>
      </w:r>
      <w:r w:rsidR="00F14D82" w:rsidRPr="0029269A">
        <w:rPr>
          <w:rFonts w:asciiTheme="majorHAnsi" w:hAnsiTheme="majorHAnsi" w:cs="Arial"/>
        </w:rPr>
        <w:t>progressed</w:t>
      </w:r>
      <w:r w:rsidR="00F874D0" w:rsidRPr="0029269A">
        <w:rPr>
          <w:rFonts w:asciiTheme="majorHAnsi" w:hAnsiTheme="majorHAnsi" w:cs="Arial"/>
        </w:rPr>
        <w:t xml:space="preserve">.  Both cameras </w:t>
      </w:r>
      <w:r w:rsidR="00F14D82" w:rsidRPr="0029269A">
        <w:rPr>
          <w:rFonts w:asciiTheme="majorHAnsi" w:hAnsiTheme="majorHAnsi" w:cs="Arial"/>
        </w:rPr>
        <w:t xml:space="preserve">were </w:t>
      </w:r>
      <w:r w:rsidR="00F874D0" w:rsidRPr="0029269A">
        <w:rPr>
          <w:rFonts w:asciiTheme="majorHAnsi" w:hAnsiTheme="majorHAnsi" w:cs="Arial"/>
        </w:rPr>
        <w:t xml:space="preserve">mounted over the right eye of the participant.  </w:t>
      </w:r>
      <w:r w:rsidR="00F874D0" w:rsidRPr="0029269A">
        <w:rPr>
          <w:rFonts w:asciiTheme="majorHAnsi" w:hAnsiTheme="majorHAnsi"/>
        </w:rPr>
        <w:t xml:space="preserve">Participants viewed the screen binocularly but only the movements of the right eye were recorded.  </w:t>
      </w:r>
      <w:r w:rsidR="00F874D0" w:rsidRPr="0029269A">
        <w:rPr>
          <w:rFonts w:asciiTheme="majorHAnsi" w:hAnsiTheme="majorHAnsi" w:cs="Arial"/>
        </w:rPr>
        <w:t xml:space="preserve">The two video feeds were recorded using a </w:t>
      </w:r>
      <w:proofErr w:type="spellStart"/>
      <w:r w:rsidR="00F874D0" w:rsidRPr="0029269A">
        <w:rPr>
          <w:rFonts w:asciiTheme="majorHAnsi" w:hAnsiTheme="majorHAnsi" w:cs="Arial"/>
        </w:rPr>
        <w:t>Lenova</w:t>
      </w:r>
      <w:proofErr w:type="spellEnd"/>
      <w:r w:rsidR="00F874D0" w:rsidRPr="0029269A">
        <w:rPr>
          <w:rFonts w:asciiTheme="majorHAnsi" w:hAnsiTheme="majorHAnsi" w:cs="Arial"/>
        </w:rPr>
        <w:t xml:space="preserve"> </w:t>
      </w:r>
      <w:proofErr w:type="spellStart"/>
      <w:r w:rsidR="00F874D0" w:rsidRPr="0029269A">
        <w:rPr>
          <w:rFonts w:asciiTheme="majorHAnsi" w:hAnsiTheme="majorHAnsi" w:cs="Arial"/>
        </w:rPr>
        <w:t>Thinkpad</w:t>
      </w:r>
      <w:proofErr w:type="spellEnd"/>
      <w:r w:rsidR="00F874D0" w:rsidRPr="0029269A">
        <w:rPr>
          <w:rFonts w:asciiTheme="majorHAnsi" w:hAnsiTheme="majorHAnsi"/>
        </w:rPr>
        <w:t>, recording at 30 Hz</w:t>
      </w:r>
      <w:r w:rsidR="00F874D0" w:rsidRPr="0029269A">
        <w:rPr>
          <w:rFonts w:asciiTheme="majorHAnsi" w:hAnsiTheme="majorHAnsi" w:cs="Arial"/>
        </w:rPr>
        <w:t>.</w:t>
      </w:r>
      <w:r w:rsidR="00F874D0" w:rsidRPr="0029269A">
        <w:rPr>
          <w:rFonts w:asciiTheme="majorHAnsi" w:hAnsiTheme="majorHAnsi"/>
        </w:rPr>
        <w:t xml:space="preserve"> Gaze points (i.e., where the eye was fixating) were </w:t>
      </w:r>
      <w:r w:rsidR="00F14D82" w:rsidRPr="0029269A">
        <w:rPr>
          <w:rFonts w:asciiTheme="majorHAnsi" w:hAnsiTheme="majorHAnsi"/>
        </w:rPr>
        <w:t xml:space="preserve">identified </w:t>
      </w:r>
      <w:r w:rsidR="00F874D0" w:rsidRPr="0029269A">
        <w:rPr>
          <w:rFonts w:asciiTheme="majorHAnsi" w:hAnsiTheme="majorHAnsi"/>
        </w:rPr>
        <w:t xml:space="preserve">using </w:t>
      </w:r>
      <w:proofErr w:type="spellStart"/>
      <w:r w:rsidR="00F874D0" w:rsidRPr="0029269A">
        <w:rPr>
          <w:rFonts w:asciiTheme="majorHAnsi" w:hAnsiTheme="majorHAnsi"/>
        </w:rPr>
        <w:t>EyeCalibrator</w:t>
      </w:r>
      <w:proofErr w:type="spellEnd"/>
      <w:r w:rsidR="00D50741" w:rsidRPr="0029269A">
        <w:rPr>
          <w:rFonts w:asciiTheme="majorHAnsi" w:hAnsiTheme="majorHAnsi"/>
        </w:rPr>
        <w:t xml:space="preserve">, an in-house </w:t>
      </w:r>
      <w:r w:rsidR="00F874D0" w:rsidRPr="0029269A">
        <w:rPr>
          <w:rFonts w:asciiTheme="majorHAnsi" w:hAnsiTheme="majorHAnsi"/>
        </w:rPr>
        <w:t>software</w:t>
      </w:r>
      <w:r w:rsidR="00D50741" w:rsidRPr="0029269A">
        <w:rPr>
          <w:rFonts w:asciiTheme="majorHAnsi" w:hAnsiTheme="majorHAnsi"/>
        </w:rPr>
        <w:t xml:space="preserve"> </w:t>
      </w:r>
      <w:r w:rsidR="00700F0C" w:rsidRPr="0029269A">
        <w:rPr>
          <w:rFonts w:asciiTheme="majorHAnsi" w:hAnsiTheme="majorHAnsi"/>
        </w:rPr>
        <w:t xml:space="preserve">package developed at the </w:t>
      </w:r>
      <w:r w:rsidR="00D50741" w:rsidRPr="0029269A">
        <w:rPr>
          <w:rFonts w:asciiTheme="majorHAnsi" w:hAnsiTheme="majorHAnsi"/>
        </w:rPr>
        <w:t>University of Southampton</w:t>
      </w:r>
      <w:r w:rsidR="00F874D0" w:rsidRPr="0029269A">
        <w:rPr>
          <w:rFonts w:asciiTheme="majorHAnsi" w:hAnsiTheme="majorHAnsi"/>
        </w:rPr>
        <w:t xml:space="preserve">.  </w:t>
      </w:r>
    </w:p>
    <w:p w14:paraId="323995B1" w14:textId="13CE0273" w:rsidR="00EC1844" w:rsidRPr="00531C7D" w:rsidRDefault="00F874D0" w:rsidP="00251756">
      <w:pPr>
        <w:spacing w:line="480" w:lineRule="auto"/>
        <w:ind w:firstLine="720"/>
        <w:rPr>
          <w:rFonts w:asciiTheme="majorHAnsi" w:hAnsiTheme="majorHAnsi"/>
          <w:i/>
        </w:rPr>
      </w:pPr>
      <w:r w:rsidRPr="0029269A">
        <w:rPr>
          <w:rFonts w:asciiTheme="majorHAnsi" w:hAnsiTheme="majorHAnsi"/>
        </w:rPr>
        <w:t xml:space="preserve">To ensure constant viewing conditions, all participants used a chin rest and were seated 70 cm away from the touch screen monitor.  The equipment could be worn over glasses, which meant that volunteers who needed glasses for normal vision could be included in the study.  </w:t>
      </w:r>
      <w:r w:rsidR="00B762B5" w:rsidRPr="0029269A">
        <w:rPr>
          <w:rFonts w:asciiTheme="majorHAnsi" w:hAnsiTheme="majorHAnsi"/>
        </w:rPr>
        <w:t xml:space="preserve">Before the task started, participants first completed a calibration task which required them to sequentially look at the </w:t>
      </w:r>
      <w:proofErr w:type="spellStart"/>
      <w:r w:rsidR="00B762B5" w:rsidRPr="0029269A">
        <w:rPr>
          <w:rFonts w:asciiTheme="majorHAnsi" w:hAnsiTheme="majorHAnsi"/>
        </w:rPr>
        <w:t>centre</w:t>
      </w:r>
      <w:proofErr w:type="spellEnd"/>
      <w:r w:rsidR="00B762B5" w:rsidRPr="0029269A">
        <w:rPr>
          <w:rFonts w:asciiTheme="majorHAnsi" w:hAnsiTheme="majorHAnsi"/>
        </w:rPr>
        <w:t xml:space="preserve"> of nine stimuli that were used for the task. The calibration procedure ensured that gaze locations across the display could be later computed for the eye movement recordings.</w:t>
      </w:r>
    </w:p>
    <w:p w14:paraId="490F7596" w14:textId="77777777" w:rsidR="009C62BB" w:rsidRPr="00531C7D" w:rsidRDefault="009C62BB" w:rsidP="007A05CF">
      <w:pPr>
        <w:spacing w:line="480" w:lineRule="auto"/>
        <w:rPr>
          <w:rFonts w:asciiTheme="majorHAnsi" w:hAnsiTheme="majorHAnsi"/>
          <w:b/>
        </w:rPr>
      </w:pPr>
    </w:p>
    <w:p w14:paraId="711ECFDC" w14:textId="77777777" w:rsidR="009C62BB" w:rsidRPr="00531C7D" w:rsidRDefault="00743539" w:rsidP="007A05CF">
      <w:pPr>
        <w:spacing w:line="480" w:lineRule="auto"/>
        <w:rPr>
          <w:rFonts w:asciiTheme="majorHAnsi" w:hAnsiTheme="majorHAnsi"/>
          <w:b/>
          <w:i/>
        </w:rPr>
      </w:pPr>
      <w:r w:rsidRPr="00531C7D">
        <w:rPr>
          <w:rFonts w:asciiTheme="majorHAnsi" w:hAnsiTheme="majorHAnsi"/>
          <w:b/>
          <w:i/>
        </w:rPr>
        <w:t>Data preparation</w:t>
      </w:r>
    </w:p>
    <w:p w14:paraId="461918FE" w14:textId="531883C9" w:rsidR="003665E4" w:rsidRPr="0029269A" w:rsidRDefault="003665E4" w:rsidP="007A05CF">
      <w:pPr>
        <w:spacing w:line="480" w:lineRule="auto"/>
        <w:ind w:firstLine="720"/>
        <w:rPr>
          <w:rFonts w:asciiTheme="majorHAnsi" w:hAnsiTheme="majorHAnsi"/>
        </w:rPr>
      </w:pPr>
      <w:r w:rsidRPr="0029269A">
        <w:rPr>
          <w:rFonts w:asciiTheme="majorHAnsi" w:hAnsiTheme="majorHAnsi"/>
        </w:rPr>
        <w:t>The eye movement data w</w:t>
      </w:r>
      <w:r w:rsidR="00A649DF" w:rsidRPr="0029269A">
        <w:rPr>
          <w:rFonts w:asciiTheme="majorHAnsi" w:hAnsiTheme="majorHAnsi"/>
        </w:rPr>
        <w:t>ere</w:t>
      </w:r>
      <w:r w:rsidRPr="0029269A">
        <w:rPr>
          <w:rFonts w:asciiTheme="majorHAnsi" w:hAnsiTheme="majorHAnsi"/>
        </w:rPr>
        <w:t xml:space="preserve"> inspected frame</w:t>
      </w:r>
      <w:r w:rsidR="00516010" w:rsidRPr="0029269A">
        <w:rPr>
          <w:rFonts w:asciiTheme="majorHAnsi" w:hAnsiTheme="majorHAnsi"/>
        </w:rPr>
        <w:t>-</w:t>
      </w:r>
      <w:r w:rsidRPr="0029269A">
        <w:rPr>
          <w:rFonts w:asciiTheme="majorHAnsi" w:hAnsiTheme="majorHAnsi"/>
        </w:rPr>
        <w:t>by</w:t>
      </w:r>
      <w:r w:rsidR="00516010" w:rsidRPr="0029269A">
        <w:rPr>
          <w:rFonts w:asciiTheme="majorHAnsi" w:hAnsiTheme="majorHAnsi"/>
        </w:rPr>
        <w:t>-</w:t>
      </w:r>
      <w:r w:rsidRPr="0029269A">
        <w:rPr>
          <w:rFonts w:asciiTheme="majorHAnsi" w:hAnsiTheme="majorHAnsi"/>
        </w:rPr>
        <w:t>frame</w:t>
      </w:r>
      <w:r w:rsidR="00743539" w:rsidRPr="0029269A">
        <w:rPr>
          <w:rFonts w:asciiTheme="majorHAnsi" w:hAnsiTheme="majorHAnsi"/>
        </w:rPr>
        <w:t xml:space="preserve"> and </w:t>
      </w:r>
      <w:r w:rsidR="00246762" w:rsidRPr="0029269A">
        <w:rPr>
          <w:rFonts w:asciiTheme="majorHAnsi" w:hAnsiTheme="majorHAnsi"/>
        </w:rPr>
        <w:t xml:space="preserve">manually </w:t>
      </w:r>
      <w:r w:rsidRPr="0029269A">
        <w:rPr>
          <w:rFonts w:asciiTheme="majorHAnsi" w:hAnsiTheme="majorHAnsi"/>
        </w:rPr>
        <w:t xml:space="preserve">coded </w:t>
      </w:r>
      <w:r w:rsidR="00516010" w:rsidRPr="0029269A">
        <w:rPr>
          <w:rFonts w:asciiTheme="majorHAnsi" w:hAnsiTheme="majorHAnsi"/>
        </w:rPr>
        <w:t>according to</w:t>
      </w:r>
      <w:r w:rsidRPr="0029269A">
        <w:rPr>
          <w:rFonts w:asciiTheme="majorHAnsi" w:hAnsiTheme="majorHAnsi"/>
        </w:rPr>
        <w:t xml:space="preserve"> </w:t>
      </w:r>
      <w:r w:rsidR="00516010" w:rsidRPr="0029269A">
        <w:rPr>
          <w:rFonts w:asciiTheme="majorHAnsi" w:hAnsiTheme="majorHAnsi"/>
        </w:rPr>
        <w:t>the region in which the</w:t>
      </w:r>
      <w:r w:rsidR="00D72EC7" w:rsidRPr="0029269A">
        <w:rPr>
          <w:rFonts w:asciiTheme="majorHAnsi" w:hAnsiTheme="majorHAnsi"/>
        </w:rPr>
        <w:t xml:space="preserve"> participant’s eyes</w:t>
      </w:r>
      <w:r w:rsidR="00516010" w:rsidRPr="0029269A">
        <w:rPr>
          <w:rFonts w:asciiTheme="majorHAnsi" w:hAnsiTheme="majorHAnsi"/>
        </w:rPr>
        <w:t xml:space="preserve"> landed.  There were 10 regions of interest: the 8 target regions, the central </w:t>
      </w:r>
      <w:r w:rsidR="008A5499" w:rsidRPr="0029269A">
        <w:rPr>
          <w:rFonts w:asciiTheme="majorHAnsi" w:hAnsiTheme="majorHAnsi"/>
        </w:rPr>
        <w:t xml:space="preserve">fixation </w:t>
      </w:r>
      <w:r w:rsidR="00516010" w:rsidRPr="0029269A">
        <w:rPr>
          <w:rFonts w:asciiTheme="majorHAnsi" w:hAnsiTheme="majorHAnsi"/>
        </w:rPr>
        <w:t>region, and</w:t>
      </w:r>
      <w:r w:rsidR="00D72EC7" w:rsidRPr="0029269A">
        <w:rPr>
          <w:rFonts w:asciiTheme="majorHAnsi" w:hAnsiTheme="majorHAnsi"/>
        </w:rPr>
        <w:t xml:space="preserve"> </w:t>
      </w:r>
      <w:r w:rsidR="008A5499" w:rsidRPr="0029269A">
        <w:rPr>
          <w:rFonts w:asciiTheme="majorHAnsi" w:hAnsiTheme="majorHAnsi"/>
        </w:rPr>
        <w:t>the</w:t>
      </w:r>
      <w:r w:rsidR="00D72EC7" w:rsidRPr="0029269A">
        <w:rPr>
          <w:rFonts w:asciiTheme="majorHAnsi" w:hAnsiTheme="majorHAnsi"/>
        </w:rPr>
        <w:t xml:space="preserve"> area outside these </w:t>
      </w:r>
      <w:r w:rsidR="00516010" w:rsidRPr="0029269A">
        <w:rPr>
          <w:rFonts w:asciiTheme="majorHAnsi" w:hAnsiTheme="majorHAnsi"/>
        </w:rPr>
        <w:t>regions.</w:t>
      </w:r>
      <w:r w:rsidR="00971EA7" w:rsidRPr="0029269A">
        <w:rPr>
          <w:rFonts w:asciiTheme="majorHAnsi" w:hAnsiTheme="majorHAnsi"/>
        </w:rPr>
        <w:t xml:space="preserve">  </w:t>
      </w:r>
      <w:r w:rsidR="00E22BD5" w:rsidRPr="0029269A">
        <w:rPr>
          <w:rFonts w:asciiTheme="majorHAnsi" w:hAnsiTheme="majorHAnsi"/>
        </w:rPr>
        <w:t>In line with eye tracking m</w:t>
      </w:r>
      <w:r w:rsidR="00620BF4" w:rsidRPr="0029269A">
        <w:rPr>
          <w:rFonts w:asciiTheme="majorHAnsi" w:hAnsiTheme="majorHAnsi"/>
        </w:rPr>
        <w:t>ethodology</w:t>
      </w:r>
      <w:r w:rsidR="00E22BD5" w:rsidRPr="0029269A">
        <w:rPr>
          <w:rFonts w:asciiTheme="majorHAnsi" w:hAnsiTheme="majorHAnsi"/>
        </w:rPr>
        <w:t xml:space="preserve"> </w:t>
      </w:r>
      <w:r w:rsidR="00620BF4" w:rsidRPr="0029269A">
        <w:rPr>
          <w:rFonts w:asciiTheme="majorHAnsi" w:hAnsiTheme="majorHAnsi"/>
        </w:rPr>
        <w:t>[</w:t>
      </w:r>
      <w:r w:rsidR="00307F43" w:rsidRPr="0029269A">
        <w:rPr>
          <w:rFonts w:asciiTheme="majorHAnsi" w:hAnsiTheme="majorHAnsi"/>
        </w:rPr>
        <w:t>25, 30-32</w:t>
      </w:r>
      <w:r w:rsidR="00620BF4" w:rsidRPr="0029269A">
        <w:rPr>
          <w:rFonts w:asciiTheme="majorHAnsi" w:hAnsiTheme="majorHAnsi"/>
        </w:rPr>
        <w:t>]</w:t>
      </w:r>
      <w:r w:rsidR="0074171C" w:rsidRPr="0029269A">
        <w:rPr>
          <w:rFonts w:asciiTheme="majorHAnsi" w:hAnsiTheme="majorHAnsi"/>
        </w:rPr>
        <w:t xml:space="preserve"> and </w:t>
      </w:r>
      <w:r w:rsidR="00E22BD5" w:rsidRPr="0029269A">
        <w:rPr>
          <w:rFonts w:asciiTheme="majorHAnsi" w:hAnsiTheme="majorHAnsi"/>
        </w:rPr>
        <w:t>to reduce variability in data, t</w:t>
      </w:r>
      <w:r w:rsidR="00971EA7" w:rsidRPr="0029269A">
        <w:rPr>
          <w:rFonts w:asciiTheme="majorHAnsi" w:hAnsiTheme="majorHAnsi"/>
        </w:rPr>
        <w:t>rials in which data were less than 60ms</w:t>
      </w:r>
      <w:r w:rsidR="00074048" w:rsidRPr="0029269A">
        <w:rPr>
          <w:rFonts w:asciiTheme="majorHAnsi" w:hAnsiTheme="majorHAnsi"/>
        </w:rPr>
        <w:t xml:space="preserve"> </w:t>
      </w:r>
      <w:r w:rsidR="00971EA7" w:rsidRPr="0029269A">
        <w:rPr>
          <w:rFonts w:asciiTheme="majorHAnsi" w:hAnsiTheme="majorHAnsi"/>
        </w:rPr>
        <w:t xml:space="preserve">or more than 3 </w:t>
      </w:r>
      <w:r w:rsidR="00971EA7" w:rsidRPr="0029269A">
        <w:rPr>
          <w:rFonts w:asciiTheme="majorHAnsi" w:hAnsiTheme="majorHAnsi"/>
        </w:rPr>
        <w:lastRenderedPageBreak/>
        <w:t>stand</w:t>
      </w:r>
      <w:r w:rsidR="006B0A9E" w:rsidRPr="0029269A">
        <w:rPr>
          <w:rFonts w:asciiTheme="majorHAnsi" w:hAnsiTheme="majorHAnsi"/>
        </w:rPr>
        <w:t>ard</w:t>
      </w:r>
      <w:r w:rsidR="00971EA7" w:rsidRPr="0029269A">
        <w:rPr>
          <w:rFonts w:asciiTheme="majorHAnsi" w:hAnsiTheme="majorHAnsi"/>
        </w:rPr>
        <w:t xml:space="preserve"> deviations</w:t>
      </w:r>
      <w:r w:rsidR="0074171C" w:rsidRPr="0029269A">
        <w:rPr>
          <w:rFonts w:asciiTheme="majorHAnsi" w:hAnsiTheme="majorHAnsi"/>
        </w:rPr>
        <w:t xml:space="preserve"> </w:t>
      </w:r>
      <w:r w:rsidR="00971EA7" w:rsidRPr="0029269A">
        <w:rPr>
          <w:rFonts w:asciiTheme="majorHAnsi" w:hAnsiTheme="majorHAnsi"/>
        </w:rPr>
        <w:t xml:space="preserve">from the group mean were </w:t>
      </w:r>
      <w:r w:rsidR="00FE21D0" w:rsidRPr="0029269A">
        <w:rPr>
          <w:rFonts w:asciiTheme="majorHAnsi" w:hAnsiTheme="majorHAnsi"/>
        </w:rPr>
        <w:t>excluded.  This resulted in 4% of control participant data and 1% of stroke participant data being excluded</w:t>
      </w:r>
      <w:r w:rsidR="00971EA7" w:rsidRPr="0029269A">
        <w:rPr>
          <w:rFonts w:asciiTheme="majorHAnsi" w:hAnsiTheme="majorHAnsi"/>
        </w:rPr>
        <w:t>.</w:t>
      </w:r>
    </w:p>
    <w:p w14:paraId="4BE09BAB" w14:textId="77777777" w:rsidR="00D403CA" w:rsidRPr="0029269A" w:rsidRDefault="00D403CA" w:rsidP="007A05CF">
      <w:pPr>
        <w:spacing w:line="480" w:lineRule="auto"/>
        <w:rPr>
          <w:rFonts w:asciiTheme="majorHAnsi" w:hAnsiTheme="majorHAnsi"/>
        </w:rPr>
      </w:pPr>
    </w:p>
    <w:p w14:paraId="02C0CF55" w14:textId="77777777" w:rsidR="00743539" w:rsidRPr="00531C7D" w:rsidRDefault="00743539" w:rsidP="007A05CF">
      <w:pPr>
        <w:spacing w:line="480" w:lineRule="auto"/>
        <w:rPr>
          <w:rFonts w:asciiTheme="majorHAnsi" w:hAnsiTheme="majorHAnsi"/>
          <w:b/>
          <w:i/>
        </w:rPr>
      </w:pPr>
      <w:r w:rsidRPr="00531C7D">
        <w:rPr>
          <w:rFonts w:asciiTheme="majorHAnsi" w:hAnsiTheme="majorHAnsi"/>
          <w:b/>
          <w:i/>
        </w:rPr>
        <w:t>Outcome Measures</w:t>
      </w:r>
    </w:p>
    <w:p w14:paraId="47E1ED76" w14:textId="70DE92EF" w:rsidR="00105866" w:rsidRPr="00531C7D" w:rsidRDefault="00105866" w:rsidP="007A05CF">
      <w:pPr>
        <w:spacing w:line="480" w:lineRule="auto"/>
        <w:rPr>
          <w:rFonts w:asciiTheme="majorHAnsi" w:hAnsiTheme="majorHAnsi"/>
          <w:i/>
        </w:rPr>
      </w:pPr>
      <w:r w:rsidRPr="002F2A0D">
        <w:rPr>
          <w:rFonts w:asciiTheme="majorHAnsi" w:hAnsiTheme="majorHAnsi"/>
          <w:b/>
          <w:i/>
        </w:rPr>
        <w:t xml:space="preserve">Visual and </w:t>
      </w:r>
      <w:proofErr w:type="spellStart"/>
      <w:r w:rsidRPr="002F2A0D">
        <w:rPr>
          <w:rFonts w:asciiTheme="majorHAnsi" w:hAnsiTheme="majorHAnsi"/>
          <w:b/>
          <w:i/>
        </w:rPr>
        <w:t>Cognive</w:t>
      </w:r>
      <w:proofErr w:type="spellEnd"/>
      <w:r w:rsidRPr="002F2A0D">
        <w:rPr>
          <w:rFonts w:asciiTheme="majorHAnsi" w:hAnsiTheme="majorHAnsi"/>
          <w:b/>
          <w:i/>
        </w:rPr>
        <w:t xml:space="preserve"> tasks.</w:t>
      </w:r>
      <w:r w:rsidRPr="00531C7D">
        <w:rPr>
          <w:rFonts w:asciiTheme="majorHAnsi" w:hAnsiTheme="majorHAnsi"/>
          <w:i/>
        </w:rPr>
        <w:t xml:space="preserve"> </w:t>
      </w:r>
      <w:r w:rsidRPr="0029269A">
        <w:rPr>
          <w:rFonts w:asciiTheme="majorHAnsi" w:hAnsiTheme="majorHAnsi"/>
        </w:rPr>
        <w:t xml:space="preserve">For the stroke participants the history of the stroke was confirmed and the upper limb component of the </w:t>
      </w:r>
      <w:proofErr w:type="spellStart"/>
      <w:r w:rsidRPr="0029269A">
        <w:rPr>
          <w:rFonts w:asciiTheme="majorHAnsi" w:hAnsiTheme="majorHAnsi"/>
        </w:rPr>
        <w:t>Fugl</w:t>
      </w:r>
      <w:proofErr w:type="spellEnd"/>
      <w:r w:rsidRPr="0029269A">
        <w:rPr>
          <w:rFonts w:asciiTheme="majorHAnsi" w:hAnsiTheme="majorHAnsi"/>
        </w:rPr>
        <w:t xml:space="preserve">-Meyer assessment [24] was completed to assess motor impairment. </w:t>
      </w:r>
      <w:r w:rsidR="00FF52C7" w:rsidRPr="0029269A">
        <w:rPr>
          <w:rFonts w:asciiTheme="majorHAnsi" w:hAnsiTheme="majorHAnsi"/>
        </w:rPr>
        <w:t>A</w:t>
      </w:r>
      <w:r w:rsidRPr="0029269A">
        <w:rPr>
          <w:rFonts w:asciiTheme="majorHAnsi" w:hAnsiTheme="majorHAnsi"/>
        </w:rPr>
        <w:t xml:space="preserve">ll participants completed a </w:t>
      </w:r>
      <w:proofErr w:type="spellStart"/>
      <w:r w:rsidRPr="0029269A">
        <w:rPr>
          <w:rFonts w:asciiTheme="majorHAnsi" w:hAnsiTheme="majorHAnsi"/>
        </w:rPr>
        <w:t>Snellen</w:t>
      </w:r>
      <w:proofErr w:type="spellEnd"/>
      <w:r w:rsidRPr="0029269A">
        <w:rPr>
          <w:rFonts w:asciiTheme="majorHAnsi" w:hAnsiTheme="majorHAnsi"/>
        </w:rPr>
        <w:t xml:space="preserve"> eye test to assess near visual acuity, the Montreal Cognitive Assessment [</w:t>
      </w:r>
      <w:r w:rsidR="00307F43" w:rsidRPr="0029269A">
        <w:rPr>
          <w:rFonts w:asciiTheme="majorHAnsi" w:hAnsiTheme="majorHAnsi"/>
        </w:rPr>
        <w:t>33</w:t>
      </w:r>
      <w:r w:rsidRPr="0029269A">
        <w:rPr>
          <w:rFonts w:asciiTheme="majorHAnsi" w:hAnsiTheme="majorHAnsi"/>
        </w:rPr>
        <w:t>] to assess cognitive impairment, the National Adult Reading Test [</w:t>
      </w:r>
      <w:r w:rsidR="00307F43" w:rsidRPr="0029269A">
        <w:rPr>
          <w:rFonts w:asciiTheme="majorHAnsi" w:hAnsiTheme="majorHAnsi"/>
        </w:rPr>
        <w:t>34</w:t>
      </w:r>
      <w:r w:rsidRPr="0029269A">
        <w:rPr>
          <w:rFonts w:asciiTheme="majorHAnsi" w:hAnsiTheme="majorHAnsi"/>
        </w:rPr>
        <w:t xml:space="preserve">] to assess verbal IQ, the </w:t>
      </w:r>
      <w:proofErr w:type="spellStart"/>
      <w:r w:rsidRPr="0029269A">
        <w:rPr>
          <w:rFonts w:asciiTheme="majorHAnsi" w:hAnsiTheme="majorHAnsi"/>
        </w:rPr>
        <w:t>Behavioural</w:t>
      </w:r>
      <w:proofErr w:type="spellEnd"/>
      <w:r w:rsidRPr="0029269A">
        <w:rPr>
          <w:rFonts w:asciiTheme="majorHAnsi" w:hAnsiTheme="majorHAnsi"/>
        </w:rPr>
        <w:t xml:space="preserve"> Inattention Test [</w:t>
      </w:r>
      <w:r w:rsidR="00307F43" w:rsidRPr="0029269A">
        <w:rPr>
          <w:rFonts w:asciiTheme="majorHAnsi" w:hAnsiTheme="majorHAnsi"/>
        </w:rPr>
        <w:t>35</w:t>
      </w:r>
      <w:r w:rsidRPr="0029269A">
        <w:rPr>
          <w:rFonts w:asciiTheme="majorHAnsi" w:hAnsiTheme="majorHAnsi"/>
        </w:rPr>
        <w:t xml:space="preserve">] to assess </w:t>
      </w:r>
      <w:proofErr w:type="spellStart"/>
      <w:r w:rsidRPr="0029269A">
        <w:rPr>
          <w:rFonts w:asciiTheme="majorHAnsi" w:hAnsiTheme="majorHAnsi"/>
        </w:rPr>
        <w:t>attentional</w:t>
      </w:r>
      <w:proofErr w:type="spellEnd"/>
      <w:r w:rsidRPr="0029269A">
        <w:rPr>
          <w:rFonts w:asciiTheme="majorHAnsi" w:hAnsiTheme="majorHAnsi"/>
        </w:rPr>
        <w:t xml:space="preserve"> deficits and the Visual Patterns Test [</w:t>
      </w:r>
      <w:r w:rsidR="00307F43" w:rsidRPr="0029269A">
        <w:rPr>
          <w:rFonts w:asciiTheme="majorHAnsi" w:hAnsiTheme="majorHAnsi"/>
        </w:rPr>
        <w:t>36</w:t>
      </w:r>
      <w:r w:rsidRPr="0029269A">
        <w:rPr>
          <w:rFonts w:asciiTheme="majorHAnsi" w:hAnsiTheme="majorHAnsi"/>
        </w:rPr>
        <w:t xml:space="preserve">] to assess short term visual memory.  </w:t>
      </w:r>
    </w:p>
    <w:p w14:paraId="39DEAC0C" w14:textId="55E12C83" w:rsidR="0062021C" w:rsidRPr="0029269A" w:rsidRDefault="00105866" w:rsidP="007A05CF">
      <w:pPr>
        <w:spacing w:line="480" w:lineRule="auto"/>
        <w:rPr>
          <w:rFonts w:asciiTheme="majorHAnsi" w:hAnsiTheme="majorHAnsi"/>
          <w:i/>
        </w:rPr>
      </w:pPr>
      <w:r w:rsidRPr="002F2A0D">
        <w:rPr>
          <w:rFonts w:asciiTheme="majorHAnsi" w:hAnsiTheme="majorHAnsi"/>
          <w:b/>
          <w:i/>
        </w:rPr>
        <w:t>Eye movements.</w:t>
      </w:r>
      <w:r w:rsidRPr="0029269A">
        <w:rPr>
          <w:rFonts w:asciiTheme="majorHAnsi" w:hAnsiTheme="majorHAnsi"/>
          <w:i/>
        </w:rPr>
        <w:t xml:space="preserve"> </w:t>
      </w:r>
      <w:r w:rsidR="00C63B7D" w:rsidRPr="0029269A">
        <w:rPr>
          <w:rFonts w:asciiTheme="majorHAnsi" w:hAnsiTheme="majorHAnsi"/>
          <w:i/>
        </w:rPr>
        <w:t>Accuracy</w:t>
      </w:r>
      <w:r w:rsidR="0062021C" w:rsidRPr="0029269A">
        <w:rPr>
          <w:rFonts w:asciiTheme="majorHAnsi" w:hAnsiTheme="majorHAnsi"/>
          <w:i/>
        </w:rPr>
        <w:t xml:space="preserve"> to target:</w:t>
      </w:r>
      <w:r w:rsidR="0062021C" w:rsidRPr="0029269A">
        <w:rPr>
          <w:rFonts w:asciiTheme="majorHAnsi" w:hAnsiTheme="majorHAnsi"/>
        </w:rPr>
        <w:t xml:space="preserve"> number of trials </w:t>
      </w:r>
      <w:r w:rsidR="007D391F" w:rsidRPr="0029269A">
        <w:rPr>
          <w:rFonts w:asciiTheme="majorHAnsi" w:hAnsiTheme="majorHAnsi"/>
        </w:rPr>
        <w:t xml:space="preserve">(/24) </w:t>
      </w:r>
      <w:r w:rsidR="0062021C" w:rsidRPr="0029269A">
        <w:rPr>
          <w:rFonts w:asciiTheme="majorHAnsi" w:hAnsiTheme="majorHAnsi"/>
        </w:rPr>
        <w:t>in which participant</w:t>
      </w:r>
      <w:r w:rsidR="00816837" w:rsidRPr="0029269A">
        <w:rPr>
          <w:rFonts w:asciiTheme="majorHAnsi" w:hAnsiTheme="majorHAnsi"/>
        </w:rPr>
        <w:t>’</w:t>
      </w:r>
      <w:r w:rsidR="0062021C" w:rsidRPr="0029269A">
        <w:rPr>
          <w:rFonts w:asciiTheme="majorHAnsi" w:hAnsiTheme="majorHAnsi"/>
        </w:rPr>
        <w:t>s</w:t>
      </w:r>
      <w:r w:rsidR="00816837" w:rsidRPr="0029269A">
        <w:rPr>
          <w:rFonts w:asciiTheme="majorHAnsi" w:hAnsiTheme="majorHAnsi"/>
        </w:rPr>
        <w:t xml:space="preserve"> </w:t>
      </w:r>
      <w:r w:rsidR="0062021C" w:rsidRPr="0029269A">
        <w:rPr>
          <w:rFonts w:asciiTheme="majorHAnsi" w:hAnsiTheme="majorHAnsi"/>
        </w:rPr>
        <w:t xml:space="preserve">gazes landed on the target region </w:t>
      </w:r>
      <w:r w:rsidR="00743539" w:rsidRPr="0029269A">
        <w:rPr>
          <w:rFonts w:asciiTheme="majorHAnsi" w:hAnsiTheme="majorHAnsi"/>
        </w:rPr>
        <w:t xml:space="preserve">after </w:t>
      </w:r>
      <w:r w:rsidR="0062021C" w:rsidRPr="0029269A">
        <w:rPr>
          <w:rFonts w:asciiTheme="majorHAnsi" w:hAnsiTheme="majorHAnsi"/>
        </w:rPr>
        <w:t>leaving the central region.</w:t>
      </w:r>
      <w:r w:rsidR="00837399" w:rsidRPr="0029269A">
        <w:rPr>
          <w:rFonts w:asciiTheme="majorHAnsi" w:hAnsiTheme="majorHAnsi"/>
        </w:rPr>
        <w:t xml:space="preserve"> </w:t>
      </w:r>
      <w:r w:rsidR="003D2BC0" w:rsidRPr="0029269A">
        <w:rPr>
          <w:rFonts w:asciiTheme="majorHAnsi" w:hAnsiTheme="majorHAnsi"/>
        </w:rPr>
        <w:t xml:space="preserve">This </w:t>
      </w:r>
      <w:r w:rsidR="00CF6357" w:rsidRPr="0029269A">
        <w:rPr>
          <w:rFonts w:asciiTheme="majorHAnsi" w:hAnsiTheme="majorHAnsi"/>
        </w:rPr>
        <w:t>measure</w:t>
      </w:r>
      <w:r w:rsidR="003D2BC0" w:rsidRPr="0029269A">
        <w:rPr>
          <w:rFonts w:asciiTheme="majorHAnsi" w:hAnsiTheme="majorHAnsi"/>
        </w:rPr>
        <w:t xml:space="preserve"> provide</w:t>
      </w:r>
      <w:r w:rsidR="002E1619" w:rsidRPr="0029269A">
        <w:rPr>
          <w:rFonts w:asciiTheme="majorHAnsi" w:hAnsiTheme="majorHAnsi"/>
        </w:rPr>
        <w:t>d</w:t>
      </w:r>
      <w:r w:rsidR="003D2BC0" w:rsidRPr="0029269A">
        <w:rPr>
          <w:rFonts w:asciiTheme="majorHAnsi" w:hAnsiTheme="majorHAnsi"/>
        </w:rPr>
        <w:t xml:space="preserve"> insight into the execution and </w:t>
      </w:r>
      <w:r w:rsidR="004759D6" w:rsidRPr="0029269A">
        <w:rPr>
          <w:rFonts w:asciiTheme="majorHAnsi" w:hAnsiTheme="majorHAnsi"/>
        </w:rPr>
        <w:t xml:space="preserve">programming </w:t>
      </w:r>
      <w:r w:rsidR="003D2BC0" w:rsidRPr="0029269A">
        <w:rPr>
          <w:rFonts w:asciiTheme="majorHAnsi" w:hAnsiTheme="majorHAnsi"/>
        </w:rPr>
        <w:t>accuracy of eye movements.</w:t>
      </w:r>
    </w:p>
    <w:p w14:paraId="2E7B1CBB" w14:textId="43167569" w:rsidR="0062021C" w:rsidRPr="0029269A" w:rsidRDefault="00743539" w:rsidP="007A05CF">
      <w:pPr>
        <w:spacing w:line="480" w:lineRule="auto"/>
        <w:rPr>
          <w:rFonts w:asciiTheme="majorHAnsi" w:hAnsiTheme="majorHAnsi"/>
        </w:rPr>
      </w:pPr>
      <w:r w:rsidRPr="0029269A">
        <w:rPr>
          <w:rFonts w:asciiTheme="majorHAnsi" w:hAnsiTheme="majorHAnsi"/>
          <w:i/>
        </w:rPr>
        <w:t>Eye movement latency</w:t>
      </w:r>
      <w:r w:rsidR="0062021C" w:rsidRPr="0029269A">
        <w:rPr>
          <w:rFonts w:asciiTheme="majorHAnsi" w:hAnsiTheme="majorHAnsi"/>
        </w:rPr>
        <w:t xml:space="preserve">: time (in </w:t>
      </w:r>
      <w:proofErr w:type="spellStart"/>
      <w:r w:rsidR="0062021C" w:rsidRPr="0029269A">
        <w:rPr>
          <w:rFonts w:asciiTheme="majorHAnsi" w:hAnsiTheme="majorHAnsi"/>
        </w:rPr>
        <w:t>ms</w:t>
      </w:r>
      <w:proofErr w:type="spellEnd"/>
      <w:r w:rsidR="0062021C" w:rsidRPr="0029269A">
        <w:rPr>
          <w:rFonts w:asciiTheme="majorHAnsi" w:hAnsiTheme="majorHAnsi"/>
        </w:rPr>
        <w:t xml:space="preserve">) </w:t>
      </w:r>
      <w:r w:rsidR="00442545" w:rsidRPr="0029269A">
        <w:rPr>
          <w:rFonts w:asciiTheme="majorHAnsi" w:hAnsiTheme="majorHAnsi"/>
        </w:rPr>
        <w:t>for</w:t>
      </w:r>
      <w:r w:rsidR="0062021C" w:rsidRPr="0029269A">
        <w:rPr>
          <w:rFonts w:asciiTheme="majorHAnsi" w:hAnsiTheme="majorHAnsi"/>
        </w:rPr>
        <w:t xml:space="preserve"> participant</w:t>
      </w:r>
      <w:r w:rsidR="00620BF4" w:rsidRPr="0029269A">
        <w:rPr>
          <w:rFonts w:asciiTheme="majorHAnsi" w:hAnsiTheme="majorHAnsi"/>
        </w:rPr>
        <w:t>’</w:t>
      </w:r>
      <w:r w:rsidR="0062021C" w:rsidRPr="0029269A">
        <w:rPr>
          <w:rFonts w:asciiTheme="majorHAnsi" w:hAnsiTheme="majorHAnsi"/>
        </w:rPr>
        <w:t>s to leave</w:t>
      </w:r>
      <w:r w:rsidR="00BA7142" w:rsidRPr="0029269A">
        <w:rPr>
          <w:rFonts w:asciiTheme="majorHAnsi" w:hAnsiTheme="majorHAnsi"/>
        </w:rPr>
        <w:t xml:space="preserve"> </w:t>
      </w:r>
      <w:r w:rsidR="0062021C" w:rsidRPr="0029269A">
        <w:rPr>
          <w:rFonts w:asciiTheme="majorHAnsi" w:hAnsiTheme="majorHAnsi"/>
        </w:rPr>
        <w:t xml:space="preserve">the central </w:t>
      </w:r>
      <w:r w:rsidRPr="0029269A">
        <w:rPr>
          <w:rFonts w:asciiTheme="majorHAnsi" w:hAnsiTheme="majorHAnsi"/>
        </w:rPr>
        <w:t xml:space="preserve">fixation </w:t>
      </w:r>
      <w:r w:rsidR="0062021C" w:rsidRPr="0029269A">
        <w:rPr>
          <w:rFonts w:asciiTheme="majorHAnsi" w:hAnsiTheme="majorHAnsi"/>
        </w:rPr>
        <w:t>region following the onset of a target.</w:t>
      </w:r>
      <w:r w:rsidR="003D2BC0" w:rsidRPr="0029269A">
        <w:rPr>
          <w:rFonts w:asciiTheme="majorHAnsi" w:hAnsiTheme="majorHAnsi"/>
        </w:rPr>
        <w:t xml:space="preserve"> This </w:t>
      </w:r>
      <w:r w:rsidR="00CF6357" w:rsidRPr="0029269A">
        <w:rPr>
          <w:rFonts w:asciiTheme="majorHAnsi" w:hAnsiTheme="majorHAnsi"/>
        </w:rPr>
        <w:t xml:space="preserve">measure </w:t>
      </w:r>
      <w:r w:rsidR="003D2BC0" w:rsidRPr="0029269A">
        <w:rPr>
          <w:rFonts w:asciiTheme="majorHAnsi" w:hAnsiTheme="majorHAnsi"/>
        </w:rPr>
        <w:t>provide</w:t>
      </w:r>
      <w:r w:rsidR="002E1619" w:rsidRPr="0029269A">
        <w:rPr>
          <w:rFonts w:asciiTheme="majorHAnsi" w:hAnsiTheme="majorHAnsi"/>
        </w:rPr>
        <w:t>d</w:t>
      </w:r>
      <w:r w:rsidR="003D2BC0" w:rsidRPr="0029269A">
        <w:rPr>
          <w:rFonts w:asciiTheme="majorHAnsi" w:hAnsiTheme="majorHAnsi"/>
        </w:rPr>
        <w:t xml:space="preserve"> insight into programming</w:t>
      </w:r>
      <w:r w:rsidR="004759D6" w:rsidRPr="0029269A">
        <w:rPr>
          <w:rFonts w:asciiTheme="majorHAnsi" w:hAnsiTheme="majorHAnsi"/>
        </w:rPr>
        <w:t xml:space="preserve"> </w:t>
      </w:r>
      <w:r w:rsidR="00425D49" w:rsidRPr="0029269A">
        <w:rPr>
          <w:rFonts w:asciiTheme="majorHAnsi" w:hAnsiTheme="majorHAnsi"/>
        </w:rPr>
        <w:t xml:space="preserve">time </w:t>
      </w:r>
      <w:r w:rsidR="004759D6" w:rsidRPr="0029269A">
        <w:rPr>
          <w:rFonts w:asciiTheme="majorHAnsi" w:hAnsiTheme="majorHAnsi"/>
        </w:rPr>
        <w:t>and generation</w:t>
      </w:r>
      <w:r w:rsidR="003D2BC0" w:rsidRPr="0029269A">
        <w:rPr>
          <w:rFonts w:asciiTheme="majorHAnsi" w:hAnsiTheme="majorHAnsi"/>
        </w:rPr>
        <w:t xml:space="preserve"> of eye movements.</w:t>
      </w:r>
    </w:p>
    <w:p w14:paraId="440A10A5" w14:textId="244C2452" w:rsidR="0062021C" w:rsidRPr="0029269A" w:rsidRDefault="00743539" w:rsidP="007A05CF">
      <w:pPr>
        <w:spacing w:line="480" w:lineRule="auto"/>
        <w:rPr>
          <w:rFonts w:asciiTheme="majorHAnsi" w:hAnsiTheme="majorHAnsi"/>
        </w:rPr>
      </w:pPr>
      <w:r w:rsidRPr="0029269A">
        <w:rPr>
          <w:rFonts w:asciiTheme="majorHAnsi" w:hAnsiTheme="majorHAnsi"/>
          <w:i/>
        </w:rPr>
        <w:t>Eye movement duration</w:t>
      </w:r>
      <w:r w:rsidR="0062021C" w:rsidRPr="0029269A">
        <w:rPr>
          <w:rFonts w:asciiTheme="majorHAnsi" w:hAnsiTheme="majorHAnsi"/>
          <w:i/>
        </w:rPr>
        <w:t xml:space="preserve"> to reach target region</w:t>
      </w:r>
      <w:r w:rsidR="0062021C" w:rsidRPr="0029269A">
        <w:rPr>
          <w:rFonts w:asciiTheme="majorHAnsi" w:hAnsiTheme="majorHAnsi"/>
        </w:rPr>
        <w:t>: the average time (</w:t>
      </w:r>
      <w:r w:rsidR="00837399" w:rsidRPr="0029269A">
        <w:rPr>
          <w:rFonts w:asciiTheme="majorHAnsi" w:hAnsiTheme="majorHAnsi"/>
        </w:rPr>
        <w:t xml:space="preserve">in </w:t>
      </w:r>
      <w:proofErr w:type="spellStart"/>
      <w:r w:rsidR="00837399" w:rsidRPr="0029269A">
        <w:rPr>
          <w:rFonts w:asciiTheme="majorHAnsi" w:hAnsiTheme="majorHAnsi"/>
        </w:rPr>
        <w:t>ms</w:t>
      </w:r>
      <w:proofErr w:type="spellEnd"/>
      <w:r w:rsidR="00837399" w:rsidRPr="0029269A">
        <w:rPr>
          <w:rFonts w:asciiTheme="majorHAnsi" w:hAnsiTheme="majorHAnsi"/>
        </w:rPr>
        <w:t xml:space="preserve">) </w:t>
      </w:r>
      <w:r w:rsidR="00442545" w:rsidRPr="0029269A">
        <w:rPr>
          <w:rFonts w:asciiTheme="majorHAnsi" w:hAnsiTheme="majorHAnsi"/>
        </w:rPr>
        <w:t>for</w:t>
      </w:r>
      <w:r w:rsidR="00837399" w:rsidRPr="0029269A">
        <w:rPr>
          <w:rFonts w:asciiTheme="majorHAnsi" w:hAnsiTheme="majorHAnsi"/>
        </w:rPr>
        <w:t xml:space="preserve"> participant</w:t>
      </w:r>
      <w:r w:rsidR="00620BF4" w:rsidRPr="0029269A">
        <w:rPr>
          <w:rFonts w:asciiTheme="majorHAnsi" w:hAnsiTheme="majorHAnsi"/>
        </w:rPr>
        <w:t>’</w:t>
      </w:r>
      <w:r w:rsidR="00837399" w:rsidRPr="0029269A">
        <w:rPr>
          <w:rFonts w:asciiTheme="majorHAnsi" w:hAnsiTheme="majorHAnsi"/>
        </w:rPr>
        <w:t>s</w:t>
      </w:r>
      <w:r w:rsidR="0062021C" w:rsidRPr="0029269A">
        <w:rPr>
          <w:rFonts w:asciiTheme="majorHAnsi" w:hAnsiTheme="majorHAnsi"/>
        </w:rPr>
        <w:t xml:space="preserve"> </w:t>
      </w:r>
      <w:r w:rsidR="00442545" w:rsidRPr="0029269A">
        <w:rPr>
          <w:rFonts w:asciiTheme="majorHAnsi" w:hAnsiTheme="majorHAnsi"/>
        </w:rPr>
        <w:t>eye movements</w:t>
      </w:r>
      <w:r w:rsidR="000B4CF1" w:rsidRPr="0029269A">
        <w:rPr>
          <w:rFonts w:asciiTheme="majorHAnsi" w:hAnsiTheme="majorHAnsi"/>
        </w:rPr>
        <w:t xml:space="preserve"> to </w:t>
      </w:r>
      <w:r w:rsidR="00442545" w:rsidRPr="0029269A">
        <w:rPr>
          <w:rFonts w:asciiTheme="majorHAnsi" w:hAnsiTheme="majorHAnsi"/>
        </w:rPr>
        <w:t xml:space="preserve">reach </w:t>
      </w:r>
      <w:r w:rsidR="0062021C" w:rsidRPr="0029269A">
        <w:rPr>
          <w:rFonts w:asciiTheme="majorHAnsi" w:hAnsiTheme="majorHAnsi"/>
        </w:rPr>
        <w:t xml:space="preserve">the target region following </w:t>
      </w:r>
      <w:proofErr w:type="gramStart"/>
      <w:r w:rsidR="00442545" w:rsidRPr="0029269A">
        <w:rPr>
          <w:rFonts w:asciiTheme="majorHAnsi" w:hAnsiTheme="majorHAnsi"/>
        </w:rPr>
        <w:t>it’s</w:t>
      </w:r>
      <w:proofErr w:type="gramEnd"/>
      <w:r w:rsidR="00442545" w:rsidRPr="0029269A">
        <w:rPr>
          <w:rFonts w:asciiTheme="majorHAnsi" w:hAnsiTheme="majorHAnsi"/>
        </w:rPr>
        <w:t xml:space="preserve"> onset</w:t>
      </w:r>
      <w:r w:rsidR="0062021C" w:rsidRPr="0029269A">
        <w:rPr>
          <w:rFonts w:asciiTheme="majorHAnsi" w:hAnsiTheme="majorHAnsi"/>
        </w:rPr>
        <w:t>.</w:t>
      </w:r>
      <w:r w:rsidRPr="0029269A">
        <w:rPr>
          <w:rFonts w:asciiTheme="majorHAnsi" w:hAnsiTheme="majorHAnsi"/>
        </w:rPr>
        <w:t xml:space="preserve"> Note that this measure </w:t>
      </w:r>
      <w:r w:rsidR="002E1619" w:rsidRPr="0029269A">
        <w:rPr>
          <w:rFonts w:asciiTheme="majorHAnsi" w:hAnsiTheme="majorHAnsi"/>
        </w:rPr>
        <w:t xml:space="preserve">could </w:t>
      </w:r>
      <w:r w:rsidRPr="0029269A">
        <w:rPr>
          <w:rFonts w:asciiTheme="majorHAnsi" w:hAnsiTheme="majorHAnsi"/>
        </w:rPr>
        <w:t>comprise more than one eye movement, and in that case the</w:t>
      </w:r>
      <w:r w:rsidR="00CC48D9" w:rsidRPr="0029269A">
        <w:rPr>
          <w:rFonts w:asciiTheme="majorHAnsi" w:hAnsiTheme="majorHAnsi"/>
        </w:rPr>
        <w:t xml:space="preserve"> </w:t>
      </w:r>
      <w:r w:rsidR="000B4CF1" w:rsidRPr="0029269A">
        <w:rPr>
          <w:rFonts w:asciiTheme="majorHAnsi" w:hAnsiTheme="majorHAnsi"/>
        </w:rPr>
        <w:t>eye movement</w:t>
      </w:r>
      <w:r w:rsidR="00CC48D9" w:rsidRPr="0029269A">
        <w:rPr>
          <w:rFonts w:asciiTheme="majorHAnsi" w:hAnsiTheme="majorHAnsi"/>
        </w:rPr>
        <w:t xml:space="preserve"> durations</w:t>
      </w:r>
      <w:r w:rsidRPr="0029269A">
        <w:rPr>
          <w:rFonts w:asciiTheme="majorHAnsi" w:hAnsiTheme="majorHAnsi"/>
        </w:rPr>
        <w:t xml:space="preserve"> </w:t>
      </w:r>
      <w:r w:rsidR="002E1619" w:rsidRPr="0029269A">
        <w:rPr>
          <w:rFonts w:asciiTheme="majorHAnsi" w:hAnsiTheme="majorHAnsi"/>
        </w:rPr>
        <w:t>were</w:t>
      </w:r>
      <w:r w:rsidRPr="0029269A">
        <w:rPr>
          <w:rFonts w:asciiTheme="majorHAnsi" w:hAnsiTheme="majorHAnsi"/>
        </w:rPr>
        <w:t xml:space="preserve"> summed.</w:t>
      </w:r>
      <w:r w:rsidR="003D2BC0" w:rsidRPr="0029269A">
        <w:rPr>
          <w:rFonts w:asciiTheme="majorHAnsi" w:hAnsiTheme="majorHAnsi"/>
        </w:rPr>
        <w:t xml:space="preserve"> </w:t>
      </w:r>
    </w:p>
    <w:p w14:paraId="512D5432" w14:textId="05CC80FF" w:rsidR="0062021C" w:rsidRPr="0029269A" w:rsidRDefault="0062021C" w:rsidP="007A05CF">
      <w:pPr>
        <w:spacing w:line="480" w:lineRule="auto"/>
        <w:rPr>
          <w:rFonts w:asciiTheme="majorHAnsi" w:hAnsiTheme="majorHAnsi"/>
        </w:rPr>
      </w:pPr>
      <w:r w:rsidRPr="0029269A">
        <w:rPr>
          <w:rFonts w:asciiTheme="majorHAnsi" w:hAnsiTheme="majorHAnsi"/>
          <w:i/>
        </w:rPr>
        <w:t xml:space="preserve">Average number of </w:t>
      </w:r>
      <w:r w:rsidR="00DB1A50" w:rsidRPr="0029269A">
        <w:rPr>
          <w:rFonts w:asciiTheme="majorHAnsi" w:hAnsiTheme="majorHAnsi"/>
          <w:i/>
        </w:rPr>
        <w:t>visits to</w:t>
      </w:r>
      <w:r w:rsidR="00743539" w:rsidRPr="0029269A">
        <w:rPr>
          <w:rFonts w:asciiTheme="majorHAnsi" w:hAnsiTheme="majorHAnsi"/>
          <w:i/>
        </w:rPr>
        <w:t xml:space="preserve"> </w:t>
      </w:r>
      <w:r w:rsidRPr="0029269A">
        <w:rPr>
          <w:rFonts w:asciiTheme="majorHAnsi" w:hAnsiTheme="majorHAnsi"/>
          <w:i/>
        </w:rPr>
        <w:t xml:space="preserve">a </w:t>
      </w:r>
      <w:r w:rsidR="00837399" w:rsidRPr="0029269A">
        <w:rPr>
          <w:rFonts w:asciiTheme="majorHAnsi" w:hAnsiTheme="majorHAnsi"/>
          <w:i/>
        </w:rPr>
        <w:t xml:space="preserve">target </w:t>
      </w:r>
      <w:r w:rsidRPr="0029269A">
        <w:rPr>
          <w:rFonts w:asciiTheme="majorHAnsi" w:hAnsiTheme="majorHAnsi"/>
          <w:i/>
        </w:rPr>
        <w:t>region:</w:t>
      </w:r>
      <w:r w:rsidRPr="0029269A">
        <w:rPr>
          <w:rFonts w:asciiTheme="majorHAnsi" w:hAnsiTheme="majorHAnsi"/>
        </w:rPr>
        <w:t xml:space="preserve"> </w:t>
      </w:r>
      <w:r w:rsidR="00743539" w:rsidRPr="0029269A">
        <w:rPr>
          <w:rFonts w:asciiTheme="majorHAnsi" w:hAnsiTheme="majorHAnsi"/>
        </w:rPr>
        <w:t>t</w:t>
      </w:r>
      <w:r w:rsidR="00716BA6" w:rsidRPr="0029269A">
        <w:rPr>
          <w:rFonts w:asciiTheme="majorHAnsi" w:hAnsiTheme="majorHAnsi"/>
        </w:rPr>
        <w:t>he average number of times the participant</w:t>
      </w:r>
      <w:r w:rsidR="00620BF4" w:rsidRPr="0029269A">
        <w:rPr>
          <w:rFonts w:asciiTheme="majorHAnsi" w:hAnsiTheme="majorHAnsi"/>
        </w:rPr>
        <w:t>’</w:t>
      </w:r>
      <w:r w:rsidR="00716BA6" w:rsidRPr="0029269A">
        <w:rPr>
          <w:rFonts w:asciiTheme="majorHAnsi" w:hAnsiTheme="majorHAnsi"/>
        </w:rPr>
        <w:t>s gaze landed on the target region following a gaze outside th</w:t>
      </w:r>
      <w:r w:rsidR="00743539" w:rsidRPr="0029269A">
        <w:rPr>
          <w:rFonts w:asciiTheme="majorHAnsi" w:hAnsiTheme="majorHAnsi"/>
        </w:rPr>
        <w:t>at</w:t>
      </w:r>
      <w:r w:rsidR="00716BA6" w:rsidRPr="0029269A">
        <w:rPr>
          <w:rFonts w:asciiTheme="majorHAnsi" w:hAnsiTheme="majorHAnsi"/>
        </w:rPr>
        <w:t xml:space="preserve"> region. </w:t>
      </w:r>
      <w:r w:rsidR="000F6DED" w:rsidRPr="0029269A">
        <w:rPr>
          <w:rFonts w:asciiTheme="majorHAnsi" w:hAnsiTheme="majorHAnsi"/>
        </w:rPr>
        <w:lastRenderedPageBreak/>
        <w:t xml:space="preserve">This </w:t>
      </w:r>
      <w:r w:rsidR="002E1619" w:rsidRPr="0029269A">
        <w:rPr>
          <w:rFonts w:asciiTheme="majorHAnsi" w:hAnsiTheme="majorHAnsi"/>
        </w:rPr>
        <w:t xml:space="preserve">measure </w:t>
      </w:r>
      <w:r w:rsidR="000F6DED" w:rsidRPr="0029269A">
        <w:rPr>
          <w:rFonts w:asciiTheme="majorHAnsi" w:hAnsiTheme="majorHAnsi"/>
        </w:rPr>
        <w:t>provide</w:t>
      </w:r>
      <w:r w:rsidR="002E1619" w:rsidRPr="0029269A">
        <w:rPr>
          <w:rFonts w:asciiTheme="majorHAnsi" w:hAnsiTheme="majorHAnsi"/>
        </w:rPr>
        <w:t>d</w:t>
      </w:r>
      <w:r w:rsidR="000F6DED" w:rsidRPr="0029269A">
        <w:rPr>
          <w:rFonts w:asciiTheme="majorHAnsi" w:hAnsiTheme="majorHAnsi"/>
        </w:rPr>
        <w:t xml:space="preserve"> insight into the </w:t>
      </w:r>
      <w:r w:rsidR="00966EC0" w:rsidRPr="0029269A">
        <w:rPr>
          <w:rFonts w:asciiTheme="majorHAnsi" w:hAnsiTheme="majorHAnsi"/>
        </w:rPr>
        <w:t>ability to maintain fixation in the target region.</w:t>
      </w:r>
    </w:p>
    <w:p w14:paraId="5303DC3A" w14:textId="77777777" w:rsidR="0062021C" w:rsidRPr="0029269A" w:rsidRDefault="0062021C" w:rsidP="007A05CF">
      <w:pPr>
        <w:spacing w:line="480" w:lineRule="auto"/>
        <w:rPr>
          <w:rFonts w:asciiTheme="majorHAnsi" w:hAnsiTheme="majorHAnsi"/>
        </w:rPr>
      </w:pPr>
    </w:p>
    <w:p w14:paraId="562483A5" w14:textId="2B377ADF" w:rsidR="00404890" w:rsidRPr="00531C7D" w:rsidRDefault="00404890" w:rsidP="007A05CF">
      <w:pPr>
        <w:spacing w:line="480" w:lineRule="auto"/>
        <w:rPr>
          <w:rFonts w:asciiTheme="majorHAnsi" w:hAnsiTheme="majorHAnsi"/>
          <w:b/>
        </w:rPr>
      </w:pPr>
      <w:r w:rsidRPr="00531C7D">
        <w:rPr>
          <w:rFonts w:asciiTheme="majorHAnsi" w:hAnsiTheme="majorHAnsi"/>
          <w:b/>
        </w:rPr>
        <w:t xml:space="preserve">Results </w:t>
      </w:r>
    </w:p>
    <w:p w14:paraId="51DB4455" w14:textId="77777777" w:rsidR="001E5B82" w:rsidRPr="00531C7D" w:rsidRDefault="00404890" w:rsidP="007A05CF">
      <w:pPr>
        <w:spacing w:line="480" w:lineRule="auto"/>
        <w:rPr>
          <w:rFonts w:asciiTheme="majorHAnsi" w:hAnsiTheme="majorHAnsi"/>
          <w:b/>
          <w:i/>
        </w:rPr>
      </w:pPr>
      <w:r w:rsidRPr="00531C7D">
        <w:rPr>
          <w:rFonts w:asciiTheme="majorHAnsi" w:hAnsiTheme="majorHAnsi"/>
          <w:b/>
          <w:i/>
        </w:rPr>
        <w:t>Participants</w:t>
      </w:r>
    </w:p>
    <w:p w14:paraId="1FB42253" w14:textId="20E5326D" w:rsidR="00105866" w:rsidRPr="0029269A" w:rsidRDefault="001E5B82" w:rsidP="00D26C42">
      <w:pPr>
        <w:spacing w:line="480" w:lineRule="auto"/>
        <w:rPr>
          <w:rFonts w:asciiTheme="majorHAnsi" w:hAnsiTheme="majorHAnsi"/>
        </w:rPr>
      </w:pPr>
      <w:r w:rsidRPr="0029269A">
        <w:rPr>
          <w:rFonts w:asciiTheme="majorHAnsi" w:hAnsiTheme="majorHAnsi"/>
        </w:rPr>
        <w:t>O</w:t>
      </w:r>
      <w:r w:rsidR="0050677C" w:rsidRPr="0029269A">
        <w:rPr>
          <w:rFonts w:asciiTheme="majorHAnsi" w:hAnsiTheme="majorHAnsi"/>
        </w:rPr>
        <w:t>ne of the stroke participants was exc</w:t>
      </w:r>
      <w:r w:rsidR="00825540" w:rsidRPr="0029269A">
        <w:rPr>
          <w:rFonts w:asciiTheme="majorHAnsi" w:hAnsiTheme="majorHAnsi"/>
        </w:rPr>
        <w:t xml:space="preserve">luded due to </w:t>
      </w:r>
      <w:r w:rsidRPr="0029269A">
        <w:rPr>
          <w:rFonts w:asciiTheme="majorHAnsi" w:hAnsiTheme="majorHAnsi"/>
        </w:rPr>
        <w:t xml:space="preserve">a deviation from protocol.  Data </w:t>
      </w:r>
      <w:r w:rsidR="003F622F" w:rsidRPr="0029269A">
        <w:rPr>
          <w:rFonts w:asciiTheme="majorHAnsi" w:hAnsiTheme="majorHAnsi"/>
        </w:rPr>
        <w:t xml:space="preserve">are therefore </w:t>
      </w:r>
      <w:r w:rsidRPr="0029269A">
        <w:rPr>
          <w:rFonts w:asciiTheme="majorHAnsi" w:hAnsiTheme="majorHAnsi"/>
        </w:rPr>
        <w:t>reported for ten control and seven stro</w:t>
      </w:r>
      <w:r w:rsidR="00933291" w:rsidRPr="0029269A">
        <w:rPr>
          <w:rFonts w:asciiTheme="majorHAnsi" w:hAnsiTheme="majorHAnsi"/>
        </w:rPr>
        <w:t>ke participants</w:t>
      </w:r>
      <w:r w:rsidRPr="0029269A">
        <w:rPr>
          <w:rFonts w:asciiTheme="majorHAnsi" w:hAnsiTheme="majorHAnsi"/>
        </w:rPr>
        <w:t xml:space="preserve">. All </w:t>
      </w:r>
      <w:r w:rsidR="00CD1F78" w:rsidRPr="0029269A">
        <w:rPr>
          <w:rFonts w:asciiTheme="majorHAnsi" w:hAnsiTheme="majorHAnsi"/>
        </w:rPr>
        <w:t>17</w:t>
      </w:r>
      <w:r w:rsidRPr="0029269A">
        <w:rPr>
          <w:rFonts w:asciiTheme="majorHAnsi" w:hAnsiTheme="majorHAnsi"/>
        </w:rPr>
        <w:t xml:space="preserve"> participants complied with the study protocol</w:t>
      </w:r>
      <w:r w:rsidR="00CC48D9" w:rsidRPr="0029269A">
        <w:rPr>
          <w:rFonts w:asciiTheme="majorHAnsi" w:hAnsiTheme="majorHAnsi"/>
        </w:rPr>
        <w:t xml:space="preserve"> and no</w:t>
      </w:r>
      <w:r w:rsidRPr="0029269A">
        <w:rPr>
          <w:rFonts w:asciiTheme="majorHAnsi" w:hAnsiTheme="majorHAnsi"/>
        </w:rPr>
        <w:t xml:space="preserve"> </w:t>
      </w:r>
      <w:r w:rsidR="00CC48D9" w:rsidRPr="0029269A">
        <w:rPr>
          <w:rFonts w:asciiTheme="majorHAnsi" w:hAnsiTheme="majorHAnsi"/>
        </w:rPr>
        <w:t>p</w:t>
      </w:r>
      <w:r w:rsidRPr="0029269A">
        <w:rPr>
          <w:rFonts w:asciiTheme="majorHAnsi" w:hAnsiTheme="majorHAnsi"/>
        </w:rPr>
        <w:t xml:space="preserve">articipants reported </w:t>
      </w:r>
      <w:r w:rsidR="00CC48D9" w:rsidRPr="0029269A">
        <w:rPr>
          <w:rFonts w:asciiTheme="majorHAnsi" w:hAnsiTheme="majorHAnsi"/>
        </w:rPr>
        <w:t>any</w:t>
      </w:r>
      <w:r w:rsidRPr="0029269A">
        <w:rPr>
          <w:rFonts w:asciiTheme="majorHAnsi" w:hAnsiTheme="majorHAnsi"/>
        </w:rPr>
        <w:t xml:space="preserve"> adverse effects.</w:t>
      </w:r>
      <w:r w:rsidR="00105866" w:rsidRPr="0029269A">
        <w:rPr>
          <w:rFonts w:asciiTheme="majorHAnsi" w:hAnsiTheme="majorHAnsi"/>
        </w:rPr>
        <w:t xml:space="preserve"> All participants had normal or corrected-to-normal vision and none had visual neglect or visual field deficits. Both groups scored similarly on a battery of cognitive and visual tasks. </w:t>
      </w:r>
      <w:r w:rsidR="00105866" w:rsidRPr="0029269A" w:rsidDel="004E1001">
        <w:rPr>
          <w:rFonts w:asciiTheme="majorHAnsi" w:hAnsiTheme="majorHAnsi"/>
        </w:rPr>
        <w:t xml:space="preserve">Participant demographics are presented </w:t>
      </w:r>
      <w:r w:rsidR="00105866" w:rsidRPr="0029269A">
        <w:rPr>
          <w:rFonts w:asciiTheme="majorHAnsi" w:hAnsiTheme="majorHAnsi"/>
        </w:rPr>
        <w:t>in t</w:t>
      </w:r>
      <w:r w:rsidR="00105866" w:rsidRPr="0029269A" w:rsidDel="004E1001">
        <w:rPr>
          <w:rFonts w:asciiTheme="majorHAnsi" w:hAnsiTheme="majorHAnsi"/>
        </w:rPr>
        <w:t>able 1.</w:t>
      </w:r>
    </w:p>
    <w:p w14:paraId="5C959B00" w14:textId="77777777" w:rsidR="00105866" w:rsidRPr="0029269A" w:rsidRDefault="00105866" w:rsidP="00105866">
      <w:pPr>
        <w:spacing w:line="480" w:lineRule="auto"/>
        <w:rPr>
          <w:rFonts w:asciiTheme="majorHAnsi" w:hAnsiTheme="majorHAnsi"/>
          <w:i/>
        </w:rPr>
      </w:pPr>
    </w:p>
    <w:p w14:paraId="72682876" w14:textId="77777777" w:rsidR="00105866" w:rsidRPr="0029269A" w:rsidRDefault="00105866" w:rsidP="00105866">
      <w:pPr>
        <w:spacing w:line="480" w:lineRule="auto"/>
        <w:rPr>
          <w:rFonts w:asciiTheme="majorHAnsi" w:hAnsiTheme="majorHAnsi"/>
        </w:rPr>
      </w:pPr>
      <w:r w:rsidRPr="0029269A">
        <w:rPr>
          <w:rFonts w:asciiTheme="majorHAnsi" w:hAnsiTheme="majorHAnsi"/>
        </w:rPr>
        <w:t>Table 1 about here</w:t>
      </w:r>
    </w:p>
    <w:p w14:paraId="20B9F536" w14:textId="77777777" w:rsidR="004E1001" w:rsidRPr="00531C7D" w:rsidRDefault="004E1001" w:rsidP="007A05CF">
      <w:pPr>
        <w:spacing w:line="480" w:lineRule="auto"/>
        <w:rPr>
          <w:rFonts w:asciiTheme="majorHAnsi" w:hAnsiTheme="majorHAnsi"/>
          <w:b/>
        </w:rPr>
      </w:pPr>
    </w:p>
    <w:p w14:paraId="306026A7" w14:textId="77777777" w:rsidR="00825540" w:rsidRPr="00531C7D" w:rsidRDefault="00404890" w:rsidP="007A05CF">
      <w:pPr>
        <w:spacing w:line="480" w:lineRule="auto"/>
        <w:rPr>
          <w:rFonts w:asciiTheme="majorHAnsi" w:hAnsiTheme="majorHAnsi"/>
          <w:b/>
          <w:i/>
        </w:rPr>
      </w:pPr>
      <w:r w:rsidRPr="00531C7D">
        <w:rPr>
          <w:rFonts w:asciiTheme="majorHAnsi" w:hAnsiTheme="majorHAnsi"/>
          <w:b/>
          <w:i/>
        </w:rPr>
        <w:t>Eye movement Data</w:t>
      </w:r>
      <w:r w:rsidR="00195E79" w:rsidRPr="00531C7D">
        <w:rPr>
          <w:rFonts w:asciiTheme="majorHAnsi" w:hAnsiTheme="majorHAnsi"/>
          <w:b/>
          <w:i/>
        </w:rPr>
        <w:t xml:space="preserve"> Analyses</w:t>
      </w:r>
    </w:p>
    <w:p w14:paraId="73B794CE" w14:textId="54C04C15" w:rsidR="00404890" w:rsidRPr="0029269A" w:rsidRDefault="00442545" w:rsidP="00816837">
      <w:pPr>
        <w:spacing w:line="480" w:lineRule="auto"/>
        <w:rPr>
          <w:rFonts w:asciiTheme="majorHAnsi" w:hAnsiTheme="majorHAnsi"/>
        </w:rPr>
      </w:pPr>
      <w:r w:rsidRPr="0029269A">
        <w:rPr>
          <w:rFonts w:asciiTheme="majorHAnsi" w:hAnsiTheme="majorHAnsi"/>
        </w:rPr>
        <w:t>T</w:t>
      </w:r>
      <w:r w:rsidR="00D961BA" w:rsidRPr="0029269A">
        <w:rPr>
          <w:rFonts w:asciiTheme="majorHAnsi" w:hAnsiTheme="majorHAnsi"/>
        </w:rPr>
        <w:t xml:space="preserve">here were no </w:t>
      </w:r>
      <w:r w:rsidRPr="0029269A">
        <w:rPr>
          <w:rFonts w:asciiTheme="majorHAnsi" w:hAnsiTheme="majorHAnsi"/>
        </w:rPr>
        <w:t>significant</w:t>
      </w:r>
      <w:r w:rsidR="00D961BA" w:rsidRPr="0029269A">
        <w:rPr>
          <w:rFonts w:asciiTheme="majorHAnsi" w:hAnsiTheme="majorHAnsi"/>
        </w:rPr>
        <w:t xml:space="preserve"> </w:t>
      </w:r>
      <w:r w:rsidR="00346EC5" w:rsidRPr="0029269A">
        <w:rPr>
          <w:rFonts w:asciiTheme="majorHAnsi" w:hAnsiTheme="majorHAnsi"/>
        </w:rPr>
        <w:t>g</w:t>
      </w:r>
      <w:r w:rsidR="00D961BA" w:rsidRPr="0029269A">
        <w:rPr>
          <w:rFonts w:asciiTheme="majorHAnsi" w:hAnsiTheme="majorHAnsi"/>
        </w:rPr>
        <w:t>roup</w:t>
      </w:r>
      <w:r w:rsidRPr="0029269A">
        <w:rPr>
          <w:rFonts w:asciiTheme="majorHAnsi" w:hAnsiTheme="majorHAnsi"/>
        </w:rPr>
        <w:t xml:space="preserve"> effects</w:t>
      </w:r>
      <w:r w:rsidR="00D961BA" w:rsidRPr="0029269A">
        <w:rPr>
          <w:rFonts w:asciiTheme="majorHAnsi" w:hAnsiTheme="majorHAnsi"/>
        </w:rPr>
        <w:t xml:space="preserve"> </w:t>
      </w:r>
      <w:r w:rsidRPr="0029269A">
        <w:rPr>
          <w:rFonts w:asciiTheme="majorHAnsi" w:hAnsiTheme="majorHAnsi"/>
        </w:rPr>
        <w:t xml:space="preserve">of </w:t>
      </w:r>
      <w:r w:rsidR="00D961BA" w:rsidRPr="0029269A">
        <w:rPr>
          <w:rFonts w:asciiTheme="majorHAnsi" w:hAnsiTheme="majorHAnsi"/>
        </w:rPr>
        <w:t xml:space="preserve">any of the eye movement measures </w:t>
      </w:r>
      <w:r w:rsidR="00AA67A1" w:rsidRPr="0029269A">
        <w:rPr>
          <w:rFonts w:asciiTheme="majorHAnsi" w:hAnsiTheme="majorHAnsi"/>
        </w:rPr>
        <w:t>(</w:t>
      </w:r>
      <w:r w:rsidRPr="0029269A">
        <w:rPr>
          <w:rFonts w:asciiTheme="majorHAnsi" w:hAnsiTheme="majorHAnsi"/>
        </w:rPr>
        <w:t xml:space="preserve">One-way ANOVA, </w:t>
      </w:r>
      <w:r w:rsidR="00AA67A1" w:rsidRPr="0029269A">
        <w:rPr>
          <w:rFonts w:asciiTheme="majorHAnsi" w:hAnsiTheme="majorHAnsi"/>
        </w:rPr>
        <w:t>see t</w:t>
      </w:r>
      <w:r w:rsidR="00CB6A7D" w:rsidRPr="0029269A">
        <w:rPr>
          <w:rFonts w:asciiTheme="majorHAnsi" w:hAnsiTheme="majorHAnsi"/>
        </w:rPr>
        <w:t>able 2)</w:t>
      </w:r>
      <w:r w:rsidR="00816837" w:rsidRPr="0029269A">
        <w:rPr>
          <w:rFonts w:asciiTheme="majorHAnsi" w:hAnsiTheme="majorHAnsi"/>
        </w:rPr>
        <w:t xml:space="preserve">. The </w:t>
      </w:r>
      <w:r w:rsidR="00C6376B" w:rsidRPr="0029269A">
        <w:rPr>
          <w:rFonts w:asciiTheme="majorHAnsi" w:hAnsiTheme="majorHAnsi"/>
        </w:rPr>
        <w:t>ability to generate and execute eye movements to visual targets was intact and equivalent in both groups</w:t>
      </w:r>
      <w:r w:rsidR="005A442E" w:rsidRPr="0029269A">
        <w:rPr>
          <w:rFonts w:asciiTheme="majorHAnsi" w:hAnsiTheme="majorHAnsi"/>
        </w:rPr>
        <w:t>.</w:t>
      </w:r>
      <w:r w:rsidR="00195E79" w:rsidRPr="0029269A">
        <w:rPr>
          <w:rFonts w:asciiTheme="majorHAnsi" w:hAnsiTheme="majorHAnsi"/>
        </w:rPr>
        <w:t xml:space="preserve"> </w:t>
      </w:r>
    </w:p>
    <w:p w14:paraId="64D48F41" w14:textId="77777777" w:rsidR="00D961BA" w:rsidRPr="0029269A" w:rsidRDefault="00D961BA" w:rsidP="007A05CF">
      <w:pPr>
        <w:spacing w:line="480" w:lineRule="auto"/>
        <w:rPr>
          <w:rFonts w:asciiTheme="majorHAnsi" w:hAnsiTheme="majorHAnsi"/>
        </w:rPr>
      </w:pPr>
    </w:p>
    <w:p w14:paraId="42113746" w14:textId="77777777" w:rsidR="00F874D0" w:rsidRPr="0029269A" w:rsidRDefault="00F874D0" w:rsidP="007A05CF">
      <w:pPr>
        <w:spacing w:line="480" w:lineRule="auto"/>
        <w:rPr>
          <w:rFonts w:asciiTheme="majorHAnsi" w:hAnsiTheme="majorHAnsi"/>
        </w:rPr>
        <w:sectPr w:rsidR="00F874D0" w:rsidRPr="0029269A" w:rsidSect="00F064F5">
          <w:headerReference w:type="even" r:id="rId8"/>
          <w:headerReference w:type="default" r:id="rId9"/>
          <w:pgSz w:w="11900" w:h="16840"/>
          <w:pgMar w:top="1440" w:right="1800" w:bottom="1440" w:left="1800" w:header="708" w:footer="708" w:gutter="0"/>
          <w:cols w:space="708"/>
          <w:docGrid w:linePitch="360"/>
        </w:sectPr>
      </w:pPr>
    </w:p>
    <w:p w14:paraId="29824947" w14:textId="1B476DAE" w:rsidR="00F874D0" w:rsidRPr="0029269A" w:rsidRDefault="007A05CF" w:rsidP="007A05CF">
      <w:pPr>
        <w:spacing w:line="480" w:lineRule="auto"/>
        <w:rPr>
          <w:rFonts w:asciiTheme="majorHAnsi" w:hAnsiTheme="majorHAnsi"/>
        </w:rPr>
      </w:pPr>
      <w:r w:rsidRPr="0029269A">
        <w:rPr>
          <w:rFonts w:asciiTheme="majorHAnsi" w:hAnsiTheme="majorHAnsi"/>
        </w:rPr>
        <w:lastRenderedPageBreak/>
        <w:t>Table 2 about here</w:t>
      </w:r>
    </w:p>
    <w:p w14:paraId="6EA717C2" w14:textId="77777777" w:rsidR="007A05CF" w:rsidRPr="0029269A" w:rsidRDefault="007A05CF" w:rsidP="007A05CF">
      <w:pPr>
        <w:spacing w:line="480" w:lineRule="auto"/>
        <w:rPr>
          <w:rFonts w:asciiTheme="majorHAnsi" w:hAnsiTheme="majorHAnsi"/>
        </w:rPr>
      </w:pPr>
    </w:p>
    <w:p w14:paraId="1E477DF6" w14:textId="77777777" w:rsidR="007A05CF" w:rsidRPr="0029269A" w:rsidRDefault="007A05CF" w:rsidP="007A05CF">
      <w:pPr>
        <w:spacing w:line="480" w:lineRule="auto"/>
        <w:rPr>
          <w:rFonts w:asciiTheme="majorHAnsi" w:hAnsiTheme="majorHAnsi"/>
        </w:rPr>
        <w:sectPr w:rsidR="007A05CF" w:rsidRPr="0029269A" w:rsidSect="00F874D0">
          <w:type w:val="continuous"/>
          <w:pgSz w:w="11900" w:h="16840"/>
          <w:pgMar w:top="1440" w:right="1800" w:bottom="1440" w:left="1800" w:header="708" w:footer="708" w:gutter="0"/>
          <w:cols w:space="708"/>
          <w:docGrid w:linePitch="360"/>
        </w:sectPr>
      </w:pPr>
    </w:p>
    <w:p w14:paraId="06420243" w14:textId="77777777" w:rsidR="00F874D0" w:rsidRPr="00531C7D" w:rsidRDefault="00F874D0" w:rsidP="007A05CF">
      <w:pPr>
        <w:spacing w:line="480" w:lineRule="auto"/>
        <w:rPr>
          <w:rFonts w:asciiTheme="majorHAnsi" w:hAnsiTheme="majorHAnsi"/>
          <w:b/>
        </w:rPr>
      </w:pPr>
      <w:r w:rsidRPr="00531C7D">
        <w:rPr>
          <w:rFonts w:asciiTheme="majorHAnsi" w:hAnsiTheme="majorHAnsi"/>
          <w:b/>
        </w:rPr>
        <w:lastRenderedPageBreak/>
        <w:t>Experiment 2: Eye Movements and Upper Limb Movements during Reaching</w:t>
      </w:r>
    </w:p>
    <w:p w14:paraId="2D5D732C" w14:textId="77777777" w:rsidR="00F874D0" w:rsidRPr="00531C7D" w:rsidRDefault="00135EB3" w:rsidP="007A05CF">
      <w:pPr>
        <w:spacing w:line="480" w:lineRule="auto"/>
        <w:rPr>
          <w:rFonts w:asciiTheme="majorHAnsi" w:hAnsiTheme="majorHAnsi"/>
          <w:b/>
          <w:i/>
        </w:rPr>
      </w:pPr>
      <w:r w:rsidRPr="00531C7D">
        <w:rPr>
          <w:rFonts w:asciiTheme="majorHAnsi" w:hAnsiTheme="majorHAnsi"/>
          <w:b/>
          <w:i/>
        </w:rPr>
        <w:t xml:space="preserve">Method </w:t>
      </w:r>
    </w:p>
    <w:p w14:paraId="5195535B" w14:textId="77777777" w:rsidR="00816837" w:rsidRPr="0029269A" w:rsidRDefault="00816837" w:rsidP="007474E1">
      <w:pPr>
        <w:spacing w:line="480" w:lineRule="auto"/>
        <w:rPr>
          <w:rStyle w:val="simple"/>
          <w:rFonts w:asciiTheme="majorHAnsi" w:hAnsiTheme="majorHAnsi"/>
        </w:rPr>
      </w:pPr>
      <w:r w:rsidRPr="0029269A">
        <w:rPr>
          <w:rFonts w:asciiTheme="majorHAnsi" w:hAnsiTheme="majorHAnsi"/>
        </w:rPr>
        <w:lastRenderedPageBreak/>
        <w:t>Experiment 2</w:t>
      </w:r>
      <w:r w:rsidR="00F874D0" w:rsidRPr="0029269A">
        <w:rPr>
          <w:rFonts w:asciiTheme="majorHAnsi" w:hAnsiTheme="majorHAnsi"/>
        </w:rPr>
        <w:t xml:space="preserve"> used a mixed-</w:t>
      </w:r>
      <w:r w:rsidR="00D34BEB" w:rsidRPr="0029269A">
        <w:rPr>
          <w:rFonts w:asciiTheme="majorHAnsi" w:hAnsiTheme="majorHAnsi"/>
        </w:rPr>
        <w:t xml:space="preserve">participant </w:t>
      </w:r>
      <w:r w:rsidR="00F874D0" w:rsidRPr="0029269A">
        <w:rPr>
          <w:rFonts w:asciiTheme="majorHAnsi" w:hAnsiTheme="majorHAnsi"/>
        </w:rPr>
        <w:t xml:space="preserve">design with Group (control </w:t>
      </w:r>
      <w:proofErr w:type="spellStart"/>
      <w:r w:rsidR="00F874D0" w:rsidRPr="0029269A">
        <w:rPr>
          <w:rFonts w:asciiTheme="majorHAnsi" w:hAnsiTheme="majorHAnsi"/>
        </w:rPr>
        <w:t>vs</w:t>
      </w:r>
      <w:proofErr w:type="spellEnd"/>
      <w:r w:rsidR="00F874D0" w:rsidRPr="0029269A">
        <w:rPr>
          <w:rFonts w:asciiTheme="majorHAnsi" w:hAnsiTheme="majorHAnsi"/>
        </w:rPr>
        <w:t xml:space="preserve"> stroke) as a between </w:t>
      </w:r>
      <w:r w:rsidR="00D34BEB" w:rsidRPr="0029269A">
        <w:rPr>
          <w:rFonts w:asciiTheme="majorHAnsi" w:hAnsiTheme="majorHAnsi"/>
        </w:rPr>
        <w:t xml:space="preserve">participant </w:t>
      </w:r>
      <w:r w:rsidR="00F874D0" w:rsidRPr="0029269A">
        <w:rPr>
          <w:rFonts w:asciiTheme="majorHAnsi" w:hAnsiTheme="majorHAnsi"/>
        </w:rPr>
        <w:t>variable.  Upper limb condition was a within-</w:t>
      </w:r>
      <w:r w:rsidR="00D34BEB" w:rsidRPr="0029269A">
        <w:rPr>
          <w:rFonts w:asciiTheme="majorHAnsi" w:hAnsiTheme="majorHAnsi"/>
        </w:rPr>
        <w:t xml:space="preserve">participant </w:t>
      </w:r>
      <w:r w:rsidR="00F874D0" w:rsidRPr="0029269A">
        <w:rPr>
          <w:rFonts w:asciiTheme="majorHAnsi" w:hAnsiTheme="majorHAnsi"/>
        </w:rPr>
        <w:t xml:space="preserve">variable (see below for description). </w:t>
      </w:r>
      <w:r w:rsidR="003756B6" w:rsidRPr="0029269A">
        <w:rPr>
          <w:rFonts w:asciiTheme="majorHAnsi" w:hAnsiTheme="majorHAnsi"/>
        </w:rPr>
        <w:t>The set up was similar to</w:t>
      </w:r>
      <w:r w:rsidR="004B24A4" w:rsidRPr="0029269A">
        <w:rPr>
          <w:rFonts w:asciiTheme="majorHAnsi" w:hAnsiTheme="majorHAnsi"/>
        </w:rPr>
        <w:t xml:space="preserve"> </w:t>
      </w:r>
      <w:r w:rsidR="003E6642" w:rsidRPr="0029269A">
        <w:rPr>
          <w:rFonts w:asciiTheme="majorHAnsi" w:hAnsiTheme="majorHAnsi"/>
        </w:rPr>
        <w:t>Experiment 1</w:t>
      </w:r>
      <w:r w:rsidR="003756B6" w:rsidRPr="0029269A">
        <w:rPr>
          <w:rFonts w:asciiTheme="majorHAnsi" w:hAnsiTheme="majorHAnsi"/>
        </w:rPr>
        <w:t>.</w:t>
      </w:r>
      <w:r w:rsidR="003E6642" w:rsidRPr="0029269A">
        <w:rPr>
          <w:rFonts w:asciiTheme="majorHAnsi" w:hAnsiTheme="majorHAnsi"/>
        </w:rPr>
        <w:t xml:space="preserve"> </w:t>
      </w:r>
      <w:r w:rsidR="003756B6" w:rsidRPr="0029269A">
        <w:rPr>
          <w:rFonts w:asciiTheme="majorHAnsi" w:hAnsiTheme="majorHAnsi"/>
        </w:rPr>
        <w:t>T</w:t>
      </w:r>
      <w:r w:rsidR="00F874D0" w:rsidRPr="0029269A">
        <w:rPr>
          <w:rFonts w:asciiTheme="majorHAnsi" w:hAnsiTheme="majorHAnsi"/>
        </w:rPr>
        <w:t xml:space="preserve">he task was custom programmed and </w:t>
      </w:r>
      <w:r w:rsidR="003E6642" w:rsidRPr="0029269A">
        <w:rPr>
          <w:rFonts w:asciiTheme="majorHAnsi" w:hAnsiTheme="majorHAnsi"/>
        </w:rPr>
        <w:t xml:space="preserve">also </w:t>
      </w:r>
      <w:r w:rsidR="004B24A4" w:rsidRPr="0029269A">
        <w:rPr>
          <w:rFonts w:asciiTheme="majorHAnsi" w:hAnsiTheme="majorHAnsi"/>
        </w:rPr>
        <w:t>included use of</w:t>
      </w:r>
      <w:r w:rsidR="003E6642" w:rsidRPr="0029269A">
        <w:rPr>
          <w:rFonts w:asciiTheme="majorHAnsi" w:hAnsiTheme="majorHAnsi"/>
        </w:rPr>
        <w:t xml:space="preserve"> </w:t>
      </w:r>
      <w:r w:rsidR="00F874D0" w:rsidRPr="0029269A">
        <w:rPr>
          <w:rFonts w:asciiTheme="majorHAnsi" w:hAnsiTheme="majorHAnsi"/>
        </w:rPr>
        <w:t>a data capture card (</w:t>
      </w:r>
      <w:proofErr w:type="spellStart"/>
      <w:r w:rsidR="00246762" w:rsidRPr="0029269A">
        <w:rPr>
          <w:rFonts w:asciiTheme="majorHAnsi" w:hAnsiTheme="majorHAnsi"/>
        </w:rPr>
        <w:t>dSPACE</w:t>
      </w:r>
      <w:proofErr w:type="spellEnd"/>
      <w:r w:rsidR="00246762" w:rsidRPr="0029269A">
        <w:rPr>
          <w:rFonts w:asciiTheme="majorHAnsi" w:hAnsiTheme="majorHAnsi"/>
        </w:rPr>
        <w:t xml:space="preserve"> ds1103</w:t>
      </w:r>
      <w:r w:rsidR="00F874D0" w:rsidRPr="0029269A">
        <w:rPr>
          <w:rFonts w:asciiTheme="majorHAnsi" w:hAnsiTheme="majorHAnsi"/>
        </w:rPr>
        <w:t xml:space="preserve">) for collection of upper limb movement data (detailed below) via a Microsoft </w:t>
      </w:r>
      <w:proofErr w:type="spellStart"/>
      <w:r w:rsidR="00F874D0" w:rsidRPr="0029269A">
        <w:rPr>
          <w:rFonts w:asciiTheme="majorHAnsi" w:hAnsiTheme="majorHAnsi"/>
        </w:rPr>
        <w:t>Kinect</w:t>
      </w:r>
      <w:proofErr w:type="spellEnd"/>
      <w:r w:rsidR="00F874D0" w:rsidRPr="0029269A">
        <w:rPr>
          <w:rFonts w:asciiTheme="majorHAnsi" w:hAnsiTheme="majorHAnsi"/>
        </w:rPr>
        <w:t>® camera (Microsoft, Washington, USA)</w:t>
      </w:r>
      <w:r w:rsidR="00120175" w:rsidRPr="0029269A">
        <w:rPr>
          <w:rFonts w:asciiTheme="majorHAnsi" w:hAnsiTheme="majorHAnsi"/>
        </w:rPr>
        <w:t>.</w:t>
      </w:r>
      <w:r w:rsidR="007474E1" w:rsidRPr="0029269A">
        <w:rPr>
          <w:rFonts w:asciiTheme="majorHAnsi" w:hAnsiTheme="majorHAnsi"/>
        </w:rPr>
        <w:t xml:space="preserve"> </w:t>
      </w:r>
      <w:r w:rsidR="00E1542E" w:rsidRPr="0029269A">
        <w:rPr>
          <w:rFonts w:asciiTheme="majorHAnsi" w:hAnsiTheme="majorHAnsi"/>
        </w:rPr>
        <w:t xml:space="preserve">Figure </w:t>
      </w:r>
      <w:r w:rsidR="007474E1" w:rsidRPr="0029269A">
        <w:rPr>
          <w:rFonts w:asciiTheme="majorHAnsi" w:hAnsiTheme="majorHAnsi"/>
        </w:rPr>
        <w:t>2 demonstrates the software flow for the hardware devices that were used during data collection.</w:t>
      </w:r>
      <w:r w:rsidR="00C46A71" w:rsidRPr="0029269A">
        <w:rPr>
          <w:rStyle w:val="simple"/>
          <w:rFonts w:asciiTheme="majorHAnsi" w:hAnsiTheme="majorHAnsi"/>
        </w:rPr>
        <w:t xml:space="preserve"> </w:t>
      </w:r>
    </w:p>
    <w:p w14:paraId="52CC348B" w14:textId="68ABB654" w:rsidR="007474E1" w:rsidRPr="0029269A" w:rsidRDefault="00C46A71" w:rsidP="00816837">
      <w:pPr>
        <w:spacing w:line="480" w:lineRule="auto"/>
        <w:ind w:firstLine="720"/>
        <w:rPr>
          <w:rFonts w:asciiTheme="majorHAnsi" w:hAnsiTheme="majorHAnsi"/>
        </w:rPr>
      </w:pPr>
      <w:r w:rsidRPr="0029269A">
        <w:rPr>
          <w:rStyle w:val="simple"/>
          <w:rFonts w:asciiTheme="majorHAnsi" w:hAnsiTheme="majorHAnsi"/>
        </w:rPr>
        <w:t xml:space="preserve">Prior to each trial, </w:t>
      </w:r>
      <w:r w:rsidRPr="0029269A">
        <w:rPr>
          <w:rFonts w:asciiTheme="majorHAnsi" w:hAnsiTheme="majorHAnsi"/>
        </w:rPr>
        <w:t xml:space="preserve">the Microsoft </w:t>
      </w:r>
      <w:proofErr w:type="spellStart"/>
      <w:r w:rsidRPr="0029269A">
        <w:rPr>
          <w:rFonts w:asciiTheme="majorHAnsi" w:hAnsiTheme="majorHAnsi"/>
        </w:rPr>
        <w:t>Kinect</w:t>
      </w:r>
      <w:proofErr w:type="spellEnd"/>
      <w:r w:rsidRPr="0029269A">
        <w:rPr>
          <w:rFonts w:asciiTheme="majorHAnsi" w:hAnsiTheme="majorHAnsi"/>
        </w:rPr>
        <w:t>® motion capture system was calibrated to ensure that it had identified the participant. Eye movements were calibrated prior to the start of the task. A chin rest was not used</w:t>
      </w:r>
      <w:r w:rsidRPr="0029269A">
        <w:rPr>
          <w:rStyle w:val="simple"/>
          <w:rFonts w:asciiTheme="majorHAnsi" w:hAnsiTheme="majorHAnsi"/>
        </w:rPr>
        <w:t xml:space="preserve"> during the tasks so participants could move their head freely.  </w:t>
      </w:r>
    </w:p>
    <w:p w14:paraId="4BE4F4B5" w14:textId="77777777" w:rsidR="00AF3313" w:rsidRPr="0029269A" w:rsidRDefault="00AF3313" w:rsidP="007474E1">
      <w:pPr>
        <w:spacing w:line="480" w:lineRule="auto"/>
        <w:rPr>
          <w:rFonts w:asciiTheme="majorHAnsi" w:hAnsiTheme="majorHAnsi"/>
        </w:rPr>
      </w:pPr>
    </w:p>
    <w:p w14:paraId="7F08A01E" w14:textId="77777777" w:rsidR="007474E1" w:rsidRPr="0029269A" w:rsidRDefault="007474E1" w:rsidP="007474E1">
      <w:pPr>
        <w:spacing w:line="480" w:lineRule="auto"/>
        <w:rPr>
          <w:rFonts w:asciiTheme="majorHAnsi" w:hAnsiTheme="majorHAnsi"/>
        </w:rPr>
      </w:pPr>
      <w:r w:rsidRPr="0029269A">
        <w:rPr>
          <w:rFonts w:asciiTheme="majorHAnsi" w:hAnsiTheme="majorHAnsi"/>
        </w:rPr>
        <w:t>Figure 2 about here</w:t>
      </w:r>
    </w:p>
    <w:p w14:paraId="08F3A71F" w14:textId="77777777" w:rsidR="007474E1" w:rsidRPr="0029269A" w:rsidRDefault="007474E1" w:rsidP="007474E1">
      <w:pPr>
        <w:spacing w:line="480" w:lineRule="auto"/>
        <w:rPr>
          <w:rFonts w:asciiTheme="majorHAnsi" w:hAnsiTheme="majorHAnsi"/>
        </w:rPr>
      </w:pPr>
    </w:p>
    <w:p w14:paraId="753D1D05" w14:textId="07BD08C4" w:rsidR="003756B6" w:rsidRPr="0029269A" w:rsidRDefault="007474E1" w:rsidP="003756B6">
      <w:pPr>
        <w:spacing w:line="480" w:lineRule="auto"/>
        <w:ind w:firstLine="720"/>
        <w:rPr>
          <w:rFonts w:asciiTheme="majorHAnsi" w:hAnsiTheme="majorHAnsi"/>
        </w:rPr>
      </w:pPr>
      <w:r w:rsidRPr="0029269A" w:rsidDel="003E6642">
        <w:rPr>
          <w:rFonts w:asciiTheme="majorHAnsi" w:hAnsiTheme="majorHAnsi"/>
        </w:rPr>
        <w:t>The same stimuli that were used in Experiment 1 were also used in Experiment 2</w:t>
      </w:r>
      <w:r w:rsidR="00AA67A1" w:rsidRPr="0029269A" w:rsidDel="003E6642">
        <w:rPr>
          <w:rFonts w:asciiTheme="majorHAnsi" w:hAnsiTheme="majorHAnsi"/>
        </w:rPr>
        <w:t xml:space="preserve"> (see f</w:t>
      </w:r>
      <w:r w:rsidRPr="0029269A" w:rsidDel="003E6642">
        <w:rPr>
          <w:rFonts w:asciiTheme="majorHAnsi" w:hAnsiTheme="majorHAnsi"/>
        </w:rPr>
        <w:t xml:space="preserve">igure 1). </w:t>
      </w:r>
      <w:r w:rsidRPr="0029269A">
        <w:rPr>
          <w:rFonts w:asciiTheme="majorHAnsi" w:hAnsiTheme="majorHAnsi"/>
        </w:rPr>
        <w:t>There were 16 different pre-determined movement trials wh</w:t>
      </w:r>
      <w:r w:rsidR="003E6642" w:rsidRPr="0029269A">
        <w:rPr>
          <w:rFonts w:asciiTheme="majorHAnsi" w:hAnsiTheme="majorHAnsi"/>
        </w:rPr>
        <w:t>ich required p</w:t>
      </w:r>
      <w:r w:rsidRPr="0029269A">
        <w:rPr>
          <w:rFonts w:asciiTheme="majorHAnsi" w:hAnsiTheme="majorHAnsi"/>
        </w:rPr>
        <w:t>articipants to reach out with one arm and touch a visually displayed target. During half of the trials (stat</w:t>
      </w:r>
      <w:r w:rsidR="00E1542E" w:rsidRPr="0029269A">
        <w:rPr>
          <w:rFonts w:asciiTheme="majorHAnsi" w:hAnsiTheme="majorHAnsi"/>
        </w:rPr>
        <w:t>i</w:t>
      </w:r>
      <w:r w:rsidRPr="0029269A">
        <w:rPr>
          <w:rFonts w:asciiTheme="majorHAnsi" w:hAnsiTheme="majorHAnsi"/>
        </w:rPr>
        <w:t>c trials)</w:t>
      </w:r>
      <w:r w:rsidR="00816837" w:rsidRPr="0029269A">
        <w:rPr>
          <w:rFonts w:asciiTheme="majorHAnsi" w:hAnsiTheme="majorHAnsi"/>
        </w:rPr>
        <w:t>,</w:t>
      </w:r>
      <w:r w:rsidRPr="0029269A">
        <w:rPr>
          <w:rFonts w:asciiTheme="majorHAnsi" w:hAnsiTheme="majorHAnsi"/>
        </w:rPr>
        <w:t xml:space="preserve"> </w:t>
      </w:r>
      <w:r w:rsidR="00AF3313" w:rsidRPr="0029269A">
        <w:rPr>
          <w:rFonts w:asciiTheme="majorHAnsi" w:hAnsiTheme="majorHAnsi"/>
        </w:rPr>
        <w:t>the central fixation stimulus appeared for 3 seconds and was then replaced by a target located in one of the eight possible external positions</w:t>
      </w:r>
      <w:r w:rsidRPr="0029269A">
        <w:rPr>
          <w:rFonts w:asciiTheme="majorHAnsi" w:hAnsiTheme="majorHAnsi"/>
        </w:rPr>
        <w:t>.  In the other half of trials (dynamic trials)</w:t>
      </w:r>
      <w:r w:rsidR="00816837" w:rsidRPr="0029269A">
        <w:rPr>
          <w:rFonts w:asciiTheme="majorHAnsi" w:hAnsiTheme="majorHAnsi"/>
        </w:rPr>
        <w:t>, following the central fixation stimulus,</w:t>
      </w:r>
      <w:r w:rsidRPr="0029269A">
        <w:rPr>
          <w:rFonts w:asciiTheme="majorHAnsi" w:hAnsiTheme="majorHAnsi"/>
        </w:rPr>
        <w:t xml:space="preserve"> </w:t>
      </w:r>
      <w:r w:rsidR="00AF3313" w:rsidRPr="0029269A">
        <w:rPr>
          <w:rFonts w:asciiTheme="majorHAnsi" w:hAnsiTheme="majorHAnsi"/>
        </w:rPr>
        <w:t xml:space="preserve">an initial target appeared briefly for 500 </w:t>
      </w:r>
      <w:proofErr w:type="spellStart"/>
      <w:r w:rsidR="00AF3313" w:rsidRPr="0029269A">
        <w:rPr>
          <w:rFonts w:asciiTheme="majorHAnsi" w:hAnsiTheme="majorHAnsi"/>
        </w:rPr>
        <w:t>ms</w:t>
      </w:r>
      <w:proofErr w:type="spellEnd"/>
      <w:r w:rsidR="00AF3313" w:rsidRPr="0029269A">
        <w:rPr>
          <w:rFonts w:asciiTheme="majorHAnsi" w:hAnsiTheme="majorHAnsi"/>
        </w:rPr>
        <w:t xml:space="preserve">, before </w:t>
      </w:r>
      <w:r w:rsidRPr="0029269A">
        <w:rPr>
          <w:rFonts w:asciiTheme="majorHAnsi" w:hAnsiTheme="majorHAnsi"/>
        </w:rPr>
        <w:t xml:space="preserve">a new target simultaneously appeared in a different location (either 2 spaces anticlockwise or 2 spaces clockwise from the </w:t>
      </w:r>
      <w:r w:rsidR="00816837" w:rsidRPr="0029269A">
        <w:rPr>
          <w:rFonts w:asciiTheme="majorHAnsi" w:hAnsiTheme="majorHAnsi"/>
        </w:rPr>
        <w:t xml:space="preserve">initial </w:t>
      </w:r>
      <w:r w:rsidRPr="0029269A">
        <w:rPr>
          <w:rFonts w:asciiTheme="majorHAnsi" w:hAnsiTheme="majorHAnsi"/>
        </w:rPr>
        <w:t xml:space="preserve">target). </w:t>
      </w:r>
      <w:r w:rsidR="00AF3313" w:rsidRPr="0029269A">
        <w:rPr>
          <w:rFonts w:asciiTheme="majorHAnsi" w:hAnsiTheme="majorHAnsi"/>
        </w:rPr>
        <w:t xml:space="preserve">The target remained on screen until the </w:t>
      </w:r>
      <w:r w:rsidR="00AF3313" w:rsidRPr="0029269A">
        <w:rPr>
          <w:rFonts w:asciiTheme="majorHAnsi" w:hAnsiTheme="majorHAnsi"/>
        </w:rPr>
        <w:lastRenderedPageBreak/>
        <w:t xml:space="preserve">participant had touched it or the time period (20 s) had elapsed. </w:t>
      </w:r>
      <w:r w:rsidRPr="0029269A">
        <w:rPr>
          <w:rFonts w:asciiTheme="majorHAnsi" w:hAnsiTheme="majorHAnsi"/>
        </w:rPr>
        <w:t>Figure 1 illustrates a static and a dynamic trial</w:t>
      </w:r>
      <w:r w:rsidR="000443F8" w:rsidRPr="0029269A">
        <w:rPr>
          <w:rFonts w:asciiTheme="majorHAnsi" w:hAnsiTheme="majorHAnsi"/>
        </w:rPr>
        <w:t xml:space="preserve"> sequence</w:t>
      </w:r>
      <w:r w:rsidRPr="0029269A">
        <w:rPr>
          <w:rFonts w:asciiTheme="majorHAnsi" w:hAnsiTheme="majorHAnsi"/>
        </w:rPr>
        <w:t xml:space="preserve">. </w:t>
      </w:r>
    </w:p>
    <w:p w14:paraId="3EB4CE49" w14:textId="6F58B91A" w:rsidR="003756B6" w:rsidRPr="0029269A" w:rsidRDefault="007474E1" w:rsidP="00C46A71">
      <w:pPr>
        <w:spacing w:line="480" w:lineRule="auto"/>
        <w:ind w:firstLine="720"/>
        <w:rPr>
          <w:rFonts w:asciiTheme="majorHAnsi" w:hAnsiTheme="majorHAnsi"/>
        </w:rPr>
      </w:pPr>
      <w:r w:rsidRPr="0029269A">
        <w:rPr>
          <w:rFonts w:asciiTheme="majorHAnsi" w:hAnsiTheme="majorHAnsi"/>
        </w:rPr>
        <w:t xml:space="preserve">The targets were presented in </w:t>
      </w:r>
      <w:r w:rsidR="003553EB" w:rsidRPr="0029269A">
        <w:rPr>
          <w:rFonts w:asciiTheme="majorHAnsi" w:hAnsiTheme="majorHAnsi"/>
        </w:rPr>
        <w:t>the same</w:t>
      </w:r>
      <w:r w:rsidRPr="0029269A">
        <w:rPr>
          <w:rFonts w:asciiTheme="majorHAnsi" w:hAnsiTheme="majorHAnsi"/>
        </w:rPr>
        <w:t xml:space="preserve"> fixed pseudo-random order </w:t>
      </w:r>
      <w:r w:rsidR="003553EB" w:rsidRPr="0029269A">
        <w:rPr>
          <w:rFonts w:asciiTheme="majorHAnsi" w:hAnsiTheme="majorHAnsi"/>
        </w:rPr>
        <w:t xml:space="preserve">to </w:t>
      </w:r>
      <w:r w:rsidRPr="0029269A">
        <w:rPr>
          <w:rFonts w:asciiTheme="majorHAnsi" w:hAnsiTheme="majorHAnsi"/>
        </w:rPr>
        <w:t>each participant.</w:t>
      </w:r>
      <w:r w:rsidR="00AF3313" w:rsidRPr="0029269A">
        <w:rPr>
          <w:rFonts w:asciiTheme="majorHAnsi" w:hAnsiTheme="majorHAnsi"/>
        </w:rPr>
        <w:t xml:space="preserve"> </w:t>
      </w:r>
      <w:r w:rsidR="00816837" w:rsidRPr="0029269A">
        <w:rPr>
          <w:rFonts w:asciiTheme="majorHAnsi" w:hAnsiTheme="majorHAnsi"/>
        </w:rPr>
        <w:t xml:space="preserve">Participants were seated at 80% of their arm length so that they could touch the screen with their index finger without moving their trunk from the back of the chair.  </w:t>
      </w:r>
      <w:r w:rsidR="003756B6" w:rsidRPr="0029269A">
        <w:rPr>
          <w:rFonts w:asciiTheme="majorHAnsi" w:hAnsiTheme="majorHAnsi"/>
        </w:rPr>
        <w:t xml:space="preserve">Participants were verbally instructed to the look at the central fixation stimulus, and to move their arm to touch the center of the target stimulus as soon as it appeared. </w:t>
      </w:r>
      <w:r w:rsidR="00816837" w:rsidRPr="0029269A">
        <w:rPr>
          <w:rFonts w:asciiTheme="majorHAnsi" w:hAnsiTheme="majorHAnsi"/>
        </w:rPr>
        <w:t xml:space="preserve">A self-selected rest period was provided between trials to prevent the effects of fatigue. </w:t>
      </w:r>
    </w:p>
    <w:p w14:paraId="6D24A2F1" w14:textId="77777777" w:rsidR="00506283" w:rsidRPr="0029269A" w:rsidRDefault="007474E1" w:rsidP="003F3FFB">
      <w:pPr>
        <w:spacing w:line="480" w:lineRule="auto"/>
        <w:ind w:firstLine="720"/>
        <w:rPr>
          <w:rFonts w:asciiTheme="majorHAnsi" w:hAnsiTheme="majorHAnsi"/>
        </w:rPr>
      </w:pPr>
      <w:r w:rsidRPr="0029269A">
        <w:rPr>
          <w:rFonts w:asciiTheme="majorHAnsi" w:hAnsiTheme="majorHAnsi"/>
        </w:rPr>
        <w:t xml:space="preserve">Control participants completed the task </w:t>
      </w:r>
      <w:r w:rsidR="00D43C48" w:rsidRPr="0029269A">
        <w:rPr>
          <w:rFonts w:asciiTheme="majorHAnsi" w:hAnsiTheme="majorHAnsi"/>
        </w:rPr>
        <w:t xml:space="preserve">(i.e., 16 trials) </w:t>
      </w:r>
      <w:r w:rsidRPr="0029269A">
        <w:rPr>
          <w:rFonts w:asciiTheme="majorHAnsi" w:hAnsiTheme="majorHAnsi"/>
        </w:rPr>
        <w:t xml:space="preserve">using their dominant and non-dominant upper limb.  Stroke participants completed the task in the following order: </w:t>
      </w:r>
      <w:r w:rsidR="003E6642" w:rsidRPr="0029269A">
        <w:rPr>
          <w:rFonts w:asciiTheme="majorHAnsi" w:hAnsiTheme="majorHAnsi"/>
        </w:rPr>
        <w:t>(</w:t>
      </w:r>
      <w:proofErr w:type="spellStart"/>
      <w:r w:rsidR="003E6642" w:rsidRPr="0029269A">
        <w:rPr>
          <w:rFonts w:asciiTheme="majorHAnsi" w:hAnsiTheme="majorHAnsi"/>
        </w:rPr>
        <w:t>i</w:t>
      </w:r>
      <w:proofErr w:type="spellEnd"/>
      <w:r w:rsidR="003E6642" w:rsidRPr="0029269A">
        <w:rPr>
          <w:rFonts w:asciiTheme="majorHAnsi" w:hAnsiTheme="majorHAnsi"/>
        </w:rPr>
        <w:t xml:space="preserve">) </w:t>
      </w:r>
      <w:r w:rsidRPr="0029269A">
        <w:rPr>
          <w:rFonts w:asciiTheme="majorHAnsi" w:hAnsiTheme="majorHAnsi"/>
        </w:rPr>
        <w:t xml:space="preserve">using the less </w:t>
      </w:r>
      <w:r w:rsidR="00023C0D" w:rsidRPr="0029269A">
        <w:rPr>
          <w:rFonts w:asciiTheme="majorHAnsi" w:hAnsiTheme="majorHAnsi"/>
        </w:rPr>
        <w:t>impaired</w:t>
      </w:r>
      <w:r w:rsidRPr="0029269A">
        <w:rPr>
          <w:rFonts w:asciiTheme="majorHAnsi" w:hAnsiTheme="majorHAnsi"/>
        </w:rPr>
        <w:t xml:space="preserve"> upper limb (hereafter called unimpaired UL condition), </w:t>
      </w:r>
      <w:r w:rsidR="003E6642" w:rsidRPr="0029269A">
        <w:rPr>
          <w:rFonts w:asciiTheme="majorHAnsi" w:hAnsiTheme="majorHAnsi"/>
        </w:rPr>
        <w:t xml:space="preserve">(ii) </w:t>
      </w:r>
      <w:r w:rsidR="005535D4" w:rsidRPr="0029269A">
        <w:rPr>
          <w:rFonts w:asciiTheme="majorHAnsi" w:hAnsiTheme="majorHAnsi"/>
        </w:rPr>
        <w:t xml:space="preserve">using </w:t>
      </w:r>
      <w:r w:rsidRPr="0029269A">
        <w:rPr>
          <w:rFonts w:asciiTheme="majorHAnsi" w:hAnsiTheme="majorHAnsi"/>
        </w:rPr>
        <w:t xml:space="preserve">the more </w:t>
      </w:r>
      <w:r w:rsidR="00023C0D" w:rsidRPr="0029269A">
        <w:rPr>
          <w:rFonts w:asciiTheme="majorHAnsi" w:hAnsiTheme="majorHAnsi"/>
        </w:rPr>
        <w:t>impaired</w:t>
      </w:r>
      <w:r w:rsidRPr="0029269A">
        <w:rPr>
          <w:rFonts w:asciiTheme="majorHAnsi" w:hAnsiTheme="majorHAnsi"/>
        </w:rPr>
        <w:t xml:space="preserve"> upper limb (the impaired UL condition), </w:t>
      </w:r>
      <w:r w:rsidR="003E6642" w:rsidRPr="0029269A">
        <w:rPr>
          <w:rFonts w:asciiTheme="majorHAnsi" w:hAnsiTheme="majorHAnsi"/>
        </w:rPr>
        <w:t xml:space="preserve">(iii) </w:t>
      </w:r>
      <w:r w:rsidR="005535D4" w:rsidRPr="0029269A">
        <w:rPr>
          <w:rFonts w:asciiTheme="majorHAnsi" w:hAnsiTheme="majorHAnsi"/>
        </w:rPr>
        <w:t xml:space="preserve">using </w:t>
      </w:r>
      <w:r w:rsidRPr="0029269A">
        <w:rPr>
          <w:rFonts w:asciiTheme="majorHAnsi" w:hAnsiTheme="majorHAnsi"/>
        </w:rPr>
        <w:t xml:space="preserve">the more </w:t>
      </w:r>
      <w:r w:rsidR="00023C0D" w:rsidRPr="0029269A">
        <w:rPr>
          <w:rFonts w:asciiTheme="majorHAnsi" w:hAnsiTheme="majorHAnsi"/>
        </w:rPr>
        <w:t>impaired</w:t>
      </w:r>
      <w:r w:rsidRPr="0029269A">
        <w:rPr>
          <w:rFonts w:asciiTheme="majorHAnsi" w:hAnsiTheme="majorHAnsi"/>
        </w:rPr>
        <w:t xml:space="preserve"> upper limb with a </w:t>
      </w:r>
      <w:proofErr w:type="spellStart"/>
      <w:r w:rsidRPr="0029269A">
        <w:rPr>
          <w:rFonts w:asciiTheme="majorHAnsi" w:hAnsiTheme="majorHAnsi"/>
        </w:rPr>
        <w:t>SaeboMAS</w:t>
      </w:r>
      <w:proofErr w:type="spellEnd"/>
      <w:r w:rsidR="00023C0D" w:rsidRPr="0029269A">
        <w:rPr>
          <w:rFonts w:asciiTheme="majorHAnsi" w:hAnsiTheme="majorHAnsi"/>
        </w:rPr>
        <w:t>®</w:t>
      </w:r>
      <w:r w:rsidRPr="0029269A">
        <w:rPr>
          <w:rFonts w:asciiTheme="majorHAnsi" w:hAnsiTheme="majorHAnsi"/>
        </w:rPr>
        <w:t xml:space="preserve"> arm support to de-weight the arm (</w:t>
      </w:r>
      <w:proofErr w:type="spellStart"/>
      <w:r w:rsidRPr="0029269A">
        <w:rPr>
          <w:rFonts w:asciiTheme="majorHAnsi" w:hAnsiTheme="majorHAnsi"/>
        </w:rPr>
        <w:t>SaeboMAS</w:t>
      </w:r>
      <w:proofErr w:type="spellEnd"/>
      <w:r w:rsidRPr="0029269A">
        <w:rPr>
          <w:rFonts w:asciiTheme="majorHAnsi" w:hAnsiTheme="majorHAnsi"/>
        </w:rPr>
        <w:t xml:space="preserve"> condition) and </w:t>
      </w:r>
      <w:r w:rsidR="003E6642" w:rsidRPr="0029269A">
        <w:rPr>
          <w:rFonts w:asciiTheme="majorHAnsi" w:hAnsiTheme="majorHAnsi"/>
        </w:rPr>
        <w:t xml:space="preserve">(iv) </w:t>
      </w:r>
      <w:r w:rsidR="005535D4" w:rsidRPr="0029269A">
        <w:rPr>
          <w:rFonts w:asciiTheme="majorHAnsi" w:hAnsiTheme="majorHAnsi"/>
        </w:rPr>
        <w:t xml:space="preserve">using </w:t>
      </w:r>
      <w:r w:rsidRPr="0029269A">
        <w:rPr>
          <w:rFonts w:asciiTheme="majorHAnsi" w:hAnsiTheme="majorHAnsi"/>
        </w:rPr>
        <w:t xml:space="preserve">the more affected upper limb with both a </w:t>
      </w:r>
      <w:proofErr w:type="spellStart"/>
      <w:r w:rsidRPr="0029269A">
        <w:rPr>
          <w:rFonts w:asciiTheme="majorHAnsi" w:hAnsiTheme="majorHAnsi"/>
        </w:rPr>
        <w:t>SaeboMAS</w:t>
      </w:r>
      <w:proofErr w:type="spellEnd"/>
      <w:r w:rsidR="00023C0D" w:rsidRPr="0029269A">
        <w:rPr>
          <w:rFonts w:asciiTheme="majorHAnsi" w:hAnsiTheme="majorHAnsi"/>
        </w:rPr>
        <w:t>®</w:t>
      </w:r>
      <w:r w:rsidRPr="0029269A">
        <w:rPr>
          <w:rFonts w:asciiTheme="majorHAnsi" w:hAnsiTheme="majorHAnsi"/>
        </w:rPr>
        <w:t xml:space="preserve"> arm support and electrical stimulation applied to the triceps and wrist extensors (</w:t>
      </w:r>
      <w:proofErr w:type="spellStart"/>
      <w:r w:rsidRPr="0029269A">
        <w:rPr>
          <w:rFonts w:asciiTheme="majorHAnsi" w:hAnsiTheme="majorHAnsi"/>
        </w:rPr>
        <w:t>ES</w:t>
      </w:r>
      <w:proofErr w:type="spellEnd"/>
      <w:r w:rsidRPr="0029269A">
        <w:rPr>
          <w:rFonts w:asciiTheme="majorHAnsi" w:hAnsiTheme="majorHAnsi"/>
        </w:rPr>
        <w:t xml:space="preserve"> condition). </w:t>
      </w:r>
      <w:r w:rsidR="00393E1B" w:rsidRPr="0029269A">
        <w:rPr>
          <w:rFonts w:asciiTheme="majorHAnsi" w:hAnsiTheme="majorHAnsi"/>
        </w:rPr>
        <w:t xml:space="preserve"> </w:t>
      </w:r>
    </w:p>
    <w:p w14:paraId="05F07EB6" w14:textId="25B7BFAE" w:rsidR="00091137" w:rsidRPr="0029269A" w:rsidRDefault="00662051" w:rsidP="003F3FFB">
      <w:pPr>
        <w:spacing w:line="480" w:lineRule="auto"/>
        <w:ind w:firstLine="720"/>
        <w:rPr>
          <w:rStyle w:val="simple"/>
          <w:rFonts w:asciiTheme="majorHAnsi" w:hAnsiTheme="majorHAnsi"/>
        </w:rPr>
      </w:pPr>
      <w:r w:rsidRPr="0029269A">
        <w:rPr>
          <w:rFonts w:asciiTheme="majorHAnsi" w:hAnsiTheme="majorHAnsi"/>
        </w:rPr>
        <w:t xml:space="preserve">For conditions (iii) and (iv), the participants more impaired arm was strapped into </w:t>
      </w:r>
      <w:proofErr w:type="spellStart"/>
      <w:r w:rsidR="00393E1B" w:rsidRPr="0029269A">
        <w:rPr>
          <w:rFonts w:asciiTheme="majorHAnsi" w:hAnsiTheme="majorHAnsi"/>
        </w:rPr>
        <w:t>SaeboMAS</w:t>
      </w:r>
      <w:proofErr w:type="spellEnd"/>
      <w:r w:rsidR="00393E1B" w:rsidRPr="0029269A">
        <w:rPr>
          <w:rFonts w:asciiTheme="majorHAnsi" w:hAnsiTheme="majorHAnsi"/>
        </w:rPr>
        <w:t>®</w:t>
      </w:r>
      <w:r w:rsidRPr="0029269A">
        <w:rPr>
          <w:rFonts w:asciiTheme="majorHAnsi" w:hAnsiTheme="majorHAnsi"/>
        </w:rPr>
        <w:t xml:space="preserve">, </w:t>
      </w:r>
      <w:r w:rsidR="00F065EB" w:rsidRPr="0029269A">
        <w:rPr>
          <w:rFonts w:asciiTheme="majorHAnsi" w:hAnsiTheme="majorHAnsi"/>
        </w:rPr>
        <w:t>which still allowed</w:t>
      </w:r>
      <w:r w:rsidR="00393E1B" w:rsidRPr="0029269A">
        <w:rPr>
          <w:rFonts w:asciiTheme="majorHAnsi" w:hAnsiTheme="majorHAnsi"/>
        </w:rPr>
        <w:t xml:space="preserve"> </w:t>
      </w:r>
      <w:r w:rsidRPr="0029269A">
        <w:rPr>
          <w:rFonts w:asciiTheme="majorHAnsi" w:hAnsiTheme="majorHAnsi"/>
        </w:rPr>
        <w:t xml:space="preserve">the wrist </w:t>
      </w:r>
      <w:r w:rsidR="00F065EB" w:rsidRPr="0029269A">
        <w:rPr>
          <w:rFonts w:asciiTheme="majorHAnsi" w:hAnsiTheme="majorHAnsi"/>
        </w:rPr>
        <w:t>to</w:t>
      </w:r>
      <w:r w:rsidRPr="0029269A">
        <w:rPr>
          <w:rFonts w:asciiTheme="majorHAnsi" w:hAnsiTheme="majorHAnsi"/>
        </w:rPr>
        <w:t xml:space="preserve"> move freely. The researcher adjusted the support level to provide sufficient </w:t>
      </w:r>
      <w:proofErr w:type="spellStart"/>
      <w:r w:rsidRPr="0029269A">
        <w:rPr>
          <w:rFonts w:asciiTheme="majorHAnsi" w:hAnsiTheme="majorHAnsi"/>
        </w:rPr>
        <w:t>deweighting</w:t>
      </w:r>
      <w:proofErr w:type="spellEnd"/>
      <w:r w:rsidRPr="0029269A">
        <w:rPr>
          <w:rFonts w:asciiTheme="majorHAnsi" w:hAnsiTheme="majorHAnsi"/>
        </w:rPr>
        <w:t xml:space="preserve"> of the arm to facilitate movement</w:t>
      </w:r>
      <w:r w:rsidR="005535D4" w:rsidRPr="0029269A">
        <w:rPr>
          <w:rFonts w:asciiTheme="majorHAnsi" w:hAnsiTheme="majorHAnsi"/>
        </w:rPr>
        <w:t xml:space="preserve"> in each participant individually</w:t>
      </w:r>
      <w:r w:rsidRPr="0029269A">
        <w:rPr>
          <w:rFonts w:asciiTheme="majorHAnsi" w:hAnsiTheme="majorHAnsi"/>
        </w:rPr>
        <w:t xml:space="preserve">. </w:t>
      </w:r>
      <w:r w:rsidR="004D1F92" w:rsidRPr="0029269A">
        <w:rPr>
          <w:rFonts w:asciiTheme="majorHAnsi" w:hAnsiTheme="majorHAnsi"/>
        </w:rPr>
        <w:t xml:space="preserve">In the </w:t>
      </w:r>
      <w:proofErr w:type="spellStart"/>
      <w:r w:rsidR="004D1F92" w:rsidRPr="0029269A">
        <w:rPr>
          <w:rFonts w:asciiTheme="majorHAnsi" w:hAnsiTheme="majorHAnsi"/>
        </w:rPr>
        <w:t>ES</w:t>
      </w:r>
      <w:proofErr w:type="spellEnd"/>
      <w:r w:rsidR="004D1F92" w:rsidRPr="0029269A">
        <w:rPr>
          <w:rFonts w:asciiTheme="majorHAnsi" w:hAnsiTheme="majorHAnsi"/>
        </w:rPr>
        <w:t xml:space="preserve"> condition, stimulation was applied to both muscle groups as soon as each task started</w:t>
      </w:r>
      <w:r w:rsidR="003E6642" w:rsidRPr="0029269A">
        <w:rPr>
          <w:rFonts w:asciiTheme="majorHAnsi" w:hAnsiTheme="majorHAnsi"/>
        </w:rPr>
        <w:t xml:space="preserve"> but </w:t>
      </w:r>
      <w:r w:rsidR="005535D4" w:rsidRPr="0029269A">
        <w:rPr>
          <w:rFonts w:asciiTheme="majorHAnsi" w:hAnsiTheme="majorHAnsi"/>
        </w:rPr>
        <w:t xml:space="preserve">the increase </w:t>
      </w:r>
      <w:r w:rsidR="003E6642" w:rsidRPr="0029269A">
        <w:rPr>
          <w:rFonts w:asciiTheme="majorHAnsi" w:hAnsiTheme="majorHAnsi"/>
        </w:rPr>
        <w:t>was graduated (i.e., did not go from 0 to maximum immediately) t</w:t>
      </w:r>
      <w:r w:rsidR="004D1F92" w:rsidRPr="0029269A">
        <w:rPr>
          <w:rFonts w:asciiTheme="majorHAnsi" w:hAnsiTheme="majorHAnsi"/>
        </w:rPr>
        <w:t xml:space="preserve">o ensure participant </w:t>
      </w:r>
      <w:r w:rsidR="004D1F92" w:rsidRPr="0029269A">
        <w:rPr>
          <w:rFonts w:asciiTheme="majorHAnsi" w:hAnsiTheme="majorHAnsi"/>
        </w:rPr>
        <w:lastRenderedPageBreak/>
        <w:t>comfort</w:t>
      </w:r>
      <w:r w:rsidR="003E6642" w:rsidRPr="0029269A">
        <w:rPr>
          <w:rFonts w:asciiTheme="majorHAnsi" w:hAnsiTheme="majorHAnsi"/>
        </w:rPr>
        <w:t xml:space="preserve"> </w:t>
      </w:r>
      <w:r w:rsidR="004D1F92" w:rsidRPr="0029269A">
        <w:rPr>
          <w:rFonts w:asciiTheme="majorHAnsi" w:hAnsiTheme="majorHAnsi"/>
        </w:rPr>
        <w:t>[</w:t>
      </w:r>
      <w:r w:rsidR="00307F43" w:rsidRPr="0029269A">
        <w:rPr>
          <w:rFonts w:asciiTheme="majorHAnsi" w:hAnsiTheme="majorHAnsi"/>
        </w:rPr>
        <w:t>26, 28, 29</w:t>
      </w:r>
      <w:r w:rsidR="003E6642" w:rsidRPr="0029269A">
        <w:rPr>
          <w:rFonts w:asciiTheme="majorHAnsi" w:hAnsiTheme="majorHAnsi"/>
        </w:rPr>
        <w:t>]</w:t>
      </w:r>
      <w:r w:rsidR="004D1F92" w:rsidRPr="0029269A">
        <w:rPr>
          <w:rFonts w:asciiTheme="majorHAnsi" w:hAnsiTheme="majorHAnsi"/>
        </w:rPr>
        <w:t xml:space="preserve">.  </w:t>
      </w:r>
      <w:r w:rsidR="00D34BEB" w:rsidRPr="0029269A">
        <w:rPr>
          <w:rFonts w:asciiTheme="majorHAnsi" w:hAnsiTheme="majorHAnsi"/>
        </w:rPr>
        <w:t>Stroke p</w:t>
      </w:r>
      <w:r w:rsidR="007474E1" w:rsidRPr="0029269A">
        <w:rPr>
          <w:rFonts w:asciiTheme="majorHAnsi" w:hAnsiTheme="majorHAnsi"/>
        </w:rPr>
        <w:t xml:space="preserve">articipants </w:t>
      </w:r>
      <w:r w:rsidR="003553EB" w:rsidRPr="0029269A">
        <w:rPr>
          <w:rFonts w:asciiTheme="majorHAnsi" w:hAnsiTheme="majorHAnsi"/>
        </w:rPr>
        <w:t>only</w:t>
      </w:r>
      <w:r w:rsidR="007474E1" w:rsidRPr="0029269A">
        <w:rPr>
          <w:rFonts w:asciiTheme="majorHAnsi" w:hAnsiTheme="majorHAnsi"/>
        </w:rPr>
        <w:t xml:space="preserve"> </w:t>
      </w:r>
      <w:r w:rsidR="00F065EB" w:rsidRPr="0029269A">
        <w:rPr>
          <w:rFonts w:asciiTheme="majorHAnsi" w:hAnsiTheme="majorHAnsi"/>
        </w:rPr>
        <w:t>completed condition</w:t>
      </w:r>
      <w:r w:rsidR="00D34BEB" w:rsidRPr="0029269A">
        <w:rPr>
          <w:rFonts w:asciiTheme="majorHAnsi" w:hAnsiTheme="majorHAnsi"/>
        </w:rPr>
        <w:t>s</w:t>
      </w:r>
      <w:r w:rsidR="00F065EB" w:rsidRPr="0029269A">
        <w:rPr>
          <w:rFonts w:asciiTheme="majorHAnsi" w:hAnsiTheme="majorHAnsi"/>
        </w:rPr>
        <w:t xml:space="preserve"> (iii) and (iv) if they required</w:t>
      </w:r>
      <w:r w:rsidR="007474E1" w:rsidRPr="0029269A">
        <w:rPr>
          <w:rFonts w:asciiTheme="majorHAnsi" w:hAnsiTheme="majorHAnsi"/>
        </w:rPr>
        <w:t xml:space="preserve"> more support.</w:t>
      </w:r>
    </w:p>
    <w:p w14:paraId="0033071D" w14:textId="77777777" w:rsidR="007474E1" w:rsidRPr="0029269A" w:rsidRDefault="007474E1" w:rsidP="00C46A71">
      <w:pPr>
        <w:spacing w:line="480" w:lineRule="auto"/>
        <w:ind w:firstLine="720"/>
        <w:rPr>
          <w:rFonts w:asciiTheme="majorHAnsi" w:hAnsiTheme="majorHAnsi"/>
        </w:rPr>
      </w:pPr>
    </w:p>
    <w:p w14:paraId="40A48F12" w14:textId="77777777" w:rsidR="007474E1" w:rsidRPr="00531C7D" w:rsidRDefault="007474E1" w:rsidP="007474E1">
      <w:pPr>
        <w:spacing w:line="480" w:lineRule="auto"/>
        <w:rPr>
          <w:rFonts w:asciiTheme="majorHAnsi" w:hAnsiTheme="majorHAnsi"/>
          <w:b/>
          <w:i/>
        </w:rPr>
      </w:pPr>
      <w:r w:rsidRPr="00531C7D">
        <w:rPr>
          <w:rFonts w:asciiTheme="majorHAnsi" w:hAnsiTheme="majorHAnsi"/>
          <w:b/>
          <w:i/>
        </w:rPr>
        <w:t>Data preparation</w:t>
      </w:r>
    </w:p>
    <w:p w14:paraId="04116D7A" w14:textId="77777777" w:rsidR="007474E1" w:rsidRPr="00531C7D" w:rsidRDefault="007474E1" w:rsidP="007474E1">
      <w:pPr>
        <w:spacing w:line="480" w:lineRule="auto"/>
        <w:rPr>
          <w:rFonts w:asciiTheme="majorHAnsi" w:hAnsiTheme="majorHAnsi"/>
          <w:i/>
        </w:rPr>
      </w:pPr>
      <w:r w:rsidRPr="00531C7D">
        <w:rPr>
          <w:rFonts w:asciiTheme="majorHAnsi" w:hAnsiTheme="majorHAnsi"/>
          <w:i/>
        </w:rPr>
        <w:t>Eye movement data</w:t>
      </w:r>
    </w:p>
    <w:p w14:paraId="2BA18B35" w14:textId="047C303C" w:rsidR="007474E1" w:rsidRPr="0029269A" w:rsidRDefault="007474E1" w:rsidP="00C46A71">
      <w:pPr>
        <w:spacing w:line="480" w:lineRule="auto"/>
        <w:rPr>
          <w:rFonts w:asciiTheme="majorHAnsi" w:hAnsiTheme="majorHAnsi"/>
        </w:rPr>
      </w:pPr>
      <w:r w:rsidRPr="0029269A">
        <w:rPr>
          <w:rFonts w:asciiTheme="majorHAnsi" w:hAnsiTheme="majorHAnsi"/>
        </w:rPr>
        <w:t>There were 1</w:t>
      </w:r>
      <w:r w:rsidR="00C46A71" w:rsidRPr="0029269A">
        <w:rPr>
          <w:rFonts w:asciiTheme="majorHAnsi" w:hAnsiTheme="majorHAnsi"/>
        </w:rPr>
        <w:t>0</w:t>
      </w:r>
      <w:r w:rsidRPr="0029269A">
        <w:rPr>
          <w:rFonts w:asciiTheme="majorHAnsi" w:hAnsiTheme="majorHAnsi"/>
        </w:rPr>
        <w:t xml:space="preserve"> regions of interest: the 8 target regions, the central fixation region, </w:t>
      </w:r>
      <w:r w:rsidR="00C46A71" w:rsidRPr="0029269A">
        <w:rPr>
          <w:rFonts w:asciiTheme="majorHAnsi" w:hAnsiTheme="majorHAnsi"/>
        </w:rPr>
        <w:t xml:space="preserve">and </w:t>
      </w:r>
      <w:r w:rsidR="00FB333B" w:rsidRPr="0029269A">
        <w:rPr>
          <w:rFonts w:asciiTheme="majorHAnsi" w:hAnsiTheme="majorHAnsi"/>
        </w:rPr>
        <w:t xml:space="preserve">a </w:t>
      </w:r>
      <w:r w:rsidRPr="0029269A">
        <w:rPr>
          <w:rFonts w:asciiTheme="majorHAnsi" w:hAnsiTheme="majorHAnsi"/>
        </w:rPr>
        <w:t>non-target region</w:t>
      </w:r>
      <w:r w:rsidR="000F10DD" w:rsidRPr="0029269A">
        <w:rPr>
          <w:rFonts w:asciiTheme="majorHAnsi" w:hAnsiTheme="majorHAnsi"/>
        </w:rPr>
        <w:t xml:space="preserve"> </w:t>
      </w:r>
      <w:r w:rsidR="00C46A71" w:rsidRPr="0029269A">
        <w:rPr>
          <w:rFonts w:asciiTheme="majorHAnsi" w:hAnsiTheme="majorHAnsi"/>
        </w:rPr>
        <w:t>(</w:t>
      </w:r>
      <w:r w:rsidR="000F10DD" w:rsidRPr="0029269A">
        <w:rPr>
          <w:rFonts w:asciiTheme="majorHAnsi" w:hAnsiTheme="majorHAnsi"/>
        </w:rPr>
        <w:t>which</w:t>
      </w:r>
      <w:r w:rsidRPr="0029269A">
        <w:rPr>
          <w:rFonts w:asciiTheme="majorHAnsi" w:hAnsiTheme="majorHAnsi"/>
        </w:rPr>
        <w:t xml:space="preserve"> included other areas on the screen, and the </w:t>
      </w:r>
      <w:r w:rsidR="00C46A71" w:rsidRPr="0029269A">
        <w:rPr>
          <w:rFonts w:asciiTheme="majorHAnsi" w:hAnsiTheme="majorHAnsi"/>
        </w:rPr>
        <w:t xml:space="preserve">participant’s </w:t>
      </w:r>
      <w:r w:rsidRPr="0029269A">
        <w:rPr>
          <w:rFonts w:asciiTheme="majorHAnsi" w:hAnsiTheme="majorHAnsi"/>
        </w:rPr>
        <w:t>arm</w:t>
      </w:r>
      <w:r w:rsidR="00C46A71" w:rsidRPr="0029269A">
        <w:rPr>
          <w:rFonts w:asciiTheme="majorHAnsi" w:hAnsiTheme="majorHAnsi"/>
        </w:rPr>
        <w:t>)</w:t>
      </w:r>
      <w:r w:rsidRPr="0029269A">
        <w:rPr>
          <w:rFonts w:asciiTheme="majorHAnsi" w:hAnsiTheme="majorHAnsi"/>
        </w:rPr>
        <w:t>. Trials with poor calibration or in which eye movement latency data were l</w:t>
      </w:r>
      <w:r w:rsidR="00023C0D" w:rsidRPr="0029269A">
        <w:rPr>
          <w:rFonts w:asciiTheme="majorHAnsi" w:hAnsiTheme="majorHAnsi"/>
        </w:rPr>
        <w:t>ess than 60ms or more than 1000</w:t>
      </w:r>
      <w:r w:rsidRPr="0029269A">
        <w:rPr>
          <w:rFonts w:asciiTheme="majorHAnsi" w:hAnsiTheme="majorHAnsi"/>
        </w:rPr>
        <w:t>ms were excluded.  This resulted in 4% of trials being excluded for control data and 13% of trials being excluded for stroke participant data.</w:t>
      </w:r>
    </w:p>
    <w:p w14:paraId="6F663855" w14:textId="3CF118DC" w:rsidR="007474E1" w:rsidRPr="00531C7D" w:rsidRDefault="00A2117B" w:rsidP="007474E1">
      <w:pPr>
        <w:spacing w:line="480" w:lineRule="auto"/>
        <w:rPr>
          <w:rFonts w:asciiTheme="majorHAnsi" w:hAnsiTheme="majorHAnsi"/>
          <w:i/>
        </w:rPr>
      </w:pPr>
      <w:r w:rsidRPr="00531C7D">
        <w:rPr>
          <w:rFonts w:asciiTheme="majorHAnsi" w:hAnsiTheme="majorHAnsi"/>
          <w:i/>
        </w:rPr>
        <w:t xml:space="preserve">Limb </w:t>
      </w:r>
      <w:r w:rsidR="007474E1" w:rsidRPr="00531C7D">
        <w:rPr>
          <w:rFonts w:asciiTheme="majorHAnsi" w:hAnsiTheme="majorHAnsi"/>
          <w:i/>
        </w:rPr>
        <w:t>Movement Data</w:t>
      </w:r>
    </w:p>
    <w:p w14:paraId="3F8C0B0B" w14:textId="15413C92" w:rsidR="007474E1" w:rsidRPr="0029269A" w:rsidRDefault="007474E1" w:rsidP="007715AE">
      <w:pPr>
        <w:spacing w:line="480" w:lineRule="auto"/>
        <w:rPr>
          <w:rFonts w:asciiTheme="majorHAnsi" w:hAnsiTheme="majorHAnsi"/>
        </w:rPr>
      </w:pPr>
      <w:r w:rsidRPr="0029269A">
        <w:rPr>
          <w:rFonts w:asciiTheme="majorHAnsi" w:hAnsiTheme="majorHAnsi"/>
        </w:rPr>
        <w:t>Position data of the participants’ wrists were low-pass filtered (Butterworth 4</w:t>
      </w:r>
      <w:r w:rsidRPr="0029269A">
        <w:rPr>
          <w:rFonts w:asciiTheme="majorHAnsi" w:hAnsiTheme="majorHAnsi"/>
          <w:vertAlign w:val="superscript"/>
        </w:rPr>
        <w:t>th</w:t>
      </w:r>
      <w:r w:rsidRPr="0029269A">
        <w:rPr>
          <w:rFonts w:asciiTheme="majorHAnsi" w:hAnsiTheme="majorHAnsi"/>
        </w:rPr>
        <w:t xml:space="preserve"> order) with cut-off frequencies determined using the autocorrelation method [3</w:t>
      </w:r>
      <w:r w:rsidR="00307F43" w:rsidRPr="0029269A">
        <w:rPr>
          <w:rFonts w:asciiTheme="majorHAnsi" w:hAnsiTheme="majorHAnsi"/>
        </w:rPr>
        <w:t>7</w:t>
      </w:r>
      <w:r w:rsidRPr="0029269A">
        <w:rPr>
          <w:rFonts w:asciiTheme="majorHAnsi" w:hAnsiTheme="majorHAnsi"/>
        </w:rPr>
        <w:t>]. Filtered position data were then double-differentiated to calculate acceleration of the wrist, which was used to identify the commencement of arm movement (peak acceleration of wrist).</w:t>
      </w:r>
      <w:r w:rsidR="004649B1" w:rsidRPr="0029269A">
        <w:rPr>
          <w:rFonts w:asciiTheme="majorHAnsi" w:hAnsiTheme="majorHAnsi"/>
        </w:rPr>
        <w:t xml:space="preserve"> </w:t>
      </w:r>
    </w:p>
    <w:p w14:paraId="7A9069B4" w14:textId="77777777" w:rsidR="007474E1" w:rsidRPr="0029269A" w:rsidRDefault="007474E1" w:rsidP="007474E1">
      <w:pPr>
        <w:spacing w:line="480" w:lineRule="auto"/>
        <w:rPr>
          <w:rFonts w:asciiTheme="majorHAnsi" w:hAnsiTheme="majorHAnsi"/>
          <w:i/>
        </w:rPr>
      </w:pPr>
    </w:p>
    <w:p w14:paraId="11340DE3" w14:textId="77777777" w:rsidR="007474E1" w:rsidRPr="00531C7D" w:rsidRDefault="007474E1" w:rsidP="007474E1">
      <w:pPr>
        <w:spacing w:line="480" w:lineRule="auto"/>
        <w:rPr>
          <w:rFonts w:asciiTheme="majorHAnsi" w:hAnsiTheme="majorHAnsi"/>
          <w:b/>
        </w:rPr>
      </w:pPr>
      <w:r w:rsidRPr="00531C7D">
        <w:rPr>
          <w:rFonts w:asciiTheme="majorHAnsi" w:hAnsiTheme="majorHAnsi"/>
          <w:b/>
          <w:i/>
        </w:rPr>
        <w:t>Outcome Measures</w:t>
      </w:r>
    </w:p>
    <w:p w14:paraId="15057BBC" w14:textId="77777777" w:rsidR="007474E1" w:rsidRPr="00531C7D" w:rsidRDefault="007474E1" w:rsidP="007474E1">
      <w:pPr>
        <w:spacing w:line="480" w:lineRule="auto"/>
        <w:rPr>
          <w:rFonts w:asciiTheme="majorHAnsi" w:hAnsiTheme="majorHAnsi"/>
          <w:i/>
        </w:rPr>
      </w:pPr>
      <w:r w:rsidRPr="00531C7D">
        <w:rPr>
          <w:rFonts w:asciiTheme="majorHAnsi" w:hAnsiTheme="majorHAnsi"/>
          <w:i/>
        </w:rPr>
        <w:t>Limb Movement</w:t>
      </w:r>
    </w:p>
    <w:p w14:paraId="0E688C9A" w14:textId="77777777" w:rsidR="007474E1" w:rsidRPr="0029269A" w:rsidRDefault="007474E1" w:rsidP="007474E1">
      <w:pPr>
        <w:spacing w:line="480" w:lineRule="auto"/>
        <w:rPr>
          <w:rFonts w:asciiTheme="majorHAnsi" w:hAnsiTheme="majorHAnsi"/>
        </w:rPr>
      </w:pPr>
      <w:r w:rsidRPr="0029269A">
        <w:rPr>
          <w:rFonts w:asciiTheme="majorHAnsi" w:hAnsiTheme="majorHAnsi"/>
          <w:i/>
        </w:rPr>
        <w:t>Successful movement:</w:t>
      </w:r>
      <w:r w:rsidRPr="0029269A">
        <w:rPr>
          <w:rFonts w:asciiTheme="majorHAnsi" w:hAnsiTheme="majorHAnsi"/>
        </w:rPr>
        <w:t xml:space="preserve"> defined as successfully touching the target on the screen within the display time period.</w:t>
      </w:r>
    </w:p>
    <w:p w14:paraId="5BE6B75A" w14:textId="130B26FC" w:rsidR="007474E1" w:rsidRPr="0029269A" w:rsidRDefault="007474E1" w:rsidP="007474E1">
      <w:pPr>
        <w:spacing w:line="480" w:lineRule="auto"/>
        <w:rPr>
          <w:rFonts w:asciiTheme="majorHAnsi" w:hAnsiTheme="majorHAnsi"/>
        </w:rPr>
      </w:pPr>
      <w:r w:rsidRPr="0029269A">
        <w:rPr>
          <w:rFonts w:asciiTheme="majorHAnsi" w:hAnsiTheme="majorHAnsi"/>
          <w:i/>
        </w:rPr>
        <w:t>Time taken to initiate upper limb movement:</w:t>
      </w:r>
      <w:r w:rsidRPr="0029269A">
        <w:rPr>
          <w:rFonts w:asciiTheme="majorHAnsi" w:hAnsiTheme="majorHAnsi"/>
        </w:rPr>
        <w:t xml:space="preserve"> the time </w:t>
      </w:r>
      <w:r w:rsidR="00105866" w:rsidRPr="0029269A">
        <w:rPr>
          <w:rFonts w:asciiTheme="majorHAnsi" w:hAnsiTheme="majorHAnsi"/>
        </w:rPr>
        <w:t>taken</w:t>
      </w:r>
      <w:r w:rsidRPr="0029269A">
        <w:rPr>
          <w:rFonts w:asciiTheme="majorHAnsi" w:hAnsiTheme="majorHAnsi"/>
        </w:rPr>
        <w:t xml:space="preserve"> for the upper limb to start moving following the onset of the target.</w:t>
      </w:r>
    </w:p>
    <w:p w14:paraId="3D14D582" w14:textId="2701A2C5" w:rsidR="007474E1" w:rsidRPr="0029269A" w:rsidRDefault="007474E1" w:rsidP="007474E1">
      <w:pPr>
        <w:spacing w:line="480" w:lineRule="auto"/>
        <w:rPr>
          <w:rFonts w:asciiTheme="majorHAnsi" w:hAnsiTheme="majorHAnsi"/>
        </w:rPr>
      </w:pPr>
      <w:r w:rsidRPr="0029269A">
        <w:rPr>
          <w:rFonts w:asciiTheme="majorHAnsi" w:hAnsiTheme="majorHAnsi"/>
          <w:i/>
        </w:rPr>
        <w:lastRenderedPageBreak/>
        <w:t>Time taken to terminate the trial:</w:t>
      </w:r>
      <w:r w:rsidRPr="0029269A">
        <w:rPr>
          <w:rFonts w:asciiTheme="majorHAnsi" w:hAnsiTheme="majorHAnsi"/>
        </w:rPr>
        <w:t xml:space="preserve"> the time taken from the </w:t>
      </w:r>
      <w:r w:rsidR="00105866" w:rsidRPr="0029269A">
        <w:rPr>
          <w:rFonts w:asciiTheme="majorHAnsi" w:hAnsiTheme="majorHAnsi"/>
        </w:rPr>
        <w:t xml:space="preserve">target </w:t>
      </w:r>
      <w:r w:rsidRPr="0029269A">
        <w:rPr>
          <w:rFonts w:asciiTheme="majorHAnsi" w:hAnsiTheme="majorHAnsi"/>
        </w:rPr>
        <w:t>onset to when the target was touched. Note this measure was calculated for successful movements only.</w:t>
      </w:r>
    </w:p>
    <w:p w14:paraId="634F9F96" w14:textId="1FEC7560" w:rsidR="007474E1" w:rsidRPr="00531C7D" w:rsidRDefault="007474E1" w:rsidP="007474E1">
      <w:pPr>
        <w:spacing w:line="480" w:lineRule="auto"/>
        <w:rPr>
          <w:rFonts w:asciiTheme="majorHAnsi" w:hAnsiTheme="majorHAnsi"/>
          <w:i/>
        </w:rPr>
      </w:pPr>
      <w:r w:rsidRPr="00531C7D">
        <w:rPr>
          <w:rFonts w:asciiTheme="majorHAnsi" w:hAnsiTheme="majorHAnsi"/>
          <w:i/>
        </w:rPr>
        <w:t>Eye movements</w:t>
      </w:r>
      <w:r w:rsidR="007C2A4B" w:rsidRPr="00531C7D">
        <w:rPr>
          <w:rFonts w:asciiTheme="majorHAnsi" w:hAnsiTheme="majorHAnsi"/>
          <w:i/>
        </w:rPr>
        <w:t xml:space="preserve"> </w:t>
      </w:r>
    </w:p>
    <w:p w14:paraId="0B8E151B" w14:textId="3565FF8A" w:rsidR="007474E1" w:rsidRPr="0029269A" w:rsidRDefault="007474E1" w:rsidP="007474E1">
      <w:pPr>
        <w:spacing w:line="480" w:lineRule="auto"/>
        <w:rPr>
          <w:rFonts w:asciiTheme="majorHAnsi" w:hAnsiTheme="majorHAnsi"/>
        </w:rPr>
      </w:pPr>
      <w:r w:rsidRPr="0029269A">
        <w:rPr>
          <w:rFonts w:asciiTheme="majorHAnsi" w:hAnsiTheme="majorHAnsi"/>
          <w:i/>
        </w:rPr>
        <w:t>Eye movement latency</w:t>
      </w:r>
      <w:r w:rsidR="007C2A4B" w:rsidRPr="0029269A">
        <w:rPr>
          <w:rFonts w:asciiTheme="majorHAnsi" w:hAnsiTheme="majorHAnsi"/>
          <w:i/>
        </w:rPr>
        <w:t xml:space="preserve">, </w:t>
      </w:r>
      <w:r w:rsidRPr="0029269A">
        <w:rPr>
          <w:rFonts w:asciiTheme="majorHAnsi" w:hAnsiTheme="majorHAnsi"/>
          <w:i/>
        </w:rPr>
        <w:t>Eye movement duration to reach the target region</w:t>
      </w:r>
      <w:r w:rsidR="007C2A4B" w:rsidRPr="0029269A">
        <w:rPr>
          <w:rFonts w:asciiTheme="majorHAnsi" w:hAnsiTheme="majorHAnsi"/>
          <w:i/>
        </w:rPr>
        <w:t xml:space="preserve"> and Average number of visits to the target </w:t>
      </w:r>
      <w:r w:rsidR="007D331A" w:rsidRPr="0029269A">
        <w:rPr>
          <w:rFonts w:asciiTheme="majorHAnsi" w:hAnsiTheme="majorHAnsi"/>
        </w:rPr>
        <w:t>were the same as in</w:t>
      </w:r>
      <w:r w:rsidR="007C2A4B" w:rsidRPr="0029269A">
        <w:rPr>
          <w:rFonts w:asciiTheme="majorHAnsi" w:hAnsiTheme="majorHAnsi"/>
        </w:rPr>
        <w:t xml:space="preserve"> Experiment</w:t>
      </w:r>
      <w:r w:rsidR="00FE00F0" w:rsidRPr="0029269A">
        <w:rPr>
          <w:rFonts w:asciiTheme="majorHAnsi" w:hAnsiTheme="majorHAnsi"/>
        </w:rPr>
        <w:t xml:space="preserve"> 1</w:t>
      </w:r>
      <w:r w:rsidR="007C2A4B" w:rsidRPr="0029269A">
        <w:rPr>
          <w:rFonts w:asciiTheme="majorHAnsi" w:hAnsiTheme="majorHAnsi"/>
        </w:rPr>
        <w:t>.</w:t>
      </w:r>
      <w:r w:rsidR="007C2A4B" w:rsidRPr="0029269A">
        <w:rPr>
          <w:rFonts w:asciiTheme="majorHAnsi" w:hAnsiTheme="majorHAnsi"/>
          <w:i/>
        </w:rPr>
        <w:t xml:space="preserve">  </w:t>
      </w:r>
      <w:r w:rsidR="007C2A4B" w:rsidRPr="0029269A">
        <w:rPr>
          <w:rFonts w:asciiTheme="majorHAnsi" w:hAnsiTheme="majorHAnsi"/>
        </w:rPr>
        <w:t>Note</w:t>
      </w:r>
      <w:r w:rsidR="00BA7142" w:rsidRPr="0029269A">
        <w:rPr>
          <w:rFonts w:asciiTheme="majorHAnsi" w:hAnsiTheme="majorHAnsi"/>
        </w:rPr>
        <w:t xml:space="preserve"> </w:t>
      </w:r>
      <w:r w:rsidRPr="0029269A">
        <w:rPr>
          <w:rFonts w:asciiTheme="majorHAnsi" w:hAnsiTheme="majorHAnsi"/>
        </w:rPr>
        <w:t>that for dynamic trials target refers to the second target that was presented</w:t>
      </w:r>
      <w:r w:rsidR="007C2A4B" w:rsidRPr="0029269A">
        <w:rPr>
          <w:rFonts w:asciiTheme="majorHAnsi" w:hAnsiTheme="majorHAnsi"/>
        </w:rPr>
        <w:t>, and</w:t>
      </w:r>
      <w:r w:rsidRPr="0029269A">
        <w:rPr>
          <w:rFonts w:asciiTheme="majorHAnsi" w:hAnsiTheme="majorHAnsi"/>
        </w:rPr>
        <w:t xml:space="preserve"> the number of visits was summed across the two targets presented.</w:t>
      </w:r>
    </w:p>
    <w:p w14:paraId="64CC7261" w14:textId="3B4828CD" w:rsidR="007474E1" w:rsidRPr="0029269A" w:rsidRDefault="007474E1" w:rsidP="007474E1">
      <w:pPr>
        <w:spacing w:line="480" w:lineRule="auto"/>
        <w:rPr>
          <w:rFonts w:asciiTheme="majorHAnsi" w:hAnsiTheme="majorHAnsi"/>
        </w:rPr>
      </w:pPr>
      <w:r w:rsidRPr="0029269A">
        <w:rPr>
          <w:rFonts w:asciiTheme="majorHAnsi" w:hAnsiTheme="majorHAnsi"/>
          <w:i/>
        </w:rPr>
        <w:t>Average number of visits to non-target regions:</w:t>
      </w:r>
      <w:r w:rsidRPr="0029269A">
        <w:rPr>
          <w:rFonts w:asciiTheme="majorHAnsi" w:hAnsiTheme="majorHAnsi"/>
        </w:rPr>
        <w:t xml:space="preserve"> the average number of times gaze landed on a region that was not the target</w:t>
      </w:r>
      <w:r w:rsidR="007C2A4B" w:rsidRPr="0029269A">
        <w:rPr>
          <w:rFonts w:asciiTheme="majorHAnsi" w:hAnsiTheme="majorHAnsi"/>
        </w:rPr>
        <w:t xml:space="preserve">, following </w:t>
      </w:r>
      <w:r w:rsidRPr="0029269A">
        <w:rPr>
          <w:rFonts w:asciiTheme="majorHAnsi" w:hAnsiTheme="majorHAnsi"/>
        </w:rPr>
        <w:t>onset of the target.</w:t>
      </w:r>
    </w:p>
    <w:p w14:paraId="124CD2F6" w14:textId="5A520E3F" w:rsidR="007474E1" w:rsidRPr="0029269A" w:rsidRDefault="007474E1" w:rsidP="007474E1">
      <w:pPr>
        <w:spacing w:line="480" w:lineRule="auto"/>
        <w:rPr>
          <w:rFonts w:asciiTheme="majorHAnsi" w:hAnsiTheme="majorHAnsi"/>
        </w:rPr>
      </w:pPr>
      <w:r w:rsidRPr="0029269A">
        <w:rPr>
          <w:rFonts w:asciiTheme="majorHAnsi" w:hAnsiTheme="majorHAnsi"/>
          <w:i/>
        </w:rPr>
        <w:t>First Eye Movement to target:</w:t>
      </w:r>
      <w:r w:rsidRPr="0029269A">
        <w:rPr>
          <w:rFonts w:asciiTheme="majorHAnsi" w:hAnsiTheme="majorHAnsi"/>
        </w:rPr>
        <w:t xml:space="preserve"> the proportion of trials </w:t>
      </w:r>
      <w:r w:rsidR="007C2A4B" w:rsidRPr="0029269A">
        <w:rPr>
          <w:rFonts w:asciiTheme="majorHAnsi" w:hAnsiTheme="majorHAnsi"/>
        </w:rPr>
        <w:t xml:space="preserve">where </w:t>
      </w:r>
      <w:r w:rsidRPr="0029269A">
        <w:rPr>
          <w:rFonts w:asciiTheme="majorHAnsi" w:hAnsiTheme="majorHAnsi"/>
        </w:rPr>
        <w:t>gaze went straight to the target after leaving the central region.</w:t>
      </w:r>
    </w:p>
    <w:p w14:paraId="2845EFC0" w14:textId="18F9758F" w:rsidR="007474E1" w:rsidRPr="0029269A" w:rsidRDefault="007474E1" w:rsidP="007474E1">
      <w:pPr>
        <w:spacing w:line="480" w:lineRule="auto"/>
        <w:rPr>
          <w:rFonts w:asciiTheme="majorHAnsi" w:hAnsiTheme="majorHAnsi"/>
        </w:rPr>
      </w:pPr>
      <w:r w:rsidRPr="0029269A">
        <w:rPr>
          <w:rFonts w:asciiTheme="majorHAnsi" w:hAnsiTheme="majorHAnsi"/>
          <w:i/>
        </w:rPr>
        <w:t>Eye Movement Initiated before Upper Limb Movement:</w:t>
      </w:r>
      <w:r w:rsidRPr="0029269A">
        <w:rPr>
          <w:rFonts w:asciiTheme="majorHAnsi" w:hAnsiTheme="majorHAnsi"/>
        </w:rPr>
        <w:t xml:space="preserve"> the proportion of trials the eye movement was initiated before the upper limb movement.</w:t>
      </w:r>
    </w:p>
    <w:p w14:paraId="1E0B5E10" w14:textId="77777777" w:rsidR="007474E1" w:rsidRPr="0029269A" w:rsidRDefault="007474E1" w:rsidP="007474E1">
      <w:pPr>
        <w:spacing w:line="480" w:lineRule="auto"/>
        <w:rPr>
          <w:rFonts w:asciiTheme="majorHAnsi" w:hAnsiTheme="majorHAnsi"/>
        </w:rPr>
      </w:pPr>
    </w:p>
    <w:p w14:paraId="35243FF7" w14:textId="77777777" w:rsidR="007474E1" w:rsidRPr="00531C7D" w:rsidRDefault="007474E1" w:rsidP="007474E1">
      <w:pPr>
        <w:spacing w:line="480" w:lineRule="auto"/>
        <w:rPr>
          <w:rFonts w:asciiTheme="majorHAnsi" w:hAnsiTheme="majorHAnsi"/>
          <w:b/>
          <w:i/>
        </w:rPr>
      </w:pPr>
      <w:r w:rsidRPr="00531C7D">
        <w:rPr>
          <w:rFonts w:asciiTheme="majorHAnsi" w:hAnsiTheme="majorHAnsi"/>
          <w:b/>
          <w:i/>
        </w:rPr>
        <w:t>Participants</w:t>
      </w:r>
    </w:p>
    <w:p w14:paraId="4AB6AA64" w14:textId="0387A3C2" w:rsidR="007474E1" w:rsidRPr="0029269A" w:rsidRDefault="007474E1" w:rsidP="007474E1">
      <w:pPr>
        <w:spacing w:line="480" w:lineRule="auto"/>
        <w:rPr>
          <w:rFonts w:asciiTheme="majorHAnsi" w:hAnsiTheme="majorHAnsi"/>
        </w:rPr>
      </w:pPr>
      <w:r w:rsidRPr="0029269A">
        <w:rPr>
          <w:rFonts w:asciiTheme="majorHAnsi" w:hAnsiTheme="majorHAnsi"/>
        </w:rPr>
        <w:t>Three control participants and one stroke participant were excluded due to poor calibration for the eye movement data.  One control participant and one stroke participant were ex</w:t>
      </w:r>
      <w:r w:rsidR="00E1542E" w:rsidRPr="0029269A">
        <w:rPr>
          <w:rFonts w:asciiTheme="majorHAnsi" w:hAnsiTheme="majorHAnsi"/>
        </w:rPr>
        <w:t>c</w:t>
      </w:r>
      <w:r w:rsidRPr="0029269A">
        <w:rPr>
          <w:rFonts w:asciiTheme="majorHAnsi" w:hAnsiTheme="majorHAnsi"/>
        </w:rPr>
        <w:t>luded due to poor calibration of upper limb movement. Data are therefore reported for six control and six stroke participants. All participants complied with the study protocol and no participants reported any adverse effects.</w:t>
      </w:r>
    </w:p>
    <w:p w14:paraId="5CB398FD" w14:textId="77777777" w:rsidR="007474E1" w:rsidRPr="0029269A" w:rsidRDefault="007474E1" w:rsidP="007474E1">
      <w:pPr>
        <w:spacing w:line="480" w:lineRule="auto"/>
        <w:rPr>
          <w:rFonts w:asciiTheme="majorHAnsi" w:hAnsiTheme="majorHAnsi"/>
        </w:rPr>
      </w:pPr>
    </w:p>
    <w:p w14:paraId="710119DE" w14:textId="77777777" w:rsidR="007474E1" w:rsidRPr="00531C7D" w:rsidRDefault="007474E1" w:rsidP="007474E1">
      <w:pPr>
        <w:spacing w:line="480" w:lineRule="auto"/>
        <w:rPr>
          <w:rFonts w:asciiTheme="majorHAnsi" w:hAnsiTheme="majorHAnsi"/>
          <w:b/>
          <w:i/>
        </w:rPr>
      </w:pPr>
      <w:r w:rsidRPr="00531C7D">
        <w:rPr>
          <w:rFonts w:asciiTheme="majorHAnsi" w:hAnsiTheme="majorHAnsi"/>
          <w:b/>
          <w:i/>
        </w:rPr>
        <w:t>Control Data</w:t>
      </w:r>
    </w:p>
    <w:p w14:paraId="524A526F" w14:textId="525CBBD1" w:rsidR="007474E1" w:rsidRPr="0029269A" w:rsidRDefault="003675F6" w:rsidP="007715AE">
      <w:pPr>
        <w:spacing w:line="480" w:lineRule="auto"/>
        <w:rPr>
          <w:rFonts w:asciiTheme="majorHAnsi" w:hAnsiTheme="majorHAnsi"/>
        </w:rPr>
      </w:pPr>
      <w:r w:rsidRPr="0029269A">
        <w:rPr>
          <w:rFonts w:asciiTheme="majorHAnsi" w:hAnsiTheme="majorHAnsi"/>
        </w:rPr>
        <w:lastRenderedPageBreak/>
        <w:t>A</w:t>
      </w:r>
      <w:r w:rsidR="007474E1" w:rsidRPr="0029269A">
        <w:rPr>
          <w:rFonts w:asciiTheme="majorHAnsi" w:hAnsiTheme="majorHAnsi"/>
        </w:rPr>
        <w:t xml:space="preserve"> series of 2 (dominance</w:t>
      </w:r>
      <w:r w:rsidRPr="0029269A">
        <w:rPr>
          <w:rFonts w:asciiTheme="majorHAnsi" w:hAnsiTheme="majorHAnsi"/>
        </w:rPr>
        <w:t xml:space="preserve">: dominant </w:t>
      </w:r>
      <w:proofErr w:type="spellStart"/>
      <w:r w:rsidR="005212F1" w:rsidRPr="0029269A">
        <w:rPr>
          <w:rFonts w:asciiTheme="majorHAnsi" w:hAnsiTheme="majorHAnsi"/>
        </w:rPr>
        <w:t>vs</w:t>
      </w:r>
      <w:proofErr w:type="spellEnd"/>
      <w:r w:rsidRPr="0029269A">
        <w:rPr>
          <w:rFonts w:asciiTheme="majorHAnsi" w:hAnsiTheme="majorHAnsi"/>
        </w:rPr>
        <w:t xml:space="preserve"> non-dominant upper limbs</w:t>
      </w:r>
      <w:r w:rsidR="007474E1" w:rsidRPr="0029269A">
        <w:rPr>
          <w:rFonts w:asciiTheme="majorHAnsi" w:hAnsiTheme="majorHAnsi"/>
        </w:rPr>
        <w:t>) x 2 (trial type</w:t>
      </w:r>
      <w:r w:rsidRPr="0029269A">
        <w:rPr>
          <w:rFonts w:asciiTheme="majorHAnsi" w:hAnsiTheme="majorHAnsi"/>
        </w:rPr>
        <w:t xml:space="preserve">: static </w:t>
      </w:r>
      <w:proofErr w:type="spellStart"/>
      <w:r w:rsidR="005212F1" w:rsidRPr="0029269A">
        <w:rPr>
          <w:rFonts w:asciiTheme="majorHAnsi" w:hAnsiTheme="majorHAnsi"/>
        </w:rPr>
        <w:t>vs</w:t>
      </w:r>
      <w:proofErr w:type="spellEnd"/>
      <w:r w:rsidRPr="0029269A">
        <w:rPr>
          <w:rFonts w:asciiTheme="majorHAnsi" w:hAnsiTheme="majorHAnsi"/>
        </w:rPr>
        <w:t xml:space="preserve"> dynamic</w:t>
      </w:r>
      <w:r w:rsidR="007474E1" w:rsidRPr="0029269A">
        <w:rPr>
          <w:rFonts w:asciiTheme="majorHAnsi" w:hAnsiTheme="majorHAnsi"/>
        </w:rPr>
        <w:t>) ANOVAs were conducted on all of the outcome measures</w:t>
      </w:r>
      <w:r w:rsidRPr="0029269A">
        <w:rPr>
          <w:rFonts w:asciiTheme="majorHAnsi" w:hAnsiTheme="majorHAnsi"/>
        </w:rPr>
        <w:t xml:space="preserve">.  </w:t>
      </w:r>
      <w:r w:rsidR="007474E1" w:rsidRPr="0029269A">
        <w:rPr>
          <w:rFonts w:asciiTheme="majorHAnsi" w:hAnsiTheme="majorHAnsi"/>
        </w:rPr>
        <w:t xml:space="preserve">The pattern of data for </w:t>
      </w:r>
      <w:r w:rsidRPr="0029269A">
        <w:rPr>
          <w:rFonts w:asciiTheme="majorHAnsi" w:hAnsiTheme="majorHAnsi"/>
        </w:rPr>
        <w:t>dominance</w:t>
      </w:r>
      <w:r w:rsidR="007474E1" w:rsidRPr="0029269A">
        <w:rPr>
          <w:rFonts w:asciiTheme="majorHAnsi" w:hAnsiTheme="majorHAnsi"/>
        </w:rPr>
        <w:t xml:space="preserve"> was very similar (</w:t>
      </w:r>
      <w:r w:rsidR="00363974" w:rsidRPr="0029269A">
        <w:rPr>
          <w:rFonts w:asciiTheme="majorHAnsi" w:hAnsiTheme="majorHAnsi"/>
        </w:rPr>
        <w:t xml:space="preserve">only </w:t>
      </w:r>
      <w:r w:rsidR="005212F1" w:rsidRPr="0029269A">
        <w:rPr>
          <w:rFonts w:asciiTheme="majorHAnsi" w:hAnsiTheme="majorHAnsi"/>
        </w:rPr>
        <w:t>time</w:t>
      </w:r>
      <w:r w:rsidR="007474E1" w:rsidRPr="0029269A">
        <w:rPr>
          <w:rFonts w:asciiTheme="majorHAnsi" w:hAnsiTheme="majorHAnsi"/>
        </w:rPr>
        <w:t xml:space="preserve"> to reach the target </w:t>
      </w:r>
      <w:r w:rsidR="005212F1" w:rsidRPr="0029269A">
        <w:rPr>
          <w:rFonts w:asciiTheme="majorHAnsi" w:hAnsiTheme="majorHAnsi"/>
        </w:rPr>
        <w:t xml:space="preserve">was </w:t>
      </w:r>
      <w:r w:rsidR="00363974" w:rsidRPr="0029269A">
        <w:rPr>
          <w:rFonts w:asciiTheme="majorHAnsi" w:hAnsiTheme="majorHAnsi"/>
        </w:rPr>
        <w:t xml:space="preserve">significantly </w:t>
      </w:r>
      <w:r w:rsidR="005212F1" w:rsidRPr="0029269A">
        <w:rPr>
          <w:rFonts w:asciiTheme="majorHAnsi" w:hAnsiTheme="majorHAnsi"/>
        </w:rPr>
        <w:t xml:space="preserve">longer </w:t>
      </w:r>
      <w:r w:rsidR="007474E1" w:rsidRPr="0029269A">
        <w:rPr>
          <w:rFonts w:asciiTheme="majorHAnsi" w:hAnsiTheme="majorHAnsi"/>
        </w:rPr>
        <w:t xml:space="preserve">in a dynamic trial when using the non-dominant hand, </w:t>
      </w:r>
      <w:proofErr w:type="spellStart"/>
      <w:r w:rsidR="007474E1" w:rsidRPr="0029269A">
        <w:rPr>
          <w:rFonts w:asciiTheme="majorHAnsi" w:hAnsiTheme="majorHAnsi"/>
          <w:i/>
        </w:rPr>
        <w:t>t</w:t>
      </w:r>
      <w:r w:rsidR="007474E1" w:rsidRPr="0029269A">
        <w:rPr>
          <w:rFonts w:asciiTheme="majorHAnsi" w:hAnsiTheme="majorHAnsi"/>
        </w:rPr>
        <w:t>s</w:t>
      </w:r>
      <w:proofErr w:type="spellEnd"/>
      <w:r w:rsidR="007474E1" w:rsidRPr="0029269A">
        <w:rPr>
          <w:rFonts w:asciiTheme="majorHAnsi" w:hAnsiTheme="majorHAnsi"/>
        </w:rPr>
        <w:t xml:space="preserve"> &gt; 2.85, </w:t>
      </w:r>
      <w:proofErr w:type="spellStart"/>
      <w:r w:rsidR="007474E1" w:rsidRPr="0029269A">
        <w:rPr>
          <w:rFonts w:asciiTheme="majorHAnsi" w:hAnsiTheme="majorHAnsi"/>
          <w:i/>
        </w:rPr>
        <w:t>p</w:t>
      </w:r>
      <w:r w:rsidR="007474E1" w:rsidRPr="0029269A">
        <w:rPr>
          <w:rFonts w:asciiTheme="majorHAnsi" w:hAnsiTheme="majorHAnsi"/>
        </w:rPr>
        <w:t>s</w:t>
      </w:r>
      <w:proofErr w:type="spellEnd"/>
      <w:r w:rsidR="007474E1" w:rsidRPr="0029269A">
        <w:rPr>
          <w:rFonts w:asciiTheme="majorHAnsi" w:hAnsiTheme="majorHAnsi"/>
        </w:rPr>
        <w:t xml:space="preserve"> &lt; .036</w:t>
      </w:r>
      <w:r w:rsidR="005212F1" w:rsidRPr="0029269A">
        <w:rPr>
          <w:rFonts w:asciiTheme="majorHAnsi" w:hAnsiTheme="majorHAnsi"/>
        </w:rPr>
        <w:t>)</w:t>
      </w:r>
      <w:r w:rsidR="007474E1" w:rsidRPr="0029269A">
        <w:rPr>
          <w:rFonts w:asciiTheme="majorHAnsi" w:hAnsiTheme="majorHAnsi"/>
        </w:rPr>
        <w:t>, and so data were collapsed across these two conditions to provide one combined control data set.</w:t>
      </w:r>
    </w:p>
    <w:p w14:paraId="08493EAD" w14:textId="77777777" w:rsidR="007474E1" w:rsidRPr="0029269A" w:rsidRDefault="007474E1" w:rsidP="007474E1">
      <w:pPr>
        <w:spacing w:line="480" w:lineRule="auto"/>
        <w:rPr>
          <w:rFonts w:asciiTheme="majorHAnsi" w:hAnsiTheme="majorHAnsi"/>
        </w:rPr>
      </w:pPr>
    </w:p>
    <w:p w14:paraId="7CF617DC" w14:textId="64A48350" w:rsidR="007474E1" w:rsidRPr="00531C7D" w:rsidRDefault="007474E1" w:rsidP="007474E1">
      <w:pPr>
        <w:spacing w:line="480" w:lineRule="auto"/>
        <w:rPr>
          <w:rFonts w:asciiTheme="majorHAnsi" w:hAnsiTheme="majorHAnsi"/>
          <w:b/>
        </w:rPr>
      </w:pPr>
      <w:r w:rsidRPr="00531C7D">
        <w:rPr>
          <w:rFonts w:asciiTheme="majorHAnsi" w:hAnsiTheme="majorHAnsi"/>
          <w:b/>
          <w:i/>
        </w:rPr>
        <w:t>Control d</w:t>
      </w:r>
      <w:r w:rsidR="00023C0D" w:rsidRPr="00531C7D">
        <w:rPr>
          <w:rFonts w:asciiTheme="majorHAnsi" w:hAnsiTheme="majorHAnsi"/>
          <w:b/>
          <w:i/>
        </w:rPr>
        <w:t xml:space="preserve">ata compared to data from the less </w:t>
      </w:r>
      <w:r w:rsidRPr="00531C7D">
        <w:rPr>
          <w:rFonts w:asciiTheme="majorHAnsi" w:hAnsiTheme="majorHAnsi"/>
          <w:b/>
          <w:i/>
        </w:rPr>
        <w:t>impaired limb of stroke participants</w:t>
      </w:r>
      <w:r w:rsidRPr="00531C7D">
        <w:rPr>
          <w:rFonts w:asciiTheme="majorHAnsi" w:hAnsiTheme="majorHAnsi"/>
          <w:b/>
        </w:rPr>
        <w:t>.</w:t>
      </w:r>
    </w:p>
    <w:p w14:paraId="07FE48CA" w14:textId="06445C0E" w:rsidR="007474E1" w:rsidRPr="0029269A" w:rsidRDefault="007474E1" w:rsidP="00506283">
      <w:pPr>
        <w:spacing w:line="480" w:lineRule="auto"/>
        <w:rPr>
          <w:rFonts w:asciiTheme="majorHAnsi" w:hAnsiTheme="majorHAnsi"/>
        </w:rPr>
      </w:pPr>
      <w:r w:rsidRPr="0029269A">
        <w:rPr>
          <w:rFonts w:asciiTheme="majorHAnsi" w:hAnsiTheme="majorHAnsi"/>
        </w:rPr>
        <w:t>The combined control data were compared to data from the unimpaired upper limb of the stroke participants.  A series of 2 (trial type</w:t>
      </w:r>
      <w:r w:rsidR="005212F1" w:rsidRPr="0029269A">
        <w:rPr>
          <w:rFonts w:asciiTheme="majorHAnsi" w:hAnsiTheme="majorHAnsi"/>
        </w:rPr>
        <w:t xml:space="preserve">: static </w:t>
      </w:r>
      <w:proofErr w:type="spellStart"/>
      <w:r w:rsidR="005212F1" w:rsidRPr="0029269A">
        <w:rPr>
          <w:rFonts w:asciiTheme="majorHAnsi" w:hAnsiTheme="majorHAnsi"/>
        </w:rPr>
        <w:t>vs</w:t>
      </w:r>
      <w:proofErr w:type="spellEnd"/>
      <w:r w:rsidR="005212F1" w:rsidRPr="0029269A">
        <w:rPr>
          <w:rFonts w:asciiTheme="majorHAnsi" w:hAnsiTheme="majorHAnsi"/>
        </w:rPr>
        <w:t xml:space="preserve"> dynamic</w:t>
      </w:r>
      <w:r w:rsidRPr="0029269A">
        <w:rPr>
          <w:rFonts w:asciiTheme="majorHAnsi" w:hAnsiTheme="majorHAnsi"/>
        </w:rPr>
        <w:t>) x 2 (participant group</w:t>
      </w:r>
      <w:r w:rsidR="005212F1" w:rsidRPr="0029269A">
        <w:rPr>
          <w:rFonts w:asciiTheme="majorHAnsi" w:hAnsiTheme="majorHAnsi"/>
        </w:rPr>
        <w:t xml:space="preserve">: control </w:t>
      </w:r>
      <w:proofErr w:type="spellStart"/>
      <w:r w:rsidR="005212F1" w:rsidRPr="0029269A">
        <w:rPr>
          <w:rFonts w:asciiTheme="majorHAnsi" w:hAnsiTheme="majorHAnsi"/>
        </w:rPr>
        <w:t>vs</w:t>
      </w:r>
      <w:proofErr w:type="spellEnd"/>
      <w:r w:rsidR="005212F1" w:rsidRPr="0029269A">
        <w:rPr>
          <w:rFonts w:asciiTheme="majorHAnsi" w:hAnsiTheme="majorHAnsi"/>
        </w:rPr>
        <w:t xml:space="preserve"> unimpaired UL</w:t>
      </w:r>
      <w:r w:rsidRPr="0029269A">
        <w:rPr>
          <w:rFonts w:asciiTheme="majorHAnsi" w:hAnsiTheme="majorHAnsi"/>
        </w:rPr>
        <w:t>) ANOVAS were conducted on the outcome measures. Table 3 displays these data.</w:t>
      </w:r>
    </w:p>
    <w:p w14:paraId="413B1638" w14:textId="77777777" w:rsidR="007474E1" w:rsidRPr="0029269A" w:rsidRDefault="007474E1" w:rsidP="007474E1">
      <w:pPr>
        <w:spacing w:line="480" w:lineRule="auto"/>
        <w:rPr>
          <w:rFonts w:asciiTheme="majorHAnsi" w:hAnsiTheme="majorHAnsi"/>
        </w:rPr>
      </w:pPr>
    </w:p>
    <w:p w14:paraId="12D03BF6" w14:textId="77777777" w:rsidR="007474E1" w:rsidRPr="0029269A" w:rsidRDefault="007474E1" w:rsidP="007474E1">
      <w:pPr>
        <w:widowControl w:val="0"/>
        <w:autoSpaceDE w:val="0"/>
        <w:autoSpaceDN w:val="0"/>
        <w:adjustRightInd w:val="0"/>
        <w:spacing w:line="480" w:lineRule="auto"/>
        <w:rPr>
          <w:rFonts w:asciiTheme="majorHAnsi" w:hAnsiTheme="majorHAnsi" w:cs="Times New Roman"/>
        </w:rPr>
      </w:pPr>
      <w:r w:rsidRPr="0029269A">
        <w:rPr>
          <w:rFonts w:asciiTheme="majorHAnsi" w:hAnsiTheme="majorHAnsi" w:cs="Times New Roman"/>
        </w:rPr>
        <w:t>Table 3 about here</w:t>
      </w:r>
    </w:p>
    <w:p w14:paraId="6B607F53" w14:textId="77777777" w:rsidR="00023C0D" w:rsidRPr="0029269A" w:rsidRDefault="00023C0D" w:rsidP="007474E1">
      <w:pPr>
        <w:widowControl w:val="0"/>
        <w:autoSpaceDE w:val="0"/>
        <w:autoSpaceDN w:val="0"/>
        <w:adjustRightInd w:val="0"/>
        <w:spacing w:line="480" w:lineRule="auto"/>
        <w:rPr>
          <w:rFonts w:asciiTheme="majorHAnsi" w:hAnsiTheme="majorHAnsi" w:cs="Times New Roman"/>
        </w:rPr>
      </w:pPr>
    </w:p>
    <w:p w14:paraId="59990922" w14:textId="2AC173FD" w:rsidR="007474E1" w:rsidRPr="0029269A" w:rsidRDefault="007474E1" w:rsidP="007474E1">
      <w:pPr>
        <w:spacing w:line="480" w:lineRule="auto"/>
        <w:ind w:firstLine="720"/>
        <w:rPr>
          <w:rFonts w:asciiTheme="majorHAnsi" w:hAnsiTheme="majorHAnsi"/>
        </w:rPr>
      </w:pPr>
      <w:r w:rsidRPr="0029269A">
        <w:rPr>
          <w:rFonts w:asciiTheme="majorHAnsi" w:hAnsiTheme="majorHAnsi"/>
        </w:rPr>
        <w:t xml:space="preserve">There was a main effect of trial type for the time taken to initiate the upper limb movement, </w:t>
      </w:r>
      <w:r w:rsidRPr="0029269A">
        <w:rPr>
          <w:rFonts w:asciiTheme="majorHAnsi" w:hAnsiTheme="majorHAnsi"/>
          <w:i/>
        </w:rPr>
        <w:t>F</w:t>
      </w:r>
      <w:r w:rsidRPr="0029269A">
        <w:rPr>
          <w:rFonts w:asciiTheme="majorHAnsi" w:hAnsiTheme="majorHAnsi"/>
        </w:rPr>
        <w:t xml:space="preserve">(1, 10) = 5.40, </w:t>
      </w:r>
      <w:r w:rsidRPr="0029269A">
        <w:rPr>
          <w:rFonts w:asciiTheme="majorHAnsi" w:hAnsiTheme="majorHAnsi"/>
          <w:i/>
        </w:rPr>
        <w:t>p</w:t>
      </w:r>
      <w:r w:rsidRPr="0029269A">
        <w:rPr>
          <w:rFonts w:asciiTheme="majorHAnsi" w:hAnsiTheme="majorHAnsi"/>
        </w:rPr>
        <w:t xml:space="preserve"> = .043, in the time taken to terminate the trial, </w:t>
      </w:r>
      <w:r w:rsidRPr="0029269A">
        <w:rPr>
          <w:rFonts w:asciiTheme="majorHAnsi" w:hAnsiTheme="majorHAnsi"/>
          <w:i/>
        </w:rPr>
        <w:t>F</w:t>
      </w:r>
      <w:r w:rsidRPr="0029269A">
        <w:rPr>
          <w:rFonts w:asciiTheme="majorHAnsi" w:hAnsiTheme="majorHAnsi"/>
        </w:rPr>
        <w:t xml:space="preserve">(1, 10) = 19.03, </w:t>
      </w:r>
      <w:r w:rsidRPr="0029269A">
        <w:rPr>
          <w:rFonts w:asciiTheme="majorHAnsi" w:hAnsiTheme="majorHAnsi"/>
          <w:i/>
        </w:rPr>
        <w:t>p</w:t>
      </w:r>
      <w:r w:rsidRPr="0029269A">
        <w:rPr>
          <w:rFonts w:asciiTheme="majorHAnsi" w:hAnsiTheme="majorHAnsi"/>
        </w:rPr>
        <w:t xml:space="preserve"> = .001, in the eye movement duration to reach the target region, </w:t>
      </w:r>
      <w:r w:rsidRPr="0029269A">
        <w:rPr>
          <w:rFonts w:asciiTheme="majorHAnsi" w:hAnsiTheme="majorHAnsi"/>
          <w:i/>
        </w:rPr>
        <w:t>F</w:t>
      </w:r>
      <w:r w:rsidRPr="0029269A">
        <w:rPr>
          <w:rFonts w:asciiTheme="majorHAnsi" w:hAnsiTheme="majorHAnsi"/>
        </w:rPr>
        <w:t xml:space="preserve">(1, 8) = 111.64, </w:t>
      </w:r>
      <w:r w:rsidRPr="0029269A">
        <w:rPr>
          <w:rFonts w:asciiTheme="majorHAnsi" w:hAnsiTheme="majorHAnsi"/>
          <w:i/>
        </w:rPr>
        <w:t>p</w:t>
      </w:r>
      <w:r w:rsidRPr="0029269A">
        <w:rPr>
          <w:rFonts w:asciiTheme="majorHAnsi" w:hAnsiTheme="majorHAnsi"/>
        </w:rPr>
        <w:t xml:space="preserve"> = .000, and in the number of visits made to the target, </w:t>
      </w:r>
      <w:r w:rsidRPr="0029269A">
        <w:rPr>
          <w:rFonts w:asciiTheme="majorHAnsi" w:hAnsiTheme="majorHAnsi"/>
          <w:i/>
        </w:rPr>
        <w:t>F</w:t>
      </w:r>
      <w:r w:rsidRPr="0029269A">
        <w:rPr>
          <w:rFonts w:asciiTheme="majorHAnsi" w:hAnsiTheme="majorHAnsi"/>
        </w:rPr>
        <w:t xml:space="preserve">(1, 10) = 2398.25, </w:t>
      </w:r>
      <w:r w:rsidRPr="0029269A">
        <w:rPr>
          <w:rFonts w:asciiTheme="majorHAnsi" w:hAnsiTheme="majorHAnsi"/>
          <w:i/>
        </w:rPr>
        <w:t>p</w:t>
      </w:r>
      <w:r w:rsidRPr="0029269A">
        <w:rPr>
          <w:rFonts w:asciiTheme="majorHAnsi" w:hAnsiTheme="majorHAnsi"/>
        </w:rPr>
        <w:t xml:space="preserve"> = .000.  All participants took longer to initiate limb movements (</w:t>
      </w:r>
      <w:r w:rsidRPr="0029269A">
        <w:rPr>
          <w:rFonts w:asciiTheme="majorHAnsi" w:hAnsiTheme="majorHAnsi"/>
          <w:i/>
        </w:rPr>
        <w:t xml:space="preserve">M </w:t>
      </w:r>
      <w:r w:rsidRPr="0029269A">
        <w:rPr>
          <w:rFonts w:asciiTheme="majorHAnsi" w:hAnsiTheme="majorHAnsi"/>
        </w:rPr>
        <w:t xml:space="preserve">= 1053.21 v 1177.00 </w:t>
      </w:r>
      <w:proofErr w:type="spellStart"/>
      <w:r w:rsidRPr="0029269A">
        <w:rPr>
          <w:rFonts w:asciiTheme="majorHAnsi" w:hAnsiTheme="majorHAnsi"/>
        </w:rPr>
        <w:t>ms</w:t>
      </w:r>
      <w:proofErr w:type="spellEnd"/>
      <w:r w:rsidRPr="0029269A">
        <w:rPr>
          <w:rFonts w:asciiTheme="majorHAnsi" w:hAnsiTheme="majorHAnsi"/>
        </w:rPr>
        <w:t>) and to terminate the trial (</w:t>
      </w:r>
      <w:r w:rsidRPr="0029269A">
        <w:rPr>
          <w:rFonts w:asciiTheme="majorHAnsi" w:hAnsiTheme="majorHAnsi"/>
          <w:i/>
        </w:rPr>
        <w:t xml:space="preserve">M </w:t>
      </w:r>
      <w:r w:rsidRPr="0029269A">
        <w:rPr>
          <w:rFonts w:asciiTheme="majorHAnsi" w:hAnsiTheme="majorHAnsi"/>
        </w:rPr>
        <w:t xml:space="preserve">= 2261.15 v 2812.39 </w:t>
      </w:r>
      <w:proofErr w:type="spellStart"/>
      <w:r w:rsidRPr="0029269A">
        <w:rPr>
          <w:rFonts w:asciiTheme="majorHAnsi" w:hAnsiTheme="majorHAnsi"/>
        </w:rPr>
        <w:t>ms</w:t>
      </w:r>
      <w:proofErr w:type="spellEnd"/>
      <w:r w:rsidRPr="0029269A">
        <w:rPr>
          <w:rFonts w:asciiTheme="majorHAnsi" w:hAnsiTheme="majorHAnsi"/>
        </w:rPr>
        <w:t xml:space="preserve">) in the dynamic trials compared to the static trials. Participants also took longer to reach the target region with their eyes (M = 294.93 v 674.47), and made more visits to targets in the dynamic trials (M = 1.02 v 2.05), which reflects participants looking at both </w:t>
      </w:r>
      <w:r w:rsidRPr="0029269A">
        <w:rPr>
          <w:rFonts w:asciiTheme="majorHAnsi" w:hAnsiTheme="majorHAnsi"/>
        </w:rPr>
        <w:lastRenderedPageBreak/>
        <w:t xml:space="preserve">targets in the dynamic trials. There were no main effects of participant group and no interactions </w:t>
      </w:r>
      <w:proofErr w:type="spellStart"/>
      <w:r w:rsidRPr="0029269A">
        <w:rPr>
          <w:rFonts w:asciiTheme="majorHAnsi" w:hAnsiTheme="majorHAnsi"/>
          <w:i/>
        </w:rPr>
        <w:t>F</w:t>
      </w:r>
      <w:r w:rsidRPr="0029269A">
        <w:rPr>
          <w:rFonts w:asciiTheme="majorHAnsi" w:hAnsiTheme="majorHAnsi"/>
        </w:rPr>
        <w:t>s</w:t>
      </w:r>
      <w:proofErr w:type="spellEnd"/>
      <w:r w:rsidRPr="0029269A">
        <w:rPr>
          <w:rFonts w:asciiTheme="majorHAnsi" w:hAnsiTheme="majorHAnsi"/>
        </w:rPr>
        <w:t xml:space="preserve"> &gt; </w:t>
      </w:r>
      <w:r w:rsidR="00822AFC" w:rsidRPr="0029269A">
        <w:rPr>
          <w:rFonts w:asciiTheme="majorHAnsi" w:hAnsiTheme="majorHAnsi"/>
        </w:rPr>
        <w:t>4.00</w:t>
      </w:r>
      <w:r w:rsidRPr="0029269A">
        <w:rPr>
          <w:rFonts w:asciiTheme="majorHAnsi" w:hAnsiTheme="majorHAnsi"/>
        </w:rPr>
        <w:t xml:space="preserve">, </w:t>
      </w:r>
      <w:proofErr w:type="spellStart"/>
      <w:r w:rsidRPr="0029269A">
        <w:rPr>
          <w:rFonts w:asciiTheme="majorHAnsi" w:hAnsiTheme="majorHAnsi"/>
          <w:i/>
        </w:rPr>
        <w:t>p</w:t>
      </w:r>
      <w:r w:rsidRPr="0029269A">
        <w:rPr>
          <w:rFonts w:asciiTheme="majorHAnsi" w:hAnsiTheme="majorHAnsi"/>
        </w:rPr>
        <w:t>s</w:t>
      </w:r>
      <w:proofErr w:type="spellEnd"/>
      <w:r w:rsidRPr="0029269A">
        <w:rPr>
          <w:rFonts w:asciiTheme="majorHAnsi" w:hAnsiTheme="majorHAnsi"/>
        </w:rPr>
        <w:t xml:space="preserve"> &lt; .</w:t>
      </w:r>
      <w:r w:rsidR="00B87F3D" w:rsidRPr="0029269A">
        <w:rPr>
          <w:rFonts w:asciiTheme="majorHAnsi" w:hAnsiTheme="majorHAnsi"/>
        </w:rPr>
        <w:t>07</w:t>
      </w:r>
      <w:r w:rsidRPr="0029269A">
        <w:rPr>
          <w:rFonts w:asciiTheme="majorHAnsi" w:hAnsiTheme="majorHAnsi"/>
        </w:rPr>
        <w:t xml:space="preserve">.  </w:t>
      </w:r>
    </w:p>
    <w:p w14:paraId="5F00431A" w14:textId="77777777" w:rsidR="007474E1" w:rsidRPr="0029269A" w:rsidRDefault="007474E1" w:rsidP="007474E1">
      <w:pPr>
        <w:spacing w:line="480" w:lineRule="auto"/>
        <w:rPr>
          <w:rFonts w:asciiTheme="majorHAnsi" w:hAnsiTheme="majorHAnsi"/>
          <w:i/>
        </w:rPr>
      </w:pPr>
    </w:p>
    <w:p w14:paraId="281B2FE9" w14:textId="5D7644CD" w:rsidR="007474E1" w:rsidRPr="00531C7D" w:rsidRDefault="007474E1" w:rsidP="007474E1">
      <w:pPr>
        <w:spacing w:line="480" w:lineRule="auto"/>
        <w:rPr>
          <w:rFonts w:asciiTheme="majorHAnsi" w:hAnsiTheme="majorHAnsi"/>
          <w:b/>
          <w:i/>
        </w:rPr>
      </w:pPr>
      <w:r w:rsidRPr="00531C7D">
        <w:rPr>
          <w:rFonts w:asciiTheme="majorHAnsi" w:hAnsiTheme="majorHAnsi"/>
          <w:b/>
          <w:i/>
        </w:rPr>
        <w:t xml:space="preserve">Comparisons of the </w:t>
      </w:r>
      <w:r w:rsidR="00023C0D" w:rsidRPr="00531C7D">
        <w:rPr>
          <w:rFonts w:asciiTheme="majorHAnsi" w:hAnsiTheme="majorHAnsi"/>
          <w:b/>
          <w:i/>
        </w:rPr>
        <w:t xml:space="preserve">more </w:t>
      </w:r>
      <w:r w:rsidRPr="00531C7D">
        <w:rPr>
          <w:rFonts w:asciiTheme="majorHAnsi" w:hAnsiTheme="majorHAnsi"/>
          <w:b/>
          <w:i/>
        </w:rPr>
        <w:t>impaired upper limb under different support conditions</w:t>
      </w:r>
    </w:p>
    <w:p w14:paraId="3609D3F6" w14:textId="15141C4F" w:rsidR="007474E1" w:rsidRPr="0029269A" w:rsidRDefault="00363974" w:rsidP="00506283">
      <w:pPr>
        <w:spacing w:line="480" w:lineRule="auto"/>
        <w:rPr>
          <w:rFonts w:asciiTheme="majorHAnsi" w:hAnsiTheme="majorHAnsi"/>
        </w:rPr>
      </w:pPr>
      <w:r w:rsidRPr="0029269A">
        <w:rPr>
          <w:rFonts w:asciiTheme="majorHAnsi" w:hAnsiTheme="majorHAnsi"/>
        </w:rPr>
        <w:t>Five stroke participants</w:t>
      </w:r>
      <w:r w:rsidR="007474E1" w:rsidRPr="0029269A">
        <w:rPr>
          <w:rFonts w:asciiTheme="majorHAnsi" w:hAnsiTheme="majorHAnsi"/>
        </w:rPr>
        <w:t xml:space="preserve"> undertook the task</w:t>
      </w:r>
      <w:r w:rsidRPr="0029269A">
        <w:rPr>
          <w:rFonts w:asciiTheme="majorHAnsi" w:hAnsiTheme="majorHAnsi"/>
        </w:rPr>
        <w:t xml:space="preserve"> </w:t>
      </w:r>
      <w:r w:rsidR="007474E1" w:rsidRPr="0029269A">
        <w:rPr>
          <w:rFonts w:asciiTheme="majorHAnsi" w:hAnsiTheme="majorHAnsi"/>
        </w:rPr>
        <w:t xml:space="preserve">using the </w:t>
      </w:r>
      <w:proofErr w:type="spellStart"/>
      <w:r w:rsidR="007474E1" w:rsidRPr="0029269A">
        <w:rPr>
          <w:rFonts w:asciiTheme="majorHAnsi" w:hAnsiTheme="majorHAnsi"/>
        </w:rPr>
        <w:t>SaeboMAS</w:t>
      </w:r>
      <w:proofErr w:type="spellEnd"/>
      <w:r w:rsidR="007474E1" w:rsidRPr="0029269A">
        <w:rPr>
          <w:rFonts w:asciiTheme="majorHAnsi" w:hAnsiTheme="majorHAnsi"/>
        </w:rPr>
        <w:t xml:space="preserve"> for support.  One participant felt able to complete the task just as well with both arms (and scored </w:t>
      </w:r>
      <w:r w:rsidR="0005790E" w:rsidRPr="0005790E">
        <w:rPr>
          <w:rFonts w:asciiTheme="majorHAnsi" w:hAnsiTheme="majorHAnsi"/>
        </w:rPr>
        <w:t>55/66</w:t>
      </w:r>
      <w:r w:rsidR="007474E1" w:rsidRPr="0005790E">
        <w:rPr>
          <w:rFonts w:asciiTheme="majorHAnsi" w:hAnsiTheme="majorHAnsi"/>
        </w:rPr>
        <w:t xml:space="preserve"> on</w:t>
      </w:r>
      <w:r w:rsidR="007474E1" w:rsidRPr="0029269A">
        <w:rPr>
          <w:rFonts w:asciiTheme="majorHAnsi" w:hAnsiTheme="majorHAnsi"/>
        </w:rPr>
        <w:t xml:space="preserve"> the </w:t>
      </w:r>
      <w:proofErr w:type="spellStart"/>
      <w:r w:rsidR="007474E1" w:rsidRPr="0029269A">
        <w:rPr>
          <w:rFonts w:asciiTheme="majorHAnsi" w:hAnsiTheme="majorHAnsi"/>
        </w:rPr>
        <w:t>Fugl</w:t>
      </w:r>
      <w:proofErr w:type="spellEnd"/>
      <w:r w:rsidR="007474E1" w:rsidRPr="0029269A">
        <w:rPr>
          <w:rFonts w:asciiTheme="majorHAnsi" w:hAnsiTheme="majorHAnsi"/>
        </w:rPr>
        <w:t>-Meyer assessment) and did not complete any further testing.</w:t>
      </w:r>
    </w:p>
    <w:p w14:paraId="321567CC" w14:textId="0085DC9F" w:rsidR="007474E1" w:rsidRPr="0029269A" w:rsidRDefault="007474E1" w:rsidP="007474E1">
      <w:pPr>
        <w:spacing w:line="480" w:lineRule="auto"/>
        <w:ind w:firstLine="720"/>
        <w:rPr>
          <w:rFonts w:asciiTheme="majorHAnsi" w:hAnsiTheme="majorHAnsi"/>
        </w:rPr>
      </w:pPr>
      <w:r w:rsidRPr="0029269A">
        <w:rPr>
          <w:rFonts w:asciiTheme="majorHAnsi" w:hAnsiTheme="majorHAnsi"/>
        </w:rPr>
        <w:t xml:space="preserve">A series of 2 (trial type: static </w:t>
      </w:r>
      <w:proofErr w:type="spellStart"/>
      <w:r w:rsidRPr="0029269A">
        <w:rPr>
          <w:rFonts w:asciiTheme="majorHAnsi" w:hAnsiTheme="majorHAnsi"/>
        </w:rPr>
        <w:t>vs</w:t>
      </w:r>
      <w:proofErr w:type="spellEnd"/>
      <w:r w:rsidRPr="0029269A">
        <w:rPr>
          <w:rFonts w:asciiTheme="majorHAnsi" w:hAnsiTheme="majorHAnsi"/>
        </w:rPr>
        <w:t xml:space="preserve"> dynamic) x 3 (condition: unimpaired UL </w:t>
      </w:r>
      <w:proofErr w:type="spellStart"/>
      <w:r w:rsidRPr="0029269A">
        <w:rPr>
          <w:rFonts w:asciiTheme="majorHAnsi" w:hAnsiTheme="majorHAnsi"/>
        </w:rPr>
        <w:t>vs</w:t>
      </w:r>
      <w:proofErr w:type="spellEnd"/>
      <w:r w:rsidRPr="0029269A">
        <w:rPr>
          <w:rFonts w:asciiTheme="majorHAnsi" w:hAnsiTheme="majorHAnsi"/>
        </w:rPr>
        <w:t xml:space="preserve"> impaired UL </w:t>
      </w:r>
      <w:proofErr w:type="spellStart"/>
      <w:r w:rsidRPr="0029269A">
        <w:rPr>
          <w:rFonts w:asciiTheme="majorHAnsi" w:hAnsiTheme="majorHAnsi"/>
        </w:rPr>
        <w:t>vs</w:t>
      </w:r>
      <w:proofErr w:type="spellEnd"/>
      <w:r w:rsidRPr="0029269A">
        <w:rPr>
          <w:rFonts w:asciiTheme="majorHAnsi" w:hAnsiTheme="majorHAnsi"/>
        </w:rPr>
        <w:t xml:space="preserve"> </w:t>
      </w:r>
      <w:proofErr w:type="spellStart"/>
      <w:r w:rsidRPr="0029269A">
        <w:rPr>
          <w:rFonts w:asciiTheme="majorHAnsi" w:hAnsiTheme="majorHAnsi"/>
        </w:rPr>
        <w:t>SaeboMAS</w:t>
      </w:r>
      <w:proofErr w:type="spellEnd"/>
      <w:r w:rsidRPr="0029269A">
        <w:rPr>
          <w:rFonts w:asciiTheme="majorHAnsi" w:hAnsiTheme="majorHAnsi"/>
        </w:rPr>
        <w:t>) ANOVAS were conducted on the outcome measures.  There was a main effect of condition for trial success, time taken for the upper limb movement to be initiated, and the number of visits to non-target regions (</w:t>
      </w:r>
      <w:proofErr w:type="spellStart"/>
      <w:r w:rsidRPr="0029269A">
        <w:rPr>
          <w:rFonts w:asciiTheme="majorHAnsi" w:hAnsiTheme="majorHAnsi"/>
          <w:i/>
          <w:color w:val="000000" w:themeColor="text1"/>
        </w:rPr>
        <w:t>F</w:t>
      </w:r>
      <w:r w:rsidRPr="0029269A">
        <w:rPr>
          <w:rFonts w:asciiTheme="majorHAnsi" w:hAnsiTheme="majorHAnsi"/>
          <w:color w:val="000000" w:themeColor="text1"/>
        </w:rPr>
        <w:t>s</w:t>
      </w:r>
      <w:proofErr w:type="spellEnd"/>
      <w:r w:rsidRPr="0029269A">
        <w:rPr>
          <w:rFonts w:asciiTheme="majorHAnsi" w:hAnsiTheme="majorHAnsi"/>
          <w:color w:val="000000" w:themeColor="text1"/>
        </w:rPr>
        <w:t xml:space="preserve"> &gt; 5.08, </w:t>
      </w:r>
      <w:proofErr w:type="spellStart"/>
      <w:r w:rsidRPr="0029269A">
        <w:rPr>
          <w:rFonts w:asciiTheme="majorHAnsi" w:hAnsiTheme="majorHAnsi"/>
          <w:i/>
          <w:color w:val="000000" w:themeColor="text1"/>
        </w:rPr>
        <w:t>p</w:t>
      </w:r>
      <w:r w:rsidRPr="0029269A">
        <w:rPr>
          <w:rFonts w:asciiTheme="majorHAnsi" w:hAnsiTheme="majorHAnsi"/>
          <w:color w:val="000000" w:themeColor="text1"/>
        </w:rPr>
        <w:t>s</w:t>
      </w:r>
      <w:proofErr w:type="spellEnd"/>
      <w:r w:rsidRPr="0029269A">
        <w:rPr>
          <w:rFonts w:asciiTheme="majorHAnsi" w:hAnsiTheme="majorHAnsi"/>
          <w:color w:val="000000" w:themeColor="text1"/>
        </w:rPr>
        <w:t xml:space="preserve"> &lt; .038</w:t>
      </w:r>
      <w:r w:rsidRPr="0029269A">
        <w:rPr>
          <w:rFonts w:asciiTheme="majorHAnsi" w:hAnsiTheme="majorHAnsi"/>
        </w:rPr>
        <w:t xml:space="preserve">).  </w:t>
      </w:r>
      <w:r w:rsidRPr="0029269A">
        <w:rPr>
          <w:rFonts w:asciiTheme="majorHAnsi" w:hAnsiTheme="majorHAnsi"/>
          <w:color w:val="000000" w:themeColor="text1"/>
        </w:rPr>
        <w:t xml:space="preserve">These results indicated that participants were more successful, initiated UL movement faster, and made fewer visits to non-target regions when they used their unimpaired arm compared to when using their more impaired arm or when they used their impaired UL with </w:t>
      </w:r>
      <w:proofErr w:type="spellStart"/>
      <w:r w:rsidRPr="0029269A">
        <w:rPr>
          <w:rFonts w:asciiTheme="majorHAnsi" w:hAnsiTheme="majorHAnsi"/>
          <w:color w:val="000000" w:themeColor="text1"/>
        </w:rPr>
        <w:t>SaeboMAS</w:t>
      </w:r>
      <w:proofErr w:type="spellEnd"/>
      <w:r w:rsidRPr="0029269A">
        <w:rPr>
          <w:rFonts w:asciiTheme="majorHAnsi" w:hAnsiTheme="majorHAnsi"/>
          <w:color w:val="000000" w:themeColor="text1"/>
        </w:rPr>
        <w:t xml:space="preserve"> support (</w:t>
      </w:r>
      <w:proofErr w:type="spellStart"/>
      <w:r w:rsidRPr="0029269A">
        <w:rPr>
          <w:rFonts w:asciiTheme="majorHAnsi" w:hAnsiTheme="majorHAnsi"/>
          <w:i/>
          <w:color w:val="000000" w:themeColor="text1"/>
        </w:rPr>
        <w:t>t</w:t>
      </w:r>
      <w:r w:rsidRPr="0029269A">
        <w:rPr>
          <w:rFonts w:asciiTheme="majorHAnsi" w:hAnsiTheme="majorHAnsi"/>
          <w:color w:val="000000" w:themeColor="text1"/>
        </w:rPr>
        <w:t>s</w:t>
      </w:r>
      <w:proofErr w:type="spellEnd"/>
      <w:r w:rsidRPr="0029269A">
        <w:rPr>
          <w:rFonts w:asciiTheme="majorHAnsi" w:hAnsiTheme="majorHAnsi"/>
          <w:color w:val="000000" w:themeColor="text1"/>
        </w:rPr>
        <w:t xml:space="preserve"> &gt; 2.70, </w:t>
      </w:r>
      <w:proofErr w:type="spellStart"/>
      <w:r w:rsidRPr="0029269A">
        <w:rPr>
          <w:rFonts w:asciiTheme="majorHAnsi" w:hAnsiTheme="majorHAnsi"/>
          <w:i/>
          <w:color w:val="000000" w:themeColor="text1"/>
        </w:rPr>
        <w:t>p</w:t>
      </w:r>
      <w:r w:rsidRPr="0029269A">
        <w:rPr>
          <w:rFonts w:asciiTheme="majorHAnsi" w:hAnsiTheme="majorHAnsi"/>
          <w:color w:val="000000" w:themeColor="text1"/>
        </w:rPr>
        <w:t>s</w:t>
      </w:r>
      <w:proofErr w:type="spellEnd"/>
      <w:r w:rsidRPr="0029269A">
        <w:rPr>
          <w:rFonts w:asciiTheme="majorHAnsi" w:hAnsiTheme="majorHAnsi"/>
          <w:color w:val="000000" w:themeColor="text1"/>
        </w:rPr>
        <w:t xml:space="preserve"> &lt; .08). </w:t>
      </w:r>
    </w:p>
    <w:p w14:paraId="7A3BD85E" w14:textId="6B273ED4" w:rsidR="007474E1" w:rsidRPr="0029269A" w:rsidRDefault="007474E1" w:rsidP="007474E1">
      <w:pPr>
        <w:spacing w:line="480" w:lineRule="auto"/>
        <w:ind w:firstLine="720"/>
        <w:rPr>
          <w:rFonts w:asciiTheme="majorHAnsi" w:hAnsiTheme="majorHAnsi"/>
        </w:rPr>
      </w:pPr>
      <w:r w:rsidRPr="0029269A">
        <w:rPr>
          <w:rFonts w:asciiTheme="majorHAnsi" w:hAnsiTheme="majorHAnsi"/>
        </w:rPr>
        <w:t>There was a main effect of trial type for eye movement duration to reach the target,</w:t>
      </w:r>
      <w:r w:rsidRPr="0029269A">
        <w:rPr>
          <w:rFonts w:asciiTheme="majorHAnsi" w:hAnsiTheme="majorHAnsi"/>
          <w:i/>
        </w:rPr>
        <w:t xml:space="preserve"> F</w:t>
      </w:r>
      <w:r w:rsidRPr="0029269A">
        <w:rPr>
          <w:rFonts w:asciiTheme="majorHAnsi" w:hAnsiTheme="majorHAnsi"/>
        </w:rPr>
        <w:t xml:space="preserve">(1, 4) = 28.83, </w:t>
      </w:r>
      <w:r w:rsidRPr="0029269A">
        <w:rPr>
          <w:rFonts w:asciiTheme="majorHAnsi" w:hAnsiTheme="majorHAnsi"/>
          <w:i/>
        </w:rPr>
        <w:t>p</w:t>
      </w:r>
      <w:r w:rsidRPr="0029269A">
        <w:rPr>
          <w:rFonts w:asciiTheme="majorHAnsi" w:hAnsiTheme="majorHAnsi"/>
        </w:rPr>
        <w:t xml:space="preserve"> = .006</w:t>
      </w:r>
      <w:r w:rsidR="00363974" w:rsidRPr="0029269A">
        <w:rPr>
          <w:rFonts w:asciiTheme="majorHAnsi" w:hAnsiTheme="majorHAnsi"/>
        </w:rPr>
        <w:t xml:space="preserve"> and </w:t>
      </w:r>
      <w:r w:rsidRPr="0029269A">
        <w:rPr>
          <w:rFonts w:asciiTheme="majorHAnsi" w:hAnsiTheme="majorHAnsi"/>
        </w:rPr>
        <w:t xml:space="preserve">number of visits to ROI, </w:t>
      </w:r>
      <w:r w:rsidRPr="0029269A">
        <w:rPr>
          <w:rFonts w:asciiTheme="majorHAnsi" w:hAnsiTheme="majorHAnsi"/>
          <w:i/>
        </w:rPr>
        <w:t>F</w:t>
      </w:r>
      <w:r w:rsidRPr="0029269A">
        <w:rPr>
          <w:rFonts w:asciiTheme="majorHAnsi" w:hAnsiTheme="majorHAnsi"/>
        </w:rPr>
        <w:t xml:space="preserve">(1, 4) = 12.67, </w:t>
      </w:r>
      <w:r w:rsidRPr="0029269A">
        <w:rPr>
          <w:rFonts w:asciiTheme="majorHAnsi" w:hAnsiTheme="majorHAnsi"/>
          <w:i/>
        </w:rPr>
        <w:t>p</w:t>
      </w:r>
      <w:r w:rsidRPr="0029269A">
        <w:rPr>
          <w:rFonts w:asciiTheme="majorHAnsi" w:hAnsiTheme="majorHAnsi"/>
        </w:rPr>
        <w:t xml:space="preserve"> = .024</w:t>
      </w:r>
      <w:r w:rsidR="00363974" w:rsidRPr="0029269A">
        <w:rPr>
          <w:rFonts w:asciiTheme="majorHAnsi" w:hAnsiTheme="majorHAnsi"/>
        </w:rPr>
        <w:t xml:space="preserve">. </w:t>
      </w:r>
      <w:r w:rsidRPr="0029269A">
        <w:rPr>
          <w:rFonts w:asciiTheme="majorHAnsi" w:hAnsiTheme="majorHAnsi"/>
        </w:rPr>
        <w:t xml:space="preserve">Participants made more visits to the target regions on dynamic than static trials (M = 2.28 v 2.93 and M = 1.81 v 2.68, respectively) and took longer to reach the target in dynamic compared to static trials (571.40 v 261.14).  </w:t>
      </w:r>
    </w:p>
    <w:p w14:paraId="64E8977D" w14:textId="135BBFE4" w:rsidR="007474E1" w:rsidRPr="0029269A" w:rsidRDefault="007474E1" w:rsidP="007474E1">
      <w:pPr>
        <w:spacing w:line="480" w:lineRule="auto"/>
        <w:ind w:firstLine="720"/>
        <w:rPr>
          <w:rFonts w:asciiTheme="majorHAnsi" w:hAnsiTheme="majorHAnsi"/>
        </w:rPr>
      </w:pPr>
      <w:r w:rsidRPr="0029269A">
        <w:rPr>
          <w:rFonts w:asciiTheme="majorHAnsi" w:hAnsiTheme="majorHAnsi"/>
        </w:rPr>
        <w:t xml:space="preserve">A condition x trial type interaction for trial success, </w:t>
      </w:r>
      <w:r w:rsidRPr="0029269A">
        <w:rPr>
          <w:rFonts w:asciiTheme="majorHAnsi" w:hAnsiTheme="majorHAnsi"/>
          <w:i/>
        </w:rPr>
        <w:t>F</w:t>
      </w:r>
      <w:r w:rsidRPr="0029269A">
        <w:rPr>
          <w:rFonts w:asciiTheme="majorHAnsi" w:hAnsiTheme="majorHAnsi"/>
        </w:rPr>
        <w:t xml:space="preserve">(2, 4) = 5.71, </w:t>
      </w:r>
      <w:r w:rsidRPr="0029269A">
        <w:rPr>
          <w:rFonts w:asciiTheme="majorHAnsi" w:hAnsiTheme="majorHAnsi"/>
          <w:i/>
        </w:rPr>
        <w:t>p</w:t>
      </w:r>
      <w:r w:rsidRPr="0029269A">
        <w:rPr>
          <w:rFonts w:asciiTheme="majorHAnsi" w:hAnsiTheme="majorHAnsi"/>
        </w:rPr>
        <w:t xml:space="preserve"> = .029, showed that differences in trial success were driven by performance in the dynamic trials with participants being more successful when using the unimpaired arm </w:t>
      </w:r>
      <w:r w:rsidRPr="0029269A">
        <w:rPr>
          <w:rFonts w:asciiTheme="majorHAnsi" w:hAnsiTheme="majorHAnsi"/>
        </w:rPr>
        <w:lastRenderedPageBreak/>
        <w:t xml:space="preserve">compared to both when using their impaired arm without support and their impaired arm with </w:t>
      </w:r>
      <w:proofErr w:type="spellStart"/>
      <w:r w:rsidRPr="0029269A">
        <w:rPr>
          <w:rFonts w:asciiTheme="majorHAnsi" w:hAnsiTheme="majorHAnsi"/>
        </w:rPr>
        <w:t>SaeboMAS</w:t>
      </w:r>
      <w:proofErr w:type="spellEnd"/>
      <w:r w:rsidRPr="0029269A">
        <w:rPr>
          <w:rFonts w:asciiTheme="majorHAnsi" w:hAnsiTheme="majorHAnsi"/>
        </w:rPr>
        <w:t xml:space="preserve"> support, </w:t>
      </w:r>
      <w:proofErr w:type="spellStart"/>
      <w:r w:rsidRPr="0029269A">
        <w:rPr>
          <w:rFonts w:asciiTheme="majorHAnsi" w:hAnsiTheme="majorHAnsi"/>
          <w:i/>
        </w:rPr>
        <w:t>t</w:t>
      </w:r>
      <w:r w:rsidRPr="0029269A">
        <w:rPr>
          <w:rFonts w:asciiTheme="majorHAnsi" w:hAnsiTheme="majorHAnsi"/>
        </w:rPr>
        <w:t>s</w:t>
      </w:r>
      <w:proofErr w:type="spellEnd"/>
      <w:r w:rsidRPr="0029269A">
        <w:rPr>
          <w:rFonts w:asciiTheme="majorHAnsi" w:hAnsiTheme="majorHAnsi"/>
        </w:rPr>
        <w:t xml:space="preserve"> &gt; 2.86, </w:t>
      </w:r>
      <w:proofErr w:type="spellStart"/>
      <w:r w:rsidRPr="0029269A">
        <w:rPr>
          <w:rFonts w:asciiTheme="majorHAnsi" w:hAnsiTheme="majorHAnsi"/>
          <w:i/>
        </w:rPr>
        <w:t>p</w:t>
      </w:r>
      <w:r w:rsidRPr="0029269A">
        <w:rPr>
          <w:rFonts w:asciiTheme="majorHAnsi" w:hAnsiTheme="majorHAnsi"/>
        </w:rPr>
        <w:t>s</w:t>
      </w:r>
      <w:proofErr w:type="spellEnd"/>
      <w:r w:rsidRPr="0029269A">
        <w:rPr>
          <w:rFonts w:asciiTheme="majorHAnsi" w:hAnsiTheme="majorHAnsi"/>
        </w:rPr>
        <w:t xml:space="preserve"> &lt; .046. </w:t>
      </w:r>
    </w:p>
    <w:p w14:paraId="4A0894AA" w14:textId="77777777" w:rsidR="007474E1" w:rsidRPr="0029269A" w:rsidRDefault="007474E1" w:rsidP="007474E1">
      <w:pPr>
        <w:spacing w:line="480" w:lineRule="auto"/>
        <w:rPr>
          <w:rFonts w:asciiTheme="majorHAnsi" w:hAnsiTheme="majorHAnsi"/>
        </w:rPr>
      </w:pPr>
    </w:p>
    <w:p w14:paraId="463C1A12" w14:textId="77777777" w:rsidR="007474E1" w:rsidRPr="0029269A" w:rsidRDefault="007474E1" w:rsidP="007474E1">
      <w:pPr>
        <w:spacing w:line="480" w:lineRule="auto"/>
        <w:rPr>
          <w:rFonts w:asciiTheme="majorHAnsi" w:hAnsiTheme="majorHAnsi"/>
        </w:rPr>
      </w:pPr>
      <w:r w:rsidRPr="0029269A">
        <w:rPr>
          <w:rFonts w:asciiTheme="majorHAnsi" w:hAnsiTheme="majorHAnsi"/>
        </w:rPr>
        <w:t>Table 4 about here</w:t>
      </w:r>
    </w:p>
    <w:p w14:paraId="0AC0F5FD" w14:textId="77777777" w:rsidR="007474E1" w:rsidRPr="0029269A" w:rsidRDefault="007474E1" w:rsidP="007474E1">
      <w:pPr>
        <w:spacing w:line="480" w:lineRule="auto"/>
        <w:rPr>
          <w:rFonts w:asciiTheme="majorHAnsi" w:hAnsiTheme="majorHAnsi"/>
        </w:rPr>
      </w:pPr>
    </w:p>
    <w:p w14:paraId="27A9AF65" w14:textId="4A092FA9" w:rsidR="007474E1" w:rsidRPr="00531C7D" w:rsidRDefault="007474E1" w:rsidP="007474E1">
      <w:pPr>
        <w:spacing w:line="480" w:lineRule="auto"/>
        <w:rPr>
          <w:rFonts w:asciiTheme="majorHAnsi" w:hAnsiTheme="majorHAnsi"/>
          <w:b/>
          <w:i/>
        </w:rPr>
      </w:pPr>
      <w:r w:rsidRPr="00531C7D">
        <w:rPr>
          <w:rFonts w:asciiTheme="majorHAnsi" w:hAnsiTheme="majorHAnsi"/>
          <w:b/>
          <w:i/>
        </w:rPr>
        <w:t xml:space="preserve">Comparisons of the </w:t>
      </w:r>
      <w:r w:rsidR="00023C0D" w:rsidRPr="00531C7D">
        <w:rPr>
          <w:rFonts w:asciiTheme="majorHAnsi" w:hAnsiTheme="majorHAnsi"/>
          <w:b/>
          <w:i/>
        </w:rPr>
        <w:t xml:space="preserve">more </w:t>
      </w:r>
      <w:r w:rsidRPr="00531C7D">
        <w:rPr>
          <w:rFonts w:asciiTheme="majorHAnsi" w:hAnsiTheme="majorHAnsi"/>
          <w:b/>
          <w:i/>
        </w:rPr>
        <w:t xml:space="preserve">impaired upper limb under </w:t>
      </w:r>
      <w:proofErr w:type="spellStart"/>
      <w:r w:rsidRPr="00531C7D">
        <w:rPr>
          <w:rFonts w:asciiTheme="majorHAnsi" w:hAnsiTheme="majorHAnsi"/>
          <w:b/>
          <w:i/>
        </w:rPr>
        <w:t>ES</w:t>
      </w:r>
      <w:proofErr w:type="spellEnd"/>
      <w:r w:rsidRPr="00531C7D">
        <w:rPr>
          <w:rFonts w:asciiTheme="majorHAnsi" w:hAnsiTheme="majorHAnsi"/>
          <w:b/>
          <w:i/>
        </w:rPr>
        <w:t xml:space="preserve"> conditions</w:t>
      </w:r>
    </w:p>
    <w:p w14:paraId="264D5A55" w14:textId="77777777" w:rsidR="00506283" w:rsidRPr="0029269A" w:rsidRDefault="007474E1" w:rsidP="00506283">
      <w:pPr>
        <w:spacing w:line="480" w:lineRule="auto"/>
        <w:rPr>
          <w:rFonts w:asciiTheme="majorHAnsi" w:hAnsiTheme="majorHAnsi"/>
        </w:rPr>
      </w:pPr>
      <w:r w:rsidRPr="0029269A">
        <w:rPr>
          <w:rFonts w:asciiTheme="majorHAnsi" w:hAnsiTheme="majorHAnsi"/>
        </w:rPr>
        <w:t xml:space="preserve">Three </w:t>
      </w:r>
      <w:r w:rsidR="00511B4C" w:rsidRPr="0029269A">
        <w:rPr>
          <w:rFonts w:asciiTheme="majorHAnsi" w:hAnsiTheme="majorHAnsi"/>
        </w:rPr>
        <w:t xml:space="preserve">stroke </w:t>
      </w:r>
      <w:r w:rsidRPr="0029269A">
        <w:rPr>
          <w:rFonts w:asciiTheme="majorHAnsi" w:hAnsiTheme="majorHAnsi"/>
        </w:rPr>
        <w:t xml:space="preserve">participants also undertook the reaching tasks using the </w:t>
      </w:r>
      <w:proofErr w:type="spellStart"/>
      <w:r w:rsidRPr="0029269A">
        <w:rPr>
          <w:rFonts w:asciiTheme="majorHAnsi" w:hAnsiTheme="majorHAnsi"/>
        </w:rPr>
        <w:t>SaeboMAS</w:t>
      </w:r>
      <w:proofErr w:type="spellEnd"/>
      <w:r w:rsidRPr="0029269A">
        <w:rPr>
          <w:rFonts w:asciiTheme="majorHAnsi" w:hAnsiTheme="majorHAnsi"/>
        </w:rPr>
        <w:t xml:space="preserve"> and </w:t>
      </w:r>
      <w:proofErr w:type="spellStart"/>
      <w:r w:rsidRPr="0029269A">
        <w:rPr>
          <w:rFonts w:asciiTheme="majorHAnsi" w:hAnsiTheme="majorHAnsi"/>
        </w:rPr>
        <w:t>ES</w:t>
      </w:r>
      <w:proofErr w:type="spellEnd"/>
      <w:r w:rsidRPr="0029269A">
        <w:rPr>
          <w:rFonts w:asciiTheme="majorHAnsi" w:hAnsiTheme="majorHAnsi"/>
        </w:rPr>
        <w:t xml:space="preserve"> to facilitate their movement.  One of these participants was excluded from the analysis due to poor calibration of the eye tracking and Microsoft </w:t>
      </w:r>
      <w:proofErr w:type="spellStart"/>
      <w:r w:rsidRPr="0029269A">
        <w:rPr>
          <w:rFonts w:asciiTheme="majorHAnsi" w:hAnsiTheme="majorHAnsi"/>
        </w:rPr>
        <w:t>Kinect</w:t>
      </w:r>
      <w:proofErr w:type="spellEnd"/>
      <w:r w:rsidRPr="0029269A">
        <w:rPr>
          <w:rFonts w:asciiTheme="majorHAnsi" w:hAnsiTheme="majorHAnsi"/>
        </w:rPr>
        <w:t xml:space="preserve"> systems. </w:t>
      </w:r>
    </w:p>
    <w:p w14:paraId="33BA9048" w14:textId="7389E75D" w:rsidR="007474E1" w:rsidRPr="0029269A" w:rsidRDefault="007474E1" w:rsidP="00506283">
      <w:pPr>
        <w:spacing w:line="480" w:lineRule="auto"/>
        <w:ind w:firstLine="720"/>
        <w:rPr>
          <w:rFonts w:asciiTheme="majorHAnsi" w:hAnsiTheme="majorHAnsi"/>
        </w:rPr>
      </w:pPr>
      <w:r w:rsidRPr="0029269A">
        <w:rPr>
          <w:rFonts w:asciiTheme="majorHAnsi" w:hAnsiTheme="majorHAnsi"/>
        </w:rPr>
        <w:t>Table 5 illustrates data from the two remaining participants.</w:t>
      </w:r>
      <w:r w:rsidR="00D50678" w:rsidRPr="0029269A">
        <w:rPr>
          <w:rFonts w:asciiTheme="majorHAnsi" w:hAnsiTheme="majorHAnsi"/>
        </w:rPr>
        <w:t xml:space="preserve"> Descriptive analysis suggests that participants performance with the impaired arm became more like </w:t>
      </w:r>
      <w:r w:rsidR="0021407E" w:rsidRPr="0029269A">
        <w:rPr>
          <w:rFonts w:asciiTheme="majorHAnsi" w:hAnsiTheme="majorHAnsi"/>
        </w:rPr>
        <w:t>tha</w:t>
      </w:r>
      <w:r w:rsidR="00407185" w:rsidRPr="0029269A">
        <w:rPr>
          <w:rFonts w:asciiTheme="majorHAnsi" w:hAnsiTheme="majorHAnsi"/>
        </w:rPr>
        <w:t xml:space="preserve">t observed for </w:t>
      </w:r>
      <w:r w:rsidR="00D50678" w:rsidRPr="0029269A">
        <w:rPr>
          <w:rFonts w:asciiTheme="majorHAnsi" w:hAnsiTheme="majorHAnsi"/>
        </w:rPr>
        <w:t xml:space="preserve">the unimpaired arm </w:t>
      </w:r>
      <w:r w:rsidR="00511B4C" w:rsidRPr="0029269A">
        <w:rPr>
          <w:rFonts w:asciiTheme="majorHAnsi" w:hAnsiTheme="majorHAnsi"/>
        </w:rPr>
        <w:t xml:space="preserve">when participants were using support from the </w:t>
      </w:r>
      <w:proofErr w:type="spellStart"/>
      <w:r w:rsidR="00511B4C" w:rsidRPr="0029269A">
        <w:rPr>
          <w:rFonts w:asciiTheme="majorHAnsi" w:hAnsiTheme="majorHAnsi"/>
        </w:rPr>
        <w:t>Sa</w:t>
      </w:r>
      <w:r w:rsidR="00D50678" w:rsidRPr="0029269A">
        <w:rPr>
          <w:rFonts w:asciiTheme="majorHAnsi" w:hAnsiTheme="majorHAnsi"/>
        </w:rPr>
        <w:t>eboMAS</w:t>
      </w:r>
      <w:proofErr w:type="spellEnd"/>
      <w:r w:rsidR="00D50678" w:rsidRPr="0029269A">
        <w:rPr>
          <w:rFonts w:asciiTheme="majorHAnsi" w:hAnsiTheme="majorHAnsi"/>
        </w:rPr>
        <w:t xml:space="preserve"> and </w:t>
      </w:r>
      <w:proofErr w:type="spellStart"/>
      <w:r w:rsidR="00D50678" w:rsidRPr="0029269A">
        <w:rPr>
          <w:rFonts w:asciiTheme="majorHAnsi" w:hAnsiTheme="majorHAnsi"/>
        </w:rPr>
        <w:t>ES</w:t>
      </w:r>
      <w:proofErr w:type="spellEnd"/>
      <w:r w:rsidR="00D50678" w:rsidRPr="0029269A">
        <w:rPr>
          <w:rFonts w:asciiTheme="majorHAnsi" w:hAnsiTheme="majorHAnsi"/>
        </w:rPr>
        <w:t xml:space="preserve">. </w:t>
      </w:r>
      <w:r w:rsidR="00511B4C" w:rsidRPr="0029269A">
        <w:rPr>
          <w:rFonts w:asciiTheme="majorHAnsi" w:hAnsiTheme="majorHAnsi"/>
        </w:rPr>
        <w:t xml:space="preserve">The pattern of data also indicates that the addition of </w:t>
      </w:r>
      <w:proofErr w:type="spellStart"/>
      <w:r w:rsidR="00511B4C" w:rsidRPr="0029269A">
        <w:rPr>
          <w:rFonts w:asciiTheme="majorHAnsi" w:hAnsiTheme="majorHAnsi"/>
        </w:rPr>
        <w:t>ES</w:t>
      </w:r>
      <w:proofErr w:type="spellEnd"/>
      <w:r w:rsidR="00511B4C" w:rsidRPr="0029269A">
        <w:rPr>
          <w:rFonts w:asciiTheme="majorHAnsi" w:hAnsiTheme="majorHAnsi"/>
        </w:rPr>
        <w:t xml:space="preserve"> facilitated performance more than when </w:t>
      </w:r>
      <w:r w:rsidR="00407185" w:rsidRPr="0029269A">
        <w:rPr>
          <w:rFonts w:asciiTheme="majorHAnsi" w:hAnsiTheme="majorHAnsi"/>
        </w:rPr>
        <w:t xml:space="preserve">only </w:t>
      </w:r>
      <w:r w:rsidR="00511B4C" w:rsidRPr="0029269A">
        <w:rPr>
          <w:rFonts w:asciiTheme="majorHAnsi" w:hAnsiTheme="majorHAnsi"/>
        </w:rPr>
        <w:t xml:space="preserve">using </w:t>
      </w:r>
      <w:proofErr w:type="spellStart"/>
      <w:r w:rsidR="00511B4C" w:rsidRPr="0029269A">
        <w:rPr>
          <w:rFonts w:asciiTheme="majorHAnsi" w:hAnsiTheme="majorHAnsi"/>
        </w:rPr>
        <w:t>SaeboMAS</w:t>
      </w:r>
      <w:proofErr w:type="spellEnd"/>
      <w:r w:rsidR="00511B4C" w:rsidRPr="0029269A">
        <w:rPr>
          <w:rFonts w:asciiTheme="majorHAnsi" w:hAnsiTheme="majorHAnsi"/>
        </w:rPr>
        <w:t xml:space="preserve"> support.</w:t>
      </w:r>
    </w:p>
    <w:p w14:paraId="34DC627D" w14:textId="77777777" w:rsidR="00D50678" w:rsidRPr="0029269A" w:rsidRDefault="00D50678" w:rsidP="007474E1">
      <w:pPr>
        <w:spacing w:line="480" w:lineRule="auto"/>
        <w:rPr>
          <w:rFonts w:asciiTheme="majorHAnsi" w:hAnsiTheme="majorHAnsi"/>
        </w:rPr>
      </w:pPr>
    </w:p>
    <w:p w14:paraId="67076B48" w14:textId="77777777" w:rsidR="007474E1" w:rsidRPr="0029269A" w:rsidRDefault="007474E1" w:rsidP="007474E1">
      <w:pPr>
        <w:spacing w:line="480" w:lineRule="auto"/>
        <w:rPr>
          <w:rFonts w:asciiTheme="majorHAnsi" w:hAnsiTheme="majorHAnsi"/>
        </w:rPr>
      </w:pPr>
      <w:r w:rsidRPr="0029269A">
        <w:rPr>
          <w:rFonts w:asciiTheme="majorHAnsi" w:hAnsiTheme="majorHAnsi"/>
        </w:rPr>
        <w:t>Table 5 about here</w:t>
      </w:r>
    </w:p>
    <w:p w14:paraId="22AB9E6C" w14:textId="77777777" w:rsidR="007474E1" w:rsidRPr="00531C7D" w:rsidRDefault="007474E1" w:rsidP="007474E1">
      <w:pPr>
        <w:spacing w:line="480" w:lineRule="auto"/>
        <w:rPr>
          <w:rFonts w:asciiTheme="majorHAnsi" w:hAnsiTheme="majorHAnsi"/>
        </w:rPr>
      </w:pPr>
    </w:p>
    <w:p w14:paraId="2CE952FA" w14:textId="77777777" w:rsidR="007474E1" w:rsidRPr="00531C7D" w:rsidRDefault="007474E1" w:rsidP="007474E1">
      <w:pPr>
        <w:spacing w:line="480" w:lineRule="auto"/>
        <w:rPr>
          <w:rFonts w:asciiTheme="majorHAnsi" w:hAnsiTheme="majorHAnsi"/>
          <w:b/>
        </w:rPr>
      </w:pPr>
      <w:r w:rsidRPr="00531C7D">
        <w:rPr>
          <w:rFonts w:asciiTheme="majorHAnsi" w:hAnsiTheme="majorHAnsi"/>
          <w:b/>
        </w:rPr>
        <w:t>Discussion</w:t>
      </w:r>
    </w:p>
    <w:p w14:paraId="0E210E13" w14:textId="20E20063" w:rsidR="007474E1" w:rsidRPr="0029269A" w:rsidRDefault="007474E1" w:rsidP="007474E1">
      <w:pPr>
        <w:spacing w:line="480" w:lineRule="auto"/>
        <w:ind w:firstLine="720"/>
        <w:rPr>
          <w:rFonts w:asciiTheme="majorHAnsi" w:hAnsiTheme="majorHAnsi" w:cs="Arial"/>
        </w:rPr>
      </w:pPr>
      <w:r w:rsidRPr="0029269A">
        <w:rPr>
          <w:rFonts w:asciiTheme="majorHAnsi" w:hAnsiTheme="majorHAnsi"/>
        </w:rPr>
        <w:t xml:space="preserve">The main findings show that basic </w:t>
      </w:r>
      <w:proofErr w:type="spellStart"/>
      <w:r w:rsidRPr="0029269A">
        <w:rPr>
          <w:rFonts w:asciiTheme="majorHAnsi" w:hAnsiTheme="majorHAnsi" w:cs="Arial"/>
        </w:rPr>
        <w:t>oculomotor</w:t>
      </w:r>
      <w:proofErr w:type="spellEnd"/>
      <w:r w:rsidRPr="0029269A">
        <w:rPr>
          <w:rFonts w:asciiTheme="majorHAnsi" w:hAnsiTheme="majorHAnsi" w:cs="Arial"/>
        </w:rPr>
        <w:t xml:space="preserve"> function </w:t>
      </w:r>
      <w:r w:rsidRPr="0029269A">
        <w:rPr>
          <w:rFonts w:asciiTheme="majorHAnsi" w:hAnsiTheme="majorHAnsi"/>
        </w:rPr>
        <w:t>for generating and executing saccades to visually displayed targets in a simple orienting task</w:t>
      </w:r>
      <w:r w:rsidRPr="0029269A">
        <w:rPr>
          <w:rFonts w:asciiTheme="majorHAnsi" w:hAnsiTheme="majorHAnsi" w:cs="Arial"/>
        </w:rPr>
        <w:t xml:space="preserve"> was equivalent for healthy controls and chronic stroke participants.  Patterns of timings for upper limb movements </w:t>
      </w:r>
      <w:r w:rsidR="00023C0D" w:rsidRPr="0029269A">
        <w:rPr>
          <w:rFonts w:asciiTheme="majorHAnsi" w:hAnsiTheme="majorHAnsi" w:cs="Arial"/>
        </w:rPr>
        <w:t xml:space="preserve">and eye movements </w:t>
      </w:r>
      <w:r w:rsidRPr="0029269A">
        <w:rPr>
          <w:rFonts w:asciiTheme="majorHAnsi" w:hAnsiTheme="majorHAnsi" w:cs="Arial"/>
        </w:rPr>
        <w:t xml:space="preserve">were also very similar between control and stroke participants when performing reaching tasks with their less impaired upper limb.  However, when using their more impaired upper limb, </w:t>
      </w:r>
      <w:r w:rsidRPr="0029269A">
        <w:rPr>
          <w:rFonts w:asciiTheme="majorHAnsi" w:hAnsiTheme="majorHAnsi" w:cs="Arial"/>
        </w:rPr>
        <w:lastRenderedPageBreak/>
        <w:t xml:space="preserve">different patterns of eye movement </w:t>
      </w:r>
      <w:proofErr w:type="spellStart"/>
      <w:r w:rsidRPr="0029269A">
        <w:rPr>
          <w:rFonts w:asciiTheme="majorHAnsi" w:hAnsiTheme="majorHAnsi" w:cs="Arial"/>
        </w:rPr>
        <w:t>behaviour</w:t>
      </w:r>
      <w:proofErr w:type="spellEnd"/>
      <w:r w:rsidRPr="0029269A">
        <w:rPr>
          <w:rFonts w:asciiTheme="majorHAnsi" w:hAnsiTheme="majorHAnsi" w:cs="Arial"/>
        </w:rPr>
        <w:t xml:space="preserve"> were found in stroke participants, and the pattern of eye movements was affected by the amount of support the upper limb was receiving.</w:t>
      </w:r>
    </w:p>
    <w:p w14:paraId="2525ACCC" w14:textId="585A2629" w:rsidR="007474E1" w:rsidRPr="0029269A" w:rsidRDefault="00FE6A16" w:rsidP="007474E1">
      <w:pPr>
        <w:spacing w:line="480" w:lineRule="auto"/>
        <w:ind w:firstLine="720"/>
        <w:rPr>
          <w:rFonts w:asciiTheme="majorHAnsi" w:hAnsiTheme="majorHAnsi" w:cs="Arial"/>
        </w:rPr>
      </w:pPr>
      <w:r w:rsidRPr="0029269A">
        <w:rPr>
          <w:rFonts w:asciiTheme="majorHAnsi" w:hAnsiTheme="majorHAnsi" w:cs="Arial"/>
        </w:rPr>
        <w:t>Experiment 1 established that</w:t>
      </w:r>
      <w:r w:rsidR="007474E1" w:rsidRPr="0029269A">
        <w:rPr>
          <w:rFonts w:asciiTheme="majorHAnsi" w:hAnsiTheme="majorHAnsi"/>
        </w:rPr>
        <w:t xml:space="preserve"> the basic </w:t>
      </w:r>
      <w:proofErr w:type="spellStart"/>
      <w:r w:rsidR="007474E1" w:rsidRPr="0029269A">
        <w:rPr>
          <w:rFonts w:asciiTheme="majorHAnsi" w:hAnsiTheme="majorHAnsi"/>
        </w:rPr>
        <w:t>oculomotor</w:t>
      </w:r>
      <w:proofErr w:type="spellEnd"/>
      <w:r w:rsidR="007474E1" w:rsidRPr="0029269A">
        <w:rPr>
          <w:rFonts w:asciiTheme="majorHAnsi" w:hAnsiTheme="majorHAnsi"/>
        </w:rPr>
        <w:t xml:space="preserve"> system for generating and executing saccades to visually displayed targets was </w:t>
      </w:r>
      <w:r w:rsidRPr="0029269A">
        <w:rPr>
          <w:rFonts w:asciiTheme="majorHAnsi" w:hAnsiTheme="majorHAnsi"/>
        </w:rPr>
        <w:t xml:space="preserve">similar </w:t>
      </w:r>
      <w:r w:rsidR="007474E1" w:rsidRPr="0029269A">
        <w:rPr>
          <w:rFonts w:asciiTheme="majorHAnsi" w:hAnsiTheme="majorHAnsi"/>
        </w:rPr>
        <w:t>in control and chronic stroke participants</w:t>
      </w:r>
      <w:r w:rsidRPr="0029269A">
        <w:rPr>
          <w:rFonts w:asciiTheme="majorHAnsi" w:hAnsiTheme="majorHAnsi"/>
        </w:rPr>
        <w:t>; therefore, H</w:t>
      </w:r>
      <w:r w:rsidRPr="0029269A">
        <w:rPr>
          <w:rFonts w:asciiTheme="majorHAnsi" w:hAnsiTheme="majorHAnsi"/>
          <w:vertAlign w:val="subscript"/>
        </w:rPr>
        <w:t>1</w:t>
      </w:r>
      <w:r w:rsidRPr="0029269A">
        <w:rPr>
          <w:rFonts w:asciiTheme="majorHAnsi" w:hAnsiTheme="majorHAnsi"/>
        </w:rPr>
        <w:t xml:space="preserve"> </w:t>
      </w:r>
      <w:r w:rsidR="007715AE" w:rsidRPr="0029269A">
        <w:rPr>
          <w:rFonts w:asciiTheme="majorHAnsi" w:hAnsiTheme="majorHAnsi"/>
        </w:rPr>
        <w:t xml:space="preserve">(that </w:t>
      </w:r>
      <w:proofErr w:type="spellStart"/>
      <w:r w:rsidR="007715AE" w:rsidRPr="0029269A">
        <w:rPr>
          <w:rFonts w:asciiTheme="majorHAnsi" w:hAnsiTheme="majorHAnsi"/>
        </w:rPr>
        <w:t>oculomotor</w:t>
      </w:r>
      <w:proofErr w:type="spellEnd"/>
      <w:r w:rsidR="007715AE" w:rsidRPr="0029269A">
        <w:rPr>
          <w:rFonts w:asciiTheme="majorHAnsi" w:hAnsiTheme="majorHAnsi"/>
        </w:rPr>
        <w:t xml:space="preserve"> sampling would differ in these two groups) </w:t>
      </w:r>
      <w:r w:rsidRPr="0029269A">
        <w:rPr>
          <w:rFonts w:asciiTheme="majorHAnsi" w:hAnsiTheme="majorHAnsi"/>
        </w:rPr>
        <w:t xml:space="preserve">was rejected.  </w:t>
      </w:r>
      <w:r w:rsidR="007474E1" w:rsidRPr="0029269A">
        <w:rPr>
          <w:rFonts w:asciiTheme="majorHAnsi" w:hAnsiTheme="majorHAnsi"/>
        </w:rPr>
        <w:t>For most trials, participants</w:t>
      </w:r>
      <w:r w:rsidR="00E1542E" w:rsidRPr="0029269A">
        <w:rPr>
          <w:rFonts w:asciiTheme="majorHAnsi" w:hAnsiTheme="majorHAnsi"/>
        </w:rPr>
        <w:t>’</w:t>
      </w:r>
      <w:r w:rsidR="007474E1" w:rsidRPr="0029269A">
        <w:rPr>
          <w:rFonts w:asciiTheme="majorHAnsi" w:hAnsiTheme="majorHAnsi"/>
        </w:rPr>
        <w:t xml:space="preserve"> gaze went directly to the target region following the target onset, and once their gaze landed on the target region of interest, they remained looking at that target (as instructed) until it disappeared.</w:t>
      </w:r>
      <w:r w:rsidR="00CF2F4F" w:rsidRPr="0029269A">
        <w:rPr>
          <w:rFonts w:asciiTheme="majorHAnsi" w:hAnsiTheme="majorHAnsi"/>
        </w:rPr>
        <w:t xml:space="preserve"> </w:t>
      </w:r>
      <w:r w:rsidR="007474E1" w:rsidRPr="0029269A">
        <w:rPr>
          <w:rFonts w:asciiTheme="majorHAnsi" w:hAnsiTheme="majorHAnsi"/>
        </w:rPr>
        <w:t xml:space="preserve">These findings of intact </w:t>
      </w:r>
      <w:proofErr w:type="spellStart"/>
      <w:r w:rsidR="007474E1" w:rsidRPr="0029269A">
        <w:rPr>
          <w:rFonts w:asciiTheme="majorHAnsi" w:hAnsiTheme="majorHAnsi"/>
        </w:rPr>
        <w:t>oculomotor</w:t>
      </w:r>
      <w:proofErr w:type="spellEnd"/>
      <w:r w:rsidR="007474E1" w:rsidRPr="0029269A">
        <w:rPr>
          <w:rFonts w:asciiTheme="majorHAnsi" w:hAnsiTheme="majorHAnsi"/>
        </w:rPr>
        <w:t xml:space="preserve"> control for simple visual orienting, as well as </w:t>
      </w:r>
      <w:r w:rsidR="00CF2F4F" w:rsidRPr="0029269A">
        <w:rPr>
          <w:rFonts w:asciiTheme="majorHAnsi" w:hAnsiTheme="majorHAnsi"/>
        </w:rPr>
        <w:t xml:space="preserve">evidence of </w:t>
      </w:r>
      <w:r w:rsidR="007474E1" w:rsidRPr="0029269A">
        <w:rPr>
          <w:rFonts w:asciiTheme="majorHAnsi" w:hAnsiTheme="majorHAnsi"/>
        </w:rPr>
        <w:t xml:space="preserve">no </w:t>
      </w:r>
      <w:r w:rsidR="00131B73" w:rsidRPr="0029269A">
        <w:rPr>
          <w:rFonts w:asciiTheme="majorHAnsi" w:hAnsiTheme="majorHAnsi"/>
        </w:rPr>
        <w:t xml:space="preserve">other </w:t>
      </w:r>
      <w:r w:rsidR="007474E1" w:rsidRPr="0029269A">
        <w:rPr>
          <w:rFonts w:asciiTheme="majorHAnsi" w:hAnsiTheme="majorHAnsi"/>
        </w:rPr>
        <w:t>visual disturbances</w:t>
      </w:r>
      <w:r w:rsidR="00CF2F4F" w:rsidRPr="0029269A">
        <w:rPr>
          <w:rFonts w:asciiTheme="majorHAnsi" w:hAnsiTheme="majorHAnsi"/>
        </w:rPr>
        <w:t>,</w:t>
      </w:r>
      <w:r w:rsidR="007474E1" w:rsidRPr="0029269A">
        <w:rPr>
          <w:rFonts w:asciiTheme="majorHAnsi" w:hAnsiTheme="majorHAnsi"/>
        </w:rPr>
        <w:t xml:space="preserve"> suggest that eye movement deficits that are seen during acute stages of stroke may improve over time. However, </w:t>
      </w:r>
      <w:r w:rsidR="00F16BE6" w:rsidRPr="0029269A">
        <w:rPr>
          <w:rFonts w:asciiTheme="majorHAnsi" w:hAnsiTheme="majorHAnsi"/>
        </w:rPr>
        <w:t xml:space="preserve">formal </w:t>
      </w:r>
      <w:r w:rsidR="007474E1" w:rsidRPr="0029269A">
        <w:rPr>
          <w:rFonts w:asciiTheme="majorHAnsi" w:hAnsiTheme="majorHAnsi"/>
        </w:rPr>
        <w:t xml:space="preserve">confirmation of this </w:t>
      </w:r>
      <w:r w:rsidR="00F16BE6" w:rsidRPr="0029269A">
        <w:rPr>
          <w:rFonts w:asciiTheme="majorHAnsi" w:hAnsiTheme="majorHAnsi"/>
        </w:rPr>
        <w:t xml:space="preserve">remains to </w:t>
      </w:r>
      <w:r w:rsidR="00131B73" w:rsidRPr="0029269A">
        <w:rPr>
          <w:rFonts w:asciiTheme="majorHAnsi" w:hAnsiTheme="majorHAnsi"/>
        </w:rPr>
        <w:t xml:space="preserve">be </w:t>
      </w:r>
      <w:r w:rsidR="00CF2F4F" w:rsidRPr="0029269A">
        <w:rPr>
          <w:rFonts w:asciiTheme="majorHAnsi" w:hAnsiTheme="majorHAnsi"/>
        </w:rPr>
        <w:t xml:space="preserve">tested </w:t>
      </w:r>
      <w:r w:rsidR="00F16BE6" w:rsidRPr="0029269A">
        <w:rPr>
          <w:rFonts w:asciiTheme="majorHAnsi" w:hAnsiTheme="majorHAnsi"/>
        </w:rPr>
        <w:t>empirically</w:t>
      </w:r>
      <w:r w:rsidR="00131B73" w:rsidRPr="0029269A">
        <w:rPr>
          <w:rFonts w:asciiTheme="majorHAnsi" w:hAnsiTheme="majorHAnsi"/>
        </w:rPr>
        <w:t xml:space="preserve">. </w:t>
      </w:r>
    </w:p>
    <w:p w14:paraId="3162C2EF" w14:textId="3D460442" w:rsidR="007474E1" w:rsidRPr="0029269A" w:rsidRDefault="00131B73" w:rsidP="00FE6A16">
      <w:pPr>
        <w:spacing w:line="480" w:lineRule="auto"/>
        <w:ind w:firstLine="720"/>
        <w:rPr>
          <w:rFonts w:asciiTheme="majorHAnsi" w:hAnsiTheme="majorHAnsi"/>
        </w:rPr>
      </w:pPr>
      <w:r w:rsidRPr="0029269A">
        <w:rPr>
          <w:rFonts w:asciiTheme="majorHAnsi" w:hAnsiTheme="majorHAnsi"/>
        </w:rPr>
        <w:t xml:space="preserve">Experiment 2 </w:t>
      </w:r>
      <w:r w:rsidR="00947478" w:rsidRPr="0029269A">
        <w:rPr>
          <w:rFonts w:asciiTheme="majorHAnsi" w:hAnsiTheme="majorHAnsi"/>
        </w:rPr>
        <w:t>investigated</w:t>
      </w:r>
      <w:r w:rsidR="007474E1" w:rsidRPr="0029269A">
        <w:rPr>
          <w:rFonts w:asciiTheme="majorHAnsi" w:hAnsiTheme="majorHAnsi"/>
        </w:rPr>
        <w:t xml:space="preserve"> whether the relationship between patterns of eye movements and </w:t>
      </w:r>
      <w:r w:rsidR="007474E1" w:rsidRPr="0029269A">
        <w:rPr>
          <w:rFonts w:asciiTheme="majorHAnsi" w:hAnsiTheme="majorHAnsi" w:cs="Arial"/>
        </w:rPr>
        <w:t>upper limb movements for reaching tasks differed following stroke</w:t>
      </w:r>
      <w:r w:rsidR="007474E1" w:rsidRPr="0029269A">
        <w:rPr>
          <w:rFonts w:asciiTheme="majorHAnsi" w:hAnsiTheme="majorHAnsi"/>
        </w:rPr>
        <w:t>. The findings show</w:t>
      </w:r>
      <w:r w:rsidR="006C3F33" w:rsidRPr="0029269A">
        <w:rPr>
          <w:rFonts w:asciiTheme="majorHAnsi" w:hAnsiTheme="majorHAnsi"/>
        </w:rPr>
        <w:t>ed</w:t>
      </w:r>
      <w:r w:rsidR="007474E1" w:rsidRPr="0029269A">
        <w:rPr>
          <w:rFonts w:asciiTheme="majorHAnsi" w:hAnsiTheme="majorHAnsi"/>
        </w:rPr>
        <w:t xml:space="preserve"> </w:t>
      </w:r>
      <w:r w:rsidR="00A26917" w:rsidRPr="0029269A">
        <w:rPr>
          <w:rFonts w:asciiTheme="majorHAnsi" w:hAnsiTheme="majorHAnsi"/>
        </w:rPr>
        <w:t>a typical sequence of movements for this type of reaching task</w:t>
      </w:r>
      <w:r w:rsidR="00947478" w:rsidRPr="0029269A">
        <w:rPr>
          <w:rFonts w:asciiTheme="majorHAnsi" w:hAnsiTheme="majorHAnsi"/>
        </w:rPr>
        <w:t xml:space="preserve"> (see [6])</w:t>
      </w:r>
      <w:r w:rsidR="00506283" w:rsidRPr="0029269A">
        <w:rPr>
          <w:rFonts w:asciiTheme="majorHAnsi" w:hAnsiTheme="majorHAnsi"/>
        </w:rPr>
        <w:t>:</w:t>
      </w:r>
      <w:r w:rsidR="00947478" w:rsidRPr="0029269A">
        <w:rPr>
          <w:rFonts w:asciiTheme="majorHAnsi" w:hAnsiTheme="majorHAnsi"/>
        </w:rPr>
        <w:t xml:space="preserve">  F</w:t>
      </w:r>
      <w:r w:rsidR="00D07701" w:rsidRPr="0029269A">
        <w:rPr>
          <w:rFonts w:asciiTheme="majorHAnsi" w:hAnsiTheme="majorHAnsi"/>
        </w:rPr>
        <w:t>ollowing</w:t>
      </w:r>
      <w:r w:rsidR="00A26917" w:rsidRPr="0029269A">
        <w:rPr>
          <w:rFonts w:asciiTheme="majorHAnsi" w:hAnsiTheme="majorHAnsi"/>
        </w:rPr>
        <w:t xml:space="preserve"> the onset of a visual target </w:t>
      </w:r>
      <w:r w:rsidR="007474E1" w:rsidRPr="0029269A">
        <w:rPr>
          <w:rFonts w:asciiTheme="majorHAnsi" w:hAnsiTheme="majorHAnsi"/>
        </w:rPr>
        <w:t xml:space="preserve">an eye movement was initiated and executed before the upper limb movement and, in general, gaze went straight to the target. </w:t>
      </w:r>
      <w:r w:rsidR="00947478" w:rsidRPr="0029269A">
        <w:rPr>
          <w:rFonts w:asciiTheme="majorHAnsi" w:hAnsiTheme="majorHAnsi"/>
        </w:rPr>
        <w:t xml:space="preserve">Gaze then anchored </w:t>
      </w:r>
      <w:r w:rsidR="00506283" w:rsidRPr="0029269A">
        <w:rPr>
          <w:rFonts w:asciiTheme="majorHAnsi" w:hAnsiTheme="majorHAnsi"/>
        </w:rPr>
        <w:t xml:space="preserve">to </w:t>
      </w:r>
      <w:r w:rsidR="00947478" w:rsidRPr="0029269A">
        <w:rPr>
          <w:rFonts w:asciiTheme="majorHAnsi" w:hAnsiTheme="majorHAnsi"/>
        </w:rPr>
        <w:t>the target</w:t>
      </w:r>
      <w:r w:rsidR="007474E1" w:rsidRPr="0029269A">
        <w:rPr>
          <w:rFonts w:asciiTheme="majorHAnsi" w:hAnsiTheme="majorHAnsi"/>
        </w:rPr>
        <w:t xml:space="preserve"> until </w:t>
      </w:r>
      <w:r w:rsidR="00947478" w:rsidRPr="0029269A">
        <w:rPr>
          <w:rFonts w:asciiTheme="majorHAnsi" w:hAnsiTheme="majorHAnsi"/>
        </w:rPr>
        <w:t>the</w:t>
      </w:r>
      <w:r w:rsidR="007474E1" w:rsidRPr="0029269A">
        <w:rPr>
          <w:rFonts w:asciiTheme="majorHAnsi" w:hAnsiTheme="majorHAnsi"/>
        </w:rPr>
        <w:t xml:space="preserve"> upper limb</w:t>
      </w:r>
      <w:r w:rsidR="00947478" w:rsidRPr="0029269A">
        <w:rPr>
          <w:rFonts w:asciiTheme="majorHAnsi" w:hAnsiTheme="majorHAnsi"/>
        </w:rPr>
        <w:t xml:space="preserve"> movement was complete</w:t>
      </w:r>
      <w:r w:rsidR="007474E1" w:rsidRPr="0029269A">
        <w:rPr>
          <w:rFonts w:asciiTheme="majorHAnsi" w:hAnsiTheme="majorHAnsi"/>
        </w:rPr>
        <w:t xml:space="preserve">.  Thus, </w:t>
      </w:r>
      <w:r w:rsidR="00506283" w:rsidRPr="0029269A">
        <w:rPr>
          <w:rFonts w:asciiTheme="majorHAnsi" w:hAnsiTheme="majorHAnsi"/>
        </w:rPr>
        <w:t xml:space="preserve">control and stroke participants (when using their less impaired upper limb) </w:t>
      </w:r>
      <w:r w:rsidR="007474E1" w:rsidRPr="0029269A">
        <w:rPr>
          <w:rFonts w:asciiTheme="majorHAnsi" w:hAnsiTheme="majorHAnsi"/>
        </w:rPr>
        <w:t>demonstrated gaze anchoring and accurate reaching in this</w:t>
      </w:r>
      <w:r w:rsidR="00506283" w:rsidRPr="0029269A">
        <w:rPr>
          <w:rFonts w:asciiTheme="majorHAnsi" w:hAnsiTheme="majorHAnsi"/>
        </w:rPr>
        <w:t xml:space="preserve"> task</w:t>
      </w:r>
      <w:r w:rsidR="00947478" w:rsidRPr="0029269A">
        <w:rPr>
          <w:rFonts w:asciiTheme="majorHAnsi" w:hAnsiTheme="majorHAnsi"/>
        </w:rPr>
        <w:t>.</w:t>
      </w:r>
      <w:r w:rsidR="007474E1" w:rsidRPr="0029269A">
        <w:rPr>
          <w:rFonts w:asciiTheme="majorHAnsi" w:hAnsiTheme="majorHAnsi"/>
        </w:rPr>
        <w:t xml:space="preserve"> </w:t>
      </w:r>
    </w:p>
    <w:p w14:paraId="34DD26D6" w14:textId="65D7620B" w:rsidR="007474E1" w:rsidRPr="0029269A" w:rsidRDefault="007474E1" w:rsidP="007474E1">
      <w:pPr>
        <w:spacing w:line="480" w:lineRule="auto"/>
        <w:ind w:firstLine="720"/>
        <w:rPr>
          <w:rFonts w:asciiTheme="majorHAnsi" w:hAnsiTheme="majorHAnsi" w:cs="Arial"/>
        </w:rPr>
      </w:pPr>
      <w:r w:rsidRPr="0029269A">
        <w:rPr>
          <w:rFonts w:asciiTheme="majorHAnsi" w:hAnsiTheme="majorHAnsi"/>
        </w:rPr>
        <w:t xml:space="preserve">Both control and stroke participants were also able to successfully adapt their upper limb movements </w:t>
      </w:r>
      <w:r w:rsidR="00023C0D" w:rsidRPr="0029269A">
        <w:rPr>
          <w:rFonts w:asciiTheme="majorHAnsi" w:hAnsiTheme="majorHAnsi"/>
        </w:rPr>
        <w:t xml:space="preserve">and eye gaze </w:t>
      </w:r>
      <w:r w:rsidRPr="0029269A">
        <w:rPr>
          <w:rFonts w:asciiTheme="majorHAnsi" w:hAnsiTheme="majorHAnsi"/>
        </w:rPr>
        <w:t xml:space="preserve">when the target position was changed in the dynamic trials. </w:t>
      </w:r>
      <w:r w:rsidR="00D017C0" w:rsidRPr="0029269A">
        <w:rPr>
          <w:rFonts w:asciiTheme="majorHAnsi" w:hAnsiTheme="majorHAnsi"/>
        </w:rPr>
        <w:t>In addition, t</w:t>
      </w:r>
      <w:r w:rsidRPr="0029269A">
        <w:rPr>
          <w:rFonts w:asciiTheme="majorHAnsi" w:hAnsiTheme="majorHAnsi"/>
        </w:rPr>
        <w:t xml:space="preserve">he finding that upper limb movements could be </w:t>
      </w:r>
      <w:r w:rsidRPr="0029269A">
        <w:rPr>
          <w:rFonts w:asciiTheme="majorHAnsi" w:hAnsiTheme="majorHAnsi"/>
        </w:rPr>
        <w:lastRenderedPageBreak/>
        <w:t>initiated without a direct fixation on the second target in the dynamic trials demonstrates the role of peripheral visual information in programming a motor movement.  The data support the idea that the central nervous system can use an adaptive approach to coordinate eye and upper limb movements [9], and that</w:t>
      </w:r>
      <w:r w:rsidR="00347C13" w:rsidRPr="0029269A">
        <w:rPr>
          <w:rFonts w:asciiTheme="majorHAnsi" w:hAnsiTheme="majorHAnsi"/>
        </w:rPr>
        <w:t>,</w:t>
      </w:r>
      <w:r w:rsidRPr="0029269A">
        <w:rPr>
          <w:rFonts w:asciiTheme="majorHAnsi" w:hAnsiTheme="majorHAnsi"/>
        </w:rPr>
        <w:t xml:space="preserve"> during reaching tasks</w:t>
      </w:r>
      <w:r w:rsidR="00347C13" w:rsidRPr="0029269A">
        <w:rPr>
          <w:rFonts w:asciiTheme="majorHAnsi" w:hAnsiTheme="majorHAnsi"/>
        </w:rPr>
        <w:t>,</w:t>
      </w:r>
      <w:r w:rsidRPr="0029269A">
        <w:rPr>
          <w:rFonts w:asciiTheme="majorHAnsi" w:hAnsiTheme="majorHAnsi"/>
        </w:rPr>
        <w:t xml:space="preserve"> gaze anchoring and the visual feedback this provides is used to guide and update the planning and execution of ongoing upper limb movements [1, 7, 11]. </w:t>
      </w:r>
    </w:p>
    <w:p w14:paraId="78433AE1" w14:textId="43FA15A4" w:rsidR="0025258B" w:rsidRPr="0029269A" w:rsidRDefault="007474E1" w:rsidP="0025258B">
      <w:pPr>
        <w:spacing w:line="480" w:lineRule="auto"/>
        <w:ind w:firstLine="720"/>
        <w:rPr>
          <w:rFonts w:asciiTheme="majorHAnsi" w:hAnsiTheme="majorHAnsi"/>
        </w:rPr>
      </w:pPr>
      <w:r w:rsidRPr="0029269A">
        <w:rPr>
          <w:rFonts w:asciiTheme="majorHAnsi" w:hAnsiTheme="majorHAnsi"/>
        </w:rPr>
        <w:t xml:space="preserve">The same pattern of findings was not replicated when stroke participants used their more impaired upper limb in the reaching task.  </w:t>
      </w:r>
      <w:r w:rsidR="00D017C0" w:rsidRPr="0029269A">
        <w:rPr>
          <w:rFonts w:asciiTheme="majorHAnsi" w:hAnsiTheme="majorHAnsi"/>
        </w:rPr>
        <w:t>E</w:t>
      </w:r>
      <w:r w:rsidRPr="0029269A">
        <w:rPr>
          <w:rFonts w:asciiTheme="majorHAnsi" w:hAnsiTheme="majorHAnsi" w:cs="Arial"/>
        </w:rPr>
        <w:t>ye movements</w:t>
      </w:r>
      <w:r w:rsidRPr="0029269A">
        <w:rPr>
          <w:rFonts w:asciiTheme="majorHAnsi" w:hAnsiTheme="majorHAnsi"/>
        </w:rPr>
        <w:t xml:space="preserve"> </w:t>
      </w:r>
      <w:r w:rsidR="00D017C0" w:rsidRPr="0029269A">
        <w:rPr>
          <w:rFonts w:asciiTheme="majorHAnsi" w:hAnsiTheme="majorHAnsi"/>
        </w:rPr>
        <w:t xml:space="preserve">were again initiated </w:t>
      </w:r>
      <w:r w:rsidRPr="0029269A">
        <w:rPr>
          <w:rFonts w:asciiTheme="majorHAnsi" w:hAnsiTheme="majorHAnsi"/>
        </w:rPr>
        <w:t xml:space="preserve">before the upper limb movement and went straight to </w:t>
      </w:r>
      <w:r w:rsidR="00D017C0" w:rsidRPr="0029269A">
        <w:rPr>
          <w:rFonts w:asciiTheme="majorHAnsi" w:hAnsiTheme="majorHAnsi"/>
        </w:rPr>
        <w:t>(</w:t>
      </w:r>
      <w:r w:rsidRPr="0029269A">
        <w:rPr>
          <w:rFonts w:asciiTheme="majorHAnsi" w:hAnsiTheme="majorHAnsi"/>
        </w:rPr>
        <w:t>or near to</w:t>
      </w:r>
      <w:r w:rsidR="00D017C0" w:rsidRPr="0029269A">
        <w:rPr>
          <w:rFonts w:asciiTheme="majorHAnsi" w:hAnsiTheme="majorHAnsi"/>
        </w:rPr>
        <w:t>)</w:t>
      </w:r>
      <w:r w:rsidRPr="0029269A">
        <w:rPr>
          <w:rFonts w:asciiTheme="majorHAnsi" w:hAnsiTheme="majorHAnsi"/>
        </w:rPr>
        <w:t xml:space="preserve"> the target</w:t>
      </w:r>
      <w:r w:rsidR="00D017C0" w:rsidRPr="0029269A">
        <w:rPr>
          <w:rFonts w:asciiTheme="majorHAnsi" w:hAnsiTheme="majorHAnsi"/>
        </w:rPr>
        <w:t xml:space="preserve">; however, </w:t>
      </w:r>
      <w:r w:rsidRPr="0029269A">
        <w:rPr>
          <w:rFonts w:asciiTheme="majorHAnsi" w:hAnsiTheme="majorHAnsi"/>
        </w:rPr>
        <w:t>the eye did not remain stable on the target. Thus, ga</w:t>
      </w:r>
      <w:r w:rsidR="00023C0D" w:rsidRPr="0029269A">
        <w:rPr>
          <w:rFonts w:asciiTheme="majorHAnsi" w:hAnsiTheme="majorHAnsi"/>
        </w:rPr>
        <w:t>ze anchoring</w:t>
      </w:r>
      <w:r w:rsidR="00347C13" w:rsidRPr="0029269A">
        <w:rPr>
          <w:rFonts w:asciiTheme="majorHAnsi" w:hAnsiTheme="majorHAnsi"/>
        </w:rPr>
        <w:t xml:space="preserve"> was not observed</w:t>
      </w:r>
      <w:r w:rsidRPr="0029269A">
        <w:rPr>
          <w:rFonts w:asciiTheme="majorHAnsi" w:hAnsiTheme="majorHAnsi"/>
        </w:rPr>
        <w:t xml:space="preserve">.  Instead, eye </w:t>
      </w:r>
      <w:r w:rsidR="00347C13" w:rsidRPr="0029269A">
        <w:rPr>
          <w:rFonts w:asciiTheme="majorHAnsi" w:hAnsiTheme="majorHAnsi"/>
        </w:rPr>
        <w:t xml:space="preserve">gaze tended </w:t>
      </w:r>
      <w:r w:rsidRPr="0029269A">
        <w:rPr>
          <w:rFonts w:asciiTheme="majorHAnsi" w:hAnsiTheme="majorHAnsi"/>
        </w:rPr>
        <w:t xml:space="preserve">to switch between the computer screen and </w:t>
      </w:r>
      <w:r w:rsidR="008A2B76" w:rsidRPr="0029269A">
        <w:rPr>
          <w:rFonts w:asciiTheme="majorHAnsi" w:hAnsiTheme="majorHAnsi"/>
        </w:rPr>
        <w:t xml:space="preserve">the </w:t>
      </w:r>
      <w:r w:rsidRPr="0029269A">
        <w:rPr>
          <w:rFonts w:asciiTheme="majorHAnsi" w:hAnsiTheme="majorHAnsi"/>
        </w:rPr>
        <w:t xml:space="preserve">upper limb.  </w:t>
      </w:r>
      <w:r w:rsidR="0088323F" w:rsidRPr="0029269A">
        <w:rPr>
          <w:rFonts w:asciiTheme="majorHAnsi" w:hAnsiTheme="majorHAnsi"/>
        </w:rPr>
        <w:t xml:space="preserve">The finding of reduced gaze anchoring coupled with longer movement times reported for stroke </w:t>
      </w:r>
      <w:proofErr w:type="spellStart"/>
      <w:r w:rsidR="0088323F" w:rsidRPr="0029269A">
        <w:rPr>
          <w:rFonts w:asciiTheme="majorHAnsi" w:hAnsiTheme="majorHAnsi"/>
        </w:rPr>
        <w:t>particpants</w:t>
      </w:r>
      <w:proofErr w:type="spellEnd"/>
      <w:r w:rsidR="0088323F" w:rsidRPr="0029269A">
        <w:rPr>
          <w:rFonts w:asciiTheme="majorHAnsi" w:hAnsiTheme="majorHAnsi"/>
        </w:rPr>
        <w:t xml:space="preserve">’ impaired limbs, is in line with </w:t>
      </w:r>
      <w:r w:rsidR="0025258B" w:rsidRPr="0029269A">
        <w:rPr>
          <w:rFonts w:asciiTheme="majorHAnsi" w:hAnsiTheme="majorHAnsi"/>
        </w:rPr>
        <w:t>H</w:t>
      </w:r>
      <w:r w:rsidR="0025258B" w:rsidRPr="0029269A">
        <w:rPr>
          <w:rFonts w:asciiTheme="majorHAnsi" w:hAnsiTheme="majorHAnsi"/>
          <w:vertAlign w:val="subscript"/>
        </w:rPr>
        <w:t>2</w:t>
      </w:r>
      <w:r w:rsidR="0088323F" w:rsidRPr="0029269A">
        <w:rPr>
          <w:rFonts w:asciiTheme="majorHAnsi" w:hAnsiTheme="majorHAnsi"/>
        </w:rPr>
        <w:t>.</w:t>
      </w:r>
    </w:p>
    <w:p w14:paraId="2327BBAE" w14:textId="2045FE94" w:rsidR="007474E1" w:rsidRPr="0029269A" w:rsidRDefault="0025258B" w:rsidP="0025258B">
      <w:pPr>
        <w:spacing w:line="480" w:lineRule="auto"/>
        <w:ind w:firstLine="720"/>
        <w:rPr>
          <w:rFonts w:asciiTheme="majorHAnsi" w:hAnsiTheme="majorHAnsi"/>
        </w:rPr>
      </w:pPr>
      <w:r w:rsidRPr="0029269A">
        <w:rPr>
          <w:rFonts w:asciiTheme="majorHAnsi" w:hAnsiTheme="majorHAnsi"/>
        </w:rPr>
        <w:t>Eye movements to the target have been shown to be more important than eye movements to the upper limb in reaching tasks</w:t>
      </w:r>
      <w:r w:rsidR="001C434B" w:rsidRPr="0029269A">
        <w:rPr>
          <w:rFonts w:asciiTheme="majorHAnsi" w:hAnsiTheme="majorHAnsi"/>
        </w:rPr>
        <w:t xml:space="preserve"> </w:t>
      </w:r>
      <w:r w:rsidR="0088323F" w:rsidRPr="0029269A">
        <w:rPr>
          <w:rFonts w:asciiTheme="majorHAnsi" w:hAnsiTheme="majorHAnsi"/>
        </w:rPr>
        <w:t>[7, 3</w:t>
      </w:r>
      <w:r w:rsidR="00307F43" w:rsidRPr="0029269A">
        <w:rPr>
          <w:rFonts w:asciiTheme="majorHAnsi" w:hAnsiTheme="majorHAnsi"/>
        </w:rPr>
        <w:t>8</w:t>
      </w:r>
      <w:r w:rsidR="0088323F" w:rsidRPr="0029269A">
        <w:rPr>
          <w:rFonts w:asciiTheme="majorHAnsi" w:hAnsiTheme="majorHAnsi"/>
        </w:rPr>
        <w:t>, 3</w:t>
      </w:r>
      <w:r w:rsidR="00307F43" w:rsidRPr="0029269A">
        <w:rPr>
          <w:rFonts w:asciiTheme="majorHAnsi" w:hAnsiTheme="majorHAnsi"/>
        </w:rPr>
        <w:t>9</w:t>
      </w:r>
      <w:r w:rsidR="0088323F" w:rsidRPr="0029269A">
        <w:rPr>
          <w:rFonts w:asciiTheme="majorHAnsi" w:hAnsiTheme="majorHAnsi"/>
        </w:rPr>
        <w:t>]</w:t>
      </w:r>
      <w:r w:rsidRPr="0029269A">
        <w:rPr>
          <w:rFonts w:asciiTheme="majorHAnsi" w:hAnsiTheme="majorHAnsi"/>
        </w:rPr>
        <w:t xml:space="preserve">. </w:t>
      </w:r>
      <w:r w:rsidR="00C303F2" w:rsidRPr="0029269A">
        <w:rPr>
          <w:rFonts w:asciiTheme="majorHAnsi" w:hAnsiTheme="majorHAnsi"/>
        </w:rPr>
        <w:t>In the current study i</w:t>
      </w:r>
      <w:r w:rsidR="007474E1" w:rsidRPr="0029269A">
        <w:rPr>
          <w:rFonts w:asciiTheme="majorHAnsi" w:hAnsiTheme="majorHAnsi"/>
        </w:rPr>
        <w:t>t is likely that re-visits to the target</w:t>
      </w:r>
      <w:r w:rsidR="00347C13" w:rsidRPr="0029269A">
        <w:rPr>
          <w:rFonts w:asciiTheme="majorHAnsi" w:hAnsiTheme="majorHAnsi"/>
        </w:rPr>
        <w:t xml:space="preserve"> </w:t>
      </w:r>
      <w:r w:rsidR="007474E1" w:rsidRPr="0029269A">
        <w:rPr>
          <w:rFonts w:asciiTheme="majorHAnsi" w:hAnsiTheme="majorHAnsi"/>
        </w:rPr>
        <w:t xml:space="preserve">were performed to monitor and update target location, providing visual feedback to the motor system to facilitate accurate reaching. Furthermore, in </w:t>
      </w:r>
      <w:r w:rsidR="00C303F2" w:rsidRPr="0029269A">
        <w:rPr>
          <w:rFonts w:asciiTheme="majorHAnsi" w:hAnsiTheme="majorHAnsi"/>
        </w:rPr>
        <w:t>re-</w:t>
      </w:r>
      <w:r w:rsidR="007474E1" w:rsidRPr="0029269A">
        <w:rPr>
          <w:rFonts w:asciiTheme="majorHAnsi" w:hAnsiTheme="majorHAnsi"/>
        </w:rPr>
        <w:t xml:space="preserve">visits to non-target regions, the eye gaze often fell near to the target, suggesting that participants were using representations in short term memory to guide eye movements back to the target </w:t>
      </w:r>
      <w:r w:rsidR="00347C13" w:rsidRPr="0029269A">
        <w:rPr>
          <w:rFonts w:asciiTheme="majorHAnsi" w:hAnsiTheme="majorHAnsi"/>
        </w:rPr>
        <w:t>[</w:t>
      </w:r>
      <w:r w:rsidR="00531C7D">
        <w:rPr>
          <w:rFonts w:asciiTheme="majorHAnsi" w:hAnsiTheme="majorHAnsi"/>
        </w:rPr>
        <w:t>9</w:t>
      </w:r>
      <w:r w:rsidR="00347C13" w:rsidRPr="0029269A">
        <w:rPr>
          <w:rFonts w:asciiTheme="majorHAnsi" w:hAnsiTheme="majorHAnsi"/>
        </w:rPr>
        <w:t xml:space="preserve">] </w:t>
      </w:r>
      <w:r w:rsidR="007474E1" w:rsidRPr="0029269A">
        <w:rPr>
          <w:rFonts w:asciiTheme="majorHAnsi" w:hAnsiTheme="majorHAnsi"/>
        </w:rPr>
        <w:t>(but these eye movements sometimes undersho</w:t>
      </w:r>
      <w:r w:rsidRPr="0029269A">
        <w:rPr>
          <w:rFonts w:asciiTheme="majorHAnsi" w:hAnsiTheme="majorHAnsi"/>
        </w:rPr>
        <w:t>t</w:t>
      </w:r>
      <w:r w:rsidR="007474E1" w:rsidRPr="0029269A">
        <w:rPr>
          <w:rFonts w:asciiTheme="majorHAnsi" w:hAnsiTheme="majorHAnsi"/>
        </w:rPr>
        <w:t xml:space="preserve"> </w:t>
      </w:r>
      <w:r w:rsidR="00347C13" w:rsidRPr="0029269A">
        <w:rPr>
          <w:rFonts w:asciiTheme="majorHAnsi" w:hAnsiTheme="majorHAnsi"/>
        </w:rPr>
        <w:t xml:space="preserve">the </w:t>
      </w:r>
      <w:r w:rsidR="007474E1" w:rsidRPr="0029269A">
        <w:rPr>
          <w:rFonts w:asciiTheme="majorHAnsi" w:hAnsiTheme="majorHAnsi"/>
        </w:rPr>
        <w:t xml:space="preserve">target location).  This finding </w:t>
      </w:r>
      <w:proofErr w:type="gramStart"/>
      <w:r w:rsidR="007474E1" w:rsidRPr="0029269A">
        <w:rPr>
          <w:rFonts w:asciiTheme="majorHAnsi" w:hAnsiTheme="majorHAnsi"/>
        </w:rPr>
        <w:t>supports</w:t>
      </w:r>
      <w:proofErr w:type="gramEnd"/>
      <w:r w:rsidR="007474E1" w:rsidRPr="0029269A">
        <w:rPr>
          <w:rFonts w:asciiTheme="majorHAnsi" w:hAnsiTheme="majorHAnsi"/>
        </w:rPr>
        <w:t xml:space="preserve"> the notion that the observed </w:t>
      </w:r>
      <w:r w:rsidRPr="0029269A">
        <w:rPr>
          <w:rFonts w:asciiTheme="majorHAnsi" w:hAnsiTheme="majorHAnsi"/>
        </w:rPr>
        <w:t>re-visits to the target</w:t>
      </w:r>
      <w:r w:rsidR="007474E1" w:rsidRPr="0029269A">
        <w:rPr>
          <w:rFonts w:asciiTheme="majorHAnsi" w:hAnsiTheme="majorHAnsi"/>
        </w:rPr>
        <w:t xml:space="preserve"> were for monitoring and updating purposes, and were not random patterns of eye movements. </w:t>
      </w:r>
    </w:p>
    <w:p w14:paraId="4657D72E" w14:textId="04337F24" w:rsidR="007474E1" w:rsidRPr="0029269A" w:rsidRDefault="00873A33" w:rsidP="00873A33">
      <w:pPr>
        <w:spacing w:line="480" w:lineRule="auto"/>
        <w:ind w:firstLine="720"/>
        <w:rPr>
          <w:rFonts w:asciiTheme="majorHAnsi" w:hAnsiTheme="majorHAnsi"/>
        </w:rPr>
      </w:pPr>
      <w:r w:rsidRPr="0029269A">
        <w:rPr>
          <w:rFonts w:asciiTheme="majorHAnsi" w:hAnsiTheme="majorHAnsi"/>
        </w:rPr>
        <w:lastRenderedPageBreak/>
        <w:t xml:space="preserve">Monitoring and updating may also underlie </w:t>
      </w:r>
      <w:r w:rsidR="001C434B" w:rsidRPr="0029269A">
        <w:rPr>
          <w:rFonts w:asciiTheme="majorHAnsi" w:hAnsiTheme="majorHAnsi"/>
        </w:rPr>
        <w:t xml:space="preserve">the </w:t>
      </w:r>
      <w:r w:rsidR="00C303F2" w:rsidRPr="0029269A">
        <w:rPr>
          <w:rFonts w:asciiTheme="majorHAnsi" w:hAnsiTheme="majorHAnsi"/>
        </w:rPr>
        <w:t>repea</w:t>
      </w:r>
      <w:r w:rsidR="00BA7142" w:rsidRPr="0029269A">
        <w:rPr>
          <w:rFonts w:asciiTheme="majorHAnsi" w:hAnsiTheme="majorHAnsi"/>
        </w:rPr>
        <w:t>t</w:t>
      </w:r>
      <w:r w:rsidR="00C303F2" w:rsidRPr="0029269A">
        <w:rPr>
          <w:rFonts w:asciiTheme="majorHAnsi" w:hAnsiTheme="majorHAnsi"/>
        </w:rPr>
        <w:t xml:space="preserve">ed eye movements </w:t>
      </w:r>
      <w:r w:rsidRPr="0029269A">
        <w:rPr>
          <w:rFonts w:asciiTheme="majorHAnsi" w:hAnsiTheme="majorHAnsi"/>
        </w:rPr>
        <w:t>made to the arm</w:t>
      </w:r>
      <w:r w:rsidR="0025258B" w:rsidRPr="0029269A">
        <w:rPr>
          <w:rFonts w:asciiTheme="majorHAnsi" w:hAnsiTheme="majorHAnsi"/>
        </w:rPr>
        <w:t xml:space="preserve">. </w:t>
      </w:r>
      <w:proofErr w:type="spellStart"/>
      <w:r w:rsidR="00FF23DA" w:rsidRPr="0029269A">
        <w:rPr>
          <w:rFonts w:asciiTheme="majorHAnsi" w:hAnsiTheme="majorHAnsi"/>
        </w:rPr>
        <w:t>Riddoch</w:t>
      </w:r>
      <w:proofErr w:type="spellEnd"/>
      <w:r w:rsidR="00FF23DA" w:rsidRPr="0029269A">
        <w:rPr>
          <w:rFonts w:asciiTheme="majorHAnsi" w:hAnsiTheme="majorHAnsi"/>
        </w:rPr>
        <w:t>, Humphries and Bateman [</w:t>
      </w:r>
      <w:r w:rsidR="00307F43" w:rsidRPr="0029269A">
        <w:rPr>
          <w:rFonts w:asciiTheme="majorHAnsi" w:hAnsiTheme="majorHAnsi"/>
        </w:rPr>
        <w:t>40</w:t>
      </w:r>
      <w:r w:rsidR="00FF23DA" w:rsidRPr="0029269A">
        <w:rPr>
          <w:rFonts w:asciiTheme="majorHAnsi" w:hAnsiTheme="majorHAnsi"/>
        </w:rPr>
        <w:t xml:space="preserve">] suggested that given the close relationship between action and perception, visually fixating the upper limb </w:t>
      </w:r>
      <w:r w:rsidR="00FF23DA" w:rsidRPr="0029269A">
        <w:rPr>
          <w:rFonts w:asciiTheme="majorHAnsi" w:hAnsiTheme="majorHAnsi" w:cs="Arial"/>
        </w:rPr>
        <w:t>whilst trying to initiate movement may facilitate patients in performing a motor action.</w:t>
      </w:r>
      <w:r w:rsidR="00FF23DA" w:rsidRPr="0029269A">
        <w:rPr>
          <w:rFonts w:asciiTheme="majorHAnsi" w:hAnsiTheme="majorHAnsi" w:cs="Arial"/>
          <w:color w:val="FF0000"/>
        </w:rPr>
        <w:t xml:space="preserve">  </w:t>
      </w:r>
      <w:r w:rsidRPr="0029269A">
        <w:rPr>
          <w:rFonts w:asciiTheme="majorHAnsi" w:hAnsiTheme="majorHAnsi"/>
        </w:rPr>
        <w:t xml:space="preserve">Stroke participants may </w:t>
      </w:r>
      <w:r w:rsidR="00FF23DA" w:rsidRPr="0029269A">
        <w:rPr>
          <w:rFonts w:asciiTheme="majorHAnsi" w:hAnsiTheme="majorHAnsi"/>
        </w:rPr>
        <w:t xml:space="preserve">also </w:t>
      </w:r>
      <w:r w:rsidRPr="0029269A">
        <w:rPr>
          <w:rFonts w:asciiTheme="majorHAnsi" w:hAnsiTheme="majorHAnsi"/>
        </w:rPr>
        <w:t xml:space="preserve">have an impaired ability to extract proprioceptive information about the impaired limb when it is not in direct view. </w:t>
      </w:r>
      <w:r w:rsidR="007474E1" w:rsidRPr="0029269A">
        <w:rPr>
          <w:rFonts w:asciiTheme="majorHAnsi" w:hAnsiTheme="majorHAnsi"/>
        </w:rPr>
        <w:t xml:space="preserve">Alternatively, repeatedly looking to the limb </w:t>
      </w:r>
      <w:r w:rsidR="001C434B" w:rsidRPr="0029269A">
        <w:rPr>
          <w:rFonts w:asciiTheme="majorHAnsi" w:hAnsiTheme="majorHAnsi"/>
        </w:rPr>
        <w:t xml:space="preserve">may simply </w:t>
      </w:r>
      <w:r w:rsidRPr="0029269A">
        <w:rPr>
          <w:rFonts w:asciiTheme="majorHAnsi" w:hAnsiTheme="majorHAnsi"/>
        </w:rPr>
        <w:t xml:space="preserve">reflect frustration from the participant </w:t>
      </w:r>
      <w:proofErr w:type="gramStart"/>
      <w:r w:rsidRPr="0029269A">
        <w:rPr>
          <w:rFonts w:asciiTheme="majorHAnsi" w:hAnsiTheme="majorHAnsi"/>
        </w:rPr>
        <w:t>that  planned</w:t>
      </w:r>
      <w:proofErr w:type="gramEnd"/>
      <w:r w:rsidRPr="0029269A">
        <w:rPr>
          <w:rFonts w:asciiTheme="majorHAnsi" w:hAnsiTheme="majorHAnsi"/>
        </w:rPr>
        <w:t xml:space="preserve"> motor commands are not being executed quickly or accurately. </w:t>
      </w:r>
      <w:r w:rsidR="00FF23DA" w:rsidRPr="0029269A">
        <w:rPr>
          <w:rFonts w:asciiTheme="majorHAnsi" w:hAnsiTheme="majorHAnsi"/>
        </w:rPr>
        <w:t xml:space="preserve">Further work is required to understand the reasons underlying the visual re-checking and the effects that these abnormal patterns of eye movements may have on performance.  </w:t>
      </w:r>
    </w:p>
    <w:p w14:paraId="32E6D8CD" w14:textId="330921AA" w:rsidR="007474E1" w:rsidRPr="0029269A" w:rsidRDefault="007474E1" w:rsidP="007474E1">
      <w:pPr>
        <w:spacing w:line="480" w:lineRule="auto"/>
        <w:ind w:firstLine="720"/>
        <w:rPr>
          <w:rFonts w:asciiTheme="majorHAnsi" w:hAnsiTheme="majorHAnsi" w:cs="Arial"/>
        </w:rPr>
      </w:pPr>
      <w:r w:rsidRPr="0029269A">
        <w:rPr>
          <w:rFonts w:asciiTheme="majorHAnsi" w:hAnsiTheme="majorHAnsi"/>
        </w:rPr>
        <w:t xml:space="preserve">Importantly, </w:t>
      </w:r>
      <w:r w:rsidR="0088323F" w:rsidRPr="0029269A">
        <w:rPr>
          <w:rFonts w:asciiTheme="majorHAnsi" w:hAnsiTheme="majorHAnsi"/>
        </w:rPr>
        <w:t>in line with H</w:t>
      </w:r>
      <w:r w:rsidR="0088323F" w:rsidRPr="0029269A">
        <w:rPr>
          <w:rFonts w:asciiTheme="majorHAnsi" w:hAnsiTheme="majorHAnsi"/>
          <w:vertAlign w:val="subscript"/>
        </w:rPr>
        <w:t xml:space="preserve">3, </w:t>
      </w:r>
      <w:r w:rsidRPr="0029269A">
        <w:rPr>
          <w:rFonts w:asciiTheme="majorHAnsi" w:hAnsiTheme="majorHAnsi"/>
        </w:rPr>
        <w:t>this study found that with support, upper limb performance and patterns of eye movements when using the more impaired upper limb became more like those observed in the control conditions</w:t>
      </w:r>
      <w:r w:rsidR="00026EE1" w:rsidRPr="0029269A">
        <w:rPr>
          <w:rFonts w:asciiTheme="majorHAnsi" w:hAnsiTheme="majorHAnsi"/>
        </w:rPr>
        <w:t xml:space="preserve"> </w:t>
      </w:r>
      <w:r w:rsidRPr="0029269A">
        <w:rPr>
          <w:rFonts w:asciiTheme="majorHAnsi" w:hAnsiTheme="majorHAnsi"/>
        </w:rPr>
        <w:t>in this stud</w:t>
      </w:r>
      <w:r w:rsidR="0088323F" w:rsidRPr="0029269A">
        <w:rPr>
          <w:rFonts w:asciiTheme="majorHAnsi" w:hAnsiTheme="majorHAnsi"/>
        </w:rPr>
        <w:t>y</w:t>
      </w:r>
      <w:r w:rsidRPr="0029269A">
        <w:rPr>
          <w:rFonts w:asciiTheme="majorHAnsi" w:hAnsiTheme="majorHAnsi"/>
        </w:rPr>
        <w:t xml:space="preserve">. Not surprisingly, performance was worst for stroke participants when using their more impaired upper limb alone, demonstrating the impact that stroke can have on </w:t>
      </w:r>
      <w:r w:rsidR="001C434B" w:rsidRPr="0029269A">
        <w:rPr>
          <w:rFonts w:asciiTheme="majorHAnsi" w:hAnsiTheme="majorHAnsi"/>
        </w:rPr>
        <w:t>simple motor tasks</w:t>
      </w:r>
      <w:r w:rsidRPr="0029269A">
        <w:rPr>
          <w:rFonts w:asciiTheme="majorHAnsi" w:hAnsiTheme="majorHAnsi"/>
        </w:rPr>
        <w:t>.  In line with previous work</w:t>
      </w:r>
      <w:r w:rsidR="0088323F" w:rsidRPr="0029269A">
        <w:rPr>
          <w:rFonts w:asciiTheme="majorHAnsi" w:hAnsiTheme="majorHAnsi"/>
        </w:rPr>
        <w:t xml:space="preserve"> </w:t>
      </w:r>
      <w:r w:rsidR="00131B73" w:rsidRPr="0029269A">
        <w:rPr>
          <w:rFonts w:asciiTheme="majorHAnsi" w:hAnsiTheme="majorHAnsi"/>
        </w:rPr>
        <w:t xml:space="preserve">[e.g., </w:t>
      </w:r>
      <w:r w:rsidR="00307F43" w:rsidRPr="0029269A">
        <w:rPr>
          <w:rFonts w:asciiTheme="majorHAnsi" w:hAnsiTheme="majorHAnsi"/>
        </w:rPr>
        <w:t>28, 29, 41-44</w:t>
      </w:r>
      <w:r w:rsidR="00131B73" w:rsidRPr="0029269A">
        <w:rPr>
          <w:rFonts w:asciiTheme="majorHAnsi" w:hAnsiTheme="majorHAnsi"/>
        </w:rPr>
        <w:t>]</w:t>
      </w:r>
      <w:r w:rsidRPr="0029269A">
        <w:rPr>
          <w:rFonts w:asciiTheme="majorHAnsi" w:hAnsiTheme="majorHAnsi"/>
        </w:rPr>
        <w:t xml:space="preserve">, gravitational support and electrical stimulation facilitated </w:t>
      </w:r>
      <w:r w:rsidR="00FF23DA" w:rsidRPr="0029269A">
        <w:rPr>
          <w:rFonts w:asciiTheme="majorHAnsi" w:hAnsiTheme="majorHAnsi"/>
        </w:rPr>
        <w:t>performance</w:t>
      </w:r>
      <w:r w:rsidR="00131B73" w:rsidRPr="0029269A">
        <w:rPr>
          <w:rFonts w:asciiTheme="majorHAnsi" w:hAnsiTheme="majorHAnsi"/>
        </w:rPr>
        <w:t xml:space="preserve">, with </w:t>
      </w:r>
      <w:r w:rsidRPr="0029269A">
        <w:rPr>
          <w:rFonts w:asciiTheme="majorHAnsi" w:hAnsiTheme="majorHAnsi"/>
        </w:rPr>
        <w:t xml:space="preserve">fewer </w:t>
      </w:r>
      <w:r w:rsidR="00FF23DA" w:rsidRPr="0029269A">
        <w:rPr>
          <w:rFonts w:asciiTheme="majorHAnsi" w:hAnsiTheme="majorHAnsi"/>
        </w:rPr>
        <w:t>eye movements made</w:t>
      </w:r>
      <w:r w:rsidRPr="0029269A">
        <w:rPr>
          <w:rFonts w:asciiTheme="majorHAnsi" w:hAnsiTheme="majorHAnsi"/>
        </w:rPr>
        <w:t>, shorter times to initiate the upper limb and better success rates</w:t>
      </w:r>
      <w:r w:rsidR="00C03129" w:rsidRPr="0029269A">
        <w:rPr>
          <w:rFonts w:asciiTheme="majorHAnsi" w:hAnsiTheme="majorHAnsi"/>
        </w:rPr>
        <w:t xml:space="preserve"> in reaching to the targets</w:t>
      </w:r>
      <w:r w:rsidRPr="0029269A">
        <w:rPr>
          <w:rFonts w:asciiTheme="majorHAnsi" w:hAnsiTheme="majorHAnsi"/>
        </w:rPr>
        <w:t xml:space="preserve">.  Indeed, these patterns were found in most outcome measures, and although the differences were not </w:t>
      </w:r>
      <w:r w:rsidR="001C434B" w:rsidRPr="0029269A">
        <w:rPr>
          <w:rFonts w:asciiTheme="majorHAnsi" w:hAnsiTheme="majorHAnsi"/>
        </w:rPr>
        <w:t xml:space="preserve">always </w:t>
      </w:r>
      <w:r w:rsidRPr="0029269A">
        <w:rPr>
          <w:rFonts w:asciiTheme="majorHAnsi" w:hAnsiTheme="majorHAnsi"/>
        </w:rPr>
        <w:t xml:space="preserve">statistically significant, this may reflect low power as a result of the small sample size and the increased variability often observed in this clinical population. It is noted that given these </w:t>
      </w:r>
      <w:proofErr w:type="spellStart"/>
      <w:r w:rsidRPr="0029269A">
        <w:rPr>
          <w:rFonts w:asciiTheme="majorHAnsi" w:hAnsiTheme="majorHAnsi"/>
        </w:rPr>
        <w:t>limitiations</w:t>
      </w:r>
      <w:proofErr w:type="spellEnd"/>
      <w:r w:rsidRPr="0029269A">
        <w:rPr>
          <w:rFonts w:asciiTheme="majorHAnsi" w:hAnsiTheme="majorHAnsi"/>
        </w:rPr>
        <w:t xml:space="preserve">, the results of this study cannot be generalized to the wider population. </w:t>
      </w:r>
    </w:p>
    <w:p w14:paraId="080EE1A6" w14:textId="7E13FEBD" w:rsidR="00DA719A" w:rsidRPr="0029269A" w:rsidRDefault="007474E1" w:rsidP="007C2A4B">
      <w:pPr>
        <w:spacing w:line="480" w:lineRule="auto"/>
        <w:ind w:firstLine="720"/>
        <w:rPr>
          <w:rFonts w:asciiTheme="majorHAnsi" w:hAnsiTheme="majorHAnsi"/>
        </w:rPr>
      </w:pPr>
      <w:r w:rsidRPr="0029269A">
        <w:rPr>
          <w:rFonts w:asciiTheme="majorHAnsi" w:hAnsiTheme="majorHAnsi"/>
        </w:rPr>
        <w:lastRenderedPageBreak/>
        <w:t xml:space="preserve">In summary, </w:t>
      </w:r>
      <w:proofErr w:type="spellStart"/>
      <w:r w:rsidRPr="0029269A">
        <w:rPr>
          <w:rFonts w:asciiTheme="majorHAnsi" w:hAnsiTheme="majorHAnsi"/>
        </w:rPr>
        <w:t>oculomotor</w:t>
      </w:r>
      <w:proofErr w:type="spellEnd"/>
      <w:r w:rsidRPr="0029269A">
        <w:rPr>
          <w:rFonts w:asciiTheme="majorHAnsi" w:hAnsiTheme="majorHAnsi"/>
        </w:rPr>
        <w:t xml:space="preserve"> control for the generation and execution of saccades and the coordination between the </w:t>
      </w:r>
      <w:proofErr w:type="spellStart"/>
      <w:r w:rsidRPr="0029269A">
        <w:rPr>
          <w:rFonts w:asciiTheme="majorHAnsi" w:hAnsiTheme="majorHAnsi"/>
        </w:rPr>
        <w:t>oculomotor</w:t>
      </w:r>
      <w:proofErr w:type="spellEnd"/>
      <w:r w:rsidRPr="0029269A">
        <w:rPr>
          <w:rFonts w:asciiTheme="majorHAnsi" w:hAnsiTheme="majorHAnsi"/>
        </w:rPr>
        <w:t xml:space="preserve"> system and upper limb motor systems seems to be intact in chronic stroke participants when no limb movem</w:t>
      </w:r>
      <w:r w:rsidR="003535EC" w:rsidRPr="0029269A">
        <w:rPr>
          <w:rFonts w:asciiTheme="majorHAnsi" w:hAnsiTheme="majorHAnsi"/>
        </w:rPr>
        <w:t xml:space="preserve">ents are required or when the less </w:t>
      </w:r>
      <w:r w:rsidRPr="0029269A">
        <w:rPr>
          <w:rFonts w:asciiTheme="majorHAnsi" w:hAnsiTheme="majorHAnsi"/>
        </w:rPr>
        <w:t>impaired upper limb is used.  However, when the more impaired upper limb is employed, the success in reaching decreases</w:t>
      </w:r>
      <w:r w:rsidR="00131B73" w:rsidRPr="0029269A">
        <w:rPr>
          <w:rFonts w:asciiTheme="majorHAnsi" w:hAnsiTheme="majorHAnsi"/>
        </w:rPr>
        <w:t xml:space="preserve"> and </w:t>
      </w:r>
      <w:r w:rsidRPr="0029269A">
        <w:rPr>
          <w:rFonts w:asciiTheme="majorHAnsi" w:hAnsiTheme="majorHAnsi"/>
        </w:rPr>
        <w:t>the timing to complete the task, coupled with a propensity to visually recheck information increases. Importantly, however, more typical patterns of coordination re-emerge when using upper limb rehabilitative support.</w:t>
      </w:r>
      <w:r w:rsidR="00E1542E" w:rsidRPr="0029269A">
        <w:rPr>
          <w:rFonts w:asciiTheme="majorHAnsi" w:hAnsiTheme="majorHAnsi"/>
        </w:rPr>
        <w:t xml:space="preserve">  Thus, this novel experimental and interventional data set provides a solid foundation from which the relationship between the motor </w:t>
      </w:r>
      <w:r w:rsidR="003535EC" w:rsidRPr="0029269A">
        <w:rPr>
          <w:rFonts w:asciiTheme="majorHAnsi" w:hAnsiTheme="majorHAnsi"/>
        </w:rPr>
        <w:t xml:space="preserve">system for the upper limb and the </w:t>
      </w:r>
      <w:proofErr w:type="spellStart"/>
      <w:r w:rsidR="003535EC" w:rsidRPr="0029269A">
        <w:rPr>
          <w:rFonts w:asciiTheme="majorHAnsi" w:hAnsiTheme="majorHAnsi"/>
        </w:rPr>
        <w:t>oculomotor</w:t>
      </w:r>
      <w:proofErr w:type="spellEnd"/>
      <w:r w:rsidR="003535EC" w:rsidRPr="0029269A">
        <w:rPr>
          <w:rFonts w:asciiTheme="majorHAnsi" w:hAnsiTheme="majorHAnsi"/>
        </w:rPr>
        <w:t xml:space="preserve"> system</w:t>
      </w:r>
      <w:r w:rsidR="00E1542E" w:rsidRPr="0029269A">
        <w:rPr>
          <w:rFonts w:asciiTheme="majorHAnsi" w:hAnsiTheme="majorHAnsi"/>
        </w:rPr>
        <w:t xml:space="preserve"> has been highlighted.   </w:t>
      </w:r>
      <w:r w:rsidRPr="0029269A">
        <w:rPr>
          <w:rFonts w:asciiTheme="majorHAnsi" w:hAnsiTheme="majorHAnsi"/>
        </w:rPr>
        <w:t xml:space="preserve">In conclusion,  the findings from this study  </w:t>
      </w:r>
      <w:r w:rsidR="00E1542E" w:rsidRPr="0029269A">
        <w:rPr>
          <w:rFonts w:asciiTheme="majorHAnsi" w:hAnsiTheme="majorHAnsi"/>
        </w:rPr>
        <w:t xml:space="preserve">are the first to </w:t>
      </w:r>
      <w:r w:rsidRPr="0029269A">
        <w:rPr>
          <w:rFonts w:asciiTheme="majorHAnsi" w:hAnsiTheme="majorHAnsi"/>
        </w:rPr>
        <w:t xml:space="preserve">highlight how deficits in upper limb motor systems result in changes in patterns of eye movement </w:t>
      </w:r>
      <w:proofErr w:type="spellStart"/>
      <w:r w:rsidRPr="0029269A">
        <w:rPr>
          <w:rFonts w:asciiTheme="majorHAnsi" w:hAnsiTheme="majorHAnsi"/>
        </w:rPr>
        <w:t>behaviour</w:t>
      </w:r>
      <w:proofErr w:type="spellEnd"/>
      <w:r w:rsidRPr="0029269A">
        <w:rPr>
          <w:rFonts w:asciiTheme="majorHAnsi" w:hAnsiTheme="majorHAnsi"/>
        </w:rPr>
        <w:t xml:space="preserve"> during reaching tasks, and, that with upper limb support this impaired hand-eye coordination can return to patterns similar to those found for control data. </w:t>
      </w:r>
    </w:p>
    <w:p w14:paraId="78E18153" w14:textId="77777777" w:rsidR="007474E1" w:rsidRPr="0029269A" w:rsidRDefault="007474E1" w:rsidP="007474E1">
      <w:pPr>
        <w:spacing w:line="480" w:lineRule="auto"/>
        <w:rPr>
          <w:rFonts w:asciiTheme="majorHAnsi" w:hAnsiTheme="majorHAnsi" w:cs="Arial"/>
        </w:rPr>
      </w:pPr>
    </w:p>
    <w:p w14:paraId="7E2B3C44" w14:textId="77777777" w:rsidR="007474E1" w:rsidRPr="00531C7D" w:rsidRDefault="007474E1" w:rsidP="007474E1">
      <w:pPr>
        <w:spacing w:line="480" w:lineRule="auto"/>
        <w:rPr>
          <w:rFonts w:asciiTheme="majorHAnsi" w:hAnsiTheme="majorHAnsi" w:cs="Arial"/>
        </w:rPr>
      </w:pPr>
      <w:r w:rsidRPr="00531C7D">
        <w:rPr>
          <w:rFonts w:asciiTheme="majorHAnsi" w:hAnsiTheme="majorHAnsi" w:cs="Arial"/>
        </w:rPr>
        <w:t>Acknowledgements</w:t>
      </w:r>
    </w:p>
    <w:p w14:paraId="5BB40B4A" w14:textId="1573F66D" w:rsidR="007474E1" w:rsidRPr="0029269A" w:rsidRDefault="007474E1" w:rsidP="007474E1">
      <w:pPr>
        <w:spacing w:line="480" w:lineRule="auto"/>
        <w:rPr>
          <w:rFonts w:asciiTheme="majorHAnsi" w:hAnsiTheme="majorHAnsi" w:cs="Arial"/>
        </w:rPr>
      </w:pPr>
      <w:r w:rsidRPr="0029269A">
        <w:rPr>
          <w:rFonts w:asciiTheme="majorHAnsi" w:hAnsiTheme="majorHAnsi" w:cs="Arial"/>
        </w:rPr>
        <w:t xml:space="preserve">This study was funded by the </w:t>
      </w:r>
      <w:r w:rsidR="00E1542E" w:rsidRPr="0029269A">
        <w:rPr>
          <w:rFonts w:asciiTheme="majorHAnsi" w:hAnsiTheme="majorHAnsi" w:cs="Arial"/>
        </w:rPr>
        <w:t>F</w:t>
      </w:r>
      <w:r w:rsidRPr="0029269A">
        <w:rPr>
          <w:rFonts w:asciiTheme="majorHAnsi" w:hAnsiTheme="majorHAnsi" w:cs="Arial"/>
        </w:rPr>
        <w:t xml:space="preserve">aculty of </w:t>
      </w:r>
      <w:r w:rsidR="00E1542E" w:rsidRPr="0029269A">
        <w:rPr>
          <w:rFonts w:asciiTheme="majorHAnsi" w:hAnsiTheme="majorHAnsi" w:cs="Arial"/>
        </w:rPr>
        <w:t>H</w:t>
      </w:r>
      <w:r w:rsidRPr="0029269A">
        <w:rPr>
          <w:rFonts w:asciiTheme="majorHAnsi" w:hAnsiTheme="majorHAnsi" w:cs="Arial"/>
        </w:rPr>
        <w:t xml:space="preserve">uman, </w:t>
      </w:r>
      <w:r w:rsidR="00E1542E" w:rsidRPr="0029269A">
        <w:rPr>
          <w:rFonts w:asciiTheme="majorHAnsi" w:hAnsiTheme="majorHAnsi" w:cs="Arial"/>
        </w:rPr>
        <w:t>S</w:t>
      </w:r>
      <w:r w:rsidRPr="0029269A">
        <w:rPr>
          <w:rFonts w:asciiTheme="majorHAnsi" w:hAnsiTheme="majorHAnsi" w:cs="Arial"/>
        </w:rPr>
        <w:t xml:space="preserve">ocial and </w:t>
      </w:r>
      <w:r w:rsidR="00E1542E" w:rsidRPr="0029269A">
        <w:rPr>
          <w:rFonts w:asciiTheme="majorHAnsi" w:hAnsiTheme="majorHAnsi" w:cs="Arial"/>
        </w:rPr>
        <w:t>M</w:t>
      </w:r>
      <w:r w:rsidRPr="0029269A">
        <w:rPr>
          <w:rFonts w:asciiTheme="majorHAnsi" w:hAnsiTheme="majorHAnsi" w:cs="Arial"/>
        </w:rPr>
        <w:t xml:space="preserve">athematic </w:t>
      </w:r>
      <w:proofErr w:type="spellStart"/>
      <w:r w:rsidR="00E1542E" w:rsidRPr="0029269A">
        <w:rPr>
          <w:rFonts w:asciiTheme="majorHAnsi" w:hAnsiTheme="majorHAnsi" w:cs="Arial"/>
        </w:rPr>
        <w:t>C</w:t>
      </w:r>
      <w:r w:rsidRPr="0029269A">
        <w:rPr>
          <w:rFonts w:asciiTheme="majorHAnsi" w:hAnsiTheme="majorHAnsi" w:cs="Arial"/>
        </w:rPr>
        <w:t>ciences</w:t>
      </w:r>
      <w:proofErr w:type="spellEnd"/>
      <w:r w:rsidRPr="0029269A">
        <w:rPr>
          <w:rFonts w:asciiTheme="majorHAnsi" w:hAnsiTheme="majorHAnsi" w:cs="Arial"/>
        </w:rPr>
        <w:t>, Strategic Interdisciplinary Research Development Fund. We would like to thank all the participants that took part in this study</w:t>
      </w:r>
    </w:p>
    <w:p w14:paraId="25220933" w14:textId="77777777" w:rsidR="007474E1" w:rsidRPr="0029269A" w:rsidRDefault="007474E1" w:rsidP="007474E1">
      <w:pPr>
        <w:spacing w:line="480" w:lineRule="auto"/>
        <w:rPr>
          <w:rFonts w:asciiTheme="majorHAnsi" w:hAnsiTheme="majorHAnsi" w:cs="Arial"/>
        </w:rPr>
      </w:pPr>
    </w:p>
    <w:p w14:paraId="25C7B1E9" w14:textId="77777777" w:rsidR="007474E1" w:rsidRPr="00531C7D" w:rsidRDefault="007474E1" w:rsidP="007474E1">
      <w:pPr>
        <w:spacing w:line="480" w:lineRule="auto"/>
        <w:rPr>
          <w:rFonts w:asciiTheme="majorHAnsi" w:hAnsiTheme="majorHAnsi" w:cs="Arial"/>
        </w:rPr>
      </w:pPr>
      <w:r w:rsidRPr="00531C7D">
        <w:rPr>
          <w:rFonts w:asciiTheme="majorHAnsi" w:hAnsiTheme="majorHAnsi" w:cs="Arial"/>
        </w:rPr>
        <w:t xml:space="preserve">Declaration of Interest </w:t>
      </w:r>
    </w:p>
    <w:p w14:paraId="5EA3F3C8" w14:textId="00ECF69E" w:rsidR="007474E1" w:rsidRPr="0029269A" w:rsidRDefault="007474E1" w:rsidP="007474E1">
      <w:pPr>
        <w:spacing w:line="480" w:lineRule="auto"/>
        <w:ind w:firstLine="720"/>
        <w:rPr>
          <w:rFonts w:asciiTheme="majorHAnsi" w:hAnsiTheme="majorHAnsi"/>
        </w:rPr>
        <w:sectPr w:rsidR="007474E1" w:rsidRPr="0029269A" w:rsidSect="00F874D0">
          <w:type w:val="continuous"/>
          <w:pgSz w:w="11900" w:h="16840"/>
          <w:pgMar w:top="1440" w:right="1800" w:bottom="1440" w:left="1800" w:header="708" w:footer="708" w:gutter="0"/>
          <w:cols w:space="708"/>
          <w:docGrid w:linePitch="360"/>
        </w:sectPr>
      </w:pPr>
      <w:r w:rsidRPr="0029269A">
        <w:rPr>
          <w:rFonts w:asciiTheme="majorHAnsi" w:hAnsiTheme="majorHAnsi" w:cs="OpenSans"/>
          <w:color w:val="262626"/>
        </w:rPr>
        <w:t>The authors report no conflicts of interest. The authors alone are responsible for the content and writing of this article</w:t>
      </w:r>
      <w:r w:rsidR="008B24D1" w:rsidRPr="0029269A">
        <w:rPr>
          <w:rFonts w:asciiTheme="majorHAnsi" w:hAnsiTheme="majorHAnsi" w:cs="OpenSans"/>
          <w:color w:val="262626"/>
        </w:rPr>
        <w:t>.</w:t>
      </w:r>
    </w:p>
    <w:p w14:paraId="5DB6A47F" w14:textId="77777777" w:rsidR="00D741BE" w:rsidRPr="0029269A" w:rsidRDefault="006E2F0B" w:rsidP="007A05CF">
      <w:pPr>
        <w:spacing w:line="480" w:lineRule="auto"/>
        <w:rPr>
          <w:rFonts w:asciiTheme="majorHAnsi" w:hAnsiTheme="majorHAnsi"/>
        </w:rPr>
      </w:pPr>
      <w:r w:rsidRPr="0029269A">
        <w:rPr>
          <w:rFonts w:asciiTheme="majorHAnsi" w:hAnsiTheme="majorHAnsi"/>
        </w:rPr>
        <w:lastRenderedPageBreak/>
        <w:t>References</w:t>
      </w:r>
    </w:p>
    <w:p w14:paraId="3E829B37"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Arial"/>
        </w:rPr>
      </w:pPr>
      <w:proofErr w:type="spellStart"/>
      <w:r w:rsidRPr="0029269A">
        <w:rPr>
          <w:rFonts w:asciiTheme="majorHAnsi" w:hAnsiTheme="majorHAnsi" w:cs="Arial"/>
        </w:rPr>
        <w:t>Gao</w:t>
      </w:r>
      <w:proofErr w:type="spellEnd"/>
      <w:r w:rsidRPr="0029269A">
        <w:rPr>
          <w:rFonts w:asciiTheme="majorHAnsi" w:hAnsiTheme="majorHAnsi" w:cs="Arial"/>
        </w:rPr>
        <w:t xml:space="preserve"> KL, Ng </w:t>
      </w:r>
      <w:proofErr w:type="spellStart"/>
      <w:r w:rsidRPr="0029269A">
        <w:rPr>
          <w:rFonts w:asciiTheme="majorHAnsi" w:hAnsiTheme="majorHAnsi" w:cs="Arial"/>
        </w:rPr>
        <w:t>SSM</w:t>
      </w:r>
      <w:proofErr w:type="spellEnd"/>
      <w:r w:rsidRPr="0029269A">
        <w:rPr>
          <w:rFonts w:asciiTheme="majorHAnsi" w:hAnsiTheme="majorHAnsi" w:cs="Arial"/>
        </w:rPr>
        <w:t xml:space="preserve">, Kwok </w:t>
      </w:r>
      <w:proofErr w:type="spellStart"/>
      <w:r w:rsidRPr="0029269A">
        <w:rPr>
          <w:rFonts w:asciiTheme="majorHAnsi" w:hAnsiTheme="majorHAnsi" w:cs="Arial"/>
        </w:rPr>
        <w:t>JWY</w:t>
      </w:r>
      <w:proofErr w:type="spellEnd"/>
      <w:r w:rsidRPr="0029269A">
        <w:rPr>
          <w:rFonts w:asciiTheme="majorHAnsi" w:hAnsiTheme="majorHAnsi" w:cs="Arial"/>
        </w:rPr>
        <w:t xml:space="preserve">, et al. Eye-hand coordination and its relationship with sensorimotor impairments in stroke survivors. J </w:t>
      </w:r>
      <w:proofErr w:type="spellStart"/>
      <w:r w:rsidRPr="0029269A">
        <w:rPr>
          <w:rFonts w:asciiTheme="majorHAnsi" w:hAnsiTheme="majorHAnsi" w:cs="Arial"/>
        </w:rPr>
        <w:t>Rehabil</w:t>
      </w:r>
      <w:proofErr w:type="spellEnd"/>
      <w:r w:rsidRPr="0029269A">
        <w:rPr>
          <w:rFonts w:asciiTheme="majorHAnsi" w:hAnsiTheme="majorHAnsi" w:cs="Arial"/>
        </w:rPr>
        <w:t xml:space="preserve"> Med. 2010; 42: 368-373.</w:t>
      </w:r>
    </w:p>
    <w:p w14:paraId="33895DD4"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iCs/>
        </w:rPr>
      </w:pPr>
      <w:r w:rsidRPr="0029269A">
        <w:rPr>
          <w:rFonts w:asciiTheme="majorHAnsi" w:hAnsiTheme="majorHAnsi" w:cs="Helvetica"/>
        </w:rPr>
        <w:t xml:space="preserve">Land, M, </w:t>
      </w:r>
      <w:proofErr w:type="spellStart"/>
      <w:r w:rsidRPr="0029269A">
        <w:rPr>
          <w:rFonts w:asciiTheme="majorHAnsi" w:hAnsiTheme="majorHAnsi" w:cs="Helvetica"/>
        </w:rPr>
        <w:t>Mennie</w:t>
      </w:r>
      <w:proofErr w:type="spellEnd"/>
      <w:r w:rsidRPr="0029269A">
        <w:rPr>
          <w:rFonts w:asciiTheme="majorHAnsi" w:hAnsiTheme="majorHAnsi" w:cs="Helvetica"/>
        </w:rPr>
        <w:t xml:space="preserve"> N, Rusted, J. </w:t>
      </w:r>
      <w:r w:rsidRPr="0029269A">
        <w:rPr>
          <w:rFonts w:asciiTheme="majorHAnsi" w:hAnsiTheme="majorHAnsi" w:cs="Helvetica"/>
          <w:iCs/>
        </w:rPr>
        <w:t>The roles of vision and eye movements in the control of activities of daily living.</w:t>
      </w:r>
      <w:r w:rsidRPr="0029269A">
        <w:rPr>
          <w:rFonts w:asciiTheme="majorHAnsi" w:hAnsiTheme="majorHAnsi" w:cs="Helvetica"/>
        </w:rPr>
        <w:t xml:space="preserve"> Perception. 1999; </w:t>
      </w:r>
      <w:r w:rsidRPr="0029269A">
        <w:rPr>
          <w:rFonts w:asciiTheme="majorHAnsi" w:hAnsiTheme="majorHAnsi" w:cs="Helvetica"/>
          <w:bCs/>
        </w:rPr>
        <w:t>28</w:t>
      </w:r>
      <w:r w:rsidRPr="0029269A">
        <w:rPr>
          <w:rFonts w:asciiTheme="majorHAnsi" w:hAnsiTheme="majorHAnsi" w:cs="Helvetica"/>
        </w:rPr>
        <w:t>: 1311-1328.</w:t>
      </w:r>
    </w:p>
    <w:p w14:paraId="37E1677B"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 xml:space="preserve">Prado J, </w:t>
      </w:r>
      <w:proofErr w:type="spellStart"/>
      <w:r w:rsidRPr="0029269A">
        <w:rPr>
          <w:rFonts w:asciiTheme="majorHAnsi" w:hAnsiTheme="majorHAnsi" w:cs="Arial"/>
        </w:rPr>
        <w:t>Clavagnier</w:t>
      </w:r>
      <w:proofErr w:type="spellEnd"/>
      <w:r w:rsidRPr="0029269A">
        <w:rPr>
          <w:rFonts w:asciiTheme="majorHAnsi" w:hAnsiTheme="majorHAnsi" w:cs="Arial"/>
        </w:rPr>
        <w:t xml:space="preserve"> S, </w:t>
      </w:r>
      <w:proofErr w:type="spellStart"/>
      <w:r w:rsidRPr="0029269A">
        <w:rPr>
          <w:rFonts w:asciiTheme="majorHAnsi" w:hAnsiTheme="majorHAnsi" w:cs="Arial"/>
        </w:rPr>
        <w:t>Otzenberger</w:t>
      </w:r>
      <w:proofErr w:type="spellEnd"/>
      <w:r w:rsidRPr="0029269A">
        <w:rPr>
          <w:rFonts w:asciiTheme="majorHAnsi" w:hAnsiTheme="majorHAnsi" w:cs="Arial"/>
        </w:rPr>
        <w:t xml:space="preserve"> H et al. Two cortical systems for reaching in central and peripheral vision. Neuron. 2005; 48: 849–858.</w:t>
      </w:r>
    </w:p>
    <w:p w14:paraId="5D4BAEE0"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iCs/>
        </w:rPr>
      </w:pPr>
      <w:proofErr w:type="spellStart"/>
      <w:r w:rsidRPr="0029269A">
        <w:rPr>
          <w:rFonts w:asciiTheme="majorHAnsi" w:hAnsiTheme="majorHAnsi" w:cs="Helvetica"/>
        </w:rPr>
        <w:t>Vercher</w:t>
      </w:r>
      <w:proofErr w:type="spellEnd"/>
      <w:r w:rsidRPr="0029269A">
        <w:rPr>
          <w:rFonts w:asciiTheme="majorHAnsi" w:hAnsiTheme="majorHAnsi" w:cs="Helvetica"/>
        </w:rPr>
        <w:t xml:space="preserve"> </w:t>
      </w:r>
      <w:proofErr w:type="spellStart"/>
      <w:r w:rsidRPr="0029269A">
        <w:rPr>
          <w:rFonts w:asciiTheme="majorHAnsi" w:hAnsiTheme="majorHAnsi" w:cs="Helvetica"/>
        </w:rPr>
        <w:t>JL</w:t>
      </w:r>
      <w:proofErr w:type="spellEnd"/>
      <w:r w:rsidRPr="0029269A">
        <w:rPr>
          <w:rFonts w:asciiTheme="majorHAnsi" w:hAnsiTheme="majorHAnsi" w:cs="Helvetica"/>
        </w:rPr>
        <w:t xml:space="preserve">, </w:t>
      </w:r>
      <w:proofErr w:type="spellStart"/>
      <w:r w:rsidRPr="0029269A">
        <w:rPr>
          <w:rFonts w:asciiTheme="majorHAnsi" w:hAnsiTheme="majorHAnsi" w:cs="Helvetica"/>
        </w:rPr>
        <w:t>Magenes</w:t>
      </w:r>
      <w:proofErr w:type="spellEnd"/>
      <w:r w:rsidRPr="0029269A">
        <w:rPr>
          <w:rFonts w:asciiTheme="majorHAnsi" w:hAnsiTheme="majorHAnsi" w:cs="Helvetica"/>
        </w:rPr>
        <w:t xml:space="preserve"> G, </w:t>
      </w:r>
      <w:proofErr w:type="spellStart"/>
      <w:r w:rsidRPr="0029269A">
        <w:rPr>
          <w:rFonts w:asciiTheme="majorHAnsi" w:hAnsiTheme="majorHAnsi" w:cs="Helvetica"/>
        </w:rPr>
        <w:t>Prablanc</w:t>
      </w:r>
      <w:proofErr w:type="spellEnd"/>
      <w:r w:rsidRPr="0029269A">
        <w:rPr>
          <w:rFonts w:asciiTheme="majorHAnsi" w:hAnsiTheme="majorHAnsi" w:cs="Helvetica"/>
        </w:rPr>
        <w:t xml:space="preserve">, C et al.  </w:t>
      </w:r>
      <w:r w:rsidRPr="0029269A">
        <w:rPr>
          <w:rFonts w:asciiTheme="majorHAnsi" w:hAnsiTheme="majorHAnsi" w:cs="Helvetica"/>
          <w:iCs/>
        </w:rPr>
        <w:t>Eye-head-hand coordination in pointing at visual targets: spatial and temporal analysis.</w:t>
      </w:r>
      <w:r w:rsidRPr="0029269A">
        <w:rPr>
          <w:rFonts w:asciiTheme="majorHAnsi" w:hAnsiTheme="majorHAnsi" w:cs="Helvetica"/>
        </w:rPr>
        <w:t xml:space="preserve"> </w:t>
      </w:r>
      <w:proofErr w:type="spellStart"/>
      <w:r w:rsidRPr="0029269A">
        <w:rPr>
          <w:rFonts w:asciiTheme="majorHAnsi" w:hAnsiTheme="majorHAnsi" w:cs="Helvetica"/>
        </w:rPr>
        <w:t>Exp</w:t>
      </w:r>
      <w:proofErr w:type="spellEnd"/>
      <w:r w:rsidRPr="0029269A">
        <w:rPr>
          <w:rFonts w:asciiTheme="majorHAnsi" w:hAnsiTheme="majorHAnsi" w:cs="Helvetica"/>
        </w:rPr>
        <w:t xml:space="preserve"> Brain Res. 1994; </w:t>
      </w:r>
      <w:r w:rsidRPr="0029269A">
        <w:rPr>
          <w:rFonts w:asciiTheme="majorHAnsi" w:hAnsiTheme="majorHAnsi" w:cs="Helvetica"/>
          <w:bCs/>
        </w:rPr>
        <w:t>99</w:t>
      </w:r>
      <w:r w:rsidRPr="0029269A">
        <w:rPr>
          <w:rFonts w:asciiTheme="majorHAnsi" w:hAnsiTheme="majorHAnsi" w:cs="Helvetica"/>
        </w:rPr>
        <w:t>: p. 507-523.</w:t>
      </w:r>
    </w:p>
    <w:p w14:paraId="3B80B55F"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r w:rsidRPr="0029269A">
        <w:rPr>
          <w:rFonts w:asciiTheme="majorHAnsi" w:hAnsiTheme="majorHAnsi" w:cs="Helvetica"/>
        </w:rPr>
        <w:t xml:space="preserve">Abrams RA, Meyer DA, </w:t>
      </w:r>
      <w:proofErr w:type="spellStart"/>
      <w:r w:rsidRPr="0029269A">
        <w:rPr>
          <w:rFonts w:asciiTheme="majorHAnsi" w:hAnsiTheme="majorHAnsi" w:cs="Helvetica"/>
        </w:rPr>
        <w:t>Kornblum</w:t>
      </w:r>
      <w:proofErr w:type="spellEnd"/>
      <w:r w:rsidRPr="0029269A">
        <w:rPr>
          <w:rFonts w:asciiTheme="majorHAnsi" w:hAnsiTheme="majorHAnsi" w:cs="Helvetica"/>
        </w:rPr>
        <w:t xml:space="preserve"> S. Eye-Hand Coordination: </w:t>
      </w:r>
      <w:proofErr w:type="spellStart"/>
      <w:r w:rsidRPr="0029269A">
        <w:rPr>
          <w:rFonts w:asciiTheme="majorHAnsi" w:hAnsiTheme="majorHAnsi" w:cs="Helvetica"/>
        </w:rPr>
        <w:t>Oculomotor</w:t>
      </w:r>
      <w:proofErr w:type="spellEnd"/>
      <w:r w:rsidRPr="0029269A">
        <w:rPr>
          <w:rFonts w:asciiTheme="majorHAnsi" w:hAnsiTheme="majorHAnsi" w:cs="Helvetica"/>
        </w:rPr>
        <w:t xml:space="preserve"> Control in Rapid Aimed Limb Movements. </w:t>
      </w:r>
      <w:proofErr w:type="spellStart"/>
      <w:r w:rsidRPr="0029269A">
        <w:rPr>
          <w:rFonts w:asciiTheme="majorHAnsi" w:hAnsiTheme="majorHAnsi" w:cs="Helvetica"/>
        </w:rPr>
        <w:t>JEP</w:t>
      </w:r>
      <w:proofErr w:type="spellEnd"/>
      <w:r w:rsidRPr="0029269A">
        <w:rPr>
          <w:rFonts w:asciiTheme="majorHAnsi" w:hAnsiTheme="majorHAnsi" w:cs="Helvetica"/>
        </w:rPr>
        <w:t xml:space="preserve">: </w:t>
      </w:r>
      <w:proofErr w:type="spellStart"/>
      <w:r w:rsidRPr="0029269A">
        <w:rPr>
          <w:rFonts w:asciiTheme="majorHAnsi" w:hAnsiTheme="majorHAnsi" w:cs="Helvetica"/>
        </w:rPr>
        <w:t>HPP</w:t>
      </w:r>
      <w:proofErr w:type="spellEnd"/>
      <w:r w:rsidRPr="0029269A">
        <w:rPr>
          <w:rFonts w:asciiTheme="majorHAnsi" w:hAnsiTheme="majorHAnsi" w:cs="Helvetica"/>
        </w:rPr>
        <w:t xml:space="preserve">. 1990; </w:t>
      </w:r>
      <w:r w:rsidRPr="0029269A">
        <w:rPr>
          <w:rFonts w:asciiTheme="majorHAnsi" w:hAnsiTheme="majorHAnsi" w:cs="Helvetica"/>
          <w:bCs/>
        </w:rPr>
        <w:t>16</w:t>
      </w:r>
      <w:r w:rsidRPr="0029269A">
        <w:rPr>
          <w:rFonts w:asciiTheme="majorHAnsi" w:hAnsiTheme="majorHAnsi" w:cs="Helvetica"/>
        </w:rPr>
        <w:t>(2): 248-267.</w:t>
      </w:r>
    </w:p>
    <w:p w14:paraId="53BAC9DD"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proofErr w:type="spellStart"/>
      <w:r w:rsidRPr="0029269A">
        <w:rPr>
          <w:rFonts w:asciiTheme="majorHAnsi" w:hAnsiTheme="majorHAnsi" w:cs="Helvetica"/>
        </w:rPr>
        <w:t>Neggers</w:t>
      </w:r>
      <w:proofErr w:type="spellEnd"/>
      <w:r w:rsidRPr="0029269A">
        <w:rPr>
          <w:rFonts w:asciiTheme="majorHAnsi" w:hAnsiTheme="majorHAnsi" w:cs="Helvetica"/>
        </w:rPr>
        <w:t xml:space="preserve"> </w:t>
      </w:r>
      <w:proofErr w:type="spellStart"/>
      <w:r w:rsidRPr="0029269A">
        <w:rPr>
          <w:rFonts w:asciiTheme="majorHAnsi" w:hAnsiTheme="majorHAnsi" w:cs="Helvetica"/>
        </w:rPr>
        <w:t>SFW</w:t>
      </w:r>
      <w:proofErr w:type="spellEnd"/>
      <w:r w:rsidRPr="0029269A">
        <w:rPr>
          <w:rFonts w:asciiTheme="majorHAnsi" w:hAnsiTheme="majorHAnsi" w:cs="Helvetica"/>
        </w:rPr>
        <w:t xml:space="preserve">, </w:t>
      </w:r>
      <w:proofErr w:type="spellStart"/>
      <w:r w:rsidRPr="0029269A">
        <w:rPr>
          <w:rFonts w:asciiTheme="majorHAnsi" w:hAnsiTheme="majorHAnsi" w:cs="Helvetica"/>
        </w:rPr>
        <w:t>Bekkering</w:t>
      </w:r>
      <w:proofErr w:type="spellEnd"/>
      <w:r w:rsidRPr="0029269A">
        <w:rPr>
          <w:rFonts w:asciiTheme="majorHAnsi" w:hAnsiTheme="majorHAnsi" w:cs="Helvetica"/>
        </w:rPr>
        <w:t xml:space="preserve"> H. </w:t>
      </w:r>
      <w:r w:rsidRPr="0029269A">
        <w:rPr>
          <w:rFonts w:asciiTheme="majorHAnsi" w:hAnsiTheme="majorHAnsi" w:cs="Helvetica"/>
          <w:iCs/>
        </w:rPr>
        <w:t>Ocular Gaze is Anchored to the Target of an Ongoing Pointing Movement.</w:t>
      </w:r>
      <w:r w:rsidRPr="0029269A">
        <w:rPr>
          <w:rFonts w:asciiTheme="majorHAnsi" w:hAnsiTheme="majorHAnsi" w:cs="Helvetica"/>
        </w:rPr>
        <w:t xml:space="preserve"> J </w:t>
      </w:r>
      <w:proofErr w:type="spellStart"/>
      <w:r w:rsidRPr="0029269A">
        <w:rPr>
          <w:rFonts w:asciiTheme="majorHAnsi" w:hAnsiTheme="majorHAnsi" w:cs="Helvetica"/>
        </w:rPr>
        <w:t>Neurophysiol</w:t>
      </w:r>
      <w:proofErr w:type="spellEnd"/>
      <w:r w:rsidRPr="0029269A">
        <w:rPr>
          <w:rFonts w:asciiTheme="majorHAnsi" w:hAnsiTheme="majorHAnsi" w:cs="Helvetica"/>
        </w:rPr>
        <w:t xml:space="preserve">. 2000; </w:t>
      </w:r>
      <w:r w:rsidRPr="0029269A">
        <w:rPr>
          <w:rFonts w:asciiTheme="majorHAnsi" w:hAnsiTheme="majorHAnsi" w:cs="Helvetica"/>
          <w:bCs/>
        </w:rPr>
        <w:t>83</w:t>
      </w:r>
      <w:r w:rsidRPr="0029269A">
        <w:rPr>
          <w:rFonts w:asciiTheme="majorHAnsi" w:hAnsiTheme="majorHAnsi" w:cs="Helvetica"/>
        </w:rPr>
        <w:t>(2): 639-651.</w:t>
      </w:r>
    </w:p>
    <w:p w14:paraId="3FDF00A5"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r w:rsidRPr="0029269A">
        <w:rPr>
          <w:rFonts w:asciiTheme="majorHAnsi" w:hAnsiTheme="majorHAnsi" w:cs="SourceSansPro-Regular"/>
          <w:color w:val="262626"/>
        </w:rPr>
        <w:t xml:space="preserve">Rand MK, </w:t>
      </w:r>
      <w:proofErr w:type="spellStart"/>
      <w:r w:rsidRPr="0029269A">
        <w:rPr>
          <w:rFonts w:asciiTheme="majorHAnsi" w:hAnsiTheme="majorHAnsi" w:cs="SourceSansPro-Regular"/>
          <w:color w:val="262626"/>
        </w:rPr>
        <w:t>Stelmach</w:t>
      </w:r>
      <w:proofErr w:type="spellEnd"/>
      <w:r w:rsidRPr="0029269A">
        <w:rPr>
          <w:rFonts w:asciiTheme="majorHAnsi" w:hAnsiTheme="majorHAnsi" w:cs="SourceSansPro-Regular"/>
          <w:color w:val="262626"/>
        </w:rPr>
        <w:t xml:space="preserve"> GE. Effects of hand termination and accuracy on eye-hand coordination during sequential two-segment movements. </w:t>
      </w:r>
      <w:proofErr w:type="spellStart"/>
      <w:r w:rsidRPr="0029269A">
        <w:rPr>
          <w:rFonts w:asciiTheme="majorHAnsi" w:hAnsiTheme="majorHAnsi" w:cs="SourceSansPro-Regular"/>
          <w:color w:val="262626"/>
        </w:rPr>
        <w:t>Exp</w:t>
      </w:r>
      <w:proofErr w:type="spellEnd"/>
      <w:r w:rsidRPr="0029269A">
        <w:rPr>
          <w:rFonts w:asciiTheme="majorHAnsi" w:hAnsiTheme="majorHAnsi" w:cs="SourceSansPro-Regular"/>
          <w:color w:val="262626"/>
        </w:rPr>
        <w:t xml:space="preserve"> Brain Res. 2010; 207: 197-211.</w:t>
      </w:r>
    </w:p>
    <w:p w14:paraId="6928A037"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proofErr w:type="spellStart"/>
      <w:r w:rsidRPr="0029269A">
        <w:rPr>
          <w:rFonts w:asciiTheme="majorHAnsi" w:hAnsiTheme="majorHAnsi" w:cs="Arial"/>
        </w:rPr>
        <w:t>Liversedge</w:t>
      </w:r>
      <w:proofErr w:type="spellEnd"/>
      <w:r w:rsidRPr="0029269A">
        <w:rPr>
          <w:rFonts w:asciiTheme="majorHAnsi" w:hAnsiTheme="majorHAnsi" w:cs="Arial"/>
        </w:rPr>
        <w:t xml:space="preserve"> </w:t>
      </w:r>
      <w:proofErr w:type="spellStart"/>
      <w:r w:rsidRPr="0029269A">
        <w:rPr>
          <w:rFonts w:asciiTheme="majorHAnsi" w:hAnsiTheme="majorHAnsi" w:cs="Arial"/>
        </w:rPr>
        <w:t>SP</w:t>
      </w:r>
      <w:proofErr w:type="spellEnd"/>
      <w:r w:rsidRPr="0029269A">
        <w:rPr>
          <w:rFonts w:asciiTheme="majorHAnsi" w:hAnsiTheme="majorHAnsi" w:cs="Arial"/>
        </w:rPr>
        <w:t xml:space="preserve">, Findlay JM. Saccadic eye movements and cognition. Trends </w:t>
      </w:r>
      <w:proofErr w:type="spellStart"/>
      <w:r w:rsidRPr="0029269A">
        <w:rPr>
          <w:rFonts w:asciiTheme="majorHAnsi" w:hAnsiTheme="majorHAnsi" w:cs="Arial"/>
        </w:rPr>
        <w:t>Cogn</w:t>
      </w:r>
      <w:proofErr w:type="spellEnd"/>
      <w:r w:rsidRPr="0029269A">
        <w:rPr>
          <w:rFonts w:asciiTheme="majorHAnsi" w:hAnsiTheme="majorHAnsi" w:cs="Arial"/>
        </w:rPr>
        <w:t xml:space="preserve"> Sci. 2000; 4: 6-14.</w:t>
      </w:r>
    </w:p>
    <w:p w14:paraId="50ED8022" w14:textId="34D41EEB" w:rsidR="0029269A"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proofErr w:type="spellStart"/>
      <w:r w:rsidRPr="0029269A">
        <w:rPr>
          <w:rFonts w:asciiTheme="majorHAnsi" w:hAnsiTheme="majorHAnsi"/>
        </w:rPr>
        <w:t>Issen</w:t>
      </w:r>
      <w:proofErr w:type="spellEnd"/>
      <w:r w:rsidRPr="0029269A">
        <w:rPr>
          <w:rFonts w:asciiTheme="majorHAnsi" w:hAnsiTheme="majorHAnsi"/>
        </w:rPr>
        <w:t xml:space="preserve"> LA, </w:t>
      </w:r>
      <w:proofErr w:type="spellStart"/>
      <w:r w:rsidRPr="0029269A">
        <w:rPr>
          <w:rFonts w:asciiTheme="majorHAnsi" w:hAnsiTheme="majorHAnsi"/>
        </w:rPr>
        <w:t>Knill</w:t>
      </w:r>
      <w:proofErr w:type="spellEnd"/>
      <w:r w:rsidRPr="0029269A">
        <w:rPr>
          <w:rFonts w:asciiTheme="majorHAnsi" w:hAnsiTheme="majorHAnsi"/>
        </w:rPr>
        <w:t xml:space="preserve"> DC. </w:t>
      </w:r>
      <w:r w:rsidRPr="0029269A">
        <w:rPr>
          <w:rFonts w:asciiTheme="majorHAnsi" w:hAnsiTheme="majorHAnsi" w:cs="Times New Roman"/>
        </w:rPr>
        <w:t xml:space="preserve">Decoupling eye and hand movement control: Visual short-term memory influences reach planning more than saccade planning.  </w:t>
      </w:r>
      <w:r w:rsidRPr="0029269A">
        <w:rPr>
          <w:rFonts w:asciiTheme="majorHAnsi" w:hAnsiTheme="majorHAnsi"/>
        </w:rPr>
        <w:t>J Vision. 2012; 12(1): 1-13.</w:t>
      </w:r>
    </w:p>
    <w:p w14:paraId="07ABE6C2" w14:textId="77777777" w:rsidR="00B0266E" w:rsidRPr="0029269A" w:rsidRDefault="00B0266E" w:rsidP="0029269A">
      <w:pPr>
        <w:pStyle w:val="ListParagraph"/>
        <w:widowControl w:val="0"/>
        <w:numPr>
          <w:ilvl w:val="0"/>
          <w:numId w:val="8"/>
        </w:numPr>
        <w:tabs>
          <w:tab w:val="left" w:pos="426"/>
        </w:tabs>
        <w:autoSpaceDE w:val="0"/>
        <w:autoSpaceDN w:val="0"/>
        <w:adjustRightInd w:val="0"/>
        <w:spacing w:line="480" w:lineRule="auto"/>
        <w:ind w:left="426" w:hanging="426"/>
        <w:rPr>
          <w:rFonts w:asciiTheme="majorHAnsi" w:hAnsiTheme="majorHAnsi" w:cs="Helvetica"/>
        </w:rPr>
      </w:pPr>
      <w:r w:rsidRPr="0029269A">
        <w:rPr>
          <w:rFonts w:asciiTheme="majorHAnsi" w:hAnsiTheme="majorHAnsi" w:cs="Times New Roman"/>
        </w:rPr>
        <w:t xml:space="preserve">Land MF. Eye movements and the control of actions in everyday life. </w:t>
      </w:r>
      <w:proofErr w:type="spellStart"/>
      <w:r w:rsidRPr="0029269A">
        <w:rPr>
          <w:rFonts w:asciiTheme="majorHAnsi" w:hAnsiTheme="majorHAnsi" w:cs="Times New Roman"/>
        </w:rPr>
        <w:t>Prog</w:t>
      </w:r>
      <w:proofErr w:type="spellEnd"/>
      <w:r w:rsidRPr="0029269A">
        <w:rPr>
          <w:rFonts w:asciiTheme="majorHAnsi" w:hAnsiTheme="majorHAnsi" w:cs="Times New Roman"/>
        </w:rPr>
        <w:t xml:space="preserve"> </w:t>
      </w:r>
      <w:r w:rsidRPr="0029269A">
        <w:rPr>
          <w:rFonts w:asciiTheme="majorHAnsi" w:hAnsiTheme="majorHAnsi" w:cs="Times New Roman"/>
        </w:rPr>
        <w:lastRenderedPageBreak/>
        <w:t>Retinal Eye Res. 2006; 25: 296-324.</w:t>
      </w:r>
    </w:p>
    <w:p w14:paraId="68C0602A"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Helvetica"/>
        </w:rPr>
      </w:pPr>
      <w:r w:rsidRPr="0029269A">
        <w:rPr>
          <w:rFonts w:asciiTheme="majorHAnsi" w:hAnsiTheme="majorHAnsi" w:cs="Arial"/>
        </w:rPr>
        <w:t xml:space="preserve">Abrams, RA. Coordination of eye and hand for aimed limb movements. Vision Motor Contr. 1992; 129-152. </w:t>
      </w:r>
    </w:p>
    <w:p w14:paraId="3736143C"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w:rPr>
      </w:pPr>
      <w:r w:rsidRPr="0029269A">
        <w:rPr>
          <w:rFonts w:asciiTheme="majorHAnsi" w:hAnsiTheme="majorHAnsi" w:cs="Arial"/>
        </w:rPr>
        <w:t xml:space="preserve">Crawford JD, </w:t>
      </w:r>
      <w:proofErr w:type="spellStart"/>
      <w:r w:rsidRPr="0029269A">
        <w:rPr>
          <w:rFonts w:asciiTheme="majorHAnsi" w:hAnsiTheme="majorHAnsi" w:cs="Arial"/>
        </w:rPr>
        <w:t>Medendorp</w:t>
      </w:r>
      <w:proofErr w:type="spellEnd"/>
      <w:r w:rsidRPr="0029269A">
        <w:rPr>
          <w:rFonts w:asciiTheme="majorHAnsi" w:hAnsiTheme="majorHAnsi" w:cs="Arial"/>
        </w:rPr>
        <w:t xml:space="preserve"> WP, </w:t>
      </w:r>
      <w:proofErr w:type="spellStart"/>
      <w:r w:rsidRPr="0029269A">
        <w:rPr>
          <w:rFonts w:asciiTheme="majorHAnsi" w:hAnsiTheme="majorHAnsi" w:cs="Arial"/>
        </w:rPr>
        <w:t>Marotta</w:t>
      </w:r>
      <w:proofErr w:type="spellEnd"/>
      <w:r w:rsidRPr="0029269A">
        <w:rPr>
          <w:rFonts w:asciiTheme="majorHAnsi" w:hAnsiTheme="majorHAnsi" w:cs="Arial"/>
        </w:rPr>
        <w:t xml:space="preserve"> </w:t>
      </w:r>
      <w:proofErr w:type="spellStart"/>
      <w:r w:rsidRPr="0029269A">
        <w:rPr>
          <w:rFonts w:asciiTheme="majorHAnsi" w:hAnsiTheme="majorHAnsi" w:cs="Arial"/>
        </w:rPr>
        <w:t>JJ</w:t>
      </w:r>
      <w:proofErr w:type="spellEnd"/>
      <w:r w:rsidRPr="0029269A">
        <w:rPr>
          <w:rFonts w:asciiTheme="majorHAnsi" w:hAnsiTheme="majorHAnsi" w:cs="Arial"/>
        </w:rPr>
        <w:t xml:space="preserve">. Spatial transformations for eye-hand coordination. J </w:t>
      </w:r>
      <w:proofErr w:type="spellStart"/>
      <w:r w:rsidRPr="0029269A">
        <w:rPr>
          <w:rFonts w:asciiTheme="majorHAnsi" w:hAnsiTheme="majorHAnsi" w:cs="Arial"/>
        </w:rPr>
        <w:t>Neurophysiol</w:t>
      </w:r>
      <w:proofErr w:type="spellEnd"/>
      <w:r w:rsidRPr="0029269A">
        <w:rPr>
          <w:rFonts w:asciiTheme="majorHAnsi" w:hAnsiTheme="majorHAnsi" w:cs="Arial"/>
        </w:rPr>
        <w:t xml:space="preserve">. 2004; 92:10-19. </w:t>
      </w:r>
    </w:p>
    <w:p w14:paraId="30B307A2"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Arial"/>
        </w:rPr>
      </w:pPr>
      <w:proofErr w:type="spellStart"/>
      <w:r w:rsidRPr="0029269A">
        <w:rPr>
          <w:rFonts w:asciiTheme="majorHAnsi" w:hAnsiTheme="majorHAnsi" w:cs="Arial"/>
        </w:rPr>
        <w:t>Hesse</w:t>
      </w:r>
      <w:proofErr w:type="spellEnd"/>
      <w:r w:rsidRPr="0029269A">
        <w:rPr>
          <w:rFonts w:asciiTheme="majorHAnsi" w:hAnsiTheme="majorHAnsi" w:cs="Arial"/>
        </w:rPr>
        <w:t xml:space="preserve"> C, </w:t>
      </w:r>
      <w:proofErr w:type="spellStart"/>
      <w:r w:rsidRPr="0029269A">
        <w:rPr>
          <w:rFonts w:asciiTheme="majorHAnsi" w:hAnsiTheme="majorHAnsi" w:cs="Arial"/>
        </w:rPr>
        <w:t>Deubel</w:t>
      </w:r>
      <w:proofErr w:type="spellEnd"/>
      <w:r w:rsidRPr="0029269A">
        <w:rPr>
          <w:rFonts w:asciiTheme="majorHAnsi" w:hAnsiTheme="majorHAnsi" w:cs="Arial"/>
        </w:rPr>
        <w:t xml:space="preserve"> H. Efficient grasping requires </w:t>
      </w:r>
      <w:proofErr w:type="spellStart"/>
      <w:r w:rsidRPr="0029269A">
        <w:rPr>
          <w:rFonts w:asciiTheme="majorHAnsi" w:hAnsiTheme="majorHAnsi" w:cs="Arial"/>
        </w:rPr>
        <w:t>attentional</w:t>
      </w:r>
      <w:proofErr w:type="spellEnd"/>
      <w:r w:rsidRPr="0029269A">
        <w:rPr>
          <w:rFonts w:asciiTheme="majorHAnsi" w:hAnsiTheme="majorHAnsi" w:cs="Arial"/>
        </w:rPr>
        <w:t xml:space="preserve"> resources. Vision Res. 2011;51:1223-1231. </w:t>
      </w:r>
    </w:p>
    <w:p w14:paraId="5F38906A"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Arial"/>
        </w:rPr>
      </w:pPr>
      <w:r w:rsidRPr="0029269A">
        <w:rPr>
          <w:rFonts w:asciiTheme="majorHAnsi" w:hAnsiTheme="majorHAnsi" w:cs="Arial"/>
        </w:rPr>
        <w:t>Stroke Association. State of the nation: Stroke statistics.  2016. https://www.stroke.org.uk/sites/default/files/stroke_statistics_2015.pdf</w:t>
      </w:r>
    </w:p>
    <w:p w14:paraId="1809260D"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Arial"/>
        </w:rPr>
      </w:pPr>
      <w:r w:rsidRPr="0029269A">
        <w:rPr>
          <w:rFonts w:asciiTheme="majorHAnsi" w:hAnsiTheme="majorHAnsi" w:cs="Arial"/>
        </w:rPr>
        <w:t xml:space="preserve">Beer </w:t>
      </w:r>
      <w:proofErr w:type="spellStart"/>
      <w:r w:rsidRPr="0029269A">
        <w:rPr>
          <w:rFonts w:asciiTheme="majorHAnsi" w:hAnsiTheme="majorHAnsi" w:cs="Arial"/>
        </w:rPr>
        <w:t>RF</w:t>
      </w:r>
      <w:proofErr w:type="spellEnd"/>
      <w:r w:rsidRPr="0029269A">
        <w:rPr>
          <w:rFonts w:asciiTheme="majorHAnsi" w:hAnsiTheme="majorHAnsi" w:cs="Arial"/>
        </w:rPr>
        <w:t xml:space="preserve">, </w:t>
      </w:r>
      <w:proofErr w:type="spellStart"/>
      <w:r w:rsidRPr="0029269A">
        <w:rPr>
          <w:rFonts w:asciiTheme="majorHAnsi" w:hAnsiTheme="majorHAnsi" w:cs="Arial"/>
        </w:rPr>
        <w:t>Dewald</w:t>
      </w:r>
      <w:proofErr w:type="spellEnd"/>
      <w:r w:rsidRPr="0029269A">
        <w:rPr>
          <w:rFonts w:asciiTheme="majorHAnsi" w:hAnsiTheme="majorHAnsi" w:cs="Arial"/>
        </w:rPr>
        <w:t xml:space="preserve"> </w:t>
      </w:r>
      <w:proofErr w:type="spellStart"/>
      <w:r w:rsidRPr="0029269A">
        <w:rPr>
          <w:rFonts w:asciiTheme="majorHAnsi" w:hAnsiTheme="majorHAnsi" w:cs="Arial"/>
        </w:rPr>
        <w:t>JPA</w:t>
      </w:r>
      <w:proofErr w:type="spellEnd"/>
      <w:r w:rsidRPr="0029269A">
        <w:rPr>
          <w:rFonts w:asciiTheme="majorHAnsi" w:hAnsiTheme="majorHAnsi" w:cs="Arial"/>
        </w:rPr>
        <w:t xml:space="preserve">, </w:t>
      </w:r>
      <w:proofErr w:type="spellStart"/>
      <w:r w:rsidRPr="0029269A">
        <w:rPr>
          <w:rFonts w:asciiTheme="majorHAnsi" w:hAnsiTheme="majorHAnsi" w:cs="Arial"/>
        </w:rPr>
        <w:t>Rymer</w:t>
      </w:r>
      <w:proofErr w:type="spellEnd"/>
      <w:r w:rsidRPr="0029269A">
        <w:rPr>
          <w:rFonts w:asciiTheme="majorHAnsi" w:hAnsiTheme="majorHAnsi" w:cs="Arial"/>
        </w:rPr>
        <w:t xml:space="preserve"> </w:t>
      </w:r>
      <w:proofErr w:type="spellStart"/>
      <w:r w:rsidRPr="0029269A">
        <w:rPr>
          <w:rFonts w:asciiTheme="majorHAnsi" w:hAnsiTheme="majorHAnsi" w:cs="Arial"/>
        </w:rPr>
        <w:t>WZ</w:t>
      </w:r>
      <w:proofErr w:type="spellEnd"/>
      <w:r w:rsidRPr="0029269A">
        <w:rPr>
          <w:rFonts w:asciiTheme="majorHAnsi" w:hAnsiTheme="majorHAnsi" w:cs="Arial"/>
        </w:rPr>
        <w:t xml:space="preserve">. Deficits in the coordination of multi-joint arm movements in patients with hemiparesis: evidence for disturbed control of limb dynamics. </w:t>
      </w:r>
      <w:proofErr w:type="spellStart"/>
      <w:r w:rsidRPr="0029269A">
        <w:rPr>
          <w:rFonts w:asciiTheme="majorHAnsi" w:hAnsiTheme="majorHAnsi" w:cs="Arial"/>
        </w:rPr>
        <w:t>Exp</w:t>
      </w:r>
      <w:proofErr w:type="spellEnd"/>
      <w:r w:rsidRPr="0029269A">
        <w:rPr>
          <w:rFonts w:asciiTheme="majorHAnsi" w:hAnsiTheme="majorHAnsi" w:cs="Arial"/>
        </w:rPr>
        <w:t xml:space="preserve"> Brain Res. 2000; 131: 305–319. </w:t>
      </w:r>
    </w:p>
    <w:p w14:paraId="320577A5"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Arial"/>
        </w:rPr>
      </w:pPr>
      <w:r w:rsidRPr="0029269A">
        <w:rPr>
          <w:rFonts w:asciiTheme="majorHAnsi" w:hAnsiTheme="majorHAnsi" w:cs="Arial"/>
        </w:rPr>
        <w:t xml:space="preserve">Levin MF. </w:t>
      </w:r>
      <w:proofErr w:type="spellStart"/>
      <w:r w:rsidRPr="0029269A">
        <w:rPr>
          <w:rFonts w:asciiTheme="majorHAnsi" w:hAnsiTheme="majorHAnsi" w:cs="Arial"/>
        </w:rPr>
        <w:t>Interjoint</w:t>
      </w:r>
      <w:proofErr w:type="spellEnd"/>
      <w:r w:rsidRPr="0029269A">
        <w:rPr>
          <w:rFonts w:asciiTheme="majorHAnsi" w:hAnsiTheme="majorHAnsi" w:cs="Arial"/>
        </w:rPr>
        <w:t xml:space="preserve"> coordination during pointing movements is disrupted in spastic hemiparesis. Brain 1996; 199: 281–293. </w:t>
      </w:r>
    </w:p>
    <w:p w14:paraId="16CBD441"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w:rPr>
      </w:pPr>
      <w:proofErr w:type="spellStart"/>
      <w:r w:rsidRPr="0029269A">
        <w:rPr>
          <w:rFonts w:asciiTheme="majorHAnsi" w:hAnsiTheme="majorHAnsi" w:cs="Arial"/>
        </w:rPr>
        <w:t>Zackowski</w:t>
      </w:r>
      <w:proofErr w:type="spellEnd"/>
      <w:r w:rsidRPr="0029269A">
        <w:rPr>
          <w:rFonts w:asciiTheme="majorHAnsi" w:hAnsiTheme="majorHAnsi" w:cs="Arial"/>
        </w:rPr>
        <w:t xml:space="preserve"> KM, </w:t>
      </w:r>
      <w:proofErr w:type="spellStart"/>
      <w:r w:rsidRPr="0029269A">
        <w:rPr>
          <w:rFonts w:asciiTheme="majorHAnsi" w:hAnsiTheme="majorHAnsi" w:cs="Arial"/>
        </w:rPr>
        <w:t>Dromerick</w:t>
      </w:r>
      <w:proofErr w:type="spellEnd"/>
      <w:r w:rsidRPr="0029269A">
        <w:rPr>
          <w:rFonts w:asciiTheme="majorHAnsi" w:hAnsiTheme="majorHAnsi" w:cs="Arial"/>
        </w:rPr>
        <w:t xml:space="preserve"> AW, </w:t>
      </w:r>
      <w:proofErr w:type="spellStart"/>
      <w:r w:rsidRPr="0029269A">
        <w:rPr>
          <w:rFonts w:asciiTheme="majorHAnsi" w:hAnsiTheme="majorHAnsi" w:cs="Arial"/>
        </w:rPr>
        <w:t>Sahrmann</w:t>
      </w:r>
      <w:proofErr w:type="spellEnd"/>
      <w:r w:rsidRPr="0029269A">
        <w:rPr>
          <w:rFonts w:asciiTheme="majorHAnsi" w:hAnsiTheme="majorHAnsi" w:cs="Arial"/>
        </w:rPr>
        <w:t xml:space="preserve"> SA. How do strength, sensation, spasticity and joint individuation relate to the reaching deficits of people with chronic hemiparesis? Brain. 2004; 127: 1035–1046. </w:t>
      </w:r>
    </w:p>
    <w:p w14:paraId="249A76E4"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Pollock A, Hazelton C, Henderson CA, et al. Interventions for disorders of eye movement in patients with stroke. The Cochrane Library. 2011; 10: 1-33.</w:t>
      </w:r>
    </w:p>
    <w:p w14:paraId="54CFC1EC"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Rowe F, Brand D, Jackson CA, et al. Visual impairment following stroke: do stroke patients require vision assessment? Age Ageing. 2009; 38: 188-193.</w:t>
      </w:r>
    </w:p>
    <w:p w14:paraId="414F644F"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 xml:space="preserve">Rowe F, Brand D, </w:t>
      </w:r>
      <w:proofErr w:type="gramStart"/>
      <w:r w:rsidRPr="0029269A">
        <w:rPr>
          <w:rFonts w:asciiTheme="majorHAnsi" w:hAnsiTheme="majorHAnsi" w:cs="Arial"/>
        </w:rPr>
        <w:t>Jackson</w:t>
      </w:r>
      <w:proofErr w:type="gramEnd"/>
      <w:r w:rsidRPr="0029269A">
        <w:rPr>
          <w:rFonts w:asciiTheme="majorHAnsi" w:hAnsiTheme="majorHAnsi" w:cs="Arial"/>
        </w:rPr>
        <w:t xml:space="preserve"> CA, et al. </w:t>
      </w:r>
      <w:r w:rsidRPr="0029269A">
        <w:rPr>
          <w:rFonts w:asciiTheme="majorHAnsi" w:hAnsiTheme="majorHAnsi" w:cs="Helvetica"/>
          <w:iCs/>
        </w:rPr>
        <w:t>Reading difficulty after stroke: ocular and non ocular causes.</w:t>
      </w:r>
      <w:r w:rsidRPr="0029269A">
        <w:rPr>
          <w:rFonts w:asciiTheme="majorHAnsi" w:hAnsiTheme="majorHAnsi" w:cs="Helvetica"/>
        </w:rPr>
        <w:t xml:space="preserve"> </w:t>
      </w:r>
      <w:proofErr w:type="spellStart"/>
      <w:r w:rsidRPr="0029269A">
        <w:rPr>
          <w:rFonts w:asciiTheme="majorHAnsi" w:hAnsiTheme="majorHAnsi" w:cs="Helvetica"/>
        </w:rPr>
        <w:t>Int</w:t>
      </w:r>
      <w:proofErr w:type="spellEnd"/>
      <w:r w:rsidRPr="0029269A">
        <w:rPr>
          <w:rFonts w:asciiTheme="majorHAnsi" w:hAnsiTheme="majorHAnsi" w:cs="Helvetica"/>
        </w:rPr>
        <w:t xml:space="preserve"> J Stroke. 2011; </w:t>
      </w:r>
      <w:r w:rsidRPr="0029269A">
        <w:rPr>
          <w:rFonts w:asciiTheme="majorHAnsi" w:hAnsiTheme="majorHAnsi" w:cs="Helvetica"/>
          <w:bCs/>
        </w:rPr>
        <w:t>6</w:t>
      </w:r>
      <w:r w:rsidRPr="0029269A">
        <w:rPr>
          <w:rFonts w:asciiTheme="majorHAnsi" w:hAnsiTheme="majorHAnsi" w:cs="Helvetica"/>
        </w:rPr>
        <w:t>: p. 404-411.</w:t>
      </w:r>
    </w:p>
    <w:p w14:paraId="1DC801EB" w14:textId="618C2B8D"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Stroke Association. Visual problems after strokes</w:t>
      </w:r>
      <w:r w:rsidR="00E1542E" w:rsidRPr="0029269A">
        <w:rPr>
          <w:rFonts w:asciiTheme="majorHAnsi" w:hAnsiTheme="majorHAnsi" w:cs="Arial"/>
        </w:rPr>
        <w:t xml:space="preserve">. </w:t>
      </w:r>
      <w:r w:rsidRPr="0029269A">
        <w:rPr>
          <w:rFonts w:asciiTheme="majorHAnsi" w:hAnsiTheme="majorHAnsi" w:cs="Arial"/>
        </w:rPr>
        <w:t>2012.</w:t>
      </w:r>
      <w:r w:rsidR="00E1542E" w:rsidRPr="0029269A">
        <w:rPr>
          <w:rFonts w:asciiTheme="majorHAnsi" w:hAnsiTheme="majorHAnsi" w:cs="Arial"/>
        </w:rPr>
        <w:t xml:space="preserve"> Factsheet 37 (1). </w:t>
      </w:r>
      <w:r w:rsidR="00E1542E" w:rsidRPr="0029269A">
        <w:rPr>
          <w:rFonts w:asciiTheme="majorHAnsi" w:hAnsiTheme="majorHAnsi" w:cs="Arial"/>
        </w:rPr>
        <w:lastRenderedPageBreak/>
        <w:t>https://www.stroke.org.uk/sites/default/files/visual_problems_after_stroke.pdf.</w:t>
      </w:r>
    </w:p>
    <w:p w14:paraId="1CFE5855"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rPr>
      </w:pPr>
      <w:r w:rsidRPr="0029269A">
        <w:rPr>
          <w:rFonts w:asciiTheme="majorHAnsi" w:hAnsiTheme="majorHAnsi" w:cs="Arial"/>
        </w:rPr>
        <w:t xml:space="preserve">Jones SA, &amp; </w:t>
      </w:r>
      <w:proofErr w:type="spellStart"/>
      <w:r w:rsidRPr="0029269A">
        <w:rPr>
          <w:rFonts w:asciiTheme="majorHAnsi" w:hAnsiTheme="majorHAnsi" w:cs="Arial"/>
        </w:rPr>
        <w:t>Shinton</w:t>
      </w:r>
      <w:proofErr w:type="spellEnd"/>
      <w:r w:rsidRPr="0029269A">
        <w:rPr>
          <w:rFonts w:asciiTheme="majorHAnsi" w:hAnsiTheme="majorHAnsi" w:cs="Arial"/>
        </w:rPr>
        <w:t xml:space="preserve"> RA. Improving outcome in stroke patients with visual problems. Age Ageing. 2006; 35:560-565.</w:t>
      </w:r>
    </w:p>
    <w:p w14:paraId="648F850D" w14:textId="77777777" w:rsidR="00B0266E" w:rsidRPr="0029269A" w:rsidRDefault="00B0266E" w:rsidP="0029269A">
      <w:pPr>
        <w:pStyle w:val="EndNoteBibliography"/>
        <w:numPr>
          <w:ilvl w:val="0"/>
          <w:numId w:val="8"/>
        </w:numPr>
        <w:spacing w:line="480" w:lineRule="auto"/>
        <w:ind w:left="426" w:hanging="426"/>
        <w:rPr>
          <w:rFonts w:asciiTheme="majorHAnsi" w:hAnsiTheme="majorHAnsi"/>
          <w:noProof/>
        </w:rPr>
      </w:pPr>
      <w:r w:rsidRPr="0029269A">
        <w:rPr>
          <w:rFonts w:asciiTheme="majorHAnsi" w:hAnsiTheme="majorHAnsi" w:cs="Helvetica"/>
        </w:rPr>
        <w:t xml:space="preserve">Sand KM, </w:t>
      </w:r>
      <w:proofErr w:type="spellStart"/>
      <w:r w:rsidRPr="0029269A">
        <w:rPr>
          <w:rFonts w:asciiTheme="majorHAnsi" w:hAnsiTheme="majorHAnsi" w:cs="Helvetica"/>
        </w:rPr>
        <w:t>Thomassen</w:t>
      </w:r>
      <w:proofErr w:type="spellEnd"/>
      <w:r w:rsidRPr="0029269A">
        <w:rPr>
          <w:rFonts w:asciiTheme="majorHAnsi" w:hAnsiTheme="majorHAnsi" w:cs="Helvetica"/>
        </w:rPr>
        <w:t xml:space="preserve"> L, </w:t>
      </w:r>
      <w:proofErr w:type="spellStart"/>
      <w:r w:rsidRPr="0029269A">
        <w:rPr>
          <w:rFonts w:asciiTheme="majorHAnsi" w:hAnsiTheme="majorHAnsi" w:cs="Helvetica"/>
        </w:rPr>
        <w:t>Melms</w:t>
      </w:r>
      <w:proofErr w:type="spellEnd"/>
      <w:r w:rsidRPr="0029269A">
        <w:rPr>
          <w:rFonts w:asciiTheme="majorHAnsi" w:hAnsiTheme="majorHAnsi" w:cs="Helvetica"/>
        </w:rPr>
        <w:t xml:space="preserve"> A, et al.  </w:t>
      </w:r>
      <w:r w:rsidRPr="0029269A">
        <w:rPr>
          <w:rFonts w:asciiTheme="majorHAnsi" w:hAnsiTheme="majorHAnsi" w:cs="Helvetica"/>
          <w:iCs/>
        </w:rPr>
        <w:t>Visual impairment in stroke patients – a review.</w:t>
      </w:r>
      <w:r w:rsidRPr="0029269A">
        <w:rPr>
          <w:rFonts w:asciiTheme="majorHAnsi" w:hAnsiTheme="majorHAnsi" w:cs="Helvetica"/>
        </w:rPr>
        <w:t xml:space="preserve"> </w:t>
      </w:r>
      <w:proofErr w:type="spellStart"/>
      <w:r w:rsidRPr="0029269A">
        <w:rPr>
          <w:rFonts w:asciiTheme="majorHAnsi" w:hAnsiTheme="majorHAnsi" w:cs="Helvetica"/>
        </w:rPr>
        <w:t>Acta</w:t>
      </w:r>
      <w:proofErr w:type="spellEnd"/>
      <w:r w:rsidRPr="0029269A">
        <w:rPr>
          <w:rFonts w:asciiTheme="majorHAnsi" w:hAnsiTheme="majorHAnsi" w:cs="Helvetica"/>
        </w:rPr>
        <w:t xml:space="preserve"> </w:t>
      </w:r>
      <w:proofErr w:type="spellStart"/>
      <w:r w:rsidRPr="0029269A">
        <w:rPr>
          <w:rFonts w:asciiTheme="majorHAnsi" w:hAnsiTheme="majorHAnsi" w:cs="Helvetica"/>
        </w:rPr>
        <w:t>Neurol</w:t>
      </w:r>
      <w:proofErr w:type="spellEnd"/>
      <w:r w:rsidRPr="0029269A">
        <w:rPr>
          <w:rFonts w:asciiTheme="majorHAnsi" w:hAnsiTheme="majorHAnsi" w:cs="Helvetica"/>
        </w:rPr>
        <w:t xml:space="preserve"> Scand. 2013; </w:t>
      </w:r>
      <w:r w:rsidRPr="0029269A">
        <w:rPr>
          <w:rFonts w:asciiTheme="majorHAnsi" w:hAnsiTheme="majorHAnsi" w:cs="Helvetica"/>
          <w:bCs/>
        </w:rPr>
        <w:t>127</w:t>
      </w:r>
      <w:r w:rsidRPr="0029269A">
        <w:rPr>
          <w:rFonts w:asciiTheme="majorHAnsi" w:hAnsiTheme="majorHAnsi" w:cs="Helvetica"/>
        </w:rPr>
        <w:t>: 52-56.</w:t>
      </w:r>
    </w:p>
    <w:p w14:paraId="70F02B32" w14:textId="77777777" w:rsidR="00B0266E" w:rsidRPr="0029269A" w:rsidRDefault="00B0266E" w:rsidP="0029269A">
      <w:pPr>
        <w:pStyle w:val="EndNoteBibliography"/>
        <w:numPr>
          <w:ilvl w:val="0"/>
          <w:numId w:val="8"/>
        </w:numPr>
        <w:spacing w:line="480" w:lineRule="auto"/>
        <w:ind w:left="426" w:hanging="426"/>
        <w:rPr>
          <w:rFonts w:asciiTheme="majorHAnsi" w:hAnsiTheme="majorHAnsi"/>
          <w:noProof/>
        </w:rPr>
      </w:pPr>
      <w:r w:rsidRPr="0029269A">
        <w:rPr>
          <w:rFonts w:asciiTheme="majorHAnsi" w:hAnsiTheme="majorHAnsi"/>
          <w:noProof/>
        </w:rPr>
        <w:t xml:space="preserve">Fugl-Meyer A, Jääskö L, Leyman I, et al. The post-stroke hemiplegic patient. 1. A method for evaluation of physical performance. Scand J Rehabil Med. 1975; 7: 13-31. </w:t>
      </w:r>
    </w:p>
    <w:p w14:paraId="09751F11" w14:textId="6EE1E398" w:rsidR="0029269A" w:rsidRPr="0029269A" w:rsidRDefault="0029269A"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Fonts w:asciiTheme="majorHAnsi" w:hAnsiTheme="majorHAnsi" w:cs="Arial"/>
          <w:color w:val="262626"/>
        </w:rPr>
      </w:pPr>
      <w:r w:rsidRPr="0029269A">
        <w:rPr>
          <w:rFonts w:asciiTheme="majorHAnsi" w:hAnsiTheme="majorHAnsi" w:cs="Helvetica"/>
        </w:rPr>
        <w:t xml:space="preserve">Harland, B, et al. Modes of address in pictorial art: an eye movement study of </w:t>
      </w:r>
      <w:proofErr w:type="spellStart"/>
      <w:r w:rsidRPr="0029269A">
        <w:rPr>
          <w:rFonts w:asciiTheme="majorHAnsi" w:hAnsiTheme="majorHAnsi" w:cs="Helvetica"/>
        </w:rPr>
        <w:t>Manet’s</w:t>
      </w:r>
      <w:proofErr w:type="spellEnd"/>
      <w:r w:rsidRPr="0029269A">
        <w:rPr>
          <w:rFonts w:asciiTheme="majorHAnsi" w:hAnsiTheme="majorHAnsi" w:cs="Helvetica"/>
        </w:rPr>
        <w:t xml:space="preserve"> Bar at the </w:t>
      </w:r>
      <w:proofErr w:type="spellStart"/>
      <w:r w:rsidRPr="0029269A">
        <w:rPr>
          <w:rFonts w:asciiTheme="majorHAnsi" w:hAnsiTheme="majorHAnsi" w:cs="Helvetica"/>
        </w:rPr>
        <w:t>Folies-Bergère</w:t>
      </w:r>
      <w:proofErr w:type="spellEnd"/>
      <w:r w:rsidR="00531C7D">
        <w:rPr>
          <w:rFonts w:asciiTheme="majorHAnsi" w:hAnsiTheme="majorHAnsi" w:cs="Helvetica"/>
        </w:rPr>
        <w:t>.</w:t>
      </w:r>
      <w:r w:rsidRPr="0029269A">
        <w:rPr>
          <w:rFonts w:asciiTheme="majorHAnsi" w:hAnsiTheme="majorHAnsi" w:cs="Helvetica"/>
        </w:rPr>
        <w:t xml:space="preserve"> </w:t>
      </w:r>
      <w:r w:rsidRPr="00531C7D">
        <w:rPr>
          <w:rFonts w:asciiTheme="majorHAnsi" w:hAnsiTheme="majorHAnsi" w:cs="Helvetica"/>
          <w:iCs/>
        </w:rPr>
        <w:t>Leonardo</w:t>
      </w:r>
      <w:r w:rsidR="00531C7D" w:rsidRPr="00531C7D">
        <w:rPr>
          <w:rFonts w:asciiTheme="majorHAnsi" w:hAnsiTheme="majorHAnsi" w:cs="Helvetica"/>
          <w:iCs/>
        </w:rPr>
        <w:t>. 2014</w:t>
      </w:r>
      <w:r w:rsidR="00531C7D">
        <w:rPr>
          <w:rFonts w:asciiTheme="majorHAnsi" w:hAnsiTheme="majorHAnsi" w:cs="Helvetica"/>
          <w:i/>
          <w:iCs/>
        </w:rPr>
        <w:t>;</w:t>
      </w:r>
      <w:r w:rsidR="00531C7D">
        <w:rPr>
          <w:rFonts w:asciiTheme="majorHAnsi" w:hAnsiTheme="majorHAnsi" w:cs="Helvetica"/>
        </w:rPr>
        <w:t xml:space="preserve"> 47(3): </w:t>
      </w:r>
      <w:r w:rsidRPr="0029269A">
        <w:rPr>
          <w:rFonts w:asciiTheme="majorHAnsi" w:hAnsiTheme="majorHAnsi" w:cs="Helvetica"/>
        </w:rPr>
        <w:t>241-247.</w:t>
      </w:r>
    </w:p>
    <w:p w14:paraId="23D96F99" w14:textId="71F5537F" w:rsidR="0029269A" w:rsidRPr="00531C7D" w:rsidRDefault="0029269A"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Style w:val="doi"/>
          <w:rFonts w:asciiTheme="majorHAnsi" w:hAnsiTheme="majorHAnsi" w:cs="Arial"/>
        </w:rPr>
      </w:pPr>
      <w:r w:rsidRPr="00531C7D">
        <w:rPr>
          <w:rStyle w:val="personname"/>
          <w:rFonts w:asciiTheme="majorHAnsi" w:hAnsiTheme="majorHAnsi"/>
        </w:rPr>
        <w:t>Sampson, P.</w:t>
      </w:r>
      <w:r w:rsidRPr="00531C7D">
        <w:rPr>
          <w:rStyle w:val="creators"/>
          <w:rFonts w:asciiTheme="majorHAnsi" w:hAnsiTheme="majorHAnsi"/>
        </w:rPr>
        <w:t xml:space="preserve">, </w:t>
      </w:r>
      <w:r w:rsidRPr="00531C7D">
        <w:rPr>
          <w:rStyle w:val="personname"/>
          <w:rFonts w:asciiTheme="majorHAnsi" w:hAnsiTheme="majorHAnsi"/>
        </w:rPr>
        <w:t xml:space="preserve">Freeman, </w:t>
      </w:r>
      <w:proofErr w:type="spellStart"/>
      <w:r w:rsidRPr="00531C7D">
        <w:rPr>
          <w:rStyle w:val="personname"/>
          <w:rFonts w:asciiTheme="majorHAnsi" w:hAnsiTheme="majorHAnsi"/>
        </w:rPr>
        <w:t>C.T</w:t>
      </w:r>
      <w:proofErr w:type="spellEnd"/>
      <w:r w:rsidRPr="00531C7D">
        <w:rPr>
          <w:rStyle w:val="personname"/>
          <w:rFonts w:asciiTheme="majorHAnsi" w:hAnsiTheme="majorHAnsi"/>
        </w:rPr>
        <w:t>.</w:t>
      </w:r>
      <w:r w:rsidRPr="00531C7D">
        <w:rPr>
          <w:rStyle w:val="creators"/>
          <w:rFonts w:asciiTheme="majorHAnsi" w:hAnsiTheme="majorHAnsi"/>
        </w:rPr>
        <w:t xml:space="preserve">, </w:t>
      </w:r>
      <w:proofErr w:type="spellStart"/>
      <w:r w:rsidRPr="00531C7D">
        <w:rPr>
          <w:rStyle w:val="personname"/>
          <w:rFonts w:asciiTheme="majorHAnsi" w:hAnsiTheme="majorHAnsi"/>
        </w:rPr>
        <w:t>Coote</w:t>
      </w:r>
      <w:proofErr w:type="spellEnd"/>
      <w:r w:rsidRPr="00531C7D">
        <w:rPr>
          <w:rStyle w:val="personname"/>
          <w:rFonts w:asciiTheme="majorHAnsi" w:hAnsiTheme="majorHAnsi"/>
        </w:rPr>
        <w:t>, S.</w:t>
      </w:r>
      <w:r w:rsidRPr="00531C7D">
        <w:rPr>
          <w:rStyle w:val="creators"/>
          <w:rFonts w:asciiTheme="majorHAnsi" w:hAnsiTheme="majorHAnsi"/>
        </w:rPr>
        <w:t xml:space="preserve">, </w:t>
      </w:r>
      <w:proofErr w:type="spellStart"/>
      <w:r w:rsidRPr="00531C7D">
        <w:rPr>
          <w:rStyle w:val="personname"/>
          <w:rFonts w:asciiTheme="majorHAnsi" w:hAnsiTheme="majorHAnsi"/>
        </w:rPr>
        <w:t>Demain</w:t>
      </w:r>
      <w:proofErr w:type="spellEnd"/>
      <w:r w:rsidRPr="00531C7D">
        <w:rPr>
          <w:rStyle w:val="personname"/>
          <w:rFonts w:asciiTheme="majorHAnsi" w:hAnsiTheme="majorHAnsi"/>
        </w:rPr>
        <w:t>, S.</w:t>
      </w:r>
      <w:r w:rsidRPr="00531C7D">
        <w:rPr>
          <w:rStyle w:val="creators"/>
          <w:rFonts w:asciiTheme="majorHAnsi" w:hAnsiTheme="majorHAnsi"/>
        </w:rPr>
        <w:t xml:space="preserve">, </w:t>
      </w:r>
      <w:proofErr w:type="spellStart"/>
      <w:r w:rsidRPr="00531C7D">
        <w:rPr>
          <w:rStyle w:val="personname"/>
          <w:rFonts w:asciiTheme="majorHAnsi" w:hAnsiTheme="majorHAnsi"/>
        </w:rPr>
        <w:t>Feys</w:t>
      </w:r>
      <w:proofErr w:type="spellEnd"/>
      <w:r w:rsidRPr="00531C7D">
        <w:rPr>
          <w:rStyle w:val="personname"/>
          <w:rFonts w:asciiTheme="majorHAnsi" w:hAnsiTheme="majorHAnsi"/>
        </w:rPr>
        <w:t>, P.</w:t>
      </w:r>
      <w:r w:rsidRPr="00531C7D">
        <w:rPr>
          <w:rStyle w:val="creators"/>
          <w:rFonts w:asciiTheme="majorHAnsi" w:hAnsiTheme="majorHAnsi"/>
        </w:rPr>
        <w:t xml:space="preserve">, </w:t>
      </w:r>
      <w:r w:rsidRPr="00531C7D">
        <w:rPr>
          <w:rStyle w:val="personname"/>
          <w:rFonts w:asciiTheme="majorHAnsi" w:hAnsiTheme="majorHAnsi"/>
        </w:rPr>
        <w:t>Meadmore, K. L.</w:t>
      </w:r>
      <w:r w:rsidRPr="00531C7D">
        <w:rPr>
          <w:rStyle w:val="creators"/>
          <w:rFonts w:asciiTheme="majorHAnsi" w:hAnsiTheme="majorHAnsi"/>
        </w:rPr>
        <w:t xml:space="preserve"> and </w:t>
      </w:r>
      <w:r w:rsidRPr="00531C7D">
        <w:rPr>
          <w:rStyle w:val="personname"/>
          <w:rFonts w:asciiTheme="majorHAnsi" w:hAnsiTheme="majorHAnsi"/>
        </w:rPr>
        <w:t>Hughes, A. -M.</w:t>
      </w:r>
      <w:r w:rsidRPr="00531C7D">
        <w:rPr>
          <w:rStyle w:val="citation1"/>
          <w:rFonts w:asciiTheme="majorHAnsi" w:hAnsiTheme="majorHAnsi"/>
        </w:rPr>
        <w:t xml:space="preserve"> </w:t>
      </w:r>
      <w:hyperlink r:id="rId10" w:history="1">
        <w:r w:rsidRPr="00531C7D">
          <w:rPr>
            <w:rStyle w:val="Hyperlink"/>
            <w:rFonts w:asciiTheme="majorHAnsi" w:hAnsiTheme="majorHAnsi"/>
            <w:color w:val="auto"/>
            <w:u w:val="none"/>
          </w:rPr>
          <w:t>Using functional electrical stimulation mediated by iterative learning control and robotics to improve arm movement for people with Multiple Sclerosis</w:t>
        </w:r>
      </w:hyperlink>
      <w:r w:rsidRPr="00531C7D">
        <w:rPr>
          <w:rStyle w:val="citation1"/>
          <w:rFonts w:asciiTheme="majorHAnsi" w:hAnsiTheme="majorHAnsi"/>
        </w:rPr>
        <w:t xml:space="preserve"> </w:t>
      </w:r>
      <w:r w:rsidRPr="00531C7D">
        <w:rPr>
          <w:rStyle w:val="Emphasis"/>
          <w:rFonts w:asciiTheme="majorHAnsi" w:hAnsiTheme="majorHAnsi"/>
          <w:i w:val="0"/>
        </w:rPr>
        <w:t>IEEE Transactions on Neural Systems and Rehabilitation Engineering</w:t>
      </w:r>
      <w:r w:rsidR="00531C7D" w:rsidRPr="00531C7D">
        <w:rPr>
          <w:rStyle w:val="citation1"/>
          <w:rFonts w:asciiTheme="majorHAnsi" w:hAnsiTheme="majorHAnsi"/>
          <w:i/>
        </w:rPr>
        <w:t xml:space="preserve">. </w:t>
      </w:r>
      <w:r w:rsidR="00531C7D" w:rsidRPr="00531C7D">
        <w:rPr>
          <w:rStyle w:val="Date1"/>
          <w:rFonts w:asciiTheme="majorHAnsi" w:hAnsiTheme="majorHAnsi"/>
        </w:rPr>
        <w:t xml:space="preserve">2015; </w:t>
      </w:r>
      <w:r w:rsidRPr="00531C7D">
        <w:rPr>
          <w:rStyle w:val="volume"/>
          <w:rFonts w:asciiTheme="majorHAnsi" w:hAnsiTheme="majorHAnsi"/>
        </w:rPr>
        <w:t>24</w:t>
      </w:r>
      <w:r w:rsidRPr="00531C7D">
        <w:rPr>
          <w:rStyle w:val="number"/>
          <w:rFonts w:asciiTheme="majorHAnsi" w:hAnsiTheme="majorHAnsi"/>
        </w:rPr>
        <w:t>(2)</w:t>
      </w:r>
      <w:r w:rsidRPr="00531C7D">
        <w:rPr>
          <w:rStyle w:val="doi"/>
          <w:rFonts w:asciiTheme="majorHAnsi" w:hAnsiTheme="majorHAnsi"/>
        </w:rPr>
        <w:t>.</w:t>
      </w:r>
    </w:p>
    <w:p w14:paraId="2ECB2157" w14:textId="708DBF1D" w:rsidR="0029269A" w:rsidRPr="00531C7D" w:rsidRDefault="0029269A"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Style w:val="doi"/>
          <w:rFonts w:asciiTheme="majorHAnsi" w:hAnsiTheme="majorHAnsi" w:cs="Arial"/>
        </w:rPr>
      </w:pPr>
      <w:proofErr w:type="spellStart"/>
      <w:r w:rsidRPr="00531C7D">
        <w:rPr>
          <w:rStyle w:val="personname"/>
          <w:rFonts w:asciiTheme="majorHAnsi" w:hAnsiTheme="majorHAnsi"/>
        </w:rPr>
        <w:t>Kutlu</w:t>
      </w:r>
      <w:proofErr w:type="spellEnd"/>
      <w:r w:rsidRPr="00531C7D">
        <w:rPr>
          <w:rStyle w:val="personname"/>
          <w:rFonts w:asciiTheme="majorHAnsi" w:hAnsiTheme="majorHAnsi"/>
        </w:rPr>
        <w:t>, M.</w:t>
      </w:r>
      <w:r w:rsidRPr="00531C7D">
        <w:rPr>
          <w:rStyle w:val="creators"/>
          <w:rFonts w:asciiTheme="majorHAnsi" w:hAnsiTheme="majorHAnsi"/>
        </w:rPr>
        <w:t xml:space="preserve">, </w:t>
      </w:r>
      <w:r w:rsidRPr="00531C7D">
        <w:rPr>
          <w:rStyle w:val="personname"/>
          <w:rFonts w:asciiTheme="majorHAnsi" w:hAnsiTheme="majorHAnsi"/>
        </w:rPr>
        <w:t>Freeman, C. T.</w:t>
      </w:r>
      <w:r w:rsidRPr="00531C7D">
        <w:rPr>
          <w:rStyle w:val="creators"/>
          <w:rFonts w:asciiTheme="majorHAnsi" w:hAnsiTheme="majorHAnsi"/>
        </w:rPr>
        <w:t xml:space="preserve">, </w:t>
      </w:r>
      <w:proofErr w:type="spellStart"/>
      <w:r w:rsidRPr="00531C7D">
        <w:rPr>
          <w:rStyle w:val="personname"/>
          <w:rFonts w:asciiTheme="majorHAnsi" w:hAnsiTheme="majorHAnsi"/>
        </w:rPr>
        <w:t>Hallewell</w:t>
      </w:r>
      <w:proofErr w:type="spellEnd"/>
      <w:r w:rsidRPr="00531C7D">
        <w:rPr>
          <w:rStyle w:val="personname"/>
          <w:rFonts w:asciiTheme="majorHAnsi" w:hAnsiTheme="majorHAnsi"/>
        </w:rPr>
        <w:t>, E.</w:t>
      </w:r>
      <w:r w:rsidRPr="00531C7D">
        <w:rPr>
          <w:rStyle w:val="creators"/>
          <w:rFonts w:asciiTheme="majorHAnsi" w:hAnsiTheme="majorHAnsi"/>
        </w:rPr>
        <w:t xml:space="preserve">, </w:t>
      </w:r>
      <w:r w:rsidRPr="00531C7D">
        <w:rPr>
          <w:rStyle w:val="personname"/>
          <w:rFonts w:asciiTheme="majorHAnsi" w:hAnsiTheme="majorHAnsi"/>
        </w:rPr>
        <w:t>Hughes, A.M.</w:t>
      </w:r>
      <w:r w:rsidRPr="00531C7D">
        <w:rPr>
          <w:rStyle w:val="creators"/>
          <w:rFonts w:asciiTheme="majorHAnsi" w:hAnsiTheme="majorHAnsi"/>
        </w:rPr>
        <w:t xml:space="preserve"> and </w:t>
      </w:r>
      <w:proofErr w:type="spellStart"/>
      <w:r w:rsidRPr="00531C7D">
        <w:rPr>
          <w:rStyle w:val="personname"/>
          <w:rFonts w:asciiTheme="majorHAnsi" w:hAnsiTheme="majorHAnsi"/>
        </w:rPr>
        <w:t>Laila</w:t>
      </w:r>
      <w:proofErr w:type="spellEnd"/>
      <w:r w:rsidRPr="00531C7D">
        <w:rPr>
          <w:rStyle w:val="personname"/>
          <w:rFonts w:asciiTheme="majorHAnsi" w:hAnsiTheme="majorHAnsi"/>
        </w:rPr>
        <w:t>, D.S.</w:t>
      </w:r>
      <w:r w:rsidRPr="00531C7D">
        <w:rPr>
          <w:rStyle w:val="citation1"/>
          <w:rFonts w:asciiTheme="majorHAnsi" w:hAnsiTheme="majorHAnsi"/>
        </w:rPr>
        <w:t xml:space="preserve"> </w:t>
      </w:r>
      <w:hyperlink r:id="rId11" w:history="1">
        <w:r w:rsidRPr="00531C7D">
          <w:rPr>
            <w:rStyle w:val="Hyperlink"/>
            <w:rFonts w:asciiTheme="majorHAnsi" w:hAnsiTheme="majorHAnsi"/>
            <w:color w:val="auto"/>
            <w:u w:val="none"/>
          </w:rPr>
          <w:t>Upper-Limb Stroke Rehabilitation using Electrode-Array Based Functional Electrical Stimulation with Sensing and Control Innovations</w:t>
        </w:r>
      </w:hyperlink>
      <w:r w:rsidR="00531C7D" w:rsidRPr="00531C7D">
        <w:rPr>
          <w:rStyle w:val="citation1"/>
          <w:rFonts w:asciiTheme="majorHAnsi" w:hAnsiTheme="majorHAnsi"/>
        </w:rPr>
        <w:t xml:space="preserve">. </w:t>
      </w:r>
      <w:r w:rsidRPr="00531C7D">
        <w:rPr>
          <w:rStyle w:val="Emphasis"/>
          <w:rFonts w:asciiTheme="majorHAnsi" w:hAnsiTheme="majorHAnsi"/>
        </w:rPr>
        <w:t>Medical Engineering &amp; Physics</w:t>
      </w:r>
      <w:r w:rsidR="00531C7D" w:rsidRPr="00531C7D">
        <w:rPr>
          <w:rStyle w:val="doi"/>
          <w:rFonts w:asciiTheme="majorHAnsi" w:hAnsiTheme="majorHAnsi"/>
        </w:rPr>
        <w:t>.</w:t>
      </w:r>
      <w:r w:rsidR="00531C7D" w:rsidRPr="00531C7D">
        <w:rPr>
          <w:rStyle w:val="Date1"/>
          <w:rFonts w:asciiTheme="majorHAnsi" w:hAnsiTheme="majorHAnsi"/>
        </w:rPr>
        <w:t xml:space="preserve"> 2016.</w:t>
      </w:r>
    </w:p>
    <w:p w14:paraId="45F49C82" w14:textId="41CAD8E0" w:rsidR="00307F43" w:rsidRPr="0029269A" w:rsidRDefault="00307F43"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Fonts w:asciiTheme="majorHAnsi" w:hAnsiTheme="majorHAnsi" w:cs="Arial"/>
          <w:color w:val="262626"/>
        </w:rPr>
      </w:pPr>
      <w:r w:rsidRPr="0029269A">
        <w:rPr>
          <w:rFonts w:asciiTheme="majorHAnsi" w:hAnsiTheme="majorHAnsi" w:cs="Lucida Sans"/>
        </w:rPr>
        <w:t xml:space="preserve">Meadmore KL, Hughes A-M, Freeman CT, et al. </w:t>
      </w:r>
      <w:hyperlink r:id="rId12" w:history="1">
        <w:r w:rsidRPr="0029269A">
          <w:rPr>
            <w:rFonts w:asciiTheme="majorHAnsi" w:hAnsiTheme="majorHAnsi" w:cs="Verdana"/>
          </w:rPr>
          <w:t>Functional Electrical Stimulation mediated by Iterative Learning Control and 3D robotics reduces motor impairment in chronic stroke.</w:t>
        </w:r>
      </w:hyperlink>
      <w:r w:rsidRPr="0029269A">
        <w:rPr>
          <w:rFonts w:asciiTheme="majorHAnsi" w:hAnsiTheme="majorHAnsi" w:cs="Lucida Sans"/>
        </w:rPr>
        <w:t xml:space="preserve"> J </w:t>
      </w:r>
      <w:proofErr w:type="spellStart"/>
      <w:r w:rsidRPr="0029269A">
        <w:rPr>
          <w:rFonts w:asciiTheme="majorHAnsi" w:hAnsiTheme="majorHAnsi" w:cs="Lucida Sans"/>
        </w:rPr>
        <w:t>NeuroEng</w:t>
      </w:r>
      <w:proofErr w:type="spellEnd"/>
      <w:r w:rsidRPr="0029269A">
        <w:rPr>
          <w:rFonts w:asciiTheme="majorHAnsi" w:hAnsiTheme="majorHAnsi" w:cs="Lucida Sans"/>
        </w:rPr>
        <w:t xml:space="preserve"> </w:t>
      </w:r>
      <w:proofErr w:type="spellStart"/>
      <w:r w:rsidRPr="0029269A">
        <w:rPr>
          <w:rFonts w:asciiTheme="majorHAnsi" w:hAnsiTheme="majorHAnsi" w:cs="Lucida Sans"/>
        </w:rPr>
        <w:t>Rehabil</w:t>
      </w:r>
      <w:proofErr w:type="spellEnd"/>
      <w:r w:rsidRPr="0029269A">
        <w:rPr>
          <w:rFonts w:asciiTheme="majorHAnsi" w:hAnsiTheme="majorHAnsi" w:cs="Lucida Sans"/>
        </w:rPr>
        <w:t>. 2012; 9(32): 1-11.</w:t>
      </w:r>
    </w:p>
    <w:p w14:paraId="62F19246" w14:textId="77777777" w:rsidR="0029269A" w:rsidRPr="0029269A" w:rsidRDefault="00307F43"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Fonts w:asciiTheme="majorHAnsi" w:hAnsiTheme="majorHAnsi" w:cs="Lucida Sans"/>
        </w:rPr>
      </w:pPr>
      <w:r w:rsidRPr="0029269A">
        <w:rPr>
          <w:rFonts w:asciiTheme="majorHAnsi" w:hAnsiTheme="majorHAnsi" w:cs="Lucida Sans"/>
        </w:rPr>
        <w:t xml:space="preserve">Meadmore KL, </w:t>
      </w:r>
      <w:proofErr w:type="spellStart"/>
      <w:r w:rsidRPr="0029269A">
        <w:rPr>
          <w:rFonts w:asciiTheme="majorHAnsi" w:hAnsiTheme="majorHAnsi" w:cs="Lucida Sans"/>
        </w:rPr>
        <w:t>Exell</w:t>
      </w:r>
      <w:proofErr w:type="spellEnd"/>
      <w:r w:rsidRPr="0029269A">
        <w:rPr>
          <w:rFonts w:asciiTheme="majorHAnsi" w:hAnsiTheme="majorHAnsi" w:cs="Lucida Sans"/>
        </w:rPr>
        <w:t xml:space="preserve"> T, </w:t>
      </w:r>
      <w:proofErr w:type="spellStart"/>
      <w:r w:rsidRPr="0029269A">
        <w:rPr>
          <w:rFonts w:asciiTheme="majorHAnsi" w:hAnsiTheme="majorHAnsi" w:cs="Lucida Sans"/>
        </w:rPr>
        <w:t>Hallewell</w:t>
      </w:r>
      <w:proofErr w:type="spellEnd"/>
      <w:r w:rsidRPr="0029269A">
        <w:rPr>
          <w:rFonts w:asciiTheme="majorHAnsi" w:hAnsiTheme="majorHAnsi" w:cs="Lucida Sans"/>
        </w:rPr>
        <w:t xml:space="preserve"> E, et al. </w:t>
      </w:r>
      <w:hyperlink r:id="rId13" w:history="1">
        <w:r w:rsidRPr="0029269A">
          <w:rPr>
            <w:rFonts w:asciiTheme="majorHAnsi" w:hAnsiTheme="majorHAnsi" w:cs="Verdana"/>
          </w:rPr>
          <w:t xml:space="preserve">The application of precisely controlled </w:t>
        </w:r>
        <w:r w:rsidRPr="0029269A">
          <w:rPr>
            <w:rFonts w:asciiTheme="majorHAnsi" w:hAnsiTheme="majorHAnsi" w:cs="Verdana"/>
          </w:rPr>
          <w:lastRenderedPageBreak/>
          <w:t>functional electrical stimulation to the shoulder, elbow and wrist for upper limb stroke rehabilitation: a feasibility study.</w:t>
        </w:r>
      </w:hyperlink>
      <w:r w:rsidRPr="0029269A">
        <w:rPr>
          <w:rFonts w:asciiTheme="majorHAnsi" w:hAnsiTheme="majorHAnsi" w:cs="Lucida Sans"/>
        </w:rPr>
        <w:t xml:space="preserve"> J </w:t>
      </w:r>
      <w:proofErr w:type="spellStart"/>
      <w:r w:rsidRPr="0029269A">
        <w:rPr>
          <w:rFonts w:asciiTheme="majorHAnsi" w:hAnsiTheme="majorHAnsi" w:cs="Lucida Sans"/>
        </w:rPr>
        <w:t>NeuroEng</w:t>
      </w:r>
      <w:proofErr w:type="spellEnd"/>
      <w:r w:rsidRPr="0029269A">
        <w:rPr>
          <w:rFonts w:asciiTheme="majorHAnsi" w:hAnsiTheme="majorHAnsi" w:cs="Lucida Sans"/>
        </w:rPr>
        <w:t xml:space="preserve"> </w:t>
      </w:r>
      <w:proofErr w:type="spellStart"/>
      <w:r w:rsidRPr="0029269A">
        <w:rPr>
          <w:rFonts w:asciiTheme="majorHAnsi" w:hAnsiTheme="majorHAnsi" w:cs="Lucida Sans"/>
        </w:rPr>
        <w:t>Rehabil</w:t>
      </w:r>
      <w:proofErr w:type="spellEnd"/>
      <w:r w:rsidRPr="0029269A">
        <w:rPr>
          <w:rFonts w:asciiTheme="majorHAnsi" w:hAnsiTheme="majorHAnsi" w:cs="Lucida Sans"/>
        </w:rPr>
        <w:t xml:space="preserve">. </w:t>
      </w:r>
      <w:r w:rsidR="0029269A" w:rsidRPr="0029269A">
        <w:rPr>
          <w:rFonts w:asciiTheme="majorHAnsi" w:hAnsiTheme="majorHAnsi" w:cs="Lucida Sans"/>
        </w:rPr>
        <w:t>2014; 11: 105-.</w:t>
      </w:r>
    </w:p>
    <w:p w14:paraId="1DD9811D" w14:textId="68908365" w:rsidR="0029269A" w:rsidRPr="0029269A" w:rsidRDefault="0029269A" w:rsidP="0029269A">
      <w:pPr>
        <w:pStyle w:val="ListParagraph"/>
        <w:numPr>
          <w:ilvl w:val="0"/>
          <w:numId w:val="8"/>
        </w:numPr>
        <w:spacing w:line="480" w:lineRule="auto"/>
        <w:ind w:left="426" w:hanging="426"/>
        <w:rPr>
          <w:rFonts w:asciiTheme="majorHAnsi" w:hAnsiTheme="majorHAnsi" w:cs="Arial"/>
          <w:color w:val="262626"/>
        </w:rPr>
      </w:pPr>
      <w:r w:rsidRPr="0029269A">
        <w:rPr>
          <w:rFonts w:asciiTheme="majorHAnsi" w:hAnsiTheme="majorHAnsi" w:cs="Helvetica"/>
        </w:rPr>
        <w:t xml:space="preserve">Howard, P, </w:t>
      </w:r>
      <w:proofErr w:type="spellStart"/>
      <w:r w:rsidRPr="0029269A">
        <w:rPr>
          <w:rFonts w:asciiTheme="majorHAnsi" w:hAnsiTheme="majorHAnsi" w:cs="Helvetica"/>
        </w:rPr>
        <w:t>Liversedge</w:t>
      </w:r>
      <w:proofErr w:type="spellEnd"/>
      <w:r w:rsidRPr="0029269A">
        <w:rPr>
          <w:rFonts w:asciiTheme="majorHAnsi" w:hAnsiTheme="majorHAnsi" w:cs="Helvetica"/>
        </w:rPr>
        <w:t>, S &amp; Benson, V. Benchmark eye movement effects during natural reading in autism spectrum disorder</w:t>
      </w:r>
      <w:r w:rsidR="00531C7D">
        <w:rPr>
          <w:rFonts w:asciiTheme="majorHAnsi" w:hAnsiTheme="majorHAnsi" w:cs="Helvetica"/>
        </w:rPr>
        <w:t>.</w:t>
      </w:r>
      <w:r w:rsidRPr="0029269A">
        <w:rPr>
          <w:rFonts w:asciiTheme="majorHAnsi" w:hAnsiTheme="majorHAnsi" w:cs="Helvetica"/>
        </w:rPr>
        <w:t xml:space="preserve"> </w:t>
      </w:r>
      <w:r w:rsidRPr="00531C7D">
        <w:rPr>
          <w:rFonts w:asciiTheme="majorHAnsi" w:hAnsiTheme="majorHAnsi" w:cs="Helvetica"/>
          <w:iCs/>
        </w:rPr>
        <w:t>Journal of Experimental Psychology: Learning Memory and Cognition</w:t>
      </w:r>
      <w:r w:rsidR="00531C7D" w:rsidRPr="00531C7D">
        <w:rPr>
          <w:rFonts w:asciiTheme="majorHAnsi" w:hAnsiTheme="majorHAnsi" w:cs="Helvetica"/>
          <w:iCs/>
        </w:rPr>
        <w:t>. 2016;</w:t>
      </w:r>
      <w:r w:rsidR="00531C7D">
        <w:rPr>
          <w:rFonts w:asciiTheme="majorHAnsi" w:hAnsiTheme="majorHAnsi" w:cs="Helvetica"/>
          <w:i/>
          <w:iCs/>
        </w:rPr>
        <w:t xml:space="preserve"> </w:t>
      </w:r>
      <w:r w:rsidRPr="0029269A">
        <w:rPr>
          <w:rFonts w:asciiTheme="majorHAnsi" w:hAnsiTheme="majorHAnsi" w:cs="Helvetica"/>
        </w:rPr>
        <w:t>43</w:t>
      </w:r>
      <w:r w:rsidR="00531C7D">
        <w:rPr>
          <w:rFonts w:asciiTheme="majorHAnsi" w:hAnsiTheme="majorHAnsi" w:cs="Helvetica"/>
        </w:rPr>
        <w:t>:</w:t>
      </w:r>
      <w:r w:rsidRPr="0029269A">
        <w:rPr>
          <w:rFonts w:asciiTheme="majorHAnsi" w:hAnsiTheme="majorHAnsi" w:cs="Helvetica"/>
        </w:rPr>
        <w:t xml:space="preserve"> 109-127. </w:t>
      </w:r>
    </w:p>
    <w:p w14:paraId="4712EC4A" w14:textId="1B0CB6E4" w:rsidR="0029269A" w:rsidRPr="0029269A" w:rsidRDefault="0029269A" w:rsidP="0029269A">
      <w:pPr>
        <w:pStyle w:val="ListParagraph"/>
        <w:numPr>
          <w:ilvl w:val="0"/>
          <w:numId w:val="8"/>
        </w:numPr>
        <w:spacing w:line="480" w:lineRule="auto"/>
        <w:ind w:left="426" w:hanging="426"/>
        <w:rPr>
          <w:rFonts w:asciiTheme="majorHAnsi" w:hAnsiTheme="majorHAnsi" w:cs="Arial"/>
          <w:color w:val="262626"/>
        </w:rPr>
      </w:pPr>
      <w:r w:rsidRPr="0029269A">
        <w:rPr>
          <w:rFonts w:asciiTheme="majorHAnsi" w:hAnsiTheme="majorHAnsi" w:cs="Helvetica"/>
        </w:rPr>
        <w:t xml:space="preserve">Shih, S, Meadmore, K and </w:t>
      </w:r>
      <w:proofErr w:type="spellStart"/>
      <w:r w:rsidRPr="0029269A">
        <w:rPr>
          <w:rFonts w:asciiTheme="majorHAnsi" w:hAnsiTheme="majorHAnsi" w:cs="Helvetica"/>
        </w:rPr>
        <w:t>Liversedge</w:t>
      </w:r>
      <w:proofErr w:type="spellEnd"/>
      <w:r w:rsidRPr="0029269A">
        <w:rPr>
          <w:rFonts w:asciiTheme="majorHAnsi" w:hAnsiTheme="majorHAnsi" w:cs="Helvetica"/>
        </w:rPr>
        <w:t>, S. Aging, eye movements, and object-location memory</w:t>
      </w:r>
      <w:r w:rsidR="00531C7D">
        <w:rPr>
          <w:rFonts w:asciiTheme="majorHAnsi" w:hAnsiTheme="majorHAnsi" w:cs="Helvetica"/>
        </w:rPr>
        <w:t>.</w:t>
      </w:r>
      <w:r w:rsidRPr="0029269A">
        <w:rPr>
          <w:rFonts w:asciiTheme="majorHAnsi" w:hAnsiTheme="majorHAnsi" w:cs="Helvetica"/>
        </w:rPr>
        <w:t xml:space="preserve"> </w:t>
      </w:r>
      <w:proofErr w:type="spellStart"/>
      <w:r w:rsidRPr="0029269A">
        <w:rPr>
          <w:rFonts w:asciiTheme="majorHAnsi" w:hAnsiTheme="majorHAnsi" w:cs="Helvetica"/>
          <w:i/>
          <w:iCs/>
        </w:rPr>
        <w:t>PLoS</w:t>
      </w:r>
      <w:proofErr w:type="spellEnd"/>
      <w:r w:rsidRPr="0029269A">
        <w:rPr>
          <w:rFonts w:asciiTheme="majorHAnsi" w:hAnsiTheme="majorHAnsi" w:cs="Helvetica"/>
          <w:i/>
          <w:iCs/>
        </w:rPr>
        <w:t xml:space="preserve"> ONE</w:t>
      </w:r>
      <w:r w:rsidR="00531C7D">
        <w:rPr>
          <w:rFonts w:asciiTheme="majorHAnsi" w:hAnsiTheme="majorHAnsi" w:cs="Helvetica"/>
        </w:rPr>
        <w:t>. 2012;</w:t>
      </w:r>
      <w:r w:rsidR="00531C7D" w:rsidRPr="0029269A">
        <w:rPr>
          <w:rFonts w:asciiTheme="majorHAnsi" w:hAnsiTheme="majorHAnsi" w:cs="Helvetica"/>
        </w:rPr>
        <w:t xml:space="preserve"> </w:t>
      </w:r>
      <w:r w:rsidR="00531C7D">
        <w:rPr>
          <w:rFonts w:asciiTheme="majorHAnsi" w:hAnsiTheme="majorHAnsi" w:cs="Helvetica"/>
        </w:rPr>
        <w:t>7(3):</w:t>
      </w:r>
      <w:r w:rsidRPr="0029269A">
        <w:rPr>
          <w:rFonts w:asciiTheme="majorHAnsi" w:hAnsiTheme="majorHAnsi" w:cs="Helvetica"/>
        </w:rPr>
        <w:t xml:space="preserve"> e33485. </w:t>
      </w:r>
    </w:p>
    <w:p w14:paraId="4040FA02" w14:textId="6EB6648A" w:rsidR="0029269A" w:rsidRPr="0029269A" w:rsidRDefault="00531C7D" w:rsidP="0029269A">
      <w:pPr>
        <w:pStyle w:val="ListParagraph"/>
        <w:numPr>
          <w:ilvl w:val="0"/>
          <w:numId w:val="8"/>
        </w:numPr>
        <w:spacing w:line="480" w:lineRule="auto"/>
        <w:ind w:left="426" w:hanging="426"/>
        <w:rPr>
          <w:rFonts w:asciiTheme="majorHAnsi" w:hAnsiTheme="majorHAnsi" w:cs="Arial"/>
          <w:color w:val="262626"/>
        </w:rPr>
      </w:pPr>
      <w:r>
        <w:rPr>
          <w:rFonts w:asciiTheme="majorHAnsi" w:hAnsiTheme="majorHAnsi" w:cs="Times New Roman"/>
          <w:lang w:val="en-GB"/>
        </w:rPr>
        <w:t xml:space="preserve">Benson V, </w:t>
      </w:r>
      <w:proofErr w:type="spellStart"/>
      <w:r>
        <w:rPr>
          <w:rFonts w:asciiTheme="majorHAnsi" w:hAnsiTheme="majorHAnsi" w:cs="Times New Roman"/>
          <w:lang w:val="en-GB"/>
        </w:rPr>
        <w:t>Ietswaart</w:t>
      </w:r>
      <w:proofErr w:type="spellEnd"/>
      <w:r>
        <w:rPr>
          <w:rFonts w:asciiTheme="majorHAnsi" w:hAnsiTheme="majorHAnsi" w:cs="Times New Roman"/>
          <w:lang w:val="en-GB"/>
        </w:rPr>
        <w:t xml:space="preserve"> M, Milner D.</w:t>
      </w:r>
      <w:r w:rsidR="0029269A" w:rsidRPr="0029269A">
        <w:rPr>
          <w:rFonts w:asciiTheme="majorHAnsi" w:hAnsiTheme="majorHAnsi" w:cs="Times New Roman"/>
          <w:lang w:val="en-GB"/>
        </w:rPr>
        <w:t xml:space="preserve"> Eye Movements and Verbal Report in a Single Case of Visual Neglect. </w:t>
      </w:r>
      <w:proofErr w:type="spellStart"/>
      <w:r w:rsidR="0029269A" w:rsidRPr="0029269A">
        <w:rPr>
          <w:rFonts w:asciiTheme="majorHAnsi" w:hAnsiTheme="majorHAnsi" w:cs="Times New Roman"/>
          <w:lang w:val="en-GB"/>
        </w:rPr>
        <w:t>PLoS</w:t>
      </w:r>
      <w:proofErr w:type="spellEnd"/>
      <w:r w:rsidR="0029269A" w:rsidRPr="0029269A">
        <w:rPr>
          <w:rFonts w:asciiTheme="majorHAnsi" w:hAnsiTheme="majorHAnsi" w:cs="Times New Roman"/>
          <w:lang w:val="en-GB"/>
        </w:rPr>
        <w:t xml:space="preserve"> ONE</w:t>
      </w:r>
      <w:r>
        <w:rPr>
          <w:rFonts w:asciiTheme="majorHAnsi" w:hAnsiTheme="majorHAnsi" w:cs="Times New Roman"/>
          <w:lang w:val="en-GB"/>
        </w:rPr>
        <w:t xml:space="preserve">. 2012; </w:t>
      </w:r>
      <w:r w:rsidR="0029269A" w:rsidRPr="0029269A">
        <w:rPr>
          <w:rFonts w:asciiTheme="majorHAnsi" w:hAnsiTheme="majorHAnsi" w:cs="Times New Roman"/>
          <w:lang w:val="en-GB"/>
        </w:rPr>
        <w:t xml:space="preserve">7(8): e43743. </w:t>
      </w:r>
    </w:p>
    <w:p w14:paraId="48B61772" w14:textId="17C3F785" w:rsidR="00B0266E" w:rsidRPr="0029269A" w:rsidRDefault="00B0266E" w:rsidP="0029269A">
      <w:pPr>
        <w:pStyle w:val="ListParagraph"/>
        <w:numPr>
          <w:ilvl w:val="0"/>
          <w:numId w:val="8"/>
        </w:numPr>
        <w:spacing w:line="480" w:lineRule="auto"/>
        <w:ind w:left="426" w:hanging="426"/>
        <w:rPr>
          <w:rFonts w:asciiTheme="majorHAnsi" w:hAnsiTheme="majorHAnsi" w:cs="Arial"/>
          <w:color w:val="262626"/>
        </w:rPr>
      </w:pPr>
      <w:proofErr w:type="spellStart"/>
      <w:r w:rsidRPr="0029269A">
        <w:rPr>
          <w:rFonts w:asciiTheme="majorHAnsi" w:hAnsiTheme="majorHAnsi" w:cs="Arial"/>
          <w:color w:val="262626"/>
        </w:rPr>
        <w:t>Nasreddine</w:t>
      </w:r>
      <w:proofErr w:type="spellEnd"/>
      <w:r w:rsidRPr="0029269A">
        <w:rPr>
          <w:rFonts w:asciiTheme="majorHAnsi" w:hAnsiTheme="majorHAnsi" w:cs="Arial"/>
          <w:color w:val="262626"/>
        </w:rPr>
        <w:t xml:space="preserve"> </w:t>
      </w:r>
      <w:proofErr w:type="spellStart"/>
      <w:r w:rsidRPr="0029269A">
        <w:rPr>
          <w:rFonts w:asciiTheme="majorHAnsi" w:hAnsiTheme="majorHAnsi" w:cs="Arial"/>
          <w:color w:val="262626"/>
        </w:rPr>
        <w:t>ZS</w:t>
      </w:r>
      <w:proofErr w:type="spellEnd"/>
      <w:r w:rsidRPr="0029269A">
        <w:rPr>
          <w:rFonts w:asciiTheme="majorHAnsi" w:hAnsiTheme="majorHAnsi" w:cs="Arial"/>
          <w:color w:val="262626"/>
        </w:rPr>
        <w:t xml:space="preserve">, Phillips NA, </w:t>
      </w:r>
      <w:proofErr w:type="spellStart"/>
      <w:r w:rsidRPr="0029269A">
        <w:rPr>
          <w:rFonts w:asciiTheme="majorHAnsi" w:hAnsiTheme="majorHAnsi" w:cs="Arial"/>
          <w:color w:val="262626"/>
        </w:rPr>
        <w:t>Bédirian</w:t>
      </w:r>
      <w:proofErr w:type="spellEnd"/>
      <w:r w:rsidRPr="0029269A">
        <w:rPr>
          <w:rFonts w:asciiTheme="majorHAnsi" w:hAnsiTheme="majorHAnsi" w:cs="Arial"/>
          <w:color w:val="262626"/>
        </w:rPr>
        <w:t xml:space="preserve"> V, et al. The Montreal Cognitive Assessment, </w:t>
      </w:r>
      <w:proofErr w:type="spellStart"/>
      <w:r w:rsidRPr="0029269A">
        <w:rPr>
          <w:rFonts w:asciiTheme="majorHAnsi" w:hAnsiTheme="majorHAnsi" w:cs="Arial"/>
          <w:color w:val="262626"/>
        </w:rPr>
        <w:t>MoCA</w:t>
      </w:r>
      <w:proofErr w:type="spellEnd"/>
      <w:r w:rsidRPr="0029269A">
        <w:rPr>
          <w:rFonts w:asciiTheme="majorHAnsi" w:hAnsiTheme="majorHAnsi" w:cs="Arial"/>
          <w:color w:val="262626"/>
        </w:rPr>
        <w:t xml:space="preserve">: A brief screening tool for mild cognitive impairment. J </w:t>
      </w:r>
      <w:proofErr w:type="spellStart"/>
      <w:r w:rsidRPr="0029269A">
        <w:rPr>
          <w:rFonts w:asciiTheme="majorHAnsi" w:hAnsiTheme="majorHAnsi" w:cs="Arial"/>
          <w:color w:val="262626"/>
        </w:rPr>
        <w:t>Amer</w:t>
      </w:r>
      <w:proofErr w:type="spellEnd"/>
      <w:r w:rsidRPr="0029269A">
        <w:rPr>
          <w:rFonts w:asciiTheme="majorHAnsi" w:hAnsiTheme="majorHAnsi" w:cs="Arial"/>
          <w:color w:val="262626"/>
        </w:rPr>
        <w:t xml:space="preserve"> Geriatrics Soc. 2005; 53: 695–99.</w:t>
      </w:r>
    </w:p>
    <w:p w14:paraId="0CAE5B0A" w14:textId="77777777" w:rsidR="00B0266E" w:rsidRPr="0029269A" w:rsidRDefault="00B0266E" w:rsidP="0029269A">
      <w:pPr>
        <w:pStyle w:val="ListParagraph"/>
        <w:widowControl w:val="0"/>
        <w:numPr>
          <w:ilvl w:val="0"/>
          <w:numId w:val="8"/>
        </w:numPr>
        <w:tabs>
          <w:tab w:val="left" w:pos="220"/>
          <w:tab w:val="left" w:pos="720"/>
        </w:tabs>
        <w:autoSpaceDE w:val="0"/>
        <w:autoSpaceDN w:val="0"/>
        <w:adjustRightInd w:val="0"/>
        <w:spacing w:line="480" w:lineRule="auto"/>
        <w:ind w:left="426" w:hanging="426"/>
        <w:rPr>
          <w:rFonts w:asciiTheme="majorHAnsi" w:hAnsiTheme="majorHAnsi" w:cs="Arial"/>
          <w:color w:val="262626"/>
        </w:rPr>
      </w:pPr>
      <w:r w:rsidRPr="0029269A">
        <w:rPr>
          <w:rFonts w:asciiTheme="majorHAnsi" w:hAnsiTheme="majorHAnsi" w:cs="Arial"/>
          <w:color w:val="262626"/>
        </w:rPr>
        <w:t xml:space="preserve">Nelson HE, </w:t>
      </w:r>
      <w:proofErr w:type="spellStart"/>
      <w:r w:rsidRPr="0029269A">
        <w:rPr>
          <w:rFonts w:asciiTheme="majorHAnsi" w:hAnsiTheme="majorHAnsi" w:cs="Arial"/>
          <w:color w:val="262626"/>
        </w:rPr>
        <w:t>Willison</w:t>
      </w:r>
      <w:proofErr w:type="spellEnd"/>
      <w:r w:rsidRPr="0029269A">
        <w:rPr>
          <w:rFonts w:asciiTheme="majorHAnsi" w:hAnsiTheme="majorHAnsi" w:cs="Arial"/>
          <w:color w:val="262626"/>
        </w:rPr>
        <w:t xml:space="preserve"> JR. The revised National Adult Reading Test: Test manual. Windsor: </w:t>
      </w:r>
      <w:proofErr w:type="spellStart"/>
      <w:r w:rsidRPr="0029269A">
        <w:rPr>
          <w:rFonts w:asciiTheme="majorHAnsi" w:hAnsiTheme="majorHAnsi" w:cs="Arial"/>
          <w:color w:val="262626"/>
        </w:rPr>
        <w:t>NFER</w:t>
      </w:r>
      <w:proofErr w:type="spellEnd"/>
      <w:r w:rsidRPr="0029269A">
        <w:rPr>
          <w:rFonts w:asciiTheme="majorHAnsi" w:hAnsiTheme="majorHAnsi" w:cs="Arial"/>
          <w:color w:val="262626"/>
        </w:rPr>
        <w:t>-NELSON; 1991.</w:t>
      </w:r>
    </w:p>
    <w:p w14:paraId="17E75452" w14:textId="77777777" w:rsidR="00B0266E" w:rsidRPr="0029269A" w:rsidRDefault="00B0266E" w:rsidP="0029269A">
      <w:pPr>
        <w:pStyle w:val="NormalWeb"/>
        <w:numPr>
          <w:ilvl w:val="0"/>
          <w:numId w:val="8"/>
        </w:numPr>
        <w:spacing w:before="0" w:beforeAutospacing="0" w:after="0" w:afterAutospacing="0" w:line="480" w:lineRule="auto"/>
        <w:ind w:left="426" w:hanging="426"/>
        <w:rPr>
          <w:rFonts w:asciiTheme="majorHAnsi" w:hAnsiTheme="majorHAnsi"/>
          <w:sz w:val="24"/>
          <w:szCs w:val="24"/>
        </w:rPr>
      </w:pPr>
      <w:r w:rsidRPr="0029269A">
        <w:rPr>
          <w:rFonts w:asciiTheme="majorHAnsi" w:hAnsiTheme="majorHAnsi"/>
          <w:sz w:val="24"/>
          <w:szCs w:val="24"/>
        </w:rPr>
        <w:t xml:space="preserve">Wilson B, Cockburn J, </w:t>
      </w:r>
      <w:proofErr w:type="spellStart"/>
      <w:proofErr w:type="gramStart"/>
      <w:r w:rsidRPr="0029269A">
        <w:rPr>
          <w:rFonts w:asciiTheme="majorHAnsi" w:hAnsiTheme="majorHAnsi"/>
          <w:sz w:val="24"/>
          <w:szCs w:val="24"/>
        </w:rPr>
        <w:t>Halligan</w:t>
      </w:r>
      <w:proofErr w:type="spellEnd"/>
      <w:proofErr w:type="gramEnd"/>
      <w:r w:rsidRPr="0029269A">
        <w:rPr>
          <w:rFonts w:asciiTheme="majorHAnsi" w:hAnsiTheme="majorHAnsi"/>
          <w:sz w:val="24"/>
          <w:szCs w:val="24"/>
        </w:rPr>
        <w:t xml:space="preserve"> P: Development of a </w:t>
      </w:r>
      <w:proofErr w:type="spellStart"/>
      <w:r w:rsidRPr="0029269A">
        <w:rPr>
          <w:rFonts w:asciiTheme="majorHAnsi" w:hAnsiTheme="majorHAnsi"/>
          <w:sz w:val="24"/>
          <w:szCs w:val="24"/>
        </w:rPr>
        <w:t>behavioral</w:t>
      </w:r>
      <w:proofErr w:type="spellEnd"/>
      <w:r w:rsidRPr="0029269A">
        <w:rPr>
          <w:rFonts w:asciiTheme="majorHAnsi" w:hAnsiTheme="majorHAnsi"/>
          <w:sz w:val="24"/>
          <w:szCs w:val="24"/>
        </w:rPr>
        <w:t xml:space="preserve"> test of </w:t>
      </w:r>
      <w:proofErr w:type="spellStart"/>
      <w:r w:rsidRPr="0029269A">
        <w:rPr>
          <w:rFonts w:asciiTheme="majorHAnsi" w:hAnsiTheme="majorHAnsi"/>
          <w:sz w:val="24"/>
          <w:szCs w:val="24"/>
        </w:rPr>
        <w:t>visuospatal</w:t>
      </w:r>
      <w:proofErr w:type="spellEnd"/>
      <w:r w:rsidRPr="0029269A">
        <w:rPr>
          <w:rFonts w:asciiTheme="majorHAnsi" w:hAnsiTheme="majorHAnsi"/>
          <w:sz w:val="24"/>
          <w:szCs w:val="24"/>
        </w:rPr>
        <w:t xml:space="preserve"> neglect. Arch </w:t>
      </w:r>
      <w:proofErr w:type="spellStart"/>
      <w:r w:rsidRPr="0029269A">
        <w:rPr>
          <w:rFonts w:asciiTheme="majorHAnsi" w:hAnsiTheme="majorHAnsi"/>
          <w:sz w:val="24"/>
          <w:szCs w:val="24"/>
        </w:rPr>
        <w:t>Phys</w:t>
      </w:r>
      <w:proofErr w:type="spellEnd"/>
      <w:r w:rsidRPr="0029269A">
        <w:rPr>
          <w:rFonts w:asciiTheme="majorHAnsi" w:hAnsiTheme="majorHAnsi"/>
          <w:sz w:val="24"/>
          <w:szCs w:val="24"/>
        </w:rPr>
        <w:t xml:space="preserve"> Med </w:t>
      </w:r>
      <w:proofErr w:type="spellStart"/>
      <w:r w:rsidRPr="0029269A">
        <w:rPr>
          <w:rFonts w:asciiTheme="majorHAnsi" w:hAnsiTheme="majorHAnsi"/>
          <w:sz w:val="24"/>
          <w:szCs w:val="24"/>
        </w:rPr>
        <w:t>Rehabil</w:t>
      </w:r>
      <w:proofErr w:type="spellEnd"/>
      <w:r w:rsidRPr="0029269A">
        <w:rPr>
          <w:rFonts w:asciiTheme="majorHAnsi" w:hAnsiTheme="majorHAnsi"/>
          <w:sz w:val="24"/>
          <w:szCs w:val="24"/>
        </w:rPr>
        <w:t xml:space="preserve">. 1987; 68: 98–102. </w:t>
      </w:r>
    </w:p>
    <w:p w14:paraId="209A7E6B" w14:textId="77777777" w:rsidR="00B0266E" w:rsidRPr="0029269A" w:rsidRDefault="00B0266E"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Fonts w:asciiTheme="majorHAnsi" w:hAnsiTheme="majorHAnsi" w:cs="Arial"/>
          <w:color w:val="262626"/>
        </w:rPr>
      </w:pPr>
      <w:r w:rsidRPr="0029269A">
        <w:rPr>
          <w:rFonts w:asciiTheme="majorHAnsi" w:hAnsiTheme="majorHAnsi" w:cs="Arial"/>
          <w:color w:val="262626"/>
        </w:rPr>
        <w:t xml:space="preserve">Della </w:t>
      </w:r>
      <w:proofErr w:type="spellStart"/>
      <w:r w:rsidRPr="0029269A">
        <w:rPr>
          <w:rFonts w:asciiTheme="majorHAnsi" w:hAnsiTheme="majorHAnsi" w:cs="Arial"/>
          <w:color w:val="262626"/>
        </w:rPr>
        <w:t>Sala</w:t>
      </w:r>
      <w:proofErr w:type="spellEnd"/>
      <w:r w:rsidRPr="0029269A">
        <w:rPr>
          <w:rFonts w:asciiTheme="majorHAnsi" w:hAnsiTheme="majorHAnsi" w:cs="Arial"/>
          <w:color w:val="262626"/>
        </w:rPr>
        <w:t xml:space="preserve"> S, Gray C, </w:t>
      </w:r>
      <w:proofErr w:type="spellStart"/>
      <w:r w:rsidRPr="0029269A">
        <w:rPr>
          <w:rFonts w:asciiTheme="majorHAnsi" w:hAnsiTheme="majorHAnsi" w:cs="Arial"/>
          <w:color w:val="262626"/>
        </w:rPr>
        <w:t>Baddeley</w:t>
      </w:r>
      <w:proofErr w:type="spellEnd"/>
      <w:r w:rsidRPr="0029269A">
        <w:rPr>
          <w:rFonts w:asciiTheme="majorHAnsi" w:hAnsiTheme="majorHAnsi" w:cs="Arial"/>
          <w:color w:val="262626"/>
        </w:rPr>
        <w:t xml:space="preserve"> A, et al. The Visual Patterns Test: A new test of short-term visual recall. Suffolk, England: Thames Valley Test Company; 1997.</w:t>
      </w:r>
    </w:p>
    <w:p w14:paraId="6BE6FA39" w14:textId="1EA08150" w:rsidR="00B0266E" w:rsidRPr="0029269A" w:rsidRDefault="00B0266E" w:rsidP="0029269A">
      <w:pPr>
        <w:pStyle w:val="ListParagraph"/>
        <w:widowControl w:val="0"/>
        <w:numPr>
          <w:ilvl w:val="0"/>
          <w:numId w:val="8"/>
        </w:numPr>
        <w:tabs>
          <w:tab w:val="left" w:pos="0"/>
          <w:tab w:val="left" w:pos="220"/>
        </w:tabs>
        <w:autoSpaceDE w:val="0"/>
        <w:autoSpaceDN w:val="0"/>
        <w:adjustRightInd w:val="0"/>
        <w:spacing w:line="480" w:lineRule="auto"/>
        <w:ind w:left="426" w:hanging="426"/>
        <w:rPr>
          <w:rFonts w:asciiTheme="majorHAnsi" w:hAnsiTheme="majorHAnsi"/>
        </w:rPr>
      </w:pPr>
      <w:r w:rsidRPr="0029269A">
        <w:rPr>
          <w:rFonts w:asciiTheme="majorHAnsi" w:hAnsiTheme="majorHAnsi" w:cs="Lucida Sans"/>
        </w:rPr>
        <w:t xml:space="preserve"> </w:t>
      </w:r>
      <w:r w:rsidR="0029269A" w:rsidRPr="0029269A">
        <w:rPr>
          <w:rFonts w:asciiTheme="majorHAnsi" w:hAnsiTheme="majorHAnsi"/>
        </w:rPr>
        <w:t xml:space="preserve">Challis </w:t>
      </w:r>
      <w:proofErr w:type="spellStart"/>
      <w:r w:rsidR="0029269A" w:rsidRPr="0029269A">
        <w:rPr>
          <w:rFonts w:asciiTheme="majorHAnsi" w:hAnsiTheme="majorHAnsi"/>
        </w:rPr>
        <w:t>JH</w:t>
      </w:r>
      <w:proofErr w:type="spellEnd"/>
      <w:r w:rsidR="0029269A" w:rsidRPr="0029269A">
        <w:rPr>
          <w:rFonts w:asciiTheme="majorHAnsi" w:hAnsiTheme="majorHAnsi"/>
        </w:rPr>
        <w:t xml:space="preserve">. A Procedure for the Automatic Determination of Filter Cutoff Frequency for the Processing of Biomechanical Data. J </w:t>
      </w:r>
      <w:proofErr w:type="spellStart"/>
      <w:r w:rsidR="0029269A" w:rsidRPr="0029269A">
        <w:rPr>
          <w:rFonts w:asciiTheme="majorHAnsi" w:hAnsiTheme="majorHAnsi"/>
        </w:rPr>
        <w:t>Appl</w:t>
      </w:r>
      <w:proofErr w:type="spellEnd"/>
      <w:r w:rsidR="0029269A" w:rsidRPr="0029269A">
        <w:rPr>
          <w:rFonts w:asciiTheme="majorHAnsi" w:hAnsiTheme="majorHAnsi"/>
        </w:rPr>
        <w:t xml:space="preserve"> </w:t>
      </w:r>
      <w:proofErr w:type="spellStart"/>
      <w:r w:rsidR="0029269A" w:rsidRPr="0029269A">
        <w:rPr>
          <w:rFonts w:asciiTheme="majorHAnsi" w:hAnsiTheme="majorHAnsi"/>
        </w:rPr>
        <w:t>Biomech</w:t>
      </w:r>
      <w:proofErr w:type="spellEnd"/>
      <w:r w:rsidR="0029269A" w:rsidRPr="0029269A">
        <w:rPr>
          <w:rFonts w:asciiTheme="majorHAnsi" w:hAnsiTheme="majorHAnsi"/>
        </w:rPr>
        <w:t>. 1999; 15(3): 303-317.</w:t>
      </w:r>
    </w:p>
    <w:p w14:paraId="171A3B32" w14:textId="155E7162"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New Roman"/>
        </w:rPr>
      </w:pPr>
      <w:proofErr w:type="spellStart"/>
      <w:r w:rsidRPr="0029269A">
        <w:rPr>
          <w:rFonts w:asciiTheme="majorHAnsi" w:hAnsiTheme="majorHAnsi" w:cs="Times New Roman"/>
        </w:rPr>
        <w:t>Biguer</w:t>
      </w:r>
      <w:proofErr w:type="spellEnd"/>
      <w:r w:rsidRPr="0029269A">
        <w:rPr>
          <w:rFonts w:asciiTheme="majorHAnsi" w:hAnsiTheme="majorHAnsi" w:cs="Times New Roman"/>
        </w:rPr>
        <w:t xml:space="preserve"> B, </w:t>
      </w:r>
      <w:proofErr w:type="spellStart"/>
      <w:r w:rsidRPr="0029269A">
        <w:rPr>
          <w:rFonts w:asciiTheme="majorHAnsi" w:hAnsiTheme="majorHAnsi" w:cs="Times New Roman"/>
        </w:rPr>
        <w:t>Prablanc</w:t>
      </w:r>
      <w:proofErr w:type="spellEnd"/>
      <w:r w:rsidRPr="0029269A">
        <w:rPr>
          <w:rFonts w:asciiTheme="majorHAnsi" w:hAnsiTheme="majorHAnsi" w:cs="Times New Roman"/>
        </w:rPr>
        <w:t xml:space="preserve"> C, </w:t>
      </w:r>
      <w:proofErr w:type="spellStart"/>
      <w:r w:rsidRPr="0029269A">
        <w:rPr>
          <w:rFonts w:asciiTheme="majorHAnsi" w:hAnsiTheme="majorHAnsi" w:cs="Times New Roman"/>
        </w:rPr>
        <w:t>Jeannerod</w:t>
      </w:r>
      <w:proofErr w:type="spellEnd"/>
      <w:r w:rsidRPr="0029269A">
        <w:rPr>
          <w:rFonts w:asciiTheme="majorHAnsi" w:hAnsiTheme="majorHAnsi" w:cs="Times New Roman"/>
        </w:rPr>
        <w:t xml:space="preserve"> M. The contribution of coordinated eye and head movements in hand pointing accuracy. </w:t>
      </w:r>
      <w:proofErr w:type="spellStart"/>
      <w:r w:rsidRPr="0029269A">
        <w:rPr>
          <w:rFonts w:asciiTheme="majorHAnsi" w:hAnsiTheme="majorHAnsi" w:cs="Times New Roman"/>
        </w:rPr>
        <w:t>Exp</w:t>
      </w:r>
      <w:proofErr w:type="spellEnd"/>
      <w:r w:rsidRPr="0029269A">
        <w:rPr>
          <w:rFonts w:asciiTheme="majorHAnsi" w:hAnsiTheme="majorHAnsi" w:cs="Times New Roman"/>
        </w:rPr>
        <w:t xml:space="preserve"> Brain Res. 1984; 55: 462–469</w:t>
      </w:r>
      <w:r w:rsidR="008B24D1" w:rsidRPr="0029269A">
        <w:rPr>
          <w:rFonts w:asciiTheme="majorHAnsi" w:hAnsiTheme="majorHAnsi" w:cs="Times New Roman"/>
        </w:rPr>
        <w:t>.</w:t>
      </w:r>
    </w:p>
    <w:p w14:paraId="645DA296"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New Roman"/>
        </w:rPr>
      </w:pPr>
      <w:proofErr w:type="spellStart"/>
      <w:r w:rsidRPr="0029269A">
        <w:rPr>
          <w:rFonts w:asciiTheme="majorHAnsi" w:hAnsiTheme="majorHAnsi" w:cs="Times New Roman"/>
        </w:rPr>
        <w:t>Prablanc</w:t>
      </w:r>
      <w:proofErr w:type="spellEnd"/>
      <w:r w:rsidRPr="0029269A">
        <w:rPr>
          <w:rFonts w:asciiTheme="majorHAnsi" w:hAnsiTheme="majorHAnsi" w:cs="Times New Roman"/>
        </w:rPr>
        <w:t xml:space="preserve"> C, </w:t>
      </w:r>
      <w:proofErr w:type="spellStart"/>
      <w:r w:rsidRPr="0029269A">
        <w:rPr>
          <w:rFonts w:asciiTheme="majorHAnsi" w:hAnsiTheme="majorHAnsi" w:cs="Times New Roman"/>
        </w:rPr>
        <w:t>Pelisson</w:t>
      </w:r>
      <w:proofErr w:type="spellEnd"/>
      <w:r w:rsidRPr="0029269A">
        <w:rPr>
          <w:rFonts w:asciiTheme="majorHAnsi" w:hAnsiTheme="majorHAnsi" w:cs="Times New Roman"/>
        </w:rPr>
        <w:t xml:space="preserve"> D, &amp; </w:t>
      </w:r>
      <w:proofErr w:type="spellStart"/>
      <w:r w:rsidRPr="0029269A">
        <w:rPr>
          <w:rFonts w:asciiTheme="majorHAnsi" w:hAnsiTheme="majorHAnsi" w:cs="Times New Roman"/>
        </w:rPr>
        <w:t>Goodale</w:t>
      </w:r>
      <w:proofErr w:type="spellEnd"/>
      <w:r w:rsidRPr="0029269A">
        <w:rPr>
          <w:rFonts w:asciiTheme="majorHAnsi" w:hAnsiTheme="majorHAnsi" w:cs="Times New Roman"/>
        </w:rPr>
        <w:t xml:space="preserve"> MA. Visual control of reaching movements </w:t>
      </w:r>
      <w:r w:rsidRPr="0029269A">
        <w:rPr>
          <w:rFonts w:asciiTheme="majorHAnsi" w:hAnsiTheme="majorHAnsi" w:cs="Times New Roman"/>
        </w:rPr>
        <w:lastRenderedPageBreak/>
        <w:t xml:space="preserve">without vision of the limb: 1. Role of retinal feedback of target position in guiding the hand. </w:t>
      </w:r>
      <w:proofErr w:type="spellStart"/>
      <w:r w:rsidRPr="0029269A">
        <w:rPr>
          <w:rFonts w:asciiTheme="majorHAnsi" w:hAnsiTheme="majorHAnsi" w:cs="Times New Roman"/>
        </w:rPr>
        <w:t>Exp</w:t>
      </w:r>
      <w:proofErr w:type="spellEnd"/>
      <w:r w:rsidRPr="0029269A">
        <w:rPr>
          <w:rFonts w:asciiTheme="majorHAnsi" w:hAnsiTheme="majorHAnsi" w:cs="Times New Roman"/>
        </w:rPr>
        <w:t xml:space="preserve"> Brain Res. 1986; 62: 293–302.</w:t>
      </w:r>
    </w:p>
    <w:p w14:paraId="773341E2"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New Roman"/>
        </w:rPr>
      </w:pPr>
      <w:proofErr w:type="spellStart"/>
      <w:r w:rsidRPr="0029269A">
        <w:rPr>
          <w:rFonts w:asciiTheme="majorHAnsi" w:hAnsiTheme="majorHAnsi" w:cs="Times New Roman"/>
        </w:rPr>
        <w:t>Riddoch</w:t>
      </w:r>
      <w:proofErr w:type="spellEnd"/>
      <w:r w:rsidRPr="0029269A">
        <w:rPr>
          <w:rFonts w:asciiTheme="majorHAnsi" w:hAnsiTheme="majorHAnsi" w:cs="Times New Roman"/>
        </w:rPr>
        <w:t xml:space="preserve"> </w:t>
      </w:r>
      <w:proofErr w:type="spellStart"/>
      <w:r w:rsidRPr="0029269A">
        <w:rPr>
          <w:rFonts w:asciiTheme="majorHAnsi" w:hAnsiTheme="majorHAnsi" w:cs="Times New Roman"/>
        </w:rPr>
        <w:t>MJ</w:t>
      </w:r>
      <w:proofErr w:type="spellEnd"/>
      <w:r w:rsidRPr="0029269A">
        <w:rPr>
          <w:rFonts w:asciiTheme="majorHAnsi" w:hAnsiTheme="majorHAnsi" w:cs="Times New Roman"/>
        </w:rPr>
        <w:t xml:space="preserve">, Humphreys </w:t>
      </w:r>
      <w:proofErr w:type="spellStart"/>
      <w:r w:rsidRPr="0029269A">
        <w:rPr>
          <w:rFonts w:asciiTheme="majorHAnsi" w:hAnsiTheme="majorHAnsi" w:cs="Times New Roman"/>
        </w:rPr>
        <w:t>GW</w:t>
      </w:r>
      <w:proofErr w:type="spellEnd"/>
      <w:r w:rsidRPr="0029269A">
        <w:rPr>
          <w:rFonts w:asciiTheme="majorHAnsi" w:hAnsiTheme="majorHAnsi" w:cs="Times New Roman"/>
        </w:rPr>
        <w:t>, Bateman A. Cognitive Deficits Following Stroke, Physiotherapy. 1995: 81: 465-473.</w:t>
      </w:r>
    </w:p>
    <w:p w14:paraId="047382CD" w14:textId="77777777" w:rsidR="00B0266E" w:rsidRPr="0029269A" w:rsidRDefault="00B0266E" w:rsidP="0029269A">
      <w:pPr>
        <w:widowControl w:val="0"/>
        <w:numPr>
          <w:ilvl w:val="0"/>
          <w:numId w:val="8"/>
        </w:numPr>
        <w:tabs>
          <w:tab w:val="left" w:pos="220"/>
          <w:tab w:val="left" w:pos="720"/>
        </w:tabs>
        <w:autoSpaceDE w:val="0"/>
        <w:autoSpaceDN w:val="0"/>
        <w:adjustRightInd w:val="0"/>
        <w:spacing w:line="480" w:lineRule="auto"/>
        <w:ind w:left="426" w:hanging="426"/>
        <w:rPr>
          <w:rFonts w:asciiTheme="majorHAnsi" w:hAnsiTheme="majorHAnsi" w:cs="OpenSans"/>
          <w:color w:val="262626"/>
        </w:rPr>
      </w:pPr>
      <w:proofErr w:type="spellStart"/>
      <w:r w:rsidRPr="0029269A">
        <w:rPr>
          <w:rFonts w:asciiTheme="majorHAnsi" w:hAnsiTheme="majorHAnsi" w:cs="OpenSans"/>
          <w:color w:val="262626"/>
        </w:rPr>
        <w:t>Krabben</w:t>
      </w:r>
      <w:proofErr w:type="spellEnd"/>
      <w:r w:rsidRPr="0029269A">
        <w:rPr>
          <w:rFonts w:asciiTheme="majorHAnsi" w:hAnsiTheme="majorHAnsi" w:cs="OpenSans"/>
          <w:color w:val="262626"/>
        </w:rPr>
        <w:t xml:space="preserve"> T, </w:t>
      </w:r>
      <w:proofErr w:type="spellStart"/>
      <w:r w:rsidRPr="0029269A">
        <w:rPr>
          <w:rFonts w:asciiTheme="majorHAnsi" w:hAnsiTheme="majorHAnsi" w:cs="OpenSans"/>
          <w:color w:val="262626"/>
        </w:rPr>
        <w:t>Prange</w:t>
      </w:r>
      <w:proofErr w:type="spellEnd"/>
      <w:r w:rsidRPr="0029269A">
        <w:rPr>
          <w:rFonts w:asciiTheme="majorHAnsi" w:hAnsiTheme="majorHAnsi" w:cs="OpenSans"/>
          <w:color w:val="262626"/>
        </w:rPr>
        <w:t xml:space="preserve"> GB, </w:t>
      </w:r>
      <w:proofErr w:type="spellStart"/>
      <w:r w:rsidRPr="0029269A">
        <w:rPr>
          <w:rFonts w:asciiTheme="majorHAnsi" w:hAnsiTheme="majorHAnsi" w:cs="OpenSans"/>
          <w:color w:val="262626"/>
        </w:rPr>
        <w:t>Molie</w:t>
      </w:r>
      <w:proofErr w:type="spellEnd"/>
      <w:r w:rsidRPr="0029269A">
        <w:rPr>
          <w:rFonts w:asciiTheme="majorHAnsi" w:hAnsiTheme="majorHAnsi" w:cs="OpenSans"/>
          <w:color w:val="262626"/>
        </w:rPr>
        <w:t xml:space="preserve"> BI, et al. </w:t>
      </w:r>
      <w:r w:rsidRPr="0029269A">
        <w:rPr>
          <w:rFonts w:asciiTheme="majorHAnsi" w:hAnsiTheme="majorHAnsi" w:cs="OpenSans-Semibold"/>
          <w:bCs/>
          <w:color w:val="262626"/>
        </w:rPr>
        <w:t>Influence of gravity compensation training on synergistic movement patterns of the upper extremity after stroke, a pilot study.</w:t>
      </w:r>
      <w:r w:rsidRPr="0029269A">
        <w:rPr>
          <w:rFonts w:asciiTheme="majorHAnsi" w:hAnsiTheme="majorHAnsi" w:cs="OpenSans"/>
          <w:color w:val="262626"/>
        </w:rPr>
        <w:t xml:space="preserve"> J </w:t>
      </w:r>
      <w:proofErr w:type="spellStart"/>
      <w:r w:rsidRPr="0029269A">
        <w:rPr>
          <w:rFonts w:asciiTheme="majorHAnsi" w:hAnsiTheme="majorHAnsi" w:cs="OpenSans"/>
          <w:color w:val="262626"/>
        </w:rPr>
        <w:t>NeuroEng</w:t>
      </w:r>
      <w:proofErr w:type="spellEnd"/>
      <w:r w:rsidRPr="0029269A">
        <w:rPr>
          <w:rFonts w:asciiTheme="majorHAnsi" w:hAnsiTheme="majorHAnsi" w:cs="OpenSans"/>
          <w:color w:val="262626"/>
        </w:rPr>
        <w:t xml:space="preserve"> </w:t>
      </w:r>
      <w:proofErr w:type="spellStart"/>
      <w:r w:rsidRPr="0029269A">
        <w:rPr>
          <w:rFonts w:asciiTheme="majorHAnsi" w:hAnsiTheme="majorHAnsi" w:cs="OpenSans"/>
          <w:color w:val="262626"/>
        </w:rPr>
        <w:t>Rehabil</w:t>
      </w:r>
      <w:proofErr w:type="spellEnd"/>
      <w:r w:rsidRPr="0029269A">
        <w:rPr>
          <w:rFonts w:asciiTheme="majorHAnsi" w:hAnsiTheme="majorHAnsi" w:cs="OpenSans"/>
          <w:color w:val="262626"/>
        </w:rPr>
        <w:t xml:space="preserve">. 2012; </w:t>
      </w:r>
      <w:r w:rsidRPr="0029269A">
        <w:rPr>
          <w:rFonts w:asciiTheme="majorHAnsi" w:hAnsiTheme="majorHAnsi" w:cs="OpenSans-Semibold"/>
          <w:bCs/>
          <w:color w:val="262626"/>
        </w:rPr>
        <w:t>9:</w:t>
      </w:r>
      <w:r w:rsidRPr="0029269A">
        <w:rPr>
          <w:rFonts w:asciiTheme="majorHAnsi" w:hAnsiTheme="majorHAnsi" w:cs="OpenSans"/>
          <w:color w:val="262626"/>
        </w:rPr>
        <w:t xml:space="preserve"> 44-55. </w:t>
      </w:r>
    </w:p>
    <w:p w14:paraId="5E6DA426" w14:textId="77777777" w:rsidR="00B0266E" w:rsidRPr="0029269A" w:rsidRDefault="00B0266E" w:rsidP="0029269A">
      <w:pPr>
        <w:widowControl w:val="0"/>
        <w:numPr>
          <w:ilvl w:val="0"/>
          <w:numId w:val="8"/>
        </w:numPr>
        <w:tabs>
          <w:tab w:val="left" w:pos="220"/>
          <w:tab w:val="left" w:pos="720"/>
        </w:tabs>
        <w:autoSpaceDE w:val="0"/>
        <w:autoSpaceDN w:val="0"/>
        <w:adjustRightInd w:val="0"/>
        <w:spacing w:line="480" w:lineRule="auto"/>
        <w:ind w:left="426" w:hanging="426"/>
        <w:rPr>
          <w:rFonts w:asciiTheme="majorHAnsi" w:hAnsiTheme="majorHAnsi" w:cs="OpenSans-Semibold"/>
          <w:bCs/>
          <w:color w:val="0B5AAD"/>
        </w:rPr>
      </w:pPr>
      <w:proofErr w:type="spellStart"/>
      <w:r w:rsidRPr="0029269A">
        <w:rPr>
          <w:rFonts w:asciiTheme="majorHAnsi" w:hAnsiTheme="majorHAnsi" w:cs="OpenSans"/>
          <w:color w:val="262626"/>
        </w:rPr>
        <w:t>Prange</w:t>
      </w:r>
      <w:proofErr w:type="spellEnd"/>
      <w:r w:rsidRPr="0029269A">
        <w:rPr>
          <w:rFonts w:asciiTheme="majorHAnsi" w:hAnsiTheme="majorHAnsi" w:cs="OpenSans"/>
          <w:color w:val="262626"/>
        </w:rPr>
        <w:t xml:space="preserve"> GB, </w:t>
      </w:r>
      <w:proofErr w:type="spellStart"/>
      <w:r w:rsidRPr="0029269A">
        <w:rPr>
          <w:rFonts w:asciiTheme="majorHAnsi" w:hAnsiTheme="majorHAnsi" w:cs="OpenSans"/>
          <w:color w:val="262626"/>
        </w:rPr>
        <w:t>Jannink</w:t>
      </w:r>
      <w:proofErr w:type="spellEnd"/>
      <w:r w:rsidRPr="0029269A">
        <w:rPr>
          <w:rFonts w:asciiTheme="majorHAnsi" w:hAnsiTheme="majorHAnsi" w:cs="OpenSans"/>
          <w:color w:val="262626"/>
        </w:rPr>
        <w:t xml:space="preserve"> </w:t>
      </w:r>
      <w:proofErr w:type="spellStart"/>
      <w:r w:rsidRPr="0029269A">
        <w:rPr>
          <w:rFonts w:asciiTheme="majorHAnsi" w:hAnsiTheme="majorHAnsi" w:cs="OpenSans"/>
          <w:color w:val="262626"/>
        </w:rPr>
        <w:t>MJA</w:t>
      </w:r>
      <w:proofErr w:type="spellEnd"/>
      <w:r w:rsidRPr="0029269A">
        <w:rPr>
          <w:rFonts w:asciiTheme="majorHAnsi" w:hAnsiTheme="majorHAnsi" w:cs="OpenSans"/>
          <w:color w:val="262626"/>
        </w:rPr>
        <w:t xml:space="preserve">, </w:t>
      </w:r>
      <w:proofErr w:type="spellStart"/>
      <w:r w:rsidRPr="0029269A">
        <w:rPr>
          <w:rFonts w:asciiTheme="majorHAnsi" w:hAnsiTheme="majorHAnsi" w:cs="OpenSans"/>
          <w:color w:val="262626"/>
        </w:rPr>
        <w:t>Stienen</w:t>
      </w:r>
      <w:proofErr w:type="spellEnd"/>
      <w:r w:rsidRPr="0029269A">
        <w:rPr>
          <w:rFonts w:asciiTheme="majorHAnsi" w:hAnsiTheme="majorHAnsi" w:cs="OpenSans"/>
          <w:color w:val="262626"/>
        </w:rPr>
        <w:t xml:space="preserve"> AHA, et al. </w:t>
      </w:r>
      <w:r w:rsidRPr="0029269A">
        <w:rPr>
          <w:rFonts w:asciiTheme="majorHAnsi" w:hAnsiTheme="majorHAnsi" w:cs="OpenSans-Semibold"/>
          <w:bCs/>
          <w:color w:val="262626"/>
        </w:rPr>
        <w:t>An explorative, cross-sectional study into abnormal muscular coupling during reach in chronic stroke patients.</w:t>
      </w:r>
      <w:r w:rsidRPr="0029269A">
        <w:rPr>
          <w:rFonts w:asciiTheme="majorHAnsi" w:hAnsiTheme="majorHAnsi" w:cs="OpenSans"/>
          <w:color w:val="262626"/>
        </w:rPr>
        <w:t xml:space="preserve"> J </w:t>
      </w:r>
      <w:proofErr w:type="spellStart"/>
      <w:r w:rsidRPr="0029269A">
        <w:rPr>
          <w:rFonts w:asciiTheme="majorHAnsi" w:hAnsiTheme="majorHAnsi" w:cs="OpenSans"/>
          <w:color w:val="262626"/>
        </w:rPr>
        <w:t>NeuroEng</w:t>
      </w:r>
      <w:proofErr w:type="spellEnd"/>
      <w:r w:rsidRPr="0029269A">
        <w:rPr>
          <w:rFonts w:asciiTheme="majorHAnsi" w:hAnsiTheme="majorHAnsi" w:cs="OpenSans"/>
          <w:color w:val="262626"/>
        </w:rPr>
        <w:t xml:space="preserve"> </w:t>
      </w:r>
      <w:proofErr w:type="spellStart"/>
      <w:r w:rsidRPr="0029269A">
        <w:rPr>
          <w:rFonts w:asciiTheme="majorHAnsi" w:hAnsiTheme="majorHAnsi" w:cs="OpenSans"/>
          <w:color w:val="262626"/>
        </w:rPr>
        <w:t>Rehabil</w:t>
      </w:r>
      <w:proofErr w:type="spellEnd"/>
      <w:r w:rsidRPr="0029269A">
        <w:rPr>
          <w:rFonts w:asciiTheme="majorHAnsi" w:hAnsiTheme="majorHAnsi" w:cs="OpenSans"/>
          <w:color w:val="262626"/>
        </w:rPr>
        <w:t xml:space="preserve">. 2012; </w:t>
      </w:r>
      <w:r w:rsidRPr="0029269A">
        <w:rPr>
          <w:rFonts w:asciiTheme="majorHAnsi" w:hAnsiTheme="majorHAnsi" w:cs="OpenSans-Semibold"/>
          <w:bCs/>
          <w:color w:val="262626"/>
        </w:rPr>
        <w:t>7:</w:t>
      </w:r>
      <w:r w:rsidRPr="0029269A">
        <w:rPr>
          <w:rFonts w:asciiTheme="majorHAnsi" w:hAnsiTheme="majorHAnsi" w:cs="OpenSans"/>
          <w:color w:val="262626"/>
        </w:rPr>
        <w:t xml:space="preserve"> 14-23.</w:t>
      </w:r>
      <w:r w:rsidRPr="0029269A" w:rsidDel="00D741BE">
        <w:rPr>
          <w:rFonts w:asciiTheme="majorHAnsi" w:hAnsiTheme="majorHAnsi"/>
        </w:rPr>
        <w:t xml:space="preserve"> </w:t>
      </w:r>
    </w:p>
    <w:p w14:paraId="2F3F300E" w14:textId="77777777" w:rsidR="00B0266E"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New Roman"/>
        </w:rPr>
      </w:pPr>
      <w:r w:rsidRPr="0029269A">
        <w:rPr>
          <w:rFonts w:asciiTheme="majorHAnsi" w:hAnsiTheme="majorHAnsi" w:cs="Times New Roman"/>
        </w:rPr>
        <w:t xml:space="preserve">Santos M, </w:t>
      </w:r>
      <w:proofErr w:type="spellStart"/>
      <w:r w:rsidRPr="0029269A">
        <w:rPr>
          <w:rFonts w:asciiTheme="majorHAnsi" w:hAnsiTheme="majorHAnsi" w:cs="Times New Roman"/>
        </w:rPr>
        <w:t>Zahmer</w:t>
      </w:r>
      <w:proofErr w:type="spellEnd"/>
      <w:r w:rsidRPr="0029269A">
        <w:rPr>
          <w:rFonts w:asciiTheme="majorHAnsi" w:hAnsiTheme="majorHAnsi" w:cs="Times New Roman"/>
        </w:rPr>
        <w:t xml:space="preserve"> </w:t>
      </w:r>
      <w:proofErr w:type="spellStart"/>
      <w:r w:rsidRPr="0029269A">
        <w:rPr>
          <w:rFonts w:asciiTheme="majorHAnsi" w:hAnsiTheme="majorHAnsi" w:cs="Times New Roman"/>
        </w:rPr>
        <w:t>LH</w:t>
      </w:r>
      <w:proofErr w:type="spellEnd"/>
      <w:r w:rsidRPr="0029269A">
        <w:rPr>
          <w:rFonts w:asciiTheme="majorHAnsi" w:hAnsiTheme="majorHAnsi" w:cs="Times New Roman"/>
        </w:rPr>
        <w:t xml:space="preserve">, McKiernan et al. Neuromuscular electrical stimulation improves severe hand dysfunction for individuals with chronic stroke: A pilot study. J </w:t>
      </w:r>
      <w:proofErr w:type="spellStart"/>
      <w:r w:rsidRPr="0029269A">
        <w:rPr>
          <w:rFonts w:asciiTheme="majorHAnsi" w:hAnsiTheme="majorHAnsi" w:cs="Times New Roman"/>
        </w:rPr>
        <w:t>Neurol</w:t>
      </w:r>
      <w:proofErr w:type="spellEnd"/>
      <w:r w:rsidRPr="0029269A">
        <w:rPr>
          <w:rFonts w:asciiTheme="majorHAnsi" w:hAnsiTheme="majorHAnsi" w:cs="Times New Roman"/>
        </w:rPr>
        <w:t xml:space="preserve"> </w:t>
      </w:r>
      <w:proofErr w:type="spellStart"/>
      <w:r w:rsidRPr="0029269A">
        <w:rPr>
          <w:rFonts w:asciiTheme="majorHAnsi" w:hAnsiTheme="majorHAnsi" w:cs="Times New Roman"/>
        </w:rPr>
        <w:t>Phys</w:t>
      </w:r>
      <w:proofErr w:type="spellEnd"/>
      <w:r w:rsidRPr="0029269A">
        <w:rPr>
          <w:rFonts w:asciiTheme="majorHAnsi" w:hAnsiTheme="majorHAnsi" w:cs="Times New Roman"/>
        </w:rPr>
        <w:t xml:space="preserve"> </w:t>
      </w:r>
      <w:proofErr w:type="spellStart"/>
      <w:r w:rsidRPr="0029269A">
        <w:rPr>
          <w:rFonts w:asciiTheme="majorHAnsi" w:hAnsiTheme="majorHAnsi" w:cs="Times New Roman"/>
        </w:rPr>
        <w:t>Ther</w:t>
      </w:r>
      <w:proofErr w:type="spellEnd"/>
      <w:r w:rsidRPr="0029269A">
        <w:rPr>
          <w:rFonts w:asciiTheme="majorHAnsi" w:hAnsiTheme="majorHAnsi" w:cs="Times New Roman"/>
        </w:rPr>
        <w:t>. 2006; 30: 175-183.</w:t>
      </w:r>
    </w:p>
    <w:p w14:paraId="1469C2D8" w14:textId="77B6594B" w:rsidR="00307F43" w:rsidRPr="0029269A" w:rsidRDefault="00B0266E" w:rsidP="0029269A">
      <w:pPr>
        <w:pStyle w:val="ListParagraph"/>
        <w:widowControl w:val="0"/>
        <w:numPr>
          <w:ilvl w:val="0"/>
          <w:numId w:val="8"/>
        </w:numPr>
        <w:autoSpaceDE w:val="0"/>
        <w:autoSpaceDN w:val="0"/>
        <w:adjustRightInd w:val="0"/>
        <w:spacing w:line="480" w:lineRule="auto"/>
        <w:ind w:left="426" w:hanging="426"/>
        <w:rPr>
          <w:rFonts w:asciiTheme="majorHAnsi" w:hAnsiTheme="majorHAnsi" w:cs="Times New Roman"/>
        </w:rPr>
      </w:pPr>
      <w:r w:rsidRPr="0029269A">
        <w:rPr>
          <w:rFonts w:asciiTheme="majorHAnsi" w:hAnsiTheme="majorHAnsi" w:cs="Times New Roman"/>
        </w:rPr>
        <w:t xml:space="preserve">Thrasher TA, </w:t>
      </w:r>
      <w:proofErr w:type="spellStart"/>
      <w:r w:rsidRPr="0029269A">
        <w:rPr>
          <w:rFonts w:asciiTheme="majorHAnsi" w:hAnsiTheme="majorHAnsi" w:cs="Times New Roman"/>
        </w:rPr>
        <w:t>Zivanovic</w:t>
      </w:r>
      <w:proofErr w:type="spellEnd"/>
      <w:r w:rsidRPr="0029269A">
        <w:rPr>
          <w:rFonts w:asciiTheme="majorHAnsi" w:hAnsiTheme="majorHAnsi" w:cs="Times New Roman"/>
        </w:rPr>
        <w:t xml:space="preserve"> V, </w:t>
      </w:r>
      <w:proofErr w:type="spellStart"/>
      <w:r w:rsidRPr="0029269A">
        <w:rPr>
          <w:rFonts w:asciiTheme="majorHAnsi" w:hAnsiTheme="majorHAnsi" w:cs="Times New Roman"/>
        </w:rPr>
        <w:t>Mciiroy</w:t>
      </w:r>
      <w:proofErr w:type="spellEnd"/>
      <w:r w:rsidRPr="0029269A">
        <w:rPr>
          <w:rFonts w:asciiTheme="majorHAnsi" w:hAnsiTheme="majorHAnsi" w:cs="Times New Roman"/>
        </w:rPr>
        <w:t xml:space="preserve"> W, et al. Rehabilitation of reaching and grasping function n severe hemiplegic patients using functional electrical stimulation therapy. </w:t>
      </w:r>
      <w:proofErr w:type="spellStart"/>
      <w:r w:rsidRPr="0029269A">
        <w:rPr>
          <w:rFonts w:asciiTheme="majorHAnsi" w:hAnsiTheme="majorHAnsi" w:cs="Times New Roman"/>
        </w:rPr>
        <w:t>Neurorehabil</w:t>
      </w:r>
      <w:proofErr w:type="spellEnd"/>
      <w:r w:rsidRPr="0029269A">
        <w:rPr>
          <w:rFonts w:asciiTheme="majorHAnsi" w:hAnsiTheme="majorHAnsi" w:cs="Times New Roman"/>
        </w:rPr>
        <w:t xml:space="preserve"> Neural Re. 2008; 22: 706-714</w:t>
      </w:r>
      <w:r w:rsidR="008B24D1" w:rsidRPr="0029269A">
        <w:rPr>
          <w:rFonts w:asciiTheme="majorHAnsi" w:hAnsiTheme="majorHAnsi" w:cs="Times New Roman"/>
        </w:rPr>
        <w:t>.</w:t>
      </w:r>
    </w:p>
    <w:p w14:paraId="3418CC7B" w14:textId="77777777" w:rsidR="00B0266E" w:rsidRDefault="00B0266E" w:rsidP="007A05CF">
      <w:pPr>
        <w:spacing w:line="480" w:lineRule="auto"/>
        <w:rPr>
          <w:rFonts w:asciiTheme="majorHAnsi" w:hAnsiTheme="majorHAnsi"/>
        </w:rPr>
      </w:pPr>
    </w:p>
    <w:p w14:paraId="324A9012" w14:textId="77777777" w:rsidR="00531C7D" w:rsidRDefault="00531C7D" w:rsidP="007A05CF">
      <w:pPr>
        <w:spacing w:line="480" w:lineRule="auto"/>
        <w:rPr>
          <w:rFonts w:asciiTheme="majorHAnsi" w:hAnsiTheme="majorHAnsi"/>
        </w:rPr>
      </w:pPr>
    </w:p>
    <w:p w14:paraId="7185C4A0" w14:textId="77777777" w:rsidR="00531C7D" w:rsidRDefault="00531C7D" w:rsidP="007A05CF">
      <w:pPr>
        <w:spacing w:line="480" w:lineRule="auto"/>
        <w:rPr>
          <w:rFonts w:asciiTheme="majorHAnsi" w:hAnsiTheme="majorHAnsi"/>
        </w:rPr>
      </w:pPr>
    </w:p>
    <w:p w14:paraId="33D50FE8" w14:textId="77777777" w:rsidR="00531C7D" w:rsidRDefault="00531C7D" w:rsidP="007A05CF">
      <w:pPr>
        <w:spacing w:line="480" w:lineRule="auto"/>
        <w:rPr>
          <w:rFonts w:asciiTheme="majorHAnsi" w:hAnsiTheme="majorHAnsi"/>
        </w:rPr>
      </w:pPr>
    </w:p>
    <w:p w14:paraId="0FD012C6" w14:textId="77777777" w:rsidR="00531C7D" w:rsidRDefault="00531C7D" w:rsidP="007A05CF">
      <w:pPr>
        <w:spacing w:line="480" w:lineRule="auto"/>
        <w:rPr>
          <w:rFonts w:asciiTheme="majorHAnsi" w:hAnsiTheme="majorHAnsi"/>
        </w:rPr>
      </w:pPr>
    </w:p>
    <w:p w14:paraId="3C6CE117" w14:textId="77777777" w:rsidR="00531C7D" w:rsidRDefault="00531C7D" w:rsidP="007A05CF">
      <w:pPr>
        <w:spacing w:line="480" w:lineRule="auto"/>
        <w:rPr>
          <w:rFonts w:asciiTheme="majorHAnsi" w:hAnsiTheme="majorHAnsi"/>
        </w:rPr>
      </w:pPr>
    </w:p>
    <w:p w14:paraId="3803FACF" w14:textId="77777777" w:rsidR="00531C7D" w:rsidRDefault="00531C7D" w:rsidP="007A05CF">
      <w:pPr>
        <w:spacing w:line="480" w:lineRule="auto"/>
        <w:rPr>
          <w:rFonts w:asciiTheme="majorHAnsi" w:hAnsiTheme="majorHAnsi"/>
        </w:rPr>
      </w:pPr>
    </w:p>
    <w:p w14:paraId="0BB9ADAC" w14:textId="77777777" w:rsidR="00531C7D" w:rsidRPr="0029269A" w:rsidRDefault="00531C7D" w:rsidP="007A05CF">
      <w:pPr>
        <w:spacing w:line="480" w:lineRule="auto"/>
        <w:rPr>
          <w:rFonts w:asciiTheme="majorHAnsi" w:hAnsiTheme="majorHAnsi"/>
        </w:rPr>
      </w:pPr>
    </w:p>
    <w:p w14:paraId="2C790413" w14:textId="77777777" w:rsidR="007A05CF" w:rsidRPr="0029269A" w:rsidDel="004E1001" w:rsidRDefault="007A05CF" w:rsidP="007A05CF">
      <w:pPr>
        <w:spacing w:line="480" w:lineRule="auto"/>
        <w:rPr>
          <w:rFonts w:asciiTheme="majorHAnsi" w:hAnsiTheme="majorHAnsi"/>
        </w:rPr>
      </w:pPr>
      <w:r w:rsidRPr="0029269A" w:rsidDel="004E1001">
        <w:rPr>
          <w:rFonts w:asciiTheme="majorHAnsi" w:hAnsiTheme="majorHAnsi"/>
        </w:rPr>
        <w:lastRenderedPageBreak/>
        <w:t>Table 1.</w:t>
      </w:r>
    </w:p>
    <w:p w14:paraId="399E17FB" w14:textId="77777777" w:rsidR="007A05CF" w:rsidRPr="0029269A" w:rsidDel="004E1001" w:rsidRDefault="007A05CF" w:rsidP="007A05CF">
      <w:pPr>
        <w:spacing w:line="480" w:lineRule="auto"/>
        <w:rPr>
          <w:rFonts w:asciiTheme="majorHAnsi" w:hAnsiTheme="majorHAnsi"/>
        </w:rPr>
      </w:pPr>
      <w:r w:rsidRPr="0029269A" w:rsidDel="004E1001">
        <w:rPr>
          <w:rFonts w:asciiTheme="majorHAnsi" w:hAnsiTheme="majorHAnsi"/>
        </w:rPr>
        <w:t xml:space="preserve">Participant details for control and stroke groups.  </w:t>
      </w:r>
    </w:p>
    <w:tbl>
      <w:tblPr>
        <w:tblStyle w:val="TableGrid"/>
        <w:tblW w:w="833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843"/>
        <w:gridCol w:w="284"/>
        <w:gridCol w:w="1417"/>
        <w:gridCol w:w="2410"/>
      </w:tblGrid>
      <w:tr w:rsidR="007A05CF" w:rsidRPr="00531C7D" w:rsidDel="004E1001" w14:paraId="37651A72" w14:textId="77777777" w:rsidTr="0005790E">
        <w:tc>
          <w:tcPr>
            <w:tcW w:w="2376" w:type="dxa"/>
            <w:tcBorders>
              <w:top w:val="single" w:sz="8" w:space="0" w:color="auto"/>
              <w:bottom w:val="nil"/>
            </w:tcBorders>
          </w:tcPr>
          <w:p w14:paraId="010AD22D" w14:textId="77777777" w:rsidR="007A05CF" w:rsidRPr="0029269A" w:rsidDel="004E1001" w:rsidRDefault="007A05CF" w:rsidP="00C63B7D">
            <w:pPr>
              <w:spacing w:line="480" w:lineRule="auto"/>
              <w:rPr>
                <w:rFonts w:asciiTheme="majorHAnsi" w:hAnsiTheme="majorHAnsi"/>
                <w:szCs w:val="24"/>
              </w:rPr>
            </w:pPr>
          </w:p>
        </w:tc>
        <w:tc>
          <w:tcPr>
            <w:tcW w:w="2127" w:type="dxa"/>
            <w:gridSpan w:val="2"/>
            <w:tcBorders>
              <w:top w:val="single" w:sz="8" w:space="0" w:color="auto"/>
              <w:bottom w:val="nil"/>
            </w:tcBorders>
          </w:tcPr>
          <w:p w14:paraId="172DC198"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Control Group</w:t>
            </w:r>
          </w:p>
        </w:tc>
        <w:tc>
          <w:tcPr>
            <w:tcW w:w="1417" w:type="dxa"/>
            <w:tcBorders>
              <w:top w:val="single" w:sz="8" w:space="0" w:color="auto"/>
              <w:bottom w:val="nil"/>
            </w:tcBorders>
          </w:tcPr>
          <w:p w14:paraId="5168B55E" w14:textId="77777777" w:rsidR="007A05CF" w:rsidRPr="0029269A" w:rsidDel="004E1001" w:rsidRDefault="007A05CF" w:rsidP="0088323F">
            <w:pPr>
              <w:spacing w:line="480" w:lineRule="auto"/>
              <w:ind w:left="34" w:right="-250" w:hanging="34"/>
              <w:rPr>
                <w:rFonts w:asciiTheme="majorHAnsi" w:eastAsiaTheme="minorEastAsia" w:hAnsiTheme="majorHAnsi" w:cstheme="minorBidi"/>
                <w:color w:val="auto"/>
                <w:szCs w:val="24"/>
                <w:lang w:val="en-US"/>
              </w:rPr>
            </w:pPr>
            <w:r w:rsidRPr="0029269A" w:rsidDel="004E1001">
              <w:rPr>
                <w:rFonts w:asciiTheme="majorHAnsi" w:hAnsiTheme="majorHAnsi"/>
                <w:szCs w:val="24"/>
              </w:rPr>
              <w:t>Stroke Group</w:t>
            </w:r>
          </w:p>
        </w:tc>
        <w:tc>
          <w:tcPr>
            <w:tcW w:w="2410" w:type="dxa"/>
            <w:tcBorders>
              <w:top w:val="single" w:sz="8" w:space="0" w:color="auto"/>
              <w:bottom w:val="nil"/>
            </w:tcBorders>
          </w:tcPr>
          <w:p w14:paraId="3902B1A0"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Results</w:t>
            </w:r>
          </w:p>
        </w:tc>
      </w:tr>
      <w:tr w:rsidR="007A05CF" w:rsidRPr="00531C7D" w:rsidDel="004E1001" w14:paraId="0BDE6853" w14:textId="77777777" w:rsidTr="0005790E">
        <w:tc>
          <w:tcPr>
            <w:tcW w:w="2376" w:type="dxa"/>
            <w:tcBorders>
              <w:top w:val="nil"/>
              <w:bottom w:val="single" w:sz="4" w:space="0" w:color="auto"/>
            </w:tcBorders>
          </w:tcPr>
          <w:p w14:paraId="3CB460A7" w14:textId="77777777" w:rsidR="007A05CF" w:rsidRPr="0029269A" w:rsidDel="004E1001" w:rsidRDefault="007A05CF" w:rsidP="00C63B7D">
            <w:pPr>
              <w:spacing w:line="480" w:lineRule="auto"/>
              <w:rPr>
                <w:rFonts w:asciiTheme="majorHAnsi" w:hAnsiTheme="majorHAnsi"/>
                <w:szCs w:val="24"/>
              </w:rPr>
            </w:pPr>
          </w:p>
        </w:tc>
        <w:tc>
          <w:tcPr>
            <w:tcW w:w="3544" w:type="dxa"/>
            <w:gridSpan w:val="3"/>
            <w:tcBorders>
              <w:top w:val="nil"/>
              <w:bottom w:val="single" w:sz="4" w:space="0" w:color="auto"/>
            </w:tcBorders>
          </w:tcPr>
          <w:p w14:paraId="6EECCD51" w14:textId="77777777" w:rsidR="007A05CF" w:rsidRPr="0029269A" w:rsidDel="004E1001" w:rsidRDefault="007A05CF" w:rsidP="00C63B7D">
            <w:pPr>
              <w:spacing w:line="480" w:lineRule="auto"/>
              <w:jc w:val="center"/>
              <w:rPr>
                <w:rFonts w:asciiTheme="majorHAnsi" w:hAnsiTheme="majorHAnsi"/>
                <w:szCs w:val="24"/>
              </w:rPr>
            </w:pPr>
            <w:r w:rsidRPr="0029269A" w:rsidDel="004E1001">
              <w:rPr>
                <w:rFonts w:asciiTheme="majorHAnsi" w:hAnsiTheme="majorHAnsi"/>
                <w:szCs w:val="24"/>
              </w:rPr>
              <w:t>Mean (Standard Deviation), range</w:t>
            </w:r>
          </w:p>
        </w:tc>
        <w:tc>
          <w:tcPr>
            <w:tcW w:w="2410" w:type="dxa"/>
            <w:tcBorders>
              <w:top w:val="nil"/>
              <w:bottom w:val="single" w:sz="4" w:space="0" w:color="auto"/>
            </w:tcBorders>
          </w:tcPr>
          <w:p w14:paraId="0D8D96C9"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
        </w:tc>
      </w:tr>
      <w:tr w:rsidR="007A05CF" w:rsidRPr="00531C7D" w:rsidDel="004E1001" w14:paraId="6FE944B7" w14:textId="77777777" w:rsidTr="0005790E">
        <w:tc>
          <w:tcPr>
            <w:tcW w:w="2376" w:type="dxa"/>
            <w:tcBorders>
              <w:top w:val="single" w:sz="4" w:space="0" w:color="auto"/>
            </w:tcBorders>
          </w:tcPr>
          <w:p w14:paraId="6E5500AE"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Side of lesion (</w:t>
            </w:r>
            <w:proofErr w:type="spellStart"/>
            <w:r w:rsidRPr="0029269A" w:rsidDel="004E1001">
              <w:rPr>
                <w:rFonts w:asciiTheme="majorHAnsi" w:hAnsiTheme="majorHAnsi"/>
                <w:szCs w:val="24"/>
              </w:rPr>
              <w:t>L</w:t>
            </w:r>
            <w:proofErr w:type="gramStart"/>
            <w:r w:rsidRPr="0029269A" w:rsidDel="004E1001">
              <w:rPr>
                <w:rFonts w:asciiTheme="majorHAnsi" w:hAnsiTheme="majorHAnsi"/>
                <w:szCs w:val="24"/>
              </w:rPr>
              <w:t>:R</w:t>
            </w:r>
            <w:proofErr w:type="spellEnd"/>
            <w:proofErr w:type="gramEnd"/>
            <w:r w:rsidRPr="0029269A" w:rsidDel="004E1001">
              <w:rPr>
                <w:rFonts w:asciiTheme="majorHAnsi" w:hAnsiTheme="majorHAnsi"/>
                <w:szCs w:val="24"/>
              </w:rPr>
              <w:t>)</w:t>
            </w:r>
          </w:p>
        </w:tc>
        <w:tc>
          <w:tcPr>
            <w:tcW w:w="1843" w:type="dxa"/>
            <w:tcBorders>
              <w:top w:val="single" w:sz="4" w:space="0" w:color="auto"/>
            </w:tcBorders>
          </w:tcPr>
          <w:p w14:paraId="4E080CD2"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c>
          <w:tcPr>
            <w:tcW w:w="1701" w:type="dxa"/>
            <w:gridSpan w:val="2"/>
            <w:tcBorders>
              <w:top w:val="single" w:sz="4" w:space="0" w:color="auto"/>
            </w:tcBorders>
          </w:tcPr>
          <w:p w14:paraId="25E0A6A3"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w:t>
            </w:r>
            <w:r w:rsidRPr="0029269A" w:rsidDel="004E1001">
              <w:rPr>
                <w:rFonts w:asciiTheme="majorHAnsi" w:hAnsiTheme="majorHAnsi"/>
                <w:szCs w:val="24"/>
              </w:rPr>
              <w:t>:6</w:t>
            </w:r>
          </w:p>
        </w:tc>
        <w:tc>
          <w:tcPr>
            <w:tcW w:w="2410" w:type="dxa"/>
            <w:tcBorders>
              <w:top w:val="single" w:sz="4" w:space="0" w:color="auto"/>
            </w:tcBorders>
          </w:tcPr>
          <w:p w14:paraId="36658698"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r>
      <w:tr w:rsidR="007A05CF" w:rsidRPr="00531C7D" w:rsidDel="004E1001" w14:paraId="57735B65" w14:textId="77777777" w:rsidTr="0005790E">
        <w:tc>
          <w:tcPr>
            <w:tcW w:w="2376" w:type="dxa"/>
          </w:tcPr>
          <w:p w14:paraId="62FE15F7" w14:textId="753E61C8" w:rsidR="007A05CF" w:rsidRPr="0029269A" w:rsidDel="004E1001" w:rsidRDefault="007A05CF" w:rsidP="009C65E0">
            <w:pPr>
              <w:spacing w:line="480" w:lineRule="auto"/>
              <w:rPr>
                <w:rFonts w:asciiTheme="majorHAnsi" w:hAnsiTheme="majorHAnsi"/>
                <w:szCs w:val="24"/>
              </w:rPr>
            </w:pPr>
            <w:r w:rsidRPr="0029269A" w:rsidDel="004E1001">
              <w:rPr>
                <w:rFonts w:asciiTheme="majorHAnsi" w:hAnsiTheme="majorHAnsi"/>
                <w:szCs w:val="24"/>
              </w:rPr>
              <w:t>Time since stroke (</w:t>
            </w:r>
            <w:r w:rsidR="009C65E0" w:rsidRPr="0029269A">
              <w:rPr>
                <w:rFonts w:asciiTheme="majorHAnsi" w:hAnsiTheme="majorHAnsi"/>
                <w:szCs w:val="24"/>
              </w:rPr>
              <w:t>years)</w:t>
            </w:r>
          </w:p>
        </w:tc>
        <w:tc>
          <w:tcPr>
            <w:tcW w:w="1843" w:type="dxa"/>
          </w:tcPr>
          <w:p w14:paraId="489D9DBD"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c>
          <w:tcPr>
            <w:tcW w:w="1701" w:type="dxa"/>
            <w:gridSpan w:val="2"/>
          </w:tcPr>
          <w:p w14:paraId="1D86C01F" w14:textId="0B9774AF" w:rsidR="009C65E0" w:rsidRPr="0029269A" w:rsidRDefault="0005790E" w:rsidP="0088323F">
            <w:pPr>
              <w:spacing w:line="480" w:lineRule="auto"/>
              <w:rPr>
                <w:rFonts w:asciiTheme="majorHAnsi" w:hAnsiTheme="majorHAnsi"/>
                <w:szCs w:val="24"/>
              </w:rPr>
            </w:pPr>
            <w:r>
              <w:rPr>
                <w:rFonts w:asciiTheme="majorHAnsi" w:hAnsiTheme="majorHAnsi"/>
              </w:rPr>
              <w:t xml:space="preserve">4y </w:t>
            </w:r>
            <w:r w:rsidR="009C65E0" w:rsidRPr="0029269A">
              <w:rPr>
                <w:rFonts w:asciiTheme="majorHAnsi" w:hAnsiTheme="majorHAnsi"/>
              </w:rPr>
              <w:t>5m</w:t>
            </w:r>
          </w:p>
          <w:p w14:paraId="61B942E9" w14:textId="19E89B38"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rPr>
              <w:t>(</w:t>
            </w:r>
            <w:r w:rsidR="009C65E0" w:rsidRPr="0029269A">
              <w:rPr>
                <w:rFonts w:asciiTheme="majorHAnsi" w:hAnsiTheme="majorHAnsi"/>
              </w:rPr>
              <w:t>2y</w:t>
            </w:r>
            <w:r w:rsidR="0005790E">
              <w:rPr>
                <w:rFonts w:asciiTheme="majorHAnsi" w:hAnsiTheme="majorHAnsi"/>
              </w:rPr>
              <w:t xml:space="preserve"> 5</w:t>
            </w:r>
            <w:r w:rsidR="009C65E0" w:rsidRPr="0029269A">
              <w:rPr>
                <w:rFonts w:asciiTheme="majorHAnsi" w:hAnsiTheme="majorHAnsi"/>
              </w:rPr>
              <w:t>m</w:t>
            </w:r>
            <w:r w:rsidRPr="0029269A" w:rsidDel="004E1001">
              <w:rPr>
                <w:rFonts w:asciiTheme="majorHAnsi" w:hAnsiTheme="majorHAnsi"/>
              </w:rPr>
              <w:t>),</w:t>
            </w:r>
            <w:r w:rsidRPr="0029269A" w:rsidDel="004E1001">
              <w:rPr>
                <w:rFonts w:asciiTheme="majorHAnsi" w:hAnsiTheme="majorHAnsi"/>
                <w:szCs w:val="24"/>
              </w:rPr>
              <w:t xml:space="preserve"> </w:t>
            </w:r>
          </w:p>
          <w:p w14:paraId="1B48CA06" w14:textId="3DE0EF1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w:t>
            </w:r>
            <w:r w:rsidR="009C65E0" w:rsidRPr="0029269A">
              <w:rPr>
                <w:rFonts w:asciiTheme="majorHAnsi" w:hAnsiTheme="majorHAnsi"/>
                <w:szCs w:val="24"/>
              </w:rPr>
              <w:t>.5</w:t>
            </w:r>
            <w:r w:rsidRPr="0029269A" w:rsidDel="004E1001">
              <w:rPr>
                <w:rFonts w:asciiTheme="majorHAnsi" w:hAnsiTheme="majorHAnsi"/>
                <w:szCs w:val="24"/>
              </w:rPr>
              <w:t>-</w:t>
            </w:r>
            <w:r w:rsidR="009C65E0" w:rsidRPr="0029269A">
              <w:rPr>
                <w:rFonts w:asciiTheme="majorHAnsi" w:hAnsiTheme="majorHAnsi"/>
                <w:szCs w:val="24"/>
              </w:rPr>
              <w:t>8 years</w:t>
            </w:r>
          </w:p>
        </w:tc>
        <w:tc>
          <w:tcPr>
            <w:tcW w:w="2410" w:type="dxa"/>
          </w:tcPr>
          <w:p w14:paraId="527B18CD"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r>
      <w:tr w:rsidR="007A05CF" w:rsidRPr="00531C7D" w:rsidDel="004E1001" w14:paraId="5FCDBD7A" w14:textId="77777777" w:rsidTr="0005790E">
        <w:tc>
          <w:tcPr>
            <w:tcW w:w="2376" w:type="dxa"/>
          </w:tcPr>
          <w:p w14:paraId="7F86133F" w14:textId="6076F373" w:rsidR="007A05CF" w:rsidRPr="0029269A" w:rsidDel="004E1001" w:rsidRDefault="007A05CF" w:rsidP="00C63B7D">
            <w:pPr>
              <w:spacing w:line="480" w:lineRule="auto"/>
              <w:rPr>
                <w:rFonts w:asciiTheme="majorHAnsi" w:hAnsiTheme="majorHAnsi"/>
                <w:szCs w:val="24"/>
              </w:rPr>
            </w:pPr>
            <w:proofErr w:type="spellStart"/>
            <w:r w:rsidRPr="0029269A" w:rsidDel="004E1001">
              <w:rPr>
                <w:rFonts w:asciiTheme="majorHAnsi" w:hAnsiTheme="majorHAnsi"/>
                <w:szCs w:val="24"/>
              </w:rPr>
              <w:t>Fugl</w:t>
            </w:r>
            <w:proofErr w:type="spellEnd"/>
            <w:r w:rsidRPr="0029269A" w:rsidDel="004E1001">
              <w:rPr>
                <w:rFonts w:asciiTheme="majorHAnsi" w:hAnsiTheme="majorHAnsi"/>
                <w:szCs w:val="24"/>
              </w:rPr>
              <w:t xml:space="preserve">-Meyer Assessment </w:t>
            </w:r>
            <w:r w:rsidR="0005790E" w:rsidRPr="0005790E">
              <w:rPr>
                <w:rFonts w:asciiTheme="majorHAnsi" w:hAnsiTheme="majorHAnsi"/>
              </w:rPr>
              <w:t>(/66</w:t>
            </w:r>
            <w:r w:rsidRPr="0005790E" w:rsidDel="004E1001">
              <w:rPr>
                <w:rFonts w:asciiTheme="majorHAnsi" w:hAnsiTheme="majorHAnsi"/>
              </w:rPr>
              <w:t>)</w:t>
            </w:r>
          </w:p>
        </w:tc>
        <w:tc>
          <w:tcPr>
            <w:tcW w:w="1843" w:type="dxa"/>
          </w:tcPr>
          <w:p w14:paraId="559D44C2"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c>
          <w:tcPr>
            <w:tcW w:w="1701" w:type="dxa"/>
            <w:gridSpan w:val="2"/>
          </w:tcPr>
          <w:p w14:paraId="0D639D7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3</w:t>
            </w:r>
            <w:r w:rsidRPr="0029269A">
              <w:rPr>
                <w:rFonts w:asciiTheme="majorHAnsi" w:hAnsiTheme="majorHAnsi"/>
                <w:szCs w:val="24"/>
              </w:rPr>
              <w:t>2.75</w:t>
            </w:r>
            <w:r w:rsidRPr="0029269A" w:rsidDel="004E1001">
              <w:rPr>
                <w:rFonts w:asciiTheme="majorHAnsi" w:hAnsiTheme="majorHAnsi"/>
                <w:szCs w:val="24"/>
              </w:rPr>
              <w:t xml:space="preserve"> (</w:t>
            </w:r>
            <w:r w:rsidRPr="0029269A">
              <w:rPr>
                <w:rFonts w:asciiTheme="majorHAnsi" w:hAnsiTheme="majorHAnsi"/>
                <w:szCs w:val="24"/>
              </w:rPr>
              <w:t>15.00</w:t>
            </w:r>
            <w:r w:rsidRPr="0029269A" w:rsidDel="004E1001">
              <w:rPr>
                <w:rFonts w:asciiTheme="majorHAnsi" w:hAnsiTheme="majorHAnsi"/>
                <w:szCs w:val="24"/>
              </w:rPr>
              <w:t xml:space="preserve">), </w:t>
            </w:r>
          </w:p>
          <w:p w14:paraId="419CDA03"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20-55</w:t>
            </w:r>
          </w:p>
        </w:tc>
        <w:tc>
          <w:tcPr>
            <w:tcW w:w="2410" w:type="dxa"/>
          </w:tcPr>
          <w:p w14:paraId="396481A1"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w:t>
            </w:r>
          </w:p>
        </w:tc>
      </w:tr>
      <w:tr w:rsidR="007A05CF" w:rsidRPr="00531C7D" w:rsidDel="004E1001" w14:paraId="0DB28C9C" w14:textId="77777777" w:rsidTr="0005790E">
        <w:tc>
          <w:tcPr>
            <w:tcW w:w="2376" w:type="dxa"/>
          </w:tcPr>
          <w:p w14:paraId="72EACFCD"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Age (years)</w:t>
            </w:r>
          </w:p>
        </w:tc>
        <w:tc>
          <w:tcPr>
            <w:tcW w:w="1843" w:type="dxa"/>
          </w:tcPr>
          <w:p w14:paraId="3532ED8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62 (</w:t>
            </w:r>
            <w:r w:rsidRPr="0029269A">
              <w:rPr>
                <w:rFonts w:asciiTheme="majorHAnsi" w:hAnsiTheme="majorHAnsi"/>
                <w:szCs w:val="24"/>
              </w:rPr>
              <w:t>3.88</w:t>
            </w:r>
            <w:r w:rsidRPr="0029269A" w:rsidDel="004E1001">
              <w:rPr>
                <w:rFonts w:asciiTheme="majorHAnsi" w:hAnsiTheme="majorHAnsi"/>
                <w:szCs w:val="24"/>
              </w:rPr>
              <w:t xml:space="preserve">), </w:t>
            </w:r>
          </w:p>
          <w:p w14:paraId="7DCFFA48"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55-69</w:t>
            </w:r>
          </w:p>
        </w:tc>
        <w:tc>
          <w:tcPr>
            <w:tcW w:w="1701" w:type="dxa"/>
            <w:gridSpan w:val="2"/>
          </w:tcPr>
          <w:p w14:paraId="2EC1A7F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55.13</w:t>
            </w:r>
            <w:r w:rsidRPr="0029269A" w:rsidDel="004E1001">
              <w:rPr>
                <w:rFonts w:asciiTheme="majorHAnsi" w:hAnsiTheme="majorHAnsi"/>
                <w:szCs w:val="24"/>
              </w:rPr>
              <w:t xml:space="preserve"> (</w:t>
            </w:r>
            <w:r w:rsidRPr="0029269A">
              <w:rPr>
                <w:rFonts w:asciiTheme="majorHAnsi" w:hAnsiTheme="majorHAnsi"/>
                <w:szCs w:val="24"/>
              </w:rPr>
              <w:t>11.02</w:t>
            </w:r>
            <w:r w:rsidRPr="0029269A" w:rsidDel="004E1001">
              <w:rPr>
                <w:rFonts w:asciiTheme="majorHAnsi" w:hAnsiTheme="majorHAnsi"/>
                <w:szCs w:val="24"/>
              </w:rPr>
              <w:t xml:space="preserve">), </w:t>
            </w:r>
          </w:p>
          <w:p w14:paraId="5655D332"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42-72</w:t>
            </w:r>
          </w:p>
        </w:tc>
        <w:tc>
          <w:tcPr>
            <w:tcW w:w="2410" w:type="dxa"/>
          </w:tcPr>
          <w:p w14:paraId="359419E7"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xml:space="preserve">) = </w:t>
            </w:r>
            <w:r w:rsidRPr="0029269A">
              <w:rPr>
                <w:rFonts w:asciiTheme="majorHAnsi" w:hAnsiTheme="majorHAnsi"/>
                <w:szCs w:val="24"/>
              </w:rPr>
              <w:t>3.41</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.0</w:t>
            </w:r>
            <w:r w:rsidRPr="0029269A">
              <w:rPr>
                <w:rFonts w:asciiTheme="majorHAnsi" w:hAnsiTheme="majorHAnsi"/>
                <w:szCs w:val="24"/>
              </w:rPr>
              <w:t>8</w:t>
            </w:r>
          </w:p>
        </w:tc>
      </w:tr>
      <w:tr w:rsidR="007A05CF" w:rsidRPr="00531C7D" w:rsidDel="004E1001" w14:paraId="081636CC" w14:textId="77777777" w:rsidTr="0005790E">
        <w:tc>
          <w:tcPr>
            <w:tcW w:w="2376" w:type="dxa"/>
          </w:tcPr>
          <w:p w14:paraId="15C90069"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Gender (</w:t>
            </w:r>
            <w:proofErr w:type="spellStart"/>
            <w:r w:rsidRPr="0029269A" w:rsidDel="004E1001">
              <w:rPr>
                <w:rFonts w:asciiTheme="majorHAnsi" w:hAnsiTheme="majorHAnsi"/>
                <w:szCs w:val="24"/>
              </w:rPr>
              <w:t>F</w:t>
            </w:r>
            <w:proofErr w:type="gramStart"/>
            <w:r w:rsidRPr="0029269A" w:rsidDel="004E1001">
              <w:rPr>
                <w:rFonts w:asciiTheme="majorHAnsi" w:hAnsiTheme="majorHAnsi"/>
                <w:szCs w:val="24"/>
              </w:rPr>
              <w:t>:M</w:t>
            </w:r>
            <w:proofErr w:type="spellEnd"/>
            <w:proofErr w:type="gramEnd"/>
            <w:r w:rsidRPr="0029269A" w:rsidDel="004E1001">
              <w:rPr>
                <w:rFonts w:asciiTheme="majorHAnsi" w:hAnsiTheme="majorHAnsi"/>
                <w:szCs w:val="24"/>
              </w:rPr>
              <w:t>)</w:t>
            </w:r>
          </w:p>
        </w:tc>
        <w:tc>
          <w:tcPr>
            <w:tcW w:w="1843" w:type="dxa"/>
          </w:tcPr>
          <w:p w14:paraId="5B217769"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6:4</w:t>
            </w:r>
          </w:p>
        </w:tc>
        <w:tc>
          <w:tcPr>
            <w:tcW w:w="1701" w:type="dxa"/>
            <w:gridSpan w:val="2"/>
          </w:tcPr>
          <w:p w14:paraId="2DEEEAFC"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w:t>
            </w:r>
            <w:r w:rsidRPr="0029269A">
              <w:rPr>
                <w:rFonts w:asciiTheme="majorHAnsi" w:hAnsiTheme="majorHAnsi"/>
                <w:szCs w:val="24"/>
              </w:rPr>
              <w:t>6</w:t>
            </w:r>
          </w:p>
        </w:tc>
        <w:tc>
          <w:tcPr>
            <w:tcW w:w="2410" w:type="dxa"/>
          </w:tcPr>
          <w:p w14:paraId="41B99858"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cs="Arial"/>
                <w:szCs w:val="24"/>
              </w:rPr>
              <w:t xml:space="preserve">Χ = </w:t>
            </w:r>
            <w:r w:rsidRPr="0029269A">
              <w:rPr>
                <w:rFonts w:asciiTheme="majorHAnsi" w:hAnsiTheme="majorHAnsi" w:cs="Arial"/>
                <w:szCs w:val="24"/>
              </w:rPr>
              <w:t>2.21</w:t>
            </w:r>
            <w:r w:rsidRPr="0029269A" w:rsidDel="004E1001">
              <w:rPr>
                <w:rFonts w:asciiTheme="majorHAnsi" w:hAnsiTheme="majorHAnsi" w:cs="Arial"/>
                <w:szCs w:val="24"/>
              </w:rPr>
              <w:t>, p = .</w:t>
            </w:r>
            <w:r w:rsidRPr="0029269A">
              <w:rPr>
                <w:rFonts w:asciiTheme="majorHAnsi" w:hAnsiTheme="majorHAnsi" w:cs="Arial"/>
                <w:szCs w:val="24"/>
              </w:rPr>
              <w:t>18</w:t>
            </w:r>
          </w:p>
        </w:tc>
      </w:tr>
      <w:tr w:rsidR="007A05CF" w:rsidRPr="00531C7D" w:rsidDel="004E1001" w14:paraId="69475A57" w14:textId="77777777" w:rsidTr="0005790E">
        <w:tc>
          <w:tcPr>
            <w:tcW w:w="2376" w:type="dxa"/>
          </w:tcPr>
          <w:p w14:paraId="5740E6E2"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Dominant/ “less impaired” hand (</w:t>
            </w:r>
            <w:proofErr w:type="spellStart"/>
            <w:r w:rsidRPr="0029269A" w:rsidDel="004E1001">
              <w:rPr>
                <w:rFonts w:asciiTheme="majorHAnsi" w:hAnsiTheme="majorHAnsi"/>
                <w:szCs w:val="24"/>
              </w:rPr>
              <w:t>R</w:t>
            </w:r>
            <w:proofErr w:type="gramStart"/>
            <w:r w:rsidRPr="0029269A" w:rsidDel="004E1001">
              <w:rPr>
                <w:rFonts w:asciiTheme="majorHAnsi" w:hAnsiTheme="majorHAnsi"/>
                <w:szCs w:val="24"/>
              </w:rPr>
              <w:t>:L</w:t>
            </w:r>
            <w:proofErr w:type="spellEnd"/>
            <w:proofErr w:type="gramEnd"/>
            <w:r w:rsidRPr="0029269A" w:rsidDel="004E1001">
              <w:rPr>
                <w:rFonts w:asciiTheme="majorHAnsi" w:hAnsiTheme="majorHAnsi"/>
                <w:szCs w:val="24"/>
              </w:rPr>
              <w:t>)</w:t>
            </w:r>
          </w:p>
        </w:tc>
        <w:tc>
          <w:tcPr>
            <w:tcW w:w="1843" w:type="dxa"/>
          </w:tcPr>
          <w:p w14:paraId="6FE63D79"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8:2</w:t>
            </w:r>
          </w:p>
        </w:tc>
        <w:tc>
          <w:tcPr>
            <w:tcW w:w="1701" w:type="dxa"/>
            <w:gridSpan w:val="2"/>
          </w:tcPr>
          <w:p w14:paraId="6ED12ED5"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6:</w:t>
            </w:r>
            <w:r w:rsidRPr="0029269A">
              <w:rPr>
                <w:rFonts w:asciiTheme="majorHAnsi" w:hAnsiTheme="majorHAnsi"/>
                <w:szCs w:val="24"/>
              </w:rPr>
              <w:t>2</w:t>
            </w:r>
          </w:p>
        </w:tc>
        <w:tc>
          <w:tcPr>
            <w:tcW w:w="2410" w:type="dxa"/>
          </w:tcPr>
          <w:p w14:paraId="69FEA686"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cs="Arial"/>
                <w:szCs w:val="24"/>
              </w:rPr>
              <w:t>Χ = .0</w:t>
            </w:r>
            <w:r w:rsidRPr="0029269A">
              <w:rPr>
                <w:rFonts w:asciiTheme="majorHAnsi" w:hAnsiTheme="majorHAnsi" w:cs="Arial"/>
                <w:szCs w:val="24"/>
              </w:rPr>
              <w:t>6</w:t>
            </w:r>
            <w:r w:rsidRPr="0029269A" w:rsidDel="004E1001">
              <w:rPr>
                <w:rFonts w:asciiTheme="majorHAnsi" w:hAnsiTheme="majorHAnsi" w:cs="Arial"/>
                <w:szCs w:val="24"/>
              </w:rPr>
              <w:t>, p = 1.00</w:t>
            </w:r>
          </w:p>
        </w:tc>
      </w:tr>
      <w:tr w:rsidR="007A05CF" w:rsidRPr="00531C7D" w:rsidDel="004E1001" w14:paraId="40F4DE15" w14:textId="77777777" w:rsidTr="0005790E">
        <w:tc>
          <w:tcPr>
            <w:tcW w:w="2376" w:type="dxa"/>
          </w:tcPr>
          <w:p w14:paraId="71619884"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 xml:space="preserve">Near visual acuity </w:t>
            </w:r>
          </w:p>
        </w:tc>
        <w:tc>
          <w:tcPr>
            <w:tcW w:w="1843" w:type="dxa"/>
          </w:tcPr>
          <w:p w14:paraId="4824E2C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78.4 (</w:t>
            </w:r>
            <w:r w:rsidRPr="0029269A">
              <w:rPr>
                <w:rFonts w:asciiTheme="majorHAnsi" w:hAnsiTheme="majorHAnsi"/>
                <w:szCs w:val="24"/>
              </w:rPr>
              <w:t>60.29</w:t>
            </w:r>
            <w:r w:rsidRPr="0029269A" w:rsidDel="004E1001">
              <w:rPr>
                <w:rFonts w:asciiTheme="majorHAnsi" w:hAnsiTheme="majorHAnsi"/>
                <w:szCs w:val="24"/>
              </w:rPr>
              <w:t xml:space="preserve">), </w:t>
            </w:r>
          </w:p>
          <w:p w14:paraId="4A1D02F9"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20-160</w:t>
            </w:r>
          </w:p>
        </w:tc>
        <w:tc>
          <w:tcPr>
            <w:tcW w:w="1701" w:type="dxa"/>
            <w:gridSpan w:val="2"/>
          </w:tcPr>
          <w:p w14:paraId="5607EF0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85.5</w:t>
            </w:r>
            <w:r w:rsidRPr="0029269A" w:rsidDel="004E1001">
              <w:rPr>
                <w:rFonts w:asciiTheme="majorHAnsi" w:hAnsiTheme="majorHAnsi"/>
                <w:szCs w:val="24"/>
              </w:rPr>
              <w:t xml:space="preserve"> (</w:t>
            </w:r>
            <w:r w:rsidRPr="0029269A">
              <w:rPr>
                <w:rFonts w:asciiTheme="majorHAnsi" w:hAnsiTheme="majorHAnsi"/>
                <w:szCs w:val="24"/>
              </w:rPr>
              <w:t>62.52</w:t>
            </w:r>
            <w:r w:rsidRPr="0029269A" w:rsidDel="004E1001">
              <w:rPr>
                <w:rFonts w:asciiTheme="majorHAnsi" w:hAnsiTheme="majorHAnsi"/>
                <w:szCs w:val="24"/>
              </w:rPr>
              <w:t xml:space="preserve">), </w:t>
            </w:r>
          </w:p>
          <w:p w14:paraId="096916CB"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20-160</w:t>
            </w:r>
          </w:p>
        </w:tc>
        <w:tc>
          <w:tcPr>
            <w:tcW w:w="2410" w:type="dxa"/>
          </w:tcPr>
          <w:p w14:paraId="1F9C0EEA"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 .</w:t>
            </w:r>
            <w:r w:rsidRPr="0029269A">
              <w:rPr>
                <w:rFonts w:asciiTheme="majorHAnsi" w:hAnsiTheme="majorHAnsi"/>
                <w:szCs w:val="24"/>
              </w:rPr>
              <w:t>06</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w:t>
            </w:r>
            <w:r w:rsidRPr="0029269A">
              <w:rPr>
                <w:rFonts w:asciiTheme="majorHAnsi" w:hAnsiTheme="majorHAnsi"/>
                <w:szCs w:val="24"/>
              </w:rPr>
              <w:t>81</w:t>
            </w:r>
          </w:p>
        </w:tc>
      </w:tr>
      <w:tr w:rsidR="007A05CF" w:rsidRPr="00531C7D" w:rsidDel="004E1001" w14:paraId="6A62C9E2" w14:textId="77777777" w:rsidTr="0005790E">
        <w:tc>
          <w:tcPr>
            <w:tcW w:w="2376" w:type="dxa"/>
          </w:tcPr>
          <w:p w14:paraId="0CF89284"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Years of education</w:t>
            </w:r>
          </w:p>
        </w:tc>
        <w:tc>
          <w:tcPr>
            <w:tcW w:w="1843" w:type="dxa"/>
          </w:tcPr>
          <w:p w14:paraId="37197EF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16.1 (</w:t>
            </w:r>
            <w:r w:rsidRPr="0029269A">
              <w:rPr>
                <w:rFonts w:asciiTheme="majorHAnsi" w:hAnsiTheme="majorHAnsi"/>
                <w:szCs w:val="24"/>
              </w:rPr>
              <w:t>2.08</w:t>
            </w:r>
            <w:r w:rsidRPr="0029269A" w:rsidDel="004E1001">
              <w:rPr>
                <w:rFonts w:asciiTheme="majorHAnsi" w:hAnsiTheme="majorHAnsi"/>
                <w:szCs w:val="24"/>
              </w:rPr>
              <w:t xml:space="preserve">), </w:t>
            </w:r>
          </w:p>
          <w:p w14:paraId="682969C1"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12-18</w:t>
            </w:r>
          </w:p>
        </w:tc>
        <w:tc>
          <w:tcPr>
            <w:tcW w:w="1701" w:type="dxa"/>
            <w:gridSpan w:val="2"/>
          </w:tcPr>
          <w:p w14:paraId="17CAF3A6"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15.</w:t>
            </w:r>
            <w:r w:rsidRPr="0029269A">
              <w:rPr>
                <w:rFonts w:asciiTheme="majorHAnsi" w:hAnsiTheme="majorHAnsi"/>
                <w:szCs w:val="24"/>
              </w:rPr>
              <w:t>25</w:t>
            </w:r>
            <w:r w:rsidRPr="0029269A" w:rsidDel="004E1001">
              <w:rPr>
                <w:rFonts w:asciiTheme="majorHAnsi" w:hAnsiTheme="majorHAnsi"/>
                <w:szCs w:val="24"/>
              </w:rPr>
              <w:t xml:space="preserve"> (2.</w:t>
            </w:r>
            <w:r w:rsidRPr="0029269A">
              <w:rPr>
                <w:rFonts w:asciiTheme="majorHAnsi" w:hAnsiTheme="majorHAnsi"/>
                <w:szCs w:val="24"/>
              </w:rPr>
              <w:t>82</w:t>
            </w:r>
            <w:r w:rsidRPr="0029269A" w:rsidDel="004E1001">
              <w:rPr>
                <w:rFonts w:asciiTheme="majorHAnsi" w:hAnsiTheme="majorHAnsi"/>
                <w:szCs w:val="24"/>
              </w:rPr>
              <w:t xml:space="preserve">), </w:t>
            </w:r>
          </w:p>
          <w:p w14:paraId="5FF1D54F"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10-18</w:t>
            </w:r>
          </w:p>
        </w:tc>
        <w:tc>
          <w:tcPr>
            <w:tcW w:w="2410" w:type="dxa"/>
          </w:tcPr>
          <w:p w14:paraId="5B9125C4"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 .</w:t>
            </w:r>
            <w:r w:rsidRPr="0029269A">
              <w:rPr>
                <w:rFonts w:asciiTheme="majorHAnsi" w:hAnsiTheme="majorHAnsi"/>
                <w:szCs w:val="24"/>
              </w:rPr>
              <w:t>54</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w:t>
            </w:r>
            <w:r w:rsidRPr="0029269A">
              <w:rPr>
                <w:rFonts w:asciiTheme="majorHAnsi" w:hAnsiTheme="majorHAnsi"/>
                <w:szCs w:val="24"/>
              </w:rPr>
              <w:t>47</w:t>
            </w:r>
          </w:p>
        </w:tc>
      </w:tr>
      <w:tr w:rsidR="007A05CF" w:rsidRPr="00531C7D" w:rsidDel="004E1001" w14:paraId="794C283C" w14:textId="77777777" w:rsidTr="0005790E">
        <w:tc>
          <w:tcPr>
            <w:tcW w:w="2376" w:type="dxa"/>
          </w:tcPr>
          <w:p w14:paraId="6AE7E2B4"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BIT star cancellation (error /</w:t>
            </w:r>
            <w:r w:rsidRPr="0029269A">
              <w:rPr>
                <w:rFonts w:asciiTheme="majorHAnsi" w:hAnsiTheme="majorHAnsi"/>
                <w:szCs w:val="24"/>
              </w:rPr>
              <w:t>54</w:t>
            </w:r>
            <w:r w:rsidRPr="0029269A" w:rsidDel="004E1001">
              <w:rPr>
                <w:rFonts w:asciiTheme="majorHAnsi" w:hAnsiTheme="majorHAnsi"/>
                <w:szCs w:val="24"/>
              </w:rPr>
              <w:t>)</w:t>
            </w:r>
          </w:p>
        </w:tc>
        <w:tc>
          <w:tcPr>
            <w:tcW w:w="1843" w:type="dxa"/>
          </w:tcPr>
          <w:p w14:paraId="5CF0FA0A"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.60 (</w:t>
            </w:r>
            <w:r w:rsidRPr="0029269A">
              <w:rPr>
                <w:rFonts w:asciiTheme="majorHAnsi" w:hAnsiTheme="majorHAnsi"/>
                <w:szCs w:val="24"/>
              </w:rPr>
              <w:t>1.07</w:t>
            </w:r>
            <w:r w:rsidRPr="0029269A" w:rsidDel="004E1001">
              <w:rPr>
                <w:rFonts w:asciiTheme="majorHAnsi" w:hAnsiTheme="majorHAnsi"/>
                <w:szCs w:val="24"/>
              </w:rPr>
              <w:t xml:space="preserve">), </w:t>
            </w:r>
          </w:p>
          <w:p w14:paraId="23B54C25"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0-3</w:t>
            </w:r>
          </w:p>
        </w:tc>
        <w:tc>
          <w:tcPr>
            <w:tcW w:w="1701" w:type="dxa"/>
            <w:gridSpan w:val="2"/>
          </w:tcPr>
          <w:p w14:paraId="7D36DA3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.5</w:t>
            </w:r>
            <w:r w:rsidRPr="0029269A">
              <w:rPr>
                <w:rFonts w:asciiTheme="majorHAnsi" w:hAnsiTheme="majorHAnsi"/>
                <w:szCs w:val="24"/>
              </w:rPr>
              <w:t>0</w:t>
            </w:r>
            <w:r w:rsidRPr="0029269A" w:rsidDel="004E1001">
              <w:rPr>
                <w:rFonts w:asciiTheme="majorHAnsi" w:hAnsiTheme="majorHAnsi"/>
                <w:szCs w:val="24"/>
              </w:rPr>
              <w:t xml:space="preserve"> (</w:t>
            </w:r>
            <w:r w:rsidRPr="0029269A">
              <w:rPr>
                <w:rFonts w:asciiTheme="majorHAnsi" w:hAnsiTheme="majorHAnsi"/>
                <w:szCs w:val="24"/>
              </w:rPr>
              <w:t>1.07</w:t>
            </w:r>
            <w:r w:rsidRPr="0029269A" w:rsidDel="004E1001">
              <w:rPr>
                <w:rFonts w:asciiTheme="majorHAnsi" w:hAnsiTheme="majorHAnsi"/>
                <w:szCs w:val="24"/>
              </w:rPr>
              <w:t xml:space="preserve">), </w:t>
            </w:r>
          </w:p>
          <w:p w14:paraId="3C5F5C35"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0-3</w:t>
            </w:r>
          </w:p>
        </w:tc>
        <w:tc>
          <w:tcPr>
            <w:tcW w:w="2410" w:type="dxa"/>
          </w:tcPr>
          <w:p w14:paraId="31613572"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 .0</w:t>
            </w:r>
            <w:r w:rsidRPr="0029269A">
              <w:rPr>
                <w:rFonts w:asciiTheme="majorHAnsi" w:hAnsiTheme="majorHAnsi"/>
                <w:szCs w:val="24"/>
              </w:rPr>
              <w:t>4</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w:t>
            </w:r>
            <w:r w:rsidRPr="0029269A">
              <w:rPr>
                <w:rFonts w:asciiTheme="majorHAnsi" w:hAnsiTheme="majorHAnsi"/>
                <w:szCs w:val="24"/>
              </w:rPr>
              <w:t>85</w:t>
            </w:r>
          </w:p>
        </w:tc>
      </w:tr>
      <w:tr w:rsidR="007A05CF" w:rsidRPr="00531C7D" w:rsidDel="004E1001" w14:paraId="7DDD703F" w14:textId="77777777" w:rsidTr="0005790E">
        <w:tc>
          <w:tcPr>
            <w:tcW w:w="2376" w:type="dxa"/>
          </w:tcPr>
          <w:p w14:paraId="79B06D1F"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BIT letter cancellation (errors /</w:t>
            </w:r>
            <w:r w:rsidRPr="0029269A">
              <w:rPr>
                <w:rFonts w:asciiTheme="majorHAnsi" w:hAnsiTheme="majorHAnsi"/>
                <w:szCs w:val="24"/>
              </w:rPr>
              <w:t>40</w:t>
            </w:r>
            <w:r w:rsidRPr="0029269A" w:rsidDel="004E1001">
              <w:rPr>
                <w:rFonts w:asciiTheme="majorHAnsi" w:hAnsiTheme="majorHAnsi"/>
                <w:szCs w:val="24"/>
              </w:rPr>
              <w:t>)</w:t>
            </w:r>
          </w:p>
        </w:tc>
        <w:tc>
          <w:tcPr>
            <w:tcW w:w="1843" w:type="dxa"/>
          </w:tcPr>
          <w:p w14:paraId="00572AB0"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1.9 (</w:t>
            </w:r>
            <w:r w:rsidRPr="0029269A">
              <w:rPr>
                <w:rFonts w:asciiTheme="majorHAnsi" w:hAnsiTheme="majorHAnsi"/>
                <w:szCs w:val="24"/>
              </w:rPr>
              <w:t>2.85</w:t>
            </w:r>
            <w:r w:rsidRPr="0029269A" w:rsidDel="004E1001">
              <w:rPr>
                <w:rFonts w:asciiTheme="majorHAnsi" w:hAnsiTheme="majorHAnsi"/>
                <w:szCs w:val="24"/>
              </w:rPr>
              <w:t xml:space="preserve">), </w:t>
            </w:r>
          </w:p>
          <w:p w14:paraId="2B0D4F1F"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0-8</w:t>
            </w:r>
          </w:p>
        </w:tc>
        <w:tc>
          <w:tcPr>
            <w:tcW w:w="1701" w:type="dxa"/>
            <w:gridSpan w:val="2"/>
          </w:tcPr>
          <w:p w14:paraId="38A1200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1.2</w:t>
            </w:r>
            <w:r w:rsidRPr="0029269A">
              <w:rPr>
                <w:rFonts w:asciiTheme="majorHAnsi" w:hAnsiTheme="majorHAnsi"/>
                <w:szCs w:val="24"/>
              </w:rPr>
              <w:t>5</w:t>
            </w:r>
            <w:r w:rsidRPr="0029269A" w:rsidDel="004E1001">
              <w:rPr>
                <w:rFonts w:asciiTheme="majorHAnsi" w:hAnsiTheme="majorHAnsi"/>
                <w:szCs w:val="24"/>
              </w:rPr>
              <w:t xml:space="preserve"> (</w:t>
            </w:r>
            <w:r w:rsidRPr="0029269A">
              <w:rPr>
                <w:rFonts w:asciiTheme="majorHAnsi" w:hAnsiTheme="majorHAnsi"/>
                <w:szCs w:val="24"/>
              </w:rPr>
              <w:t>1.49</w:t>
            </w:r>
            <w:r w:rsidRPr="0029269A" w:rsidDel="004E1001">
              <w:rPr>
                <w:rFonts w:asciiTheme="majorHAnsi" w:hAnsiTheme="majorHAnsi"/>
                <w:szCs w:val="24"/>
              </w:rPr>
              <w:t xml:space="preserve">), </w:t>
            </w:r>
          </w:p>
          <w:p w14:paraId="18572EAC"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0-4</w:t>
            </w:r>
          </w:p>
        </w:tc>
        <w:tc>
          <w:tcPr>
            <w:tcW w:w="2410" w:type="dxa"/>
          </w:tcPr>
          <w:p w14:paraId="63A64CCE"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 .</w:t>
            </w:r>
            <w:r w:rsidRPr="0029269A">
              <w:rPr>
                <w:rFonts w:asciiTheme="majorHAnsi" w:hAnsiTheme="majorHAnsi"/>
                <w:szCs w:val="24"/>
              </w:rPr>
              <w:t>34</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w:t>
            </w:r>
            <w:r w:rsidRPr="0029269A">
              <w:rPr>
                <w:rFonts w:asciiTheme="majorHAnsi" w:hAnsiTheme="majorHAnsi"/>
                <w:szCs w:val="24"/>
              </w:rPr>
              <w:t>57</w:t>
            </w:r>
          </w:p>
        </w:tc>
      </w:tr>
      <w:tr w:rsidR="007A05CF" w:rsidRPr="00531C7D" w:rsidDel="004E1001" w14:paraId="01A13325" w14:textId="77777777" w:rsidTr="0005790E">
        <w:tc>
          <w:tcPr>
            <w:tcW w:w="2376" w:type="dxa"/>
          </w:tcPr>
          <w:p w14:paraId="332812EE" w14:textId="4C642009"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lastRenderedPageBreak/>
              <w:t>BIT line cancellation</w:t>
            </w:r>
            <w:r w:rsidR="0005790E">
              <w:rPr>
                <w:rFonts w:asciiTheme="majorHAnsi" w:hAnsiTheme="majorHAnsi"/>
                <w:szCs w:val="24"/>
              </w:rPr>
              <w:t xml:space="preserve"> </w:t>
            </w:r>
            <w:r w:rsidRPr="0029269A" w:rsidDel="004E1001">
              <w:rPr>
                <w:rFonts w:asciiTheme="majorHAnsi" w:hAnsiTheme="majorHAnsi"/>
                <w:szCs w:val="24"/>
              </w:rPr>
              <w:t>(errors /</w:t>
            </w:r>
            <w:r w:rsidRPr="0029269A">
              <w:rPr>
                <w:rFonts w:asciiTheme="majorHAnsi" w:hAnsiTheme="majorHAnsi"/>
                <w:szCs w:val="24"/>
              </w:rPr>
              <w:t>36</w:t>
            </w:r>
          </w:p>
        </w:tc>
        <w:tc>
          <w:tcPr>
            <w:tcW w:w="1843" w:type="dxa"/>
          </w:tcPr>
          <w:p w14:paraId="236AF99F"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 (0)</w:t>
            </w:r>
          </w:p>
        </w:tc>
        <w:tc>
          <w:tcPr>
            <w:tcW w:w="1701" w:type="dxa"/>
            <w:gridSpan w:val="2"/>
          </w:tcPr>
          <w:p w14:paraId="59F71556"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0 (0)</w:t>
            </w:r>
          </w:p>
        </w:tc>
        <w:tc>
          <w:tcPr>
            <w:tcW w:w="2410" w:type="dxa"/>
          </w:tcPr>
          <w:p w14:paraId="76FA7681"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i/>
                <w:szCs w:val="24"/>
              </w:rPr>
              <w:t>-</w:t>
            </w:r>
          </w:p>
        </w:tc>
      </w:tr>
      <w:tr w:rsidR="007A05CF" w:rsidRPr="00531C7D" w:rsidDel="004E1001" w14:paraId="05DEE52C" w14:textId="77777777" w:rsidTr="0005790E">
        <w:tc>
          <w:tcPr>
            <w:tcW w:w="2376" w:type="dxa"/>
          </w:tcPr>
          <w:p w14:paraId="2033C4B8" w14:textId="77777777" w:rsidR="007A05CF" w:rsidRPr="0029269A" w:rsidDel="004E1001" w:rsidRDefault="007A05CF" w:rsidP="00C63B7D">
            <w:pPr>
              <w:spacing w:line="480" w:lineRule="auto"/>
              <w:rPr>
                <w:rFonts w:asciiTheme="majorHAnsi" w:hAnsiTheme="majorHAnsi"/>
                <w:szCs w:val="24"/>
              </w:rPr>
            </w:pPr>
            <w:proofErr w:type="spellStart"/>
            <w:r w:rsidRPr="0029269A" w:rsidDel="004E1001">
              <w:rPr>
                <w:rFonts w:asciiTheme="majorHAnsi" w:hAnsiTheme="majorHAnsi"/>
                <w:szCs w:val="24"/>
              </w:rPr>
              <w:t>NART</w:t>
            </w:r>
            <w:proofErr w:type="spellEnd"/>
            <w:r w:rsidRPr="0029269A" w:rsidDel="004E1001">
              <w:rPr>
                <w:rFonts w:asciiTheme="majorHAnsi" w:hAnsiTheme="majorHAnsi"/>
                <w:szCs w:val="24"/>
              </w:rPr>
              <w:t xml:space="preserve"> verbal IQ (errors /50)</w:t>
            </w:r>
          </w:p>
        </w:tc>
        <w:tc>
          <w:tcPr>
            <w:tcW w:w="1843" w:type="dxa"/>
          </w:tcPr>
          <w:p w14:paraId="7D0E9C1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9 (</w:t>
            </w:r>
            <w:r w:rsidRPr="0029269A">
              <w:rPr>
                <w:rFonts w:asciiTheme="majorHAnsi" w:hAnsiTheme="majorHAnsi"/>
                <w:szCs w:val="24"/>
              </w:rPr>
              <w:t>5.77</w:t>
            </w:r>
            <w:r w:rsidRPr="0029269A" w:rsidDel="004E1001">
              <w:rPr>
                <w:rFonts w:asciiTheme="majorHAnsi" w:hAnsiTheme="majorHAnsi"/>
                <w:szCs w:val="24"/>
              </w:rPr>
              <w:t xml:space="preserve">), </w:t>
            </w:r>
          </w:p>
          <w:p w14:paraId="3487DEA3"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2-18</w:t>
            </w:r>
          </w:p>
        </w:tc>
        <w:tc>
          <w:tcPr>
            <w:tcW w:w="1701" w:type="dxa"/>
            <w:gridSpan w:val="2"/>
          </w:tcPr>
          <w:p w14:paraId="5B74EA35"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1</w:t>
            </w:r>
            <w:r w:rsidRPr="0029269A">
              <w:rPr>
                <w:rFonts w:asciiTheme="majorHAnsi" w:hAnsiTheme="majorHAnsi"/>
                <w:szCs w:val="24"/>
              </w:rPr>
              <w:t>4.50</w:t>
            </w:r>
            <w:r w:rsidRPr="0029269A" w:rsidDel="004E1001">
              <w:rPr>
                <w:rFonts w:asciiTheme="majorHAnsi" w:hAnsiTheme="majorHAnsi"/>
                <w:szCs w:val="24"/>
              </w:rPr>
              <w:t xml:space="preserve"> (</w:t>
            </w:r>
            <w:r w:rsidRPr="0029269A">
              <w:rPr>
                <w:rFonts w:asciiTheme="majorHAnsi" w:hAnsiTheme="majorHAnsi"/>
                <w:szCs w:val="24"/>
              </w:rPr>
              <w:t>11.59</w:t>
            </w:r>
            <w:r w:rsidRPr="0029269A" w:rsidDel="004E1001">
              <w:rPr>
                <w:rFonts w:asciiTheme="majorHAnsi" w:hAnsiTheme="majorHAnsi"/>
                <w:szCs w:val="24"/>
              </w:rPr>
              <w:t xml:space="preserve">), </w:t>
            </w:r>
          </w:p>
          <w:p w14:paraId="2F49C8AC"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5-33</w:t>
            </w:r>
          </w:p>
        </w:tc>
        <w:tc>
          <w:tcPr>
            <w:tcW w:w="2410" w:type="dxa"/>
          </w:tcPr>
          <w:p w14:paraId="3CA44B05"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6</w:t>
            </w:r>
            <w:r w:rsidRPr="0029269A" w:rsidDel="004E1001">
              <w:rPr>
                <w:rFonts w:asciiTheme="majorHAnsi" w:hAnsiTheme="majorHAnsi"/>
                <w:szCs w:val="24"/>
              </w:rPr>
              <w:t>) = 2.</w:t>
            </w:r>
            <w:r w:rsidRPr="0029269A">
              <w:rPr>
                <w:rFonts w:asciiTheme="majorHAnsi" w:hAnsiTheme="majorHAnsi"/>
                <w:szCs w:val="24"/>
              </w:rPr>
              <w:t>09</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.1</w:t>
            </w:r>
            <w:r w:rsidRPr="0029269A">
              <w:rPr>
                <w:rFonts w:asciiTheme="majorHAnsi" w:hAnsiTheme="majorHAnsi"/>
                <w:szCs w:val="24"/>
              </w:rPr>
              <w:t>7</w:t>
            </w:r>
          </w:p>
        </w:tc>
      </w:tr>
      <w:tr w:rsidR="007A05CF" w:rsidRPr="00531C7D" w:rsidDel="004E1001" w14:paraId="08700A73" w14:textId="77777777" w:rsidTr="0005790E">
        <w:tc>
          <w:tcPr>
            <w:tcW w:w="2376" w:type="dxa"/>
          </w:tcPr>
          <w:p w14:paraId="530A811B" w14:textId="77777777" w:rsidR="007A05CF" w:rsidRPr="0029269A" w:rsidDel="004E1001" w:rsidRDefault="007A05CF" w:rsidP="00C63B7D">
            <w:pPr>
              <w:spacing w:line="480" w:lineRule="auto"/>
              <w:rPr>
                <w:rFonts w:asciiTheme="majorHAnsi" w:hAnsiTheme="majorHAnsi"/>
                <w:szCs w:val="24"/>
              </w:rPr>
            </w:pPr>
            <w:proofErr w:type="spellStart"/>
            <w:r w:rsidRPr="0029269A" w:rsidDel="004E1001">
              <w:rPr>
                <w:rFonts w:asciiTheme="majorHAnsi" w:hAnsiTheme="majorHAnsi"/>
                <w:szCs w:val="24"/>
              </w:rPr>
              <w:t>MoCA</w:t>
            </w:r>
            <w:proofErr w:type="spellEnd"/>
            <w:r w:rsidRPr="0029269A" w:rsidDel="004E1001">
              <w:rPr>
                <w:rFonts w:asciiTheme="majorHAnsi" w:hAnsiTheme="majorHAnsi"/>
                <w:szCs w:val="24"/>
              </w:rPr>
              <w:t xml:space="preserve"> (/30)</w:t>
            </w:r>
          </w:p>
        </w:tc>
        <w:tc>
          <w:tcPr>
            <w:tcW w:w="1843" w:type="dxa"/>
          </w:tcPr>
          <w:p w14:paraId="5507C485"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28.11 (</w:t>
            </w:r>
            <w:r w:rsidRPr="0029269A">
              <w:rPr>
                <w:rFonts w:asciiTheme="majorHAnsi" w:hAnsiTheme="majorHAnsi"/>
                <w:szCs w:val="24"/>
              </w:rPr>
              <w:t>1.36</w:t>
            </w:r>
            <w:r w:rsidRPr="0029269A" w:rsidDel="004E1001">
              <w:rPr>
                <w:rFonts w:asciiTheme="majorHAnsi" w:hAnsiTheme="majorHAnsi"/>
                <w:szCs w:val="24"/>
              </w:rPr>
              <w:t>), 26-30</w:t>
            </w:r>
          </w:p>
        </w:tc>
        <w:tc>
          <w:tcPr>
            <w:tcW w:w="1701" w:type="dxa"/>
            <w:gridSpan w:val="2"/>
          </w:tcPr>
          <w:p w14:paraId="260B08B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28.0 (</w:t>
            </w:r>
            <w:r w:rsidRPr="0029269A">
              <w:rPr>
                <w:rFonts w:asciiTheme="majorHAnsi" w:hAnsiTheme="majorHAnsi"/>
                <w:szCs w:val="24"/>
              </w:rPr>
              <w:t>1.41</w:t>
            </w:r>
            <w:r w:rsidRPr="0029269A" w:rsidDel="004E1001">
              <w:rPr>
                <w:rFonts w:asciiTheme="majorHAnsi" w:hAnsiTheme="majorHAnsi"/>
                <w:szCs w:val="24"/>
              </w:rPr>
              <w:t xml:space="preserve">), </w:t>
            </w:r>
          </w:p>
          <w:p w14:paraId="105B467B"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26-30</w:t>
            </w:r>
          </w:p>
        </w:tc>
        <w:tc>
          <w:tcPr>
            <w:tcW w:w="2410" w:type="dxa"/>
          </w:tcPr>
          <w:p w14:paraId="18AB8DEA"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6</w:t>
            </w:r>
            <w:r w:rsidRPr="0029269A" w:rsidDel="004E1001">
              <w:rPr>
                <w:rFonts w:asciiTheme="majorHAnsi" w:hAnsiTheme="majorHAnsi"/>
                <w:szCs w:val="24"/>
              </w:rPr>
              <w:t>) = .0</w:t>
            </w:r>
            <w:r w:rsidRPr="0029269A">
              <w:rPr>
                <w:rFonts w:asciiTheme="majorHAnsi" w:hAnsiTheme="majorHAnsi"/>
                <w:szCs w:val="24"/>
              </w:rPr>
              <w:t>3</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.8</w:t>
            </w:r>
            <w:r w:rsidRPr="0029269A">
              <w:rPr>
                <w:rFonts w:asciiTheme="majorHAnsi" w:hAnsiTheme="majorHAnsi"/>
                <w:szCs w:val="24"/>
              </w:rPr>
              <w:t>7</w:t>
            </w:r>
          </w:p>
        </w:tc>
      </w:tr>
      <w:tr w:rsidR="007A05CF" w:rsidRPr="00531C7D" w:rsidDel="004E1001" w14:paraId="6DF11846" w14:textId="77777777" w:rsidTr="0005790E">
        <w:tc>
          <w:tcPr>
            <w:tcW w:w="2376" w:type="dxa"/>
          </w:tcPr>
          <w:p w14:paraId="4D4D9958" w14:textId="77777777" w:rsidR="007A05CF" w:rsidRPr="0029269A" w:rsidDel="004E1001" w:rsidRDefault="007A05CF" w:rsidP="00C63B7D">
            <w:pPr>
              <w:spacing w:line="480" w:lineRule="auto"/>
              <w:rPr>
                <w:rFonts w:asciiTheme="majorHAnsi" w:hAnsiTheme="majorHAnsi"/>
                <w:szCs w:val="24"/>
              </w:rPr>
            </w:pPr>
            <w:r w:rsidRPr="0029269A" w:rsidDel="004E1001">
              <w:rPr>
                <w:rFonts w:asciiTheme="majorHAnsi" w:hAnsiTheme="majorHAnsi"/>
                <w:szCs w:val="24"/>
              </w:rPr>
              <w:t xml:space="preserve">Visual Patterns Test </w:t>
            </w:r>
          </w:p>
        </w:tc>
        <w:tc>
          <w:tcPr>
            <w:tcW w:w="1843" w:type="dxa"/>
          </w:tcPr>
          <w:p w14:paraId="3500AE52"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8.82 (</w:t>
            </w:r>
            <w:r w:rsidRPr="0029269A">
              <w:rPr>
                <w:rFonts w:asciiTheme="majorHAnsi" w:hAnsiTheme="majorHAnsi"/>
                <w:szCs w:val="24"/>
              </w:rPr>
              <w:t>1.58</w:t>
            </w:r>
            <w:r w:rsidRPr="0029269A" w:rsidDel="004E1001">
              <w:rPr>
                <w:rFonts w:asciiTheme="majorHAnsi" w:hAnsiTheme="majorHAnsi"/>
                <w:szCs w:val="24"/>
              </w:rPr>
              <w:t xml:space="preserve">), </w:t>
            </w:r>
          </w:p>
          <w:p w14:paraId="762C4219"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7-11.2</w:t>
            </w:r>
          </w:p>
        </w:tc>
        <w:tc>
          <w:tcPr>
            <w:tcW w:w="1701" w:type="dxa"/>
            <w:gridSpan w:val="2"/>
          </w:tcPr>
          <w:p w14:paraId="1AF0AFC5"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8.</w:t>
            </w:r>
            <w:r w:rsidRPr="0029269A">
              <w:rPr>
                <w:rFonts w:asciiTheme="majorHAnsi" w:hAnsiTheme="majorHAnsi"/>
                <w:szCs w:val="24"/>
              </w:rPr>
              <w:t>80</w:t>
            </w:r>
            <w:r w:rsidRPr="0029269A" w:rsidDel="004E1001">
              <w:rPr>
                <w:rFonts w:asciiTheme="majorHAnsi" w:hAnsiTheme="majorHAnsi"/>
                <w:szCs w:val="24"/>
              </w:rPr>
              <w:t xml:space="preserve"> (</w:t>
            </w:r>
            <w:r w:rsidRPr="0029269A">
              <w:rPr>
                <w:rFonts w:asciiTheme="majorHAnsi" w:hAnsiTheme="majorHAnsi"/>
                <w:szCs w:val="24"/>
              </w:rPr>
              <w:t>1.58</w:t>
            </w:r>
            <w:r w:rsidRPr="0029269A" w:rsidDel="004E1001">
              <w:rPr>
                <w:rFonts w:asciiTheme="majorHAnsi" w:hAnsiTheme="majorHAnsi"/>
                <w:szCs w:val="24"/>
              </w:rPr>
              <w:t xml:space="preserve">), </w:t>
            </w:r>
          </w:p>
          <w:p w14:paraId="1E93E79E"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r w:rsidRPr="0029269A" w:rsidDel="004E1001">
              <w:rPr>
                <w:rFonts w:asciiTheme="majorHAnsi" w:hAnsiTheme="majorHAnsi"/>
                <w:szCs w:val="24"/>
              </w:rPr>
              <w:t>7-11.4</w:t>
            </w:r>
          </w:p>
        </w:tc>
        <w:tc>
          <w:tcPr>
            <w:tcW w:w="2410" w:type="dxa"/>
          </w:tcPr>
          <w:p w14:paraId="2B296414" w14:textId="77777777" w:rsidR="007A05CF" w:rsidRPr="0029269A" w:rsidDel="004E1001" w:rsidRDefault="007A05CF" w:rsidP="0088323F">
            <w:pPr>
              <w:spacing w:line="480" w:lineRule="auto"/>
              <w:rPr>
                <w:rFonts w:asciiTheme="majorHAnsi" w:eastAsiaTheme="minorEastAsia" w:hAnsiTheme="majorHAnsi" w:cstheme="minorBidi"/>
                <w:color w:val="auto"/>
                <w:szCs w:val="24"/>
                <w:lang w:val="en-US"/>
              </w:rPr>
            </w:pPr>
            <w:proofErr w:type="gramStart"/>
            <w:r w:rsidRPr="0029269A" w:rsidDel="004E1001">
              <w:rPr>
                <w:rFonts w:asciiTheme="majorHAnsi" w:hAnsiTheme="majorHAnsi"/>
                <w:i/>
                <w:szCs w:val="24"/>
              </w:rPr>
              <w:t>F</w:t>
            </w:r>
            <w:r w:rsidRPr="0029269A" w:rsidDel="004E1001">
              <w:rPr>
                <w:rFonts w:asciiTheme="majorHAnsi" w:hAnsiTheme="majorHAnsi"/>
                <w:szCs w:val="24"/>
              </w:rPr>
              <w:t>(</w:t>
            </w:r>
            <w:proofErr w:type="gramEnd"/>
            <w:r w:rsidRPr="0029269A" w:rsidDel="004E1001">
              <w:rPr>
                <w:rFonts w:asciiTheme="majorHAnsi" w:hAnsiTheme="majorHAnsi"/>
                <w:szCs w:val="24"/>
              </w:rPr>
              <w:t>1, 1</w:t>
            </w:r>
            <w:r w:rsidRPr="0029269A">
              <w:rPr>
                <w:rFonts w:asciiTheme="majorHAnsi" w:hAnsiTheme="majorHAnsi"/>
                <w:szCs w:val="24"/>
              </w:rPr>
              <w:t>7</w:t>
            </w:r>
            <w:r w:rsidRPr="0029269A" w:rsidDel="004E1001">
              <w:rPr>
                <w:rFonts w:asciiTheme="majorHAnsi" w:hAnsiTheme="majorHAnsi"/>
                <w:szCs w:val="24"/>
              </w:rPr>
              <w:t>) = .0</w:t>
            </w:r>
            <w:r w:rsidRPr="0029269A">
              <w:rPr>
                <w:rFonts w:asciiTheme="majorHAnsi" w:hAnsiTheme="majorHAnsi"/>
                <w:szCs w:val="24"/>
              </w:rPr>
              <w:t>01</w:t>
            </w:r>
            <w:r w:rsidRPr="0029269A" w:rsidDel="004E1001">
              <w:rPr>
                <w:rFonts w:asciiTheme="majorHAnsi" w:hAnsiTheme="majorHAnsi"/>
                <w:szCs w:val="24"/>
              </w:rPr>
              <w:t xml:space="preserve">, </w:t>
            </w:r>
            <w:r w:rsidRPr="0029269A" w:rsidDel="004E1001">
              <w:rPr>
                <w:rFonts w:asciiTheme="majorHAnsi" w:hAnsiTheme="majorHAnsi"/>
                <w:i/>
                <w:szCs w:val="24"/>
              </w:rPr>
              <w:t>p</w:t>
            </w:r>
            <w:r w:rsidRPr="0029269A" w:rsidDel="004E1001">
              <w:rPr>
                <w:rFonts w:asciiTheme="majorHAnsi" w:hAnsiTheme="majorHAnsi"/>
                <w:szCs w:val="24"/>
              </w:rPr>
              <w:t xml:space="preserve"> = .9</w:t>
            </w:r>
            <w:r w:rsidRPr="0029269A">
              <w:rPr>
                <w:rFonts w:asciiTheme="majorHAnsi" w:hAnsiTheme="majorHAnsi"/>
                <w:szCs w:val="24"/>
              </w:rPr>
              <w:t>8</w:t>
            </w:r>
          </w:p>
        </w:tc>
      </w:tr>
    </w:tbl>
    <w:p w14:paraId="242BE879" w14:textId="77777777" w:rsidR="007A05CF" w:rsidRPr="0029269A" w:rsidDel="004E1001" w:rsidRDefault="007A05CF" w:rsidP="007A05CF">
      <w:pPr>
        <w:spacing w:line="480" w:lineRule="auto"/>
        <w:rPr>
          <w:rFonts w:asciiTheme="majorHAnsi" w:hAnsiTheme="majorHAnsi"/>
        </w:rPr>
      </w:pPr>
      <w:r w:rsidRPr="0005790E" w:rsidDel="004E1001">
        <w:rPr>
          <w:rFonts w:asciiTheme="majorHAnsi" w:hAnsiTheme="majorHAnsi"/>
          <w:i/>
        </w:rPr>
        <w:t>Note.</w:t>
      </w:r>
      <w:r w:rsidRPr="0029269A" w:rsidDel="004E1001">
        <w:rPr>
          <w:rFonts w:asciiTheme="majorHAnsi" w:hAnsiTheme="majorHAnsi"/>
        </w:rPr>
        <w:t xml:space="preserve"> L = Left; R = Right; BIT = </w:t>
      </w:r>
      <w:proofErr w:type="spellStart"/>
      <w:r w:rsidRPr="0029269A" w:rsidDel="004E1001">
        <w:rPr>
          <w:rFonts w:asciiTheme="majorHAnsi" w:hAnsiTheme="majorHAnsi"/>
        </w:rPr>
        <w:t>Behavioural</w:t>
      </w:r>
      <w:proofErr w:type="spellEnd"/>
      <w:r w:rsidRPr="0029269A" w:rsidDel="004E1001">
        <w:rPr>
          <w:rFonts w:asciiTheme="majorHAnsi" w:hAnsiTheme="majorHAnsi"/>
        </w:rPr>
        <w:t xml:space="preserve"> Inattention Test; </w:t>
      </w:r>
      <w:proofErr w:type="spellStart"/>
      <w:r w:rsidRPr="0029269A" w:rsidDel="004E1001">
        <w:rPr>
          <w:rFonts w:asciiTheme="majorHAnsi" w:hAnsiTheme="majorHAnsi"/>
        </w:rPr>
        <w:t>NART</w:t>
      </w:r>
      <w:proofErr w:type="spellEnd"/>
      <w:r w:rsidRPr="0029269A" w:rsidDel="004E1001">
        <w:rPr>
          <w:rFonts w:asciiTheme="majorHAnsi" w:hAnsiTheme="majorHAnsi"/>
        </w:rPr>
        <w:t xml:space="preserve"> = National Adult reading test; </w:t>
      </w:r>
      <w:proofErr w:type="spellStart"/>
      <w:r w:rsidRPr="0029269A" w:rsidDel="004E1001">
        <w:rPr>
          <w:rFonts w:asciiTheme="majorHAnsi" w:hAnsiTheme="majorHAnsi"/>
        </w:rPr>
        <w:t>MoCA</w:t>
      </w:r>
      <w:proofErr w:type="spellEnd"/>
      <w:r w:rsidRPr="0029269A" w:rsidDel="004E1001">
        <w:rPr>
          <w:rFonts w:asciiTheme="majorHAnsi" w:hAnsiTheme="majorHAnsi"/>
        </w:rPr>
        <w:t xml:space="preserve"> = Montreal Cognitive Assessment.</w:t>
      </w:r>
    </w:p>
    <w:p w14:paraId="094B6547" w14:textId="75FEF98C" w:rsidR="007A05CF" w:rsidRPr="0029269A" w:rsidRDefault="007A05CF">
      <w:pPr>
        <w:rPr>
          <w:rFonts w:asciiTheme="majorHAnsi" w:hAnsiTheme="majorHAnsi"/>
        </w:rPr>
      </w:pPr>
      <w:r w:rsidRPr="0029269A">
        <w:rPr>
          <w:rFonts w:asciiTheme="majorHAnsi" w:hAnsiTheme="majorHAnsi"/>
        </w:rPr>
        <w:br w:type="page"/>
      </w:r>
    </w:p>
    <w:p w14:paraId="2D2876B2" w14:textId="77777777" w:rsidR="007A05CF" w:rsidRPr="0029269A" w:rsidRDefault="007A05CF" w:rsidP="007A05CF">
      <w:pPr>
        <w:spacing w:line="480" w:lineRule="auto"/>
        <w:rPr>
          <w:rFonts w:asciiTheme="majorHAnsi" w:hAnsiTheme="majorHAnsi"/>
        </w:rPr>
      </w:pPr>
      <w:r w:rsidRPr="0029269A">
        <w:rPr>
          <w:rFonts w:asciiTheme="majorHAnsi" w:hAnsiTheme="majorHAnsi"/>
        </w:rPr>
        <w:lastRenderedPageBreak/>
        <w:t>Table 2</w:t>
      </w:r>
    </w:p>
    <w:p w14:paraId="045E48DC" w14:textId="77777777" w:rsidR="007A05CF" w:rsidRPr="0029269A" w:rsidRDefault="007A05CF" w:rsidP="007A05CF">
      <w:pPr>
        <w:spacing w:line="480" w:lineRule="auto"/>
        <w:rPr>
          <w:rFonts w:asciiTheme="majorHAnsi" w:hAnsiTheme="majorHAnsi"/>
        </w:rPr>
      </w:pPr>
      <w:r w:rsidRPr="0029269A">
        <w:rPr>
          <w:rFonts w:asciiTheme="majorHAnsi" w:hAnsiTheme="majorHAnsi"/>
        </w:rPr>
        <w:t>Eye movement measures for control and stroke groups and ANOVA results.</w:t>
      </w:r>
    </w:p>
    <w:tbl>
      <w:tblPr>
        <w:tblStyle w:val="TableGrid"/>
        <w:tblW w:w="836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134"/>
        <w:gridCol w:w="1701"/>
        <w:gridCol w:w="1843"/>
        <w:gridCol w:w="1843"/>
        <w:gridCol w:w="1843"/>
      </w:tblGrid>
      <w:tr w:rsidR="007A05CF" w:rsidRPr="00531C7D" w14:paraId="68422825" w14:textId="77777777" w:rsidTr="00C63B7D">
        <w:trPr>
          <w:trHeight w:val="300"/>
        </w:trPr>
        <w:tc>
          <w:tcPr>
            <w:tcW w:w="1134" w:type="dxa"/>
          </w:tcPr>
          <w:p w14:paraId="301DCA42" w14:textId="77777777" w:rsidR="007A05CF" w:rsidRPr="0029269A" w:rsidRDefault="007A05CF" w:rsidP="00C63B7D">
            <w:pPr>
              <w:spacing w:line="480" w:lineRule="auto"/>
              <w:rPr>
                <w:rFonts w:asciiTheme="majorHAnsi" w:eastAsia="Times New Roman" w:hAnsiTheme="majorHAnsi"/>
                <w:bCs/>
                <w:color w:val="000000"/>
                <w:szCs w:val="24"/>
                <w:lang w:eastAsia="en-GB"/>
              </w:rPr>
            </w:pPr>
          </w:p>
        </w:tc>
        <w:tc>
          <w:tcPr>
            <w:tcW w:w="1701" w:type="dxa"/>
            <w:noWrap/>
          </w:tcPr>
          <w:p w14:paraId="01E51182" w14:textId="7941264F" w:rsidR="007A05CF" w:rsidRPr="0029269A" w:rsidRDefault="00C63B7D" w:rsidP="00C63B7D">
            <w:pPr>
              <w:spacing w:line="480" w:lineRule="auto"/>
              <w:rPr>
                <w:rFonts w:asciiTheme="majorHAnsi" w:eastAsia="Times New Roman" w:hAnsiTheme="majorHAnsi"/>
                <w:bCs/>
                <w:color w:val="000000"/>
                <w:szCs w:val="24"/>
                <w:lang w:eastAsia="en-GB"/>
              </w:rPr>
            </w:pPr>
            <w:r w:rsidRPr="0029269A">
              <w:rPr>
                <w:rFonts w:asciiTheme="majorHAnsi" w:eastAsia="Times New Roman" w:hAnsiTheme="majorHAnsi"/>
                <w:bCs/>
                <w:color w:val="000000"/>
                <w:szCs w:val="24"/>
                <w:lang w:eastAsia="en-GB"/>
              </w:rPr>
              <w:t xml:space="preserve">Accuracy </w:t>
            </w:r>
            <w:r w:rsidR="007A05CF" w:rsidRPr="0029269A">
              <w:rPr>
                <w:rFonts w:asciiTheme="majorHAnsi" w:eastAsia="Times New Roman" w:hAnsiTheme="majorHAnsi"/>
                <w:bCs/>
                <w:color w:val="000000"/>
                <w:szCs w:val="24"/>
                <w:lang w:eastAsia="en-GB"/>
              </w:rPr>
              <w:t>to target (proportion)</w:t>
            </w:r>
          </w:p>
        </w:tc>
        <w:tc>
          <w:tcPr>
            <w:tcW w:w="1843" w:type="dxa"/>
            <w:noWrap/>
          </w:tcPr>
          <w:p w14:paraId="4BDD5F4C" w14:textId="77777777" w:rsidR="007A05CF" w:rsidRPr="0029269A" w:rsidRDefault="007A05CF" w:rsidP="00C63B7D">
            <w:pPr>
              <w:spacing w:line="480" w:lineRule="auto"/>
              <w:rPr>
                <w:rFonts w:asciiTheme="majorHAnsi" w:eastAsia="Times New Roman" w:hAnsiTheme="majorHAnsi"/>
                <w:bCs/>
                <w:color w:val="000000"/>
                <w:szCs w:val="24"/>
                <w:lang w:eastAsia="en-GB"/>
              </w:rPr>
            </w:pPr>
            <w:r w:rsidRPr="0029269A">
              <w:rPr>
                <w:rFonts w:asciiTheme="majorHAnsi" w:eastAsia="Times New Roman" w:hAnsiTheme="majorHAnsi"/>
                <w:bCs/>
                <w:color w:val="000000"/>
                <w:szCs w:val="24"/>
                <w:lang w:eastAsia="en-GB"/>
              </w:rPr>
              <w:t xml:space="preserve">Average of </w:t>
            </w:r>
            <w:proofErr w:type="spellStart"/>
            <w:r w:rsidRPr="0029269A">
              <w:rPr>
                <w:rFonts w:asciiTheme="majorHAnsi" w:eastAsia="Times New Roman" w:hAnsiTheme="majorHAnsi"/>
                <w:bCs/>
                <w:color w:val="000000"/>
                <w:szCs w:val="24"/>
                <w:lang w:eastAsia="en-GB"/>
              </w:rPr>
              <w:t>EM</w:t>
            </w:r>
            <w:proofErr w:type="spellEnd"/>
            <w:r w:rsidRPr="0029269A">
              <w:rPr>
                <w:rFonts w:asciiTheme="majorHAnsi" w:eastAsia="Times New Roman" w:hAnsiTheme="majorHAnsi"/>
                <w:bCs/>
                <w:color w:val="000000"/>
                <w:szCs w:val="24"/>
                <w:lang w:eastAsia="en-GB"/>
              </w:rPr>
              <w:t xml:space="preserve"> latency (</w:t>
            </w:r>
            <w:proofErr w:type="spellStart"/>
            <w:r w:rsidRPr="0029269A">
              <w:rPr>
                <w:rFonts w:asciiTheme="majorHAnsi" w:eastAsia="Times New Roman" w:hAnsiTheme="majorHAnsi"/>
                <w:bCs/>
                <w:color w:val="000000"/>
                <w:szCs w:val="24"/>
                <w:lang w:eastAsia="en-GB"/>
              </w:rPr>
              <w:t>ms</w:t>
            </w:r>
            <w:proofErr w:type="spellEnd"/>
            <w:r w:rsidRPr="0029269A">
              <w:rPr>
                <w:rFonts w:asciiTheme="majorHAnsi" w:eastAsia="Times New Roman" w:hAnsiTheme="majorHAnsi"/>
                <w:bCs/>
                <w:color w:val="000000"/>
                <w:szCs w:val="24"/>
                <w:lang w:eastAsia="en-GB"/>
              </w:rPr>
              <w:t>)</w:t>
            </w:r>
          </w:p>
        </w:tc>
        <w:tc>
          <w:tcPr>
            <w:tcW w:w="1843" w:type="dxa"/>
            <w:noWrap/>
          </w:tcPr>
          <w:p w14:paraId="069DD3DC" w14:textId="77777777" w:rsidR="007A05CF" w:rsidRPr="0029269A" w:rsidRDefault="007A05CF" w:rsidP="00C63B7D">
            <w:pPr>
              <w:spacing w:line="480" w:lineRule="auto"/>
              <w:rPr>
                <w:rFonts w:asciiTheme="majorHAnsi" w:eastAsia="Times New Roman" w:hAnsiTheme="majorHAnsi"/>
                <w:bCs/>
                <w:color w:val="000000"/>
                <w:szCs w:val="24"/>
                <w:lang w:eastAsia="en-GB"/>
              </w:rPr>
            </w:pPr>
            <w:r w:rsidRPr="0029269A">
              <w:rPr>
                <w:rFonts w:asciiTheme="majorHAnsi" w:eastAsia="Times New Roman" w:hAnsiTheme="majorHAnsi"/>
                <w:bCs/>
                <w:color w:val="000000"/>
                <w:szCs w:val="24"/>
                <w:lang w:eastAsia="en-GB"/>
              </w:rPr>
              <w:t xml:space="preserve">Average </w:t>
            </w:r>
            <w:proofErr w:type="gramStart"/>
            <w:r w:rsidRPr="0029269A">
              <w:rPr>
                <w:rFonts w:asciiTheme="majorHAnsi" w:eastAsia="Times New Roman" w:hAnsiTheme="majorHAnsi"/>
                <w:bCs/>
                <w:color w:val="000000"/>
                <w:szCs w:val="24"/>
                <w:lang w:eastAsia="en-GB"/>
              </w:rPr>
              <w:t xml:space="preserve">of  </w:t>
            </w:r>
            <w:proofErr w:type="spellStart"/>
            <w:r w:rsidRPr="0029269A">
              <w:rPr>
                <w:rFonts w:asciiTheme="majorHAnsi" w:eastAsia="Times New Roman" w:hAnsiTheme="majorHAnsi"/>
                <w:bCs/>
                <w:color w:val="000000"/>
                <w:szCs w:val="24"/>
                <w:lang w:eastAsia="en-GB"/>
              </w:rPr>
              <w:t>EM</w:t>
            </w:r>
            <w:proofErr w:type="spellEnd"/>
            <w:proofErr w:type="gramEnd"/>
            <w:r w:rsidRPr="0029269A">
              <w:rPr>
                <w:rFonts w:asciiTheme="majorHAnsi" w:eastAsia="Times New Roman" w:hAnsiTheme="majorHAnsi"/>
                <w:bCs/>
                <w:color w:val="000000"/>
                <w:szCs w:val="24"/>
                <w:lang w:eastAsia="en-GB"/>
              </w:rPr>
              <w:t xml:space="preserve"> duration to reach target region (</w:t>
            </w:r>
            <w:proofErr w:type="spellStart"/>
            <w:r w:rsidRPr="0029269A">
              <w:rPr>
                <w:rFonts w:asciiTheme="majorHAnsi" w:eastAsia="Times New Roman" w:hAnsiTheme="majorHAnsi"/>
                <w:bCs/>
                <w:color w:val="000000"/>
                <w:szCs w:val="24"/>
                <w:lang w:eastAsia="en-GB"/>
              </w:rPr>
              <w:t>ms</w:t>
            </w:r>
            <w:proofErr w:type="spellEnd"/>
            <w:r w:rsidRPr="0029269A">
              <w:rPr>
                <w:rFonts w:asciiTheme="majorHAnsi" w:eastAsia="Times New Roman" w:hAnsiTheme="majorHAnsi"/>
                <w:bCs/>
                <w:color w:val="000000"/>
                <w:szCs w:val="24"/>
                <w:lang w:eastAsia="en-GB"/>
              </w:rPr>
              <w:t>)</w:t>
            </w:r>
          </w:p>
        </w:tc>
        <w:tc>
          <w:tcPr>
            <w:tcW w:w="1843" w:type="dxa"/>
            <w:noWrap/>
          </w:tcPr>
          <w:p w14:paraId="6FD562F4" w14:textId="77777777" w:rsidR="007A05CF" w:rsidRPr="0029269A" w:rsidRDefault="007A05CF" w:rsidP="00C63B7D">
            <w:pPr>
              <w:spacing w:line="480" w:lineRule="auto"/>
              <w:rPr>
                <w:rFonts w:asciiTheme="majorHAnsi" w:eastAsia="Times New Roman" w:hAnsiTheme="majorHAnsi"/>
                <w:bCs/>
                <w:color w:val="000000"/>
                <w:szCs w:val="24"/>
                <w:lang w:eastAsia="en-GB"/>
              </w:rPr>
            </w:pPr>
            <w:r w:rsidRPr="0029269A">
              <w:rPr>
                <w:rFonts w:asciiTheme="majorHAnsi" w:eastAsia="Times New Roman" w:hAnsiTheme="majorHAnsi"/>
                <w:bCs/>
                <w:color w:val="000000"/>
                <w:szCs w:val="24"/>
                <w:lang w:eastAsia="en-GB"/>
              </w:rPr>
              <w:t xml:space="preserve">Average </w:t>
            </w:r>
            <w:proofErr w:type="gramStart"/>
            <w:r w:rsidRPr="0029269A">
              <w:rPr>
                <w:rFonts w:asciiTheme="majorHAnsi" w:eastAsia="Times New Roman" w:hAnsiTheme="majorHAnsi"/>
                <w:bCs/>
                <w:color w:val="000000"/>
                <w:szCs w:val="24"/>
                <w:lang w:eastAsia="en-GB"/>
              </w:rPr>
              <w:t>number  of</w:t>
            </w:r>
            <w:proofErr w:type="gramEnd"/>
            <w:r w:rsidRPr="0029269A">
              <w:rPr>
                <w:rFonts w:asciiTheme="majorHAnsi" w:eastAsia="Times New Roman" w:hAnsiTheme="majorHAnsi"/>
                <w:bCs/>
                <w:color w:val="000000"/>
                <w:szCs w:val="24"/>
                <w:lang w:eastAsia="en-GB"/>
              </w:rPr>
              <w:t xml:space="preserve"> visits to region</w:t>
            </w:r>
          </w:p>
        </w:tc>
      </w:tr>
      <w:tr w:rsidR="007A05CF" w:rsidRPr="00531C7D" w14:paraId="7883F468" w14:textId="77777777" w:rsidTr="00C63B7D">
        <w:trPr>
          <w:trHeight w:val="300"/>
        </w:trPr>
        <w:tc>
          <w:tcPr>
            <w:tcW w:w="1134" w:type="dxa"/>
            <w:tcBorders>
              <w:bottom w:val="single" w:sz="4" w:space="0" w:color="auto"/>
            </w:tcBorders>
          </w:tcPr>
          <w:p w14:paraId="4D0AF6DF" w14:textId="77777777" w:rsidR="007A05CF" w:rsidRPr="00531C7D" w:rsidRDefault="007A05CF" w:rsidP="00C63B7D">
            <w:pPr>
              <w:spacing w:line="480" w:lineRule="auto"/>
              <w:rPr>
                <w:rFonts w:asciiTheme="majorHAnsi" w:eastAsia="Times New Roman" w:hAnsiTheme="majorHAnsi"/>
                <w:bCs/>
                <w:color w:val="000000"/>
                <w:szCs w:val="24"/>
                <w:lang w:eastAsia="en-GB"/>
              </w:rPr>
            </w:pPr>
          </w:p>
        </w:tc>
        <w:tc>
          <w:tcPr>
            <w:tcW w:w="7230" w:type="dxa"/>
            <w:gridSpan w:val="4"/>
            <w:tcBorders>
              <w:bottom w:val="single" w:sz="4" w:space="0" w:color="auto"/>
            </w:tcBorders>
            <w:noWrap/>
          </w:tcPr>
          <w:p w14:paraId="38ADA446" w14:textId="77777777" w:rsidR="007A05CF" w:rsidRPr="0029269A" w:rsidRDefault="007A05CF" w:rsidP="00C63B7D">
            <w:pPr>
              <w:spacing w:line="480" w:lineRule="auto"/>
              <w:jc w:val="center"/>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Mean (SD), range</w:t>
            </w:r>
          </w:p>
        </w:tc>
      </w:tr>
      <w:tr w:rsidR="007A05CF" w:rsidRPr="00531C7D" w14:paraId="14D05EEC" w14:textId="77777777" w:rsidTr="00C63B7D">
        <w:trPr>
          <w:trHeight w:val="300"/>
        </w:trPr>
        <w:tc>
          <w:tcPr>
            <w:tcW w:w="1134" w:type="dxa"/>
            <w:tcBorders>
              <w:top w:val="single" w:sz="4" w:space="0" w:color="auto"/>
              <w:bottom w:val="nil"/>
            </w:tcBorders>
          </w:tcPr>
          <w:p w14:paraId="794437F5"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Control Group</w:t>
            </w:r>
          </w:p>
          <w:p w14:paraId="4923ADB6"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N= 10</w:t>
            </w:r>
          </w:p>
        </w:tc>
        <w:tc>
          <w:tcPr>
            <w:tcW w:w="1701" w:type="dxa"/>
            <w:tcBorders>
              <w:top w:val="single" w:sz="4" w:space="0" w:color="auto"/>
              <w:bottom w:val="nil"/>
            </w:tcBorders>
            <w:noWrap/>
          </w:tcPr>
          <w:p w14:paraId="78CBF4C2"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 xml:space="preserve">.82 (.19), </w:t>
            </w:r>
          </w:p>
          <w:p w14:paraId="4379A7EB"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.5-1</w:t>
            </w:r>
          </w:p>
        </w:tc>
        <w:tc>
          <w:tcPr>
            <w:tcW w:w="1843" w:type="dxa"/>
            <w:tcBorders>
              <w:top w:val="single" w:sz="4" w:space="0" w:color="auto"/>
              <w:bottom w:val="nil"/>
            </w:tcBorders>
            <w:noWrap/>
          </w:tcPr>
          <w:p w14:paraId="2D2BBC83"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251.61 (26.97), 210.38- 291.5</w:t>
            </w:r>
          </w:p>
        </w:tc>
        <w:tc>
          <w:tcPr>
            <w:tcW w:w="1843" w:type="dxa"/>
            <w:tcBorders>
              <w:top w:val="single" w:sz="4" w:space="0" w:color="auto"/>
              <w:bottom w:val="nil"/>
            </w:tcBorders>
            <w:noWrap/>
          </w:tcPr>
          <w:p w14:paraId="01EBB4C7"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267.39 (37.66),</w:t>
            </w:r>
          </w:p>
          <w:p w14:paraId="4A82D8D6"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210.38-327.25</w:t>
            </w:r>
          </w:p>
        </w:tc>
        <w:tc>
          <w:tcPr>
            <w:tcW w:w="1843" w:type="dxa"/>
            <w:tcBorders>
              <w:top w:val="single" w:sz="4" w:space="0" w:color="auto"/>
              <w:bottom w:val="nil"/>
            </w:tcBorders>
            <w:noWrap/>
          </w:tcPr>
          <w:p w14:paraId="18C55979"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1 (.01),</w:t>
            </w:r>
          </w:p>
          <w:p w14:paraId="66062543"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 xml:space="preserve"> 1-1.04</w:t>
            </w:r>
          </w:p>
        </w:tc>
      </w:tr>
      <w:tr w:rsidR="007A05CF" w:rsidRPr="00531C7D" w14:paraId="7DC9E803" w14:textId="77777777" w:rsidTr="00C63B7D">
        <w:trPr>
          <w:trHeight w:val="300"/>
        </w:trPr>
        <w:tc>
          <w:tcPr>
            <w:tcW w:w="1134" w:type="dxa"/>
            <w:tcBorders>
              <w:top w:val="nil"/>
              <w:bottom w:val="single" w:sz="4" w:space="0" w:color="auto"/>
            </w:tcBorders>
          </w:tcPr>
          <w:p w14:paraId="18D64693"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Stroke Group</w:t>
            </w:r>
          </w:p>
          <w:p w14:paraId="6F5E29C6"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N= 7</w:t>
            </w:r>
          </w:p>
        </w:tc>
        <w:tc>
          <w:tcPr>
            <w:tcW w:w="1701" w:type="dxa"/>
            <w:tcBorders>
              <w:top w:val="nil"/>
              <w:bottom w:val="single" w:sz="4" w:space="0" w:color="auto"/>
            </w:tcBorders>
            <w:noWrap/>
          </w:tcPr>
          <w:p w14:paraId="0A758FDD"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 xml:space="preserve">.90 (.12), </w:t>
            </w:r>
          </w:p>
          <w:p w14:paraId="5B1CB95F"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.65-1</w:t>
            </w:r>
          </w:p>
        </w:tc>
        <w:tc>
          <w:tcPr>
            <w:tcW w:w="1843" w:type="dxa"/>
            <w:tcBorders>
              <w:top w:val="nil"/>
              <w:bottom w:val="single" w:sz="4" w:space="0" w:color="auto"/>
            </w:tcBorders>
            <w:noWrap/>
          </w:tcPr>
          <w:p w14:paraId="7800522B"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282.43 (53.90),</w:t>
            </w:r>
          </w:p>
          <w:p w14:paraId="3F5D2199"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210.38-347.88</w:t>
            </w:r>
          </w:p>
        </w:tc>
        <w:tc>
          <w:tcPr>
            <w:tcW w:w="1843" w:type="dxa"/>
            <w:tcBorders>
              <w:top w:val="nil"/>
              <w:bottom w:val="single" w:sz="4" w:space="0" w:color="auto"/>
            </w:tcBorders>
            <w:noWrap/>
          </w:tcPr>
          <w:p w14:paraId="72DECCA9"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301.77 (61.30), 213.13- 365.75</w:t>
            </w:r>
          </w:p>
        </w:tc>
        <w:tc>
          <w:tcPr>
            <w:tcW w:w="1843" w:type="dxa"/>
            <w:tcBorders>
              <w:top w:val="nil"/>
              <w:bottom w:val="single" w:sz="4" w:space="0" w:color="auto"/>
            </w:tcBorders>
            <w:noWrap/>
          </w:tcPr>
          <w:p w14:paraId="685E66AE"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 xml:space="preserve">1 (0), </w:t>
            </w:r>
          </w:p>
          <w:p w14:paraId="089601A6"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1-1</w:t>
            </w:r>
          </w:p>
        </w:tc>
      </w:tr>
      <w:tr w:rsidR="007A05CF" w:rsidRPr="00531C7D" w14:paraId="630AE0CA" w14:textId="77777777" w:rsidTr="00C63B7D">
        <w:trPr>
          <w:trHeight w:val="300"/>
        </w:trPr>
        <w:tc>
          <w:tcPr>
            <w:tcW w:w="1134" w:type="dxa"/>
            <w:tcBorders>
              <w:top w:val="single" w:sz="4" w:space="0" w:color="auto"/>
              <w:bottom w:val="single" w:sz="8" w:space="0" w:color="auto"/>
            </w:tcBorders>
            <w:shd w:val="clear" w:color="auto" w:fill="auto"/>
          </w:tcPr>
          <w:p w14:paraId="45D6A976" w14:textId="77777777" w:rsidR="007A05CF" w:rsidRPr="0029269A" w:rsidRDefault="007A05CF" w:rsidP="00C63B7D">
            <w:pPr>
              <w:spacing w:line="480" w:lineRule="auto"/>
              <w:rPr>
                <w:rFonts w:asciiTheme="majorHAnsi" w:eastAsia="Times New Roman" w:hAnsiTheme="majorHAnsi"/>
                <w:color w:val="000000"/>
                <w:szCs w:val="24"/>
                <w:lang w:eastAsia="en-GB"/>
              </w:rPr>
            </w:pPr>
            <w:r w:rsidRPr="0029269A">
              <w:rPr>
                <w:rFonts w:asciiTheme="majorHAnsi" w:eastAsia="Times New Roman" w:hAnsiTheme="majorHAnsi"/>
                <w:color w:val="000000"/>
                <w:szCs w:val="24"/>
                <w:lang w:eastAsia="en-GB"/>
              </w:rPr>
              <w:t>ANOVA</w:t>
            </w:r>
          </w:p>
        </w:tc>
        <w:tc>
          <w:tcPr>
            <w:tcW w:w="1701" w:type="dxa"/>
            <w:tcBorders>
              <w:top w:val="single" w:sz="4" w:space="0" w:color="auto"/>
              <w:bottom w:val="single" w:sz="8" w:space="0" w:color="auto"/>
            </w:tcBorders>
            <w:shd w:val="clear" w:color="auto" w:fill="auto"/>
            <w:noWrap/>
          </w:tcPr>
          <w:p w14:paraId="572FDCC5" w14:textId="77777777" w:rsidR="007A05CF" w:rsidRPr="0029269A" w:rsidRDefault="007A05CF" w:rsidP="00C63B7D">
            <w:pPr>
              <w:spacing w:line="480" w:lineRule="auto"/>
              <w:rPr>
                <w:rFonts w:asciiTheme="majorHAnsi" w:eastAsia="Times New Roman" w:hAnsiTheme="majorHAnsi"/>
                <w:color w:val="000000"/>
                <w:szCs w:val="24"/>
                <w:lang w:eastAsia="en-GB"/>
              </w:rPr>
            </w:pPr>
            <w:proofErr w:type="gramStart"/>
            <w:r w:rsidRPr="0029269A">
              <w:rPr>
                <w:rFonts w:asciiTheme="majorHAnsi" w:hAnsiTheme="majorHAnsi"/>
                <w:i/>
                <w:szCs w:val="24"/>
              </w:rPr>
              <w:t>F</w:t>
            </w:r>
            <w:r w:rsidRPr="0029269A">
              <w:rPr>
                <w:rFonts w:asciiTheme="majorHAnsi" w:hAnsiTheme="majorHAnsi"/>
                <w:szCs w:val="24"/>
              </w:rPr>
              <w:t>(</w:t>
            </w:r>
            <w:proofErr w:type="gramEnd"/>
            <w:r w:rsidRPr="0029269A">
              <w:rPr>
                <w:rFonts w:asciiTheme="majorHAnsi" w:hAnsiTheme="majorHAnsi"/>
                <w:szCs w:val="24"/>
              </w:rPr>
              <w:t xml:space="preserve">1, 15) = .91, </w:t>
            </w:r>
            <w:r w:rsidRPr="0029269A">
              <w:rPr>
                <w:rFonts w:asciiTheme="majorHAnsi" w:hAnsiTheme="majorHAnsi"/>
                <w:i/>
                <w:szCs w:val="24"/>
              </w:rPr>
              <w:t>p</w:t>
            </w:r>
            <w:r w:rsidRPr="0029269A">
              <w:rPr>
                <w:rFonts w:asciiTheme="majorHAnsi" w:hAnsiTheme="majorHAnsi"/>
                <w:szCs w:val="24"/>
              </w:rPr>
              <w:t xml:space="preserve"> = .35</w:t>
            </w:r>
          </w:p>
        </w:tc>
        <w:tc>
          <w:tcPr>
            <w:tcW w:w="1843" w:type="dxa"/>
            <w:tcBorders>
              <w:top w:val="single" w:sz="4" w:space="0" w:color="auto"/>
              <w:bottom w:val="single" w:sz="8" w:space="0" w:color="auto"/>
            </w:tcBorders>
            <w:shd w:val="clear" w:color="auto" w:fill="auto"/>
            <w:noWrap/>
          </w:tcPr>
          <w:p w14:paraId="623567A7" w14:textId="77777777" w:rsidR="007A05CF" w:rsidRPr="0029269A" w:rsidRDefault="007A05CF" w:rsidP="00C63B7D">
            <w:pPr>
              <w:spacing w:line="480" w:lineRule="auto"/>
              <w:rPr>
                <w:rFonts w:asciiTheme="majorHAnsi" w:eastAsia="Times New Roman" w:hAnsiTheme="majorHAnsi"/>
                <w:color w:val="000000"/>
                <w:szCs w:val="24"/>
                <w:lang w:eastAsia="en-GB"/>
              </w:rPr>
            </w:pPr>
            <w:proofErr w:type="gramStart"/>
            <w:r w:rsidRPr="0029269A">
              <w:rPr>
                <w:rFonts w:asciiTheme="majorHAnsi" w:hAnsiTheme="majorHAnsi"/>
                <w:i/>
                <w:szCs w:val="24"/>
              </w:rPr>
              <w:t>F</w:t>
            </w:r>
            <w:r w:rsidRPr="0029269A">
              <w:rPr>
                <w:rFonts w:asciiTheme="majorHAnsi" w:hAnsiTheme="majorHAnsi"/>
                <w:szCs w:val="24"/>
              </w:rPr>
              <w:t>(</w:t>
            </w:r>
            <w:proofErr w:type="gramEnd"/>
            <w:r w:rsidRPr="0029269A">
              <w:rPr>
                <w:rFonts w:asciiTheme="majorHAnsi" w:hAnsiTheme="majorHAnsi"/>
                <w:szCs w:val="24"/>
              </w:rPr>
              <w:t xml:space="preserve">1, 15) = 2.45, </w:t>
            </w:r>
            <w:r w:rsidRPr="0029269A">
              <w:rPr>
                <w:rFonts w:asciiTheme="majorHAnsi" w:hAnsiTheme="majorHAnsi"/>
                <w:i/>
                <w:szCs w:val="24"/>
              </w:rPr>
              <w:t>p</w:t>
            </w:r>
            <w:r w:rsidRPr="0029269A">
              <w:rPr>
                <w:rFonts w:asciiTheme="majorHAnsi" w:hAnsiTheme="majorHAnsi"/>
                <w:szCs w:val="24"/>
              </w:rPr>
              <w:t xml:space="preserve"> = .14</w:t>
            </w:r>
          </w:p>
        </w:tc>
        <w:tc>
          <w:tcPr>
            <w:tcW w:w="1843" w:type="dxa"/>
            <w:tcBorders>
              <w:top w:val="single" w:sz="4" w:space="0" w:color="auto"/>
              <w:bottom w:val="single" w:sz="8" w:space="0" w:color="auto"/>
            </w:tcBorders>
            <w:shd w:val="clear" w:color="auto" w:fill="auto"/>
            <w:noWrap/>
          </w:tcPr>
          <w:p w14:paraId="35D655B3" w14:textId="77777777" w:rsidR="007A05CF" w:rsidRPr="0029269A" w:rsidRDefault="007A05CF" w:rsidP="00C63B7D">
            <w:pPr>
              <w:spacing w:line="480" w:lineRule="auto"/>
              <w:rPr>
                <w:rFonts w:asciiTheme="majorHAnsi" w:eastAsia="Times New Roman" w:hAnsiTheme="majorHAnsi"/>
                <w:color w:val="000000"/>
                <w:szCs w:val="24"/>
                <w:lang w:eastAsia="en-GB"/>
              </w:rPr>
            </w:pPr>
            <w:proofErr w:type="gramStart"/>
            <w:r w:rsidRPr="0029269A">
              <w:rPr>
                <w:rFonts w:asciiTheme="majorHAnsi" w:hAnsiTheme="majorHAnsi"/>
                <w:i/>
                <w:szCs w:val="24"/>
              </w:rPr>
              <w:t>F</w:t>
            </w:r>
            <w:r w:rsidRPr="0029269A">
              <w:rPr>
                <w:rFonts w:asciiTheme="majorHAnsi" w:hAnsiTheme="majorHAnsi"/>
                <w:szCs w:val="24"/>
              </w:rPr>
              <w:t>(</w:t>
            </w:r>
            <w:proofErr w:type="gramEnd"/>
            <w:r w:rsidRPr="0029269A">
              <w:rPr>
                <w:rFonts w:asciiTheme="majorHAnsi" w:hAnsiTheme="majorHAnsi"/>
                <w:szCs w:val="24"/>
              </w:rPr>
              <w:t xml:space="preserve">1, 15) = 2.07, </w:t>
            </w:r>
            <w:r w:rsidRPr="0029269A">
              <w:rPr>
                <w:rFonts w:asciiTheme="majorHAnsi" w:hAnsiTheme="majorHAnsi"/>
                <w:i/>
                <w:szCs w:val="24"/>
              </w:rPr>
              <w:t>p</w:t>
            </w:r>
            <w:r w:rsidRPr="0029269A">
              <w:rPr>
                <w:rFonts w:asciiTheme="majorHAnsi" w:hAnsiTheme="majorHAnsi"/>
                <w:szCs w:val="24"/>
              </w:rPr>
              <w:t xml:space="preserve"> = .17</w:t>
            </w:r>
          </w:p>
        </w:tc>
        <w:tc>
          <w:tcPr>
            <w:tcW w:w="1843" w:type="dxa"/>
            <w:tcBorders>
              <w:top w:val="single" w:sz="4" w:space="0" w:color="auto"/>
              <w:bottom w:val="single" w:sz="8" w:space="0" w:color="auto"/>
            </w:tcBorders>
            <w:shd w:val="clear" w:color="auto" w:fill="auto"/>
            <w:noWrap/>
          </w:tcPr>
          <w:p w14:paraId="7AA27A4F" w14:textId="77777777" w:rsidR="007A05CF" w:rsidRPr="0029269A" w:rsidRDefault="007A05CF" w:rsidP="00C63B7D">
            <w:pPr>
              <w:spacing w:line="480" w:lineRule="auto"/>
              <w:rPr>
                <w:rFonts w:asciiTheme="majorHAnsi" w:hAnsiTheme="majorHAnsi"/>
                <w:szCs w:val="24"/>
              </w:rPr>
            </w:pPr>
            <w:proofErr w:type="gramStart"/>
            <w:r w:rsidRPr="0029269A">
              <w:rPr>
                <w:rFonts w:asciiTheme="majorHAnsi" w:hAnsiTheme="majorHAnsi"/>
                <w:i/>
                <w:szCs w:val="24"/>
              </w:rPr>
              <w:t>F</w:t>
            </w:r>
            <w:r w:rsidRPr="0029269A">
              <w:rPr>
                <w:rFonts w:asciiTheme="majorHAnsi" w:hAnsiTheme="majorHAnsi"/>
                <w:szCs w:val="24"/>
              </w:rPr>
              <w:t>(</w:t>
            </w:r>
            <w:proofErr w:type="gramEnd"/>
            <w:r w:rsidRPr="0029269A">
              <w:rPr>
                <w:rFonts w:asciiTheme="majorHAnsi" w:hAnsiTheme="majorHAnsi"/>
                <w:szCs w:val="24"/>
              </w:rPr>
              <w:t xml:space="preserve">1, 15) = 1.99, </w:t>
            </w:r>
            <w:r w:rsidRPr="0029269A">
              <w:rPr>
                <w:rFonts w:asciiTheme="majorHAnsi" w:hAnsiTheme="majorHAnsi"/>
                <w:i/>
                <w:szCs w:val="24"/>
              </w:rPr>
              <w:t>p</w:t>
            </w:r>
            <w:r w:rsidRPr="0029269A">
              <w:rPr>
                <w:rFonts w:asciiTheme="majorHAnsi" w:hAnsiTheme="majorHAnsi"/>
                <w:szCs w:val="24"/>
              </w:rPr>
              <w:t xml:space="preserve"> = .18</w:t>
            </w:r>
          </w:p>
          <w:p w14:paraId="463B1113" w14:textId="77777777" w:rsidR="007A05CF" w:rsidRPr="0029269A" w:rsidRDefault="007A05CF" w:rsidP="00C63B7D">
            <w:pPr>
              <w:spacing w:line="480" w:lineRule="auto"/>
              <w:rPr>
                <w:rFonts w:asciiTheme="majorHAnsi" w:eastAsia="Times New Roman" w:hAnsiTheme="majorHAnsi"/>
                <w:color w:val="000000"/>
                <w:szCs w:val="24"/>
                <w:lang w:eastAsia="en-GB"/>
              </w:rPr>
            </w:pPr>
          </w:p>
        </w:tc>
      </w:tr>
    </w:tbl>
    <w:p w14:paraId="51B879E0" w14:textId="43F66D26" w:rsidR="007A05CF" w:rsidRPr="0029269A" w:rsidRDefault="007A05CF" w:rsidP="006C3D41">
      <w:pPr>
        <w:spacing w:line="480" w:lineRule="auto"/>
        <w:rPr>
          <w:rFonts w:asciiTheme="majorHAnsi" w:hAnsiTheme="majorHAnsi"/>
        </w:rPr>
      </w:pPr>
    </w:p>
    <w:p w14:paraId="5FC631FB" w14:textId="77777777" w:rsidR="007A05CF" w:rsidRPr="0029269A" w:rsidRDefault="007A05CF">
      <w:pPr>
        <w:rPr>
          <w:rFonts w:asciiTheme="majorHAnsi" w:hAnsiTheme="majorHAnsi"/>
        </w:rPr>
      </w:pPr>
      <w:r w:rsidRPr="0029269A">
        <w:rPr>
          <w:rFonts w:asciiTheme="majorHAnsi" w:hAnsiTheme="majorHAnsi"/>
        </w:rPr>
        <w:br w:type="page"/>
      </w:r>
    </w:p>
    <w:p w14:paraId="68F33489" w14:textId="77777777" w:rsidR="007A05CF" w:rsidRPr="0029269A" w:rsidRDefault="007A05CF" w:rsidP="007A05CF">
      <w:pPr>
        <w:spacing w:line="480" w:lineRule="auto"/>
        <w:rPr>
          <w:rFonts w:asciiTheme="majorHAnsi" w:hAnsiTheme="majorHAnsi"/>
        </w:rPr>
      </w:pPr>
      <w:r w:rsidRPr="0029269A">
        <w:rPr>
          <w:rFonts w:asciiTheme="majorHAnsi" w:hAnsiTheme="majorHAnsi"/>
        </w:rPr>
        <w:lastRenderedPageBreak/>
        <w:t xml:space="preserve">Table 3. </w:t>
      </w:r>
    </w:p>
    <w:p w14:paraId="553365FA" w14:textId="77777777" w:rsidR="007A05CF" w:rsidRPr="0029269A" w:rsidRDefault="007A05CF" w:rsidP="007A05CF">
      <w:pPr>
        <w:spacing w:line="480" w:lineRule="auto"/>
        <w:rPr>
          <w:rFonts w:asciiTheme="majorHAnsi" w:hAnsiTheme="majorHAnsi"/>
        </w:rPr>
      </w:pPr>
      <w:r w:rsidRPr="0029269A">
        <w:rPr>
          <w:rFonts w:asciiTheme="majorHAnsi" w:hAnsiTheme="majorHAnsi"/>
        </w:rPr>
        <w:t>Eye movement and UL movement outcome measures for the control and unimpaired limb conditions.</w:t>
      </w:r>
    </w:p>
    <w:tbl>
      <w:tblPr>
        <w:tblStyle w:val="TableGrid"/>
        <w:tblW w:w="7926"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361"/>
        <w:gridCol w:w="1615"/>
        <w:gridCol w:w="1418"/>
        <w:gridCol w:w="1297"/>
      </w:tblGrid>
      <w:tr w:rsidR="007A05CF" w:rsidRPr="00531C7D" w14:paraId="211D5677" w14:textId="77777777" w:rsidTr="007A05CF">
        <w:tc>
          <w:tcPr>
            <w:tcW w:w="2235" w:type="dxa"/>
            <w:tcBorders>
              <w:top w:val="single" w:sz="8" w:space="0" w:color="auto"/>
              <w:bottom w:val="nil"/>
            </w:tcBorders>
          </w:tcPr>
          <w:p w14:paraId="2FDC0B7A" w14:textId="77777777" w:rsidR="007A05CF" w:rsidRPr="0029269A" w:rsidRDefault="007A05CF" w:rsidP="007A05CF">
            <w:pPr>
              <w:spacing w:line="480" w:lineRule="auto"/>
              <w:rPr>
                <w:rFonts w:asciiTheme="majorHAnsi" w:hAnsiTheme="majorHAnsi"/>
                <w:szCs w:val="24"/>
              </w:rPr>
            </w:pPr>
          </w:p>
        </w:tc>
        <w:tc>
          <w:tcPr>
            <w:tcW w:w="2976" w:type="dxa"/>
            <w:gridSpan w:val="2"/>
            <w:tcBorders>
              <w:top w:val="single" w:sz="8" w:space="0" w:color="auto"/>
              <w:bottom w:val="nil"/>
            </w:tcBorders>
          </w:tcPr>
          <w:p w14:paraId="27B11120" w14:textId="77777777" w:rsidR="007A05CF" w:rsidRPr="0029269A" w:rsidRDefault="007A05CF" w:rsidP="007A05CF">
            <w:pPr>
              <w:spacing w:line="480" w:lineRule="auto"/>
              <w:jc w:val="center"/>
              <w:rPr>
                <w:rFonts w:asciiTheme="majorHAnsi" w:hAnsiTheme="majorHAnsi"/>
                <w:szCs w:val="24"/>
              </w:rPr>
            </w:pPr>
            <w:r w:rsidRPr="0029269A">
              <w:rPr>
                <w:rFonts w:asciiTheme="majorHAnsi" w:hAnsiTheme="majorHAnsi"/>
                <w:szCs w:val="24"/>
              </w:rPr>
              <w:t>Control (N=6)</w:t>
            </w:r>
          </w:p>
        </w:tc>
        <w:tc>
          <w:tcPr>
            <w:tcW w:w="2715" w:type="dxa"/>
            <w:gridSpan w:val="2"/>
            <w:tcBorders>
              <w:top w:val="single" w:sz="8" w:space="0" w:color="auto"/>
              <w:bottom w:val="nil"/>
            </w:tcBorders>
          </w:tcPr>
          <w:p w14:paraId="4EEACF3E" w14:textId="77777777" w:rsidR="007A05CF" w:rsidRPr="0029269A" w:rsidRDefault="007A05CF" w:rsidP="007A05CF">
            <w:pPr>
              <w:spacing w:line="480" w:lineRule="auto"/>
              <w:jc w:val="center"/>
              <w:rPr>
                <w:rFonts w:asciiTheme="majorHAnsi" w:hAnsiTheme="majorHAnsi"/>
                <w:szCs w:val="24"/>
              </w:rPr>
            </w:pPr>
            <w:r w:rsidRPr="0029269A">
              <w:rPr>
                <w:rFonts w:asciiTheme="majorHAnsi" w:hAnsiTheme="majorHAnsi"/>
                <w:szCs w:val="24"/>
              </w:rPr>
              <w:t>Unimpaired Limb (N=6)</w:t>
            </w:r>
          </w:p>
        </w:tc>
      </w:tr>
      <w:tr w:rsidR="007A05CF" w:rsidRPr="00531C7D" w14:paraId="7C506EC0" w14:textId="77777777" w:rsidTr="0088323F">
        <w:tc>
          <w:tcPr>
            <w:tcW w:w="2235" w:type="dxa"/>
            <w:tcBorders>
              <w:top w:val="nil"/>
              <w:bottom w:val="single" w:sz="4" w:space="0" w:color="auto"/>
            </w:tcBorders>
          </w:tcPr>
          <w:p w14:paraId="7D8ADE01" w14:textId="77777777" w:rsidR="007A05CF" w:rsidRPr="0029269A" w:rsidRDefault="007A05CF" w:rsidP="00C63B7D">
            <w:pPr>
              <w:spacing w:line="480" w:lineRule="auto"/>
              <w:rPr>
                <w:rFonts w:asciiTheme="majorHAnsi" w:hAnsiTheme="majorHAnsi"/>
                <w:szCs w:val="24"/>
              </w:rPr>
            </w:pPr>
          </w:p>
        </w:tc>
        <w:tc>
          <w:tcPr>
            <w:tcW w:w="1361" w:type="dxa"/>
            <w:tcBorders>
              <w:top w:val="nil"/>
              <w:bottom w:val="single" w:sz="4" w:space="0" w:color="auto"/>
            </w:tcBorders>
          </w:tcPr>
          <w:p w14:paraId="5373D734"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Static</w:t>
            </w:r>
          </w:p>
        </w:tc>
        <w:tc>
          <w:tcPr>
            <w:tcW w:w="1615" w:type="dxa"/>
            <w:tcBorders>
              <w:top w:val="nil"/>
              <w:bottom w:val="single" w:sz="4" w:space="0" w:color="auto"/>
            </w:tcBorders>
          </w:tcPr>
          <w:p w14:paraId="1E13D610"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Dynamic</w:t>
            </w:r>
          </w:p>
        </w:tc>
        <w:tc>
          <w:tcPr>
            <w:tcW w:w="1418" w:type="dxa"/>
            <w:tcBorders>
              <w:top w:val="nil"/>
              <w:bottom w:val="single" w:sz="4" w:space="0" w:color="auto"/>
            </w:tcBorders>
          </w:tcPr>
          <w:p w14:paraId="7A07D410"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Static</w:t>
            </w:r>
          </w:p>
        </w:tc>
        <w:tc>
          <w:tcPr>
            <w:tcW w:w="1297" w:type="dxa"/>
            <w:tcBorders>
              <w:top w:val="nil"/>
              <w:bottom w:val="single" w:sz="4" w:space="0" w:color="auto"/>
            </w:tcBorders>
          </w:tcPr>
          <w:p w14:paraId="195F691E"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Dynamic</w:t>
            </w:r>
          </w:p>
        </w:tc>
      </w:tr>
      <w:tr w:rsidR="007A05CF" w:rsidRPr="00531C7D" w14:paraId="73653E2D" w14:textId="77777777" w:rsidTr="0088323F">
        <w:tc>
          <w:tcPr>
            <w:tcW w:w="2235" w:type="dxa"/>
            <w:tcBorders>
              <w:top w:val="single" w:sz="4" w:space="0" w:color="auto"/>
            </w:tcBorders>
          </w:tcPr>
          <w:p w14:paraId="34B5A733"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Successful movement </w:t>
            </w:r>
          </w:p>
          <w:p w14:paraId="37DC1549"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w:t>
            </w:r>
            <w:proofErr w:type="gramStart"/>
            <w:r w:rsidRPr="0029269A">
              <w:rPr>
                <w:rFonts w:asciiTheme="majorHAnsi" w:hAnsiTheme="majorHAnsi"/>
                <w:szCs w:val="24"/>
              </w:rPr>
              <w:t>proportion</w:t>
            </w:r>
            <w:proofErr w:type="gramEnd"/>
            <w:r w:rsidRPr="0029269A">
              <w:rPr>
                <w:rFonts w:asciiTheme="majorHAnsi" w:hAnsiTheme="majorHAnsi"/>
                <w:szCs w:val="24"/>
              </w:rPr>
              <w:t>)</w:t>
            </w:r>
          </w:p>
        </w:tc>
        <w:tc>
          <w:tcPr>
            <w:tcW w:w="1361" w:type="dxa"/>
            <w:tcBorders>
              <w:top w:val="single" w:sz="4" w:space="0" w:color="auto"/>
            </w:tcBorders>
          </w:tcPr>
          <w:p w14:paraId="11296F7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.98 (.05)</w:t>
            </w:r>
          </w:p>
        </w:tc>
        <w:tc>
          <w:tcPr>
            <w:tcW w:w="1615" w:type="dxa"/>
            <w:tcBorders>
              <w:top w:val="single" w:sz="4" w:space="0" w:color="auto"/>
            </w:tcBorders>
          </w:tcPr>
          <w:p w14:paraId="7DA692FA"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 (0)</w:t>
            </w:r>
          </w:p>
        </w:tc>
        <w:tc>
          <w:tcPr>
            <w:tcW w:w="1418" w:type="dxa"/>
            <w:tcBorders>
              <w:top w:val="single" w:sz="4" w:space="0" w:color="auto"/>
            </w:tcBorders>
          </w:tcPr>
          <w:p w14:paraId="7A618417"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.98 (.05)</w:t>
            </w:r>
          </w:p>
        </w:tc>
        <w:tc>
          <w:tcPr>
            <w:tcW w:w="1297" w:type="dxa"/>
            <w:tcBorders>
              <w:top w:val="single" w:sz="4" w:space="0" w:color="auto"/>
            </w:tcBorders>
          </w:tcPr>
          <w:p w14:paraId="0A156F8E"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 (0)</w:t>
            </w:r>
          </w:p>
        </w:tc>
      </w:tr>
      <w:tr w:rsidR="007A05CF" w:rsidRPr="00531C7D" w14:paraId="1AC0773E" w14:textId="77777777" w:rsidTr="0088323F">
        <w:tc>
          <w:tcPr>
            <w:tcW w:w="2235" w:type="dxa"/>
          </w:tcPr>
          <w:p w14:paraId="0E0F28E8"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Time taken for UL to be initiated (</w:t>
            </w:r>
            <w:proofErr w:type="spellStart"/>
            <w:r w:rsidRPr="0029269A">
              <w:rPr>
                <w:rFonts w:asciiTheme="majorHAnsi" w:hAnsiTheme="majorHAnsi"/>
                <w:szCs w:val="24"/>
              </w:rPr>
              <w:t>ms</w:t>
            </w:r>
            <w:proofErr w:type="spellEnd"/>
            <w:r w:rsidRPr="0029269A">
              <w:rPr>
                <w:rFonts w:asciiTheme="majorHAnsi" w:hAnsiTheme="majorHAnsi"/>
                <w:szCs w:val="24"/>
              </w:rPr>
              <w:t>) *</w:t>
            </w:r>
          </w:p>
        </w:tc>
        <w:tc>
          <w:tcPr>
            <w:tcW w:w="1361" w:type="dxa"/>
          </w:tcPr>
          <w:p w14:paraId="76A0F6C3"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998.12 </w:t>
            </w:r>
          </w:p>
          <w:p w14:paraId="182796A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(249.97)</w:t>
            </w:r>
          </w:p>
        </w:tc>
        <w:tc>
          <w:tcPr>
            <w:tcW w:w="1615" w:type="dxa"/>
          </w:tcPr>
          <w:p w14:paraId="41CBF377"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1171.11 (423.08)</w:t>
            </w:r>
          </w:p>
        </w:tc>
        <w:tc>
          <w:tcPr>
            <w:tcW w:w="1418" w:type="dxa"/>
          </w:tcPr>
          <w:p w14:paraId="4847F1C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1108.30 (162.96)</w:t>
            </w:r>
          </w:p>
        </w:tc>
        <w:tc>
          <w:tcPr>
            <w:tcW w:w="1297" w:type="dxa"/>
          </w:tcPr>
          <w:p w14:paraId="0B140996"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1182.89 (173.85)</w:t>
            </w:r>
          </w:p>
        </w:tc>
      </w:tr>
      <w:tr w:rsidR="007A05CF" w:rsidRPr="00531C7D" w14:paraId="687E8B57" w14:textId="77777777" w:rsidTr="0088323F">
        <w:tc>
          <w:tcPr>
            <w:tcW w:w="2235" w:type="dxa"/>
          </w:tcPr>
          <w:p w14:paraId="64AB3E64"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Time taken for movement to be completed (</w:t>
            </w:r>
            <w:proofErr w:type="spellStart"/>
            <w:r w:rsidRPr="0029269A">
              <w:rPr>
                <w:rFonts w:asciiTheme="majorHAnsi" w:hAnsiTheme="majorHAnsi"/>
                <w:szCs w:val="24"/>
              </w:rPr>
              <w:t>ms</w:t>
            </w:r>
            <w:proofErr w:type="spellEnd"/>
            <w:r w:rsidRPr="0029269A">
              <w:rPr>
                <w:rFonts w:asciiTheme="majorHAnsi" w:hAnsiTheme="majorHAnsi"/>
                <w:szCs w:val="24"/>
              </w:rPr>
              <w:t>) *</w:t>
            </w:r>
          </w:p>
        </w:tc>
        <w:tc>
          <w:tcPr>
            <w:tcW w:w="1361" w:type="dxa"/>
          </w:tcPr>
          <w:p w14:paraId="18857D5D"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2174.96 (695.02)</w:t>
            </w:r>
          </w:p>
        </w:tc>
        <w:tc>
          <w:tcPr>
            <w:tcW w:w="1615" w:type="dxa"/>
          </w:tcPr>
          <w:p w14:paraId="54271600"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2726.07 (695.28)</w:t>
            </w:r>
          </w:p>
        </w:tc>
        <w:tc>
          <w:tcPr>
            <w:tcW w:w="1418" w:type="dxa"/>
          </w:tcPr>
          <w:p w14:paraId="7A83E732"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2415.39 (205.42)</w:t>
            </w:r>
          </w:p>
        </w:tc>
        <w:tc>
          <w:tcPr>
            <w:tcW w:w="1297" w:type="dxa"/>
          </w:tcPr>
          <w:p w14:paraId="31496A44"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2819.76 (389.06)</w:t>
            </w:r>
          </w:p>
        </w:tc>
      </w:tr>
      <w:tr w:rsidR="007A05CF" w:rsidRPr="00531C7D" w14:paraId="344550C0" w14:textId="77777777" w:rsidTr="0088323F">
        <w:tc>
          <w:tcPr>
            <w:tcW w:w="2235" w:type="dxa"/>
          </w:tcPr>
          <w:p w14:paraId="59B4843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Average number of visits to target *</w:t>
            </w:r>
          </w:p>
        </w:tc>
        <w:tc>
          <w:tcPr>
            <w:tcW w:w="1361" w:type="dxa"/>
          </w:tcPr>
          <w:p w14:paraId="7D41E6C2"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1.03 </w:t>
            </w:r>
          </w:p>
          <w:p w14:paraId="643E8F12"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(.05)</w:t>
            </w:r>
          </w:p>
        </w:tc>
        <w:tc>
          <w:tcPr>
            <w:tcW w:w="1615" w:type="dxa"/>
          </w:tcPr>
          <w:p w14:paraId="4F038346"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2.07 </w:t>
            </w:r>
          </w:p>
          <w:p w14:paraId="54CFF72F"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(.09)</w:t>
            </w:r>
          </w:p>
        </w:tc>
        <w:tc>
          <w:tcPr>
            <w:tcW w:w="1418" w:type="dxa"/>
          </w:tcPr>
          <w:p w14:paraId="494AAF59"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1 </w:t>
            </w:r>
          </w:p>
          <w:p w14:paraId="5135CB0A"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w:t>
            </w:r>
          </w:p>
        </w:tc>
        <w:tc>
          <w:tcPr>
            <w:tcW w:w="1297" w:type="dxa"/>
          </w:tcPr>
          <w:p w14:paraId="17BB1314"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2.03 </w:t>
            </w:r>
          </w:p>
          <w:p w14:paraId="7ED7B4F0"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(.08)</w:t>
            </w:r>
          </w:p>
        </w:tc>
      </w:tr>
      <w:tr w:rsidR="007A05CF" w:rsidRPr="00531C7D" w14:paraId="47962088" w14:textId="77777777" w:rsidTr="0088323F">
        <w:tc>
          <w:tcPr>
            <w:tcW w:w="2235" w:type="dxa"/>
          </w:tcPr>
          <w:p w14:paraId="6237AF70"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Average number of visits to non-target</w:t>
            </w:r>
          </w:p>
        </w:tc>
        <w:tc>
          <w:tcPr>
            <w:tcW w:w="1361" w:type="dxa"/>
          </w:tcPr>
          <w:p w14:paraId="0D5245CA"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.03 </w:t>
            </w:r>
          </w:p>
          <w:p w14:paraId="284C11A7"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(.05)</w:t>
            </w:r>
          </w:p>
        </w:tc>
        <w:tc>
          <w:tcPr>
            <w:tcW w:w="1615" w:type="dxa"/>
          </w:tcPr>
          <w:p w14:paraId="094E0126"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.05 </w:t>
            </w:r>
          </w:p>
          <w:p w14:paraId="108EBB3E"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(.08)</w:t>
            </w:r>
          </w:p>
        </w:tc>
        <w:tc>
          <w:tcPr>
            <w:tcW w:w="1418" w:type="dxa"/>
          </w:tcPr>
          <w:p w14:paraId="4EB1E1FC"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0.02 </w:t>
            </w:r>
          </w:p>
          <w:p w14:paraId="19375DAF"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(.05)</w:t>
            </w:r>
          </w:p>
        </w:tc>
        <w:tc>
          <w:tcPr>
            <w:tcW w:w="1297" w:type="dxa"/>
          </w:tcPr>
          <w:p w14:paraId="7C11D3F1"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.14 </w:t>
            </w:r>
          </w:p>
          <w:p w14:paraId="52FCCECB"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(.18)</w:t>
            </w:r>
          </w:p>
        </w:tc>
      </w:tr>
      <w:tr w:rsidR="007A05CF" w:rsidRPr="00531C7D" w14:paraId="23D1EC6B" w14:textId="77777777" w:rsidTr="0088323F">
        <w:tc>
          <w:tcPr>
            <w:tcW w:w="2235" w:type="dxa"/>
          </w:tcPr>
          <w:p w14:paraId="656AD2A0" w14:textId="77777777" w:rsidR="007A05CF" w:rsidRPr="0029269A" w:rsidRDefault="007A05CF" w:rsidP="00C63B7D">
            <w:pPr>
              <w:spacing w:line="480" w:lineRule="auto"/>
              <w:rPr>
                <w:rFonts w:asciiTheme="majorHAnsi" w:hAnsiTheme="majorHAnsi"/>
                <w:szCs w:val="24"/>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latency  (</w:t>
            </w:r>
            <w:proofErr w:type="spellStart"/>
            <w:r w:rsidRPr="0029269A">
              <w:rPr>
                <w:rFonts w:asciiTheme="majorHAnsi" w:hAnsiTheme="majorHAnsi"/>
                <w:szCs w:val="24"/>
              </w:rPr>
              <w:t>ms</w:t>
            </w:r>
            <w:proofErr w:type="spellEnd"/>
            <w:r w:rsidRPr="0029269A">
              <w:rPr>
                <w:rFonts w:asciiTheme="majorHAnsi" w:hAnsiTheme="majorHAnsi"/>
                <w:szCs w:val="24"/>
              </w:rPr>
              <w:t>)</w:t>
            </w:r>
          </w:p>
        </w:tc>
        <w:tc>
          <w:tcPr>
            <w:tcW w:w="1361" w:type="dxa"/>
          </w:tcPr>
          <w:p w14:paraId="4E1F406E"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282.69 </w:t>
            </w:r>
          </w:p>
          <w:p w14:paraId="1FF7A2EA"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(77.93)</w:t>
            </w:r>
          </w:p>
        </w:tc>
        <w:tc>
          <w:tcPr>
            <w:tcW w:w="1615" w:type="dxa"/>
          </w:tcPr>
          <w:p w14:paraId="7A31B482"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259.12</w:t>
            </w:r>
          </w:p>
          <w:p w14:paraId="5FE6E6B2"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(42.96)</w:t>
            </w:r>
          </w:p>
        </w:tc>
        <w:tc>
          <w:tcPr>
            <w:tcW w:w="1418" w:type="dxa"/>
          </w:tcPr>
          <w:p w14:paraId="382D2417"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217.79 (52.89)</w:t>
            </w:r>
          </w:p>
        </w:tc>
        <w:tc>
          <w:tcPr>
            <w:tcW w:w="1297" w:type="dxa"/>
          </w:tcPr>
          <w:p w14:paraId="36CE4FA3"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226.73 (54.66)</w:t>
            </w:r>
          </w:p>
        </w:tc>
      </w:tr>
      <w:tr w:rsidR="007A05CF" w:rsidRPr="00531C7D" w14:paraId="7F7576F6" w14:textId="77777777" w:rsidTr="0088323F">
        <w:tc>
          <w:tcPr>
            <w:tcW w:w="2235" w:type="dxa"/>
          </w:tcPr>
          <w:p w14:paraId="4767944C" w14:textId="77777777" w:rsidR="007A05CF" w:rsidRPr="0029269A" w:rsidRDefault="007A05CF" w:rsidP="00C63B7D">
            <w:pPr>
              <w:spacing w:line="480" w:lineRule="auto"/>
              <w:rPr>
                <w:rFonts w:asciiTheme="majorHAnsi" w:hAnsiTheme="majorHAnsi"/>
                <w:szCs w:val="24"/>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duration time to reach target (</w:t>
            </w:r>
            <w:proofErr w:type="spellStart"/>
            <w:r w:rsidRPr="0029269A">
              <w:rPr>
                <w:rFonts w:asciiTheme="majorHAnsi" w:hAnsiTheme="majorHAnsi"/>
                <w:szCs w:val="24"/>
              </w:rPr>
              <w:t>ms</w:t>
            </w:r>
            <w:proofErr w:type="spellEnd"/>
            <w:r w:rsidRPr="0029269A">
              <w:rPr>
                <w:rFonts w:asciiTheme="majorHAnsi" w:hAnsiTheme="majorHAnsi"/>
                <w:szCs w:val="24"/>
              </w:rPr>
              <w:t>) *</w:t>
            </w:r>
          </w:p>
        </w:tc>
        <w:tc>
          <w:tcPr>
            <w:tcW w:w="1361" w:type="dxa"/>
          </w:tcPr>
          <w:p w14:paraId="6BB0EFC3"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309.51 </w:t>
            </w:r>
          </w:p>
          <w:p w14:paraId="7DEB08F7"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(84.54)</w:t>
            </w:r>
          </w:p>
        </w:tc>
        <w:tc>
          <w:tcPr>
            <w:tcW w:w="1615" w:type="dxa"/>
          </w:tcPr>
          <w:p w14:paraId="3CC3F91F"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695.12 (198.77)</w:t>
            </w:r>
          </w:p>
        </w:tc>
        <w:tc>
          <w:tcPr>
            <w:tcW w:w="1418" w:type="dxa"/>
          </w:tcPr>
          <w:p w14:paraId="4538EACF"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280.35</w:t>
            </w:r>
          </w:p>
          <w:p w14:paraId="3394EB28"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(52.11)</w:t>
            </w:r>
          </w:p>
        </w:tc>
        <w:tc>
          <w:tcPr>
            <w:tcW w:w="1297" w:type="dxa"/>
          </w:tcPr>
          <w:p w14:paraId="730E1CD8" w14:textId="77777777" w:rsidR="007A05CF" w:rsidRPr="0029269A" w:rsidRDefault="007A05CF" w:rsidP="00C63B7D">
            <w:pPr>
              <w:keepNext/>
              <w:keepLines/>
              <w:spacing w:before="200" w:line="480" w:lineRule="auto"/>
              <w:outlineLvl w:val="3"/>
              <w:rPr>
                <w:rFonts w:asciiTheme="majorHAnsi" w:hAnsiTheme="majorHAnsi"/>
                <w:szCs w:val="24"/>
              </w:rPr>
            </w:pPr>
            <w:r w:rsidRPr="0029269A">
              <w:rPr>
                <w:rFonts w:asciiTheme="majorHAnsi" w:hAnsiTheme="majorHAnsi"/>
                <w:szCs w:val="24"/>
              </w:rPr>
              <w:t>653.81 (94.22)</w:t>
            </w:r>
          </w:p>
        </w:tc>
      </w:tr>
      <w:tr w:rsidR="007A05CF" w:rsidRPr="00531C7D" w14:paraId="4168C5EC" w14:textId="77777777" w:rsidTr="0088323F">
        <w:tc>
          <w:tcPr>
            <w:tcW w:w="2235" w:type="dxa"/>
          </w:tcPr>
          <w:p w14:paraId="5861BC2B" w14:textId="77777777" w:rsidR="007A05CF" w:rsidRPr="0029269A" w:rsidRDefault="007A05CF" w:rsidP="00C63B7D">
            <w:pPr>
              <w:spacing w:line="480" w:lineRule="auto"/>
              <w:rPr>
                <w:rFonts w:asciiTheme="majorHAnsi" w:hAnsiTheme="majorHAnsi"/>
                <w:color w:val="auto"/>
                <w:szCs w:val="24"/>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before UL movement </w:t>
            </w:r>
            <w:r w:rsidRPr="0029269A">
              <w:rPr>
                <w:rFonts w:asciiTheme="majorHAnsi" w:hAnsiTheme="majorHAnsi"/>
                <w:szCs w:val="24"/>
              </w:rPr>
              <w:lastRenderedPageBreak/>
              <w:t>(proportion)</w:t>
            </w:r>
          </w:p>
        </w:tc>
        <w:tc>
          <w:tcPr>
            <w:tcW w:w="1361" w:type="dxa"/>
          </w:tcPr>
          <w:p w14:paraId="387CA0C1"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lastRenderedPageBreak/>
              <w:t xml:space="preserve">.97 </w:t>
            </w:r>
          </w:p>
          <w:p w14:paraId="202FCB81"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(.03)</w:t>
            </w:r>
          </w:p>
        </w:tc>
        <w:tc>
          <w:tcPr>
            <w:tcW w:w="1615" w:type="dxa"/>
          </w:tcPr>
          <w:p w14:paraId="649EE0F6"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 xml:space="preserve">.99 </w:t>
            </w:r>
          </w:p>
          <w:p w14:paraId="3E293A0C"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(.03)</w:t>
            </w:r>
          </w:p>
        </w:tc>
        <w:tc>
          <w:tcPr>
            <w:tcW w:w="1418" w:type="dxa"/>
          </w:tcPr>
          <w:p w14:paraId="4EA4C1CA"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1</w:t>
            </w:r>
          </w:p>
        </w:tc>
        <w:tc>
          <w:tcPr>
            <w:tcW w:w="1297" w:type="dxa"/>
          </w:tcPr>
          <w:p w14:paraId="21AB3DA6" w14:textId="77777777" w:rsidR="007A05CF" w:rsidRPr="0029269A" w:rsidRDefault="007A05CF" w:rsidP="00C63B7D">
            <w:pPr>
              <w:spacing w:line="480" w:lineRule="auto"/>
              <w:rPr>
                <w:rFonts w:asciiTheme="majorHAnsi" w:hAnsiTheme="majorHAnsi"/>
                <w:color w:val="auto"/>
                <w:szCs w:val="24"/>
              </w:rPr>
            </w:pPr>
            <w:r w:rsidRPr="0029269A">
              <w:rPr>
                <w:rFonts w:asciiTheme="majorHAnsi" w:hAnsiTheme="majorHAnsi"/>
                <w:szCs w:val="24"/>
              </w:rPr>
              <w:t>1</w:t>
            </w:r>
          </w:p>
        </w:tc>
      </w:tr>
      <w:tr w:rsidR="007A05CF" w:rsidRPr="00531C7D" w14:paraId="71021B11" w14:textId="77777777" w:rsidTr="0088323F">
        <w:tc>
          <w:tcPr>
            <w:tcW w:w="2235" w:type="dxa"/>
          </w:tcPr>
          <w:p w14:paraId="6B7DC68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lastRenderedPageBreak/>
              <w:t xml:space="preserve">First </w:t>
            </w:r>
            <w:proofErr w:type="spellStart"/>
            <w:r w:rsidRPr="0029269A">
              <w:rPr>
                <w:rFonts w:asciiTheme="majorHAnsi" w:hAnsiTheme="majorHAnsi"/>
                <w:szCs w:val="24"/>
              </w:rPr>
              <w:t>EM</w:t>
            </w:r>
            <w:proofErr w:type="spellEnd"/>
            <w:r w:rsidRPr="0029269A">
              <w:rPr>
                <w:rFonts w:asciiTheme="majorHAnsi" w:hAnsiTheme="majorHAnsi"/>
                <w:szCs w:val="24"/>
              </w:rPr>
              <w:t xml:space="preserve"> to target </w:t>
            </w:r>
          </w:p>
          <w:p w14:paraId="5336E491"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w:t>
            </w:r>
            <w:proofErr w:type="gramStart"/>
            <w:r w:rsidRPr="0029269A">
              <w:rPr>
                <w:rFonts w:asciiTheme="majorHAnsi" w:hAnsiTheme="majorHAnsi"/>
                <w:szCs w:val="24"/>
              </w:rPr>
              <w:t>proportion</w:t>
            </w:r>
            <w:proofErr w:type="gramEnd"/>
            <w:r w:rsidRPr="0029269A">
              <w:rPr>
                <w:rFonts w:asciiTheme="majorHAnsi" w:hAnsiTheme="majorHAnsi"/>
                <w:szCs w:val="24"/>
              </w:rPr>
              <w:t>)</w:t>
            </w:r>
          </w:p>
        </w:tc>
        <w:tc>
          <w:tcPr>
            <w:tcW w:w="1361" w:type="dxa"/>
          </w:tcPr>
          <w:p w14:paraId="7BEB6451"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.74 </w:t>
            </w:r>
          </w:p>
          <w:p w14:paraId="107468DF"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(.15)</w:t>
            </w:r>
          </w:p>
        </w:tc>
        <w:tc>
          <w:tcPr>
            <w:tcW w:w="1615" w:type="dxa"/>
          </w:tcPr>
          <w:p w14:paraId="5CE7E6C9"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.68 </w:t>
            </w:r>
          </w:p>
          <w:p w14:paraId="478D9A91"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(.14)</w:t>
            </w:r>
          </w:p>
        </w:tc>
        <w:tc>
          <w:tcPr>
            <w:tcW w:w="1418" w:type="dxa"/>
          </w:tcPr>
          <w:p w14:paraId="1E6F7595"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.68 </w:t>
            </w:r>
          </w:p>
          <w:p w14:paraId="34FEA4DB"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(.22)</w:t>
            </w:r>
          </w:p>
        </w:tc>
        <w:tc>
          <w:tcPr>
            <w:tcW w:w="1297" w:type="dxa"/>
          </w:tcPr>
          <w:p w14:paraId="2807233A"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.71 </w:t>
            </w:r>
          </w:p>
          <w:p w14:paraId="34DF2E5B"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(.22)</w:t>
            </w:r>
          </w:p>
        </w:tc>
      </w:tr>
    </w:tbl>
    <w:p w14:paraId="78D55C59" w14:textId="77777777" w:rsidR="007A05CF" w:rsidRPr="0029269A" w:rsidRDefault="007A05CF" w:rsidP="007A05CF">
      <w:pPr>
        <w:spacing w:line="480" w:lineRule="auto"/>
        <w:rPr>
          <w:rFonts w:asciiTheme="majorHAnsi" w:hAnsiTheme="majorHAnsi"/>
        </w:rPr>
      </w:pPr>
      <w:r w:rsidRPr="0029269A">
        <w:rPr>
          <w:rFonts w:asciiTheme="majorHAnsi" w:hAnsiTheme="majorHAnsi" w:cs="Times New Roman"/>
        </w:rPr>
        <w:t xml:space="preserve">Note. </w:t>
      </w:r>
      <w:r w:rsidRPr="0029269A">
        <w:rPr>
          <w:rFonts w:asciiTheme="majorHAnsi" w:hAnsiTheme="majorHAnsi"/>
        </w:rPr>
        <w:t xml:space="preserve">* = </w:t>
      </w:r>
      <w:proofErr w:type="gramStart"/>
      <w:r w:rsidRPr="0029269A">
        <w:rPr>
          <w:rFonts w:asciiTheme="majorHAnsi" w:hAnsiTheme="majorHAnsi"/>
        </w:rPr>
        <w:t>significant</w:t>
      </w:r>
      <w:proofErr w:type="gramEnd"/>
      <w:r w:rsidRPr="0029269A">
        <w:rPr>
          <w:rFonts w:asciiTheme="majorHAnsi" w:hAnsiTheme="majorHAnsi"/>
        </w:rPr>
        <w:t xml:space="preserve"> differences in trial type; UL = upper limb; </w:t>
      </w:r>
      <w:proofErr w:type="spellStart"/>
      <w:r w:rsidRPr="0029269A">
        <w:rPr>
          <w:rFonts w:asciiTheme="majorHAnsi" w:hAnsiTheme="majorHAnsi"/>
        </w:rPr>
        <w:t>EM</w:t>
      </w:r>
      <w:proofErr w:type="spellEnd"/>
      <w:r w:rsidRPr="0029269A">
        <w:rPr>
          <w:rFonts w:asciiTheme="majorHAnsi" w:hAnsiTheme="majorHAnsi"/>
        </w:rPr>
        <w:t xml:space="preserve"> = eye movement </w:t>
      </w:r>
    </w:p>
    <w:p w14:paraId="4D294986" w14:textId="2C44C83B" w:rsidR="007A05CF" w:rsidRPr="0029269A" w:rsidRDefault="007A05CF">
      <w:pPr>
        <w:rPr>
          <w:rFonts w:asciiTheme="majorHAnsi" w:hAnsiTheme="majorHAnsi"/>
        </w:rPr>
      </w:pPr>
      <w:r w:rsidRPr="0029269A">
        <w:rPr>
          <w:rFonts w:asciiTheme="majorHAnsi" w:hAnsiTheme="majorHAnsi"/>
        </w:rPr>
        <w:br w:type="page"/>
      </w:r>
    </w:p>
    <w:p w14:paraId="5161A732" w14:textId="77777777" w:rsidR="007A05CF" w:rsidRPr="0029269A" w:rsidRDefault="007A05CF" w:rsidP="007A05CF">
      <w:pPr>
        <w:spacing w:line="480" w:lineRule="auto"/>
        <w:rPr>
          <w:rFonts w:asciiTheme="majorHAnsi" w:hAnsiTheme="majorHAnsi"/>
        </w:rPr>
      </w:pPr>
      <w:r w:rsidRPr="0029269A">
        <w:rPr>
          <w:rFonts w:asciiTheme="majorHAnsi" w:hAnsiTheme="majorHAnsi"/>
        </w:rPr>
        <w:lastRenderedPageBreak/>
        <w:t xml:space="preserve">Table 4. </w:t>
      </w:r>
    </w:p>
    <w:p w14:paraId="2A580FAB" w14:textId="77777777" w:rsidR="007A05CF" w:rsidRPr="0029269A" w:rsidRDefault="007A05CF" w:rsidP="007A05CF">
      <w:pPr>
        <w:spacing w:line="480" w:lineRule="auto"/>
        <w:rPr>
          <w:rFonts w:asciiTheme="majorHAnsi" w:hAnsiTheme="majorHAnsi"/>
        </w:rPr>
      </w:pPr>
      <w:r w:rsidRPr="0029269A">
        <w:rPr>
          <w:rFonts w:asciiTheme="majorHAnsi" w:hAnsiTheme="majorHAnsi"/>
        </w:rPr>
        <w:t xml:space="preserve">Eye movement and UL movement outcome measures for the unimpaired, impaired and </w:t>
      </w:r>
      <w:proofErr w:type="spellStart"/>
      <w:proofErr w:type="gramStart"/>
      <w:r w:rsidRPr="0029269A">
        <w:rPr>
          <w:rFonts w:asciiTheme="majorHAnsi" w:hAnsiTheme="majorHAnsi"/>
        </w:rPr>
        <w:t>SaeboMAS</w:t>
      </w:r>
      <w:proofErr w:type="spellEnd"/>
      <w:r w:rsidRPr="0029269A">
        <w:rPr>
          <w:rFonts w:asciiTheme="majorHAnsi" w:hAnsiTheme="majorHAnsi"/>
        </w:rPr>
        <w:t xml:space="preserve">  conditions</w:t>
      </w:r>
      <w:proofErr w:type="gramEnd"/>
      <w:r w:rsidRPr="0029269A">
        <w:rPr>
          <w:rFonts w:asciiTheme="majorHAnsi" w:hAnsiTheme="majorHAnsi"/>
        </w:rPr>
        <w:t>.</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1777"/>
        <w:gridCol w:w="1481"/>
        <w:gridCol w:w="1430"/>
      </w:tblGrid>
      <w:tr w:rsidR="007A05CF" w:rsidRPr="00531C7D" w14:paraId="7FE09DEC" w14:textId="77777777" w:rsidTr="0088323F">
        <w:trPr>
          <w:trHeight w:val="529"/>
        </w:trPr>
        <w:tc>
          <w:tcPr>
            <w:tcW w:w="3522" w:type="dxa"/>
            <w:tcBorders>
              <w:top w:val="single" w:sz="8" w:space="0" w:color="auto"/>
              <w:bottom w:val="single" w:sz="4" w:space="0" w:color="auto"/>
            </w:tcBorders>
          </w:tcPr>
          <w:p w14:paraId="0F5DD92F" w14:textId="77777777" w:rsidR="007A05CF" w:rsidRPr="0029269A" w:rsidRDefault="007A05CF" w:rsidP="00C63B7D">
            <w:pPr>
              <w:spacing w:line="480" w:lineRule="auto"/>
              <w:rPr>
                <w:rFonts w:asciiTheme="majorHAnsi" w:hAnsiTheme="majorHAnsi"/>
                <w:szCs w:val="24"/>
              </w:rPr>
            </w:pPr>
          </w:p>
        </w:tc>
        <w:tc>
          <w:tcPr>
            <w:tcW w:w="1777" w:type="dxa"/>
            <w:tcBorders>
              <w:top w:val="single" w:sz="8" w:space="0" w:color="auto"/>
              <w:bottom w:val="single" w:sz="4" w:space="0" w:color="auto"/>
            </w:tcBorders>
          </w:tcPr>
          <w:p w14:paraId="1E618D2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Unimpaired</w:t>
            </w:r>
          </w:p>
          <w:p w14:paraId="1F7204E4"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(N=5)</w:t>
            </w:r>
          </w:p>
        </w:tc>
        <w:tc>
          <w:tcPr>
            <w:tcW w:w="1481" w:type="dxa"/>
            <w:tcBorders>
              <w:top w:val="single" w:sz="8" w:space="0" w:color="auto"/>
              <w:bottom w:val="single" w:sz="4" w:space="0" w:color="auto"/>
            </w:tcBorders>
          </w:tcPr>
          <w:p w14:paraId="743256D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Impaired</w:t>
            </w:r>
          </w:p>
          <w:p w14:paraId="4A3BA41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(N=5)</w:t>
            </w:r>
          </w:p>
        </w:tc>
        <w:tc>
          <w:tcPr>
            <w:tcW w:w="1430" w:type="dxa"/>
            <w:tcBorders>
              <w:top w:val="single" w:sz="8" w:space="0" w:color="auto"/>
              <w:bottom w:val="single" w:sz="4" w:space="0" w:color="auto"/>
            </w:tcBorders>
          </w:tcPr>
          <w:p w14:paraId="6D13FD85"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SaeboMAS</w:t>
            </w:r>
            <w:proofErr w:type="spellEnd"/>
          </w:p>
          <w:p w14:paraId="32F1C35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(N=5)</w:t>
            </w:r>
          </w:p>
        </w:tc>
      </w:tr>
      <w:tr w:rsidR="007A05CF" w:rsidRPr="00531C7D" w14:paraId="228FF8A3" w14:textId="77777777" w:rsidTr="0088323F">
        <w:trPr>
          <w:trHeight w:val="553"/>
        </w:trPr>
        <w:tc>
          <w:tcPr>
            <w:tcW w:w="3522" w:type="dxa"/>
            <w:tcBorders>
              <w:top w:val="single" w:sz="4" w:space="0" w:color="auto"/>
            </w:tcBorders>
          </w:tcPr>
          <w:p w14:paraId="6717707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Trial success (%) #</w:t>
            </w:r>
          </w:p>
        </w:tc>
        <w:tc>
          <w:tcPr>
            <w:tcW w:w="1777" w:type="dxa"/>
            <w:tcBorders>
              <w:top w:val="single" w:sz="4" w:space="0" w:color="auto"/>
            </w:tcBorders>
          </w:tcPr>
          <w:p w14:paraId="0941E69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99 </w:t>
            </w:r>
          </w:p>
          <w:p w14:paraId="4037D72B"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(.03)</w:t>
            </w:r>
          </w:p>
        </w:tc>
        <w:tc>
          <w:tcPr>
            <w:tcW w:w="1481" w:type="dxa"/>
            <w:tcBorders>
              <w:top w:val="single" w:sz="4" w:space="0" w:color="auto"/>
            </w:tcBorders>
          </w:tcPr>
          <w:p w14:paraId="39465BD2"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51 </w:t>
            </w:r>
          </w:p>
          <w:p w14:paraId="5B3D60E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(.42)</w:t>
            </w:r>
          </w:p>
        </w:tc>
        <w:tc>
          <w:tcPr>
            <w:tcW w:w="1430" w:type="dxa"/>
            <w:tcBorders>
              <w:top w:val="single" w:sz="4" w:space="0" w:color="auto"/>
            </w:tcBorders>
          </w:tcPr>
          <w:p w14:paraId="5CBB610C"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71 </w:t>
            </w:r>
          </w:p>
          <w:p w14:paraId="1B86EF1D"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(.21)</w:t>
            </w:r>
          </w:p>
        </w:tc>
      </w:tr>
      <w:tr w:rsidR="007A05CF" w:rsidRPr="00531C7D" w14:paraId="0D183AE9" w14:textId="77777777" w:rsidTr="0088323F">
        <w:trPr>
          <w:trHeight w:val="808"/>
        </w:trPr>
        <w:tc>
          <w:tcPr>
            <w:tcW w:w="3522" w:type="dxa"/>
          </w:tcPr>
          <w:p w14:paraId="08425B8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Time taken for the UL movement to be initiated (</w:t>
            </w:r>
            <w:proofErr w:type="spellStart"/>
            <w:r w:rsidRPr="0029269A">
              <w:rPr>
                <w:rFonts w:asciiTheme="majorHAnsi" w:hAnsiTheme="majorHAnsi"/>
                <w:szCs w:val="24"/>
              </w:rPr>
              <w:t>ms</w:t>
            </w:r>
            <w:proofErr w:type="spellEnd"/>
            <w:r w:rsidRPr="0029269A">
              <w:rPr>
                <w:rFonts w:asciiTheme="majorHAnsi" w:hAnsiTheme="majorHAnsi"/>
                <w:szCs w:val="24"/>
              </w:rPr>
              <w:t>) #</w:t>
            </w:r>
          </w:p>
        </w:tc>
        <w:tc>
          <w:tcPr>
            <w:tcW w:w="1777" w:type="dxa"/>
          </w:tcPr>
          <w:p w14:paraId="74BE53D5"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1180.21 </w:t>
            </w:r>
          </w:p>
          <w:p w14:paraId="44A31401"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(109.55)</w:t>
            </w:r>
          </w:p>
        </w:tc>
        <w:tc>
          <w:tcPr>
            <w:tcW w:w="1481" w:type="dxa"/>
          </w:tcPr>
          <w:p w14:paraId="3F434D7E"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1629.56 </w:t>
            </w:r>
          </w:p>
          <w:p w14:paraId="1400C08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(159.33)</w:t>
            </w:r>
          </w:p>
        </w:tc>
        <w:tc>
          <w:tcPr>
            <w:tcW w:w="1430" w:type="dxa"/>
          </w:tcPr>
          <w:p w14:paraId="7BE6C824"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1628.40 </w:t>
            </w:r>
          </w:p>
          <w:p w14:paraId="5F9909C2"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(208.11)</w:t>
            </w:r>
          </w:p>
        </w:tc>
      </w:tr>
      <w:tr w:rsidR="007A05CF" w:rsidRPr="00531C7D" w14:paraId="1767D5DB" w14:textId="77777777" w:rsidTr="0088323F">
        <w:trPr>
          <w:trHeight w:val="727"/>
        </w:trPr>
        <w:tc>
          <w:tcPr>
            <w:tcW w:w="3522" w:type="dxa"/>
          </w:tcPr>
          <w:p w14:paraId="7598B18A"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Time taken for trial to be terminated (</w:t>
            </w:r>
            <w:proofErr w:type="spellStart"/>
            <w:r w:rsidRPr="0029269A">
              <w:rPr>
                <w:rFonts w:asciiTheme="majorHAnsi" w:hAnsiTheme="majorHAnsi"/>
                <w:szCs w:val="24"/>
              </w:rPr>
              <w:t>ms</w:t>
            </w:r>
            <w:proofErr w:type="spellEnd"/>
            <w:r w:rsidRPr="0029269A">
              <w:rPr>
                <w:rFonts w:asciiTheme="majorHAnsi" w:hAnsiTheme="majorHAnsi"/>
                <w:szCs w:val="24"/>
              </w:rPr>
              <w:t>)</w:t>
            </w:r>
          </w:p>
        </w:tc>
        <w:tc>
          <w:tcPr>
            <w:tcW w:w="1777" w:type="dxa"/>
          </w:tcPr>
          <w:p w14:paraId="7DE00479"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2648.84 </w:t>
            </w:r>
          </w:p>
          <w:p w14:paraId="1618943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(191.41)</w:t>
            </w:r>
          </w:p>
        </w:tc>
        <w:tc>
          <w:tcPr>
            <w:tcW w:w="1481" w:type="dxa"/>
          </w:tcPr>
          <w:p w14:paraId="47FAB801"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4256.43 (2101.37)</w:t>
            </w:r>
          </w:p>
        </w:tc>
        <w:tc>
          <w:tcPr>
            <w:tcW w:w="1430" w:type="dxa"/>
          </w:tcPr>
          <w:p w14:paraId="7871D6C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5318.86 </w:t>
            </w:r>
          </w:p>
          <w:p w14:paraId="42497705"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(720.87)</w:t>
            </w:r>
          </w:p>
        </w:tc>
      </w:tr>
      <w:tr w:rsidR="007A05CF" w:rsidRPr="00531C7D" w14:paraId="0DFBAA50" w14:textId="77777777" w:rsidTr="0088323F">
        <w:trPr>
          <w:trHeight w:val="529"/>
        </w:trPr>
        <w:tc>
          <w:tcPr>
            <w:tcW w:w="3522" w:type="dxa"/>
          </w:tcPr>
          <w:p w14:paraId="058400A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Average number of visits to target *</w:t>
            </w:r>
          </w:p>
        </w:tc>
        <w:tc>
          <w:tcPr>
            <w:tcW w:w="1777" w:type="dxa"/>
          </w:tcPr>
          <w:p w14:paraId="34192B08"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1.52 </w:t>
            </w:r>
          </w:p>
          <w:p w14:paraId="4494A620"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(.03)</w:t>
            </w:r>
          </w:p>
        </w:tc>
        <w:tc>
          <w:tcPr>
            <w:tcW w:w="1481" w:type="dxa"/>
          </w:tcPr>
          <w:p w14:paraId="15B5F9C3"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3.67 </w:t>
            </w:r>
          </w:p>
          <w:p w14:paraId="013B630B"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(1.69)</w:t>
            </w:r>
          </w:p>
        </w:tc>
        <w:tc>
          <w:tcPr>
            <w:tcW w:w="1430" w:type="dxa"/>
          </w:tcPr>
          <w:p w14:paraId="5E534F1F"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2.63 </w:t>
            </w:r>
          </w:p>
          <w:p w14:paraId="3D0F45F5" w14:textId="77777777" w:rsidR="007A05CF" w:rsidRPr="0029269A" w:rsidDel="00C76B40"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(1.33)</w:t>
            </w:r>
          </w:p>
        </w:tc>
      </w:tr>
      <w:tr w:rsidR="007A05CF" w:rsidRPr="00531C7D" w14:paraId="36F33C6C" w14:textId="77777777" w:rsidTr="0088323F">
        <w:trPr>
          <w:trHeight w:val="529"/>
        </w:trPr>
        <w:tc>
          <w:tcPr>
            <w:tcW w:w="3522" w:type="dxa"/>
          </w:tcPr>
          <w:p w14:paraId="0AC17E88"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Average number of visits to non-target regions #*</w:t>
            </w:r>
          </w:p>
        </w:tc>
        <w:tc>
          <w:tcPr>
            <w:tcW w:w="1777" w:type="dxa"/>
          </w:tcPr>
          <w:p w14:paraId="3C1FD51D"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0.10 </w:t>
            </w:r>
          </w:p>
          <w:p w14:paraId="2C3F8BBC"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(.11)</w:t>
            </w:r>
          </w:p>
        </w:tc>
        <w:tc>
          <w:tcPr>
            <w:tcW w:w="1481" w:type="dxa"/>
          </w:tcPr>
          <w:p w14:paraId="1CE068BE"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3.84 </w:t>
            </w:r>
          </w:p>
          <w:p w14:paraId="681EF266"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(2.77)</w:t>
            </w:r>
          </w:p>
        </w:tc>
        <w:tc>
          <w:tcPr>
            <w:tcW w:w="1430" w:type="dxa"/>
          </w:tcPr>
          <w:p w14:paraId="064627CC"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2.80 </w:t>
            </w:r>
          </w:p>
          <w:p w14:paraId="4C71706F"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(2.64)</w:t>
            </w:r>
          </w:p>
        </w:tc>
      </w:tr>
      <w:tr w:rsidR="007A05CF" w:rsidRPr="00531C7D" w14:paraId="2FDC2EDC" w14:textId="77777777" w:rsidTr="0088323F">
        <w:trPr>
          <w:trHeight w:val="529"/>
        </w:trPr>
        <w:tc>
          <w:tcPr>
            <w:tcW w:w="3522" w:type="dxa"/>
          </w:tcPr>
          <w:p w14:paraId="2C61DCD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latency</w:t>
            </w:r>
          </w:p>
        </w:tc>
        <w:tc>
          <w:tcPr>
            <w:tcW w:w="1777" w:type="dxa"/>
          </w:tcPr>
          <w:p w14:paraId="4162FE20"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177.53 </w:t>
            </w:r>
          </w:p>
          <w:p w14:paraId="0DBBE46D" w14:textId="77777777" w:rsidR="007A05CF" w:rsidRPr="0029269A" w:rsidDel="009C4006"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(85.36)</w:t>
            </w:r>
          </w:p>
        </w:tc>
        <w:tc>
          <w:tcPr>
            <w:tcW w:w="1481" w:type="dxa"/>
          </w:tcPr>
          <w:p w14:paraId="7C36D20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212.93 </w:t>
            </w:r>
          </w:p>
          <w:p w14:paraId="5E256695" w14:textId="77777777" w:rsidR="007A05CF" w:rsidRPr="0029269A" w:rsidDel="009C4006"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(61.15)</w:t>
            </w:r>
          </w:p>
        </w:tc>
        <w:tc>
          <w:tcPr>
            <w:tcW w:w="1430" w:type="dxa"/>
          </w:tcPr>
          <w:p w14:paraId="5BDD59F0"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189.22 </w:t>
            </w:r>
          </w:p>
          <w:p w14:paraId="55D0370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(71.86)</w:t>
            </w:r>
          </w:p>
        </w:tc>
      </w:tr>
      <w:tr w:rsidR="007A05CF" w:rsidRPr="00531C7D" w14:paraId="2DC85E03" w14:textId="77777777" w:rsidTr="0088323F">
        <w:trPr>
          <w:trHeight w:val="650"/>
        </w:trPr>
        <w:tc>
          <w:tcPr>
            <w:tcW w:w="3522" w:type="dxa"/>
            <w:shd w:val="clear" w:color="auto" w:fill="auto"/>
          </w:tcPr>
          <w:p w14:paraId="2CFE788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duration time to reach target *</w:t>
            </w:r>
          </w:p>
        </w:tc>
        <w:tc>
          <w:tcPr>
            <w:tcW w:w="1777" w:type="dxa"/>
            <w:shd w:val="clear" w:color="auto" w:fill="auto"/>
          </w:tcPr>
          <w:p w14:paraId="39638FC4"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390.80 </w:t>
            </w:r>
          </w:p>
          <w:p w14:paraId="3B8F242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(155.72)</w:t>
            </w:r>
          </w:p>
        </w:tc>
        <w:tc>
          <w:tcPr>
            <w:tcW w:w="1481" w:type="dxa"/>
            <w:shd w:val="clear" w:color="auto" w:fill="auto"/>
          </w:tcPr>
          <w:p w14:paraId="7D6BA13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502.68 </w:t>
            </w:r>
          </w:p>
          <w:p w14:paraId="2515D1F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(242.77)</w:t>
            </w:r>
          </w:p>
        </w:tc>
        <w:tc>
          <w:tcPr>
            <w:tcW w:w="1430" w:type="dxa"/>
            <w:shd w:val="clear" w:color="auto" w:fill="auto"/>
          </w:tcPr>
          <w:p w14:paraId="5125CA86"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355.32 </w:t>
            </w:r>
          </w:p>
          <w:p w14:paraId="31D75AE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(100.58)</w:t>
            </w:r>
          </w:p>
        </w:tc>
      </w:tr>
      <w:tr w:rsidR="007A05CF" w:rsidRPr="00531C7D" w14:paraId="0EE9B499" w14:textId="77777777" w:rsidTr="0088323F">
        <w:trPr>
          <w:trHeight w:val="433"/>
        </w:trPr>
        <w:tc>
          <w:tcPr>
            <w:tcW w:w="3522" w:type="dxa"/>
            <w:shd w:val="clear" w:color="auto" w:fill="auto"/>
          </w:tcPr>
          <w:p w14:paraId="7ACB751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EM</w:t>
            </w:r>
            <w:proofErr w:type="spellEnd"/>
            <w:r w:rsidRPr="0029269A">
              <w:rPr>
                <w:rFonts w:asciiTheme="majorHAnsi" w:hAnsiTheme="majorHAnsi"/>
                <w:szCs w:val="24"/>
              </w:rPr>
              <w:t xml:space="preserve"> before UL movement</w:t>
            </w:r>
          </w:p>
        </w:tc>
        <w:tc>
          <w:tcPr>
            <w:tcW w:w="1777" w:type="dxa"/>
            <w:shd w:val="clear" w:color="auto" w:fill="auto"/>
          </w:tcPr>
          <w:p w14:paraId="6A584261"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w:t>
            </w:r>
          </w:p>
        </w:tc>
        <w:tc>
          <w:tcPr>
            <w:tcW w:w="1481" w:type="dxa"/>
            <w:shd w:val="clear" w:color="auto" w:fill="auto"/>
          </w:tcPr>
          <w:p w14:paraId="56F77EA5"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w:t>
            </w:r>
          </w:p>
        </w:tc>
        <w:tc>
          <w:tcPr>
            <w:tcW w:w="1430" w:type="dxa"/>
            <w:shd w:val="clear" w:color="auto" w:fill="auto"/>
          </w:tcPr>
          <w:p w14:paraId="6FC25FFF"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1</w:t>
            </w:r>
          </w:p>
        </w:tc>
      </w:tr>
      <w:tr w:rsidR="007A05CF" w:rsidRPr="00531C7D" w14:paraId="32560CDC" w14:textId="77777777" w:rsidTr="0088323F">
        <w:trPr>
          <w:trHeight w:val="477"/>
        </w:trPr>
        <w:tc>
          <w:tcPr>
            <w:tcW w:w="3522" w:type="dxa"/>
          </w:tcPr>
          <w:p w14:paraId="36C207E8"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 xml:space="preserve">First </w:t>
            </w:r>
            <w:proofErr w:type="spellStart"/>
            <w:r w:rsidRPr="0029269A">
              <w:rPr>
                <w:rFonts w:asciiTheme="majorHAnsi" w:hAnsiTheme="majorHAnsi"/>
                <w:szCs w:val="24"/>
              </w:rPr>
              <w:t>EM</w:t>
            </w:r>
            <w:proofErr w:type="spellEnd"/>
            <w:r w:rsidRPr="0029269A">
              <w:rPr>
                <w:rFonts w:asciiTheme="majorHAnsi" w:hAnsiTheme="majorHAnsi"/>
                <w:szCs w:val="24"/>
              </w:rPr>
              <w:t xml:space="preserve"> to target</w:t>
            </w:r>
          </w:p>
        </w:tc>
        <w:tc>
          <w:tcPr>
            <w:tcW w:w="1777" w:type="dxa"/>
          </w:tcPr>
          <w:p w14:paraId="4CB61D35"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.71 </w:t>
            </w:r>
          </w:p>
          <w:p w14:paraId="018B5080"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(.22)</w:t>
            </w:r>
          </w:p>
        </w:tc>
        <w:tc>
          <w:tcPr>
            <w:tcW w:w="1481" w:type="dxa"/>
          </w:tcPr>
          <w:p w14:paraId="589BF499"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.76 </w:t>
            </w:r>
          </w:p>
          <w:p w14:paraId="720370F7"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(.22)</w:t>
            </w:r>
          </w:p>
        </w:tc>
        <w:tc>
          <w:tcPr>
            <w:tcW w:w="1430" w:type="dxa"/>
          </w:tcPr>
          <w:p w14:paraId="0911A1CE"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 xml:space="preserve">.83 </w:t>
            </w:r>
          </w:p>
          <w:p w14:paraId="047908DF" w14:textId="77777777" w:rsidR="007A05CF" w:rsidRPr="0029269A" w:rsidRDefault="007A05CF" w:rsidP="0088323F">
            <w:pPr>
              <w:keepNext/>
              <w:keepLines/>
              <w:spacing w:line="480" w:lineRule="auto"/>
              <w:outlineLvl w:val="3"/>
              <w:rPr>
                <w:rFonts w:asciiTheme="majorHAnsi" w:eastAsiaTheme="minorEastAsia" w:hAnsiTheme="majorHAnsi" w:cstheme="minorBidi"/>
                <w:color w:val="auto"/>
                <w:szCs w:val="24"/>
                <w:lang w:val="en-US"/>
              </w:rPr>
            </w:pPr>
            <w:r w:rsidRPr="0029269A">
              <w:rPr>
                <w:rFonts w:asciiTheme="majorHAnsi" w:hAnsiTheme="majorHAnsi"/>
                <w:szCs w:val="24"/>
              </w:rPr>
              <w:t>(.08)</w:t>
            </w:r>
          </w:p>
        </w:tc>
      </w:tr>
    </w:tbl>
    <w:p w14:paraId="6B1DE44E" w14:textId="51B24336" w:rsidR="007A05CF" w:rsidRPr="0029269A" w:rsidRDefault="007A05CF" w:rsidP="0005790E">
      <w:pPr>
        <w:spacing w:line="480" w:lineRule="auto"/>
        <w:rPr>
          <w:rFonts w:asciiTheme="majorHAnsi" w:hAnsiTheme="majorHAnsi"/>
        </w:rPr>
      </w:pPr>
      <w:r w:rsidRPr="0029269A">
        <w:rPr>
          <w:rFonts w:asciiTheme="majorHAnsi" w:hAnsiTheme="majorHAnsi"/>
        </w:rPr>
        <w:t xml:space="preserve">Note. # = </w:t>
      </w:r>
      <w:proofErr w:type="gramStart"/>
      <w:r w:rsidRPr="0029269A">
        <w:rPr>
          <w:rFonts w:asciiTheme="majorHAnsi" w:hAnsiTheme="majorHAnsi"/>
        </w:rPr>
        <w:t>significant</w:t>
      </w:r>
      <w:proofErr w:type="gramEnd"/>
      <w:r w:rsidRPr="0029269A">
        <w:rPr>
          <w:rFonts w:asciiTheme="majorHAnsi" w:hAnsiTheme="majorHAnsi"/>
        </w:rPr>
        <w:t xml:space="preserve"> differences in condition * = significant differences in trial type; UL = upper limb; </w:t>
      </w:r>
      <w:proofErr w:type="spellStart"/>
      <w:r w:rsidRPr="0029269A">
        <w:rPr>
          <w:rFonts w:asciiTheme="majorHAnsi" w:hAnsiTheme="majorHAnsi"/>
        </w:rPr>
        <w:t>EM</w:t>
      </w:r>
      <w:proofErr w:type="spellEnd"/>
      <w:r w:rsidRPr="0029269A">
        <w:rPr>
          <w:rFonts w:asciiTheme="majorHAnsi" w:hAnsiTheme="majorHAnsi"/>
        </w:rPr>
        <w:t xml:space="preserve"> = eye movement </w:t>
      </w:r>
      <w:r w:rsidRPr="0029269A">
        <w:rPr>
          <w:rFonts w:asciiTheme="majorHAnsi" w:hAnsiTheme="majorHAnsi"/>
        </w:rPr>
        <w:br w:type="page"/>
      </w:r>
      <w:r w:rsidRPr="0029269A">
        <w:rPr>
          <w:rFonts w:asciiTheme="majorHAnsi" w:hAnsiTheme="majorHAnsi"/>
        </w:rPr>
        <w:lastRenderedPageBreak/>
        <w:t xml:space="preserve">Table 5. </w:t>
      </w:r>
    </w:p>
    <w:p w14:paraId="74CC8523" w14:textId="77777777" w:rsidR="007A05CF" w:rsidRPr="0029269A" w:rsidRDefault="007A05CF" w:rsidP="007A05CF">
      <w:pPr>
        <w:spacing w:line="480" w:lineRule="auto"/>
        <w:rPr>
          <w:rFonts w:asciiTheme="majorHAnsi" w:hAnsiTheme="majorHAnsi"/>
        </w:rPr>
      </w:pPr>
      <w:r w:rsidRPr="0029269A">
        <w:rPr>
          <w:rFonts w:asciiTheme="majorHAnsi" w:hAnsiTheme="majorHAnsi"/>
        </w:rPr>
        <w:t xml:space="preserve">Eye movement and upper limb movement outcome measures for the unimpaired, impaired </w:t>
      </w:r>
      <w:proofErr w:type="spellStart"/>
      <w:r w:rsidRPr="0029269A">
        <w:rPr>
          <w:rFonts w:asciiTheme="majorHAnsi" w:hAnsiTheme="majorHAnsi"/>
        </w:rPr>
        <w:t>SaeboMAS</w:t>
      </w:r>
      <w:proofErr w:type="spellEnd"/>
      <w:r w:rsidRPr="0029269A">
        <w:rPr>
          <w:rFonts w:asciiTheme="majorHAnsi" w:hAnsiTheme="majorHAnsi"/>
        </w:rPr>
        <w:t xml:space="preserve"> and </w:t>
      </w:r>
      <w:proofErr w:type="spellStart"/>
      <w:r w:rsidRPr="0029269A">
        <w:rPr>
          <w:rFonts w:asciiTheme="majorHAnsi" w:hAnsiTheme="majorHAnsi"/>
        </w:rPr>
        <w:t>ES</w:t>
      </w:r>
      <w:proofErr w:type="spellEnd"/>
      <w:r w:rsidRPr="0029269A">
        <w:rPr>
          <w:rFonts w:asciiTheme="majorHAnsi" w:hAnsiTheme="majorHAnsi"/>
        </w:rPr>
        <w:t xml:space="preserve"> conditions.</w:t>
      </w:r>
    </w:p>
    <w:tbl>
      <w:tblPr>
        <w:tblStyle w:val="TableGrid"/>
        <w:tblW w:w="83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1369"/>
        <w:gridCol w:w="1094"/>
        <w:gridCol w:w="1268"/>
        <w:gridCol w:w="1175"/>
      </w:tblGrid>
      <w:tr w:rsidR="007A05CF" w:rsidRPr="00531C7D" w14:paraId="34181FC3" w14:textId="77777777" w:rsidTr="0088323F">
        <w:trPr>
          <w:trHeight w:val="725"/>
        </w:trPr>
        <w:tc>
          <w:tcPr>
            <w:tcW w:w="3724" w:type="dxa"/>
            <w:tcBorders>
              <w:top w:val="single" w:sz="4" w:space="0" w:color="auto"/>
              <w:bottom w:val="single" w:sz="4" w:space="0" w:color="auto"/>
            </w:tcBorders>
          </w:tcPr>
          <w:p w14:paraId="651C72D8" w14:textId="77777777" w:rsidR="007A05CF" w:rsidRPr="0029269A" w:rsidRDefault="007A05CF" w:rsidP="00C63B7D">
            <w:pPr>
              <w:spacing w:line="480" w:lineRule="auto"/>
              <w:rPr>
                <w:rFonts w:asciiTheme="majorHAnsi" w:hAnsiTheme="majorHAnsi"/>
                <w:szCs w:val="24"/>
              </w:rPr>
            </w:pPr>
          </w:p>
        </w:tc>
        <w:tc>
          <w:tcPr>
            <w:tcW w:w="1273" w:type="dxa"/>
            <w:tcBorders>
              <w:top w:val="single" w:sz="4" w:space="0" w:color="auto"/>
              <w:bottom w:val="single" w:sz="4" w:space="0" w:color="auto"/>
            </w:tcBorders>
          </w:tcPr>
          <w:p w14:paraId="0F6EAE4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Unimpaired</w:t>
            </w:r>
          </w:p>
          <w:p w14:paraId="24216DA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(N=2)</w:t>
            </w:r>
          </w:p>
        </w:tc>
        <w:tc>
          <w:tcPr>
            <w:tcW w:w="1021" w:type="dxa"/>
            <w:tcBorders>
              <w:top w:val="single" w:sz="4" w:space="0" w:color="auto"/>
              <w:bottom w:val="single" w:sz="4" w:space="0" w:color="auto"/>
            </w:tcBorders>
          </w:tcPr>
          <w:p w14:paraId="31797E6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Impaired</w:t>
            </w:r>
          </w:p>
          <w:p w14:paraId="1CF33F9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(N=2)</w:t>
            </w:r>
          </w:p>
        </w:tc>
        <w:tc>
          <w:tcPr>
            <w:tcW w:w="1181" w:type="dxa"/>
            <w:tcBorders>
              <w:top w:val="single" w:sz="4" w:space="0" w:color="auto"/>
              <w:bottom w:val="single" w:sz="4" w:space="0" w:color="auto"/>
            </w:tcBorders>
          </w:tcPr>
          <w:p w14:paraId="3ADB353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SaeboMAS</w:t>
            </w:r>
            <w:proofErr w:type="spellEnd"/>
          </w:p>
          <w:p w14:paraId="06960D2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(N=2)</w:t>
            </w:r>
          </w:p>
        </w:tc>
        <w:tc>
          <w:tcPr>
            <w:tcW w:w="1191" w:type="dxa"/>
            <w:tcBorders>
              <w:top w:val="single" w:sz="4" w:space="0" w:color="auto"/>
              <w:bottom w:val="single" w:sz="4" w:space="0" w:color="auto"/>
            </w:tcBorders>
          </w:tcPr>
          <w:p w14:paraId="45842AA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proofErr w:type="spellStart"/>
            <w:r w:rsidRPr="0029269A">
              <w:rPr>
                <w:rFonts w:asciiTheme="majorHAnsi" w:hAnsiTheme="majorHAnsi"/>
                <w:szCs w:val="24"/>
              </w:rPr>
              <w:t>ES</w:t>
            </w:r>
            <w:proofErr w:type="spellEnd"/>
          </w:p>
          <w:p w14:paraId="7A65F294"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(N=2)</w:t>
            </w:r>
          </w:p>
        </w:tc>
      </w:tr>
      <w:tr w:rsidR="007A05CF" w:rsidRPr="00531C7D" w14:paraId="33D61D13" w14:textId="77777777" w:rsidTr="0088323F">
        <w:trPr>
          <w:trHeight w:val="717"/>
        </w:trPr>
        <w:tc>
          <w:tcPr>
            <w:tcW w:w="3724" w:type="dxa"/>
            <w:tcBorders>
              <w:top w:val="single" w:sz="4" w:space="0" w:color="auto"/>
            </w:tcBorders>
          </w:tcPr>
          <w:p w14:paraId="1C874965" w14:textId="4EAAB71C"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Trial success (%) </w:t>
            </w:r>
          </w:p>
        </w:tc>
        <w:tc>
          <w:tcPr>
            <w:tcW w:w="1273" w:type="dxa"/>
            <w:tcBorders>
              <w:top w:val="single" w:sz="4" w:space="0" w:color="auto"/>
            </w:tcBorders>
          </w:tcPr>
          <w:p w14:paraId="0D175B18"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.97</w:t>
            </w:r>
          </w:p>
          <w:p w14:paraId="540E726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(.05)</w:t>
            </w:r>
          </w:p>
        </w:tc>
        <w:tc>
          <w:tcPr>
            <w:tcW w:w="1021" w:type="dxa"/>
            <w:tcBorders>
              <w:top w:val="single" w:sz="4" w:space="0" w:color="auto"/>
            </w:tcBorders>
          </w:tcPr>
          <w:p w14:paraId="494876B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.34</w:t>
            </w:r>
          </w:p>
          <w:p w14:paraId="7C004B3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(.06)</w:t>
            </w:r>
          </w:p>
        </w:tc>
        <w:tc>
          <w:tcPr>
            <w:tcW w:w="1181" w:type="dxa"/>
            <w:tcBorders>
              <w:top w:val="single" w:sz="4" w:space="0" w:color="auto"/>
            </w:tcBorders>
          </w:tcPr>
          <w:p w14:paraId="3253326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.77</w:t>
            </w:r>
          </w:p>
          <w:p w14:paraId="3CC2AD0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(.24)</w:t>
            </w:r>
          </w:p>
        </w:tc>
        <w:tc>
          <w:tcPr>
            <w:tcW w:w="1191" w:type="dxa"/>
            <w:tcBorders>
              <w:top w:val="single" w:sz="4" w:space="0" w:color="auto"/>
            </w:tcBorders>
          </w:tcPr>
          <w:p w14:paraId="1375DF0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.87</w:t>
            </w:r>
          </w:p>
          <w:p w14:paraId="2BFA13CB"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(.10)</w:t>
            </w:r>
          </w:p>
        </w:tc>
      </w:tr>
      <w:tr w:rsidR="007A05CF" w:rsidRPr="00531C7D" w14:paraId="61380862" w14:textId="77777777" w:rsidTr="0088323F">
        <w:trPr>
          <w:trHeight w:val="1099"/>
        </w:trPr>
        <w:tc>
          <w:tcPr>
            <w:tcW w:w="3724" w:type="dxa"/>
          </w:tcPr>
          <w:p w14:paraId="382642EF"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Time taken for the UL movement to be initiated (</w:t>
            </w:r>
            <w:proofErr w:type="spellStart"/>
            <w:r w:rsidRPr="0029269A">
              <w:rPr>
                <w:rFonts w:asciiTheme="majorHAnsi" w:hAnsiTheme="majorHAnsi"/>
                <w:szCs w:val="24"/>
              </w:rPr>
              <w:t>ms</w:t>
            </w:r>
            <w:proofErr w:type="spellEnd"/>
            <w:r w:rsidRPr="0029269A">
              <w:rPr>
                <w:rFonts w:asciiTheme="majorHAnsi" w:hAnsiTheme="majorHAnsi"/>
                <w:szCs w:val="24"/>
              </w:rPr>
              <w:t>)</w:t>
            </w:r>
          </w:p>
        </w:tc>
        <w:tc>
          <w:tcPr>
            <w:tcW w:w="1273" w:type="dxa"/>
          </w:tcPr>
          <w:p w14:paraId="2EE2AD48"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1060.54</w:t>
            </w:r>
          </w:p>
          <w:p w14:paraId="491E708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(38.63)</w:t>
            </w:r>
          </w:p>
        </w:tc>
        <w:tc>
          <w:tcPr>
            <w:tcW w:w="1021" w:type="dxa"/>
          </w:tcPr>
          <w:p w14:paraId="2FD0E9C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1559.83</w:t>
            </w:r>
          </w:p>
          <w:p w14:paraId="7CA54A3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(278.36)</w:t>
            </w:r>
          </w:p>
        </w:tc>
        <w:tc>
          <w:tcPr>
            <w:tcW w:w="1181" w:type="dxa"/>
          </w:tcPr>
          <w:p w14:paraId="6C1DE2EB"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1823.32</w:t>
            </w:r>
          </w:p>
          <w:p w14:paraId="51974CC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(322.44)</w:t>
            </w:r>
          </w:p>
        </w:tc>
        <w:tc>
          <w:tcPr>
            <w:tcW w:w="1191" w:type="dxa"/>
          </w:tcPr>
          <w:p w14:paraId="34694E6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1511.34</w:t>
            </w:r>
          </w:p>
          <w:p w14:paraId="46F2872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(430.33)</w:t>
            </w:r>
          </w:p>
        </w:tc>
      </w:tr>
      <w:tr w:rsidR="007A05CF" w:rsidRPr="00531C7D" w14:paraId="7AE254E9" w14:textId="77777777" w:rsidTr="0088323F">
        <w:trPr>
          <w:trHeight w:val="716"/>
        </w:trPr>
        <w:tc>
          <w:tcPr>
            <w:tcW w:w="3724" w:type="dxa"/>
          </w:tcPr>
          <w:p w14:paraId="3DA6854C" w14:textId="063F8F55"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Time taken for trial to be terminated (</w:t>
            </w:r>
            <w:proofErr w:type="spellStart"/>
            <w:r w:rsidRPr="0029269A">
              <w:rPr>
                <w:rFonts w:asciiTheme="majorHAnsi" w:hAnsiTheme="majorHAnsi"/>
                <w:szCs w:val="24"/>
              </w:rPr>
              <w:t>ms</w:t>
            </w:r>
            <w:proofErr w:type="spellEnd"/>
            <w:r w:rsidRPr="0029269A">
              <w:rPr>
                <w:rFonts w:asciiTheme="majorHAnsi" w:hAnsiTheme="majorHAnsi"/>
                <w:szCs w:val="24"/>
              </w:rPr>
              <w:t xml:space="preserve">) </w:t>
            </w:r>
          </w:p>
        </w:tc>
        <w:tc>
          <w:tcPr>
            <w:tcW w:w="1273" w:type="dxa"/>
          </w:tcPr>
          <w:p w14:paraId="38548B74"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2665.30 (454.15)</w:t>
            </w:r>
          </w:p>
        </w:tc>
        <w:tc>
          <w:tcPr>
            <w:tcW w:w="1021" w:type="dxa"/>
          </w:tcPr>
          <w:p w14:paraId="1E76A8A0"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4700.00</w:t>
            </w:r>
          </w:p>
          <w:p w14:paraId="492FC08A"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(954.59)</w:t>
            </w:r>
          </w:p>
        </w:tc>
        <w:tc>
          <w:tcPr>
            <w:tcW w:w="1181" w:type="dxa"/>
          </w:tcPr>
          <w:p w14:paraId="47FA53B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4790.67</w:t>
            </w:r>
          </w:p>
          <w:p w14:paraId="696B38D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(837.64)</w:t>
            </w:r>
          </w:p>
        </w:tc>
        <w:tc>
          <w:tcPr>
            <w:tcW w:w="1191" w:type="dxa"/>
          </w:tcPr>
          <w:p w14:paraId="516FD536"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4662.19</w:t>
            </w:r>
          </w:p>
          <w:p w14:paraId="4A535B4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(38.65)</w:t>
            </w:r>
          </w:p>
        </w:tc>
      </w:tr>
      <w:tr w:rsidR="007A05CF" w:rsidRPr="00531C7D" w14:paraId="14A14EB4" w14:textId="77777777" w:rsidTr="0088323F">
        <w:trPr>
          <w:trHeight w:val="802"/>
        </w:trPr>
        <w:tc>
          <w:tcPr>
            <w:tcW w:w="3724" w:type="dxa"/>
          </w:tcPr>
          <w:p w14:paraId="57E07AD6" w14:textId="4F6A6168"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Average number of visits to target </w:t>
            </w:r>
          </w:p>
        </w:tc>
        <w:tc>
          <w:tcPr>
            <w:tcW w:w="1273" w:type="dxa"/>
          </w:tcPr>
          <w:p w14:paraId="59D537E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1.5</w:t>
            </w:r>
          </w:p>
          <w:p w14:paraId="63CDD8A1"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(.00)</w:t>
            </w:r>
          </w:p>
        </w:tc>
        <w:tc>
          <w:tcPr>
            <w:tcW w:w="1021" w:type="dxa"/>
          </w:tcPr>
          <w:p w14:paraId="6AFC782B"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5.50</w:t>
            </w:r>
          </w:p>
          <w:p w14:paraId="729B081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(.53)</w:t>
            </w:r>
          </w:p>
        </w:tc>
        <w:tc>
          <w:tcPr>
            <w:tcW w:w="1181" w:type="dxa"/>
          </w:tcPr>
          <w:p w14:paraId="4092984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2.68</w:t>
            </w:r>
          </w:p>
          <w:p w14:paraId="52E98721"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(.75)</w:t>
            </w:r>
          </w:p>
        </w:tc>
        <w:tc>
          <w:tcPr>
            <w:tcW w:w="1191" w:type="dxa"/>
          </w:tcPr>
          <w:p w14:paraId="63F1EFE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2.49</w:t>
            </w:r>
          </w:p>
          <w:p w14:paraId="538E495D"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(.40)</w:t>
            </w:r>
          </w:p>
        </w:tc>
      </w:tr>
      <w:tr w:rsidR="007A05CF" w:rsidRPr="00531C7D" w14:paraId="26A1C378" w14:textId="77777777" w:rsidTr="0088323F">
        <w:trPr>
          <w:trHeight w:val="737"/>
        </w:trPr>
        <w:tc>
          <w:tcPr>
            <w:tcW w:w="3724" w:type="dxa"/>
          </w:tcPr>
          <w:p w14:paraId="0B5501AC"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Average number of visits to non-target</w:t>
            </w:r>
          </w:p>
        </w:tc>
        <w:tc>
          <w:tcPr>
            <w:tcW w:w="1273" w:type="dxa"/>
          </w:tcPr>
          <w:p w14:paraId="572DD263"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.12</w:t>
            </w:r>
          </w:p>
          <w:p w14:paraId="13ED14E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(.17)</w:t>
            </w:r>
          </w:p>
        </w:tc>
        <w:tc>
          <w:tcPr>
            <w:tcW w:w="1021" w:type="dxa"/>
          </w:tcPr>
          <w:p w14:paraId="0948B6B2"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6.37</w:t>
            </w:r>
          </w:p>
          <w:p w14:paraId="4595820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(.09)</w:t>
            </w:r>
          </w:p>
        </w:tc>
        <w:tc>
          <w:tcPr>
            <w:tcW w:w="1181" w:type="dxa"/>
          </w:tcPr>
          <w:p w14:paraId="13AA760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3.52</w:t>
            </w:r>
          </w:p>
          <w:p w14:paraId="0D7EAD75"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(2.09)</w:t>
            </w:r>
          </w:p>
        </w:tc>
        <w:tc>
          <w:tcPr>
            <w:tcW w:w="1191" w:type="dxa"/>
          </w:tcPr>
          <w:p w14:paraId="4FD11CD9"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2.42</w:t>
            </w:r>
          </w:p>
          <w:p w14:paraId="244C854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(.88)</w:t>
            </w:r>
          </w:p>
        </w:tc>
      </w:tr>
      <w:tr w:rsidR="007A05CF" w:rsidRPr="00531C7D" w14:paraId="0A3E892F" w14:textId="77777777" w:rsidTr="0088323F">
        <w:trPr>
          <w:trHeight w:val="402"/>
        </w:trPr>
        <w:tc>
          <w:tcPr>
            <w:tcW w:w="3724" w:type="dxa"/>
          </w:tcPr>
          <w:p w14:paraId="26D4A1CB" w14:textId="77777777" w:rsidR="007A05CF" w:rsidRPr="0029269A" w:rsidRDefault="007A05CF" w:rsidP="00C63B7D">
            <w:pPr>
              <w:spacing w:line="480" w:lineRule="auto"/>
              <w:rPr>
                <w:rFonts w:asciiTheme="majorHAnsi" w:hAnsiTheme="majorHAnsi"/>
                <w:szCs w:val="24"/>
              </w:rPr>
            </w:pPr>
            <w:r w:rsidRPr="0029269A">
              <w:rPr>
                <w:rFonts w:asciiTheme="majorHAnsi" w:hAnsiTheme="majorHAnsi"/>
                <w:szCs w:val="24"/>
              </w:rPr>
              <w:t xml:space="preserve">First </w:t>
            </w:r>
            <w:proofErr w:type="spellStart"/>
            <w:r w:rsidRPr="0029269A">
              <w:rPr>
                <w:rFonts w:asciiTheme="majorHAnsi" w:hAnsiTheme="majorHAnsi"/>
                <w:szCs w:val="24"/>
              </w:rPr>
              <w:t>EM</w:t>
            </w:r>
            <w:proofErr w:type="spellEnd"/>
            <w:r w:rsidRPr="0029269A">
              <w:rPr>
                <w:rFonts w:asciiTheme="majorHAnsi" w:hAnsiTheme="majorHAnsi"/>
                <w:szCs w:val="24"/>
              </w:rPr>
              <w:t xml:space="preserve"> to target</w:t>
            </w:r>
          </w:p>
        </w:tc>
        <w:tc>
          <w:tcPr>
            <w:tcW w:w="1273" w:type="dxa"/>
          </w:tcPr>
          <w:p w14:paraId="464FC25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.82</w:t>
            </w:r>
          </w:p>
          <w:p w14:paraId="7CE0268C"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(.14)</w:t>
            </w:r>
          </w:p>
        </w:tc>
        <w:tc>
          <w:tcPr>
            <w:tcW w:w="1021" w:type="dxa"/>
          </w:tcPr>
          <w:p w14:paraId="3E33D4FA"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.77</w:t>
            </w:r>
          </w:p>
          <w:p w14:paraId="657E4812"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(.09)</w:t>
            </w:r>
          </w:p>
        </w:tc>
        <w:tc>
          <w:tcPr>
            <w:tcW w:w="1181" w:type="dxa"/>
          </w:tcPr>
          <w:p w14:paraId="389FBECB"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.88</w:t>
            </w:r>
          </w:p>
          <w:p w14:paraId="63674CEF"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(.00)</w:t>
            </w:r>
          </w:p>
        </w:tc>
        <w:tc>
          <w:tcPr>
            <w:tcW w:w="1191" w:type="dxa"/>
          </w:tcPr>
          <w:p w14:paraId="0CFF48D7"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.90</w:t>
            </w:r>
          </w:p>
          <w:p w14:paraId="389A15AE" w14:textId="77777777" w:rsidR="007A05CF" w:rsidRPr="0029269A" w:rsidRDefault="007A05CF" w:rsidP="0088323F">
            <w:pPr>
              <w:spacing w:line="480" w:lineRule="auto"/>
              <w:rPr>
                <w:rFonts w:asciiTheme="majorHAnsi" w:eastAsiaTheme="minorEastAsia" w:hAnsiTheme="majorHAnsi" w:cstheme="minorBidi"/>
                <w:color w:val="auto"/>
                <w:szCs w:val="24"/>
                <w:lang w:val="en-US"/>
              </w:rPr>
            </w:pPr>
            <w:r w:rsidRPr="0029269A">
              <w:rPr>
                <w:rFonts w:asciiTheme="majorHAnsi" w:hAnsiTheme="majorHAnsi"/>
                <w:szCs w:val="24"/>
              </w:rPr>
              <w:t>(.15)</w:t>
            </w:r>
          </w:p>
        </w:tc>
      </w:tr>
    </w:tbl>
    <w:p w14:paraId="1C2182CE" w14:textId="3EC96168" w:rsidR="007A05CF" w:rsidRPr="0029269A" w:rsidRDefault="007A05CF" w:rsidP="007A05CF">
      <w:pPr>
        <w:spacing w:line="480" w:lineRule="auto"/>
        <w:rPr>
          <w:rFonts w:asciiTheme="majorHAnsi" w:hAnsiTheme="majorHAnsi"/>
        </w:rPr>
      </w:pPr>
      <w:r w:rsidRPr="0029269A">
        <w:rPr>
          <w:rFonts w:asciiTheme="majorHAnsi" w:hAnsiTheme="majorHAnsi"/>
        </w:rPr>
        <w:t xml:space="preserve">Note. UL = upper limb; </w:t>
      </w:r>
      <w:proofErr w:type="spellStart"/>
      <w:r w:rsidRPr="0029269A">
        <w:rPr>
          <w:rFonts w:asciiTheme="majorHAnsi" w:hAnsiTheme="majorHAnsi"/>
        </w:rPr>
        <w:t>EM</w:t>
      </w:r>
      <w:proofErr w:type="spellEnd"/>
      <w:r w:rsidRPr="0029269A">
        <w:rPr>
          <w:rFonts w:asciiTheme="majorHAnsi" w:hAnsiTheme="majorHAnsi"/>
        </w:rPr>
        <w:t xml:space="preserve"> = eye movement </w:t>
      </w:r>
    </w:p>
    <w:p w14:paraId="7FF0F85D" w14:textId="6641AFEA" w:rsidR="00D741BE" w:rsidRPr="0029269A" w:rsidRDefault="00D741BE" w:rsidP="00263422">
      <w:pPr>
        <w:rPr>
          <w:rFonts w:asciiTheme="majorHAnsi" w:hAnsiTheme="majorHAnsi"/>
        </w:rPr>
      </w:pPr>
    </w:p>
    <w:sectPr w:rsidR="00D741BE" w:rsidRPr="0029269A" w:rsidSect="00F064F5">
      <w:headerReference w:type="default" r:id="rId1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89389" w15:done="0"/>
  <w15:commentEx w15:paraId="55B2AA46" w15:done="0"/>
  <w15:commentEx w15:paraId="37F5DD13" w15:done="0"/>
  <w15:commentEx w15:paraId="63729B1D" w15:done="0"/>
  <w15:commentEx w15:paraId="3E449CE2" w15:done="0"/>
  <w15:commentEx w15:paraId="29D520A9" w15:done="0"/>
  <w15:commentEx w15:paraId="7681BAC7" w15:done="0"/>
  <w15:commentEx w15:paraId="27F11BF1" w15:done="0"/>
  <w15:commentEx w15:paraId="59EAF071" w15:done="0"/>
  <w15:commentEx w15:paraId="5D32467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FE6D" w14:textId="77777777" w:rsidR="00531C7D" w:rsidRDefault="00531C7D" w:rsidP="00C17486">
      <w:r>
        <w:separator/>
      </w:r>
    </w:p>
  </w:endnote>
  <w:endnote w:type="continuationSeparator" w:id="0">
    <w:p w14:paraId="270B3C78" w14:textId="77777777" w:rsidR="00531C7D" w:rsidRDefault="00531C7D" w:rsidP="00C1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OpenSans-Semi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D86D8" w14:textId="77777777" w:rsidR="00531C7D" w:rsidRDefault="00531C7D" w:rsidP="00C17486">
      <w:r>
        <w:separator/>
      </w:r>
    </w:p>
  </w:footnote>
  <w:footnote w:type="continuationSeparator" w:id="0">
    <w:p w14:paraId="15E6D800" w14:textId="77777777" w:rsidR="00531C7D" w:rsidRDefault="00531C7D" w:rsidP="00C17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DED3" w14:textId="77777777" w:rsidR="00531C7D" w:rsidRDefault="00531C7D" w:rsidP="00C63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B2352" w14:textId="77777777" w:rsidR="00531C7D" w:rsidRDefault="00531C7D" w:rsidP="0044484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1D419" w14:textId="1523C982" w:rsidR="00531C7D" w:rsidRDefault="00531C7D">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16384">
      <w:rPr>
        <w:rStyle w:val="PageNumber"/>
        <w:noProof/>
      </w:rPr>
      <w:t>21</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1CEB" w14:textId="77777777" w:rsidR="00531C7D" w:rsidRDefault="00531C7D" w:rsidP="00C63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6384">
      <w:rPr>
        <w:rStyle w:val="PageNumber"/>
        <w:noProof/>
      </w:rPr>
      <w:t>33</w:t>
    </w:r>
    <w:r>
      <w:rPr>
        <w:rStyle w:val="PageNumber"/>
      </w:rPr>
      <w:fldChar w:fldCharType="end"/>
    </w:r>
  </w:p>
  <w:p w14:paraId="495496F8" w14:textId="77777777" w:rsidR="00531C7D" w:rsidRDefault="00531C7D" w:rsidP="0044484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E322B1"/>
    <w:multiLevelType w:val="multilevel"/>
    <w:tmpl w:val="4B12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767DB"/>
    <w:multiLevelType w:val="multilevel"/>
    <w:tmpl w:val="3704FD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0A3E57"/>
    <w:multiLevelType w:val="multilevel"/>
    <w:tmpl w:val="815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54D72"/>
    <w:multiLevelType w:val="hybridMultilevel"/>
    <w:tmpl w:val="C01A272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638A703F"/>
    <w:multiLevelType w:val="hybridMultilevel"/>
    <w:tmpl w:val="CE7C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73926"/>
    <w:multiLevelType w:val="multilevel"/>
    <w:tmpl w:val="3AE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1B1B6B"/>
    <w:multiLevelType w:val="hybridMultilevel"/>
    <w:tmpl w:val="53D0BBD6"/>
    <w:lvl w:ilvl="0" w:tplc="A95492E6">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9pavpzrdt0p8e2te4p02aws0x9dza0saff&quot;&gt;My EndNote Library&lt;record-ids&gt;&lt;item&gt;2&lt;/item&gt;&lt;item&gt;3&lt;/item&gt;&lt;/record-ids&gt;&lt;/item&gt;&lt;/Libraries&gt;"/>
  </w:docVars>
  <w:rsids>
    <w:rsidRoot w:val="0050677C"/>
    <w:rsid w:val="00001215"/>
    <w:rsid w:val="00005F51"/>
    <w:rsid w:val="00006D29"/>
    <w:rsid w:val="0001625B"/>
    <w:rsid w:val="00020A34"/>
    <w:rsid w:val="00022410"/>
    <w:rsid w:val="00023C0D"/>
    <w:rsid w:val="00025D92"/>
    <w:rsid w:val="00026214"/>
    <w:rsid w:val="00026EE1"/>
    <w:rsid w:val="00031520"/>
    <w:rsid w:val="000346F8"/>
    <w:rsid w:val="00036EEE"/>
    <w:rsid w:val="00041CD9"/>
    <w:rsid w:val="000443F8"/>
    <w:rsid w:val="0004501E"/>
    <w:rsid w:val="0004556F"/>
    <w:rsid w:val="000458BB"/>
    <w:rsid w:val="000464EA"/>
    <w:rsid w:val="00046B96"/>
    <w:rsid w:val="00051850"/>
    <w:rsid w:val="00054023"/>
    <w:rsid w:val="000558FA"/>
    <w:rsid w:val="000567E8"/>
    <w:rsid w:val="0005790E"/>
    <w:rsid w:val="00062A13"/>
    <w:rsid w:val="00063514"/>
    <w:rsid w:val="00065A56"/>
    <w:rsid w:val="0006788F"/>
    <w:rsid w:val="00067F59"/>
    <w:rsid w:val="00073D9F"/>
    <w:rsid w:val="00074048"/>
    <w:rsid w:val="00077CD0"/>
    <w:rsid w:val="00087CCC"/>
    <w:rsid w:val="00091137"/>
    <w:rsid w:val="0009230B"/>
    <w:rsid w:val="000A6240"/>
    <w:rsid w:val="000A726F"/>
    <w:rsid w:val="000A745A"/>
    <w:rsid w:val="000B0714"/>
    <w:rsid w:val="000B1A58"/>
    <w:rsid w:val="000B3360"/>
    <w:rsid w:val="000B4576"/>
    <w:rsid w:val="000B4CF1"/>
    <w:rsid w:val="000C3CED"/>
    <w:rsid w:val="000C6454"/>
    <w:rsid w:val="000D1D19"/>
    <w:rsid w:val="000D22BB"/>
    <w:rsid w:val="000D69CF"/>
    <w:rsid w:val="000E1F0B"/>
    <w:rsid w:val="000E63C3"/>
    <w:rsid w:val="000F10DD"/>
    <w:rsid w:val="000F2350"/>
    <w:rsid w:val="000F3974"/>
    <w:rsid w:val="000F6DED"/>
    <w:rsid w:val="00100E3D"/>
    <w:rsid w:val="001040C4"/>
    <w:rsid w:val="00105866"/>
    <w:rsid w:val="001062C3"/>
    <w:rsid w:val="00106F34"/>
    <w:rsid w:val="001129DB"/>
    <w:rsid w:val="00114D4D"/>
    <w:rsid w:val="0011532B"/>
    <w:rsid w:val="001172C8"/>
    <w:rsid w:val="00120175"/>
    <w:rsid w:val="00121B0C"/>
    <w:rsid w:val="0012239E"/>
    <w:rsid w:val="0012643A"/>
    <w:rsid w:val="00126E81"/>
    <w:rsid w:val="00131806"/>
    <w:rsid w:val="00131B73"/>
    <w:rsid w:val="00135EB3"/>
    <w:rsid w:val="001447A8"/>
    <w:rsid w:val="00146253"/>
    <w:rsid w:val="00150AF0"/>
    <w:rsid w:val="00154100"/>
    <w:rsid w:val="0015506C"/>
    <w:rsid w:val="001606C7"/>
    <w:rsid w:val="001611DD"/>
    <w:rsid w:val="001718D2"/>
    <w:rsid w:val="00175626"/>
    <w:rsid w:val="00177116"/>
    <w:rsid w:val="0018270D"/>
    <w:rsid w:val="00183923"/>
    <w:rsid w:val="00195AF5"/>
    <w:rsid w:val="00195E79"/>
    <w:rsid w:val="001A14E8"/>
    <w:rsid w:val="001B13AA"/>
    <w:rsid w:val="001B168E"/>
    <w:rsid w:val="001B36EE"/>
    <w:rsid w:val="001C04B3"/>
    <w:rsid w:val="001C0B85"/>
    <w:rsid w:val="001C112A"/>
    <w:rsid w:val="001C434B"/>
    <w:rsid w:val="001D0EDE"/>
    <w:rsid w:val="001D2D78"/>
    <w:rsid w:val="001D2FE3"/>
    <w:rsid w:val="001D35E6"/>
    <w:rsid w:val="001E1D89"/>
    <w:rsid w:val="001E424F"/>
    <w:rsid w:val="001E4EF9"/>
    <w:rsid w:val="001E5B82"/>
    <w:rsid w:val="001E6A89"/>
    <w:rsid w:val="001F28F1"/>
    <w:rsid w:val="001F5BBC"/>
    <w:rsid w:val="001F7723"/>
    <w:rsid w:val="00201DBE"/>
    <w:rsid w:val="0020669C"/>
    <w:rsid w:val="0021081F"/>
    <w:rsid w:val="00211619"/>
    <w:rsid w:val="00211C0C"/>
    <w:rsid w:val="0021407E"/>
    <w:rsid w:val="002159C7"/>
    <w:rsid w:val="00215C16"/>
    <w:rsid w:val="002160BE"/>
    <w:rsid w:val="00216384"/>
    <w:rsid w:val="00220DF2"/>
    <w:rsid w:val="00224D4D"/>
    <w:rsid w:val="00225794"/>
    <w:rsid w:val="002274A0"/>
    <w:rsid w:val="00231ED2"/>
    <w:rsid w:val="00235075"/>
    <w:rsid w:val="00246762"/>
    <w:rsid w:val="00246ED6"/>
    <w:rsid w:val="0025061D"/>
    <w:rsid w:val="00251756"/>
    <w:rsid w:val="0025177E"/>
    <w:rsid w:val="0025258B"/>
    <w:rsid w:val="00253CFB"/>
    <w:rsid w:val="00263422"/>
    <w:rsid w:val="00263D2C"/>
    <w:rsid w:val="00265881"/>
    <w:rsid w:val="002667FD"/>
    <w:rsid w:val="00270170"/>
    <w:rsid w:val="0027131C"/>
    <w:rsid w:val="00276ED6"/>
    <w:rsid w:val="00283655"/>
    <w:rsid w:val="00285B35"/>
    <w:rsid w:val="00286611"/>
    <w:rsid w:val="00290B27"/>
    <w:rsid w:val="00291211"/>
    <w:rsid w:val="0029269A"/>
    <w:rsid w:val="00293576"/>
    <w:rsid w:val="00293E34"/>
    <w:rsid w:val="00293FF9"/>
    <w:rsid w:val="002944FB"/>
    <w:rsid w:val="00295A64"/>
    <w:rsid w:val="00296E96"/>
    <w:rsid w:val="002A07CF"/>
    <w:rsid w:val="002A239E"/>
    <w:rsid w:val="002A3D7F"/>
    <w:rsid w:val="002A7C18"/>
    <w:rsid w:val="002B13D7"/>
    <w:rsid w:val="002B2A0F"/>
    <w:rsid w:val="002B3F9B"/>
    <w:rsid w:val="002B735D"/>
    <w:rsid w:val="002C1F7E"/>
    <w:rsid w:val="002C3D39"/>
    <w:rsid w:val="002C59D2"/>
    <w:rsid w:val="002C7EDD"/>
    <w:rsid w:val="002D22D2"/>
    <w:rsid w:val="002D3C94"/>
    <w:rsid w:val="002D45A4"/>
    <w:rsid w:val="002D4C1F"/>
    <w:rsid w:val="002D6456"/>
    <w:rsid w:val="002D7A93"/>
    <w:rsid w:val="002E0BD3"/>
    <w:rsid w:val="002E1619"/>
    <w:rsid w:val="002E46A0"/>
    <w:rsid w:val="002E6DF2"/>
    <w:rsid w:val="002E799A"/>
    <w:rsid w:val="002F1F57"/>
    <w:rsid w:val="002F243E"/>
    <w:rsid w:val="002F2A0D"/>
    <w:rsid w:val="002F3482"/>
    <w:rsid w:val="002F4002"/>
    <w:rsid w:val="002F4609"/>
    <w:rsid w:val="002F4767"/>
    <w:rsid w:val="002F6984"/>
    <w:rsid w:val="002F7B4D"/>
    <w:rsid w:val="003014D8"/>
    <w:rsid w:val="00301F7E"/>
    <w:rsid w:val="0030711D"/>
    <w:rsid w:val="00307F43"/>
    <w:rsid w:val="00313259"/>
    <w:rsid w:val="00314DE6"/>
    <w:rsid w:val="00315BEF"/>
    <w:rsid w:val="00316AC0"/>
    <w:rsid w:val="00317E07"/>
    <w:rsid w:val="0032630C"/>
    <w:rsid w:val="00331183"/>
    <w:rsid w:val="0033156F"/>
    <w:rsid w:val="003367DB"/>
    <w:rsid w:val="00337EA9"/>
    <w:rsid w:val="00344241"/>
    <w:rsid w:val="00346EC5"/>
    <w:rsid w:val="00347C13"/>
    <w:rsid w:val="00347D79"/>
    <w:rsid w:val="0035239E"/>
    <w:rsid w:val="003535EC"/>
    <w:rsid w:val="00353C8E"/>
    <w:rsid w:val="003553EB"/>
    <w:rsid w:val="003567E2"/>
    <w:rsid w:val="00356FFF"/>
    <w:rsid w:val="00357241"/>
    <w:rsid w:val="00363974"/>
    <w:rsid w:val="003665E4"/>
    <w:rsid w:val="003675F6"/>
    <w:rsid w:val="00373499"/>
    <w:rsid w:val="0037455C"/>
    <w:rsid w:val="003756B6"/>
    <w:rsid w:val="00381CAF"/>
    <w:rsid w:val="00383883"/>
    <w:rsid w:val="00391D58"/>
    <w:rsid w:val="00393E1B"/>
    <w:rsid w:val="0039582F"/>
    <w:rsid w:val="00395FEE"/>
    <w:rsid w:val="00397189"/>
    <w:rsid w:val="003A08AF"/>
    <w:rsid w:val="003B0775"/>
    <w:rsid w:val="003B1E4A"/>
    <w:rsid w:val="003B21C9"/>
    <w:rsid w:val="003B46F5"/>
    <w:rsid w:val="003B4AC7"/>
    <w:rsid w:val="003B51E6"/>
    <w:rsid w:val="003C0A73"/>
    <w:rsid w:val="003C1F34"/>
    <w:rsid w:val="003C2EC0"/>
    <w:rsid w:val="003D299D"/>
    <w:rsid w:val="003D2BC0"/>
    <w:rsid w:val="003D326B"/>
    <w:rsid w:val="003D39E8"/>
    <w:rsid w:val="003D440A"/>
    <w:rsid w:val="003D569C"/>
    <w:rsid w:val="003D6410"/>
    <w:rsid w:val="003D67AC"/>
    <w:rsid w:val="003E3C4C"/>
    <w:rsid w:val="003E6642"/>
    <w:rsid w:val="003F0716"/>
    <w:rsid w:val="003F1938"/>
    <w:rsid w:val="003F1ED9"/>
    <w:rsid w:val="003F3FFB"/>
    <w:rsid w:val="003F41C1"/>
    <w:rsid w:val="003F622F"/>
    <w:rsid w:val="003F76BC"/>
    <w:rsid w:val="004016E1"/>
    <w:rsid w:val="00403546"/>
    <w:rsid w:val="00404890"/>
    <w:rsid w:val="00405A53"/>
    <w:rsid w:val="00407185"/>
    <w:rsid w:val="0041374F"/>
    <w:rsid w:val="00413C81"/>
    <w:rsid w:val="00414C95"/>
    <w:rsid w:val="0041634E"/>
    <w:rsid w:val="0041721B"/>
    <w:rsid w:val="00420678"/>
    <w:rsid w:val="00425841"/>
    <w:rsid w:val="00425D49"/>
    <w:rsid w:val="00426293"/>
    <w:rsid w:val="00431804"/>
    <w:rsid w:val="00433583"/>
    <w:rsid w:val="00435E96"/>
    <w:rsid w:val="004421C5"/>
    <w:rsid w:val="00442545"/>
    <w:rsid w:val="0044402A"/>
    <w:rsid w:val="004445B3"/>
    <w:rsid w:val="00444845"/>
    <w:rsid w:val="004649B1"/>
    <w:rsid w:val="004661D5"/>
    <w:rsid w:val="0047051D"/>
    <w:rsid w:val="00475307"/>
    <w:rsid w:val="004759D6"/>
    <w:rsid w:val="00484D05"/>
    <w:rsid w:val="00486DC8"/>
    <w:rsid w:val="00493A33"/>
    <w:rsid w:val="00494DCD"/>
    <w:rsid w:val="00497638"/>
    <w:rsid w:val="004A0B45"/>
    <w:rsid w:val="004A15A0"/>
    <w:rsid w:val="004B0887"/>
    <w:rsid w:val="004B24A4"/>
    <w:rsid w:val="004B3ACB"/>
    <w:rsid w:val="004B55CA"/>
    <w:rsid w:val="004C3CD7"/>
    <w:rsid w:val="004C5879"/>
    <w:rsid w:val="004D1F92"/>
    <w:rsid w:val="004D2782"/>
    <w:rsid w:val="004D27E8"/>
    <w:rsid w:val="004D4087"/>
    <w:rsid w:val="004D6A5E"/>
    <w:rsid w:val="004D6B08"/>
    <w:rsid w:val="004D6BEC"/>
    <w:rsid w:val="004E1001"/>
    <w:rsid w:val="004E3248"/>
    <w:rsid w:val="004E4C19"/>
    <w:rsid w:val="004F5A3E"/>
    <w:rsid w:val="004F6334"/>
    <w:rsid w:val="005006FA"/>
    <w:rsid w:val="0050117E"/>
    <w:rsid w:val="00502D0C"/>
    <w:rsid w:val="005030ED"/>
    <w:rsid w:val="00505440"/>
    <w:rsid w:val="00506283"/>
    <w:rsid w:val="005066EC"/>
    <w:rsid w:val="0050677C"/>
    <w:rsid w:val="00511B4C"/>
    <w:rsid w:val="00515D9E"/>
    <w:rsid w:val="00516010"/>
    <w:rsid w:val="00520F68"/>
    <w:rsid w:val="005212F1"/>
    <w:rsid w:val="00522A27"/>
    <w:rsid w:val="00523600"/>
    <w:rsid w:val="00523CEB"/>
    <w:rsid w:val="00525988"/>
    <w:rsid w:val="00527648"/>
    <w:rsid w:val="00531C7D"/>
    <w:rsid w:val="00545623"/>
    <w:rsid w:val="00545B1C"/>
    <w:rsid w:val="00545D4F"/>
    <w:rsid w:val="005535D4"/>
    <w:rsid w:val="00555A5A"/>
    <w:rsid w:val="00557CC1"/>
    <w:rsid w:val="0056471C"/>
    <w:rsid w:val="005739BB"/>
    <w:rsid w:val="005859D4"/>
    <w:rsid w:val="00586F4C"/>
    <w:rsid w:val="005918FD"/>
    <w:rsid w:val="005946BF"/>
    <w:rsid w:val="005A010E"/>
    <w:rsid w:val="005A26E0"/>
    <w:rsid w:val="005A442E"/>
    <w:rsid w:val="005B3B78"/>
    <w:rsid w:val="005B4276"/>
    <w:rsid w:val="005D39F0"/>
    <w:rsid w:val="005D4F0C"/>
    <w:rsid w:val="005D5766"/>
    <w:rsid w:val="005D6F60"/>
    <w:rsid w:val="005E6271"/>
    <w:rsid w:val="005E6D60"/>
    <w:rsid w:val="005F4A5D"/>
    <w:rsid w:val="005F4FCB"/>
    <w:rsid w:val="00602C02"/>
    <w:rsid w:val="00602EF5"/>
    <w:rsid w:val="006051CC"/>
    <w:rsid w:val="00605248"/>
    <w:rsid w:val="00606568"/>
    <w:rsid w:val="006071C8"/>
    <w:rsid w:val="0062021C"/>
    <w:rsid w:val="006208B9"/>
    <w:rsid w:val="00620BF4"/>
    <w:rsid w:val="00622A58"/>
    <w:rsid w:val="00623116"/>
    <w:rsid w:val="006260AA"/>
    <w:rsid w:val="00633675"/>
    <w:rsid w:val="00635F8A"/>
    <w:rsid w:val="006364D4"/>
    <w:rsid w:val="00637E9E"/>
    <w:rsid w:val="00641ED4"/>
    <w:rsid w:val="00651717"/>
    <w:rsid w:val="00654E49"/>
    <w:rsid w:val="006576A7"/>
    <w:rsid w:val="00660040"/>
    <w:rsid w:val="00660260"/>
    <w:rsid w:val="00660791"/>
    <w:rsid w:val="00662051"/>
    <w:rsid w:val="00662ADC"/>
    <w:rsid w:val="0066714F"/>
    <w:rsid w:val="00670018"/>
    <w:rsid w:val="00670EDD"/>
    <w:rsid w:val="006723A2"/>
    <w:rsid w:val="0067683D"/>
    <w:rsid w:val="00680545"/>
    <w:rsid w:val="00682DBF"/>
    <w:rsid w:val="00685DAB"/>
    <w:rsid w:val="00686D1F"/>
    <w:rsid w:val="006904F5"/>
    <w:rsid w:val="00695606"/>
    <w:rsid w:val="00696CC2"/>
    <w:rsid w:val="006A08B8"/>
    <w:rsid w:val="006A0A78"/>
    <w:rsid w:val="006A1012"/>
    <w:rsid w:val="006A1C59"/>
    <w:rsid w:val="006A5556"/>
    <w:rsid w:val="006A7F34"/>
    <w:rsid w:val="006B0A9E"/>
    <w:rsid w:val="006B1392"/>
    <w:rsid w:val="006B276E"/>
    <w:rsid w:val="006B35AB"/>
    <w:rsid w:val="006B3F60"/>
    <w:rsid w:val="006C212F"/>
    <w:rsid w:val="006C3710"/>
    <w:rsid w:val="006C3B72"/>
    <w:rsid w:val="006C3C3E"/>
    <w:rsid w:val="006C3D41"/>
    <w:rsid w:val="006C3F33"/>
    <w:rsid w:val="006C43B0"/>
    <w:rsid w:val="006D5C2D"/>
    <w:rsid w:val="006D7AFA"/>
    <w:rsid w:val="006E2F0B"/>
    <w:rsid w:val="006E6E5A"/>
    <w:rsid w:val="006F3CA9"/>
    <w:rsid w:val="00700F0C"/>
    <w:rsid w:val="00703182"/>
    <w:rsid w:val="00704606"/>
    <w:rsid w:val="00710A0C"/>
    <w:rsid w:val="00710D49"/>
    <w:rsid w:val="007115AC"/>
    <w:rsid w:val="00711A1B"/>
    <w:rsid w:val="00716BA6"/>
    <w:rsid w:val="007203B3"/>
    <w:rsid w:val="00720EB0"/>
    <w:rsid w:val="00722561"/>
    <w:rsid w:val="007237FE"/>
    <w:rsid w:val="00725CC0"/>
    <w:rsid w:val="0072783A"/>
    <w:rsid w:val="00727880"/>
    <w:rsid w:val="00727FF5"/>
    <w:rsid w:val="0073720B"/>
    <w:rsid w:val="00737E07"/>
    <w:rsid w:val="0074052C"/>
    <w:rsid w:val="007413B1"/>
    <w:rsid w:val="007415AB"/>
    <w:rsid w:val="0074171C"/>
    <w:rsid w:val="00743539"/>
    <w:rsid w:val="007448B1"/>
    <w:rsid w:val="00744F23"/>
    <w:rsid w:val="007474E1"/>
    <w:rsid w:val="007547B6"/>
    <w:rsid w:val="007620AD"/>
    <w:rsid w:val="007643E1"/>
    <w:rsid w:val="007678B2"/>
    <w:rsid w:val="00767C02"/>
    <w:rsid w:val="00767C59"/>
    <w:rsid w:val="007715AE"/>
    <w:rsid w:val="00772D7D"/>
    <w:rsid w:val="00773131"/>
    <w:rsid w:val="00773A71"/>
    <w:rsid w:val="007745E8"/>
    <w:rsid w:val="00776413"/>
    <w:rsid w:val="00784207"/>
    <w:rsid w:val="0078453A"/>
    <w:rsid w:val="007859F7"/>
    <w:rsid w:val="00786076"/>
    <w:rsid w:val="007913E5"/>
    <w:rsid w:val="007924BC"/>
    <w:rsid w:val="00797D25"/>
    <w:rsid w:val="007A05CF"/>
    <w:rsid w:val="007A6A06"/>
    <w:rsid w:val="007B10A2"/>
    <w:rsid w:val="007B2FC4"/>
    <w:rsid w:val="007B418C"/>
    <w:rsid w:val="007C08DE"/>
    <w:rsid w:val="007C1A93"/>
    <w:rsid w:val="007C1AC6"/>
    <w:rsid w:val="007C1D63"/>
    <w:rsid w:val="007C2A4B"/>
    <w:rsid w:val="007C354E"/>
    <w:rsid w:val="007C4635"/>
    <w:rsid w:val="007C67A7"/>
    <w:rsid w:val="007C7B37"/>
    <w:rsid w:val="007D13DC"/>
    <w:rsid w:val="007D1528"/>
    <w:rsid w:val="007D175C"/>
    <w:rsid w:val="007D330F"/>
    <w:rsid w:val="007D331A"/>
    <w:rsid w:val="007D391F"/>
    <w:rsid w:val="007D45DA"/>
    <w:rsid w:val="007D6A70"/>
    <w:rsid w:val="007E4F2A"/>
    <w:rsid w:val="007E6123"/>
    <w:rsid w:val="007E66CF"/>
    <w:rsid w:val="007F01C4"/>
    <w:rsid w:val="007F62FE"/>
    <w:rsid w:val="007F6D58"/>
    <w:rsid w:val="007F71B5"/>
    <w:rsid w:val="00802EC3"/>
    <w:rsid w:val="008066F2"/>
    <w:rsid w:val="0081123E"/>
    <w:rsid w:val="00813E25"/>
    <w:rsid w:val="00816837"/>
    <w:rsid w:val="00820561"/>
    <w:rsid w:val="00821C3B"/>
    <w:rsid w:val="00822AFC"/>
    <w:rsid w:val="00825540"/>
    <w:rsid w:val="00836017"/>
    <w:rsid w:val="00836484"/>
    <w:rsid w:val="00837399"/>
    <w:rsid w:val="00837965"/>
    <w:rsid w:val="00837A1D"/>
    <w:rsid w:val="0084119E"/>
    <w:rsid w:val="008439F8"/>
    <w:rsid w:val="00853F38"/>
    <w:rsid w:val="00855079"/>
    <w:rsid w:val="00861F27"/>
    <w:rsid w:val="0086335F"/>
    <w:rsid w:val="00864EA1"/>
    <w:rsid w:val="00866604"/>
    <w:rsid w:val="0086708D"/>
    <w:rsid w:val="00871040"/>
    <w:rsid w:val="00871495"/>
    <w:rsid w:val="00871DC3"/>
    <w:rsid w:val="00872AC9"/>
    <w:rsid w:val="00873533"/>
    <w:rsid w:val="00873A33"/>
    <w:rsid w:val="00875943"/>
    <w:rsid w:val="0088323F"/>
    <w:rsid w:val="00884D56"/>
    <w:rsid w:val="00885A78"/>
    <w:rsid w:val="00887910"/>
    <w:rsid w:val="00891844"/>
    <w:rsid w:val="008A2B76"/>
    <w:rsid w:val="008A5499"/>
    <w:rsid w:val="008A5755"/>
    <w:rsid w:val="008B0386"/>
    <w:rsid w:val="008B192A"/>
    <w:rsid w:val="008B24D1"/>
    <w:rsid w:val="008B6FEC"/>
    <w:rsid w:val="008B74B4"/>
    <w:rsid w:val="008C0220"/>
    <w:rsid w:val="008C3E54"/>
    <w:rsid w:val="008C41F5"/>
    <w:rsid w:val="008C4601"/>
    <w:rsid w:val="008C66DD"/>
    <w:rsid w:val="008C7E85"/>
    <w:rsid w:val="008D2852"/>
    <w:rsid w:val="008D418D"/>
    <w:rsid w:val="008E10E0"/>
    <w:rsid w:val="008E330F"/>
    <w:rsid w:val="008E6C49"/>
    <w:rsid w:val="008F1442"/>
    <w:rsid w:val="008F6FB1"/>
    <w:rsid w:val="0090105D"/>
    <w:rsid w:val="00901DF5"/>
    <w:rsid w:val="0090383F"/>
    <w:rsid w:val="00904A70"/>
    <w:rsid w:val="00904CFF"/>
    <w:rsid w:val="0090642E"/>
    <w:rsid w:val="00914A37"/>
    <w:rsid w:val="00914FB2"/>
    <w:rsid w:val="00915BDA"/>
    <w:rsid w:val="00921E45"/>
    <w:rsid w:val="009270EC"/>
    <w:rsid w:val="009272A6"/>
    <w:rsid w:val="00933291"/>
    <w:rsid w:val="009401AB"/>
    <w:rsid w:val="00941119"/>
    <w:rsid w:val="00943283"/>
    <w:rsid w:val="009464BD"/>
    <w:rsid w:val="00947478"/>
    <w:rsid w:val="00965988"/>
    <w:rsid w:val="0096628A"/>
    <w:rsid w:val="00966332"/>
    <w:rsid w:val="00966EC0"/>
    <w:rsid w:val="00970939"/>
    <w:rsid w:val="00970B56"/>
    <w:rsid w:val="00970C95"/>
    <w:rsid w:val="00971EA7"/>
    <w:rsid w:val="00984E41"/>
    <w:rsid w:val="00986D4A"/>
    <w:rsid w:val="009879E4"/>
    <w:rsid w:val="0099497E"/>
    <w:rsid w:val="009A1409"/>
    <w:rsid w:val="009A37B4"/>
    <w:rsid w:val="009B1EDC"/>
    <w:rsid w:val="009B3F10"/>
    <w:rsid w:val="009B691A"/>
    <w:rsid w:val="009B73DC"/>
    <w:rsid w:val="009B77BB"/>
    <w:rsid w:val="009C100D"/>
    <w:rsid w:val="009C4006"/>
    <w:rsid w:val="009C4E5F"/>
    <w:rsid w:val="009C5A53"/>
    <w:rsid w:val="009C62BB"/>
    <w:rsid w:val="009C65E0"/>
    <w:rsid w:val="009C7BA0"/>
    <w:rsid w:val="009D1DBE"/>
    <w:rsid w:val="009D3D02"/>
    <w:rsid w:val="009D6A1F"/>
    <w:rsid w:val="009E250E"/>
    <w:rsid w:val="009E3473"/>
    <w:rsid w:val="009F2B09"/>
    <w:rsid w:val="009F3D29"/>
    <w:rsid w:val="00A0172A"/>
    <w:rsid w:val="00A02614"/>
    <w:rsid w:val="00A12B7A"/>
    <w:rsid w:val="00A1477A"/>
    <w:rsid w:val="00A20831"/>
    <w:rsid w:val="00A2117B"/>
    <w:rsid w:val="00A23663"/>
    <w:rsid w:val="00A252A3"/>
    <w:rsid w:val="00A26917"/>
    <w:rsid w:val="00A27756"/>
    <w:rsid w:val="00A35EC4"/>
    <w:rsid w:val="00A4660B"/>
    <w:rsid w:val="00A47731"/>
    <w:rsid w:val="00A53FCC"/>
    <w:rsid w:val="00A54658"/>
    <w:rsid w:val="00A5674D"/>
    <w:rsid w:val="00A57172"/>
    <w:rsid w:val="00A574AE"/>
    <w:rsid w:val="00A60A57"/>
    <w:rsid w:val="00A60DDA"/>
    <w:rsid w:val="00A60EB1"/>
    <w:rsid w:val="00A642A0"/>
    <w:rsid w:val="00A649DF"/>
    <w:rsid w:val="00A7417A"/>
    <w:rsid w:val="00A806A2"/>
    <w:rsid w:val="00A81AE9"/>
    <w:rsid w:val="00A84695"/>
    <w:rsid w:val="00A95A53"/>
    <w:rsid w:val="00A97149"/>
    <w:rsid w:val="00AA0BCA"/>
    <w:rsid w:val="00AA2C66"/>
    <w:rsid w:val="00AA67A1"/>
    <w:rsid w:val="00AA7BD0"/>
    <w:rsid w:val="00AB2157"/>
    <w:rsid w:val="00AB6505"/>
    <w:rsid w:val="00AB6ADA"/>
    <w:rsid w:val="00AC2752"/>
    <w:rsid w:val="00AC4207"/>
    <w:rsid w:val="00AC5C99"/>
    <w:rsid w:val="00AC6238"/>
    <w:rsid w:val="00AD1B52"/>
    <w:rsid w:val="00AD3204"/>
    <w:rsid w:val="00AD3289"/>
    <w:rsid w:val="00AD3B83"/>
    <w:rsid w:val="00AD43FB"/>
    <w:rsid w:val="00AE4E8D"/>
    <w:rsid w:val="00AE5E84"/>
    <w:rsid w:val="00AF2B66"/>
    <w:rsid w:val="00AF3313"/>
    <w:rsid w:val="00AF6F57"/>
    <w:rsid w:val="00AF6FC0"/>
    <w:rsid w:val="00AF7C89"/>
    <w:rsid w:val="00AF7DC9"/>
    <w:rsid w:val="00B01940"/>
    <w:rsid w:val="00B0266E"/>
    <w:rsid w:val="00B04CBD"/>
    <w:rsid w:val="00B06FFF"/>
    <w:rsid w:val="00B0700D"/>
    <w:rsid w:val="00B1061F"/>
    <w:rsid w:val="00B1094B"/>
    <w:rsid w:val="00B1183B"/>
    <w:rsid w:val="00B13AD8"/>
    <w:rsid w:val="00B14867"/>
    <w:rsid w:val="00B154A7"/>
    <w:rsid w:val="00B17BB2"/>
    <w:rsid w:val="00B20731"/>
    <w:rsid w:val="00B24600"/>
    <w:rsid w:val="00B25364"/>
    <w:rsid w:val="00B37683"/>
    <w:rsid w:val="00B4144F"/>
    <w:rsid w:val="00B43C1B"/>
    <w:rsid w:val="00B44CCB"/>
    <w:rsid w:val="00B51C39"/>
    <w:rsid w:val="00B5495E"/>
    <w:rsid w:val="00B55DA1"/>
    <w:rsid w:val="00B57B49"/>
    <w:rsid w:val="00B63540"/>
    <w:rsid w:val="00B70365"/>
    <w:rsid w:val="00B70B89"/>
    <w:rsid w:val="00B710E2"/>
    <w:rsid w:val="00B73982"/>
    <w:rsid w:val="00B7490C"/>
    <w:rsid w:val="00B762B5"/>
    <w:rsid w:val="00B80D14"/>
    <w:rsid w:val="00B87F3D"/>
    <w:rsid w:val="00B91388"/>
    <w:rsid w:val="00B9213F"/>
    <w:rsid w:val="00B93945"/>
    <w:rsid w:val="00B93BED"/>
    <w:rsid w:val="00B93C29"/>
    <w:rsid w:val="00B94F77"/>
    <w:rsid w:val="00BA1D89"/>
    <w:rsid w:val="00BA37BE"/>
    <w:rsid w:val="00BA5D85"/>
    <w:rsid w:val="00BA668F"/>
    <w:rsid w:val="00BA7142"/>
    <w:rsid w:val="00BB02AA"/>
    <w:rsid w:val="00BB2B1C"/>
    <w:rsid w:val="00BB3193"/>
    <w:rsid w:val="00BB61DE"/>
    <w:rsid w:val="00BB6CFD"/>
    <w:rsid w:val="00BC13BD"/>
    <w:rsid w:val="00BC580D"/>
    <w:rsid w:val="00BC6B8F"/>
    <w:rsid w:val="00BD1253"/>
    <w:rsid w:val="00BD478E"/>
    <w:rsid w:val="00BD5949"/>
    <w:rsid w:val="00BD59EE"/>
    <w:rsid w:val="00BD61B9"/>
    <w:rsid w:val="00BE04C1"/>
    <w:rsid w:val="00BE5AF9"/>
    <w:rsid w:val="00BF091E"/>
    <w:rsid w:val="00BF242B"/>
    <w:rsid w:val="00BF3E1E"/>
    <w:rsid w:val="00BF44AE"/>
    <w:rsid w:val="00BF4861"/>
    <w:rsid w:val="00BF4E87"/>
    <w:rsid w:val="00BF5AE7"/>
    <w:rsid w:val="00BF6D00"/>
    <w:rsid w:val="00C007FE"/>
    <w:rsid w:val="00C0255E"/>
    <w:rsid w:val="00C03129"/>
    <w:rsid w:val="00C05A8F"/>
    <w:rsid w:val="00C1284C"/>
    <w:rsid w:val="00C13AA5"/>
    <w:rsid w:val="00C17486"/>
    <w:rsid w:val="00C303F2"/>
    <w:rsid w:val="00C30985"/>
    <w:rsid w:val="00C30A7E"/>
    <w:rsid w:val="00C31DC0"/>
    <w:rsid w:val="00C356EE"/>
    <w:rsid w:val="00C35CBC"/>
    <w:rsid w:val="00C41A37"/>
    <w:rsid w:val="00C4277E"/>
    <w:rsid w:val="00C43D8A"/>
    <w:rsid w:val="00C46A71"/>
    <w:rsid w:val="00C607FA"/>
    <w:rsid w:val="00C6376B"/>
    <w:rsid w:val="00C63B7D"/>
    <w:rsid w:val="00C65994"/>
    <w:rsid w:val="00C716DE"/>
    <w:rsid w:val="00C76B40"/>
    <w:rsid w:val="00C7791C"/>
    <w:rsid w:val="00C82FEC"/>
    <w:rsid w:val="00C83D89"/>
    <w:rsid w:val="00C8548C"/>
    <w:rsid w:val="00C8550A"/>
    <w:rsid w:val="00C87D7A"/>
    <w:rsid w:val="00C90DA1"/>
    <w:rsid w:val="00C918A3"/>
    <w:rsid w:val="00C9217D"/>
    <w:rsid w:val="00C933A4"/>
    <w:rsid w:val="00C945D3"/>
    <w:rsid w:val="00C972CC"/>
    <w:rsid w:val="00CA6FB0"/>
    <w:rsid w:val="00CA75F1"/>
    <w:rsid w:val="00CB2461"/>
    <w:rsid w:val="00CB2AC4"/>
    <w:rsid w:val="00CB6A7D"/>
    <w:rsid w:val="00CB726D"/>
    <w:rsid w:val="00CC375D"/>
    <w:rsid w:val="00CC4847"/>
    <w:rsid w:val="00CC48D9"/>
    <w:rsid w:val="00CC4DA7"/>
    <w:rsid w:val="00CD1E60"/>
    <w:rsid w:val="00CD1F78"/>
    <w:rsid w:val="00CD3FD3"/>
    <w:rsid w:val="00CD5853"/>
    <w:rsid w:val="00CE444A"/>
    <w:rsid w:val="00CE759F"/>
    <w:rsid w:val="00CF2F4F"/>
    <w:rsid w:val="00CF30AF"/>
    <w:rsid w:val="00CF6357"/>
    <w:rsid w:val="00D000FA"/>
    <w:rsid w:val="00D017C0"/>
    <w:rsid w:val="00D03021"/>
    <w:rsid w:val="00D03606"/>
    <w:rsid w:val="00D04BDD"/>
    <w:rsid w:val="00D05B4E"/>
    <w:rsid w:val="00D05F90"/>
    <w:rsid w:val="00D0758C"/>
    <w:rsid w:val="00D07701"/>
    <w:rsid w:val="00D131CD"/>
    <w:rsid w:val="00D13C82"/>
    <w:rsid w:val="00D160B4"/>
    <w:rsid w:val="00D17939"/>
    <w:rsid w:val="00D22CEE"/>
    <w:rsid w:val="00D23A02"/>
    <w:rsid w:val="00D24171"/>
    <w:rsid w:val="00D24A5A"/>
    <w:rsid w:val="00D24CEB"/>
    <w:rsid w:val="00D26C42"/>
    <w:rsid w:val="00D34BEB"/>
    <w:rsid w:val="00D361B3"/>
    <w:rsid w:val="00D37AFD"/>
    <w:rsid w:val="00D403CA"/>
    <w:rsid w:val="00D40A63"/>
    <w:rsid w:val="00D4205F"/>
    <w:rsid w:val="00D42D73"/>
    <w:rsid w:val="00D43291"/>
    <w:rsid w:val="00D43C48"/>
    <w:rsid w:val="00D441F7"/>
    <w:rsid w:val="00D50678"/>
    <w:rsid w:val="00D50741"/>
    <w:rsid w:val="00D55B1D"/>
    <w:rsid w:val="00D604E0"/>
    <w:rsid w:val="00D63B2B"/>
    <w:rsid w:val="00D66F07"/>
    <w:rsid w:val="00D67681"/>
    <w:rsid w:val="00D701C6"/>
    <w:rsid w:val="00D7180E"/>
    <w:rsid w:val="00D7210E"/>
    <w:rsid w:val="00D72EC7"/>
    <w:rsid w:val="00D73045"/>
    <w:rsid w:val="00D73EDD"/>
    <w:rsid w:val="00D741BE"/>
    <w:rsid w:val="00D90F17"/>
    <w:rsid w:val="00D961BA"/>
    <w:rsid w:val="00D97916"/>
    <w:rsid w:val="00DA719A"/>
    <w:rsid w:val="00DB1A50"/>
    <w:rsid w:val="00DB3B80"/>
    <w:rsid w:val="00DB46A4"/>
    <w:rsid w:val="00DB66E7"/>
    <w:rsid w:val="00DC537A"/>
    <w:rsid w:val="00DC764C"/>
    <w:rsid w:val="00DC7CCD"/>
    <w:rsid w:val="00DD268B"/>
    <w:rsid w:val="00DD5023"/>
    <w:rsid w:val="00DD53B0"/>
    <w:rsid w:val="00DD5E83"/>
    <w:rsid w:val="00DD6F9B"/>
    <w:rsid w:val="00DD76D2"/>
    <w:rsid w:val="00DD785A"/>
    <w:rsid w:val="00DE0093"/>
    <w:rsid w:val="00DE1054"/>
    <w:rsid w:val="00DE11F2"/>
    <w:rsid w:val="00DE635B"/>
    <w:rsid w:val="00DF586D"/>
    <w:rsid w:val="00DF6246"/>
    <w:rsid w:val="00E0111C"/>
    <w:rsid w:val="00E02790"/>
    <w:rsid w:val="00E11324"/>
    <w:rsid w:val="00E1542E"/>
    <w:rsid w:val="00E20C69"/>
    <w:rsid w:val="00E20D63"/>
    <w:rsid w:val="00E21275"/>
    <w:rsid w:val="00E22BD5"/>
    <w:rsid w:val="00E24275"/>
    <w:rsid w:val="00E24595"/>
    <w:rsid w:val="00E25B96"/>
    <w:rsid w:val="00E33EE5"/>
    <w:rsid w:val="00E40055"/>
    <w:rsid w:val="00E41BD1"/>
    <w:rsid w:val="00E43955"/>
    <w:rsid w:val="00E43AD1"/>
    <w:rsid w:val="00E4445C"/>
    <w:rsid w:val="00E44FEC"/>
    <w:rsid w:val="00E50DAE"/>
    <w:rsid w:val="00E54B67"/>
    <w:rsid w:val="00E56F4A"/>
    <w:rsid w:val="00E62BF6"/>
    <w:rsid w:val="00E70C8D"/>
    <w:rsid w:val="00E7218A"/>
    <w:rsid w:val="00E72911"/>
    <w:rsid w:val="00E80197"/>
    <w:rsid w:val="00E810E1"/>
    <w:rsid w:val="00E81AD0"/>
    <w:rsid w:val="00E82EB6"/>
    <w:rsid w:val="00E87DCD"/>
    <w:rsid w:val="00E97B13"/>
    <w:rsid w:val="00EA166F"/>
    <w:rsid w:val="00EA7A5A"/>
    <w:rsid w:val="00EB17C1"/>
    <w:rsid w:val="00EB4BF1"/>
    <w:rsid w:val="00EB5305"/>
    <w:rsid w:val="00EC07BD"/>
    <w:rsid w:val="00EC1844"/>
    <w:rsid w:val="00EC3E3A"/>
    <w:rsid w:val="00EC61B5"/>
    <w:rsid w:val="00EC750B"/>
    <w:rsid w:val="00ED4E44"/>
    <w:rsid w:val="00ED6AF7"/>
    <w:rsid w:val="00ED736B"/>
    <w:rsid w:val="00ED781E"/>
    <w:rsid w:val="00EE043A"/>
    <w:rsid w:val="00EE2362"/>
    <w:rsid w:val="00EE390D"/>
    <w:rsid w:val="00EE41A8"/>
    <w:rsid w:val="00EE4A28"/>
    <w:rsid w:val="00EE59FA"/>
    <w:rsid w:val="00EE79B9"/>
    <w:rsid w:val="00EF5061"/>
    <w:rsid w:val="00EF543D"/>
    <w:rsid w:val="00F01B90"/>
    <w:rsid w:val="00F02CD2"/>
    <w:rsid w:val="00F064F5"/>
    <w:rsid w:val="00F065EB"/>
    <w:rsid w:val="00F14D82"/>
    <w:rsid w:val="00F16BE6"/>
    <w:rsid w:val="00F2156B"/>
    <w:rsid w:val="00F2291A"/>
    <w:rsid w:val="00F232FA"/>
    <w:rsid w:val="00F2336D"/>
    <w:rsid w:val="00F329A9"/>
    <w:rsid w:val="00F46EEA"/>
    <w:rsid w:val="00F47C5F"/>
    <w:rsid w:val="00F5625F"/>
    <w:rsid w:val="00F60D9F"/>
    <w:rsid w:val="00F61C1F"/>
    <w:rsid w:val="00F63D64"/>
    <w:rsid w:val="00F66A29"/>
    <w:rsid w:val="00F67456"/>
    <w:rsid w:val="00F71697"/>
    <w:rsid w:val="00F8452F"/>
    <w:rsid w:val="00F8519D"/>
    <w:rsid w:val="00F874D0"/>
    <w:rsid w:val="00F928FA"/>
    <w:rsid w:val="00F939C1"/>
    <w:rsid w:val="00F94C07"/>
    <w:rsid w:val="00FA09AA"/>
    <w:rsid w:val="00FA56D4"/>
    <w:rsid w:val="00FB2D8B"/>
    <w:rsid w:val="00FB333B"/>
    <w:rsid w:val="00FB4029"/>
    <w:rsid w:val="00FB46FF"/>
    <w:rsid w:val="00FB4905"/>
    <w:rsid w:val="00FB7903"/>
    <w:rsid w:val="00FC4037"/>
    <w:rsid w:val="00FC5C60"/>
    <w:rsid w:val="00FD227A"/>
    <w:rsid w:val="00FD2ABF"/>
    <w:rsid w:val="00FD39EA"/>
    <w:rsid w:val="00FD4598"/>
    <w:rsid w:val="00FE00F0"/>
    <w:rsid w:val="00FE21D0"/>
    <w:rsid w:val="00FE6A16"/>
    <w:rsid w:val="00FF1609"/>
    <w:rsid w:val="00FF23DA"/>
    <w:rsid w:val="00FF4F7D"/>
    <w:rsid w:val="00FF52C7"/>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2553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91F"/>
    <w:rPr>
      <w:rFonts w:ascii="Arial" w:eastAsiaTheme="minorHAnsi" w:hAnsi="Arial" w:cs="Times New Roman"/>
      <w:color w:val="000000" w:themeColor="text1"/>
      <w:szCs w:val="1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0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08D"/>
    <w:rPr>
      <w:rFonts w:ascii="Lucida Grande" w:hAnsi="Lucida Grande" w:cs="Lucida Grande"/>
      <w:sz w:val="18"/>
      <w:szCs w:val="18"/>
    </w:rPr>
  </w:style>
  <w:style w:type="character" w:customStyle="1" w:styleId="simple">
    <w:name w:val="simple"/>
    <w:basedOn w:val="DefaultParagraphFont"/>
    <w:rsid w:val="00420678"/>
  </w:style>
  <w:style w:type="character" w:styleId="CommentReference">
    <w:name w:val="annotation reference"/>
    <w:basedOn w:val="DefaultParagraphFont"/>
    <w:uiPriority w:val="99"/>
    <w:semiHidden/>
    <w:unhideWhenUsed/>
    <w:rsid w:val="000F3974"/>
    <w:rPr>
      <w:sz w:val="18"/>
      <w:szCs w:val="18"/>
    </w:rPr>
  </w:style>
  <w:style w:type="paragraph" w:styleId="CommentText">
    <w:name w:val="annotation text"/>
    <w:basedOn w:val="Normal"/>
    <w:link w:val="CommentTextChar"/>
    <w:uiPriority w:val="99"/>
    <w:unhideWhenUsed/>
    <w:rsid w:val="000F3974"/>
  </w:style>
  <w:style w:type="character" w:customStyle="1" w:styleId="CommentTextChar">
    <w:name w:val="Comment Text Char"/>
    <w:basedOn w:val="DefaultParagraphFont"/>
    <w:link w:val="CommentText"/>
    <w:uiPriority w:val="99"/>
    <w:rsid w:val="000F3974"/>
  </w:style>
  <w:style w:type="paragraph" w:styleId="CommentSubject">
    <w:name w:val="annotation subject"/>
    <w:basedOn w:val="CommentText"/>
    <w:next w:val="CommentText"/>
    <w:link w:val="CommentSubjectChar"/>
    <w:uiPriority w:val="99"/>
    <w:semiHidden/>
    <w:unhideWhenUsed/>
    <w:rsid w:val="000F3974"/>
    <w:rPr>
      <w:b/>
      <w:bCs/>
      <w:sz w:val="20"/>
      <w:szCs w:val="20"/>
    </w:rPr>
  </w:style>
  <w:style w:type="character" w:customStyle="1" w:styleId="CommentSubjectChar">
    <w:name w:val="Comment Subject Char"/>
    <w:basedOn w:val="CommentTextChar"/>
    <w:link w:val="CommentSubject"/>
    <w:uiPriority w:val="99"/>
    <w:semiHidden/>
    <w:rsid w:val="000F3974"/>
    <w:rPr>
      <w:b/>
      <w:bCs/>
      <w:sz w:val="20"/>
      <w:szCs w:val="20"/>
    </w:rPr>
  </w:style>
  <w:style w:type="paragraph" w:styleId="NormalWeb">
    <w:name w:val="Normal (Web)"/>
    <w:basedOn w:val="Normal"/>
    <w:uiPriority w:val="99"/>
    <w:unhideWhenUsed/>
    <w:rsid w:val="00853F38"/>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426293"/>
    <w:pPr>
      <w:ind w:left="720"/>
      <w:contextualSpacing/>
    </w:pPr>
  </w:style>
  <w:style w:type="paragraph" w:styleId="Revision">
    <w:name w:val="Revision"/>
    <w:hidden/>
    <w:uiPriority w:val="99"/>
    <w:semiHidden/>
    <w:rsid w:val="00426293"/>
  </w:style>
  <w:style w:type="paragraph" w:styleId="Header">
    <w:name w:val="header"/>
    <w:basedOn w:val="Normal"/>
    <w:link w:val="HeaderChar"/>
    <w:uiPriority w:val="99"/>
    <w:unhideWhenUsed/>
    <w:rsid w:val="00C17486"/>
    <w:pPr>
      <w:tabs>
        <w:tab w:val="center" w:pos="4320"/>
        <w:tab w:val="right" w:pos="8640"/>
      </w:tabs>
    </w:pPr>
  </w:style>
  <w:style w:type="character" w:customStyle="1" w:styleId="HeaderChar">
    <w:name w:val="Header Char"/>
    <w:basedOn w:val="DefaultParagraphFont"/>
    <w:link w:val="Header"/>
    <w:uiPriority w:val="99"/>
    <w:rsid w:val="00C17486"/>
  </w:style>
  <w:style w:type="paragraph" w:styleId="Footer">
    <w:name w:val="footer"/>
    <w:basedOn w:val="Normal"/>
    <w:link w:val="FooterChar"/>
    <w:uiPriority w:val="99"/>
    <w:unhideWhenUsed/>
    <w:rsid w:val="00C17486"/>
    <w:pPr>
      <w:tabs>
        <w:tab w:val="center" w:pos="4320"/>
        <w:tab w:val="right" w:pos="8640"/>
      </w:tabs>
    </w:pPr>
  </w:style>
  <w:style w:type="character" w:customStyle="1" w:styleId="FooterChar">
    <w:name w:val="Footer Char"/>
    <w:basedOn w:val="DefaultParagraphFont"/>
    <w:link w:val="Footer"/>
    <w:uiPriority w:val="99"/>
    <w:rsid w:val="00C17486"/>
  </w:style>
  <w:style w:type="paragraph" w:customStyle="1" w:styleId="EndNoteBibliographyTitle">
    <w:name w:val="EndNote Bibliography Title"/>
    <w:basedOn w:val="Normal"/>
    <w:rsid w:val="007F6D58"/>
    <w:pPr>
      <w:jc w:val="center"/>
    </w:pPr>
    <w:rPr>
      <w:rFonts w:ascii="Cambria" w:hAnsi="Cambria"/>
    </w:rPr>
  </w:style>
  <w:style w:type="paragraph" w:customStyle="1" w:styleId="EndNoteBibliography">
    <w:name w:val="EndNote Bibliography"/>
    <w:basedOn w:val="Normal"/>
    <w:rsid w:val="007F6D58"/>
    <w:rPr>
      <w:rFonts w:ascii="Cambria" w:hAnsi="Cambria"/>
    </w:rPr>
  </w:style>
  <w:style w:type="character" w:styleId="PageNumber">
    <w:name w:val="page number"/>
    <w:basedOn w:val="DefaultParagraphFont"/>
    <w:uiPriority w:val="99"/>
    <w:semiHidden/>
    <w:unhideWhenUsed/>
    <w:rsid w:val="00444845"/>
  </w:style>
  <w:style w:type="character" w:customStyle="1" w:styleId="citation1">
    <w:name w:val="citation1"/>
    <w:basedOn w:val="DefaultParagraphFont"/>
    <w:rsid w:val="0029269A"/>
  </w:style>
  <w:style w:type="character" w:customStyle="1" w:styleId="creators">
    <w:name w:val="creators"/>
    <w:basedOn w:val="DefaultParagraphFont"/>
    <w:rsid w:val="0029269A"/>
  </w:style>
  <w:style w:type="character" w:customStyle="1" w:styleId="personname">
    <w:name w:val="person_name"/>
    <w:basedOn w:val="DefaultParagraphFont"/>
    <w:rsid w:val="0029269A"/>
  </w:style>
  <w:style w:type="character" w:customStyle="1" w:styleId="Date1">
    <w:name w:val="Date1"/>
    <w:basedOn w:val="DefaultParagraphFont"/>
    <w:rsid w:val="0029269A"/>
  </w:style>
  <w:style w:type="character" w:styleId="Hyperlink">
    <w:name w:val="Hyperlink"/>
    <w:basedOn w:val="DefaultParagraphFont"/>
    <w:uiPriority w:val="99"/>
    <w:semiHidden/>
    <w:unhideWhenUsed/>
    <w:rsid w:val="0029269A"/>
    <w:rPr>
      <w:color w:val="0000FF"/>
      <w:u w:val="single"/>
    </w:rPr>
  </w:style>
  <w:style w:type="character" w:styleId="Emphasis">
    <w:name w:val="Emphasis"/>
    <w:basedOn w:val="DefaultParagraphFont"/>
    <w:uiPriority w:val="20"/>
    <w:qFormat/>
    <w:rsid w:val="0029269A"/>
    <w:rPr>
      <w:i/>
      <w:iCs/>
    </w:rPr>
  </w:style>
  <w:style w:type="character" w:customStyle="1" w:styleId="volume">
    <w:name w:val="volume"/>
    <w:basedOn w:val="DefaultParagraphFont"/>
    <w:rsid w:val="0029269A"/>
  </w:style>
  <w:style w:type="character" w:customStyle="1" w:styleId="number">
    <w:name w:val="number"/>
    <w:basedOn w:val="DefaultParagraphFont"/>
    <w:rsid w:val="0029269A"/>
  </w:style>
  <w:style w:type="character" w:customStyle="1" w:styleId="doi">
    <w:name w:val="doi"/>
    <w:basedOn w:val="DefaultParagraphFont"/>
    <w:rsid w:val="002926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91F"/>
    <w:rPr>
      <w:rFonts w:ascii="Arial" w:eastAsiaTheme="minorHAnsi" w:hAnsi="Arial" w:cs="Times New Roman"/>
      <w:color w:val="000000" w:themeColor="text1"/>
      <w:szCs w:val="1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0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08D"/>
    <w:rPr>
      <w:rFonts w:ascii="Lucida Grande" w:hAnsi="Lucida Grande" w:cs="Lucida Grande"/>
      <w:sz w:val="18"/>
      <w:szCs w:val="18"/>
    </w:rPr>
  </w:style>
  <w:style w:type="character" w:customStyle="1" w:styleId="simple">
    <w:name w:val="simple"/>
    <w:basedOn w:val="DefaultParagraphFont"/>
    <w:rsid w:val="00420678"/>
  </w:style>
  <w:style w:type="character" w:styleId="CommentReference">
    <w:name w:val="annotation reference"/>
    <w:basedOn w:val="DefaultParagraphFont"/>
    <w:uiPriority w:val="99"/>
    <w:semiHidden/>
    <w:unhideWhenUsed/>
    <w:rsid w:val="000F3974"/>
    <w:rPr>
      <w:sz w:val="18"/>
      <w:szCs w:val="18"/>
    </w:rPr>
  </w:style>
  <w:style w:type="paragraph" w:styleId="CommentText">
    <w:name w:val="annotation text"/>
    <w:basedOn w:val="Normal"/>
    <w:link w:val="CommentTextChar"/>
    <w:uiPriority w:val="99"/>
    <w:unhideWhenUsed/>
    <w:rsid w:val="000F3974"/>
  </w:style>
  <w:style w:type="character" w:customStyle="1" w:styleId="CommentTextChar">
    <w:name w:val="Comment Text Char"/>
    <w:basedOn w:val="DefaultParagraphFont"/>
    <w:link w:val="CommentText"/>
    <w:uiPriority w:val="99"/>
    <w:rsid w:val="000F3974"/>
  </w:style>
  <w:style w:type="paragraph" w:styleId="CommentSubject">
    <w:name w:val="annotation subject"/>
    <w:basedOn w:val="CommentText"/>
    <w:next w:val="CommentText"/>
    <w:link w:val="CommentSubjectChar"/>
    <w:uiPriority w:val="99"/>
    <w:semiHidden/>
    <w:unhideWhenUsed/>
    <w:rsid w:val="000F3974"/>
    <w:rPr>
      <w:b/>
      <w:bCs/>
      <w:sz w:val="20"/>
      <w:szCs w:val="20"/>
    </w:rPr>
  </w:style>
  <w:style w:type="character" w:customStyle="1" w:styleId="CommentSubjectChar">
    <w:name w:val="Comment Subject Char"/>
    <w:basedOn w:val="CommentTextChar"/>
    <w:link w:val="CommentSubject"/>
    <w:uiPriority w:val="99"/>
    <w:semiHidden/>
    <w:rsid w:val="000F3974"/>
    <w:rPr>
      <w:b/>
      <w:bCs/>
      <w:sz w:val="20"/>
      <w:szCs w:val="20"/>
    </w:rPr>
  </w:style>
  <w:style w:type="paragraph" w:styleId="NormalWeb">
    <w:name w:val="Normal (Web)"/>
    <w:basedOn w:val="Normal"/>
    <w:uiPriority w:val="99"/>
    <w:unhideWhenUsed/>
    <w:rsid w:val="00853F38"/>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426293"/>
    <w:pPr>
      <w:ind w:left="720"/>
      <w:contextualSpacing/>
    </w:pPr>
  </w:style>
  <w:style w:type="paragraph" w:styleId="Revision">
    <w:name w:val="Revision"/>
    <w:hidden/>
    <w:uiPriority w:val="99"/>
    <w:semiHidden/>
    <w:rsid w:val="00426293"/>
  </w:style>
  <w:style w:type="paragraph" w:styleId="Header">
    <w:name w:val="header"/>
    <w:basedOn w:val="Normal"/>
    <w:link w:val="HeaderChar"/>
    <w:uiPriority w:val="99"/>
    <w:unhideWhenUsed/>
    <w:rsid w:val="00C17486"/>
    <w:pPr>
      <w:tabs>
        <w:tab w:val="center" w:pos="4320"/>
        <w:tab w:val="right" w:pos="8640"/>
      </w:tabs>
    </w:pPr>
  </w:style>
  <w:style w:type="character" w:customStyle="1" w:styleId="HeaderChar">
    <w:name w:val="Header Char"/>
    <w:basedOn w:val="DefaultParagraphFont"/>
    <w:link w:val="Header"/>
    <w:uiPriority w:val="99"/>
    <w:rsid w:val="00C17486"/>
  </w:style>
  <w:style w:type="paragraph" w:styleId="Footer">
    <w:name w:val="footer"/>
    <w:basedOn w:val="Normal"/>
    <w:link w:val="FooterChar"/>
    <w:uiPriority w:val="99"/>
    <w:unhideWhenUsed/>
    <w:rsid w:val="00C17486"/>
    <w:pPr>
      <w:tabs>
        <w:tab w:val="center" w:pos="4320"/>
        <w:tab w:val="right" w:pos="8640"/>
      </w:tabs>
    </w:pPr>
  </w:style>
  <w:style w:type="character" w:customStyle="1" w:styleId="FooterChar">
    <w:name w:val="Footer Char"/>
    <w:basedOn w:val="DefaultParagraphFont"/>
    <w:link w:val="Footer"/>
    <w:uiPriority w:val="99"/>
    <w:rsid w:val="00C17486"/>
  </w:style>
  <w:style w:type="paragraph" w:customStyle="1" w:styleId="EndNoteBibliographyTitle">
    <w:name w:val="EndNote Bibliography Title"/>
    <w:basedOn w:val="Normal"/>
    <w:rsid w:val="007F6D58"/>
    <w:pPr>
      <w:jc w:val="center"/>
    </w:pPr>
    <w:rPr>
      <w:rFonts w:ascii="Cambria" w:hAnsi="Cambria"/>
    </w:rPr>
  </w:style>
  <w:style w:type="paragraph" w:customStyle="1" w:styleId="EndNoteBibliography">
    <w:name w:val="EndNote Bibliography"/>
    <w:basedOn w:val="Normal"/>
    <w:rsid w:val="007F6D58"/>
    <w:rPr>
      <w:rFonts w:ascii="Cambria" w:hAnsi="Cambria"/>
    </w:rPr>
  </w:style>
  <w:style w:type="character" w:styleId="PageNumber">
    <w:name w:val="page number"/>
    <w:basedOn w:val="DefaultParagraphFont"/>
    <w:uiPriority w:val="99"/>
    <w:semiHidden/>
    <w:unhideWhenUsed/>
    <w:rsid w:val="00444845"/>
  </w:style>
  <w:style w:type="character" w:customStyle="1" w:styleId="citation1">
    <w:name w:val="citation1"/>
    <w:basedOn w:val="DefaultParagraphFont"/>
    <w:rsid w:val="0029269A"/>
  </w:style>
  <w:style w:type="character" w:customStyle="1" w:styleId="creators">
    <w:name w:val="creators"/>
    <w:basedOn w:val="DefaultParagraphFont"/>
    <w:rsid w:val="0029269A"/>
  </w:style>
  <w:style w:type="character" w:customStyle="1" w:styleId="personname">
    <w:name w:val="person_name"/>
    <w:basedOn w:val="DefaultParagraphFont"/>
    <w:rsid w:val="0029269A"/>
  </w:style>
  <w:style w:type="character" w:customStyle="1" w:styleId="Date1">
    <w:name w:val="Date1"/>
    <w:basedOn w:val="DefaultParagraphFont"/>
    <w:rsid w:val="0029269A"/>
  </w:style>
  <w:style w:type="character" w:styleId="Hyperlink">
    <w:name w:val="Hyperlink"/>
    <w:basedOn w:val="DefaultParagraphFont"/>
    <w:uiPriority w:val="99"/>
    <w:semiHidden/>
    <w:unhideWhenUsed/>
    <w:rsid w:val="0029269A"/>
    <w:rPr>
      <w:color w:val="0000FF"/>
      <w:u w:val="single"/>
    </w:rPr>
  </w:style>
  <w:style w:type="character" w:styleId="Emphasis">
    <w:name w:val="Emphasis"/>
    <w:basedOn w:val="DefaultParagraphFont"/>
    <w:uiPriority w:val="20"/>
    <w:qFormat/>
    <w:rsid w:val="0029269A"/>
    <w:rPr>
      <w:i/>
      <w:iCs/>
    </w:rPr>
  </w:style>
  <w:style w:type="character" w:customStyle="1" w:styleId="volume">
    <w:name w:val="volume"/>
    <w:basedOn w:val="DefaultParagraphFont"/>
    <w:rsid w:val="0029269A"/>
  </w:style>
  <w:style w:type="character" w:customStyle="1" w:styleId="number">
    <w:name w:val="number"/>
    <w:basedOn w:val="DefaultParagraphFont"/>
    <w:rsid w:val="0029269A"/>
  </w:style>
  <w:style w:type="character" w:customStyle="1" w:styleId="doi">
    <w:name w:val="doi"/>
    <w:basedOn w:val="DefaultParagraphFont"/>
    <w:rsid w:val="0029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92">
      <w:bodyDiv w:val="1"/>
      <w:marLeft w:val="0"/>
      <w:marRight w:val="0"/>
      <w:marTop w:val="0"/>
      <w:marBottom w:val="0"/>
      <w:divBdr>
        <w:top w:val="none" w:sz="0" w:space="0" w:color="auto"/>
        <w:left w:val="none" w:sz="0" w:space="0" w:color="auto"/>
        <w:bottom w:val="none" w:sz="0" w:space="0" w:color="auto"/>
        <w:right w:val="none" w:sz="0" w:space="0" w:color="auto"/>
      </w:divBdr>
    </w:div>
    <w:div w:id="268515226">
      <w:bodyDiv w:val="1"/>
      <w:marLeft w:val="0"/>
      <w:marRight w:val="0"/>
      <w:marTop w:val="0"/>
      <w:marBottom w:val="0"/>
      <w:divBdr>
        <w:top w:val="none" w:sz="0" w:space="0" w:color="auto"/>
        <w:left w:val="none" w:sz="0" w:space="0" w:color="auto"/>
        <w:bottom w:val="none" w:sz="0" w:space="0" w:color="auto"/>
        <w:right w:val="none" w:sz="0" w:space="0" w:color="auto"/>
      </w:divBdr>
      <w:divsChild>
        <w:div w:id="861675501">
          <w:marLeft w:val="0"/>
          <w:marRight w:val="0"/>
          <w:marTop w:val="0"/>
          <w:marBottom w:val="0"/>
          <w:divBdr>
            <w:top w:val="none" w:sz="0" w:space="0" w:color="auto"/>
            <w:left w:val="none" w:sz="0" w:space="0" w:color="auto"/>
            <w:bottom w:val="none" w:sz="0" w:space="0" w:color="auto"/>
            <w:right w:val="none" w:sz="0" w:space="0" w:color="auto"/>
          </w:divBdr>
        </w:div>
        <w:div w:id="1714042117">
          <w:marLeft w:val="0"/>
          <w:marRight w:val="0"/>
          <w:marTop w:val="0"/>
          <w:marBottom w:val="0"/>
          <w:divBdr>
            <w:top w:val="none" w:sz="0" w:space="0" w:color="auto"/>
            <w:left w:val="none" w:sz="0" w:space="0" w:color="auto"/>
            <w:bottom w:val="none" w:sz="0" w:space="0" w:color="auto"/>
            <w:right w:val="none" w:sz="0" w:space="0" w:color="auto"/>
          </w:divBdr>
        </w:div>
      </w:divsChild>
    </w:div>
    <w:div w:id="273250610">
      <w:bodyDiv w:val="1"/>
      <w:marLeft w:val="0"/>
      <w:marRight w:val="0"/>
      <w:marTop w:val="0"/>
      <w:marBottom w:val="0"/>
      <w:divBdr>
        <w:top w:val="none" w:sz="0" w:space="0" w:color="auto"/>
        <w:left w:val="none" w:sz="0" w:space="0" w:color="auto"/>
        <w:bottom w:val="none" w:sz="0" w:space="0" w:color="auto"/>
        <w:right w:val="none" w:sz="0" w:space="0" w:color="auto"/>
      </w:divBdr>
    </w:div>
    <w:div w:id="412701147">
      <w:bodyDiv w:val="1"/>
      <w:marLeft w:val="0"/>
      <w:marRight w:val="0"/>
      <w:marTop w:val="0"/>
      <w:marBottom w:val="0"/>
      <w:divBdr>
        <w:top w:val="none" w:sz="0" w:space="0" w:color="auto"/>
        <w:left w:val="none" w:sz="0" w:space="0" w:color="auto"/>
        <w:bottom w:val="none" w:sz="0" w:space="0" w:color="auto"/>
        <w:right w:val="none" w:sz="0" w:space="0" w:color="auto"/>
      </w:divBdr>
      <w:divsChild>
        <w:div w:id="2075816001">
          <w:marLeft w:val="0"/>
          <w:marRight w:val="0"/>
          <w:marTop w:val="0"/>
          <w:marBottom w:val="0"/>
          <w:divBdr>
            <w:top w:val="none" w:sz="0" w:space="0" w:color="auto"/>
            <w:left w:val="none" w:sz="0" w:space="0" w:color="auto"/>
            <w:bottom w:val="none" w:sz="0" w:space="0" w:color="auto"/>
            <w:right w:val="none" w:sz="0" w:space="0" w:color="auto"/>
          </w:divBdr>
          <w:divsChild>
            <w:div w:id="676276887">
              <w:marLeft w:val="0"/>
              <w:marRight w:val="0"/>
              <w:marTop w:val="0"/>
              <w:marBottom w:val="0"/>
              <w:divBdr>
                <w:top w:val="none" w:sz="0" w:space="0" w:color="auto"/>
                <w:left w:val="none" w:sz="0" w:space="0" w:color="auto"/>
                <w:bottom w:val="none" w:sz="0" w:space="0" w:color="auto"/>
                <w:right w:val="none" w:sz="0" w:space="0" w:color="auto"/>
              </w:divBdr>
              <w:divsChild>
                <w:div w:id="9845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5331">
      <w:bodyDiv w:val="1"/>
      <w:marLeft w:val="0"/>
      <w:marRight w:val="0"/>
      <w:marTop w:val="0"/>
      <w:marBottom w:val="0"/>
      <w:divBdr>
        <w:top w:val="none" w:sz="0" w:space="0" w:color="auto"/>
        <w:left w:val="none" w:sz="0" w:space="0" w:color="auto"/>
        <w:bottom w:val="none" w:sz="0" w:space="0" w:color="auto"/>
        <w:right w:val="none" w:sz="0" w:space="0" w:color="auto"/>
      </w:divBdr>
      <w:divsChild>
        <w:div w:id="1666130397">
          <w:marLeft w:val="0"/>
          <w:marRight w:val="0"/>
          <w:marTop w:val="0"/>
          <w:marBottom w:val="0"/>
          <w:divBdr>
            <w:top w:val="none" w:sz="0" w:space="0" w:color="auto"/>
            <w:left w:val="none" w:sz="0" w:space="0" w:color="auto"/>
            <w:bottom w:val="none" w:sz="0" w:space="0" w:color="auto"/>
            <w:right w:val="none" w:sz="0" w:space="0" w:color="auto"/>
          </w:divBdr>
          <w:divsChild>
            <w:div w:id="1564439459">
              <w:marLeft w:val="0"/>
              <w:marRight w:val="0"/>
              <w:marTop w:val="0"/>
              <w:marBottom w:val="0"/>
              <w:divBdr>
                <w:top w:val="none" w:sz="0" w:space="0" w:color="auto"/>
                <w:left w:val="none" w:sz="0" w:space="0" w:color="auto"/>
                <w:bottom w:val="none" w:sz="0" w:space="0" w:color="auto"/>
                <w:right w:val="none" w:sz="0" w:space="0" w:color="auto"/>
              </w:divBdr>
              <w:divsChild>
                <w:div w:id="1435711801">
                  <w:marLeft w:val="0"/>
                  <w:marRight w:val="0"/>
                  <w:marTop w:val="0"/>
                  <w:marBottom w:val="0"/>
                  <w:divBdr>
                    <w:top w:val="none" w:sz="0" w:space="0" w:color="auto"/>
                    <w:left w:val="none" w:sz="0" w:space="0" w:color="auto"/>
                    <w:bottom w:val="none" w:sz="0" w:space="0" w:color="auto"/>
                    <w:right w:val="none" w:sz="0" w:space="0" w:color="auto"/>
                  </w:divBdr>
                  <w:divsChild>
                    <w:div w:id="7860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98683">
      <w:bodyDiv w:val="1"/>
      <w:marLeft w:val="0"/>
      <w:marRight w:val="0"/>
      <w:marTop w:val="0"/>
      <w:marBottom w:val="0"/>
      <w:divBdr>
        <w:top w:val="none" w:sz="0" w:space="0" w:color="auto"/>
        <w:left w:val="none" w:sz="0" w:space="0" w:color="auto"/>
        <w:bottom w:val="none" w:sz="0" w:space="0" w:color="auto"/>
        <w:right w:val="none" w:sz="0" w:space="0" w:color="auto"/>
      </w:divBdr>
      <w:divsChild>
        <w:div w:id="998462331">
          <w:marLeft w:val="0"/>
          <w:marRight w:val="0"/>
          <w:marTop w:val="0"/>
          <w:marBottom w:val="0"/>
          <w:divBdr>
            <w:top w:val="none" w:sz="0" w:space="0" w:color="auto"/>
            <w:left w:val="none" w:sz="0" w:space="0" w:color="auto"/>
            <w:bottom w:val="none" w:sz="0" w:space="0" w:color="auto"/>
            <w:right w:val="none" w:sz="0" w:space="0" w:color="auto"/>
          </w:divBdr>
          <w:divsChild>
            <w:div w:id="1468474262">
              <w:marLeft w:val="0"/>
              <w:marRight w:val="0"/>
              <w:marTop w:val="0"/>
              <w:marBottom w:val="0"/>
              <w:divBdr>
                <w:top w:val="none" w:sz="0" w:space="0" w:color="auto"/>
                <w:left w:val="none" w:sz="0" w:space="0" w:color="auto"/>
                <w:bottom w:val="none" w:sz="0" w:space="0" w:color="auto"/>
                <w:right w:val="none" w:sz="0" w:space="0" w:color="auto"/>
              </w:divBdr>
              <w:divsChild>
                <w:div w:id="2630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3307">
      <w:bodyDiv w:val="1"/>
      <w:marLeft w:val="0"/>
      <w:marRight w:val="0"/>
      <w:marTop w:val="0"/>
      <w:marBottom w:val="0"/>
      <w:divBdr>
        <w:top w:val="none" w:sz="0" w:space="0" w:color="auto"/>
        <w:left w:val="none" w:sz="0" w:space="0" w:color="auto"/>
        <w:bottom w:val="none" w:sz="0" w:space="0" w:color="auto"/>
        <w:right w:val="none" w:sz="0" w:space="0" w:color="auto"/>
      </w:divBdr>
      <w:divsChild>
        <w:div w:id="1319185413">
          <w:marLeft w:val="0"/>
          <w:marRight w:val="0"/>
          <w:marTop w:val="0"/>
          <w:marBottom w:val="0"/>
          <w:divBdr>
            <w:top w:val="none" w:sz="0" w:space="0" w:color="auto"/>
            <w:left w:val="none" w:sz="0" w:space="0" w:color="auto"/>
            <w:bottom w:val="none" w:sz="0" w:space="0" w:color="auto"/>
            <w:right w:val="none" w:sz="0" w:space="0" w:color="auto"/>
          </w:divBdr>
          <w:divsChild>
            <w:div w:id="942612608">
              <w:marLeft w:val="0"/>
              <w:marRight w:val="0"/>
              <w:marTop w:val="0"/>
              <w:marBottom w:val="0"/>
              <w:divBdr>
                <w:top w:val="none" w:sz="0" w:space="0" w:color="auto"/>
                <w:left w:val="none" w:sz="0" w:space="0" w:color="auto"/>
                <w:bottom w:val="none" w:sz="0" w:space="0" w:color="auto"/>
                <w:right w:val="none" w:sz="0" w:space="0" w:color="auto"/>
              </w:divBdr>
              <w:divsChild>
                <w:div w:id="18088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1708">
      <w:bodyDiv w:val="1"/>
      <w:marLeft w:val="0"/>
      <w:marRight w:val="0"/>
      <w:marTop w:val="0"/>
      <w:marBottom w:val="0"/>
      <w:divBdr>
        <w:top w:val="none" w:sz="0" w:space="0" w:color="auto"/>
        <w:left w:val="none" w:sz="0" w:space="0" w:color="auto"/>
        <w:bottom w:val="none" w:sz="0" w:space="0" w:color="auto"/>
        <w:right w:val="none" w:sz="0" w:space="0" w:color="auto"/>
      </w:divBdr>
      <w:divsChild>
        <w:div w:id="2058814353">
          <w:marLeft w:val="0"/>
          <w:marRight w:val="0"/>
          <w:marTop w:val="0"/>
          <w:marBottom w:val="0"/>
          <w:divBdr>
            <w:top w:val="none" w:sz="0" w:space="0" w:color="auto"/>
            <w:left w:val="none" w:sz="0" w:space="0" w:color="auto"/>
            <w:bottom w:val="none" w:sz="0" w:space="0" w:color="auto"/>
            <w:right w:val="none" w:sz="0" w:space="0" w:color="auto"/>
          </w:divBdr>
          <w:divsChild>
            <w:div w:id="1100224937">
              <w:marLeft w:val="0"/>
              <w:marRight w:val="0"/>
              <w:marTop w:val="0"/>
              <w:marBottom w:val="0"/>
              <w:divBdr>
                <w:top w:val="none" w:sz="0" w:space="0" w:color="auto"/>
                <w:left w:val="none" w:sz="0" w:space="0" w:color="auto"/>
                <w:bottom w:val="none" w:sz="0" w:space="0" w:color="auto"/>
                <w:right w:val="none" w:sz="0" w:space="0" w:color="auto"/>
              </w:divBdr>
              <w:divsChild>
                <w:div w:id="1344748119">
                  <w:marLeft w:val="0"/>
                  <w:marRight w:val="0"/>
                  <w:marTop w:val="0"/>
                  <w:marBottom w:val="0"/>
                  <w:divBdr>
                    <w:top w:val="none" w:sz="0" w:space="0" w:color="auto"/>
                    <w:left w:val="none" w:sz="0" w:space="0" w:color="auto"/>
                    <w:bottom w:val="none" w:sz="0" w:space="0" w:color="auto"/>
                    <w:right w:val="none" w:sz="0" w:space="0" w:color="auto"/>
                  </w:divBdr>
                  <w:divsChild>
                    <w:div w:id="1063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28971">
      <w:bodyDiv w:val="1"/>
      <w:marLeft w:val="0"/>
      <w:marRight w:val="0"/>
      <w:marTop w:val="0"/>
      <w:marBottom w:val="0"/>
      <w:divBdr>
        <w:top w:val="none" w:sz="0" w:space="0" w:color="auto"/>
        <w:left w:val="none" w:sz="0" w:space="0" w:color="auto"/>
        <w:bottom w:val="none" w:sz="0" w:space="0" w:color="auto"/>
        <w:right w:val="none" w:sz="0" w:space="0" w:color="auto"/>
      </w:divBdr>
      <w:divsChild>
        <w:div w:id="1017000859">
          <w:marLeft w:val="0"/>
          <w:marRight w:val="0"/>
          <w:marTop w:val="0"/>
          <w:marBottom w:val="0"/>
          <w:divBdr>
            <w:top w:val="none" w:sz="0" w:space="0" w:color="auto"/>
            <w:left w:val="none" w:sz="0" w:space="0" w:color="auto"/>
            <w:bottom w:val="none" w:sz="0" w:space="0" w:color="auto"/>
            <w:right w:val="none" w:sz="0" w:space="0" w:color="auto"/>
          </w:divBdr>
          <w:divsChild>
            <w:div w:id="1956864812">
              <w:marLeft w:val="0"/>
              <w:marRight w:val="0"/>
              <w:marTop w:val="0"/>
              <w:marBottom w:val="0"/>
              <w:divBdr>
                <w:top w:val="none" w:sz="0" w:space="0" w:color="auto"/>
                <w:left w:val="none" w:sz="0" w:space="0" w:color="auto"/>
                <w:bottom w:val="none" w:sz="0" w:space="0" w:color="auto"/>
                <w:right w:val="none" w:sz="0" w:space="0" w:color="auto"/>
              </w:divBdr>
              <w:divsChild>
                <w:div w:id="1901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prints.soton.ac.uk/373741/" TargetMode="External"/><Relationship Id="rId12" Type="http://schemas.openxmlformats.org/officeDocument/2006/relationships/hyperlink" Target="http://eprints.soton.ac.uk/273120/" TargetMode="External"/><Relationship Id="rId13" Type="http://schemas.openxmlformats.org/officeDocument/2006/relationships/hyperlink" Target="http://eprints.soton.ac.uk/364456/" TargetMode="Externa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s://eprints.soton.ac.uk/364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33</Pages>
  <Words>6602</Words>
  <Characters>37633</Characters>
  <Application>Microsoft Macintosh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soton</Company>
  <LinksUpToDate>false</LinksUpToDate>
  <CharactersWithSpaces>44147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Meadmore K.L.</dc:creator>
  <cp:keywords/>
  <dc:description/>
  <cp:lastModifiedBy>Meadmore K.L.</cp:lastModifiedBy>
  <cp:revision>13</cp:revision>
  <cp:lastPrinted>2016-11-16T09:01:00Z</cp:lastPrinted>
  <dcterms:created xsi:type="dcterms:W3CDTF">2017-04-24T08:51:00Z</dcterms:created>
  <dcterms:modified xsi:type="dcterms:W3CDTF">2017-04-26T08:46:00Z</dcterms:modified>
</cp:coreProperties>
</file>