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B45BF" w14:textId="77777777" w:rsidR="007274AA" w:rsidRDefault="007274AA" w:rsidP="0067153C">
      <w:pPr>
        <w:spacing w:line="360" w:lineRule="auto"/>
        <w:rPr>
          <w:b/>
        </w:rPr>
      </w:pPr>
    </w:p>
    <w:p w14:paraId="51B6F6CC" w14:textId="31EA09C6" w:rsidR="004E4C98" w:rsidRPr="00143691" w:rsidRDefault="00D372EA" w:rsidP="0067153C">
      <w:pPr>
        <w:spacing w:line="360" w:lineRule="auto"/>
        <w:rPr>
          <w:b/>
        </w:rPr>
      </w:pPr>
      <w:bookmarkStart w:id="0" w:name="_GoBack"/>
      <w:bookmarkEnd w:id="0"/>
      <w:r>
        <w:rPr>
          <w:b/>
        </w:rPr>
        <w:t>Kathe</w:t>
      </w:r>
      <w:r w:rsidR="004E4C98" w:rsidRPr="00143691">
        <w:rPr>
          <w:b/>
        </w:rPr>
        <w:t>rine Mansfield </w:t>
      </w:r>
      <w:r w:rsidR="00A968D0">
        <w:rPr>
          <w:b/>
        </w:rPr>
        <w:t xml:space="preserve">and the Trauma of War: </w:t>
      </w:r>
      <w:r w:rsidR="007274AA">
        <w:rPr>
          <w:b/>
        </w:rPr>
        <w:t>D</w:t>
      </w:r>
      <w:r w:rsidR="00093423">
        <w:rPr>
          <w:b/>
        </w:rPr>
        <w:t xml:space="preserve">eath, </w:t>
      </w:r>
      <w:r w:rsidR="007274AA">
        <w:rPr>
          <w:b/>
        </w:rPr>
        <w:t>Memory and Forgetting</w:t>
      </w:r>
      <w:r w:rsidR="00A968D0">
        <w:rPr>
          <w:b/>
        </w:rPr>
        <w:t xml:space="preserve"> in “An Indiscrete Journey</w:t>
      </w:r>
      <w:r w:rsidR="007274AA">
        <w:rPr>
          <w:b/>
        </w:rPr>
        <w:t>”</w:t>
      </w:r>
      <w:r w:rsidR="00A968D0">
        <w:rPr>
          <w:b/>
        </w:rPr>
        <w:t>,</w:t>
      </w:r>
      <w:r w:rsidR="007274AA">
        <w:rPr>
          <w:b/>
        </w:rPr>
        <w:t xml:space="preserve"> “The Garden Party”, “At the Bay”, “Six Years After” and “The Fly”.</w:t>
      </w:r>
      <w:r w:rsidR="00A968D0">
        <w:rPr>
          <w:b/>
        </w:rPr>
        <w:t xml:space="preserve"> </w:t>
      </w:r>
    </w:p>
    <w:p w14:paraId="14BFA825" w14:textId="77777777" w:rsidR="00A968D0" w:rsidRPr="00143691" w:rsidRDefault="00A968D0" w:rsidP="00CB71C4">
      <w:pPr>
        <w:pStyle w:val="NoSpacing"/>
        <w:spacing w:line="480" w:lineRule="auto"/>
      </w:pPr>
    </w:p>
    <w:p w14:paraId="1040354B" w14:textId="07BDCC29" w:rsidR="00957FEC" w:rsidRPr="00143691" w:rsidRDefault="00A95BC5" w:rsidP="00CB71C4">
      <w:pPr>
        <w:pStyle w:val="NoSpacing"/>
        <w:spacing w:line="480" w:lineRule="auto"/>
      </w:pPr>
      <w:r w:rsidRPr="00143691">
        <w:t>In a November 1919 letter, Katherine Mansfield expressed disappointment at Virginia Woolf’s</w:t>
      </w:r>
      <w:r w:rsidR="0004268A" w:rsidRPr="00143691">
        <w:t xml:space="preserve"> recently published</w:t>
      </w:r>
      <w:r w:rsidRPr="00143691">
        <w:t xml:space="preserve"> </w:t>
      </w:r>
      <w:r w:rsidRPr="00143691">
        <w:rPr>
          <w:i/>
        </w:rPr>
        <w:t>Night and Day</w:t>
      </w:r>
      <w:r w:rsidRPr="00143691">
        <w:t xml:space="preserve"> and asserted the need for a new type of writing after the Great War: </w:t>
      </w:r>
    </w:p>
    <w:p w14:paraId="3BD00351" w14:textId="36E7DB1A" w:rsidR="0004268A" w:rsidRPr="00143691" w:rsidRDefault="0004268A" w:rsidP="0004268A">
      <w:pPr>
        <w:pStyle w:val="NoSpacing"/>
        <w:spacing w:line="480" w:lineRule="auto"/>
        <w:ind w:left="720"/>
      </w:pPr>
      <w:r w:rsidRPr="00143691">
        <w:t>The novel can’t just leave the war out</w:t>
      </w:r>
      <w:r w:rsidR="001C3979">
        <w:t xml:space="preserve"> [</w:t>
      </w:r>
      <w:r w:rsidRPr="00143691">
        <w:t>…</w:t>
      </w:r>
      <w:r w:rsidR="001C3979">
        <w:t xml:space="preserve">] </w:t>
      </w:r>
      <w:r w:rsidRPr="00143691">
        <w:t>I feel in the profoundest sense that nothing can ever be the same – that as artists we are traitors if we feel otherwise: we have to take it into account and find new expressions, new models for new thoughts an</w:t>
      </w:r>
      <w:r w:rsidR="00512771">
        <w:t>d feelings (</w:t>
      </w:r>
      <w:r w:rsidR="00512771">
        <w:rPr>
          <w:i/>
        </w:rPr>
        <w:t xml:space="preserve">Katherine Mansfield’s Letters </w:t>
      </w:r>
      <w:r w:rsidR="00512771">
        <w:t>380).</w:t>
      </w:r>
      <w:r w:rsidR="00512771">
        <w:rPr>
          <w:i/>
        </w:rPr>
        <w:t xml:space="preserve">  </w:t>
      </w:r>
    </w:p>
    <w:p w14:paraId="77ECE5DB" w14:textId="1C3BC80D" w:rsidR="00DC1D6B" w:rsidRDefault="0004268A" w:rsidP="0004268A">
      <w:pPr>
        <w:pStyle w:val="NoSpacing"/>
        <w:spacing w:line="480" w:lineRule="auto"/>
      </w:pPr>
      <w:r w:rsidRPr="00143691">
        <w:t xml:space="preserve">However, </w:t>
      </w:r>
      <w:r w:rsidRPr="00F85801">
        <w:t xml:space="preserve">the </w:t>
      </w:r>
      <w:r w:rsidR="009576B8" w:rsidRPr="00F85801">
        <w:t>common</w:t>
      </w:r>
      <w:r w:rsidRPr="00F85801">
        <w:t xml:space="preserve"> critical </w:t>
      </w:r>
      <w:r w:rsidR="00F85801" w:rsidRPr="00F85801">
        <w:t>view concerning</w:t>
      </w:r>
      <w:r w:rsidRPr="00F85801">
        <w:t xml:space="preserve"> </w:t>
      </w:r>
      <w:r w:rsidR="00F85801" w:rsidRPr="00F85801">
        <w:t xml:space="preserve">the presence of war </w:t>
      </w:r>
      <w:r w:rsidR="005E1477">
        <w:t xml:space="preserve">in Mansfield’s </w:t>
      </w:r>
      <w:r w:rsidRPr="00F85801">
        <w:t>fi</w:t>
      </w:r>
      <w:r w:rsidR="00F85801" w:rsidRPr="00F85801">
        <w:t>ction is to argue for its absence. For example,</w:t>
      </w:r>
      <w:r w:rsidR="002163ED" w:rsidRPr="00F85801">
        <w:t xml:space="preserve"> </w:t>
      </w:r>
      <w:r w:rsidR="00D95248">
        <w:t xml:space="preserve">Delia da </w:t>
      </w:r>
      <w:r w:rsidR="00F85801" w:rsidRPr="00F85801">
        <w:t xml:space="preserve">Sousa Correa </w:t>
      </w:r>
      <w:r w:rsidR="00451E0F">
        <w:t>firmly sees</w:t>
      </w:r>
      <w:r w:rsidR="00F85801" w:rsidRPr="00F85801">
        <w:t xml:space="preserve"> </w:t>
      </w:r>
      <w:r w:rsidR="00104710" w:rsidRPr="00F85801">
        <w:t>it</w:t>
      </w:r>
      <w:r w:rsidR="00451E0F">
        <w:t xml:space="preserve">s effect in </w:t>
      </w:r>
      <w:r w:rsidR="00AA04CA">
        <w:t xml:space="preserve">terms of </w:t>
      </w:r>
      <w:r w:rsidR="00451E0F">
        <w:t>aesthetic</w:t>
      </w:r>
      <w:r w:rsidR="00AA04CA">
        <w:t>s and insight</w:t>
      </w:r>
      <w:r w:rsidR="00512771">
        <w:t xml:space="preserve"> rather than content</w:t>
      </w:r>
      <w:r w:rsidR="00AA04CA">
        <w:t xml:space="preserve">: </w:t>
      </w:r>
      <w:r w:rsidR="00B60B1C">
        <w:t>“</w:t>
      </w:r>
      <w:r w:rsidR="00512771">
        <w:t>Mansfield saw the war as something that must transform writers’ responses to</w:t>
      </w:r>
      <w:r w:rsidR="000E01BB">
        <w:t xml:space="preserve"> the world, making them see the </w:t>
      </w:r>
      <w:r w:rsidR="00512771">
        <w:t xml:space="preserve">common things of life with a </w:t>
      </w:r>
      <w:r w:rsidR="00B60B1C">
        <w:t>new intensity and illumination”</w:t>
      </w:r>
      <w:r w:rsidRPr="00143691">
        <w:t xml:space="preserve"> </w:t>
      </w:r>
      <w:r w:rsidR="000E01BB">
        <w:t>but</w:t>
      </w:r>
      <w:r w:rsidR="002B2B53">
        <w:t xml:space="preserve"> the</w:t>
      </w:r>
      <w:r w:rsidR="00F85801">
        <w:t xml:space="preserve"> </w:t>
      </w:r>
      <w:r w:rsidR="00B60B1C">
        <w:t>war itself “</w:t>
      </w:r>
      <w:r w:rsidRPr="00143691">
        <w:t>ha</w:t>
      </w:r>
      <w:r w:rsidR="00B60B1C">
        <w:t>d to be communicated indirectly”</w:t>
      </w:r>
      <w:r w:rsidR="002B2B53">
        <w:t xml:space="preserve"> (98)</w:t>
      </w:r>
      <w:r w:rsidRPr="00143691">
        <w:t xml:space="preserve">. </w:t>
      </w:r>
      <w:r w:rsidR="004154D7">
        <w:t xml:space="preserve">Consequently, while </w:t>
      </w:r>
      <w:r w:rsidR="008555FA">
        <w:t xml:space="preserve">issues such as </w:t>
      </w:r>
      <w:r w:rsidR="004154D7">
        <w:t xml:space="preserve">gender and class </w:t>
      </w:r>
      <w:r w:rsidR="008555FA" w:rsidRPr="008555FA">
        <w:t>in her work</w:t>
      </w:r>
      <w:r w:rsidR="004154D7" w:rsidRPr="008555FA">
        <w:t xml:space="preserve"> have bee</w:t>
      </w:r>
      <w:r w:rsidR="008555FA" w:rsidRPr="008555FA">
        <w:t xml:space="preserve">n relatively well explored, the </w:t>
      </w:r>
      <w:r w:rsidR="004154D7" w:rsidRPr="008555FA">
        <w:t>war</w:t>
      </w:r>
      <w:r w:rsidR="008555FA" w:rsidRPr="008555FA">
        <w:t xml:space="preserve"> has not, being</w:t>
      </w:r>
      <w:r w:rsidR="004154D7" w:rsidRPr="008555FA">
        <w:t xml:space="preserve"> </w:t>
      </w:r>
      <w:r w:rsidR="008555FA" w:rsidRPr="008555FA">
        <w:t>deemed prominent in</w:t>
      </w:r>
      <w:r w:rsidR="004154D7" w:rsidRPr="008555FA">
        <w:t xml:space="preserve"> only a few</w:t>
      </w:r>
      <w:r w:rsidR="004154D7">
        <w:t xml:space="preserve"> of her stories. </w:t>
      </w:r>
      <w:r w:rsidR="00BF38E9">
        <w:t xml:space="preserve">In contrast, Angela </w:t>
      </w:r>
      <w:r w:rsidR="002B2B53">
        <w:t>Smith</w:t>
      </w:r>
      <w:r w:rsidR="0044627C">
        <w:t>,</w:t>
      </w:r>
      <w:r w:rsidR="002B2B53">
        <w:t xml:space="preserve"> in</w:t>
      </w:r>
      <w:r w:rsidR="00251CE2">
        <w:t xml:space="preserve"> tantalising passing comment</w:t>
      </w:r>
      <w:r w:rsidR="002B2B53">
        <w:t>s</w:t>
      </w:r>
      <w:r w:rsidR="0044627C">
        <w:t>,</w:t>
      </w:r>
      <w:r w:rsidR="002B2B53">
        <w:t xml:space="preserve"> suggests that Mansfield </w:t>
      </w:r>
      <w:r w:rsidR="002B2B53" w:rsidRPr="00E91525">
        <w:t>“entered the forbidden zone of the war both physically and intellectually, and this is reflected in the experimentation of some of her fiction”</w:t>
      </w:r>
      <w:r w:rsidR="0044627C">
        <w:t>, so that</w:t>
      </w:r>
      <w:r w:rsidR="0044067B">
        <w:t xml:space="preserve"> </w:t>
      </w:r>
      <w:r w:rsidR="008B6663">
        <w:t>in the seemingly idyllic “</w:t>
      </w:r>
      <w:r w:rsidR="008B6663" w:rsidRPr="003E00A3">
        <w:t>Prelude</w:t>
      </w:r>
      <w:r w:rsidR="008B6663">
        <w:t>”,</w:t>
      </w:r>
      <w:r w:rsidR="00825A36">
        <w:t xml:space="preserve"> for example,</w:t>
      </w:r>
      <w:r w:rsidR="00E91525">
        <w:t xml:space="preserve"> “from within the harmony of the setting, she </w:t>
      </w:r>
      <w:r w:rsidR="00251CE2" w:rsidRPr="008555FA">
        <w:t>implies the unspeakable</w:t>
      </w:r>
      <w:r w:rsidR="00E91525">
        <w:t>, the tragedy of the lost” (</w:t>
      </w:r>
      <w:r w:rsidR="00082D48">
        <w:rPr>
          <w:i/>
        </w:rPr>
        <w:t xml:space="preserve">The Second Battlefield </w:t>
      </w:r>
      <w:r w:rsidR="00E91525">
        <w:t>162, 163</w:t>
      </w:r>
      <w:r w:rsidR="00082D48">
        <w:t>).</w:t>
      </w:r>
      <w:r w:rsidR="00395295">
        <w:t xml:space="preserve"> </w:t>
      </w:r>
      <w:r w:rsidR="00104710">
        <w:t>It</w:t>
      </w:r>
      <w:r w:rsidR="00082D48">
        <w:t xml:space="preserve"> is the contention of this paper </w:t>
      </w:r>
      <w:r w:rsidR="00104710">
        <w:t xml:space="preserve">that </w:t>
      </w:r>
      <w:r w:rsidR="00082D48">
        <w:t xml:space="preserve">such insights can be </w:t>
      </w:r>
      <w:r w:rsidR="00F32132">
        <w:t xml:space="preserve">profitably </w:t>
      </w:r>
      <w:r w:rsidR="00F35572">
        <w:t>pursued further</w:t>
      </w:r>
      <w:r w:rsidR="00F32132">
        <w:t xml:space="preserve">. Indeed, </w:t>
      </w:r>
      <w:r w:rsidR="00082D48">
        <w:lastRenderedPageBreak/>
        <w:t>“the tragedy of the lost”</w:t>
      </w:r>
      <w:r w:rsidR="00CC4AD0">
        <w:t xml:space="preserve"> </w:t>
      </w:r>
      <w:r w:rsidR="00F32132">
        <w:t>can be seen to permeate</w:t>
      </w:r>
      <w:r w:rsidR="00104710">
        <w:t xml:space="preserve"> </w:t>
      </w:r>
      <w:r w:rsidR="00F32132">
        <w:t>Mansfield’s</w:t>
      </w:r>
      <w:r w:rsidR="00104710">
        <w:t xml:space="preserve"> fiction </w:t>
      </w:r>
      <w:r w:rsidR="00C16497">
        <w:t xml:space="preserve">to a greater extent than is normally supposed </w:t>
      </w:r>
      <w:r w:rsidR="00CC4AD0">
        <w:t>in images of death and violence</w:t>
      </w:r>
      <w:r w:rsidR="00C16497">
        <w:t xml:space="preserve"> inspired by war</w:t>
      </w:r>
      <w:r w:rsidR="00CC4AD0">
        <w:t>, however indirectly</w:t>
      </w:r>
      <w:r w:rsidR="007607C1">
        <w:t xml:space="preserve"> </w:t>
      </w:r>
      <w:r w:rsidR="00C16497">
        <w:t xml:space="preserve">war itself is </w:t>
      </w:r>
      <w:r w:rsidR="007607C1">
        <w:t>treated</w:t>
      </w:r>
      <w:r w:rsidR="00C16497">
        <w:t xml:space="preserve">. </w:t>
      </w:r>
      <w:r w:rsidR="00690AA7" w:rsidRPr="00690AA7">
        <w:t>In addition,</w:t>
      </w:r>
      <w:r w:rsidR="00690AA7">
        <w:t xml:space="preserve"> it will be argued that putting the stories in the context of </w:t>
      </w:r>
      <w:r w:rsidR="000E01BB">
        <w:t>early twentieth-century</w:t>
      </w:r>
      <w:r w:rsidR="00690AA7">
        <w:t xml:space="preserve"> theories of neurosis</w:t>
      </w:r>
      <w:r w:rsidR="00082D48">
        <w:t xml:space="preserve">, </w:t>
      </w:r>
      <w:r w:rsidR="00F32132">
        <w:t>with the</w:t>
      </w:r>
      <w:r w:rsidR="00082D48">
        <w:t xml:space="preserve"> </w:t>
      </w:r>
      <w:r w:rsidR="00F32132">
        <w:t xml:space="preserve">additional helpful focus that modern </w:t>
      </w:r>
      <w:r w:rsidR="00082D48">
        <w:t>trauma theory</w:t>
      </w:r>
      <w:r w:rsidR="00F32132">
        <w:t xml:space="preserve"> brings</w:t>
      </w:r>
      <w:r w:rsidR="00082D48">
        <w:t>,</w:t>
      </w:r>
      <w:r w:rsidR="00690AA7">
        <w:t xml:space="preserve"> enables a fuller understanding of their artistry and essential ambiguity.</w:t>
      </w:r>
    </w:p>
    <w:p w14:paraId="315E7F28" w14:textId="77777777" w:rsidR="00DC1D6B" w:rsidRDefault="00DC1D6B" w:rsidP="0004268A">
      <w:pPr>
        <w:pStyle w:val="NoSpacing"/>
        <w:spacing w:line="480" w:lineRule="auto"/>
      </w:pPr>
    </w:p>
    <w:p w14:paraId="34E8992C" w14:textId="6177594A" w:rsidR="00957FEC" w:rsidRDefault="007607C1" w:rsidP="00F30826">
      <w:pPr>
        <w:pStyle w:val="NoSpacing"/>
        <w:spacing w:line="480" w:lineRule="auto"/>
        <w:ind w:firstLine="720"/>
      </w:pPr>
      <w:r>
        <w:t xml:space="preserve">The link between </w:t>
      </w:r>
      <w:r w:rsidR="005E5DA4">
        <w:t>First World W</w:t>
      </w:r>
      <w:r w:rsidR="00C16497">
        <w:t xml:space="preserve">ar </w:t>
      </w:r>
      <w:r>
        <w:t xml:space="preserve">writing and neurosis has been </w:t>
      </w:r>
      <w:r w:rsidR="00601510">
        <w:t xml:space="preserve">latterly much explored. </w:t>
      </w:r>
      <w:r>
        <w:t>Margaret Higonnet</w:t>
      </w:r>
      <w:r w:rsidR="00601510">
        <w:t>, for example, sheds light on</w:t>
      </w:r>
      <w:r>
        <w:t xml:space="preserve"> diarists</w:t>
      </w:r>
      <w:r w:rsidR="00F32132">
        <w:t>’ responses to war, in particular “</w:t>
      </w:r>
      <w:r w:rsidR="00F32132" w:rsidRPr="00DF2F25">
        <w:t>the traumatic stress suffered by members of</w:t>
      </w:r>
      <w:r w:rsidR="00F32132">
        <w:t xml:space="preserve"> a specific non</w:t>
      </w:r>
      <w:r w:rsidR="0044067B">
        <w:t>-</w:t>
      </w:r>
      <w:r w:rsidR="00F32132">
        <w:t xml:space="preserve">combatant group - nurses and orderlies - </w:t>
      </w:r>
      <w:r w:rsidR="00F32132" w:rsidRPr="00DF2F25">
        <w:t>who recorded repeated confrontation with men's mutilated bodies</w:t>
      </w:r>
      <w:r w:rsidR="00F32132">
        <w:t>”</w:t>
      </w:r>
      <w:r w:rsidR="003F7F82">
        <w:t xml:space="preserve"> (92)</w:t>
      </w:r>
      <w:r>
        <w:t xml:space="preserve">. </w:t>
      </w:r>
      <w:r w:rsidR="003F7F82">
        <w:t xml:space="preserve">Suzanne </w:t>
      </w:r>
      <w:r>
        <w:t xml:space="preserve">Raitt and </w:t>
      </w:r>
      <w:r w:rsidR="003F7F82">
        <w:t xml:space="preserve">Trudi </w:t>
      </w:r>
      <w:r>
        <w:t xml:space="preserve">Tate also observe that much modernist writing raises questions about </w:t>
      </w:r>
      <w:r w:rsidR="002658AF">
        <w:t>the war neuroses suffered by civilians</w:t>
      </w:r>
      <w:r w:rsidR="00B60B1C">
        <w:t>, about “</w:t>
      </w:r>
      <w:r>
        <w:t>who suffers and who bears witness to suffering during the Great</w:t>
      </w:r>
      <w:r w:rsidR="0067153C">
        <w:t xml:space="preserve"> </w:t>
      </w:r>
      <w:r w:rsidR="00B60B1C">
        <w:t>War”</w:t>
      </w:r>
      <w:r w:rsidR="002658AF">
        <w:t xml:space="preserve"> (</w:t>
      </w:r>
      <w:r w:rsidR="002658AF" w:rsidRPr="002658AF">
        <w:rPr>
          <w:i/>
        </w:rPr>
        <w:t>Women’s Fiction and the Great War</w:t>
      </w:r>
      <w:r w:rsidR="002658AF">
        <w:t xml:space="preserve"> 15)</w:t>
      </w:r>
      <w:r>
        <w:t xml:space="preserve">. </w:t>
      </w:r>
      <w:r w:rsidR="0036460A">
        <w:t>Of course, it mu</w:t>
      </w:r>
      <w:r w:rsidR="00083BE8">
        <w:t xml:space="preserve">st be stated at the outset that </w:t>
      </w:r>
      <w:r w:rsidR="00043E96">
        <w:t xml:space="preserve">the intellectual history of </w:t>
      </w:r>
      <w:r w:rsidR="00083BE8">
        <w:t xml:space="preserve">what </w:t>
      </w:r>
      <w:r w:rsidR="00F30826">
        <w:t>has later been</w:t>
      </w:r>
      <w:r w:rsidR="006E24E9">
        <w:t xml:space="preserve"> </w:t>
      </w:r>
      <w:r w:rsidR="00043E96">
        <w:t xml:space="preserve">established as </w:t>
      </w:r>
      <w:r w:rsidR="006E24E9">
        <w:t xml:space="preserve">trauma </w:t>
      </w:r>
      <w:r w:rsidR="00083BE8">
        <w:t xml:space="preserve">theory </w:t>
      </w:r>
      <w:r w:rsidR="006E24E9">
        <w:t>has always been a conten</w:t>
      </w:r>
      <w:r w:rsidR="00D462E4">
        <w:t>tious and controversial area.</w:t>
      </w:r>
      <w:r w:rsidR="006E24E9">
        <w:t xml:space="preserve"> Ruth Leys, for example, has </w:t>
      </w:r>
      <w:r w:rsidR="00F30826">
        <w:t>character</w:t>
      </w:r>
      <w:r w:rsidR="006E24E9">
        <w:t xml:space="preserve">ised </w:t>
      </w:r>
      <w:r w:rsidR="00F30826">
        <w:t xml:space="preserve">the history of </w:t>
      </w:r>
      <w:r w:rsidR="00601510">
        <w:t>psychiatry</w:t>
      </w:r>
      <w:r w:rsidR="00F30826">
        <w:t xml:space="preserve"> as oscillating between entirely opposite tendencies. She argues that the </w:t>
      </w:r>
      <w:r w:rsidR="00B56B11">
        <w:t>attempted</w:t>
      </w:r>
      <w:r w:rsidR="00E87188">
        <w:t xml:space="preserve"> heal</w:t>
      </w:r>
      <w:r w:rsidR="00B56B11">
        <w:t>ing</w:t>
      </w:r>
      <w:r w:rsidR="00E87188">
        <w:t xml:space="preserve"> </w:t>
      </w:r>
      <w:r w:rsidR="00043E96">
        <w:t>of the damaged psyche</w:t>
      </w:r>
      <w:r w:rsidR="00040B63">
        <w:t>,</w:t>
      </w:r>
      <w:r w:rsidR="00043E96">
        <w:t xml:space="preserve"> and </w:t>
      </w:r>
      <w:r w:rsidR="00F30826">
        <w:t xml:space="preserve">of </w:t>
      </w:r>
      <w:r w:rsidR="00043E96">
        <w:t>the disordered memory that has been termed</w:t>
      </w:r>
      <w:r w:rsidR="00F30826">
        <w:t xml:space="preserve"> post-traumatic stress disorder</w:t>
      </w:r>
      <w:r w:rsidR="00040B63">
        <w:t>,</w:t>
      </w:r>
      <w:r w:rsidR="00F30826">
        <w:t xml:space="preserve"> has veered between</w:t>
      </w:r>
      <w:r w:rsidR="00043E96">
        <w:t xml:space="preserve"> </w:t>
      </w:r>
      <w:r w:rsidR="00F30826">
        <w:t>the mimetic and anti-mimetic,</w:t>
      </w:r>
      <w:r w:rsidR="00601510">
        <w:t xml:space="preserve"> </w:t>
      </w:r>
      <w:r w:rsidR="006E24E9">
        <w:t>between co</w:t>
      </w:r>
      <w:r w:rsidR="00601510">
        <w:t>nfronting repressed memories and</w:t>
      </w:r>
      <w:r w:rsidR="006E24E9">
        <w:t xml:space="preserve"> forgetting them</w:t>
      </w:r>
      <w:r w:rsidR="00040B63">
        <w:t xml:space="preserve"> (2-17)</w:t>
      </w:r>
      <w:r w:rsidR="006E24E9">
        <w:t>.</w:t>
      </w:r>
      <w:r w:rsidR="001A74A4">
        <w:t xml:space="preserve"> </w:t>
      </w:r>
      <w:r w:rsidR="00F40F99">
        <w:t>With this in mind</w:t>
      </w:r>
      <w:r w:rsidR="00601510">
        <w:t>,</w:t>
      </w:r>
      <w:r w:rsidR="00C15AE0">
        <w:t xml:space="preserve"> it must be acknowledged</w:t>
      </w:r>
      <w:r w:rsidR="005E6E64">
        <w:t xml:space="preserve"> at the outset</w:t>
      </w:r>
      <w:r w:rsidR="00C15AE0">
        <w:t xml:space="preserve"> that</w:t>
      </w:r>
      <w:r w:rsidR="00601510">
        <w:t xml:space="preserve"> </w:t>
      </w:r>
      <w:r w:rsidR="008B6663">
        <w:t xml:space="preserve">there is no evidence to suggest that </w:t>
      </w:r>
      <w:r w:rsidR="00601510" w:rsidRPr="00690AA7">
        <w:t>Mansfield</w:t>
      </w:r>
      <w:r w:rsidR="00690AA7">
        <w:t xml:space="preserve"> the</w:t>
      </w:r>
      <w:r w:rsidR="00083BE8">
        <w:t xml:space="preserve"> artist </w:t>
      </w:r>
      <w:r w:rsidR="008B6663">
        <w:t xml:space="preserve">was consciously responding to </w:t>
      </w:r>
      <w:r w:rsidR="00AC2899">
        <w:t xml:space="preserve">conflicting </w:t>
      </w:r>
      <w:r w:rsidR="008B6663">
        <w:t>psychiatric ide</w:t>
      </w:r>
      <w:r w:rsidR="00601510">
        <w:t>a</w:t>
      </w:r>
      <w:r w:rsidR="000801A3">
        <w:t>s of h</w:t>
      </w:r>
      <w:r w:rsidR="00ED353A">
        <w:t>er day nor that she was</w:t>
      </w:r>
      <w:r w:rsidR="008B6663">
        <w:t xml:space="preserve"> a</w:t>
      </w:r>
      <w:r w:rsidR="00601510">
        <w:t>im</w:t>
      </w:r>
      <w:r w:rsidR="008B6663">
        <w:t xml:space="preserve">ing </w:t>
      </w:r>
      <w:r w:rsidR="00083BE8">
        <w:t xml:space="preserve">for </w:t>
      </w:r>
      <w:r w:rsidR="00ED353A">
        <w:t>her own kind of</w:t>
      </w:r>
      <w:r w:rsidR="00C15AE0">
        <w:t xml:space="preserve"> </w:t>
      </w:r>
      <w:r w:rsidR="00083BE8">
        <w:t xml:space="preserve">scientific </w:t>
      </w:r>
      <w:r w:rsidR="00601510">
        <w:t>coherence</w:t>
      </w:r>
      <w:r w:rsidR="00825A36">
        <w:t>. Indeed, her</w:t>
      </w:r>
      <w:r w:rsidR="008B6663">
        <w:t xml:space="preserve"> </w:t>
      </w:r>
      <w:r w:rsidR="00ED353A">
        <w:t xml:space="preserve">fiction’s </w:t>
      </w:r>
      <w:r w:rsidR="008B6663">
        <w:t>obsessional return to questions of death, grief and memory</w:t>
      </w:r>
      <w:r w:rsidR="00601510">
        <w:t xml:space="preserve"> </w:t>
      </w:r>
      <w:r w:rsidR="008B6663">
        <w:t>shows related</w:t>
      </w:r>
      <w:r w:rsidR="00083BE8">
        <w:t xml:space="preserve"> themes </w:t>
      </w:r>
      <w:r w:rsidR="008B6663">
        <w:t>being</w:t>
      </w:r>
      <w:r w:rsidR="00C15AE0">
        <w:t xml:space="preserve"> </w:t>
      </w:r>
      <w:r w:rsidR="00D462E4">
        <w:t xml:space="preserve">examined from </w:t>
      </w:r>
      <w:r w:rsidR="00083BE8">
        <w:t xml:space="preserve">very </w:t>
      </w:r>
      <w:r w:rsidR="00D462E4">
        <w:t>different pers</w:t>
      </w:r>
      <w:r w:rsidR="00083BE8">
        <w:t>pectives</w:t>
      </w:r>
      <w:r w:rsidR="00C15AE0">
        <w:t xml:space="preserve"> and in very different </w:t>
      </w:r>
      <w:r w:rsidR="00F35572">
        <w:t>register</w:t>
      </w:r>
      <w:r w:rsidR="00C15AE0">
        <w:t>s</w:t>
      </w:r>
      <w:r w:rsidR="00D462E4">
        <w:t xml:space="preserve">. </w:t>
      </w:r>
      <w:r w:rsidR="00ED353A">
        <w:t>Consequently</w:t>
      </w:r>
      <w:r w:rsidR="001A74A4">
        <w:t xml:space="preserve">, it must be stressed that </w:t>
      </w:r>
      <w:r w:rsidR="00752682">
        <w:t>it is</w:t>
      </w:r>
      <w:r w:rsidR="005E6E64">
        <w:t xml:space="preserve"> the illuminating context </w:t>
      </w:r>
      <w:r w:rsidR="00752682">
        <w:t xml:space="preserve">of </w:t>
      </w:r>
      <w:r w:rsidR="005E6E64">
        <w:t xml:space="preserve">the </w:t>
      </w:r>
      <w:r w:rsidR="001A74A4">
        <w:t xml:space="preserve">contemporary neurosis theories </w:t>
      </w:r>
      <w:r w:rsidR="005E6E64">
        <w:t>of</w:t>
      </w:r>
      <w:r w:rsidR="006D34A1">
        <w:t>, for example,</w:t>
      </w:r>
      <w:r w:rsidR="005E6E64">
        <w:t xml:space="preserve"> W.H.</w:t>
      </w:r>
      <w:r w:rsidR="007367C3">
        <w:t>R.</w:t>
      </w:r>
      <w:r w:rsidR="00752682">
        <w:t xml:space="preserve"> Rivers and Pierre Janet</w:t>
      </w:r>
      <w:r w:rsidR="001A74A4">
        <w:t>,</w:t>
      </w:r>
      <w:r w:rsidR="00752682">
        <w:t xml:space="preserve"> that is suggestive</w:t>
      </w:r>
      <w:r w:rsidR="001A74A4">
        <w:t xml:space="preserve"> </w:t>
      </w:r>
      <w:r w:rsidR="00752682">
        <w:t xml:space="preserve">and one should not look for </w:t>
      </w:r>
      <w:r w:rsidR="008017DF">
        <w:t xml:space="preserve">simplistic </w:t>
      </w:r>
      <w:r w:rsidR="00752682">
        <w:t>direct parallels</w:t>
      </w:r>
      <w:r w:rsidR="001A74A4">
        <w:t xml:space="preserve"> </w:t>
      </w:r>
      <w:r w:rsidR="00752682">
        <w:t>in</w:t>
      </w:r>
      <w:r w:rsidR="001A74A4">
        <w:t xml:space="preserve"> </w:t>
      </w:r>
      <w:r w:rsidR="008017DF">
        <w:t xml:space="preserve">Mansfield’s </w:t>
      </w:r>
      <w:r w:rsidR="001A74A4">
        <w:t xml:space="preserve">fiction. </w:t>
      </w:r>
      <w:r w:rsidR="008B6663">
        <w:t xml:space="preserve">However, </w:t>
      </w:r>
      <w:r w:rsidR="000801A3">
        <w:t xml:space="preserve">despite this, </w:t>
      </w:r>
      <w:r w:rsidR="00AC2899">
        <w:t>the</w:t>
      </w:r>
      <w:r w:rsidR="006D34A1">
        <w:t>ir</w:t>
      </w:r>
      <w:r w:rsidR="00AC2899">
        <w:t xml:space="preserve"> </w:t>
      </w:r>
      <w:r w:rsidR="000801A3">
        <w:t xml:space="preserve">overlapping and sometimes </w:t>
      </w:r>
      <w:r w:rsidR="00AC2899">
        <w:t>opposed</w:t>
      </w:r>
      <w:r w:rsidR="000801A3">
        <w:t xml:space="preserve"> </w:t>
      </w:r>
      <w:r w:rsidR="001A74A4">
        <w:t>thinking about the psychological effect of war</w:t>
      </w:r>
      <w:r w:rsidR="000801A3">
        <w:t xml:space="preserve"> do</w:t>
      </w:r>
      <w:r w:rsidR="00825A36">
        <w:t>es</w:t>
      </w:r>
      <w:r w:rsidR="000801A3">
        <w:t xml:space="preserve"> shed</w:t>
      </w:r>
      <w:r w:rsidR="001A74A4">
        <w:t xml:space="preserve"> new</w:t>
      </w:r>
      <w:r w:rsidR="000801A3">
        <w:t xml:space="preserve"> light on how her artistry operates</w:t>
      </w:r>
      <w:r w:rsidR="006D34A1">
        <w:t xml:space="preserve"> and on how far her fiction is concerned with recovery and healing</w:t>
      </w:r>
      <w:r w:rsidR="000801A3">
        <w:t xml:space="preserve">. </w:t>
      </w:r>
      <w:r w:rsidR="00040B63">
        <w:t>This paper</w:t>
      </w:r>
      <w:r w:rsidR="005E5DA4">
        <w:t>,</w:t>
      </w:r>
      <w:r w:rsidR="00FA06EE">
        <w:t xml:space="preserve"> then, will </w:t>
      </w:r>
      <w:r w:rsidR="004D79AA">
        <w:t>u</w:t>
      </w:r>
      <w:r w:rsidR="003011E4">
        <w:t>se divergent theories</w:t>
      </w:r>
      <w:r w:rsidR="004D79AA">
        <w:t xml:space="preserve"> </w:t>
      </w:r>
      <w:r w:rsidR="00040B63">
        <w:t xml:space="preserve">from her own time </w:t>
      </w:r>
      <w:r w:rsidR="004D79AA">
        <w:t xml:space="preserve">to question </w:t>
      </w:r>
      <w:r w:rsidR="00FA06EE">
        <w:t>how far Man</w:t>
      </w:r>
      <w:r w:rsidR="006F6FEE">
        <w:t>s</w:t>
      </w:r>
      <w:r w:rsidR="00FA06EE">
        <w:t xml:space="preserve">field’s </w:t>
      </w:r>
      <w:r w:rsidR="00D462E4">
        <w:t xml:space="preserve">diverse </w:t>
      </w:r>
      <w:r w:rsidR="00C16497">
        <w:t>fiction</w:t>
      </w:r>
      <w:r w:rsidR="00FA06EE">
        <w:t xml:space="preserve"> </w:t>
      </w:r>
      <w:r w:rsidR="00FA06EE" w:rsidRPr="00E87188">
        <w:t xml:space="preserve">both </w:t>
      </w:r>
      <w:r w:rsidR="004D79AA" w:rsidRPr="00E87188">
        <w:t>does</w:t>
      </w:r>
      <w:r w:rsidR="00FA06EE" w:rsidRPr="00E87188">
        <w:t xml:space="preserve"> and </w:t>
      </w:r>
      <w:r w:rsidR="004D79AA" w:rsidRPr="00E87188">
        <w:t>does</w:t>
      </w:r>
      <w:r w:rsidR="00FA06EE" w:rsidRPr="00E87188">
        <w:t xml:space="preserve"> not </w:t>
      </w:r>
      <w:r w:rsidR="004D79AA" w:rsidRPr="00E87188">
        <w:t xml:space="preserve">react to traumatic memories </w:t>
      </w:r>
      <w:r w:rsidR="00C20EBB" w:rsidRPr="00E87188">
        <w:t>with a desire to heal the self</w:t>
      </w:r>
      <w:r w:rsidR="004D79AA">
        <w:t>.</w:t>
      </w:r>
      <w:r w:rsidR="00FA06EE">
        <w:t xml:space="preserve"> </w:t>
      </w:r>
      <w:r w:rsidR="004D79AA">
        <w:t>I</w:t>
      </w:r>
      <w:r w:rsidR="00C20EBB">
        <w:t>n the process, it</w:t>
      </w:r>
      <w:r w:rsidR="00FA06EE">
        <w:t xml:space="preserve"> aim</w:t>
      </w:r>
      <w:r w:rsidR="004D79AA">
        <w:t>s</w:t>
      </w:r>
      <w:r w:rsidR="00FA06EE">
        <w:t xml:space="preserve"> </w:t>
      </w:r>
      <w:r w:rsidR="004D79AA">
        <w:t>to shed</w:t>
      </w:r>
      <w:r w:rsidR="00FA06EE">
        <w:t xml:space="preserve"> light on </w:t>
      </w:r>
      <w:r w:rsidR="00C20EBB">
        <w:t>Mansfield’s manifold</w:t>
      </w:r>
      <w:r w:rsidR="00D462E4">
        <w:t xml:space="preserve"> </w:t>
      </w:r>
      <w:r w:rsidR="00070235">
        <w:t xml:space="preserve">narrative techniques and </w:t>
      </w:r>
      <w:r w:rsidR="00C20EBB">
        <w:t xml:space="preserve">their consequent </w:t>
      </w:r>
      <w:r w:rsidR="00070235">
        <w:t xml:space="preserve">quandaries of interpretation. </w:t>
      </w:r>
      <w:r w:rsidR="0083320A">
        <w:t>I</w:t>
      </w:r>
      <w:r w:rsidR="001A74A4">
        <w:t>t is</w:t>
      </w:r>
      <w:r w:rsidR="0083320A">
        <w:t>,</w:t>
      </w:r>
      <w:r w:rsidR="001A74A4">
        <w:t xml:space="preserve"> of course, conscious that</w:t>
      </w:r>
      <w:r w:rsidR="0083320A">
        <w:t xml:space="preserve"> a</w:t>
      </w:r>
      <w:r w:rsidR="00B56B11">
        <w:t>ny retrospectively applied critical framework must be used cautiously</w:t>
      </w:r>
      <w:r w:rsidR="00ED353A">
        <w:t xml:space="preserve"> and that the nature of war narrative</w:t>
      </w:r>
      <w:r w:rsidR="001A74A4">
        <w:t xml:space="preserve"> must not be </w:t>
      </w:r>
      <w:r w:rsidR="00ED353A">
        <w:t xml:space="preserve">over-schematised or </w:t>
      </w:r>
      <w:r w:rsidR="001A74A4">
        <w:t>over-simplified</w:t>
      </w:r>
      <w:r w:rsidR="00F77B7D">
        <w:t xml:space="preserve">. </w:t>
      </w:r>
      <w:r w:rsidR="001A74A4">
        <w:t xml:space="preserve">On the one hand, </w:t>
      </w:r>
      <w:r w:rsidR="00CD23DF">
        <w:t>Jane Robinett</w:t>
      </w:r>
      <w:r w:rsidR="00F77B7D">
        <w:t>, for example,</w:t>
      </w:r>
      <w:r w:rsidR="00CD23DF">
        <w:t xml:space="preserve"> </w:t>
      </w:r>
      <w:r w:rsidR="0040012C">
        <w:t xml:space="preserve">helpfully </w:t>
      </w:r>
      <w:r w:rsidR="00CD23DF">
        <w:t xml:space="preserve">argues that </w:t>
      </w:r>
      <w:r w:rsidR="00040B63">
        <w:t xml:space="preserve">the form of </w:t>
      </w:r>
      <w:r w:rsidR="00CD23DF">
        <w:t xml:space="preserve">war </w:t>
      </w:r>
      <w:r w:rsidR="00040B63">
        <w:t xml:space="preserve">narratives such as </w:t>
      </w:r>
      <w:r w:rsidR="00040B63" w:rsidRPr="00040B63">
        <w:rPr>
          <w:i/>
        </w:rPr>
        <w:t>All Quiet on the Western Front</w:t>
      </w:r>
      <w:r w:rsidR="00040B63">
        <w:t xml:space="preserve"> and Bao Ninh’s </w:t>
      </w:r>
      <w:r w:rsidR="00040B63" w:rsidRPr="00040B63">
        <w:rPr>
          <w:i/>
        </w:rPr>
        <w:t>The Sorrow of War</w:t>
      </w:r>
      <w:r w:rsidR="00CD23DF">
        <w:t xml:space="preserve"> </w:t>
      </w:r>
      <w:r w:rsidR="00040B63">
        <w:t>“</w:t>
      </w:r>
      <w:r w:rsidR="00CD23DF">
        <w:t>reveal</w:t>
      </w:r>
      <w:r w:rsidR="00040B63">
        <w:t xml:space="preserve">s </w:t>
      </w:r>
      <w:r w:rsidR="004154D7" w:rsidRPr="004154D7">
        <w:t>a close correlation between the experiences of P</w:t>
      </w:r>
      <w:r w:rsidR="00CD23DF">
        <w:t xml:space="preserve">ost-Traumatic Stress Disorder </w:t>
      </w:r>
      <w:r w:rsidR="004154D7" w:rsidRPr="004154D7">
        <w:t>and narrative structure itself</w:t>
      </w:r>
      <w:r w:rsidR="00B60B1C">
        <w:t>”</w:t>
      </w:r>
      <w:r w:rsidR="00040B63">
        <w:t xml:space="preserve"> (29)</w:t>
      </w:r>
      <w:r w:rsidR="00CD23DF">
        <w:t>.</w:t>
      </w:r>
      <w:r w:rsidR="00040B63">
        <w:t xml:space="preserve"> </w:t>
      </w:r>
      <w:r w:rsidR="00C21C34">
        <w:t>Yet</w:t>
      </w:r>
      <w:r w:rsidR="005E6E64">
        <w:t>,</w:t>
      </w:r>
      <w:r w:rsidR="001B0389">
        <w:t xml:space="preserve"> </w:t>
      </w:r>
      <w:r w:rsidR="001A74A4">
        <w:t>the s</w:t>
      </w:r>
      <w:r w:rsidR="005E6E64">
        <w:t xml:space="preserve">ometimes fragmentary structure </w:t>
      </w:r>
      <w:r w:rsidR="001A74A4">
        <w:t xml:space="preserve">of </w:t>
      </w:r>
      <w:r w:rsidR="001B0389">
        <w:t xml:space="preserve">Mansfield’s </w:t>
      </w:r>
      <w:r w:rsidR="001A74A4">
        <w:t>fiction refuses to be</w:t>
      </w:r>
      <w:r w:rsidR="005E6E64">
        <w:t xml:space="preserve"> squeezed into any one critical approach. Her</w:t>
      </w:r>
      <w:r w:rsidR="00C21C34">
        <w:t xml:space="preserve"> divergence from theoretical models</w:t>
      </w:r>
      <w:r w:rsidR="001B0389">
        <w:t xml:space="preserve"> is as important and as illuminating as its</w:t>
      </w:r>
      <w:r w:rsidR="0067550C">
        <w:t xml:space="preserve"> similarities, as </w:t>
      </w:r>
      <w:r w:rsidR="0040012C">
        <w:t xml:space="preserve">will </w:t>
      </w:r>
      <w:r w:rsidR="0067550C">
        <w:t>be seen in what follows</w:t>
      </w:r>
      <w:r w:rsidR="0040012C">
        <w:t>.</w:t>
      </w:r>
      <w:r w:rsidR="00C17E61">
        <w:t xml:space="preserve"> </w:t>
      </w:r>
      <w:r w:rsidR="0083320A">
        <w:t xml:space="preserve">Trauma theory </w:t>
      </w:r>
      <w:r w:rsidR="00A65A7F">
        <w:t xml:space="preserve">must </w:t>
      </w:r>
      <w:r w:rsidR="00F40F99">
        <w:t xml:space="preserve">be used to illuminate, but </w:t>
      </w:r>
      <w:r w:rsidR="00A65A7F">
        <w:t xml:space="preserve">not </w:t>
      </w:r>
      <w:r w:rsidR="00F40F99">
        <w:t xml:space="preserve">to </w:t>
      </w:r>
      <w:r w:rsidR="00A65A7F">
        <w:t>dictate or limit</w:t>
      </w:r>
      <w:r w:rsidR="00F40F99">
        <w:t>,</w:t>
      </w:r>
      <w:r w:rsidR="00A65A7F">
        <w:t xml:space="preserve"> interpretation.</w:t>
      </w:r>
    </w:p>
    <w:p w14:paraId="0597E23C" w14:textId="77777777" w:rsidR="0040012C" w:rsidRPr="00143691" w:rsidRDefault="0040012C" w:rsidP="0040012C">
      <w:pPr>
        <w:pStyle w:val="NoSpacing"/>
        <w:spacing w:line="480" w:lineRule="auto"/>
        <w:ind w:firstLine="720"/>
      </w:pPr>
    </w:p>
    <w:p w14:paraId="679DF13D" w14:textId="5A352648" w:rsidR="0044067B" w:rsidRDefault="0040012C" w:rsidP="00844C95">
      <w:pPr>
        <w:pStyle w:val="NoSpacing"/>
        <w:spacing w:line="480" w:lineRule="auto"/>
        <w:ind w:firstLine="720"/>
      </w:pPr>
      <w:r>
        <w:t>A</w:t>
      </w:r>
      <w:r w:rsidR="00C21C34">
        <w:t xml:space="preserve">ny </w:t>
      </w:r>
      <w:r w:rsidR="00B95204">
        <w:t>reference to</w:t>
      </w:r>
      <w:r w:rsidR="00C21C34">
        <w:t xml:space="preserve"> trauma theory, </w:t>
      </w:r>
      <w:r>
        <w:t xml:space="preserve">however, </w:t>
      </w:r>
      <w:r w:rsidR="00C21C34">
        <w:t xml:space="preserve">seems </w:t>
      </w:r>
      <w:r w:rsidR="008D09E9">
        <w:t>at first sight</w:t>
      </w:r>
      <w:r w:rsidR="00C21C34">
        <w:t xml:space="preserve"> irrelevant to </w:t>
      </w:r>
      <w:r w:rsidR="001E52F3">
        <w:t>the</w:t>
      </w:r>
      <w:r w:rsidR="00E64184">
        <w:t xml:space="preserve"> tone of </w:t>
      </w:r>
      <w:r w:rsidR="0067550C">
        <w:t xml:space="preserve">Katherine </w:t>
      </w:r>
      <w:r w:rsidR="00E64184">
        <w:t xml:space="preserve">Mansfield’s </w:t>
      </w:r>
      <w:r w:rsidR="0067550C">
        <w:t>“</w:t>
      </w:r>
      <w:r w:rsidR="001B052C" w:rsidRPr="008D09E9">
        <w:t>An Indiscreet Journey</w:t>
      </w:r>
      <w:r w:rsidR="0067550C">
        <w:t>”</w:t>
      </w:r>
      <w:r w:rsidR="00EE4911">
        <w:t xml:space="preserve"> </w:t>
      </w:r>
      <w:r w:rsidR="001B052C">
        <w:t xml:space="preserve">(1915). Based on her brief affair with Francis Carco within the </w:t>
      </w:r>
      <w:r w:rsidR="0044067B">
        <w:t xml:space="preserve">French </w:t>
      </w:r>
      <w:r w:rsidR="001B052C">
        <w:t>war zone</w:t>
      </w:r>
      <w:r w:rsidR="00DC1D6B">
        <w:t xml:space="preserve"> forbidden to civilians</w:t>
      </w:r>
      <w:r w:rsidR="001B052C">
        <w:t xml:space="preserve">, </w:t>
      </w:r>
      <w:r w:rsidR="00BB715B">
        <w:t xml:space="preserve">it represents an intriguing contrast with the pre-war </w:t>
      </w:r>
      <w:r w:rsidR="0067550C">
        <w:t>“</w:t>
      </w:r>
      <w:r w:rsidR="00BB715B" w:rsidRPr="008D09E9">
        <w:t>The Woman at t</w:t>
      </w:r>
      <w:r w:rsidR="00173848" w:rsidRPr="008D09E9">
        <w:t>he Store</w:t>
      </w:r>
      <w:r w:rsidR="0067550C">
        <w:t>”</w:t>
      </w:r>
      <w:r w:rsidR="00067FA6">
        <w:t xml:space="preserve">, </w:t>
      </w:r>
      <w:r w:rsidR="00287897">
        <w:t>which employs</w:t>
      </w:r>
      <w:r w:rsidR="00173848">
        <w:t xml:space="preserve"> </w:t>
      </w:r>
      <w:r w:rsidR="00BB715B">
        <w:t>transgressive</w:t>
      </w:r>
      <w:r w:rsidR="00173848">
        <w:t xml:space="preserve"> images of a brutalised woman shooting and burying her husband</w:t>
      </w:r>
      <w:r w:rsidR="00067FA6">
        <w:t>.</w:t>
      </w:r>
      <w:r w:rsidR="005861C9">
        <w:t xml:space="preserve"> </w:t>
      </w:r>
      <w:r w:rsidR="004154D7" w:rsidRPr="004445DE">
        <w:t xml:space="preserve">Patrick Morrow </w:t>
      </w:r>
      <w:r w:rsidRPr="004445DE">
        <w:t xml:space="preserve">argues </w:t>
      </w:r>
      <w:r w:rsidR="004154D7" w:rsidRPr="004445DE">
        <w:t>that the extent to which the war gave rise to modernist styles of writing has been exaggerated and that in Mansfield’s cas</w:t>
      </w:r>
      <w:r w:rsidR="0067550C">
        <w:t>e we see a “</w:t>
      </w:r>
      <w:r w:rsidR="004154D7" w:rsidRPr="004445DE">
        <w:t xml:space="preserve">continuation and affirmation of an already established </w:t>
      </w:r>
      <w:r w:rsidR="00B60B1C">
        <w:t>‘Modernism’”</w:t>
      </w:r>
      <w:r w:rsidR="0067550C">
        <w:t xml:space="preserve"> (23)</w:t>
      </w:r>
      <w:r w:rsidRPr="004445DE">
        <w:t>.</w:t>
      </w:r>
      <w:r w:rsidR="004154D7" w:rsidRPr="004445DE">
        <w:t xml:space="preserve"> </w:t>
      </w:r>
      <w:r w:rsidR="004445DE" w:rsidRPr="004445DE">
        <w:t xml:space="preserve">However, </w:t>
      </w:r>
      <w:r w:rsidR="00067FA6" w:rsidRPr="004445DE">
        <w:t xml:space="preserve">we can identify </w:t>
      </w:r>
      <w:r w:rsidR="00ED353A">
        <w:t>an increasing</w:t>
      </w:r>
      <w:r w:rsidR="00067FA6" w:rsidRPr="004445DE">
        <w:t xml:space="preserve"> </w:t>
      </w:r>
      <w:r w:rsidR="00C17E61" w:rsidRPr="004445DE">
        <w:t>nuanced complexity</w:t>
      </w:r>
      <w:r w:rsidR="00067FA6" w:rsidRPr="004445DE">
        <w:t xml:space="preserve"> and technique in the later work</w:t>
      </w:r>
      <w:r w:rsidR="006B11F4">
        <w:t xml:space="preserve"> that was not evident earlier</w:t>
      </w:r>
      <w:r w:rsidR="00067FA6" w:rsidRPr="004445DE">
        <w:t>.</w:t>
      </w:r>
      <w:r w:rsidR="00067FA6">
        <w:t xml:space="preserve"> </w:t>
      </w:r>
      <w:r w:rsidR="006B11F4">
        <w:t xml:space="preserve">In “An Indiscrete Journey”, the </w:t>
      </w:r>
      <w:r w:rsidR="00D42723">
        <w:t xml:space="preserve">uncompromising </w:t>
      </w:r>
      <w:r w:rsidR="00067FA6">
        <w:t xml:space="preserve">brutality </w:t>
      </w:r>
      <w:r w:rsidR="00B702CD">
        <w:t xml:space="preserve">and hopelessness of a wasted life in </w:t>
      </w:r>
      <w:r w:rsidR="006B11F4">
        <w:t>“The Woman at the Store</w:t>
      </w:r>
      <w:r w:rsidR="00B60B1C">
        <w:t>”</w:t>
      </w:r>
      <w:r w:rsidR="006B11F4">
        <w:t xml:space="preserve"> </w:t>
      </w:r>
      <w:r w:rsidR="00D462E4">
        <w:t xml:space="preserve">appears to be </w:t>
      </w:r>
      <w:r w:rsidR="00B702CD">
        <w:t>replaced by the</w:t>
      </w:r>
      <w:r w:rsidR="00173848">
        <w:t xml:space="preserve"> apparently hedonistic assertion of female sexual freedom </w:t>
      </w:r>
      <w:r w:rsidR="00B702CD">
        <w:t xml:space="preserve">and identity, </w:t>
      </w:r>
      <w:r w:rsidR="00173848">
        <w:t xml:space="preserve">against the backdrop of </w:t>
      </w:r>
      <w:r w:rsidR="005861C9">
        <w:t xml:space="preserve">a male war. Indeed, </w:t>
      </w:r>
      <w:r w:rsidR="007461B4">
        <w:t>some readings take</w:t>
      </w:r>
      <w:r w:rsidR="005861C9">
        <w:t xml:space="preserve"> the narrator’s gaiety in the face of war</w:t>
      </w:r>
      <w:r w:rsidR="007461B4" w:rsidRPr="007461B4">
        <w:t xml:space="preserve"> </w:t>
      </w:r>
      <w:r w:rsidR="007461B4">
        <w:t xml:space="preserve">at face value, as, for example, </w:t>
      </w:r>
      <w:r w:rsidR="003C3D3F">
        <w:t>in her comic view of soldiers:</w:t>
      </w:r>
      <w:r w:rsidR="007720B7">
        <w:t xml:space="preserve"> </w:t>
      </w:r>
    </w:p>
    <w:p w14:paraId="368499BD" w14:textId="021E239E" w:rsidR="0044067B" w:rsidRDefault="00B702CD" w:rsidP="0044067B">
      <w:pPr>
        <w:pStyle w:val="NoSpacing"/>
        <w:spacing w:line="480" w:lineRule="auto"/>
        <w:ind w:left="720"/>
      </w:pPr>
      <w:r>
        <w:t xml:space="preserve">Down the side of the hill filed the troops, winking red and blue in the light. Far away, but plainly to be seen, some more flew by on bicycles. </w:t>
      </w:r>
      <w:r w:rsidR="007461B4">
        <w:t xml:space="preserve">But really, </w:t>
      </w:r>
      <w:r w:rsidR="007461B4" w:rsidRPr="007461B4">
        <w:rPr>
          <w:i/>
        </w:rPr>
        <w:t>ma France adorée</w:t>
      </w:r>
      <w:r w:rsidR="003C3D3F">
        <w:t>, this uniform is ridiculous</w:t>
      </w:r>
      <w:r>
        <w:t>. Your soldiers are stamped upon your bosom like bright irreverent transfers</w:t>
      </w:r>
      <w:r w:rsidR="00D10155">
        <w:t xml:space="preserve"> (</w:t>
      </w:r>
      <w:r w:rsidR="00D10155" w:rsidRPr="00D10155">
        <w:rPr>
          <w:i/>
        </w:rPr>
        <w:t>Collected Stories</w:t>
      </w:r>
      <w:r w:rsidR="00D10155">
        <w:t xml:space="preserve"> 620)</w:t>
      </w:r>
      <w:r w:rsidR="007461B4">
        <w:t>.</w:t>
      </w:r>
      <w:r w:rsidR="00D35050">
        <w:rPr>
          <w:rStyle w:val="FootnoteReference"/>
        </w:rPr>
        <w:footnoteReference w:id="1"/>
      </w:r>
      <w:r w:rsidR="007461B4">
        <w:t xml:space="preserve">  </w:t>
      </w:r>
    </w:p>
    <w:p w14:paraId="4350AAA7" w14:textId="43694344" w:rsidR="008B1230" w:rsidRPr="007720B7" w:rsidRDefault="006F6FEE" w:rsidP="0044067B">
      <w:pPr>
        <w:pStyle w:val="NoSpacing"/>
        <w:spacing w:line="480" w:lineRule="auto"/>
      </w:pPr>
      <w:r>
        <w:t>Accordingly,</w:t>
      </w:r>
      <w:r w:rsidR="007461B4">
        <w:t xml:space="preserve"> Angela Smith </w:t>
      </w:r>
      <w:r w:rsidR="004445DE">
        <w:t>interprets the story</w:t>
      </w:r>
      <w:r w:rsidR="007461B4">
        <w:t xml:space="preserve"> in feminist</w:t>
      </w:r>
      <w:r w:rsidR="00D00381">
        <w:t>,</w:t>
      </w:r>
      <w:r w:rsidR="007461B4">
        <w:t xml:space="preserve"> </w:t>
      </w:r>
      <w:r w:rsidR="00D10155">
        <w:t>sociological terms as allowing “women the same needs and desires as men, particularly in a wartime situation</w:t>
      </w:r>
      <w:r w:rsidR="00825A36">
        <w:t xml:space="preserve"> [</w:t>
      </w:r>
      <w:r w:rsidR="00D10155">
        <w:t>…</w:t>
      </w:r>
      <w:r w:rsidR="00825A36">
        <w:t xml:space="preserve">] </w:t>
      </w:r>
      <w:r w:rsidR="00D10155">
        <w:t>she is in control of her own destiny and in no way a victim. The overall texture of the narrator reinforces the vagueness of her relationship with the little corporal” (</w:t>
      </w:r>
      <w:r w:rsidR="0044067B">
        <w:rPr>
          <w:i/>
        </w:rPr>
        <w:t xml:space="preserve">The Second Battlefield </w:t>
      </w:r>
      <w:r w:rsidR="00D10155">
        <w:t>166). For Smith, this</w:t>
      </w:r>
      <w:r w:rsidR="00DC4F36">
        <w:t xml:space="preserve"> control enables the female narrator to become “the mediator through whom the unconnected experiences of a group of individuals are disseminated. It is the war that has given her the space to do this effectively” (</w:t>
      </w:r>
      <w:r w:rsidR="00D10155">
        <w:t>169)</w:t>
      </w:r>
      <w:r w:rsidR="00D35050">
        <w:t xml:space="preserve">. Her later </w:t>
      </w:r>
      <w:r w:rsidR="00DC4F36">
        <w:t xml:space="preserve">critical </w:t>
      </w:r>
      <w:r w:rsidR="00D35050">
        <w:t>reading is</w:t>
      </w:r>
      <w:r w:rsidR="00DC4F36">
        <w:t xml:space="preserve">, however, not quite so sure about the positive nature of the wartime experience </w:t>
      </w:r>
      <w:r w:rsidR="00D35050">
        <w:t xml:space="preserve">and </w:t>
      </w:r>
      <w:r w:rsidR="00DC4F36">
        <w:t xml:space="preserve">she </w:t>
      </w:r>
      <w:r w:rsidR="00D35050">
        <w:t>observes</w:t>
      </w:r>
      <w:r w:rsidR="0044067B">
        <w:t xml:space="preserve"> </w:t>
      </w:r>
      <w:r w:rsidR="0033722E">
        <w:t>of the opening train journ</w:t>
      </w:r>
      <w:r w:rsidR="0044067B">
        <w:t>ey into the forbidden zone</w:t>
      </w:r>
      <w:r w:rsidR="00383A2F">
        <w:t>,</w:t>
      </w:r>
      <w:r w:rsidR="00D35050">
        <w:t xml:space="preserve"> </w:t>
      </w:r>
      <w:r w:rsidR="0033722E">
        <w:t>“</w:t>
      </w:r>
      <w:r w:rsidR="001E52F3">
        <w:t>the narrator’s excitement seems increasingly inappropriate</w:t>
      </w:r>
      <w:r w:rsidR="0033722E">
        <w:t>” (“Katherine Mansfield at The Front” 68).</w:t>
      </w:r>
      <w:r w:rsidR="001E52F3">
        <w:t xml:space="preserve"> </w:t>
      </w:r>
      <w:r w:rsidR="0033722E">
        <w:t>Indeed,</w:t>
      </w:r>
      <w:r w:rsidR="001E52F3">
        <w:t xml:space="preserve"> </w:t>
      </w:r>
      <w:r w:rsidR="00825A36">
        <w:t xml:space="preserve">one should not ignore </w:t>
      </w:r>
      <w:r w:rsidR="001E52F3">
        <w:t xml:space="preserve">the </w:t>
      </w:r>
      <w:r w:rsidR="003C3D3F">
        <w:t>story</w:t>
      </w:r>
      <w:r w:rsidR="00825A36">
        <w:t>’s inconclusive</w:t>
      </w:r>
      <w:r w:rsidR="003C3D3F">
        <w:t xml:space="preserve"> </w:t>
      </w:r>
      <w:r w:rsidR="00825A36">
        <w:t>and downbeat end</w:t>
      </w:r>
      <w:r w:rsidR="0033722E">
        <w:t xml:space="preserve"> as the angry Madame in the Café des Amis</w:t>
      </w:r>
      <w:r w:rsidR="00844C95">
        <w:t xml:space="preserve"> ushers the after hours drinkers </w:t>
      </w:r>
      <w:r w:rsidR="0033722E">
        <w:t>in</w:t>
      </w:r>
      <w:r w:rsidR="00844C95">
        <w:t>to</w:t>
      </w:r>
      <w:r w:rsidR="0033722E">
        <w:t xml:space="preserve"> a “</w:t>
      </w:r>
      <w:r w:rsidR="001E52F3">
        <w:t>dark smelling sculler</w:t>
      </w:r>
      <w:r w:rsidR="009000DD">
        <w:t>y, full of pans of greasy water</w:t>
      </w:r>
      <w:r w:rsidR="0033722E">
        <w:t>, of salad leaves and meat-bones</w:t>
      </w:r>
      <w:r w:rsidR="00844C95">
        <w:t>” and shouts at them: “You are all mad and you will end in prison, - all four of you”</w:t>
      </w:r>
      <w:r w:rsidR="00B60B1C">
        <w:t xml:space="preserve"> (</w:t>
      </w:r>
      <w:r w:rsidR="009251C6">
        <w:t>633)</w:t>
      </w:r>
      <w:r w:rsidR="001E52F3">
        <w:t>.</w:t>
      </w:r>
      <w:r w:rsidR="003C3D3F">
        <w:t xml:space="preserve"> </w:t>
      </w:r>
      <w:r w:rsidR="00844C95">
        <w:t>Moreover</w:t>
      </w:r>
      <w:r w:rsidR="003C3D3F">
        <w:t xml:space="preserve">, </w:t>
      </w:r>
      <w:r w:rsidR="00844C95">
        <w:t>earlier images such as “</w:t>
      </w:r>
      <w:r w:rsidR="003C3D3F">
        <w:t>beautiful ce</w:t>
      </w:r>
      <w:r w:rsidR="00844C95">
        <w:t>meteries” that “flash gay in the sun”</w:t>
      </w:r>
      <w:r w:rsidR="00983E5B">
        <w:t xml:space="preserve"> </w:t>
      </w:r>
      <w:r w:rsidR="00844C95">
        <w:t xml:space="preserve">where “cornflowers and poppies and daisies” </w:t>
      </w:r>
      <w:r w:rsidR="00983E5B">
        <w:t xml:space="preserve">turn out to be </w:t>
      </w:r>
      <w:r w:rsidR="00844C95">
        <w:t xml:space="preserve">“not flowers at all” seem more equivocal the more one looks at them. Since “they are </w:t>
      </w:r>
      <w:r w:rsidR="007F757C">
        <w:t xml:space="preserve">bunches of ribbons tied on to </w:t>
      </w:r>
      <w:r w:rsidR="00844C95">
        <w:t xml:space="preserve">the </w:t>
      </w:r>
      <w:r w:rsidR="007F757C">
        <w:t>soldiers’ graves</w:t>
      </w:r>
      <w:r w:rsidR="002C290F">
        <w:t>”</w:t>
      </w:r>
      <w:r w:rsidR="00844C95">
        <w:t xml:space="preserve">, the text appears to be </w:t>
      </w:r>
      <w:r w:rsidR="002C290F">
        <w:t xml:space="preserve">aligning frivolity with inhuman lack of concern </w:t>
      </w:r>
      <w:r w:rsidR="00844C95">
        <w:t>(</w:t>
      </w:r>
      <w:r w:rsidR="009251C6">
        <w:t>619)</w:t>
      </w:r>
      <w:r w:rsidR="007F757C">
        <w:t>. Con Coroneos argues</w:t>
      </w:r>
      <w:r w:rsidR="0083603C">
        <w:t>, however,</w:t>
      </w:r>
      <w:r w:rsidR="007F757C">
        <w:t xml:space="preserve"> that the war imagery is so com</w:t>
      </w:r>
      <w:r w:rsidR="002C290F">
        <w:t>plex and transgressive that it “</w:t>
      </w:r>
      <w:r w:rsidR="007F757C">
        <w:t>puts up a very productive</w:t>
      </w:r>
      <w:r w:rsidR="002C290F">
        <w:t xml:space="preserve"> resistance” to simplistic models of “</w:t>
      </w:r>
      <w:r w:rsidR="007F757C">
        <w:t>t</w:t>
      </w:r>
      <w:r w:rsidR="002C290F">
        <w:t>eaching superficiality a lesson”</w:t>
      </w:r>
      <w:r w:rsidR="00BF38E9">
        <w:t>,</w:t>
      </w:r>
      <w:r w:rsidR="0083603C">
        <w:t xml:space="preserve"> such that it embodies the self-conscious stylishness or</w:t>
      </w:r>
      <w:r w:rsidR="004759C3">
        <w:t xml:space="preserve"> </w:t>
      </w:r>
      <w:r w:rsidR="002C290F">
        <w:t>“intoxication” that is the “</w:t>
      </w:r>
      <w:r w:rsidR="0083603C">
        <w:t>co</w:t>
      </w:r>
      <w:r w:rsidR="002C290F">
        <w:t>ndition and goal of the writing” (205, 209)</w:t>
      </w:r>
      <w:r w:rsidR="007F757C">
        <w:t>.</w:t>
      </w:r>
      <w:r w:rsidR="0083603C">
        <w:t xml:space="preserve"> Yet, </w:t>
      </w:r>
      <w:r w:rsidR="008B1230">
        <w:t>the</w:t>
      </w:r>
      <w:r w:rsidR="0083603C">
        <w:t xml:space="preserve"> example of aestheticism</w:t>
      </w:r>
      <w:r w:rsidR="008B1230">
        <w:t xml:space="preserve"> she gives</w:t>
      </w:r>
      <w:r w:rsidR="0044067B">
        <w:t xml:space="preserve"> -</w:t>
      </w:r>
      <w:r w:rsidR="003C3D3F">
        <w:t xml:space="preserve"> </w:t>
      </w:r>
      <w:r w:rsidR="002C290F">
        <w:t>“</w:t>
      </w:r>
      <w:r w:rsidR="0083603C" w:rsidRPr="004445DE">
        <w:t>policeman</w:t>
      </w:r>
      <w:r w:rsidR="0083603C">
        <w:t xml:space="preserve"> are</w:t>
      </w:r>
      <w:r w:rsidR="003C3D3F">
        <w:t xml:space="preserve"> as </w:t>
      </w:r>
      <w:r w:rsidR="002C290F">
        <w:t>thick as violets everywhere” (</w:t>
      </w:r>
      <w:r w:rsidR="009251C6">
        <w:t>624)</w:t>
      </w:r>
      <w:r w:rsidR="0044067B">
        <w:t xml:space="preserve"> -</w:t>
      </w:r>
      <w:r w:rsidR="009251C6">
        <w:t xml:space="preserve"> </w:t>
      </w:r>
      <w:r w:rsidR="004445DE">
        <w:t xml:space="preserve">is </w:t>
      </w:r>
      <w:r w:rsidR="003B534F">
        <w:t>not conducive to her argument. S</w:t>
      </w:r>
      <w:r w:rsidR="00843E26">
        <w:t xml:space="preserve">urely </w:t>
      </w:r>
      <w:r w:rsidR="003B534F">
        <w:t>this</w:t>
      </w:r>
      <w:r w:rsidR="004445DE">
        <w:t xml:space="preserve"> image</w:t>
      </w:r>
      <w:r w:rsidR="00904DE4">
        <w:t xml:space="preserve"> </w:t>
      </w:r>
      <w:r w:rsidR="003B534F">
        <w:t>combines</w:t>
      </w:r>
      <w:r w:rsidR="0083603C">
        <w:t xml:space="preserve"> </w:t>
      </w:r>
      <w:r w:rsidR="00943BA8">
        <w:t>ominous and m</w:t>
      </w:r>
      <w:r w:rsidR="004445DE">
        <w:t xml:space="preserve">eaningful associations with </w:t>
      </w:r>
      <w:r w:rsidR="0083603C">
        <w:t>hints of surrealism and cliché</w:t>
      </w:r>
      <w:r w:rsidR="00193E13">
        <w:t>,</w:t>
      </w:r>
      <w:r w:rsidR="00943BA8">
        <w:t xml:space="preserve"> </w:t>
      </w:r>
      <w:r w:rsidR="0083603C">
        <w:t xml:space="preserve">if one remembers that violets are a funeral flower. </w:t>
      </w:r>
      <w:r w:rsidR="000962ED">
        <w:t>The unexpected strangeness of the imagery, as the little corpor</w:t>
      </w:r>
      <w:r w:rsidR="00AC2899">
        <w:t>al seeks to conceal his guest when</w:t>
      </w:r>
      <w:r w:rsidR="000962ED">
        <w:t xml:space="preserve"> “fools of doors” refuse to remain closed</w:t>
      </w:r>
      <w:r w:rsidR="00AC2899">
        <w:t>,</w:t>
      </w:r>
      <w:r w:rsidR="000962ED">
        <w:t xml:space="preserve"> brings us up short. It is the combined association</w:t>
      </w:r>
      <w:r w:rsidR="00AC2899">
        <w:t>s</w:t>
      </w:r>
      <w:r w:rsidR="000962ED">
        <w:t xml:space="preserve"> of frivolity, transgression, stupidity and death th</w:t>
      </w:r>
      <w:r w:rsidR="00AC2899">
        <w:t>at refuse</w:t>
      </w:r>
      <w:r w:rsidR="000962ED">
        <w:t xml:space="preserve"> to be integrated into easily satisfying language of assertiveness or beauty. </w:t>
      </w:r>
      <w:r w:rsidR="00207112">
        <w:t>S</w:t>
      </w:r>
      <w:r w:rsidR="004A4A9B">
        <w:t xml:space="preserve">atirical seriousness </w:t>
      </w:r>
      <w:r w:rsidR="00207112">
        <w:t xml:space="preserve">can be detected </w:t>
      </w:r>
      <w:r w:rsidR="004A4A9B">
        <w:t xml:space="preserve">beneath the </w:t>
      </w:r>
      <w:r w:rsidR="006D34A1">
        <w:t xml:space="preserve">troubling </w:t>
      </w:r>
      <w:r w:rsidR="004A4A9B">
        <w:t>wordplay.</w:t>
      </w:r>
    </w:p>
    <w:p w14:paraId="37FA3608" w14:textId="77777777" w:rsidR="00BE4CDD" w:rsidRDefault="00BE4CDD" w:rsidP="00BE4CDD">
      <w:pPr>
        <w:pStyle w:val="NoSpacing"/>
        <w:spacing w:line="480" w:lineRule="auto"/>
        <w:ind w:firstLine="720"/>
      </w:pPr>
    </w:p>
    <w:p w14:paraId="289A4F40" w14:textId="1F399D56" w:rsidR="00BF38E9" w:rsidRDefault="008B1230" w:rsidP="00BE4CDD">
      <w:pPr>
        <w:pStyle w:val="NoSpacing"/>
        <w:spacing w:line="480" w:lineRule="auto"/>
        <w:ind w:firstLine="720"/>
      </w:pPr>
      <w:r>
        <w:t>The</w:t>
      </w:r>
      <w:r w:rsidR="00943BA8">
        <w:t>refore, the</w:t>
      </w:r>
      <w:r>
        <w:t xml:space="preserve"> complexity of the text opens up if we consider the </w:t>
      </w:r>
      <w:r w:rsidR="00943BA8">
        <w:t xml:space="preserve">narrator’s distance and unfeelingness towards what is described. A notable lack of comment accompanies images of violence </w:t>
      </w:r>
      <w:r w:rsidRPr="004445DE">
        <w:t>undercut</w:t>
      </w:r>
      <w:r w:rsidR="00943BA8" w:rsidRPr="004445DE">
        <w:t>ting</w:t>
      </w:r>
      <w:r w:rsidRPr="004445DE">
        <w:t xml:space="preserve"> </w:t>
      </w:r>
      <w:r w:rsidR="004445DE" w:rsidRPr="004445DE">
        <w:t xml:space="preserve">the </w:t>
      </w:r>
      <w:r w:rsidR="00943BA8" w:rsidRPr="004445DE">
        <w:t>surface</w:t>
      </w:r>
      <w:r w:rsidR="004445DE">
        <w:t xml:space="preserve"> lightness</w:t>
      </w:r>
      <w:r>
        <w:t xml:space="preserve">, such as </w:t>
      </w:r>
      <w:r w:rsidR="0045014C">
        <w:t xml:space="preserve">that of </w:t>
      </w:r>
      <w:r>
        <w:t>the wound</w:t>
      </w:r>
      <w:r w:rsidR="00DC2935">
        <w:t xml:space="preserve">ed, </w:t>
      </w:r>
      <w:r w:rsidR="004445DE">
        <w:t xml:space="preserve">probably gassed, man. </w:t>
      </w:r>
      <w:r w:rsidR="003B534F">
        <w:t>“</w:t>
      </w:r>
      <w:r w:rsidR="004445DE">
        <w:t>H</w:t>
      </w:r>
      <w:r w:rsidR="003B534F">
        <w:t>e shrugged and walked unsteadily to a table, sat down and leant against the wall. Slowly his hand fell. In his white face h</w:t>
      </w:r>
      <w:r w:rsidR="004445DE">
        <w:t>is</w:t>
      </w:r>
      <w:r w:rsidR="003C3D3F">
        <w:t xml:space="preserve"> </w:t>
      </w:r>
      <w:r w:rsidRPr="004445DE">
        <w:t>eyes showed</w:t>
      </w:r>
      <w:r w:rsidR="003B534F">
        <w:t>,</w:t>
      </w:r>
      <w:r w:rsidRPr="004445DE">
        <w:t xml:space="preserve"> pink as </w:t>
      </w:r>
      <w:r w:rsidR="00943BA8" w:rsidRPr="004445DE">
        <w:t xml:space="preserve">a </w:t>
      </w:r>
      <w:r w:rsidRPr="004445DE">
        <w:t>rabbit</w:t>
      </w:r>
      <w:r w:rsidR="00943BA8" w:rsidRPr="004445DE">
        <w:t>’</w:t>
      </w:r>
      <w:r w:rsidR="003C3D3F" w:rsidRPr="004445DE">
        <w:t>s. They brimmed and spilled</w:t>
      </w:r>
      <w:r w:rsidR="003B534F">
        <w:t>, brimmed and spilled”</w:t>
      </w:r>
      <w:r w:rsidR="009251C6">
        <w:t xml:space="preserve"> </w:t>
      </w:r>
      <w:r w:rsidR="003B534F">
        <w:t>(</w:t>
      </w:r>
      <w:r w:rsidR="009251C6">
        <w:t>628)</w:t>
      </w:r>
      <w:r w:rsidR="00943BA8">
        <w:t>.</w:t>
      </w:r>
      <w:r w:rsidR="009251C6">
        <w:t xml:space="preserve"> </w:t>
      </w:r>
      <w:r w:rsidR="003B534F">
        <w:t xml:space="preserve">The emotionless repetition </w:t>
      </w:r>
      <w:r w:rsidR="009B3E10">
        <w:t xml:space="preserve">and telling detail </w:t>
      </w:r>
      <w:r w:rsidR="003B534F">
        <w:t xml:space="preserve">here challenges us as to how to respond. </w:t>
      </w:r>
      <w:r w:rsidR="00943BA8">
        <w:t xml:space="preserve">Although it would be going too far to suggest that </w:t>
      </w:r>
      <w:r w:rsidR="00843E26">
        <w:t>the narrator</w:t>
      </w:r>
      <w:r w:rsidR="00DF2B58">
        <w:t xml:space="preserve"> exhibits</w:t>
      </w:r>
      <w:r w:rsidR="00943BA8">
        <w:t xml:space="preserve"> </w:t>
      </w:r>
      <w:r w:rsidR="00D07F6F">
        <w:t xml:space="preserve">precisely the </w:t>
      </w:r>
      <w:r w:rsidR="00DF2B58">
        <w:t xml:space="preserve">numbness </w:t>
      </w:r>
      <w:r w:rsidR="003C3D3F">
        <w:t xml:space="preserve">of </w:t>
      </w:r>
      <w:r w:rsidR="005A65CA">
        <w:t xml:space="preserve">traumatic </w:t>
      </w:r>
      <w:r w:rsidR="00121657">
        <w:t>recollection</w:t>
      </w:r>
      <w:r w:rsidR="005A65CA">
        <w:t xml:space="preserve">, any comparison of the story with the frivolity of Mansfield’s journal entries suggests that dissociated memories are under scrutiny. </w:t>
      </w:r>
      <w:r w:rsidR="001E52F3">
        <w:t>It is th</w:t>
      </w:r>
      <w:r w:rsidR="005A65CA">
        <w:t>erefore relevant to note</w:t>
      </w:r>
      <w:r w:rsidR="001E52F3">
        <w:t xml:space="preserve"> that a contemporary psychiatrist such as W.H.R. Rivers saw </w:t>
      </w:r>
      <w:r w:rsidR="009B3E10">
        <w:t xml:space="preserve">shell </w:t>
      </w:r>
      <w:r w:rsidR="00D462E4">
        <w:t xml:space="preserve">shock </w:t>
      </w:r>
      <w:r w:rsidR="001E52F3">
        <w:t xml:space="preserve">as a </w:t>
      </w:r>
      <w:r w:rsidR="001E52F3" w:rsidRPr="004445DE">
        <w:t xml:space="preserve">disorder </w:t>
      </w:r>
      <w:r w:rsidR="003D0A2F">
        <w:t>of memory</w:t>
      </w:r>
      <w:r w:rsidR="001E52F3">
        <w:t>, although, unlike Freud, he attributed this to the disruption of evolutionary self-preservation inst</w:t>
      </w:r>
      <w:r w:rsidR="009B3E10">
        <w:t>incts plus guilt about survival</w:t>
      </w:r>
      <w:r w:rsidR="001E52F3">
        <w:t>.</w:t>
      </w:r>
      <w:r w:rsidR="009B3E10">
        <w:t xml:space="preserve"> He argued in </w:t>
      </w:r>
      <w:r w:rsidR="009B3E10" w:rsidRPr="009B3E10">
        <w:rPr>
          <w:i/>
        </w:rPr>
        <w:t>The Lancet</w:t>
      </w:r>
      <w:r w:rsidR="009B3E10">
        <w:t xml:space="preserve"> in 1918 that </w:t>
      </w:r>
      <w:r w:rsidR="003D0A2F">
        <w:t>medical symptoms were “due to repression of painful memories and thoughts, or of unpleasant affective states arising out of reflection concerning this experience (quoted by Robertson and Walter 87). The repetition of “brimmed and spilled”</w:t>
      </w:r>
      <w:r w:rsidR="0000193A">
        <w:t>, therefore,</w:t>
      </w:r>
      <w:r w:rsidR="003D0A2F">
        <w:t xml:space="preserve"> </w:t>
      </w:r>
      <w:r w:rsidR="008017DF">
        <w:t>can</w:t>
      </w:r>
      <w:r w:rsidR="003D0A2F">
        <w:t xml:space="preserve"> </w:t>
      </w:r>
      <w:r w:rsidR="0000193A">
        <w:t xml:space="preserve">perhaps </w:t>
      </w:r>
      <w:r w:rsidR="003D0A2F">
        <w:t>be seen in relation to the dreams Rivers saw as having “the characteristic of repeatedly bringing the patient back into the situation of his accident” (Talbott 447)</w:t>
      </w:r>
      <w:r w:rsidR="0000193A">
        <w:t>.</w:t>
      </w:r>
      <w:r w:rsidR="009B3E10">
        <w:t xml:space="preserve"> </w:t>
      </w:r>
      <w:r w:rsidR="00935124">
        <w:t xml:space="preserve">Allan Young has described </w:t>
      </w:r>
      <w:r w:rsidR="0045014C">
        <w:t>how Rivers’</w:t>
      </w:r>
      <w:r w:rsidR="00F40F99">
        <w:t xml:space="preserve"> observed </w:t>
      </w:r>
      <w:r w:rsidR="001E52F3">
        <w:t xml:space="preserve">symptoms of paralysis, </w:t>
      </w:r>
      <w:r w:rsidR="0000193A">
        <w:t>“</w:t>
      </w:r>
      <w:r w:rsidR="001E52F3">
        <w:t>mutism</w:t>
      </w:r>
      <w:r w:rsidR="0000193A">
        <w:t>”</w:t>
      </w:r>
      <w:r w:rsidR="004445DE">
        <w:t xml:space="preserve">, </w:t>
      </w:r>
      <w:r w:rsidR="001E52F3" w:rsidRPr="004445DE">
        <w:t>loss of se</w:t>
      </w:r>
      <w:r w:rsidR="007D400F" w:rsidRPr="004445DE">
        <w:t xml:space="preserve">nsation </w:t>
      </w:r>
      <w:r w:rsidR="004445DE" w:rsidRPr="004445DE">
        <w:t>and</w:t>
      </w:r>
      <w:r w:rsidR="007D400F" w:rsidRPr="004445DE">
        <w:t xml:space="preserve"> numbness</w:t>
      </w:r>
      <w:r w:rsidR="00BF0B19">
        <w:t>,</w:t>
      </w:r>
      <w:r w:rsidR="0000193A">
        <w:t xml:space="preserve"> </w:t>
      </w:r>
      <w:r w:rsidR="00935124">
        <w:t>and these are</w:t>
      </w:r>
      <w:r w:rsidR="001E52F3">
        <w:t xml:space="preserve"> a useful </w:t>
      </w:r>
      <w:r w:rsidR="00935124">
        <w:t>context in which to consider</w:t>
      </w:r>
      <w:r w:rsidR="005A65CA">
        <w:t xml:space="preserve"> </w:t>
      </w:r>
      <w:r w:rsidR="00935124">
        <w:t>a story</w:t>
      </w:r>
      <w:r w:rsidR="00D7254D">
        <w:t xml:space="preserve"> where a cold depiction of the pity of war undercuts itself and displays ambivalence toward its own cleverness</w:t>
      </w:r>
      <w:r w:rsidR="0000193A">
        <w:t xml:space="preserve"> (Young 364)</w:t>
      </w:r>
      <w:r w:rsidR="00935124">
        <w:t>. They are</w:t>
      </w:r>
      <w:r w:rsidR="00D7254D">
        <w:t xml:space="preserve"> </w:t>
      </w:r>
      <w:r w:rsidR="00935124">
        <w:t>of particular relevance to a</w:t>
      </w:r>
      <w:r w:rsidR="00D7254D">
        <w:t xml:space="preserve"> text</w:t>
      </w:r>
      <w:r w:rsidR="00935124">
        <w:t xml:space="preserve"> which</w:t>
      </w:r>
      <w:r w:rsidR="00D7254D">
        <w:t xml:space="preserve"> exhibits the time displacement of a daytime nightmare</w:t>
      </w:r>
      <w:r w:rsidR="00935124">
        <w:t>,</w:t>
      </w:r>
      <w:r w:rsidR="0000193A">
        <w:t xml:space="preserve"> when both death and apocalypse are prefigured</w:t>
      </w:r>
      <w:r w:rsidR="00D7254D">
        <w:t xml:space="preserve">: </w:t>
      </w:r>
    </w:p>
    <w:p w14:paraId="51366E2B" w14:textId="77777777" w:rsidR="0000193A" w:rsidRDefault="0000193A" w:rsidP="002E458B">
      <w:pPr>
        <w:pStyle w:val="NoSpacing"/>
        <w:spacing w:line="480" w:lineRule="auto"/>
        <w:ind w:left="720"/>
      </w:pPr>
      <w:r>
        <w:t>I heard the ghostly chatter of the dishes.</w:t>
      </w:r>
    </w:p>
    <w:p w14:paraId="205FD648" w14:textId="53623B5F" w:rsidR="0000193A" w:rsidRDefault="0000193A" w:rsidP="002E458B">
      <w:pPr>
        <w:pStyle w:val="NoSpacing"/>
        <w:spacing w:line="480" w:lineRule="auto"/>
        <w:ind w:left="720"/>
      </w:pPr>
      <w:r>
        <w:t xml:space="preserve">And years passed. </w:t>
      </w:r>
      <w:r w:rsidR="004A4A9B">
        <w:t>P</w:t>
      </w:r>
      <w:r w:rsidR="00D7254D">
        <w:t>erhaps the war is long since over – there is no village outside at all</w:t>
      </w:r>
      <w:r>
        <w:t xml:space="preserve"> – the streets are quiet under the grass. I have an idea</w:t>
      </w:r>
      <w:r w:rsidR="00D00381">
        <w:t xml:space="preserve"> </w:t>
      </w:r>
      <w:r w:rsidR="00D7254D">
        <w:t xml:space="preserve">this is the sort of thing one will do on the very last day of all – sit in an empty café and listen to a clock </w:t>
      </w:r>
      <w:r w:rsidR="00D7254D" w:rsidRPr="00843E26">
        <w:t>ticking</w:t>
      </w:r>
      <w:r w:rsidR="00A752CB" w:rsidRPr="00843E26">
        <w:t xml:space="preserve"> until</w:t>
      </w:r>
      <w:r w:rsidR="00A752CB">
        <w:t xml:space="preserve"> </w:t>
      </w:r>
      <w:r>
        <w:t>–</w:t>
      </w:r>
      <w:r w:rsidR="009251C6">
        <w:rPr>
          <w:rStyle w:val="FootnoteReference"/>
        </w:rPr>
        <w:t xml:space="preserve"> </w:t>
      </w:r>
      <w:r w:rsidR="009251C6">
        <w:t xml:space="preserve"> </w:t>
      </w:r>
    </w:p>
    <w:p w14:paraId="0A6C86A0" w14:textId="20B20C20" w:rsidR="00D80985" w:rsidRDefault="0000193A" w:rsidP="002E458B">
      <w:pPr>
        <w:pStyle w:val="NoSpacing"/>
        <w:spacing w:line="480" w:lineRule="auto"/>
        <w:ind w:left="720"/>
      </w:pPr>
      <w:r>
        <w:t>Madame came through the kitchen door… (</w:t>
      </w:r>
      <w:r w:rsidR="009251C6">
        <w:t>627)</w:t>
      </w:r>
    </w:p>
    <w:p w14:paraId="687F6721" w14:textId="1B0A2CC4" w:rsidR="00A752CB" w:rsidRDefault="0000193A" w:rsidP="002D18AF">
      <w:pPr>
        <w:pStyle w:val="NoSpacing"/>
        <w:spacing w:line="480" w:lineRule="auto"/>
      </w:pPr>
      <w:r>
        <w:t xml:space="preserve">If this is </w:t>
      </w:r>
      <w:r w:rsidR="00843E26" w:rsidRPr="00843E26">
        <w:t xml:space="preserve">not </w:t>
      </w:r>
      <w:r w:rsidR="00F71A3D">
        <w:t>exactly</w:t>
      </w:r>
      <w:r w:rsidR="00D7254D">
        <w:t xml:space="preserve"> </w:t>
      </w:r>
      <w:r w:rsidR="00B853BC">
        <w:t xml:space="preserve">the </w:t>
      </w:r>
      <w:r>
        <w:t>type</w:t>
      </w:r>
      <w:r w:rsidR="00B853BC">
        <w:t xml:space="preserve"> of</w:t>
      </w:r>
      <w:r w:rsidR="00D7254D">
        <w:t xml:space="preserve"> traumatic </w:t>
      </w:r>
      <w:r w:rsidR="004759C3">
        <w:t xml:space="preserve">war </w:t>
      </w:r>
      <w:r w:rsidR="00D7254D">
        <w:t>experience that</w:t>
      </w:r>
      <w:r w:rsidR="00D00381">
        <w:t xml:space="preserve"> </w:t>
      </w:r>
      <w:r w:rsidR="00F71A3D">
        <w:t>Robinett had in mind</w:t>
      </w:r>
      <w:r w:rsidR="004759C3">
        <w:t xml:space="preserve"> as producing</w:t>
      </w:r>
      <w:r w:rsidR="00D7254D">
        <w:t xml:space="preserve"> </w:t>
      </w:r>
      <w:r>
        <w:t>“</w:t>
      </w:r>
      <w:r w:rsidR="00D7254D">
        <w:t>narrative structures that are fractured and er</w:t>
      </w:r>
      <w:r w:rsidR="00BF38E9">
        <w:t>r</w:t>
      </w:r>
      <w:r w:rsidR="00D7254D">
        <w:t>atic, structures which will not sust</w:t>
      </w:r>
      <w:r w:rsidR="00A752CB">
        <w:t>ain integrated notions of self</w:t>
      </w:r>
      <w:r w:rsidR="004759C3">
        <w:t>, society culture or world</w:t>
      </w:r>
      <w:r>
        <w:t>”</w:t>
      </w:r>
      <w:r w:rsidR="00A752CB">
        <w:t xml:space="preserve">, </w:t>
      </w:r>
      <w:r w:rsidR="007220A9">
        <w:t>then it is surely</w:t>
      </w:r>
      <w:r>
        <w:t xml:space="preserve"> not far from it</w:t>
      </w:r>
      <w:r w:rsidR="00F71A3D">
        <w:t xml:space="preserve">, being that of a civilian directly exposed to the effect of the war on </w:t>
      </w:r>
      <w:r w:rsidR="0055707D">
        <w:t>those around her</w:t>
      </w:r>
      <w:r w:rsidR="00F71A3D">
        <w:t xml:space="preserve"> </w:t>
      </w:r>
      <w:r w:rsidR="007220A9">
        <w:t>(297)</w:t>
      </w:r>
      <w:r>
        <w:t>. Certainly</w:t>
      </w:r>
      <w:r w:rsidR="00A752CB">
        <w:t xml:space="preserve"> the text </w:t>
      </w:r>
      <w:r w:rsidR="004759C3">
        <w:t xml:space="preserve">does embody the </w:t>
      </w:r>
      <w:r w:rsidR="00DF2B58">
        <w:t>fragmentation</w:t>
      </w:r>
      <w:r w:rsidR="004759C3">
        <w:t xml:space="preserve"> and </w:t>
      </w:r>
      <w:r w:rsidR="004A4A9B">
        <w:t xml:space="preserve">ambiguous </w:t>
      </w:r>
      <w:r w:rsidR="004759C3">
        <w:t xml:space="preserve">anxieties of memory in which </w:t>
      </w:r>
      <w:r w:rsidR="00A752CB">
        <w:t xml:space="preserve">pain </w:t>
      </w:r>
      <w:r w:rsidR="004759C3">
        <w:t xml:space="preserve">is </w:t>
      </w:r>
      <w:r w:rsidR="00121657">
        <w:t xml:space="preserve">ignored, if not </w:t>
      </w:r>
      <w:r w:rsidR="004759C3">
        <w:t xml:space="preserve">repressed. </w:t>
      </w:r>
      <w:r w:rsidR="007220A9">
        <w:t xml:space="preserve">Ambivalence toward the self-assertion being advanced behind the lines in an antipathetic environment of male violence cannot be concealed. </w:t>
      </w:r>
    </w:p>
    <w:p w14:paraId="3DE0DD52" w14:textId="77777777" w:rsidR="00DA7179" w:rsidRDefault="00DA7179" w:rsidP="004A4A9B">
      <w:pPr>
        <w:pStyle w:val="NoSpacing"/>
        <w:spacing w:line="480" w:lineRule="auto"/>
        <w:ind w:firstLine="720"/>
      </w:pPr>
    </w:p>
    <w:p w14:paraId="02B065AD" w14:textId="3BA9140E" w:rsidR="00906DBF" w:rsidRDefault="00904DE4" w:rsidP="007D400F">
      <w:pPr>
        <w:pStyle w:val="NoSpacing"/>
        <w:spacing w:line="480" w:lineRule="auto"/>
        <w:ind w:firstLine="720"/>
      </w:pPr>
      <w:r>
        <w:t>Issues</w:t>
      </w:r>
      <w:r w:rsidR="00121657">
        <w:t xml:space="preserve"> of </w:t>
      </w:r>
      <w:r>
        <w:t xml:space="preserve">pain and aestheticism </w:t>
      </w:r>
      <w:r w:rsidRPr="00843E26">
        <w:t>also arise</w:t>
      </w:r>
      <w:r>
        <w:t xml:space="preserve"> when considering </w:t>
      </w:r>
      <w:r w:rsidR="007220A9">
        <w:t>“</w:t>
      </w:r>
      <w:r w:rsidRPr="0067153C">
        <w:t>The Garden Party</w:t>
      </w:r>
      <w:r w:rsidR="007220A9">
        <w:t>”</w:t>
      </w:r>
      <w:r>
        <w:rPr>
          <w:i/>
        </w:rPr>
        <w:t>.</w:t>
      </w:r>
      <w:r w:rsidRPr="00904DE4">
        <w:rPr>
          <w:i/>
        </w:rPr>
        <w:t xml:space="preserve"> </w:t>
      </w:r>
      <w:r>
        <w:t xml:space="preserve">The turning point of the story </w:t>
      </w:r>
      <w:r w:rsidR="00A65A7F">
        <w:t>occurs when</w:t>
      </w:r>
      <w:r>
        <w:t xml:space="preserve"> the youthful</w:t>
      </w:r>
      <w:r w:rsidR="004A4A9B">
        <w:t>,</w:t>
      </w:r>
      <w:r>
        <w:t xml:space="preserve"> </w:t>
      </w:r>
      <w:r w:rsidR="00BC7A8A">
        <w:t xml:space="preserve">middle-class </w:t>
      </w:r>
      <w:r>
        <w:t>Laura</w:t>
      </w:r>
      <w:r w:rsidR="00BC7A8A">
        <w:t>, after continuing with her party on the insistence of her mother,</w:t>
      </w:r>
      <w:r w:rsidR="00DF2B58">
        <w:t xml:space="preserve"> v</w:t>
      </w:r>
      <w:r w:rsidR="004A4A9B">
        <w:t>iews</w:t>
      </w:r>
      <w:r w:rsidR="00DF2B58">
        <w:t xml:space="preserve"> </w:t>
      </w:r>
      <w:r w:rsidR="009F76FE">
        <w:t xml:space="preserve">in a house nearby </w:t>
      </w:r>
      <w:r w:rsidR="00515D9C">
        <w:t>the corpse of a local</w:t>
      </w:r>
      <w:r w:rsidR="009F76FE">
        <w:t xml:space="preserve"> </w:t>
      </w:r>
      <w:r w:rsidR="00DF2B58">
        <w:t xml:space="preserve">carter who has died </w:t>
      </w:r>
      <w:r w:rsidR="00D07F6F">
        <w:t xml:space="preserve">earlier </w:t>
      </w:r>
      <w:r w:rsidR="00DF2B58">
        <w:t xml:space="preserve">that day. Rather than following the typology of </w:t>
      </w:r>
      <w:r w:rsidR="006712ED">
        <w:t xml:space="preserve">the </w:t>
      </w:r>
      <w:r w:rsidR="00DF2B58">
        <w:t>mutilated casualty of wa</w:t>
      </w:r>
      <w:r w:rsidR="007220A9">
        <w:t>r, his body seems to her to be “simply marvellous”</w:t>
      </w:r>
      <w:r w:rsidR="00DF2B58">
        <w:t xml:space="preserve"> in its stillness</w:t>
      </w:r>
      <w:r w:rsidR="007220A9">
        <w:t xml:space="preserve">: </w:t>
      </w:r>
      <w:r w:rsidR="0067153C">
        <w:t xml:space="preserve"> </w:t>
      </w:r>
    </w:p>
    <w:p w14:paraId="67841CB8" w14:textId="06216F7E" w:rsidR="00906DBF" w:rsidRDefault="007220A9" w:rsidP="00906DBF">
      <w:pPr>
        <w:pStyle w:val="NoSpacing"/>
        <w:spacing w:line="480" w:lineRule="auto"/>
        <w:ind w:left="720"/>
      </w:pPr>
      <w:r>
        <w:t>There lay a young man, fast asleep – sleeping so soundly, so deeply, that he was far, far away from them both. Oh, so remote, so peaceful</w:t>
      </w:r>
      <w:r w:rsidR="00906DBF">
        <w:t>. He was dreaming. Never wake him up again […] He was given up to his dream. What did garden-parties and baskets and lace frocks matter to him? He was far from all those things. He was wonderful, beautiful (</w:t>
      </w:r>
      <w:r w:rsidR="009251C6">
        <w:t>261)</w:t>
      </w:r>
      <w:r w:rsidR="00DF2B58">
        <w:t>.</w:t>
      </w:r>
      <w:r w:rsidR="00765C82">
        <w:t xml:space="preserve"> </w:t>
      </w:r>
    </w:p>
    <w:p w14:paraId="75DAB5D6" w14:textId="4DAA4BCF" w:rsidR="00E55826" w:rsidRDefault="00765C82" w:rsidP="00843E26">
      <w:pPr>
        <w:pStyle w:val="NoSpacing"/>
        <w:spacing w:line="480" w:lineRule="auto"/>
      </w:pPr>
      <w:r>
        <w:t xml:space="preserve">Critics such as </w:t>
      </w:r>
      <w:r w:rsidR="0067153C">
        <w:t xml:space="preserve">Clare </w:t>
      </w:r>
      <w:r>
        <w:t xml:space="preserve">Hanson and </w:t>
      </w:r>
      <w:r w:rsidR="0067153C">
        <w:t xml:space="preserve">Andrew </w:t>
      </w:r>
      <w:r>
        <w:t>Gurr see this as evidence of immaturity</w:t>
      </w:r>
      <w:r w:rsidR="00906DBF">
        <w:t xml:space="preserve"> since Laura demonstrates</w:t>
      </w:r>
      <w:r w:rsidR="0045014C">
        <w:t xml:space="preserve"> a</w:t>
      </w:r>
      <w:r w:rsidR="00906DBF">
        <w:t xml:space="preserve"> “romanticising of the corpse</w:t>
      </w:r>
      <w:r w:rsidR="00D07F6F">
        <w:t>”</w:t>
      </w:r>
      <w:r w:rsidR="00906DBF">
        <w:t xml:space="preserve">. </w:t>
      </w:r>
      <w:r w:rsidR="00D07F6F">
        <w:t>In their reading, “s</w:t>
      </w:r>
      <w:r w:rsidR="00906DBF">
        <w:t xml:space="preserve">he views the body as if she were in a fairy tale” (122). Similarly, </w:t>
      </w:r>
      <w:r>
        <w:t xml:space="preserve">Andrew Bennett </w:t>
      </w:r>
      <w:r w:rsidR="006712ED">
        <w:t>observes a structure exhibiting</w:t>
      </w:r>
      <w:r w:rsidR="001876D9">
        <w:t xml:space="preserve"> “a certain bathos, by the building up of expectation […] that is then undermined by the dis</w:t>
      </w:r>
      <w:r w:rsidR="00D07F6F">
        <w:t>appointment of resolution”, when Laura is finally</w:t>
      </w:r>
      <w:r w:rsidR="001876D9">
        <w:t xml:space="preserve"> unable to articulate her insight into life and death</w:t>
      </w:r>
      <w:r w:rsidR="00F4415D">
        <w:t xml:space="preserve"> (80). However, it is also possible to </w:t>
      </w:r>
      <w:r>
        <w:t xml:space="preserve">consider </w:t>
      </w:r>
      <w:r w:rsidR="00F4415D">
        <w:t xml:space="preserve">this moment </w:t>
      </w:r>
      <w:r w:rsidR="00D07F6F">
        <w:t>as, partly, quite the opposite -</w:t>
      </w:r>
      <w:r w:rsidR="00512590">
        <w:t xml:space="preserve"> one of sincerity, </w:t>
      </w:r>
      <w:r w:rsidR="00E1464D">
        <w:t>enshrining</w:t>
      </w:r>
      <w:r>
        <w:t xml:space="preserve"> </w:t>
      </w:r>
      <w:r w:rsidR="00F4415D">
        <w:t xml:space="preserve">an </w:t>
      </w:r>
      <w:r w:rsidR="00512590">
        <w:t>inexpressible epiphany</w:t>
      </w:r>
      <w:r>
        <w:t xml:space="preserve">. </w:t>
      </w:r>
      <w:r w:rsidR="00D07F6F">
        <w:t>Moreover, f</w:t>
      </w:r>
      <w:r w:rsidR="00193E13">
        <w:t xml:space="preserve">uller appreciation of the </w:t>
      </w:r>
      <w:r w:rsidR="00D07F6F">
        <w:t xml:space="preserve">poignancy of Laura’s </w:t>
      </w:r>
      <w:r w:rsidR="00065248">
        <w:t>vision</w:t>
      </w:r>
      <w:r w:rsidR="00D07F6F">
        <w:t xml:space="preserve"> </w:t>
      </w:r>
      <w:r w:rsidR="00193E13">
        <w:t>is gained by comparing it to Mansfield’s own grief at the loss of her brother Leslie, blown up at the Front in a grenade training accident</w:t>
      </w:r>
      <w:r w:rsidR="004A4A9B">
        <w:t xml:space="preserve"> </w:t>
      </w:r>
      <w:r w:rsidR="00E1464D">
        <w:t>in October 1915.</w:t>
      </w:r>
      <w:r w:rsidR="00D07F6F">
        <w:t xml:space="preserve"> </w:t>
      </w:r>
      <w:r w:rsidR="00512590">
        <w:t>“</w:t>
      </w:r>
      <w:r w:rsidR="00A52C4D">
        <w:t>You’re in my flesh as well as in my soul</w:t>
      </w:r>
      <w:r w:rsidR="00D00381">
        <w:t xml:space="preserve"> [</w:t>
      </w:r>
      <w:r w:rsidR="00A52C4D">
        <w:t>….</w:t>
      </w:r>
      <w:r w:rsidR="00D00381">
        <w:t>]</w:t>
      </w:r>
      <w:r w:rsidR="00A96BA7">
        <w:t xml:space="preserve"> </w:t>
      </w:r>
      <w:r w:rsidR="00804FF5">
        <w:t>Dearest heart, I know you are there, and I live wi</w:t>
      </w:r>
      <w:r w:rsidR="00F71A3D">
        <w:t>th you and I will write for you”</w:t>
      </w:r>
      <w:r w:rsidR="00804FF5">
        <w:t xml:space="preserve"> was her immediate response in her journal</w:t>
      </w:r>
      <w:r w:rsidR="00512590">
        <w:t xml:space="preserve"> (86)</w:t>
      </w:r>
      <w:r w:rsidR="00804FF5">
        <w:t>. Christine Darrohn argues convincin</w:t>
      </w:r>
      <w:r w:rsidR="00515D9C">
        <w:t xml:space="preserve">gly that the story’s language - </w:t>
      </w:r>
      <w:r w:rsidR="00512590">
        <w:t>“</w:t>
      </w:r>
      <w:r w:rsidR="00804FF5">
        <w:t>The</w:t>
      </w:r>
      <w:r w:rsidR="00512590">
        <w:t>re lay a young man, fast asleep”</w:t>
      </w:r>
      <w:r w:rsidR="00515D9C">
        <w:t xml:space="preserve"> -</w:t>
      </w:r>
      <w:r w:rsidR="00804FF5">
        <w:t xml:space="preserve"> </w:t>
      </w:r>
      <w:r w:rsidR="003C3D3F">
        <w:t xml:space="preserve">which </w:t>
      </w:r>
      <w:r w:rsidR="00804FF5">
        <w:t xml:space="preserve">mirrors that of a dream </w:t>
      </w:r>
      <w:r w:rsidR="003C3D3F">
        <w:t>of her br</w:t>
      </w:r>
      <w:r w:rsidR="00515D9C">
        <w:t xml:space="preserve">other recorded in the journal - </w:t>
      </w:r>
      <w:r w:rsidR="00512590">
        <w:t>“</w:t>
      </w:r>
      <w:r w:rsidR="003C3D3F">
        <w:t>Wherever I looked, there he lay</w:t>
      </w:r>
      <w:r w:rsidR="00CF060D">
        <w:t xml:space="preserve"> [</w:t>
      </w:r>
      <w:r w:rsidR="003C3D3F">
        <w:t>…</w:t>
      </w:r>
      <w:r w:rsidR="00CF060D">
        <w:t xml:space="preserve">] </w:t>
      </w:r>
      <w:r w:rsidR="003C3D3F">
        <w:t>I s</w:t>
      </w:r>
      <w:r w:rsidR="00512590">
        <w:t>aw my brother lying fast asleep”</w:t>
      </w:r>
      <w:r w:rsidR="00E1464D">
        <w:t xml:space="preserve"> (95)</w:t>
      </w:r>
      <w:r w:rsidR="00515D9C">
        <w:t xml:space="preserve"> -</w:t>
      </w:r>
      <w:r w:rsidR="003C3D3F">
        <w:t xml:space="preserve"> suggests that the story springs from </w:t>
      </w:r>
      <w:r w:rsidR="00E55826">
        <w:t>her own painful sense of loss</w:t>
      </w:r>
      <w:r w:rsidR="00E1464D">
        <w:t xml:space="preserve"> (515)</w:t>
      </w:r>
      <w:r w:rsidR="00E55826">
        <w:t>.</w:t>
      </w:r>
      <w:r w:rsidR="003C3D3F">
        <w:t xml:space="preserve"> </w:t>
      </w:r>
      <w:r w:rsidR="00E55826">
        <w:t xml:space="preserve">Yet, if the story might </w:t>
      </w:r>
      <w:r w:rsidR="00A52C4D">
        <w:t xml:space="preserve">to an extent </w:t>
      </w:r>
      <w:r w:rsidR="00E55826">
        <w:t>be a private memorialisation of he</w:t>
      </w:r>
      <w:r w:rsidR="0045014C">
        <w:t xml:space="preserve">r brother, finding comfort and significance in the fictional recreation of his </w:t>
      </w:r>
      <w:r w:rsidR="00575C19">
        <w:t>dead body</w:t>
      </w:r>
      <w:r w:rsidR="00A52C4D">
        <w:t xml:space="preserve">, one must ask what significance this has to potential interpretations of the public, published story. Mary Burgan’s </w:t>
      </w:r>
      <w:r w:rsidR="00065248">
        <w:t>psychoanalytical</w:t>
      </w:r>
      <w:r w:rsidR="00A52C4D">
        <w:t xml:space="preserve"> view of Mansfi</w:t>
      </w:r>
      <w:r w:rsidR="00A43FA8">
        <w:t xml:space="preserve">eld’s response to her brother’s </w:t>
      </w:r>
      <w:r w:rsidR="00E1464D">
        <w:t>death as “</w:t>
      </w:r>
      <w:r w:rsidR="00A52C4D">
        <w:t>hysterical in its intensity but which enabled her</w:t>
      </w:r>
      <w:r w:rsidR="008F5686">
        <w:t xml:space="preserve"> to re-work the past</w:t>
      </w:r>
      <w:r w:rsidR="00E1464D">
        <w:t>”</w:t>
      </w:r>
      <w:r w:rsidR="00BB53EA">
        <w:t xml:space="preserve"> leading to</w:t>
      </w:r>
      <w:r w:rsidR="008F5686">
        <w:t xml:space="preserve"> </w:t>
      </w:r>
      <w:r w:rsidR="00E1464D">
        <w:t>“</w:t>
      </w:r>
      <w:r w:rsidR="008F5686">
        <w:t>an eventual understanding</w:t>
      </w:r>
      <w:r w:rsidR="00E1464D">
        <w:t xml:space="preserve"> of her destabilising anxieties”</w:t>
      </w:r>
      <w:r w:rsidR="008F5686">
        <w:t xml:space="preserve"> seems at once both too literal and biographical</w:t>
      </w:r>
      <w:r w:rsidR="00B70905">
        <w:t xml:space="preserve"> </w:t>
      </w:r>
      <w:r w:rsidR="00687788">
        <w:t>(90)</w:t>
      </w:r>
      <w:r w:rsidR="008F5686">
        <w:t>.</w:t>
      </w:r>
      <w:r w:rsidR="00BB53EA">
        <w:t xml:space="preserve"> </w:t>
      </w:r>
      <w:r w:rsidR="00CF060D">
        <w:t>Certainly</w:t>
      </w:r>
      <w:r w:rsidR="00BB53EA">
        <w:t>,</w:t>
      </w:r>
      <w:r w:rsidR="008F5686">
        <w:t xml:space="preserve"> the calm, peaceful image of the dead body</w:t>
      </w:r>
      <w:r w:rsidR="00BB53EA">
        <w:t>, since we see it through Laura’s eyes in the free indirect discourse of the text,</w:t>
      </w:r>
      <w:r w:rsidR="008F5686">
        <w:t xml:space="preserve"> </w:t>
      </w:r>
      <w:r w:rsidR="007D400F">
        <w:t xml:space="preserve">is in some sense </w:t>
      </w:r>
      <w:r w:rsidR="00687788">
        <w:t>comforting: “</w:t>
      </w:r>
      <w:r w:rsidR="007D400F">
        <w:t xml:space="preserve">Oh so remote, so peaceful [….] All </w:t>
      </w:r>
      <w:r w:rsidR="00687788">
        <w:t>is well said that sleeping face” (</w:t>
      </w:r>
      <w:r w:rsidR="007D400F">
        <w:t xml:space="preserve">261). </w:t>
      </w:r>
      <w:r w:rsidR="00CF060D">
        <w:t xml:space="preserve">This moves us beyond autobiography, </w:t>
      </w:r>
      <w:r w:rsidR="0055707D">
        <w:t>therefore</w:t>
      </w:r>
      <w:r w:rsidR="00CF060D">
        <w:t xml:space="preserve">, </w:t>
      </w:r>
      <w:r w:rsidR="00CF060D" w:rsidRPr="004F059B">
        <w:t>because</w:t>
      </w:r>
      <w:r w:rsidR="008F5686" w:rsidRPr="004F059B">
        <w:t xml:space="preserve"> it is not </w:t>
      </w:r>
      <w:r w:rsidR="00BB53EA" w:rsidRPr="004F059B">
        <w:t>unlikely</w:t>
      </w:r>
      <w:r w:rsidR="008F5686" w:rsidRPr="004F059B">
        <w:t xml:space="preserve"> that it would have been read</w:t>
      </w:r>
      <w:r w:rsidR="008F5686">
        <w:t xml:space="preserve"> </w:t>
      </w:r>
      <w:r w:rsidR="00E809C8">
        <w:t>in consoling fashion</w:t>
      </w:r>
      <w:r w:rsidR="008F5686">
        <w:t xml:space="preserve"> at the time of writing (1922) by those</w:t>
      </w:r>
      <w:r w:rsidR="00BB53EA">
        <w:t xml:space="preserve"> who had lost loved ones in the war</w:t>
      </w:r>
      <w:r w:rsidR="007D400F">
        <w:t>.</w:t>
      </w:r>
      <w:r w:rsidR="00687788">
        <w:t xml:space="preserve"> </w:t>
      </w:r>
      <w:r w:rsidR="0013138D">
        <w:t>Indeed, p</w:t>
      </w:r>
      <w:r w:rsidR="00D95378">
        <w:t xml:space="preserve">ersonal experience has been universalised and it is unhelpfully constrictive to read the story solely through the lens of the author’s imagined psychopathology. </w:t>
      </w:r>
      <w:r w:rsidR="00687788">
        <w:t>The calmness and repose of the corpse seems to make death meaningful</w:t>
      </w:r>
      <w:r w:rsidR="00D95378">
        <w:t xml:space="preserve"> for us too. It appears</w:t>
      </w:r>
      <w:r w:rsidR="00687788">
        <w:t xml:space="preserve"> almost voluntarily chosen, a s</w:t>
      </w:r>
      <w:r w:rsidR="00D95378">
        <w:t>tate that grieving relatives then and now could</w:t>
      </w:r>
      <w:r w:rsidR="00687788">
        <w:t xml:space="preserve"> accept as one of wholeness and perfection.</w:t>
      </w:r>
    </w:p>
    <w:p w14:paraId="0132FAA7" w14:textId="77777777" w:rsidR="002E458B" w:rsidRDefault="002E458B" w:rsidP="00193E13">
      <w:pPr>
        <w:pStyle w:val="NoSpacing"/>
        <w:spacing w:line="480" w:lineRule="auto"/>
      </w:pPr>
    </w:p>
    <w:p w14:paraId="2CC6ACE1" w14:textId="1E5D7636" w:rsidR="00524607" w:rsidRDefault="00BB53EA" w:rsidP="002E458B">
      <w:pPr>
        <w:pStyle w:val="NoSpacing"/>
        <w:spacing w:line="480" w:lineRule="auto"/>
        <w:ind w:firstLine="720"/>
      </w:pPr>
      <w:r>
        <w:t xml:space="preserve">Yet one must also </w:t>
      </w:r>
      <w:r w:rsidR="00687788">
        <w:t xml:space="preserve">return to Andrew Bennett’s objection and </w:t>
      </w:r>
      <w:r>
        <w:t xml:space="preserve">account for the subsequent ambivalence when Laura </w:t>
      </w:r>
      <w:r w:rsidR="00524607">
        <w:t>attempts to confide</w:t>
      </w:r>
      <w:r>
        <w:t xml:space="preserve"> in her brother: </w:t>
      </w:r>
    </w:p>
    <w:p w14:paraId="0F2EA1B6" w14:textId="2C0248FC" w:rsidR="00BB53EA" w:rsidRDefault="00687788" w:rsidP="00524607">
      <w:pPr>
        <w:pStyle w:val="NoSpacing"/>
        <w:spacing w:line="480" w:lineRule="auto"/>
        <w:ind w:left="720"/>
      </w:pPr>
      <w:r>
        <w:t xml:space="preserve">“It was simply marvellous. But Laurie-” She stopped, she looked at her brother. </w:t>
      </w:r>
      <w:r w:rsidR="00524607">
        <w:t>“Isn’t lif</w:t>
      </w:r>
      <w:r w:rsidR="00C87C44">
        <w:t>e,” she stammered, “isn’t life-”</w:t>
      </w:r>
      <w:r w:rsidR="00524607">
        <w:t xml:space="preserve"> But what life was she couldn’t explain. No matter. He quite understood. </w:t>
      </w:r>
    </w:p>
    <w:p w14:paraId="39CE1408" w14:textId="749CBA30" w:rsidR="00524607" w:rsidRDefault="00524607" w:rsidP="00524607">
      <w:pPr>
        <w:pStyle w:val="NoSpacing"/>
        <w:spacing w:line="480" w:lineRule="auto"/>
        <w:ind w:left="720"/>
      </w:pPr>
      <w:r>
        <w:t>“Isn’t it, darling?” said Laurie.</w:t>
      </w:r>
      <w:r w:rsidR="00687788">
        <w:t xml:space="preserve"> (</w:t>
      </w:r>
      <w:r w:rsidR="006A7514">
        <w:t xml:space="preserve">261) </w:t>
      </w:r>
    </w:p>
    <w:p w14:paraId="3FD90228" w14:textId="7579CC3B" w:rsidR="00524607" w:rsidRDefault="00524607" w:rsidP="00524607">
      <w:pPr>
        <w:pStyle w:val="NoSpacing"/>
        <w:spacing w:line="480" w:lineRule="auto"/>
      </w:pPr>
      <w:r>
        <w:t xml:space="preserve">Since we still see through Laura’s consciousness, there is no way of knowing whether Laurie really understood or not, or whether Laura’s failure to encapsulate her epiphany in words indicates ineffability or incoherence. As Stephen Severn notes, we have </w:t>
      </w:r>
      <w:r w:rsidR="00BC7A8A">
        <w:t xml:space="preserve">also </w:t>
      </w:r>
      <w:r>
        <w:t>returned to middle-cla</w:t>
      </w:r>
      <w:r w:rsidR="009F76FE">
        <w:t>ss linguistic structures where “</w:t>
      </w:r>
      <w:r>
        <w:t>language as primary means for</w:t>
      </w:r>
      <w:r w:rsidR="00A00C3F">
        <w:t xml:space="preserve"> </w:t>
      </w:r>
      <w:r w:rsidR="009F76FE">
        <w:t>establishing control”</w:t>
      </w:r>
      <w:r>
        <w:t xml:space="preserve"> is evident in the flourish of rhetorical questions</w:t>
      </w:r>
      <w:r w:rsidR="009F76FE">
        <w:t xml:space="preserve"> (3)</w:t>
      </w:r>
      <w:r>
        <w:t>. So</w:t>
      </w:r>
      <w:r w:rsidR="00BC7A8A">
        <w:t>,</w:t>
      </w:r>
      <w:r w:rsidR="009F76FE">
        <w:t xml:space="preserve"> “</w:t>
      </w:r>
      <w:r w:rsidR="00525955">
        <w:t>isn’</w:t>
      </w:r>
      <w:r w:rsidR="009F76FE">
        <w:t>t it”</w:t>
      </w:r>
      <w:r w:rsidR="00525955">
        <w:t xml:space="preserve"> parallels the earlier “Don’t you agree, Laura?” and “Don’t you think?”</w:t>
      </w:r>
      <w:r w:rsidR="009F76FE">
        <w:t xml:space="preserve"> (</w:t>
      </w:r>
      <w:r w:rsidR="001D2E4C">
        <w:t>250</w:t>
      </w:r>
      <w:r w:rsidR="006A7514">
        <w:t>)</w:t>
      </w:r>
      <w:r w:rsidR="00525955">
        <w:t xml:space="preserve">. </w:t>
      </w:r>
      <w:r w:rsidR="009F76FE">
        <w:t xml:space="preserve">It should not be forgotten that the body that Laura idealises is that of a working-class </w:t>
      </w:r>
      <w:r w:rsidR="00AE3E28">
        <w:t>man and that Laura’s empathy with the workmen helping prepare the party has earlier been satirised. It is not surprising</w:t>
      </w:r>
      <w:r w:rsidR="00525955">
        <w:t>,</w:t>
      </w:r>
      <w:r w:rsidR="00AE3E28">
        <w:t xml:space="preserve"> therefore, when</w:t>
      </w:r>
      <w:r w:rsidR="00525955">
        <w:t xml:space="preserve"> William Atkinson concludes that we are </w:t>
      </w:r>
      <w:r w:rsidR="00AE3E28">
        <w:t>“</w:t>
      </w:r>
      <w:r w:rsidR="00525955">
        <w:t xml:space="preserve">thrust back into </w:t>
      </w:r>
      <w:r w:rsidR="00EB251D">
        <w:t xml:space="preserve">a fallen world characterised by </w:t>
      </w:r>
      <w:r w:rsidR="00AE3E28">
        <w:t>hierarchy” with the text trying “</w:t>
      </w:r>
      <w:r w:rsidR="00525955">
        <w:t>to imagine a moment when class and gender division no longer matter but fails to do so</w:t>
      </w:r>
      <w:r w:rsidR="00AE3E28">
        <w:t>” (54)</w:t>
      </w:r>
      <w:r w:rsidR="004A3D82">
        <w:t xml:space="preserve">. Yet the intensity of Laura’s vision stays with us. </w:t>
      </w:r>
      <w:r w:rsidR="003718F5">
        <w:t xml:space="preserve">As </w:t>
      </w:r>
      <w:r w:rsidR="006823E9">
        <w:t xml:space="preserve">Jane </w:t>
      </w:r>
      <w:r w:rsidR="004A3D82">
        <w:t xml:space="preserve">Robinett </w:t>
      </w:r>
      <w:r w:rsidR="006823E9">
        <w:t>observes</w:t>
      </w:r>
      <w:r w:rsidR="00BC7A8A">
        <w:t>,</w:t>
      </w:r>
      <w:r w:rsidR="004A3D82">
        <w:t xml:space="preserve"> the vivid physical sensations and intense highly detailed depiction involved in traumatic </w:t>
      </w:r>
      <w:r w:rsidR="0070472B">
        <w:t xml:space="preserve">war </w:t>
      </w:r>
      <w:r w:rsidR="004A3D82">
        <w:t xml:space="preserve">memories, </w:t>
      </w:r>
      <w:r w:rsidR="003718F5">
        <w:t xml:space="preserve">persist </w:t>
      </w:r>
      <w:r w:rsidR="004A3D82">
        <w:t>even in images of beauty and peace</w:t>
      </w:r>
      <w:r w:rsidR="006823E9">
        <w:t xml:space="preserve"> (303)</w:t>
      </w:r>
      <w:r w:rsidR="004A3D82">
        <w:t xml:space="preserve">. </w:t>
      </w:r>
      <w:r w:rsidR="00BC7A8A">
        <w:t>Comfort is</w:t>
      </w:r>
      <w:r w:rsidR="0070472B">
        <w:t>,</w:t>
      </w:r>
      <w:r w:rsidR="00BC7A8A">
        <w:t xml:space="preserve"> </w:t>
      </w:r>
      <w:r w:rsidR="003057E5">
        <w:t>therefore</w:t>
      </w:r>
      <w:r w:rsidR="0070472B">
        <w:t>,</w:t>
      </w:r>
      <w:r w:rsidR="00BC7A8A">
        <w:t xml:space="preserve"> </w:t>
      </w:r>
      <w:r w:rsidR="0070472B">
        <w:t xml:space="preserve">available and unavailable at the same time. Certainly, it is not </w:t>
      </w:r>
      <w:r w:rsidR="001D2E4C">
        <w:t>accessible to</w:t>
      </w:r>
      <w:r w:rsidR="0070472B">
        <w:t xml:space="preserve"> the griev</w:t>
      </w:r>
      <w:r w:rsidR="006823E9">
        <w:t>ing woman in the kitchen whose “</w:t>
      </w:r>
      <w:r w:rsidR="0070472B">
        <w:t>face, puffed up, red, with swollen eyes an</w:t>
      </w:r>
      <w:r w:rsidR="006823E9">
        <w:t>d swollen lips, looked terrible”</w:t>
      </w:r>
      <w:r w:rsidR="00AC63D9">
        <w:t xml:space="preserve"> and whose puzzled response to the proffered basket of party </w:t>
      </w:r>
      <w:r w:rsidR="000E3A00">
        <w:t>l</w:t>
      </w:r>
      <w:r w:rsidR="001D2E4C">
        <w:t>eft</w:t>
      </w:r>
      <w:r w:rsidR="00AC63D9">
        <w:t>overs is not articulated</w:t>
      </w:r>
      <w:r w:rsidR="006823E9">
        <w:t xml:space="preserve"> (</w:t>
      </w:r>
      <w:r w:rsidR="006A7514">
        <w:t>260)</w:t>
      </w:r>
      <w:r w:rsidR="0070472B">
        <w:t xml:space="preserve">. </w:t>
      </w:r>
      <w:r w:rsidR="00AC63D9">
        <w:t xml:space="preserve">Nor is </w:t>
      </w:r>
      <w:r w:rsidR="000E3A00">
        <w:t>it deemed worth considering by Laura’s sister who declares “You won’t bring a drunken workman back to life by being sentimental”</w:t>
      </w:r>
      <w:r w:rsidR="00AE14F2">
        <w:t xml:space="preserve"> (</w:t>
      </w:r>
      <w:r w:rsidR="006A7514">
        <w:t>254)</w:t>
      </w:r>
      <w:r w:rsidR="000E3A00">
        <w:t xml:space="preserve">. </w:t>
      </w:r>
      <w:r w:rsidR="00EA1EBC" w:rsidRPr="00EA1EBC">
        <w:t>Yet, transcendence</w:t>
      </w:r>
      <w:r w:rsidR="0036460A" w:rsidRPr="00EA1EBC">
        <w:t xml:space="preserve"> is </w:t>
      </w:r>
      <w:r w:rsidR="00EA1EBC" w:rsidRPr="00EA1EBC">
        <w:t>possible for Laura and, partly, for</w:t>
      </w:r>
      <w:r w:rsidR="0036460A" w:rsidRPr="00EA1EBC">
        <w:t xml:space="preserve"> the reader</w:t>
      </w:r>
      <w:r w:rsidR="00AE14F2">
        <w:t>, too</w:t>
      </w:r>
      <w:r w:rsidR="0036460A" w:rsidRPr="00EA1EBC">
        <w:t>.</w:t>
      </w:r>
      <w:r w:rsidR="00AE14F2">
        <w:t xml:space="preserve"> </w:t>
      </w:r>
      <w:r w:rsidR="00D95378">
        <w:t>The bittersweet intensity of h</w:t>
      </w:r>
      <w:r w:rsidR="00AE14F2">
        <w:t>er vision is both overpower</w:t>
      </w:r>
      <w:r w:rsidR="00D95378">
        <w:t>ing as well as momentary, flawed as well as</w:t>
      </w:r>
      <w:r w:rsidR="00AE14F2">
        <w:t xml:space="preserve"> perfect. </w:t>
      </w:r>
      <w:r w:rsidR="00BC7A8A">
        <w:t>Therefore, ma</w:t>
      </w:r>
      <w:r w:rsidR="003718F5">
        <w:t xml:space="preserve">ny of the conflicting interpretations of the story can be held in balance as partial understandings </w:t>
      </w:r>
      <w:r w:rsidR="00AE14F2">
        <w:t>of the text’s full</w:t>
      </w:r>
      <w:r w:rsidR="00575C19">
        <w:t>,</w:t>
      </w:r>
      <w:r w:rsidR="00AE14F2">
        <w:t xml:space="preserve"> </w:t>
      </w:r>
      <w:r w:rsidR="00575C19">
        <w:t xml:space="preserve">equivocal </w:t>
      </w:r>
      <w:r w:rsidR="00AE14F2">
        <w:t>potentiality. I</w:t>
      </w:r>
      <w:r w:rsidR="003718F5">
        <w:t xml:space="preserve">f we see it as a concealed </w:t>
      </w:r>
      <w:r w:rsidR="001D2E4C">
        <w:t>post</w:t>
      </w:r>
      <w:r w:rsidR="0070472B">
        <w:t>-</w:t>
      </w:r>
      <w:r w:rsidR="003718F5">
        <w:t xml:space="preserve">war </w:t>
      </w:r>
      <w:r w:rsidR="000E3A00">
        <w:t>story</w:t>
      </w:r>
      <w:r w:rsidR="003718F5">
        <w:t xml:space="preserve"> </w:t>
      </w:r>
      <w:r w:rsidR="00EA1EBC" w:rsidRPr="00EA1EBC">
        <w:t>where</w:t>
      </w:r>
      <w:r w:rsidR="003718F5">
        <w:t xml:space="preserve"> mourning encompasses a deep sense of ambivalence about the </w:t>
      </w:r>
      <w:r w:rsidR="00EA1EBC">
        <w:t>recreated past</w:t>
      </w:r>
      <w:r w:rsidR="00B70905">
        <w:t>,</w:t>
      </w:r>
      <w:r w:rsidR="00EA1EBC">
        <w:t xml:space="preserve"> </w:t>
      </w:r>
      <w:r w:rsidR="000E3A00">
        <w:t>and about the healing powers of narrative</w:t>
      </w:r>
      <w:r w:rsidR="00560C81">
        <w:t xml:space="preserve"> itself</w:t>
      </w:r>
      <w:r w:rsidR="00AE14F2">
        <w:t>, then its strengths and complexity come more fully into focus</w:t>
      </w:r>
      <w:r w:rsidR="00560C81">
        <w:t xml:space="preserve">. </w:t>
      </w:r>
    </w:p>
    <w:p w14:paraId="7F739683" w14:textId="77777777" w:rsidR="00CF060D" w:rsidRDefault="00CF060D" w:rsidP="00CF060D">
      <w:pPr>
        <w:pStyle w:val="NoSpacing"/>
        <w:spacing w:line="480" w:lineRule="auto"/>
        <w:ind w:firstLine="720"/>
      </w:pPr>
    </w:p>
    <w:p w14:paraId="6E5873A1" w14:textId="07A0F3F9" w:rsidR="00931EB8" w:rsidRDefault="00560C81" w:rsidP="00CF060D">
      <w:pPr>
        <w:pStyle w:val="NoSpacing"/>
        <w:spacing w:line="480" w:lineRule="auto"/>
        <w:ind w:firstLine="720"/>
      </w:pPr>
      <w:r>
        <w:t xml:space="preserve">Contradictory processes can also be seen </w:t>
      </w:r>
      <w:r w:rsidR="00CF060D">
        <w:t xml:space="preserve">at work </w:t>
      </w:r>
      <w:r>
        <w:t>in the recreation of Katherine’s</w:t>
      </w:r>
      <w:r w:rsidR="00AE14F2">
        <w:t>,</w:t>
      </w:r>
      <w:r>
        <w:t xml:space="preserve"> </w:t>
      </w:r>
      <w:r w:rsidR="006712ED">
        <w:t xml:space="preserve">and </w:t>
      </w:r>
      <w:r w:rsidR="00AE14F2">
        <w:t xml:space="preserve">her brother Leslie’s, </w:t>
      </w:r>
      <w:r>
        <w:t xml:space="preserve">New Zealand childhood in </w:t>
      </w:r>
      <w:r w:rsidR="00AE14F2">
        <w:t>“</w:t>
      </w:r>
      <w:r w:rsidRPr="0067153C">
        <w:t>Prelude</w:t>
      </w:r>
      <w:r w:rsidR="00AE14F2">
        <w:t>”</w:t>
      </w:r>
      <w:r>
        <w:t xml:space="preserve"> and </w:t>
      </w:r>
      <w:r w:rsidR="00AE14F2">
        <w:t>“</w:t>
      </w:r>
      <w:r w:rsidR="00442A79" w:rsidRPr="0067153C">
        <w:t>At t</w:t>
      </w:r>
      <w:r w:rsidRPr="0067153C">
        <w:t>he Bay</w:t>
      </w:r>
      <w:r w:rsidR="00AE14F2">
        <w:t>”</w:t>
      </w:r>
      <w:r w:rsidRPr="00143691">
        <w:t xml:space="preserve">. </w:t>
      </w:r>
      <w:r>
        <w:t xml:space="preserve">Before work </w:t>
      </w:r>
      <w:r w:rsidR="00955392">
        <w:t xml:space="preserve">was started </w:t>
      </w:r>
      <w:r>
        <w:t xml:space="preserve">on </w:t>
      </w:r>
      <w:r w:rsidR="00AE14F2">
        <w:t>“</w:t>
      </w:r>
      <w:r>
        <w:t>The Aloe</w:t>
      </w:r>
      <w:r w:rsidR="00AE14F2">
        <w:t>”</w:t>
      </w:r>
      <w:r w:rsidR="00ED0E88">
        <w:t xml:space="preserve">, </w:t>
      </w:r>
      <w:r w:rsidR="00AE14F2">
        <w:t xml:space="preserve">which </w:t>
      </w:r>
      <w:r w:rsidR="00931EB8">
        <w:t xml:space="preserve">she </w:t>
      </w:r>
      <w:r>
        <w:t xml:space="preserve">later re-worked into </w:t>
      </w:r>
      <w:r w:rsidR="00931EB8">
        <w:t>“</w:t>
      </w:r>
      <w:r>
        <w:t>Prelude</w:t>
      </w:r>
      <w:r w:rsidR="00931EB8">
        <w:t>”</w:t>
      </w:r>
      <w:r>
        <w:t>, Mansfield’s journal records “I hear his voice in the trees and flowers</w:t>
      </w:r>
      <w:r w:rsidR="00ED0E88">
        <w:t xml:space="preserve"> [</w:t>
      </w:r>
      <w:r>
        <w:t>…</w:t>
      </w:r>
      <w:r w:rsidR="00ED0E88">
        <w:t xml:space="preserve">] </w:t>
      </w:r>
      <w:r>
        <w:t>I feel I have a duty to perform to the lovely time when we were both alive. I want to wri</w:t>
      </w:r>
      <w:r w:rsidR="00931EB8">
        <w:t>te about it and he wanted me to” (89-90)</w:t>
      </w:r>
      <w:r>
        <w:t xml:space="preserve">. </w:t>
      </w:r>
      <w:r w:rsidR="000B0768">
        <w:t>Here</w:t>
      </w:r>
      <w:r w:rsidR="00BF0B19">
        <w:t>,</w:t>
      </w:r>
      <w:r w:rsidR="000B0768">
        <w:t xml:space="preserve"> </w:t>
      </w:r>
      <w:r w:rsidR="00931EB8">
        <w:t xml:space="preserve">however, </w:t>
      </w:r>
      <w:r w:rsidR="000B0768">
        <w:t xml:space="preserve">the pitfalls of biographically based interpretative approaches must be </w:t>
      </w:r>
      <w:r w:rsidR="00881E35">
        <w:t xml:space="preserve">once again </w:t>
      </w:r>
      <w:r w:rsidR="000B0768">
        <w:t>acknowledged. Authorial intention may not always be helpful in understanding the complexity of the resulting work</w:t>
      </w:r>
      <w:r w:rsidR="00931EB8">
        <w:t xml:space="preserve"> and recreation of personal experience can subtly change its import in its final written form. In “</w:t>
      </w:r>
      <w:r w:rsidR="000B0768" w:rsidRPr="00CF319D">
        <w:t>At The Bay</w:t>
      </w:r>
      <w:r w:rsidR="00931EB8">
        <w:t>”</w:t>
      </w:r>
      <w:r w:rsidR="000B0768">
        <w:t xml:space="preserve">, for example, </w:t>
      </w:r>
      <w:r w:rsidR="00B72986">
        <w:t xml:space="preserve">any </w:t>
      </w:r>
      <w:r w:rsidR="00EA1EBC">
        <w:t>consolation</w:t>
      </w:r>
      <w:r w:rsidR="007B5DA3">
        <w:t xml:space="preserve"> </w:t>
      </w:r>
      <w:r w:rsidR="00B72986">
        <w:t xml:space="preserve">provided by </w:t>
      </w:r>
      <w:r w:rsidR="007B5DA3">
        <w:t xml:space="preserve">nostalgic memories is qualified </w:t>
      </w:r>
      <w:r w:rsidR="00E51D60">
        <w:t xml:space="preserve">by child-like but </w:t>
      </w:r>
      <w:r w:rsidR="000B0768">
        <w:t xml:space="preserve">disturbing visions of </w:t>
      </w:r>
      <w:r w:rsidR="00E51D60">
        <w:t>death</w:t>
      </w:r>
      <w:r w:rsidR="00490DBF">
        <w:t xml:space="preserve">. </w:t>
      </w:r>
      <w:r w:rsidR="00075A30">
        <w:t xml:space="preserve">When </w:t>
      </w:r>
      <w:r w:rsidR="00442A79">
        <w:t xml:space="preserve">Kezia </w:t>
      </w:r>
      <w:r w:rsidR="00075A30">
        <w:t xml:space="preserve">urges her grandmother to promise never to die, she </w:t>
      </w:r>
      <w:r w:rsidR="00442A79">
        <w:t>pict</w:t>
      </w:r>
      <w:r w:rsidR="00931EB8">
        <w:t>ures her dead uncle William</w:t>
      </w:r>
      <w:r w:rsidR="006712ED">
        <w:t>, in a curious simile with hints of bathos and the apocalyptic,</w:t>
      </w:r>
      <w:r w:rsidR="00931EB8">
        <w:t xml:space="preserve"> as “</w:t>
      </w:r>
      <w:r w:rsidR="00442A79">
        <w:t xml:space="preserve">a little man fallen over like a tin soldier </w:t>
      </w:r>
      <w:r w:rsidR="00931EB8">
        <w:t>by the side of a big black hole” (</w:t>
      </w:r>
      <w:r w:rsidR="004A4A9B">
        <w:t>226)</w:t>
      </w:r>
      <w:r w:rsidR="00D7582D">
        <w:t xml:space="preserve">. </w:t>
      </w:r>
      <w:r w:rsidR="00931EB8">
        <w:t>The childish view of death is then followed by the poignant stoicism and muted regret of the adult:</w:t>
      </w:r>
    </w:p>
    <w:p w14:paraId="5D4EF19F" w14:textId="06B933CC" w:rsidR="002E1296" w:rsidRDefault="00931EB8" w:rsidP="002E1296">
      <w:pPr>
        <w:pStyle w:val="NoSpacing"/>
        <w:spacing w:line="480" w:lineRule="auto"/>
        <w:ind w:left="720"/>
      </w:pPr>
      <w:r>
        <w:t>“Does it make you s</w:t>
      </w:r>
      <w:r w:rsidR="002E1296">
        <w:t>ad to think about him, grandma?” S</w:t>
      </w:r>
      <w:r>
        <w:t xml:space="preserve">he hated her grandma </w:t>
      </w:r>
      <w:r w:rsidR="002E1296">
        <w:t>to be sad.</w:t>
      </w:r>
    </w:p>
    <w:p w14:paraId="447CE710" w14:textId="16AFF535" w:rsidR="002E1296" w:rsidRDefault="002E1296" w:rsidP="002E1296">
      <w:pPr>
        <w:pStyle w:val="NoSpacing"/>
        <w:spacing w:line="480" w:lineRule="auto"/>
        <w:ind w:left="720"/>
      </w:pPr>
      <w:r>
        <w:t>It was the old woman’s turn to consider. Did it make her sad? To look back, back. To stare down the years, as Kezia had seen her doing. To look after them as a woman does, long after they were out of sight. Did it make her sad? No, life was like that (226).</w:t>
      </w:r>
    </w:p>
    <w:p w14:paraId="27463F44" w14:textId="17C27F17" w:rsidR="00442A79" w:rsidRDefault="002E1296" w:rsidP="002E1296">
      <w:pPr>
        <w:pStyle w:val="NoSpacing"/>
        <w:spacing w:line="480" w:lineRule="auto"/>
      </w:pPr>
      <w:r>
        <w:t xml:space="preserve">The writer’s and </w:t>
      </w:r>
      <w:r w:rsidR="00515D9C">
        <w:t xml:space="preserve">the </w:t>
      </w:r>
      <w:r>
        <w:t>woman’s role to “stare down the years” unflinchingly is set out, one where memories must be re-visited, re-created, and examined from all angles and where acceptance is sought but</w:t>
      </w:r>
      <w:r w:rsidR="00EB31E6">
        <w:t xml:space="preserve"> </w:t>
      </w:r>
      <w:r>
        <w:t xml:space="preserve">never </w:t>
      </w:r>
      <w:r w:rsidR="007308DF">
        <w:t xml:space="preserve">easily </w:t>
      </w:r>
      <w:r>
        <w:t xml:space="preserve">achieved. If this </w:t>
      </w:r>
      <w:r w:rsidR="007308DF">
        <w:t>verges</w:t>
      </w:r>
      <w:r>
        <w:t xml:space="preserve"> on a tone of commonplace tragedy</w:t>
      </w:r>
      <w:r w:rsidR="007308DF">
        <w:t xml:space="preserve"> and stoicism</w:t>
      </w:r>
      <w:r>
        <w:t xml:space="preserve">, then Kezia’s </w:t>
      </w:r>
      <w:r w:rsidR="00F71A3D">
        <w:t xml:space="preserve">preceding </w:t>
      </w:r>
      <w:r>
        <w:t xml:space="preserve">simile </w:t>
      </w:r>
      <w:r w:rsidR="007308DF">
        <w:t>suggests</w:t>
      </w:r>
      <w:r>
        <w:t xml:space="preserve"> the blackly comic</w:t>
      </w:r>
      <w:r w:rsidR="007308DF">
        <w:t xml:space="preserve"> and unresolvable</w:t>
      </w:r>
      <w:r>
        <w:t>. This</w:t>
      </w:r>
      <w:r w:rsidR="007308DF">
        <w:t xml:space="preserve"> tone</w:t>
      </w:r>
      <w:r w:rsidR="00EB31E6">
        <w:t xml:space="preserve"> is a </w:t>
      </w:r>
      <w:r w:rsidR="0013138D">
        <w:t>significant</w:t>
      </w:r>
      <w:r w:rsidR="00EB31E6">
        <w:t xml:space="preserve"> one</w:t>
      </w:r>
      <w:r w:rsidR="0013138D">
        <w:t>, woven</w:t>
      </w:r>
      <w:r w:rsidR="00EB31E6">
        <w:t xml:space="preserve"> in</w:t>
      </w:r>
      <w:r w:rsidR="0013138D">
        <w:t>to</w:t>
      </w:r>
      <w:r w:rsidR="00EB31E6">
        <w:t xml:space="preserve"> the story</w:t>
      </w:r>
      <w:r w:rsidR="009F2F7B">
        <w:t>’s contrasting sections</w:t>
      </w:r>
      <w:r>
        <w:t xml:space="preserve">. </w:t>
      </w:r>
      <w:r w:rsidR="00D7582D">
        <w:t>E</w:t>
      </w:r>
      <w:r w:rsidR="00442A79">
        <w:t xml:space="preserve">arlier, the sexually transgressive Mrs Kember is comically </w:t>
      </w:r>
      <w:r>
        <w:t xml:space="preserve">imagined </w:t>
      </w:r>
      <w:r w:rsidR="0013138D">
        <w:t xml:space="preserve">as having been </w:t>
      </w:r>
      <w:r>
        <w:t xml:space="preserve">murdered </w:t>
      </w:r>
      <w:r w:rsidR="006C6726">
        <w:t>by her philandering husband:</w:t>
      </w:r>
      <w:r>
        <w:t xml:space="preserve"> “</w:t>
      </w:r>
      <w:r w:rsidR="006C6726">
        <w:t xml:space="preserve">even while they talked to Mrs Kember and took in the awful concoction she was wearing, they saw her, stretched as she lay on the beach; but </w:t>
      </w:r>
      <w:r w:rsidR="00442A79">
        <w:t>cold, bloody and still, with a cigarette s</w:t>
      </w:r>
      <w:r>
        <w:t>tuck in the corner of her mouth” (</w:t>
      </w:r>
      <w:r w:rsidR="006A7514">
        <w:t>219)</w:t>
      </w:r>
      <w:r w:rsidR="00442A79">
        <w:t>.</w:t>
      </w:r>
      <w:r w:rsidR="009755EF">
        <w:t xml:space="preserve"> </w:t>
      </w:r>
      <w:r w:rsidR="006C6726">
        <w:t>Fear of death and of the sexually transgressive combines with social satire and attempted insouciance in an image whose subtlety is impossible to encapsulate</w:t>
      </w:r>
      <w:r w:rsidR="002D351D">
        <w:t xml:space="preserve">. </w:t>
      </w:r>
      <w:r w:rsidR="00681BC3">
        <w:t xml:space="preserve">Equivocation therefore predominates as premonitions of </w:t>
      </w:r>
      <w:r w:rsidR="00C26869">
        <w:t xml:space="preserve">betrayal and </w:t>
      </w:r>
      <w:r w:rsidR="00681BC3">
        <w:t xml:space="preserve">later, very real deaths are prefigured </w:t>
      </w:r>
      <w:r w:rsidR="00C26869">
        <w:t>within</w:t>
      </w:r>
      <w:r w:rsidR="00681BC3">
        <w:t xml:space="preserve"> the story. I</w:t>
      </w:r>
      <w:r w:rsidR="00C26869">
        <w:t>ntriguingly, i</w:t>
      </w:r>
      <w:r w:rsidR="00681BC3">
        <w:t>magery</w:t>
      </w:r>
      <w:r w:rsidR="00EB31E6">
        <w:t xml:space="preserve"> of light and shade is made even more explicit at the end of the story when the philandering Harry Kember and his wife reappear </w:t>
      </w:r>
      <w:r w:rsidR="00681BC3">
        <w:t xml:space="preserve">at night </w:t>
      </w:r>
      <w:r w:rsidR="00EB31E6">
        <w:t xml:space="preserve">in the garden, or, perhaps </w:t>
      </w:r>
      <w:r w:rsidR="00681BC3">
        <w:t xml:space="preserve">in Beryl’s frustrated </w:t>
      </w:r>
      <w:r w:rsidR="00EB31E6">
        <w:t>imagination</w:t>
      </w:r>
      <w:r w:rsidR="007215C5">
        <w:t>, as memories of the day’s conversations whirl through her head.</w:t>
      </w:r>
      <w:r w:rsidR="00681BC3">
        <w:t xml:space="preserve"> </w:t>
      </w:r>
      <w:r w:rsidR="007215C5">
        <w:t>The</w:t>
      </w:r>
      <w:r w:rsidR="00355F6B">
        <w:t xml:space="preserve"> enticement to sexual dalliance becomes dangerous as</w:t>
      </w:r>
      <w:r w:rsidR="00EB31E6">
        <w:t xml:space="preserve"> </w:t>
      </w:r>
      <w:r w:rsidR="00355F6B">
        <w:t>d</w:t>
      </w:r>
      <w:r w:rsidR="00681BC3">
        <w:t xml:space="preserve">esire now almost </w:t>
      </w:r>
      <w:r w:rsidR="00355F6B">
        <w:t>brings</w:t>
      </w:r>
      <w:r w:rsidR="00EB31E6">
        <w:t xml:space="preserve"> </w:t>
      </w:r>
      <w:r w:rsidR="00681BC3">
        <w:t xml:space="preserve">a </w:t>
      </w:r>
      <w:r w:rsidR="00575C19">
        <w:t xml:space="preserve">metaphorical </w:t>
      </w:r>
      <w:r w:rsidR="00681BC3">
        <w:t xml:space="preserve">death sentence: “now she was here she was terrified and it seemed to her everything was different. The moonlight stared and glittered; the shadows were like bars of iron. Her hand was taken.” (244). </w:t>
      </w:r>
    </w:p>
    <w:p w14:paraId="1008D1CB" w14:textId="77777777" w:rsidR="00442A79" w:rsidRDefault="00442A79" w:rsidP="00472B87">
      <w:pPr>
        <w:pStyle w:val="NoSpacing"/>
        <w:spacing w:line="480" w:lineRule="auto"/>
      </w:pPr>
    </w:p>
    <w:p w14:paraId="70636799" w14:textId="4E79E566" w:rsidR="002D351D" w:rsidRDefault="009755EF" w:rsidP="00442A79">
      <w:pPr>
        <w:pStyle w:val="NoSpacing"/>
        <w:spacing w:line="480" w:lineRule="auto"/>
        <w:ind w:firstLine="720"/>
      </w:pPr>
      <w:r>
        <w:t>Even m</w:t>
      </w:r>
      <w:r w:rsidR="00442A79">
        <w:t xml:space="preserve">ore significantly, </w:t>
      </w:r>
      <w:r w:rsidR="00180B02">
        <w:t xml:space="preserve">memory is at the heart of </w:t>
      </w:r>
      <w:r w:rsidR="00442A79">
        <w:t>t</w:t>
      </w:r>
      <w:r w:rsidR="007B6A72">
        <w:t xml:space="preserve">he </w:t>
      </w:r>
      <w:r w:rsidR="002D351D">
        <w:t xml:space="preserve">story’s </w:t>
      </w:r>
      <w:r w:rsidR="00180B02">
        <w:t>episodic, twelve-</w:t>
      </w:r>
      <w:r w:rsidR="000B0768">
        <w:t>section structure</w:t>
      </w:r>
      <w:r w:rsidR="00077293">
        <w:t xml:space="preserve"> and birth to death imagery </w:t>
      </w:r>
      <w:r w:rsidR="0013138D">
        <w:t xml:space="preserve">is </w:t>
      </w:r>
      <w:r w:rsidR="00077293">
        <w:t>at the centre of its unifying focus</w:t>
      </w:r>
      <w:r w:rsidR="00180B02">
        <w:t>.</w:t>
      </w:r>
      <w:r w:rsidR="000B0768">
        <w:t xml:space="preserve"> </w:t>
      </w:r>
      <w:r w:rsidR="00077293">
        <w:t>So, i</w:t>
      </w:r>
      <w:r w:rsidR="00F20228">
        <w:t>ts</w:t>
      </w:r>
      <w:r w:rsidR="000935FC">
        <w:t xml:space="preserve"> multiple</w:t>
      </w:r>
      <w:r w:rsidR="007B6A72">
        <w:t xml:space="preserve"> mediating </w:t>
      </w:r>
      <w:r w:rsidR="00C01026">
        <w:t>centre</w:t>
      </w:r>
      <w:r w:rsidR="000935FC">
        <w:t>s</w:t>
      </w:r>
      <w:r w:rsidR="00C01026">
        <w:t xml:space="preserve"> of </w:t>
      </w:r>
      <w:r w:rsidR="007B6A72">
        <w:t>co</w:t>
      </w:r>
      <w:r w:rsidR="00C01026">
        <w:t xml:space="preserve">nsciousness, </w:t>
      </w:r>
      <w:r w:rsidR="000935FC">
        <w:t xml:space="preserve">perhaps </w:t>
      </w:r>
      <w:r w:rsidR="00C01026">
        <w:t xml:space="preserve">mirroring </w:t>
      </w:r>
      <w:r w:rsidR="00515D9C">
        <w:t>the</w:t>
      </w:r>
      <w:r w:rsidR="00D42723">
        <w:t xml:space="preserve"> recreation of a</w:t>
      </w:r>
      <w:r w:rsidR="00C01026">
        <w:t xml:space="preserve"> </w:t>
      </w:r>
      <w:r w:rsidR="00F20228">
        <w:t>dysfunctional family unit, can</w:t>
      </w:r>
      <w:r w:rsidR="007B6A72">
        <w:t xml:space="preserve"> </w:t>
      </w:r>
      <w:r w:rsidR="00EE5551">
        <w:t xml:space="preserve">be seen as </w:t>
      </w:r>
      <w:r w:rsidR="00180B02">
        <w:t xml:space="preserve">partly </w:t>
      </w:r>
      <w:r w:rsidR="00C01026">
        <w:t>reflecting</w:t>
      </w:r>
      <w:r w:rsidR="00180B02">
        <w:t xml:space="preserve"> the </w:t>
      </w:r>
      <w:r w:rsidR="00C01026">
        <w:t xml:space="preserve">fragmented narrative of </w:t>
      </w:r>
      <w:r w:rsidR="004A4A9B">
        <w:t>disturbing memories</w:t>
      </w:r>
      <w:r w:rsidR="00C01026">
        <w:t xml:space="preserve">. </w:t>
      </w:r>
      <w:r w:rsidR="00F71A3D">
        <w:t>This fragmentation</w:t>
      </w:r>
      <w:r w:rsidR="00077293">
        <w:t>, however,</w:t>
      </w:r>
      <w:r w:rsidR="00F71A3D">
        <w:t xml:space="preserve"> sits alongside </w:t>
      </w:r>
      <w:r w:rsidR="00180B02">
        <w:t xml:space="preserve">contrasting </w:t>
      </w:r>
      <w:r w:rsidR="00F20228">
        <w:t>structures of metaphor</w:t>
      </w:r>
      <w:r w:rsidR="00F71A3D">
        <w:t>,</w:t>
      </w:r>
      <w:r w:rsidR="00F20228">
        <w:t xml:space="preserve"> </w:t>
      </w:r>
      <w:r w:rsidR="00F71A3D">
        <w:t xml:space="preserve">which </w:t>
      </w:r>
      <w:r w:rsidR="00F20228">
        <w:t xml:space="preserve">create </w:t>
      </w:r>
      <w:r w:rsidR="00C26869">
        <w:t>redolent, and aesthetically satisfying,</w:t>
      </w:r>
      <w:r w:rsidR="00180B02">
        <w:t xml:space="preserve"> unifying </w:t>
      </w:r>
      <w:r w:rsidR="00F71A3D">
        <w:t>patterns</w:t>
      </w:r>
      <w:r>
        <w:t>.</w:t>
      </w:r>
      <w:r w:rsidR="00472B87">
        <w:t xml:space="preserve"> </w:t>
      </w:r>
      <w:r w:rsidR="002D351D">
        <w:t>“</w:t>
      </w:r>
      <w:r w:rsidR="00472B87" w:rsidRPr="00CF319D">
        <w:t>At The Bay</w:t>
      </w:r>
      <w:r w:rsidR="002D351D">
        <w:t>”</w:t>
      </w:r>
      <w:r w:rsidR="00F20228">
        <w:t xml:space="preserve"> </w:t>
      </w:r>
      <w:r w:rsidR="00472B87">
        <w:t xml:space="preserve">moves from dawn to dusk, from the birth </w:t>
      </w:r>
      <w:r w:rsidR="003A477F">
        <w:t xml:space="preserve">or creation </w:t>
      </w:r>
      <w:r w:rsidR="00472B87">
        <w:t xml:space="preserve">of the land from the sea, dripping and covered in sea-mist, to </w:t>
      </w:r>
      <w:r w:rsidR="001D3380">
        <w:t xml:space="preserve">a </w:t>
      </w:r>
      <w:r w:rsidR="003B5DD1">
        <w:t>se</w:t>
      </w:r>
      <w:r w:rsidR="00A65B56">
        <w:t>t</w:t>
      </w:r>
      <w:r w:rsidR="003B5DD1">
        <w:t>ting</w:t>
      </w:r>
      <w:r w:rsidR="001D3380">
        <w:t xml:space="preserve"> sun associated by Linda with the Day of Judgement and ending in </w:t>
      </w:r>
      <w:r w:rsidR="00472B87">
        <w:t>an eerie death-like calm</w:t>
      </w:r>
      <w:r w:rsidR="002D351D">
        <w:t>:</w:t>
      </w:r>
    </w:p>
    <w:p w14:paraId="1E200D02" w14:textId="0ECFD3B4" w:rsidR="002D351D" w:rsidRDefault="002D351D" w:rsidP="002D351D">
      <w:pPr>
        <w:pStyle w:val="NoSpacing"/>
        <w:spacing w:line="480" w:lineRule="auto"/>
        <w:ind w:left="720"/>
      </w:pPr>
      <w:r>
        <w:t>A cloud, small, serene floated across the moon. In that moment of darkness the sea sounded deep, troubled. Then the cloud sailed away, and the sound of the sea was a vague murmur, as though it waked out of a dark dream. All was still (</w:t>
      </w:r>
      <w:r w:rsidR="006A7514">
        <w:t>245)</w:t>
      </w:r>
      <w:r w:rsidR="001D3380">
        <w:t xml:space="preserve">. </w:t>
      </w:r>
    </w:p>
    <w:p w14:paraId="55DA55D4" w14:textId="192B19D8" w:rsidR="00D4521F" w:rsidRDefault="00B42DAB" w:rsidP="002D351D">
      <w:pPr>
        <w:pStyle w:val="NoSpacing"/>
        <w:spacing w:line="480" w:lineRule="auto"/>
      </w:pPr>
      <w:r>
        <w:t xml:space="preserve">It is almost as if </w:t>
      </w:r>
      <w:r w:rsidRPr="00EA1EBC">
        <w:t>t</w:t>
      </w:r>
      <w:r w:rsidR="00EA1EBC" w:rsidRPr="00EA1EBC">
        <w:t>he t</w:t>
      </w:r>
      <w:r w:rsidRPr="00EA1EBC">
        <w:t>ext</w:t>
      </w:r>
      <w:r>
        <w:t xml:space="preserve"> is staging its own epiphany here</w:t>
      </w:r>
      <w:r w:rsidR="0055707D">
        <w:t>,</w:t>
      </w:r>
      <w:r w:rsidR="002D351D">
        <w:t xml:space="preserve"> in the </w:t>
      </w:r>
      <w:r w:rsidR="00EE5551">
        <w:t>conclusion’s</w:t>
      </w:r>
      <w:r w:rsidR="002D351D">
        <w:t xml:space="preserve"> evocation of dreamlike intensity. The same is true of </w:t>
      </w:r>
      <w:r>
        <w:t>the opening</w:t>
      </w:r>
      <w:r w:rsidR="002D351D">
        <w:t xml:space="preserve"> where</w:t>
      </w:r>
      <w:r w:rsidR="007B5DA3">
        <w:t xml:space="preserve"> </w:t>
      </w:r>
      <w:r w:rsidR="002D351D">
        <w:t>immense rippling waves hint</w:t>
      </w:r>
      <w:r w:rsidR="007B5DA3">
        <w:t xml:space="preserve"> </w:t>
      </w:r>
      <w:r w:rsidR="002E1335" w:rsidRPr="002E1335">
        <w:t>at</w:t>
      </w:r>
      <w:r w:rsidR="007B5DA3" w:rsidRPr="002E1335">
        <w:t xml:space="preserve"> </w:t>
      </w:r>
      <w:r w:rsidR="002E1335" w:rsidRPr="002E1335">
        <w:t xml:space="preserve">Maori </w:t>
      </w:r>
      <w:r w:rsidR="007B5DA3" w:rsidRPr="002E1335">
        <w:t>creation myth</w:t>
      </w:r>
      <w:r w:rsidR="00D4521F">
        <w:t xml:space="preserve">: </w:t>
      </w:r>
    </w:p>
    <w:p w14:paraId="70C42681" w14:textId="77777777" w:rsidR="00D4521F" w:rsidRDefault="00D4521F" w:rsidP="00D4521F">
      <w:pPr>
        <w:pStyle w:val="NoSpacing"/>
        <w:spacing w:line="480" w:lineRule="auto"/>
        <w:ind w:left="720"/>
      </w:pPr>
      <w:r>
        <w:t xml:space="preserve">Very early morning. The sun was not yet risen, and the whole of Crescent Bay was hidden under a white sea-mist. […] </w:t>
      </w:r>
      <w:r w:rsidR="002D351D">
        <w:t>Drenched were the cold fuschias</w:t>
      </w:r>
      <w:r>
        <w:t>, r</w:t>
      </w:r>
      <w:r w:rsidR="002D351D">
        <w:t>ound pea</w:t>
      </w:r>
      <w:r>
        <w:t>rls of dew lay on the flat nasturtium leaves. It looked as though the sea had beaten up softly in the darkness, as though one immense wave had come rippling, rippling – how far? (</w:t>
      </w:r>
      <w:r w:rsidR="006A7514">
        <w:t>2</w:t>
      </w:r>
      <w:r>
        <w:t>0</w:t>
      </w:r>
      <w:r w:rsidR="006A7514">
        <w:t>5)</w:t>
      </w:r>
      <w:r w:rsidR="00B42DAB">
        <w:t xml:space="preserve"> </w:t>
      </w:r>
    </w:p>
    <w:p w14:paraId="405D4ED7" w14:textId="4B29D1B9" w:rsidR="002E3A68" w:rsidRPr="00143691" w:rsidRDefault="00B72986" w:rsidP="002E3A68">
      <w:pPr>
        <w:pStyle w:val="NoSpacing"/>
        <w:spacing w:line="480" w:lineRule="auto"/>
      </w:pPr>
      <w:r>
        <w:t>Certainly</w:t>
      </w:r>
      <w:r w:rsidR="00B42DAB">
        <w:t xml:space="preserve">, as in </w:t>
      </w:r>
      <w:r w:rsidR="00D4521F">
        <w:t>“</w:t>
      </w:r>
      <w:r w:rsidR="00B42DAB" w:rsidRPr="00CF319D">
        <w:t>The Garden Party</w:t>
      </w:r>
      <w:r w:rsidR="00D4521F">
        <w:t>’</w:t>
      </w:r>
      <w:r w:rsidR="00B42DAB" w:rsidRPr="00CF319D">
        <w:t>,</w:t>
      </w:r>
      <w:r w:rsidR="00B42DAB">
        <w:t xml:space="preserve"> the moments of insight are un</w:t>
      </w:r>
      <w:r w:rsidR="002E3A68">
        <w:t>stable and unsatisfactory</w:t>
      </w:r>
      <w:r w:rsidR="0013019C">
        <w:t xml:space="preserve"> as well as transcendent</w:t>
      </w:r>
      <w:r w:rsidR="002E3A68">
        <w:t>. Pamela Dunbar points out how Linda’s transfixed attraction to her newly born son’s smile, is</w:t>
      </w:r>
      <w:r w:rsidR="00D37842">
        <w:t xml:space="preserve"> typical of Mansfield’s modernism,</w:t>
      </w:r>
      <w:r w:rsidR="00D4521F">
        <w:t xml:space="preserve"> “</w:t>
      </w:r>
      <w:r w:rsidR="002E3A68">
        <w:t>intuitional, ecstatic b</w:t>
      </w:r>
      <w:r w:rsidR="00D4521F">
        <w:t>ut also tentative and temporary</w:t>
      </w:r>
      <w:r w:rsidR="00F71A3D">
        <w:t>”</w:t>
      </w:r>
      <w:r w:rsidR="00D4521F">
        <w:t xml:space="preserve"> (164): </w:t>
      </w:r>
      <w:r w:rsidR="002E3A68">
        <w:t xml:space="preserve"> </w:t>
      </w:r>
      <w:r w:rsidR="00D4521F">
        <w:t>“</w:t>
      </w:r>
      <w:r w:rsidR="002E3A68">
        <w:t xml:space="preserve">That was not what she felt; it was something far different, it was something new, </w:t>
      </w:r>
      <w:r w:rsidR="002E3A68" w:rsidRPr="002E1335">
        <w:t>so</w:t>
      </w:r>
      <w:r w:rsidR="002E3A68">
        <w:t>…</w:t>
      </w:r>
      <w:r w:rsidR="00C26869">
        <w:t xml:space="preserve"> </w:t>
      </w:r>
      <w:r w:rsidR="002E3A68">
        <w:t>The tears danced in her eyes; she breathed in a small whisper to the boy, “Hallo, my funny</w:t>
      </w:r>
      <w:r w:rsidR="00ED0E88">
        <w:t>!”</w:t>
      </w:r>
      <w:r w:rsidR="00577E40">
        <w:t xml:space="preserve"> </w:t>
      </w:r>
      <w:r w:rsidR="00CF319D">
        <w:t xml:space="preserve"> </w:t>
      </w:r>
      <w:r w:rsidR="00D4521F">
        <w:t>(</w:t>
      </w:r>
      <w:r w:rsidR="006A7514">
        <w:t>223)</w:t>
      </w:r>
      <w:r w:rsidR="00D4521F">
        <w:t xml:space="preserve">. It is noteworthy that the baby in question is a </w:t>
      </w:r>
      <w:r w:rsidR="00D4521F" w:rsidRPr="002E1335">
        <w:t>fictionally revived Leslie</w:t>
      </w:r>
      <w:r w:rsidR="00D4521F">
        <w:t>, but one who does not adhere to any nostalgic script.</w:t>
      </w:r>
      <w:r w:rsidR="00D4521F" w:rsidRPr="002E1335">
        <w:t xml:space="preserve"> </w:t>
      </w:r>
      <w:r w:rsidR="00D4521F">
        <w:t xml:space="preserve">At the </w:t>
      </w:r>
      <w:r w:rsidR="002E3A68">
        <w:t>very mome</w:t>
      </w:r>
      <w:r w:rsidR="00A46DCC">
        <w:t xml:space="preserve">nt </w:t>
      </w:r>
      <w:r w:rsidR="002E1335" w:rsidRPr="002E1335">
        <w:t>Linda’s pre</w:t>
      </w:r>
      <w:r w:rsidR="000142B4">
        <w:t>vious indifference is transforme</w:t>
      </w:r>
      <w:r w:rsidR="002E1335" w:rsidRPr="002E1335">
        <w:t xml:space="preserve">d </w:t>
      </w:r>
      <w:r w:rsidR="000142B4">
        <w:t>in</w:t>
      </w:r>
      <w:r w:rsidR="002E1335" w:rsidRPr="002E1335">
        <w:t xml:space="preserve">to </w:t>
      </w:r>
      <w:r w:rsidR="000142B4">
        <w:t xml:space="preserve">empathy, “by now the boy had forgotten his mother. He was serious again. Something pink, something soft waved in front of him” (224). As he grabs for his toes, </w:t>
      </w:r>
      <w:r w:rsidR="002E1335" w:rsidRPr="002E1335">
        <w:t xml:space="preserve">he </w:t>
      </w:r>
      <w:r w:rsidR="002E3A68" w:rsidRPr="002E1335">
        <w:t xml:space="preserve">rolls </w:t>
      </w:r>
      <w:r w:rsidR="000142B4">
        <w:t>right over</w:t>
      </w:r>
      <w:r w:rsidR="00193447">
        <w:t xml:space="preserve"> in a parody of the “serious”</w:t>
      </w:r>
      <w:r w:rsidR="002E3A68">
        <w:t xml:space="preserve">. </w:t>
      </w:r>
      <w:r w:rsidR="000142B4">
        <w:t>It is</w:t>
      </w:r>
      <w:r w:rsidR="00193447">
        <w:t>,</w:t>
      </w:r>
      <w:r w:rsidR="000142B4">
        <w:t xml:space="preserve"> </w:t>
      </w:r>
      <w:r w:rsidR="00193447">
        <w:t xml:space="preserve">however, </w:t>
      </w:r>
      <w:r w:rsidR="000142B4">
        <w:t xml:space="preserve">also noteworthy that the “forgotten” parent is seated </w:t>
      </w:r>
      <w:r w:rsidR="00D42723">
        <w:t>beneath the flowering m</w:t>
      </w:r>
      <w:r w:rsidR="00F90409">
        <w:t xml:space="preserve">anuka tree, about which Linda meditates </w:t>
      </w:r>
      <w:r w:rsidR="00D4521F">
        <w:t>- “</w:t>
      </w:r>
      <w:r w:rsidR="00F90409">
        <w:t>Why then flower at all? Who takes the trouble – or the joy – to make all these</w:t>
      </w:r>
      <w:r w:rsidR="00D4521F">
        <w:t xml:space="preserve"> things that are wasted, wasted” (</w:t>
      </w:r>
      <w:r w:rsidR="000142B4">
        <w:t>221). T</w:t>
      </w:r>
      <w:r w:rsidR="00F90409">
        <w:t xml:space="preserve">he context is </w:t>
      </w:r>
      <w:r w:rsidR="000142B4">
        <w:t xml:space="preserve">therefore </w:t>
      </w:r>
      <w:r w:rsidR="00F90409">
        <w:t>one of mutability and death</w:t>
      </w:r>
      <w:r w:rsidR="000142B4">
        <w:t xml:space="preserve"> and a frozen memory looks forward to a time when the grown-up child might also be “forgotten”</w:t>
      </w:r>
      <w:r w:rsidR="00F90409">
        <w:t xml:space="preserve">. </w:t>
      </w:r>
      <w:r w:rsidR="00553DC6">
        <w:t>T</w:t>
      </w:r>
      <w:r w:rsidR="00442A79">
        <w:t>he interpenetrat</w:t>
      </w:r>
      <w:r w:rsidR="00553DC6">
        <w:t>ion of past and present implied in this scene repeats</w:t>
      </w:r>
      <w:r w:rsidR="000142B4">
        <w:t xml:space="preserve"> </w:t>
      </w:r>
      <w:r w:rsidR="00553DC6">
        <w:t>the birth to death progression of</w:t>
      </w:r>
      <w:r w:rsidR="00442A79">
        <w:t xml:space="preserve"> </w:t>
      </w:r>
      <w:r w:rsidR="00857438">
        <w:t xml:space="preserve">the </w:t>
      </w:r>
      <w:r w:rsidR="000142B4">
        <w:t xml:space="preserve">opening and closing </w:t>
      </w:r>
      <w:r w:rsidR="00857438">
        <w:t>epiphanies</w:t>
      </w:r>
      <w:r w:rsidR="00553DC6">
        <w:t>,</w:t>
      </w:r>
      <w:r w:rsidR="00857438">
        <w:t xml:space="preserve"> </w:t>
      </w:r>
      <w:r w:rsidR="000142B4">
        <w:t xml:space="preserve">which in </w:t>
      </w:r>
      <w:r w:rsidR="00553DC6">
        <w:t>turn</w:t>
      </w:r>
      <w:r w:rsidR="000142B4">
        <w:t xml:space="preserve"> mirror</w:t>
      </w:r>
      <w:r w:rsidR="00553DC6">
        <w:t>s</w:t>
      </w:r>
      <w:r w:rsidR="000142B4">
        <w:t xml:space="preserve"> </w:t>
      </w:r>
      <w:r w:rsidR="00442A79">
        <w:t xml:space="preserve">the </w:t>
      </w:r>
      <w:r w:rsidR="003B5DD1">
        <w:t xml:space="preserve">story’s </w:t>
      </w:r>
      <w:r w:rsidR="007F790C">
        <w:t xml:space="preserve">life cycle </w:t>
      </w:r>
      <w:r w:rsidR="00442A79">
        <w:t xml:space="preserve">structure </w:t>
      </w:r>
      <w:r w:rsidR="000142B4">
        <w:t>with</w:t>
      </w:r>
      <w:r w:rsidR="007F790C">
        <w:t xml:space="preserve"> its </w:t>
      </w:r>
      <w:r w:rsidR="002E1335" w:rsidRPr="002E1335">
        <w:t>twenty-</w:t>
      </w:r>
      <w:r w:rsidR="007F790C" w:rsidRPr="002E1335">
        <w:t>four hour span</w:t>
      </w:r>
      <w:r w:rsidR="000142B4">
        <w:t>.</w:t>
      </w:r>
      <w:r w:rsidR="003B5DD1" w:rsidRPr="002E1335">
        <w:t xml:space="preserve"> </w:t>
      </w:r>
      <w:r w:rsidR="00553DC6">
        <w:t>Intriguingly, such an interpenetration of past and present has been considered as</w:t>
      </w:r>
      <w:r w:rsidR="00442A79" w:rsidRPr="002E1335">
        <w:t xml:space="preserve"> </w:t>
      </w:r>
      <w:r w:rsidR="00A65B56" w:rsidRPr="002E1335">
        <w:t xml:space="preserve">a </w:t>
      </w:r>
      <w:r w:rsidR="00442A79" w:rsidRPr="002E1335">
        <w:t>symptom of the traumatic memory</w:t>
      </w:r>
      <w:r w:rsidR="003A477F" w:rsidRPr="002E1335">
        <w:t>.</w:t>
      </w:r>
      <w:r w:rsidR="00442A79" w:rsidRPr="002E1335">
        <w:t xml:space="preserve"> </w:t>
      </w:r>
      <w:r w:rsidR="008A69EA">
        <w:t>For example</w:t>
      </w:r>
      <w:r w:rsidR="0013138D">
        <w:t>,</w:t>
      </w:r>
      <w:r w:rsidR="00442A79" w:rsidRPr="002E1335">
        <w:t xml:space="preserve"> </w:t>
      </w:r>
      <w:r w:rsidR="00A46DCC" w:rsidRPr="002E1335">
        <w:t xml:space="preserve">in the 1890s, </w:t>
      </w:r>
      <w:r w:rsidR="007D2F9F" w:rsidRPr="002E1335">
        <w:t>the psychologist</w:t>
      </w:r>
      <w:r w:rsidR="007D2F9F">
        <w:t xml:space="preserve"> </w:t>
      </w:r>
      <w:r w:rsidR="00442A79">
        <w:t>Pierre Janet</w:t>
      </w:r>
      <w:r w:rsidR="003A477F">
        <w:t xml:space="preserve"> </w:t>
      </w:r>
      <w:r w:rsidR="00A46DCC">
        <w:t>talked</w:t>
      </w:r>
      <w:r w:rsidR="003A477F">
        <w:t xml:space="preserve"> of</w:t>
      </w:r>
      <w:r w:rsidR="007D2F9F">
        <w:t xml:space="preserve"> the importance of</w:t>
      </w:r>
      <w:r w:rsidR="00442A79">
        <w:t xml:space="preserve"> self-narration </w:t>
      </w:r>
      <w:r w:rsidR="007D2F9F">
        <w:t xml:space="preserve">combating neurosis by enabling </w:t>
      </w:r>
      <w:r w:rsidR="003A477F">
        <w:t xml:space="preserve">the past </w:t>
      </w:r>
      <w:r w:rsidR="007D2F9F">
        <w:t xml:space="preserve">to be narrated </w:t>
      </w:r>
      <w:r w:rsidR="003A477F">
        <w:t>as past</w:t>
      </w:r>
      <w:r w:rsidR="00553DC6">
        <w:t xml:space="preserve"> (Leys 111)</w:t>
      </w:r>
      <w:r w:rsidR="003A477F">
        <w:t xml:space="preserve">. </w:t>
      </w:r>
      <w:r w:rsidR="00553DC6">
        <w:t>That “</w:t>
      </w:r>
      <w:r w:rsidR="007D2F9F" w:rsidRPr="00CF319D">
        <w:t>At the Bay</w:t>
      </w:r>
      <w:r w:rsidR="00553DC6">
        <w:t>”</w:t>
      </w:r>
      <w:r w:rsidR="00CF319D">
        <w:t xml:space="preserve"> is </w:t>
      </w:r>
      <w:r w:rsidR="00444D16">
        <w:t xml:space="preserve">simultaneously willing and </w:t>
      </w:r>
      <w:r w:rsidR="00CF319D">
        <w:t>unwilling</w:t>
      </w:r>
      <w:r w:rsidR="003A477F">
        <w:t xml:space="preserve"> to do this</w:t>
      </w:r>
      <w:r w:rsidR="00CF319D">
        <w:t>,</w:t>
      </w:r>
      <w:r w:rsidR="003A477F">
        <w:t xml:space="preserve"> gives </w:t>
      </w:r>
      <w:r w:rsidR="003A477F" w:rsidRPr="002E1335">
        <w:t xml:space="preserve">it its </w:t>
      </w:r>
      <w:r w:rsidR="0013019C" w:rsidRPr="002E1335">
        <w:t>poignant</w:t>
      </w:r>
      <w:r w:rsidR="002E1335">
        <w:t xml:space="preserve">, </w:t>
      </w:r>
      <w:r w:rsidR="003B5DD1">
        <w:t xml:space="preserve">emotional </w:t>
      </w:r>
      <w:r w:rsidR="003A477F">
        <w:t xml:space="preserve">power and </w:t>
      </w:r>
      <w:r w:rsidR="007D2F9F">
        <w:t xml:space="preserve">its </w:t>
      </w:r>
      <w:r w:rsidR="003A477F">
        <w:t xml:space="preserve">ambiguity. </w:t>
      </w:r>
      <w:r w:rsidR="00664C46">
        <w:t>Trauma theory models both apply and are redundant when considering a structure where fragmented</w:t>
      </w:r>
      <w:r w:rsidR="0013138D">
        <w:t xml:space="preserve"> m</w:t>
      </w:r>
      <w:r w:rsidR="00664C46">
        <w:t>emories</w:t>
      </w:r>
      <w:r w:rsidR="00444D16">
        <w:t xml:space="preserve"> </w:t>
      </w:r>
      <w:r w:rsidR="00C26869">
        <w:t xml:space="preserve">co-exist with </w:t>
      </w:r>
      <w:r w:rsidR="00444D16">
        <w:t>the order</w:t>
      </w:r>
      <w:r w:rsidR="008A69EA">
        <w:t xml:space="preserve">ed framework of </w:t>
      </w:r>
      <w:r w:rsidR="00444D16">
        <w:t xml:space="preserve">ambivalent </w:t>
      </w:r>
      <w:r w:rsidR="00C26869">
        <w:t>aesthetic</w:t>
      </w:r>
      <w:r w:rsidR="00664C46">
        <w:t xml:space="preserve"> patterns</w:t>
      </w:r>
      <w:r w:rsidR="00444D16">
        <w:t>.</w:t>
      </w:r>
      <w:r w:rsidR="00C26869">
        <w:t xml:space="preserve"> </w:t>
      </w:r>
      <w:r w:rsidR="00553DC6">
        <w:t>A childhood world is recreated where the past lives on in an eternal Eden-l</w:t>
      </w:r>
      <w:r w:rsidR="00EE5551">
        <w:t>ike pre</w:t>
      </w:r>
      <w:r w:rsidR="00664C46">
        <w:t>sent, but one that does not feel able</w:t>
      </w:r>
      <w:r w:rsidR="00EE5551">
        <w:t xml:space="preserve"> to</w:t>
      </w:r>
      <w:r w:rsidR="00553DC6">
        <w:t xml:space="preserve"> escape the shadows of death.</w:t>
      </w:r>
    </w:p>
    <w:p w14:paraId="59261A99" w14:textId="77777777" w:rsidR="00560C81" w:rsidRDefault="00560C81" w:rsidP="00524607">
      <w:pPr>
        <w:pStyle w:val="NoSpacing"/>
        <w:spacing w:line="480" w:lineRule="auto"/>
      </w:pPr>
    </w:p>
    <w:p w14:paraId="3CB361AC" w14:textId="3D0F5D31" w:rsidR="00A85667" w:rsidRDefault="003B5DD1" w:rsidP="00193E13">
      <w:pPr>
        <w:pStyle w:val="NoSpacing"/>
        <w:spacing w:line="480" w:lineRule="auto"/>
      </w:pPr>
      <w:r>
        <w:tab/>
        <w:t xml:space="preserve">The perpetual re-experiencing of the past in a painful, disassociated traumatic present is nowhere more evident than in </w:t>
      </w:r>
      <w:r w:rsidR="00553DC6">
        <w:t>“</w:t>
      </w:r>
      <w:r w:rsidRPr="00CF319D">
        <w:t>Six Years After</w:t>
      </w:r>
      <w:r w:rsidR="00553DC6">
        <w:t>”</w:t>
      </w:r>
      <w:r>
        <w:t xml:space="preserve">, an unfinished story started six years after Leslie’s death. </w:t>
      </w:r>
      <w:r w:rsidR="00E55826">
        <w:t xml:space="preserve">Jay Winter’s characterisation of </w:t>
      </w:r>
      <w:r w:rsidR="00304135">
        <w:t xml:space="preserve">post-war </w:t>
      </w:r>
      <w:r w:rsidR="00E55826">
        <w:t xml:space="preserve">literature of the time as </w:t>
      </w:r>
      <w:r w:rsidR="00553DC6">
        <w:t>keeping “</w:t>
      </w:r>
      <w:r w:rsidR="00E55826">
        <w:t>the voices of the fallen alive, by speaking for them, to them and about them</w:t>
      </w:r>
      <w:r w:rsidR="00304135">
        <w:t xml:space="preserve">” </w:t>
      </w:r>
      <w:r w:rsidR="00A65B56">
        <w:t xml:space="preserve">is apposite here, </w:t>
      </w:r>
      <w:r w:rsidR="00A65B56" w:rsidRPr="002E1335">
        <w:t>albeit that</w:t>
      </w:r>
      <w:r w:rsidR="00A65B56">
        <w:t xml:space="preserve"> resurrection is now the stuff of nightmare</w:t>
      </w:r>
      <w:r w:rsidR="00304135">
        <w:t xml:space="preserve"> (204)</w:t>
      </w:r>
      <w:r w:rsidR="00A65B56">
        <w:t xml:space="preserve">. </w:t>
      </w:r>
      <w:r w:rsidR="00243FDD">
        <w:t xml:space="preserve">The mother </w:t>
      </w:r>
      <w:r w:rsidR="00304135">
        <w:t>gazes out to sea</w:t>
      </w:r>
      <w:r w:rsidR="00243FDD">
        <w:t>:</w:t>
      </w:r>
    </w:p>
    <w:p w14:paraId="117702F6" w14:textId="514A1368" w:rsidR="00304135" w:rsidRDefault="00304135" w:rsidP="00304135">
      <w:pPr>
        <w:pStyle w:val="NoSpacing"/>
        <w:spacing w:line="480" w:lineRule="auto"/>
        <w:ind w:left="720"/>
      </w:pPr>
      <w:r>
        <w:t>And it seemed to her there was a presence far out there, between the sky and the water; someone very desolate and longing watched them pass and cried as if to stop them – but cried to her alone.</w:t>
      </w:r>
    </w:p>
    <w:p w14:paraId="36A1D43E" w14:textId="76341665" w:rsidR="00243FDD" w:rsidRDefault="00243FDD" w:rsidP="00193E13">
      <w:pPr>
        <w:pStyle w:val="NoSpacing"/>
        <w:spacing w:line="480" w:lineRule="auto"/>
      </w:pPr>
      <w:r>
        <w:tab/>
        <w:t>“Mother!”</w:t>
      </w:r>
    </w:p>
    <w:p w14:paraId="474C0F49" w14:textId="7D45BDFA" w:rsidR="00243FDD" w:rsidRPr="00143691" w:rsidRDefault="002E1335" w:rsidP="00243FDD">
      <w:pPr>
        <w:pStyle w:val="NoSpacing"/>
        <w:spacing w:line="480" w:lineRule="auto"/>
        <w:ind w:left="720"/>
      </w:pPr>
      <w:r w:rsidRPr="002E1335">
        <w:t>“</w:t>
      </w:r>
      <w:r w:rsidR="00243FDD">
        <w:t>Don’t leave me,” sounded in the cry. “Don’t forget me! You are forgetting me, you know you are!”</w:t>
      </w:r>
      <w:r w:rsidR="001D2E4C">
        <w:t xml:space="preserve"> </w:t>
      </w:r>
      <w:r w:rsidR="00304135">
        <w:t>And it was as though from her own breast came the sound of childish weeping (458-459).</w:t>
      </w:r>
    </w:p>
    <w:p w14:paraId="401CF64C" w14:textId="0E5072CA" w:rsidR="00921D35" w:rsidRDefault="00193447" w:rsidP="00CB71C4">
      <w:pPr>
        <w:pStyle w:val="NoSpacing"/>
        <w:spacing w:line="480" w:lineRule="auto"/>
      </w:pPr>
      <w:r>
        <w:t>T</w:t>
      </w:r>
      <w:r w:rsidR="00304135">
        <w:t xml:space="preserve">he vision </w:t>
      </w:r>
      <w:r>
        <w:t>therefore appears to come from within as well as</w:t>
      </w:r>
      <w:r w:rsidR="00304135">
        <w:t xml:space="preserve"> without,</w:t>
      </w:r>
      <w:r>
        <w:t xml:space="preserve"> and</w:t>
      </w:r>
      <w:r w:rsidR="00304135">
        <w:t xml:space="preserve"> </w:t>
      </w:r>
      <w:r w:rsidR="00EE5551">
        <w:t xml:space="preserve">the intensity of the dream-like, </w:t>
      </w:r>
      <w:r>
        <w:t>or nightmare-like</w:t>
      </w:r>
      <w:r w:rsidR="00EE5551">
        <w:t>,</w:t>
      </w:r>
      <w:r>
        <w:t xml:space="preserve"> recollection is shattering: “I called and called to you – and you wouldn’t come - so I had to lie there for ever” (459). </w:t>
      </w:r>
      <w:r w:rsidR="00243FDD">
        <w:t xml:space="preserve">The self-questioning </w:t>
      </w:r>
      <w:r>
        <w:t>torment</w:t>
      </w:r>
      <w:r w:rsidR="00243FDD">
        <w:t xml:space="preserve"> </w:t>
      </w:r>
      <w:r>
        <w:t xml:space="preserve">of the response </w:t>
      </w:r>
      <w:r w:rsidR="00921D35">
        <w:t>to this imagined voice is clear.</w:t>
      </w:r>
      <w:r>
        <w:t xml:space="preserve"> </w:t>
      </w:r>
      <w:r w:rsidR="00921D35">
        <w:t>T</w:t>
      </w:r>
      <w:r w:rsidR="00243FDD">
        <w:t>he heavily hyphenated syntax</w:t>
      </w:r>
      <w:r w:rsidR="001D2E4C">
        <w:t xml:space="preserve"> </w:t>
      </w:r>
      <w:r w:rsidR="00243FDD">
        <w:t>stalls the narrative movement</w:t>
      </w:r>
      <w:r w:rsidR="00ED0E88">
        <w:t xml:space="preserve"> and</w:t>
      </w:r>
      <w:r w:rsidR="00745D29">
        <w:t xml:space="preserve"> emph</w:t>
      </w:r>
      <w:r w:rsidR="00921D35">
        <w:t>asizes the mother’s agitation: “</w:t>
      </w:r>
      <w:r w:rsidR="00745D29">
        <w:t>Far more often</w:t>
      </w:r>
      <w:r w:rsidR="00346F06">
        <w:t xml:space="preserve"> </w:t>
      </w:r>
      <w:r w:rsidR="00745D29">
        <w:t>-</w:t>
      </w:r>
      <w:r w:rsidR="00346F06">
        <w:t xml:space="preserve"> </w:t>
      </w:r>
      <w:r w:rsidR="00745D29">
        <w:t>at all times</w:t>
      </w:r>
      <w:r w:rsidR="00346F06">
        <w:t xml:space="preserve"> </w:t>
      </w:r>
      <w:r w:rsidR="00745D29">
        <w:t>-</w:t>
      </w:r>
      <w:r w:rsidR="00346F06">
        <w:t xml:space="preserve"> </w:t>
      </w:r>
      <w:r w:rsidR="00745D29">
        <w:t>in all places</w:t>
      </w:r>
      <w:r w:rsidR="00346F06">
        <w:t xml:space="preserve"> </w:t>
      </w:r>
      <w:r w:rsidR="00745D29">
        <w:t>-</w:t>
      </w:r>
      <w:r w:rsidR="00346F06">
        <w:t xml:space="preserve"> </w:t>
      </w:r>
      <w:r w:rsidR="00745D29">
        <w:t>like now, for instance</w:t>
      </w:r>
      <w:r w:rsidR="00346F06">
        <w:t xml:space="preserve"> </w:t>
      </w:r>
      <w:r w:rsidR="00745D29">
        <w:t>-</w:t>
      </w:r>
      <w:r w:rsidR="00346F06">
        <w:t xml:space="preserve"> </w:t>
      </w:r>
      <w:r w:rsidR="00921D35">
        <w:t>she never settled down” (</w:t>
      </w:r>
      <w:r w:rsidR="001D2E4C">
        <w:t>459)</w:t>
      </w:r>
      <w:r w:rsidR="00745D29">
        <w:t xml:space="preserve">. </w:t>
      </w:r>
      <w:r w:rsidR="00EE5551">
        <w:t>The mother’s</w:t>
      </w:r>
      <w:r w:rsidR="00745D29">
        <w:t xml:space="preserve"> earlier addressing of her husband as ‘Daddy’ reinforces her identification with her son killed in the war and leads to a</w:t>
      </w:r>
      <w:r w:rsidR="00921D35">
        <w:t xml:space="preserve">nother hallucinatory time-shift and </w:t>
      </w:r>
      <w:r w:rsidR="00FF455F">
        <w:t xml:space="preserve">unfulfilled </w:t>
      </w:r>
      <w:r w:rsidR="00921D35">
        <w:t xml:space="preserve">yearning for renewal and new birth: </w:t>
      </w:r>
    </w:p>
    <w:p w14:paraId="4EFC14F3" w14:textId="77777777" w:rsidR="00921D35" w:rsidRDefault="00745D29" w:rsidP="00921D35">
      <w:pPr>
        <w:pStyle w:val="NoSpacing"/>
        <w:spacing w:line="480" w:lineRule="auto"/>
        <w:ind w:left="720"/>
      </w:pPr>
      <w:r>
        <w:t xml:space="preserve">When the war was over, did he come home </w:t>
      </w:r>
      <w:r w:rsidR="00ED0E88">
        <w:t xml:space="preserve">for good? Surely, he will marry - </w:t>
      </w:r>
      <w:r>
        <w:t>later on</w:t>
      </w:r>
      <w:r w:rsidR="00ED0E88">
        <w:t xml:space="preserve"> </w:t>
      </w:r>
      <w:r w:rsidR="00921D35">
        <w:t xml:space="preserve">– not for several years. </w:t>
      </w:r>
      <w:r>
        <w:t xml:space="preserve">Surely, one day I </w:t>
      </w:r>
      <w:r w:rsidR="0036460A">
        <w:t>s</w:t>
      </w:r>
      <w:r>
        <w:t>hall remember his wedding and my first grandchild</w:t>
      </w:r>
      <w:r w:rsidR="00921D35">
        <w:t xml:space="preserve"> – a beautiful dark-haired boy born in the early morning – a lovely morning – spring” (</w:t>
      </w:r>
      <w:r w:rsidR="001D2E4C">
        <w:t>460)</w:t>
      </w:r>
      <w:r>
        <w:t xml:space="preserve">. </w:t>
      </w:r>
    </w:p>
    <w:p w14:paraId="695DA293" w14:textId="63174C90" w:rsidR="00734C96" w:rsidRDefault="00A46DCC" w:rsidP="00921D35">
      <w:pPr>
        <w:pStyle w:val="NoSpacing"/>
        <w:spacing w:line="480" w:lineRule="auto"/>
      </w:pPr>
      <w:r>
        <w:t>At the time of writing,</w:t>
      </w:r>
      <w:r w:rsidR="00745D29">
        <w:t xml:space="preserve"> C.S.</w:t>
      </w:r>
      <w:r>
        <w:t xml:space="preserve"> </w:t>
      </w:r>
      <w:r w:rsidR="00745D29">
        <w:t>Myers and William McDo</w:t>
      </w:r>
      <w:r w:rsidR="006263FA">
        <w:t>ug</w:t>
      </w:r>
      <w:r w:rsidR="00C97ECF">
        <w:t xml:space="preserve">all were using </w:t>
      </w:r>
      <w:r w:rsidR="00745D29">
        <w:t>cognitive talking cure</w:t>
      </w:r>
      <w:r w:rsidR="006263FA">
        <w:t>s</w:t>
      </w:r>
      <w:r w:rsidR="00C97ECF">
        <w:t>,</w:t>
      </w:r>
      <w:r w:rsidR="00745D29">
        <w:t xml:space="preserve"> </w:t>
      </w:r>
      <w:r w:rsidR="00C97ECF">
        <w:t xml:space="preserve">alongside hypnosis, </w:t>
      </w:r>
      <w:r w:rsidR="00745D29">
        <w:t xml:space="preserve">to help </w:t>
      </w:r>
      <w:r w:rsidR="006263FA">
        <w:t xml:space="preserve">patients </w:t>
      </w:r>
      <w:r w:rsidR="00745D29">
        <w:t>re-synthesize fragmented</w:t>
      </w:r>
      <w:r w:rsidR="006263FA">
        <w:t xml:space="preserve"> memories and create a more coherent narrative of their past lives. As part of this, they stressed the importa</w:t>
      </w:r>
      <w:r w:rsidR="0036460A">
        <w:t>nce of gaining distance from</w:t>
      </w:r>
      <w:r w:rsidR="006263FA">
        <w:t xml:space="preserve"> troubling memories</w:t>
      </w:r>
      <w:r w:rsidR="00921D35">
        <w:t xml:space="preserve"> (Leys 100)</w:t>
      </w:r>
      <w:r w:rsidR="006263FA">
        <w:t xml:space="preserve">. It is as if the story itself is attempting to do </w:t>
      </w:r>
      <w:r w:rsidR="0013019C">
        <w:t xml:space="preserve">this, its very title asserting the passage of time, while at the same time </w:t>
      </w:r>
      <w:r w:rsidR="006263FA">
        <w:t xml:space="preserve">its principal character is unable to cooperate. </w:t>
      </w:r>
      <w:r w:rsidR="00346F06">
        <w:t>The sense of over-powering grief at a loss that can never be alleviated is unmistake</w:t>
      </w:r>
      <w:r w:rsidR="001C0811">
        <w:t>able in the story’s raw emotion. Moreover, the accusation of forgetting is</w:t>
      </w:r>
      <w:r w:rsidR="00346F06">
        <w:t xml:space="preserve"> </w:t>
      </w:r>
      <w:r w:rsidR="00D7582D">
        <w:t>surely</w:t>
      </w:r>
      <w:r w:rsidR="001C0811">
        <w:t xml:space="preserve"> guiltily </w:t>
      </w:r>
      <w:r w:rsidR="00346F06">
        <w:t>self-castigating</w:t>
      </w:r>
      <w:r w:rsidR="00462CD7">
        <w:t>. It seems as if</w:t>
      </w:r>
      <w:r w:rsidR="00346F06">
        <w:t xml:space="preserve"> t</w:t>
      </w:r>
      <w:r w:rsidR="00D7582D">
        <w:t xml:space="preserve">he mother’s inner being </w:t>
      </w:r>
      <w:r w:rsidR="00462CD7">
        <w:t>is crying to herself, unable to experience the past as history and yet unable</w:t>
      </w:r>
      <w:r w:rsidR="00BF46AA">
        <w:t>, and perhaps unwilling,</w:t>
      </w:r>
      <w:r w:rsidR="00462CD7">
        <w:t xml:space="preserve"> to </w:t>
      </w:r>
      <w:r w:rsidR="00FF455F">
        <w:t>reach into the future</w:t>
      </w:r>
      <w:r w:rsidR="003D3820">
        <w:t>.</w:t>
      </w:r>
      <w:r w:rsidR="00462CD7">
        <w:t xml:space="preserve"> The story, as well as reflecting innumerable </w:t>
      </w:r>
      <w:r w:rsidR="00BF46AA">
        <w:t xml:space="preserve">personal </w:t>
      </w:r>
      <w:r w:rsidR="00462CD7">
        <w:t xml:space="preserve">experiences of </w:t>
      </w:r>
      <w:r w:rsidR="00BF46AA">
        <w:t>loss among its first readers, and that of its author, arguably also connects with</w:t>
      </w:r>
      <w:r w:rsidR="00A94D9B">
        <w:t xml:space="preserve"> </w:t>
      </w:r>
      <w:r w:rsidR="00462CD7">
        <w:t xml:space="preserve">post-war society’s </w:t>
      </w:r>
      <w:r w:rsidR="00A94D9B">
        <w:t xml:space="preserve">indirect, </w:t>
      </w:r>
      <w:r w:rsidR="003D3820" w:rsidRPr="003D3820">
        <w:t>complicated</w:t>
      </w:r>
      <w:r w:rsidR="00BF46AA">
        <w:t xml:space="preserve"> </w:t>
      </w:r>
      <w:r w:rsidR="00A94D9B">
        <w:t>mourning</w:t>
      </w:r>
      <w:r w:rsidR="00BF46AA">
        <w:t xml:space="preserve"> processes. These,</w:t>
      </w:r>
      <w:r w:rsidR="00921D35">
        <w:t xml:space="preserve"> Jay Winter has </w:t>
      </w:r>
      <w:r w:rsidR="00BF46AA">
        <w:t>characterised</w:t>
      </w:r>
      <w:r w:rsidR="00921D35">
        <w:t xml:space="preserve"> as </w:t>
      </w:r>
      <w:r w:rsidR="00A94D9B">
        <w:t>simultaneous</w:t>
      </w:r>
      <w:r w:rsidR="00921D35">
        <w:t>ly</w:t>
      </w:r>
      <w:r w:rsidR="00A94D9B">
        <w:t xml:space="preserve"> remembering and forgetting</w:t>
      </w:r>
      <w:r w:rsidR="00A93EAD">
        <w:t>,</w:t>
      </w:r>
      <w:r w:rsidR="00921D35">
        <w:t xml:space="preserve"> in an attempt</w:t>
      </w:r>
      <w:r w:rsidR="003D3820">
        <w:t xml:space="preserve"> </w:t>
      </w:r>
      <w:r w:rsidR="00A94D9B">
        <w:t>to make sense of what had happened</w:t>
      </w:r>
      <w:r w:rsidR="00921D35">
        <w:t xml:space="preserve"> (2)</w:t>
      </w:r>
      <w:r w:rsidR="00A94D9B">
        <w:t>.</w:t>
      </w:r>
      <w:r w:rsidR="003D3820">
        <w:t xml:space="preserve"> </w:t>
      </w:r>
      <w:r w:rsidR="006263FA">
        <w:t xml:space="preserve">Janet Wilson comments that </w:t>
      </w:r>
      <w:r w:rsidR="003D3820">
        <w:t>the mother’s</w:t>
      </w:r>
      <w:r w:rsidR="006263FA">
        <w:t xml:space="preserve"> </w:t>
      </w:r>
      <w:r w:rsidR="005C67A3">
        <w:t>pain</w:t>
      </w:r>
      <w:r w:rsidR="00A93EAD">
        <w:t xml:space="preserve"> reflects “</w:t>
      </w:r>
      <w:r w:rsidR="006263FA">
        <w:t>the widespread suffering at needless deaths in th</w:t>
      </w:r>
      <w:r w:rsidR="00A93EAD">
        <w:t>e years after the Great War”</w:t>
      </w:r>
      <w:r w:rsidR="00A94D9B">
        <w:t xml:space="preserve"> </w:t>
      </w:r>
      <w:r w:rsidR="003D3820" w:rsidRPr="001C0811">
        <w:t>and that</w:t>
      </w:r>
      <w:r w:rsidR="00065248">
        <w:t>,</w:t>
      </w:r>
      <w:r w:rsidR="003D3820" w:rsidRPr="001C0811">
        <w:t xml:space="preserve"> since</w:t>
      </w:r>
      <w:r w:rsidR="006263FA">
        <w:t xml:space="preserve"> </w:t>
      </w:r>
      <w:r w:rsidR="00A93EAD">
        <w:t>“</w:t>
      </w:r>
      <w:r w:rsidR="006263FA">
        <w:t xml:space="preserve">the ghost-like child appropriates and ventriloquizes the mother’s </w:t>
      </w:r>
      <w:r w:rsidR="00A93EAD">
        <w:t>voice”</w:t>
      </w:r>
      <w:r w:rsidR="005C67A3">
        <w:t>,</w:t>
      </w:r>
      <w:r w:rsidR="006263FA">
        <w:t xml:space="preserve"> we see th</w:t>
      </w:r>
      <w:r w:rsidR="00A93EAD">
        <w:t>e needs of the dead continuing “</w:t>
      </w:r>
      <w:r w:rsidR="006263FA">
        <w:t>to intrude upon and in</w:t>
      </w:r>
      <w:r w:rsidR="00A93EAD">
        <w:t>terrupt the lives of the living” (38)</w:t>
      </w:r>
      <w:r w:rsidR="00A94D9B">
        <w:t>.</w:t>
      </w:r>
      <w:r w:rsidR="00A93EAD">
        <w:t xml:space="preserve"> </w:t>
      </w:r>
      <w:r w:rsidR="0095506C">
        <w:t>Although this is true, t</w:t>
      </w:r>
      <w:r w:rsidR="00A93EAD">
        <w:t>he intervention of the third person narrator makes it even more complicated than that:</w:t>
      </w:r>
      <w:r w:rsidR="00921D35">
        <w:t xml:space="preserve"> “This is anguish! How is it to be borne? Still </w:t>
      </w:r>
      <w:r w:rsidR="00A93EAD">
        <w:t xml:space="preserve">it is not the idea of her suffering which is unbearable – it is his. </w:t>
      </w:r>
      <w:r w:rsidR="00921D35">
        <w:t>C</w:t>
      </w:r>
      <w:r w:rsidR="00A93EAD">
        <w:t xml:space="preserve">an one do nothing for the dead?” (459). This implies that the mother’s suffering may in some sense be deserved and that her self-torture is necessary as well as unendurable. </w:t>
      </w:r>
      <w:r w:rsidR="002108D6">
        <w:t>Import</w:t>
      </w:r>
      <w:r w:rsidR="00FF455F">
        <w:t>antly, t</w:t>
      </w:r>
      <w:r w:rsidR="002108D6">
        <w:t>he narrator’s intervention not only universalises</w:t>
      </w:r>
      <w:r w:rsidR="00BF46AA">
        <w:t xml:space="preserve"> personal trauma. </w:t>
      </w:r>
      <w:r w:rsidR="00A93EAD">
        <w:t>Clearly, a coherent narrative of the past and integrated untroubled memory is not only unachievable but, perhaps, ethically undesirable.</w:t>
      </w:r>
    </w:p>
    <w:p w14:paraId="62732F93" w14:textId="77777777" w:rsidR="00734C96" w:rsidRDefault="00734C96" w:rsidP="00CB71C4">
      <w:pPr>
        <w:pStyle w:val="NoSpacing"/>
        <w:spacing w:line="480" w:lineRule="auto"/>
      </w:pPr>
    </w:p>
    <w:p w14:paraId="690D3332" w14:textId="77777777" w:rsidR="00CA1353" w:rsidRDefault="005A1547" w:rsidP="00EE5551">
      <w:pPr>
        <w:pStyle w:val="NoSpacing"/>
        <w:spacing w:line="480" w:lineRule="auto"/>
        <w:ind w:firstLine="720"/>
      </w:pPr>
      <w:r>
        <w:t>Variations on the</w:t>
      </w:r>
      <w:r w:rsidR="00734C96">
        <w:t xml:space="preserve"> theme </w:t>
      </w:r>
      <w:r>
        <w:t>of memories of the dead continuing to trouble the living are</w:t>
      </w:r>
      <w:r w:rsidR="00734C96">
        <w:t xml:space="preserve"> explored in a variety of tones and emphases, sometimes comic, often satirical, in other stories. In </w:t>
      </w:r>
      <w:r>
        <w:t>“</w:t>
      </w:r>
      <w:r w:rsidR="00734C96" w:rsidRPr="00CF319D">
        <w:t>The Daughters of the Late Colonel</w:t>
      </w:r>
      <w:r>
        <w:t>”</w:t>
      </w:r>
      <w:r w:rsidR="00734C96">
        <w:t>, for example, the cowed daughters of an overbearing patriarchal figure are convinced that</w:t>
      </w:r>
      <w:r w:rsidR="00BD7CCC">
        <w:t xml:space="preserve"> their father’s spirit lives on</w:t>
      </w:r>
      <w:r>
        <w:t>,</w:t>
      </w:r>
      <w:r w:rsidR="00734C96">
        <w:t xml:space="preserve"> locked in the dresser drawer with his handkerchiefs</w:t>
      </w:r>
      <w:r w:rsidR="00BD7CCC">
        <w:t>,</w:t>
      </w:r>
      <w:r w:rsidR="00734C96">
        <w:t xml:space="preserve"> or in the wardrobe with his overcoats</w:t>
      </w:r>
      <w:r w:rsidR="00D7582D">
        <w:t xml:space="preserve">. </w:t>
      </w:r>
      <w:r w:rsidR="00CA1353">
        <w:t>Even when he is buried, his baleful influence lives on in darkly comic fashion:</w:t>
      </w:r>
    </w:p>
    <w:p w14:paraId="2D279ADF" w14:textId="48B1605C" w:rsidR="006326AB" w:rsidRDefault="00CA1353" w:rsidP="00CA1353">
      <w:pPr>
        <w:pStyle w:val="NoSpacing"/>
        <w:spacing w:line="480" w:lineRule="auto"/>
        <w:ind w:left="720" w:firstLine="60"/>
      </w:pPr>
      <w:r>
        <w:t>Josephine had had a moment of absolute terror at the cemetery, while the coffin was lowered, to think that she and Constantia had done this thing without asking his permission. What would father say when he found out? For he was bound to find out soone</w:t>
      </w:r>
      <w:r w:rsidR="006326AB">
        <w:t>r or later. He always did (268).</w:t>
      </w:r>
    </w:p>
    <w:p w14:paraId="319F9585" w14:textId="77777777" w:rsidR="00FF455F" w:rsidRDefault="006326AB" w:rsidP="00BA19E9">
      <w:pPr>
        <w:pStyle w:val="NoSpacing"/>
        <w:spacing w:line="480" w:lineRule="auto"/>
      </w:pPr>
      <w:r>
        <w:t xml:space="preserve">One must also note </w:t>
      </w:r>
      <w:r w:rsidR="00734C96">
        <w:t>the inclusion of an unannounced segue into flashback</w:t>
      </w:r>
      <w:r w:rsidR="00C05500">
        <w:t xml:space="preserve"> in sections vii</w:t>
      </w:r>
      <w:r>
        <w:t>i</w:t>
      </w:r>
      <w:r w:rsidR="00C05500">
        <w:t xml:space="preserve"> and ix</w:t>
      </w:r>
      <w:r w:rsidR="00D7582D">
        <w:t>,</w:t>
      </w:r>
      <w:r w:rsidR="00734C96">
        <w:t xml:space="preserve"> </w:t>
      </w:r>
      <w:r>
        <w:t xml:space="preserve">when, as Cyril comes for tea </w:t>
      </w:r>
      <w:r w:rsidR="00470EC4">
        <w:t xml:space="preserve">to make desperate, polite conversation </w:t>
      </w:r>
      <w:r>
        <w:t>with his grandfather</w:t>
      </w:r>
      <w:r w:rsidR="005A1547">
        <w:t xml:space="preserve">, it is </w:t>
      </w:r>
      <w:r w:rsidR="00F27026">
        <w:t xml:space="preserve">indeed </w:t>
      </w:r>
      <w:r w:rsidR="005A1547">
        <w:t xml:space="preserve">as if </w:t>
      </w:r>
      <w:r w:rsidR="00734C96">
        <w:t>the apoplectic Colonel</w:t>
      </w:r>
      <w:r w:rsidR="005A1547">
        <w:t xml:space="preserve"> Pinner</w:t>
      </w:r>
      <w:r w:rsidR="00734C96">
        <w:t xml:space="preserve"> is brought back to life. </w:t>
      </w:r>
      <w:r w:rsidR="00C10283">
        <w:t>Death even hovers in the background of the light social satire of upper middle class snobbery in “Two Tuppenny Ones, Please”. Here, a “Lady” travels with her friend by bus since “both the cars on war work” require it</w:t>
      </w:r>
      <w:r w:rsidR="00BA19E9">
        <w:t xml:space="preserve"> (639-640). Amid the disconnected, trivial</w:t>
      </w:r>
      <w:r w:rsidR="00C10283">
        <w:t xml:space="preserve"> </w:t>
      </w:r>
      <w:r w:rsidR="00BA19E9">
        <w:t>monologues</w:t>
      </w:r>
      <w:r w:rsidR="00C10283">
        <w:t xml:space="preserve"> </w:t>
      </w:r>
      <w:r w:rsidR="00BA19E9">
        <w:t>-</w:t>
      </w:r>
      <w:r w:rsidR="00C10283">
        <w:t xml:space="preserve"> and arguments with the bus conductor over pay</w:t>
      </w:r>
      <w:r w:rsidR="00BA19E9">
        <w:t>ing an extra penny for the fare -</w:t>
      </w:r>
      <w:r w:rsidR="00C10283">
        <w:t xml:space="preserve"> </w:t>
      </w:r>
      <w:r w:rsidR="00BA19E9">
        <w:t>the “Lady” tells us of an a</w:t>
      </w:r>
      <w:r w:rsidR="00FF455F">
        <w:t xml:space="preserve">cquaintance in the War Office: </w:t>
      </w:r>
    </w:p>
    <w:p w14:paraId="45014053" w14:textId="77777777" w:rsidR="00FF455F" w:rsidRDefault="00BA19E9" w:rsidP="00FF455F">
      <w:pPr>
        <w:pStyle w:val="NoSpacing"/>
        <w:spacing w:line="480" w:lineRule="auto"/>
        <w:ind w:left="720"/>
      </w:pPr>
      <w:r>
        <w:t xml:space="preserve">She’s something to do with notifying the deaths or finding the missing. I don’t know exactly what it is. At any rate, she says it is too depressing for words, and she has to read the most heart-rending letters from parents, and so on” (641). </w:t>
      </w:r>
    </w:p>
    <w:p w14:paraId="4D344931" w14:textId="5C0D92AF" w:rsidR="004B68BA" w:rsidRDefault="00BA19E9" w:rsidP="00FF455F">
      <w:pPr>
        <w:pStyle w:val="NoSpacing"/>
        <w:spacing w:line="480" w:lineRule="auto"/>
      </w:pPr>
      <w:r>
        <w:t xml:space="preserve">Since this news is sandwiched between the inconsequential comments </w:t>
      </w:r>
      <w:r w:rsidR="00C10283">
        <w:t>that</w:t>
      </w:r>
      <w:r>
        <w:t xml:space="preserve"> “ I believe she got a rise the other day” and “happily, they’re a very cheery group in her room”, the effect is mainly to satirize the unfeeling shallowness of the speaker.</w:t>
      </w:r>
      <w:r w:rsidR="00C10283">
        <w:t xml:space="preserve"> </w:t>
      </w:r>
      <w:r w:rsidR="00F27026">
        <w:t xml:space="preserve">It is the failure of the living to be made uncomfortable by the omnipresence of </w:t>
      </w:r>
      <w:r w:rsidR="00BF46AA">
        <w:t>death</w:t>
      </w:r>
      <w:r w:rsidR="004B68BA">
        <w:t>,</w:t>
      </w:r>
      <w:r w:rsidR="00BF46AA">
        <w:t xml:space="preserve"> and the </w:t>
      </w:r>
      <w:r w:rsidR="004B68BA">
        <w:t xml:space="preserve">moral demands of doing right by </w:t>
      </w:r>
      <w:r w:rsidR="00F27026">
        <w:t>the dead</w:t>
      </w:r>
      <w:r w:rsidR="004B68BA">
        <w:t>,</w:t>
      </w:r>
      <w:r w:rsidR="00F27026">
        <w:t xml:space="preserve"> that is the problem</w:t>
      </w:r>
      <w:r w:rsidR="0095506C">
        <w:t xml:space="preserve"> here</w:t>
      </w:r>
      <w:r w:rsidR="00F27026">
        <w:t xml:space="preserve">. </w:t>
      </w:r>
      <w:r w:rsidR="00C10283">
        <w:t xml:space="preserve"> </w:t>
      </w:r>
      <w:r w:rsidR="00734C96">
        <w:t xml:space="preserve">In </w:t>
      </w:r>
      <w:r w:rsidR="00C05500">
        <w:t>“</w:t>
      </w:r>
      <w:r w:rsidR="00734C96" w:rsidRPr="00CF319D">
        <w:t>The Stranger</w:t>
      </w:r>
      <w:r w:rsidR="00C05500">
        <w:t>”</w:t>
      </w:r>
      <w:r w:rsidR="00734C96">
        <w:t xml:space="preserve">, </w:t>
      </w:r>
      <w:r w:rsidR="00F27026">
        <w:t xml:space="preserve">on the other hand, the opposite is the case as we move away from cynical comedy to the melodramatic. In this story, </w:t>
      </w:r>
      <w:r w:rsidR="00734C96">
        <w:t xml:space="preserve">which on one level </w:t>
      </w:r>
      <w:r w:rsidR="005C67A3">
        <w:t>s</w:t>
      </w:r>
      <w:r w:rsidR="00D7582D">
        <w:t>atirizes</w:t>
      </w:r>
      <w:r w:rsidR="00734C96">
        <w:t xml:space="preserve"> a husband’s </w:t>
      </w:r>
      <w:r w:rsidR="005C67A3">
        <w:t xml:space="preserve">selfishness and possessiveness towards his wife, </w:t>
      </w:r>
      <w:r w:rsidR="0036460A">
        <w:t>we can</w:t>
      </w:r>
      <w:r w:rsidR="005C67A3">
        <w:t xml:space="preserve"> also </w:t>
      </w:r>
      <w:r w:rsidR="0036460A">
        <w:t xml:space="preserve">discern </w:t>
      </w:r>
      <w:r w:rsidR="005C67A3">
        <w:t>deeper associations surrounding the p</w:t>
      </w:r>
      <w:r w:rsidR="00470EC4">
        <w:t>ersistent, dreadful thought</w:t>
      </w:r>
      <w:r w:rsidR="005C67A3">
        <w:t xml:space="preserve"> of the unknown </w:t>
      </w:r>
      <w:r w:rsidR="005C67A3" w:rsidRPr="006B1B9E">
        <w:t>man</w:t>
      </w:r>
      <w:r w:rsidR="005C67A3">
        <w:t xml:space="preserve"> who died in his wife’s arms</w:t>
      </w:r>
      <w:r w:rsidR="006326AB">
        <w:t xml:space="preserve"> of a heart attack</w:t>
      </w:r>
      <w:r w:rsidR="005C67A3">
        <w:t xml:space="preserve">. It is as if </w:t>
      </w:r>
      <w:r w:rsidR="0036460A">
        <w:t>t</w:t>
      </w:r>
      <w:r w:rsidR="005C67A3">
        <w:t xml:space="preserve">his ghostly presence in the husband’s mind </w:t>
      </w:r>
      <w:r w:rsidR="00470EC4">
        <w:t xml:space="preserve">melodramatically </w:t>
      </w:r>
      <w:r w:rsidR="005C67A3">
        <w:t>symbolises the impossib</w:t>
      </w:r>
      <w:r w:rsidR="0036460A">
        <w:t xml:space="preserve">ility of full union with </w:t>
      </w:r>
      <w:r w:rsidR="006B1B9E" w:rsidRPr="006B1B9E">
        <w:t>his</w:t>
      </w:r>
      <w:r w:rsidR="0036460A" w:rsidRPr="006B1B9E">
        <w:t xml:space="preserve"> soulmate</w:t>
      </w:r>
      <w:r w:rsidR="0036460A">
        <w:t xml:space="preserve"> and represents</w:t>
      </w:r>
      <w:r w:rsidR="005C67A3">
        <w:t xml:space="preserve"> the</w:t>
      </w:r>
      <w:r w:rsidR="006326AB">
        <w:t xml:space="preserve"> u</w:t>
      </w:r>
      <w:r w:rsidR="004B68BA">
        <w:t xml:space="preserve">nbridgeable gulf between them: </w:t>
      </w:r>
    </w:p>
    <w:p w14:paraId="4AD825C8" w14:textId="77777777" w:rsidR="004B68BA" w:rsidRDefault="006326AB" w:rsidP="004B68BA">
      <w:pPr>
        <w:pStyle w:val="NoSpacing"/>
        <w:spacing w:line="480" w:lineRule="auto"/>
        <w:ind w:left="720"/>
      </w:pPr>
      <w:r>
        <w:t xml:space="preserve">No; he mustn’t think of it. Madness lay in thinking of it. No, he wouldn’t face it. He couldn’t stand it. It was too much to bear! […] </w:t>
      </w:r>
    </w:p>
    <w:p w14:paraId="483081AD" w14:textId="77777777" w:rsidR="004B68BA" w:rsidRDefault="004B68BA" w:rsidP="004B68BA">
      <w:pPr>
        <w:pStyle w:val="NoSpacing"/>
        <w:spacing w:line="480" w:lineRule="auto"/>
        <w:ind w:left="720"/>
      </w:pPr>
      <w:r>
        <w:t>“You’re not – sorry I told you, John darling? It hasn’t made you sad? It hasn’t spoilt our evening – our being alone together?”</w:t>
      </w:r>
    </w:p>
    <w:p w14:paraId="17AA49FF" w14:textId="0FB265A5" w:rsidR="004B68BA" w:rsidRDefault="004B68BA" w:rsidP="004B68BA">
      <w:pPr>
        <w:pStyle w:val="NoSpacing"/>
        <w:spacing w:line="480" w:lineRule="auto"/>
        <w:ind w:left="720"/>
      </w:pPr>
      <w:r>
        <w:t xml:space="preserve">But at that he had to hide his face. […]  </w:t>
      </w:r>
      <w:r w:rsidR="006326AB">
        <w:t>Spoilt their evening! Spoilt their being alone together! They would n</w:t>
      </w:r>
      <w:r>
        <w:t>ever be alone together again</w:t>
      </w:r>
      <w:r w:rsidR="006326AB">
        <w:t xml:space="preserve"> (363-364).</w:t>
      </w:r>
    </w:p>
    <w:p w14:paraId="2A2A6CC4" w14:textId="2B054455" w:rsidR="00A85667" w:rsidRDefault="00D35786" w:rsidP="004B68BA">
      <w:pPr>
        <w:pStyle w:val="NoSpacing"/>
        <w:spacing w:line="480" w:lineRule="auto"/>
      </w:pPr>
      <w:r>
        <w:t>This self-aggrandisement</w:t>
      </w:r>
      <w:r w:rsidR="004B68BA">
        <w:t xml:space="preserve"> and failure to achieve honesty or equilibrium in a relationship</w:t>
      </w:r>
      <w:r>
        <w:t xml:space="preserve"> is far from war trauma but it does uncannily manifest some of the same </w:t>
      </w:r>
      <w:r w:rsidR="00B1193C">
        <w:t xml:space="preserve">pathological </w:t>
      </w:r>
      <w:r>
        <w:t>symptoms.</w:t>
      </w:r>
    </w:p>
    <w:p w14:paraId="4B2111D7" w14:textId="77777777" w:rsidR="0013019C" w:rsidRDefault="0013019C" w:rsidP="00734C96">
      <w:pPr>
        <w:pStyle w:val="NoSpacing"/>
        <w:spacing w:line="480" w:lineRule="auto"/>
        <w:ind w:firstLine="720"/>
      </w:pPr>
    </w:p>
    <w:p w14:paraId="6C76E261" w14:textId="77777777" w:rsidR="00D35786" w:rsidRDefault="0013019C" w:rsidP="0013019C">
      <w:pPr>
        <w:pStyle w:val="NoSpacing"/>
        <w:spacing w:line="480" w:lineRule="auto"/>
      </w:pPr>
      <w:r>
        <w:tab/>
      </w:r>
      <w:r w:rsidRPr="006B1B9E">
        <w:t xml:space="preserve">If </w:t>
      </w:r>
      <w:r w:rsidR="00D35786">
        <w:t>interpretative challenges here raise</w:t>
      </w:r>
      <w:r w:rsidR="00A6693A" w:rsidRPr="006B1B9E">
        <w:t xml:space="preserve"> the </w:t>
      </w:r>
      <w:r w:rsidRPr="006B1B9E">
        <w:t xml:space="preserve">question of how </w:t>
      </w:r>
      <w:r w:rsidR="00A6693A" w:rsidRPr="006B1B9E">
        <w:t>the symbolism in Mansfield’s work</w:t>
      </w:r>
      <w:r w:rsidR="00BD7CCC">
        <w:t xml:space="preserve"> </w:t>
      </w:r>
      <w:r w:rsidR="006B1B9E" w:rsidRPr="006B1B9E">
        <w:t>should be approached</w:t>
      </w:r>
      <w:r w:rsidR="00A6693A" w:rsidRPr="006B1B9E">
        <w:t>, now</w:t>
      </w:r>
      <w:r w:rsidR="00D35786">
        <w:t>here are the hermeneutic</w:t>
      </w:r>
      <w:r w:rsidR="00A6693A" w:rsidRPr="006B1B9E">
        <w:t xml:space="preserve"> quandaries that such symbolism can generate more obvious, and fundamental to appreciating the subtle artistry of the fict</w:t>
      </w:r>
      <w:r w:rsidR="00075A30" w:rsidRPr="006B1B9E">
        <w:t xml:space="preserve">ion, </w:t>
      </w:r>
      <w:r w:rsidR="00A6693A" w:rsidRPr="006B1B9E">
        <w:t xml:space="preserve">than in </w:t>
      </w:r>
      <w:r w:rsidR="00F27026">
        <w:t>“</w:t>
      </w:r>
      <w:r w:rsidR="00A6693A" w:rsidRPr="006B1B9E">
        <w:t>The Fly</w:t>
      </w:r>
      <w:r w:rsidR="00F27026">
        <w:t>”</w:t>
      </w:r>
      <w:r w:rsidR="00A6693A" w:rsidRPr="006B1B9E">
        <w:t>.</w:t>
      </w:r>
      <w:r w:rsidR="00A6693A">
        <w:t xml:space="preserve"> The central image of the boss drowning a fly in his inkwell and thereby forgetting his original intention to grieve over his lost son</w:t>
      </w:r>
      <w:r w:rsidR="008C62A5">
        <w:t xml:space="preserve">, killed during the war, is a troubling and puzzling one. In 1962, the pages of </w:t>
      </w:r>
      <w:r w:rsidR="008C62A5" w:rsidRPr="00D7582D">
        <w:rPr>
          <w:i/>
        </w:rPr>
        <w:t>Essays in Criticism</w:t>
      </w:r>
      <w:r w:rsidR="008C62A5">
        <w:t xml:space="preserve"> were full of conflicting interpretations about whether the torturing of the fly </w:t>
      </w:r>
      <w:r w:rsidR="00D7582D">
        <w:t>carries</w:t>
      </w:r>
      <w:r w:rsidR="008C62A5">
        <w:t xml:space="preserve"> anti-war meaning or not. </w:t>
      </w:r>
      <w:r w:rsidR="008C62A5" w:rsidRPr="006B1B9E">
        <w:t xml:space="preserve">Critics as perceptive as </w:t>
      </w:r>
      <w:r w:rsidR="00CF319D" w:rsidRPr="006B1B9E">
        <w:t xml:space="preserve">Clare </w:t>
      </w:r>
      <w:r w:rsidR="008C62A5" w:rsidRPr="006B1B9E">
        <w:t xml:space="preserve">Hanson and </w:t>
      </w:r>
      <w:r w:rsidR="00CF319D" w:rsidRPr="006B1B9E">
        <w:t xml:space="preserve">Andrew </w:t>
      </w:r>
      <w:r w:rsidR="008C62A5" w:rsidRPr="006B1B9E">
        <w:t>Gurr fail to s</w:t>
      </w:r>
      <w:r w:rsidR="006B1B9E" w:rsidRPr="006B1B9E">
        <w:t>ee any subtlety in the image. They</w:t>
      </w:r>
      <w:r w:rsidR="008C62A5" w:rsidRPr="006B1B9E">
        <w:t xml:space="preserve"> claim that the equation of the boss toying with the fly with God playing with human beings is chillin</w:t>
      </w:r>
      <w:r w:rsidR="00D35786">
        <w:t>g, but too rigid, containing a “</w:t>
      </w:r>
      <w:r w:rsidR="008C62A5" w:rsidRPr="006B1B9E">
        <w:t>simplicity that ve</w:t>
      </w:r>
      <w:r w:rsidR="00D35786">
        <w:t>rges on the crude” (129)</w:t>
      </w:r>
      <w:r w:rsidR="008C62A5" w:rsidRPr="006B1B9E">
        <w:t>.</w:t>
      </w:r>
      <w:r w:rsidR="008C62A5">
        <w:t xml:space="preserve"> Yet, this rathe</w:t>
      </w:r>
      <w:r w:rsidR="005E5A9A">
        <w:t xml:space="preserve">r underestimates the ambiguity of the depiction. The fly seems at one point to represent </w:t>
      </w:r>
      <w:r w:rsidR="00B652D8">
        <w:t xml:space="preserve">the pathos of </w:t>
      </w:r>
      <w:r w:rsidR="005E5A9A">
        <w:t>soldiers stunned and s</w:t>
      </w:r>
      <w:r w:rsidR="00D35786">
        <w:t xml:space="preserve">truggling out of the trenches: </w:t>
      </w:r>
    </w:p>
    <w:p w14:paraId="24D9ED71" w14:textId="62D98878" w:rsidR="00D35786" w:rsidRDefault="00D35786" w:rsidP="00D35786">
      <w:pPr>
        <w:pStyle w:val="NoSpacing"/>
        <w:spacing w:line="480" w:lineRule="auto"/>
        <w:ind w:left="720"/>
      </w:pPr>
      <w:r>
        <w:t>T</w:t>
      </w:r>
      <w:r w:rsidR="005E5A9A">
        <w:t>he little beggar seemed absolutely cowed, stunned and afraid to move because of what would happen next. But then, as if painfully,</w:t>
      </w:r>
      <w:r w:rsidR="00CF319D">
        <w:t xml:space="preserve"> it dragged itself forward</w:t>
      </w:r>
      <w:r>
        <w:t>. The front legs waved, caught hold, and, more slowly this time, th</w:t>
      </w:r>
      <w:r w:rsidR="0095506C">
        <w:t>e task began from the beginning</w:t>
      </w:r>
      <w:r>
        <w:t xml:space="preserve"> (</w:t>
      </w:r>
      <w:r w:rsidR="005E5A9A">
        <w:t>417).</w:t>
      </w:r>
    </w:p>
    <w:p w14:paraId="2531DEFA" w14:textId="5DD8B622" w:rsidR="00AB7605" w:rsidRDefault="00D35786" w:rsidP="00D35786">
      <w:pPr>
        <w:pStyle w:val="NoSpacing"/>
        <w:spacing w:line="480" w:lineRule="auto"/>
      </w:pPr>
      <w:r>
        <w:t>The insect</w:t>
      </w:r>
      <w:r w:rsidR="00157A14">
        <w:t xml:space="preserve"> </w:t>
      </w:r>
      <w:r w:rsidR="0054449F">
        <w:t xml:space="preserve">seems to </w:t>
      </w:r>
      <w:r w:rsidR="00157A14">
        <w:t xml:space="preserve">have </w:t>
      </w:r>
      <w:r w:rsidR="0054449F">
        <w:t>become</w:t>
      </w:r>
      <w:r w:rsidR="00B652D8">
        <w:t xml:space="preserve"> for the boss a highly questionable anthropomorphic subst</w:t>
      </w:r>
      <w:r w:rsidR="0054449F">
        <w:t xml:space="preserve">itute for those who have died, as clichéd military epithets abound: “He’s a plucky little devil, thought the boss, and he felt a real admiration for the fly’s courage. That was the way to tackle things; that was the right spirit. Never say die” (417). </w:t>
      </w:r>
      <w:r w:rsidR="005E5A9A">
        <w:t xml:space="preserve">At other points, </w:t>
      </w:r>
      <w:r w:rsidR="0054449F">
        <w:t xml:space="preserve">it is </w:t>
      </w:r>
      <w:r w:rsidR="005E5A9A">
        <w:t>the fly’s otherness</w:t>
      </w:r>
      <w:r w:rsidR="0054449F">
        <w:t xml:space="preserve"> that</w:t>
      </w:r>
      <w:r w:rsidR="005E5A9A">
        <w:t xml:space="preserve"> is stressed, with a </w:t>
      </w:r>
      <w:r w:rsidR="00B652D8">
        <w:t xml:space="preserve">tactile </w:t>
      </w:r>
      <w:r w:rsidR="00C97ECF">
        <w:t xml:space="preserve">concentration on </w:t>
      </w:r>
      <w:r w:rsidR="0054449F">
        <w:t xml:space="preserve">its </w:t>
      </w:r>
      <w:r w:rsidR="005E5A9A">
        <w:t xml:space="preserve">waving </w:t>
      </w:r>
      <w:r w:rsidR="00C97ECF">
        <w:t xml:space="preserve">legs </w:t>
      </w:r>
      <w:r w:rsidR="005E5A9A">
        <w:t xml:space="preserve">and stretching </w:t>
      </w:r>
      <w:r w:rsidR="00C97ECF">
        <w:t>wings</w:t>
      </w:r>
      <w:r w:rsidR="0054449F">
        <w:t>. This</w:t>
      </w:r>
      <w:r w:rsidR="00C97ECF">
        <w:t xml:space="preserve"> </w:t>
      </w:r>
      <w:r w:rsidR="0054449F">
        <w:t>leads</w:t>
      </w:r>
      <w:r w:rsidR="00A00C3F">
        <w:t xml:space="preserve"> to</w:t>
      </w:r>
      <w:r w:rsidR="005E5A9A">
        <w:t xml:space="preserve"> the</w:t>
      </w:r>
      <w:r w:rsidR="00B652D8">
        <w:t xml:space="preserve"> distasteful conclusion </w:t>
      </w:r>
      <w:r w:rsidR="00C97ECF">
        <w:t xml:space="preserve">of </w:t>
      </w:r>
      <w:r w:rsidR="00A00C3F">
        <w:t xml:space="preserve">it </w:t>
      </w:r>
      <w:r w:rsidR="00C97ECF">
        <w:t>being</w:t>
      </w:r>
      <w:r w:rsidR="00B652D8">
        <w:t xml:space="preserve"> f</w:t>
      </w:r>
      <w:r w:rsidR="00A00C3F">
        <w:t>lung into the wastepaper basket</w:t>
      </w:r>
      <w:r w:rsidR="00B652D8">
        <w:t xml:space="preserve"> </w:t>
      </w:r>
      <w:r w:rsidR="00A00C3F">
        <w:t xml:space="preserve">and then </w:t>
      </w:r>
      <w:r w:rsidR="0054449F">
        <w:t xml:space="preserve">being </w:t>
      </w:r>
      <w:r w:rsidR="00A00C3F">
        <w:t>forgotten</w:t>
      </w:r>
      <w:r w:rsidR="0054449F">
        <w:t>, just as, after this prolonged scene of torture, his dead son has been</w:t>
      </w:r>
      <w:r w:rsidR="00B652D8">
        <w:t xml:space="preserve">. </w:t>
      </w:r>
      <w:r w:rsidR="008C2E91">
        <w:t xml:space="preserve">Kathleen Wheeler helpfully conceives of Mansfield’s </w:t>
      </w:r>
      <w:r w:rsidR="003C34EA">
        <w:t xml:space="preserve">elusive </w:t>
      </w:r>
      <w:r w:rsidR="008C2E91">
        <w:t>symbolism</w:t>
      </w:r>
      <w:r w:rsidR="003C34EA">
        <w:t>,</w:t>
      </w:r>
      <w:r w:rsidR="008C2E91">
        <w:t xml:space="preserve"> </w:t>
      </w:r>
      <w:r w:rsidR="003C34EA">
        <w:t xml:space="preserve">with its </w:t>
      </w:r>
      <w:r w:rsidR="00D7582D">
        <w:t xml:space="preserve">multiple connotations, </w:t>
      </w:r>
      <w:r w:rsidR="00D7582D" w:rsidRPr="006B1B9E">
        <w:t xml:space="preserve">as </w:t>
      </w:r>
      <w:r w:rsidR="006B1B9E" w:rsidRPr="006B1B9E">
        <w:t>demonstrating</w:t>
      </w:r>
      <w:r w:rsidR="008C2E91" w:rsidRPr="006B1B9E">
        <w:t xml:space="preserve"> the</w:t>
      </w:r>
      <w:r w:rsidR="00B1193C">
        <w:t xml:space="preserve"> “</w:t>
      </w:r>
      <w:r w:rsidR="008C2E91">
        <w:t>use of imagery as a unifying an</w:t>
      </w:r>
      <w:r w:rsidR="006867D5">
        <w:t>d</w:t>
      </w:r>
      <w:r w:rsidR="00B1193C">
        <w:t xml:space="preserve"> structuring principle” (129)</w:t>
      </w:r>
      <w:r w:rsidR="008C2E91">
        <w:t xml:space="preserve">. In this sense, </w:t>
      </w:r>
      <w:r w:rsidR="00157A14">
        <w:t xml:space="preserve">contradictory </w:t>
      </w:r>
      <w:r w:rsidR="008C2E91">
        <w:t>associations of shame, anger, compassion, numbness, cruelty</w:t>
      </w:r>
      <w:r w:rsidR="00AB7605">
        <w:t xml:space="preserve">, loss, endurance and pain all circle round the fly. Trapped as we </w:t>
      </w:r>
      <w:r w:rsidR="000935FC">
        <w:t xml:space="preserve">are </w:t>
      </w:r>
      <w:r w:rsidR="00AB7605">
        <w:t xml:space="preserve">by the free indirect discourse within the boss’s consciousness, there are few hints as how to interpret passages such as: </w:t>
      </w:r>
    </w:p>
    <w:p w14:paraId="23D3A53A" w14:textId="676CC98D" w:rsidR="008C2E91" w:rsidRDefault="00AB7605" w:rsidP="00AB7605">
      <w:pPr>
        <w:pStyle w:val="NoSpacing"/>
        <w:spacing w:line="480" w:lineRule="auto"/>
        <w:ind w:left="720"/>
      </w:pPr>
      <w:r>
        <w:t xml:space="preserve">But the fly had again finished its laborious task, and the boss had just time to refill his pen, to shake fair and square on the new-cleaned </w:t>
      </w:r>
      <w:r w:rsidR="00CF319D">
        <w:t xml:space="preserve">body yet another dark drop. </w:t>
      </w:r>
      <w:r w:rsidR="00B1193C">
        <w:t>What about it this time? A painful moment of suspense followed. But behold, the front legs were again waving; the boss felt a rush of relief. He leaned over the fly and said to it tenderly, “You artful little b…” (</w:t>
      </w:r>
      <w:r>
        <w:t>417)</w:t>
      </w:r>
      <w:r w:rsidR="00B1193C">
        <w:t>.</w:t>
      </w:r>
    </w:p>
    <w:p w14:paraId="182747ED" w14:textId="78CDB863" w:rsidR="00AB7605" w:rsidRDefault="00AB7605" w:rsidP="00AB7605">
      <w:pPr>
        <w:pStyle w:val="NoSpacing"/>
        <w:spacing w:line="480" w:lineRule="auto"/>
      </w:pPr>
      <w:r>
        <w:t>We can discern aut</w:t>
      </w:r>
      <w:r w:rsidR="00B1193C">
        <w:t>horial irony behind the cliché “fair and square”</w:t>
      </w:r>
      <w:r>
        <w:t xml:space="preserve">, but </w:t>
      </w:r>
      <w:r w:rsidR="00B1193C">
        <w:t>what are we to make of the boss’s “rush of relief”?  T</w:t>
      </w:r>
      <w:r w:rsidR="00BB544E">
        <w:t xml:space="preserve">he use of cliché </w:t>
      </w:r>
      <w:r w:rsidR="00B1193C">
        <w:t xml:space="preserve">here </w:t>
      </w:r>
      <w:r>
        <w:t xml:space="preserve">seems </w:t>
      </w:r>
      <w:r w:rsidR="00D7582D">
        <w:t xml:space="preserve">also </w:t>
      </w:r>
      <w:r>
        <w:t xml:space="preserve">to reinforce the inability of language to communicate the dark essence of inner experience. </w:t>
      </w:r>
    </w:p>
    <w:p w14:paraId="338B5923" w14:textId="77777777" w:rsidR="00BB544E" w:rsidRDefault="00BB544E" w:rsidP="00AB7605">
      <w:pPr>
        <w:pStyle w:val="NoSpacing"/>
        <w:spacing w:line="480" w:lineRule="auto"/>
      </w:pPr>
    </w:p>
    <w:p w14:paraId="07B489DA" w14:textId="4EAB87F7" w:rsidR="00452E41" w:rsidRDefault="00BB544E" w:rsidP="00452E41">
      <w:pPr>
        <w:pStyle w:val="NoSpacing"/>
        <w:spacing w:line="480" w:lineRule="auto"/>
      </w:pPr>
      <w:r>
        <w:tab/>
        <w:t>Yet the fierce clarity of the story’s gaze cannot be avoided. The cruelty exposed can be compared to a 1919 journal entry in which Mansfield considers lice and bedbugs</w:t>
      </w:r>
      <w:r w:rsidR="007215C5">
        <w:t xml:space="preserve"> and how the ugly and parasitic exist alongside aesthetic beauty</w:t>
      </w:r>
      <w:r>
        <w:t>:</w:t>
      </w:r>
      <w:r w:rsidR="007215C5">
        <w:t xml:space="preserve"> ‘</w:t>
      </w:r>
      <w:r w:rsidR="00F9607E">
        <w:t>h</w:t>
      </w:r>
      <w:r>
        <w:t xml:space="preserve">ow </w:t>
      </w:r>
      <w:r w:rsidRPr="00F9607E">
        <w:rPr>
          <w:i/>
        </w:rPr>
        <w:t>perfect</w:t>
      </w:r>
      <w:r>
        <w:t xml:space="preserve"> the world is with its worms and hooks</w:t>
      </w:r>
      <w:r w:rsidR="00F9607E">
        <w:t xml:space="preserve"> and ova [</w:t>
      </w:r>
      <w:r>
        <w:t>…</w:t>
      </w:r>
      <w:r w:rsidR="00F9607E">
        <w:t xml:space="preserve">] </w:t>
      </w:r>
      <w:r>
        <w:t xml:space="preserve">the shape of a lily, and there is all this other as well. The </w:t>
      </w:r>
      <w:r w:rsidRPr="00F9607E">
        <w:rPr>
          <w:i/>
        </w:rPr>
        <w:t>balance</w:t>
      </w:r>
      <w:r>
        <w:t xml:space="preserve"> how perfect</w:t>
      </w:r>
      <w:r w:rsidR="00F9607E">
        <w:t>!</w:t>
      </w:r>
      <w:r w:rsidR="007215C5">
        <w:t>”</w:t>
      </w:r>
      <w:r w:rsidR="00B1193C">
        <w:t xml:space="preserve"> (168)</w:t>
      </w:r>
      <w:r w:rsidR="007215C5">
        <w:t>.</w:t>
      </w:r>
      <w:r w:rsidR="00C16138">
        <w:t xml:space="preserve"> </w:t>
      </w:r>
      <w:r>
        <w:t xml:space="preserve">Coroneos </w:t>
      </w:r>
      <w:r w:rsidR="00D71518">
        <w:t>considers</w:t>
      </w:r>
      <w:r>
        <w:t xml:space="preserve"> this balance of beauty and ugliness, o</w:t>
      </w:r>
      <w:r w:rsidR="00D71518">
        <w:t>f parasitism and independence</w:t>
      </w:r>
      <w:r w:rsidR="00C01B32">
        <w:t>,</w:t>
      </w:r>
      <w:r w:rsidR="00D71518">
        <w:t xml:space="preserve"> and of sickness and health</w:t>
      </w:r>
      <w:r w:rsidR="00C01B32">
        <w:t>,</w:t>
      </w:r>
      <w:r w:rsidR="00D71518">
        <w:t xml:space="preserve"> as illuminating</w:t>
      </w:r>
      <w:r>
        <w:t xml:space="preserve"> the </w:t>
      </w:r>
      <w:r w:rsidR="00B1193C">
        <w:t>symbolism of the fly: “</w:t>
      </w:r>
      <w:r w:rsidR="00452E41">
        <w:t>her war story is a form of self-inoculation; it understands the boss’s action as a saving brutali</w:t>
      </w:r>
      <w:r w:rsidR="00B1193C">
        <w:t>sm, a health because of disease” (216)</w:t>
      </w:r>
      <w:r w:rsidR="00452E41">
        <w:t xml:space="preserve">. This is arguably only part of the picture it paints, however. </w:t>
      </w:r>
      <w:r w:rsidR="008C2E91">
        <w:t xml:space="preserve">If one sees the symbolism, in part, through the lens of survivor guilt </w:t>
      </w:r>
      <w:r w:rsidR="00452E41">
        <w:t xml:space="preserve">and the way emotional memories work, then its essential ambiguity becomes </w:t>
      </w:r>
      <w:r w:rsidR="006B1B9E">
        <w:t>evident</w:t>
      </w:r>
      <w:r w:rsidR="00452E41">
        <w:t>. William James, for ex</w:t>
      </w:r>
      <w:r w:rsidR="00D71518">
        <w:t xml:space="preserve">ample was exploring at the end of the nineteenth century </w:t>
      </w:r>
      <w:r w:rsidR="00452E41">
        <w:t xml:space="preserve">the concept of the </w:t>
      </w:r>
      <w:r w:rsidR="00B1193C">
        <w:t>“</w:t>
      </w:r>
      <w:r w:rsidR="00452E41">
        <w:t>revivability</w:t>
      </w:r>
      <w:r w:rsidR="00B1193C">
        <w:t>”</w:t>
      </w:r>
      <w:r w:rsidR="00452E41">
        <w:t xml:space="preserve"> of me</w:t>
      </w:r>
      <w:r w:rsidR="00D71518">
        <w:t xml:space="preserve">mory and the way humans </w:t>
      </w:r>
      <w:r w:rsidR="00B1193C">
        <w:t>“</w:t>
      </w:r>
      <w:r w:rsidR="00452E41">
        <w:t xml:space="preserve">produce, not remembrances of the old grief or rapture but new </w:t>
      </w:r>
      <w:r w:rsidR="00452E41" w:rsidRPr="009823F5">
        <w:t>griefs</w:t>
      </w:r>
      <w:r w:rsidR="00B1193C">
        <w:t xml:space="preserve"> and raptures”</w:t>
      </w:r>
      <w:r w:rsidR="00623B3B">
        <w:t xml:space="preserve"> (Leys 95)</w:t>
      </w:r>
      <w:r w:rsidR="00452E41">
        <w:t>.</w:t>
      </w:r>
      <w:r w:rsidR="00C34AB5">
        <w:t xml:space="preserve"> Certainly we can perceive a grief transference process operating as the boss tortures the fl</w:t>
      </w:r>
      <w:r w:rsidR="00623B3B">
        <w:t>y. Pierre Janet also talked of “techniques of liquidation”</w:t>
      </w:r>
      <w:r w:rsidR="00C34AB5">
        <w:t xml:space="preserve"> deployed during self</w:t>
      </w:r>
      <w:r w:rsidR="00623B3B">
        <w:t>-narration with the proviso “one must know how to forget” (Leys 111)</w:t>
      </w:r>
      <w:r w:rsidR="00C34AB5">
        <w:t xml:space="preserve">. Mansfield’s story seems </w:t>
      </w:r>
      <w:r w:rsidR="00C34AB5" w:rsidRPr="00A27BF9">
        <w:t xml:space="preserve">however </w:t>
      </w:r>
      <w:r w:rsidR="00452E41" w:rsidRPr="00A27BF9">
        <w:t xml:space="preserve">both </w:t>
      </w:r>
      <w:r w:rsidR="00C34AB5" w:rsidRPr="00A27BF9">
        <w:t>to understand</w:t>
      </w:r>
      <w:r w:rsidR="00452E41" w:rsidRPr="00A27BF9">
        <w:t xml:space="preserve"> the boss’s need to forget </w:t>
      </w:r>
      <w:r w:rsidR="00C34AB5" w:rsidRPr="00A27BF9">
        <w:t>and feel deeply ambivalent about it</w:t>
      </w:r>
      <w:r w:rsidR="00C34AB5">
        <w:t xml:space="preserve">. </w:t>
      </w:r>
      <w:r w:rsidR="002108D6">
        <w:t>His cruelty and t</w:t>
      </w:r>
      <w:r w:rsidR="00C34AB5">
        <w:t>he linking of the fly with s</w:t>
      </w:r>
      <w:r w:rsidR="002108D6">
        <w:t>oldiers in the trenches suggest</w:t>
      </w:r>
      <w:r w:rsidR="00C34AB5">
        <w:t xml:space="preserve"> that the</w:t>
      </w:r>
      <w:r w:rsidR="002108D6">
        <w:t xml:space="preserve"> boss, to some degree, bears responsibility</w:t>
      </w:r>
      <w:r w:rsidR="00C34AB5">
        <w:t xml:space="preserve"> for </w:t>
      </w:r>
      <w:r w:rsidR="00A27BF9">
        <w:t xml:space="preserve">his </w:t>
      </w:r>
      <w:r w:rsidR="00C34AB5" w:rsidRPr="00A27BF9">
        <w:t>son’s</w:t>
      </w:r>
      <w:r w:rsidR="00C34AB5">
        <w:t xml:space="preserve"> death. </w:t>
      </w:r>
      <w:r w:rsidR="00C34AB5" w:rsidRPr="00A27BF9">
        <w:t xml:space="preserve">On the other hand, the </w:t>
      </w:r>
      <w:r w:rsidR="00385657" w:rsidRPr="00A27BF9">
        <w:t>sterility of the pho</w:t>
      </w:r>
      <w:r w:rsidR="00623B3B">
        <w:t>to of the ironically described “grave-looking boy” in “</w:t>
      </w:r>
      <w:r w:rsidR="00385657" w:rsidRPr="00A27BF9">
        <w:t>one of those spectr</w:t>
      </w:r>
      <w:r w:rsidR="00623B3B">
        <w:t>al photographers’ parks”</w:t>
      </w:r>
      <w:r w:rsidR="00A27BF9" w:rsidRPr="00A27BF9">
        <w:t xml:space="preserve">, </w:t>
      </w:r>
      <w:r w:rsidR="00385657" w:rsidRPr="00A27BF9">
        <w:t>in turn mir</w:t>
      </w:r>
      <w:r w:rsidR="00623B3B">
        <w:t>rors the cold sterility of the “nice broad paths”</w:t>
      </w:r>
      <w:r w:rsidR="00385657" w:rsidRPr="00A27BF9">
        <w:t xml:space="preserve"> of the </w:t>
      </w:r>
      <w:r w:rsidR="0011194D" w:rsidRPr="00A27BF9">
        <w:t>cemetery in w</w:t>
      </w:r>
      <w:r w:rsidR="00623B3B">
        <w:t>hich he is buried (</w:t>
      </w:r>
      <w:r w:rsidR="00A27BF9" w:rsidRPr="00A27BF9">
        <w:t>413-414). This</w:t>
      </w:r>
      <w:r w:rsidR="0011194D" w:rsidRPr="00A27BF9">
        <w:t xml:space="preserve"> </w:t>
      </w:r>
      <w:r w:rsidR="00623B3B">
        <w:t xml:space="preserve">stillness and </w:t>
      </w:r>
      <w:r w:rsidR="00A27BF9">
        <w:t xml:space="preserve">frozenness </w:t>
      </w:r>
      <w:r w:rsidR="002108D6">
        <w:t xml:space="preserve">of the public memorial, and of the human record that once was his </w:t>
      </w:r>
      <w:r w:rsidR="00072032">
        <w:t xml:space="preserve">living, breathing and suffering son, </w:t>
      </w:r>
      <w:r w:rsidR="0011194D" w:rsidRPr="00A27BF9">
        <w:t>suggests an understanding for the boss’s</w:t>
      </w:r>
      <w:r w:rsidR="00770A22" w:rsidRPr="00A27BF9">
        <w:t xml:space="preserve"> inability to grieve properly.</w:t>
      </w:r>
      <w:r w:rsidR="00770A22">
        <w:t xml:space="preserve"> Therefore, i</w:t>
      </w:r>
      <w:r w:rsidR="0011194D">
        <w:t xml:space="preserve">t is perhaps </w:t>
      </w:r>
      <w:r w:rsidR="007F790C">
        <w:t>appropriate</w:t>
      </w:r>
      <w:r w:rsidR="0011194D">
        <w:t xml:space="preserve"> here to </w:t>
      </w:r>
      <w:r w:rsidR="007F790C">
        <w:t xml:space="preserve">consider the story’s complexity in relation to </w:t>
      </w:r>
      <w:r w:rsidR="0011194D">
        <w:t xml:space="preserve">Cathy Caruth’s analysis of the way literature </w:t>
      </w:r>
      <w:r w:rsidR="00623B3B">
        <w:t xml:space="preserve">relates to trauma, in </w:t>
      </w:r>
      <w:r w:rsidR="00157A14">
        <w:t xml:space="preserve">its </w:t>
      </w:r>
      <w:r w:rsidR="00623B3B">
        <w:t>grappling with “</w:t>
      </w:r>
      <w:r w:rsidR="0011194D">
        <w:t>t</w:t>
      </w:r>
      <w:r w:rsidR="00C87C44">
        <w:t>h</w:t>
      </w:r>
      <w:r w:rsidR="0011194D">
        <w:t>e complex rela</w:t>
      </w:r>
      <w:r w:rsidR="00623B3B">
        <w:t>tion of knowing and not knowing” and using “</w:t>
      </w:r>
      <w:r w:rsidR="00A6128A">
        <w:t>language that defies, even</w:t>
      </w:r>
      <w:r w:rsidR="00623B3B">
        <w:t xml:space="preserve"> as it claims our understanding” (3, 5)</w:t>
      </w:r>
      <w:r w:rsidR="00A6128A">
        <w:t>.</w:t>
      </w:r>
      <w:r w:rsidR="003D2DAD">
        <w:t xml:space="preserve"> </w:t>
      </w:r>
      <w:r w:rsidR="007215C5">
        <w:t>Mansfield’s symbol</w:t>
      </w:r>
      <w:r w:rsidR="00355F6B">
        <w:t xml:space="preserve">ic language here </w:t>
      </w:r>
      <w:r w:rsidR="00FF455F">
        <w:t xml:space="preserve">evocatively </w:t>
      </w:r>
      <w:r w:rsidR="00355F6B">
        <w:t xml:space="preserve">stages language’s </w:t>
      </w:r>
      <w:r w:rsidR="007215C5">
        <w:t>inability to</w:t>
      </w:r>
      <w:r w:rsidR="00355F6B">
        <w:t xml:space="preserve"> express the inexpressible.</w:t>
      </w:r>
      <w:r w:rsidR="007215C5">
        <w:t xml:space="preserve"> </w:t>
      </w:r>
    </w:p>
    <w:p w14:paraId="2F72AD24" w14:textId="77777777" w:rsidR="003D2DAD" w:rsidRDefault="003D2DAD" w:rsidP="003D2DAD">
      <w:pPr>
        <w:pStyle w:val="NoSpacing"/>
        <w:spacing w:line="480" w:lineRule="auto"/>
        <w:ind w:firstLine="720"/>
      </w:pPr>
    </w:p>
    <w:p w14:paraId="1BACE9EB" w14:textId="2F147B8B" w:rsidR="005C56FC" w:rsidRDefault="00A6128A" w:rsidP="00157A14">
      <w:pPr>
        <w:pStyle w:val="NoSpacing"/>
        <w:spacing w:line="480" w:lineRule="auto"/>
        <w:ind w:firstLine="720"/>
      </w:pPr>
      <w:r>
        <w:t xml:space="preserve">Therefore, no simple summary or theoretical approach can do justice to Katherine Mansfield’s stories. </w:t>
      </w:r>
      <w:r w:rsidR="00157A14">
        <w:t>This paper has argued that t</w:t>
      </w:r>
      <w:r w:rsidR="00D27CDF">
        <w:t xml:space="preserve">he impact of war on Mansfield’s work has not so far been </w:t>
      </w:r>
      <w:r w:rsidR="00157A14">
        <w:t>sufficiently</w:t>
      </w:r>
      <w:r w:rsidR="00D27CDF">
        <w:t xml:space="preserve"> acknowledged</w:t>
      </w:r>
      <w:r w:rsidR="00157A14">
        <w:t>,</w:t>
      </w:r>
      <w:r w:rsidR="00D27CDF">
        <w:t xml:space="preserve"> but </w:t>
      </w:r>
      <w:r w:rsidR="00157A14">
        <w:t xml:space="preserve">that </w:t>
      </w:r>
      <w:r w:rsidR="00D27CDF">
        <w:t>placing it in the context of contemporary concerns about wartime and post-war neurosis, disordered memory</w:t>
      </w:r>
      <w:r w:rsidR="00C01B32">
        <w:t>,</w:t>
      </w:r>
      <w:r w:rsidR="00D27CDF">
        <w:t xml:space="preserve"> and </w:t>
      </w:r>
      <w:r w:rsidR="00157A14">
        <w:t xml:space="preserve">the </w:t>
      </w:r>
      <w:r w:rsidR="00D27CDF">
        <w:t>inability to forget</w:t>
      </w:r>
      <w:r w:rsidR="00C01B32">
        <w:t>,</w:t>
      </w:r>
      <w:r w:rsidR="00D27CDF">
        <w:t xml:space="preserve"> can </w:t>
      </w:r>
      <w:r w:rsidR="00355F6B">
        <w:t>help to open up its richness and</w:t>
      </w:r>
      <w:r w:rsidR="00D27CDF">
        <w:t xml:space="preserve"> complexity. </w:t>
      </w:r>
      <w:r>
        <w:t xml:space="preserve">Trauma theory can </w:t>
      </w:r>
      <w:r w:rsidR="00C01B32">
        <w:t>indeed</w:t>
      </w:r>
      <w:r w:rsidR="00D27CDF">
        <w:t xml:space="preserve"> help to elucidate the</w:t>
      </w:r>
      <w:r>
        <w:t xml:space="preserve"> </w:t>
      </w:r>
      <w:r w:rsidR="00D02F26">
        <w:t>intricate</w:t>
      </w:r>
      <w:r>
        <w:t xml:space="preserve"> </w:t>
      </w:r>
      <w:r w:rsidR="00955392">
        <w:t>aesthetic mix of realism, surrealism and symbolism</w:t>
      </w:r>
      <w:r w:rsidR="00D27CDF">
        <w:t xml:space="preserve"> in her stories</w:t>
      </w:r>
      <w:r w:rsidR="00355F6B">
        <w:t>. However,</w:t>
      </w:r>
      <w:r>
        <w:t xml:space="preserve"> it is</w:t>
      </w:r>
      <w:r w:rsidR="00F605F7">
        <w:t xml:space="preserve"> important to note </w:t>
      </w:r>
      <w:r w:rsidR="00157A14">
        <w:t>that Mansfield’s</w:t>
      </w:r>
      <w:r>
        <w:t xml:space="preserve"> fiction </w:t>
      </w:r>
      <w:r w:rsidR="00F605F7">
        <w:t>has a narrative drive of its own</w:t>
      </w:r>
      <w:r>
        <w:t xml:space="preserve"> and </w:t>
      </w:r>
      <w:r w:rsidR="00355F6B">
        <w:t xml:space="preserve">one that refuses to come to terms with the concepts and emotional problems that it is grappling with, </w:t>
      </w:r>
      <w:r w:rsidR="00F605F7">
        <w:t xml:space="preserve">ultimately </w:t>
      </w:r>
      <w:r w:rsidR="00355F6B">
        <w:t>circumventing</w:t>
      </w:r>
      <w:r>
        <w:t xml:space="preserve"> any healing process. </w:t>
      </w:r>
      <w:r w:rsidR="00D27CDF">
        <w:t>A</w:t>
      </w:r>
      <w:r w:rsidR="005C56FC">
        <w:t>s</w:t>
      </w:r>
      <w:r w:rsidR="00D27CDF">
        <w:t xml:space="preserve"> such it is</w:t>
      </w:r>
      <w:r w:rsidR="005C56FC">
        <w:t>, partly</w:t>
      </w:r>
      <w:r w:rsidR="00D27CDF">
        <w:t>, the work of</w:t>
      </w:r>
      <w:r w:rsidR="005C56FC">
        <w:t xml:space="preserve"> a covert war writer, or at least, one for whom traumatic war experience led to the unresolved omnipresence of death and loss in her art. This art transcends its </w:t>
      </w:r>
      <w:r w:rsidR="00355F6B">
        <w:t>auto</w:t>
      </w:r>
      <w:r w:rsidR="005C56FC">
        <w:t>biographical origins and equivocal private memories to create public works of spiritual but</w:t>
      </w:r>
      <w:r w:rsidR="00623B3B">
        <w:t xml:space="preserve"> a</w:t>
      </w:r>
      <w:r w:rsidR="00D27CDF">
        <w:t>mbivalent power. As this paper</w:t>
      </w:r>
      <w:r w:rsidR="005C56FC">
        <w:t xml:space="preserve"> has tried to show, it is the case that never is the war more present in her work than when it seems to be absent. Allyson’s Booth’s overall summary of the relation of modernism to the First World War </w:t>
      </w:r>
      <w:r w:rsidR="005C56FC" w:rsidRPr="0083320A">
        <w:t>could not be more app</w:t>
      </w:r>
      <w:r w:rsidR="00D95378">
        <w:t xml:space="preserve">osite to Mansfield </w:t>
      </w:r>
      <w:r w:rsidR="00C208EC">
        <w:t xml:space="preserve">in particular </w:t>
      </w:r>
      <w:r w:rsidR="00D95378">
        <w:t xml:space="preserve">and </w:t>
      </w:r>
      <w:r w:rsidR="00C208EC">
        <w:t>her preoccupation with grief and memory</w:t>
      </w:r>
      <w:r w:rsidR="005C56FC" w:rsidRPr="0083320A">
        <w:t>:</w:t>
      </w:r>
      <w:r w:rsidR="005C56FC">
        <w:t xml:space="preserve"> </w:t>
      </w:r>
    </w:p>
    <w:p w14:paraId="0F61C52A" w14:textId="70585F41" w:rsidR="005C56FC" w:rsidRDefault="005C56FC" w:rsidP="005C56FC">
      <w:pPr>
        <w:pStyle w:val="NoSpacing"/>
        <w:spacing w:line="480" w:lineRule="auto"/>
        <w:ind w:left="720"/>
      </w:pPr>
      <w:r>
        <w:t>Even at moments when the spaces of war seem most remote, the perceptual habits appropriate to war emerge plainly […] the buildings of modernism may delineate spaces within which one is forced to confront both war’s casualties and one’s distance from those casualties</w:t>
      </w:r>
      <w:r w:rsidR="00623B3B">
        <w:t xml:space="preserve"> (4)</w:t>
      </w:r>
      <w:r>
        <w:t>.</w:t>
      </w:r>
    </w:p>
    <w:p w14:paraId="0D8BDD10" w14:textId="64B92072" w:rsidR="00D27CDF" w:rsidRDefault="004C3E79" w:rsidP="003D2DAD">
      <w:pPr>
        <w:pStyle w:val="NoSpacing"/>
        <w:spacing w:line="480" w:lineRule="auto"/>
      </w:pPr>
      <w:r>
        <w:t>If Mansfield’s narrative structures and techniques do partly r</w:t>
      </w:r>
      <w:r w:rsidR="005148B5">
        <w:t>eflect the form of trauma</w:t>
      </w:r>
      <w:r>
        <w:t xml:space="preserve">, as Robinett suggests war </w:t>
      </w:r>
      <w:r w:rsidRPr="00A27BF9">
        <w:t>stories</w:t>
      </w:r>
      <w:r>
        <w:t xml:space="preserve"> do, then their moderni</w:t>
      </w:r>
      <w:r w:rsidR="004624D9">
        <w:t>st, self-questioning complexity</w:t>
      </w:r>
      <w:r w:rsidR="005148B5">
        <w:t xml:space="preserve"> also </w:t>
      </w:r>
      <w:r w:rsidR="004624D9">
        <w:t>reflect</w:t>
      </w:r>
      <w:r w:rsidR="005148B5">
        <w:t xml:space="preserve"> </w:t>
      </w:r>
      <w:r w:rsidR="00C208EC">
        <w:t xml:space="preserve">the </w:t>
      </w:r>
      <w:r w:rsidR="005148B5">
        <w:t>tensions</w:t>
      </w:r>
      <w:r w:rsidR="004624D9">
        <w:t xml:space="preserve"> </w:t>
      </w:r>
      <w:r w:rsidR="005148B5">
        <w:t xml:space="preserve">caused by </w:t>
      </w:r>
      <w:r w:rsidR="004624D9">
        <w:t>their distance from</w:t>
      </w:r>
      <w:r w:rsidR="0095506C">
        <w:t xml:space="preserve"> the</w:t>
      </w:r>
      <w:r w:rsidR="00C208EC">
        <w:t xml:space="preserve"> very</w:t>
      </w:r>
      <w:r w:rsidR="0095506C">
        <w:t xml:space="preserve"> experience</w:t>
      </w:r>
      <w:r w:rsidR="009D0B63">
        <w:t>s</w:t>
      </w:r>
      <w:r w:rsidR="00C208EC">
        <w:t xml:space="preserve"> they have</w:t>
      </w:r>
      <w:r w:rsidR="0095506C">
        <w:t xml:space="preserve"> </w:t>
      </w:r>
      <w:r w:rsidR="00C208EC">
        <w:t xml:space="preserve">so </w:t>
      </w:r>
      <w:r w:rsidR="00744594">
        <w:t xml:space="preserve">numinously </w:t>
      </w:r>
      <w:r w:rsidR="0095506C">
        <w:t>re-created</w:t>
      </w:r>
      <w:r>
        <w:t>.</w:t>
      </w:r>
      <w:r w:rsidR="00744594">
        <w:t xml:space="preserve"> They open up private, but also commonly and deeply felt experiences, for examination in a public setting where memorialisation </w:t>
      </w:r>
      <w:r w:rsidR="00925927">
        <w:t>and emotional acceptance both are and are</w:t>
      </w:r>
      <w:r w:rsidR="00744594">
        <w:t xml:space="preserve"> not possible.</w:t>
      </w:r>
    </w:p>
    <w:p w14:paraId="15EA9414" w14:textId="77777777" w:rsidR="007274AA" w:rsidRDefault="007274AA" w:rsidP="003D2DAD">
      <w:pPr>
        <w:pStyle w:val="NoSpacing"/>
        <w:spacing w:line="480" w:lineRule="auto"/>
      </w:pPr>
    </w:p>
    <w:p w14:paraId="3FD45D56" w14:textId="77777777" w:rsidR="00C01B32" w:rsidRDefault="00C01B32" w:rsidP="003D2DAD">
      <w:pPr>
        <w:pStyle w:val="NoSpacing"/>
        <w:spacing w:line="480" w:lineRule="auto"/>
      </w:pPr>
    </w:p>
    <w:p w14:paraId="510D7DEA" w14:textId="77777777" w:rsidR="00C01B32" w:rsidRDefault="00C01B32" w:rsidP="003D2DAD">
      <w:pPr>
        <w:pStyle w:val="NoSpacing"/>
        <w:spacing w:line="480" w:lineRule="auto"/>
      </w:pPr>
    </w:p>
    <w:p w14:paraId="0DA45367" w14:textId="77777777" w:rsidR="00C01B32" w:rsidRDefault="00C01B32" w:rsidP="003D2DAD">
      <w:pPr>
        <w:pStyle w:val="NoSpacing"/>
        <w:spacing w:line="480" w:lineRule="auto"/>
      </w:pPr>
    </w:p>
    <w:p w14:paraId="74203E47" w14:textId="77777777" w:rsidR="00C01B32" w:rsidRDefault="00C01B32" w:rsidP="003D2DAD">
      <w:pPr>
        <w:pStyle w:val="NoSpacing"/>
        <w:spacing w:line="480" w:lineRule="auto"/>
      </w:pPr>
    </w:p>
    <w:p w14:paraId="14021BE9" w14:textId="77777777" w:rsidR="00C01B32" w:rsidRDefault="00C01B32" w:rsidP="003D2DAD">
      <w:pPr>
        <w:pStyle w:val="NoSpacing"/>
        <w:spacing w:line="480" w:lineRule="auto"/>
      </w:pPr>
    </w:p>
    <w:p w14:paraId="2FF585B3" w14:textId="77777777" w:rsidR="00C01B32" w:rsidRDefault="00C01B32" w:rsidP="003D2DAD">
      <w:pPr>
        <w:pStyle w:val="NoSpacing"/>
        <w:spacing w:line="480" w:lineRule="auto"/>
      </w:pPr>
    </w:p>
    <w:p w14:paraId="7916E583" w14:textId="77777777" w:rsidR="00C01B32" w:rsidRDefault="00C01B32" w:rsidP="003D2DAD">
      <w:pPr>
        <w:pStyle w:val="NoSpacing"/>
        <w:spacing w:line="480" w:lineRule="auto"/>
      </w:pPr>
    </w:p>
    <w:p w14:paraId="4CB46F58" w14:textId="14D58DB6" w:rsidR="00A65A7F" w:rsidRDefault="00CC55DC" w:rsidP="003D2DAD">
      <w:pPr>
        <w:pStyle w:val="NoSpacing"/>
        <w:spacing w:line="480" w:lineRule="auto"/>
      </w:pPr>
      <w:r w:rsidRPr="00143691">
        <w:t>Word Count:</w:t>
      </w:r>
      <w:r w:rsidR="00664C46">
        <w:t xml:space="preserve"> 6684</w:t>
      </w:r>
    </w:p>
    <w:p w14:paraId="735BB4AF" w14:textId="2AB7EED7" w:rsidR="00093423" w:rsidRPr="00DC07FF" w:rsidRDefault="0067550C" w:rsidP="00664C46">
      <w:pPr>
        <w:pStyle w:val="NoSpacing"/>
        <w:spacing w:line="480" w:lineRule="auto"/>
        <w:ind w:left="1440" w:firstLine="720"/>
        <w:rPr>
          <w:u w:val="single"/>
        </w:rPr>
      </w:pPr>
      <w:r w:rsidRPr="00DC07FF">
        <w:rPr>
          <w:u w:val="single"/>
        </w:rPr>
        <w:t>Works Cited</w:t>
      </w:r>
    </w:p>
    <w:p w14:paraId="42D43118" w14:textId="77777777" w:rsidR="0067550C" w:rsidRPr="00DC07FF" w:rsidRDefault="0067550C" w:rsidP="0067550C">
      <w:pPr>
        <w:pStyle w:val="NoSpacing"/>
        <w:spacing w:line="480" w:lineRule="auto"/>
        <w:ind w:left="2160" w:firstLine="720"/>
      </w:pPr>
    </w:p>
    <w:p w14:paraId="0FE6FEEE" w14:textId="39687287" w:rsidR="007B42B8" w:rsidRPr="00DC07FF" w:rsidRDefault="007B42B8" w:rsidP="0043224F">
      <w:pPr>
        <w:pStyle w:val="reference"/>
        <w:spacing w:line="360" w:lineRule="auto"/>
        <w:ind w:right="198"/>
        <w:rPr>
          <w:rFonts w:ascii="Times New Roman" w:hAnsi="Times New Roman"/>
          <w:szCs w:val="24"/>
        </w:rPr>
      </w:pPr>
      <w:r w:rsidRPr="00DC07FF">
        <w:rPr>
          <w:rFonts w:ascii="Times New Roman" w:hAnsi="Times New Roman"/>
          <w:szCs w:val="24"/>
        </w:rPr>
        <w:t>Atkinson,</w:t>
      </w:r>
      <w:r w:rsidR="00AE3E28" w:rsidRPr="00DC07FF">
        <w:rPr>
          <w:rFonts w:ascii="Times New Roman" w:hAnsi="Times New Roman"/>
          <w:szCs w:val="24"/>
        </w:rPr>
        <w:t xml:space="preserve"> William. “</w:t>
      </w:r>
      <w:r w:rsidRPr="00DC07FF">
        <w:rPr>
          <w:rFonts w:ascii="Times New Roman" w:hAnsi="Times New Roman"/>
          <w:szCs w:val="24"/>
        </w:rPr>
        <w:t>Mrs Sheridan’s Masterstroke: Limin</w:t>
      </w:r>
      <w:r w:rsidR="00AE3E28" w:rsidRPr="00DC07FF">
        <w:rPr>
          <w:rFonts w:ascii="Times New Roman" w:hAnsi="Times New Roman"/>
          <w:szCs w:val="24"/>
        </w:rPr>
        <w:t>ality in Katherine Mansfield’s “</w:t>
      </w:r>
      <w:r w:rsidRPr="00DC07FF">
        <w:rPr>
          <w:rFonts w:ascii="Times New Roman" w:hAnsi="Times New Roman"/>
          <w:szCs w:val="24"/>
        </w:rPr>
        <w:t>The Garden Party</w:t>
      </w:r>
      <w:r w:rsidR="00AE3E28" w:rsidRPr="00DC07FF">
        <w:rPr>
          <w:rFonts w:ascii="Times New Roman" w:hAnsi="Times New Roman"/>
          <w:szCs w:val="24"/>
        </w:rPr>
        <w:t>”.”</w:t>
      </w:r>
      <w:r w:rsidRPr="00DC07FF">
        <w:rPr>
          <w:rFonts w:ascii="Times New Roman" w:hAnsi="Times New Roman"/>
          <w:szCs w:val="24"/>
        </w:rPr>
        <w:t xml:space="preserve"> </w:t>
      </w:r>
      <w:r w:rsidRPr="00DC07FF">
        <w:rPr>
          <w:rFonts w:ascii="Times New Roman" w:hAnsi="Times New Roman"/>
          <w:i/>
          <w:szCs w:val="24"/>
        </w:rPr>
        <w:t xml:space="preserve">English Studies, </w:t>
      </w:r>
      <w:r w:rsidR="00AE3E28" w:rsidRPr="00DC07FF">
        <w:rPr>
          <w:rFonts w:ascii="Times New Roman" w:hAnsi="Times New Roman"/>
          <w:szCs w:val="24"/>
        </w:rPr>
        <w:t>87 (2006):</w:t>
      </w:r>
      <w:r w:rsidRPr="00DC07FF">
        <w:rPr>
          <w:rFonts w:ascii="Times New Roman" w:hAnsi="Times New Roman"/>
          <w:szCs w:val="24"/>
        </w:rPr>
        <w:t xml:space="preserve"> 53-61</w:t>
      </w:r>
      <w:r w:rsidR="00AE3E28" w:rsidRPr="00DC07FF">
        <w:rPr>
          <w:rFonts w:ascii="Times New Roman" w:hAnsi="Times New Roman"/>
          <w:szCs w:val="24"/>
        </w:rPr>
        <w:t>. Print.</w:t>
      </w:r>
      <w:r w:rsidRPr="00DC07FF">
        <w:rPr>
          <w:rFonts w:ascii="Times New Roman" w:hAnsi="Times New Roman"/>
          <w:szCs w:val="24"/>
        </w:rPr>
        <w:t xml:space="preserve">      </w:t>
      </w:r>
    </w:p>
    <w:p w14:paraId="228EB7D0" w14:textId="549D9A34" w:rsidR="00DF7025" w:rsidRPr="00DC07FF" w:rsidRDefault="00C8153F" w:rsidP="0043224F">
      <w:pPr>
        <w:pStyle w:val="reference"/>
        <w:spacing w:line="360" w:lineRule="auto"/>
        <w:ind w:right="198"/>
        <w:rPr>
          <w:rFonts w:ascii="Times New Roman" w:hAnsi="Times New Roman"/>
          <w:szCs w:val="24"/>
        </w:rPr>
      </w:pPr>
      <w:r w:rsidRPr="00DC07FF">
        <w:rPr>
          <w:rFonts w:ascii="Times New Roman" w:hAnsi="Times New Roman"/>
          <w:szCs w:val="24"/>
        </w:rPr>
        <w:t>B</w:t>
      </w:r>
      <w:r w:rsidR="0058457B" w:rsidRPr="00DC07FF">
        <w:rPr>
          <w:rFonts w:ascii="Times New Roman" w:hAnsi="Times New Roman"/>
          <w:szCs w:val="24"/>
        </w:rPr>
        <w:t>ennett</w:t>
      </w:r>
      <w:r w:rsidR="00830025" w:rsidRPr="00DC07FF">
        <w:rPr>
          <w:rFonts w:ascii="Times New Roman" w:hAnsi="Times New Roman"/>
          <w:szCs w:val="24"/>
        </w:rPr>
        <w:t xml:space="preserve">, </w:t>
      </w:r>
      <w:r w:rsidR="0058457B" w:rsidRPr="00DC07FF">
        <w:rPr>
          <w:rFonts w:ascii="Times New Roman" w:hAnsi="Times New Roman"/>
          <w:szCs w:val="24"/>
        </w:rPr>
        <w:t>Andrew</w:t>
      </w:r>
      <w:r w:rsidR="001876D9" w:rsidRPr="00DC07FF">
        <w:rPr>
          <w:rFonts w:ascii="Times New Roman" w:hAnsi="Times New Roman"/>
          <w:szCs w:val="24"/>
        </w:rPr>
        <w:t>.</w:t>
      </w:r>
      <w:r w:rsidR="00830025" w:rsidRPr="00DC07FF">
        <w:rPr>
          <w:rFonts w:ascii="Times New Roman" w:hAnsi="Times New Roman"/>
          <w:szCs w:val="24"/>
        </w:rPr>
        <w:t xml:space="preserve"> </w:t>
      </w:r>
      <w:r w:rsidR="0058457B" w:rsidRPr="00DC07FF">
        <w:rPr>
          <w:rFonts w:ascii="Times New Roman" w:hAnsi="Times New Roman"/>
          <w:i/>
          <w:szCs w:val="24"/>
        </w:rPr>
        <w:t>Katherine Mansfield</w:t>
      </w:r>
      <w:r w:rsidR="001876D9" w:rsidRPr="00DC07FF">
        <w:rPr>
          <w:rFonts w:ascii="Times New Roman" w:hAnsi="Times New Roman"/>
          <w:i/>
          <w:szCs w:val="24"/>
        </w:rPr>
        <w:t>.</w:t>
      </w:r>
      <w:r w:rsidR="00830025" w:rsidRPr="00DC07FF">
        <w:rPr>
          <w:rFonts w:ascii="Times New Roman" w:hAnsi="Times New Roman"/>
          <w:i/>
          <w:szCs w:val="24"/>
        </w:rPr>
        <w:t xml:space="preserve"> </w:t>
      </w:r>
      <w:r w:rsidR="0058457B" w:rsidRPr="00DC07FF">
        <w:rPr>
          <w:rFonts w:ascii="Times New Roman" w:hAnsi="Times New Roman"/>
          <w:szCs w:val="24"/>
        </w:rPr>
        <w:t>Tavistock</w:t>
      </w:r>
      <w:r w:rsidR="00830025" w:rsidRPr="00DC07FF">
        <w:rPr>
          <w:rFonts w:ascii="Times New Roman" w:hAnsi="Times New Roman"/>
          <w:szCs w:val="24"/>
        </w:rPr>
        <w:t xml:space="preserve">: </w:t>
      </w:r>
      <w:r w:rsidR="0058457B" w:rsidRPr="00DC07FF">
        <w:rPr>
          <w:rFonts w:ascii="Times New Roman" w:hAnsi="Times New Roman"/>
          <w:szCs w:val="24"/>
        </w:rPr>
        <w:t>Northcote House</w:t>
      </w:r>
      <w:r w:rsidR="00830025" w:rsidRPr="00DC07FF">
        <w:rPr>
          <w:rFonts w:ascii="Times New Roman" w:hAnsi="Times New Roman"/>
          <w:szCs w:val="24"/>
        </w:rPr>
        <w:t xml:space="preserve">, </w:t>
      </w:r>
      <w:r w:rsidR="0058457B" w:rsidRPr="00DC07FF">
        <w:rPr>
          <w:rFonts w:ascii="Times New Roman" w:hAnsi="Times New Roman"/>
          <w:szCs w:val="24"/>
        </w:rPr>
        <w:t>2004</w:t>
      </w:r>
      <w:r w:rsidR="001876D9" w:rsidRPr="00DC07FF">
        <w:rPr>
          <w:rFonts w:ascii="Times New Roman" w:hAnsi="Times New Roman"/>
          <w:szCs w:val="24"/>
        </w:rPr>
        <w:t>. Print.</w:t>
      </w:r>
      <w:r w:rsidR="00830025" w:rsidRPr="00DC07FF">
        <w:rPr>
          <w:rFonts w:ascii="Times New Roman" w:hAnsi="Times New Roman"/>
          <w:szCs w:val="24"/>
        </w:rPr>
        <w:t xml:space="preserve">      </w:t>
      </w:r>
    </w:p>
    <w:p w14:paraId="191DD047" w14:textId="7BA10218" w:rsidR="00830025" w:rsidRPr="00DC07FF" w:rsidRDefault="0058457B" w:rsidP="0043224F">
      <w:pPr>
        <w:pStyle w:val="reference"/>
        <w:spacing w:line="360" w:lineRule="auto"/>
        <w:ind w:right="198"/>
        <w:rPr>
          <w:rFonts w:ascii="Times New Roman" w:hAnsi="Times New Roman"/>
          <w:szCs w:val="24"/>
        </w:rPr>
      </w:pPr>
      <w:r w:rsidRPr="00DC07FF">
        <w:rPr>
          <w:rFonts w:ascii="Times New Roman" w:hAnsi="Times New Roman"/>
          <w:szCs w:val="24"/>
        </w:rPr>
        <w:t>Booth,</w:t>
      </w:r>
      <w:r w:rsidR="00623B3B" w:rsidRPr="00DC07FF">
        <w:rPr>
          <w:rFonts w:ascii="Times New Roman" w:hAnsi="Times New Roman"/>
          <w:szCs w:val="24"/>
        </w:rPr>
        <w:t xml:space="preserve"> Allyson.</w:t>
      </w:r>
      <w:r w:rsidRPr="00DC07FF">
        <w:rPr>
          <w:rFonts w:ascii="Times New Roman" w:hAnsi="Times New Roman"/>
          <w:szCs w:val="24"/>
        </w:rPr>
        <w:t xml:space="preserve"> </w:t>
      </w:r>
      <w:r w:rsidRPr="00DC07FF">
        <w:rPr>
          <w:rFonts w:ascii="Times New Roman" w:hAnsi="Times New Roman"/>
          <w:i/>
          <w:szCs w:val="24"/>
        </w:rPr>
        <w:t>Postcards from the Trenches: Negotiating the Space between Modernism and the First World War</w:t>
      </w:r>
      <w:r w:rsidR="00623B3B"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Oxford: Oxford University Press, </w:t>
      </w:r>
      <w:r w:rsidR="00623B3B" w:rsidRPr="00DC07FF">
        <w:rPr>
          <w:rFonts w:ascii="Times New Roman" w:hAnsi="Times New Roman"/>
          <w:szCs w:val="24"/>
        </w:rPr>
        <w:t>1996. Print.</w:t>
      </w:r>
      <w:r w:rsidRPr="00DC07FF">
        <w:rPr>
          <w:rFonts w:ascii="Times New Roman" w:hAnsi="Times New Roman"/>
          <w:szCs w:val="24"/>
        </w:rPr>
        <w:t xml:space="preserve">       </w:t>
      </w:r>
    </w:p>
    <w:p w14:paraId="044ABF78" w14:textId="16470884" w:rsidR="00E65EFD" w:rsidRPr="00DC07FF" w:rsidRDefault="00E65EFD" w:rsidP="0043224F">
      <w:pPr>
        <w:pStyle w:val="reference"/>
        <w:spacing w:line="360" w:lineRule="auto"/>
        <w:ind w:right="198"/>
        <w:rPr>
          <w:rFonts w:ascii="Times New Roman" w:hAnsi="Times New Roman"/>
          <w:szCs w:val="24"/>
        </w:rPr>
      </w:pPr>
      <w:r w:rsidRPr="00DC07FF">
        <w:rPr>
          <w:rFonts w:ascii="Times New Roman" w:hAnsi="Times New Roman"/>
          <w:szCs w:val="24"/>
        </w:rPr>
        <w:t>Burgan,</w:t>
      </w:r>
      <w:r w:rsidR="00623B3B" w:rsidRPr="00DC07FF">
        <w:rPr>
          <w:rFonts w:ascii="Times New Roman" w:hAnsi="Times New Roman"/>
          <w:szCs w:val="24"/>
        </w:rPr>
        <w:t xml:space="preserve"> Mary.</w:t>
      </w:r>
      <w:r w:rsidRPr="00DC07FF">
        <w:rPr>
          <w:rFonts w:ascii="Times New Roman" w:hAnsi="Times New Roman"/>
          <w:szCs w:val="24"/>
        </w:rPr>
        <w:t xml:space="preserve"> </w:t>
      </w:r>
      <w:r w:rsidR="00A43FA8" w:rsidRPr="00DC07FF">
        <w:rPr>
          <w:rFonts w:ascii="Times New Roman" w:hAnsi="Times New Roman"/>
          <w:i/>
          <w:szCs w:val="24"/>
        </w:rPr>
        <w:t>Illness, Gender and Writing: The C</w:t>
      </w:r>
      <w:r w:rsidRPr="00DC07FF">
        <w:rPr>
          <w:rFonts w:ascii="Times New Roman" w:hAnsi="Times New Roman"/>
          <w:i/>
          <w:szCs w:val="24"/>
        </w:rPr>
        <w:t>ase of Katherine Mansfield</w:t>
      </w:r>
      <w:r w:rsidR="00623B3B"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Baltimore: John Hopkins University Press, </w:t>
      </w:r>
      <w:r w:rsidR="00623B3B" w:rsidRPr="00DC07FF">
        <w:rPr>
          <w:rFonts w:ascii="Times New Roman" w:hAnsi="Times New Roman"/>
          <w:szCs w:val="24"/>
        </w:rPr>
        <w:t>1994. Print.</w:t>
      </w:r>
      <w:r w:rsidRPr="00DC07FF">
        <w:rPr>
          <w:rFonts w:ascii="Times New Roman" w:hAnsi="Times New Roman"/>
          <w:szCs w:val="24"/>
        </w:rPr>
        <w:t xml:space="preserve">      </w:t>
      </w:r>
    </w:p>
    <w:p w14:paraId="0A958941" w14:textId="61F6A559" w:rsidR="00C8153F" w:rsidRPr="00DC07FF" w:rsidRDefault="00C8153F" w:rsidP="0043224F">
      <w:pPr>
        <w:pStyle w:val="reference"/>
        <w:spacing w:line="360" w:lineRule="auto"/>
        <w:ind w:right="198"/>
        <w:rPr>
          <w:rFonts w:ascii="Times New Roman" w:hAnsi="Times New Roman"/>
          <w:szCs w:val="24"/>
        </w:rPr>
      </w:pPr>
      <w:r w:rsidRPr="00DC07FF">
        <w:rPr>
          <w:rFonts w:ascii="Times New Roman" w:hAnsi="Times New Roman"/>
          <w:szCs w:val="24"/>
        </w:rPr>
        <w:t>Caruth,</w:t>
      </w:r>
      <w:r w:rsidR="00623B3B" w:rsidRPr="00DC07FF">
        <w:rPr>
          <w:rFonts w:ascii="Times New Roman" w:hAnsi="Times New Roman"/>
          <w:szCs w:val="24"/>
        </w:rPr>
        <w:t xml:space="preserve"> Cathy.</w:t>
      </w:r>
      <w:r w:rsidRPr="00DC07FF">
        <w:rPr>
          <w:rFonts w:ascii="Times New Roman" w:hAnsi="Times New Roman"/>
          <w:szCs w:val="24"/>
        </w:rPr>
        <w:t xml:space="preserve"> </w:t>
      </w:r>
      <w:r w:rsidRPr="00DC07FF">
        <w:rPr>
          <w:rFonts w:ascii="Times New Roman" w:hAnsi="Times New Roman"/>
          <w:i/>
          <w:szCs w:val="24"/>
        </w:rPr>
        <w:t>Unclaimed Experience: Trauma, Narrative and History</w:t>
      </w:r>
      <w:r w:rsidR="00623B3B"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Baltimore: John Hopkins University Press, </w:t>
      </w:r>
      <w:r w:rsidR="00623B3B" w:rsidRPr="00DC07FF">
        <w:rPr>
          <w:rFonts w:ascii="Times New Roman" w:hAnsi="Times New Roman"/>
          <w:szCs w:val="24"/>
        </w:rPr>
        <w:t>1996. Print.</w:t>
      </w:r>
      <w:r w:rsidRPr="00DC07FF">
        <w:rPr>
          <w:rFonts w:ascii="Times New Roman" w:hAnsi="Times New Roman"/>
          <w:szCs w:val="24"/>
        </w:rPr>
        <w:t xml:space="preserve">      </w:t>
      </w:r>
    </w:p>
    <w:p w14:paraId="1C5EEEC9" w14:textId="49429F47" w:rsidR="00091F5D" w:rsidRPr="00DC07FF" w:rsidRDefault="00091F5D" w:rsidP="0043224F">
      <w:pPr>
        <w:pStyle w:val="reference"/>
        <w:spacing w:line="360" w:lineRule="auto"/>
        <w:ind w:right="198"/>
        <w:rPr>
          <w:rFonts w:ascii="Times New Roman" w:hAnsi="Times New Roman"/>
          <w:szCs w:val="24"/>
        </w:rPr>
      </w:pPr>
      <w:r w:rsidRPr="00DC07FF">
        <w:rPr>
          <w:rFonts w:ascii="Times New Roman" w:hAnsi="Times New Roman"/>
          <w:szCs w:val="24"/>
        </w:rPr>
        <w:t>Coroneos,</w:t>
      </w:r>
      <w:r w:rsidR="002C290F" w:rsidRPr="00DC07FF">
        <w:rPr>
          <w:rFonts w:ascii="Times New Roman" w:hAnsi="Times New Roman"/>
          <w:szCs w:val="24"/>
        </w:rPr>
        <w:t xml:space="preserve"> Con. “</w:t>
      </w:r>
      <w:r w:rsidRPr="00DC07FF">
        <w:rPr>
          <w:rFonts w:ascii="Times New Roman" w:hAnsi="Times New Roman"/>
          <w:szCs w:val="24"/>
        </w:rPr>
        <w:t>Flies and Violets in Katherine Mansfield</w:t>
      </w:r>
      <w:r w:rsidR="002C290F" w:rsidRPr="00DC07FF">
        <w:rPr>
          <w:rFonts w:ascii="Times New Roman" w:hAnsi="Times New Roman"/>
          <w:szCs w:val="24"/>
        </w:rPr>
        <w:t xml:space="preserve">.” </w:t>
      </w:r>
      <w:r w:rsidRPr="00DC07FF">
        <w:rPr>
          <w:rFonts w:ascii="Times New Roman" w:hAnsi="Times New Roman"/>
          <w:i/>
          <w:szCs w:val="24"/>
        </w:rPr>
        <w:t>W</w:t>
      </w:r>
      <w:r w:rsidR="002C290F" w:rsidRPr="00DC07FF">
        <w:rPr>
          <w:rFonts w:ascii="Times New Roman" w:hAnsi="Times New Roman"/>
          <w:i/>
          <w:szCs w:val="24"/>
        </w:rPr>
        <w:t>omen’s Fiction and the Great War.</w:t>
      </w:r>
      <w:r w:rsidR="002C290F" w:rsidRPr="00DC07FF">
        <w:rPr>
          <w:rFonts w:ascii="Times New Roman" w:hAnsi="Times New Roman"/>
          <w:szCs w:val="24"/>
        </w:rPr>
        <w:t xml:space="preserve"> Ed. </w:t>
      </w:r>
      <w:r w:rsidRPr="00DC07FF">
        <w:rPr>
          <w:rFonts w:ascii="Times New Roman" w:hAnsi="Times New Roman"/>
          <w:szCs w:val="24"/>
        </w:rPr>
        <w:t>Suzanne Raitt and Trudi Tate</w:t>
      </w:r>
      <w:r w:rsidR="002C290F" w:rsidRPr="00DC07FF">
        <w:rPr>
          <w:rFonts w:ascii="Times New Roman" w:hAnsi="Times New Roman"/>
          <w:szCs w:val="24"/>
        </w:rPr>
        <w:t>.</w:t>
      </w:r>
      <w:r w:rsidRPr="00DC07FF">
        <w:rPr>
          <w:rFonts w:ascii="Times New Roman" w:hAnsi="Times New Roman"/>
          <w:szCs w:val="24"/>
        </w:rPr>
        <w:t xml:space="preserve"> Oxford: </w:t>
      </w:r>
      <w:r w:rsidR="002C290F" w:rsidRPr="00DC07FF">
        <w:rPr>
          <w:rFonts w:ascii="Times New Roman" w:hAnsi="Times New Roman"/>
          <w:szCs w:val="24"/>
        </w:rPr>
        <w:t xml:space="preserve">Clarendon Press, 1997. </w:t>
      </w:r>
      <w:r w:rsidRPr="00DC07FF">
        <w:rPr>
          <w:rFonts w:ascii="Times New Roman" w:hAnsi="Times New Roman"/>
          <w:szCs w:val="24"/>
        </w:rPr>
        <w:t>197-218</w:t>
      </w:r>
      <w:r w:rsidR="002C290F" w:rsidRPr="00DC07FF">
        <w:rPr>
          <w:rFonts w:ascii="Times New Roman" w:hAnsi="Times New Roman"/>
          <w:szCs w:val="24"/>
        </w:rPr>
        <w:t>. Print.</w:t>
      </w:r>
    </w:p>
    <w:p w14:paraId="5BB1371A" w14:textId="49CB4274" w:rsidR="00613ABE" w:rsidRPr="00DC07FF" w:rsidRDefault="00613ABE" w:rsidP="0043224F">
      <w:pPr>
        <w:pStyle w:val="reference"/>
        <w:spacing w:line="360" w:lineRule="auto"/>
        <w:ind w:right="198"/>
        <w:rPr>
          <w:rFonts w:ascii="Times New Roman" w:hAnsi="Times New Roman"/>
          <w:szCs w:val="24"/>
        </w:rPr>
      </w:pPr>
      <w:r w:rsidRPr="00DC07FF">
        <w:rPr>
          <w:rFonts w:ascii="Times New Roman" w:hAnsi="Times New Roman"/>
          <w:szCs w:val="24"/>
        </w:rPr>
        <w:t>Darrohn,</w:t>
      </w:r>
      <w:r w:rsidR="00E1464D" w:rsidRPr="00DC07FF">
        <w:rPr>
          <w:rFonts w:ascii="Times New Roman" w:hAnsi="Times New Roman"/>
          <w:szCs w:val="24"/>
        </w:rPr>
        <w:t xml:space="preserve"> Christine. “</w:t>
      </w:r>
      <w:r w:rsidRPr="00DC07FF">
        <w:rPr>
          <w:rFonts w:ascii="Times New Roman" w:hAnsi="Times New Roman"/>
          <w:szCs w:val="24"/>
        </w:rPr>
        <w:t xml:space="preserve">‘Blown to Bits!’: Katherine Mansfield’s </w:t>
      </w:r>
      <w:r w:rsidR="00E1464D" w:rsidRPr="00DC07FF">
        <w:rPr>
          <w:rFonts w:ascii="Times New Roman" w:hAnsi="Times New Roman"/>
          <w:szCs w:val="24"/>
        </w:rPr>
        <w:t>“</w:t>
      </w:r>
      <w:r w:rsidRPr="00DC07FF">
        <w:rPr>
          <w:rFonts w:ascii="Times New Roman" w:hAnsi="Times New Roman"/>
          <w:szCs w:val="24"/>
        </w:rPr>
        <w:t>The Garden Party</w:t>
      </w:r>
      <w:r w:rsidR="00E1464D" w:rsidRPr="00DC07FF">
        <w:rPr>
          <w:rFonts w:ascii="Times New Roman" w:hAnsi="Times New Roman"/>
          <w:szCs w:val="24"/>
        </w:rPr>
        <w:t>”</w:t>
      </w:r>
      <w:r w:rsidRPr="00DC07FF">
        <w:rPr>
          <w:rFonts w:ascii="Times New Roman" w:hAnsi="Times New Roman"/>
          <w:i/>
          <w:szCs w:val="24"/>
        </w:rPr>
        <w:t xml:space="preserve"> </w:t>
      </w:r>
      <w:r w:rsidRPr="00DC07FF">
        <w:rPr>
          <w:rFonts w:ascii="Times New Roman" w:hAnsi="Times New Roman"/>
          <w:szCs w:val="24"/>
        </w:rPr>
        <w:t>and the Great War</w:t>
      </w:r>
      <w:r w:rsidR="00E1464D" w:rsidRPr="00DC07FF">
        <w:rPr>
          <w:rFonts w:ascii="Times New Roman" w:hAnsi="Times New Roman"/>
          <w:szCs w:val="24"/>
        </w:rPr>
        <w:t>.”</w:t>
      </w:r>
      <w:r w:rsidRPr="00DC07FF">
        <w:rPr>
          <w:rFonts w:ascii="Times New Roman" w:hAnsi="Times New Roman"/>
          <w:szCs w:val="24"/>
        </w:rPr>
        <w:t xml:space="preserve"> </w:t>
      </w:r>
      <w:r w:rsidRPr="00DC07FF">
        <w:rPr>
          <w:rFonts w:ascii="Times New Roman" w:hAnsi="Times New Roman"/>
          <w:i/>
          <w:szCs w:val="24"/>
        </w:rPr>
        <w:t xml:space="preserve">Modern Fiction Studies </w:t>
      </w:r>
      <w:r w:rsidR="00E1464D" w:rsidRPr="00DC07FF">
        <w:rPr>
          <w:rFonts w:ascii="Times New Roman" w:hAnsi="Times New Roman"/>
          <w:szCs w:val="24"/>
        </w:rPr>
        <w:t>44 (1998):</w:t>
      </w:r>
      <w:r w:rsidRPr="00DC07FF">
        <w:rPr>
          <w:rFonts w:ascii="Times New Roman" w:hAnsi="Times New Roman"/>
          <w:szCs w:val="24"/>
        </w:rPr>
        <w:t xml:space="preserve"> 513-539</w:t>
      </w:r>
      <w:r w:rsidR="00E1464D" w:rsidRPr="00DC07FF">
        <w:rPr>
          <w:rFonts w:ascii="Times New Roman" w:hAnsi="Times New Roman"/>
          <w:szCs w:val="24"/>
        </w:rPr>
        <w:t>. Print.</w:t>
      </w:r>
      <w:r w:rsidRPr="00DC07FF">
        <w:rPr>
          <w:rFonts w:ascii="Times New Roman" w:hAnsi="Times New Roman"/>
          <w:szCs w:val="24"/>
        </w:rPr>
        <w:t xml:space="preserve">      </w:t>
      </w:r>
    </w:p>
    <w:p w14:paraId="06627174" w14:textId="11976C0E" w:rsidR="0058457B" w:rsidRPr="00DC07FF" w:rsidRDefault="0058457B" w:rsidP="0043224F">
      <w:pPr>
        <w:pStyle w:val="reference"/>
        <w:spacing w:line="360" w:lineRule="auto"/>
        <w:ind w:right="198"/>
        <w:rPr>
          <w:rFonts w:ascii="Times New Roman" w:hAnsi="Times New Roman"/>
          <w:szCs w:val="24"/>
        </w:rPr>
      </w:pPr>
      <w:r w:rsidRPr="00DC07FF">
        <w:rPr>
          <w:rFonts w:ascii="Times New Roman" w:hAnsi="Times New Roman"/>
          <w:szCs w:val="24"/>
        </w:rPr>
        <w:t>Dunbar,</w:t>
      </w:r>
      <w:r w:rsidR="00623B3B" w:rsidRPr="00DC07FF">
        <w:rPr>
          <w:rFonts w:ascii="Times New Roman" w:hAnsi="Times New Roman"/>
          <w:szCs w:val="24"/>
        </w:rPr>
        <w:t xml:space="preserve"> Pamela.</w:t>
      </w:r>
      <w:r w:rsidRPr="00DC07FF">
        <w:rPr>
          <w:rFonts w:ascii="Times New Roman" w:hAnsi="Times New Roman"/>
          <w:szCs w:val="24"/>
        </w:rPr>
        <w:t xml:space="preserve"> </w:t>
      </w:r>
      <w:r w:rsidRPr="00DC07FF">
        <w:rPr>
          <w:rFonts w:ascii="Times New Roman" w:hAnsi="Times New Roman"/>
          <w:i/>
          <w:szCs w:val="24"/>
        </w:rPr>
        <w:t>Radical Mansfield: Double Discourse in Katherine Mansfield’s Short Stories</w:t>
      </w:r>
      <w:r w:rsidR="00280D56"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Basingstoke: Macmillan, </w:t>
      </w:r>
      <w:r w:rsidR="00280D56" w:rsidRPr="00DC07FF">
        <w:rPr>
          <w:rFonts w:ascii="Times New Roman" w:hAnsi="Times New Roman"/>
          <w:szCs w:val="24"/>
        </w:rPr>
        <w:t>1997. Print.</w:t>
      </w:r>
      <w:r w:rsidRPr="00DC07FF">
        <w:rPr>
          <w:rFonts w:ascii="Times New Roman" w:hAnsi="Times New Roman"/>
          <w:szCs w:val="24"/>
        </w:rPr>
        <w:t xml:space="preserve">    </w:t>
      </w:r>
    </w:p>
    <w:p w14:paraId="6BC55A9F" w14:textId="08FAFFF4" w:rsidR="0058457B" w:rsidRPr="00DC07FF" w:rsidRDefault="002163ED" w:rsidP="0043224F">
      <w:pPr>
        <w:pStyle w:val="reference"/>
        <w:spacing w:line="360" w:lineRule="auto"/>
        <w:ind w:right="198"/>
        <w:rPr>
          <w:rFonts w:ascii="Times New Roman" w:hAnsi="Times New Roman"/>
          <w:szCs w:val="24"/>
        </w:rPr>
      </w:pPr>
      <w:r w:rsidRPr="00DC07FF">
        <w:rPr>
          <w:rFonts w:ascii="Times New Roman" w:hAnsi="Times New Roman"/>
          <w:szCs w:val="24"/>
        </w:rPr>
        <w:t>Hanson</w:t>
      </w:r>
      <w:r w:rsidR="0058457B" w:rsidRPr="00DC07FF">
        <w:rPr>
          <w:rFonts w:ascii="Times New Roman" w:hAnsi="Times New Roman"/>
          <w:szCs w:val="24"/>
        </w:rPr>
        <w:t xml:space="preserve">, </w:t>
      </w:r>
      <w:r w:rsidRPr="00DC07FF">
        <w:rPr>
          <w:rFonts w:ascii="Times New Roman" w:hAnsi="Times New Roman"/>
          <w:szCs w:val="24"/>
        </w:rPr>
        <w:t>Clare and Gurr,</w:t>
      </w:r>
      <w:r w:rsidR="001876D9" w:rsidRPr="00DC07FF">
        <w:rPr>
          <w:rFonts w:ascii="Times New Roman" w:hAnsi="Times New Roman"/>
          <w:szCs w:val="24"/>
        </w:rPr>
        <w:t xml:space="preserve"> Andrew.</w:t>
      </w:r>
      <w:r w:rsidRPr="00DC07FF">
        <w:rPr>
          <w:rFonts w:ascii="Times New Roman" w:hAnsi="Times New Roman"/>
          <w:szCs w:val="24"/>
        </w:rPr>
        <w:t xml:space="preserve"> </w:t>
      </w:r>
      <w:r w:rsidRPr="00DC07FF">
        <w:rPr>
          <w:rFonts w:ascii="Times New Roman" w:hAnsi="Times New Roman"/>
          <w:i/>
          <w:szCs w:val="24"/>
        </w:rPr>
        <w:t>Katherine</w:t>
      </w:r>
      <w:r w:rsidR="0058457B" w:rsidRPr="00DC07FF">
        <w:rPr>
          <w:rFonts w:ascii="Times New Roman" w:hAnsi="Times New Roman"/>
          <w:i/>
          <w:szCs w:val="24"/>
        </w:rPr>
        <w:t xml:space="preserve"> Ma</w:t>
      </w:r>
      <w:r w:rsidRPr="00DC07FF">
        <w:rPr>
          <w:rFonts w:ascii="Times New Roman" w:hAnsi="Times New Roman"/>
          <w:i/>
          <w:szCs w:val="24"/>
        </w:rPr>
        <w:t>nsfield</w:t>
      </w:r>
      <w:r w:rsidR="001876D9"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London</w:t>
      </w:r>
      <w:r w:rsidR="0058457B" w:rsidRPr="00DC07FF">
        <w:rPr>
          <w:rFonts w:ascii="Times New Roman" w:hAnsi="Times New Roman"/>
          <w:szCs w:val="24"/>
        </w:rPr>
        <w:t xml:space="preserve">: Macmillan, </w:t>
      </w:r>
      <w:r w:rsidRPr="00DC07FF">
        <w:rPr>
          <w:rFonts w:ascii="Times New Roman" w:hAnsi="Times New Roman"/>
          <w:szCs w:val="24"/>
        </w:rPr>
        <w:t>1981</w:t>
      </w:r>
      <w:r w:rsidR="001876D9" w:rsidRPr="00DC07FF">
        <w:rPr>
          <w:rFonts w:ascii="Times New Roman" w:hAnsi="Times New Roman"/>
          <w:szCs w:val="24"/>
        </w:rPr>
        <w:t>. Print.</w:t>
      </w:r>
      <w:r w:rsidR="0058457B" w:rsidRPr="00DC07FF">
        <w:rPr>
          <w:rFonts w:ascii="Times New Roman" w:hAnsi="Times New Roman"/>
          <w:szCs w:val="24"/>
        </w:rPr>
        <w:t xml:space="preserve">    </w:t>
      </w:r>
    </w:p>
    <w:p w14:paraId="4E4CA2BC" w14:textId="725D879F" w:rsidR="00A466BA" w:rsidRPr="00DC07FF" w:rsidRDefault="00A466BA" w:rsidP="0043224F">
      <w:pPr>
        <w:pStyle w:val="reference"/>
        <w:spacing w:line="360" w:lineRule="auto"/>
        <w:ind w:right="198"/>
        <w:rPr>
          <w:rFonts w:ascii="Times New Roman" w:hAnsi="Times New Roman"/>
          <w:color w:val="000000"/>
          <w:szCs w:val="24"/>
        </w:rPr>
      </w:pPr>
      <w:r w:rsidRPr="00DC07FF">
        <w:rPr>
          <w:rFonts w:ascii="Times New Roman" w:hAnsi="Times New Roman"/>
          <w:szCs w:val="24"/>
        </w:rPr>
        <w:t>Higonnet,</w:t>
      </w:r>
      <w:r w:rsidR="003F7F82" w:rsidRPr="00DC07FF">
        <w:rPr>
          <w:rFonts w:ascii="Times New Roman" w:hAnsi="Times New Roman"/>
          <w:szCs w:val="24"/>
        </w:rPr>
        <w:t xml:space="preserve"> Margaret R. “</w:t>
      </w:r>
      <w:r w:rsidR="00830025" w:rsidRPr="00DC07FF">
        <w:rPr>
          <w:rFonts w:ascii="Times New Roman" w:hAnsi="Times New Roman"/>
          <w:szCs w:val="24"/>
        </w:rPr>
        <w:t>Authenticity and Art in Trau</w:t>
      </w:r>
      <w:r w:rsidR="003F7F82" w:rsidRPr="00DC07FF">
        <w:rPr>
          <w:rFonts w:ascii="Times New Roman" w:hAnsi="Times New Roman"/>
          <w:szCs w:val="24"/>
        </w:rPr>
        <w:t>matic Narratives of World War 1.”</w:t>
      </w:r>
      <w:r w:rsidRPr="00DC07FF">
        <w:rPr>
          <w:rFonts w:ascii="Times New Roman" w:hAnsi="Times New Roman"/>
          <w:szCs w:val="24"/>
        </w:rPr>
        <w:t xml:space="preserve"> </w:t>
      </w:r>
      <w:r w:rsidR="00830025" w:rsidRPr="00DC07FF">
        <w:rPr>
          <w:rFonts w:ascii="Times New Roman" w:hAnsi="Times New Roman"/>
          <w:i/>
          <w:szCs w:val="24"/>
        </w:rPr>
        <w:t>Modernism/Modernity</w:t>
      </w:r>
      <w:r w:rsidRPr="00DC07FF">
        <w:rPr>
          <w:rFonts w:ascii="Times New Roman" w:hAnsi="Times New Roman"/>
          <w:i/>
          <w:szCs w:val="24"/>
        </w:rPr>
        <w:t xml:space="preserve"> </w:t>
      </w:r>
      <w:r w:rsidR="003F7F82" w:rsidRPr="00DC07FF">
        <w:rPr>
          <w:rFonts w:ascii="Times New Roman" w:hAnsi="Times New Roman"/>
          <w:szCs w:val="24"/>
        </w:rPr>
        <w:t>9 (2002):</w:t>
      </w:r>
      <w:r w:rsidR="00830025" w:rsidRPr="00DC07FF">
        <w:rPr>
          <w:rFonts w:ascii="Times New Roman" w:hAnsi="Times New Roman"/>
          <w:szCs w:val="24"/>
        </w:rPr>
        <w:t xml:space="preserve"> 91-307</w:t>
      </w:r>
      <w:r w:rsidR="003F7F82" w:rsidRPr="00DC07FF">
        <w:rPr>
          <w:rFonts w:ascii="Times New Roman" w:hAnsi="Times New Roman"/>
          <w:szCs w:val="24"/>
        </w:rPr>
        <w:t>. Print.</w:t>
      </w:r>
      <w:r w:rsidRPr="00DC07FF">
        <w:rPr>
          <w:rFonts w:ascii="Times New Roman" w:hAnsi="Times New Roman"/>
          <w:szCs w:val="24"/>
        </w:rPr>
        <w:t xml:space="preserve">                                                                                                    </w:t>
      </w:r>
    </w:p>
    <w:p w14:paraId="72762C78" w14:textId="04FC2230" w:rsidR="009C596D" w:rsidRPr="00DC07FF" w:rsidRDefault="009C596D" w:rsidP="0043224F">
      <w:pPr>
        <w:pStyle w:val="reference"/>
        <w:spacing w:line="360" w:lineRule="auto"/>
        <w:ind w:right="198"/>
        <w:rPr>
          <w:rFonts w:ascii="Times New Roman" w:hAnsi="Times New Roman"/>
          <w:szCs w:val="24"/>
        </w:rPr>
      </w:pPr>
      <w:r w:rsidRPr="00DC07FF">
        <w:rPr>
          <w:rFonts w:ascii="Times New Roman" w:hAnsi="Times New Roman"/>
          <w:i/>
          <w:szCs w:val="24"/>
        </w:rPr>
        <w:t>Journal of Katherine Mansfield</w:t>
      </w:r>
      <w:r w:rsidR="00512590" w:rsidRPr="00DC07FF">
        <w:rPr>
          <w:rFonts w:ascii="Times New Roman" w:hAnsi="Times New Roman"/>
          <w:i/>
          <w:szCs w:val="24"/>
        </w:rPr>
        <w:t>.</w:t>
      </w:r>
      <w:r w:rsidR="002C173E" w:rsidRPr="00DC07FF">
        <w:rPr>
          <w:rFonts w:ascii="Times New Roman" w:hAnsi="Times New Roman"/>
          <w:i/>
          <w:szCs w:val="24"/>
        </w:rPr>
        <w:t xml:space="preserve"> </w:t>
      </w:r>
      <w:r w:rsidR="00512590" w:rsidRPr="00DC07FF">
        <w:rPr>
          <w:rFonts w:ascii="Times New Roman" w:hAnsi="Times New Roman"/>
          <w:szCs w:val="24"/>
        </w:rPr>
        <w:t>Ed.</w:t>
      </w:r>
      <w:r w:rsidR="002C173E" w:rsidRPr="00DC07FF">
        <w:rPr>
          <w:rFonts w:ascii="Times New Roman" w:hAnsi="Times New Roman"/>
          <w:szCs w:val="24"/>
        </w:rPr>
        <w:t xml:space="preserve"> J. Middleton Murry</w:t>
      </w:r>
      <w:r w:rsidR="00512590" w:rsidRPr="00DC07FF">
        <w:rPr>
          <w:rFonts w:ascii="Times New Roman" w:hAnsi="Times New Roman"/>
          <w:szCs w:val="24"/>
        </w:rPr>
        <w:t>. London: Constable, 1954. Print.</w:t>
      </w:r>
    </w:p>
    <w:p w14:paraId="3DFE8EEC" w14:textId="655FDF32" w:rsidR="00303D77" w:rsidRPr="00DC07FF" w:rsidRDefault="00303D77" w:rsidP="0043224F">
      <w:pPr>
        <w:pStyle w:val="reference"/>
        <w:spacing w:line="360" w:lineRule="auto"/>
        <w:ind w:right="198"/>
        <w:rPr>
          <w:rFonts w:ascii="Times New Roman" w:hAnsi="Times New Roman"/>
          <w:szCs w:val="24"/>
        </w:rPr>
      </w:pPr>
      <w:r w:rsidRPr="00DC07FF">
        <w:rPr>
          <w:rFonts w:ascii="Times New Roman" w:hAnsi="Times New Roman"/>
          <w:i/>
          <w:szCs w:val="24"/>
        </w:rPr>
        <w:t>Katherine Mansfield’s Letters to</w:t>
      </w:r>
      <w:r w:rsidR="00512771" w:rsidRPr="00DC07FF">
        <w:rPr>
          <w:rFonts w:ascii="Times New Roman" w:hAnsi="Times New Roman"/>
          <w:i/>
          <w:szCs w:val="24"/>
        </w:rPr>
        <w:t xml:space="preserve"> John Middleton Murry 1913-1922.</w:t>
      </w:r>
      <w:r w:rsidRPr="00DC07FF">
        <w:rPr>
          <w:rFonts w:ascii="Times New Roman" w:hAnsi="Times New Roman"/>
          <w:i/>
          <w:szCs w:val="24"/>
        </w:rPr>
        <w:t xml:space="preserve"> </w:t>
      </w:r>
      <w:r w:rsidR="00512771" w:rsidRPr="00DC07FF">
        <w:rPr>
          <w:rFonts w:ascii="Times New Roman" w:hAnsi="Times New Roman"/>
          <w:szCs w:val="24"/>
        </w:rPr>
        <w:t>Ed.</w:t>
      </w:r>
      <w:r w:rsidRPr="00DC07FF">
        <w:rPr>
          <w:rFonts w:ascii="Times New Roman" w:hAnsi="Times New Roman"/>
          <w:szCs w:val="24"/>
        </w:rPr>
        <w:t xml:space="preserve"> John Middleton Murry</w:t>
      </w:r>
      <w:r w:rsidR="00512771" w:rsidRPr="00DC07FF">
        <w:rPr>
          <w:rFonts w:ascii="Times New Roman" w:hAnsi="Times New Roman"/>
          <w:szCs w:val="24"/>
        </w:rPr>
        <w:t>. London: Constable, 1951. Print.</w:t>
      </w:r>
    </w:p>
    <w:p w14:paraId="732A7BE8" w14:textId="30FB95A3" w:rsidR="00613ABE" w:rsidRPr="00DC07FF" w:rsidRDefault="00830025" w:rsidP="0043224F">
      <w:pPr>
        <w:pStyle w:val="reference"/>
        <w:spacing w:line="360" w:lineRule="auto"/>
        <w:ind w:right="198"/>
        <w:rPr>
          <w:rFonts w:ascii="Times New Roman" w:hAnsi="Times New Roman"/>
          <w:szCs w:val="24"/>
        </w:rPr>
      </w:pPr>
      <w:r w:rsidRPr="00DC07FF">
        <w:rPr>
          <w:rFonts w:ascii="Times New Roman" w:hAnsi="Times New Roman"/>
          <w:szCs w:val="24"/>
        </w:rPr>
        <w:t>Leys</w:t>
      </w:r>
      <w:r w:rsidR="00214E31" w:rsidRPr="00DC07FF">
        <w:rPr>
          <w:rFonts w:ascii="Times New Roman" w:hAnsi="Times New Roman"/>
          <w:szCs w:val="24"/>
        </w:rPr>
        <w:t xml:space="preserve">, </w:t>
      </w:r>
      <w:r w:rsidRPr="00DC07FF">
        <w:rPr>
          <w:rFonts w:ascii="Times New Roman" w:hAnsi="Times New Roman"/>
          <w:szCs w:val="24"/>
        </w:rPr>
        <w:t>Ruth</w:t>
      </w:r>
      <w:r w:rsidR="00040B63" w:rsidRPr="00DC07FF">
        <w:rPr>
          <w:rFonts w:ascii="Times New Roman" w:hAnsi="Times New Roman"/>
          <w:szCs w:val="24"/>
        </w:rPr>
        <w:t>.</w:t>
      </w:r>
      <w:r w:rsidR="00214E31" w:rsidRPr="00DC07FF">
        <w:rPr>
          <w:rFonts w:ascii="Times New Roman" w:hAnsi="Times New Roman"/>
          <w:szCs w:val="24"/>
        </w:rPr>
        <w:t xml:space="preserve"> </w:t>
      </w:r>
      <w:r w:rsidRPr="00DC07FF">
        <w:rPr>
          <w:rFonts w:ascii="Times New Roman" w:hAnsi="Times New Roman"/>
          <w:i/>
          <w:szCs w:val="24"/>
        </w:rPr>
        <w:t>Trauma: A Genealogy</w:t>
      </w:r>
      <w:r w:rsidR="00040B63"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Chicago</w:t>
      </w:r>
      <w:r w:rsidR="00214E31" w:rsidRPr="00DC07FF">
        <w:rPr>
          <w:rFonts w:ascii="Times New Roman" w:hAnsi="Times New Roman"/>
          <w:szCs w:val="24"/>
        </w:rPr>
        <w:t xml:space="preserve">: </w:t>
      </w:r>
      <w:r w:rsidRPr="00DC07FF">
        <w:rPr>
          <w:rFonts w:ascii="Times New Roman" w:hAnsi="Times New Roman"/>
          <w:szCs w:val="24"/>
        </w:rPr>
        <w:t>Chicago University Press, 2000</w:t>
      </w:r>
      <w:r w:rsidR="00040B63" w:rsidRPr="00DC07FF">
        <w:rPr>
          <w:rFonts w:ascii="Times New Roman" w:hAnsi="Times New Roman"/>
          <w:szCs w:val="24"/>
        </w:rPr>
        <w:t>. Print.</w:t>
      </w:r>
    </w:p>
    <w:p w14:paraId="25DB85F6" w14:textId="5DC1A5A3" w:rsidR="00830025" w:rsidRPr="00DC07FF" w:rsidRDefault="00830025" w:rsidP="0043224F">
      <w:pPr>
        <w:pStyle w:val="reference"/>
        <w:spacing w:line="360" w:lineRule="auto"/>
        <w:ind w:right="198"/>
        <w:rPr>
          <w:rFonts w:ascii="Times New Roman" w:hAnsi="Times New Roman"/>
          <w:szCs w:val="24"/>
        </w:rPr>
      </w:pPr>
      <w:r w:rsidRPr="00DC07FF">
        <w:rPr>
          <w:rFonts w:ascii="Times New Roman" w:hAnsi="Times New Roman"/>
          <w:szCs w:val="24"/>
        </w:rPr>
        <w:t xml:space="preserve">Mansfield, Katherine, </w:t>
      </w:r>
      <w:r w:rsidRPr="00DC07FF">
        <w:rPr>
          <w:rFonts w:ascii="Times New Roman" w:hAnsi="Times New Roman"/>
          <w:i/>
          <w:szCs w:val="24"/>
        </w:rPr>
        <w:t xml:space="preserve">The Collected Stories of Katherine Mansfield </w:t>
      </w:r>
      <w:r w:rsidRPr="00DC07FF">
        <w:rPr>
          <w:rFonts w:ascii="Times New Roman" w:hAnsi="Times New Roman"/>
          <w:szCs w:val="24"/>
        </w:rPr>
        <w:t>(London: Penguin Books, 1981)</w:t>
      </w:r>
    </w:p>
    <w:p w14:paraId="3214A9D6" w14:textId="43F0A515" w:rsidR="00A6197F" w:rsidRPr="00DC07FF" w:rsidRDefault="00613ABE" w:rsidP="0043224F">
      <w:pPr>
        <w:pStyle w:val="reference"/>
        <w:spacing w:line="360" w:lineRule="auto"/>
        <w:ind w:right="198"/>
        <w:rPr>
          <w:rFonts w:ascii="Times New Roman" w:hAnsi="Times New Roman"/>
          <w:szCs w:val="24"/>
        </w:rPr>
      </w:pPr>
      <w:r w:rsidRPr="00DC07FF">
        <w:rPr>
          <w:rFonts w:ascii="Times New Roman" w:hAnsi="Times New Roman"/>
          <w:szCs w:val="24"/>
        </w:rPr>
        <w:t xml:space="preserve">Morrow, </w:t>
      </w:r>
      <w:r w:rsidR="0067550C" w:rsidRPr="00DC07FF">
        <w:rPr>
          <w:rFonts w:ascii="Times New Roman" w:hAnsi="Times New Roman"/>
          <w:szCs w:val="24"/>
        </w:rPr>
        <w:t>Patrick.</w:t>
      </w:r>
      <w:r w:rsidRPr="00DC07FF">
        <w:rPr>
          <w:rFonts w:ascii="Times New Roman" w:hAnsi="Times New Roman"/>
          <w:szCs w:val="24"/>
        </w:rPr>
        <w:t xml:space="preserve"> </w:t>
      </w:r>
      <w:r w:rsidR="0067550C" w:rsidRPr="00DC07FF">
        <w:rPr>
          <w:rFonts w:ascii="Times New Roman" w:hAnsi="Times New Roman"/>
          <w:szCs w:val="24"/>
        </w:rPr>
        <w:t>“</w:t>
      </w:r>
      <w:r w:rsidRPr="00DC07FF">
        <w:rPr>
          <w:rFonts w:ascii="Times New Roman" w:hAnsi="Times New Roman"/>
          <w:szCs w:val="24"/>
        </w:rPr>
        <w:t>Katherine Mansfield, the Great War, and Modernism</w:t>
      </w:r>
      <w:r w:rsidR="0067550C" w:rsidRPr="00DC07FF">
        <w:rPr>
          <w:rFonts w:ascii="Times New Roman" w:hAnsi="Times New Roman"/>
          <w:szCs w:val="24"/>
        </w:rPr>
        <w:t>.”</w:t>
      </w:r>
      <w:r w:rsidRPr="00DC07FF">
        <w:rPr>
          <w:rFonts w:ascii="Times New Roman" w:hAnsi="Times New Roman"/>
          <w:szCs w:val="24"/>
        </w:rPr>
        <w:t xml:space="preserve"> </w:t>
      </w:r>
      <w:r w:rsidRPr="00DC07FF">
        <w:rPr>
          <w:rFonts w:ascii="Times New Roman" w:hAnsi="Times New Roman"/>
          <w:i/>
          <w:szCs w:val="24"/>
        </w:rPr>
        <w:t xml:space="preserve">Focus on Robert Graves and his Contemporaries </w:t>
      </w:r>
      <w:r w:rsidRPr="00DC07FF">
        <w:rPr>
          <w:rFonts w:ascii="Times New Roman" w:hAnsi="Times New Roman"/>
          <w:szCs w:val="24"/>
        </w:rPr>
        <w:t>1 (Winter 1989</w:t>
      </w:r>
      <w:r w:rsidR="0067550C" w:rsidRPr="00DC07FF">
        <w:rPr>
          <w:rFonts w:ascii="Times New Roman" w:hAnsi="Times New Roman"/>
          <w:szCs w:val="24"/>
        </w:rPr>
        <w:t>-1990):</w:t>
      </w:r>
      <w:r w:rsidRPr="00DC07FF">
        <w:rPr>
          <w:rFonts w:ascii="Times New Roman" w:hAnsi="Times New Roman"/>
          <w:szCs w:val="24"/>
        </w:rPr>
        <w:t xml:space="preserve"> 23-25</w:t>
      </w:r>
      <w:r w:rsidR="0067550C" w:rsidRPr="00DC07FF">
        <w:rPr>
          <w:rFonts w:ascii="Times New Roman" w:hAnsi="Times New Roman"/>
          <w:szCs w:val="24"/>
        </w:rPr>
        <w:t>. Print.</w:t>
      </w:r>
      <w:r w:rsidRPr="00DC07FF">
        <w:rPr>
          <w:rFonts w:ascii="Times New Roman" w:hAnsi="Times New Roman"/>
          <w:szCs w:val="24"/>
        </w:rPr>
        <w:t xml:space="preserve">                                                                                                    </w:t>
      </w:r>
    </w:p>
    <w:p w14:paraId="0D28E4AB" w14:textId="29DFEF36" w:rsidR="0043224F" w:rsidRPr="00DC07FF" w:rsidRDefault="0043224F" w:rsidP="0043224F">
      <w:pPr>
        <w:pStyle w:val="reference"/>
        <w:spacing w:line="360" w:lineRule="auto"/>
        <w:ind w:right="198"/>
        <w:rPr>
          <w:rFonts w:ascii="Times New Roman" w:hAnsi="Times New Roman"/>
          <w:szCs w:val="24"/>
        </w:rPr>
      </w:pPr>
      <w:r w:rsidRPr="00DC07FF">
        <w:rPr>
          <w:rFonts w:ascii="Times New Roman" w:hAnsi="Times New Roman"/>
          <w:szCs w:val="24"/>
        </w:rPr>
        <w:t>Robertson,</w:t>
      </w:r>
      <w:r w:rsidR="003D0A2F" w:rsidRPr="00DC07FF">
        <w:rPr>
          <w:rFonts w:ascii="Times New Roman" w:hAnsi="Times New Roman"/>
          <w:szCs w:val="24"/>
        </w:rPr>
        <w:t xml:space="preserve"> Michael and Walter, Garry. “</w:t>
      </w:r>
      <w:r w:rsidRPr="00DC07FF">
        <w:rPr>
          <w:rFonts w:ascii="Times New Roman" w:hAnsi="Times New Roman"/>
          <w:szCs w:val="24"/>
        </w:rPr>
        <w:t>W.H</w:t>
      </w:r>
      <w:r w:rsidR="002D18AF" w:rsidRPr="00DC07FF">
        <w:rPr>
          <w:rFonts w:ascii="Times New Roman" w:hAnsi="Times New Roman"/>
          <w:szCs w:val="24"/>
        </w:rPr>
        <w:t xml:space="preserve">.R. Rivers and the Politics of </w:t>
      </w:r>
      <w:r w:rsidR="003D0A2F" w:rsidRPr="00DC07FF">
        <w:rPr>
          <w:rFonts w:ascii="Times New Roman" w:hAnsi="Times New Roman"/>
          <w:szCs w:val="24"/>
        </w:rPr>
        <w:t>Trauma.”</w:t>
      </w:r>
      <w:r w:rsidRPr="00DC07FF">
        <w:rPr>
          <w:rFonts w:ascii="Times New Roman" w:hAnsi="Times New Roman"/>
          <w:szCs w:val="24"/>
        </w:rPr>
        <w:t xml:space="preserve"> </w:t>
      </w:r>
      <w:r w:rsidRPr="00DC07FF">
        <w:rPr>
          <w:rFonts w:ascii="Times New Roman" w:hAnsi="Times New Roman"/>
          <w:i/>
          <w:szCs w:val="24"/>
        </w:rPr>
        <w:t xml:space="preserve">Acta Neuropsychiatra </w:t>
      </w:r>
      <w:r w:rsidR="003D0A2F" w:rsidRPr="00DC07FF">
        <w:rPr>
          <w:rFonts w:ascii="Times New Roman" w:hAnsi="Times New Roman"/>
          <w:szCs w:val="24"/>
        </w:rPr>
        <w:t>22 (2010):</w:t>
      </w:r>
      <w:r w:rsidRPr="00DC07FF">
        <w:rPr>
          <w:rFonts w:ascii="Times New Roman" w:hAnsi="Times New Roman"/>
          <w:szCs w:val="24"/>
        </w:rPr>
        <w:t xml:space="preserve"> 87-89</w:t>
      </w:r>
      <w:r w:rsidR="003D0A2F" w:rsidRPr="00DC07FF">
        <w:rPr>
          <w:rFonts w:ascii="Times New Roman" w:hAnsi="Times New Roman"/>
          <w:szCs w:val="24"/>
        </w:rPr>
        <w:t>. Print</w:t>
      </w:r>
      <w:r w:rsidRPr="00DC07FF">
        <w:rPr>
          <w:rFonts w:ascii="Times New Roman" w:hAnsi="Times New Roman"/>
          <w:szCs w:val="24"/>
        </w:rPr>
        <w:t xml:space="preserve">  </w:t>
      </w:r>
    </w:p>
    <w:p w14:paraId="5EAE2E17" w14:textId="2A85BF85" w:rsidR="00E65EFD" w:rsidRPr="00DC07FF" w:rsidRDefault="00830025" w:rsidP="0043224F">
      <w:pPr>
        <w:pStyle w:val="reference"/>
        <w:spacing w:line="360" w:lineRule="auto"/>
        <w:ind w:right="198"/>
        <w:rPr>
          <w:rFonts w:ascii="Times New Roman" w:hAnsi="Times New Roman"/>
          <w:szCs w:val="24"/>
        </w:rPr>
      </w:pPr>
      <w:r w:rsidRPr="00DC07FF">
        <w:rPr>
          <w:rFonts w:ascii="Times New Roman" w:hAnsi="Times New Roman"/>
          <w:szCs w:val="24"/>
        </w:rPr>
        <w:t>Robinett,</w:t>
      </w:r>
      <w:r w:rsidR="0067550C" w:rsidRPr="00DC07FF">
        <w:rPr>
          <w:rFonts w:ascii="Times New Roman" w:hAnsi="Times New Roman"/>
          <w:szCs w:val="24"/>
        </w:rPr>
        <w:t xml:space="preserve"> Jane. “</w:t>
      </w:r>
      <w:r w:rsidRPr="00DC07FF">
        <w:rPr>
          <w:rFonts w:ascii="Times New Roman" w:hAnsi="Times New Roman"/>
          <w:szCs w:val="24"/>
        </w:rPr>
        <w:t>The Narrativ</w:t>
      </w:r>
      <w:r w:rsidR="0067550C" w:rsidRPr="00DC07FF">
        <w:rPr>
          <w:rFonts w:ascii="Times New Roman" w:hAnsi="Times New Roman"/>
          <w:szCs w:val="24"/>
        </w:rPr>
        <w:t>e Shape of Traumatic Experience.”</w:t>
      </w:r>
      <w:r w:rsidRPr="00DC07FF">
        <w:rPr>
          <w:rFonts w:ascii="Times New Roman" w:hAnsi="Times New Roman"/>
          <w:szCs w:val="24"/>
        </w:rPr>
        <w:t xml:space="preserve"> </w:t>
      </w:r>
      <w:r w:rsidRPr="00DC07FF">
        <w:rPr>
          <w:rFonts w:ascii="Times New Roman" w:hAnsi="Times New Roman"/>
          <w:i/>
          <w:szCs w:val="24"/>
        </w:rPr>
        <w:t xml:space="preserve">Literature and Medicine </w:t>
      </w:r>
      <w:r w:rsidR="0067550C" w:rsidRPr="00DC07FF">
        <w:rPr>
          <w:rFonts w:ascii="Times New Roman" w:hAnsi="Times New Roman"/>
          <w:szCs w:val="24"/>
        </w:rPr>
        <w:t>26 (2007):</w:t>
      </w:r>
      <w:r w:rsidRPr="00DC07FF">
        <w:rPr>
          <w:rFonts w:ascii="Times New Roman" w:hAnsi="Times New Roman"/>
          <w:szCs w:val="24"/>
        </w:rPr>
        <w:t xml:space="preserve"> 290-311</w:t>
      </w:r>
      <w:r w:rsidR="0067550C" w:rsidRPr="00DC07FF">
        <w:rPr>
          <w:rFonts w:ascii="Times New Roman" w:hAnsi="Times New Roman"/>
          <w:szCs w:val="24"/>
        </w:rPr>
        <w:t>. Print.</w:t>
      </w:r>
      <w:r w:rsidRPr="00DC07FF">
        <w:rPr>
          <w:rFonts w:ascii="Times New Roman" w:hAnsi="Times New Roman"/>
          <w:szCs w:val="24"/>
        </w:rPr>
        <w:t xml:space="preserve">      </w:t>
      </w:r>
    </w:p>
    <w:p w14:paraId="6472CFBD" w14:textId="29322AC6" w:rsidR="00830025" w:rsidRPr="00DC07FF" w:rsidRDefault="00E65EFD" w:rsidP="0043224F">
      <w:pPr>
        <w:pStyle w:val="reference"/>
        <w:spacing w:line="360" w:lineRule="auto"/>
        <w:ind w:right="198"/>
        <w:rPr>
          <w:rFonts w:ascii="Times New Roman" w:hAnsi="Times New Roman"/>
          <w:szCs w:val="24"/>
        </w:rPr>
      </w:pPr>
      <w:r w:rsidRPr="00DC07FF">
        <w:rPr>
          <w:rFonts w:ascii="Times New Roman" w:hAnsi="Times New Roman"/>
          <w:szCs w:val="24"/>
        </w:rPr>
        <w:t>Severn,</w:t>
      </w:r>
      <w:r w:rsidR="009F76FE" w:rsidRPr="00DC07FF">
        <w:rPr>
          <w:rFonts w:ascii="Times New Roman" w:hAnsi="Times New Roman"/>
          <w:szCs w:val="24"/>
        </w:rPr>
        <w:t xml:space="preserve"> Stephen E. “</w:t>
      </w:r>
      <w:r w:rsidRPr="00DC07FF">
        <w:rPr>
          <w:rFonts w:ascii="Times New Roman" w:hAnsi="Times New Roman"/>
          <w:szCs w:val="24"/>
        </w:rPr>
        <w:t>Linguistic Structure and Rhetorical Resol</w:t>
      </w:r>
      <w:r w:rsidR="009F76FE" w:rsidRPr="00DC07FF">
        <w:rPr>
          <w:rFonts w:ascii="Times New Roman" w:hAnsi="Times New Roman"/>
          <w:szCs w:val="24"/>
        </w:rPr>
        <w:t>ution in Katherine Mansfield’s “</w:t>
      </w:r>
      <w:r w:rsidRPr="00DC07FF">
        <w:rPr>
          <w:rFonts w:ascii="Times New Roman" w:hAnsi="Times New Roman"/>
          <w:szCs w:val="24"/>
        </w:rPr>
        <w:t>The Garden Party</w:t>
      </w:r>
      <w:r w:rsidR="009F76FE" w:rsidRPr="00DC07FF">
        <w:rPr>
          <w:rFonts w:ascii="Times New Roman" w:hAnsi="Times New Roman"/>
          <w:szCs w:val="24"/>
        </w:rPr>
        <w:t>”.”</w:t>
      </w:r>
      <w:r w:rsidRPr="00DC07FF">
        <w:rPr>
          <w:rFonts w:ascii="Times New Roman" w:hAnsi="Times New Roman"/>
          <w:szCs w:val="24"/>
        </w:rPr>
        <w:t xml:space="preserve"> </w:t>
      </w:r>
      <w:r w:rsidRPr="00DC07FF">
        <w:rPr>
          <w:rFonts w:ascii="Times New Roman" w:hAnsi="Times New Roman"/>
          <w:i/>
          <w:szCs w:val="24"/>
        </w:rPr>
        <w:t xml:space="preserve">Journal of the Short Story in English </w:t>
      </w:r>
      <w:r w:rsidR="009F76FE" w:rsidRPr="00DC07FF">
        <w:rPr>
          <w:rFonts w:ascii="Times New Roman" w:hAnsi="Times New Roman"/>
          <w:szCs w:val="24"/>
        </w:rPr>
        <w:t>52 (Spring 2009):</w:t>
      </w:r>
      <w:r w:rsidRPr="00DC07FF">
        <w:rPr>
          <w:rFonts w:ascii="Times New Roman" w:hAnsi="Times New Roman"/>
          <w:szCs w:val="24"/>
        </w:rPr>
        <w:t xml:space="preserve"> 1-9</w:t>
      </w:r>
      <w:r w:rsidR="009F76FE" w:rsidRPr="00DC07FF">
        <w:rPr>
          <w:rFonts w:ascii="Times New Roman" w:hAnsi="Times New Roman"/>
          <w:szCs w:val="24"/>
        </w:rPr>
        <w:t>. Print.</w:t>
      </w:r>
      <w:r w:rsidRPr="00DC07FF">
        <w:rPr>
          <w:rFonts w:ascii="Times New Roman" w:hAnsi="Times New Roman"/>
          <w:szCs w:val="24"/>
        </w:rPr>
        <w:t xml:space="preserve">      </w:t>
      </w:r>
      <w:r w:rsidR="00830025" w:rsidRPr="00DC07FF">
        <w:rPr>
          <w:rFonts w:ascii="Times New Roman" w:hAnsi="Times New Roman"/>
          <w:szCs w:val="24"/>
        </w:rPr>
        <w:t xml:space="preserve">                                                                                              </w:t>
      </w:r>
    </w:p>
    <w:p w14:paraId="707924FA" w14:textId="5FA24C5C" w:rsidR="00390505" w:rsidRPr="00DC07FF" w:rsidRDefault="00280D56" w:rsidP="0043224F">
      <w:pPr>
        <w:pStyle w:val="reference"/>
        <w:spacing w:line="360" w:lineRule="auto"/>
        <w:ind w:right="198"/>
        <w:rPr>
          <w:rFonts w:ascii="Times New Roman" w:hAnsi="Times New Roman"/>
          <w:szCs w:val="24"/>
        </w:rPr>
      </w:pPr>
      <w:r w:rsidRPr="00DC07FF">
        <w:rPr>
          <w:rFonts w:ascii="Times New Roman" w:hAnsi="Times New Roman"/>
          <w:szCs w:val="24"/>
        </w:rPr>
        <w:t>Smith, Angela K. ‘</w:t>
      </w:r>
      <w:r w:rsidR="00390505" w:rsidRPr="00DC07FF">
        <w:rPr>
          <w:rFonts w:ascii="Times New Roman" w:hAnsi="Times New Roman"/>
          <w:szCs w:val="24"/>
        </w:rPr>
        <w:t>Katherine Mansfield at the Front</w:t>
      </w:r>
      <w:r w:rsidRPr="00DC07FF">
        <w:rPr>
          <w:rFonts w:ascii="Times New Roman" w:hAnsi="Times New Roman"/>
          <w:szCs w:val="24"/>
        </w:rPr>
        <w:t>’.</w:t>
      </w:r>
      <w:r w:rsidR="00390505" w:rsidRPr="00DC07FF">
        <w:rPr>
          <w:rFonts w:ascii="Times New Roman" w:hAnsi="Times New Roman"/>
          <w:szCs w:val="24"/>
        </w:rPr>
        <w:t xml:space="preserve"> </w:t>
      </w:r>
      <w:r w:rsidR="00390505" w:rsidRPr="00DC07FF">
        <w:rPr>
          <w:rFonts w:ascii="Times New Roman" w:hAnsi="Times New Roman"/>
          <w:i/>
          <w:szCs w:val="24"/>
        </w:rPr>
        <w:t xml:space="preserve">First World War Studies </w:t>
      </w:r>
      <w:r w:rsidR="00390505" w:rsidRPr="00DC07FF">
        <w:rPr>
          <w:rFonts w:ascii="Times New Roman" w:hAnsi="Times New Roman"/>
          <w:szCs w:val="24"/>
        </w:rPr>
        <w:t>2 (</w:t>
      </w:r>
      <w:r w:rsidRPr="00DC07FF">
        <w:rPr>
          <w:rFonts w:ascii="Times New Roman" w:hAnsi="Times New Roman"/>
          <w:szCs w:val="24"/>
        </w:rPr>
        <w:t>March 2011):</w:t>
      </w:r>
      <w:r w:rsidR="00390505" w:rsidRPr="00DC07FF">
        <w:rPr>
          <w:rFonts w:ascii="Times New Roman" w:hAnsi="Times New Roman"/>
          <w:szCs w:val="24"/>
        </w:rPr>
        <w:t xml:space="preserve"> 65-73</w:t>
      </w:r>
      <w:r w:rsidRPr="00DC07FF">
        <w:rPr>
          <w:rFonts w:ascii="Times New Roman" w:hAnsi="Times New Roman"/>
          <w:szCs w:val="24"/>
        </w:rPr>
        <w:t>. Print.</w:t>
      </w:r>
      <w:r w:rsidR="00390505" w:rsidRPr="00DC07FF">
        <w:rPr>
          <w:rFonts w:ascii="Times New Roman" w:hAnsi="Times New Roman"/>
          <w:szCs w:val="24"/>
        </w:rPr>
        <w:t xml:space="preserve">                                                                                                    </w:t>
      </w:r>
    </w:p>
    <w:p w14:paraId="7CAB743D" w14:textId="78DCECFC" w:rsidR="00284849" w:rsidRPr="00DC07FF" w:rsidRDefault="00082D48" w:rsidP="0043224F">
      <w:pPr>
        <w:pStyle w:val="reference"/>
        <w:spacing w:line="360" w:lineRule="auto"/>
        <w:ind w:right="198"/>
        <w:rPr>
          <w:rFonts w:ascii="Times New Roman" w:hAnsi="Times New Roman"/>
          <w:szCs w:val="24"/>
        </w:rPr>
      </w:pPr>
      <w:r w:rsidRPr="00DC07FF">
        <w:t xml:space="preserve">--- </w:t>
      </w:r>
      <w:r w:rsidR="00284849" w:rsidRPr="00DC07FF">
        <w:rPr>
          <w:rFonts w:ascii="Times New Roman" w:hAnsi="Times New Roman"/>
          <w:i/>
          <w:szCs w:val="24"/>
        </w:rPr>
        <w:t>The Second Battlefield: Women, Modernism and the First World War</w:t>
      </w:r>
      <w:r w:rsidRPr="00DC07FF">
        <w:rPr>
          <w:rFonts w:ascii="Times New Roman" w:hAnsi="Times New Roman"/>
          <w:i/>
          <w:szCs w:val="24"/>
        </w:rPr>
        <w:t>.</w:t>
      </w:r>
      <w:r w:rsidR="00284849" w:rsidRPr="00DC07FF">
        <w:rPr>
          <w:rFonts w:ascii="Times New Roman" w:hAnsi="Times New Roman"/>
          <w:i/>
          <w:szCs w:val="24"/>
        </w:rPr>
        <w:t xml:space="preserve"> </w:t>
      </w:r>
      <w:r w:rsidR="00284849" w:rsidRPr="00DC07FF">
        <w:rPr>
          <w:rFonts w:ascii="Times New Roman" w:hAnsi="Times New Roman"/>
          <w:szCs w:val="24"/>
        </w:rPr>
        <w:t>Manchester: Ma</w:t>
      </w:r>
      <w:r w:rsidRPr="00DC07FF">
        <w:rPr>
          <w:rFonts w:ascii="Times New Roman" w:hAnsi="Times New Roman"/>
          <w:szCs w:val="24"/>
        </w:rPr>
        <w:t>nchester University Press, 2000. Print.</w:t>
      </w:r>
      <w:r w:rsidR="00093423" w:rsidRPr="00DC07FF">
        <w:rPr>
          <w:rFonts w:ascii="Times New Roman" w:hAnsi="Times New Roman"/>
          <w:szCs w:val="24"/>
        </w:rPr>
        <w:t xml:space="preserve"> </w:t>
      </w:r>
    </w:p>
    <w:p w14:paraId="212B4479" w14:textId="523DEF12" w:rsidR="002163ED" w:rsidRPr="00DC07FF" w:rsidRDefault="002163ED" w:rsidP="0043224F">
      <w:pPr>
        <w:pStyle w:val="reference"/>
        <w:spacing w:line="360" w:lineRule="auto"/>
        <w:ind w:right="198"/>
        <w:rPr>
          <w:rFonts w:ascii="Times New Roman" w:hAnsi="Times New Roman"/>
          <w:szCs w:val="24"/>
        </w:rPr>
      </w:pPr>
      <w:r w:rsidRPr="00DC07FF">
        <w:rPr>
          <w:rFonts w:ascii="Times New Roman" w:hAnsi="Times New Roman"/>
          <w:szCs w:val="24"/>
        </w:rPr>
        <w:t>Sousa Correa,</w:t>
      </w:r>
      <w:r w:rsidR="00A9274B" w:rsidRPr="00DC07FF">
        <w:rPr>
          <w:rFonts w:ascii="Times New Roman" w:hAnsi="Times New Roman"/>
          <w:szCs w:val="24"/>
        </w:rPr>
        <w:t xml:space="preserve"> Delia D</w:t>
      </w:r>
      <w:r w:rsidR="002B2B53" w:rsidRPr="00DC07FF">
        <w:rPr>
          <w:rFonts w:ascii="Times New Roman" w:hAnsi="Times New Roman"/>
          <w:szCs w:val="24"/>
        </w:rPr>
        <w:t>a.</w:t>
      </w:r>
      <w:r w:rsidRPr="00DC07FF">
        <w:rPr>
          <w:rFonts w:ascii="Times New Roman" w:hAnsi="Times New Roman"/>
          <w:szCs w:val="24"/>
        </w:rPr>
        <w:t xml:space="preserve"> </w:t>
      </w:r>
      <w:r w:rsidR="002B2B53" w:rsidRPr="00DC07FF">
        <w:rPr>
          <w:rFonts w:ascii="Times New Roman" w:hAnsi="Times New Roman"/>
          <w:szCs w:val="24"/>
        </w:rPr>
        <w:t>“</w:t>
      </w:r>
      <w:r w:rsidR="00F35D82" w:rsidRPr="00DC07FF">
        <w:rPr>
          <w:rFonts w:ascii="Times New Roman" w:hAnsi="Times New Roman"/>
          <w:szCs w:val="24"/>
        </w:rPr>
        <w:t>The Stories of Katherine Mansfield</w:t>
      </w:r>
      <w:r w:rsidR="002B2B53" w:rsidRPr="00DC07FF">
        <w:rPr>
          <w:rFonts w:ascii="Times New Roman" w:hAnsi="Times New Roman"/>
          <w:szCs w:val="24"/>
        </w:rPr>
        <w:t>.”</w:t>
      </w:r>
      <w:r w:rsidR="00F35D82" w:rsidRPr="00DC07FF">
        <w:rPr>
          <w:rFonts w:ascii="Times New Roman" w:hAnsi="Times New Roman"/>
          <w:szCs w:val="24"/>
        </w:rPr>
        <w:t xml:space="preserve"> </w:t>
      </w:r>
      <w:r w:rsidR="00F35D82" w:rsidRPr="00DC07FF">
        <w:rPr>
          <w:rFonts w:ascii="Times New Roman" w:hAnsi="Times New Roman"/>
          <w:i/>
          <w:szCs w:val="24"/>
        </w:rPr>
        <w:t>Aestheticism and Modernism: Debating Twentieth Century Literature 1900-1960</w:t>
      </w:r>
      <w:r w:rsidR="002B2B53" w:rsidRPr="00DC07FF">
        <w:rPr>
          <w:rFonts w:ascii="Times New Roman" w:hAnsi="Times New Roman"/>
          <w:szCs w:val="24"/>
        </w:rPr>
        <w:t>. Ed.</w:t>
      </w:r>
      <w:r w:rsidR="00F35D82" w:rsidRPr="00DC07FF">
        <w:rPr>
          <w:rFonts w:ascii="Times New Roman" w:hAnsi="Times New Roman"/>
          <w:szCs w:val="24"/>
        </w:rPr>
        <w:t xml:space="preserve"> Richard Danson and Suman Gupta</w:t>
      </w:r>
      <w:r w:rsidR="002B2B53" w:rsidRPr="00DC07FF">
        <w:rPr>
          <w:rFonts w:ascii="Times New Roman" w:hAnsi="Times New Roman"/>
          <w:szCs w:val="24"/>
        </w:rPr>
        <w:t xml:space="preserve">. </w:t>
      </w:r>
      <w:r w:rsidR="00F35D82" w:rsidRPr="00DC07FF">
        <w:rPr>
          <w:rFonts w:ascii="Times New Roman" w:hAnsi="Times New Roman"/>
          <w:szCs w:val="24"/>
        </w:rPr>
        <w:t>London: Routledge, 2005</w:t>
      </w:r>
      <w:r w:rsidR="002B2B53" w:rsidRPr="00DC07FF">
        <w:rPr>
          <w:rFonts w:ascii="Times New Roman" w:hAnsi="Times New Roman"/>
          <w:szCs w:val="24"/>
        </w:rPr>
        <w:t xml:space="preserve">. </w:t>
      </w:r>
      <w:r w:rsidR="00F35D82" w:rsidRPr="00DC07FF">
        <w:rPr>
          <w:rFonts w:ascii="Times New Roman" w:hAnsi="Times New Roman"/>
          <w:szCs w:val="24"/>
        </w:rPr>
        <w:t>68-116</w:t>
      </w:r>
      <w:r w:rsidR="002B2B53" w:rsidRPr="00DC07FF">
        <w:rPr>
          <w:rFonts w:ascii="Times New Roman" w:hAnsi="Times New Roman"/>
          <w:szCs w:val="24"/>
        </w:rPr>
        <w:t>. Print.</w:t>
      </w:r>
      <w:r w:rsidR="00F35D82" w:rsidRPr="00DC07FF">
        <w:rPr>
          <w:rFonts w:ascii="Times New Roman" w:hAnsi="Times New Roman"/>
          <w:szCs w:val="24"/>
        </w:rPr>
        <w:t xml:space="preserve">    </w:t>
      </w:r>
    </w:p>
    <w:p w14:paraId="5A0DD970" w14:textId="1A0D9B06" w:rsidR="0064604D" w:rsidRPr="00DC07FF" w:rsidRDefault="0064604D" w:rsidP="0043224F">
      <w:pPr>
        <w:pStyle w:val="reference"/>
        <w:spacing w:line="360" w:lineRule="auto"/>
        <w:ind w:right="198"/>
        <w:rPr>
          <w:rFonts w:ascii="Times New Roman" w:hAnsi="Times New Roman"/>
          <w:szCs w:val="24"/>
        </w:rPr>
      </w:pPr>
      <w:r w:rsidRPr="00DC07FF">
        <w:rPr>
          <w:rFonts w:ascii="Times New Roman" w:hAnsi="Times New Roman"/>
          <w:szCs w:val="24"/>
        </w:rPr>
        <w:t>Talbott,</w:t>
      </w:r>
      <w:r w:rsidR="003D0A2F" w:rsidRPr="00DC07FF">
        <w:rPr>
          <w:rFonts w:ascii="Times New Roman" w:hAnsi="Times New Roman"/>
          <w:szCs w:val="24"/>
        </w:rPr>
        <w:t xml:space="preserve"> John E. “</w:t>
      </w:r>
      <w:r w:rsidRPr="00DC07FF">
        <w:rPr>
          <w:rFonts w:ascii="Times New Roman" w:hAnsi="Times New Roman"/>
          <w:szCs w:val="24"/>
        </w:rPr>
        <w:t xml:space="preserve">Soldiers, </w:t>
      </w:r>
      <w:r w:rsidR="003D0A2F" w:rsidRPr="00DC07FF">
        <w:rPr>
          <w:rFonts w:ascii="Times New Roman" w:hAnsi="Times New Roman"/>
          <w:szCs w:val="24"/>
        </w:rPr>
        <w:t>Psychiatrists and Combat Trauma.”</w:t>
      </w:r>
      <w:r w:rsidRPr="00DC07FF">
        <w:rPr>
          <w:rFonts w:ascii="Times New Roman" w:hAnsi="Times New Roman"/>
          <w:szCs w:val="24"/>
        </w:rPr>
        <w:t xml:space="preserve"> </w:t>
      </w:r>
      <w:r w:rsidRPr="00DC07FF">
        <w:rPr>
          <w:rFonts w:ascii="Times New Roman" w:hAnsi="Times New Roman"/>
          <w:i/>
          <w:szCs w:val="24"/>
        </w:rPr>
        <w:t xml:space="preserve">Journal of Interdisciplinary History </w:t>
      </w:r>
      <w:r w:rsidR="003D0A2F" w:rsidRPr="00DC07FF">
        <w:rPr>
          <w:rFonts w:ascii="Times New Roman" w:hAnsi="Times New Roman"/>
          <w:szCs w:val="24"/>
        </w:rPr>
        <w:t>27 (Winter 1997):</w:t>
      </w:r>
      <w:r w:rsidRPr="00DC07FF">
        <w:rPr>
          <w:rFonts w:ascii="Times New Roman" w:hAnsi="Times New Roman"/>
          <w:szCs w:val="24"/>
        </w:rPr>
        <w:t xml:space="preserve"> 437-454</w:t>
      </w:r>
      <w:r w:rsidR="003D0A2F" w:rsidRPr="00DC07FF">
        <w:rPr>
          <w:rFonts w:ascii="Times New Roman" w:hAnsi="Times New Roman"/>
          <w:szCs w:val="24"/>
        </w:rPr>
        <w:t>. Print.</w:t>
      </w:r>
      <w:r w:rsidRPr="00DC07FF">
        <w:rPr>
          <w:rFonts w:ascii="Times New Roman" w:hAnsi="Times New Roman"/>
          <w:szCs w:val="24"/>
        </w:rPr>
        <w:t xml:space="preserve">  </w:t>
      </w:r>
    </w:p>
    <w:p w14:paraId="39062009" w14:textId="1915AD9C" w:rsidR="00E65EFD" w:rsidRPr="00DC07FF" w:rsidRDefault="00E65EFD" w:rsidP="0043224F">
      <w:pPr>
        <w:pStyle w:val="reference"/>
        <w:spacing w:line="360" w:lineRule="auto"/>
        <w:ind w:right="198"/>
        <w:rPr>
          <w:rFonts w:ascii="Times New Roman" w:hAnsi="Times New Roman"/>
          <w:szCs w:val="24"/>
        </w:rPr>
      </w:pPr>
      <w:r w:rsidRPr="00DC07FF">
        <w:rPr>
          <w:rFonts w:ascii="Times New Roman" w:hAnsi="Times New Roman"/>
          <w:szCs w:val="24"/>
        </w:rPr>
        <w:t xml:space="preserve">Wheeler, </w:t>
      </w:r>
      <w:r w:rsidR="0054449F" w:rsidRPr="00DC07FF">
        <w:rPr>
          <w:rFonts w:ascii="Times New Roman" w:hAnsi="Times New Roman"/>
          <w:szCs w:val="24"/>
        </w:rPr>
        <w:t>Kathleen.</w:t>
      </w:r>
      <w:r w:rsidRPr="00DC07FF">
        <w:rPr>
          <w:rFonts w:ascii="Times New Roman" w:hAnsi="Times New Roman"/>
          <w:szCs w:val="24"/>
        </w:rPr>
        <w:t xml:space="preserve"> </w:t>
      </w:r>
      <w:r w:rsidR="0043224F" w:rsidRPr="00DC07FF">
        <w:rPr>
          <w:rFonts w:ascii="Times New Roman" w:hAnsi="Times New Roman"/>
          <w:i/>
          <w:szCs w:val="24"/>
        </w:rPr>
        <w:t>‘</w:t>
      </w:r>
      <w:r w:rsidRPr="00DC07FF">
        <w:rPr>
          <w:rFonts w:ascii="Times New Roman" w:hAnsi="Times New Roman"/>
          <w:i/>
          <w:szCs w:val="24"/>
        </w:rPr>
        <w:t>Modernist</w:t>
      </w:r>
      <w:r w:rsidR="0043224F" w:rsidRPr="00DC07FF">
        <w:rPr>
          <w:rFonts w:ascii="Times New Roman" w:hAnsi="Times New Roman"/>
          <w:i/>
          <w:szCs w:val="24"/>
        </w:rPr>
        <w:t>’</w:t>
      </w:r>
      <w:r w:rsidRPr="00DC07FF">
        <w:rPr>
          <w:rFonts w:ascii="Times New Roman" w:hAnsi="Times New Roman"/>
          <w:i/>
          <w:szCs w:val="24"/>
        </w:rPr>
        <w:t xml:space="preserve"> Women Writers and Narrative Art</w:t>
      </w:r>
      <w:r w:rsidR="0054449F"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Basingstoke: Macmillan, </w:t>
      </w:r>
      <w:r w:rsidR="0043224F" w:rsidRPr="00DC07FF">
        <w:rPr>
          <w:rFonts w:ascii="Times New Roman" w:hAnsi="Times New Roman"/>
          <w:szCs w:val="24"/>
        </w:rPr>
        <w:t>1994</w:t>
      </w:r>
      <w:r w:rsidR="0054449F" w:rsidRPr="00DC07FF">
        <w:rPr>
          <w:rFonts w:ascii="Times New Roman" w:hAnsi="Times New Roman"/>
          <w:szCs w:val="24"/>
        </w:rPr>
        <w:t>. Print.</w:t>
      </w:r>
      <w:r w:rsidRPr="00DC07FF">
        <w:rPr>
          <w:rFonts w:ascii="Times New Roman" w:hAnsi="Times New Roman"/>
          <w:szCs w:val="24"/>
        </w:rPr>
        <w:t xml:space="preserve">       </w:t>
      </w:r>
    </w:p>
    <w:p w14:paraId="470558E6" w14:textId="1F7D7B61" w:rsidR="00C8153F" w:rsidRPr="00DC07FF" w:rsidRDefault="00C8153F" w:rsidP="0043224F">
      <w:pPr>
        <w:pStyle w:val="reference"/>
        <w:spacing w:line="360" w:lineRule="auto"/>
        <w:ind w:right="198"/>
        <w:rPr>
          <w:rFonts w:ascii="Times New Roman" w:hAnsi="Times New Roman"/>
          <w:szCs w:val="24"/>
        </w:rPr>
      </w:pPr>
      <w:r w:rsidRPr="00DC07FF">
        <w:rPr>
          <w:rFonts w:ascii="Times New Roman" w:hAnsi="Times New Roman"/>
          <w:szCs w:val="24"/>
        </w:rPr>
        <w:t>Wilson,</w:t>
      </w:r>
      <w:r w:rsidR="00A93EAD" w:rsidRPr="00DC07FF">
        <w:rPr>
          <w:rFonts w:ascii="Times New Roman" w:hAnsi="Times New Roman"/>
          <w:szCs w:val="24"/>
        </w:rPr>
        <w:t xml:space="preserve"> Janet. “</w:t>
      </w:r>
      <w:r w:rsidRPr="00DC07FF">
        <w:rPr>
          <w:rFonts w:ascii="Times New Roman" w:hAnsi="Times New Roman"/>
          <w:szCs w:val="24"/>
        </w:rPr>
        <w:t>Mansfield as (Post)colonial-Modernist: Rewriting the Contract with Death</w:t>
      </w:r>
      <w:r w:rsidR="00A93EAD" w:rsidRPr="00DC07FF">
        <w:rPr>
          <w:rFonts w:ascii="Times New Roman" w:hAnsi="Times New Roman"/>
          <w:szCs w:val="24"/>
        </w:rPr>
        <w:t xml:space="preserve">.” </w:t>
      </w:r>
      <w:r w:rsidRPr="00DC07FF">
        <w:rPr>
          <w:rFonts w:ascii="Times New Roman" w:hAnsi="Times New Roman"/>
          <w:szCs w:val="24"/>
        </w:rPr>
        <w:t xml:space="preserve"> </w:t>
      </w:r>
      <w:r w:rsidRPr="00DC07FF">
        <w:rPr>
          <w:rFonts w:ascii="Times New Roman" w:hAnsi="Times New Roman"/>
          <w:i/>
          <w:szCs w:val="24"/>
        </w:rPr>
        <w:t>Katherine Mansfield and the Post(colonial)</w:t>
      </w:r>
      <w:r w:rsidR="00A93EAD" w:rsidRPr="00DC07FF">
        <w:rPr>
          <w:rFonts w:ascii="Times New Roman" w:hAnsi="Times New Roman"/>
          <w:szCs w:val="24"/>
        </w:rPr>
        <w:t>. Ed.</w:t>
      </w:r>
      <w:r w:rsidRPr="00DC07FF">
        <w:rPr>
          <w:rFonts w:ascii="Times New Roman" w:hAnsi="Times New Roman"/>
          <w:szCs w:val="24"/>
        </w:rPr>
        <w:t xml:space="preserve"> </w:t>
      </w:r>
      <w:r w:rsidR="00A96BA7" w:rsidRPr="00DC07FF">
        <w:rPr>
          <w:rFonts w:ascii="Times New Roman" w:hAnsi="Times New Roman"/>
          <w:szCs w:val="24"/>
        </w:rPr>
        <w:t>Gerri Kimber, Delia D</w:t>
      </w:r>
      <w:r w:rsidRPr="00DC07FF">
        <w:rPr>
          <w:rFonts w:ascii="Times New Roman" w:hAnsi="Times New Roman"/>
          <w:szCs w:val="24"/>
        </w:rPr>
        <w:t>a Sousa Correa and Janet Wilson</w:t>
      </w:r>
      <w:r w:rsidR="00A93EAD" w:rsidRPr="00DC07FF">
        <w:rPr>
          <w:rFonts w:ascii="Times New Roman" w:hAnsi="Times New Roman"/>
          <w:szCs w:val="24"/>
        </w:rPr>
        <w:t xml:space="preserve">. </w:t>
      </w:r>
      <w:r w:rsidRPr="00DC07FF">
        <w:rPr>
          <w:rFonts w:ascii="Times New Roman" w:hAnsi="Times New Roman"/>
          <w:szCs w:val="24"/>
        </w:rPr>
        <w:t>Edinburgh: Edinburgh University Press, 2013. 29-44</w:t>
      </w:r>
      <w:r w:rsidR="00A93EAD" w:rsidRPr="00DC07FF">
        <w:rPr>
          <w:rFonts w:ascii="Times New Roman" w:hAnsi="Times New Roman"/>
          <w:szCs w:val="24"/>
        </w:rPr>
        <w:t>. Print.</w:t>
      </w:r>
      <w:r w:rsidRPr="00DC07FF">
        <w:rPr>
          <w:rFonts w:ascii="Times New Roman" w:hAnsi="Times New Roman"/>
          <w:szCs w:val="24"/>
        </w:rPr>
        <w:t xml:space="preserve">    </w:t>
      </w:r>
    </w:p>
    <w:p w14:paraId="15003376" w14:textId="132C6836" w:rsidR="0043224F" w:rsidRPr="00DC07FF" w:rsidRDefault="0043224F" w:rsidP="0043224F">
      <w:pPr>
        <w:pStyle w:val="reference"/>
        <w:spacing w:line="360" w:lineRule="auto"/>
        <w:ind w:right="198"/>
        <w:rPr>
          <w:rFonts w:ascii="Times New Roman" w:hAnsi="Times New Roman"/>
          <w:szCs w:val="24"/>
        </w:rPr>
      </w:pPr>
      <w:r w:rsidRPr="00DC07FF">
        <w:rPr>
          <w:rFonts w:ascii="Times New Roman" w:hAnsi="Times New Roman"/>
          <w:szCs w:val="24"/>
        </w:rPr>
        <w:t xml:space="preserve">Winter, </w:t>
      </w:r>
      <w:r w:rsidR="00921D35" w:rsidRPr="00DC07FF">
        <w:rPr>
          <w:rFonts w:ascii="Times New Roman" w:hAnsi="Times New Roman"/>
          <w:szCs w:val="24"/>
        </w:rPr>
        <w:t>Jay.</w:t>
      </w:r>
      <w:r w:rsidRPr="00DC07FF">
        <w:rPr>
          <w:rFonts w:ascii="Times New Roman" w:hAnsi="Times New Roman"/>
          <w:szCs w:val="24"/>
        </w:rPr>
        <w:t xml:space="preserve"> </w:t>
      </w:r>
      <w:r w:rsidRPr="00DC07FF">
        <w:rPr>
          <w:rFonts w:ascii="Times New Roman" w:hAnsi="Times New Roman"/>
          <w:i/>
          <w:szCs w:val="24"/>
        </w:rPr>
        <w:t>Sites of Memory, Sites of Mourning: The Great War in European Cultural History</w:t>
      </w:r>
      <w:r w:rsidR="00921D35" w:rsidRPr="00DC07FF">
        <w:rPr>
          <w:rFonts w:ascii="Times New Roman" w:hAnsi="Times New Roman"/>
          <w:i/>
          <w:szCs w:val="24"/>
        </w:rPr>
        <w:t>.</w:t>
      </w:r>
      <w:r w:rsidRPr="00DC07FF">
        <w:rPr>
          <w:rFonts w:ascii="Times New Roman" w:hAnsi="Times New Roman"/>
          <w:i/>
          <w:szCs w:val="24"/>
        </w:rPr>
        <w:t xml:space="preserve"> </w:t>
      </w:r>
      <w:r w:rsidRPr="00DC07FF">
        <w:rPr>
          <w:rFonts w:ascii="Times New Roman" w:hAnsi="Times New Roman"/>
          <w:szCs w:val="24"/>
        </w:rPr>
        <w:t xml:space="preserve">Cambridge: Cambridge University Press, </w:t>
      </w:r>
      <w:r w:rsidR="00921D35" w:rsidRPr="00DC07FF">
        <w:rPr>
          <w:rFonts w:ascii="Times New Roman" w:hAnsi="Times New Roman"/>
          <w:szCs w:val="24"/>
        </w:rPr>
        <w:t>1998. Print.</w:t>
      </w:r>
      <w:r w:rsidRPr="00DC07FF">
        <w:rPr>
          <w:rFonts w:ascii="Times New Roman" w:hAnsi="Times New Roman"/>
          <w:szCs w:val="24"/>
        </w:rPr>
        <w:t xml:space="preserve">       </w:t>
      </w:r>
    </w:p>
    <w:p w14:paraId="0C8F3C93" w14:textId="4EB0359B" w:rsidR="00A6197F" w:rsidRPr="00DC07FF" w:rsidRDefault="003B01FE" w:rsidP="0043224F">
      <w:pPr>
        <w:pStyle w:val="reference"/>
        <w:spacing w:line="360" w:lineRule="auto"/>
        <w:ind w:right="198"/>
        <w:rPr>
          <w:rFonts w:ascii="Times New Roman" w:hAnsi="Times New Roman"/>
          <w:szCs w:val="24"/>
        </w:rPr>
      </w:pPr>
      <w:r w:rsidRPr="00DC07FF">
        <w:rPr>
          <w:rFonts w:ascii="Times New Roman" w:hAnsi="Times New Roman"/>
          <w:i/>
          <w:szCs w:val="24"/>
        </w:rPr>
        <w:t>W</w:t>
      </w:r>
      <w:r w:rsidR="002658AF" w:rsidRPr="00DC07FF">
        <w:rPr>
          <w:rFonts w:ascii="Times New Roman" w:hAnsi="Times New Roman"/>
          <w:i/>
          <w:szCs w:val="24"/>
        </w:rPr>
        <w:t>omen’s Fiction and the Great War.</w:t>
      </w:r>
      <w:r w:rsidR="002658AF" w:rsidRPr="00DC07FF">
        <w:rPr>
          <w:rFonts w:ascii="Times New Roman" w:hAnsi="Times New Roman"/>
          <w:szCs w:val="24"/>
        </w:rPr>
        <w:t xml:space="preserve"> Ed. </w:t>
      </w:r>
      <w:r w:rsidRPr="00DC07FF">
        <w:rPr>
          <w:rFonts w:ascii="Times New Roman" w:hAnsi="Times New Roman"/>
          <w:szCs w:val="24"/>
        </w:rPr>
        <w:t xml:space="preserve">Suzanne Raitt and </w:t>
      </w:r>
      <w:r w:rsidR="002658AF" w:rsidRPr="00DC07FF">
        <w:rPr>
          <w:rFonts w:ascii="Times New Roman" w:hAnsi="Times New Roman"/>
          <w:szCs w:val="24"/>
        </w:rPr>
        <w:t xml:space="preserve">Trudi Tate. </w:t>
      </w:r>
      <w:r w:rsidRPr="00DC07FF">
        <w:rPr>
          <w:rFonts w:ascii="Times New Roman" w:hAnsi="Times New Roman"/>
          <w:szCs w:val="24"/>
        </w:rPr>
        <w:t>Oxford: Clarendon Press, 199</w:t>
      </w:r>
      <w:r w:rsidR="002658AF" w:rsidRPr="00DC07FF">
        <w:rPr>
          <w:rFonts w:ascii="Times New Roman" w:hAnsi="Times New Roman"/>
          <w:szCs w:val="24"/>
        </w:rPr>
        <w:t>7. Print.</w:t>
      </w:r>
    </w:p>
    <w:p w14:paraId="28DD8B6B" w14:textId="24AE8348" w:rsidR="0043224F" w:rsidRPr="00DC07FF" w:rsidRDefault="0000193A" w:rsidP="0043224F">
      <w:pPr>
        <w:pStyle w:val="reference"/>
        <w:spacing w:line="360" w:lineRule="auto"/>
        <w:ind w:right="198"/>
        <w:rPr>
          <w:rFonts w:ascii="Times New Roman" w:hAnsi="Times New Roman"/>
          <w:szCs w:val="24"/>
        </w:rPr>
      </w:pPr>
      <w:r w:rsidRPr="00DC07FF">
        <w:rPr>
          <w:rFonts w:ascii="Times New Roman" w:hAnsi="Times New Roman"/>
          <w:szCs w:val="24"/>
        </w:rPr>
        <w:t>Young, Allan. “</w:t>
      </w:r>
      <w:r w:rsidR="0043224F" w:rsidRPr="00DC07FF">
        <w:rPr>
          <w:rFonts w:ascii="Times New Roman" w:hAnsi="Times New Roman"/>
          <w:szCs w:val="24"/>
        </w:rPr>
        <w:t>W.H.R. R</w:t>
      </w:r>
      <w:r w:rsidR="00052270" w:rsidRPr="00DC07FF">
        <w:rPr>
          <w:rFonts w:ascii="Times New Roman" w:hAnsi="Times New Roman"/>
          <w:szCs w:val="24"/>
        </w:rPr>
        <w:t>ivers and the War Neuroses</w:t>
      </w:r>
      <w:r w:rsidRPr="00DC07FF">
        <w:rPr>
          <w:rFonts w:ascii="Times New Roman" w:hAnsi="Times New Roman"/>
          <w:szCs w:val="24"/>
        </w:rPr>
        <w:t>.”</w:t>
      </w:r>
      <w:r w:rsidR="0043224F" w:rsidRPr="00DC07FF">
        <w:rPr>
          <w:rFonts w:ascii="Times New Roman" w:hAnsi="Times New Roman"/>
          <w:szCs w:val="24"/>
        </w:rPr>
        <w:t xml:space="preserve"> </w:t>
      </w:r>
      <w:r w:rsidR="0043224F" w:rsidRPr="00DC07FF">
        <w:rPr>
          <w:rFonts w:ascii="Times New Roman" w:hAnsi="Times New Roman"/>
          <w:i/>
          <w:szCs w:val="24"/>
        </w:rPr>
        <w:t xml:space="preserve">Journal of </w:t>
      </w:r>
      <w:r w:rsidR="00052270" w:rsidRPr="00DC07FF">
        <w:rPr>
          <w:rFonts w:ascii="Times New Roman" w:hAnsi="Times New Roman"/>
          <w:i/>
          <w:szCs w:val="24"/>
        </w:rPr>
        <w:t>the History of Behavioural Sciences</w:t>
      </w:r>
      <w:r w:rsidR="0043224F" w:rsidRPr="00DC07FF">
        <w:rPr>
          <w:rFonts w:ascii="Times New Roman" w:hAnsi="Times New Roman"/>
          <w:i/>
          <w:szCs w:val="24"/>
        </w:rPr>
        <w:t xml:space="preserve"> </w:t>
      </w:r>
      <w:r w:rsidR="00052270" w:rsidRPr="00DC07FF">
        <w:rPr>
          <w:rFonts w:ascii="Times New Roman" w:hAnsi="Times New Roman"/>
          <w:szCs w:val="24"/>
        </w:rPr>
        <w:t>35 (1999</w:t>
      </w:r>
      <w:r w:rsidRPr="00DC07FF">
        <w:rPr>
          <w:rFonts w:ascii="Times New Roman" w:hAnsi="Times New Roman"/>
          <w:szCs w:val="24"/>
        </w:rPr>
        <w:t>):</w:t>
      </w:r>
      <w:r w:rsidR="0043224F" w:rsidRPr="00DC07FF">
        <w:rPr>
          <w:rFonts w:ascii="Times New Roman" w:hAnsi="Times New Roman"/>
          <w:szCs w:val="24"/>
        </w:rPr>
        <w:t xml:space="preserve"> </w:t>
      </w:r>
      <w:r w:rsidR="00052270" w:rsidRPr="00DC07FF">
        <w:rPr>
          <w:rFonts w:ascii="Times New Roman" w:hAnsi="Times New Roman"/>
          <w:szCs w:val="24"/>
        </w:rPr>
        <w:t>359</w:t>
      </w:r>
      <w:r w:rsidR="0043224F" w:rsidRPr="00DC07FF">
        <w:rPr>
          <w:rFonts w:ascii="Times New Roman" w:hAnsi="Times New Roman"/>
          <w:szCs w:val="24"/>
        </w:rPr>
        <w:t>-</w:t>
      </w:r>
      <w:r w:rsidR="00052270" w:rsidRPr="00DC07FF">
        <w:rPr>
          <w:rFonts w:ascii="Times New Roman" w:hAnsi="Times New Roman"/>
          <w:szCs w:val="24"/>
        </w:rPr>
        <w:t>378</w:t>
      </w:r>
      <w:r w:rsidRPr="00DC07FF">
        <w:rPr>
          <w:rFonts w:ascii="Times New Roman" w:hAnsi="Times New Roman"/>
          <w:szCs w:val="24"/>
        </w:rPr>
        <w:t xml:space="preserve">. Print. </w:t>
      </w:r>
      <w:r w:rsidR="0043224F" w:rsidRPr="00DC07FF">
        <w:rPr>
          <w:rFonts w:ascii="Times New Roman" w:hAnsi="Times New Roman"/>
          <w:szCs w:val="24"/>
        </w:rPr>
        <w:t xml:space="preserve">  </w:t>
      </w:r>
    </w:p>
    <w:p w14:paraId="5C9BB2BA" w14:textId="77777777" w:rsidR="00A968D0" w:rsidRPr="00DC07FF" w:rsidRDefault="00A968D0" w:rsidP="0043224F">
      <w:pPr>
        <w:pStyle w:val="reference"/>
        <w:spacing w:line="360" w:lineRule="auto"/>
        <w:ind w:right="198"/>
        <w:rPr>
          <w:rFonts w:ascii="Times New Roman" w:hAnsi="Times New Roman"/>
          <w:szCs w:val="24"/>
        </w:rPr>
      </w:pPr>
    </w:p>
    <w:p w14:paraId="7E2B609A" w14:textId="77777777" w:rsidR="00A968D0" w:rsidRDefault="00A968D0" w:rsidP="00A968D0">
      <w:pPr>
        <w:pStyle w:val="NoSpacing"/>
        <w:spacing w:line="480" w:lineRule="auto"/>
      </w:pPr>
      <w:r>
        <w:t>ABSTRACT:</w:t>
      </w:r>
    </w:p>
    <w:p w14:paraId="4D441889" w14:textId="77777777" w:rsidR="0055746D" w:rsidRPr="00667476" w:rsidRDefault="0055746D" w:rsidP="0055746D">
      <w:pPr>
        <w:spacing w:line="360" w:lineRule="auto"/>
        <w:rPr>
          <w:lang w:val="fr-FR"/>
        </w:rPr>
      </w:pPr>
      <w:r w:rsidRPr="00772116">
        <w:rPr>
          <w:lang w:val="fr-FR"/>
        </w:rPr>
        <w:t>Ce papier considère comment la Guerre imprègne la fiction de Katherine Mansfield d’une manière plus importante que l’est reconnu par les critiques</w:t>
      </w:r>
      <w:r>
        <w:rPr>
          <w:lang w:val="fr-FR"/>
        </w:rPr>
        <w:t>,</w:t>
      </w:r>
      <w:r w:rsidRPr="00772116">
        <w:rPr>
          <w:lang w:val="fr-FR"/>
        </w:rPr>
        <w:t xml:space="preserve"> par des images omniprésentes de mort, de vi</w:t>
      </w:r>
      <w:r>
        <w:rPr>
          <w:lang w:val="fr-FR"/>
        </w:rPr>
        <w:t>olence et de perte</w:t>
      </w:r>
      <w:r w:rsidRPr="00772116">
        <w:rPr>
          <w:lang w:val="fr-FR"/>
        </w:rPr>
        <w:t xml:space="preserve">. </w:t>
      </w:r>
      <w:r>
        <w:rPr>
          <w:lang w:val="fr-FR"/>
        </w:rPr>
        <w:t>Des</w:t>
      </w:r>
      <w:r w:rsidRPr="00772116">
        <w:rPr>
          <w:lang w:val="fr-FR"/>
        </w:rPr>
        <w:t xml:space="preserve"> théories de la névrose de l’époque </w:t>
      </w:r>
      <w:r>
        <w:rPr>
          <w:lang w:val="fr-FR"/>
        </w:rPr>
        <w:t>servent à éclairer</w:t>
      </w:r>
      <w:r w:rsidRPr="00772116">
        <w:rPr>
          <w:lang w:val="fr-FR"/>
        </w:rPr>
        <w:t xml:space="preserve"> la manière avec laquelle la fiction variée de Mansfield essaye, et ref</w:t>
      </w:r>
      <w:r>
        <w:rPr>
          <w:lang w:val="fr-FR"/>
        </w:rPr>
        <w:t>use en même temps, de guérir l’</w:t>
      </w:r>
      <w:r w:rsidRPr="00772116">
        <w:rPr>
          <w:lang w:val="fr-FR"/>
        </w:rPr>
        <w:t>âme quand elle examine des souvenirs traumatisants. Il est soutenu que “An Indiscrete Journey” réprime les réponses émotionnelles en zone de Guerre, tandis ce que l’image du cadavre parfait et calme dans “The Garden Party” prends une signifiance universelle quand on considère la détresse soufferte par Mansfield après la mort de son frère au front. L’ambiguïté fondamentale issue de ses techniques narratives modernistes est illustrée par des épiphanies ambivalentes telles que dans “At the Bay”, et par le symbolism</w:t>
      </w:r>
      <w:r>
        <w:rPr>
          <w:lang w:val="fr-FR"/>
        </w:rPr>
        <w:t>e</w:t>
      </w:r>
      <w:r w:rsidRPr="00772116">
        <w:rPr>
          <w:lang w:val="fr-FR"/>
        </w:rPr>
        <w:t xml:space="preserve"> </w:t>
      </w:r>
      <w:r>
        <w:rPr>
          <w:lang w:val="fr-FR"/>
        </w:rPr>
        <w:t>multifacette</w:t>
      </w:r>
      <w:r w:rsidRPr="00772116">
        <w:rPr>
          <w:lang w:val="fr-FR"/>
        </w:rPr>
        <w:t xml:space="preserve"> de violence dans “The Fly”. </w:t>
      </w:r>
      <w:r>
        <w:rPr>
          <w:lang w:val="fr-FR"/>
        </w:rPr>
        <w:t xml:space="preserve">Fréquemment, cet art raffiné, évident dans </w:t>
      </w:r>
      <w:r w:rsidRPr="00667476">
        <w:rPr>
          <w:lang w:val="fr-FR"/>
        </w:rPr>
        <w:t xml:space="preserve">“Six Years After”, refuse intensément </w:t>
      </w:r>
      <w:r>
        <w:rPr>
          <w:lang w:val="fr-FR"/>
        </w:rPr>
        <w:t>de démonter la tourmente émotionnelle qu’il recrée, mais transmet par sa complexité une force immense.</w:t>
      </w:r>
    </w:p>
    <w:p w14:paraId="43ED3AEE" w14:textId="77777777" w:rsidR="0055746D" w:rsidRPr="00065248" w:rsidRDefault="0055746D" w:rsidP="00065248">
      <w:pPr>
        <w:pStyle w:val="NormalWeb"/>
        <w:spacing w:line="360" w:lineRule="auto"/>
      </w:pPr>
      <w:r w:rsidRPr="00065248">
        <w:rPr>
          <w:rFonts w:ascii="Times New Roman" w:hAnsi="Times New Roman"/>
          <w:sz w:val="24"/>
          <w:szCs w:val="24"/>
        </w:rPr>
        <w:t>This paper explores how war permeates Katherine Mansfield’s fiction, to a greater extent than critics have acknowledged, in pervasive images of death, violence, and loss. Contemporary neurosis theories are used to illuminate how Mansfield’s diverse fiction both attempts and refuses to heal the self when exploring traumatic memories. “An Indiscreet Journey” arguably represses emotional responses to the war zone, while the image of the perfect, calm dead body in “The Garden Party” takes on universal significance in the light of the distress Mansfield herself suffered after the death of her brother at the front. The essential ambiguity of her modernist narrative techniques is exemplified by ambivalent epiphanies, such as in “At the Bay” and by multi-faceted symbolism of violence, as in “The Fly”.  Often, such exquisite artistry, as in “Six Years After”, fiercely refuses to resolve the painful emotional turmoil it recreates but its complexity brings with it immense power. </w:t>
      </w:r>
      <w:r w:rsidRPr="00065248">
        <w:t xml:space="preserve">  (150)</w:t>
      </w:r>
    </w:p>
    <w:p w14:paraId="7EFA89DC" w14:textId="77777777" w:rsidR="0055746D" w:rsidRDefault="0055746D" w:rsidP="0055746D"/>
    <w:p w14:paraId="67E27ACB" w14:textId="1E65F64F" w:rsidR="00F96F95" w:rsidRPr="00924FBA" w:rsidRDefault="00F96F95" w:rsidP="0055746D">
      <w:pPr>
        <w:pStyle w:val="NoSpacing"/>
      </w:pPr>
    </w:p>
    <w:sectPr w:rsidR="00F96F95" w:rsidRPr="00924FBA" w:rsidSect="00512771">
      <w:headerReference w:type="even" r:id="rId8"/>
      <w:headerReference w:type="default" r:id="rId9"/>
      <w:footerReference w:type="default" r:id="rId10"/>
      <w:type w:val="continuous"/>
      <w:pgSz w:w="12240" w:h="15840"/>
      <w:pgMar w:top="956"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8C4828" w14:textId="77777777" w:rsidR="002108D6" w:rsidRDefault="002108D6">
      <w:pPr>
        <w:spacing w:line="240" w:lineRule="auto"/>
      </w:pPr>
      <w:r>
        <w:separator/>
      </w:r>
    </w:p>
  </w:endnote>
  <w:endnote w:type="continuationSeparator" w:id="0">
    <w:p w14:paraId="65A2E7FA" w14:textId="77777777" w:rsidR="002108D6" w:rsidRDefault="00210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ode">
    <w:altName w:val="Cambria"/>
    <w:panose1 w:val="00000000000000000000"/>
    <w:charset w:val="4D"/>
    <w:family w:val="swiss"/>
    <w:notTrueType/>
    <w:pitch w:val="default"/>
    <w:sig w:usb0="00000003" w:usb1="00000000" w:usb2="00000000" w:usb3="00000000" w:csb0="00000001" w:csb1="00000000"/>
  </w:font>
  <w:font w:name="Sabon MT Pro">
    <w:altName w:val="Cambria"/>
    <w:panose1 w:val="00000000000000000000"/>
    <w:charset w:val="4D"/>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9326FB" w14:textId="38E11D27" w:rsidR="002108D6" w:rsidRPr="00DA0F52" w:rsidRDefault="002108D6">
    <w:pPr>
      <w:pStyle w:val="Footer"/>
      <w:rPr>
        <w:rFonts w:ascii="Arial" w:hAnsi="Arial"/>
      </w:rPr>
    </w:pPr>
    <w:r>
      <w:rPr>
        <w:rStyle w:val="PageNumber"/>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F6E084" w14:textId="77777777" w:rsidR="002108D6" w:rsidRDefault="002108D6">
      <w:pPr>
        <w:spacing w:line="240" w:lineRule="auto"/>
      </w:pPr>
      <w:r>
        <w:separator/>
      </w:r>
    </w:p>
  </w:footnote>
  <w:footnote w:type="continuationSeparator" w:id="0">
    <w:p w14:paraId="7BCC8EDD" w14:textId="77777777" w:rsidR="002108D6" w:rsidRDefault="002108D6">
      <w:pPr>
        <w:spacing w:line="240" w:lineRule="auto"/>
      </w:pPr>
      <w:r>
        <w:continuationSeparator/>
      </w:r>
    </w:p>
  </w:footnote>
  <w:footnote w:id="1">
    <w:p w14:paraId="63F4E33B" w14:textId="552F383C" w:rsidR="002108D6" w:rsidRPr="007720B7" w:rsidRDefault="002108D6" w:rsidP="00C17E61">
      <w:pPr>
        <w:pStyle w:val="reference"/>
        <w:spacing w:line="240" w:lineRule="exact"/>
        <w:ind w:right="198"/>
        <w:contextualSpacing/>
        <w:rPr>
          <w:rFonts w:ascii="Times New Roman" w:hAnsi="Times New Roman"/>
          <w:sz w:val="20"/>
          <w:szCs w:val="20"/>
        </w:rPr>
      </w:pPr>
      <w:r w:rsidRPr="00D35050">
        <w:rPr>
          <w:rStyle w:val="FootnoteReference"/>
          <w:sz w:val="20"/>
          <w:szCs w:val="20"/>
        </w:rPr>
        <w:footnoteRef/>
      </w:r>
      <w:r w:rsidRPr="00D35050">
        <w:rPr>
          <w:sz w:val="20"/>
          <w:szCs w:val="20"/>
        </w:rPr>
        <w:t xml:space="preserve"> </w:t>
      </w:r>
      <w:r>
        <w:rPr>
          <w:rFonts w:ascii="Times New Roman" w:hAnsi="Times New Roman"/>
          <w:sz w:val="20"/>
          <w:szCs w:val="20"/>
        </w:rPr>
        <w:t xml:space="preserve">All subsequent </w:t>
      </w:r>
      <w:r w:rsidRPr="007720B7">
        <w:rPr>
          <w:rFonts w:ascii="Times New Roman" w:hAnsi="Times New Roman"/>
          <w:sz w:val="20"/>
          <w:szCs w:val="20"/>
        </w:rPr>
        <w:t xml:space="preserve">references </w:t>
      </w:r>
      <w:r>
        <w:rPr>
          <w:rFonts w:ascii="Times New Roman" w:hAnsi="Times New Roman"/>
          <w:sz w:val="20"/>
          <w:szCs w:val="20"/>
        </w:rPr>
        <w:t xml:space="preserve">to the short stories </w:t>
      </w:r>
      <w:r w:rsidRPr="007720B7">
        <w:rPr>
          <w:rFonts w:ascii="Times New Roman" w:hAnsi="Times New Roman"/>
          <w:sz w:val="20"/>
          <w:szCs w:val="20"/>
        </w:rPr>
        <w:t>are to this edition).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07C3BE" w14:textId="77777777" w:rsidR="002108D6" w:rsidRDefault="002108D6" w:rsidP="00D367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9F9B" w14:textId="77777777" w:rsidR="002108D6" w:rsidRDefault="002108D6" w:rsidP="00D3676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D1FFA" w14:textId="77777777" w:rsidR="002108D6" w:rsidRDefault="002108D6" w:rsidP="00D3676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C46">
      <w:rPr>
        <w:rStyle w:val="PageNumber"/>
        <w:noProof/>
      </w:rPr>
      <w:t>1</w:t>
    </w:r>
    <w:r>
      <w:rPr>
        <w:rStyle w:val="PageNumber"/>
      </w:rPr>
      <w:fldChar w:fldCharType="end"/>
    </w:r>
  </w:p>
  <w:p w14:paraId="78F9DD38" w14:textId="77777777" w:rsidR="002108D6" w:rsidRPr="00143691" w:rsidRDefault="002108D6" w:rsidP="00070235">
    <w:pPr>
      <w:pStyle w:val="Header"/>
      <w:spacing w:line="360" w:lineRule="auto"/>
      <w:ind w:right="357"/>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17F6B"/>
    <w:multiLevelType w:val="hybridMultilevel"/>
    <w:tmpl w:val="9C527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A11D2D"/>
    <w:multiLevelType w:val="multilevel"/>
    <w:tmpl w:val="BC64F2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330780D"/>
    <w:multiLevelType w:val="hybridMultilevel"/>
    <w:tmpl w:val="BC64F220"/>
    <w:lvl w:ilvl="0" w:tplc="64E64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C2D51E8"/>
    <w:multiLevelType w:val="multilevel"/>
    <w:tmpl w:val="EA72CB50"/>
    <w:lvl w:ilvl="0">
      <w:start w:val="1"/>
      <w:numFmt w:val="decimal"/>
      <w:lvlText w:val="[%1]"/>
      <w:lvlJc w:val="left"/>
      <w:pPr>
        <w:ind w:left="720" w:hanging="5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5A9A19C1"/>
    <w:multiLevelType w:val="hybridMultilevel"/>
    <w:tmpl w:val="5DE224A2"/>
    <w:lvl w:ilvl="0" w:tplc="EF3217EA">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981199"/>
    <w:multiLevelType w:val="multilevel"/>
    <w:tmpl w:val="D0A289F0"/>
    <w:lvl w:ilvl="0">
      <w:start w:val="1"/>
      <w:numFmt w:val="decimal"/>
      <w:lvlText w:val="[%1]"/>
      <w:lvlJc w:val="left"/>
      <w:pPr>
        <w:ind w:left="720" w:hanging="55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1967369"/>
    <w:multiLevelType w:val="hybridMultilevel"/>
    <w:tmpl w:val="901C0B1E"/>
    <w:lvl w:ilvl="0" w:tplc="0B1EE112">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652570"/>
    <w:multiLevelType w:val="hybridMultilevel"/>
    <w:tmpl w:val="EA72CB50"/>
    <w:lvl w:ilvl="0" w:tplc="CEB21144">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E08663E"/>
    <w:multiLevelType w:val="hybridMultilevel"/>
    <w:tmpl w:val="23FE13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ED194E"/>
    <w:multiLevelType w:val="hybridMultilevel"/>
    <w:tmpl w:val="D0A289F0"/>
    <w:lvl w:ilvl="0" w:tplc="CEB21144">
      <w:start w:val="1"/>
      <w:numFmt w:val="decimal"/>
      <w:lvlText w:val="[%1]"/>
      <w:lvlJc w:val="left"/>
      <w:pPr>
        <w:ind w:left="720" w:hanging="55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494352"/>
    <w:multiLevelType w:val="multilevel"/>
    <w:tmpl w:val="FE1E505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F997627"/>
    <w:multiLevelType w:val="hybridMultilevel"/>
    <w:tmpl w:val="FE1E505E"/>
    <w:lvl w:ilvl="0" w:tplc="A1B62D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1"/>
  </w:num>
  <w:num w:numId="5">
    <w:abstractNumId w:val="11"/>
  </w:num>
  <w:num w:numId="6">
    <w:abstractNumId w:val="10"/>
  </w:num>
  <w:num w:numId="7">
    <w:abstractNumId w:val="6"/>
  </w:num>
  <w:num w:numId="8">
    <w:abstractNumId w:val="7"/>
  </w:num>
  <w:num w:numId="9">
    <w:abstractNumId w:val="3"/>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C8"/>
    <w:rsid w:val="000013D4"/>
    <w:rsid w:val="0000193A"/>
    <w:rsid w:val="00002EF0"/>
    <w:rsid w:val="0000331F"/>
    <w:rsid w:val="00003426"/>
    <w:rsid w:val="00003B9B"/>
    <w:rsid w:val="000052EE"/>
    <w:rsid w:val="00010AF3"/>
    <w:rsid w:val="00010FEE"/>
    <w:rsid w:val="0001360F"/>
    <w:rsid w:val="000142B4"/>
    <w:rsid w:val="0001581C"/>
    <w:rsid w:val="00015CBC"/>
    <w:rsid w:val="00017265"/>
    <w:rsid w:val="0002381B"/>
    <w:rsid w:val="000257D3"/>
    <w:rsid w:val="00025B3F"/>
    <w:rsid w:val="00025FD6"/>
    <w:rsid w:val="00030FCD"/>
    <w:rsid w:val="00031A7C"/>
    <w:rsid w:val="00031E9D"/>
    <w:rsid w:val="00034AE1"/>
    <w:rsid w:val="000358BC"/>
    <w:rsid w:val="00036A30"/>
    <w:rsid w:val="00036B54"/>
    <w:rsid w:val="00036E61"/>
    <w:rsid w:val="000370A8"/>
    <w:rsid w:val="00040B63"/>
    <w:rsid w:val="00041A84"/>
    <w:rsid w:val="0004268A"/>
    <w:rsid w:val="00042C37"/>
    <w:rsid w:val="00042ED2"/>
    <w:rsid w:val="00043E96"/>
    <w:rsid w:val="000455EC"/>
    <w:rsid w:val="00046104"/>
    <w:rsid w:val="0004633C"/>
    <w:rsid w:val="00050C4E"/>
    <w:rsid w:val="00051098"/>
    <w:rsid w:val="000519C0"/>
    <w:rsid w:val="00052270"/>
    <w:rsid w:val="00056799"/>
    <w:rsid w:val="00057B9E"/>
    <w:rsid w:val="0006010E"/>
    <w:rsid w:val="000607AD"/>
    <w:rsid w:val="00061BF5"/>
    <w:rsid w:val="00061DD9"/>
    <w:rsid w:val="00062344"/>
    <w:rsid w:val="00062768"/>
    <w:rsid w:val="00062795"/>
    <w:rsid w:val="000630BE"/>
    <w:rsid w:val="00064325"/>
    <w:rsid w:val="00064C39"/>
    <w:rsid w:val="00065248"/>
    <w:rsid w:val="00066523"/>
    <w:rsid w:val="00066A97"/>
    <w:rsid w:val="00066ABF"/>
    <w:rsid w:val="00067FA6"/>
    <w:rsid w:val="00070235"/>
    <w:rsid w:val="0007144B"/>
    <w:rsid w:val="00071C2D"/>
    <w:rsid w:val="00072032"/>
    <w:rsid w:val="000721AE"/>
    <w:rsid w:val="00073B17"/>
    <w:rsid w:val="00074115"/>
    <w:rsid w:val="00075A30"/>
    <w:rsid w:val="00076A2D"/>
    <w:rsid w:val="00076B31"/>
    <w:rsid w:val="00076EEA"/>
    <w:rsid w:val="00077293"/>
    <w:rsid w:val="000776A7"/>
    <w:rsid w:val="00077B10"/>
    <w:rsid w:val="000801A3"/>
    <w:rsid w:val="00080208"/>
    <w:rsid w:val="00080650"/>
    <w:rsid w:val="00080D71"/>
    <w:rsid w:val="00080EAE"/>
    <w:rsid w:val="0008133B"/>
    <w:rsid w:val="000817D4"/>
    <w:rsid w:val="00082D48"/>
    <w:rsid w:val="0008376E"/>
    <w:rsid w:val="00083BE8"/>
    <w:rsid w:val="00084783"/>
    <w:rsid w:val="00087BE1"/>
    <w:rsid w:val="000919F8"/>
    <w:rsid w:val="00091DEB"/>
    <w:rsid w:val="00091E61"/>
    <w:rsid w:val="00091F5D"/>
    <w:rsid w:val="00092EA8"/>
    <w:rsid w:val="00093423"/>
    <w:rsid w:val="000935FC"/>
    <w:rsid w:val="000962ED"/>
    <w:rsid w:val="00097C46"/>
    <w:rsid w:val="00097FB7"/>
    <w:rsid w:val="000A072F"/>
    <w:rsid w:val="000A0761"/>
    <w:rsid w:val="000A1530"/>
    <w:rsid w:val="000A364E"/>
    <w:rsid w:val="000A4EB1"/>
    <w:rsid w:val="000A66DB"/>
    <w:rsid w:val="000A6714"/>
    <w:rsid w:val="000A7A52"/>
    <w:rsid w:val="000B0768"/>
    <w:rsid w:val="000B2EC3"/>
    <w:rsid w:val="000B3DF6"/>
    <w:rsid w:val="000B485F"/>
    <w:rsid w:val="000B6D25"/>
    <w:rsid w:val="000B6DBA"/>
    <w:rsid w:val="000B7C95"/>
    <w:rsid w:val="000C0AD7"/>
    <w:rsid w:val="000C126E"/>
    <w:rsid w:val="000C1691"/>
    <w:rsid w:val="000C186A"/>
    <w:rsid w:val="000C2C47"/>
    <w:rsid w:val="000C309C"/>
    <w:rsid w:val="000C3C5F"/>
    <w:rsid w:val="000C46E9"/>
    <w:rsid w:val="000C4776"/>
    <w:rsid w:val="000C54A3"/>
    <w:rsid w:val="000C5665"/>
    <w:rsid w:val="000C6038"/>
    <w:rsid w:val="000C61F7"/>
    <w:rsid w:val="000C61FD"/>
    <w:rsid w:val="000C6B08"/>
    <w:rsid w:val="000D0075"/>
    <w:rsid w:val="000D17D4"/>
    <w:rsid w:val="000D414F"/>
    <w:rsid w:val="000D500D"/>
    <w:rsid w:val="000D5974"/>
    <w:rsid w:val="000E01BB"/>
    <w:rsid w:val="000E050D"/>
    <w:rsid w:val="000E07A8"/>
    <w:rsid w:val="000E2886"/>
    <w:rsid w:val="000E29D7"/>
    <w:rsid w:val="000E3A00"/>
    <w:rsid w:val="000E456B"/>
    <w:rsid w:val="000E5855"/>
    <w:rsid w:val="000E5ADE"/>
    <w:rsid w:val="000E5BF6"/>
    <w:rsid w:val="000E69CF"/>
    <w:rsid w:val="000E7ED7"/>
    <w:rsid w:val="000F0770"/>
    <w:rsid w:val="000F0F01"/>
    <w:rsid w:val="000F1C4F"/>
    <w:rsid w:val="000F2E47"/>
    <w:rsid w:val="000F6632"/>
    <w:rsid w:val="000F6880"/>
    <w:rsid w:val="000F6FD7"/>
    <w:rsid w:val="000F7DE6"/>
    <w:rsid w:val="00103BCE"/>
    <w:rsid w:val="00104710"/>
    <w:rsid w:val="001050A8"/>
    <w:rsid w:val="001050DA"/>
    <w:rsid w:val="00105B99"/>
    <w:rsid w:val="00106F00"/>
    <w:rsid w:val="00107A0E"/>
    <w:rsid w:val="00110D7A"/>
    <w:rsid w:val="001113BE"/>
    <w:rsid w:val="0011194D"/>
    <w:rsid w:val="0011256C"/>
    <w:rsid w:val="001133C1"/>
    <w:rsid w:val="00120387"/>
    <w:rsid w:val="00120DF9"/>
    <w:rsid w:val="0012130F"/>
    <w:rsid w:val="00121657"/>
    <w:rsid w:val="0012190E"/>
    <w:rsid w:val="00121F8D"/>
    <w:rsid w:val="00122004"/>
    <w:rsid w:val="00122B6F"/>
    <w:rsid w:val="001231B6"/>
    <w:rsid w:val="00124CFC"/>
    <w:rsid w:val="00126252"/>
    <w:rsid w:val="00126C9A"/>
    <w:rsid w:val="0013019C"/>
    <w:rsid w:val="00130D85"/>
    <w:rsid w:val="00130FF7"/>
    <w:rsid w:val="0013138D"/>
    <w:rsid w:val="001322A4"/>
    <w:rsid w:val="00132FA5"/>
    <w:rsid w:val="001341A5"/>
    <w:rsid w:val="00135318"/>
    <w:rsid w:val="00135BBB"/>
    <w:rsid w:val="00136622"/>
    <w:rsid w:val="00136655"/>
    <w:rsid w:val="00136EB7"/>
    <w:rsid w:val="00140660"/>
    <w:rsid w:val="00140D91"/>
    <w:rsid w:val="00140F97"/>
    <w:rsid w:val="0014144C"/>
    <w:rsid w:val="001424DC"/>
    <w:rsid w:val="0014331C"/>
    <w:rsid w:val="00143691"/>
    <w:rsid w:val="00144D5B"/>
    <w:rsid w:val="001453A4"/>
    <w:rsid w:val="001458E0"/>
    <w:rsid w:val="001469A4"/>
    <w:rsid w:val="001471AE"/>
    <w:rsid w:val="00147CAA"/>
    <w:rsid w:val="0015290A"/>
    <w:rsid w:val="00154FCC"/>
    <w:rsid w:val="00156448"/>
    <w:rsid w:val="0015658E"/>
    <w:rsid w:val="001574A8"/>
    <w:rsid w:val="00157A14"/>
    <w:rsid w:val="00160021"/>
    <w:rsid w:val="00160266"/>
    <w:rsid w:val="00160F3A"/>
    <w:rsid w:val="00160F3C"/>
    <w:rsid w:val="0016202B"/>
    <w:rsid w:val="00162129"/>
    <w:rsid w:val="00162277"/>
    <w:rsid w:val="00162501"/>
    <w:rsid w:val="0016346C"/>
    <w:rsid w:val="00163519"/>
    <w:rsid w:val="001638F5"/>
    <w:rsid w:val="00164C6F"/>
    <w:rsid w:val="00166953"/>
    <w:rsid w:val="00167864"/>
    <w:rsid w:val="001704AB"/>
    <w:rsid w:val="00170758"/>
    <w:rsid w:val="001715E5"/>
    <w:rsid w:val="0017258A"/>
    <w:rsid w:val="00172D33"/>
    <w:rsid w:val="00173293"/>
    <w:rsid w:val="00173848"/>
    <w:rsid w:val="00173B78"/>
    <w:rsid w:val="001744FC"/>
    <w:rsid w:val="00174FAF"/>
    <w:rsid w:val="00175560"/>
    <w:rsid w:val="001756F7"/>
    <w:rsid w:val="00176FC4"/>
    <w:rsid w:val="0018052D"/>
    <w:rsid w:val="00180B02"/>
    <w:rsid w:val="00182619"/>
    <w:rsid w:val="0018266C"/>
    <w:rsid w:val="00182C91"/>
    <w:rsid w:val="00184533"/>
    <w:rsid w:val="00184747"/>
    <w:rsid w:val="00185385"/>
    <w:rsid w:val="00186985"/>
    <w:rsid w:val="001876D9"/>
    <w:rsid w:val="001915D2"/>
    <w:rsid w:val="00191721"/>
    <w:rsid w:val="00191D85"/>
    <w:rsid w:val="00192C8D"/>
    <w:rsid w:val="00193447"/>
    <w:rsid w:val="00193B92"/>
    <w:rsid w:val="00193E13"/>
    <w:rsid w:val="00193F0B"/>
    <w:rsid w:val="00194CBA"/>
    <w:rsid w:val="00195757"/>
    <w:rsid w:val="001966DF"/>
    <w:rsid w:val="00196D4A"/>
    <w:rsid w:val="00197862"/>
    <w:rsid w:val="001A114C"/>
    <w:rsid w:val="001A1CB5"/>
    <w:rsid w:val="001A1D29"/>
    <w:rsid w:val="001A2119"/>
    <w:rsid w:val="001A26D9"/>
    <w:rsid w:val="001A475E"/>
    <w:rsid w:val="001A5C44"/>
    <w:rsid w:val="001A74A4"/>
    <w:rsid w:val="001B0389"/>
    <w:rsid w:val="001B052C"/>
    <w:rsid w:val="001B1118"/>
    <w:rsid w:val="001B30F1"/>
    <w:rsid w:val="001B3C93"/>
    <w:rsid w:val="001B435F"/>
    <w:rsid w:val="001B4EA2"/>
    <w:rsid w:val="001C054C"/>
    <w:rsid w:val="001C0811"/>
    <w:rsid w:val="001C16E7"/>
    <w:rsid w:val="001C2155"/>
    <w:rsid w:val="001C2C07"/>
    <w:rsid w:val="001C365A"/>
    <w:rsid w:val="001C3948"/>
    <w:rsid w:val="001C3979"/>
    <w:rsid w:val="001C5A0B"/>
    <w:rsid w:val="001C6366"/>
    <w:rsid w:val="001C6463"/>
    <w:rsid w:val="001D0926"/>
    <w:rsid w:val="001D2E4C"/>
    <w:rsid w:val="001D2E6D"/>
    <w:rsid w:val="001D3380"/>
    <w:rsid w:val="001D40AB"/>
    <w:rsid w:val="001D4AD3"/>
    <w:rsid w:val="001D4C40"/>
    <w:rsid w:val="001D5413"/>
    <w:rsid w:val="001D628D"/>
    <w:rsid w:val="001D64FB"/>
    <w:rsid w:val="001D7BF1"/>
    <w:rsid w:val="001E014E"/>
    <w:rsid w:val="001E156B"/>
    <w:rsid w:val="001E23B1"/>
    <w:rsid w:val="001E28BD"/>
    <w:rsid w:val="001E52F3"/>
    <w:rsid w:val="001E65EB"/>
    <w:rsid w:val="001F3896"/>
    <w:rsid w:val="001F6C56"/>
    <w:rsid w:val="00200AC2"/>
    <w:rsid w:val="0020270F"/>
    <w:rsid w:val="00203BC0"/>
    <w:rsid w:val="00203F2B"/>
    <w:rsid w:val="00205512"/>
    <w:rsid w:val="002065E5"/>
    <w:rsid w:val="00206C92"/>
    <w:rsid w:val="002070F8"/>
    <w:rsid w:val="00207112"/>
    <w:rsid w:val="0021009D"/>
    <w:rsid w:val="002108D6"/>
    <w:rsid w:val="00211A8A"/>
    <w:rsid w:val="00211BC2"/>
    <w:rsid w:val="00212BB0"/>
    <w:rsid w:val="00214E31"/>
    <w:rsid w:val="00214E91"/>
    <w:rsid w:val="002163ED"/>
    <w:rsid w:val="00216BE3"/>
    <w:rsid w:val="0021705C"/>
    <w:rsid w:val="00217CBC"/>
    <w:rsid w:val="0022248F"/>
    <w:rsid w:val="00224FC3"/>
    <w:rsid w:val="002255BA"/>
    <w:rsid w:val="00225D8D"/>
    <w:rsid w:val="00225F70"/>
    <w:rsid w:val="00226B39"/>
    <w:rsid w:val="00226CE9"/>
    <w:rsid w:val="002301A1"/>
    <w:rsid w:val="00230CCD"/>
    <w:rsid w:val="00230E94"/>
    <w:rsid w:val="00231A10"/>
    <w:rsid w:val="00232B29"/>
    <w:rsid w:val="002346C6"/>
    <w:rsid w:val="00234BD5"/>
    <w:rsid w:val="0023516C"/>
    <w:rsid w:val="0023694C"/>
    <w:rsid w:val="00236A36"/>
    <w:rsid w:val="0023728F"/>
    <w:rsid w:val="00237AB2"/>
    <w:rsid w:val="00237F77"/>
    <w:rsid w:val="002401CF"/>
    <w:rsid w:val="002403B1"/>
    <w:rsid w:val="00240EE9"/>
    <w:rsid w:val="00241B0D"/>
    <w:rsid w:val="00242183"/>
    <w:rsid w:val="002427CF"/>
    <w:rsid w:val="00243D00"/>
    <w:rsid w:val="00243FDD"/>
    <w:rsid w:val="00244F23"/>
    <w:rsid w:val="002457E6"/>
    <w:rsid w:val="0024661F"/>
    <w:rsid w:val="00247689"/>
    <w:rsid w:val="0025128C"/>
    <w:rsid w:val="0025144E"/>
    <w:rsid w:val="002514F5"/>
    <w:rsid w:val="00251A35"/>
    <w:rsid w:val="00251CE2"/>
    <w:rsid w:val="00251E56"/>
    <w:rsid w:val="002529BB"/>
    <w:rsid w:val="00256D74"/>
    <w:rsid w:val="00257536"/>
    <w:rsid w:val="00260715"/>
    <w:rsid w:val="002614C1"/>
    <w:rsid w:val="00261941"/>
    <w:rsid w:val="002624C9"/>
    <w:rsid w:val="002625C3"/>
    <w:rsid w:val="0026318A"/>
    <w:rsid w:val="00264A3F"/>
    <w:rsid w:val="00265365"/>
    <w:rsid w:val="002658AF"/>
    <w:rsid w:val="00266E55"/>
    <w:rsid w:val="00267546"/>
    <w:rsid w:val="00267BF1"/>
    <w:rsid w:val="00267DF8"/>
    <w:rsid w:val="0027278D"/>
    <w:rsid w:val="00272B5F"/>
    <w:rsid w:val="002740B2"/>
    <w:rsid w:val="002756BB"/>
    <w:rsid w:val="00275EA7"/>
    <w:rsid w:val="00276104"/>
    <w:rsid w:val="002763FB"/>
    <w:rsid w:val="002803B4"/>
    <w:rsid w:val="00280D56"/>
    <w:rsid w:val="00281B13"/>
    <w:rsid w:val="00281E82"/>
    <w:rsid w:val="0028212B"/>
    <w:rsid w:val="00283298"/>
    <w:rsid w:val="00283759"/>
    <w:rsid w:val="00284849"/>
    <w:rsid w:val="00284C73"/>
    <w:rsid w:val="00284C8D"/>
    <w:rsid w:val="00285E4E"/>
    <w:rsid w:val="00286F00"/>
    <w:rsid w:val="002875CF"/>
    <w:rsid w:val="00287797"/>
    <w:rsid w:val="00287897"/>
    <w:rsid w:val="00287F6D"/>
    <w:rsid w:val="00290495"/>
    <w:rsid w:val="0029239E"/>
    <w:rsid w:val="0029390B"/>
    <w:rsid w:val="0029391B"/>
    <w:rsid w:val="00293981"/>
    <w:rsid w:val="00294303"/>
    <w:rsid w:val="00294A76"/>
    <w:rsid w:val="00296F56"/>
    <w:rsid w:val="00297316"/>
    <w:rsid w:val="002A15C7"/>
    <w:rsid w:val="002A20FB"/>
    <w:rsid w:val="002A2D94"/>
    <w:rsid w:val="002A33DD"/>
    <w:rsid w:val="002A669F"/>
    <w:rsid w:val="002A7013"/>
    <w:rsid w:val="002B06F4"/>
    <w:rsid w:val="002B20B7"/>
    <w:rsid w:val="002B27C2"/>
    <w:rsid w:val="002B2B53"/>
    <w:rsid w:val="002B44DD"/>
    <w:rsid w:val="002B587F"/>
    <w:rsid w:val="002B6903"/>
    <w:rsid w:val="002B6B84"/>
    <w:rsid w:val="002B6D63"/>
    <w:rsid w:val="002C173E"/>
    <w:rsid w:val="002C204C"/>
    <w:rsid w:val="002C23F4"/>
    <w:rsid w:val="002C290F"/>
    <w:rsid w:val="002C361E"/>
    <w:rsid w:val="002C401F"/>
    <w:rsid w:val="002C4109"/>
    <w:rsid w:val="002C4271"/>
    <w:rsid w:val="002C6DD2"/>
    <w:rsid w:val="002C7A7F"/>
    <w:rsid w:val="002D0D23"/>
    <w:rsid w:val="002D0E0E"/>
    <w:rsid w:val="002D1151"/>
    <w:rsid w:val="002D1214"/>
    <w:rsid w:val="002D18AF"/>
    <w:rsid w:val="002D351D"/>
    <w:rsid w:val="002D3B76"/>
    <w:rsid w:val="002D5019"/>
    <w:rsid w:val="002D5881"/>
    <w:rsid w:val="002D5E61"/>
    <w:rsid w:val="002D62DA"/>
    <w:rsid w:val="002D65C8"/>
    <w:rsid w:val="002D783E"/>
    <w:rsid w:val="002E0EC1"/>
    <w:rsid w:val="002E1296"/>
    <w:rsid w:val="002E1335"/>
    <w:rsid w:val="002E24A2"/>
    <w:rsid w:val="002E2D09"/>
    <w:rsid w:val="002E3A68"/>
    <w:rsid w:val="002E3F79"/>
    <w:rsid w:val="002E458B"/>
    <w:rsid w:val="002E5886"/>
    <w:rsid w:val="002E5B3C"/>
    <w:rsid w:val="002E6509"/>
    <w:rsid w:val="002E6598"/>
    <w:rsid w:val="002E7033"/>
    <w:rsid w:val="002F08EE"/>
    <w:rsid w:val="002F1459"/>
    <w:rsid w:val="002F14D8"/>
    <w:rsid w:val="002F1B61"/>
    <w:rsid w:val="002F22BF"/>
    <w:rsid w:val="002F59C7"/>
    <w:rsid w:val="002F6609"/>
    <w:rsid w:val="003005C3"/>
    <w:rsid w:val="003011E4"/>
    <w:rsid w:val="003038A0"/>
    <w:rsid w:val="00303CB8"/>
    <w:rsid w:val="00303D77"/>
    <w:rsid w:val="00304135"/>
    <w:rsid w:val="003048E4"/>
    <w:rsid w:val="0030537A"/>
    <w:rsid w:val="0030573A"/>
    <w:rsid w:val="003057E5"/>
    <w:rsid w:val="003060FF"/>
    <w:rsid w:val="00306A8E"/>
    <w:rsid w:val="00306C80"/>
    <w:rsid w:val="003100A9"/>
    <w:rsid w:val="00312EA2"/>
    <w:rsid w:val="003163C5"/>
    <w:rsid w:val="0032008C"/>
    <w:rsid w:val="003207C5"/>
    <w:rsid w:val="003222A8"/>
    <w:rsid w:val="003244C6"/>
    <w:rsid w:val="00324861"/>
    <w:rsid w:val="00326523"/>
    <w:rsid w:val="0032790C"/>
    <w:rsid w:val="00330C30"/>
    <w:rsid w:val="003323DA"/>
    <w:rsid w:val="003324C1"/>
    <w:rsid w:val="00333C25"/>
    <w:rsid w:val="0033414A"/>
    <w:rsid w:val="003347EE"/>
    <w:rsid w:val="00335A5A"/>
    <w:rsid w:val="0033722E"/>
    <w:rsid w:val="00337919"/>
    <w:rsid w:val="00342086"/>
    <w:rsid w:val="00344537"/>
    <w:rsid w:val="003466F0"/>
    <w:rsid w:val="00346F06"/>
    <w:rsid w:val="00347507"/>
    <w:rsid w:val="0035026A"/>
    <w:rsid w:val="00350691"/>
    <w:rsid w:val="00351486"/>
    <w:rsid w:val="00351F1E"/>
    <w:rsid w:val="00352AEC"/>
    <w:rsid w:val="00355044"/>
    <w:rsid w:val="0035565C"/>
    <w:rsid w:val="00355F6B"/>
    <w:rsid w:val="00356D94"/>
    <w:rsid w:val="00357416"/>
    <w:rsid w:val="003620F5"/>
    <w:rsid w:val="003622FE"/>
    <w:rsid w:val="00362A27"/>
    <w:rsid w:val="00363296"/>
    <w:rsid w:val="003635D9"/>
    <w:rsid w:val="0036460A"/>
    <w:rsid w:val="00364C53"/>
    <w:rsid w:val="00365746"/>
    <w:rsid w:val="00371020"/>
    <w:rsid w:val="00371593"/>
    <w:rsid w:val="003718F5"/>
    <w:rsid w:val="00373051"/>
    <w:rsid w:val="00374C8F"/>
    <w:rsid w:val="00375048"/>
    <w:rsid w:val="00375333"/>
    <w:rsid w:val="00376AB8"/>
    <w:rsid w:val="003778CC"/>
    <w:rsid w:val="003801C4"/>
    <w:rsid w:val="003825CD"/>
    <w:rsid w:val="00383A2F"/>
    <w:rsid w:val="00384ECF"/>
    <w:rsid w:val="003850BE"/>
    <w:rsid w:val="00385583"/>
    <w:rsid w:val="00385657"/>
    <w:rsid w:val="00385801"/>
    <w:rsid w:val="00390488"/>
    <w:rsid w:val="00390505"/>
    <w:rsid w:val="00390FC9"/>
    <w:rsid w:val="00391B57"/>
    <w:rsid w:val="003924B3"/>
    <w:rsid w:val="00395295"/>
    <w:rsid w:val="00396565"/>
    <w:rsid w:val="00396B6D"/>
    <w:rsid w:val="00397837"/>
    <w:rsid w:val="003A0873"/>
    <w:rsid w:val="003A1049"/>
    <w:rsid w:val="003A477F"/>
    <w:rsid w:val="003A54A9"/>
    <w:rsid w:val="003B0063"/>
    <w:rsid w:val="003B010A"/>
    <w:rsid w:val="003B01FE"/>
    <w:rsid w:val="003B08C9"/>
    <w:rsid w:val="003B0B8A"/>
    <w:rsid w:val="003B0F05"/>
    <w:rsid w:val="003B262E"/>
    <w:rsid w:val="003B4DD0"/>
    <w:rsid w:val="003B52DD"/>
    <w:rsid w:val="003B530F"/>
    <w:rsid w:val="003B534F"/>
    <w:rsid w:val="003B5DD1"/>
    <w:rsid w:val="003B6BCC"/>
    <w:rsid w:val="003B7BC0"/>
    <w:rsid w:val="003C12D6"/>
    <w:rsid w:val="003C2A30"/>
    <w:rsid w:val="003C2A58"/>
    <w:rsid w:val="003C2B4D"/>
    <w:rsid w:val="003C34EA"/>
    <w:rsid w:val="003C3D3F"/>
    <w:rsid w:val="003C4921"/>
    <w:rsid w:val="003C4AB1"/>
    <w:rsid w:val="003C4EAC"/>
    <w:rsid w:val="003C4EB1"/>
    <w:rsid w:val="003C5291"/>
    <w:rsid w:val="003C53A0"/>
    <w:rsid w:val="003C55ED"/>
    <w:rsid w:val="003C5A1A"/>
    <w:rsid w:val="003C61A3"/>
    <w:rsid w:val="003C6CF0"/>
    <w:rsid w:val="003D0750"/>
    <w:rsid w:val="003D0A2F"/>
    <w:rsid w:val="003D2DAD"/>
    <w:rsid w:val="003D3820"/>
    <w:rsid w:val="003D3961"/>
    <w:rsid w:val="003D5ACD"/>
    <w:rsid w:val="003D5D37"/>
    <w:rsid w:val="003D7430"/>
    <w:rsid w:val="003E00A3"/>
    <w:rsid w:val="003E1583"/>
    <w:rsid w:val="003E28D1"/>
    <w:rsid w:val="003E339B"/>
    <w:rsid w:val="003E456B"/>
    <w:rsid w:val="003E4931"/>
    <w:rsid w:val="003E65A7"/>
    <w:rsid w:val="003F081D"/>
    <w:rsid w:val="003F4046"/>
    <w:rsid w:val="003F502C"/>
    <w:rsid w:val="003F5589"/>
    <w:rsid w:val="003F71F0"/>
    <w:rsid w:val="003F7281"/>
    <w:rsid w:val="003F7F82"/>
    <w:rsid w:val="0040012C"/>
    <w:rsid w:val="0040175B"/>
    <w:rsid w:val="00404DF3"/>
    <w:rsid w:val="00405CAA"/>
    <w:rsid w:val="00406C81"/>
    <w:rsid w:val="00407628"/>
    <w:rsid w:val="00411237"/>
    <w:rsid w:val="00412157"/>
    <w:rsid w:val="004125FA"/>
    <w:rsid w:val="004154D7"/>
    <w:rsid w:val="00417D64"/>
    <w:rsid w:val="00421552"/>
    <w:rsid w:val="00422467"/>
    <w:rsid w:val="00422A6D"/>
    <w:rsid w:val="004232C0"/>
    <w:rsid w:val="0042332C"/>
    <w:rsid w:val="00423C45"/>
    <w:rsid w:val="004240D6"/>
    <w:rsid w:val="004248C2"/>
    <w:rsid w:val="00427A3B"/>
    <w:rsid w:val="0043052C"/>
    <w:rsid w:val="0043224F"/>
    <w:rsid w:val="004325BF"/>
    <w:rsid w:val="00432FCA"/>
    <w:rsid w:val="00433B41"/>
    <w:rsid w:val="00435644"/>
    <w:rsid w:val="0043609F"/>
    <w:rsid w:val="00436AD3"/>
    <w:rsid w:val="004374DA"/>
    <w:rsid w:val="00437D81"/>
    <w:rsid w:val="0044067B"/>
    <w:rsid w:val="00441D6E"/>
    <w:rsid w:val="004429BA"/>
    <w:rsid w:val="00442A79"/>
    <w:rsid w:val="004435B4"/>
    <w:rsid w:val="004445DE"/>
    <w:rsid w:val="00444D16"/>
    <w:rsid w:val="00445316"/>
    <w:rsid w:val="0044627C"/>
    <w:rsid w:val="00446DAE"/>
    <w:rsid w:val="0045014C"/>
    <w:rsid w:val="00451BCC"/>
    <w:rsid w:val="00451E0F"/>
    <w:rsid w:val="00452426"/>
    <w:rsid w:val="00452E41"/>
    <w:rsid w:val="00453633"/>
    <w:rsid w:val="00454212"/>
    <w:rsid w:val="00454363"/>
    <w:rsid w:val="00455333"/>
    <w:rsid w:val="00455C12"/>
    <w:rsid w:val="004624D9"/>
    <w:rsid w:val="00462C2F"/>
    <w:rsid w:val="00462CD7"/>
    <w:rsid w:val="00462F59"/>
    <w:rsid w:val="00466FF1"/>
    <w:rsid w:val="004670CC"/>
    <w:rsid w:val="00470EC4"/>
    <w:rsid w:val="00471000"/>
    <w:rsid w:val="004716F8"/>
    <w:rsid w:val="004717C1"/>
    <w:rsid w:val="00471A37"/>
    <w:rsid w:val="00472B87"/>
    <w:rsid w:val="00472CCE"/>
    <w:rsid w:val="004759C3"/>
    <w:rsid w:val="00475CDF"/>
    <w:rsid w:val="00476B53"/>
    <w:rsid w:val="0047751A"/>
    <w:rsid w:val="004778E9"/>
    <w:rsid w:val="00483EF3"/>
    <w:rsid w:val="00485051"/>
    <w:rsid w:val="00486154"/>
    <w:rsid w:val="004864F7"/>
    <w:rsid w:val="004867CA"/>
    <w:rsid w:val="0048732B"/>
    <w:rsid w:val="00490DBF"/>
    <w:rsid w:val="00491275"/>
    <w:rsid w:val="004932B7"/>
    <w:rsid w:val="0049340B"/>
    <w:rsid w:val="00496734"/>
    <w:rsid w:val="004A24AA"/>
    <w:rsid w:val="004A282F"/>
    <w:rsid w:val="004A3D82"/>
    <w:rsid w:val="004A4A9B"/>
    <w:rsid w:val="004A578E"/>
    <w:rsid w:val="004A660C"/>
    <w:rsid w:val="004A722B"/>
    <w:rsid w:val="004B1584"/>
    <w:rsid w:val="004B2D00"/>
    <w:rsid w:val="004B33F4"/>
    <w:rsid w:val="004B3D4A"/>
    <w:rsid w:val="004B4720"/>
    <w:rsid w:val="004B5526"/>
    <w:rsid w:val="004B56A2"/>
    <w:rsid w:val="004B68BA"/>
    <w:rsid w:val="004B760D"/>
    <w:rsid w:val="004B7C63"/>
    <w:rsid w:val="004C352B"/>
    <w:rsid w:val="004C3BAC"/>
    <w:rsid w:val="004C3BD8"/>
    <w:rsid w:val="004C3E72"/>
    <w:rsid w:val="004C3E79"/>
    <w:rsid w:val="004C4494"/>
    <w:rsid w:val="004C4F47"/>
    <w:rsid w:val="004C6A0B"/>
    <w:rsid w:val="004C720C"/>
    <w:rsid w:val="004C741E"/>
    <w:rsid w:val="004C769A"/>
    <w:rsid w:val="004D00DF"/>
    <w:rsid w:val="004D10FD"/>
    <w:rsid w:val="004D27A2"/>
    <w:rsid w:val="004D311D"/>
    <w:rsid w:val="004D3258"/>
    <w:rsid w:val="004D563D"/>
    <w:rsid w:val="004D5D23"/>
    <w:rsid w:val="004D6A9B"/>
    <w:rsid w:val="004D79AA"/>
    <w:rsid w:val="004E02D9"/>
    <w:rsid w:val="004E0DE5"/>
    <w:rsid w:val="004E369A"/>
    <w:rsid w:val="004E36F0"/>
    <w:rsid w:val="004E4C98"/>
    <w:rsid w:val="004E7F51"/>
    <w:rsid w:val="004F059B"/>
    <w:rsid w:val="004F07F8"/>
    <w:rsid w:val="004F15A5"/>
    <w:rsid w:val="004F1766"/>
    <w:rsid w:val="004F2702"/>
    <w:rsid w:val="004F4F44"/>
    <w:rsid w:val="004F7F11"/>
    <w:rsid w:val="00500483"/>
    <w:rsid w:val="00500B90"/>
    <w:rsid w:val="00501A8E"/>
    <w:rsid w:val="00501D8C"/>
    <w:rsid w:val="00503C98"/>
    <w:rsid w:val="00505C9B"/>
    <w:rsid w:val="00506C5C"/>
    <w:rsid w:val="005074F6"/>
    <w:rsid w:val="00510BA6"/>
    <w:rsid w:val="00511F9B"/>
    <w:rsid w:val="0051251C"/>
    <w:rsid w:val="00512590"/>
    <w:rsid w:val="00512771"/>
    <w:rsid w:val="00512C72"/>
    <w:rsid w:val="00513046"/>
    <w:rsid w:val="005148B5"/>
    <w:rsid w:val="00515D9C"/>
    <w:rsid w:val="00516064"/>
    <w:rsid w:val="00516D88"/>
    <w:rsid w:val="00517C2B"/>
    <w:rsid w:val="00517FA8"/>
    <w:rsid w:val="00524607"/>
    <w:rsid w:val="005254CD"/>
    <w:rsid w:val="0052587B"/>
    <w:rsid w:val="00525955"/>
    <w:rsid w:val="00525C6A"/>
    <w:rsid w:val="005273C2"/>
    <w:rsid w:val="00527724"/>
    <w:rsid w:val="0053305F"/>
    <w:rsid w:val="00533F98"/>
    <w:rsid w:val="005340F2"/>
    <w:rsid w:val="0053515C"/>
    <w:rsid w:val="005356D2"/>
    <w:rsid w:val="00536692"/>
    <w:rsid w:val="00537176"/>
    <w:rsid w:val="00537DF2"/>
    <w:rsid w:val="00540F1E"/>
    <w:rsid w:val="00541382"/>
    <w:rsid w:val="005415CE"/>
    <w:rsid w:val="00541B4D"/>
    <w:rsid w:val="00541F6D"/>
    <w:rsid w:val="00541F73"/>
    <w:rsid w:val="0054250C"/>
    <w:rsid w:val="0054449F"/>
    <w:rsid w:val="00544CE7"/>
    <w:rsid w:val="00545381"/>
    <w:rsid w:val="005455B7"/>
    <w:rsid w:val="00546A2C"/>
    <w:rsid w:val="00547A67"/>
    <w:rsid w:val="00550775"/>
    <w:rsid w:val="005517C7"/>
    <w:rsid w:val="00551B5D"/>
    <w:rsid w:val="00551E52"/>
    <w:rsid w:val="00553DC6"/>
    <w:rsid w:val="00554387"/>
    <w:rsid w:val="005549F1"/>
    <w:rsid w:val="005550EB"/>
    <w:rsid w:val="00555CCA"/>
    <w:rsid w:val="005561DD"/>
    <w:rsid w:val="00556FEA"/>
    <w:rsid w:val="0055707D"/>
    <w:rsid w:val="0055746D"/>
    <w:rsid w:val="00560C81"/>
    <w:rsid w:val="00560E6C"/>
    <w:rsid w:val="005612F8"/>
    <w:rsid w:val="00565B20"/>
    <w:rsid w:val="005679B0"/>
    <w:rsid w:val="00570197"/>
    <w:rsid w:val="005709AF"/>
    <w:rsid w:val="00570B99"/>
    <w:rsid w:val="00571C3A"/>
    <w:rsid w:val="00571FE1"/>
    <w:rsid w:val="005726E1"/>
    <w:rsid w:val="00573895"/>
    <w:rsid w:val="005743D4"/>
    <w:rsid w:val="00574583"/>
    <w:rsid w:val="00574C89"/>
    <w:rsid w:val="00574E6B"/>
    <w:rsid w:val="00575345"/>
    <w:rsid w:val="00575C19"/>
    <w:rsid w:val="00576CFE"/>
    <w:rsid w:val="00577877"/>
    <w:rsid w:val="00577E40"/>
    <w:rsid w:val="00577F58"/>
    <w:rsid w:val="00580A02"/>
    <w:rsid w:val="00582035"/>
    <w:rsid w:val="00583E33"/>
    <w:rsid w:val="0058457B"/>
    <w:rsid w:val="005847DA"/>
    <w:rsid w:val="00584A69"/>
    <w:rsid w:val="005855D8"/>
    <w:rsid w:val="005861C9"/>
    <w:rsid w:val="005875C9"/>
    <w:rsid w:val="005908F6"/>
    <w:rsid w:val="00590C92"/>
    <w:rsid w:val="0059133A"/>
    <w:rsid w:val="00591638"/>
    <w:rsid w:val="005932C4"/>
    <w:rsid w:val="00593F0A"/>
    <w:rsid w:val="00594128"/>
    <w:rsid w:val="005946F9"/>
    <w:rsid w:val="00594824"/>
    <w:rsid w:val="00595D4C"/>
    <w:rsid w:val="005A0401"/>
    <w:rsid w:val="005A1547"/>
    <w:rsid w:val="005A27A9"/>
    <w:rsid w:val="005A2840"/>
    <w:rsid w:val="005A2CF5"/>
    <w:rsid w:val="005A2FEC"/>
    <w:rsid w:val="005A379D"/>
    <w:rsid w:val="005A40C0"/>
    <w:rsid w:val="005A65CA"/>
    <w:rsid w:val="005B03F5"/>
    <w:rsid w:val="005B0D44"/>
    <w:rsid w:val="005B1DA1"/>
    <w:rsid w:val="005B5524"/>
    <w:rsid w:val="005B64C6"/>
    <w:rsid w:val="005B6985"/>
    <w:rsid w:val="005B7377"/>
    <w:rsid w:val="005C1829"/>
    <w:rsid w:val="005C3E47"/>
    <w:rsid w:val="005C4E40"/>
    <w:rsid w:val="005C56FC"/>
    <w:rsid w:val="005C5A29"/>
    <w:rsid w:val="005C67A3"/>
    <w:rsid w:val="005C691E"/>
    <w:rsid w:val="005C7BEC"/>
    <w:rsid w:val="005D172D"/>
    <w:rsid w:val="005D3F18"/>
    <w:rsid w:val="005D5C28"/>
    <w:rsid w:val="005D65D0"/>
    <w:rsid w:val="005D7C2A"/>
    <w:rsid w:val="005E010E"/>
    <w:rsid w:val="005E01D0"/>
    <w:rsid w:val="005E04E8"/>
    <w:rsid w:val="005E1477"/>
    <w:rsid w:val="005E1FDC"/>
    <w:rsid w:val="005E234D"/>
    <w:rsid w:val="005E2D25"/>
    <w:rsid w:val="005E4CA6"/>
    <w:rsid w:val="005E5582"/>
    <w:rsid w:val="005E5A9A"/>
    <w:rsid w:val="005E5DA4"/>
    <w:rsid w:val="005E6B9C"/>
    <w:rsid w:val="005E6E64"/>
    <w:rsid w:val="005E6E7C"/>
    <w:rsid w:val="005E79B2"/>
    <w:rsid w:val="005F1628"/>
    <w:rsid w:val="005F32E2"/>
    <w:rsid w:val="005F4046"/>
    <w:rsid w:val="005F65D3"/>
    <w:rsid w:val="0060024F"/>
    <w:rsid w:val="00601510"/>
    <w:rsid w:val="00603DC2"/>
    <w:rsid w:val="00605445"/>
    <w:rsid w:val="006061DC"/>
    <w:rsid w:val="006078F2"/>
    <w:rsid w:val="006104F6"/>
    <w:rsid w:val="006108D3"/>
    <w:rsid w:val="00611846"/>
    <w:rsid w:val="00613230"/>
    <w:rsid w:val="00613A6B"/>
    <w:rsid w:val="00613ABE"/>
    <w:rsid w:val="006152F4"/>
    <w:rsid w:val="0061584C"/>
    <w:rsid w:val="0061732E"/>
    <w:rsid w:val="00622607"/>
    <w:rsid w:val="00623B3B"/>
    <w:rsid w:val="00623F5C"/>
    <w:rsid w:val="00625885"/>
    <w:rsid w:val="006263FA"/>
    <w:rsid w:val="0063048B"/>
    <w:rsid w:val="00630C7B"/>
    <w:rsid w:val="006326AB"/>
    <w:rsid w:val="00632F8F"/>
    <w:rsid w:val="00633E2F"/>
    <w:rsid w:val="006346A6"/>
    <w:rsid w:val="0063721A"/>
    <w:rsid w:val="00640913"/>
    <w:rsid w:val="00642D72"/>
    <w:rsid w:val="006445EA"/>
    <w:rsid w:val="00645371"/>
    <w:rsid w:val="0064604D"/>
    <w:rsid w:val="006460F2"/>
    <w:rsid w:val="00646D90"/>
    <w:rsid w:val="00650F06"/>
    <w:rsid w:val="00655AC2"/>
    <w:rsid w:val="006576AB"/>
    <w:rsid w:val="00657BB5"/>
    <w:rsid w:val="00661EE8"/>
    <w:rsid w:val="00662F70"/>
    <w:rsid w:val="00663381"/>
    <w:rsid w:val="00664C46"/>
    <w:rsid w:val="006662F9"/>
    <w:rsid w:val="00667DC0"/>
    <w:rsid w:val="00670764"/>
    <w:rsid w:val="006712ED"/>
    <w:rsid w:val="0067153C"/>
    <w:rsid w:val="00672398"/>
    <w:rsid w:val="00673860"/>
    <w:rsid w:val="00674EC9"/>
    <w:rsid w:val="0067550C"/>
    <w:rsid w:val="006762A3"/>
    <w:rsid w:val="00680C5C"/>
    <w:rsid w:val="00680D03"/>
    <w:rsid w:val="006812C9"/>
    <w:rsid w:val="0068155C"/>
    <w:rsid w:val="0068171D"/>
    <w:rsid w:val="00681BC3"/>
    <w:rsid w:val="006823E9"/>
    <w:rsid w:val="0068294C"/>
    <w:rsid w:val="00684204"/>
    <w:rsid w:val="006858BC"/>
    <w:rsid w:val="006867D5"/>
    <w:rsid w:val="0068735D"/>
    <w:rsid w:val="006875A1"/>
    <w:rsid w:val="00687788"/>
    <w:rsid w:val="00690584"/>
    <w:rsid w:val="0069098D"/>
    <w:rsid w:val="00690AA7"/>
    <w:rsid w:val="006912AC"/>
    <w:rsid w:val="00691D51"/>
    <w:rsid w:val="006A012D"/>
    <w:rsid w:val="006A09FE"/>
    <w:rsid w:val="006A25F8"/>
    <w:rsid w:val="006A7514"/>
    <w:rsid w:val="006B048A"/>
    <w:rsid w:val="006B0BDD"/>
    <w:rsid w:val="006B110E"/>
    <w:rsid w:val="006B11F4"/>
    <w:rsid w:val="006B120A"/>
    <w:rsid w:val="006B1B9E"/>
    <w:rsid w:val="006B1E71"/>
    <w:rsid w:val="006B442B"/>
    <w:rsid w:val="006B4BD5"/>
    <w:rsid w:val="006B59F8"/>
    <w:rsid w:val="006B77D7"/>
    <w:rsid w:val="006B7966"/>
    <w:rsid w:val="006C0C4A"/>
    <w:rsid w:val="006C1FB3"/>
    <w:rsid w:val="006C2D54"/>
    <w:rsid w:val="006C3209"/>
    <w:rsid w:val="006C3CF2"/>
    <w:rsid w:val="006C4545"/>
    <w:rsid w:val="006C515D"/>
    <w:rsid w:val="006C54D5"/>
    <w:rsid w:val="006C6726"/>
    <w:rsid w:val="006C7964"/>
    <w:rsid w:val="006C7FD3"/>
    <w:rsid w:val="006D14D8"/>
    <w:rsid w:val="006D2076"/>
    <w:rsid w:val="006D2ADE"/>
    <w:rsid w:val="006D330A"/>
    <w:rsid w:val="006D34A1"/>
    <w:rsid w:val="006D398A"/>
    <w:rsid w:val="006D411B"/>
    <w:rsid w:val="006D67F7"/>
    <w:rsid w:val="006D7495"/>
    <w:rsid w:val="006D7691"/>
    <w:rsid w:val="006E078C"/>
    <w:rsid w:val="006E0B44"/>
    <w:rsid w:val="006E1D7D"/>
    <w:rsid w:val="006E24E9"/>
    <w:rsid w:val="006E33FA"/>
    <w:rsid w:val="006E4992"/>
    <w:rsid w:val="006E556D"/>
    <w:rsid w:val="006E6255"/>
    <w:rsid w:val="006E62C8"/>
    <w:rsid w:val="006E6EE2"/>
    <w:rsid w:val="006E754B"/>
    <w:rsid w:val="006F08A8"/>
    <w:rsid w:val="006F1B4F"/>
    <w:rsid w:val="006F499E"/>
    <w:rsid w:val="006F4FFF"/>
    <w:rsid w:val="006F6B60"/>
    <w:rsid w:val="006F6FEE"/>
    <w:rsid w:val="006F724D"/>
    <w:rsid w:val="00700970"/>
    <w:rsid w:val="00701718"/>
    <w:rsid w:val="007026F6"/>
    <w:rsid w:val="00702797"/>
    <w:rsid w:val="0070472B"/>
    <w:rsid w:val="00704ED7"/>
    <w:rsid w:val="007056F5"/>
    <w:rsid w:val="00706BA0"/>
    <w:rsid w:val="00707FBD"/>
    <w:rsid w:val="00710908"/>
    <w:rsid w:val="007112E0"/>
    <w:rsid w:val="00711A3F"/>
    <w:rsid w:val="00711C68"/>
    <w:rsid w:val="0071202F"/>
    <w:rsid w:val="00713D89"/>
    <w:rsid w:val="007165B3"/>
    <w:rsid w:val="00716A03"/>
    <w:rsid w:val="007215C5"/>
    <w:rsid w:val="00721EC8"/>
    <w:rsid w:val="007220A9"/>
    <w:rsid w:val="007224BD"/>
    <w:rsid w:val="00723E7C"/>
    <w:rsid w:val="00724FC7"/>
    <w:rsid w:val="00725357"/>
    <w:rsid w:val="007274AA"/>
    <w:rsid w:val="00727AC9"/>
    <w:rsid w:val="00727B6E"/>
    <w:rsid w:val="0073014B"/>
    <w:rsid w:val="007301CC"/>
    <w:rsid w:val="007308DF"/>
    <w:rsid w:val="00732433"/>
    <w:rsid w:val="007334A1"/>
    <w:rsid w:val="007335F6"/>
    <w:rsid w:val="00733B60"/>
    <w:rsid w:val="00734C96"/>
    <w:rsid w:val="00735347"/>
    <w:rsid w:val="007367C3"/>
    <w:rsid w:val="0073694E"/>
    <w:rsid w:val="0073744D"/>
    <w:rsid w:val="007402A0"/>
    <w:rsid w:val="007422C9"/>
    <w:rsid w:val="007433B1"/>
    <w:rsid w:val="00743A6D"/>
    <w:rsid w:val="00744594"/>
    <w:rsid w:val="00744742"/>
    <w:rsid w:val="00745C78"/>
    <w:rsid w:val="00745D29"/>
    <w:rsid w:val="007461B4"/>
    <w:rsid w:val="007468D4"/>
    <w:rsid w:val="00746FF0"/>
    <w:rsid w:val="0074701B"/>
    <w:rsid w:val="00747BC0"/>
    <w:rsid w:val="007508EB"/>
    <w:rsid w:val="00750A6E"/>
    <w:rsid w:val="00752682"/>
    <w:rsid w:val="00752A11"/>
    <w:rsid w:val="007535D9"/>
    <w:rsid w:val="00755C16"/>
    <w:rsid w:val="0075648C"/>
    <w:rsid w:val="007607C1"/>
    <w:rsid w:val="00762B04"/>
    <w:rsid w:val="00762EA5"/>
    <w:rsid w:val="00763AA8"/>
    <w:rsid w:val="00765C82"/>
    <w:rsid w:val="00765DD0"/>
    <w:rsid w:val="00766E48"/>
    <w:rsid w:val="007706C1"/>
    <w:rsid w:val="00770A22"/>
    <w:rsid w:val="00771E42"/>
    <w:rsid w:val="007720B7"/>
    <w:rsid w:val="00775722"/>
    <w:rsid w:val="00776415"/>
    <w:rsid w:val="00783B22"/>
    <w:rsid w:val="00783BAB"/>
    <w:rsid w:val="007852B1"/>
    <w:rsid w:val="00787876"/>
    <w:rsid w:val="0079023E"/>
    <w:rsid w:val="007935AB"/>
    <w:rsid w:val="00794032"/>
    <w:rsid w:val="00796994"/>
    <w:rsid w:val="00796F96"/>
    <w:rsid w:val="00797E0D"/>
    <w:rsid w:val="007A1E12"/>
    <w:rsid w:val="007A237A"/>
    <w:rsid w:val="007A3688"/>
    <w:rsid w:val="007A5F80"/>
    <w:rsid w:val="007B0A55"/>
    <w:rsid w:val="007B0CAB"/>
    <w:rsid w:val="007B36C8"/>
    <w:rsid w:val="007B3D1D"/>
    <w:rsid w:val="007B42B8"/>
    <w:rsid w:val="007B455E"/>
    <w:rsid w:val="007B49F6"/>
    <w:rsid w:val="007B51D6"/>
    <w:rsid w:val="007B5B0F"/>
    <w:rsid w:val="007B5DA3"/>
    <w:rsid w:val="007B6A72"/>
    <w:rsid w:val="007B7D33"/>
    <w:rsid w:val="007C08E0"/>
    <w:rsid w:val="007C0E51"/>
    <w:rsid w:val="007C156E"/>
    <w:rsid w:val="007C3240"/>
    <w:rsid w:val="007C4496"/>
    <w:rsid w:val="007C49D4"/>
    <w:rsid w:val="007C6660"/>
    <w:rsid w:val="007C66AE"/>
    <w:rsid w:val="007C70AC"/>
    <w:rsid w:val="007C7552"/>
    <w:rsid w:val="007D295C"/>
    <w:rsid w:val="007D2F9F"/>
    <w:rsid w:val="007D3A32"/>
    <w:rsid w:val="007D400F"/>
    <w:rsid w:val="007D51F2"/>
    <w:rsid w:val="007E0929"/>
    <w:rsid w:val="007E317D"/>
    <w:rsid w:val="007E3758"/>
    <w:rsid w:val="007E42D9"/>
    <w:rsid w:val="007E43EE"/>
    <w:rsid w:val="007E6077"/>
    <w:rsid w:val="007E6576"/>
    <w:rsid w:val="007E7440"/>
    <w:rsid w:val="007E75D4"/>
    <w:rsid w:val="007F1BEB"/>
    <w:rsid w:val="007F1D37"/>
    <w:rsid w:val="007F5182"/>
    <w:rsid w:val="007F5914"/>
    <w:rsid w:val="007F6196"/>
    <w:rsid w:val="007F7026"/>
    <w:rsid w:val="007F74ED"/>
    <w:rsid w:val="007F757C"/>
    <w:rsid w:val="007F76FB"/>
    <w:rsid w:val="007F790C"/>
    <w:rsid w:val="007F7D47"/>
    <w:rsid w:val="0080042A"/>
    <w:rsid w:val="008017DF"/>
    <w:rsid w:val="008020FF"/>
    <w:rsid w:val="00802D30"/>
    <w:rsid w:val="008031DE"/>
    <w:rsid w:val="00803BC7"/>
    <w:rsid w:val="008040B4"/>
    <w:rsid w:val="00804B32"/>
    <w:rsid w:val="00804FF5"/>
    <w:rsid w:val="00805301"/>
    <w:rsid w:val="008056FC"/>
    <w:rsid w:val="00806F7D"/>
    <w:rsid w:val="008101F7"/>
    <w:rsid w:val="00810C11"/>
    <w:rsid w:val="00811A9B"/>
    <w:rsid w:val="00811EB7"/>
    <w:rsid w:val="00813321"/>
    <w:rsid w:val="008133FE"/>
    <w:rsid w:val="00813F7E"/>
    <w:rsid w:val="00815460"/>
    <w:rsid w:val="00815585"/>
    <w:rsid w:val="0082185B"/>
    <w:rsid w:val="00822D40"/>
    <w:rsid w:val="008246EA"/>
    <w:rsid w:val="00824D30"/>
    <w:rsid w:val="00824FFE"/>
    <w:rsid w:val="00825A36"/>
    <w:rsid w:val="008264C9"/>
    <w:rsid w:val="00830025"/>
    <w:rsid w:val="00830374"/>
    <w:rsid w:val="008312AE"/>
    <w:rsid w:val="00831FD9"/>
    <w:rsid w:val="00832110"/>
    <w:rsid w:val="00832322"/>
    <w:rsid w:val="0083320A"/>
    <w:rsid w:val="00833677"/>
    <w:rsid w:val="00834907"/>
    <w:rsid w:val="00835578"/>
    <w:rsid w:val="00835A59"/>
    <w:rsid w:val="0083603C"/>
    <w:rsid w:val="008362A2"/>
    <w:rsid w:val="00842123"/>
    <w:rsid w:val="0084230E"/>
    <w:rsid w:val="008427CF"/>
    <w:rsid w:val="00842E6E"/>
    <w:rsid w:val="00843DA7"/>
    <w:rsid w:val="00843E26"/>
    <w:rsid w:val="00844C95"/>
    <w:rsid w:val="00844D0A"/>
    <w:rsid w:val="008465EE"/>
    <w:rsid w:val="008471BE"/>
    <w:rsid w:val="00847235"/>
    <w:rsid w:val="0084753E"/>
    <w:rsid w:val="00850B43"/>
    <w:rsid w:val="00851D0E"/>
    <w:rsid w:val="008527F7"/>
    <w:rsid w:val="00852A55"/>
    <w:rsid w:val="00854670"/>
    <w:rsid w:val="008555FA"/>
    <w:rsid w:val="00856683"/>
    <w:rsid w:val="00856E1F"/>
    <w:rsid w:val="00857438"/>
    <w:rsid w:val="00862D88"/>
    <w:rsid w:val="008653B2"/>
    <w:rsid w:val="008657A1"/>
    <w:rsid w:val="008668F5"/>
    <w:rsid w:val="00867E83"/>
    <w:rsid w:val="0087061B"/>
    <w:rsid w:val="00870F2C"/>
    <w:rsid w:val="008711CA"/>
    <w:rsid w:val="0087243D"/>
    <w:rsid w:val="00872534"/>
    <w:rsid w:val="00873175"/>
    <w:rsid w:val="008736D1"/>
    <w:rsid w:val="0087393D"/>
    <w:rsid w:val="00876263"/>
    <w:rsid w:val="0087709A"/>
    <w:rsid w:val="008770AF"/>
    <w:rsid w:val="008774A0"/>
    <w:rsid w:val="00881E35"/>
    <w:rsid w:val="00883762"/>
    <w:rsid w:val="008841B2"/>
    <w:rsid w:val="00887805"/>
    <w:rsid w:val="00890538"/>
    <w:rsid w:val="00890E3F"/>
    <w:rsid w:val="00891412"/>
    <w:rsid w:val="008926A7"/>
    <w:rsid w:val="008938C3"/>
    <w:rsid w:val="00895AF3"/>
    <w:rsid w:val="0089649D"/>
    <w:rsid w:val="00897445"/>
    <w:rsid w:val="008A085F"/>
    <w:rsid w:val="008A0987"/>
    <w:rsid w:val="008A09A1"/>
    <w:rsid w:val="008A0A89"/>
    <w:rsid w:val="008A41CE"/>
    <w:rsid w:val="008A44A6"/>
    <w:rsid w:val="008A4696"/>
    <w:rsid w:val="008A5126"/>
    <w:rsid w:val="008A5BD0"/>
    <w:rsid w:val="008A69EA"/>
    <w:rsid w:val="008B1230"/>
    <w:rsid w:val="008B279F"/>
    <w:rsid w:val="008B34BB"/>
    <w:rsid w:val="008B4612"/>
    <w:rsid w:val="008B4765"/>
    <w:rsid w:val="008B494C"/>
    <w:rsid w:val="008B577A"/>
    <w:rsid w:val="008B6663"/>
    <w:rsid w:val="008B6946"/>
    <w:rsid w:val="008C09B2"/>
    <w:rsid w:val="008C1E86"/>
    <w:rsid w:val="008C2E91"/>
    <w:rsid w:val="008C3DC0"/>
    <w:rsid w:val="008C52C6"/>
    <w:rsid w:val="008C582F"/>
    <w:rsid w:val="008C5E37"/>
    <w:rsid w:val="008C62A5"/>
    <w:rsid w:val="008C65BB"/>
    <w:rsid w:val="008D031C"/>
    <w:rsid w:val="008D03CD"/>
    <w:rsid w:val="008D042B"/>
    <w:rsid w:val="008D09E9"/>
    <w:rsid w:val="008D0A5B"/>
    <w:rsid w:val="008D0FCC"/>
    <w:rsid w:val="008D11F2"/>
    <w:rsid w:val="008D127F"/>
    <w:rsid w:val="008D1E3F"/>
    <w:rsid w:val="008D23D8"/>
    <w:rsid w:val="008D5A33"/>
    <w:rsid w:val="008D5A5F"/>
    <w:rsid w:val="008D6F72"/>
    <w:rsid w:val="008E0600"/>
    <w:rsid w:val="008E092E"/>
    <w:rsid w:val="008E0E0A"/>
    <w:rsid w:val="008E1B0D"/>
    <w:rsid w:val="008E226B"/>
    <w:rsid w:val="008E34B7"/>
    <w:rsid w:val="008E5697"/>
    <w:rsid w:val="008E5827"/>
    <w:rsid w:val="008E58A5"/>
    <w:rsid w:val="008E713D"/>
    <w:rsid w:val="008F186A"/>
    <w:rsid w:val="008F1A7A"/>
    <w:rsid w:val="008F237D"/>
    <w:rsid w:val="008F3438"/>
    <w:rsid w:val="008F393A"/>
    <w:rsid w:val="008F3D8E"/>
    <w:rsid w:val="008F5686"/>
    <w:rsid w:val="008F5FF7"/>
    <w:rsid w:val="009000DD"/>
    <w:rsid w:val="009005B3"/>
    <w:rsid w:val="009029DC"/>
    <w:rsid w:val="00902F09"/>
    <w:rsid w:val="00903C37"/>
    <w:rsid w:val="00904D63"/>
    <w:rsid w:val="00904DE4"/>
    <w:rsid w:val="009050C0"/>
    <w:rsid w:val="00905EA5"/>
    <w:rsid w:val="00906DBF"/>
    <w:rsid w:val="00907888"/>
    <w:rsid w:val="00912159"/>
    <w:rsid w:val="00913747"/>
    <w:rsid w:val="00915486"/>
    <w:rsid w:val="00915787"/>
    <w:rsid w:val="00916247"/>
    <w:rsid w:val="009164C1"/>
    <w:rsid w:val="00916A79"/>
    <w:rsid w:val="00921815"/>
    <w:rsid w:val="00921D35"/>
    <w:rsid w:val="00922001"/>
    <w:rsid w:val="009223DF"/>
    <w:rsid w:val="00923658"/>
    <w:rsid w:val="00924F0D"/>
    <w:rsid w:val="00924FBA"/>
    <w:rsid w:val="009251C6"/>
    <w:rsid w:val="00925927"/>
    <w:rsid w:val="00930309"/>
    <w:rsid w:val="009315E7"/>
    <w:rsid w:val="00931EB8"/>
    <w:rsid w:val="009324C8"/>
    <w:rsid w:val="00934956"/>
    <w:rsid w:val="00935103"/>
    <w:rsid w:val="00935124"/>
    <w:rsid w:val="00936A0A"/>
    <w:rsid w:val="00937F31"/>
    <w:rsid w:val="0094123B"/>
    <w:rsid w:val="009432A7"/>
    <w:rsid w:val="00943BA8"/>
    <w:rsid w:val="009453C0"/>
    <w:rsid w:val="00953455"/>
    <w:rsid w:val="009538F5"/>
    <w:rsid w:val="0095506C"/>
    <w:rsid w:val="00955392"/>
    <w:rsid w:val="0095551D"/>
    <w:rsid w:val="00956154"/>
    <w:rsid w:val="00956475"/>
    <w:rsid w:val="009576B8"/>
    <w:rsid w:val="00957D89"/>
    <w:rsid w:val="00957FEC"/>
    <w:rsid w:val="00960470"/>
    <w:rsid w:val="00961491"/>
    <w:rsid w:val="00962F87"/>
    <w:rsid w:val="00963AD2"/>
    <w:rsid w:val="009645E9"/>
    <w:rsid w:val="009654CB"/>
    <w:rsid w:val="00965899"/>
    <w:rsid w:val="009666BC"/>
    <w:rsid w:val="009673F0"/>
    <w:rsid w:val="00970A0D"/>
    <w:rsid w:val="00970AD4"/>
    <w:rsid w:val="009736E8"/>
    <w:rsid w:val="00973DF0"/>
    <w:rsid w:val="00973E17"/>
    <w:rsid w:val="00974C3A"/>
    <w:rsid w:val="009750ED"/>
    <w:rsid w:val="009755EF"/>
    <w:rsid w:val="0098043C"/>
    <w:rsid w:val="00980990"/>
    <w:rsid w:val="00980D08"/>
    <w:rsid w:val="009815B8"/>
    <w:rsid w:val="009823F5"/>
    <w:rsid w:val="00983E5B"/>
    <w:rsid w:val="00987FB3"/>
    <w:rsid w:val="0099068F"/>
    <w:rsid w:val="0099078C"/>
    <w:rsid w:val="0099120E"/>
    <w:rsid w:val="00991E93"/>
    <w:rsid w:val="00992428"/>
    <w:rsid w:val="00995624"/>
    <w:rsid w:val="009A04A9"/>
    <w:rsid w:val="009A07C2"/>
    <w:rsid w:val="009A2F45"/>
    <w:rsid w:val="009A396F"/>
    <w:rsid w:val="009A3C98"/>
    <w:rsid w:val="009A44EC"/>
    <w:rsid w:val="009A4ABA"/>
    <w:rsid w:val="009A7162"/>
    <w:rsid w:val="009A7E68"/>
    <w:rsid w:val="009B057A"/>
    <w:rsid w:val="009B0716"/>
    <w:rsid w:val="009B2B13"/>
    <w:rsid w:val="009B3A2D"/>
    <w:rsid w:val="009B3A3A"/>
    <w:rsid w:val="009B3B7E"/>
    <w:rsid w:val="009B3E10"/>
    <w:rsid w:val="009B3FBD"/>
    <w:rsid w:val="009B435C"/>
    <w:rsid w:val="009B46C3"/>
    <w:rsid w:val="009B6BD7"/>
    <w:rsid w:val="009B7884"/>
    <w:rsid w:val="009C0A26"/>
    <w:rsid w:val="009C118A"/>
    <w:rsid w:val="009C1395"/>
    <w:rsid w:val="009C2317"/>
    <w:rsid w:val="009C55D0"/>
    <w:rsid w:val="009C596D"/>
    <w:rsid w:val="009C6369"/>
    <w:rsid w:val="009C6385"/>
    <w:rsid w:val="009C7E7C"/>
    <w:rsid w:val="009D0B63"/>
    <w:rsid w:val="009D0B8B"/>
    <w:rsid w:val="009D0C6A"/>
    <w:rsid w:val="009D1FFC"/>
    <w:rsid w:val="009D3191"/>
    <w:rsid w:val="009D382C"/>
    <w:rsid w:val="009D3846"/>
    <w:rsid w:val="009D3F27"/>
    <w:rsid w:val="009D47CC"/>
    <w:rsid w:val="009E04F6"/>
    <w:rsid w:val="009E57E2"/>
    <w:rsid w:val="009E63BA"/>
    <w:rsid w:val="009E78F1"/>
    <w:rsid w:val="009F117F"/>
    <w:rsid w:val="009F2030"/>
    <w:rsid w:val="009F2F7B"/>
    <w:rsid w:val="009F4B4A"/>
    <w:rsid w:val="009F76FE"/>
    <w:rsid w:val="00A00C3F"/>
    <w:rsid w:val="00A0334A"/>
    <w:rsid w:val="00A040BD"/>
    <w:rsid w:val="00A048F3"/>
    <w:rsid w:val="00A04996"/>
    <w:rsid w:val="00A04A6D"/>
    <w:rsid w:val="00A057CD"/>
    <w:rsid w:val="00A0687C"/>
    <w:rsid w:val="00A118FD"/>
    <w:rsid w:val="00A1217D"/>
    <w:rsid w:val="00A13F58"/>
    <w:rsid w:val="00A14DF7"/>
    <w:rsid w:val="00A15E4F"/>
    <w:rsid w:val="00A179EB"/>
    <w:rsid w:val="00A17A1E"/>
    <w:rsid w:val="00A20164"/>
    <w:rsid w:val="00A2126A"/>
    <w:rsid w:val="00A224CE"/>
    <w:rsid w:val="00A22D65"/>
    <w:rsid w:val="00A22DC1"/>
    <w:rsid w:val="00A234BD"/>
    <w:rsid w:val="00A23A2D"/>
    <w:rsid w:val="00A24FEA"/>
    <w:rsid w:val="00A25A1E"/>
    <w:rsid w:val="00A25A95"/>
    <w:rsid w:val="00A25AC6"/>
    <w:rsid w:val="00A26ED2"/>
    <w:rsid w:val="00A279BB"/>
    <w:rsid w:val="00A27BF9"/>
    <w:rsid w:val="00A3334D"/>
    <w:rsid w:val="00A34DE5"/>
    <w:rsid w:val="00A3564B"/>
    <w:rsid w:val="00A35A69"/>
    <w:rsid w:val="00A35CFD"/>
    <w:rsid w:val="00A367B2"/>
    <w:rsid w:val="00A36C4D"/>
    <w:rsid w:val="00A36DD7"/>
    <w:rsid w:val="00A37C9B"/>
    <w:rsid w:val="00A406B3"/>
    <w:rsid w:val="00A43F75"/>
    <w:rsid w:val="00A43FA8"/>
    <w:rsid w:val="00A46527"/>
    <w:rsid w:val="00A466BA"/>
    <w:rsid w:val="00A46D13"/>
    <w:rsid w:val="00A46DCC"/>
    <w:rsid w:val="00A47229"/>
    <w:rsid w:val="00A47708"/>
    <w:rsid w:val="00A50157"/>
    <w:rsid w:val="00A50A6A"/>
    <w:rsid w:val="00A50ADB"/>
    <w:rsid w:val="00A52A80"/>
    <w:rsid w:val="00A52C4D"/>
    <w:rsid w:val="00A5567B"/>
    <w:rsid w:val="00A572A6"/>
    <w:rsid w:val="00A572C0"/>
    <w:rsid w:val="00A576C1"/>
    <w:rsid w:val="00A6128A"/>
    <w:rsid w:val="00A6197F"/>
    <w:rsid w:val="00A62489"/>
    <w:rsid w:val="00A6314F"/>
    <w:rsid w:val="00A65A7F"/>
    <w:rsid w:val="00A65B56"/>
    <w:rsid w:val="00A65FB6"/>
    <w:rsid w:val="00A6693A"/>
    <w:rsid w:val="00A6714F"/>
    <w:rsid w:val="00A7163A"/>
    <w:rsid w:val="00A71818"/>
    <w:rsid w:val="00A74445"/>
    <w:rsid w:val="00A74BCB"/>
    <w:rsid w:val="00A75118"/>
    <w:rsid w:val="00A752CB"/>
    <w:rsid w:val="00A75A4B"/>
    <w:rsid w:val="00A75DFA"/>
    <w:rsid w:val="00A814E5"/>
    <w:rsid w:val="00A81884"/>
    <w:rsid w:val="00A81EE4"/>
    <w:rsid w:val="00A82A3C"/>
    <w:rsid w:val="00A83626"/>
    <w:rsid w:val="00A84365"/>
    <w:rsid w:val="00A852A6"/>
    <w:rsid w:val="00A85315"/>
    <w:rsid w:val="00A85667"/>
    <w:rsid w:val="00A85F65"/>
    <w:rsid w:val="00A86FE1"/>
    <w:rsid w:val="00A87462"/>
    <w:rsid w:val="00A874AD"/>
    <w:rsid w:val="00A90338"/>
    <w:rsid w:val="00A90DED"/>
    <w:rsid w:val="00A9216F"/>
    <w:rsid w:val="00A9274B"/>
    <w:rsid w:val="00A92D40"/>
    <w:rsid w:val="00A93EAD"/>
    <w:rsid w:val="00A94D9B"/>
    <w:rsid w:val="00A95684"/>
    <w:rsid w:val="00A95959"/>
    <w:rsid w:val="00A95BC5"/>
    <w:rsid w:val="00A968D0"/>
    <w:rsid w:val="00A968F2"/>
    <w:rsid w:val="00A96BA7"/>
    <w:rsid w:val="00A97430"/>
    <w:rsid w:val="00A9785D"/>
    <w:rsid w:val="00AA04CA"/>
    <w:rsid w:val="00AA05AD"/>
    <w:rsid w:val="00AA39AB"/>
    <w:rsid w:val="00AA3EBA"/>
    <w:rsid w:val="00AA6EC2"/>
    <w:rsid w:val="00AA7449"/>
    <w:rsid w:val="00AB0C4D"/>
    <w:rsid w:val="00AB27F8"/>
    <w:rsid w:val="00AB2E8F"/>
    <w:rsid w:val="00AB38B3"/>
    <w:rsid w:val="00AB3C40"/>
    <w:rsid w:val="00AB512F"/>
    <w:rsid w:val="00AB52E9"/>
    <w:rsid w:val="00AB56D1"/>
    <w:rsid w:val="00AB7605"/>
    <w:rsid w:val="00AB7B30"/>
    <w:rsid w:val="00AC1480"/>
    <w:rsid w:val="00AC1E81"/>
    <w:rsid w:val="00AC2899"/>
    <w:rsid w:val="00AC3ADF"/>
    <w:rsid w:val="00AC3CFF"/>
    <w:rsid w:val="00AC52A2"/>
    <w:rsid w:val="00AC63D9"/>
    <w:rsid w:val="00AC6791"/>
    <w:rsid w:val="00AC6996"/>
    <w:rsid w:val="00AC74FB"/>
    <w:rsid w:val="00AD1FF2"/>
    <w:rsid w:val="00AD5645"/>
    <w:rsid w:val="00AD6867"/>
    <w:rsid w:val="00AD7212"/>
    <w:rsid w:val="00AE0D3D"/>
    <w:rsid w:val="00AE13D1"/>
    <w:rsid w:val="00AE14F2"/>
    <w:rsid w:val="00AE25F8"/>
    <w:rsid w:val="00AE291B"/>
    <w:rsid w:val="00AE3E28"/>
    <w:rsid w:val="00AE6616"/>
    <w:rsid w:val="00AE7C52"/>
    <w:rsid w:val="00AF0A30"/>
    <w:rsid w:val="00AF103D"/>
    <w:rsid w:val="00AF14F3"/>
    <w:rsid w:val="00AF1898"/>
    <w:rsid w:val="00AF224E"/>
    <w:rsid w:val="00AF2541"/>
    <w:rsid w:val="00AF2B01"/>
    <w:rsid w:val="00AF5FB0"/>
    <w:rsid w:val="00AF6045"/>
    <w:rsid w:val="00AF60D8"/>
    <w:rsid w:val="00AF66B9"/>
    <w:rsid w:val="00B0261A"/>
    <w:rsid w:val="00B0482C"/>
    <w:rsid w:val="00B06A3A"/>
    <w:rsid w:val="00B07029"/>
    <w:rsid w:val="00B0733C"/>
    <w:rsid w:val="00B078A2"/>
    <w:rsid w:val="00B07ED4"/>
    <w:rsid w:val="00B107D8"/>
    <w:rsid w:val="00B1193C"/>
    <w:rsid w:val="00B17F9D"/>
    <w:rsid w:val="00B20D30"/>
    <w:rsid w:val="00B21580"/>
    <w:rsid w:val="00B26A30"/>
    <w:rsid w:val="00B27446"/>
    <w:rsid w:val="00B304E0"/>
    <w:rsid w:val="00B312D5"/>
    <w:rsid w:val="00B3267E"/>
    <w:rsid w:val="00B33408"/>
    <w:rsid w:val="00B3442D"/>
    <w:rsid w:val="00B34662"/>
    <w:rsid w:val="00B35372"/>
    <w:rsid w:val="00B40067"/>
    <w:rsid w:val="00B4067C"/>
    <w:rsid w:val="00B42672"/>
    <w:rsid w:val="00B42DAB"/>
    <w:rsid w:val="00B4567A"/>
    <w:rsid w:val="00B46198"/>
    <w:rsid w:val="00B46D51"/>
    <w:rsid w:val="00B477D8"/>
    <w:rsid w:val="00B506E2"/>
    <w:rsid w:val="00B50C33"/>
    <w:rsid w:val="00B51413"/>
    <w:rsid w:val="00B518B3"/>
    <w:rsid w:val="00B530F7"/>
    <w:rsid w:val="00B53138"/>
    <w:rsid w:val="00B538D7"/>
    <w:rsid w:val="00B543A0"/>
    <w:rsid w:val="00B54F77"/>
    <w:rsid w:val="00B562E2"/>
    <w:rsid w:val="00B56B11"/>
    <w:rsid w:val="00B57F93"/>
    <w:rsid w:val="00B60B1C"/>
    <w:rsid w:val="00B61075"/>
    <w:rsid w:val="00B61374"/>
    <w:rsid w:val="00B61AC8"/>
    <w:rsid w:val="00B62806"/>
    <w:rsid w:val="00B62E7D"/>
    <w:rsid w:val="00B63248"/>
    <w:rsid w:val="00B636AC"/>
    <w:rsid w:val="00B652D8"/>
    <w:rsid w:val="00B6582E"/>
    <w:rsid w:val="00B6583B"/>
    <w:rsid w:val="00B6655D"/>
    <w:rsid w:val="00B668C6"/>
    <w:rsid w:val="00B66BF8"/>
    <w:rsid w:val="00B67994"/>
    <w:rsid w:val="00B702CD"/>
    <w:rsid w:val="00B70905"/>
    <w:rsid w:val="00B72986"/>
    <w:rsid w:val="00B733C4"/>
    <w:rsid w:val="00B73F4B"/>
    <w:rsid w:val="00B74810"/>
    <w:rsid w:val="00B764D5"/>
    <w:rsid w:val="00B76570"/>
    <w:rsid w:val="00B7689B"/>
    <w:rsid w:val="00B77BEB"/>
    <w:rsid w:val="00B81E8E"/>
    <w:rsid w:val="00B82002"/>
    <w:rsid w:val="00B84B92"/>
    <w:rsid w:val="00B853BC"/>
    <w:rsid w:val="00B86ADE"/>
    <w:rsid w:val="00B91181"/>
    <w:rsid w:val="00B91CFC"/>
    <w:rsid w:val="00B92B70"/>
    <w:rsid w:val="00B935DC"/>
    <w:rsid w:val="00B937CF"/>
    <w:rsid w:val="00B94B78"/>
    <w:rsid w:val="00B94E75"/>
    <w:rsid w:val="00B95204"/>
    <w:rsid w:val="00B9615E"/>
    <w:rsid w:val="00B96C19"/>
    <w:rsid w:val="00BA0D53"/>
    <w:rsid w:val="00BA19E9"/>
    <w:rsid w:val="00BA1D3B"/>
    <w:rsid w:val="00BA43EE"/>
    <w:rsid w:val="00BA4433"/>
    <w:rsid w:val="00BA5068"/>
    <w:rsid w:val="00BA68D7"/>
    <w:rsid w:val="00BA70C8"/>
    <w:rsid w:val="00BB07C0"/>
    <w:rsid w:val="00BB1C91"/>
    <w:rsid w:val="00BB30E2"/>
    <w:rsid w:val="00BB3763"/>
    <w:rsid w:val="00BB4E6D"/>
    <w:rsid w:val="00BB53EA"/>
    <w:rsid w:val="00BB544E"/>
    <w:rsid w:val="00BB5D49"/>
    <w:rsid w:val="00BB68CC"/>
    <w:rsid w:val="00BB715B"/>
    <w:rsid w:val="00BB7222"/>
    <w:rsid w:val="00BB7856"/>
    <w:rsid w:val="00BC0306"/>
    <w:rsid w:val="00BC145E"/>
    <w:rsid w:val="00BC155D"/>
    <w:rsid w:val="00BC167D"/>
    <w:rsid w:val="00BC1D71"/>
    <w:rsid w:val="00BC1F88"/>
    <w:rsid w:val="00BC227F"/>
    <w:rsid w:val="00BC22D5"/>
    <w:rsid w:val="00BC3542"/>
    <w:rsid w:val="00BC4113"/>
    <w:rsid w:val="00BC466C"/>
    <w:rsid w:val="00BC520A"/>
    <w:rsid w:val="00BC52B4"/>
    <w:rsid w:val="00BC54D9"/>
    <w:rsid w:val="00BC65A6"/>
    <w:rsid w:val="00BC6E7C"/>
    <w:rsid w:val="00BC73C2"/>
    <w:rsid w:val="00BC7A8A"/>
    <w:rsid w:val="00BD0959"/>
    <w:rsid w:val="00BD1881"/>
    <w:rsid w:val="00BD1A9A"/>
    <w:rsid w:val="00BD1C71"/>
    <w:rsid w:val="00BD2CA7"/>
    <w:rsid w:val="00BD314B"/>
    <w:rsid w:val="00BD34D5"/>
    <w:rsid w:val="00BD47C8"/>
    <w:rsid w:val="00BD5367"/>
    <w:rsid w:val="00BD572E"/>
    <w:rsid w:val="00BD6583"/>
    <w:rsid w:val="00BD667F"/>
    <w:rsid w:val="00BD6C3F"/>
    <w:rsid w:val="00BD7200"/>
    <w:rsid w:val="00BD7CAA"/>
    <w:rsid w:val="00BD7CCC"/>
    <w:rsid w:val="00BE08CC"/>
    <w:rsid w:val="00BE0A98"/>
    <w:rsid w:val="00BE12B0"/>
    <w:rsid w:val="00BE19F1"/>
    <w:rsid w:val="00BE29A1"/>
    <w:rsid w:val="00BE3703"/>
    <w:rsid w:val="00BE4CDD"/>
    <w:rsid w:val="00BE5592"/>
    <w:rsid w:val="00BE588C"/>
    <w:rsid w:val="00BE6B56"/>
    <w:rsid w:val="00BF0128"/>
    <w:rsid w:val="00BF035F"/>
    <w:rsid w:val="00BF0B19"/>
    <w:rsid w:val="00BF38AD"/>
    <w:rsid w:val="00BF38E9"/>
    <w:rsid w:val="00BF4020"/>
    <w:rsid w:val="00BF46AA"/>
    <w:rsid w:val="00BF574E"/>
    <w:rsid w:val="00BF669A"/>
    <w:rsid w:val="00C01026"/>
    <w:rsid w:val="00C019F0"/>
    <w:rsid w:val="00C01B32"/>
    <w:rsid w:val="00C02769"/>
    <w:rsid w:val="00C02826"/>
    <w:rsid w:val="00C02B0F"/>
    <w:rsid w:val="00C02B3C"/>
    <w:rsid w:val="00C03092"/>
    <w:rsid w:val="00C04435"/>
    <w:rsid w:val="00C05500"/>
    <w:rsid w:val="00C056E1"/>
    <w:rsid w:val="00C05DF5"/>
    <w:rsid w:val="00C068DC"/>
    <w:rsid w:val="00C071C1"/>
    <w:rsid w:val="00C10283"/>
    <w:rsid w:val="00C139DE"/>
    <w:rsid w:val="00C148DA"/>
    <w:rsid w:val="00C15AE0"/>
    <w:rsid w:val="00C16138"/>
    <w:rsid w:val="00C16497"/>
    <w:rsid w:val="00C17E61"/>
    <w:rsid w:val="00C208EC"/>
    <w:rsid w:val="00C20B60"/>
    <w:rsid w:val="00C20EBB"/>
    <w:rsid w:val="00C21C34"/>
    <w:rsid w:val="00C23C7A"/>
    <w:rsid w:val="00C24D11"/>
    <w:rsid w:val="00C26869"/>
    <w:rsid w:val="00C27A23"/>
    <w:rsid w:val="00C27D2C"/>
    <w:rsid w:val="00C27DD4"/>
    <w:rsid w:val="00C3156E"/>
    <w:rsid w:val="00C3171A"/>
    <w:rsid w:val="00C32F23"/>
    <w:rsid w:val="00C34AB5"/>
    <w:rsid w:val="00C34EC0"/>
    <w:rsid w:val="00C350DD"/>
    <w:rsid w:val="00C36326"/>
    <w:rsid w:val="00C367F0"/>
    <w:rsid w:val="00C4172A"/>
    <w:rsid w:val="00C4206C"/>
    <w:rsid w:val="00C426A7"/>
    <w:rsid w:val="00C43536"/>
    <w:rsid w:val="00C43637"/>
    <w:rsid w:val="00C43660"/>
    <w:rsid w:val="00C43F33"/>
    <w:rsid w:val="00C455B6"/>
    <w:rsid w:val="00C4584B"/>
    <w:rsid w:val="00C50423"/>
    <w:rsid w:val="00C50926"/>
    <w:rsid w:val="00C514BE"/>
    <w:rsid w:val="00C52290"/>
    <w:rsid w:val="00C52C24"/>
    <w:rsid w:val="00C53175"/>
    <w:rsid w:val="00C535F6"/>
    <w:rsid w:val="00C53B24"/>
    <w:rsid w:val="00C57B3C"/>
    <w:rsid w:val="00C60A1F"/>
    <w:rsid w:val="00C60CEF"/>
    <w:rsid w:val="00C636DA"/>
    <w:rsid w:val="00C66D34"/>
    <w:rsid w:val="00C6739F"/>
    <w:rsid w:val="00C70325"/>
    <w:rsid w:val="00C72506"/>
    <w:rsid w:val="00C7371C"/>
    <w:rsid w:val="00C74280"/>
    <w:rsid w:val="00C751E2"/>
    <w:rsid w:val="00C75242"/>
    <w:rsid w:val="00C76549"/>
    <w:rsid w:val="00C76EE4"/>
    <w:rsid w:val="00C812C0"/>
    <w:rsid w:val="00C8153F"/>
    <w:rsid w:val="00C829D7"/>
    <w:rsid w:val="00C8336E"/>
    <w:rsid w:val="00C8468F"/>
    <w:rsid w:val="00C85025"/>
    <w:rsid w:val="00C869D8"/>
    <w:rsid w:val="00C87C44"/>
    <w:rsid w:val="00C90C6D"/>
    <w:rsid w:val="00C93225"/>
    <w:rsid w:val="00C93263"/>
    <w:rsid w:val="00C944EA"/>
    <w:rsid w:val="00C94614"/>
    <w:rsid w:val="00C97ECF"/>
    <w:rsid w:val="00CA0BD1"/>
    <w:rsid w:val="00CA1353"/>
    <w:rsid w:val="00CA26E4"/>
    <w:rsid w:val="00CA613D"/>
    <w:rsid w:val="00CA6EF9"/>
    <w:rsid w:val="00CA74E9"/>
    <w:rsid w:val="00CB2032"/>
    <w:rsid w:val="00CB5243"/>
    <w:rsid w:val="00CB65A6"/>
    <w:rsid w:val="00CB670C"/>
    <w:rsid w:val="00CB71C4"/>
    <w:rsid w:val="00CC1CD6"/>
    <w:rsid w:val="00CC3170"/>
    <w:rsid w:val="00CC3756"/>
    <w:rsid w:val="00CC44B1"/>
    <w:rsid w:val="00CC4AD0"/>
    <w:rsid w:val="00CC55DC"/>
    <w:rsid w:val="00CC5A0C"/>
    <w:rsid w:val="00CC6469"/>
    <w:rsid w:val="00CC7F4B"/>
    <w:rsid w:val="00CD0CA7"/>
    <w:rsid w:val="00CD1827"/>
    <w:rsid w:val="00CD204E"/>
    <w:rsid w:val="00CD217B"/>
    <w:rsid w:val="00CD23DF"/>
    <w:rsid w:val="00CD2548"/>
    <w:rsid w:val="00CD3B5F"/>
    <w:rsid w:val="00CD42B8"/>
    <w:rsid w:val="00CD709A"/>
    <w:rsid w:val="00CD7218"/>
    <w:rsid w:val="00CE2943"/>
    <w:rsid w:val="00CE5180"/>
    <w:rsid w:val="00CE558B"/>
    <w:rsid w:val="00CE618B"/>
    <w:rsid w:val="00CE68E2"/>
    <w:rsid w:val="00CF00E3"/>
    <w:rsid w:val="00CF0536"/>
    <w:rsid w:val="00CF060D"/>
    <w:rsid w:val="00CF10C0"/>
    <w:rsid w:val="00CF10CE"/>
    <w:rsid w:val="00CF319D"/>
    <w:rsid w:val="00D00381"/>
    <w:rsid w:val="00D00AAC"/>
    <w:rsid w:val="00D0119E"/>
    <w:rsid w:val="00D0132A"/>
    <w:rsid w:val="00D016E5"/>
    <w:rsid w:val="00D01C1A"/>
    <w:rsid w:val="00D02753"/>
    <w:rsid w:val="00D02F26"/>
    <w:rsid w:val="00D03BBC"/>
    <w:rsid w:val="00D03FA5"/>
    <w:rsid w:val="00D043C4"/>
    <w:rsid w:val="00D054CA"/>
    <w:rsid w:val="00D06564"/>
    <w:rsid w:val="00D06BA3"/>
    <w:rsid w:val="00D06E15"/>
    <w:rsid w:val="00D0747B"/>
    <w:rsid w:val="00D07F6F"/>
    <w:rsid w:val="00D10155"/>
    <w:rsid w:val="00D105F3"/>
    <w:rsid w:val="00D10FD1"/>
    <w:rsid w:val="00D120F0"/>
    <w:rsid w:val="00D121FC"/>
    <w:rsid w:val="00D14283"/>
    <w:rsid w:val="00D15A9B"/>
    <w:rsid w:val="00D15FB3"/>
    <w:rsid w:val="00D168E3"/>
    <w:rsid w:val="00D23283"/>
    <w:rsid w:val="00D2348F"/>
    <w:rsid w:val="00D23E5F"/>
    <w:rsid w:val="00D2467C"/>
    <w:rsid w:val="00D24819"/>
    <w:rsid w:val="00D27CDF"/>
    <w:rsid w:val="00D327B7"/>
    <w:rsid w:val="00D32B59"/>
    <w:rsid w:val="00D32FE2"/>
    <w:rsid w:val="00D33A36"/>
    <w:rsid w:val="00D348FB"/>
    <w:rsid w:val="00D34A1E"/>
    <w:rsid w:val="00D35050"/>
    <w:rsid w:val="00D35786"/>
    <w:rsid w:val="00D358AC"/>
    <w:rsid w:val="00D35B87"/>
    <w:rsid w:val="00D35F9B"/>
    <w:rsid w:val="00D36769"/>
    <w:rsid w:val="00D36A4B"/>
    <w:rsid w:val="00D372EA"/>
    <w:rsid w:val="00D37842"/>
    <w:rsid w:val="00D37E30"/>
    <w:rsid w:val="00D40F79"/>
    <w:rsid w:val="00D41736"/>
    <w:rsid w:val="00D42723"/>
    <w:rsid w:val="00D4521F"/>
    <w:rsid w:val="00D4584E"/>
    <w:rsid w:val="00D462E4"/>
    <w:rsid w:val="00D46E6A"/>
    <w:rsid w:val="00D46ED8"/>
    <w:rsid w:val="00D47EBF"/>
    <w:rsid w:val="00D50497"/>
    <w:rsid w:val="00D50C49"/>
    <w:rsid w:val="00D511BA"/>
    <w:rsid w:val="00D53F46"/>
    <w:rsid w:val="00D54530"/>
    <w:rsid w:val="00D5560B"/>
    <w:rsid w:val="00D55F60"/>
    <w:rsid w:val="00D5637F"/>
    <w:rsid w:val="00D57A4D"/>
    <w:rsid w:val="00D61067"/>
    <w:rsid w:val="00D63D30"/>
    <w:rsid w:val="00D66EAC"/>
    <w:rsid w:val="00D66F2E"/>
    <w:rsid w:val="00D67AD7"/>
    <w:rsid w:val="00D70EC8"/>
    <w:rsid w:val="00D71518"/>
    <w:rsid w:val="00D71B62"/>
    <w:rsid w:val="00D7254D"/>
    <w:rsid w:val="00D730E2"/>
    <w:rsid w:val="00D73D12"/>
    <w:rsid w:val="00D7582D"/>
    <w:rsid w:val="00D759BE"/>
    <w:rsid w:val="00D76514"/>
    <w:rsid w:val="00D77C2E"/>
    <w:rsid w:val="00D803DB"/>
    <w:rsid w:val="00D807BB"/>
    <w:rsid w:val="00D80985"/>
    <w:rsid w:val="00D809BD"/>
    <w:rsid w:val="00D82E04"/>
    <w:rsid w:val="00D83CF1"/>
    <w:rsid w:val="00D83FFC"/>
    <w:rsid w:val="00D84CEC"/>
    <w:rsid w:val="00D853C9"/>
    <w:rsid w:val="00D859F0"/>
    <w:rsid w:val="00D86079"/>
    <w:rsid w:val="00D872AE"/>
    <w:rsid w:val="00D9061E"/>
    <w:rsid w:val="00D93348"/>
    <w:rsid w:val="00D939F2"/>
    <w:rsid w:val="00D93EDD"/>
    <w:rsid w:val="00D94C49"/>
    <w:rsid w:val="00D95041"/>
    <w:rsid w:val="00D95248"/>
    <w:rsid w:val="00D95378"/>
    <w:rsid w:val="00D955EC"/>
    <w:rsid w:val="00D963BE"/>
    <w:rsid w:val="00DA0E7D"/>
    <w:rsid w:val="00DA1349"/>
    <w:rsid w:val="00DA1F90"/>
    <w:rsid w:val="00DA3915"/>
    <w:rsid w:val="00DA4BC3"/>
    <w:rsid w:val="00DA50E1"/>
    <w:rsid w:val="00DA52F0"/>
    <w:rsid w:val="00DA675C"/>
    <w:rsid w:val="00DA7040"/>
    <w:rsid w:val="00DA7179"/>
    <w:rsid w:val="00DB1100"/>
    <w:rsid w:val="00DB15BC"/>
    <w:rsid w:val="00DB1C30"/>
    <w:rsid w:val="00DB3B8B"/>
    <w:rsid w:val="00DB4977"/>
    <w:rsid w:val="00DB4A90"/>
    <w:rsid w:val="00DB6637"/>
    <w:rsid w:val="00DB6FA8"/>
    <w:rsid w:val="00DC07FF"/>
    <w:rsid w:val="00DC0A78"/>
    <w:rsid w:val="00DC1748"/>
    <w:rsid w:val="00DC1D6B"/>
    <w:rsid w:val="00DC2935"/>
    <w:rsid w:val="00DC2CE3"/>
    <w:rsid w:val="00DC4F36"/>
    <w:rsid w:val="00DC679C"/>
    <w:rsid w:val="00DC7102"/>
    <w:rsid w:val="00DC7543"/>
    <w:rsid w:val="00DD0055"/>
    <w:rsid w:val="00DD1649"/>
    <w:rsid w:val="00DD16E8"/>
    <w:rsid w:val="00DD228E"/>
    <w:rsid w:val="00DD4B90"/>
    <w:rsid w:val="00DD4C8A"/>
    <w:rsid w:val="00DD743E"/>
    <w:rsid w:val="00DD7529"/>
    <w:rsid w:val="00DD7C58"/>
    <w:rsid w:val="00DE03DC"/>
    <w:rsid w:val="00DE1230"/>
    <w:rsid w:val="00DE16DC"/>
    <w:rsid w:val="00DE2B7F"/>
    <w:rsid w:val="00DE2B9A"/>
    <w:rsid w:val="00DE4B13"/>
    <w:rsid w:val="00DE51EB"/>
    <w:rsid w:val="00DE6201"/>
    <w:rsid w:val="00DE6B3B"/>
    <w:rsid w:val="00DF02E7"/>
    <w:rsid w:val="00DF2B58"/>
    <w:rsid w:val="00DF3AEE"/>
    <w:rsid w:val="00DF3D37"/>
    <w:rsid w:val="00DF7025"/>
    <w:rsid w:val="00DF77C9"/>
    <w:rsid w:val="00DF7F05"/>
    <w:rsid w:val="00E00EE7"/>
    <w:rsid w:val="00E02515"/>
    <w:rsid w:val="00E027D9"/>
    <w:rsid w:val="00E03063"/>
    <w:rsid w:val="00E03215"/>
    <w:rsid w:val="00E043F8"/>
    <w:rsid w:val="00E05233"/>
    <w:rsid w:val="00E07B74"/>
    <w:rsid w:val="00E11675"/>
    <w:rsid w:val="00E125DA"/>
    <w:rsid w:val="00E1464D"/>
    <w:rsid w:val="00E14B61"/>
    <w:rsid w:val="00E14E58"/>
    <w:rsid w:val="00E154B1"/>
    <w:rsid w:val="00E1673D"/>
    <w:rsid w:val="00E16A94"/>
    <w:rsid w:val="00E17D2B"/>
    <w:rsid w:val="00E2138E"/>
    <w:rsid w:val="00E22178"/>
    <w:rsid w:val="00E22B1F"/>
    <w:rsid w:val="00E23FBA"/>
    <w:rsid w:val="00E2507B"/>
    <w:rsid w:val="00E254C0"/>
    <w:rsid w:val="00E263DF"/>
    <w:rsid w:val="00E26958"/>
    <w:rsid w:val="00E26C35"/>
    <w:rsid w:val="00E3080F"/>
    <w:rsid w:val="00E3177B"/>
    <w:rsid w:val="00E32C41"/>
    <w:rsid w:val="00E333AB"/>
    <w:rsid w:val="00E3399A"/>
    <w:rsid w:val="00E35390"/>
    <w:rsid w:val="00E3666B"/>
    <w:rsid w:val="00E44B7A"/>
    <w:rsid w:val="00E51949"/>
    <w:rsid w:val="00E51B97"/>
    <w:rsid w:val="00E51D60"/>
    <w:rsid w:val="00E527B5"/>
    <w:rsid w:val="00E55826"/>
    <w:rsid w:val="00E5774C"/>
    <w:rsid w:val="00E61C82"/>
    <w:rsid w:val="00E61E0F"/>
    <w:rsid w:val="00E6217E"/>
    <w:rsid w:val="00E64184"/>
    <w:rsid w:val="00E65EFD"/>
    <w:rsid w:val="00E66F0F"/>
    <w:rsid w:val="00E6755B"/>
    <w:rsid w:val="00E67CA5"/>
    <w:rsid w:val="00E70FC3"/>
    <w:rsid w:val="00E71B45"/>
    <w:rsid w:val="00E7204F"/>
    <w:rsid w:val="00E720BB"/>
    <w:rsid w:val="00E731A8"/>
    <w:rsid w:val="00E732D0"/>
    <w:rsid w:val="00E737D7"/>
    <w:rsid w:val="00E7433C"/>
    <w:rsid w:val="00E750F0"/>
    <w:rsid w:val="00E809C8"/>
    <w:rsid w:val="00E8200A"/>
    <w:rsid w:val="00E82047"/>
    <w:rsid w:val="00E82641"/>
    <w:rsid w:val="00E8568A"/>
    <w:rsid w:val="00E857AB"/>
    <w:rsid w:val="00E87188"/>
    <w:rsid w:val="00E871EE"/>
    <w:rsid w:val="00E87522"/>
    <w:rsid w:val="00E9045E"/>
    <w:rsid w:val="00E90C7E"/>
    <w:rsid w:val="00E91117"/>
    <w:rsid w:val="00E91525"/>
    <w:rsid w:val="00E92532"/>
    <w:rsid w:val="00E93562"/>
    <w:rsid w:val="00E94E13"/>
    <w:rsid w:val="00E94F31"/>
    <w:rsid w:val="00E9582F"/>
    <w:rsid w:val="00E960F3"/>
    <w:rsid w:val="00E97648"/>
    <w:rsid w:val="00E97ADD"/>
    <w:rsid w:val="00E97FCD"/>
    <w:rsid w:val="00EA060E"/>
    <w:rsid w:val="00EA0AA9"/>
    <w:rsid w:val="00EA0F89"/>
    <w:rsid w:val="00EA1EBC"/>
    <w:rsid w:val="00EA217F"/>
    <w:rsid w:val="00EA2C06"/>
    <w:rsid w:val="00EA3422"/>
    <w:rsid w:val="00EA654A"/>
    <w:rsid w:val="00EA7FB0"/>
    <w:rsid w:val="00EB251D"/>
    <w:rsid w:val="00EB31E6"/>
    <w:rsid w:val="00EB3EB2"/>
    <w:rsid w:val="00EB4178"/>
    <w:rsid w:val="00EB4B51"/>
    <w:rsid w:val="00EB511E"/>
    <w:rsid w:val="00EC1401"/>
    <w:rsid w:val="00EC1C2B"/>
    <w:rsid w:val="00EC2F61"/>
    <w:rsid w:val="00EC5727"/>
    <w:rsid w:val="00EC585D"/>
    <w:rsid w:val="00EC5C5C"/>
    <w:rsid w:val="00EC7105"/>
    <w:rsid w:val="00EC795B"/>
    <w:rsid w:val="00ED0BB8"/>
    <w:rsid w:val="00ED0E88"/>
    <w:rsid w:val="00ED1B23"/>
    <w:rsid w:val="00ED1E80"/>
    <w:rsid w:val="00ED262C"/>
    <w:rsid w:val="00ED353A"/>
    <w:rsid w:val="00ED39D0"/>
    <w:rsid w:val="00ED47AC"/>
    <w:rsid w:val="00ED77BA"/>
    <w:rsid w:val="00ED7E16"/>
    <w:rsid w:val="00ED7EB3"/>
    <w:rsid w:val="00EE08F0"/>
    <w:rsid w:val="00EE0A97"/>
    <w:rsid w:val="00EE1BBF"/>
    <w:rsid w:val="00EE3824"/>
    <w:rsid w:val="00EE4911"/>
    <w:rsid w:val="00EE5551"/>
    <w:rsid w:val="00EE6584"/>
    <w:rsid w:val="00EF0977"/>
    <w:rsid w:val="00EF13C1"/>
    <w:rsid w:val="00EF154E"/>
    <w:rsid w:val="00EF352A"/>
    <w:rsid w:val="00EF5C17"/>
    <w:rsid w:val="00EF61B6"/>
    <w:rsid w:val="00EF6496"/>
    <w:rsid w:val="00EF6DA2"/>
    <w:rsid w:val="00EF717E"/>
    <w:rsid w:val="00EF7674"/>
    <w:rsid w:val="00EF7995"/>
    <w:rsid w:val="00F011B5"/>
    <w:rsid w:val="00F01DE9"/>
    <w:rsid w:val="00F04975"/>
    <w:rsid w:val="00F05329"/>
    <w:rsid w:val="00F05A6A"/>
    <w:rsid w:val="00F0606B"/>
    <w:rsid w:val="00F074B4"/>
    <w:rsid w:val="00F074FC"/>
    <w:rsid w:val="00F1106E"/>
    <w:rsid w:val="00F13150"/>
    <w:rsid w:val="00F132D1"/>
    <w:rsid w:val="00F1387C"/>
    <w:rsid w:val="00F161FD"/>
    <w:rsid w:val="00F165DE"/>
    <w:rsid w:val="00F17D4F"/>
    <w:rsid w:val="00F20228"/>
    <w:rsid w:val="00F207AF"/>
    <w:rsid w:val="00F20CAB"/>
    <w:rsid w:val="00F216FC"/>
    <w:rsid w:val="00F23101"/>
    <w:rsid w:val="00F23281"/>
    <w:rsid w:val="00F2541A"/>
    <w:rsid w:val="00F25763"/>
    <w:rsid w:val="00F2652F"/>
    <w:rsid w:val="00F27026"/>
    <w:rsid w:val="00F27CB6"/>
    <w:rsid w:val="00F300BB"/>
    <w:rsid w:val="00F30826"/>
    <w:rsid w:val="00F30D66"/>
    <w:rsid w:val="00F30E3F"/>
    <w:rsid w:val="00F31B9A"/>
    <w:rsid w:val="00F32132"/>
    <w:rsid w:val="00F32A12"/>
    <w:rsid w:val="00F349C1"/>
    <w:rsid w:val="00F35572"/>
    <w:rsid w:val="00F35D82"/>
    <w:rsid w:val="00F40B93"/>
    <w:rsid w:val="00F40F99"/>
    <w:rsid w:val="00F41232"/>
    <w:rsid w:val="00F42624"/>
    <w:rsid w:val="00F42AFD"/>
    <w:rsid w:val="00F43ADB"/>
    <w:rsid w:val="00F4415D"/>
    <w:rsid w:val="00F44668"/>
    <w:rsid w:val="00F44EC0"/>
    <w:rsid w:val="00F463E6"/>
    <w:rsid w:val="00F4686B"/>
    <w:rsid w:val="00F52051"/>
    <w:rsid w:val="00F52C6A"/>
    <w:rsid w:val="00F544CE"/>
    <w:rsid w:val="00F561BC"/>
    <w:rsid w:val="00F563B6"/>
    <w:rsid w:val="00F60267"/>
    <w:rsid w:val="00F604ED"/>
    <w:rsid w:val="00F6058A"/>
    <w:rsid w:val="00F605F7"/>
    <w:rsid w:val="00F60897"/>
    <w:rsid w:val="00F61A26"/>
    <w:rsid w:val="00F622E1"/>
    <w:rsid w:val="00F66363"/>
    <w:rsid w:val="00F66CA0"/>
    <w:rsid w:val="00F66EB2"/>
    <w:rsid w:val="00F6762E"/>
    <w:rsid w:val="00F67BFC"/>
    <w:rsid w:val="00F71A3D"/>
    <w:rsid w:val="00F7235E"/>
    <w:rsid w:val="00F73EC9"/>
    <w:rsid w:val="00F74251"/>
    <w:rsid w:val="00F74935"/>
    <w:rsid w:val="00F76E0B"/>
    <w:rsid w:val="00F77B7D"/>
    <w:rsid w:val="00F80D7B"/>
    <w:rsid w:val="00F822B4"/>
    <w:rsid w:val="00F822D2"/>
    <w:rsid w:val="00F824FD"/>
    <w:rsid w:val="00F84D85"/>
    <w:rsid w:val="00F85801"/>
    <w:rsid w:val="00F85E2E"/>
    <w:rsid w:val="00F8623A"/>
    <w:rsid w:val="00F86CFE"/>
    <w:rsid w:val="00F90409"/>
    <w:rsid w:val="00F90DB9"/>
    <w:rsid w:val="00F93218"/>
    <w:rsid w:val="00F935DE"/>
    <w:rsid w:val="00F94C99"/>
    <w:rsid w:val="00F95A1D"/>
    <w:rsid w:val="00F9607E"/>
    <w:rsid w:val="00F961EC"/>
    <w:rsid w:val="00F96F95"/>
    <w:rsid w:val="00F9765F"/>
    <w:rsid w:val="00FA06EE"/>
    <w:rsid w:val="00FA0ABF"/>
    <w:rsid w:val="00FA155A"/>
    <w:rsid w:val="00FA1BF1"/>
    <w:rsid w:val="00FA25C1"/>
    <w:rsid w:val="00FA273A"/>
    <w:rsid w:val="00FA359E"/>
    <w:rsid w:val="00FA5282"/>
    <w:rsid w:val="00FA6470"/>
    <w:rsid w:val="00FA6C9A"/>
    <w:rsid w:val="00FB0E73"/>
    <w:rsid w:val="00FB2E6D"/>
    <w:rsid w:val="00FB3C06"/>
    <w:rsid w:val="00FB42B5"/>
    <w:rsid w:val="00FB5C1C"/>
    <w:rsid w:val="00FB6524"/>
    <w:rsid w:val="00FB65EE"/>
    <w:rsid w:val="00FB6BC4"/>
    <w:rsid w:val="00FB7679"/>
    <w:rsid w:val="00FC0511"/>
    <w:rsid w:val="00FC24F9"/>
    <w:rsid w:val="00FC3F19"/>
    <w:rsid w:val="00FC4995"/>
    <w:rsid w:val="00FC644B"/>
    <w:rsid w:val="00FC6F61"/>
    <w:rsid w:val="00FC7F77"/>
    <w:rsid w:val="00FD0EB4"/>
    <w:rsid w:val="00FD1051"/>
    <w:rsid w:val="00FD2BA1"/>
    <w:rsid w:val="00FD3241"/>
    <w:rsid w:val="00FD3F20"/>
    <w:rsid w:val="00FD4D78"/>
    <w:rsid w:val="00FD5170"/>
    <w:rsid w:val="00FD5C38"/>
    <w:rsid w:val="00FD6919"/>
    <w:rsid w:val="00FE08D0"/>
    <w:rsid w:val="00FE25FB"/>
    <w:rsid w:val="00FE403C"/>
    <w:rsid w:val="00FE423B"/>
    <w:rsid w:val="00FE5172"/>
    <w:rsid w:val="00FE7687"/>
    <w:rsid w:val="00FE7749"/>
    <w:rsid w:val="00FE7763"/>
    <w:rsid w:val="00FF3BA0"/>
    <w:rsid w:val="00FF455F"/>
    <w:rsid w:val="00FF456E"/>
    <w:rsid w:val="00FF558A"/>
    <w:rsid w:val="00FF6D79"/>
    <w:rsid w:val="00FF6E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1D9E59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5C"/>
    <w:pPr>
      <w:spacing w:line="480" w:lineRule="auto"/>
    </w:pPr>
  </w:style>
  <w:style w:type="paragraph" w:styleId="Heading1">
    <w:name w:val="heading 1"/>
    <w:basedOn w:val="Normal"/>
    <w:next w:val="Normal"/>
    <w:link w:val="Heading1Char"/>
    <w:uiPriority w:val="9"/>
    <w:qFormat/>
    <w:rsid w:val="00EA65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F6FD7"/>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unhideWhenUsed/>
    <w:qFormat/>
    <w:rsid w:val="00471A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F52"/>
    <w:pPr>
      <w:tabs>
        <w:tab w:val="center" w:pos="4320"/>
        <w:tab w:val="right" w:pos="8640"/>
      </w:tabs>
    </w:pPr>
  </w:style>
  <w:style w:type="paragraph" w:styleId="Footer">
    <w:name w:val="footer"/>
    <w:basedOn w:val="Normal"/>
    <w:semiHidden/>
    <w:rsid w:val="00DA0F52"/>
    <w:pPr>
      <w:tabs>
        <w:tab w:val="center" w:pos="4320"/>
        <w:tab w:val="right" w:pos="8640"/>
      </w:tabs>
    </w:pPr>
  </w:style>
  <w:style w:type="character" w:styleId="Hyperlink">
    <w:name w:val="Hyperlink"/>
    <w:rsid w:val="00DA0F52"/>
    <w:rPr>
      <w:color w:val="0000FF"/>
      <w:u w:val="single"/>
    </w:rPr>
  </w:style>
  <w:style w:type="character" w:styleId="FollowedHyperlink">
    <w:name w:val="FollowedHyperlink"/>
    <w:rsid w:val="00DA0F52"/>
    <w:rPr>
      <w:color w:val="800080"/>
      <w:u w:val="single"/>
    </w:rPr>
  </w:style>
  <w:style w:type="character" w:styleId="PageNumber">
    <w:name w:val="page number"/>
    <w:basedOn w:val="DefaultParagraphFont"/>
    <w:rsid w:val="00DA0F52"/>
  </w:style>
  <w:style w:type="paragraph" w:styleId="BalloonText">
    <w:name w:val="Balloon Text"/>
    <w:basedOn w:val="Normal"/>
    <w:semiHidden/>
    <w:rsid w:val="000B3C85"/>
    <w:rPr>
      <w:rFonts w:ascii="Lucida Grande" w:hAnsi="Lucida Grande"/>
      <w:sz w:val="18"/>
      <w:szCs w:val="18"/>
    </w:rPr>
  </w:style>
  <w:style w:type="paragraph" w:customStyle="1" w:styleId="reference">
    <w:name w:val="reference"/>
    <w:basedOn w:val="Normal"/>
    <w:rsid w:val="00464433"/>
    <w:pPr>
      <w:widowControl w:val="0"/>
      <w:autoSpaceDE w:val="0"/>
      <w:autoSpaceDN w:val="0"/>
      <w:adjustRightInd w:val="0"/>
      <w:spacing w:after="200" w:line="240" w:lineRule="auto"/>
      <w:ind w:right="200"/>
    </w:pPr>
    <w:rPr>
      <w:rFonts w:ascii="Arial" w:hAnsi="Arial"/>
      <w:szCs w:val="26"/>
      <w:lang w:val="en-US"/>
    </w:rPr>
  </w:style>
  <w:style w:type="paragraph" w:styleId="Caption">
    <w:name w:val="caption"/>
    <w:aliases w:val="caption"/>
    <w:basedOn w:val="Normal"/>
    <w:next w:val="Normal"/>
    <w:uiPriority w:val="35"/>
    <w:qFormat/>
    <w:rsid w:val="000B3C85"/>
    <w:pPr>
      <w:spacing w:before="120" w:line="240" w:lineRule="auto"/>
      <w:ind w:left="851" w:hanging="851"/>
    </w:pPr>
    <w:rPr>
      <w:rFonts w:ascii="Calibri" w:eastAsia="Cambria" w:hAnsi="Calibri"/>
      <w:b/>
      <w:bCs/>
      <w:color w:val="290CD6"/>
      <w:szCs w:val="20"/>
    </w:rPr>
  </w:style>
  <w:style w:type="character" w:customStyle="1" w:styleId="PJBBluebold">
    <w:name w:val="PJB Blue bold"/>
    <w:basedOn w:val="DefaultParagraphFont"/>
    <w:autoRedefine/>
    <w:qFormat/>
    <w:rsid w:val="000B3C85"/>
  </w:style>
  <w:style w:type="character" w:customStyle="1" w:styleId="PJBYellowHighlight">
    <w:name w:val="PJB Yellow Highlight"/>
    <w:autoRedefine/>
    <w:qFormat/>
    <w:rsid w:val="000B3C85"/>
    <w:rPr>
      <w:rFonts w:ascii="Calibri" w:hAnsi="Calibri" w:cs="Arial"/>
      <w:b/>
      <w:color w:val="0000FF"/>
      <w:shd w:val="clear" w:color="auto" w:fill="FFFF00"/>
    </w:rPr>
  </w:style>
  <w:style w:type="paragraph" w:styleId="NoSpacing">
    <w:name w:val="No Spacing"/>
    <w:uiPriority w:val="1"/>
    <w:qFormat/>
    <w:rsid w:val="00CB2032"/>
  </w:style>
  <w:style w:type="paragraph" w:styleId="ListParagraph">
    <w:name w:val="List Paragraph"/>
    <w:basedOn w:val="Normal"/>
    <w:uiPriority w:val="34"/>
    <w:qFormat/>
    <w:rsid w:val="00CB2032"/>
    <w:pPr>
      <w:spacing w:line="240" w:lineRule="auto"/>
      <w:ind w:left="720"/>
      <w:contextualSpacing/>
    </w:pPr>
    <w:rPr>
      <w:rFonts w:ascii="Cambria" w:eastAsia="ＭＳ 明朝" w:hAnsi="Cambria"/>
    </w:rPr>
  </w:style>
  <w:style w:type="paragraph" w:customStyle="1" w:styleId="Default">
    <w:name w:val="Default"/>
    <w:rsid w:val="007F5182"/>
    <w:pPr>
      <w:widowControl w:val="0"/>
      <w:autoSpaceDE w:val="0"/>
      <w:autoSpaceDN w:val="0"/>
      <w:adjustRightInd w:val="0"/>
    </w:pPr>
    <w:rPr>
      <w:rFonts w:ascii="Code" w:eastAsia="ＭＳ 明朝" w:hAnsi="Code" w:cs="Code"/>
      <w:color w:val="000000"/>
      <w:lang w:val="en-US"/>
    </w:rPr>
  </w:style>
  <w:style w:type="character" w:customStyle="1" w:styleId="Heading2Char">
    <w:name w:val="Heading 2 Char"/>
    <w:link w:val="Heading2"/>
    <w:uiPriority w:val="9"/>
    <w:rsid w:val="000F6FD7"/>
    <w:rPr>
      <w:rFonts w:ascii="Times" w:hAnsi="Times"/>
      <w:b/>
      <w:bCs/>
      <w:sz w:val="36"/>
      <w:szCs w:val="36"/>
    </w:rPr>
  </w:style>
  <w:style w:type="character" w:customStyle="1" w:styleId="a">
    <w:name w:val="a"/>
    <w:rsid w:val="0030573A"/>
  </w:style>
  <w:style w:type="character" w:styleId="CommentReference">
    <w:name w:val="annotation reference"/>
    <w:uiPriority w:val="99"/>
    <w:semiHidden/>
    <w:unhideWhenUsed/>
    <w:rsid w:val="0052587B"/>
    <w:rPr>
      <w:sz w:val="16"/>
      <w:szCs w:val="16"/>
    </w:rPr>
  </w:style>
  <w:style w:type="paragraph" w:styleId="CommentText">
    <w:name w:val="annotation text"/>
    <w:basedOn w:val="Normal"/>
    <w:link w:val="CommentTextChar"/>
    <w:uiPriority w:val="99"/>
    <w:semiHidden/>
    <w:unhideWhenUsed/>
    <w:rsid w:val="0052587B"/>
    <w:rPr>
      <w:sz w:val="20"/>
      <w:szCs w:val="20"/>
    </w:rPr>
  </w:style>
  <w:style w:type="character" w:customStyle="1" w:styleId="CommentTextChar">
    <w:name w:val="Comment Text Char"/>
    <w:basedOn w:val="DefaultParagraphFont"/>
    <w:link w:val="CommentText"/>
    <w:uiPriority w:val="99"/>
    <w:semiHidden/>
    <w:rsid w:val="0052587B"/>
  </w:style>
  <w:style w:type="character" w:customStyle="1" w:styleId="Heading3Char">
    <w:name w:val="Heading 3 Char"/>
    <w:basedOn w:val="DefaultParagraphFont"/>
    <w:link w:val="Heading3"/>
    <w:uiPriority w:val="9"/>
    <w:rsid w:val="00471A37"/>
    <w:rPr>
      <w:rFonts w:asciiTheme="majorHAnsi" w:eastAsiaTheme="majorEastAsia" w:hAnsiTheme="majorHAnsi" w:cstheme="majorBidi"/>
      <w:b/>
      <w:bCs/>
      <w:color w:val="4F81BD" w:themeColor="accent1"/>
      <w:sz w:val="24"/>
      <w:szCs w:val="24"/>
    </w:rPr>
  </w:style>
  <w:style w:type="character" w:customStyle="1" w:styleId="hidden">
    <w:name w:val="hidden"/>
    <w:basedOn w:val="DefaultParagraphFont"/>
    <w:rsid w:val="00471A37"/>
  </w:style>
  <w:style w:type="paragraph" w:customStyle="1" w:styleId="subjectresults">
    <w:name w:val="subjectresults"/>
    <w:basedOn w:val="Normal"/>
    <w:rsid w:val="00471A37"/>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471A37"/>
    <w:rPr>
      <w:b/>
      <w:bCs/>
    </w:rPr>
  </w:style>
  <w:style w:type="character" w:styleId="HTMLCite">
    <w:name w:val="HTML Cite"/>
    <w:basedOn w:val="DefaultParagraphFont"/>
    <w:uiPriority w:val="99"/>
    <w:semiHidden/>
    <w:unhideWhenUsed/>
    <w:rsid w:val="002F1B61"/>
    <w:rPr>
      <w:i/>
      <w:iCs/>
    </w:rPr>
  </w:style>
  <w:style w:type="character" w:styleId="Emphasis">
    <w:name w:val="Emphasis"/>
    <w:basedOn w:val="DefaultParagraphFont"/>
    <w:uiPriority w:val="20"/>
    <w:qFormat/>
    <w:rsid w:val="00890538"/>
    <w:rPr>
      <w:i/>
      <w:iCs/>
    </w:rPr>
  </w:style>
  <w:style w:type="character" w:customStyle="1" w:styleId="book">
    <w:name w:val="book"/>
    <w:basedOn w:val="DefaultParagraphFont"/>
    <w:rsid w:val="00BE29A1"/>
  </w:style>
  <w:style w:type="character" w:customStyle="1" w:styleId="Heading1Char">
    <w:name w:val="Heading 1 Char"/>
    <w:basedOn w:val="DefaultParagraphFont"/>
    <w:link w:val="Heading1"/>
    <w:uiPriority w:val="9"/>
    <w:rsid w:val="00EA654A"/>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EA654A"/>
  </w:style>
  <w:style w:type="paragraph" w:customStyle="1" w:styleId="CM163">
    <w:name w:val="CM163"/>
    <w:basedOn w:val="Default"/>
    <w:next w:val="Default"/>
    <w:uiPriority w:val="99"/>
    <w:rsid w:val="00A234BD"/>
    <w:pPr>
      <w:spacing w:line="228" w:lineRule="atLeast"/>
    </w:pPr>
    <w:rPr>
      <w:rFonts w:ascii="Sabon MT Pro" w:eastAsia="Times New Roman" w:hAnsi="Sabon MT Pro" w:cs="Times New Roman"/>
      <w:color w:val="auto"/>
    </w:rPr>
  </w:style>
  <w:style w:type="paragraph" w:styleId="NormalWeb">
    <w:name w:val="Normal (Web)"/>
    <w:basedOn w:val="Normal"/>
    <w:uiPriority w:val="99"/>
    <w:semiHidden/>
    <w:unhideWhenUsed/>
    <w:rsid w:val="00F52051"/>
    <w:pPr>
      <w:spacing w:before="100" w:beforeAutospacing="1" w:after="100" w:afterAutospacing="1" w:line="240" w:lineRule="auto"/>
    </w:pPr>
    <w:rPr>
      <w:rFonts w:ascii="Times" w:hAnsi="Times"/>
      <w:sz w:val="20"/>
      <w:szCs w:val="20"/>
    </w:rPr>
  </w:style>
  <w:style w:type="paragraph" w:styleId="FootnoteText">
    <w:name w:val="footnote text"/>
    <w:basedOn w:val="Normal"/>
    <w:link w:val="FootnoteTextChar"/>
    <w:uiPriority w:val="99"/>
    <w:unhideWhenUsed/>
    <w:rsid w:val="00251CE2"/>
    <w:pPr>
      <w:spacing w:line="240" w:lineRule="auto"/>
    </w:pPr>
  </w:style>
  <w:style w:type="character" w:customStyle="1" w:styleId="FootnoteTextChar">
    <w:name w:val="Footnote Text Char"/>
    <w:basedOn w:val="DefaultParagraphFont"/>
    <w:link w:val="FootnoteText"/>
    <w:uiPriority w:val="99"/>
    <w:rsid w:val="00251CE2"/>
    <w:rPr>
      <w:sz w:val="24"/>
      <w:szCs w:val="24"/>
    </w:rPr>
  </w:style>
  <w:style w:type="character" w:styleId="FootnoteReference">
    <w:name w:val="footnote reference"/>
    <w:basedOn w:val="DefaultParagraphFont"/>
    <w:uiPriority w:val="99"/>
    <w:unhideWhenUsed/>
    <w:rsid w:val="00251CE2"/>
    <w:rPr>
      <w:vertAlign w:val="superscript"/>
    </w:rPr>
  </w:style>
  <w:style w:type="character" w:customStyle="1" w:styleId="quote1">
    <w:name w:val="quote1"/>
    <w:basedOn w:val="DefaultParagraphFont"/>
    <w:rsid w:val="000E5BF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5C"/>
    <w:pPr>
      <w:spacing w:line="480" w:lineRule="auto"/>
    </w:pPr>
  </w:style>
  <w:style w:type="paragraph" w:styleId="Heading1">
    <w:name w:val="heading 1"/>
    <w:basedOn w:val="Normal"/>
    <w:next w:val="Normal"/>
    <w:link w:val="Heading1Char"/>
    <w:uiPriority w:val="9"/>
    <w:qFormat/>
    <w:rsid w:val="00EA654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link w:val="Heading2Char"/>
    <w:uiPriority w:val="9"/>
    <w:qFormat/>
    <w:rsid w:val="000F6FD7"/>
    <w:pPr>
      <w:spacing w:before="100" w:beforeAutospacing="1" w:after="100" w:afterAutospacing="1" w:line="240" w:lineRule="auto"/>
      <w:outlineLvl w:val="1"/>
    </w:pPr>
    <w:rPr>
      <w:rFonts w:ascii="Times" w:hAnsi="Times"/>
      <w:b/>
      <w:bCs/>
      <w:sz w:val="36"/>
      <w:szCs w:val="36"/>
    </w:rPr>
  </w:style>
  <w:style w:type="paragraph" w:styleId="Heading3">
    <w:name w:val="heading 3"/>
    <w:basedOn w:val="Normal"/>
    <w:next w:val="Normal"/>
    <w:link w:val="Heading3Char"/>
    <w:uiPriority w:val="9"/>
    <w:unhideWhenUsed/>
    <w:qFormat/>
    <w:rsid w:val="00471A37"/>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A0F52"/>
    <w:pPr>
      <w:tabs>
        <w:tab w:val="center" w:pos="4320"/>
        <w:tab w:val="right" w:pos="8640"/>
      </w:tabs>
    </w:pPr>
  </w:style>
  <w:style w:type="paragraph" w:styleId="Footer">
    <w:name w:val="footer"/>
    <w:basedOn w:val="Normal"/>
    <w:semiHidden/>
    <w:rsid w:val="00DA0F52"/>
    <w:pPr>
      <w:tabs>
        <w:tab w:val="center" w:pos="4320"/>
        <w:tab w:val="right" w:pos="8640"/>
      </w:tabs>
    </w:pPr>
  </w:style>
  <w:style w:type="character" w:styleId="Hyperlink">
    <w:name w:val="Hyperlink"/>
    <w:rsid w:val="00DA0F52"/>
    <w:rPr>
      <w:color w:val="0000FF"/>
      <w:u w:val="single"/>
    </w:rPr>
  </w:style>
  <w:style w:type="character" w:styleId="FollowedHyperlink">
    <w:name w:val="FollowedHyperlink"/>
    <w:rsid w:val="00DA0F52"/>
    <w:rPr>
      <w:color w:val="800080"/>
      <w:u w:val="single"/>
    </w:rPr>
  </w:style>
  <w:style w:type="character" w:styleId="PageNumber">
    <w:name w:val="page number"/>
    <w:basedOn w:val="DefaultParagraphFont"/>
    <w:rsid w:val="00DA0F52"/>
  </w:style>
  <w:style w:type="paragraph" w:styleId="BalloonText">
    <w:name w:val="Balloon Text"/>
    <w:basedOn w:val="Normal"/>
    <w:semiHidden/>
    <w:rsid w:val="000B3C85"/>
    <w:rPr>
      <w:rFonts w:ascii="Lucida Grande" w:hAnsi="Lucida Grande"/>
      <w:sz w:val="18"/>
      <w:szCs w:val="18"/>
    </w:rPr>
  </w:style>
  <w:style w:type="paragraph" w:customStyle="1" w:styleId="reference">
    <w:name w:val="reference"/>
    <w:basedOn w:val="Normal"/>
    <w:rsid w:val="00464433"/>
    <w:pPr>
      <w:widowControl w:val="0"/>
      <w:autoSpaceDE w:val="0"/>
      <w:autoSpaceDN w:val="0"/>
      <w:adjustRightInd w:val="0"/>
      <w:spacing w:after="200" w:line="240" w:lineRule="auto"/>
      <w:ind w:right="200"/>
    </w:pPr>
    <w:rPr>
      <w:rFonts w:ascii="Arial" w:hAnsi="Arial"/>
      <w:szCs w:val="26"/>
      <w:lang w:val="en-US"/>
    </w:rPr>
  </w:style>
  <w:style w:type="paragraph" w:styleId="Caption">
    <w:name w:val="caption"/>
    <w:aliases w:val="caption"/>
    <w:basedOn w:val="Normal"/>
    <w:next w:val="Normal"/>
    <w:uiPriority w:val="35"/>
    <w:qFormat/>
    <w:rsid w:val="000B3C85"/>
    <w:pPr>
      <w:spacing w:before="120" w:line="240" w:lineRule="auto"/>
      <w:ind w:left="851" w:hanging="851"/>
    </w:pPr>
    <w:rPr>
      <w:rFonts w:ascii="Calibri" w:eastAsia="Cambria" w:hAnsi="Calibri"/>
      <w:b/>
      <w:bCs/>
      <w:color w:val="290CD6"/>
      <w:szCs w:val="20"/>
    </w:rPr>
  </w:style>
  <w:style w:type="character" w:customStyle="1" w:styleId="PJBBluebold">
    <w:name w:val="PJB Blue bold"/>
    <w:basedOn w:val="DefaultParagraphFont"/>
    <w:autoRedefine/>
    <w:qFormat/>
    <w:rsid w:val="000B3C85"/>
  </w:style>
  <w:style w:type="character" w:customStyle="1" w:styleId="PJBYellowHighlight">
    <w:name w:val="PJB Yellow Highlight"/>
    <w:autoRedefine/>
    <w:qFormat/>
    <w:rsid w:val="000B3C85"/>
    <w:rPr>
      <w:rFonts w:ascii="Calibri" w:hAnsi="Calibri" w:cs="Arial"/>
      <w:b/>
      <w:color w:val="0000FF"/>
      <w:shd w:val="clear" w:color="auto" w:fill="FFFF00"/>
    </w:rPr>
  </w:style>
  <w:style w:type="paragraph" w:styleId="NoSpacing">
    <w:name w:val="No Spacing"/>
    <w:uiPriority w:val="1"/>
    <w:qFormat/>
    <w:rsid w:val="00CB2032"/>
  </w:style>
  <w:style w:type="paragraph" w:styleId="ListParagraph">
    <w:name w:val="List Paragraph"/>
    <w:basedOn w:val="Normal"/>
    <w:uiPriority w:val="34"/>
    <w:qFormat/>
    <w:rsid w:val="00CB2032"/>
    <w:pPr>
      <w:spacing w:line="240" w:lineRule="auto"/>
      <w:ind w:left="720"/>
      <w:contextualSpacing/>
    </w:pPr>
    <w:rPr>
      <w:rFonts w:ascii="Cambria" w:eastAsia="ＭＳ 明朝" w:hAnsi="Cambria"/>
    </w:rPr>
  </w:style>
  <w:style w:type="paragraph" w:customStyle="1" w:styleId="Default">
    <w:name w:val="Default"/>
    <w:rsid w:val="007F5182"/>
    <w:pPr>
      <w:widowControl w:val="0"/>
      <w:autoSpaceDE w:val="0"/>
      <w:autoSpaceDN w:val="0"/>
      <w:adjustRightInd w:val="0"/>
    </w:pPr>
    <w:rPr>
      <w:rFonts w:ascii="Code" w:eastAsia="ＭＳ 明朝" w:hAnsi="Code" w:cs="Code"/>
      <w:color w:val="000000"/>
      <w:lang w:val="en-US"/>
    </w:rPr>
  </w:style>
  <w:style w:type="character" w:customStyle="1" w:styleId="Heading2Char">
    <w:name w:val="Heading 2 Char"/>
    <w:link w:val="Heading2"/>
    <w:uiPriority w:val="9"/>
    <w:rsid w:val="000F6FD7"/>
    <w:rPr>
      <w:rFonts w:ascii="Times" w:hAnsi="Times"/>
      <w:b/>
      <w:bCs/>
      <w:sz w:val="36"/>
      <w:szCs w:val="36"/>
    </w:rPr>
  </w:style>
  <w:style w:type="character" w:customStyle="1" w:styleId="a">
    <w:name w:val="a"/>
    <w:rsid w:val="0030573A"/>
  </w:style>
  <w:style w:type="character" w:styleId="CommentReference">
    <w:name w:val="annotation reference"/>
    <w:uiPriority w:val="99"/>
    <w:semiHidden/>
    <w:unhideWhenUsed/>
    <w:rsid w:val="0052587B"/>
    <w:rPr>
      <w:sz w:val="16"/>
      <w:szCs w:val="16"/>
    </w:rPr>
  </w:style>
  <w:style w:type="paragraph" w:styleId="CommentText">
    <w:name w:val="annotation text"/>
    <w:basedOn w:val="Normal"/>
    <w:link w:val="CommentTextChar"/>
    <w:uiPriority w:val="99"/>
    <w:semiHidden/>
    <w:unhideWhenUsed/>
    <w:rsid w:val="0052587B"/>
    <w:rPr>
      <w:sz w:val="20"/>
      <w:szCs w:val="20"/>
    </w:rPr>
  </w:style>
  <w:style w:type="character" w:customStyle="1" w:styleId="CommentTextChar">
    <w:name w:val="Comment Text Char"/>
    <w:basedOn w:val="DefaultParagraphFont"/>
    <w:link w:val="CommentText"/>
    <w:uiPriority w:val="99"/>
    <w:semiHidden/>
    <w:rsid w:val="0052587B"/>
  </w:style>
  <w:style w:type="character" w:customStyle="1" w:styleId="Heading3Char">
    <w:name w:val="Heading 3 Char"/>
    <w:basedOn w:val="DefaultParagraphFont"/>
    <w:link w:val="Heading3"/>
    <w:uiPriority w:val="9"/>
    <w:rsid w:val="00471A37"/>
    <w:rPr>
      <w:rFonts w:asciiTheme="majorHAnsi" w:eastAsiaTheme="majorEastAsia" w:hAnsiTheme="majorHAnsi" w:cstheme="majorBidi"/>
      <w:b/>
      <w:bCs/>
      <w:color w:val="4F81BD" w:themeColor="accent1"/>
      <w:sz w:val="24"/>
      <w:szCs w:val="24"/>
    </w:rPr>
  </w:style>
  <w:style w:type="character" w:customStyle="1" w:styleId="hidden">
    <w:name w:val="hidden"/>
    <w:basedOn w:val="DefaultParagraphFont"/>
    <w:rsid w:val="00471A37"/>
  </w:style>
  <w:style w:type="paragraph" w:customStyle="1" w:styleId="subjectresults">
    <w:name w:val="subjectresults"/>
    <w:basedOn w:val="Normal"/>
    <w:rsid w:val="00471A37"/>
    <w:pPr>
      <w:spacing w:before="100" w:beforeAutospacing="1" w:after="100" w:afterAutospacing="1" w:line="240" w:lineRule="auto"/>
    </w:pPr>
    <w:rPr>
      <w:rFonts w:ascii="Times" w:hAnsi="Times"/>
      <w:sz w:val="20"/>
      <w:szCs w:val="20"/>
    </w:rPr>
  </w:style>
  <w:style w:type="character" w:styleId="Strong">
    <w:name w:val="Strong"/>
    <w:basedOn w:val="DefaultParagraphFont"/>
    <w:uiPriority w:val="22"/>
    <w:qFormat/>
    <w:rsid w:val="00471A37"/>
    <w:rPr>
      <w:b/>
      <w:bCs/>
    </w:rPr>
  </w:style>
  <w:style w:type="character" w:styleId="HTMLCite">
    <w:name w:val="HTML Cite"/>
    <w:basedOn w:val="DefaultParagraphFont"/>
    <w:uiPriority w:val="99"/>
    <w:semiHidden/>
    <w:unhideWhenUsed/>
    <w:rsid w:val="002F1B61"/>
    <w:rPr>
      <w:i/>
      <w:iCs/>
    </w:rPr>
  </w:style>
  <w:style w:type="character" w:styleId="Emphasis">
    <w:name w:val="Emphasis"/>
    <w:basedOn w:val="DefaultParagraphFont"/>
    <w:uiPriority w:val="20"/>
    <w:qFormat/>
    <w:rsid w:val="00890538"/>
    <w:rPr>
      <w:i/>
      <w:iCs/>
    </w:rPr>
  </w:style>
  <w:style w:type="character" w:customStyle="1" w:styleId="book">
    <w:name w:val="book"/>
    <w:basedOn w:val="DefaultParagraphFont"/>
    <w:rsid w:val="00BE29A1"/>
  </w:style>
  <w:style w:type="character" w:customStyle="1" w:styleId="Heading1Char">
    <w:name w:val="Heading 1 Char"/>
    <w:basedOn w:val="DefaultParagraphFont"/>
    <w:link w:val="Heading1"/>
    <w:uiPriority w:val="9"/>
    <w:rsid w:val="00EA654A"/>
    <w:rPr>
      <w:rFonts w:asciiTheme="majorHAnsi" w:eastAsiaTheme="majorEastAsia" w:hAnsiTheme="majorHAnsi" w:cstheme="majorBidi"/>
      <w:b/>
      <w:bCs/>
      <w:color w:val="345A8A" w:themeColor="accent1" w:themeShade="B5"/>
      <w:sz w:val="32"/>
      <w:szCs w:val="32"/>
    </w:rPr>
  </w:style>
  <w:style w:type="character" w:customStyle="1" w:styleId="a-size-large">
    <w:name w:val="a-size-large"/>
    <w:basedOn w:val="DefaultParagraphFont"/>
    <w:rsid w:val="00EA654A"/>
  </w:style>
  <w:style w:type="paragraph" w:customStyle="1" w:styleId="CM163">
    <w:name w:val="CM163"/>
    <w:basedOn w:val="Default"/>
    <w:next w:val="Default"/>
    <w:uiPriority w:val="99"/>
    <w:rsid w:val="00A234BD"/>
    <w:pPr>
      <w:spacing w:line="228" w:lineRule="atLeast"/>
    </w:pPr>
    <w:rPr>
      <w:rFonts w:ascii="Sabon MT Pro" w:eastAsia="Times New Roman" w:hAnsi="Sabon MT Pro" w:cs="Times New Roman"/>
      <w:color w:val="auto"/>
    </w:rPr>
  </w:style>
  <w:style w:type="paragraph" w:styleId="NormalWeb">
    <w:name w:val="Normal (Web)"/>
    <w:basedOn w:val="Normal"/>
    <w:uiPriority w:val="99"/>
    <w:semiHidden/>
    <w:unhideWhenUsed/>
    <w:rsid w:val="00F52051"/>
    <w:pPr>
      <w:spacing w:before="100" w:beforeAutospacing="1" w:after="100" w:afterAutospacing="1" w:line="240" w:lineRule="auto"/>
    </w:pPr>
    <w:rPr>
      <w:rFonts w:ascii="Times" w:hAnsi="Times"/>
      <w:sz w:val="20"/>
      <w:szCs w:val="20"/>
    </w:rPr>
  </w:style>
  <w:style w:type="paragraph" w:styleId="FootnoteText">
    <w:name w:val="footnote text"/>
    <w:basedOn w:val="Normal"/>
    <w:link w:val="FootnoteTextChar"/>
    <w:uiPriority w:val="99"/>
    <w:unhideWhenUsed/>
    <w:rsid w:val="00251CE2"/>
    <w:pPr>
      <w:spacing w:line="240" w:lineRule="auto"/>
    </w:pPr>
  </w:style>
  <w:style w:type="character" w:customStyle="1" w:styleId="FootnoteTextChar">
    <w:name w:val="Footnote Text Char"/>
    <w:basedOn w:val="DefaultParagraphFont"/>
    <w:link w:val="FootnoteText"/>
    <w:uiPriority w:val="99"/>
    <w:rsid w:val="00251CE2"/>
    <w:rPr>
      <w:sz w:val="24"/>
      <w:szCs w:val="24"/>
    </w:rPr>
  </w:style>
  <w:style w:type="character" w:styleId="FootnoteReference">
    <w:name w:val="footnote reference"/>
    <w:basedOn w:val="DefaultParagraphFont"/>
    <w:uiPriority w:val="99"/>
    <w:unhideWhenUsed/>
    <w:rsid w:val="00251CE2"/>
    <w:rPr>
      <w:vertAlign w:val="superscript"/>
    </w:rPr>
  </w:style>
  <w:style w:type="character" w:customStyle="1" w:styleId="quote1">
    <w:name w:val="quote1"/>
    <w:basedOn w:val="DefaultParagraphFont"/>
    <w:rsid w:val="000E5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049">
      <w:bodyDiv w:val="1"/>
      <w:marLeft w:val="0"/>
      <w:marRight w:val="0"/>
      <w:marTop w:val="0"/>
      <w:marBottom w:val="0"/>
      <w:divBdr>
        <w:top w:val="none" w:sz="0" w:space="0" w:color="auto"/>
        <w:left w:val="none" w:sz="0" w:space="0" w:color="auto"/>
        <w:bottom w:val="none" w:sz="0" w:space="0" w:color="auto"/>
        <w:right w:val="none" w:sz="0" w:space="0" w:color="auto"/>
      </w:divBdr>
    </w:div>
    <w:div w:id="157620888">
      <w:bodyDiv w:val="1"/>
      <w:marLeft w:val="0"/>
      <w:marRight w:val="0"/>
      <w:marTop w:val="0"/>
      <w:marBottom w:val="0"/>
      <w:divBdr>
        <w:top w:val="none" w:sz="0" w:space="0" w:color="auto"/>
        <w:left w:val="none" w:sz="0" w:space="0" w:color="auto"/>
        <w:bottom w:val="none" w:sz="0" w:space="0" w:color="auto"/>
        <w:right w:val="none" w:sz="0" w:space="0" w:color="auto"/>
      </w:divBdr>
    </w:div>
    <w:div w:id="190461645">
      <w:bodyDiv w:val="1"/>
      <w:marLeft w:val="0"/>
      <w:marRight w:val="0"/>
      <w:marTop w:val="0"/>
      <w:marBottom w:val="0"/>
      <w:divBdr>
        <w:top w:val="none" w:sz="0" w:space="0" w:color="auto"/>
        <w:left w:val="none" w:sz="0" w:space="0" w:color="auto"/>
        <w:bottom w:val="none" w:sz="0" w:space="0" w:color="auto"/>
        <w:right w:val="none" w:sz="0" w:space="0" w:color="auto"/>
      </w:divBdr>
    </w:div>
    <w:div w:id="255554641">
      <w:bodyDiv w:val="1"/>
      <w:marLeft w:val="0"/>
      <w:marRight w:val="0"/>
      <w:marTop w:val="0"/>
      <w:marBottom w:val="0"/>
      <w:divBdr>
        <w:top w:val="none" w:sz="0" w:space="0" w:color="auto"/>
        <w:left w:val="none" w:sz="0" w:space="0" w:color="auto"/>
        <w:bottom w:val="none" w:sz="0" w:space="0" w:color="auto"/>
        <w:right w:val="none" w:sz="0" w:space="0" w:color="auto"/>
      </w:divBdr>
    </w:div>
    <w:div w:id="737751704">
      <w:bodyDiv w:val="1"/>
      <w:marLeft w:val="0"/>
      <w:marRight w:val="0"/>
      <w:marTop w:val="0"/>
      <w:marBottom w:val="0"/>
      <w:divBdr>
        <w:top w:val="none" w:sz="0" w:space="0" w:color="auto"/>
        <w:left w:val="none" w:sz="0" w:space="0" w:color="auto"/>
        <w:bottom w:val="none" w:sz="0" w:space="0" w:color="auto"/>
        <w:right w:val="none" w:sz="0" w:space="0" w:color="auto"/>
      </w:divBdr>
    </w:div>
    <w:div w:id="860048101">
      <w:bodyDiv w:val="1"/>
      <w:marLeft w:val="0"/>
      <w:marRight w:val="0"/>
      <w:marTop w:val="0"/>
      <w:marBottom w:val="0"/>
      <w:divBdr>
        <w:top w:val="none" w:sz="0" w:space="0" w:color="auto"/>
        <w:left w:val="none" w:sz="0" w:space="0" w:color="auto"/>
        <w:bottom w:val="none" w:sz="0" w:space="0" w:color="auto"/>
        <w:right w:val="none" w:sz="0" w:space="0" w:color="auto"/>
      </w:divBdr>
    </w:div>
    <w:div w:id="892736278">
      <w:bodyDiv w:val="1"/>
      <w:marLeft w:val="0"/>
      <w:marRight w:val="0"/>
      <w:marTop w:val="0"/>
      <w:marBottom w:val="0"/>
      <w:divBdr>
        <w:top w:val="none" w:sz="0" w:space="0" w:color="auto"/>
        <w:left w:val="none" w:sz="0" w:space="0" w:color="auto"/>
        <w:bottom w:val="none" w:sz="0" w:space="0" w:color="auto"/>
        <w:right w:val="none" w:sz="0" w:space="0" w:color="auto"/>
      </w:divBdr>
    </w:div>
    <w:div w:id="907765321">
      <w:bodyDiv w:val="1"/>
      <w:marLeft w:val="0"/>
      <w:marRight w:val="0"/>
      <w:marTop w:val="0"/>
      <w:marBottom w:val="0"/>
      <w:divBdr>
        <w:top w:val="none" w:sz="0" w:space="0" w:color="auto"/>
        <w:left w:val="none" w:sz="0" w:space="0" w:color="auto"/>
        <w:bottom w:val="none" w:sz="0" w:space="0" w:color="auto"/>
        <w:right w:val="none" w:sz="0" w:space="0" w:color="auto"/>
      </w:divBdr>
    </w:div>
    <w:div w:id="917523721">
      <w:bodyDiv w:val="1"/>
      <w:marLeft w:val="0"/>
      <w:marRight w:val="0"/>
      <w:marTop w:val="0"/>
      <w:marBottom w:val="0"/>
      <w:divBdr>
        <w:top w:val="none" w:sz="0" w:space="0" w:color="auto"/>
        <w:left w:val="none" w:sz="0" w:space="0" w:color="auto"/>
        <w:bottom w:val="none" w:sz="0" w:space="0" w:color="auto"/>
        <w:right w:val="none" w:sz="0" w:space="0" w:color="auto"/>
      </w:divBdr>
      <w:divsChild>
        <w:div w:id="514392506">
          <w:marLeft w:val="0"/>
          <w:marRight w:val="0"/>
          <w:marTop w:val="0"/>
          <w:marBottom w:val="0"/>
          <w:divBdr>
            <w:top w:val="none" w:sz="0" w:space="0" w:color="auto"/>
            <w:left w:val="none" w:sz="0" w:space="0" w:color="auto"/>
            <w:bottom w:val="none" w:sz="0" w:space="0" w:color="auto"/>
            <w:right w:val="none" w:sz="0" w:space="0" w:color="auto"/>
          </w:divBdr>
          <w:divsChild>
            <w:div w:id="1766530668">
              <w:marLeft w:val="0"/>
              <w:marRight w:val="0"/>
              <w:marTop w:val="0"/>
              <w:marBottom w:val="0"/>
              <w:divBdr>
                <w:top w:val="none" w:sz="0" w:space="0" w:color="auto"/>
                <w:left w:val="none" w:sz="0" w:space="0" w:color="auto"/>
                <w:bottom w:val="none" w:sz="0" w:space="0" w:color="auto"/>
                <w:right w:val="none" w:sz="0" w:space="0" w:color="auto"/>
              </w:divBdr>
              <w:divsChild>
                <w:div w:id="7214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806840">
      <w:bodyDiv w:val="1"/>
      <w:marLeft w:val="0"/>
      <w:marRight w:val="0"/>
      <w:marTop w:val="0"/>
      <w:marBottom w:val="0"/>
      <w:divBdr>
        <w:top w:val="none" w:sz="0" w:space="0" w:color="auto"/>
        <w:left w:val="none" w:sz="0" w:space="0" w:color="auto"/>
        <w:bottom w:val="none" w:sz="0" w:space="0" w:color="auto"/>
        <w:right w:val="none" w:sz="0" w:space="0" w:color="auto"/>
      </w:divBdr>
    </w:div>
    <w:div w:id="975573090">
      <w:bodyDiv w:val="1"/>
      <w:marLeft w:val="0"/>
      <w:marRight w:val="0"/>
      <w:marTop w:val="0"/>
      <w:marBottom w:val="0"/>
      <w:divBdr>
        <w:top w:val="none" w:sz="0" w:space="0" w:color="auto"/>
        <w:left w:val="none" w:sz="0" w:space="0" w:color="auto"/>
        <w:bottom w:val="none" w:sz="0" w:space="0" w:color="auto"/>
        <w:right w:val="none" w:sz="0" w:space="0" w:color="auto"/>
      </w:divBdr>
    </w:div>
    <w:div w:id="1001935295">
      <w:bodyDiv w:val="1"/>
      <w:marLeft w:val="0"/>
      <w:marRight w:val="0"/>
      <w:marTop w:val="0"/>
      <w:marBottom w:val="0"/>
      <w:divBdr>
        <w:top w:val="none" w:sz="0" w:space="0" w:color="auto"/>
        <w:left w:val="none" w:sz="0" w:space="0" w:color="auto"/>
        <w:bottom w:val="none" w:sz="0" w:space="0" w:color="auto"/>
        <w:right w:val="none" w:sz="0" w:space="0" w:color="auto"/>
      </w:divBdr>
    </w:div>
    <w:div w:id="1184898663">
      <w:bodyDiv w:val="1"/>
      <w:marLeft w:val="0"/>
      <w:marRight w:val="0"/>
      <w:marTop w:val="0"/>
      <w:marBottom w:val="0"/>
      <w:divBdr>
        <w:top w:val="none" w:sz="0" w:space="0" w:color="auto"/>
        <w:left w:val="none" w:sz="0" w:space="0" w:color="auto"/>
        <w:bottom w:val="none" w:sz="0" w:space="0" w:color="auto"/>
        <w:right w:val="none" w:sz="0" w:space="0" w:color="auto"/>
      </w:divBdr>
    </w:div>
    <w:div w:id="1231698602">
      <w:bodyDiv w:val="1"/>
      <w:marLeft w:val="0"/>
      <w:marRight w:val="0"/>
      <w:marTop w:val="0"/>
      <w:marBottom w:val="0"/>
      <w:divBdr>
        <w:top w:val="none" w:sz="0" w:space="0" w:color="auto"/>
        <w:left w:val="none" w:sz="0" w:space="0" w:color="auto"/>
        <w:bottom w:val="none" w:sz="0" w:space="0" w:color="auto"/>
        <w:right w:val="none" w:sz="0" w:space="0" w:color="auto"/>
      </w:divBdr>
    </w:div>
    <w:div w:id="1340497705">
      <w:bodyDiv w:val="1"/>
      <w:marLeft w:val="0"/>
      <w:marRight w:val="0"/>
      <w:marTop w:val="0"/>
      <w:marBottom w:val="0"/>
      <w:divBdr>
        <w:top w:val="none" w:sz="0" w:space="0" w:color="auto"/>
        <w:left w:val="none" w:sz="0" w:space="0" w:color="auto"/>
        <w:bottom w:val="none" w:sz="0" w:space="0" w:color="auto"/>
        <w:right w:val="none" w:sz="0" w:space="0" w:color="auto"/>
      </w:divBdr>
    </w:div>
    <w:div w:id="1422071104">
      <w:bodyDiv w:val="1"/>
      <w:marLeft w:val="0"/>
      <w:marRight w:val="0"/>
      <w:marTop w:val="0"/>
      <w:marBottom w:val="0"/>
      <w:divBdr>
        <w:top w:val="none" w:sz="0" w:space="0" w:color="auto"/>
        <w:left w:val="none" w:sz="0" w:space="0" w:color="auto"/>
        <w:bottom w:val="none" w:sz="0" w:space="0" w:color="auto"/>
        <w:right w:val="none" w:sz="0" w:space="0" w:color="auto"/>
      </w:divBdr>
    </w:div>
    <w:div w:id="1432697236">
      <w:bodyDiv w:val="1"/>
      <w:marLeft w:val="0"/>
      <w:marRight w:val="0"/>
      <w:marTop w:val="0"/>
      <w:marBottom w:val="0"/>
      <w:divBdr>
        <w:top w:val="none" w:sz="0" w:space="0" w:color="auto"/>
        <w:left w:val="none" w:sz="0" w:space="0" w:color="auto"/>
        <w:bottom w:val="none" w:sz="0" w:space="0" w:color="auto"/>
        <w:right w:val="none" w:sz="0" w:space="0" w:color="auto"/>
      </w:divBdr>
    </w:div>
    <w:div w:id="1758554194">
      <w:bodyDiv w:val="1"/>
      <w:marLeft w:val="0"/>
      <w:marRight w:val="0"/>
      <w:marTop w:val="0"/>
      <w:marBottom w:val="0"/>
      <w:divBdr>
        <w:top w:val="none" w:sz="0" w:space="0" w:color="auto"/>
        <w:left w:val="none" w:sz="0" w:space="0" w:color="auto"/>
        <w:bottom w:val="none" w:sz="0" w:space="0" w:color="auto"/>
        <w:right w:val="none" w:sz="0" w:space="0" w:color="auto"/>
      </w:divBdr>
    </w:div>
    <w:div w:id="1768385059">
      <w:bodyDiv w:val="1"/>
      <w:marLeft w:val="0"/>
      <w:marRight w:val="0"/>
      <w:marTop w:val="0"/>
      <w:marBottom w:val="0"/>
      <w:divBdr>
        <w:top w:val="none" w:sz="0" w:space="0" w:color="auto"/>
        <w:left w:val="none" w:sz="0" w:space="0" w:color="auto"/>
        <w:bottom w:val="none" w:sz="0" w:space="0" w:color="auto"/>
        <w:right w:val="none" w:sz="0" w:space="0" w:color="auto"/>
      </w:divBdr>
    </w:div>
    <w:div w:id="1783838642">
      <w:bodyDiv w:val="1"/>
      <w:marLeft w:val="0"/>
      <w:marRight w:val="0"/>
      <w:marTop w:val="0"/>
      <w:marBottom w:val="0"/>
      <w:divBdr>
        <w:top w:val="none" w:sz="0" w:space="0" w:color="auto"/>
        <w:left w:val="none" w:sz="0" w:space="0" w:color="auto"/>
        <w:bottom w:val="none" w:sz="0" w:space="0" w:color="auto"/>
        <w:right w:val="none" w:sz="0" w:space="0" w:color="auto"/>
      </w:divBdr>
    </w:div>
    <w:div w:id="1800296098">
      <w:bodyDiv w:val="1"/>
      <w:marLeft w:val="0"/>
      <w:marRight w:val="0"/>
      <w:marTop w:val="0"/>
      <w:marBottom w:val="0"/>
      <w:divBdr>
        <w:top w:val="none" w:sz="0" w:space="0" w:color="auto"/>
        <w:left w:val="none" w:sz="0" w:space="0" w:color="auto"/>
        <w:bottom w:val="none" w:sz="0" w:space="0" w:color="auto"/>
        <w:right w:val="none" w:sz="0" w:space="0" w:color="auto"/>
      </w:divBdr>
    </w:div>
    <w:div w:id="1821848932">
      <w:bodyDiv w:val="1"/>
      <w:marLeft w:val="0"/>
      <w:marRight w:val="0"/>
      <w:marTop w:val="0"/>
      <w:marBottom w:val="0"/>
      <w:divBdr>
        <w:top w:val="none" w:sz="0" w:space="0" w:color="auto"/>
        <w:left w:val="none" w:sz="0" w:space="0" w:color="auto"/>
        <w:bottom w:val="none" w:sz="0" w:space="0" w:color="auto"/>
        <w:right w:val="none" w:sz="0" w:space="0" w:color="auto"/>
      </w:divBdr>
    </w:div>
    <w:div w:id="1848520211">
      <w:bodyDiv w:val="1"/>
      <w:marLeft w:val="0"/>
      <w:marRight w:val="0"/>
      <w:marTop w:val="0"/>
      <w:marBottom w:val="0"/>
      <w:divBdr>
        <w:top w:val="none" w:sz="0" w:space="0" w:color="auto"/>
        <w:left w:val="none" w:sz="0" w:space="0" w:color="auto"/>
        <w:bottom w:val="none" w:sz="0" w:space="0" w:color="auto"/>
        <w:right w:val="none" w:sz="0" w:space="0" w:color="auto"/>
      </w:divBdr>
    </w:div>
    <w:div w:id="1912038082">
      <w:bodyDiv w:val="1"/>
      <w:marLeft w:val="0"/>
      <w:marRight w:val="0"/>
      <w:marTop w:val="0"/>
      <w:marBottom w:val="0"/>
      <w:divBdr>
        <w:top w:val="none" w:sz="0" w:space="0" w:color="auto"/>
        <w:left w:val="none" w:sz="0" w:space="0" w:color="auto"/>
        <w:bottom w:val="none" w:sz="0" w:space="0" w:color="auto"/>
        <w:right w:val="none" w:sz="0" w:space="0" w:color="auto"/>
      </w:divBdr>
      <w:divsChild>
        <w:div w:id="1298799224">
          <w:marLeft w:val="0"/>
          <w:marRight w:val="0"/>
          <w:marTop w:val="0"/>
          <w:marBottom w:val="0"/>
          <w:divBdr>
            <w:top w:val="none" w:sz="0" w:space="0" w:color="auto"/>
            <w:left w:val="none" w:sz="0" w:space="0" w:color="auto"/>
            <w:bottom w:val="none" w:sz="0" w:space="0" w:color="auto"/>
            <w:right w:val="none" w:sz="0" w:space="0" w:color="auto"/>
          </w:divBdr>
          <w:divsChild>
            <w:div w:id="163320121">
              <w:marLeft w:val="0"/>
              <w:marRight w:val="0"/>
              <w:marTop w:val="0"/>
              <w:marBottom w:val="0"/>
              <w:divBdr>
                <w:top w:val="none" w:sz="0" w:space="0" w:color="auto"/>
                <w:left w:val="none" w:sz="0" w:space="0" w:color="auto"/>
                <w:bottom w:val="none" w:sz="0" w:space="0" w:color="auto"/>
                <w:right w:val="none" w:sz="0" w:space="0" w:color="auto"/>
              </w:divBdr>
              <w:divsChild>
                <w:div w:id="130431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6247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26</Pages>
  <Words>7015</Words>
  <Characters>39990</Characters>
  <Application>Microsoft Macintosh Word</Application>
  <DocSecurity>0</DocSecurity>
  <Lines>333</Lines>
  <Paragraphs>93</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OU Assignment Test</vt:lpstr>
      <vt:lpstr>    Iser’s reception theory is helpful here in its stress on the inescapability of i</vt:lpstr>
      <vt:lpstr>    Some deconstruction criticism approaches such issues from a very different stand</vt:lpstr>
    </vt:vector>
  </TitlesOfParts>
  <Company>National Oceanography Centre</Company>
  <LinksUpToDate>false</LinksUpToDate>
  <CharactersWithSpaces>46912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 Assignment Test</dc:title>
  <dc:subject/>
  <dc:creator>IT Group</dc:creator>
  <cp:keywords/>
  <dc:description/>
  <cp:lastModifiedBy>Stephen Edwards</cp:lastModifiedBy>
  <cp:revision>2</cp:revision>
  <dcterms:created xsi:type="dcterms:W3CDTF">2016-04-18T14:56:00Z</dcterms:created>
  <dcterms:modified xsi:type="dcterms:W3CDTF">2016-04-18T14:56:00Z</dcterms:modified>
</cp:coreProperties>
</file>