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bookmarkStart w:id="1" w:name="OLE_LINK2"/>
    <w:bookmarkStart w:id="2" w:name="_GoBack"/>
    <w:bookmarkEnd w:id="2"/>
    <w:p w:rsidR="00AC12DC" w:rsidRPr="004B5E42" w:rsidRDefault="00E60037" w:rsidP="00AC12DC">
      <w:pPr>
        <w:rPr>
          <w:b/>
          <w:sz w:val="28"/>
          <w:szCs w:val="28"/>
          <w:vertAlign w:val="superscript"/>
        </w:rPr>
      </w:pPr>
      <w:r>
        <w:rPr>
          <w:b/>
          <w:sz w:val="28"/>
          <w:szCs w:val="28"/>
        </w:rPr>
        <w:fldChar w:fldCharType="begin"/>
      </w:r>
      <w:r>
        <w:rPr>
          <w:b/>
          <w:sz w:val="28"/>
          <w:szCs w:val="28"/>
        </w:rPr>
        <w:instrText xml:space="preserve"> MACROBUTTON MTEditEquationSection2 </w:instrText>
      </w:r>
      <w:r w:rsidRPr="00E60037">
        <w:rPr>
          <w:rStyle w:val="MTEquationSection"/>
        </w:rPr>
        <w:instrText>Equation Chapter 1 Section 1</w:instrText>
      </w:r>
      <w:r>
        <w:rPr>
          <w:b/>
          <w:sz w:val="28"/>
          <w:szCs w:val="28"/>
        </w:rPr>
        <w:fldChar w:fldCharType="end"/>
      </w:r>
      <w:r w:rsidR="00350E64" w:rsidRPr="00350E64">
        <w:rPr>
          <w:b/>
          <w:sz w:val="34"/>
          <w:szCs w:val="34"/>
          <w:lang w:eastAsia="zh-CN"/>
        </w:rPr>
        <w:t xml:space="preserve">Correlated Resistive/Capacitive State Variability in </w:t>
      </w:r>
      <w:r w:rsidR="00350E64">
        <w:rPr>
          <w:rFonts w:hint="eastAsia"/>
          <w:b/>
          <w:sz w:val="34"/>
          <w:szCs w:val="34"/>
          <w:lang w:eastAsia="zh-CN"/>
        </w:rPr>
        <w:t xml:space="preserve">Solid </w:t>
      </w:r>
      <w:r w:rsidR="00350E64" w:rsidRPr="00350E64">
        <w:rPr>
          <w:b/>
          <w:sz w:val="34"/>
          <w:szCs w:val="34"/>
          <w:lang w:eastAsia="zh-CN"/>
        </w:rPr>
        <w:t>TiO</w:t>
      </w:r>
      <w:r w:rsidR="00350E64" w:rsidRPr="00350E64">
        <w:rPr>
          <w:b/>
          <w:sz w:val="34"/>
          <w:szCs w:val="34"/>
          <w:vertAlign w:val="subscript"/>
          <w:lang w:eastAsia="zh-CN"/>
        </w:rPr>
        <w:t>2</w:t>
      </w:r>
      <w:r w:rsidR="00350E64" w:rsidRPr="00350E64">
        <w:rPr>
          <w:b/>
          <w:sz w:val="34"/>
          <w:szCs w:val="34"/>
          <w:lang w:eastAsia="zh-CN"/>
        </w:rPr>
        <w:t xml:space="preserve"> based Memory Devices</w:t>
      </w:r>
    </w:p>
    <w:bookmarkEnd w:id="0"/>
    <w:bookmarkEnd w:id="1"/>
    <w:p w:rsidR="005D428A" w:rsidRPr="00FD49AD" w:rsidRDefault="00FD49AD" w:rsidP="00FD49AD">
      <w:pPr>
        <w:widowControl w:val="0"/>
        <w:autoSpaceDE w:val="0"/>
        <w:autoSpaceDN w:val="0"/>
        <w:adjustRightInd w:val="0"/>
        <w:spacing w:beforeLines="100" w:before="240" w:afterLines="100" w:after="240"/>
        <w:jc w:val="center"/>
        <w:rPr>
          <w:b/>
          <w:color w:val="000000"/>
          <w:lang w:eastAsia="zh-CN"/>
        </w:rPr>
      </w:pPr>
      <w:r w:rsidRPr="00FD49AD">
        <w:rPr>
          <w:rFonts w:hint="eastAsia"/>
          <w:b/>
          <w:color w:val="000000"/>
          <w:lang w:eastAsia="zh-CN"/>
        </w:rPr>
        <w:t>Qingjiang Li</w:t>
      </w:r>
      <w:r w:rsidRPr="00FD49AD">
        <w:rPr>
          <w:rFonts w:hint="eastAsia"/>
          <w:b/>
          <w:color w:val="000000"/>
          <w:vertAlign w:val="superscript"/>
          <w:lang w:eastAsia="zh-CN"/>
        </w:rPr>
        <w:t>1*</w:t>
      </w:r>
      <w:r w:rsidRPr="00FD49AD">
        <w:rPr>
          <w:rFonts w:hint="eastAsia"/>
          <w:b/>
          <w:color w:val="000000"/>
          <w:lang w:eastAsia="zh-CN"/>
        </w:rPr>
        <w:t>, Iulia Salaoru</w:t>
      </w:r>
      <w:r w:rsidRPr="00FD49AD">
        <w:rPr>
          <w:rFonts w:hint="eastAsia"/>
          <w:b/>
          <w:color w:val="000000"/>
          <w:vertAlign w:val="superscript"/>
          <w:lang w:eastAsia="zh-CN"/>
        </w:rPr>
        <w:t>2</w:t>
      </w:r>
      <w:r w:rsidRPr="00FD49AD">
        <w:rPr>
          <w:rFonts w:hint="eastAsia"/>
          <w:b/>
          <w:color w:val="000000"/>
          <w:lang w:eastAsia="zh-CN"/>
        </w:rPr>
        <w:t>, Ali Khiat</w:t>
      </w:r>
      <w:r w:rsidRPr="00FD49AD">
        <w:rPr>
          <w:rFonts w:hint="eastAsia"/>
          <w:b/>
          <w:color w:val="000000"/>
          <w:vertAlign w:val="superscript"/>
          <w:lang w:eastAsia="zh-CN"/>
        </w:rPr>
        <w:t>2</w:t>
      </w:r>
      <w:r w:rsidRPr="00FD49AD">
        <w:rPr>
          <w:rFonts w:hint="eastAsia"/>
          <w:b/>
          <w:color w:val="000000"/>
          <w:lang w:eastAsia="zh-CN"/>
        </w:rPr>
        <w:t>, Hui Xu</w:t>
      </w:r>
      <w:r w:rsidRPr="00FD49AD">
        <w:rPr>
          <w:rFonts w:hint="eastAsia"/>
          <w:b/>
          <w:color w:val="000000"/>
          <w:vertAlign w:val="superscript"/>
          <w:lang w:eastAsia="zh-CN"/>
        </w:rPr>
        <w:t>1</w:t>
      </w:r>
      <w:r w:rsidRPr="00FD49AD">
        <w:rPr>
          <w:rFonts w:hint="eastAsia"/>
          <w:b/>
          <w:color w:val="000000"/>
          <w:lang w:eastAsia="zh-CN"/>
        </w:rPr>
        <w:t xml:space="preserve"> and Themistoklis Prodromakis</w:t>
      </w:r>
      <w:r w:rsidRPr="00FD49AD">
        <w:rPr>
          <w:rFonts w:hint="eastAsia"/>
          <w:b/>
          <w:color w:val="000000"/>
          <w:vertAlign w:val="superscript"/>
          <w:lang w:eastAsia="zh-CN"/>
        </w:rPr>
        <w:t>2</w:t>
      </w:r>
    </w:p>
    <w:p w:rsidR="005D428A" w:rsidRPr="00FD49AD" w:rsidRDefault="00FD49AD" w:rsidP="00FD49AD">
      <w:pPr>
        <w:widowControl w:val="0"/>
        <w:autoSpaceDE w:val="0"/>
        <w:autoSpaceDN w:val="0"/>
        <w:adjustRightInd w:val="0"/>
        <w:spacing w:afterLines="50" w:after="120" w:line="360" w:lineRule="auto"/>
        <w:jc w:val="center"/>
        <w:rPr>
          <w:color w:val="000000"/>
          <w:sz w:val="22"/>
          <w:szCs w:val="22"/>
          <w:lang w:eastAsia="zh-CN"/>
        </w:rPr>
      </w:pPr>
      <w:r w:rsidRPr="00FD49AD">
        <w:rPr>
          <w:rFonts w:hint="eastAsia"/>
          <w:color w:val="000000"/>
          <w:sz w:val="22"/>
          <w:szCs w:val="22"/>
          <w:vertAlign w:val="superscript"/>
          <w:lang w:eastAsia="zh-CN"/>
        </w:rPr>
        <w:t>1</w:t>
      </w:r>
      <w:r w:rsidRPr="00FD49AD">
        <w:rPr>
          <w:rFonts w:hint="eastAsia"/>
          <w:color w:val="000000"/>
          <w:sz w:val="22"/>
          <w:szCs w:val="22"/>
          <w:lang w:eastAsia="zh-CN"/>
        </w:rPr>
        <w:t xml:space="preserve"> </w:t>
      </w:r>
      <w:r w:rsidRPr="00FD49AD">
        <w:rPr>
          <w:color w:val="000000"/>
          <w:sz w:val="22"/>
          <w:szCs w:val="22"/>
        </w:rPr>
        <w:t>College of Electronics Science and Engineering, National University of Defense Technology, Changsha, 410073, China</w:t>
      </w:r>
    </w:p>
    <w:p w:rsidR="00FD49AD" w:rsidRPr="00FD49AD" w:rsidRDefault="00FD49AD" w:rsidP="00FD49AD">
      <w:pPr>
        <w:widowControl w:val="0"/>
        <w:autoSpaceDE w:val="0"/>
        <w:autoSpaceDN w:val="0"/>
        <w:adjustRightInd w:val="0"/>
        <w:spacing w:afterLines="50" w:after="120" w:line="360" w:lineRule="auto"/>
        <w:jc w:val="center"/>
        <w:rPr>
          <w:color w:val="000000"/>
          <w:sz w:val="22"/>
          <w:szCs w:val="22"/>
          <w:lang w:eastAsia="zh-CN"/>
        </w:rPr>
      </w:pPr>
      <w:r w:rsidRPr="00FD49AD">
        <w:rPr>
          <w:rFonts w:hint="eastAsia"/>
          <w:color w:val="000000"/>
          <w:sz w:val="22"/>
          <w:szCs w:val="22"/>
          <w:vertAlign w:val="superscript"/>
          <w:lang w:eastAsia="zh-CN"/>
        </w:rPr>
        <w:t>2</w:t>
      </w:r>
      <w:r w:rsidRPr="00FD49AD">
        <w:rPr>
          <w:rFonts w:hint="eastAsia"/>
          <w:color w:val="000000"/>
          <w:sz w:val="22"/>
          <w:szCs w:val="22"/>
          <w:lang w:eastAsia="zh-CN"/>
        </w:rPr>
        <w:t xml:space="preserve"> </w:t>
      </w:r>
      <w:r w:rsidRPr="00FD49AD">
        <w:rPr>
          <w:color w:val="000000"/>
          <w:sz w:val="22"/>
          <w:szCs w:val="22"/>
        </w:rPr>
        <w:t>Nano Group, Southampton Nanofabrication Centre, Department of Electronic and Computer Science, University of Southampton, Southampton, SO17 1BJ, UK</w:t>
      </w:r>
    </w:p>
    <w:p w:rsidR="005D428A" w:rsidRPr="00FD49AD" w:rsidRDefault="00FD49AD" w:rsidP="00FD49AD">
      <w:pPr>
        <w:spacing w:afterLines="50" w:after="120" w:line="360" w:lineRule="auto"/>
        <w:rPr>
          <w:color w:val="000000"/>
          <w:sz w:val="22"/>
          <w:szCs w:val="22"/>
          <w:lang w:eastAsia="zh-CN"/>
        </w:rPr>
      </w:pPr>
      <w:r w:rsidRPr="00FD49AD">
        <w:rPr>
          <w:rFonts w:hint="eastAsia"/>
          <w:color w:val="000000"/>
          <w:sz w:val="22"/>
          <w:szCs w:val="22"/>
          <w:lang w:eastAsia="zh-CN"/>
        </w:rPr>
        <w:t>*Email: qingjiangli@nudt.edu.cn</w:t>
      </w:r>
    </w:p>
    <w:p w:rsidR="005D428A" w:rsidRDefault="005D428A" w:rsidP="005D428A">
      <w:pPr>
        <w:rPr>
          <w:color w:val="000000"/>
          <w:lang w:eastAsia="zh-CN"/>
        </w:rPr>
      </w:pPr>
    </w:p>
    <w:p w:rsidR="009B2270" w:rsidRPr="004D0A0A" w:rsidRDefault="009B2270" w:rsidP="00992E97">
      <w:pPr>
        <w:pStyle w:val="Heading1"/>
        <w:rPr>
          <w:sz w:val="22"/>
          <w:szCs w:val="22"/>
        </w:rPr>
      </w:pPr>
      <w:r w:rsidRPr="004D0A0A">
        <w:rPr>
          <w:sz w:val="22"/>
          <w:szCs w:val="22"/>
        </w:rPr>
        <w:t xml:space="preserve">Abstract </w:t>
      </w:r>
    </w:p>
    <w:p w:rsidR="00A609D3" w:rsidRPr="004D0A0A" w:rsidRDefault="00F35F4A" w:rsidP="00D94DB0">
      <w:pPr>
        <w:pStyle w:val="NormalWeb"/>
        <w:shd w:val="clear" w:color="auto" w:fill="FFFFFF"/>
        <w:spacing w:before="120" w:beforeAutospacing="0" w:after="120" w:afterAutospacing="0" w:line="360" w:lineRule="auto"/>
        <w:jc w:val="both"/>
        <w:rPr>
          <w:sz w:val="22"/>
          <w:szCs w:val="22"/>
        </w:rPr>
      </w:pPr>
      <w:bookmarkStart w:id="3" w:name="OLE_LINK9"/>
      <w:bookmarkStart w:id="4" w:name="OLE_LINK10"/>
      <w:r w:rsidRPr="00F35F4A">
        <w:rPr>
          <w:sz w:val="22"/>
          <w:szCs w:val="22"/>
        </w:rPr>
        <w:t>In this work, we experimentally demonstrated the correlated resistive/capacitive switching and state variability in practical TiO</w:t>
      </w:r>
      <w:r w:rsidRPr="00F35F4A">
        <w:rPr>
          <w:sz w:val="22"/>
          <w:szCs w:val="22"/>
          <w:vertAlign w:val="subscript"/>
        </w:rPr>
        <w:t>2</w:t>
      </w:r>
      <w:r w:rsidRPr="00F35F4A">
        <w:rPr>
          <w:sz w:val="22"/>
          <w:szCs w:val="22"/>
        </w:rPr>
        <w:t xml:space="preserve"> based </w:t>
      </w:r>
      <w:r w:rsidR="003E3E2D">
        <w:rPr>
          <w:rFonts w:hint="eastAsia"/>
          <w:sz w:val="22"/>
          <w:szCs w:val="22"/>
          <w:lang w:eastAsia="zh-CN"/>
        </w:rPr>
        <w:t>memory</w:t>
      </w:r>
      <w:r w:rsidRPr="00F35F4A">
        <w:rPr>
          <w:sz w:val="22"/>
          <w:szCs w:val="22"/>
        </w:rPr>
        <w:t xml:space="preserve"> devices. Based on filamentary functional mechanism, we argue that the impedance state variability stem</w:t>
      </w:r>
      <w:r w:rsidR="003E3E2D">
        <w:rPr>
          <w:rFonts w:hint="eastAsia"/>
          <w:sz w:val="22"/>
          <w:szCs w:val="22"/>
          <w:lang w:eastAsia="zh-CN"/>
        </w:rPr>
        <w:t>s</w:t>
      </w:r>
      <w:r w:rsidRPr="00F35F4A">
        <w:rPr>
          <w:sz w:val="22"/>
          <w:szCs w:val="22"/>
        </w:rPr>
        <w:t xml:space="preserve"> from the randomly distributed defects inside the oxide bulk. Finally, our assumption was verified via a current percolation circuit model, by taking into account of random defects distribution and coexistence of memristor and memcapacitor.</w:t>
      </w:r>
    </w:p>
    <w:p w:rsidR="009B2270" w:rsidRPr="004D0A0A" w:rsidRDefault="00A609D3" w:rsidP="00F86F95">
      <w:pPr>
        <w:pStyle w:val="NormalWeb"/>
        <w:shd w:val="clear" w:color="auto" w:fill="FFFFFF"/>
        <w:tabs>
          <w:tab w:val="left" w:pos="6440"/>
        </w:tabs>
        <w:spacing w:before="120" w:beforeAutospacing="0" w:after="120" w:afterAutospacing="0" w:line="360" w:lineRule="auto"/>
        <w:jc w:val="both"/>
        <w:rPr>
          <w:sz w:val="22"/>
          <w:szCs w:val="22"/>
        </w:rPr>
      </w:pPr>
      <w:r w:rsidRPr="008132B7">
        <w:rPr>
          <w:b/>
          <w:sz w:val="22"/>
          <w:szCs w:val="22"/>
        </w:rPr>
        <w:t>Keywords</w:t>
      </w:r>
      <w:r w:rsidRPr="004D0A0A">
        <w:rPr>
          <w:sz w:val="22"/>
          <w:szCs w:val="22"/>
        </w:rPr>
        <w:t xml:space="preserve">: </w:t>
      </w:r>
      <w:bookmarkEnd w:id="3"/>
      <w:bookmarkEnd w:id="4"/>
      <w:r w:rsidR="00F35F4A" w:rsidRPr="00F35F4A">
        <w:rPr>
          <w:sz w:val="22"/>
          <w:szCs w:val="22"/>
        </w:rPr>
        <w:t>state variability, defects distribution, memcapacitor</w:t>
      </w:r>
      <w:r w:rsidR="00F86F95">
        <w:rPr>
          <w:sz w:val="22"/>
          <w:szCs w:val="22"/>
        </w:rPr>
        <w:tab/>
      </w:r>
    </w:p>
    <w:p w:rsidR="00AC12DC" w:rsidRPr="009B7601" w:rsidRDefault="00E70971" w:rsidP="002F00C7">
      <w:pPr>
        <w:pStyle w:val="Heading1"/>
        <w:rPr>
          <w:sz w:val="22"/>
          <w:szCs w:val="22"/>
        </w:rPr>
      </w:pPr>
      <w:r w:rsidRPr="009B7601">
        <w:rPr>
          <w:sz w:val="22"/>
          <w:szCs w:val="22"/>
        </w:rPr>
        <w:t>1</w:t>
      </w:r>
      <w:r w:rsidR="009B0B04" w:rsidRPr="009B7601">
        <w:rPr>
          <w:sz w:val="22"/>
          <w:szCs w:val="22"/>
        </w:rPr>
        <w:t>. Introduction</w:t>
      </w:r>
    </w:p>
    <w:p w:rsidR="00C0496E" w:rsidRDefault="00F35F4A" w:rsidP="00C0496E">
      <w:pPr>
        <w:spacing w:after="120" w:line="360" w:lineRule="auto"/>
        <w:ind w:firstLine="357"/>
        <w:jc w:val="both"/>
        <w:rPr>
          <w:sz w:val="22"/>
          <w:szCs w:val="22"/>
          <w:lang w:eastAsia="zh-CN"/>
        </w:rPr>
      </w:pPr>
      <w:r>
        <w:rPr>
          <w:rFonts w:hint="eastAsia"/>
          <w:sz w:val="22"/>
          <w:szCs w:val="22"/>
          <w:lang w:eastAsia="zh-CN"/>
        </w:rPr>
        <w:t>F</w:t>
      </w:r>
      <w:r w:rsidRPr="00F35F4A">
        <w:rPr>
          <w:sz w:val="22"/>
          <w:szCs w:val="22"/>
        </w:rPr>
        <w:t xml:space="preserve">our decades ago, Chua proposed the concept of memory-resistors (memristors) based on a symmetry argument [1]. In 2009, two new memory elements were proposed and named as memory-capacitors (memcapacitors) and memory-inductors (meminductors) [2]. Nowadays, there is an ever increasing interest in implementing such memory elements in solid-state format [2]-[5]. Recently, coexistence of memristive and memcapacitive behaviors has been experimentally observed in practical resistive </w:t>
      </w:r>
      <w:r w:rsidR="009655E4">
        <w:rPr>
          <w:rFonts w:hint="eastAsia"/>
          <w:sz w:val="22"/>
          <w:szCs w:val="22"/>
          <w:lang w:eastAsia="zh-CN"/>
        </w:rPr>
        <w:t>switching</w:t>
      </w:r>
      <w:r w:rsidRPr="00F35F4A">
        <w:rPr>
          <w:sz w:val="22"/>
          <w:szCs w:val="22"/>
        </w:rPr>
        <w:t xml:space="preserve"> devices [6]-[9]. In these reports, it was shown that the switching trends of resistance and capacitance could be correlated [6], [9] or anti-correlated [7], [8] depending on the employed materials and devices’ dimensions. To date, the underlying physical mechanism of this coexistence of resistance and capacitance is still a bone of contention with nano-battery effects [10], Schottky barriers between interface and oxide [6], [7], and non-uniform displacement of ionic species forming and rupturing conductive filaments [8], [9] being proposed to</w:t>
      </w:r>
      <w:r>
        <w:rPr>
          <w:sz w:val="22"/>
          <w:szCs w:val="22"/>
        </w:rPr>
        <w:t xml:space="preserve"> account for this phenomenon. </w:t>
      </w:r>
    </w:p>
    <w:p w:rsidR="00F35F4A" w:rsidRPr="00C0496E" w:rsidRDefault="00F35F4A" w:rsidP="00C0496E">
      <w:pPr>
        <w:spacing w:after="120" w:line="360" w:lineRule="auto"/>
        <w:ind w:firstLine="357"/>
        <w:jc w:val="both"/>
        <w:rPr>
          <w:sz w:val="22"/>
          <w:szCs w:val="22"/>
          <w:lang w:eastAsia="zh-CN"/>
        </w:rPr>
      </w:pPr>
      <w:r w:rsidRPr="00F35F4A">
        <w:rPr>
          <w:sz w:val="22"/>
          <w:szCs w:val="22"/>
          <w:lang w:eastAsia="zh-CN"/>
        </w:rPr>
        <w:t>In previous studies [7], [11]-[13], the dispersion of resistive OFF state has been ascertained to be significantly larger than that of ON state. Yet, the capacitive state distributions and their relation with resistance dispersion have not been explored so far. In this work, we experimentally demonstrate the correlated resistive/capacitive switching in TiO</w:t>
      </w:r>
      <w:r w:rsidRPr="000E3235">
        <w:rPr>
          <w:sz w:val="22"/>
          <w:szCs w:val="22"/>
          <w:vertAlign w:val="subscript"/>
          <w:lang w:eastAsia="zh-CN"/>
        </w:rPr>
        <w:t>2</w:t>
      </w:r>
      <w:r w:rsidRPr="00F35F4A">
        <w:rPr>
          <w:sz w:val="22"/>
          <w:szCs w:val="22"/>
          <w:lang w:eastAsia="zh-CN"/>
        </w:rPr>
        <w:t xml:space="preserve">-based devices, and show that both resistance and capacitance state variance is in proportion with the mean of each programmed state. We further explore the origin of this observation by employing a </w:t>
      </w:r>
      <w:r w:rsidRPr="00F35F4A">
        <w:rPr>
          <w:sz w:val="22"/>
          <w:szCs w:val="22"/>
          <w:lang w:eastAsia="zh-CN"/>
        </w:rPr>
        <w:lastRenderedPageBreak/>
        <w:t>modified random circuit breaker (RCB) network model [14] with each branch consisting of a resistor and a capacitor in parallel, and demonstrated that the impedance variability could be transcribed via randomly distributed defects within the devices’ active cores.</w:t>
      </w:r>
      <w:r>
        <w:rPr>
          <w:rFonts w:hint="eastAsia"/>
          <w:sz w:val="22"/>
          <w:szCs w:val="22"/>
          <w:lang w:eastAsia="zh-CN"/>
        </w:rPr>
        <w:t xml:space="preserve"> </w:t>
      </w:r>
    </w:p>
    <w:p w:rsidR="009977C6" w:rsidRPr="00E612A7" w:rsidRDefault="00E70971" w:rsidP="002F00C7">
      <w:pPr>
        <w:pStyle w:val="Heading1"/>
        <w:rPr>
          <w:sz w:val="22"/>
          <w:szCs w:val="22"/>
        </w:rPr>
      </w:pPr>
      <w:r w:rsidRPr="00E612A7">
        <w:rPr>
          <w:sz w:val="22"/>
          <w:szCs w:val="22"/>
        </w:rPr>
        <w:t>2</w:t>
      </w:r>
      <w:r w:rsidR="00E612A7" w:rsidRPr="00E612A7">
        <w:rPr>
          <w:sz w:val="22"/>
          <w:szCs w:val="22"/>
        </w:rPr>
        <w:t xml:space="preserve">. </w:t>
      </w:r>
      <w:r w:rsidR="007D743F">
        <w:rPr>
          <w:sz w:val="22"/>
          <w:szCs w:val="22"/>
        </w:rPr>
        <w:t>Method</w:t>
      </w:r>
      <w:r w:rsidR="00304690">
        <w:rPr>
          <w:sz w:val="22"/>
          <w:szCs w:val="22"/>
        </w:rPr>
        <w:t>s</w:t>
      </w:r>
    </w:p>
    <w:p w:rsidR="00E612A7" w:rsidRPr="00E612A7" w:rsidRDefault="00E612A7" w:rsidP="00E612A7">
      <w:pPr>
        <w:pStyle w:val="Heading2"/>
        <w:rPr>
          <w:sz w:val="22"/>
          <w:szCs w:val="22"/>
        </w:rPr>
      </w:pPr>
      <w:r w:rsidRPr="00E612A7">
        <w:rPr>
          <w:sz w:val="22"/>
          <w:szCs w:val="22"/>
        </w:rPr>
        <w:t>2.1 Fabrica</w:t>
      </w:r>
      <w:r>
        <w:rPr>
          <w:sz w:val="22"/>
          <w:szCs w:val="22"/>
        </w:rPr>
        <w:t>tion of TiO</w:t>
      </w:r>
      <w:r w:rsidRPr="007D743F">
        <w:rPr>
          <w:sz w:val="22"/>
          <w:szCs w:val="22"/>
          <w:vertAlign w:val="subscript"/>
        </w:rPr>
        <w:t>2</w:t>
      </w:r>
      <w:r>
        <w:rPr>
          <w:sz w:val="22"/>
          <w:szCs w:val="22"/>
        </w:rPr>
        <w:t xml:space="preserve"> based active cells</w:t>
      </w:r>
    </w:p>
    <w:p w:rsidR="00C0496E" w:rsidRDefault="00F35F4A" w:rsidP="00FB4F6C">
      <w:pPr>
        <w:spacing w:after="120" w:line="360" w:lineRule="auto"/>
        <w:ind w:firstLine="357"/>
        <w:jc w:val="both"/>
        <w:rPr>
          <w:sz w:val="22"/>
        </w:rPr>
      </w:pPr>
      <w:r w:rsidRPr="00F35F4A">
        <w:rPr>
          <w:sz w:val="22"/>
        </w:rPr>
        <w:t>In this study, metal-insulator-metal (MIM) devices were fabricated with a Pt/TiO</w:t>
      </w:r>
      <w:r w:rsidRPr="000E3235">
        <w:rPr>
          <w:sz w:val="22"/>
          <w:vertAlign w:val="subscript"/>
        </w:rPr>
        <w:t>2</w:t>
      </w:r>
      <w:r w:rsidR="009655E4">
        <w:rPr>
          <w:rFonts w:hint="eastAsia"/>
          <w:sz w:val="22"/>
          <w:vertAlign w:val="subscript"/>
          <w:lang w:eastAsia="zh-CN"/>
        </w:rPr>
        <w:t>-</w:t>
      </w:r>
      <w:r w:rsidRPr="000E3235">
        <w:rPr>
          <w:sz w:val="22"/>
          <w:vertAlign w:val="subscript"/>
        </w:rPr>
        <w:t>x</w:t>
      </w:r>
      <w:r w:rsidRPr="00F35F4A">
        <w:rPr>
          <w:sz w:val="22"/>
        </w:rPr>
        <w:t>/TiO</w:t>
      </w:r>
      <w:r w:rsidRPr="000E3235">
        <w:rPr>
          <w:sz w:val="22"/>
          <w:vertAlign w:val="subscript"/>
        </w:rPr>
        <w:t>2</w:t>
      </w:r>
      <w:r w:rsidRPr="00F35F4A">
        <w:rPr>
          <w:sz w:val="22"/>
        </w:rPr>
        <w:t>/Pt structure. Initially, 200 nm SiO</w:t>
      </w:r>
      <w:r w:rsidRPr="000E3235">
        <w:rPr>
          <w:sz w:val="22"/>
          <w:vertAlign w:val="subscript"/>
        </w:rPr>
        <w:t>2</w:t>
      </w:r>
      <w:r w:rsidRPr="00F35F4A">
        <w:rPr>
          <w:sz w:val="22"/>
        </w:rPr>
        <w:t xml:space="preserve"> was thermally grown on top of 4” Silicon wafer for insulating purposes. Then, bottom electrodes (BE), composed of 5 nm </w:t>
      </w:r>
      <w:r w:rsidR="009655E4">
        <w:rPr>
          <w:rFonts w:hint="eastAsia"/>
          <w:sz w:val="22"/>
          <w:lang w:eastAsia="zh-CN"/>
        </w:rPr>
        <w:t xml:space="preserve">adhesive </w:t>
      </w:r>
      <w:r w:rsidRPr="00F35F4A">
        <w:rPr>
          <w:sz w:val="22"/>
        </w:rPr>
        <w:t xml:space="preserve">Ti and 30 nm Pt, were deposited by e-gun evaporation. On top of BEs, bilayer titanium oxide was deposited by RF Sputtering </w:t>
      </w:r>
      <w:r w:rsidR="009655E4">
        <w:rPr>
          <w:rFonts w:hint="eastAsia"/>
          <w:sz w:val="22"/>
          <w:lang w:eastAsia="zh-CN"/>
        </w:rPr>
        <w:t>start from stoichiometric TiO</w:t>
      </w:r>
      <w:r w:rsidR="009655E4" w:rsidRPr="009655E4">
        <w:rPr>
          <w:rFonts w:hint="eastAsia"/>
          <w:sz w:val="22"/>
          <w:vertAlign w:val="subscript"/>
          <w:lang w:eastAsia="zh-CN"/>
        </w:rPr>
        <w:t>2</w:t>
      </w:r>
      <w:r w:rsidR="009655E4">
        <w:rPr>
          <w:rFonts w:hint="eastAsia"/>
          <w:sz w:val="22"/>
          <w:lang w:eastAsia="zh-CN"/>
        </w:rPr>
        <w:t xml:space="preserve"> target </w:t>
      </w:r>
      <w:r w:rsidRPr="00F35F4A">
        <w:rPr>
          <w:sz w:val="22"/>
        </w:rPr>
        <w:t>at a power of 300 watts; the first layer was sputtered with an Argon flow of 30 sccm and the second with an Argon flow of 2 sccm and an Oxygen flow of 12 sccm; the total thickness of the deposited active core film is 31 nm. Finally, 30 nm Pt Top Electrodes (TE) were deposited.</w:t>
      </w:r>
    </w:p>
    <w:p w:rsidR="00E612A7" w:rsidRDefault="00E612A7" w:rsidP="00E612A7">
      <w:pPr>
        <w:pStyle w:val="Heading2"/>
        <w:rPr>
          <w:sz w:val="22"/>
          <w:szCs w:val="22"/>
        </w:rPr>
      </w:pPr>
      <w:r w:rsidRPr="00E612A7">
        <w:rPr>
          <w:sz w:val="22"/>
          <w:szCs w:val="22"/>
        </w:rPr>
        <w:t>2.</w:t>
      </w:r>
      <w:r>
        <w:rPr>
          <w:sz w:val="22"/>
          <w:szCs w:val="22"/>
        </w:rPr>
        <w:t>2</w:t>
      </w:r>
      <w:r w:rsidRPr="00E612A7">
        <w:rPr>
          <w:sz w:val="22"/>
          <w:szCs w:val="22"/>
        </w:rPr>
        <w:t xml:space="preserve"> </w:t>
      </w:r>
      <w:r>
        <w:rPr>
          <w:sz w:val="22"/>
          <w:szCs w:val="22"/>
        </w:rPr>
        <w:t>Electrical measurements</w:t>
      </w:r>
    </w:p>
    <w:p w:rsidR="007D743F" w:rsidRPr="007D743F" w:rsidRDefault="00F35F4A" w:rsidP="00F35F4A">
      <w:pPr>
        <w:spacing w:after="120" w:line="360" w:lineRule="auto"/>
        <w:ind w:firstLine="357"/>
        <w:jc w:val="both"/>
      </w:pPr>
      <w:r w:rsidRPr="00F35F4A">
        <w:rPr>
          <w:sz w:val="22"/>
          <w:lang w:eastAsia="zh-CN"/>
        </w:rPr>
        <w:t xml:space="preserve">All devices were electrically investigated utilizing a </w:t>
      </w:r>
      <w:r w:rsidR="002F3AEB">
        <w:rPr>
          <w:rFonts w:hint="eastAsia"/>
          <w:sz w:val="22"/>
          <w:lang w:eastAsia="zh-CN"/>
        </w:rPr>
        <w:t xml:space="preserve">low-noise </w:t>
      </w:r>
      <w:r w:rsidRPr="00F35F4A">
        <w:rPr>
          <w:sz w:val="22"/>
          <w:lang w:eastAsia="zh-CN"/>
        </w:rPr>
        <w:t xml:space="preserve">Keithley 4200 semiconductor characterization suite. I-V characteristics were initially explored with sweeping potentials bounded between ±4V in steps of 0.1V. Then, to investigate the impedance properties, 20 repeated cycles of programming and evaluating pulses were applied. In each specific cycle, the programming pulses (5V, 10µs for Set and -5V, 10µs for Reset, respectively) were firstly employed to switch the cells to distinct resistive states, with a small 0.5V, 1ms evaluating pulse to </w:t>
      </w:r>
      <w:r w:rsidR="009655E4">
        <w:rPr>
          <w:rFonts w:hint="eastAsia"/>
          <w:sz w:val="22"/>
          <w:lang w:eastAsia="zh-CN"/>
        </w:rPr>
        <w:t>measure</w:t>
      </w:r>
      <w:r w:rsidRPr="00F35F4A">
        <w:rPr>
          <w:sz w:val="22"/>
          <w:lang w:eastAsia="zh-CN"/>
        </w:rPr>
        <w:t xml:space="preserve"> the resistance. For capacitance measurements, C-V tests were implemented via 30mV, 1MHz AC signals with DC bias being set </w:t>
      </w:r>
      <w:r w:rsidR="009655E4">
        <w:rPr>
          <w:rFonts w:hint="eastAsia"/>
          <w:sz w:val="22"/>
          <w:lang w:eastAsia="zh-CN"/>
        </w:rPr>
        <w:t>at</w:t>
      </w:r>
      <w:r w:rsidRPr="00F35F4A">
        <w:rPr>
          <w:sz w:val="22"/>
          <w:lang w:eastAsia="zh-CN"/>
        </w:rPr>
        <w:t xml:space="preserve"> 0.5V.</w:t>
      </w:r>
      <w:r>
        <w:rPr>
          <w:rFonts w:hint="eastAsia"/>
          <w:sz w:val="22"/>
          <w:lang w:eastAsia="zh-CN"/>
        </w:rPr>
        <w:t xml:space="preserve"> </w:t>
      </w:r>
      <w:r w:rsidR="002F3AEB">
        <w:rPr>
          <w:rFonts w:hint="eastAsia"/>
          <w:sz w:val="22"/>
          <w:lang w:eastAsia="zh-CN"/>
        </w:rPr>
        <w:t>Specifically, the measuring option for devices was set to the parallel capacitance and conductance (C</w:t>
      </w:r>
      <w:r w:rsidR="002F3AEB" w:rsidRPr="002F3AEB">
        <w:rPr>
          <w:rFonts w:hint="eastAsia"/>
          <w:sz w:val="22"/>
          <w:vertAlign w:val="subscript"/>
          <w:lang w:eastAsia="zh-CN"/>
        </w:rPr>
        <w:t>p</w:t>
      </w:r>
      <w:r w:rsidR="002F3AEB">
        <w:rPr>
          <w:rFonts w:hint="eastAsia"/>
          <w:sz w:val="22"/>
          <w:lang w:eastAsia="zh-CN"/>
        </w:rPr>
        <w:t>-G</w:t>
      </w:r>
      <w:r w:rsidR="002F3AEB" w:rsidRPr="002F3AEB">
        <w:rPr>
          <w:rFonts w:hint="eastAsia"/>
          <w:sz w:val="22"/>
          <w:vertAlign w:val="subscript"/>
          <w:lang w:eastAsia="zh-CN"/>
        </w:rPr>
        <w:t>p</w:t>
      </w:r>
      <w:r w:rsidR="002F3AEB">
        <w:rPr>
          <w:rFonts w:hint="eastAsia"/>
          <w:sz w:val="22"/>
          <w:lang w:eastAsia="zh-CN"/>
        </w:rPr>
        <w:t>).</w:t>
      </w:r>
    </w:p>
    <w:p w:rsidR="00FB4F6C" w:rsidRDefault="00FB4F6C" w:rsidP="00FB4F6C">
      <w:pPr>
        <w:pStyle w:val="Heading1"/>
        <w:rPr>
          <w:sz w:val="22"/>
          <w:szCs w:val="22"/>
        </w:rPr>
      </w:pPr>
      <w:r w:rsidRPr="0048457F">
        <w:rPr>
          <w:sz w:val="22"/>
          <w:szCs w:val="22"/>
        </w:rPr>
        <w:t>3. Results and discussion</w:t>
      </w:r>
    </w:p>
    <w:p w:rsidR="00FD49AD" w:rsidRDefault="00FD49AD" w:rsidP="00FD49AD">
      <w:pPr>
        <w:pStyle w:val="Text"/>
        <w:spacing w:after="120" w:line="360" w:lineRule="auto"/>
        <w:ind w:firstLine="204"/>
        <w:jc w:val="center"/>
        <w:rPr>
          <w:sz w:val="22"/>
          <w:lang w:eastAsia="zh-CN"/>
        </w:rPr>
      </w:pPr>
      <w:r>
        <w:rPr>
          <w:rFonts w:hint="eastAsia"/>
          <w:noProof/>
          <w:sz w:val="22"/>
          <w:lang w:val="en-GB" w:eastAsia="en-GB"/>
        </w:rPr>
        <w:drawing>
          <wp:inline distT="0" distB="0" distL="0" distR="0">
            <wp:extent cx="4667250" cy="1831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4667907" cy="1831968"/>
                    </a:xfrm>
                    <a:prstGeom prst="rect">
                      <a:avLst/>
                    </a:prstGeom>
                  </pic:spPr>
                </pic:pic>
              </a:graphicData>
            </a:graphic>
          </wp:inline>
        </w:drawing>
      </w:r>
    </w:p>
    <w:p w:rsidR="00FD49AD" w:rsidRDefault="00FD49AD" w:rsidP="00F25184">
      <w:pPr>
        <w:pStyle w:val="Text"/>
        <w:spacing w:line="360" w:lineRule="auto"/>
        <w:ind w:firstLine="0"/>
        <w:rPr>
          <w:sz w:val="22"/>
          <w:szCs w:val="22"/>
          <w:lang w:eastAsia="zh-CN"/>
        </w:rPr>
      </w:pPr>
      <w:r w:rsidRPr="0013749D">
        <w:rPr>
          <w:b/>
          <w:sz w:val="22"/>
          <w:szCs w:val="22"/>
        </w:rPr>
        <w:t xml:space="preserve">Figure 1 </w:t>
      </w:r>
      <w:r w:rsidRPr="0018192E">
        <w:rPr>
          <w:rFonts w:hint="eastAsia"/>
          <w:b/>
          <w:sz w:val="22"/>
          <w:szCs w:val="22"/>
          <w:lang w:eastAsia="zh-CN"/>
        </w:rPr>
        <w:t xml:space="preserve">I-V characteristics of </w:t>
      </w:r>
      <w:r w:rsidRPr="0018192E">
        <w:rPr>
          <w:b/>
          <w:sz w:val="22"/>
          <w:szCs w:val="22"/>
        </w:rPr>
        <w:t>TiO</w:t>
      </w:r>
      <w:r w:rsidRPr="0018192E">
        <w:rPr>
          <w:b/>
          <w:sz w:val="22"/>
          <w:szCs w:val="22"/>
          <w:vertAlign w:val="subscript"/>
        </w:rPr>
        <w:t>2</w:t>
      </w:r>
      <w:r w:rsidRPr="0018192E">
        <w:rPr>
          <w:b/>
          <w:sz w:val="22"/>
          <w:szCs w:val="22"/>
        </w:rPr>
        <w:t xml:space="preserve"> based devices.</w:t>
      </w:r>
      <w:r w:rsidRPr="0018192E">
        <w:rPr>
          <w:sz w:val="22"/>
          <w:szCs w:val="22"/>
        </w:rPr>
        <w:t xml:space="preserve"> </w:t>
      </w:r>
      <w:r w:rsidRPr="004239B1">
        <w:rPr>
          <w:sz w:val="22"/>
          <w:szCs w:val="22"/>
          <w:lang w:eastAsia="zh-CN"/>
        </w:rPr>
        <w:t>(</w:t>
      </w:r>
      <w:r w:rsidRPr="00D97B34">
        <w:rPr>
          <w:b/>
          <w:sz w:val="22"/>
          <w:szCs w:val="22"/>
          <w:lang w:eastAsia="zh-CN"/>
        </w:rPr>
        <w:t>a</w:t>
      </w:r>
      <w:r w:rsidRPr="004239B1">
        <w:rPr>
          <w:sz w:val="22"/>
          <w:szCs w:val="22"/>
          <w:lang w:eastAsia="zh-CN"/>
        </w:rPr>
        <w:t>) Optical microscope image of a TiO</w:t>
      </w:r>
      <w:r w:rsidRPr="0018192E">
        <w:rPr>
          <w:sz w:val="22"/>
          <w:szCs w:val="22"/>
          <w:vertAlign w:val="subscript"/>
          <w:lang w:eastAsia="zh-CN"/>
        </w:rPr>
        <w:t>2</w:t>
      </w:r>
      <w:r w:rsidRPr="004239B1">
        <w:rPr>
          <w:sz w:val="22"/>
          <w:szCs w:val="22"/>
          <w:lang w:eastAsia="zh-CN"/>
        </w:rPr>
        <w:t xml:space="preserve"> based prototype with an active area of 5×5µm</w:t>
      </w:r>
      <w:r w:rsidRPr="001F2696">
        <w:rPr>
          <w:sz w:val="22"/>
          <w:szCs w:val="22"/>
          <w:vertAlign w:val="superscript"/>
          <w:lang w:eastAsia="zh-CN"/>
        </w:rPr>
        <w:t>2</w:t>
      </w:r>
      <w:r w:rsidRPr="004239B1">
        <w:rPr>
          <w:sz w:val="22"/>
          <w:szCs w:val="22"/>
          <w:lang w:eastAsia="zh-CN"/>
        </w:rPr>
        <w:t>. (</w:t>
      </w:r>
      <w:r w:rsidRPr="00D97B34">
        <w:rPr>
          <w:b/>
          <w:sz w:val="22"/>
          <w:szCs w:val="22"/>
          <w:lang w:eastAsia="zh-CN"/>
        </w:rPr>
        <w:t>b</w:t>
      </w:r>
      <w:r w:rsidRPr="004239B1">
        <w:rPr>
          <w:sz w:val="22"/>
          <w:szCs w:val="22"/>
          <w:lang w:eastAsia="zh-CN"/>
        </w:rPr>
        <w:t xml:space="preserve">) Measured I-V characteristics biased with sweeping voltages bordered between ±4V in steps of 0.1V. Inset: Schematic view of the device with the measurement configuration.   </w:t>
      </w:r>
    </w:p>
    <w:p w:rsidR="00F25184" w:rsidRPr="00FD49AD" w:rsidRDefault="00F25184" w:rsidP="00F25184">
      <w:pPr>
        <w:pStyle w:val="Text"/>
        <w:spacing w:line="360" w:lineRule="auto"/>
        <w:ind w:firstLine="0"/>
        <w:rPr>
          <w:sz w:val="22"/>
          <w:lang w:eastAsia="zh-CN"/>
        </w:rPr>
      </w:pPr>
    </w:p>
    <w:p w:rsidR="00847938" w:rsidRDefault="00F35F4A" w:rsidP="000B73F3">
      <w:pPr>
        <w:pStyle w:val="Text"/>
        <w:spacing w:after="120" w:line="360" w:lineRule="auto"/>
        <w:ind w:firstLine="204"/>
        <w:rPr>
          <w:sz w:val="22"/>
          <w:lang w:eastAsia="zh-CN"/>
        </w:rPr>
      </w:pPr>
      <w:r w:rsidRPr="00F35F4A">
        <w:rPr>
          <w:sz w:val="22"/>
        </w:rPr>
        <w:lastRenderedPageBreak/>
        <w:t>Fig. 1(a) depicts a top view optical image of a prototype based on the MIM stand-alone architecture. Bilayer active core composed of TiO</w:t>
      </w:r>
      <w:r w:rsidRPr="000E3235">
        <w:rPr>
          <w:sz w:val="22"/>
          <w:vertAlign w:val="subscript"/>
        </w:rPr>
        <w:t>2</w:t>
      </w:r>
      <w:r w:rsidR="004F18C1">
        <w:rPr>
          <w:rFonts w:hint="eastAsia"/>
          <w:sz w:val="22"/>
          <w:vertAlign w:val="subscript"/>
          <w:lang w:eastAsia="zh-CN"/>
        </w:rPr>
        <w:t>-</w:t>
      </w:r>
      <w:r w:rsidRPr="000E3235">
        <w:rPr>
          <w:sz w:val="22"/>
          <w:vertAlign w:val="subscript"/>
        </w:rPr>
        <w:t>x</w:t>
      </w:r>
      <w:r w:rsidRPr="00F35F4A">
        <w:rPr>
          <w:sz w:val="22"/>
        </w:rPr>
        <w:t>/TiO</w:t>
      </w:r>
      <w:r w:rsidRPr="000E3235">
        <w:rPr>
          <w:sz w:val="22"/>
          <w:vertAlign w:val="subscript"/>
        </w:rPr>
        <w:t>2</w:t>
      </w:r>
      <w:r w:rsidRPr="00F35F4A">
        <w:rPr>
          <w:sz w:val="22"/>
        </w:rPr>
        <w:t xml:space="preserve"> is sandwiched between TE and BE, as illustrated in the inset of Fig. 1(b). To verify the resistive switching properties, we employ quasi-state sweeping potentials across the active cell with res</w:t>
      </w:r>
      <w:r w:rsidR="005E76E9">
        <w:rPr>
          <w:sz w:val="22"/>
        </w:rPr>
        <w:t>ults demonstrated in Fig. 1(b)</w:t>
      </w:r>
      <w:r w:rsidR="005E76E9">
        <w:rPr>
          <w:rFonts w:hint="eastAsia"/>
          <w:sz w:val="22"/>
          <w:lang w:eastAsia="zh-CN"/>
        </w:rPr>
        <w:t xml:space="preserve">, </w:t>
      </w:r>
      <w:r w:rsidR="009F0B6C">
        <w:rPr>
          <w:rFonts w:hint="eastAsia"/>
          <w:sz w:val="22"/>
          <w:lang w:eastAsia="zh-CN"/>
        </w:rPr>
        <w:t>which is</w:t>
      </w:r>
      <w:r w:rsidRPr="00F35F4A">
        <w:rPr>
          <w:sz w:val="22"/>
        </w:rPr>
        <w:t xml:space="preserve"> a typica</w:t>
      </w:r>
      <w:r w:rsidR="005E76E9">
        <w:rPr>
          <w:sz w:val="22"/>
        </w:rPr>
        <w:t>l bipolar memristive signature</w:t>
      </w:r>
      <w:r w:rsidR="005E76E9">
        <w:rPr>
          <w:rFonts w:hint="eastAsia"/>
          <w:sz w:val="22"/>
          <w:lang w:eastAsia="zh-CN"/>
        </w:rPr>
        <w:t xml:space="preserve">. </w:t>
      </w:r>
      <w:r w:rsidR="009F0B6C">
        <w:rPr>
          <w:rFonts w:hint="eastAsia"/>
          <w:sz w:val="22"/>
          <w:lang w:eastAsia="zh-CN"/>
        </w:rPr>
        <w:t xml:space="preserve">The I-V response shows a rectification behavior, </w:t>
      </w:r>
      <w:r w:rsidR="009F0B6C">
        <w:rPr>
          <w:sz w:val="22"/>
          <w:lang w:eastAsia="zh-CN"/>
        </w:rPr>
        <w:t>indicating</w:t>
      </w:r>
      <w:r w:rsidR="009F0B6C">
        <w:rPr>
          <w:rFonts w:hint="eastAsia"/>
          <w:sz w:val="22"/>
          <w:lang w:eastAsia="zh-CN"/>
        </w:rPr>
        <w:t xml:space="preserve"> a Schottky contact. The plausible mechanisms are as follows: the </w:t>
      </w:r>
      <w:r w:rsidR="009F0B6C" w:rsidRPr="009F0B6C">
        <w:rPr>
          <w:sz w:val="22"/>
          <w:lang w:eastAsia="zh-CN"/>
        </w:rPr>
        <w:t>adequate</w:t>
      </w:r>
      <w:r w:rsidR="009F0B6C">
        <w:rPr>
          <w:rFonts w:hint="eastAsia"/>
          <w:sz w:val="22"/>
          <w:lang w:eastAsia="zh-CN"/>
        </w:rPr>
        <w:t xml:space="preserve"> oxygen vacancies in TiO</w:t>
      </w:r>
      <w:r w:rsidR="009F0B6C" w:rsidRPr="009F0B6C">
        <w:rPr>
          <w:rFonts w:hint="eastAsia"/>
          <w:sz w:val="22"/>
          <w:vertAlign w:val="subscript"/>
          <w:lang w:eastAsia="zh-CN"/>
        </w:rPr>
        <w:t>2-x</w:t>
      </w:r>
      <w:r w:rsidR="009F0B6C">
        <w:rPr>
          <w:rFonts w:hint="eastAsia"/>
          <w:sz w:val="22"/>
          <w:lang w:eastAsia="zh-CN"/>
        </w:rPr>
        <w:t xml:space="preserve"> layer lead to an ohmic cont</w:t>
      </w:r>
      <w:r w:rsidR="00916363">
        <w:rPr>
          <w:rFonts w:hint="eastAsia"/>
          <w:sz w:val="22"/>
          <w:lang w:eastAsia="zh-CN"/>
        </w:rPr>
        <w:t>act between TE and active TiO</w:t>
      </w:r>
      <w:r w:rsidR="00916363" w:rsidRPr="009F0B6C">
        <w:rPr>
          <w:rFonts w:hint="eastAsia"/>
          <w:sz w:val="22"/>
          <w:vertAlign w:val="subscript"/>
          <w:lang w:eastAsia="zh-CN"/>
        </w:rPr>
        <w:t>2-x</w:t>
      </w:r>
      <w:r w:rsidR="00916363">
        <w:rPr>
          <w:rFonts w:hint="eastAsia"/>
          <w:sz w:val="22"/>
          <w:lang w:eastAsia="zh-CN"/>
        </w:rPr>
        <w:t xml:space="preserve"> layer, while the contact between TiO</w:t>
      </w:r>
      <w:r w:rsidR="00916363" w:rsidRPr="009F0B6C">
        <w:rPr>
          <w:rFonts w:hint="eastAsia"/>
          <w:sz w:val="22"/>
          <w:vertAlign w:val="subscript"/>
          <w:lang w:eastAsia="zh-CN"/>
        </w:rPr>
        <w:t>2</w:t>
      </w:r>
      <w:r w:rsidR="00916363">
        <w:rPr>
          <w:rFonts w:hint="eastAsia"/>
          <w:sz w:val="22"/>
          <w:lang w:eastAsia="zh-CN"/>
        </w:rPr>
        <w:t xml:space="preserve"> layer and BE is still Schottky contact</w:t>
      </w:r>
      <w:r w:rsidR="00723050">
        <w:rPr>
          <w:rFonts w:hint="eastAsia"/>
          <w:sz w:val="22"/>
          <w:lang w:eastAsia="zh-CN"/>
        </w:rPr>
        <w:t xml:space="preserve"> [13]</w:t>
      </w:r>
      <w:r w:rsidR="00916363">
        <w:rPr>
          <w:rFonts w:hint="eastAsia"/>
          <w:sz w:val="22"/>
          <w:lang w:eastAsia="zh-CN"/>
        </w:rPr>
        <w:t xml:space="preserve">, which together contribute a rectification behavior showing in </w:t>
      </w:r>
      <w:r w:rsidR="00916363">
        <w:rPr>
          <w:sz w:val="22"/>
        </w:rPr>
        <w:t>Fig. 1(b)</w:t>
      </w:r>
      <w:r w:rsidR="00916363">
        <w:rPr>
          <w:rFonts w:hint="eastAsia"/>
          <w:sz w:val="22"/>
          <w:lang w:eastAsia="zh-CN"/>
        </w:rPr>
        <w:t>. It is worth noting that</w:t>
      </w:r>
      <w:r w:rsidRPr="00F35F4A">
        <w:rPr>
          <w:sz w:val="22"/>
        </w:rPr>
        <w:t xml:space="preserve"> a non-zero-crossing behavior is experimentally observed at 0.75V. This phenomenon has recently been considered to be contradicting the original memristor theory and a plausible extension is to incorporate a nano-battery effect [10]. In case of TiO</w:t>
      </w:r>
      <w:r w:rsidRPr="000E3235">
        <w:rPr>
          <w:sz w:val="22"/>
          <w:vertAlign w:val="subscript"/>
        </w:rPr>
        <w:t>2</w:t>
      </w:r>
      <w:r w:rsidRPr="00F35F4A">
        <w:rPr>
          <w:sz w:val="22"/>
        </w:rPr>
        <w:t xml:space="preserve"> based devices, we have recently demonstrated that it manifests the co-existence of memristive and memcapacitive features [8], [9]. </w:t>
      </w:r>
      <w:r w:rsidR="00FB4F6C" w:rsidRPr="00FB4F6C">
        <w:rPr>
          <w:sz w:val="22"/>
        </w:rPr>
        <w:t xml:space="preserve"> </w:t>
      </w:r>
    </w:p>
    <w:p w:rsidR="00FD49AD" w:rsidRDefault="00FD49AD" w:rsidP="00FD49AD">
      <w:pPr>
        <w:pStyle w:val="Text"/>
        <w:spacing w:after="120" w:line="360" w:lineRule="auto"/>
        <w:ind w:firstLine="204"/>
        <w:jc w:val="center"/>
        <w:rPr>
          <w:sz w:val="22"/>
          <w:lang w:eastAsia="zh-CN"/>
        </w:rPr>
      </w:pPr>
      <w:r>
        <w:rPr>
          <w:rFonts w:hint="eastAsia"/>
          <w:noProof/>
          <w:sz w:val="22"/>
          <w:lang w:val="en-GB" w:eastAsia="en-GB"/>
        </w:rPr>
        <w:drawing>
          <wp:inline distT="0" distB="0" distL="0" distR="0">
            <wp:extent cx="5473700" cy="437570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9">
                      <a:extLst>
                        <a:ext uri="{28A0092B-C50C-407E-A947-70E740481C1C}">
                          <a14:useLocalDpi xmlns:a14="http://schemas.microsoft.com/office/drawing/2010/main" val="0"/>
                        </a:ext>
                      </a:extLst>
                    </a:blip>
                    <a:stretch>
                      <a:fillRect/>
                    </a:stretch>
                  </pic:blipFill>
                  <pic:spPr>
                    <a:xfrm>
                      <a:off x="0" y="0"/>
                      <a:ext cx="5473700" cy="4375702"/>
                    </a:xfrm>
                    <a:prstGeom prst="rect">
                      <a:avLst/>
                    </a:prstGeom>
                  </pic:spPr>
                </pic:pic>
              </a:graphicData>
            </a:graphic>
          </wp:inline>
        </w:drawing>
      </w:r>
    </w:p>
    <w:p w:rsidR="00FD49AD" w:rsidRPr="00FD49AD" w:rsidRDefault="00FD49AD" w:rsidP="00FD49AD">
      <w:pPr>
        <w:pStyle w:val="Text"/>
        <w:spacing w:line="360" w:lineRule="auto"/>
        <w:ind w:firstLine="0"/>
        <w:rPr>
          <w:sz w:val="22"/>
          <w:lang w:eastAsia="zh-CN"/>
        </w:rPr>
      </w:pPr>
      <w:r w:rsidRPr="003526DC">
        <w:rPr>
          <w:b/>
          <w:sz w:val="22"/>
          <w:szCs w:val="22"/>
        </w:rPr>
        <w:t xml:space="preserve">Figure 2 </w:t>
      </w:r>
      <w:r w:rsidRPr="00923DBE">
        <w:rPr>
          <w:rFonts w:hint="eastAsia"/>
          <w:b/>
          <w:sz w:val="22"/>
          <w:szCs w:val="22"/>
          <w:lang w:eastAsia="zh-CN"/>
        </w:rPr>
        <w:t xml:space="preserve">Measured resistive and capacitive state </w:t>
      </w:r>
      <w:r w:rsidRPr="00923DBE">
        <w:rPr>
          <w:b/>
          <w:sz w:val="22"/>
          <w:szCs w:val="22"/>
          <w:lang w:eastAsia="zh-CN"/>
        </w:rPr>
        <w:t>variability</w:t>
      </w:r>
      <w:r w:rsidRPr="003526DC">
        <w:rPr>
          <w:b/>
          <w:sz w:val="22"/>
          <w:szCs w:val="22"/>
        </w:rPr>
        <w:t>.</w:t>
      </w:r>
      <w:r>
        <w:rPr>
          <w:sz w:val="22"/>
          <w:szCs w:val="22"/>
        </w:rPr>
        <w:t xml:space="preserve"> </w:t>
      </w:r>
      <w:r w:rsidRPr="004239B1">
        <w:rPr>
          <w:sz w:val="22"/>
          <w:szCs w:val="22"/>
        </w:rPr>
        <w:t>(</w:t>
      </w:r>
      <w:r w:rsidRPr="00D97B34">
        <w:rPr>
          <w:b/>
          <w:sz w:val="22"/>
          <w:szCs w:val="22"/>
        </w:rPr>
        <w:t>a</w:t>
      </w:r>
      <w:r w:rsidRPr="004239B1">
        <w:rPr>
          <w:sz w:val="22"/>
          <w:szCs w:val="22"/>
        </w:rPr>
        <w:t>) Impedance programming evaluating scheme</w:t>
      </w:r>
      <w:r>
        <w:rPr>
          <w:rFonts w:hint="eastAsia"/>
          <w:sz w:val="22"/>
          <w:szCs w:val="22"/>
          <w:lang w:eastAsia="zh-CN"/>
        </w:rPr>
        <w:t>.</w:t>
      </w:r>
      <w:r w:rsidRPr="004239B1">
        <w:rPr>
          <w:sz w:val="22"/>
          <w:szCs w:val="22"/>
        </w:rPr>
        <w:t xml:space="preserve"> (</w:t>
      </w:r>
      <w:r w:rsidRPr="00D97B34">
        <w:rPr>
          <w:b/>
          <w:sz w:val="22"/>
          <w:szCs w:val="22"/>
        </w:rPr>
        <w:t>b</w:t>
      </w:r>
      <w:r w:rsidRPr="004239B1">
        <w:rPr>
          <w:sz w:val="22"/>
          <w:szCs w:val="22"/>
        </w:rPr>
        <w:t>) Resistive switching and state dispersion in HRS and LRS</w:t>
      </w:r>
      <w:r>
        <w:rPr>
          <w:rFonts w:hint="eastAsia"/>
          <w:sz w:val="22"/>
          <w:szCs w:val="22"/>
          <w:lang w:eastAsia="zh-CN"/>
        </w:rPr>
        <w:t xml:space="preserve">. </w:t>
      </w:r>
      <w:r>
        <w:rPr>
          <w:sz w:val="22"/>
          <w:szCs w:val="22"/>
        </w:rPr>
        <w:t>(</w:t>
      </w:r>
      <w:r w:rsidRPr="00D97B34">
        <w:rPr>
          <w:rFonts w:hint="eastAsia"/>
          <w:b/>
          <w:sz w:val="22"/>
          <w:szCs w:val="22"/>
          <w:lang w:eastAsia="zh-CN"/>
        </w:rPr>
        <w:t>c</w:t>
      </w:r>
      <w:r w:rsidRPr="004239B1">
        <w:rPr>
          <w:sz w:val="22"/>
          <w:szCs w:val="22"/>
        </w:rPr>
        <w:t>) Capacitive switching and state dispersion in HCS and LCS</w:t>
      </w:r>
      <w:r>
        <w:rPr>
          <w:rFonts w:hint="eastAsia"/>
          <w:sz w:val="22"/>
          <w:szCs w:val="22"/>
          <w:lang w:eastAsia="zh-CN"/>
        </w:rPr>
        <w:t>.</w:t>
      </w:r>
      <w:r w:rsidRPr="004239B1">
        <w:rPr>
          <w:sz w:val="22"/>
          <w:szCs w:val="22"/>
        </w:rPr>
        <w:t xml:space="preserve"> (</w:t>
      </w:r>
      <w:r w:rsidRPr="00D97B34">
        <w:rPr>
          <w:b/>
          <w:sz w:val="22"/>
          <w:szCs w:val="22"/>
        </w:rPr>
        <w:t>d</w:t>
      </w:r>
      <w:r w:rsidRPr="004239B1">
        <w:rPr>
          <w:sz w:val="22"/>
          <w:szCs w:val="22"/>
        </w:rPr>
        <w:t xml:space="preserve">) The relation </w:t>
      </w:r>
      <w:r>
        <w:rPr>
          <w:sz w:val="22"/>
          <w:szCs w:val="22"/>
        </w:rPr>
        <w:t xml:space="preserve">between standard deviation and </w:t>
      </w:r>
      <w:r w:rsidRPr="004239B1">
        <w:rPr>
          <w:sz w:val="22"/>
          <w:szCs w:val="22"/>
        </w:rPr>
        <w:t xml:space="preserve">distinct programmed resistive (capacitive) states.  </w:t>
      </w:r>
    </w:p>
    <w:p w:rsidR="00F35F4A" w:rsidRPr="00F35F4A" w:rsidRDefault="00F35F4A" w:rsidP="00F35F4A">
      <w:pPr>
        <w:pStyle w:val="Text"/>
        <w:spacing w:line="360" w:lineRule="auto"/>
        <w:ind w:firstLine="357"/>
        <w:rPr>
          <w:sz w:val="22"/>
          <w:szCs w:val="22"/>
        </w:rPr>
      </w:pPr>
      <w:r w:rsidRPr="00F35F4A">
        <w:rPr>
          <w:sz w:val="22"/>
          <w:szCs w:val="22"/>
        </w:rPr>
        <w:t xml:space="preserve">As illustrated in Fig. 2(a), a series of pulse-induced Set programming cycles were repeated until resistive states toggled from HRS to LRS, and then the Reset cycles were implemented till it switched back. The </w:t>
      </w:r>
      <w:r w:rsidRPr="00F35F4A">
        <w:rPr>
          <w:sz w:val="22"/>
          <w:szCs w:val="22"/>
        </w:rPr>
        <w:lastRenderedPageBreak/>
        <w:t xml:space="preserve">corresponding resistance and capacitance switching behaviors were depicted in Figs. 2(b) and 2(c), respectively. These experimental results demonstrate the correlation between resistive and capacitive switching behaviors. Specifically, the impedance states toggled from the high resistive state (HRS) to low resistive state (LRS), and correspondingly from high capacitive state (HCS) to low capacitive state (LCS) when positive programming pulses were employed. </w:t>
      </w:r>
      <w:r w:rsidR="005A353B">
        <w:rPr>
          <w:rFonts w:hint="eastAsia"/>
          <w:sz w:val="22"/>
          <w:szCs w:val="22"/>
          <w:lang w:eastAsia="zh-CN"/>
        </w:rPr>
        <w:t>Meanwhile</w:t>
      </w:r>
      <w:r w:rsidRPr="00F35F4A">
        <w:rPr>
          <w:sz w:val="22"/>
          <w:szCs w:val="22"/>
        </w:rPr>
        <w:t xml:space="preserve">, an opposite impedance switching trend was shown to occur with negative programming polarities. </w:t>
      </w:r>
      <w:r w:rsidR="005A353B" w:rsidRPr="005A353B">
        <w:rPr>
          <w:sz w:val="22"/>
          <w:szCs w:val="22"/>
        </w:rPr>
        <w:t xml:space="preserve">It should be noted that the all capacitance measurement is implemented at 1MHz and the frequency dispersion of the capacitance measurement will not influent the correlated resistive/capacitive switching </w:t>
      </w:r>
      <w:r w:rsidR="006D15C0">
        <w:rPr>
          <w:rFonts w:hint="eastAsia"/>
          <w:sz w:val="22"/>
          <w:szCs w:val="22"/>
          <w:lang w:eastAsia="zh-CN"/>
        </w:rPr>
        <w:t xml:space="preserve">though the capacitance switching ratio is frequency-dependent </w:t>
      </w:r>
      <w:r w:rsidR="005A353B" w:rsidRPr="005A353B">
        <w:rPr>
          <w:sz w:val="22"/>
          <w:szCs w:val="22"/>
        </w:rPr>
        <w:t>[9]</w:t>
      </w:r>
      <w:r w:rsidR="005A353B">
        <w:rPr>
          <w:rFonts w:hint="eastAsia"/>
          <w:sz w:val="22"/>
          <w:szCs w:val="22"/>
          <w:lang w:eastAsia="zh-CN"/>
        </w:rPr>
        <w:t xml:space="preserve">. </w:t>
      </w:r>
      <w:r w:rsidRPr="00F35F4A">
        <w:rPr>
          <w:sz w:val="22"/>
          <w:szCs w:val="22"/>
        </w:rPr>
        <w:t>Similar correlated resistive/capacitive switching has been previously reported in perovskite [6] and HfO</w:t>
      </w:r>
      <w:r w:rsidRPr="000E3235">
        <w:rPr>
          <w:sz w:val="22"/>
          <w:szCs w:val="22"/>
          <w:vertAlign w:val="subscript"/>
        </w:rPr>
        <w:t>x</w:t>
      </w:r>
      <w:r w:rsidRPr="00F35F4A">
        <w:rPr>
          <w:sz w:val="22"/>
          <w:szCs w:val="22"/>
        </w:rPr>
        <w:t xml:space="preserve"> [15] based devices. It should be noted that all tested devices were electrically characterized without employing electroforming step, which enhances the devices interoperability with low-voltage CMOS technologies. As a result, the activation energy supplied by a single Set or Reset pulse is not sufficient to switch the device. Resistive switching events are thus not available at each programming pulse, rather at multiple pulses that facilitate a</w:t>
      </w:r>
      <w:r w:rsidR="00D93785">
        <w:rPr>
          <w:rFonts w:hint="eastAsia"/>
          <w:sz w:val="22"/>
          <w:szCs w:val="22"/>
          <w:lang w:eastAsia="zh-CN"/>
        </w:rPr>
        <w:t>n</w:t>
      </w:r>
      <w:r w:rsidRPr="00F35F4A">
        <w:rPr>
          <w:sz w:val="22"/>
          <w:szCs w:val="22"/>
        </w:rPr>
        <w:t xml:space="preserve"> </w:t>
      </w:r>
      <w:r w:rsidR="00D93785">
        <w:rPr>
          <w:rFonts w:hint="eastAsia"/>
          <w:sz w:val="22"/>
          <w:szCs w:val="22"/>
          <w:lang w:eastAsia="zh-CN"/>
        </w:rPr>
        <w:t>accumulative</w:t>
      </w:r>
      <w:r w:rsidRPr="00F35F4A">
        <w:rPr>
          <w:sz w:val="22"/>
          <w:szCs w:val="22"/>
        </w:rPr>
        <w:t xml:space="preserve"> behavior, as demonstrated in Figs. 2(b) and 2(c). Obviously, the state variability of HRS is significantly larger than that of LRS [13]. It is intriguing to note that similar trend applies for the capacitive switching, namely the variance of HCS outweighs that of LCS. Detailed analysis and comparisons are depicted in Fig. 2(d). Specifically for resistive switching, the average resistance increased from 5.27KΩ to 37MΩ whilst the standard deviation increased from 41.83 to 6.11×10</w:t>
      </w:r>
      <w:r w:rsidRPr="003E3E2D">
        <w:rPr>
          <w:sz w:val="22"/>
          <w:szCs w:val="22"/>
          <w:vertAlign w:val="superscript"/>
        </w:rPr>
        <w:t>7</w:t>
      </w:r>
      <w:r w:rsidRPr="00F35F4A">
        <w:rPr>
          <w:sz w:val="22"/>
          <w:szCs w:val="22"/>
        </w:rPr>
        <w:t>. In case of capacitive switching, when the mean value increased from 47fF to 130fF, the standard deviation also raised up</w:t>
      </w:r>
      <w:r w:rsidR="004F18C1">
        <w:rPr>
          <w:rFonts w:hint="eastAsia"/>
          <w:sz w:val="22"/>
          <w:szCs w:val="22"/>
          <w:lang w:eastAsia="zh-CN"/>
        </w:rPr>
        <w:t>,</w:t>
      </w:r>
      <w:r w:rsidRPr="00F35F4A">
        <w:rPr>
          <w:sz w:val="22"/>
          <w:szCs w:val="22"/>
        </w:rPr>
        <w:t xml:space="preserve"> </w:t>
      </w:r>
      <w:r w:rsidR="004F18C1">
        <w:rPr>
          <w:rFonts w:hint="eastAsia"/>
          <w:sz w:val="22"/>
          <w:szCs w:val="22"/>
          <w:lang w:eastAsia="zh-CN"/>
        </w:rPr>
        <w:t>with a</w:t>
      </w:r>
      <w:r w:rsidRPr="00F35F4A">
        <w:rPr>
          <w:sz w:val="22"/>
          <w:szCs w:val="22"/>
        </w:rPr>
        <w:t xml:space="preserve"> difference </w:t>
      </w:r>
      <w:r w:rsidR="004F18C1">
        <w:rPr>
          <w:rFonts w:hint="eastAsia"/>
          <w:sz w:val="22"/>
          <w:szCs w:val="22"/>
          <w:lang w:eastAsia="zh-CN"/>
        </w:rPr>
        <w:t>of</w:t>
      </w:r>
      <w:r w:rsidRPr="00F35F4A">
        <w:rPr>
          <w:sz w:val="22"/>
          <w:szCs w:val="22"/>
        </w:rPr>
        <w:t xml:space="preserve"> 9 times. </w:t>
      </w:r>
    </w:p>
    <w:p w:rsidR="00FB4F6C" w:rsidRDefault="00F35F4A" w:rsidP="00F35F4A">
      <w:pPr>
        <w:pStyle w:val="Text"/>
        <w:spacing w:line="360" w:lineRule="auto"/>
        <w:ind w:firstLine="357"/>
        <w:rPr>
          <w:sz w:val="22"/>
          <w:szCs w:val="22"/>
          <w:lang w:eastAsia="zh-CN"/>
        </w:rPr>
      </w:pPr>
      <w:r w:rsidRPr="00F35F4A">
        <w:rPr>
          <w:sz w:val="22"/>
          <w:szCs w:val="22"/>
        </w:rPr>
        <w:t>In practical devices, randomly distributed local defects (oxygen vacancies and/or titanium interstitials for TiO</w:t>
      </w:r>
      <w:r w:rsidRPr="000E3235">
        <w:rPr>
          <w:sz w:val="22"/>
          <w:szCs w:val="22"/>
          <w:vertAlign w:val="subscript"/>
        </w:rPr>
        <w:t>2</w:t>
      </w:r>
      <w:r w:rsidRPr="00F35F4A">
        <w:rPr>
          <w:sz w:val="22"/>
          <w:szCs w:val="22"/>
        </w:rPr>
        <w:t xml:space="preserve"> based devices) could act as conductive percolation branches within the devices’ active cores. When biased with external stimuli, these percolation branches would render continuous filaments that bridge the barrier between TE and BE. We thus argue that in HRS, the barrier between annihilated filament and BE would render a poor DC conduction that can be modelled as a large-value capacitor (HCS) [15]. Thus, the randomly</w:t>
      </w:r>
      <w:r>
        <w:rPr>
          <w:rFonts w:hint="eastAsia"/>
          <w:sz w:val="22"/>
          <w:szCs w:val="22"/>
          <w:lang w:eastAsia="zh-CN"/>
        </w:rPr>
        <w:t xml:space="preserve"> </w:t>
      </w:r>
      <w:r w:rsidRPr="00F35F4A">
        <w:rPr>
          <w:sz w:val="22"/>
          <w:szCs w:val="22"/>
          <w:lang w:eastAsia="zh-CN"/>
        </w:rPr>
        <w:t>distributed defects would significantly affect the dispersion of the impedance states in repeated programming and evaluating cycles. In case of LRS however, most of the current would percolate through the formed continuous filaments, thus the bulk capacitance would be short-circuited, leading to the LCS. As a result, the influence of the defects distribution on impedance dispersion would be minimized. Our hypothesis was further verified by employing a modified RCB network model, taking into account of correlated resistive and capacitive switching.</w:t>
      </w:r>
      <w:r>
        <w:rPr>
          <w:rFonts w:hint="eastAsia"/>
          <w:sz w:val="22"/>
          <w:szCs w:val="22"/>
          <w:lang w:eastAsia="zh-CN"/>
        </w:rPr>
        <w:t xml:space="preserve"> </w:t>
      </w:r>
      <w:r w:rsidR="00CF3342" w:rsidRPr="00CF3342">
        <w:rPr>
          <w:sz w:val="22"/>
          <w:szCs w:val="22"/>
          <w:lang w:eastAsia="zh-CN"/>
        </w:rPr>
        <w:t>It should be noted that the employed RCB model only simulate functional filamentary dynamics and cannot reveal the underlying physical nature of filamentary dynamics as discussed in [16]</w:t>
      </w:r>
      <w:r w:rsidR="00CF3342">
        <w:rPr>
          <w:rFonts w:hint="eastAsia"/>
          <w:sz w:val="22"/>
          <w:szCs w:val="22"/>
          <w:lang w:eastAsia="zh-CN"/>
        </w:rPr>
        <w:t xml:space="preserve">. </w:t>
      </w:r>
    </w:p>
    <w:p w:rsidR="00F35F4A" w:rsidRPr="00F35F4A" w:rsidRDefault="00F35F4A" w:rsidP="00F35F4A">
      <w:pPr>
        <w:pStyle w:val="Text"/>
        <w:spacing w:line="360" w:lineRule="auto"/>
        <w:ind w:firstLine="357"/>
        <w:rPr>
          <w:sz w:val="22"/>
          <w:szCs w:val="22"/>
        </w:rPr>
      </w:pPr>
      <w:r w:rsidRPr="00F35F4A">
        <w:rPr>
          <w:sz w:val="22"/>
          <w:szCs w:val="22"/>
        </w:rPr>
        <w:t>To evaluate the correlated resistive/capacitive switching and state dispersion, a two-dimension 20×20 RCB model was employed. Inside the network, each branch was modelled as a parallel combination of a resistor and a capacitor. As illustrated in Fig. 3(a), a red branch represents a conductive defect with R</w:t>
      </w:r>
      <w:r w:rsidRPr="000E3235">
        <w:rPr>
          <w:sz w:val="22"/>
          <w:szCs w:val="22"/>
          <w:vertAlign w:val="subscript"/>
        </w:rPr>
        <w:t>ON</w:t>
      </w:r>
      <w:r w:rsidRPr="00F35F4A">
        <w:rPr>
          <w:sz w:val="22"/>
          <w:szCs w:val="22"/>
        </w:rPr>
        <w:t xml:space="preserve"> (400Ω</w:t>
      </w:r>
      <w:r w:rsidR="004F4A71">
        <w:rPr>
          <w:rFonts w:hint="eastAsia"/>
          <w:sz w:val="22"/>
          <w:szCs w:val="22"/>
          <w:lang w:eastAsia="zh-CN"/>
        </w:rPr>
        <w:t>, represents LRS</w:t>
      </w:r>
      <w:r w:rsidRPr="00F35F4A">
        <w:rPr>
          <w:sz w:val="22"/>
          <w:szCs w:val="22"/>
        </w:rPr>
        <w:t>) and C</w:t>
      </w:r>
      <w:r w:rsidRPr="000E3235">
        <w:rPr>
          <w:sz w:val="22"/>
          <w:szCs w:val="22"/>
          <w:vertAlign w:val="subscript"/>
        </w:rPr>
        <w:t>ON</w:t>
      </w:r>
      <w:r w:rsidRPr="00F35F4A">
        <w:rPr>
          <w:sz w:val="22"/>
          <w:szCs w:val="22"/>
        </w:rPr>
        <w:t xml:space="preserve"> (15fF</w:t>
      </w:r>
      <w:r w:rsidR="004F4A71">
        <w:rPr>
          <w:rFonts w:hint="eastAsia"/>
          <w:sz w:val="22"/>
          <w:szCs w:val="22"/>
          <w:lang w:eastAsia="zh-CN"/>
        </w:rPr>
        <w:t>, represents LCS</w:t>
      </w:r>
      <w:r w:rsidRPr="00F35F4A">
        <w:rPr>
          <w:sz w:val="22"/>
          <w:szCs w:val="22"/>
        </w:rPr>
        <w:t>) in parallel, while the insulating TiO</w:t>
      </w:r>
      <w:r w:rsidRPr="000E3235">
        <w:rPr>
          <w:sz w:val="22"/>
          <w:szCs w:val="22"/>
          <w:vertAlign w:val="subscript"/>
        </w:rPr>
        <w:t>2</w:t>
      </w:r>
      <w:r w:rsidRPr="00F35F4A">
        <w:rPr>
          <w:sz w:val="22"/>
          <w:szCs w:val="22"/>
        </w:rPr>
        <w:t xml:space="preserve"> branches were modelled via high-value resistors (R</w:t>
      </w:r>
      <w:r w:rsidRPr="000E3235">
        <w:rPr>
          <w:sz w:val="22"/>
          <w:szCs w:val="22"/>
          <w:vertAlign w:val="subscript"/>
        </w:rPr>
        <w:t>OFF</w:t>
      </w:r>
      <w:r w:rsidR="004F4A71" w:rsidRPr="004F4A71">
        <w:rPr>
          <w:rFonts w:hint="eastAsia"/>
          <w:sz w:val="22"/>
          <w:szCs w:val="22"/>
          <w:lang w:eastAsia="zh-CN"/>
        </w:rPr>
        <w:t>=</w:t>
      </w:r>
      <w:r w:rsidRPr="00F35F4A">
        <w:rPr>
          <w:sz w:val="22"/>
          <w:szCs w:val="22"/>
        </w:rPr>
        <w:t>80MΩ</w:t>
      </w:r>
      <w:r w:rsidR="004F4A71">
        <w:rPr>
          <w:rFonts w:hint="eastAsia"/>
          <w:sz w:val="22"/>
          <w:szCs w:val="22"/>
          <w:lang w:eastAsia="zh-CN"/>
        </w:rPr>
        <w:t>, represents HRS</w:t>
      </w:r>
      <w:r w:rsidRPr="00F35F4A">
        <w:rPr>
          <w:sz w:val="22"/>
          <w:szCs w:val="22"/>
        </w:rPr>
        <w:t>) and capacitors (C</w:t>
      </w:r>
      <w:r w:rsidRPr="000E3235">
        <w:rPr>
          <w:sz w:val="22"/>
          <w:szCs w:val="22"/>
          <w:vertAlign w:val="subscript"/>
        </w:rPr>
        <w:t>OFF</w:t>
      </w:r>
      <w:r w:rsidR="004F4A71" w:rsidRPr="004F4A71">
        <w:rPr>
          <w:rFonts w:hint="eastAsia"/>
          <w:sz w:val="22"/>
          <w:szCs w:val="22"/>
          <w:lang w:eastAsia="zh-CN"/>
        </w:rPr>
        <w:t>=</w:t>
      </w:r>
      <w:r w:rsidRPr="00F35F4A">
        <w:rPr>
          <w:sz w:val="22"/>
          <w:szCs w:val="22"/>
        </w:rPr>
        <w:t>1.5pF</w:t>
      </w:r>
      <w:r w:rsidR="004F4A71">
        <w:rPr>
          <w:rFonts w:hint="eastAsia"/>
          <w:sz w:val="22"/>
          <w:szCs w:val="22"/>
          <w:lang w:eastAsia="zh-CN"/>
        </w:rPr>
        <w:t>, represents HCS</w:t>
      </w:r>
      <w:r w:rsidRPr="00F35F4A">
        <w:rPr>
          <w:sz w:val="22"/>
          <w:szCs w:val="22"/>
        </w:rPr>
        <w:t xml:space="preserve">) in blue. </w:t>
      </w:r>
      <w:r w:rsidR="00A20A70" w:rsidRPr="00A20A70">
        <w:rPr>
          <w:sz w:val="22"/>
          <w:szCs w:val="22"/>
        </w:rPr>
        <w:t>At the OFF state, the active TiO2 film is ideally considered as stoichiometric and thus purely insulating. Nonetheless, in practice a finite number of intrinsic defects will exist, which are accounted for in our model as a number of randomly distributed small resistors. Considering that a SET potential will facilitate some local modification of the active material in the form of a conductive filament that in turn will result in a state modulation, we represent this change by altering some of the branch resistances to higher conductance values.</w:t>
      </w:r>
      <w:r w:rsidR="00A20A70">
        <w:rPr>
          <w:rFonts w:hint="eastAsia"/>
          <w:sz w:val="22"/>
          <w:szCs w:val="22"/>
          <w:lang w:eastAsia="zh-CN"/>
        </w:rPr>
        <w:t xml:space="preserve"> </w:t>
      </w:r>
      <w:r w:rsidR="002C4721" w:rsidRPr="002C4721">
        <w:rPr>
          <w:sz w:val="22"/>
          <w:szCs w:val="22"/>
          <w:lang w:eastAsia="zh-CN"/>
        </w:rPr>
        <w:t>The density of added percolation branches in all states obeys a normal distribution (200, 60), while these defects were randomly distributed.</w:t>
      </w:r>
      <w:r w:rsidR="002C4721">
        <w:rPr>
          <w:rFonts w:hint="eastAsia"/>
          <w:sz w:val="22"/>
          <w:szCs w:val="22"/>
          <w:lang w:eastAsia="zh-CN"/>
        </w:rPr>
        <w:t xml:space="preserve"> </w:t>
      </w:r>
      <w:r w:rsidRPr="00F35F4A">
        <w:rPr>
          <w:sz w:val="22"/>
          <w:szCs w:val="22"/>
        </w:rPr>
        <w:t xml:space="preserve">But in LRS and LCS, a continuous percolation channel bridging from TE to BE was added within the network. It is worthy to point out that these parameters may largely change for different set of samples, dielectric materials and structures. Nonetheless, the above values were found in good fits for the measured data in Fig. 2. As demonstrated in Figs. 3(b) and 3(c), in consecutive simulation cycles, the resistive switching was always accompanied by a correlated capacitive switching, and the simulated state dispersion keeps synchronous with the results observed experimentally. In essence, state dispersions in high impedance states were demonstrated to stem from the randomly distributed defects within the oxide bulk, while the influence of defects would be minimized in low impedance states where a continuous filament would short-circuit the active core. </w:t>
      </w:r>
    </w:p>
    <w:p w:rsidR="0001070D" w:rsidRDefault="0001070D" w:rsidP="0001070D">
      <w:pPr>
        <w:pStyle w:val="Text"/>
        <w:spacing w:line="360" w:lineRule="auto"/>
        <w:ind w:firstLine="357"/>
        <w:jc w:val="center"/>
        <w:rPr>
          <w:sz w:val="22"/>
          <w:szCs w:val="22"/>
          <w:lang w:eastAsia="zh-CN"/>
        </w:rPr>
      </w:pPr>
      <w:r>
        <w:rPr>
          <w:noProof/>
          <w:sz w:val="22"/>
          <w:szCs w:val="22"/>
          <w:lang w:val="en-GB" w:eastAsia="en-GB"/>
        </w:rPr>
        <w:drawing>
          <wp:inline distT="0" distB="0" distL="0" distR="0" wp14:anchorId="101807ED" wp14:editId="04F4C413">
            <wp:extent cx="5011514" cy="4292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0">
                      <a:extLst>
                        <a:ext uri="{28A0092B-C50C-407E-A947-70E740481C1C}">
                          <a14:useLocalDpi xmlns:a14="http://schemas.microsoft.com/office/drawing/2010/main" val="0"/>
                        </a:ext>
                      </a:extLst>
                    </a:blip>
                    <a:stretch>
                      <a:fillRect/>
                    </a:stretch>
                  </pic:blipFill>
                  <pic:spPr>
                    <a:xfrm>
                      <a:off x="0" y="0"/>
                      <a:ext cx="5013837" cy="4294590"/>
                    </a:xfrm>
                    <a:prstGeom prst="rect">
                      <a:avLst/>
                    </a:prstGeom>
                  </pic:spPr>
                </pic:pic>
              </a:graphicData>
            </a:graphic>
          </wp:inline>
        </w:drawing>
      </w:r>
    </w:p>
    <w:p w:rsidR="0001070D" w:rsidRPr="0001070D" w:rsidRDefault="0001070D" w:rsidP="0001070D">
      <w:pPr>
        <w:pStyle w:val="Text"/>
        <w:spacing w:line="360" w:lineRule="auto"/>
        <w:ind w:firstLine="0"/>
        <w:rPr>
          <w:sz w:val="22"/>
          <w:szCs w:val="22"/>
          <w:lang w:eastAsia="zh-CN"/>
        </w:rPr>
      </w:pPr>
      <w:r w:rsidRPr="00FD3CD5">
        <w:rPr>
          <w:b/>
          <w:sz w:val="22"/>
          <w:szCs w:val="22"/>
        </w:rPr>
        <w:t>Figure 3</w:t>
      </w:r>
      <w:r>
        <w:rPr>
          <w:rFonts w:hint="eastAsia"/>
          <w:b/>
          <w:color w:val="FF0000"/>
          <w:sz w:val="22"/>
          <w:szCs w:val="22"/>
          <w:lang w:eastAsia="zh-CN"/>
        </w:rPr>
        <w:t xml:space="preserve"> </w:t>
      </w:r>
      <w:r w:rsidRPr="00923DBE">
        <w:rPr>
          <w:rFonts w:hint="eastAsia"/>
          <w:b/>
          <w:sz w:val="22"/>
          <w:szCs w:val="22"/>
          <w:lang w:eastAsia="zh-CN"/>
        </w:rPr>
        <w:t>Simulated resistive and capacitive state variability</w:t>
      </w:r>
      <w:r>
        <w:rPr>
          <w:b/>
          <w:sz w:val="22"/>
          <w:szCs w:val="22"/>
        </w:rPr>
        <w:t>.</w:t>
      </w:r>
      <w:r w:rsidRPr="00FD3CD5">
        <w:rPr>
          <w:b/>
          <w:sz w:val="22"/>
          <w:szCs w:val="22"/>
        </w:rPr>
        <w:t xml:space="preserve"> </w:t>
      </w:r>
      <w:r w:rsidRPr="004239B1">
        <w:rPr>
          <w:sz w:val="22"/>
          <w:szCs w:val="22"/>
        </w:rPr>
        <w:t>(</w:t>
      </w:r>
      <w:r w:rsidRPr="00D97B34">
        <w:rPr>
          <w:b/>
          <w:sz w:val="22"/>
          <w:szCs w:val="22"/>
        </w:rPr>
        <w:t>a</w:t>
      </w:r>
      <w:r w:rsidRPr="004239B1">
        <w:rPr>
          <w:sz w:val="22"/>
          <w:szCs w:val="22"/>
        </w:rPr>
        <w:t>) Schematic of the modified RCB model. Within the network, each percolation branch is modeled as a parallel of a resistor and a capacitor. (</w:t>
      </w:r>
      <w:r w:rsidRPr="00D97B34">
        <w:rPr>
          <w:b/>
          <w:sz w:val="22"/>
          <w:szCs w:val="22"/>
        </w:rPr>
        <w:t>b</w:t>
      </w:r>
      <w:r w:rsidRPr="004239B1">
        <w:rPr>
          <w:sz w:val="22"/>
          <w:szCs w:val="22"/>
        </w:rPr>
        <w:t>) and (</w:t>
      </w:r>
      <w:r w:rsidRPr="00D97B34">
        <w:rPr>
          <w:b/>
          <w:sz w:val="22"/>
          <w:szCs w:val="22"/>
        </w:rPr>
        <w:t>c</w:t>
      </w:r>
      <w:r w:rsidRPr="004239B1">
        <w:rPr>
          <w:sz w:val="22"/>
          <w:szCs w:val="22"/>
        </w:rPr>
        <w:t>) The relation between standard deviation and programmed resistive/capacitive states for simulated and measured cases.</w:t>
      </w:r>
    </w:p>
    <w:p w:rsidR="00F35F4A" w:rsidRDefault="00F35F4A" w:rsidP="00F35F4A">
      <w:pPr>
        <w:pStyle w:val="Text"/>
        <w:spacing w:line="360" w:lineRule="auto"/>
        <w:ind w:firstLine="357"/>
        <w:rPr>
          <w:sz w:val="22"/>
          <w:szCs w:val="22"/>
        </w:rPr>
      </w:pPr>
      <w:r w:rsidRPr="00F35F4A">
        <w:rPr>
          <w:sz w:val="22"/>
          <w:szCs w:val="22"/>
        </w:rPr>
        <w:t>It should be noted that the above analysis only hold for the assumed current percolation model. In TiO</w:t>
      </w:r>
      <w:r w:rsidRPr="000E3235">
        <w:rPr>
          <w:sz w:val="22"/>
          <w:szCs w:val="22"/>
          <w:vertAlign w:val="subscript"/>
        </w:rPr>
        <w:t>2</w:t>
      </w:r>
      <w:r w:rsidRPr="00F35F4A">
        <w:rPr>
          <w:sz w:val="22"/>
          <w:szCs w:val="22"/>
        </w:rPr>
        <w:t xml:space="preserve"> based practical devices, multiple mechanisms (Schottky barriers and/or filamentary formation and rupture) would be dominant concurrently, which could result in a more complex behavior.</w:t>
      </w:r>
    </w:p>
    <w:p w:rsidR="009823DF" w:rsidRPr="0048457F" w:rsidRDefault="00E70971" w:rsidP="002F00C7">
      <w:pPr>
        <w:pStyle w:val="Heading1"/>
        <w:rPr>
          <w:sz w:val="22"/>
          <w:szCs w:val="22"/>
        </w:rPr>
      </w:pPr>
      <w:r w:rsidRPr="0048457F">
        <w:rPr>
          <w:sz w:val="22"/>
          <w:szCs w:val="22"/>
        </w:rPr>
        <w:t>4</w:t>
      </w:r>
      <w:r w:rsidR="009823DF" w:rsidRPr="0048457F">
        <w:rPr>
          <w:sz w:val="22"/>
          <w:szCs w:val="22"/>
        </w:rPr>
        <w:t>. Conclusion</w:t>
      </w:r>
    </w:p>
    <w:p w:rsidR="0071262C" w:rsidRDefault="00F35F4A" w:rsidP="00A13E49">
      <w:pPr>
        <w:pStyle w:val="Text"/>
        <w:spacing w:line="360" w:lineRule="auto"/>
        <w:ind w:firstLine="357"/>
        <w:rPr>
          <w:sz w:val="22"/>
          <w:szCs w:val="22"/>
          <w:lang w:eastAsia="zh-CN"/>
        </w:rPr>
      </w:pPr>
      <w:r w:rsidRPr="00F35F4A">
        <w:rPr>
          <w:sz w:val="22"/>
          <w:szCs w:val="22"/>
        </w:rPr>
        <w:t xml:space="preserve">In conclusion, we have experimentally demonstrated the synchronous resistive/capacitive switching trends, and the correlation between resistance/capacitance variance and programmed states. We finally demonstrated this phenomenon stems from the random distributed defects within the active cores. It is thus of critical importance to consider this phenomenon in further ReRAM development, as the resistance and capacitance variability at high impedance states would significantly affect the accurate control of devices’ states and add additional parasitism.   </w:t>
      </w:r>
    </w:p>
    <w:p w:rsidR="00F07B94" w:rsidRPr="00F07B94" w:rsidRDefault="00F07B94" w:rsidP="00F07B94">
      <w:pPr>
        <w:pStyle w:val="Heading1"/>
        <w:rPr>
          <w:sz w:val="22"/>
          <w:szCs w:val="22"/>
          <w:lang w:eastAsia="zh-CN"/>
        </w:rPr>
      </w:pPr>
      <w:r>
        <w:rPr>
          <w:rFonts w:hint="eastAsia"/>
          <w:sz w:val="22"/>
          <w:szCs w:val="22"/>
          <w:lang w:eastAsia="zh-CN"/>
        </w:rPr>
        <w:t>Acknowledgements</w:t>
      </w:r>
    </w:p>
    <w:p w:rsidR="00F07B94" w:rsidRDefault="00F07B94" w:rsidP="00F07B94">
      <w:pPr>
        <w:pStyle w:val="Text"/>
        <w:spacing w:line="360" w:lineRule="auto"/>
        <w:ind w:firstLine="357"/>
        <w:rPr>
          <w:sz w:val="22"/>
          <w:szCs w:val="22"/>
        </w:rPr>
      </w:pPr>
      <w:r>
        <w:rPr>
          <w:rFonts w:hint="eastAsia"/>
          <w:sz w:val="22"/>
          <w:szCs w:val="22"/>
        </w:rPr>
        <w:t>We acknowledge the finicial support of the National Nature Science Foudation (61604177, 61471377), NUDT Science Support Program (JC-15-04-02), and EPSRC (EP/K017829/1).</w:t>
      </w:r>
    </w:p>
    <w:p w:rsidR="00A03F62" w:rsidRPr="0048457F" w:rsidRDefault="00560FD3" w:rsidP="002F00C7">
      <w:pPr>
        <w:pStyle w:val="Heading1"/>
        <w:rPr>
          <w:sz w:val="22"/>
          <w:szCs w:val="22"/>
        </w:rPr>
      </w:pPr>
      <w:r w:rsidRPr="0048457F">
        <w:rPr>
          <w:sz w:val="22"/>
          <w:szCs w:val="22"/>
        </w:rPr>
        <w:t>Reference</w:t>
      </w:r>
      <w:r w:rsidR="00E70971" w:rsidRPr="0048457F">
        <w:rPr>
          <w:sz w:val="22"/>
          <w:szCs w:val="22"/>
        </w:rPr>
        <w:t>s</w:t>
      </w:r>
    </w:p>
    <w:p w:rsidR="00200F22" w:rsidRPr="008C6DA8" w:rsidRDefault="00E87D86" w:rsidP="00864D13">
      <w:pPr>
        <w:pStyle w:val="ListParagraph"/>
        <w:widowControl w:val="0"/>
        <w:numPr>
          <w:ilvl w:val="0"/>
          <w:numId w:val="18"/>
        </w:numPr>
        <w:autoSpaceDE w:val="0"/>
        <w:autoSpaceDN w:val="0"/>
        <w:adjustRightInd w:val="0"/>
        <w:spacing w:line="360" w:lineRule="auto"/>
        <w:ind w:left="357" w:hanging="357"/>
        <w:contextualSpacing w:val="0"/>
        <w:rPr>
          <w:sz w:val="22"/>
          <w:szCs w:val="22"/>
          <w:lang w:val="en-GB"/>
        </w:rPr>
      </w:pPr>
      <w:r w:rsidRPr="008C6DA8">
        <w:rPr>
          <w:sz w:val="22"/>
          <w:szCs w:val="22"/>
          <w:lang w:val="en-GB"/>
        </w:rPr>
        <w:tab/>
      </w:r>
      <w:r w:rsidR="00CB3743" w:rsidRPr="008C6DA8">
        <w:rPr>
          <w:sz w:val="22"/>
          <w:szCs w:val="22"/>
        </w:rPr>
        <w:t xml:space="preserve">L. Chua,  IEEE Transactions on Circuit Theory </w:t>
      </w:r>
      <w:r w:rsidR="00CB3743" w:rsidRPr="008C6DA8">
        <w:rPr>
          <w:b/>
          <w:bCs/>
          <w:sz w:val="22"/>
          <w:szCs w:val="22"/>
        </w:rPr>
        <w:t>18</w:t>
      </w:r>
      <w:r w:rsidR="00CB3743" w:rsidRPr="008C6DA8">
        <w:rPr>
          <w:sz w:val="22"/>
          <w:szCs w:val="22"/>
        </w:rPr>
        <w:t xml:space="preserve"> (5), 507 (1971).</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M. Di Ventra, Y. V. Pershin, and L. O. Chua,  Proceedings of the IEEE </w:t>
      </w:r>
      <w:r w:rsidRPr="008C6DA8">
        <w:rPr>
          <w:b/>
          <w:bCs/>
          <w:sz w:val="22"/>
          <w:szCs w:val="22"/>
        </w:rPr>
        <w:t>97</w:t>
      </w:r>
      <w:r w:rsidRPr="008C6DA8">
        <w:rPr>
          <w:sz w:val="22"/>
          <w:szCs w:val="22"/>
        </w:rPr>
        <w:t xml:space="preserve"> (10), 1717 (2009).</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Dmitri B Strukov, Gregory S Snider, Duncan R Stewart, and R Stanley Williams,  Nature </w:t>
      </w:r>
      <w:r w:rsidRPr="008C6DA8">
        <w:rPr>
          <w:b/>
          <w:bCs/>
          <w:sz w:val="22"/>
          <w:szCs w:val="22"/>
        </w:rPr>
        <w:t>453</w:t>
      </w:r>
      <w:r w:rsidRPr="008C6DA8">
        <w:rPr>
          <w:sz w:val="22"/>
          <w:szCs w:val="22"/>
        </w:rPr>
        <w:t xml:space="preserve"> (7191), 80 (2008).</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Rainer Waser, Regina Dittmann, Georgi Staikov, and Kristof Szot,  Advanced Materials </w:t>
      </w:r>
      <w:r w:rsidRPr="008C6DA8">
        <w:rPr>
          <w:b/>
          <w:bCs/>
          <w:sz w:val="22"/>
          <w:szCs w:val="22"/>
        </w:rPr>
        <w:t>21</w:t>
      </w:r>
      <w:r w:rsidRPr="008C6DA8">
        <w:rPr>
          <w:sz w:val="22"/>
          <w:szCs w:val="22"/>
        </w:rPr>
        <w:t xml:space="preserve"> (25‐26), 2632 (2009).</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Y. V. Pershin and M. Di Ventra,  Advances in Physics </w:t>
      </w:r>
      <w:r w:rsidRPr="008C6DA8">
        <w:rPr>
          <w:b/>
          <w:bCs/>
          <w:sz w:val="22"/>
          <w:szCs w:val="22"/>
        </w:rPr>
        <w:t>60</w:t>
      </w:r>
      <w:r w:rsidRPr="008C6DA8">
        <w:rPr>
          <w:sz w:val="22"/>
          <w:szCs w:val="22"/>
        </w:rPr>
        <w:t xml:space="preserve"> (2), 145 (2011).</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Shangqing Liu, N. J. Wu, A. Ignatiev, and Jianren Li,  Journal of applied physics </w:t>
      </w:r>
      <w:r w:rsidRPr="008C6DA8">
        <w:rPr>
          <w:b/>
          <w:bCs/>
          <w:sz w:val="22"/>
          <w:szCs w:val="22"/>
        </w:rPr>
        <w:t>100</w:t>
      </w:r>
      <w:r w:rsidRPr="008C6DA8">
        <w:rPr>
          <w:sz w:val="22"/>
          <w:szCs w:val="22"/>
        </w:rPr>
        <w:t xml:space="preserve"> (5), 056101 (2006).</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Z. B. Yan and J. M. Liu,  Scientific Reports </w:t>
      </w:r>
      <w:r w:rsidRPr="008C6DA8">
        <w:rPr>
          <w:b/>
          <w:bCs/>
          <w:sz w:val="22"/>
          <w:szCs w:val="22"/>
        </w:rPr>
        <w:t>3</w:t>
      </w:r>
      <w:r w:rsidRPr="008C6DA8">
        <w:rPr>
          <w:sz w:val="22"/>
          <w:szCs w:val="22"/>
        </w:rPr>
        <w:t xml:space="preserve"> (2013).</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Iulia Salaoru, Ali Khiat, Qingjiang Li, Radu Berdan, and Themistoklis Prodromakis,  Applied Physics Letters </w:t>
      </w:r>
      <w:r w:rsidRPr="008C6DA8">
        <w:rPr>
          <w:b/>
          <w:bCs/>
          <w:sz w:val="22"/>
          <w:szCs w:val="22"/>
        </w:rPr>
        <w:t>103</w:t>
      </w:r>
      <w:r w:rsidRPr="008C6DA8">
        <w:rPr>
          <w:sz w:val="22"/>
          <w:szCs w:val="22"/>
        </w:rPr>
        <w:t xml:space="preserve"> (23), 233513 (2013).</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Li Qingjiang, Ali Khiat, Iulia Salaoru, Christos Papavassiliou, Xu Hui, and Themistoklis Prodromakis,  Scientific Reports </w:t>
      </w:r>
      <w:r w:rsidRPr="008C6DA8">
        <w:rPr>
          <w:b/>
          <w:bCs/>
          <w:sz w:val="22"/>
          <w:szCs w:val="22"/>
        </w:rPr>
        <w:t>4</w:t>
      </w:r>
      <w:r w:rsidRPr="008C6DA8">
        <w:rPr>
          <w:sz w:val="22"/>
          <w:szCs w:val="22"/>
        </w:rPr>
        <w:t xml:space="preserve"> (2014).</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Ilia Valov, Eike Linn, Stefan Tappertzhofen, Sebastian Schmelzer, Jan van den Hurk, Florian Lentz, and Rainer Waser,  Nature communications </w:t>
      </w:r>
      <w:r w:rsidRPr="008C6DA8">
        <w:rPr>
          <w:b/>
          <w:bCs/>
          <w:sz w:val="22"/>
          <w:szCs w:val="22"/>
        </w:rPr>
        <w:t>4</w:t>
      </w:r>
      <w:r w:rsidRPr="008C6DA8">
        <w:rPr>
          <w:sz w:val="22"/>
          <w:szCs w:val="22"/>
        </w:rPr>
        <w:t>, 1771 (2013).</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F. Miao, Yi Wei, Ilan Goldfarb, and J. Joshua Yang,  ACS nano </w:t>
      </w:r>
      <w:r w:rsidRPr="008C6DA8">
        <w:rPr>
          <w:b/>
          <w:bCs/>
          <w:sz w:val="22"/>
          <w:szCs w:val="22"/>
        </w:rPr>
        <w:t>6</w:t>
      </w:r>
      <w:r w:rsidRPr="008C6DA8">
        <w:rPr>
          <w:sz w:val="22"/>
          <w:szCs w:val="22"/>
        </w:rPr>
        <w:t xml:space="preserve"> (3), 2312 (2012).</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Hai Yang Peng, Yong Feng Li, Wei Nan Lin, and Yu Zhan Wang,  Scientific Reports </w:t>
      </w:r>
      <w:r w:rsidRPr="008C6DA8">
        <w:rPr>
          <w:b/>
          <w:bCs/>
          <w:sz w:val="22"/>
          <w:szCs w:val="22"/>
        </w:rPr>
        <w:t>2</w:t>
      </w:r>
      <w:r w:rsidRPr="008C6DA8">
        <w:rPr>
          <w:sz w:val="22"/>
          <w:szCs w:val="22"/>
        </w:rPr>
        <w:t>, 442 (2012).</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Salaoru Iulia, Khiat Ali, Li Qingjiang, Berdan Radu, Papavassiliou Christos, and Prodromakis Themistoklis,  Journal of Physics D: Applied Physics </w:t>
      </w:r>
      <w:r w:rsidRPr="008C6DA8">
        <w:rPr>
          <w:b/>
          <w:bCs/>
          <w:sz w:val="22"/>
          <w:szCs w:val="22"/>
        </w:rPr>
        <w:t>47</w:t>
      </w:r>
      <w:r w:rsidRPr="008C6DA8">
        <w:rPr>
          <w:sz w:val="22"/>
          <w:szCs w:val="22"/>
        </w:rPr>
        <w:t xml:space="preserve"> (14), 145102 (2014).</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Seung Chul Chae, Jae Sung Lee, Sejin Kim, Shin Buhm Lee, Seo Hyoung Chang, Chunli Liu, Byungnam Kahng, Hyunjung Shin, Dong‐Wook Kim, and Chang Uk Jung,  Advanced Materials </w:t>
      </w:r>
      <w:r w:rsidRPr="008C6DA8">
        <w:rPr>
          <w:b/>
          <w:bCs/>
          <w:sz w:val="22"/>
          <w:szCs w:val="22"/>
        </w:rPr>
        <w:t>20</w:t>
      </w:r>
      <w:r w:rsidRPr="008C6DA8">
        <w:rPr>
          <w:sz w:val="22"/>
          <w:szCs w:val="22"/>
        </w:rPr>
        <w:t xml:space="preserve"> (6), 1154 (2008).</w:t>
      </w:r>
    </w:p>
    <w:p w:rsidR="00CB3743" w:rsidRPr="008C6DA8"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Shimeng Yu, Rakesh Jeyasingh, Yi Wu, and H-S Philip Wong,  Applied Physics Letters </w:t>
      </w:r>
      <w:r w:rsidRPr="008C6DA8">
        <w:rPr>
          <w:b/>
          <w:bCs/>
          <w:sz w:val="22"/>
          <w:szCs w:val="22"/>
        </w:rPr>
        <w:t>99</w:t>
      </w:r>
      <w:r w:rsidRPr="008C6DA8">
        <w:rPr>
          <w:sz w:val="22"/>
          <w:szCs w:val="22"/>
        </w:rPr>
        <w:t xml:space="preserve"> (23), 232105 (2011).</w:t>
      </w:r>
    </w:p>
    <w:p w:rsidR="00FD3CD5" w:rsidRPr="00864D13" w:rsidRDefault="00CB3743" w:rsidP="00864D13">
      <w:pPr>
        <w:pStyle w:val="ListParagraph"/>
        <w:widowControl w:val="0"/>
        <w:numPr>
          <w:ilvl w:val="0"/>
          <w:numId w:val="18"/>
        </w:numPr>
        <w:autoSpaceDE w:val="0"/>
        <w:autoSpaceDN w:val="0"/>
        <w:adjustRightInd w:val="0"/>
        <w:spacing w:line="360" w:lineRule="auto"/>
        <w:rPr>
          <w:sz w:val="22"/>
          <w:szCs w:val="22"/>
        </w:rPr>
      </w:pPr>
      <w:r w:rsidRPr="008C6DA8">
        <w:rPr>
          <w:sz w:val="22"/>
          <w:szCs w:val="22"/>
        </w:rPr>
        <w:t xml:space="preserve">S. Yu, X. Guan, and H. S. P. Wong,  IEEE Transactions on Electron Devices </w:t>
      </w:r>
      <w:r w:rsidRPr="008C6DA8">
        <w:rPr>
          <w:b/>
          <w:bCs/>
          <w:sz w:val="22"/>
          <w:szCs w:val="22"/>
        </w:rPr>
        <w:t>59</w:t>
      </w:r>
      <w:r w:rsidRPr="008C6DA8">
        <w:rPr>
          <w:sz w:val="22"/>
          <w:szCs w:val="22"/>
        </w:rPr>
        <w:t xml:space="preserve"> (4), 1183 (2012).</w:t>
      </w:r>
    </w:p>
    <w:sectPr w:rsidR="00FD3CD5" w:rsidRPr="00864D13">
      <w:footerReference w:type="even" r:id="rId11"/>
      <w:footerReference w:type="default" r:id="rId12"/>
      <w:type w:val="continuous"/>
      <w:pgSz w:w="12240" w:h="15840"/>
      <w:pgMar w:top="1080" w:right="1080" w:bottom="1080" w:left="108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DD0" w:rsidRDefault="000B1DD0">
      <w:r>
        <w:separator/>
      </w:r>
    </w:p>
  </w:endnote>
  <w:endnote w:type="continuationSeparator" w:id="0">
    <w:p w:rsidR="000B1DD0" w:rsidRDefault="000B1DD0">
      <w:r>
        <w:continuationSeparator/>
      </w:r>
    </w:p>
  </w:endnote>
  <w:endnote w:type="continuationNotice" w:id="1">
    <w:p w:rsidR="000B1DD0" w:rsidRDefault="000B1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9F" w:rsidRDefault="004C03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4C039F" w:rsidRDefault="004C0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9F" w:rsidRDefault="004C039F">
    <w:pPr>
      <w:pStyle w:val="Footer"/>
      <w:jc w:val="center"/>
    </w:pPr>
    <w:r>
      <w:fldChar w:fldCharType="begin"/>
    </w:r>
    <w:r>
      <w:instrText xml:space="preserve"> PAGE   \* MERGEFORMAT </w:instrText>
    </w:r>
    <w:r>
      <w:fldChar w:fldCharType="separate"/>
    </w:r>
    <w:r w:rsidR="006F23D4">
      <w:rPr>
        <w:noProof/>
      </w:rPr>
      <w:t>1</w:t>
    </w:r>
    <w:r>
      <w:fldChar w:fldCharType="end"/>
    </w:r>
  </w:p>
  <w:p w:rsidR="004C039F" w:rsidRDefault="004C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DD0" w:rsidRDefault="000B1DD0">
      <w:r>
        <w:separator/>
      </w:r>
    </w:p>
  </w:footnote>
  <w:footnote w:type="continuationSeparator" w:id="0">
    <w:p w:rsidR="000B1DD0" w:rsidRDefault="000B1DD0">
      <w:r>
        <w:continuationSeparator/>
      </w:r>
    </w:p>
  </w:footnote>
  <w:footnote w:type="continuationNotice" w:id="1">
    <w:p w:rsidR="000B1DD0" w:rsidRDefault="000B1D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
      </v:shape>
    </w:pict>
  </w:numPicBullet>
  <w:abstractNum w:abstractNumId="0" w15:restartNumberingAfterBreak="0">
    <w:nsid w:val="018E564D"/>
    <w:multiLevelType w:val="hybridMultilevel"/>
    <w:tmpl w:val="D3980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25C15"/>
    <w:multiLevelType w:val="hybridMultilevel"/>
    <w:tmpl w:val="74D23092"/>
    <w:lvl w:ilvl="0" w:tplc="D174D722">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F379B"/>
    <w:multiLevelType w:val="hybridMultilevel"/>
    <w:tmpl w:val="A6C67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77D64"/>
    <w:multiLevelType w:val="singleLevel"/>
    <w:tmpl w:val="0809000F"/>
    <w:lvl w:ilvl="0">
      <w:start w:val="1"/>
      <w:numFmt w:val="decimal"/>
      <w:lvlText w:val="%1."/>
      <w:lvlJc w:val="left"/>
      <w:pPr>
        <w:ind w:left="360" w:hanging="360"/>
      </w:pPr>
    </w:lvl>
  </w:abstractNum>
  <w:abstractNum w:abstractNumId="4" w15:restartNumberingAfterBreak="0">
    <w:nsid w:val="3BD47F3A"/>
    <w:multiLevelType w:val="hybridMultilevel"/>
    <w:tmpl w:val="3634B8E8"/>
    <w:lvl w:ilvl="0" w:tplc="FBFEFEB4">
      <w:start w:val="1"/>
      <w:numFmt w:val="decimal"/>
      <w:lvlText w:val="[%1]"/>
      <w:lvlJc w:val="left"/>
      <w:pPr>
        <w:tabs>
          <w:tab w:val="num" w:pos="-2543"/>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1D3AF8"/>
    <w:multiLevelType w:val="hybridMultilevel"/>
    <w:tmpl w:val="7304E018"/>
    <w:lvl w:ilvl="0" w:tplc="91A4C3B4">
      <w:start w:val="1"/>
      <w:numFmt w:val="upp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5339792E"/>
    <w:multiLevelType w:val="hybridMultilevel"/>
    <w:tmpl w:val="337683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56FD6C84"/>
    <w:multiLevelType w:val="hybridMultilevel"/>
    <w:tmpl w:val="346C6616"/>
    <w:lvl w:ilvl="0" w:tplc="0F58FE30">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59026AC9"/>
    <w:multiLevelType w:val="hybridMultilevel"/>
    <w:tmpl w:val="FAB6C36A"/>
    <w:lvl w:ilvl="0" w:tplc="04090011">
      <w:start w:val="1"/>
      <w:numFmt w:val="decimal"/>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9" w15:restartNumberingAfterBreak="0">
    <w:nsid w:val="59515474"/>
    <w:multiLevelType w:val="hybridMultilevel"/>
    <w:tmpl w:val="DD441EA0"/>
    <w:lvl w:ilvl="0" w:tplc="4CA6D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24B46"/>
    <w:multiLevelType w:val="hybridMultilevel"/>
    <w:tmpl w:val="0448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F5E57"/>
    <w:multiLevelType w:val="multilevel"/>
    <w:tmpl w:val="D08C1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5DE364C"/>
    <w:multiLevelType w:val="multilevel"/>
    <w:tmpl w:val="915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D91EB9"/>
    <w:multiLevelType w:val="hybridMultilevel"/>
    <w:tmpl w:val="8FB6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94A29"/>
    <w:multiLevelType w:val="hybridMultilevel"/>
    <w:tmpl w:val="6B68D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35D32"/>
    <w:multiLevelType w:val="hybridMultilevel"/>
    <w:tmpl w:val="3DA0A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42C6D"/>
    <w:multiLevelType w:val="hybridMultilevel"/>
    <w:tmpl w:val="04DA9394"/>
    <w:lvl w:ilvl="0" w:tplc="1A7C8EA0">
      <w:start w:val="1"/>
      <w:numFmt w:val="bullet"/>
      <w:lvlText w:val=""/>
      <w:lvlPicBulletId w:val="0"/>
      <w:lvlJc w:val="left"/>
      <w:pPr>
        <w:tabs>
          <w:tab w:val="num" w:pos="720"/>
        </w:tabs>
        <w:ind w:left="720" w:hanging="360"/>
      </w:pPr>
      <w:rPr>
        <w:rFonts w:ascii="Symbol" w:hAnsi="Symbol" w:hint="default"/>
      </w:rPr>
    </w:lvl>
    <w:lvl w:ilvl="1" w:tplc="263E6578" w:tentative="1">
      <w:start w:val="1"/>
      <w:numFmt w:val="bullet"/>
      <w:lvlText w:val=""/>
      <w:lvlJc w:val="left"/>
      <w:pPr>
        <w:tabs>
          <w:tab w:val="num" w:pos="1440"/>
        </w:tabs>
        <w:ind w:left="1440" w:hanging="360"/>
      </w:pPr>
      <w:rPr>
        <w:rFonts w:ascii="Symbol" w:hAnsi="Symbol" w:hint="default"/>
      </w:rPr>
    </w:lvl>
    <w:lvl w:ilvl="2" w:tplc="0866B05E" w:tentative="1">
      <w:start w:val="1"/>
      <w:numFmt w:val="bullet"/>
      <w:lvlText w:val=""/>
      <w:lvlJc w:val="left"/>
      <w:pPr>
        <w:tabs>
          <w:tab w:val="num" w:pos="2160"/>
        </w:tabs>
        <w:ind w:left="2160" w:hanging="360"/>
      </w:pPr>
      <w:rPr>
        <w:rFonts w:ascii="Symbol" w:hAnsi="Symbol" w:hint="default"/>
      </w:rPr>
    </w:lvl>
    <w:lvl w:ilvl="3" w:tplc="842AE40C" w:tentative="1">
      <w:start w:val="1"/>
      <w:numFmt w:val="bullet"/>
      <w:lvlText w:val=""/>
      <w:lvlJc w:val="left"/>
      <w:pPr>
        <w:tabs>
          <w:tab w:val="num" w:pos="2880"/>
        </w:tabs>
        <w:ind w:left="2880" w:hanging="360"/>
      </w:pPr>
      <w:rPr>
        <w:rFonts w:ascii="Symbol" w:hAnsi="Symbol" w:hint="default"/>
      </w:rPr>
    </w:lvl>
    <w:lvl w:ilvl="4" w:tplc="59B631C6" w:tentative="1">
      <w:start w:val="1"/>
      <w:numFmt w:val="bullet"/>
      <w:lvlText w:val=""/>
      <w:lvlJc w:val="left"/>
      <w:pPr>
        <w:tabs>
          <w:tab w:val="num" w:pos="3600"/>
        </w:tabs>
        <w:ind w:left="3600" w:hanging="360"/>
      </w:pPr>
      <w:rPr>
        <w:rFonts w:ascii="Symbol" w:hAnsi="Symbol" w:hint="default"/>
      </w:rPr>
    </w:lvl>
    <w:lvl w:ilvl="5" w:tplc="EFDA2D64" w:tentative="1">
      <w:start w:val="1"/>
      <w:numFmt w:val="bullet"/>
      <w:lvlText w:val=""/>
      <w:lvlJc w:val="left"/>
      <w:pPr>
        <w:tabs>
          <w:tab w:val="num" w:pos="4320"/>
        </w:tabs>
        <w:ind w:left="4320" w:hanging="360"/>
      </w:pPr>
      <w:rPr>
        <w:rFonts w:ascii="Symbol" w:hAnsi="Symbol" w:hint="default"/>
      </w:rPr>
    </w:lvl>
    <w:lvl w:ilvl="6" w:tplc="D2D2380C" w:tentative="1">
      <w:start w:val="1"/>
      <w:numFmt w:val="bullet"/>
      <w:lvlText w:val=""/>
      <w:lvlJc w:val="left"/>
      <w:pPr>
        <w:tabs>
          <w:tab w:val="num" w:pos="5040"/>
        </w:tabs>
        <w:ind w:left="5040" w:hanging="360"/>
      </w:pPr>
      <w:rPr>
        <w:rFonts w:ascii="Symbol" w:hAnsi="Symbol" w:hint="default"/>
      </w:rPr>
    </w:lvl>
    <w:lvl w:ilvl="7" w:tplc="706075DA" w:tentative="1">
      <w:start w:val="1"/>
      <w:numFmt w:val="bullet"/>
      <w:lvlText w:val=""/>
      <w:lvlJc w:val="left"/>
      <w:pPr>
        <w:tabs>
          <w:tab w:val="num" w:pos="5760"/>
        </w:tabs>
        <w:ind w:left="5760" w:hanging="360"/>
      </w:pPr>
      <w:rPr>
        <w:rFonts w:ascii="Symbol" w:hAnsi="Symbol" w:hint="default"/>
      </w:rPr>
    </w:lvl>
    <w:lvl w:ilvl="8" w:tplc="BD502E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47216D6"/>
    <w:multiLevelType w:val="hybridMultilevel"/>
    <w:tmpl w:val="10EA5000"/>
    <w:lvl w:ilvl="0" w:tplc="C7B88BB4">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A632D"/>
    <w:multiLevelType w:val="hybridMultilevel"/>
    <w:tmpl w:val="CEC2A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7"/>
  </w:num>
  <w:num w:numId="5">
    <w:abstractNumId w:val="17"/>
  </w:num>
  <w:num w:numId="6">
    <w:abstractNumId w:val="14"/>
  </w:num>
  <w:num w:numId="7">
    <w:abstractNumId w:val="10"/>
  </w:num>
  <w:num w:numId="8">
    <w:abstractNumId w:val="15"/>
  </w:num>
  <w:num w:numId="9">
    <w:abstractNumId w:val="2"/>
  </w:num>
  <w:num w:numId="10">
    <w:abstractNumId w:val="18"/>
  </w:num>
  <w:num w:numId="11">
    <w:abstractNumId w:val="0"/>
  </w:num>
  <w:num w:numId="12">
    <w:abstractNumId w:val="1"/>
  </w:num>
  <w:num w:numId="13">
    <w:abstractNumId w:val="16"/>
  </w:num>
  <w:num w:numId="14">
    <w:abstractNumId w:val="12"/>
  </w:num>
  <w:num w:numId="15">
    <w:abstractNumId w:val="9"/>
  </w:num>
  <w:num w:numId="16">
    <w:abstractNumId w:val="6"/>
  </w:num>
  <w:num w:numId="17">
    <w:abstractNumId w:val="13"/>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360"/>
  <w:drawingGridHorizontalSpacing w:val="120"/>
  <w:displayHorizontalDrawingGridEvery w:val="2"/>
  <w:characterSpacingControl w:val="doNotCompress"/>
  <w:hdrShapeDefaults>
    <o:shapedefaults v:ext="edit" spidmax="2049" o:allowoverlap="f"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EA"/>
    <w:rsid w:val="00001917"/>
    <w:rsid w:val="00002889"/>
    <w:rsid w:val="00005417"/>
    <w:rsid w:val="00005B53"/>
    <w:rsid w:val="0001070D"/>
    <w:rsid w:val="00010713"/>
    <w:rsid w:val="000116E3"/>
    <w:rsid w:val="000177AA"/>
    <w:rsid w:val="00017C59"/>
    <w:rsid w:val="000207D4"/>
    <w:rsid w:val="000252F2"/>
    <w:rsid w:val="000255E3"/>
    <w:rsid w:val="000261AB"/>
    <w:rsid w:val="00026E17"/>
    <w:rsid w:val="000327FA"/>
    <w:rsid w:val="0003395D"/>
    <w:rsid w:val="00034B76"/>
    <w:rsid w:val="00035859"/>
    <w:rsid w:val="0003663B"/>
    <w:rsid w:val="0004504F"/>
    <w:rsid w:val="0005078A"/>
    <w:rsid w:val="00051AC1"/>
    <w:rsid w:val="00051EED"/>
    <w:rsid w:val="000533B1"/>
    <w:rsid w:val="00054091"/>
    <w:rsid w:val="00054F0F"/>
    <w:rsid w:val="00055C34"/>
    <w:rsid w:val="00055F96"/>
    <w:rsid w:val="00062915"/>
    <w:rsid w:val="0006452F"/>
    <w:rsid w:val="00071F3D"/>
    <w:rsid w:val="0007239D"/>
    <w:rsid w:val="00072411"/>
    <w:rsid w:val="000766EB"/>
    <w:rsid w:val="000776BF"/>
    <w:rsid w:val="00077FE1"/>
    <w:rsid w:val="000843EA"/>
    <w:rsid w:val="00084440"/>
    <w:rsid w:val="00084CB6"/>
    <w:rsid w:val="0008683F"/>
    <w:rsid w:val="0008710D"/>
    <w:rsid w:val="00087C00"/>
    <w:rsid w:val="00092387"/>
    <w:rsid w:val="00092613"/>
    <w:rsid w:val="00097920"/>
    <w:rsid w:val="000A1912"/>
    <w:rsid w:val="000A20CA"/>
    <w:rsid w:val="000A2D4D"/>
    <w:rsid w:val="000A3509"/>
    <w:rsid w:val="000A39FA"/>
    <w:rsid w:val="000B1DD0"/>
    <w:rsid w:val="000B4142"/>
    <w:rsid w:val="000B73F3"/>
    <w:rsid w:val="000C0B9C"/>
    <w:rsid w:val="000C2C7C"/>
    <w:rsid w:val="000C594E"/>
    <w:rsid w:val="000C73B6"/>
    <w:rsid w:val="000D00D1"/>
    <w:rsid w:val="000D0B31"/>
    <w:rsid w:val="000D6B66"/>
    <w:rsid w:val="000E08E9"/>
    <w:rsid w:val="000E11D8"/>
    <w:rsid w:val="000E2DE5"/>
    <w:rsid w:val="000E3235"/>
    <w:rsid w:val="000E4399"/>
    <w:rsid w:val="000E4950"/>
    <w:rsid w:val="000E58AD"/>
    <w:rsid w:val="000E68DF"/>
    <w:rsid w:val="000F26D1"/>
    <w:rsid w:val="000F2DBD"/>
    <w:rsid w:val="000F5802"/>
    <w:rsid w:val="000F5913"/>
    <w:rsid w:val="000F6EA4"/>
    <w:rsid w:val="00100506"/>
    <w:rsid w:val="00103A05"/>
    <w:rsid w:val="00104E4F"/>
    <w:rsid w:val="00106802"/>
    <w:rsid w:val="0011031F"/>
    <w:rsid w:val="001138A7"/>
    <w:rsid w:val="00116F81"/>
    <w:rsid w:val="00120FE4"/>
    <w:rsid w:val="00122CC2"/>
    <w:rsid w:val="00125179"/>
    <w:rsid w:val="00127E77"/>
    <w:rsid w:val="00130D52"/>
    <w:rsid w:val="001357B9"/>
    <w:rsid w:val="00135BB2"/>
    <w:rsid w:val="0013749D"/>
    <w:rsid w:val="0014175A"/>
    <w:rsid w:val="001422E6"/>
    <w:rsid w:val="00143CDD"/>
    <w:rsid w:val="001447AF"/>
    <w:rsid w:val="001501FB"/>
    <w:rsid w:val="001511D7"/>
    <w:rsid w:val="00151DF0"/>
    <w:rsid w:val="001529A1"/>
    <w:rsid w:val="001539F6"/>
    <w:rsid w:val="00161E96"/>
    <w:rsid w:val="00166A51"/>
    <w:rsid w:val="00167B28"/>
    <w:rsid w:val="001733B3"/>
    <w:rsid w:val="001748E6"/>
    <w:rsid w:val="00176E46"/>
    <w:rsid w:val="0018192E"/>
    <w:rsid w:val="00181B0E"/>
    <w:rsid w:val="00183AE1"/>
    <w:rsid w:val="00183C23"/>
    <w:rsid w:val="00183F0E"/>
    <w:rsid w:val="0018480B"/>
    <w:rsid w:val="00184EAB"/>
    <w:rsid w:val="001916D0"/>
    <w:rsid w:val="00191F98"/>
    <w:rsid w:val="00193DEF"/>
    <w:rsid w:val="001975A1"/>
    <w:rsid w:val="001A2B16"/>
    <w:rsid w:val="001A4F3F"/>
    <w:rsid w:val="001A5B4A"/>
    <w:rsid w:val="001A615C"/>
    <w:rsid w:val="001A69C1"/>
    <w:rsid w:val="001A74EC"/>
    <w:rsid w:val="001B0636"/>
    <w:rsid w:val="001B1BBC"/>
    <w:rsid w:val="001B1F23"/>
    <w:rsid w:val="001B69B3"/>
    <w:rsid w:val="001C0997"/>
    <w:rsid w:val="001C2219"/>
    <w:rsid w:val="001C7030"/>
    <w:rsid w:val="001C78B8"/>
    <w:rsid w:val="001D4513"/>
    <w:rsid w:val="001D7093"/>
    <w:rsid w:val="001E03C0"/>
    <w:rsid w:val="001E095E"/>
    <w:rsid w:val="001E0A99"/>
    <w:rsid w:val="001E1DE2"/>
    <w:rsid w:val="001E309C"/>
    <w:rsid w:val="001E3ED3"/>
    <w:rsid w:val="001E521E"/>
    <w:rsid w:val="001E57B2"/>
    <w:rsid w:val="001E67C6"/>
    <w:rsid w:val="001E764C"/>
    <w:rsid w:val="001F0E7E"/>
    <w:rsid w:val="001F0E96"/>
    <w:rsid w:val="001F1082"/>
    <w:rsid w:val="001F12A7"/>
    <w:rsid w:val="001F2696"/>
    <w:rsid w:val="001F3B82"/>
    <w:rsid w:val="001F3EBE"/>
    <w:rsid w:val="001F455A"/>
    <w:rsid w:val="001F6921"/>
    <w:rsid w:val="00200F22"/>
    <w:rsid w:val="00204184"/>
    <w:rsid w:val="00204956"/>
    <w:rsid w:val="00207C20"/>
    <w:rsid w:val="0021150C"/>
    <w:rsid w:val="0021308B"/>
    <w:rsid w:val="00213BE4"/>
    <w:rsid w:val="00215B4A"/>
    <w:rsid w:val="002169BB"/>
    <w:rsid w:val="00216A2C"/>
    <w:rsid w:val="002176F0"/>
    <w:rsid w:val="0021781F"/>
    <w:rsid w:val="00217A55"/>
    <w:rsid w:val="00223872"/>
    <w:rsid w:val="002246EF"/>
    <w:rsid w:val="0022687F"/>
    <w:rsid w:val="002277AC"/>
    <w:rsid w:val="002329D0"/>
    <w:rsid w:val="00240456"/>
    <w:rsid w:val="002427AE"/>
    <w:rsid w:val="002430A6"/>
    <w:rsid w:val="0025035E"/>
    <w:rsid w:val="002542C0"/>
    <w:rsid w:val="00255258"/>
    <w:rsid w:val="00260284"/>
    <w:rsid w:val="00260405"/>
    <w:rsid w:val="0026063B"/>
    <w:rsid w:val="002616FD"/>
    <w:rsid w:val="0026196E"/>
    <w:rsid w:val="00261C55"/>
    <w:rsid w:val="0026311E"/>
    <w:rsid w:val="00263D3E"/>
    <w:rsid w:val="002669CD"/>
    <w:rsid w:val="002678E7"/>
    <w:rsid w:val="00270CA3"/>
    <w:rsid w:val="00272DA0"/>
    <w:rsid w:val="002730B0"/>
    <w:rsid w:val="002741B4"/>
    <w:rsid w:val="0027553F"/>
    <w:rsid w:val="00276B2E"/>
    <w:rsid w:val="00277A11"/>
    <w:rsid w:val="002812A6"/>
    <w:rsid w:val="00282A32"/>
    <w:rsid w:val="00283737"/>
    <w:rsid w:val="0028420C"/>
    <w:rsid w:val="0028546B"/>
    <w:rsid w:val="00287E34"/>
    <w:rsid w:val="002914C8"/>
    <w:rsid w:val="00292673"/>
    <w:rsid w:val="00293330"/>
    <w:rsid w:val="00293A88"/>
    <w:rsid w:val="002B21BA"/>
    <w:rsid w:val="002B453A"/>
    <w:rsid w:val="002B6700"/>
    <w:rsid w:val="002B6CE5"/>
    <w:rsid w:val="002B750C"/>
    <w:rsid w:val="002C1421"/>
    <w:rsid w:val="002C31B7"/>
    <w:rsid w:val="002C4269"/>
    <w:rsid w:val="002C4721"/>
    <w:rsid w:val="002C4978"/>
    <w:rsid w:val="002C796C"/>
    <w:rsid w:val="002D2BF9"/>
    <w:rsid w:val="002D3A27"/>
    <w:rsid w:val="002D3BFA"/>
    <w:rsid w:val="002D43B6"/>
    <w:rsid w:val="002D4784"/>
    <w:rsid w:val="002D5949"/>
    <w:rsid w:val="002D656D"/>
    <w:rsid w:val="002D75B9"/>
    <w:rsid w:val="002E2386"/>
    <w:rsid w:val="002E2E68"/>
    <w:rsid w:val="002E5508"/>
    <w:rsid w:val="002E7250"/>
    <w:rsid w:val="002F00C7"/>
    <w:rsid w:val="002F0350"/>
    <w:rsid w:val="002F1777"/>
    <w:rsid w:val="002F17AF"/>
    <w:rsid w:val="002F20BA"/>
    <w:rsid w:val="002F3AEB"/>
    <w:rsid w:val="002F46BA"/>
    <w:rsid w:val="002F68F9"/>
    <w:rsid w:val="002F6928"/>
    <w:rsid w:val="00300662"/>
    <w:rsid w:val="00300984"/>
    <w:rsid w:val="00303815"/>
    <w:rsid w:val="00304646"/>
    <w:rsid w:val="00304690"/>
    <w:rsid w:val="00305344"/>
    <w:rsid w:val="00305A25"/>
    <w:rsid w:val="00306651"/>
    <w:rsid w:val="00307C2F"/>
    <w:rsid w:val="003108A5"/>
    <w:rsid w:val="0031231B"/>
    <w:rsid w:val="0031277D"/>
    <w:rsid w:val="00314837"/>
    <w:rsid w:val="00315286"/>
    <w:rsid w:val="00320010"/>
    <w:rsid w:val="003257D5"/>
    <w:rsid w:val="00326AD9"/>
    <w:rsid w:val="00326C67"/>
    <w:rsid w:val="00332476"/>
    <w:rsid w:val="003340FE"/>
    <w:rsid w:val="0033699D"/>
    <w:rsid w:val="003425C3"/>
    <w:rsid w:val="00343316"/>
    <w:rsid w:val="00344F6B"/>
    <w:rsid w:val="00350E64"/>
    <w:rsid w:val="003526DC"/>
    <w:rsid w:val="00353571"/>
    <w:rsid w:val="0035549D"/>
    <w:rsid w:val="0035568D"/>
    <w:rsid w:val="00355BB0"/>
    <w:rsid w:val="003563B3"/>
    <w:rsid w:val="003571A1"/>
    <w:rsid w:val="00360BFF"/>
    <w:rsid w:val="00360D1B"/>
    <w:rsid w:val="003727A5"/>
    <w:rsid w:val="0037287A"/>
    <w:rsid w:val="00372EAA"/>
    <w:rsid w:val="0037471D"/>
    <w:rsid w:val="00376BE5"/>
    <w:rsid w:val="00377FE2"/>
    <w:rsid w:val="00384C80"/>
    <w:rsid w:val="00387242"/>
    <w:rsid w:val="00392068"/>
    <w:rsid w:val="003925D5"/>
    <w:rsid w:val="0039533B"/>
    <w:rsid w:val="00395540"/>
    <w:rsid w:val="00395DCA"/>
    <w:rsid w:val="003967CF"/>
    <w:rsid w:val="00396FB2"/>
    <w:rsid w:val="00397D7C"/>
    <w:rsid w:val="003A1889"/>
    <w:rsid w:val="003A31A5"/>
    <w:rsid w:val="003A4C1D"/>
    <w:rsid w:val="003B4A0A"/>
    <w:rsid w:val="003B68EA"/>
    <w:rsid w:val="003B751D"/>
    <w:rsid w:val="003C0BDB"/>
    <w:rsid w:val="003C2209"/>
    <w:rsid w:val="003C4574"/>
    <w:rsid w:val="003C4C85"/>
    <w:rsid w:val="003C6DD7"/>
    <w:rsid w:val="003C7BA2"/>
    <w:rsid w:val="003D091B"/>
    <w:rsid w:val="003D18D0"/>
    <w:rsid w:val="003D23C4"/>
    <w:rsid w:val="003D49F9"/>
    <w:rsid w:val="003D66CA"/>
    <w:rsid w:val="003E1BD3"/>
    <w:rsid w:val="003E38B9"/>
    <w:rsid w:val="003E3E2D"/>
    <w:rsid w:val="003E661C"/>
    <w:rsid w:val="003E6849"/>
    <w:rsid w:val="003F0062"/>
    <w:rsid w:val="003F0642"/>
    <w:rsid w:val="003F1266"/>
    <w:rsid w:val="003F384B"/>
    <w:rsid w:val="003F4029"/>
    <w:rsid w:val="003F68D4"/>
    <w:rsid w:val="003F7DEA"/>
    <w:rsid w:val="004006DD"/>
    <w:rsid w:val="004019B5"/>
    <w:rsid w:val="00407469"/>
    <w:rsid w:val="0041011A"/>
    <w:rsid w:val="00415541"/>
    <w:rsid w:val="0042062D"/>
    <w:rsid w:val="00423787"/>
    <w:rsid w:val="004239B1"/>
    <w:rsid w:val="00423C4F"/>
    <w:rsid w:val="0043124B"/>
    <w:rsid w:val="00431584"/>
    <w:rsid w:val="00433249"/>
    <w:rsid w:val="004356F2"/>
    <w:rsid w:val="00435A3D"/>
    <w:rsid w:val="00436727"/>
    <w:rsid w:val="004367DA"/>
    <w:rsid w:val="00442E59"/>
    <w:rsid w:val="004437A3"/>
    <w:rsid w:val="00444204"/>
    <w:rsid w:val="004511F5"/>
    <w:rsid w:val="0045172D"/>
    <w:rsid w:val="004523D6"/>
    <w:rsid w:val="00453329"/>
    <w:rsid w:val="00453BCD"/>
    <w:rsid w:val="00454537"/>
    <w:rsid w:val="0046292D"/>
    <w:rsid w:val="00463C6B"/>
    <w:rsid w:val="00464F78"/>
    <w:rsid w:val="00470E11"/>
    <w:rsid w:val="00473181"/>
    <w:rsid w:val="004742F0"/>
    <w:rsid w:val="00476F52"/>
    <w:rsid w:val="00477B3B"/>
    <w:rsid w:val="00481B28"/>
    <w:rsid w:val="00481DB1"/>
    <w:rsid w:val="00481FCE"/>
    <w:rsid w:val="00483005"/>
    <w:rsid w:val="00483132"/>
    <w:rsid w:val="00483C21"/>
    <w:rsid w:val="0048439F"/>
    <w:rsid w:val="0048457F"/>
    <w:rsid w:val="00484C24"/>
    <w:rsid w:val="00486059"/>
    <w:rsid w:val="00490E3C"/>
    <w:rsid w:val="00496E4B"/>
    <w:rsid w:val="00497D97"/>
    <w:rsid w:val="004A1A8A"/>
    <w:rsid w:val="004A213C"/>
    <w:rsid w:val="004A2D16"/>
    <w:rsid w:val="004A5314"/>
    <w:rsid w:val="004A7CC5"/>
    <w:rsid w:val="004B260D"/>
    <w:rsid w:val="004B5144"/>
    <w:rsid w:val="004B5E42"/>
    <w:rsid w:val="004C0355"/>
    <w:rsid w:val="004C039F"/>
    <w:rsid w:val="004C1766"/>
    <w:rsid w:val="004C1F5D"/>
    <w:rsid w:val="004C291C"/>
    <w:rsid w:val="004C29F7"/>
    <w:rsid w:val="004C67CD"/>
    <w:rsid w:val="004C76D6"/>
    <w:rsid w:val="004D041E"/>
    <w:rsid w:val="004D0A0A"/>
    <w:rsid w:val="004D4D37"/>
    <w:rsid w:val="004D7233"/>
    <w:rsid w:val="004D78BA"/>
    <w:rsid w:val="004E1466"/>
    <w:rsid w:val="004E24B6"/>
    <w:rsid w:val="004E3147"/>
    <w:rsid w:val="004E3B22"/>
    <w:rsid w:val="004E51E8"/>
    <w:rsid w:val="004E5947"/>
    <w:rsid w:val="004E7446"/>
    <w:rsid w:val="004F18C1"/>
    <w:rsid w:val="004F265E"/>
    <w:rsid w:val="004F4A71"/>
    <w:rsid w:val="004F6276"/>
    <w:rsid w:val="004F7E62"/>
    <w:rsid w:val="0050133B"/>
    <w:rsid w:val="0050285D"/>
    <w:rsid w:val="00504092"/>
    <w:rsid w:val="00504E69"/>
    <w:rsid w:val="0050537D"/>
    <w:rsid w:val="00505539"/>
    <w:rsid w:val="00511D2D"/>
    <w:rsid w:val="00514409"/>
    <w:rsid w:val="0051598A"/>
    <w:rsid w:val="00521798"/>
    <w:rsid w:val="00521DA6"/>
    <w:rsid w:val="00524B7B"/>
    <w:rsid w:val="0052519F"/>
    <w:rsid w:val="00526396"/>
    <w:rsid w:val="005264BD"/>
    <w:rsid w:val="0053239F"/>
    <w:rsid w:val="00535377"/>
    <w:rsid w:val="00535876"/>
    <w:rsid w:val="00540DCA"/>
    <w:rsid w:val="0054105E"/>
    <w:rsid w:val="00542FD6"/>
    <w:rsid w:val="00543C5D"/>
    <w:rsid w:val="00544A5A"/>
    <w:rsid w:val="00546FB5"/>
    <w:rsid w:val="00551605"/>
    <w:rsid w:val="005523C2"/>
    <w:rsid w:val="00555E88"/>
    <w:rsid w:val="00556E80"/>
    <w:rsid w:val="00560FD3"/>
    <w:rsid w:val="00562F0B"/>
    <w:rsid w:val="00565B6E"/>
    <w:rsid w:val="00572BED"/>
    <w:rsid w:val="005737E0"/>
    <w:rsid w:val="00573E46"/>
    <w:rsid w:val="00574311"/>
    <w:rsid w:val="00575460"/>
    <w:rsid w:val="00580469"/>
    <w:rsid w:val="005847A3"/>
    <w:rsid w:val="00585AFC"/>
    <w:rsid w:val="00586D60"/>
    <w:rsid w:val="0058739A"/>
    <w:rsid w:val="00590426"/>
    <w:rsid w:val="00593A81"/>
    <w:rsid w:val="005A2FCB"/>
    <w:rsid w:val="005A353B"/>
    <w:rsid w:val="005A5988"/>
    <w:rsid w:val="005A79BC"/>
    <w:rsid w:val="005B101D"/>
    <w:rsid w:val="005B36AE"/>
    <w:rsid w:val="005B49FA"/>
    <w:rsid w:val="005B514F"/>
    <w:rsid w:val="005B799D"/>
    <w:rsid w:val="005C4DD1"/>
    <w:rsid w:val="005C59C2"/>
    <w:rsid w:val="005C6A41"/>
    <w:rsid w:val="005D0EBC"/>
    <w:rsid w:val="005D1EFF"/>
    <w:rsid w:val="005D428A"/>
    <w:rsid w:val="005D7052"/>
    <w:rsid w:val="005E1EC2"/>
    <w:rsid w:val="005E5FF9"/>
    <w:rsid w:val="005E63D4"/>
    <w:rsid w:val="005E76E9"/>
    <w:rsid w:val="005F0500"/>
    <w:rsid w:val="005F316B"/>
    <w:rsid w:val="005F3647"/>
    <w:rsid w:val="005F3ABB"/>
    <w:rsid w:val="005F524F"/>
    <w:rsid w:val="005F6781"/>
    <w:rsid w:val="005F68F2"/>
    <w:rsid w:val="005F7B05"/>
    <w:rsid w:val="00602837"/>
    <w:rsid w:val="00603227"/>
    <w:rsid w:val="00603BA5"/>
    <w:rsid w:val="006043A5"/>
    <w:rsid w:val="00604E94"/>
    <w:rsid w:val="00607FC7"/>
    <w:rsid w:val="00611884"/>
    <w:rsid w:val="00612ED4"/>
    <w:rsid w:val="00613BC0"/>
    <w:rsid w:val="0061469F"/>
    <w:rsid w:val="00614883"/>
    <w:rsid w:val="00615DE2"/>
    <w:rsid w:val="00616BA3"/>
    <w:rsid w:val="00623E92"/>
    <w:rsid w:val="00626252"/>
    <w:rsid w:val="00627547"/>
    <w:rsid w:val="00627DBE"/>
    <w:rsid w:val="00630AE2"/>
    <w:rsid w:val="00631392"/>
    <w:rsid w:val="00632CA1"/>
    <w:rsid w:val="00633871"/>
    <w:rsid w:val="006339A8"/>
    <w:rsid w:val="0063752B"/>
    <w:rsid w:val="006412CD"/>
    <w:rsid w:val="00641802"/>
    <w:rsid w:val="00642D02"/>
    <w:rsid w:val="00643A73"/>
    <w:rsid w:val="006442AC"/>
    <w:rsid w:val="006443F8"/>
    <w:rsid w:val="0064492B"/>
    <w:rsid w:val="0064785C"/>
    <w:rsid w:val="00651625"/>
    <w:rsid w:val="00655FAE"/>
    <w:rsid w:val="006627BF"/>
    <w:rsid w:val="00665F78"/>
    <w:rsid w:val="0066644E"/>
    <w:rsid w:val="006671DC"/>
    <w:rsid w:val="006702CD"/>
    <w:rsid w:val="00672735"/>
    <w:rsid w:val="006751A8"/>
    <w:rsid w:val="0067602A"/>
    <w:rsid w:val="0067602F"/>
    <w:rsid w:val="006774BB"/>
    <w:rsid w:val="00682085"/>
    <w:rsid w:val="006849DA"/>
    <w:rsid w:val="0068603D"/>
    <w:rsid w:val="00692E28"/>
    <w:rsid w:val="00694B24"/>
    <w:rsid w:val="00696389"/>
    <w:rsid w:val="00697158"/>
    <w:rsid w:val="00697703"/>
    <w:rsid w:val="006A3C21"/>
    <w:rsid w:val="006A435D"/>
    <w:rsid w:val="006A5D31"/>
    <w:rsid w:val="006A71BF"/>
    <w:rsid w:val="006B09B2"/>
    <w:rsid w:val="006B0F82"/>
    <w:rsid w:val="006B2D0A"/>
    <w:rsid w:val="006B4122"/>
    <w:rsid w:val="006B45FF"/>
    <w:rsid w:val="006C230F"/>
    <w:rsid w:val="006D119C"/>
    <w:rsid w:val="006D1466"/>
    <w:rsid w:val="006D15C0"/>
    <w:rsid w:val="006D1E78"/>
    <w:rsid w:val="006D2527"/>
    <w:rsid w:val="006D26F2"/>
    <w:rsid w:val="006D3049"/>
    <w:rsid w:val="006D505A"/>
    <w:rsid w:val="006D784B"/>
    <w:rsid w:val="006D7F92"/>
    <w:rsid w:val="006E04A2"/>
    <w:rsid w:val="006E4300"/>
    <w:rsid w:val="006E65D1"/>
    <w:rsid w:val="006E6C1E"/>
    <w:rsid w:val="006E6CF5"/>
    <w:rsid w:val="006E7466"/>
    <w:rsid w:val="006E7E6F"/>
    <w:rsid w:val="006F1ACF"/>
    <w:rsid w:val="006F23D4"/>
    <w:rsid w:val="006F38FD"/>
    <w:rsid w:val="006F64F2"/>
    <w:rsid w:val="00700B38"/>
    <w:rsid w:val="00702430"/>
    <w:rsid w:val="00704FC0"/>
    <w:rsid w:val="00705997"/>
    <w:rsid w:val="00710FB5"/>
    <w:rsid w:val="00711B5A"/>
    <w:rsid w:val="0071262C"/>
    <w:rsid w:val="007144E4"/>
    <w:rsid w:val="00715E5A"/>
    <w:rsid w:val="007174CD"/>
    <w:rsid w:val="007228E7"/>
    <w:rsid w:val="00723050"/>
    <w:rsid w:val="007308DC"/>
    <w:rsid w:val="007312E1"/>
    <w:rsid w:val="00731419"/>
    <w:rsid w:val="00735FF7"/>
    <w:rsid w:val="00737152"/>
    <w:rsid w:val="00737C8D"/>
    <w:rsid w:val="00740325"/>
    <w:rsid w:val="00743751"/>
    <w:rsid w:val="0074436F"/>
    <w:rsid w:val="00744495"/>
    <w:rsid w:val="007449B4"/>
    <w:rsid w:val="00745750"/>
    <w:rsid w:val="00745C61"/>
    <w:rsid w:val="00746B1A"/>
    <w:rsid w:val="00747C16"/>
    <w:rsid w:val="00750465"/>
    <w:rsid w:val="00753975"/>
    <w:rsid w:val="007539B9"/>
    <w:rsid w:val="00754721"/>
    <w:rsid w:val="00754747"/>
    <w:rsid w:val="00754AB8"/>
    <w:rsid w:val="00760FBE"/>
    <w:rsid w:val="00765D56"/>
    <w:rsid w:val="0077030E"/>
    <w:rsid w:val="007708B0"/>
    <w:rsid w:val="007708BB"/>
    <w:rsid w:val="00774D31"/>
    <w:rsid w:val="0077513E"/>
    <w:rsid w:val="00775409"/>
    <w:rsid w:val="00775E99"/>
    <w:rsid w:val="007801E1"/>
    <w:rsid w:val="00782613"/>
    <w:rsid w:val="00783AEB"/>
    <w:rsid w:val="00785E1F"/>
    <w:rsid w:val="00786AB9"/>
    <w:rsid w:val="007910AB"/>
    <w:rsid w:val="007910D4"/>
    <w:rsid w:val="00791E92"/>
    <w:rsid w:val="007A016A"/>
    <w:rsid w:val="007A12EA"/>
    <w:rsid w:val="007B14A9"/>
    <w:rsid w:val="007B2D34"/>
    <w:rsid w:val="007B45AD"/>
    <w:rsid w:val="007B4BEF"/>
    <w:rsid w:val="007B6C8D"/>
    <w:rsid w:val="007B6FCC"/>
    <w:rsid w:val="007C453D"/>
    <w:rsid w:val="007C620B"/>
    <w:rsid w:val="007D0712"/>
    <w:rsid w:val="007D4A64"/>
    <w:rsid w:val="007D743F"/>
    <w:rsid w:val="007E2E30"/>
    <w:rsid w:val="007E5348"/>
    <w:rsid w:val="007E6ACE"/>
    <w:rsid w:val="007E6DF0"/>
    <w:rsid w:val="007E70A9"/>
    <w:rsid w:val="007F11C7"/>
    <w:rsid w:val="007F3475"/>
    <w:rsid w:val="007F4A82"/>
    <w:rsid w:val="007F4BC0"/>
    <w:rsid w:val="007F5510"/>
    <w:rsid w:val="007F79A2"/>
    <w:rsid w:val="00800C6E"/>
    <w:rsid w:val="00800FC1"/>
    <w:rsid w:val="008030CF"/>
    <w:rsid w:val="00806F64"/>
    <w:rsid w:val="008129A8"/>
    <w:rsid w:val="008132B7"/>
    <w:rsid w:val="0081341D"/>
    <w:rsid w:val="008159F5"/>
    <w:rsid w:val="00815E43"/>
    <w:rsid w:val="00815FCB"/>
    <w:rsid w:val="00821633"/>
    <w:rsid w:val="00823092"/>
    <w:rsid w:val="00823863"/>
    <w:rsid w:val="00825C60"/>
    <w:rsid w:val="00826A38"/>
    <w:rsid w:val="00826D4E"/>
    <w:rsid w:val="00826F08"/>
    <w:rsid w:val="00827A6F"/>
    <w:rsid w:val="008303C6"/>
    <w:rsid w:val="00831E16"/>
    <w:rsid w:val="0083311B"/>
    <w:rsid w:val="00834B1C"/>
    <w:rsid w:val="00836188"/>
    <w:rsid w:val="008365E9"/>
    <w:rsid w:val="008401CE"/>
    <w:rsid w:val="00841584"/>
    <w:rsid w:val="00847506"/>
    <w:rsid w:val="00847938"/>
    <w:rsid w:val="008502BE"/>
    <w:rsid w:val="0085043B"/>
    <w:rsid w:val="00850ADD"/>
    <w:rsid w:val="00851FCE"/>
    <w:rsid w:val="00852C17"/>
    <w:rsid w:val="00854FB1"/>
    <w:rsid w:val="00856C31"/>
    <w:rsid w:val="00857BC0"/>
    <w:rsid w:val="00860CFF"/>
    <w:rsid w:val="00862F19"/>
    <w:rsid w:val="0086322D"/>
    <w:rsid w:val="00864D13"/>
    <w:rsid w:val="008712A1"/>
    <w:rsid w:val="00873370"/>
    <w:rsid w:val="00874000"/>
    <w:rsid w:val="008776DE"/>
    <w:rsid w:val="00877891"/>
    <w:rsid w:val="008803CD"/>
    <w:rsid w:val="0088092D"/>
    <w:rsid w:val="00881C3C"/>
    <w:rsid w:val="00883A8E"/>
    <w:rsid w:val="008869A3"/>
    <w:rsid w:val="008909FE"/>
    <w:rsid w:val="00890F04"/>
    <w:rsid w:val="00893E9C"/>
    <w:rsid w:val="00895AB5"/>
    <w:rsid w:val="008A4421"/>
    <w:rsid w:val="008A6A56"/>
    <w:rsid w:val="008B1902"/>
    <w:rsid w:val="008B38F8"/>
    <w:rsid w:val="008B3A07"/>
    <w:rsid w:val="008B3CF0"/>
    <w:rsid w:val="008B763D"/>
    <w:rsid w:val="008B77FA"/>
    <w:rsid w:val="008C193C"/>
    <w:rsid w:val="008C390F"/>
    <w:rsid w:val="008C4D7D"/>
    <w:rsid w:val="008C56E5"/>
    <w:rsid w:val="008C5FC7"/>
    <w:rsid w:val="008C6DA8"/>
    <w:rsid w:val="008C722E"/>
    <w:rsid w:val="008C7DB5"/>
    <w:rsid w:val="008D2364"/>
    <w:rsid w:val="008D3618"/>
    <w:rsid w:val="008D5E6F"/>
    <w:rsid w:val="008E1EB5"/>
    <w:rsid w:val="008E20FD"/>
    <w:rsid w:val="008E28C3"/>
    <w:rsid w:val="008E33D2"/>
    <w:rsid w:val="008E5138"/>
    <w:rsid w:val="008E514F"/>
    <w:rsid w:val="008F0D70"/>
    <w:rsid w:val="008F6C36"/>
    <w:rsid w:val="008F749A"/>
    <w:rsid w:val="00901AF7"/>
    <w:rsid w:val="009030D5"/>
    <w:rsid w:val="00903AF7"/>
    <w:rsid w:val="009062E0"/>
    <w:rsid w:val="009063AC"/>
    <w:rsid w:val="00911884"/>
    <w:rsid w:val="00912458"/>
    <w:rsid w:val="00914557"/>
    <w:rsid w:val="00915F52"/>
    <w:rsid w:val="00916363"/>
    <w:rsid w:val="009172DF"/>
    <w:rsid w:val="00920979"/>
    <w:rsid w:val="009212CB"/>
    <w:rsid w:val="00923DBE"/>
    <w:rsid w:val="00924D10"/>
    <w:rsid w:val="00924D7D"/>
    <w:rsid w:val="009255E7"/>
    <w:rsid w:val="0092682E"/>
    <w:rsid w:val="00927940"/>
    <w:rsid w:val="009279EE"/>
    <w:rsid w:val="00930AD1"/>
    <w:rsid w:val="00930D7A"/>
    <w:rsid w:val="00933806"/>
    <w:rsid w:val="00934125"/>
    <w:rsid w:val="0093434B"/>
    <w:rsid w:val="00937741"/>
    <w:rsid w:val="00944E6A"/>
    <w:rsid w:val="0094512E"/>
    <w:rsid w:val="00952CA9"/>
    <w:rsid w:val="00954716"/>
    <w:rsid w:val="0095555B"/>
    <w:rsid w:val="00955D2F"/>
    <w:rsid w:val="00956F96"/>
    <w:rsid w:val="009572FF"/>
    <w:rsid w:val="00957B24"/>
    <w:rsid w:val="009609CB"/>
    <w:rsid w:val="00961C5F"/>
    <w:rsid w:val="00962F16"/>
    <w:rsid w:val="00965013"/>
    <w:rsid w:val="009655E4"/>
    <w:rsid w:val="00971C1F"/>
    <w:rsid w:val="009733CF"/>
    <w:rsid w:val="0097415B"/>
    <w:rsid w:val="00974839"/>
    <w:rsid w:val="00976ECC"/>
    <w:rsid w:val="00980559"/>
    <w:rsid w:val="009823DF"/>
    <w:rsid w:val="009828C9"/>
    <w:rsid w:val="00983566"/>
    <w:rsid w:val="00984E8D"/>
    <w:rsid w:val="0098655E"/>
    <w:rsid w:val="009865FD"/>
    <w:rsid w:val="009904CB"/>
    <w:rsid w:val="009925F6"/>
    <w:rsid w:val="009927D8"/>
    <w:rsid w:val="00992E97"/>
    <w:rsid w:val="009945B1"/>
    <w:rsid w:val="009963AA"/>
    <w:rsid w:val="009977C6"/>
    <w:rsid w:val="009A01D9"/>
    <w:rsid w:val="009A0E7F"/>
    <w:rsid w:val="009A23FD"/>
    <w:rsid w:val="009A2F6C"/>
    <w:rsid w:val="009A3DC3"/>
    <w:rsid w:val="009A40FA"/>
    <w:rsid w:val="009B0B04"/>
    <w:rsid w:val="009B14E1"/>
    <w:rsid w:val="009B1825"/>
    <w:rsid w:val="009B2270"/>
    <w:rsid w:val="009B30E3"/>
    <w:rsid w:val="009B3A06"/>
    <w:rsid w:val="009B72EC"/>
    <w:rsid w:val="009B7601"/>
    <w:rsid w:val="009C4293"/>
    <w:rsid w:val="009C6319"/>
    <w:rsid w:val="009C6D95"/>
    <w:rsid w:val="009D1C92"/>
    <w:rsid w:val="009D24FF"/>
    <w:rsid w:val="009D665B"/>
    <w:rsid w:val="009D783A"/>
    <w:rsid w:val="009D7B86"/>
    <w:rsid w:val="009E0130"/>
    <w:rsid w:val="009E0CD7"/>
    <w:rsid w:val="009E1FB5"/>
    <w:rsid w:val="009E3EE2"/>
    <w:rsid w:val="009E4FAE"/>
    <w:rsid w:val="009F01D1"/>
    <w:rsid w:val="009F0B6C"/>
    <w:rsid w:val="009F11A7"/>
    <w:rsid w:val="009F260A"/>
    <w:rsid w:val="009F26EB"/>
    <w:rsid w:val="009F381A"/>
    <w:rsid w:val="009F468F"/>
    <w:rsid w:val="009F4A18"/>
    <w:rsid w:val="009F65A5"/>
    <w:rsid w:val="00A0153A"/>
    <w:rsid w:val="00A02521"/>
    <w:rsid w:val="00A03F62"/>
    <w:rsid w:val="00A05120"/>
    <w:rsid w:val="00A05691"/>
    <w:rsid w:val="00A05BA3"/>
    <w:rsid w:val="00A0643B"/>
    <w:rsid w:val="00A0755C"/>
    <w:rsid w:val="00A1090D"/>
    <w:rsid w:val="00A11212"/>
    <w:rsid w:val="00A13446"/>
    <w:rsid w:val="00A13E49"/>
    <w:rsid w:val="00A13F23"/>
    <w:rsid w:val="00A1750B"/>
    <w:rsid w:val="00A17B7D"/>
    <w:rsid w:val="00A20511"/>
    <w:rsid w:val="00A20A70"/>
    <w:rsid w:val="00A25659"/>
    <w:rsid w:val="00A264F5"/>
    <w:rsid w:val="00A26762"/>
    <w:rsid w:val="00A31A0C"/>
    <w:rsid w:val="00A33AEF"/>
    <w:rsid w:val="00A340DE"/>
    <w:rsid w:val="00A356F4"/>
    <w:rsid w:val="00A41C41"/>
    <w:rsid w:val="00A425CA"/>
    <w:rsid w:val="00A45F4C"/>
    <w:rsid w:val="00A46C87"/>
    <w:rsid w:val="00A4750D"/>
    <w:rsid w:val="00A5371B"/>
    <w:rsid w:val="00A53DD5"/>
    <w:rsid w:val="00A5498D"/>
    <w:rsid w:val="00A569F5"/>
    <w:rsid w:val="00A56A13"/>
    <w:rsid w:val="00A575E3"/>
    <w:rsid w:val="00A5785F"/>
    <w:rsid w:val="00A609D3"/>
    <w:rsid w:val="00A63B9F"/>
    <w:rsid w:val="00A72B15"/>
    <w:rsid w:val="00A7323B"/>
    <w:rsid w:val="00A73EAC"/>
    <w:rsid w:val="00A74249"/>
    <w:rsid w:val="00A74673"/>
    <w:rsid w:val="00A760F4"/>
    <w:rsid w:val="00A76239"/>
    <w:rsid w:val="00A80D1C"/>
    <w:rsid w:val="00A81EFB"/>
    <w:rsid w:val="00A83F4E"/>
    <w:rsid w:val="00A86ED7"/>
    <w:rsid w:val="00A90B77"/>
    <w:rsid w:val="00A9127C"/>
    <w:rsid w:val="00A948DE"/>
    <w:rsid w:val="00A96992"/>
    <w:rsid w:val="00AA1F1A"/>
    <w:rsid w:val="00AA7548"/>
    <w:rsid w:val="00AB30F4"/>
    <w:rsid w:val="00AB3839"/>
    <w:rsid w:val="00AB47FE"/>
    <w:rsid w:val="00AC0B8E"/>
    <w:rsid w:val="00AC12DC"/>
    <w:rsid w:val="00AC170D"/>
    <w:rsid w:val="00AC28FF"/>
    <w:rsid w:val="00AC63AD"/>
    <w:rsid w:val="00AD034A"/>
    <w:rsid w:val="00AD1582"/>
    <w:rsid w:val="00AD1CF9"/>
    <w:rsid w:val="00AD2B3A"/>
    <w:rsid w:val="00AD2E2B"/>
    <w:rsid w:val="00AD4A87"/>
    <w:rsid w:val="00AD62F1"/>
    <w:rsid w:val="00AD6910"/>
    <w:rsid w:val="00AE5660"/>
    <w:rsid w:val="00AE5717"/>
    <w:rsid w:val="00AE5CBB"/>
    <w:rsid w:val="00AF0EB3"/>
    <w:rsid w:val="00AF10E7"/>
    <w:rsid w:val="00AF320D"/>
    <w:rsid w:val="00AF3317"/>
    <w:rsid w:val="00AF332F"/>
    <w:rsid w:val="00AF4EE6"/>
    <w:rsid w:val="00AF7330"/>
    <w:rsid w:val="00B01D49"/>
    <w:rsid w:val="00B0259E"/>
    <w:rsid w:val="00B042E9"/>
    <w:rsid w:val="00B04B77"/>
    <w:rsid w:val="00B052A0"/>
    <w:rsid w:val="00B055A2"/>
    <w:rsid w:val="00B06AEC"/>
    <w:rsid w:val="00B072C5"/>
    <w:rsid w:val="00B07563"/>
    <w:rsid w:val="00B12062"/>
    <w:rsid w:val="00B16123"/>
    <w:rsid w:val="00B21394"/>
    <w:rsid w:val="00B220A4"/>
    <w:rsid w:val="00B25C0F"/>
    <w:rsid w:val="00B26D01"/>
    <w:rsid w:val="00B2717B"/>
    <w:rsid w:val="00B3067C"/>
    <w:rsid w:val="00B319ED"/>
    <w:rsid w:val="00B323B8"/>
    <w:rsid w:val="00B34C2D"/>
    <w:rsid w:val="00B36451"/>
    <w:rsid w:val="00B378B8"/>
    <w:rsid w:val="00B407C9"/>
    <w:rsid w:val="00B41334"/>
    <w:rsid w:val="00B41DF1"/>
    <w:rsid w:val="00B43731"/>
    <w:rsid w:val="00B445A1"/>
    <w:rsid w:val="00B453EE"/>
    <w:rsid w:val="00B45E7D"/>
    <w:rsid w:val="00B46059"/>
    <w:rsid w:val="00B46202"/>
    <w:rsid w:val="00B46391"/>
    <w:rsid w:val="00B469CF"/>
    <w:rsid w:val="00B46EEF"/>
    <w:rsid w:val="00B50D3B"/>
    <w:rsid w:val="00B5522C"/>
    <w:rsid w:val="00B558EC"/>
    <w:rsid w:val="00B57F07"/>
    <w:rsid w:val="00B602B7"/>
    <w:rsid w:val="00B616B7"/>
    <w:rsid w:val="00B62024"/>
    <w:rsid w:val="00B642EB"/>
    <w:rsid w:val="00B67F96"/>
    <w:rsid w:val="00B72882"/>
    <w:rsid w:val="00B7363A"/>
    <w:rsid w:val="00B7723F"/>
    <w:rsid w:val="00B8103C"/>
    <w:rsid w:val="00B81A34"/>
    <w:rsid w:val="00B830C5"/>
    <w:rsid w:val="00B86FE2"/>
    <w:rsid w:val="00B91650"/>
    <w:rsid w:val="00B93676"/>
    <w:rsid w:val="00B9393A"/>
    <w:rsid w:val="00B93DD7"/>
    <w:rsid w:val="00B945D6"/>
    <w:rsid w:val="00BA0B0F"/>
    <w:rsid w:val="00BA0BB0"/>
    <w:rsid w:val="00BA5A45"/>
    <w:rsid w:val="00BA736D"/>
    <w:rsid w:val="00BB193D"/>
    <w:rsid w:val="00BB2005"/>
    <w:rsid w:val="00BB3430"/>
    <w:rsid w:val="00BB65D7"/>
    <w:rsid w:val="00BB6E03"/>
    <w:rsid w:val="00BB76A6"/>
    <w:rsid w:val="00BC0208"/>
    <w:rsid w:val="00BC145C"/>
    <w:rsid w:val="00BC14E5"/>
    <w:rsid w:val="00BC436C"/>
    <w:rsid w:val="00BC576D"/>
    <w:rsid w:val="00BC68C8"/>
    <w:rsid w:val="00BC7F68"/>
    <w:rsid w:val="00BD57F6"/>
    <w:rsid w:val="00BD7F40"/>
    <w:rsid w:val="00BE3E16"/>
    <w:rsid w:val="00BE4C06"/>
    <w:rsid w:val="00BE5BB6"/>
    <w:rsid w:val="00BF33EE"/>
    <w:rsid w:val="00BF55C7"/>
    <w:rsid w:val="00BF65C3"/>
    <w:rsid w:val="00C01131"/>
    <w:rsid w:val="00C0496E"/>
    <w:rsid w:val="00C107B4"/>
    <w:rsid w:val="00C10E16"/>
    <w:rsid w:val="00C13F33"/>
    <w:rsid w:val="00C13FA9"/>
    <w:rsid w:val="00C1465C"/>
    <w:rsid w:val="00C155A4"/>
    <w:rsid w:val="00C2092D"/>
    <w:rsid w:val="00C26BBC"/>
    <w:rsid w:val="00C273F8"/>
    <w:rsid w:val="00C32DB8"/>
    <w:rsid w:val="00C3398C"/>
    <w:rsid w:val="00C367E2"/>
    <w:rsid w:val="00C43D9E"/>
    <w:rsid w:val="00C43FA2"/>
    <w:rsid w:val="00C44ACF"/>
    <w:rsid w:val="00C45DF3"/>
    <w:rsid w:val="00C45E39"/>
    <w:rsid w:val="00C467BB"/>
    <w:rsid w:val="00C51EA0"/>
    <w:rsid w:val="00C52C87"/>
    <w:rsid w:val="00C53E54"/>
    <w:rsid w:val="00C55EC3"/>
    <w:rsid w:val="00C611E0"/>
    <w:rsid w:val="00C62479"/>
    <w:rsid w:val="00C62EB5"/>
    <w:rsid w:val="00C63B82"/>
    <w:rsid w:val="00C676F4"/>
    <w:rsid w:val="00C711D9"/>
    <w:rsid w:val="00C72552"/>
    <w:rsid w:val="00C743E1"/>
    <w:rsid w:val="00C81884"/>
    <w:rsid w:val="00C844D7"/>
    <w:rsid w:val="00C90E5D"/>
    <w:rsid w:val="00C92D14"/>
    <w:rsid w:val="00C93150"/>
    <w:rsid w:val="00CA039C"/>
    <w:rsid w:val="00CA2DC5"/>
    <w:rsid w:val="00CB18B8"/>
    <w:rsid w:val="00CB1F93"/>
    <w:rsid w:val="00CB2BA8"/>
    <w:rsid w:val="00CB3743"/>
    <w:rsid w:val="00CB4BDE"/>
    <w:rsid w:val="00CB526F"/>
    <w:rsid w:val="00CB62F2"/>
    <w:rsid w:val="00CB7CD8"/>
    <w:rsid w:val="00CC062C"/>
    <w:rsid w:val="00CC1337"/>
    <w:rsid w:val="00CC2D3B"/>
    <w:rsid w:val="00CD5D1A"/>
    <w:rsid w:val="00CD7010"/>
    <w:rsid w:val="00CE24CB"/>
    <w:rsid w:val="00CF011F"/>
    <w:rsid w:val="00CF1DE7"/>
    <w:rsid w:val="00CF2655"/>
    <w:rsid w:val="00CF30E4"/>
    <w:rsid w:val="00CF3342"/>
    <w:rsid w:val="00CF37CA"/>
    <w:rsid w:val="00CF3F24"/>
    <w:rsid w:val="00CF70DB"/>
    <w:rsid w:val="00CF7AB9"/>
    <w:rsid w:val="00D025A1"/>
    <w:rsid w:val="00D045DF"/>
    <w:rsid w:val="00D077E0"/>
    <w:rsid w:val="00D103A7"/>
    <w:rsid w:val="00D10455"/>
    <w:rsid w:val="00D106E6"/>
    <w:rsid w:val="00D1400C"/>
    <w:rsid w:val="00D145DD"/>
    <w:rsid w:val="00D162E6"/>
    <w:rsid w:val="00D17F64"/>
    <w:rsid w:val="00D200E0"/>
    <w:rsid w:val="00D21AEA"/>
    <w:rsid w:val="00D26E40"/>
    <w:rsid w:val="00D27AE3"/>
    <w:rsid w:val="00D32643"/>
    <w:rsid w:val="00D33A56"/>
    <w:rsid w:val="00D429F2"/>
    <w:rsid w:val="00D45C6A"/>
    <w:rsid w:val="00D466D5"/>
    <w:rsid w:val="00D51E9E"/>
    <w:rsid w:val="00D53EB5"/>
    <w:rsid w:val="00D557F4"/>
    <w:rsid w:val="00D567AC"/>
    <w:rsid w:val="00D57860"/>
    <w:rsid w:val="00D60881"/>
    <w:rsid w:val="00D6190D"/>
    <w:rsid w:val="00D62DCC"/>
    <w:rsid w:val="00D63EF0"/>
    <w:rsid w:val="00D640F1"/>
    <w:rsid w:val="00D66AFD"/>
    <w:rsid w:val="00D70F6A"/>
    <w:rsid w:val="00D7117C"/>
    <w:rsid w:val="00D72DD1"/>
    <w:rsid w:val="00D74577"/>
    <w:rsid w:val="00D74F56"/>
    <w:rsid w:val="00D75CC1"/>
    <w:rsid w:val="00D8159A"/>
    <w:rsid w:val="00D83AE0"/>
    <w:rsid w:val="00D84DA5"/>
    <w:rsid w:val="00D85D4E"/>
    <w:rsid w:val="00D918C8"/>
    <w:rsid w:val="00D93785"/>
    <w:rsid w:val="00D94DB0"/>
    <w:rsid w:val="00D954D9"/>
    <w:rsid w:val="00D965B3"/>
    <w:rsid w:val="00D97B34"/>
    <w:rsid w:val="00DA1387"/>
    <w:rsid w:val="00DA30B0"/>
    <w:rsid w:val="00DA522E"/>
    <w:rsid w:val="00DA77E6"/>
    <w:rsid w:val="00DB398D"/>
    <w:rsid w:val="00DB4739"/>
    <w:rsid w:val="00DB48AB"/>
    <w:rsid w:val="00DB4CEA"/>
    <w:rsid w:val="00DB59D6"/>
    <w:rsid w:val="00DB6425"/>
    <w:rsid w:val="00DC1589"/>
    <w:rsid w:val="00DC275D"/>
    <w:rsid w:val="00DC365B"/>
    <w:rsid w:val="00DD066D"/>
    <w:rsid w:val="00DD2FFC"/>
    <w:rsid w:val="00DD363C"/>
    <w:rsid w:val="00DD38FB"/>
    <w:rsid w:val="00DD42DD"/>
    <w:rsid w:val="00DD5B70"/>
    <w:rsid w:val="00DD5F0A"/>
    <w:rsid w:val="00DD6A94"/>
    <w:rsid w:val="00DD79AD"/>
    <w:rsid w:val="00DE0055"/>
    <w:rsid w:val="00DE1B02"/>
    <w:rsid w:val="00DE1C6C"/>
    <w:rsid w:val="00DE2672"/>
    <w:rsid w:val="00DE5CC2"/>
    <w:rsid w:val="00DE7FE6"/>
    <w:rsid w:val="00DF1EB9"/>
    <w:rsid w:val="00DF2632"/>
    <w:rsid w:val="00DF4074"/>
    <w:rsid w:val="00DF6BBE"/>
    <w:rsid w:val="00DF7EA6"/>
    <w:rsid w:val="00E01ADD"/>
    <w:rsid w:val="00E05F1D"/>
    <w:rsid w:val="00E06E6C"/>
    <w:rsid w:val="00E0758D"/>
    <w:rsid w:val="00E10638"/>
    <w:rsid w:val="00E11DF1"/>
    <w:rsid w:val="00E124D1"/>
    <w:rsid w:val="00E1391C"/>
    <w:rsid w:val="00E14909"/>
    <w:rsid w:val="00E15B99"/>
    <w:rsid w:val="00E16AA4"/>
    <w:rsid w:val="00E1726D"/>
    <w:rsid w:val="00E20513"/>
    <w:rsid w:val="00E21CBF"/>
    <w:rsid w:val="00E22CA5"/>
    <w:rsid w:val="00E2350B"/>
    <w:rsid w:val="00E23686"/>
    <w:rsid w:val="00E240AA"/>
    <w:rsid w:val="00E24AAB"/>
    <w:rsid w:val="00E24CDC"/>
    <w:rsid w:val="00E25337"/>
    <w:rsid w:val="00E27019"/>
    <w:rsid w:val="00E30F09"/>
    <w:rsid w:val="00E31C0B"/>
    <w:rsid w:val="00E3368B"/>
    <w:rsid w:val="00E33D90"/>
    <w:rsid w:val="00E361F3"/>
    <w:rsid w:val="00E37014"/>
    <w:rsid w:val="00E370C0"/>
    <w:rsid w:val="00E4698A"/>
    <w:rsid w:val="00E46F47"/>
    <w:rsid w:val="00E47F9D"/>
    <w:rsid w:val="00E47FDF"/>
    <w:rsid w:val="00E50988"/>
    <w:rsid w:val="00E53B78"/>
    <w:rsid w:val="00E55088"/>
    <w:rsid w:val="00E55C60"/>
    <w:rsid w:val="00E569A4"/>
    <w:rsid w:val="00E60037"/>
    <w:rsid w:val="00E60C76"/>
    <w:rsid w:val="00E60DC3"/>
    <w:rsid w:val="00E612A7"/>
    <w:rsid w:val="00E643D2"/>
    <w:rsid w:val="00E64AAA"/>
    <w:rsid w:val="00E67C12"/>
    <w:rsid w:val="00E70971"/>
    <w:rsid w:val="00E7140C"/>
    <w:rsid w:val="00E753FE"/>
    <w:rsid w:val="00E77EF7"/>
    <w:rsid w:val="00E806C8"/>
    <w:rsid w:val="00E80E0A"/>
    <w:rsid w:val="00E861C3"/>
    <w:rsid w:val="00E8686C"/>
    <w:rsid w:val="00E86DDE"/>
    <w:rsid w:val="00E87D86"/>
    <w:rsid w:val="00E92CC4"/>
    <w:rsid w:val="00E930C8"/>
    <w:rsid w:val="00E9630C"/>
    <w:rsid w:val="00EA13DA"/>
    <w:rsid w:val="00EA2892"/>
    <w:rsid w:val="00EA486A"/>
    <w:rsid w:val="00EA675F"/>
    <w:rsid w:val="00EA79E2"/>
    <w:rsid w:val="00EB259F"/>
    <w:rsid w:val="00EB6E52"/>
    <w:rsid w:val="00EB6FE2"/>
    <w:rsid w:val="00EC068A"/>
    <w:rsid w:val="00EC7D7C"/>
    <w:rsid w:val="00ED0E5D"/>
    <w:rsid w:val="00ED2FF9"/>
    <w:rsid w:val="00ED4373"/>
    <w:rsid w:val="00ED7355"/>
    <w:rsid w:val="00EE0B61"/>
    <w:rsid w:val="00EE1B1C"/>
    <w:rsid w:val="00EE3CE8"/>
    <w:rsid w:val="00EF2B53"/>
    <w:rsid w:val="00EF5653"/>
    <w:rsid w:val="00EF5EA1"/>
    <w:rsid w:val="00EF777E"/>
    <w:rsid w:val="00F0128B"/>
    <w:rsid w:val="00F026B4"/>
    <w:rsid w:val="00F03C8B"/>
    <w:rsid w:val="00F07B94"/>
    <w:rsid w:val="00F10323"/>
    <w:rsid w:val="00F1301F"/>
    <w:rsid w:val="00F1751F"/>
    <w:rsid w:val="00F17BAB"/>
    <w:rsid w:val="00F205A8"/>
    <w:rsid w:val="00F21E73"/>
    <w:rsid w:val="00F25184"/>
    <w:rsid w:val="00F26D95"/>
    <w:rsid w:val="00F277DE"/>
    <w:rsid w:val="00F3201D"/>
    <w:rsid w:val="00F32431"/>
    <w:rsid w:val="00F332AF"/>
    <w:rsid w:val="00F34153"/>
    <w:rsid w:val="00F35F4A"/>
    <w:rsid w:val="00F4120B"/>
    <w:rsid w:val="00F416F1"/>
    <w:rsid w:val="00F42E26"/>
    <w:rsid w:val="00F45B43"/>
    <w:rsid w:val="00F515B7"/>
    <w:rsid w:val="00F55E19"/>
    <w:rsid w:val="00F60047"/>
    <w:rsid w:val="00F63AC7"/>
    <w:rsid w:val="00F63ACC"/>
    <w:rsid w:val="00F64C28"/>
    <w:rsid w:val="00F6689B"/>
    <w:rsid w:val="00F66FA6"/>
    <w:rsid w:val="00F67D97"/>
    <w:rsid w:val="00F72B0F"/>
    <w:rsid w:val="00F752B6"/>
    <w:rsid w:val="00F76724"/>
    <w:rsid w:val="00F76BC4"/>
    <w:rsid w:val="00F77102"/>
    <w:rsid w:val="00F85A27"/>
    <w:rsid w:val="00F86BCE"/>
    <w:rsid w:val="00F86F95"/>
    <w:rsid w:val="00F871B7"/>
    <w:rsid w:val="00F901FC"/>
    <w:rsid w:val="00F91CE3"/>
    <w:rsid w:val="00F92B4E"/>
    <w:rsid w:val="00F93560"/>
    <w:rsid w:val="00F95439"/>
    <w:rsid w:val="00F96DA1"/>
    <w:rsid w:val="00F96FD7"/>
    <w:rsid w:val="00F977BE"/>
    <w:rsid w:val="00FA2356"/>
    <w:rsid w:val="00FA475A"/>
    <w:rsid w:val="00FA65F8"/>
    <w:rsid w:val="00FA73FA"/>
    <w:rsid w:val="00FB000B"/>
    <w:rsid w:val="00FB0757"/>
    <w:rsid w:val="00FB25B3"/>
    <w:rsid w:val="00FB39CE"/>
    <w:rsid w:val="00FB4F6C"/>
    <w:rsid w:val="00FB6080"/>
    <w:rsid w:val="00FC0AD5"/>
    <w:rsid w:val="00FC389C"/>
    <w:rsid w:val="00FC633B"/>
    <w:rsid w:val="00FC66BF"/>
    <w:rsid w:val="00FC762A"/>
    <w:rsid w:val="00FD0893"/>
    <w:rsid w:val="00FD0B0E"/>
    <w:rsid w:val="00FD0F9A"/>
    <w:rsid w:val="00FD311A"/>
    <w:rsid w:val="00FD3CD5"/>
    <w:rsid w:val="00FD49AD"/>
    <w:rsid w:val="00FD6D20"/>
    <w:rsid w:val="00FE028F"/>
    <w:rsid w:val="00FE05CA"/>
    <w:rsid w:val="00FE1160"/>
    <w:rsid w:val="00FE261E"/>
    <w:rsid w:val="00FE4215"/>
    <w:rsid w:val="00FE4DFB"/>
    <w:rsid w:val="00FE5620"/>
    <w:rsid w:val="00FE5C2D"/>
    <w:rsid w:val="00FE7E04"/>
    <w:rsid w:val="00FF4C0E"/>
    <w:rsid w:val="00FF5677"/>
    <w:rsid w:val="00FF65A2"/>
    <w:rsid w:val="00FF67BA"/>
    <w:rsid w:val="00FF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fill="f" fillcolor="white" stroke="f">
      <v:fill color="white" on="f"/>
      <v:stroke on="f"/>
    </o:shapedefaults>
    <o:shapelayout v:ext="edit">
      <o:idmap v:ext="edit" data="1"/>
    </o:shapelayout>
  </w:shapeDefaults>
  <w:decimalSymbol w:val="."/>
  <w:listSeparator w:val=","/>
  <w15:docId w15:val="{8C36EBFF-A23D-4A3D-B84B-353FBD52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D363C"/>
    <w:pPr>
      <w:keepNext/>
      <w:keepLines/>
      <w:spacing w:before="120" w:after="120" w:line="36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54091"/>
    <w:pPr>
      <w:keepNext/>
      <w:keepLines/>
      <w:spacing w:line="360" w:lineRule="auto"/>
      <w:outlineLvl w:val="1"/>
    </w:pPr>
    <w:rPr>
      <w:rFonts w:eastAsiaTheme="majorEastAsia" w:cstheme="majorBidi"/>
      <w:b/>
      <w:bCs/>
      <w:szCs w:val="26"/>
    </w:rPr>
  </w:style>
  <w:style w:type="paragraph" w:styleId="Heading3">
    <w:name w:val="heading 3"/>
    <w:basedOn w:val="Normal"/>
    <w:link w:val="Heading3Char"/>
    <w:uiPriority w:val="9"/>
    <w:qFormat/>
    <w:rsid w:val="001B063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character" w:customStyle="1" w:styleId="Heading3Char">
    <w:name w:val="Heading 3 Char"/>
    <w:link w:val="Heading3"/>
    <w:uiPriority w:val="9"/>
    <w:rsid w:val="001B0636"/>
    <w:rPr>
      <w:b/>
      <w:bCs/>
      <w:sz w:val="27"/>
      <w:szCs w:val="27"/>
    </w:r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character" w:customStyle="1" w:styleId="FooterChar">
    <w:name w:val="Footer Char"/>
    <w:uiPriority w:val="99"/>
    <w:rPr>
      <w:sz w:val="24"/>
      <w:szCs w:val="24"/>
    </w:rPr>
  </w:style>
  <w:style w:type="paragraph" w:customStyle="1" w:styleId="StyleNormalWebLeft05Right048">
    <w:name w:val="Style Normal (Web) + Left:  0.5&quot; Right:  0.48&quot;"/>
    <w:basedOn w:val="Normal"/>
    <w:pPr>
      <w:shd w:val="clear" w:color="auto" w:fill="FFFFFF"/>
      <w:ind w:left="720" w:right="684"/>
    </w:pPr>
    <w:rPr>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aption">
    <w:name w:val="caption"/>
    <w:basedOn w:val="Normal"/>
    <w:next w:val="Normal"/>
    <w:qFormat/>
    <w:rPr>
      <w:b/>
      <w:bCs/>
      <w:sz w:val="20"/>
      <w:szCs w:val="20"/>
    </w:rPr>
  </w:style>
  <w:style w:type="character" w:styleId="FollowedHyperlink">
    <w:name w:val="FollowedHyperlink"/>
    <w:uiPriority w:val="99"/>
    <w:semiHidden/>
    <w:unhideWhenUsed/>
    <w:rsid w:val="00B41334"/>
    <w:rPr>
      <w:color w:val="800080"/>
      <w:u w:val="single"/>
    </w:rPr>
  </w:style>
  <w:style w:type="paragraph" w:customStyle="1" w:styleId="Default">
    <w:name w:val="Default"/>
    <w:rsid w:val="005F68F2"/>
    <w:pPr>
      <w:autoSpaceDE w:val="0"/>
      <w:autoSpaceDN w:val="0"/>
      <w:adjustRightInd w:val="0"/>
    </w:pPr>
    <w:rPr>
      <w:color w:val="000000"/>
      <w:sz w:val="24"/>
      <w:szCs w:val="24"/>
    </w:rPr>
  </w:style>
  <w:style w:type="paragraph" w:styleId="ListParagraph">
    <w:name w:val="List Paragraph"/>
    <w:basedOn w:val="Normal"/>
    <w:uiPriority w:val="34"/>
    <w:qFormat/>
    <w:rsid w:val="00AF10E7"/>
    <w:pPr>
      <w:ind w:left="720"/>
      <w:contextualSpacing/>
    </w:pPr>
  </w:style>
  <w:style w:type="paragraph" w:styleId="Revision">
    <w:name w:val="Revision"/>
    <w:hidden/>
    <w:uiPriority w:val="99"/>
    <w:semiHidden/>
    <w:rsid w:val="00326AD9"/>
    <w:rPr>
      <w:sz w:val="24"/>
      <w:szCs w:val="24"/>
    </w:rPr>
  </w:style>
  <w:style w:type="character" w:customStyle="1" w:styleId="BalloonTextChar">
    <w:name w:val="Balloon Text Char"/>
    <w:basedOn w:val="DefaultParagraphFont"/>
    <w:link w:val="BalloonText"/>
    <w:uiPriority w:val="99"/>
    <w:semiHidden/>
    <w:rsid w:val="00851FCE"/>
    <w:rPr>
      <w:rFonts w:ascii="Tahoma" w:hAnsi="Tahoma" w:cs="Tahoma"/>
      <w:sz w:val="16"/>
      <w:szCs w:val="16"/>
    </w:rPr>
  </w:style>
  <w:style w:type="character" w:customStyle="1" w:styleId="CommentTextChar">
    <w:name w:val="Comment Text Char"/>
    <w:basedOn w:val="DefaultParagraphFont"/>
    <w:link w:val="CommentText"/>
    <w:uiPriority w:val="99"/>
    <w:semiHidden/>
    <w:rsid w:val="00283737"/>
  </w:style>
  <w:style w:type="character" w:customStyle="1" w:styleId="MTEquationSection">
    <w:name w:val="MTEquationSection"/>
    <w:basedOn w:val="DefaultParagraphFont"/>
    <w:rsid w:val="00E60037"/>
    <w:rPr>
      <w:b/>
      <w:vanish/>
      <w:color w:val="FF0000"/>
      <w:sz w:val="28"/>
      <w:szCs w:val="28"/>
    </w:rPr>
  </w:style>
  <w:style w:type="paragraph" w:customStyle="1" w:styleId="MTDisplayEquation">
    <w:name w:val="MTDisplayEquation"/>
    <w:basedOn w:val="Normal"/>
    <w:next w:val="Normal"/>
    <w:link w:val="MTDisplayEquationChar"/>
    <w:rsid w:val="00B8103C"/>
    <w:pPr>
      <w:tabs>
        <w:tab w:val="center" w:pos="5040"/>
        <w:tab w:val="right" w:pos="10080"/>
      </w:tabs>
      <w:spacing w:line="360" w:lineRule="auto"/>
      <w:jc w:val="both"/>
    </w:pPr>
  </w:style>
  <w:style w:type="character" w:customStyle="1" w:styleId="MTDisplayEquationChar">
    <w:name w:val="MTDisplayEquation Char"/>
    <w:basedOn w:val="DefaultParagraphFont"/>
    <w:link w:val="MTDisplayEquation"/>
    <w:rsid w:val="00B8103C"/>
    <w:rPr>
      <w:sz w:val="24"/>
      <w:szCs w:val="24"/>
    </w:rPr>
  </w:style>
  <w:style w:type="paragraph" w:customStyle="1" w:styleId="Text">
    <w:name w:val="Text"/>
    <w:basedOn w:val="Normal"/>
    <w:link w:val="TextChar"/>
    <w:rsid w:val="00E60037"/>
    <w:pPr>
      <w:widowControl w:val="0"/>
      <w:spacing w:line="252" w:lineRule="auto"/>
      <w:ind w:firstLine="202"/>
      <w:jc w:val="both"/>
    </w:pPr>
    <w:rPr>
      <w:sz w:val="20"/>
      <w:szCs w:val="20"/>
    </w:rPr>
  </w:style>
  <w:style w:type="paragraph" w:customStyle="1" w:styleId="Equation">
    <w:name w:val="Equation"/>
    <w:basedOn w:val="Normal"/>
    <w:next w:val="Normal"/>
    <w:rsid w:val="00054091"/>
    <w:pPr>
      <w:widowControl w:val="0"/>
      <w:tabs>
        <w:tab w:val="right" w:pos="5040"/>
      </w:tabs>
      <w:spacing w:line="360" w:lineRule="auto"/>
      <w:jc w:val="both"/>
    </w:pPr>
    <w:rPr>
      <w:szCs w:val="20"/>
    </w:rPr>
  </w:style>
  <w:style w:type="character" w:customStyle="1" w:styleId="TextChar">
    <w:name w:val="Text Char"/>
    <w:basedOn w:val="DefaultParagraphFont"/>
    <w:link w:val="Text"/>
    <w:rsid w:val="00E60037"/>
  </w:style>
  <w:style w:type="paragraph" w:customStyle="1" w:styleId="FigureCaption">
    <w:name w:val="Figure Caption"/>
    <w:basedOn w:val="Normal"/>
    <w:rsid w:val="007449B4"/>
    <w:pPr>
      <w:jc w:val="both"/>
    </w:pPr>
    <w:rPr>
      <w:sz w:val="16"/>
      <w:szCs w:val="16"/>
    </w:rPr>
  </w:style>
  <w:style w:type="character" w:customStyle="1" w:styleId="Heading1Char">
    <w:name w:val="Heading 1 Char"/>
    <w:basedOn w:val="DefaultParagraphFont"/>
    <w:link w:val="Heading1"/>
    <w:uiPriority w:val="9"/>
    <w:rsid w:val="00DD363C"/>
    <w:rPr>
      <w:rFonts w:eastAsiaTheme="majorEastAsia" w:cstheme="majorBidi"/>
      <w:b/>
      <w:bCs/>
      <w:sz w:val="24"/>
      <w:szCs w:val="28"/>
    </w:rPr>
  </w:style>
  <w:style w:type="character" w:customStyle="1" w:styleId="Heading2Char">
    <w:name w:val="Heading 2 Char"/>
    <w:basedOn w:val="DefaultParagraphFont"/>
    <w:link w:val="Heading2"/>
    <w:uiPriority w:val="9"/>
    <w:rsid w:val="00054091"/>
    <w:rPr>
      <w:rFonts w:eastAsiaTheme="majorEastAsia" w:cstheme="majorBidi"/>
      <w:b/>
      <w:bCs/>
      <w:sz w:val="24"/>
      <w:szCs w:val="26"/>
    </w:rPr>
  </w:style>
  <w:style w:type="paragraph" w:customStyle="1" w:styleId="References">
    <w:name w:val="References"/>
    <w:basedOn w:val="Normal"/>
    <w:rsid w:val="000776BF"/>
    <w:pPr>
      <w:jc w:val="both"/>
    </w:pPr>
    <w:rPr>
      <w:sz w:val="16"/>
      <w:szCs w:val="16"/>
    </w:rPr>
  </w:style>
  <w:style w:type="paragraph" w:styleId="HTMLPreformatted">
    <w:name w:val="HTML Preformatted"/>
    <w:basedOn w:val="Normal"/>
    <w:link w:val="HTMLPreformattedChar"/>
    <w:uiPriority w:val="99"/>
    <w:semiHidden/>
    <w:unhideWhenUsed/>
    <w:rsid w:val="00F0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lang w:eastAsia="zh-CN"/>
    </w:rPr>
  </w:style>
  <w:style w:type="character" w:customStyle="1" w:styleId="HTMLPreformattedChar">
    <w:name w:val="HTML Preformatted Char"/>
    <w:basedOn w:val="DefaultParagraphFont"/>
    <w:link w:val="HTMLPreformatted"/>
    <w:uiPriority w:val="99"/>
    <w:semiHidden/>
    <w:rsid w:val="00F07B94"/>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1378">
      <w:bodyDiv w:val="1"/>
      <w:marLeft w:val="0"/>
      <w:marRight w:val="0"/>
      <w:marTop w:val="0"/>
      <w:marBottom w:val="0"/>
      <w:divBdr>
        <w:top w:val="none" w:sz="0" w:space="0" w:color="auto"/>
        <w:left w:val="none" w:sz="0" w:space="0" w:color="auto"/>
        <w:bottom w:val="none" w:sz="0" w:space="0" w:color="auto"/>
        <w:right w:val="none" w:sz="0" w:space="0" w:color="auto"/>
      </w:divBdr>
    </w:div>
    <w:div w:id="213125177">
      <w:bodyDiv w:val="1"/>
      <w:marLeft w:val="0"/>
      <w:marRight w:val="0"/>
      <w:marTop w:val="0"/>
      <w:marBottom w:val="0"/>
      <w:divBdr>
        <w:top w:val="none" w:sz="0" w:space="0" w:color="auto"/>
        <w:left w:val="none" w:sz="0" w:space="0" w:color="auto"/>
        <w:bottom w:val="none" w:sz="0" w:space="0" w:color="auto"/>
        <w:right w:val="none" w:sz="0" w:space="0" w:color="auto"/>
      </w:divBdr>
    </w:div>
    <w:div w:id="604272391">
      <w:bodyDiv w:val="1"/>
      <w:marLeft w:val="0"/>
      <w:marRight w:val="0"/>
      <w:marTop w:val="0"/>
      <w:marBottom w:val="0"/>
      <w:divBdr>
        <w:top w:val="none" w:sz="0" w:space="0" w:color="auto"/>
        <w:left w:val="none" w:sz="0" w:space="0" w:color="auto"/>
        <w:bottom w:val="none" w:sz="0" w:space="0" w:color="auto"/>
        <w:right w:val="none" w:sz="0" w:space="0" w:color="auto"/>
      </w:divBdr>
    </w:div>
    <w:div w:id="621422539">
      <w:bodyDiv w:val="1"/>
      <w:marLeft w:val="0"/>
      <w:marRight w:val="0"/>
      <w:marTop w:val="0"/>
      <w:marBottom w:val="0"/>
      <w:divBdr>
        <w:top w:val="none" w:sz="0" w:space="0" w:color="auto"/>
        <w:left w:val="none" w:sz="0" w:space="0" w:color="auto"/>
        <w:bottom w:val="none" w:sz="0" w:space="0" w:color="auto"/>
        <w:right w:val="none" w:sz="0" w:space="0" w:color="auto"/>
      </w:divBdr>
    </w:div>
    <w:div w:id="840658318">
      <w:bodyDiv w:val="1"/>
      <w:marLeft w:val="0"/>
      <w:marRight w:val="0"/>
      <w:marTop w:val="0"/>
      <w:marBottom w:val="0"/>
      <w:divBdr>
        <w:top w:val="none" w:sz="0" w:space="0" w:color="auto"/>
        <w:left w:val="none" w:sz="0" w:space="0" w:color="auto"/>
        <w:bottom w:val="none" w:sz="0" w:space="0" w:color="auto"/>
        <w:right w:val="none" w:sz="0" w:space="0" w:color="auto"/>
      </w:divBdr>
    </w:div>
    <w:div w:id="897788399">
      <w:bodyDiv w:val="1"/>
      <w:marLeft w:val="0"/>
      <w:marRight w:val="0"/>
      <w:marTop w:val="0"/>
      <w:marBottom w:val="0"/>
      <w:divBdr>
        <w:top w:val="none" w:sz="0" w:space="0" w:color="auto"/>
        <w:left w:val="none" w:sz="0" w:space="0" w:color="auto"/>
        <w:bottom w:val="none" w:sz="0" w:space="0" w:color="auto"/>
        <w:right w:val="none" w:sz="0" w:space="0" w:color="auto"/>
      </w:divBdr>
    </w:div>
    <w:div w:id="955909458">
      <w:bodyDiv w:val="1"/>
      <w:marLeft w:val="0"/>
      <w:marRight w:val="0"/>
      <w:marTop w:val="0"/>
      <w:marBottom w:val="0"/>
      <w:divBdr>
        <w:top w:val="none" w:sz="0" w:space="0" w:color="auto"/>
        <w:left w:val="none" w:sz="0" w:space="0" w:color="auto"/>
        <w:bottom w:val="none" w:sz="0" w:space="0" w:color="auto"/>
        <w:right w:val="none" w:sz="0" w:space="0" w:color="auto"/>
      </w:divBdr>
    </w:div>
    <w:div w:id="957640839">
      <w:bodyDiv w:val="1"/>
      <w:marLeft w:val="0"/>
      <w:marRight w:val="0"/>
      <w:marTop w:val="0"/>
      <w:marBottom w:val="0"/>
      <w:divBdr>
        <w:top w:val="none" w:sz="0" w:space="0" w:color="auto"/>
        <w:left w:val="none" w:sz="0" w:space="0" w:color="auto"/>
        <w:bottom w:val="none" w:sz="0" w:space="0" w:color="auto"/>
        <w:right w:val="none" w:sz="0" w:space="0" w:color="auto"/>
      </w:divBdr>
    </w:div>
    <w:div w:id="1022634198">
      <w:bodyDiv w:val="1"/>
      <w:marLeft w:val="0"/>
      <w:marRight w:val="0"/>
      <w:marTop w:val="0"/>
      <w:marBottom w:val="0"/>
      <w:divBdr>
        <w:top w:val="none" w:sz="0" w:space="0" w:color="auto"/>
        <w:left w:val="none" w:sz="0" w:space="0" w:color="auto"/>
        <w:bottom w:val="none" w:sz="0" w:space="0" w:color="auto"/>
        <w:right w:val="none" w:sz="0" w:space="0" w:color="auto"/>
      </w:divBdr>
    </w:div>
    <w:div w:id="1132137839">
      <w:bodyDiv w:val="1"/>
      <w:marLeft w:val="0"/>
      <w:marRight w:val="0"/>
      <w:marTop w:val="0"/>
      <w:marBottom w:val="0"/>
      <w:divBdr>
        <w:top w:val="none" w:sz="0" w:space="0" w:color="auto"/>
        <w:left w:val="none" w:sz="0" w:space="0" w:color="auto"/>
        <w:bottom w:val="none" w:sz="0" w:space="0" w:color="auto"/>
        <w:right w:val="none" w:sz="0" w:space="0" w:color="auto"/>
      </w:divBdr>
    </w:div>
    <w:div w:id="1259945882">
      <w:bodyDiv w:val="1"/>
      <w:marLeft w:val="0"/>
      <w:marRight w:val="0"/>
      <w:marTop w:val="0"/>
      <w:marBottom w:val="0"/>
      <w:divBdr>
        <w:top w:val="none" w:sz="0" w:space="0" w:color="auto"/>
        <w:left w:val="none" w:sz="0" w:space="0" w:color="auto"/>
        <w:bottom w:val="none" w:sz="0" w:space="0" w:color="auto"/>
        <w:right w:val="none" w:sz="0" w:space="0" w:color="auto"/>
      </w:divBdr>
    </w:div>
    <w:div w:id="1276012904">
      <w:bodyDiv w:val="1"/>
      <w:marLeft w:val="0"/>
      <w:marRight w:val="0"/>
      <w:marTop w:val="0"/>
      <w:marBottom w:val="150"/>
      <w:divBdr>
        <w:top w:val="none" w:sz="0" w:space="0" w:color="auto"/>
        <w:left w:val="none" w:sz="0" w:space="0" w:color="auto"/>
        <w:bottom w:val="none" w:sz="0" w:space="0" w:color="auto"/>
        <w:right w:val="none" w:sz="0" w:space="0" w:color="auto"/>
      </w:divBdr>
      <w:divsChild>
        <w:div w:id="913735487">
          <w:marLeft w:val="0"/>
          <w:marRight w:val="0"/>
          <w:marTop w:val="100"/>
          <w:marBottom w:val="100"/>
          <w:divBdr>
            <w:top w:val="none" w:sz="0" w:space="0" w:color="auto"/>
            <w:left w:val="none" w:sz="0" w:space="0" w:color="auto"/>
            <w:bottom w:val="none" w:sz="0" w:space="0" w:color="auto"/>
            <w:right w:val="none" w:sz="0" w:space="0" w:color="auto"/>
          </w:divBdr>
          <w:divsChild>
            <w:div w:id="844052982">
              <w:marLeft w:val="0"/>
              <w:marRight w:val="0"/>
              <w:marTop w:val="100"/>
              <w:marBottom w:val="100"/>
              <w:divBdr>
                <w:top w:val="none" w:sz="0" w:space="0" w:color="auto"/>
                <w:left w:val="none" w:sz="0" w:space="0" w:color="auto"/>
                <w:bottom w:val="none" w:sz="0" w:space="0" w:color="auto"/>
                <w:right w:val="none" w:sz="0" w:space="0" w:color="auto"/>
              </w:divBdr>
              <w:divsChild>
                <w:div w:id="1699044139">
                  <w:marLeft w:val="0"/>
                  <w:marRight w:val="0"/>
                  <w:marTop w:val="100"/>
                  <w:marBottom w:val="100"/>
                  <w:divBdr>
                    <w:top w:val="none" w:sz="0" w:space="0" w:color="auto"/>
                    <w:left w:val="none" w:sz="0" w:space="0" w:color="auto"/>
                    <w:bottom w:val="none" w:sz="0" w:space="0" w:color="auto"/>
                    <w:right w:val="none" w:sz="0" w:space="0" w:color="auto"/>
                  </w:divBdr>
                  <w:divsChild>
                    <w:div w:id="743916321">
                      <w:marLeft w:val="0"/>
                      <w:marRight w:val="0"/>
                      <w:marTop w:val="0"/>
                      <w:marBottom w:val="0"/>
                      <w:divBdr>
                        <w:top w:val="none" w:sz="0" w:space="0" w:color="auto"/>
                        <w:left w:val="none" w:sz="0" w:space="0" w:color="auto"/>
                        <w:bottom w:val="none" w:sz="0" w:space="0" w:color="auto"/>
                        <w:right w:val="none" w:sz="0" w:space="0" w:color="auto"/>
                      </w:divBdr>
                      <w:divsChild>
                        <w:div w:id="211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935230">
      <w:bodyDiv w:val="1"/>
      <w:marLeft w:val="0"/>
      <w:marRight w:val="0"/>
      <w:marTop w:val="0"/>
      <w:marBottom w:val="0"/>
      <w:divBdr>
        <w:top w:val="none" w:sz="0" w:space="0" w:color="auto"/>
        <w:left w:val="none" w:sz="0" w:space="0" w:color="auto"/>
        <w:bottom w:val="none" w:sz="0" w:space="0" w:color="auto"/>
        <w:right w:val="none" w:sz="0" w:space="0" w:color="auto"/>
      </w:divBdr>
    </w:div>
    <w:div w:id="2000188426">
      <w:bodyDiv w:val="1"/>
      <w:marLeft w:val="0"/>
      <w:marRight w:val="0"/>
      <w:marTop w:val="0"/>
      <w:marBottom w:val="0"/>
      <w:divBdr>
        <w:top w:val="none" w:sz="0" w:space="0" w:color="auto"/>
        <w:left w:val="none" w:sz="0" w:space="0" w:color="auto"/>
        <w:bottom w:val="none" w:sz="0" w:space="0" w:color="auto"/>
        <w:right w:val="none" w:sz="0" w:space="0" w:color="auto"/>
      </w:divBdr>
    </w:div>
    <w:div w:id="21191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A5C7-1BA2-44C4-95A9-D1C78184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2277</Words>
  <Characters>12981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Sample HTPD article for RSI</vt:lpstr>
    </vt:vector>
  </TitlesOfParts>
  <Company>AIP</Company>
  <LinksUpToDate>false</LinksUpToDate>
  <CharactersWithSpaces>15228</CharactersWithSpaces>
  <SharedDoc>false</SharedDoc>
  <HLinks>
    <vt:vector size="84" baseType="variant">
      <vt:variant>
        <vt:i4>3932218</vt:i4>
      </vt:variant>
      <vt:variant>
        <vt:i4>51</vt:i4>
      </vt:variant>
      <vt:variant>
        <vt:i4>0</vt:i4>
      </vt:variant>
      <vt:variant>
        <vt:i4>5</vt:i4>
      </vt:variant>
      <vt:variant>
        <vt:lpwstr>http://www.molpro.net/</vt:lpwstr>
      </vt:variant>
      <vt:variant>
        <vt:lpwstr/>
      </vt:variant>
      <vt:variant>
        <vt:i4>3473516</vt:i4>
      </vt:variant>
      <vt:variant>
        <vt:i4>48</vt:i4>
      </vt:variant>
      <vt:variant>
        <vt:i4>0</vt:i4>
      </vt:variant>
      <vt:variant>
        <vt:i4>5</vt:i4>
      </vt:variant>
      <vt:variant>
        <vt:lpwstr>http://jap.aip.org/authors/information_for_contributors</vt:lpwstr>
      </vt:variant>
      <vt:variant>
        <vt:lpwstr/>
      </vt:variant>
      <vt:variant>
        <vt:i4>3407981</vt:i4>
      </vt:variant>
      <vt:variant>
        <vt:i4>45</vt:i4>
      </vt:variant>
      <vt:variant>
        <vt:i4>0</vt:i4>
      </vt:variant>
      <vt:variant>
        <vt:i4>5</vt:i4>
      </vt:variant>
      <vt:variant>
        <vt:lpwstr>http://jap.aip.org/authors/information_for_contributors</vt:lpwstr>
      </vt:variant>
      <vt:variant>
        <vt:lpwstr>multi</vt:lpwstr>
      </vt:variant>
      <vt:variant>
        <vt:i4>3473516</vt:i4>
      </vt:variant>
      <vt:variant>
        <vt:i4>42</vt:i4>
      </vt:variant>
      <vt:variant>
        <vt:i4>0</vt:i4>
      </vt:variant>
      <vt:variant>
        <vt:i4>5</vt:i4>
      </vt:variant>
      <vt:variant>
        <vt:lpwstr>http://jap.aip.org/authors/information_for_contributors</vt:lpwstr>
      </vt:variant>
      <vt:variant>
        <vt:lpwstr/>
      </vt:variant>
      <vt:variant>
        <vt:i4>7208974</vt:i4>
      </vt:variant>
      <vt:variant>
        <vt:i4>39</vt:i4>
      </vt:variant>
      <vt:variant>
        <vt:i4>0</vt:i4>
      </vt:variant>
      <vt:variant>
        <vt:i4>5</vt:i4>
      </vt:variant>
      <vt:variant>
        <vt:lpwstr>http://ftp.aip.org/aipdocs/forms/aip_journal_guidelines_form.pdf</vt:lpwstr>
      </vt:variant>
      <vt:variant>
        <vt:lpwstr/>
      </vt:variant>
      <vt:variant>
        <vt:i4>2752605</vt:i4>
      </vt:variant>
      <vt:variant>
        <vt:i4>36</vt:i4>
      </vt:variant>
      <vt:variant>
        <vt:i4>0</vt:i4>
      </vt:variant>
      <vt:variant>
        <vt:i4>5</vt:i4>
      </vt:variant>
      <vt:variant>
        <vt:lpwstr>http://jap.aip.org/authors/publication_charges</vt:lpwstr>
      </vt:variant>
      <vt:variant>
        <vt:lpwstr/>
      </vt:variant>
      <vt:variant>
        <vt:i4>3473516</vt:i4>
      </vt:variant>
      <vt:variant>
        <vt:i4>33</vt:i4>
      </vt:variant>
      <vt:variant>
        <vt:i4>0</vt:i4>
      </vt:variant>
      <vt:variant>
        <vt:i4>5</vt:i4>
      </vt:variant>
      <vt:variant>
        <vt:lpwstr>http://jap.aip.org/authors/information_for_contributors</vt:lpwstr>
      </vt:variant>
      <vt:variant>
        <vt:lpwstr/>
      </vt:variant>
      <vt:variant>
        <vt:i4>4063347</vt:i4>
      </vt:variant>
      <vt:variant>
        <vt:i4>30</vt:i4>
      </vt:variant>
      <vt:variant>
        <vt:i4>0</vt:i4>
      </vt:variant>
      <vt:variant>
        <vt:i4>5</vt:i4>
      </vt:variant>
      <vt:variant>
        <vt:lpwstr>http://jap.aip.org/authors/information_for_contributors</vt:lpwstr>
      </vt:variant>
      <vt:variant>
        <vt:lpwstr>illustrations</vt:lpwstr>
      </vt:variant>
      <vt:variant>
        <vt:i4>2818067</vt:i4>
      </vt:variant>
      <vt:variant>
        <vt:i4>15</vt:i4>
      </vt:variant>
      <vt:variant>
        <vt:i4>0</vt:i4>
      </vt:variant>
      <vt:variant>
        <vt:i4>5</vt:i4>
      </vt:variant>
      <vt:variant>
        <vt:lpwstr>http://www.aip.org/pubservs/cjk_instructions.html</vt:lpwstr>
      </vt:variant>
      <vt:variant>
        <vt:lpwstr/>
      </vt:variant>
      <vt:variant>
        <vt:i4>2818067</vt:i4>
      </vt:variant>
      <vt:variant>
        <vt:i4>12</vt:i4>
      </vt:variant>
      <vt:variant>
        <vt:i4>0</vt:i4>
      </vt:variant>
      <vt:variant>
        <vt:i4>5</vt:i4>
      </vt:variant>
      <vt:variant>
        <vt:lpwstr>http://www.aip.org/pubservs/cjk_instructions.html</vt:lpwstr>
      </vt:variant>
      <vt:variant>
        <vt:lpwstr/>
      </vt:variant>
      <vt:variant>
        <vt:i4>3473516</vt:i4>
      </vt:variant>
      <vt:variant>
        <vt:i4>9</vt:i4>
      </vt:variant>
      <vt:variant>
        <vt:i4>0</vt:i4>
      </vt:variant>
      <vt:variant>
        <vt:i4>5</vt:i4>
      </vt:variant>
      <vt:variant>
        <vt:lpwstr>http://jap.aip.org/authors/information_for_contributors</vt:lpwstr>
      </vt:variant>
      <vt:variant>
        <vt:lpwstr/>
      </vt:variant>
      <vt:variant>
        <vt:i4>3276833</vt:i4>
      </vt:variant>
      <vt:variant>
        <vt:i4>6</vt:i4>
      </vt:variant>
      <vt:variant>
        <vt:i4>0</vt:i4>
      </vt:variant>
      <vt:variant>
        <vt:i4>5</vt:i4>
      </vt:variant>
      <vt:variant>
        <vt:lpwstr>http://jap.peerx-press.org/</vt:lpwstr>
      </vt:variant>
      <vt:variant>
        <vt:lpwstr/>
      </vt:variant>
      <vt:variant>
        <vt:i4>3276833</vt:i4>
      </vt:variant>
      <vt:variant>
        <vt:i4>3</vt:i4>
      </vt:variant>
      <vt:variant>
        <vt:i4>0</vt:i4>
      </vt:variant>
      <vt:variant>
        <vt:i4>5</vt:i4>
      </vt:variant>
      <vt:variant>
        <vt:lpwstr>http://jap.peerx-press.org/</vt:lpwstr>
      </vt:variant>
      <vt:variant>
        <vt:lpwstr/>
      </vt:variant>
      <vt:variant>
        <vt:i4>2621555</vt:i4>
      </vt:variant>
      <vt:variant>
        <vt:i4>0</vt:i4>
      </vt:variant>
      <vt:variant>
        <vt:i4>0</vt:i4>
      </vt:variant>
      <vt:variant>
        <vt:i4>5</vt:i4>
      </vt:variant>
      <vt:variant>
        <vt:lpwstr>http://jap.aip.org/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HTPD article for RSI</dc:title>
  <dc:creator>aipuser</dc:creator>
  <cp:lastModifiedBy>Richardson S.K.</cp:lastModifiedBy>
  <cp:revision>2</cp:revision>
  <cp:lastPrinted>2014-04-02T12:06:00Z</cp:lastPrinted>
  <dcterms:created xsi:type="dcterms:W3CDTF">2017-07-06T12:19:00Z</dcterms:created>
  <dcterms:modified xsi:type="dcterms:W3CDTF">2017-07-06T12:19:00Z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