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F01B" w14:textId="5AA33AE6" w:rsidR="00AB4F01" w:rsidRDefault="0090048E" w:rsidP="00D46241">
      <w:pPr>
        <w:spacing w:after="0" w:line="240" w:lineRule="auto"/>
        <w:jc w:val="both"/>
        <w:rPr>
          <w:rFonts w:ascii="Times New Roman" w:hAnsi="Times New Roman" w:cs="Times New Roman"/>
          <w:color w:val="000000" w:themeColor="text1"/>
          <w:sz w:val="24"/>
          <w:szCs w:val="24"/>
        </w:rPr>
      </w:pPr>
      <w:bookmarkStart w:id="0" w:name="_GoBack"/>
      <w:bookmarkEnd w:id="0"/>
      <w:r w:rsidRPr="00F55128">
        <w:rPr>
          <w:rFonts w:ascii="Times New Roman" w:hAnsi="Times New Roman" w:cs="Times New Roman"/>
          <w:color w:val="000000" w:themeColor="text1"/>
          <w:sz w:val="24"/>
          <w:szCs w:val="24"/>
        </w:rPr>
        <w:t>Experiments with new and traditional modes of public engagement have proliferated in recent years</w:t>
      </w:r>
      <w:r w:rsidRPr="00A83879">
        <w:rPr>
          <w:rFonts w:ascii="Times New Roman" w:hAnsi="Times New Roman" w:cs="Times New Roman"/>
          <w:color w:val="000000" w:themeColor="text1"/>
          <w:sz w:val="24"/>
          <w:szCs w:val="24"/>
        </w:rPr>
        <w:t xml:space="preserve"> </w:t>
      </w:r>
      <w:r w:rsidRPr="00A83879">
        <w:rPr>
          <w:rFonts w:ascii="Times New Roman" w:hAnsi="Times New Roman" w:cs="Times New Roman"/>
          <w:sz w:val="24"/>
          <w:szCs w:val="24"/>
        </w:rPr>
        <w:t>(</w:t>
      </w:r>
      <w:r w:rsidRPr="00A83879">
        <w:rPr>
          <w:rFonts w:ascii="Times New Roman" w:hAnsi="Times New Roman" w:cs="Times New Roman"/>
          <w:color w:val="000000" w:themeColor="text1"/>
          <w:sz w:val="24"/>
          <w:szCs w:val="24"/>
          <w:shd w:val="clear" w:color="auto" w:fill="FFFFFF"/>
        </w:rPr>
        <w:t>Warren, 2009)</w:t>
      </w:r>
      <w:r w:rsidRPr="00A83879">
        <w:rPr>
          <w:rFonts w:ascii="Times New Roman" w:hAnsi="Times New Roman" w:cs="Times New Roman"/>
          <w:color w:val="000000" w:themeColor="text1"/>
          <w:sz w:val="24"/>
          <w:szCs w:val="24"/>
        </w:rPr>
        <w:t xml:space="preserve">. In attempting to make sense of this shift in contemporary governance, democratic theorists, political scientists and </w:t>
      </w:r>
      <w:r w:rsidR="00255DD6" w:rsidRPr="00F55128">
        <w:rPr>
          <w:rFonts w:ascii="Times New Roman" w:hAnsi="Times New Roman" w:cs="Times New Roman"/>
          <w:color w:val="000000" w:themeColor="text1"/>
          <w:sz w:val="24"/>
          <w:szCs w:val="24"/>
        </w:rPr>
        <w:t xml:space="preserve">participation </w:t>
      </w:r>
      <w:r w:rsidRPr="00F55128">
        <w:rPr>
          <w:rFonts w:ascii="Times New Roman" w:hAnsi="Times New Roman" w:cs="Times New Roman"/>
          <w:color w:val="000000" w:themeColor="text1"/>
          <w:sz w:val="24"/>
          <w:szCs w:val="24"/>
        </w:rPr>
        <w:t xml:space="preserve">practitioners have drawn </w:t>
      </w:r>
      <w:r w:rsidR="00A43FB8">
        <w:rPr>
          <w:rFonts w:ascii="Times New Roman" w:hAnsi="Times New Roman" w:cs="Times New Roman"/>
          <w:color w:val="000000" w:themeColor="text1"/>
          <w:sz w:val="24"/>
          <w:szCs w:val="24"/>
        </w:rPr>
        <w:t>inspiration from</w:t>
      </w:r>
      <w:r w:rsidRPr="00F55128">
        <w:rPr>
          <w:rFonts w:ascii="Times New Roman" w:hAnsi="Times New Roman" w:cs="Times New Roman"/>
          <w:color w:val="000000" w:themeColor="text1"/>
          <w:sz w:val="24"/>
          <w:szCs w:val="24"/>
        </w:rPr>
        <w:t xml:space="preserve"> deliberative democra</w:t>
      </w:r>
      <w:r w:rsidR="00A43FB8">
        <w:rPr>
          <w:rFonts w:ascii="Times New Roman" w:hAnsi="Times New Roman" w:cs="Times New Roman"/>
          <w:color w:val="000000" w:themeColor="text1"/>
          <w:sz w:val="24"/>
          <w:szCs w:val="24"/>
        </w:rPr>
        <w:t>tic theory (</w:t>
      </w:r>
      <w:r w:rsidR="00A43FB8" w:rsidRPr="00F55128">
        <w:rPr>
          <w:rFonts w:ascii="Times New Roman" w:hAnsi="Times New Roman" w:cs="Times New Roman"/>
          <w:color w:val="000000" w:themeColor="text1"/>
          <w:sz w:val="24"/>
          <w:szCs w:val="24"/>
          <w:shd w:val="clear" w:color="auto" w:fill="FFFFFF"/>
        </w:rPr>
        <w:t>Nabatchi et al., 2012</w:t>
      </w:r>
      <w:r w:rsidR="00A43FB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t>
      </w:r>
      <w:r w:rsidR="00A43FB8">
        <w:rPr>
          <w:rFonts w:ascii="Times New Roman" w:hAnsi="Times New Roman" w:cs="Times New Roman"/>
          <w:color w:val="000000" w:themeColor="text1"/>
          <w:sz w:val="24"/>
          <w:szCs w:val="24"/>
        </w:rPr>
        <w:t>From this approach, t</w:t>
      </w:r>
      <w:r w:rsidRPr="00F55128">
        <w:rPr>
          <w:rFonts w:ascii="Times New Roman" w:hAnsi="Times New Roman" w:cs="Times New Roman"/>
          <w:color w:val="000000" w:themeColor="text1"/>
          <w:sz w:val="24"/>
          <w:szCs w:val="24"/>
        </w:rPr>
        <w:t>he legitimacy of political decision</w:t>
      </w:r>
      <w:r w:rsidR="00A43FB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t xml:space="preserve">making </w:t>
      </w:r>
      <w:r w:rsidR="00A43FB8">
        <w:rPr>
          <w:rFonts w:ascii="Times New Roman" w:hAnsi="Times New Roman" w:cs="Times New Roman"/>
          <w:color w:val="000000" w:themeColor="text1"/>
          <w:sz w:val="24"/>
          <w:szCs w:val="24"/>
        </w:rPr>
        <w:t>rests</w:t>
      </w:r>
      <w:r w:rsidRPr="00F55128">
        <w:rPr>
          <w:rFonts w:ascii="Times New Roman" w:hAnsi="Times New Roman" w:cs="Times New Roman"/>
          <w:color w:val="000000" w:themeColor="text1"/>
          <w:sz w:val="24"/>
          <w:szCs w:val="24"/>
        </w:rPr>
        <w:t xml:space="preserve"> on </w:t>
      </w:r>
      <w:r w:rsidR="00A43FB8">
        <w:rPr>
          <w:rFonts w:ascii="Times New Roman" w:hAnsi="Times New Roman" w:cs="Times New Roman"/>
          <w:color w:val="000000" w:themeColor="text1"/>
          <w:sz w:val="24"/>
          <w:szCs w:val="24"/>
        </w:rPr>
        <w:t xml:space="preserve">the vitality of </w:t>
      </w:r>
      <w:r w:rsidRPr="00F55128">
        <w:rPr>
          <w:rFonts w:ascii="Times New Roman" w:hAnsi="Times New Roman" w:cs="Times New Roman"/>
          <w:color w:val="000000" w:themeColor="text1"/>
          <w:sz w:val="24"/>
          <w:szCs w:val="24"/>
        </w:rPr>
        <w:t>public deliberation amongst free and equal citizens (</w:t>
      </w:r>
      <w:r w:rsidRPr="00F55128">
        <w:rPr>
          <w:rFonts w:ascii="Times New Roman" w:hAnsi="Times New Roman" w:cs="Times New Roman"/>
          <w:color w:val="000000" w:themeColor="text1"/>
          <w:sz w:val="24"/>
          <w:szCs w:val="24"/>
          <w:shd w:val="clear" w:color="auto" w:fill="FFFFFF"/>
        </w:rPr>
        <w:t>Bohman, 1998</w:t>
      </w:r>
      <w:r w:rsidRPr="00F55128">
        <w:rPr>
          <w:rFonts w:ascii="Times New Roman" w:hAnsi="Times New Roman" w:cs="Times New Roman"/>
          <w:color w:val="000000" w:themeColor="text1"/>
          <w:sz w:val="24"/>
          <w:szCs w:val="24"/>
        </w:rPr>
        <w:t>).</w:t>
      </w:r>
    </w:p>
    <w:p w14:paraId="72825F7C" w14:textId="77777777" w:rsidR="00DF3C95" w:rsidRPr="00F55128" w:rsidRDefault="00DF3C95" w:rsidP="00D46241">
      <w:pPr>
        <w:spacing w:after="0" w:line="240" w:lineRule="auto"/>
        <w:jc w:val="both"/>
        <w:rPr>
          <w:rFonts w:ascii="Times New Roman" w:hAnsi="Times New Roman" w:cs="Times New Roman"/>
          <w:color w:val="000000" w:themeColor="text1"/>
          <w:sz w:val="24"/>
          <w:szCs w:val="24"/>
        </w:rPr>
      </w:pPr>
    </w:p>
    <w:p w14:paraId="06D95D1B" w14:textId="69DBBA8D" w:rsidR="00913554" w:rsidRPr="00F55128" w:rsidRDefault="0090048E" w:rsidP="0000251F">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A considerable body of research attempts to analyze the design, process, and consequences of exercises in public engagement from a deliberative perspective, with particular focus on </w:t>
      </w:r>
      <w:r w:rsidR="00255DD6" w:rsidRPr="00F55128">
        <w:rPr>
          <w:rFonts w:ascii="Times New Roman" w:hAnsi="Times New Roman" w:cs="Times New Roman"/>
          <w:color w:val="000000" w:themeColor="text1"/>
          <w:sz w:val="24"/>
          <w:szCs w:val="24"/>
        </w:rPr>
        <w:t xml:space="preserve">randomly </w:t>
      </w:r>
      <w:r w:rsidRPr="00F55128">
        <w:rPr>
          <w:rFonts w:ascii="Times New Roman" w:hAnsi="Times New Roman" w:cs="Times New Roman"/>
          <w:color w:val="000000" w:themeColor="text1"/>
          <w:sz w:val="24"/>
          <w:szCs w:val="24"/>
        </w:rPr>
        <w:t>selected mini-publics (e.g.</w:t>
      </w:r>
      <w:r w:rsidR="00C630EA">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Fishkin,</w:t>
      </w:r>
      <w:r w:rsidRPr="00F55128">
        <w:rPr>
          <w:rFonts w:ascii="Times New Roman" w:hAnsi="Times New Roman" w:cs="Times New Roman"/>
          <w:color w:val="000000" w:themeColor="text1"/>
          <w:sz w:val="24"/>
          <w:szCs w:val="24"/>
          <w:shd w:val="clear" w:color="auto" w:fill="FFFFFF"/>
        </w:rPr>
        <w:t xml:space="preserve"> 2009) </w:t>
      </w:r>
      <w:r w:rsidRPr="00F55128">
        <w:rPr>
          <w:rFonts w:ascii="Times New Roman" w:hAnsi="Times New Roman" w:cs="Times New Roman"/>
          <w:color w:val="000000" w:themeColor="text1"/>
          <w:sz w:val="24"/>
          <w:szCs w:val="24"/>
        </w:rPr>
        <w:t>and participatory budgeting (</w:t>
      </w:r>
      <w:r w:rsidR="00913554" w:rsidRPr="00F55128">
        <w:rPr>
          <w:rFonts w:ascii="Times New Roman" w:hAnsi="Times New Roman" w:cs="Times New Roman"/>
          <w:color w:val="000000" w:themeColor="text1"/>
          <w:sz w:val="24"/>
          <w:szCs w:val="24"/>
        </w:rPr>
        <w:t>e.g.</w:t>
      </w:r>
      <w:r w:rsidR="00C630EA">
        <w:rPr>
          <w:rFonts w:ascii="Times New Roman" w:hAnsi="Times New Roman" w:cs="Times New Roman"/>
          <w:color w:val="000000" w:themeColor="text1"/>
          <w:sz w:val="24"/>
          <w:szCs w:val="24"/>
        </w:rPr>
        <w:t>,</w:t>
      </w:r>
      <w:r w:rsidR="00913554"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shd w:val="clear" w:color="auto" w:fill="FFFFFF"/>
        </w:rPr>
        <w:t xml:space="preserve">Baiocchi, 2005). </w:t>
      </w:r>
      <w:r w:rsidR="00A43FB8">
        <w:rPr>
          <w:rFonts w:ascii="Times New Roman" w:hAnsi="Times New Roman" w:cs="Times New Roman"/>
          <w:color w:val="000000" w:themeColor="text1"/>
          <w:sz w:val="24"/>
          <w:szCs w:val="24"/>
        </w:rPr>
        <w:t>T</w:t>
      </w:r>
      <w:r w:rsidRPr="00F55128">
        <w:rPr>
          <w:rFonts w:ascii="Times New Roman" w:hAnsi="Times New Roman" w:cs="Times New Roman"/>
          <w:color w:val="000000" w:themeColor="text1"/>
          <w:sz w:val="24"/>
          <w:szCs w:val="24"/>
        </w:rPr>
        <w:t>hese designs</w:t>
      </w:r>
      <w:r w:rsidR="00A43FB8">
        <w:rPr>
          <w:rFonts w:ascii="Times New Roman" w:hAnsi="Times New Roman" w:cs="Times New Roman"/>
          <w:color w:val="000000" w:themeColor="text1"/>
          <w:sz w:val="24"/>
          <w:szCs w:val="24"/>
        </w:rPr>
        <w:t>, however,</w:t>
      </w:r>
      <w:r w:rsidRPr="00F55128">
        <w:rPr>
          <w:rFonts w:ascii="Times New Roman" w:hAnsi="Times New Roman" w:cs="Times New Roman"/>
          <w:color w:val="000000" w:themeColor="text1"/>
          <w:sz w:val="24"/>
          <w:szCs w:val="24"/>
        </w:rPr>
        <w:t xml:space="preserve"> represent only a small proportion of the diverse universe of democratic innovations</w:t>
      </w:r>
      <w:r w:rsidR="00913554" w:rsidRPr="00F55128">
        <w:rPr>
          <w:rFonts w:ascii="Times New Roman" w:hAnsi="Times New Roman" w:cs="Times New Roman"/>
          <w:color w:val="000000" w:themeColor="text1"/>
          <w:sz w:val="24"/>
          <w:szCs w:val="24"/>
        </w:rPr>
        <w:t>. Design features vary considerably</w:t>
      </w:r>
      <w:r w:rsidR="00A43FB8">
        <w:rPr>
          <w:rFonts w:ascii="Times New Roman" w:hAnsi="Times New Roman" w:cs="Times New Roman"/>
          <w:color w:val="000000" w:themeColor="text1"/>
          <w:sz w:val="24"/>
          <w:szCs w:val="24"/>
        </w:rPr>
        <w:t xml:space="preserve"> among such processes</w:t>
      </w:r>
      <w:r w:rsidR="00913554" w:rsidRPr="00F55128">
        <w:rPr>
          <w:rFonts w:ascii="Times New Roman" w:hAnsi="Times New Roman" w:cs="Times New Roman"/>
          <w:color w:val="000000" w:themeColor="text1"/>
          <w:sz w:val="24"/>
          <w:szCs w:val="24"/>
        </w:rPr>
        <w:t>, including the priority given to promoting deliberation amongst participants.</w:t>
      </w:r>
    </w:p>
    <w:p w14:paraId="3FB1375D" w14:textId="77777777" w:rsidR="00FE60DD" w:rsidRDefault="00FE60DD" w:rsidP="00D46241">
      <w:pPr>
        <w:spacing w:after="0" w:line="240" w:lineRule="auto"/>
        <w:jc w:val="both"/>
        <w:rPr>
          <w:rFonts w:ascii="Times New Roman" w:eastAsia="Times New Roman" w:hAnsi="Times New Roman" w:cs="Times New Roman"/>
          <w:sz w:val="24"/>
          <w:szCs w:val="24"/>
        </w:rPr>
      </w:pPr>
    </w:p>
    <w:p w14:paraId="59E10F90" w14:textId="11714F1D" w:rsidR="003B1E17" w:rsidRPr="00AE14CF" w:rsidRDefault="00913554" w:rsidP="00D46241">
      <w:pPr>
        <w:spacing w:after="0" w:line="240" w:lineRule="auto"/>
        <w:jc w:val="both"/>
        <w:rPr>
          <w:rFonts w:ascii="Times New Roman" w:eastAsia="Times New Roman" w:hAnsi="Times New Roman" w:cs="Times New Roman"/>
          <w:sz w:val="24"/>
          <w:szCs w:val="24"/>
        </w:rPr>
      </w:pPr>
      <w:r w:rsidRPr="00F55128">
        <w:rPr>
          <w:rFonts w:ascii="Times New Roman" w:eastAsia="Times New Roman" w:hAnsi="Times New Roman" w:cs="Times New Roman"/>
          <w:sz w:val="24"/>
          <w:szCs w:val="24"/>
        </w:rPr>
        <w:t>No official records, census</w:t>
      </w:r>
      <w:r w:rsidR="003B1E17">
        <w:rPr>
          <w:rFonts w:ascii="Times New Roman" w:eastAsia="Times New Roman" w:hAnsi="Times New Roman" w:cs="Times New Roman"/>
          <w:sz w:val="24"/>
          <w:szCs w:val="24"/>
        </w:rPr>
        <w:t>,</w:t>
      </w:r>
      <w:r w:rsidRPr="00F55128">
        <w:rPr>
          <w:rFonts w:ascii="Times New Roman" w:eastAsia="Times New Roman" w:hAnsi="Times New Roman" w:cs="Times New Roman"/>
          <w:sz w:val="24"/>
          <w:szCs w:val="24"/>
        </w:rPr>
        <w:t xml:space="preserve"> or statistics capture the presence of democratic innovations, let alone the kind of data necessary to test the robustness of assumptions within deliberative democratic theory. Researchers tend to be limited to case studies, often of exemplary cases that skew our expectations of democratic innovations. Larger comparative studies are generally within-type, such as among </w:t>
      </w:r>
      <w:r w:rsidR="007B339C">
        <w:rPr>
          <w:rFonts w:ascii="Times New Roman" w:eastAsia="Times New Roman" w:hAnsi="Times New Roman" w:cs="Times New Roman"/>
          <w:sz w:val="24"/>
          <w:szCs w:val="24"/>
        </w:rPr>
        <w:t>D</w:t>
      </w:r>
      <w:r w:rsidRPr="00F55128">
        <w:rPr>
          <w:rFonts w:ascii="Times New Roman" w:eastAsia="Times New Roman" w:hAnsi="Times New Roman" w:cs="Times New Roman"/>
          <w:sz w:val="24"/>
          <w:szCs w:val="24"/>
        </w:rPr>
        <w:t xml:space="preserve">eliberative </w:t>
      </w:r>
      <w:r w:rsidR="007B339C">
        <w:rPr>
          <w:rFonts w:ascii="Times New Roman" w:eastAsia="Times New Roman" w:hAnsi="Times New Roman" w:cs="Times New Roman"/>
          <w:sz w:val="24"/>
          <w:szCs w:val="24"/>
        </w:rPr>
        <w:t>P</w:t>
      </w:r>
      <w:r w:rsidRPr="00F55128">
        <w:rPr>
          <w:rFonts w:ascii="Times New Roman" w:eastAsia="Times New Roman" w:hAnsi="Times New Roman" w:cs="Times New Roman"/>
          <w:sz w:val="24"/>
          <w:szCs w:val="24"/>
        </w:rPr>
        <w:t>olls (</w:t>
      </w:r>
      <w:r w:rsidR="005E2AF0">
        <w:rPr>
          <w:rFonts w:ascii="Times New Roman" w:eastAsia="Times New Roman" w:hAnsi="Times New Roman" w:cs="Times New Roman"/>
          <w:sz w:val="24"/>
          <w:szCs w:val="24"/>
        </w:rPr>
        <w:t>List et al.,</w:t>
      </w:r>
      <w:r w:rsidRPr="00F55128">
        <w:rPr>
          <w:rFonts w:ascii="Times New Roman" w:eastAsia="Times New Roman" w:hAnsi="Times New Roman" w:cs="Times New Roman"/>
          <w:sz w:val="24"/>
          <w:szCs w:val="24"/>
        </w:rPr>
        <w:t xml:space="preserve"> 20</w:t>
      </w:r>
      <w:r w:rsidR="005E2AF0">
        <w:rPr>
          <w:rFonts w:ascii="Times New Roman" w:eastAsia="Times New Roman" w:hAnsi="Times New Roman" w:cs="Times New Roman"/>
          <w:sz w:val="24"/>
          <w:szCs w:val="24"/>
        </w:rPr>
        <w:t>13</w:t>
      </w:r>
      <w:r w:rsidRPr="00F55128">
        <w:rPr>
          <w:rFonts w:ascii="Times New Roman" w:eastAsia="Times New Roman" w:hAnsi="Times New Roman" w:cs="Times New Roman"/>
          <w:sz w:val="24"/>
          <w:szCs w:val="24"/>
        </w:rPr>
        <w:t xml:space="preserve">), </w:t>
      </w:r>
      <w:r w:rsidR="007B339C">
        <w:rPr>
          <w:rFonts w:ascii="Times New Roman" w:eastAsia="Times New Roman" w:hAnsi="Times New Roman" w:cs="Times New Roman"/>
          <w:sz w:val="24"/>
          <w:szCs w:val="24"/>
        </w:rPr>
        <w:t>C</w:t>
      </w:r>
      <w:r w:rsidRPr="00F55128">
        <w:rPr>
          <w:rFonts w:ascii="Times New Roman" w:eastAsia="Times New Roman" w:hAnsi="Times New Roman" w:cs="Times New Roman"/>
          <w:sz w:val="24"/>
          <w:szCs w:val="24"/>
        </w:rPr>
        <w:t xml:space="preserve">itizens’ </w:t>
      </w:r>
      <w:r w:rsidR="007B339C">
        <w:rPr>
          <w:rFonts w:ascii="Times New Roman" w:eastAsia="Times New Roman" w:hAnsi="Times New Roman" w:cs="Times New Roman"/>
          <w:sz w:val="24"/>
          <w:szCs w:val="24"/>
        </w:rPr>
        <w:t>I</w:t>
      </w:r>
      <w:r w:rsidRPr="00F55128">
        <w:rPr>
          <w:rFonts w:ascii="Times New Roman" w:eastAsia="Times New Roman" w:hAnsi="Times New Roman" w:cs="Times New Roman"/>
          <w:sz w:val="24"/>
          <w:szCs w:val="24"/>
        </w:rPr>
        <w:t xml:space="preserve">nitiative </w:t>
      </w:r>
      <w:r w:rsidR="007B339C">
        <w:rPr>
          <w:rFonts w:ascii="Times New Roman" w:eastAsia="Times New Roman" w:hAnsi="Times New Roman" w:cs="Times New Roman"/>
          <w:sz w:val="24"/>
          <w:szCs w:val="24"/>
        </w:rPr>
        <w:t>R</w:t>
      </w:r>
      <w:r w:rsidRPr="00F55128">
        <w:rPr>
          <w:rFonts w:ascii="Times New Roman" w:eastAsia="Times New Roman" w:hAnsi="Times New Roman" w:cs="Times New Roman"/>
          <w:sz w:val="24"/>
          <w:szCs w:val="24"/>
        </w:rPr>
        <w:t>eviews (</w:t>
      </w:r>
      <w:r w:rsidR="00264166" w:rsidRPr="00F55128">
        <w:rPr>
          <w:rFonts w:ascii="Times New Roman" w:hAnsi="Times New Roman" w:cs="Times New Roman"/>
          <w:color w:val="000000" w:themeColor="text1"/>
          <w:sz w:val="24"/>
          <w:szCs w:val="24"/>
          <w:shd w:val="clear" w:color="auto" w:fill="FFFFFF"/>
        </w:rPr>
        <w:t>Gastil et al</w:t>
      </w:r>
      <w:r w:rsidR="000A6BF4">
        <w:rPr>
          <w:rFonts w:ascii="Times New Roman" w:hAnsi="Times New Roman" w:cs="Times New Roman"/>
          <w:color w:val="000000" w:themeColor="text1"/>
          <w:sz w:val="24"/>
          <w:szCs w:val="24"/>
          <w:shd w:val="clear" w:color="auto" w:fill="FFFFFF"/>
        </w:rPr>
        <w:t>.</w:t>
      </w:r>
      <w:r w:rsidRPr="00F55128">
        <w:rPr>
          <w:rFonts w:ascii="Times New Roman" w:hAnsi="Times New Roman" w:cs="Times New Roman"/>
          <w:color w:val="000000" w:themeColor="text1"/>
          <w:sz w:val="24"/>
          <w:szCs w:val="24"/>
          <w:shd w:val="clear" w:color="auto" w:fill="FFFFFF"/>
        </w:rPr>
        <w:t>, 201</w:t>
      </w:r>
      <w:r w:rsidR="0049172E">
        <w:rPr>
          <w:rFonts w:ascii="Times New Roman" w:hAnsi="Times New Roman" w:cs="Times New Roman"/>
          <w:color w:val="000000" w:themeColor="text1"/>
          <w:sz w:val="24"/>
          <w:szCs w:val="24"/>
          <w:shd w:val="clear" w:color="auto" w:fill="FFFFFF"/>
        </w:rPr>
        <w:t>6</w:t>
      </w:r>
      <w:r w:rsidRPr="00F55128">
        <w:rPr>
          <w:rFonts w:ascii="Times New Roman" w:eastAsia="Times New Roman" w:hAnsi="Times New Roman" w:cs="Times New Roman"/>
          <w:sz w:val="24"/>
          <w:szCs w:val="24"/>
        </w:rPr>
        <w:t xml:space="preserve">), and </w:t>
      </w:r>
      <w:r w:rsidR="00832B36">
        <w:rPr>
          <w:rFonts w:ascii="Times New Roman" w:eastAsia="Times New Roman" w:hAnsi="Times New Roman" w:cs="Times New Roman"/>
          <w:sz w:val="24"/>
          <w:szCs w:val="24"/>
        </w:rPr>
        <w:t>p</w:t>
      </w:r>
      <w:r w:rsidRPr="00F55128">
        <w:rPr>
          <w:rFonts w:ascii="Times New Roman" w:eastAsia="Times New Roman" w:hAnsi="Times New Roman" w:cs="Times New Roman"/>
          <w:sz w:val="24"/>
          <w:szCs w:val="24"/>
        </w:rPr>
        <w:t xml:space="preserve">articipatory </w:t>
      </w:r>
      <w:r w:rsidR="00832B36">
        <w:rPr>
          <w:rFonts w:ascii="Times New Roman" w:eastAsia="Times New Roman" w:hAnsi="Times New Roman" w:cs="Times New Roman"/>
          <w:sz w:val="24"/>
          <w:szCs w:val="24"/>
        </w:rPr>
        <w:t>b</w:t>
      </w:r>
      <w:r w:rsidRPr="00F55128">
        <w:rPr>
          <w:rFonts w:ascii="Times New Roman" w:eastAsia="Times New Roman" w:hAnsi="Times New Roman" w:cs="Times New Roman"/>
          <w:sz w:val="24"/>
          <w:szCs w:val="24"/>
        </w:rPr>
        <w:t>udgeting (</w:t>
      </w:r>
      <w:r w:rsidRPr="00F55128">
        <w:rPr>
          <w:rFonts w:ascii="Times New Roman" w:hAnsi="Times New Roman" w:cs="Times New Roman"/>
          <w:color w:val="000000" w:themeColor="text1"/>
          <w:sz w:val="24"/>
          <w:szCs w:val="24"/>
          <w:shd w:val="clear" w:color="auto" w:fill="FFFFFF"/>
        </w:rPr>
        <w:t>Sintomer et al., 2012</w:t>
      </w:r>
      <w:r w:rsidRPr="00F55128">
        <w:rPr>
          <w:rFonts w:ascii="Times New Roman" w:eastAsia="Times New Roman" w:hAnsi="Times New Roman" w:cs="Times New Roman"/>
          <w:sz w:val="24"/>
          <w:szCs w:val="24"/>
        </w:rPr>
        <w:t xml:space="preserve">; </w:t>
      </w:r>
      <w:r w:rsidRPr="00F55128">
        <w:rPr>
          <w:rFonts w:ascii="Times New Roman" w:hAnsi="Times New Roman" w:cs="Times New Roman"/>
          <w:color w:val="000000" w:themeColor="text1"/>
          <w:sz w:val="24"/>
          <w:szCs w:val="24"/>
          <w:shd w:val="clear" w:color="auto" w:fill="FFFFFF"/>
        </w:rPr>
        <w:t>Wampler, 2007</w:t>
      </w:r>
      <w:r w:rsidRPr="00F55128">
        <w:rPr>
          <w:rFonts w:ascii="Times New Roman" w:eastAsia="Times New Roman" w:hAnsi="Times New Roman" w:cs="Times New Roman"/>
          <w:sz w:val="24"/>
          <w:szCs w:val="24"/>
        </w:rPr>
        <w:t>)</w:t>
      </w:r>
      <w:r w:rsidR="0094530C">
        <w:rPr>
          <w:rFonts w:ascii="Times New Roman" w:eastAsia="Times New Roman" w:hAnsi="Times New Roman" w:cs="Times New Roman"/>
          <w:sz w:val="24"/>
          <w:szCs w:val="24"/>
        </w:rPr>
        <w:t xml:space="preserve"> or within the same political context (Font et al</w:t>
      </w:r>
      <w:r w:rsidR="0020448C">
        <w:rPr>
          <w:rFonts w:ascii="Times New Roman" w:eastAsia="Times New Roman" w:hAnsi="Times New Roman" w:cs="Times New Roman"/>
          <w:sz w:val="24"/>
          <w:szCs w:val="24"/>
        </w:rPr>
        <w:t>.,</w:t>
      </w:r>
      <w:r w:rsidR="0094530C">
        <w:rPr>
          <w:rFonts w:ascii="Times New Roman" w:eastAsia="Times New Roman" w:hAnsi="Times New Roman" w:cs="Times New Roman"/>
          <w:sz w:val="24"/>
          <w:szCs w:val="24"/>
        </w:rPr>
        <w:t xml:space="preserve"> 2016)</w:t>
      </w:r>
      <w:r w:rsidRPr="00F55128">
        <w:rPr>
          <w:rFonts w:ascii="Times New Roman" w:eastAsia="Times New Roman" w:hAnsi="Times New Roman" w:cs="Times New Roman"/>
          <w:sz w:val="24"/>
          <w:szCs w:val="24"/>
        </w:rPr>
        <w:t xml:space="preserve">. Analysis across types </w:t>
      </w:r>
      <w:r w:rsidR="00205220" w:rsidRPr="00F55128">
        <w:rPr>
          <w:rFonts w:ascii="Times New Roman" w:eastAsia="Times New Roman" w:hAnsi="Times New Roman" w:cs="Times New Roman"/>
          <w:sz w:val="24"/>
          <w:szCs w:val="24"/>
        </w:rPr>
        <w:t xml:space="preserve">and context (geographic and political settings) </w:t>
      </w:r>
      <w:r w:rsidRPr="00F55128">
        <w:rPr>
          <w:rFonts w:ascii="Times New Roman" w:eastAsia="Times New Roman" w:hAnsi="Times New Roman" w:cs="Times New Roman"/>
          <w:sz w:val="24"/>
          <w:szCs w:val="24"/>
        </w:rPr>
        <w:t xml:space="preserve">is relatively rare, since the level of resources required to collect the necessary cases is prohibitive. </w:t>
      </w:r>
    </w:p>
    <w:p w14:paraId="5611DC93" w14:textId="77777777" w:rsidR="002D4A62" w:rsidRDefault="002D4A62" w:rsidP="00D46241">
      <w:pPr>
        <w:spacing w:after="0" w:line="240" w:lineRule="auto"/>
        <w:jc w:val="both"/>
        <w:rPr>
          <w:rFonts w:ascii="Times New Roman" w:hAnsi="Times New Roman" w:cs="Times New Roman"/>
          <w:color w:val="000000" w:themeColor="text1"/>
          <w:sz w:val="24"/>
          <w:szCs w:val="24"/>
        </w:rPr>
      </w:pPr>
    </w:p>
    <w:p w14:paraId="3DA471E8" w14:textId="4E3D25C0" w:rsidR="00EF5F8B" w:rsidRPr="00F55128" w:rsidRDefault="00205220"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The development of Participedia opens up the possibility of such analysis. Participedia</w:t>
      </w:r>
      <w:r w:rsidR="000D4E21">
        <w:rPr>
          <w:rFonts w:ascii="Times New Roman" w:hAnsi="Times New Roman" w:cs="Times New Roman"/>
          <w:color w:val="000000" w:themeColor="text1"/>
          <w:sz w:val="24"/>
          <w:szCs w:val="24"/>
        </w:rPr>
        <w:t xml:space="preserve"> </w:t>
      </w:r>
      <w:r w:rsidR="008E5007">
        <w:rPr>
          <w:rFonts w:ascii="Times New Roman" w:hAnsi="Times New Roman" w:cs="Times New Roman"/>
          <w:color w:val="000000" w:themeColor="text1"/>
          <w:sz w:val="24"/>
          <w:szCs w:val="24"/>
        </w:rPr>
        <w:t>(</w:t>
      </w:r>
      <w:hyperlink r:id="rId8" w:history="1">
        <w:r w:rsidR="000D4E21" w:rsidRPr="00AC3C89">
          <w:rPr>
            <w:rStyle w:val="Hyperlink"/>
            <w:rFonts w:ascii="Times New Roman" w:hAnsi="Times New Roman" w:cs="Times New Roman"/>
            <w:sz w:val="24"/>
            <w:szCs w:val="24"/>
          </w:rPr>
          <w:t>http://participedia.net</w:t>
        </w:r>
      </w:hyperlink>
      <w:r w:rsidR="008E5007">
        <w:t xml:space="preserve">) </w:t>
      </w:r>
      <w:r w:rsidR="000D4E21">
        <w:rPr>
          <w:rFonts w:ascii="Times New Roman" w:hAnsi="Times New Roman" w:cs="Times New Roman"/>
          <w:color w:val="000000" w:themeColor="text1"/>
          <w:sz w:val="24"/>
          <w:szCs w:val="24"/>
        </w:rPr>
        <w:t>i</w:t>
      </w:r>
      <w:r w:rsidRPr="00F55128">
        <w:rPr>
          <w:rFonts w:ascii="Times New Roman" w:hAnsi="Times New Roman" w:cs="Times New Roman"/>
          <w:color w:val="000000" w:themeColor="text1"/>
          <w:sz w:val="24"/>
          <w:szCs w:val="24"/>
        </w:rPr>
        <w:t xml:space="preserve">s </w:t>
      </w:r>
      <w:r w:rsidRPr="00B4287C">
        <w:rPr>
          <w:rFonts w:ascii="Times New Roman" w:hAnsi="Times New Roman" w:cs="Times New Roman"/>
          <w:color w:val="000000" w:themeColor="text1"/>
          <w:sz w:val="24"/>
          <w:szCs w:val="24"/>
        </w:rPr>
        <w:t xml:space="preserve">a research platform that </w:t>
      </w:r>
      <w:r w:rsidRPr="00A83879">
        <w:rPr>
          <w:rFonts w:ascii="Times New Roman" w:hAnsi="Times New Roman" w:cs="Times New Roman"/>
          <w:color w:val="000000" w:themeColor="text1"/>
          <w:sz w:val="24"/>
          <w:szCs w:val="24"/>
        </w:rPr>
        <w:t>exploits the power of self-directed crowd-sourcing (</w:t>
      </w:r>
      <w:r w:rsidRPr="00A83879">
        <w:rPr>
          <w:rFonts w:ascii="Times New Roman" w:hAnsi="Times New Roman" w:cs="Times New Roman"/>
          <w:color w:val="000000" w:themeColor="text1"/>
          <w:sz w:val="24"/>
          <w:szCs w:val="24"/>
          <w:shd w:val="clear" w:color="auto" w:fill="FFFFFF"/>
        </w:rPr>
        <w:t>Bigham et al., 2015</w:t>
      </w:r>
      <w:r w:rsidRPr="00F55128">
        <w:rPr>
          <w:rFonts w:ascii="Times New Roman" w:hAnsi="Times New Roman" w:cs="Times New Roman"/>
          <w:color w:val="000000" w:themeColor="text1"/>
          <w:sz w:val="24"/>
          <w:szCs w:val="24"/>
        </w:rPr>
        <w:t xml:space="preserve">) to collect data on participatory democratic institutions around the world. </w:t>
      </w:r>
      <w:r w:rsidR="00445C7C" w:rsidRPr="00F55128">
        <w:rPr>
          <w:rFonts w:ascii="Times New Roman" w:hAnsi="Times New Roman" w:cs="Times New Roman"/>
          <w:color w:val="000000" w:themeColor="text1"/>
          <w:sz w:val="24"/>
          <w:szCs w:val="24"/>
        </w:rPr>
        <w:t xml:space="preserve">It </w:t>
      </w:r>
      <w:r w:rsidR="00445C7C" w:rsidRPr="00F55128">
        <w:rPr>
          <w:rFonts w:ascii="Times New Roman" w:hAnsi="Times New Roman" w:cs="Times New Roman"/>
          <w:sz w:val="24"/>
          <w:szCs w:val="24"/>
        </w:rPr>
        <w:t>is designed explicitly to enable researchers to compare data meaningfully across types and settings, recognizing that such data is held by a diverse group of actors, who organize, sponsor, evaluate, research, or participate in democratic innovations.</w:t>
      </w:r>
      <w:r w:rsidR="00445C7C"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t xml:space="preserve">Participedia has existed since 2009 and currently </w:t>
      </w:r>
      <w:r w:rsidR="0075525A" w:rsidRPr="00F55128">
        <w:rPr>
          <w:rFonts w:ascii="Times New Roman" w:hAnsi="Times New Roman" w:cs="Times New Roman"/>
          <w:color w:val="000000" w:themeColor="text1"/>
          <w:sz w:val="24"/>
          <w:szCs w:val="24"/>
        </w:rPr>
        <w:t>hosts systematised information on in</w:t>
      </w:r>
      <w:r w:rsidRPr="00F55128">
        <w:rPr>
          <w:rFonts w:ascii="Times New Roman" w:hAnsi="Times New Roman" w:cs="Times New Roman"/>
          <w:color w:val="000000" w:themeColor="text1"/>
          <w:sz w:val="24"/>
          <w:szCs w:val="24"/>
        </w:rPr>
        <w:t xml:space="preserve"> excess of </w:t>
      </w:r>
      <w:r w:rsidR="00FE1FD9">
        <w:rPr>
          <w:rFonts w:ascii="Times New Roman" w:hAnsi="Times New Roman" w:cs="Times New Roman"/>
          <w:color w:val="000000" w:themeColor="text1"/>
          <w:sz w:val="24"/>
          <w:szCs w:val="24"/>
        </w:rPr>
        <w:t>650</w:t>
      </w:r>
      <w:r w:rsidR="00FE1FD9"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t>cases</w:t>
      </w:r>
      <w:r w:rsidR="00EF5F8B" w:rsidRPr="00F55128">
        <w:rPr>
          <w:rFonts w:ascii="Times New Roman" w:hAnsi="Times New Roman" w:cs="Times New Roman"/>
          <w:color w:val="000000" w:themeColor="text1"/>
          <w:sz w:val="24"/>
          <w:szCs w:val="24"/>
        </w:rPr>
        <w:t xml:space="preserve">. With </w:t>
      </w:r>
      <w:r w:rsidRPr="00A83879">
        <w:rPr>
          <w:rFonts w:ascii="Times New Roman" w:hAnsi="Times New Roman" w:cs="Times New Roman"/>
          <w:color w:val="000000" w:themeColor="text1"/>
          <w:sz w:val="24"/>
          <w:szCs w:val="24"/>
        </w:rPr>
        <w:t xml:space="preserve">the support of a CA$2.5 million, five-year Partnership Grant from the Social </w:t>
      </w:r>
      <w:r w:rsidR="00A91535">
        <w:rPr>
          <w:rFonts w:ascii="Times New Roman" w:hAnsi="Times New Roman" w:cs="Times New Roman"/>
          <w:color w:val="000000" w:themeColor="text1"/>
          <w:sz w:val="24"/>
          <w:szCs w:val="24"/>
        </w:rPr>
        <w:t xml:space="preserve">Sciences </w:t>
      </w:r>
      <w:r w:rsidRPr="00A83879">
        <w:rPr>
          <w:rFonts w:ascii="Times New Roman" w:hAnsi="Times New Roman" w:cs="Times New Roman"/>
          <w:color w:val="000000" w:themeColor="text1"/>
          <w:sz w:val="24"/>
          <w:szCs w:val="24"/>
        </w:rPr>
        <w:t>and Humanities Research Council of Canada (SSHRC), the coverage of cases globally will</w:t>
      </w:r>
      <w:r w:rsidR="0075525A" w:rsidRPr="00F55128">
        <w:rPr>
          <w:rFonts w:ascii="Times New Roman" w:hAnsi="Times New Roman" w:cs="Times New Roman"/>
          <w:color w:val="000000" w:themeColor="text1"/>
          <w:sz w:val="24"/>
          <w:szCs w:val="24"/>
        </w:rPr>
        <w:t xml:space="preserve"> continue to</w:t>
      </w:r>
      <w:r w:rsidRPr="00F55128">
        <w:rPr>
          <w:rFonts w:ascii="Times New Roman" w:hAnsi="Times New Roman" w:cs="Times New Roman"/>
          <w:color w:val="000000" w:themeColor="text1"/>
          <w:sz w:val="24"/>
          <w:szCs w:val="24"/>
        </w:rPr>
        <w:t xml:space="preserve"> increase rapidly.</w:t>
      </w:r>
      <w:r w:rsidRPr="00F55128">
        <w:rPr>
          <w:rStyle w:val="EndnoteReference"/>
          <w:rFonts w:ascii="Times New Roman" w:hAnsi="Times New Roman" w:cs="Times New Roman"/>
          <w:color w:val="000000" w:themeColor="text1"/>
          <w:sz w:val="24"/>
          <w:szCs w:val="24"/>
        </w:rPr>
        <w:endnoteReference w:id="1"/>
      </w:r>
    </w:p>
    <w:p w14:paraId="73AA5924" w14:textId="77777777" w:rsidR="0034708F" w:rsidRDefault="0034708F" w:rsidP="00D46241">
      <w:pPr>
        <w:spacing w:after="0" w:line="240" w:lineRule="auto"/>
        <w:jc w:val="both"/>
        <w:rPr>
          <w:rFonts w:ascii="Times New Roman" w:hAnsi="Times New Roman" w:cs="Times New Roman"/>
          <w:color w:val="000000" w:themeColor="text1"/>
          <w:sz w:val="24"/>
          <w:szCs w:val="24"/>
        </w:rPr>
      </w:pPr>
    </w:p>
    <w:p w14:paraId="53DCA618" w14:textId="621D5EA2" w:rsidR="00CD27F5" w:rsidRPr="00FF1B85" w:rsidRDefault="00205220" w:rsidP="00D46241">
      <w:pPr>
        <w:spacing w:after="0" w:line="240" w:lineRule="auto"/>
        <w:jc w:val="both"/>
        <w:rPr>
          <w:rFonts w:ascii="Times New Roman" w:hAnsi="Times New Roman" w:cs="Times New Roman"/>
          <w:color w:val="000000" w:themeColor="text1"/>
          <w:sz w:val="24"/>
          <w:szCs w:val="24"/>
        </w:rPr>
      </w:pPr>
      <w:r w:rsidRPr="00A83879">
        <w:rPr>
          <w:rFonts w:ascii="Times New Roman" w:hAnsi="Times New Roman" w:cs="Times New Roman"/>
          <w:color w:val="000000" w:themeColor="text1"/>
          <w:sz w:val="24"/>
          <w:szCs w:val="24"/>
        </w:rPr>
        <w:t>This paper exploits the already available data from Participedia to offer the first systematic analysis</w:t>
      </w:r>
      <w:r w:rsidR="0075525A" w:rsidRPr="00F55128">
        <w:rPr>
          <w:rFonts w:ascii="Times New Roman" w:hAnsi="Times New Roman" w:cs="Times New Roman"/>
          <w:color w:val="000000" w:themeColor="text1"/>
          <w:sz w:val="24"/>
          <w:szCs w:val="24"/>
        </w:rPr>
        <w:t xml:space="preserve"> across a wide variety of</w:t>
      </w:r>
      <w:r w:rsidR="00C43705">
        <w:rPr>
          <w:rFonts w:ascii="Times New Roman" w:hAnsi="Times New Roman" w:cs="Times New Roman"/>
          <w:color w:val="000000" w:themeColor="text1"/>
          <w:sz w:val="24"/>
          <w:szCs w:val="24"/>
        </w:rPr>
        <w:t xml:space="preserve"> political contexts and</w:t>
      </w:r>
      <w:r w:rsidR="0075525A" w:rsidRPr="00F55128">
        <w:rPr>
          <w:rFonts w:ascii="Times New Roman" w:hAnsi="Times New Roman" w:cs="Times New Roman"/>
          <w:color w:val="000000" w:themeColor="text1"/>
          <w:sz w:val="24"/>
          <w:szCs w:val="24"/>
        </w:rPr>
        <w:t xml:space="preserve"> types of democratic innovations</w:t>
      </w:r>
      <w:r w:rsidR="00A43FB8">
        <w:rPr>
          <w:rFonts w:ascii="Times New Roman" w:hAnsi="Times New Roman" w:cs="Times New Roman"/>
          <w:color w:val="000000" w:themeColor="text1"/>
          <w:sz w:val="24"/>
          <w:szCs w:val="24"/>
        </w:rPr>
        <w:t xml:space="preserve"> to explore</w:t>
      </w:r>
      <w:r w:rsidRPr="00F55128">
        <w:rPr>
          <w:rFonts w:ascii="Times New Roman" w:hAnsi="Times New Roman" w:cs="Times New Roman"/>
          <w:color w:val="000000" w:themeColor="text1"/>
          <w:sz w:val="24"/>
          <w:szCs w:val="24"/>
        </w:rPr>
        <w:t xml:space="preserve"> the relationship</w:t>
      </w:r>
      <w:r w:rsidR="00A43FB8">
        <w:rPr>
          <w:rFonts w:ascii="Times New Roman" w:hAnsi="Times New Roman" w:cs="Times New Roman"/>
          <w:color w:val="000000" w:themeColor="text1"/>
          <w:sz w:val="24"/>
          <w:szCs w:val="24"/>
        </w:rPr>
        <w:t>s</w:t>
      </w:r>
      <w:r w:rsidRPr="00F55128">
        <w:rPr>
          <w:rFonts w:ascii="Times New Roman" w:hAnsi="Times New Roman" w:cs="Times New Roman"/>
          <w:color w:val="000000" w:themeColor="text1"/>
          <w:sz w:val="24"/>
          <w:szCs w:val="24"/>
        </w:rPr>
        <w:t xml:space="preserve"> </w:t>
      </w:r>
      <w:r w:rsidR="00A43FB8">
        <w:rPr>
          <w:rFonts w:ascii="Times New Roman" w:hAnsi="Times New Roman" w:cs="Times New Roman"/>
          <w:color w:val="000000" w:themeColor="text1"/>
          <w:sz w:val="24"/>
          <w:szCs w:val="24"/>
        </w:rPr>
        <w:t>among</w:t>
      </w:r>
      <w:r w:rsidR="00A43FB8"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t>design characteristics, deliberative</w:t>
      </w:r>
      <w:r w:rsidR="00A43FB8">
        <w:rPr>
          <w:rFonts w:ascii="Times New Roman" w:hAnsi="Times New Roman" w:cs="Times New Roman"/>
          <w:color w:val="000000" w:themeColor="text1"/>
          <w:sz w:val="24"/>
          <w:szCs w:val="24"/>
        </w:rPr>
        <w:t xml:space="preserve"> process</w:t>
      </w:r>
      <w:r w:rsidRPr="00F55128">
        <w:rPr>
          <w:rFonts w:ascii="Times New Roman" w:hAnsi="Times New Roman" w:cs="Times New Roman"/>
          <w:color w:val="000000" w:themeColor="text1"/>
          <w:sz w:val="24"/>
          <w:szCs w:val="24"/>
        </w:rPr>
        <w:t xml:space="preserve"> quality, and impacts on policy and participants</w:t>
      </w:r>
      <w:r w:rsidR="0075525A"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t>
      </w:r>
      <w:r w:rsidR="00A43FB8">
        <w:rPr>
          <w:rFonts w:ascii="Times New Roman" w:hAnsi="Times New Roman" w:cs="Times New Roman"/>
          <w:color w:val="000000" w:themeColor="text1"/>
          <w:sz w:val="24"/>
          <w:szCs w:val="24"/>
        </w:rPr>
        <w:t>We begin</w:t>
      </w:r>
      <w:r w:rsidRPr="00F55128">
        <w:rPr>
          <w:rFonts w:ascii="Times New Roman" w:hAnsi="Times New Roman" w:cs="Times New Roman"/>
          <w:color w:val="000000" w:themeColor="text1"/>
          <w:sz w:val="24"/>
          <w:szCs w:val="24"/>
        </w:rPr>
        <w:t xml:space="preserve"> with an account of a stylized input-process-output model intended to capture the relevant core assumptions of deliberative theory. The next section describes the Participedia</w:t>
      </w:r>
      <w:r w:rsidRPr="00F55128">
        <w:rPr>
          <w:rFonts w:ascii="Times New Roman" w:hAnsi="Times New Roman" w:cs="Times New Roman"/>
          <w:i/>
          <w:color w:val="000000" w:themeColor="text1"/>
          <w:sz w:val="24"/>
          <w:szCs w:val="24"/>
        </w:rPr>
        <w:t xml:space="preserve"> </w:t>
      </w:r>
      <w:r w:rsidRPr="00F55128">
        <w:rPr>
          <w:rFonts w:ascii="Times New Roman" w:hAnsi="Times New Roman" w:cs="Times New Roman"/>
          <w:color w:val="000000" w:themeColor="text1"/>
          <w:sz w:val="24"/>
          <w:szCs w:val="24"/>
        </w:rPr>
        <w:t>project and platform in more detail, highlighting how it has been designed to allow the testing of deliberative and participatory theories across a range of cases developed in very different contexts. In the methods section that follows, we explain the challenges faced in coding effectively the Participedia data to accord with our model. This has necessitated not only the use of fixed data from the platform, but also content analysis of case descriptions while overcoming challenges of low levels of inter-coder reliability and missing data. The results show that there are interesting patterns of associations that emerge from the Participedia</w:t>
      </w:r>
      <w:r w:rsidRPr="00F55128">
        <w:rPr>
          <w:rFonts w:ascii="Times New Roman" w:hAnsi="Times New Roman" w:cs="Times New Roman"/>
          <w:i/>
          <w:color w:val="000000" w:themeColor="text1"/>
          <w:sz w:val="24"/>
          <w:szCs w:val="24"/>
        </w:rPr>
        <w:t xml:space="preserve"> </w:t>
      </w:r>
      <w:r w:rsidRPr="00F55128">
        <w:rPr>
          <w:rFonts w:ascii="Times New Roman" w:hAnsi="Times New Roman" w:cs="Times New Roman"/>
          <w:color w:val="000000" w:themeColor="text1"/>
          <w:sz w:val="24"/>
          <w:szCs w:val="24"/>
        </w:rPr>
        <w:t>data</w:t>
      </w:r>
      <w:r w:rsidR="00A43FB8">
        <w:rPr>
          <w:rFonts w:ascii="Times New Roman" w:hAnsi="Times New Roman" w:cs="Times New Roman"/>
          <w:color w:val="000000" w:themeColor="text1"/>
          <w:sz w:val="24"/>
          <w:szCs w:val="24"/>
        </w:rPr>
        <w:t>. Many of these findings</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lastRenderedPageBreak/>
        <w:t xml:space="preserve">reinforce existing assumptions about the relationship between design, process and impact, </w:t>
      </w:r>
      <w:r w:rsidR="00A43FB8">
        <w:rPr>
          <w:rFonts w:ascii="Times New Roman" w:hAnsi="Times New Roman" w:cs="Times New Roman"/>
          <w:color w:val="000000" w:themeColor="text1"/>
          <w:sz w:val="24"/>
          <w:szCs w:val="24"/>
        </w:rPr>
        <w:t>but some may surprise readers and warrant future investigation</w:t>
      </w:r>
      <w:r w:rsidRPr="00F55128">
        <w:rPr>
          <w:rFonts w:ascii="Times New Roman" w:hAnsi="Times New Roman" w:cs="Times New Roman"/>
          <w:color w:val="000000" w:themeColor="text1"/>
          <w:sz w:val="24"/>
          <w:szCs w:val="24"/>
        </w:rPr>
        <w:t>. We conclude with reflections on the implications of our findings for deliberative theory, our understanding of the design of democratic innovations, and the efficacy of Participedia as a method of generating comparable data in this field of study.</w:t>
      </w:r>
      <w:r w:rsidR="00DC5141" w:rsidRPr="00F55128">
        <w:rPr>
          <w:rFonts w:ascii="Times New Roman" w:hAnsi="Times New Roman" w:cs="Times New Roman"/>
          <w:color w:val="000000" w:themeColor="text1"/>
          <w:sz w:val="24"/>
          <w:szCs w:val="24"/>
        </w:rPr>
        <w:t xml:space="preserve"> </w:t>
      </w:r>
    </w:p>
    <w:p w14:paraId="26FC4BD4" w14:textId="292E9A5E" w:rsidR="0002054A" w:rsidRPr="0002054A" w:rsidRDefault="00CD6DFA" w:rsidP="00FF1B85">
      <w:pPr>
        <w:pStyle w:val="Heading1"/>
      </w:pPr>
      <w:r w:rsidRPr="00F55128">
        <w:t>An Input-Process-Output Model of Democratic Deliberation</w:t>
      </w:r>
    </w:p>
    <w:p w14:paraId="126D9C8F" w14:textId="0DB59F03" w:rsidR="00714983" w:rsidRPr="00F55128" w:rsidRDefault="00ED3D47" w:rsidP="00D46241">
      <w:pPr>
        <w:spacing w:after="0" w:line="240" w:lineRule="auto"/>
        <w:jc w:val="both"/>
        <w:rPr>
          <w:rFonts w:ascii="Times New Roman" w:hAnsi="Times New Roman" w:cs="Times New Roman"/>
          <w:color w:val="000000" w:themeColor="text1"/>
          <w:sz w:val="24"/>
          <w:szCs w:val="24"/>
          <w:shd w:val="clear" w:color="auto" w:fill="FFFFFF"/>
        </w:rPr>
      </w:pPr>
      <w:r w:rsidRPr="00F55128">
        <w:rPr>
          <w:rFonts w:ascii="Times New Roman" w:hAnsi="Times New Roman" w:cs="Times New Roman"/>
          <w:sz w:val="24"/>
          <w:szCs w:val="24"/>
        </w:rPr>
        <w:t>Drawing an empirical model of the causes and effects of a deliberative process is challenging because the most prominent theories</w:t>
      </w:r>
      <w:r w:rsidR="00714983" w:rsidRPr="00F55128">
        <w:rPr>
          <w:rFonts w:ascii="Times New Roman" w:hAnsi="Times New Roman" w:cs="Times New Roman"/>
          <w:sz w:val="24"/>
          <w:szCs w:val="24"/>
        </w:rPr>
        <w:t xml:space="preserve"> of deliberative democracy emerged out of broader </w:t>
      </w:r>
      <w:r w:rsidRPr="00F55128">
        <w:rPr>
          <w:rFonts w:ascii="Times New Roman" w:hAnsi="Times New Roman" w:cs="Times New Roman"/>
          <w:sz w:val="24"/>
          <w:szCs w:val="24"/>
        </w:rPr>
        <w:t>concerns</w:t>
      </w:r>
      <w:r w:rsidR="00714983" w:rsidRPr="00F55128">
        <w:rPr>
          <w:rFonts w:ascii="Times New Roman" w:hAnsi="Times New Roman" w:cs="Times New Roman"/>
          <w:sz w:val="24"/>
          <w:szCs w:val="24"/>
        </w:rPr>
        <w:t xml:space="preserve"> </w:t>
      </w:r>
      <w:r w:rsidR="001572C7" w:rsidRPr="00F55128">
        <w:rPr>
          <w:rFonts w:ascii="Times New Roman" w:hAnsi="Times New Roman" w:cs="Times New Roman"/>
          <w:sz w:val="24"/>
          <w:szCs w:val="24"/>
        </w:rPr>
        <w:t xml:space="preserve">with </w:t>
      </w:r>
      <w:r w:rsidR="00714983" w:rsidRPr="00F55128">
        <w:rPr>
          <w:rFonts w:ascii="Times New Roman" w:hAnsi="Times New Roman" w:cs="Times New Roman"/>
          <w:sz w:val="24"/>
          <w:szCs w:val="24"/>
        </w:rPr>
        <w:t>public spheres and democratic institutions</w:t>
      </w:r>
      <w:r w:rsidR="007D7561" w:rsidRPr="00F55128">
        <w:rPr>
          <w:rFonts w:ascii="Times New Roman" w:hAnsi="Times New Roman" w:cs="Times New Roman"/>
          <w:sz w:val="24"/>
          <w:szCs w:val="24"/>
        </w:rPr>
        <w:t xml:space="preserve"> (</w:t>
      </w:r>
      <w:r w:rsidR="007D7561" w:rsidRPr="00F55128">
        <w:rPr>
          <w:rFonts w:ascii="Times New Roman" w:eastAsia="Times New Roman" w:hAnsi="Times New Roman" w:cs="Times New Roman"/>
          <w:color w:val="000000" w:themeColor="text1"/>
          <w:sz w:val="24"/>
          <w:szCs w:val="24"/>
          <w:shd w:val="clear" w:color="auto" w:fill="FFFFFF"/>
        </w:rPr>
        <w:t>Chambers, 2003</w:t>
      </w:r>
      <w:r w:rsidR="007D7561" w:rsidRPr="00F55128">
        <w:rPr>
          <w:rFonts w:ascii="Times New Roman" w:hAnsi="Times New Roman" w:cs="Times New Roman"/>
          <w:sz w:val="24"/>
          <w:szCs w:val="24"/>
        </w:rPr>
        <w:t>)</w:t>
      </w:r>
      <w:r w:rsidRPr="00F55128">
        <w:rPr>
          <w:rFonts w:ascii="Times New Roman" w:hAnsi="Times New Roman" w:cs="Times New Roman"/>
          <w:sz w:val="24"/>
          <w:szCs w:val="24"/>
        </w:rPr>
        <w:t xml:space="preserve">. </w:t>
      </w:r>
      <w:r w:rsidR="003B23E2" w:rsidRPr="00F55128">
        <w:rPr>
          <w:rFonts w:ascii="Times New Roman" w:hAnsi="Times New Roman" w:cs="Times New Roman"/>
          <w:sz w:val="24"/>
          <w:szCs w:val="24"/>
        </w:rPr>
        <w:t>T</w:t>
      </w:r>
      <w:r w:rsidR="00714983" w:rsidRPr="00F55128">
        <w:rPr>
          <w:rFonts w:ascii="Times New Roman" w:hAnsi="Times New Roman" w:cs="Times New Roman"/>
          <w:sz w:val="24"/>
          <w:szCs w:val="24"/>
        </w:rPr>
        <w:t xml:space="preserve">hose attempts to derive empirical </w:t>
      </w:r>
      <w:r w:rsidRPr="00F55128">
        <w:rPr>
          <w:rFonts w:ascii="Times New Roman" w:hAnsi="Times New Roman" w:cs="Times New Roman"/>
          <w:sz w:val="24"/>
          <w:szCs w:val="24"/>
        </w:rPr>
        <w:t>theories</w:t>
      </w:r>
      <w:r w:rsidR="00714983" w:rsidRPr="00F55128">
        <w:rPr>
          <w:rFonts w:ascii="Times New Roman" w:hAnsi="Times New Roman" w:cs="Times New Roman"/>
          <w:sz w:val="24"/>
          <w:szCs w:val="24"/>
        </w:rPr>
        <w:t xml:space="preserve"> </w:t>
      </w:r>
      <w:r w:rsidRPr="00F55128">
        <w:rPr>
          <w:rFonts w:ascii="Times New Roman" w:hAnsi="Times New Roman" w:cs="Times New Roman"/>
          <w:sz w:val="24"/>
          <w:szCs w:val="24"/>
        </w:rPr>
        <w:t>have</w:t>
      </w:r>
      <w:r w:rsidR="00714983" w:rsidRPr="00F55128">
        <w:rPr>
          <w:rFonts w:ascii="Times New Roman" w:hAnsi="Times New Roman" w:cs="Times New Roman"/>
          <w:sz w:val="24"/>
          <w:szCs w:val="24"/>
        </w:rPr>
        <w:t xml:space="preserve"> not typically address</w:t>
      </w:r>
      <w:r w:rsidRPr="00F55128">
        <w:rPr>
          <w:rFonts w:ascii="Times New Roman" w:hAnsi="Times New Roman" w:cs="Times New Roman"/>
          <w:sz w:val="24"/>
          <w:szCs w:val="24"/>
        </w:rPr>
        <w:t>ed</w:t>
      </w:r>
      <w:r w:rsidR="00714983" w:rsidRPr="00F55128">
        <w:rPr>
          <w:rFonts w:ascii="Times New Roman" w:hAnsi="Times New Roman" w:cs="Times New Roman"/>
          <w:sz w:val="24"/>
          <w:szCs w:val="24"/>
        </w:rPr>
        <w:t xml:space="preserve"> </w:t>
      </w:r>
      <w:r w:rsidR="003B23E2" w:rsidRPr="00F55128">
        <w:rPr>
          <w:rFonts w:ascii="Times New Roman" w:hAnsi="Times New Roman" w:cs="Times New Roman"/>
          <w:sz w:val="24"/>
          <w:szCs w:val="24"/>
        </w:rPr>
        <w:t>deliberation</w:t>
      </w:r>
      <w:r w:rsidR="000F0B92" w:rsidRPr="00F55128">
        <w:rPr>
          <w:rFonts w:ascii="Times New Roman" w:hAnsi="Times New Roman" w:cs="Times New Roman"/>
          <w:sz w:val="24"/>
          <w:szCs w:val="24"/>
        </w:rPr>
        <w:t xml:space="preserve"> as embodied in </w:t>
      </w:r>
      <w:r w:rsidR="00714983" w:rsidRPr="00F55128">
        <w:rPr>
          <w:rFonts w:ascii="Times New Roman" w:hAnsi="Times New Roman" w:cs="Times New Roman"/>
          <w:sz w:val="24"/>
          <w:szCs w:val="24"/>
        </w:rPr>
        <w:t xml:space="preserve">concrete </w:t>
      </w:r>
      <w:r w:rsidR="003B23E2" w:rsidRPr="00F55128">
        <w:rPr>
          <w:rFonts w:ascii="Times New Roman" w:hAnsi="Times New Roman" w:cs="Times New Roman"/>
          <w:sz w:val="24"/>
          <w:szCs w:val="24"/>
        </w:rPr>
        <w:t>participatory process</w:t>
      </w:r>
      <w:r w:rsidR="000F0B92" w:rsidRPr="00F55128">
        <w:rPr>
          <w:rFonts w:ascii="Times New Roman" w:hAnsi="Times New Roman" w:cs="Times New Roman"/>
          <w:sz w:val="24"/>
          <w:szCs w:val="24"/>
        </w:rPr>
        <w:t>es</w:t>
      </w:r>
      <w:r w:rsidR="00E83B20" w:rsidRPr="00F55128">
        <w:rPr>
          <w:rFonts w:ascii="Times New Roman" w:hAnsi="Times New Roman" w:cs="Times New Roman"/>
          <w:sz w:val="24"/>
          <w:szCs w:val="24"/>
        </w:rPr>
        <w:t xml:space="preserve"> (</w:t>
      </w:r>
      <w:r w:rsidR="00E83B20" w:rsidRPr="00F55128">
        <w:rPr>
          <w:rFonts w:ascii="Times New Roman" w:hAnsi="Times New Roman" w:cs="Times New Roman"/>
          <w:color w:val="000000" w:themeColor="text1"/>
          <w:sz w:val="24"/>
          <w:szCs w:val="24"/>
          <w:shd w:val="clear" w:color="auto" w:fill="FFFFFF"/>
        </w:rPr>
        <w:t>Delli Carpini et al., 2004</w:t>
      </w:r>
      <w:r w:rsidR="00E83B20" w:rsidRPr="00F55128">
        <w:rPr>
          <w:rFonts w:ascii="Times New Roman" w:hAnsi="Times New Roman" w:cs="Times New Roman"/>
          <w:sz w:val="24"/>
          <w:szCs w:val="24"/>
        </w:rPr>
        <w:t xml:space="preserve">; </w:t>
      </w:r>
      <w:r w:rsidR="00E83B20" w:rsidRPr="00F55128">
        <w:rPr>
          <w:rFonts w:ascii="Times New Roman" w:hAnsi="Times New Roman" w:cs="Times New Roman"/>
          <w:color w:val="000000" w:themeColor="text1"/>
          <w:sz w:val="24"/>
          <w:szCs w:val="24"/>
          <w:shd w:val="clear" w:color="auto" w:fill="FFFFFF"/>
        </w:rPr>
        <w:t>Rosenberg, 2007</w:t>
      </w:r>
      <w:r w:rsidR="00E83B20" w:rsidRPr="00F55128">
        <w:rPr>
          <w:rFonts w:ascii="Times New Roman" w:hAnsi="Times New Roman" w:cs="Times New Roman"/>
          <w:sz w:val="24"/>
          <w:szCs w:val="24"/>
        </w:rPr>
        <w:t xml:space="preserve">; </w:t>
      </w:r>
      <w:r w:rsidR="00E83B20" w:rsidRPr="00F55128">
        <w:rPr>
          <w:rFonts w:ascii="Times New Roman" w:hAnsi="Times New Roman" w:cs="Times New Roman"/>
          <w:color w:val="000000" w:themeColor="text1"/>
          <w:sz w:val="24"/>
          <w:szCs w:val="24"/>
          <w:shd w:val="clear" w:color="auto" w:fill="FFFFFF"/>
        </w:rPr>
        <w:t>Warren, 1993</w:t>
      </w:r>
      <w:r w:rsidR="00E83B20" w:rsidRPr="00F55128">
        <w:rPr>
          <w:rFonts w:ascii="Times New Roman" w:hAnsi="Times New Roman" w:cs="Times New Roman"/>
          <w:sz w:val="24"/>
          <w:szCs w:val="24"/>
        </w:rPr>
        <w:t>)</w:t>
      </w:r>
      <w:r w:rsidR="00714983" w:rsidRPr="00F55128">
        <w:rPr>
          <w:rFonts w:ascii="Times New Roman" w:hAnsi="Times New Roman" w:cs="Times New Roman"/>
          <w:color w:val="000000" w:themeColor="text1"/>
          <w:sz w:val="24"/>
          <w:szCs w:val="24"/>
          <w:shd w:val="clear" w:color="auto" w:fill="FFFFFF"/>
        </w:rPr>
        <w:t>. Nonetheless, a subset of the literature has attempted to define and conceptualize deliberative processes in more detai</w:t>
      </w:r>
      <w:r w:rsidR="00B20917" w:rsidRPr="00F55128">
        <w:rPr>
          <w:rFonts w:ascii="Times New Roman" w:hAnsi="Times New Roman" w:cs="Times New Roman"/>
          <w:color w:val="000000" w:themeColor="text1"/>
          <w:sz w:val="24"/>
          <w:szCs w:val="24"/>
          <w:shd w:val="clear" w:color="auto" w:fill="FFFFFF"/>
        </w:rPr>
        <w:t>l</w:t>
      </w:r>
      <w:r w:rsidR="00E83B20" w:rsidRPr="00F55128">
        <w:rPr>
          <w:rFonts w:ascii="Times New Roman" w:hAnsi="Times New Roman" w:cs="Times New Roman"/>
          <w:color w:val="000000" w:themeColor="text1"/>
          <w:sz w:val="24"/>
          <w:szCs w:val="24"/>
          <w:shd w:val="clear" w:color="auto" w:fill="FFFFFF"/>
        </w:rPr>
        <w:t xml:space="preserve"> (</w:t>
      </w:r>
      <w:r w:rsidR="000D4E21">
        <w:rPr>
          <w:rFonts w:ascii="Times New Roman" w:hAnsi="Times New Roman" w:cs="Times New Roman"/>
          <w:color w:val="000000" w:themeColor="text1"/>
          <w:sz w:val="24"/>
          <w:szCs w:val="24"/>
          <w:shd w:val="clear" w:color="auto" w:fill="FFFFFF"/>
        </w:rPr>
        <w:t>Burkhalter et al., 2002</w:t>
      </w:r>
      <w:r w:rsidR="00826A2A">
        <w:rPr>
          <w:rFonts w:ascii="Times New Roman" w:hAnsi="Times New Roman" w:cs="Times New Roman"/>
          <w:color w:val="000000" w:themeColor="text1"/>
          <w:sz w:val="24"/>
          <w:szCs w:val="24"/>
          <w:shd w:val="clear" w:color="auto" w:fill="FFFFFF"/>
        </w:rPr>
        <w:t>;</w:t>
      </w:r>
      <w:r w:rsidR="000D4E21">
        <w:rPr>
          <w:rFonts w:ascii="Times New Roman" w:hAnsi="Times New Roman" w:cs="Times New Roman"/>
          <w:color w:val="000000" w:themeColor="text1"/>
          <w:sz w:val="24"/>
          <w:szCs w:val="24"/>
          <w:shd w:val="clear" w:color="auto" w:fill="FFFFFF"/>
        </w:rPr>
        <w:t xml:space="preserve"> Gastil,</w:t>
      </w:r>
      <w:r w:rsidR="00E83B20" w:rsidRPr="00F55128">
        <w:rPr>
          <w:rFonts w:ascii="Times New Roman" w:hAnsi="Times New Roman" w:cs="Times New Roman"/>
          <w:sz w:val="24"/>
          <w:szCs w:val="24"/>
        </w:rPr>
        <w:t xml:space="preserve"> 2008</w:t>
      </w:r>
      <w:r w:rsidR="00E83B20" w:rsidRPr="00F55128">
        <w:rPr>
          <w:rFonts w:ascii="Times New Roman" w:hAnsi="Times New Roman" w:cs="Times New Roman"/>
          <w:color w:val="000000" w:themeColor="text1"/>
          <w:sz w:val="24"/>
          <w:szCs w:val="24"/>
          <w:shd w:val="clear" w:color="auto" w:fill="FFFFFF"/>
        </w:rPr>
        <w:t>)</w:t>
      </w:r>
      <w:r w:rsidR="006972C6" w:rsidRPr="00F55128">
        <w:rPr>
          <w:rFonts w:ascii="Times New Roman" w:hAnsi="Times New Roman" w:cs="Times New Roman"/>
          <w:color w:val="000000" w:themeColor="text1"/>
          <w:sz w:val="24"/>
          <w:szCs w:val="24"/>
          <w:shd w:val="clear" w:color="auto" w:fill="FFFFFF"/>
        </w:rPr>
        <w:t xml:space="preserve">. </w:t>
      </w:r>
    </w:p>
    <w:p w14:paraId="0604D6FE" w14:textId="77777777" w:rsidR="009670BE" w:rsidRDefault="009670BE" w:rsidP="00AE14CF">
      <w:pPr>
        <w:spacing w:after="0" w:line="240" w:lineRule="auto"/>
        <w:jc w:val="both"/>
        <w:rPr>
          <w:rFonts w:ascii="Times New Roman" w:hAnsi="Times New Roman" w:cs="Times New Roman"/>
          <w:sz w:val="24"/>
          <w:szCs w:val="24"/>
        </w:rPr>
      </w:pPr>
    </w:p>
    <w:p w14:paraId="260B1692" w14:textId="0BA1FF73" w:rsidR="00714983" w:rsidRDefault="00880B25" w:rsidP="00AE14CF">
      <w:pPr>
        <w:spacing w:after="0" w:line="240" w:lineRule="auto"/>
        <w:jc w:val="both"/>
        <w:rPr>
          <w:rFonts w:ascii="Times New Roman" w:hAnsi="Times New Roman" w:cs="Times New Roman"/>
          <w:sz w:val="24"/>
          <w:szCs w:val="24"/>
        </w:rPr>
      </w:pPr>
      <w:r w:rsidRPr="00A83879">
        <w:rPr>
          <w:rFonts w:ascii="Times New Roman" w:hAnsi="Times New Roman" w:cs="Times New Roman"/>
          <w:sz w:val="24"/>
          <w:szCs w:val="24"/>
        </w:rPr>
        <w:t xml:space="preserve">A useful way of organizing the variables implicit in deliberative theories is the input-process-output </w:t>
      </w:r>
      <w:r w:rsidR="00714983" w:rsidRPr="00A83879">
        <w:rPr>
          <w:rFonts w:ascii="Times New Roman" w:hAnsi="Times New Roman" w:cs="Times New Roman"/>
          <w:sz w:val="24"/>
          <w:szCs w:val="24"/>
        </w:rPr>
        <w:t xml:space="preserve">framework </w:t>
      </w:r>
      <w:r w:rsidRPr="00A83879">
        <w:rPr>
          <w:rFonts w:ascii="Times New Roman" w:hAnsi="Times New Roman" w:cs="Times New Roman"/>
          <w:sz w:val="24"/>
          <w:szCs w:val="24"/>
        </w:rPr>
        <w:t>commonly used in small group research</w:t>
      </w:r>
      <w:r w:rsidR="00E83B20" w:rsidRPr="00A83879">
        <w:rPr>
          <w:rFonts w:ascii="Times New Roman" w:hAnsi="Times New Roman" w:cs="Times New Roman"/>
          <w:sz w:val="24"/>
          <w:szCs w:val="24"/>
        </w:rPr>
        <w:t xml:space="preserve"> (e</w:t>
      </w:r>
      <w:r w:rsidR="00E83B20" w:rsidRPr="00F55128">
        <w:rPr>
          <w:rFonts w:ascii="Times New Roman" w:hAnsi="Times New Roman" w:cs="Times New Roman"/>
          <w:sz w:val="24"/>
          <w:szCs w:val="24"/>
        </w:rPr>
        <w:t xml:space="preserve">.g., </w:t>
      </w:r>
      <w:r w:rsidR="00E83B20" w:rsidRPr="00FB469B">
        <w:rPr>
          <w:rFonts w:ascii="Times New Roman" w:hAnsi="Times New Roman" w:cs="Times New Roman"/>
          <w:color w:val="000000" w:themeColor="text1"/>
          <w:sz w:val="24"/>
          <w:szCs w:val="24"/>
          <w:shd w:val="clear" w:color="auto" w:fill="FFFFFF"/>
        </w:rPr>
        <w:t xml:space="preserve">Pavitt, </w:t>
      </w:r>
      <w:r w:rsidR="00E83B20" w:rsidRPr="00F55128">
        <w:rPr>
          <w:rFonts w:ascii="Times New Roman" w:hAnsi="Times New Roman" w:cs="Times New Roman"/>
          <w:color w:val="000000" w:themeColor="text1"/>
          <w:sz w:val="24"/>
          <w:szCs w:val="24"/>
          <w:shd w:val="clear" w:color="auto" w:fill="FFFFFF"/>
        </w:rPr>
        <w:t>1999)</w:t>
      </w:r>
      <w:r w:rsidRPr="00F55128">
        <w:rPr>
          <w:rFonts w:ascii="Times New Roman" w:hAnsi="Times New Roman" w:cs="Times New Roman"/>
          <w:sz w:val="24"/>
          <w:szCs w:val="24"/>
        </w:rPr>
        <w:t xml:space="preserve">. </w:t>
      </w:r>
      <w:r w:rsidR="00714983" w:rsidRPr="00F55128">
        <w:rPr>
          <w:rFonts w:ascii="Times New Roman" w:hAnsi="Times New Roman" w:cs="Times New Roman"/>
          <w:sz w:val="24"/>
          <w:szCs w:val="24"/>
        </w:rPr>
        <w:t xml:space="preserve">This approach separates </w:t>
      </w:r>
      <w:r w:rsidRPr="00A83879">
        <w:rPr>
          <w:rFonts w:ascii="Times New Roman" w:hAnsi="Times New Roman" w:cs="Times New Roman"/>
          <w:sz w:val="24"/>
          <w:szCs w:val="24"/>
        </w:rPr>
        <w:t>key concepts</w:t>
      </w:r>
      <w:r w:rsidR="00714983" w:rsidRPr="00A83879">
        <w:rPr>
          <w:rFonts w:ascii="Times New Roman" w:hAnsi="Times New Roman" w:cs="Times New Roman"/>
          <w:sz w:val="24"/>
          <w:szCs w:val="24"/>
        </w:rPr>
        <w:t xml:space="preserve"> into input variables, process variables, and output variables. The inputs, such as </w:t>
      </w:r>
      <w:r w:rsidRPr="00F55128">
        <w:rPr>
          <w:rFonts w:ascii="Times New Roman" w:hAnsi="Times New Roman" w:cs="Times New Roman"/>
          <w:sz w:val="24"/>
          <w:szCs w:val="24"/>
        </w:rPr>
        <w:t>a</w:t>
      </w:r>
      <w:r w:rsidR="00714983" w:rsidRPr="00F55128">
        <w:rPr>
          <w:rFonts w:ascii="Times New Roman" w:hAnsi="Times New Roman" w:cs="Times New Roman"/>
          <w:sz w:val="24"/>
          <w:szCs w:val="24"/>
        </w:rPr>
        <w:t xml:space="preserve"> </w:t>
      </w:r>
      <w:r w:rsidRPr="00F55128">
        <w:rPr>
          <w:rFonts w:ascii="Times New Roman" w:hAnsi="Times New Roman" w:cs="Times New Roman"/>
          <w:sz w:val="24"/>
          <w:szCs w:val="24"/>
        </w:rPr>
        <w:t xml:space="preserve">small </w:t>
      </w:r>
      <w:r w:rsidR="00714983" w:rsidRPr="00F55128">
        <w:rPr>
          <w:rFonts w:ascii="Times New Roman" w:hAnsi="Times New Roman" w:cs="Times New Roman"/>
          <w:sz w:val="24"/>
          <w:szCs w:val="24"/>
        </w:rPr>
        <w:t>group</w:t>
      </w:r>
      <w:r w:rsidR="00131540" w:rsidRPr="00F55128">
        <w:rPr>
          <w:rFonts w:ascii="Times New Roman" w:hAnsi="Times New Roman" w:cs="Times New Roman"/>
          <w:sz w:val="24"/>
          <w:szCs w:val="24"/>
        </w:rPr>
        <w:t>’</w:t>
      </w:r>
      <w:r w:rsidR="00714983" w:rsidRPr="00F55128">
        <w:rPr>
          <w:rFonts w:ascii="Times New Roman" w:hAnsi="Times New Roman" w:cs="Times New Roman"/>
          <w:sz w:val="24"/>
          <w:szCs w:val="24"/>
        </w:rPr>
        <w:t>s structur</w:t>
      </w:r>
      <w:r w:rsidRPr="00F55128">
        <w:rPr>
          <w:rFonts w:ascii="Times New Roman" w:hAnsi="Times New Roman" w:cs="Times New Roman"/>
          <w:sz w:val="24"/>
          <w:szCs w:val="24"/>
        </w:rPr>
        <w:t>al features</w:t>
      </w:r>
      <w:r w:rsidR="00714983" w:rsidRPr="00F55128">
        <w:rPr>
          <w:rFonts w:ascii="Times New Roman" w:hAnsi="Times New Roman" w:cs="Times New Roman"/>
          <w:sz w:val="24"/>
          <w:szCs w:val="24"/>
        </w:rPr>
        <w:t>, have effects on the process and outputs but are not themselves subject to change</w:t>
      </w:r>
      <w:r w:rsidRPr="00F55128">
        <w:rPr>
          <w:rFonts w:ascii="Times New Roman" w:hAnsi="Times New Roman" w:cs="Times New Roman"/>
          <w:sz w:val="24"/>
          <w:szCs w:val="24"/>
        </w:rPr>
        <w:t xml:space="preserve"> within the theoretical model</w:t>
      </w:r>
      <w:r w:rsidR="00714983" w:rsidRPr="00F55128">
        <w:rPr>
          <w:rFonts w:ascii="Times New Roman" w:hAnsi="Times New Roman" w:cs="Times New Roman"/>
          <w:sz w:val="24"/>
          <w:szCs w:val="24"/>
        </w:rPr>
        <w:t xml:space="preserve">. The output variables, such as the </w:t>
      </w:r>
      <w:r w:rsidRPr="00F55128">
        <w:rPr>
          <w:rFonts w:ascii="Times New Roman" w:hAnsi="Times New Roman" w:cs="Times New Roman"/>
          <w:sz w:val="24"/>
          <w:szCs w:val="24"/>
        </w:rPr>
        <w:t>impact</w:t>
      </w:r>
      <w:r w:rsidR="00714983" w:rsidRPr="00F55128">
        <w:rPr>
          <w:rFonts w:ascii="Times New Roman" w:hAnsi="Times New Roman" w:cs="Times New Roman"/>
          <w:sz w:val="24"/>
          <w:szCs w:val="24"/>
        </w:rPr>
        <w:t xml:space="preserve"> of a group decision, depend on the inputs and process. Finally, the process variables, which include the group</w:t>
      </w:r>
      <w:r w:rsidR="00131540" w:rsidRPr="00F55128">
        <w:rPr>
          <w:rFonts w:ascii="Times New Roman" w:hAnsi="Times New Roman" w:cs="Times New Roman"/>
          <w:sz w:val="24"/>
          <w:szCs w:val="24"/>
        </w:rPr>
        <w:t>’</w:t>
      </w:r>
      <w:r w:rsidR="00714983" w:rsidRPr="00F55128">
        <w:rPr>
          <w:rFonts w:ascii="Times New Roman" w:hAnsi="Times New Roman" w:cs="Times New Roman"/>
          <w:sz w:val="24"/>
          <w:szCs w:val="24"/>
        </w:rPr>
        <w:t>s discussion</w:t>
      </w:r>
      <w:r w:rsidRPr="00F55128">
        <w:rPr>
          <w:rFonts w:ascii="Times New Roman" w:hAnsi="Times New Roman" w:cs="Times New Roman"/>
          <w:sz w:val="24"/>
          <w:szCs w:val="24"/>
        </w:rPr>
        <w:t xml:space="preserve"> and participants</w:t>
      </w:r>
      <w:r w:rsidR="00131540" w:rsidRPr="00F55128">
        <w:rPr>
          <w:rFonts w:ascii="Times New Roman" w:hAnsi="Times New Roman" w:cs="Times New Roman"/>
          <w:sz w:val="24"/>
          <w:szCs w:val="24"/>
        </w:rPr>
        <w:t>’</w:t>
      </w:r>
      <w:r w:rsidRPr="00F55128">
        <w:rPr>
          <w:rFonts w:ascii="Times New Roman" w:hAnsi="Times New Roman" w:cs="Times New Roman"/>
          <w:sz w:val="24"/>
          <w:szCs w:val="24"/>
        </w:rPr>
        <w:t xml:space="preserve"> experience thereof</w:t>
      </w:r>
      <w:r w:rsidR="00714983" w:rsidRPr="00F55128">
        <w:rPr>
          <w:rFonts w:ascii="Times New Roman" w:hAnsi="Times New Roman" w:cs="Times New Roman"/>
          <w:sz w:val="24"/>
          <w:szCs w:val="24"/>
        </w:rPr>
        <w:t xml:space="preserve">, </w:t>
      </w:r>
      <w:r w:rsidR="00131540" w:rsidRPr="00F55128">
        <w:rPr>
          <w:rFonts w:ascii="Times New Roman" w:hAnsi="Times New Roman" w:cs="Times New Roman"/>
          <w:sz w:val="24"/>
          <w:szCs w:val="24"/>
        </w:rPr>
        <w:t>“</w:t>
      </w:r>
      <w:r w:rsidR="00714983" w:rsidRPr="00F55128">
        <w:rPr>
          <w:rFonts w:ascii="Times New Roman" w:hAnsi="Times New Roman" w:cs="Times New Roman"/>
          <w:sz w:val="24"/>
          <w:szCs w:val="24"/>
        </w:rPr>
        <w:t>mediate</w:t>
      </w:r>
      <w:r w:rsidR="00131540" w:rsidRPr="00F55128">
        <w:rPr>
          <w:rFonts w:ascii="Times New Roman" w:hAnsi="Times New Roman" w:cs="Times New Roman"/>
          <w:sz w:val="24"/>
          <w:szCs w:val="24"/>
        </w:rPr>
        <w:t>”</w:t>
      </w:r>
      <w:r w:rsidR="00714983" w:rsidRPr="00F55128">
        <w:rPr>
          <w:rFonts w:ascii="Times New Roman" w:hAnsi="Times New Roman" w:cs="Times New Roman"/>
          <w:sz w:val="24"/>
          <w:szCs w:val="24"/>
        </w:rPr>
        <w:t xml:space="preserve"> the relationship between inputs and process</w:t>
      </w:r>
      <w:r w:rsidRPr="00F55128">
        <w:rPr>
          <w:rFonts w:ascii="Times New Roman" w:hAnsi="Times New Roman" w:cs="Times New Roman"/>
          <w:sz w:val="24"/>
          <w:szCs w:val="24"/>
        </w:rPr>
        <w:t>. They are a</w:t>
      </w:r>
      <w:r w:rsidR="00714983" w:rsidRPr="00F55128">
        <w:rPr>
          <w:rFonts w:ascii="Times New Roman" w:hAnsi="Times New Roman" w:cs="Times New Roman"/>
          <w:sz w:val="24"/>
          <w:szCs w:val="24"/>
        </w:rPr>
        <w:t xml:space="preserve"> conduit between inputs and outputs.</w:t>
      </w:r>
    </w:p>
    <w:p w14:paraId="1AAA6AA7" w14:textId="77777777" w:rsidR="00232F2A" w:rsidRPr="00F55128" w:rsidRDefault="00232F2A" w:rsidP="00AE14CF">
      <w:pPr>
        <w:spacing w:after="0" w:line="240" w:lineRule="auto"/>
        <w:jc w:val="both"/>
        <w:rPr>
          <w:rFonts w:ascii="Times New Roman" w:hAnsi="Times New Roman" w:cs="Times New Roman"/>
          <w:sz w:val="24"/>
          <w:szCs w:val="24"/>
        </w:rPr>
      </w:pPr>
    </w:p>
    <w:p w14:paraId="1A0A1F5D" w14:textId="205E8EA4" w:rsidR="00570D9E" w:rsidRDefault="00880B25" w:rsidP="00AE14CF">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An empirical model of a deliberative process can fit within that </w:t>
      </w:r>
      <w:r w:rsidR="0030300F" w:rsidRPr="00F55128">
        <w:rPr>
          <w:rFonts w:ascii="Times New Roman" w:hAnsi="Times New Roman" w:cs="Times New Roman"/>
          <w:sz w:val="24"/>
          <w:szCs w:val="24"/>
        </w:rPr>
        <w:t xml:space="preserve">general </w:t>
      </w:r>
      <w:r w:rsidRPr="00F55128">
        <w:rPr>
          <w:rFonts w:ascii="Times New Roman" w:hAnsi="Times New Roman" w:cs="Times New Roman"/>
          <w:sz w:val="24"/>
          <w:szCs w:val="24"/>
        </w:rPr>
        <w:t xml:space="preserve">framework, provided that one permits leeway for linear causal relationships </w:t>
      </w:r>
      <w:r w:rsidRPr="00F55128">
        <w:rPr>
          <w:rFonts w:ascii="Times New Roman" w:hAnsi="Times New Roman" w:cs="Times New Roman"/>
          <w:i/>
          <w:sz w:val="24"/>
          <w:szCs w:val="24"/>
        </w:rPr>
        <w:t xml:space="preserve">within </w:t>
      </w:r>
      <w:r w:rsidRPr="00F55128">
        <w:rPr>
          <w:rFonts w:ascii="Times New Roman" w:hAnsi="Times New Roman" w:cs="Times New Roman"/>
          <w:sz w:val="24"/>
          <w:szCs w:val="24"/>
        </w:rPr>
        <w:t xml:space="preserve">each of the three broader categories. Figure 1 shows such a model, which will be the starting point for </w:t>
      </w:r>
      <w:r w:rsidR="00F55128" w:rsidRPr="00F55128">
        <w:rPr>
          <w:rFonts w:ascii="Times New Roman" w:hAnsi="Times New Roman" w:cs="Times New Roman"/>
          <w:sz w:val="24"/>
          <w:szCs w:val="24"/>
        </w:rPr>
        <w:t>analy</w:t>
      </w:r>
      <w:r w:rsidR="00077E7C">
        <w:rPr>
          <w:rFonts w:ascii="Times New Roman" w:hAnsi="Times New Roman" w:cs="Times New Roman"/>
          <w:sz w:val="24"/>
          <w:szCs w:val="24"/>
        </w:rPr>
        <w:t>z</w:t>
      </w:r>
      <w:r w:rsidR="00F55128" w:rsidRPr="00F55128">
        <w:rPr>
          <w:rFonts w:ascii="Times New Roman" w:hAnsi="Times New Roman" w:cs="Times New Roman"/>
          <w:sz w:val="24"/>
          <w:szCs w:val="24"/>
        </w:rPr>
        <w:t>ing</w:t>
      </w:r>
      <w:r w:rsidRPr="00F55128">
        <w:rPr>
          <w:rFonts w:ascii="Times New Roman" w:hAnsi="Times New Roman" w:cs="Times New Roman"/>
          <w:sz w:val="24"/>
          <w:szCs w:val="24"/>
        </w:rPr>
        <w:t xml:space="preserve"> cases of civic engagement recorded in Participedia. </w:t>
      </w:r>
      <w:r w:rsidR="0030300F" w:rsidRPr="00F55128">
        <w:rPr>
          <w:rFonts w:ascii="Times New Roman" w:hAnsi="Times New Roman" w:cs="Times New Roman"/>
          <w:sz w:val="24"/>
          <w:szCs w:val="24"/>
        </w:rPr>
        <w:t xml:space="preserve">We do not elaborate on this theoretical model in full detail; rather, we seek only to </w:t>
      </w:r>
      <w:r w:rsidR="000D5EEC" w:rsidRPr="00F55128">
        <w:rPr>
          <w:rFonts w:ascii="Times New Roman" w:hAnsi="Times New Roman" w:cs="Times New Roman"/>
          <w:sz w:val="24"/>
          <w:szCs w:val="24"/>
        </w:rPr>
        <w:t xml:space="preserve">use the model </w:t>
      </w:r>
      <w:r w:rsidR="0030300F" w:rsidRPr="00F55128">
        <w:rPr>
          <w:rFonts w:ascii="Times New Roman" w:hAnsi="Times New Roman" w:cs="Times New Roman"/>
          <w:sz w:val="24"/>
          <w:szCs w:val="24"/>
        </w:rPr>
        <w:t>to organize the variables we can extract successfully from the Participedia cases.</w:t>
      </w:r>
    </w:p>
    <w:p w14:paraId="0A1EE674" w14:textId="77777777" w:rsidR="00F905BE" w:rsidRDefault="00F905BE">
      <w:pPr>
        <w:spacing w:after="0" w:line="240" w:lineRule="auto"/>
        <w:jc w:val="both"/>
        <w:rPr>
          <w:rFonts w:ascii="Times New Roman" w:hAnsi="Times New Roman" w:cs="Times New Roman"/>
          <w:sz w:val="24"/>
          <w:szCs w:val="24"/>
        </w:rPr>
      </w:pPr>
    </w:p>
    <w:p w14:paraId="60677344" w14:textId="77777777" w:rsidR="00750379" w:rsidRPr="00F55128" w:rsidRDefault="00750379">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The </w:t>
      </w:r>
      <w:r w:rsidRPr="00F55128">
        <w:rPr>
          <w:rFonts w:ascii="Times New Roman" w:hAnsi="Times New Roman" w:cs="Times New Roman"/>
          <w:i/>
          <w:sz w:val="24"/>
          <w:szCs w:val="24"/>
        </w:rPr>
        <w:t>inputs</w:t>
      </w:r>
      <w:r w:rsidRPr="00F55128">
        <w:rPr>
          <w:rFonts w:ascii="Times New Roman" w:hAnsi="Times New Roman" w:cs="Times New Roman"/>
          <w:sz w:val="24"/>
          <w:szCs w:val="24"/>
        </w:rPr>
        <w:t xml:space="preserve"> within our model are twofold: the context/purpose of the deliberation itself shapes the structural design of the engagement process. For example, a process intended to draft formal legislation, such as the British Columbia Citizens’ Assembly (</w:t>
      </w:r>
      <w:r w:rsidRPr="00F55128">
        <w:rPr>
          <w:rFonts w:ascii="Times New Roman" w:hAnsi="Times New Roman" w:cs="Times New Roman"/>
          <w:color w:val="000000" w:themeColor="text1"/>
          <w:sz w:val="24"/>
          <w:szCs w:val="24"/>
          <w:shd w:val="clear" w:color="auto" w:fill="FFFFFF"/>
        </w:rPr>
        <w:t xml:space="preserve">Warren </w:t>
      </w:r>
      <w:r>
        <w:rPr>
          <w:rFonts w:ascii="Times New Roman" w:hAnsi="Times New Roman" w:cs="Times New Roman"/>
          <w:color w:val="000000" w:themeColor="text1"/>
          <w:sz w:val="24"/>
          <w:szCs w:val="24"/>
          <w:shd w:val="clear" w:color="auto" w:fill="FFFFFF"/>
        </w:rPr>
        <w:t xml:space="preserve">&amp; </w:t>
      </w:r>
      <w:r w:rsidRPr="00F55128">
        <w:rPr>
          <w:rFonts w:ascii="Times New Roman" w:hAnsi="Times New Roman" w:cs="Times New Roman"/>
          <w:color w:val="000000" w:themeColor="text1"/>
          <w:sz w:val="24"/>
          <w:szCs w:val="24"/>
          <w:shd w:val="clear" w:color="auto" w:fill="FFFFFF"/>
        </w:rPr>
        <w:t>Pearse, 2008</w:t>
      </w:r>
      <w:r w:rsidRPr="00F55128">
        <w:rPr>
          <w:rFonts w:ascii="Times New Roman" w:hAnsi="Times New Roman" w:cs="Times New Roman"/>
          <w:sz w:val="24"/>
          <w:szCs w:val="24"/>
        </w:rPr>
        <w:t>), will be more likely to adopt a deliberative engagement method that emphasizes informational inputs, such as expert witnesses who would testify before a deliberative body.</w:t>
      </w:r>
    </w:p>
    <w:p w14:paraId="5E7BB213" w14:textId="77777777" w:rsidR="00F905BE" w:rsidRDefault="00F905BE" w:rsidP="00750379">
      <w:pPr>
        <w:spacing w:after="0" w:line="240" w:lineRule="auto"/>
        <w:jc w:val="both"/>
        <w:rPr>
          <w:rFonts w:ascii="Times New Roman" w:hAnsi="Times New Roman" w:cs="Times New Roman"/>
          <w:sz w:val="24"/>
          <w:szCs w:val="24"/>
        </w:rPr>
      </w:pPr>
    </w:p>
    <w:p w14:paraId="0BDF7ED2" w14:textId="6692FCD2" w:rsidR="00750379" w:rsidRDefault="00750379" w:rsidP="00750379">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Structural inputs such as these play a powerful role in determining the democratic and deliberative quality of participant discussions that unfold during public events (</w:t>
      </w:r>
      <w:r w:rsidRPr="00F55128">
        <w:rPr>
          <w:rFonts w:ascii="Times New Roman" w:hAnsi="Times New Roman" w:cs="Times New Roman"/>
          <w:color w:val="000000" w:themeColor="text1"/>
          <w:sz w:val="24"/>
          <w:szCs w:val="24"/>
          <w:shd w:val="clear" w:color="auto" w:fill="FFFFFF"/>
        </w:rPr>
        <w:t>Mansbridge et al., 2010</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shd w:val="clear" w:color="auto" w:fill="FFFFFF"/>
        </w:rPr>
        <w:t xml:space="preserve">Mendelberg et al., </w:t>
      </w:r>
      <w:r w:rsidRPr="00F55128">
        <w:rPr>
          <w:rFonts w:ascii="Times New Roman" w:hAnsi="Times New Roman" w:cs="Times New Roman"/>
          <w:color w:val="000000" w:themeColor="text1"/>
          <w:sz w:val="24"/>
          <w:szCs w:val="24"/>
        </w:rPr>
        <w:t>2014</w:t>
      </w:r>
      <w:r w:rsidRPr="00F55128">
        <w:rPr>
          <w:rFonts w:ascii="Times New Roman" w:hAnsi="Times New Roman" w:cs="Times New Roman"/>
          <w:sz w:val="24"/>
          <w:szCs w:val="24"/>
        </w:rPr>
        <w:t>)</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sz w:val="24"/>
          <w:szCs w:val="24"/>
        </w:rPr>
        <w:t xml:space="preserve">The </w:t>
      </w:r>
      <w:r w:rsidRPr="00F55128">
        <w:rPr>
          <w:rFonts w:ascii="Times New Roman" w:hAnsi="Times New Roman" w:cs="Times New Roman"/>
          <w:i/>
          <w:sz w:val="24"/>
          <w:szCs w:val="24"/>
        </w:rPr>
        <w:t>process</w:t>
      </w:r>
      <w:r w:rsidRPr="00F55128">
        <w:rPr>
          <w:rFonts w:ascii="Times New Roman" w:hAnsi="Times New Roman" w:cs="Times New Roman"/>
          <w:sz w:val="24"/>
          <w:szCs w:val="24"/>
        </w:rPr>
        <w:t xml:space="preserve"> variables at the centre of our model encompass two dimensions of democratic deliberation (</w:t>
      </w:r>
      <w:r>
        <w:rPr>
          <w:rFonts w:ascii="Times New Roman" w:hAnsi="Times New Roman" w:cs="Times New Roman"/>
          <w:sz w:val="24"/>
          <w:szCs w:val="24"/>
        </w:rPr>
        <w:t xml:space="preserve">Gastil, </w:t>
      </w:r>
      <w:r w:rsidRPr="00F55128">
        <w:rPr>
          <w:rFonts w:ascii="Times New Roman" w:hAnsi="Times New Roman" w:cs="Times New Roman"/>
          <w:sz w:val="24"/>
          <w:szCs w:val="24"/>
        </w:rPr>
        <w:t>2008). On the one hand, there is the analytic rigor of the deliberative process, which involves problem analysis, establishing evaluative criteria, and identifying and evaluating solutions. The democratic complement to that is the social relationships established among participants that secure mutual respect, consideration, and equality of opportunity.</w:t>
      </w:r>
      <w:r>
        <w:rPr>
          <w:rFonts w:ascii="Times New Roman" w:hAnsi="Times New Roman" w:cs="Times New Roman"/>
          <w:sz w:val="24"/>
          <w:szCs w:val="24"/>
        </w:rPr>
        <w:br w:type="page"/>
      </w:r>
    </w:p>
    <w:p w14:paraId="2B11E237" w14:textId="77777777" w:rsidR="00750379" w:rsidRPr="00F55128" w:rsidRDefault="00750379" w:rsidP="00750379">
      <w:pPr>
        <w:spacing w:line="480" w:lineRule="auto"/>
        <w:rPr>
          <w:rFonts w:ascii="Times New Roman" w:hAnsi="Times New Roman" w:cs="Times New Roman"/>
          <w:sz w:val="24"/>
          <w:szCs w:val="24"/>
        </w:rPr>
      </w:pPr>
      <w:r w:rsidRPr="00F55128">
        <w:rPr>
          <w:noProof/>
          <w:lang w:eastAsia="en-GB"/>
        </w:rPr>
        <w:drawing>
          <wp:inline distT="0" distB="0" distL="0" distR="0" wp14:anchorId="35580025" wp14:editId="0C0A5686">
            <wp:extent cx="5943600" cy="3608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608705"/>
                    </a:xfrm>
                    <a:prstGeom prst="rect">
                      <a:avLst/>
                    </a:prstGeom>
                  </pic:spPr>
                </pic:pic>
              </a:graphicData>
            </a:graphic>
          </wp:inline>
        </w:drawing>
      </w:r>
    </w:p>
    <w:p w14:paraId="68202C7F" w14:textId="77777777" w:rsidR="00750379" w:rsidRDefault="00750379" w:rsidP="00D46241">
      <w:pPr>
        <w:spacing w:after="0" w:line="240" w:lineRule="auto"/>
        <w:rPr>
          <w:rFonts w:ascii="Times New Roman" w:hAnsi="Times New Roman" w:cs="Times New Roman"/>
          <w:color w:val="000000" w:themeColor="text1"/>
          <w:sz w:val="24"/>
          <w:szCs w:val="24"/>
        </w:rPr>
      </w:pPr>
      <w:r w:rsidRPr="00AE14CF">
        <w:rPr>
          <w:rFonts w:ascii="Times New Roman" w:hAnsi="Times New Roman" w:cs="Times New Roman"/>
          <w:i/>
          <w:color w:val="000000" w:themeColor="text1"/>
          <w:sz w:val="24"/>
          <w:szCs w:val="24"/>
        </w:rPr>
        <w:t>Figure 1.</w:t>
      </w:r>
      <w:r w:rsidRPr="00F55128">
        <w:rPr>
          <w:rFonts w:ascii="Times New Roman" w:hAnsi="Times New Roman" w:cs="Times New Roman"/>
          <w:color w:val="000000" w:themeColor="text1"/>
          <w:sz w:val="24"/>
          <w:szCs w:val="24"/>
        </w:rPr>
        <w:t xml:space="preserve"> An </w:t>
      </w:r>
      <w:r>
        <w:rPr>
          <w:rFonts w:ascii="Times New Roman" w:hAnsi="Times New Roman" w:cs="Times New Roman"/>
          <w:color w:val="000000" w:themeColor="text1"/>
          <w:sz w:val="24"/>
          <w:szCs w:val="24"/>
        </w:rPr>
        <w:t>i</w:t>
      </w:r>
      <w:r w:rsidRPr="00602409">
        <w:rPr>
          <w:rFonts w:ascii="Times New Roman" w:hAnsi="Times New Roman" w:cs="Times New Roman"/>
          <w:color w:val="000000" w:themeColor="text1"/>
          <w:sz w:val="24"/>
          <w:szCs w:val="24"/>
        </w:rPr>
        <w:t>nput-</w:t>
      </w:r>
      <w:r>
        <w:rPr>
          <w:rFonts w:ascii="Times New Roman" w:hAnsi="Times New Roman" w:cs="Times New Roman"/>
          <w:color w:val="000000" w:themeColor="text1"/>
          <w:sz w:val="24"/>
          <w:szCs w:val="24"/>
        </w:rPr>
        <w:t>p</w:t>
      </w:r>
      <w:r w:rsidRPr="00B4287C">
        <w:rPr>
          <w:rFonts w:ascii="Times New Roman" w:hAnsi="Times New Roman" w:cs="Times New Roman"/>
          <w:color w:val="000000" w:themeColor="text1"/>
          <w:sz w:val="24"/>
          <w:szCs w:val="24"/>
        </w:rPr>
        <w:t>rocess-</w:t>
      </w:r>
      <w:r>
        <w:rPr>
          <w:rFonts w:ascii="Times New Roman" w:hAnsi="Times New Roman" w:cs="Times New Roman"/>
          <w:color w:val="000000" w:themeColor="text1"/>
          <w:sz w:val="24"/>
          <w:szCs w:val="24"/>
        </w:rPr>
        <w:t>o</w:t>
      </w:r>
      <w:r w:rsidRPr="00A83879">
        <w:rPr>
          <w:rFonts w:ascii="Times New Roman" w:hAnsi="Times New Roman" w:cs="Times New Roman"/>
          <w:color w:val="000000" w:themeColor="text1"/>
          <w:sz w:val="24"/>
          <w:szCs w:val="24"/>
        </w:rPr>
        <w:t xml:space="preserve">utcome </w:t>
      </w:r>
      <w:r>
        <w:rPr>
          <w:rFonts w:ascii="Times New Roman" w:hAnsi="Times New Roman" w:cs="Times New Roman"/>
          <w:color w:val="000000" w:themeColor="text1"/>
          <w:sz w:val="24"/>
          <w:szCs w:val="24"/>
        </w:rPr>
        <w:t>m</w:t>
      </w:r>
      <w:r w:rsidRPr="00F55128">
        <w:rPr>
          <w:rFonts w:ascii="Times New Roman" w:hAnsi="Times New Roman" w:cs="Times New Roman"/>
          <w:color w:val="000000" w:themeColor="text1"/>
          <w:sz w:val="24"/>
          <w:szCs w:val="24"/>
        </w:rPr>
        <w:t xml:space="preserve">odel of </w:t>
      </w:r>
      <w:r>
        <w:rPr>
          <w:rFonts w:ascii="Times New Roman" w:hAnsi="Times New Roman" w:cs="Times New Roman"/>
          <w:color w:val="000000" w:themeColor="text1"/>
          <w:sz w:val="24"/>
          <w:szCs w:val="24"/>
        </w:rPr>
        <w:t>d</w:t>
      </w:r>
      <w:r w:rsidRPr="00F55128">
        <w:rPr>
          <w:rFonts w:ascii="Times New Roman" w:hAnsi="Times New Roman" w:cs="Times New Roman"/>
          <w:color w:val="000000" w:themeColor="text1"/>
          <w:sz w:val="24"/>
          <w:szCs w:val="24"/>
        </w:rPr>
        <w:t xml:space="preserve">emocratic </w:t>
      </w:r>
      <w:r>
        <w:rPr>
          <w:rFonts w:ascii="Times New Roman" w:hAnsi="Times New Roman" w:cs="Times New Roman"/>
          <w:color w:val="000000" w:themeColor="text1"/>
          <w:sz w:val="24"/>
          <w:szCs w:val="24"/>
        </w:rPr>
        <w:t>d</w:t>
      </w:r>
      <w:r w:rsidRPr="00F55128">
        <w:rPr>
          <w:rFonts w:ascii="Times New Roman" w:hAnsi="Times New Roman" w:cs="Times New Roman"/>
          <w:color w:val="000000" w:themeColor="text1"/>
          <w:sz w:val="24"/>
          <w:szCs w:val="24"/>
        </w:rPr>
        <w:t xml:space="preserve">eliberative </w:t>
      </w:r>
      <w:r>
        <w:rPr>
          <w:rFonts w:ascii="Times New Roman" w:hAnsi="Times New Roman" w:cs="Times New Roman"/>
          <w:color w:val="000000" w:themeColor="text1"/>
          <w:sz w:val="24"/>
          <w:szCs w:val="24"/>
        </w:rPr>
        <w:t>c</w:t>
      </w:r>
      <w:r w:rsidRPr="00F55128">
        <w:rPr>
          <w:rFonts w:ascii="Times New Roman" w:hAnsi="Times New Roman" w:cs="Times New Roman"/>
          <w:color w:val="000000" w:themeColor="text1"/>
          <w:sz w:val="24"/>
          <w:szCs w:val="24"/>
        </w:rPr>
        <w:t xml:space="preserve">ivic </w:t>
      </w:r>
      <w:r>
        <w:rPr>
          <w:rFonts w:ascii="Times New Roman" w:hAnsi="Times New Roman" w:cs="Times New Roman"/>
          <w:color w:val="000000" w:themeColor="text1"/>
          <w:sz w:val="24"/>
          <w:szCs w:val="24"/>
        </w:rPr>
        <w:t>e</w:t>
      </w:r>
      <w:r w:rsidRPr="00F55128">
        <w:rPr>
          <w:rFonts w:ascii="Times New Roman" w:hAnsi="Times New Roman" w:cs="Times New Roman"/>
          <w:color w:val="000000" w:themeColor="text1"/>
          <w:sz w:val="24"/>
          <w:szCs w:val="24"/>
        </w:rPr>
        <w:t>ngagement.</w:t>
      </w:r>
    </w:p>
    <w:p w14:paraId="61A5A759" w14:textId="77777777" w:rsidR="00750379" w:rsidRDefault="00750379" w:rsidP="00D46241">
      <w:pPr>
        <w:spacing w:after="0" w:line="240" w:lineRule="auto"/>
        <w:jc w:val="center"/>
        <w:rPr>
          <w:rFonts w:ascii="Times New Roman" w:hAnsi="Times New Roman" w:cs="Times New Roman"/>
          <w:color w:val="000000" w:themeColor="text1"/>
          <w:sz w:val="24"/>
          <w:szCs w:val="24"/>
        </w:rPr>
      </w:pPr>
    </w:p>
    <w:p w14:paraId="42ECEEF0" w14:textId="64525AFC" w:rsidR="003151CB" w:rsidRPr="00F55128" w:rsidRDefault="00D511A7">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sz w:val="24"/>
          <w:szCs w:val="24"/>
        </w:rPr>
        <w:t xml:space="preserve">In our model, the democratic social relations are conceptualized as </w:t>
      </w:r>
      <w:r w:rsidR="00ED3D47" w:rsidRPr="00F55128">
        <w:rPr>
          <w:rFonts w:ascii="Times New Roman" w:hAnsi="Times New Roman" w:cs="Times New Roman"/>
          <w:sz w:val="24"/>
          <w:szCs w:val="24"/>
        </w:rPr>
        <w:t>causally prior to</w:t>
      </w:r>
      <w:r w:rsidRPr="00F55128">
        <w:rPr>
          <w:rFonts w:ascii="Times New Roman" w:hAnsi="Times New Roman" w:cs="Times New Roman"/>
          <w:sz w:val="24"/>
          <w:szCs w:val="24"/>
        </w:rPr>
        <w:t xml:space="preserve"> analyti</w:t>
      </w:r>
      <w:r w:rsidR="00D3408D" w:rsidRPr="00F55128">
        <w:rPr>
          <w:rFonts w:ascii="Times New Roman" w:hAnsi="Times New Roman" w:cs="Times New Roman"/>
          <w:sz w:val="24"/>
          <w:szCs w:val="24"/>
        </w:rPr>
        <w:t>c rigor, rather than vice versa. T</w:t>
      </w:r>
      <w:r w:rsidRPr="00F55128">
        <w:rPr>
          <w:rFonts w:ascii="Times New Roman" w:hAnsi="Times New Roman" w:cs="Times New Roman"/>
          <w:sz w:val="24"/>
          <w:szCs w:val="24"/>
        </w:rPr>
        <w:t>his reflects the presumption built into many deliberative process</w:t>
      </w:r>
      <w:r w:rsidR="00ED3D47" w:rsidRPr="00F55128">
        <w:rPr>
          <w:rFonts w:ascii="Times New Roman" w:hAnsi="Times New Roman" w:cs="Times New Roman"/>
          <w:sz w:val="24"/>
          <w:szCs w:val="24"/>
        </w:rPr>
        <w:t>es</w:t>
      </w:r>
      <w:r w:rsidRPr="00F55128">
        <w:rPr>
          <w:rFonts w:ascii="Times New Roman" w:hAnsi="Times New Roman" w:cs="Times New Roman"/>
          <w:sz w:val="24"/>
          <w:szCs w:val="24"/>
        </w:rPr>
        <w:t xml:space="preserve"> that</w:t>
      </w:r>
      <w:r w:rsidR="00D3408D" w:rsidRPr="00F55128">
        <w:rPr>
          <w:rFonts w:ascii="Times New Roman" w:hAnsi="Times New Roman" w:cs="Times New Roman"/>
          <w:sz w:val="24"/>
          <w:szCs w:val="24"/>
        </w:rPr>
        <w:t xml:space="preserve"> active facilitation and</w:t>
      </w:r>
      <w:r w:rsidRPr="00F55128">
        <w:rPr>
          <w:rFonts w:ascii="Times New Roman" w:hAnsi="Times New Roman" w:cs="Times New Roman"/>
          <w:sz w:val="24"/>
          <w:szCs w:val="24"/>
        </w:rPr>
        <w:t xml:space="preserve"> democratic </w:t>
      </w:r>
      <w:r w:rsidR="00131540" w:rsidRPr="00F55128">
        <w:rPr>
          <w:rFonts w:ascii="Times New Roman" w:hAnsi="Times New Roman" w:cs="Times New Roman"/>
          <w:sz w:val="24"/>
          <w:szCs w:val="24"/>
        </w:rPr>
        <w:t>“</w:t>
      </w:r>
      <w:r w:rsidRPr="00F55128">
        <w:rPr>
          <w:rFonts w:ascii="Times New Roman" w:hAnsi="Times New Roman" w:cs="Times New Roman"/>
          <w:sz w:val="24"/>
          <w:szCs w:val="24"/>
        </w:rPr>
        <w:t>ground rules</w:t>
      </w:r>
      <w:r w:rsidR="00131540" w:rsidRPr="00F55128">
        <w:rPr>
          <w:rFonts w:ascii="Times New Roman" w:hAnsi="Times New Roman" w:cs="Times New Roman"/>
          <w:sz w:val="24"/>
          <w:szCs w:val="24"/>
        </w:rPr>
        <w:t>”</w:t>
      </w:r>
      <w:r w:rsidRPr="00F55128">
        <w:rPr>
          <w:rFonts w:ascii="Times New Roman" w:hAnsi="Times New Roman" w:cs="Times New Roman"/>
          <w:sz w:val="24"/>
          <w:szCs w:val="24"/>
        </w:rPr>
        <w:t xml:space="preserve"> must be established to ensure the conditions </w:t>
      </w:r>
      <w:r w:rsidR="00D3408D" w:rsidRPr="00F55128">
        <w:rPr>
          <w:rFonts w:ascii="Times New Roman" w:hAnsi="Times New Roman" w:cs="Times New Roman"/>
          <w:sz w:val="24"/>
          <w:szCs w:val="24"/>
        </w:rPr>
        <w:t xml:space="preserve">of mutual respect </w:t>
      </w:r>
      <w:r w:rsidRPr="00F55128">
        <w:rPr>
          <w:rFonts w:ascii="Times New Roman" w:hAnsi="Times New Roman" w:cs="Times New Roman"/>
          <w:sz w:val="24"/>
          <w:szCs w:val="24"/>
        </w:rPr>
        <w:t xml:space="preserve">necessary for </w:t>
      </w:r>
      <w:r w:rsidR="00D3408D" w:rsidRPr="00F55128">
        <w:rPr>
          <w:rFonts w:ascii="Times New Roman" w:hAnsi="Times New Roman" w:cs="Times New Roman"/>
          <w:color w:val="000000" w:themeColor="text1"/>
          <w:sz w:val="24"/>
          <w:szCs w:val="24"/>
        </w:rPr>
        <w:t>the difficult analytic challenges of</w:t>
      </w:r>
      <w:r w:rsidR="000F0B92" w:rsidRPr="00F55128">
        <w:rPr>
          <w:rFonts w:ascii="Times New Roman" w:hAnsi="Times New Roman" w:cs="Times New Roman"/>
          <w:color w:val="000000" w:themeColor="text1"/>
          <w:sz w:val="24"/>
          <w:szCs w:val="24"/>
        </w:rPr>
        <w:t xml:space="preserve"> working through disagreements and </w:t>
      </w:r>
      <w:r w:rsidR="00D3408D" w:rsidRPr="00F55128">
        <w:rPr>
          <w:rFonts w:ascii="Times New Roman" w:hAnsi="Times New Roman" w:cs="Times New Roman"/>
          <w:color w:val="000000" w:themeColor="text1"/>
          <w:sz w:val="24"/>
          <w:szCs w:val="24"/>
        </w:rPr>
        <w:t xml:space="preserve">trade-offs </w:t>
      </w:r>
      <w:r w:rsidR="00801391" w:rsidRPr="00F55128">
        <w:rPr>
          <w:rFonts w:ascii="Times New Roman" w:hAnsi="Times New Roman" w:cs="Times New Roman"/>
          <w:color w:val="000000" w:themeColor="text1"/>
          <w:sz w:val="24"/>
          <w:szCs w:val="24"/>
        </w:rPr>
        <w:t>(</w:t>
      </w:r>
      <w:r w:rsidR="00801391" w:rsidRPr="00F55128">
        <w:rPr>
          <w:rFonts w:ascii="Times New Roman" w:hAnsi="Times New Roman" w:cs="Times New Roman"/>
          <w:color w:val="000000" w:themeColor="text1"/>
          <w:sz w:val="24"/>
          <w:szCs w:val="24"/>
          <w:shd w:val="clear" w:color="auto" w:fill="FFFFFF"/>
        </w:rPr>
        <w:t xml:space="preserve">Melville et al., </w:t>
      </w:r>
      <w:r w:rsidR="00801391" w:rsidRPr="00F55128">
        <w:rPr>
          <w:rFonts w:ascii="Times New Roman" w:hAnsi="Times New Roman" w:cs="Times New Roman"/>
          <w:color w:val="000000" w:themeColor="text1"/>
          <w:sz w:val="24"/>
          <w:szCs w:val="24"/>
        </w:rPr>
        <w:t>2005</w:t>
      </w:r>
      <w:r w:rsidR="00801391" w:rsidRPr="00F55128">
        <w:rPr>
          <w:rFonts w:ascii="Times New Roman" w:hAnsi="Times New Roman" w:cs="Times New Roman"/>
          <w:color w:val="000000" w:themeColor="text1"/>
          <w:sz w:val="24"/>
          <w:szCs w:val="24"/>
          <w:shd w:val="clear" w:color="auto" w:fill="FFFFFF"/>
        </w:rPr>
        <w:t>; Mathews, 1999</w:t>
      </w:r>
      <w:r w:rsidR="00801391" w:rsidRPr="00F55128">
        <w:rPr>
          <w:rFonts w:ascii="Times New Roman" w:hAnsi="Times New Roman" w:cs="Times New Roman"/>
          <w:color w:val="000000" w:themeColor="text1"/>
          <w:sz w:val="24"/>
          <w:szCs w:val="24"/>
        </w:rPr>
        <w:t xml:space="preserve">; </w:t>
      </w:r>
      <w:r w:rsidR="00801391" w:rsidRPr="00F55128">
        <w:rPr>
          <w:rFonts w:ascii="Times New Roman" w:hAnsi="Times New Roman" w:cs="Times New Roman"/>
          <w:color w:val="000000" w:themeColor="text1"/>
          <w:sz w:val="24"/>
          <w:szCs w:val="24"/>
          <w:shd w:val="clear" w:color="auto" w:fill="FFFFFF"/>
        </w:rPr>
        <w:t>Yankelovich, 1991</w:t>
      </w:r>
      <w:r w:rsidR="00801391"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w:t>
      </w:r>
      <w:r w:rsidR="00D3408D" w:rsidRPr="00F55128">
        <w:rPr>
          <w:rFonts w:ascii="Times New Roman" w:hAnsi="Times New Roman" w:cs="Times New Roman"/>
          <w:color w:val="000000" w:themeColor="text1"/>
          <w:sz w:val="24"/>
          <w:szCs w:val="24"/>
        </w:rPr>
        <w:t xml:space="preserve"> </w:t>
      </w:r>
      <w:r w:rsidR="00565E41" w:rsidRPr="00F55128">
        <w:rPr>
          <w:rFonts w:ascii="Times New Roman" w:hAnsi="Times New Roman" w:cs="Times New Roman"/>
          <w:color w:val="000000" w:themeColor="text1"/>
          <w:sz w:val="24"/>
          <w:szCs w:val="24"/>
        </w:rPr>
        <w:t xml:space="preserve">The model presumes that the context and design of </w:t>
      </w:r>
      <w:r w:rsidR="006F7DE3" w:rsidRPr="00F55128">
        <w:rPr>
          <w:rFonts w:ascii="Times New Roman" w:hAnsi="Times New Roman" w:cs="Times New Roman"/>
          <w:color w:val="000000" w:themeColor="text1"/>
          <w:sz w:val="24"/>
          <w:szCs w:val="24"/>
        </w:rPr>
        <w:t xml:space="preserve">a deliberative event </w:t>
      </w:r>
      <w:r w:rsidR="00565E41" w:rsidRPr="00F55128">
        <w:rPr>
          <w:rFonts w:ascii="Times New Roman" w:hAnsi="Times New Roman" w:cs="Times New Roman"/>
          <w:color w:val="000000" w:themeColor="text1"/>
          <w:sz w:val="24"/>
          <w:szCs w:val="24"/>
        </w:rPr>
        <w:t>impinge on both of these process variables.</w:t>
      </w:r>
    </w:p>
    <w:p w14:paraId="7BCADDD0" w14:textId="77777777" w:rsidR="00BD4C8D" w:rsidRDefault="00BD4C8D" w:rsidP="00AE14CF">
      <w:pPr>
        <w:spacing w:after="0" w:line="240" w:lineRule="auto"/>
        <w:jc w:val="both"/>
        <w:rPr>
          <w:rFonts w:ascii="Times New Roman" w:hAnsi="Times New Roman" w:cs="Times New Roman"/>
          <w:color w:val="000000" w:themeColor="text1"/>
          <w:sz w:val="24"/>
          <w:szCs w:val="24"/>
        </w:rPr>
      </w:pPr>
    </w:p>
    <w:p w14:paraId="34AAA415" w14:textId="3917E16B" w:rsidR="00F111D2" w:rsidRPr="00F55128" w:rsidRDefault="00565E41" w:rsidP="00AE14CF">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The </w:t>
      </w:r>
      <w:r w:rsidRPr="00F55128">
        <w:rPr>
          <w:rFonts w:ascii="Times New Roman" w:hAnsi="Times New Roman" w:cs="Times New Roman"/>
          <w:i/>
          <w:color w:val="000000" w:themeColor="text1"/>
          <w:sz w:val="24"/>
          <w:szCs w:val="24"/>
        </w:rPr>
        <w:t>outputs</w:t>
      </w:r>
      <w:r w:rsidRPr="00F55128">
        <w:rPr>
          <w:rFonts w:ascii="Times New Roman" w:hAnsi="Times New Roman" w:cs="Times New Roman"/>
          <w:color w:val="000000" w:themeColor="text1"/>
          <w:sz w:val="24"/>
          <w:szCs w:val="24"/>
        </w:rPr>
        <w:t xml:space="preserve"> in this model can be thought of as being near-term and long-term consequences. The most proximate output is the deliberative process</w:t>
      </w:r>
      <w:r w:rsidR="00131540" w:rsidRPr="00F55128">
        <w:rPr>
          <w:rFonts w:ascii="Times New Roman" w:hAnsi="Times New Roman" w:cs="Times New Roman"/>
          <w:color w:val="000000" w:themeColor="text1"/>
          <w:sz w:val="24"/>
          <w:szCs w:val="24"/>
        </w:rPr>
        <w:t>’</w:t>
      </w:r>
      <w:r w:rsidR="0040249E" w:rsidRPr="00F55128">
        <w:rPr>
          <w:rFonts w:ascii="Times New Roman" w:hAnsi="Times New Roman" w:cs="Times New Roman"/>
          <w:color w:val="000000" w:themeColor="text1"/>
          <w:sz w:val="24"/>
          <w:szCs w:val="24"/>
        </w:rPr>
        <w:t>s</w:t>
      </w:r>
      <w:r w:rsidRPr="00F55128">
        <w:rPr>
          <w:rFonts w:ascii="Times New Roman" w:hAnsi="Times New Roman" w:cs="Times New Roman"/>
          <w:color w:val="000000" w:themeColor="text1"/>
          <w:sz w:val="24"/>
          <w:szCs w:val="24"/>
        </w:rPr>
        <w:t xml:space="preserve"> decision (or recommendation, aggregated opinion, etc.). </w:t>
      </w:r>
      <w:r w:rsidR="00F111D2" w:rsidRPr="00F55128">
        <w:rPr>
          <w:rFonts w:ascii="Times New Roman" w:hAnsi="Times New Roman" w:cs="Times New Roman"/>
          <w:color w:val="000000" w:themeColor="text1"/>
          <w:sz w:val="24"/>
          <w:szCs w:val="24"/>
        </w:rPr>
        <w:t>Both of the process variables are presumed to shape the quality of the decision, which is a basic presumption of epistemic theories of democracy</w:t>
      </w:r>
      <w:r w:rsidR="00472C8F" w:rsidRPr="00F55128">
        <w:rPr>
          <w:rFonts w:ascii="Times New Roman" w:hAnsi="Times New Roman" w:cs="Times New Roman"/>
          <w:color w:val="000000" w:themeColor="text1"/>
          <w:sz w:val="24"/>
          <w:szCs w:val="24"/>
        </w:rPr>
        <w:t xml:space="preserve"> (</w:t>
      </w:r>
      <w:r w:rsidR="00472C8F" w:rsidRPr="00F55128">
        <w:rPr>
          <w:rFonts w:ascii="Times New Roman" w:hAnsi="Times New Roman" w:cs="Times New Roman"/>
          <w:color w:val="000000" w:themeColor="text1"/>
          <w:sz w:val="24"/>
          <w:szCs w:val="24"/>
          <w:shd w:val="clear" w:color="auto" w:fill="FFFFFF"/>
        </w:rPr>
        <w:t>Landemore, 2013)</w:t>
      </w:r>
      <w:r w:rsidR="00F111D2" w:rsidRPr="00F55128">
        <w:rPr>
          <w:rFonts w:ascii="Times New Roman" w:hAnsi="Times New Roman" w:cs="Times New Roman"/>
          <w:color w:val="000000" w:themeColor="text1"/>
          <w:sz w:val="24"/>
          <w:szCs w:val="24"/>
        </w:rPr>
        <w:t>. The quality of the decision, in turn, can have consequences for participants</w:t>
      </w:r>
      <w:r w:rsidR="00131540" w:rsidRPr="00F55128">
        <w:rPr>
          <w:rFonts w:ascii="Times New Roman" w:hAnsi="Times New Roman" w:cs="Times New Roman"/>
          <w:color w:val="000000" w:themeColor="text1"/>
          <w:sz w:val="24"/>
          <w:szCs w:val="24"/>
        </w:rPr>
        <w:t>’</w:t>
      </w:r>
      <w:r w:rsidR="00D3408D" w:rsidRPr="00F55128">
        <w:rPr>
          <w:rFonts w:ascii="Times New Roman" w:hAnsi="Times New Roman" w:cs="Times New Roman"/>
          <w:color w:val="000000" w:themeColor="text1"/>
          <w:sz w:val="24"/>
          <w:szCs w:val="24"/>
        </w:rPr>
        <w:t xml:space="preserve"> decision satisfaction</w:t>
      </w:r>
      <w:r w:rsidR="00472C8F" w:rsidRPr="00F55128">
        <w:rPr>
          <w:rFonts w:ascii="Times New Roman" w:hAnsi="Times New Roman" w:cs="Times New Roman"/>
          <w:color w:val="000000" w:themeColor="text1"/>
          <w:sz w:val="24"/>
          <w:szCs w:val="24"/>
        </w:rPr>
        <w:t xml:space="preserve"> (</w:t>
      </w:r>
      <w:r w:rsidR="007671FA">
        <w:rPr>
          <w:rFonts w:ascii="Times New Roman" w:hAnsi="Times New Roman" w:cs="Times New Roman"/>
          <w:color w:val="000000" w:themeColor="text1"/>
          <w:sz w:val="24"/>
          <w:szCs w:val="24"/>
          <w:shd w:val="clear" w:color="auto" w:fill="FFFFFF"/>
        </w:rPr>
        <w:t>Gastil et al.</w:t>
      </w:r>
      <w:r w:rsidR="00B61A75">
        <w:rPr>
          <w:rFonts w:ascii="Times New Roman" w:hAnsi="Times New Roman" w:cs="Times New Roman"/>
          <w:color w:val="000000" w:themeColor="text1"/>
          <w:sz w:val="24"/>
          <w:szCs w:val="24"/>
          <w:shd w:val="clear" w:color="auto" w:fill="FFFFFF"/>
        </w:rPr>
        <w:t>,</w:t>
      </w:r>
      <w:r w:rsidR="000D4E21">
        <w:rPr>
          <w:rFonts w:ascii="Times New Roman" w:hAnsi="Times New Roman" w:cs="Times New Roman"/>
          <w:color w:val="000000" w:themeColor="text1"/>
          <w:sz w:val="24"/>
          <w:szCs w:val="24"/>
          <w:shd w:val="clear" w:color="auto" w:fill="FFFFFF"/>
        </w:rPr>
        <w:t xml:space="preserve"> </w:t>
      </w:r>
      <w:r w:rsidR="00472C8F" w:rsidRPr="00F55128">
        <w:rPr>
          <w:rFonts w:ascii="Times New Roman" w:hAnsi="Times New Roman" w:cs="Times New Roman"/>
          <w:color w:val="000000" w:themeColor="text1"/>
          <w:sz w:val="24"/>
          <w:szCs w:val="24"/>
          <w:shd w:val="clear" w:color="auto" w:fill="FFFFFF"/>
        </w:rPr>
        <w:t>2010</w:t>
      </w:r>
      <w:r w:rsidR="00472C8F" w:rsidRPr="00F55128">
        <w:rPr>
          <w:rFonts w:ascii="Times New Roman" w:hAnsi="Times New Roman" w:cs="Times New Roman"/>
          <w:color w:val="000000" w:themeColor="text1"/>
          <w:sz w:val="24"/>
          <w:szCs w:val="24"/>
        </w:rPr>
        <w:t>)</w:t>
      </w:r>
      <w:r w:rsidR="00F111D2" w:rsidRPr="00F55128">
        <w:rPr>
          <w:rFonts w:ascii="Times New Roman" w:hAnsi="Times New Roman" w:cs="Times New Roman"/>
          <w:color w:val="000000" w:themeColor="text1"/>
          <w:sz w:val="24"/>
          <w:szCs w:val="24"/>
        </w:rPr>
        <w:t>.</w:t>
      </w:r>
    </w:p>
    <w:p w14:paraId="4F7D44A5" w14:textId="77777777" w:rsidR="00E21196" w:rsidRDefault="00E21196" w:rsidP="00AE14CF">
      <w:pPr>
        <w:spacing w:after="0" w:line="240" w:lineRule="auto"/>
        <w:jc w:val="both"/>
        <w:rPr>
          <w:rFonts w:ascii="Times New Roman" w:hAnsi="Times New Roman" w:cs="Times New Roman"/>
          <w:color w:val="000000" w:themeColor="text1"/>
          <w:sz w:val="24"/>
          <w:szCs w:val="24"/>
        </w:rPr>
      </w:pPr>
    </w:p>
    <w:p w14:paraId="646168B8" w14:textId="124B3814" w:rsidR="00E63D82" w:rsidRPr="00F55128" w:rsidRDefault="00E63D82" w:rsidP="00AE14CF">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The more distal impacts are deliberation</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s effect on the participant</w:t>
      </w:r>
      <w:r w:rsidR="0005462A" w:rsidRPr="00F55128">
        <w:rPr>
          <w:rFonts w:ascii="Times New Roman" w:hAnsi="Times New Roman" w:cs="Times New Roman"/>
          <w:color w:val="000000" w:themeColor="text1"/>
          <w:sz w:val="24"/>
          <w:szCs w:val="24"/>
        </w:rPr>
        <w:t>s</w:t>
      </w:r>
      <w:r w:rsidRPr="00F55128">
        <w:rPr>
          <w:rFonts w:ascii="Times New Roman" w:hAnsi="Times New Roman" w:cs="Times New Roman"/>
          <w:color w:val="000000" w:themeColor="text1"/>
          <w:sz w:val="24"/>
          <w:szCs w:val="24"/>
        </w:rPr>
        <w:t xml:space="preserve"> themselves and on public policy, or society more broadly.</w:t>
      </w:r>
      <w:r w:rsidR="00CD10B7" w:rsidRPr="00F55128">
        <w:rPr>
          <w:rFonts w:ascii="Times New Roman" w:hAnsi="Times New Roman" w:cs="Times New Roman"/>
          <w:color w:val="000000" w:themeColor="text1"/>
          <w:sz w:val="24"/>
          <w:szCs w:val="24"/>
        </w:rPr>
        <w:t xml:space="preserve"> The first of these is a fundamental assumption of deliberative theory</w:t>
      </w:r>
      <w:r w:rsidR="00E128BB" w:rsidRPr="00F55128">
        <w:rPr>
          <w:rFonts w:ascii="Times New Roman" w:hAnsi="Times New Roman" w:cs="Times New Roman"/>
          <w:color w:val="000000" w:themeColor="text1"/>
          <w:sz w:val="24"/>
          <w:szCs w:val="24"/>
        </w:rPr>
        <w:t xml:space="preserve"> that</w:t>
      </w:r>
      <w:r w:rsidR="0005462A" w:rsidRPr="00F55128">
        <w:rPr>
          <w:rFonts w:ascii="Times New Roman" w:hAnsi="Times New Roman" w:cs="Times New Roman"/>
          <w:color w:val="000000" w:themeColor="text1"/>
          <w:sz w:val="24"/>
          <w:szCs w:val="24"/>
        </w:rPr>
        <w:t>, on balance,</w:t>
      </w:r>
      <w:r w:rsidR="00E128BB" w:rsidRPr="00F55128">
        <w:rPr>
          <w:rFonts w:ascii="Times New Roman" w:hAnsi="Times New Roman" w:cs="Times New Roman"/>
          <w:color w:val="000000" w:themeColor="text1"/>
          <w:sz w:val="24"/>
          <w:szCs w:val="24"/>
        </w:rPr>
        <w:t xml:space="preserve"> empirical research has supported</w:t>
      </w:r>
      <w:r w:rsidR="00472C8F" w:rsidRPr="00F55128">
        <w:rPr>
          <w:rFonts w:ascii="Times New Roman" w:hAnsi="Times New Roman" w:cs="Times New Roman"/>
          <w:color w:val="000000" w:themeColor="text1"/>
          <w:sz w:val="24"/>
          <w:szCs w:val="24"/>
        </w:rPr>
        <w:t xml:space="preserve"> (</w:t>
      </w:r>
      <w:r w:rsidR="00472C8F" w:rsidRPr="00F55128">
        <w:rPr>
          <w:rFonts w:ascii="Times New Roman" w:hAnsi="Times New Roman" w:cs="Times New Roman"/>
          <w:color w:val="000000" w:themeColor="text1"/>
          <w:sz w:val="24"/>
          <w:szCs w:val="24"/>
          <w:shd w:val="clear" w:color="auto" w:fill="FFFFFF"/>
        </w:rPr>
        <w:t>Pincock, 201</w:t>
      </w:r>
      <w:r w:rsidR="00BF0326" w:rsidRPr="00F55128">
        <w:rPr>
          <w:rFonts w:ascii="Times New Roman" w:hAnsi="Times New Roman" w:cs="Times New Roman"/>
          <w:color w:val="000000" w:themeColor="text1"/>
          <w:sz w:val="24"/>
          <w:szCs w:val="24"/>
          <w:shd w:val="clear" w:color="auto" w:fill="FFFFFF"/>
        </w:rPr>
        <w:t>2</w:t>
      </w:r>
      <w:r w:rsidR="00472C8F" w:rsidRPr="00F55128">
        <w:rPr>
          <w:rFonts w:ascii="Times New Roman" w:hAnsi="Times New Roman" w:cs="Times New Roman"/>
          <w:color w:val="000000" w:themeColor="text1"/>
          <w:sz w:val="24"/>
          <w:szCs w:val="24"/>
          <w:shd w:val="clear" w:color="auto" w:fill="FFFFFF"/>
        </w:rPr>
        <w:t>)</w:t>
      </w:r>
      <w:r w:rsidR="00E128BB" w:rsidRPr="00F55128">
        <w:rPr>
          <w:rFonts w:ascii="Times New Roman" w:hAnsi="Times New Roman" w:cs="Times New Roman"/>
          <w:color w:val="000000" w:themeColor="text1"/>
          <w:sz w:val="24"/>
          <w:szCs w:val="24"/>
        </w:rPr>
        <w:t xml:space="preserve">. </w:t>
      </w:r>
      <w:r w:rsidR="002F3061" w:rsidRPr="00F55128">
        <w:rPr>
          <w:rFonts w:ascii="Times New Roman" w:hAnsi="Times New Roman" w:cs="Times New Roman"/>
          <w:color w:val="000000" w:themeColor="text1"/>
          <w:sz w:val="24"/>
          <w:szCs w:val="24"/>
        </w:rPr>
        <w:t xml:space="preserve">Our model presumes that both democratic relations and analytic </w:t>
      </w:r>
      <w:r w:rsidR="00865C0C">
        <w:rPr>
          <w:rFonts w:ascii="Times New Roman" w:hAnsi="Times New Roman" w:cs="Times New Roman"/>
          <w:color w:val="000000" w:themeColor="text1"/>
          <w:sz w:val="24"/>
          <w:szCs w:val="24"/>
        </w:rPr>
        <w:t>rigor</w:t>
      </w:r>
      <w:r w:rsidR="002F3061" w:rsidRPr="00F55128">
        <w:rPr>
          <w:rFonts w:ascii="Times New Roman" w:hAnsi="Times New Roman" w:cs="Times New Roman"/>
          <w:color w:val="000000" w:themeColor="text1"/>
          <w:sz w:val="24"/>
          <w:szCs w:val="24"/>
        </w:rPr>
        <w:t xml:space="preserve"> contribute broadly to changes in participants</w:t>
      </w:r>
      <w:r w:rsidR="00131540" w:rsidRPr="00F55128">
        <w:rPr>
          <w:rFonts w:ascii="Times New Roman" w:hAnsi="Times New Roman" w:cs="Times New Roman"/>
          <w:color w:val="000000" w:themeColor="text1"/>
          <w:sz w:val="24"/>
          <w:szCs w:val="24"/>
        </w:rPr>
        <w:t>’</w:t>
      </w:r>
      <w:r w:rsidR="002F3061" w:rsidRPr="00F55128">
        <w:rPr>
          <w:rFonts w:ascii="Times New Roman" w:hAnsi="Times New Roman" w:cs="Times New Roman"/>
          <w:color w:val="000000" w:themeColor="text1"/>
          <w:sz w:val="24"/>
          <w:szCs w:val="24"/>
        </w:rPr>
        <w:t xml:space="preserve"> subsequent civic attitudes and </w:t>
      </w:r>
      <w:r w:rsidR="00F55128" w:rsidRPr="00F55128">
        <w:rPr>
          <w:rFonts w:ascii="Times New Roman" w:hAnsi="Times New Roman" w:cs="Times New Roman"/>
          <w:color w:val="000000" w:themeColor="text1"/>
          <w:sz w:val="24"/>
          <w:szCs w:val="24"/>
        </w:rPr>
        <w:t>behaviour</w:t>
      </w:r>
      <w:r w:rsidR="000F0B92" w:rsidRPr="00F55128">
        <w:rPr>
          <w:rFonts w:ascii="Times New Roman" w:hAnsi="Times New Roman" w:cs="Times New Roman"/>
          <w:color w:val="000000" w:themeColor="text1"/>
          <w:sz w:val="24"/>
          <w:szCs w:val="24"/>
        </w:rPr>
        <w:t xml:space="preserve">. Moreover, </w:t>
      </w:r>
      <w:r w:rsidR="00E333A3" w:rsidRPr="00F55128">
        <w:rPr>
          <w:rFonts w:ascii="Times New Roman" w:hAnsi="Times New Roman" w:cs="Times New Roman"/>
          <w:color w:val="000000" w:themeColor="text1"/>
          <w:sz w:val="24"/>
          <w:szCs w:val="24"/>
        </w:rPr>
        <w:t>we also expect decision satisfaction to play a role, as was found in the case of the jury</w:t>
      </w:r>
      <w:r w:rsidR="00131540" w:rsidRPr="00F55128">
        <w:rPr>
          <w:rFonts w:ascii="Times New Roman" w:hAnsi="Times New Roman" w:cs="Times New Roman"/>
          <w:color w:val="000000" w:themeColor="text1"/>
          <w:sz w:val="24"/>
          <w:szCs w:val="24"/>
        </w:rPr>
        <w:t>’</w:t>
      </w:r>
      <w:r w:rsidR="00E333A3" w:rsidRPr="00F55128">
        <w:rPr>
          <w:rFonts w:ascii="Times New Roman" w:hAnsi="Times New Roman" w:cs="Times New Roman"/>
          <w:color w:val="000000" w:themeColor="text1"/>
          <w:sz w:val="24"/>
          <w:szCs w:val="24"/>
        </w:rPr>
        <w:t>s long-term civic impact</w:t>
      </w:r>
      <w:r w:rsidR="00472C8F" w:rsidRPr="00F55128">
        <w:rPr>
          <w:rFonts w:ascii="Times New Roman" w:hAnsi="Times New Roman" w:cs="Times New Roman"/>
          <w:color w:val="000000" w:themeColor="text1"/>
          <w:sz w:val="24"/>
          <w:szCs w:val="24"/>
        </w:rPr>
        <w:t xml:space="preserve"> (</w:t>
      </w:r>
      <w:r w:rsidR="006A1A41">
        <w:rPr>
          <w:rFonts w:ascii="Times New Roman" w:hAnsi="Times New Roman" w:cs="Times New Roman"/>
          <w:color w:val="000000" w:themeColor="text1"/>
          <w:sz w:val="24"/>
          <w:szCs w:val="24"/>
        </w:rPr>
        <w:t>Gastil et al.</w:t>
      </w:r>
      <w:r w:rsidR="00841B49" w:rsidRPr="00F55128">
        <w:rPr>
          <w:rFonts w:ascii="Times New Roman" w:hAnsi="Times New Roman" w:cs="Times New Roman"/>
          <w:color w:val="000000" w:themeColor="text1"/>
          <w:sz w:val="24"/>
          <w:szCs w:val="24"/>
        </w:rPr>
        <w:t>,</w:t>
      </w:r>
      <w:r w:rsidR="00472C8F" w:rsidRPr="00F55128">
        <w:rPr>
          <w:rFonts w:ascii="Times New Roman" w:hAnsi="Times New Roman" w:cs="Times New Roman"/>
          <w:color w:val="000000" w:themeColor="text1"/>
          <w:sz w:val="24"/>
          <w:szCs w:val="24"/>
        </w:rPr>
        <w:t xml:space="preserve"> 2010)</w:t>
      </w:r>
      <w:r w:rsidR="00E333A3" w:rsidRPr="00F55128">
        <w:rPr>
          <w:rFonts w:ascii="Times New Roman" w:hAnsi="Times New Roman" w:cs="Times New Roman"/>
          <w:color w:val="000000" w:themeColor="text1"/>
          <w:sz w:val="24"/>
          <w:szCs w:val="24"/>
        </w:rPr>
        <w:t xml:space="preserve">. </w:t>
      </w:r>
      <w:r w:rsidR="004B6DBB" w:rsidRPr="00F55128">
        <w:rPr>
          <w:rFonts w:ascii="Times New Roman" w:hAnsi="Times New Roman" w:cs="Times New Roman"/>
          <w:color w:val="000000" w:themeColor="text1"/>
          <w:sz w:val="24"/>
          <w:szCs w:val="24"/>
        </w:rPr>
        <w:t xml:space="preserve">As for policy impact, the </w:t>
      </w:r>
      <w:r w:rsidR="00EB3994" w:rsidRPr="00F55128">
        <w:rPr>
          <w:rFonts w:ascii="Times New Roman" w:hAnsi="Times New Roman" w:cs="Times New Roman"/>
          <w:color w:val="000000" w:themeColor="text1"/>
          <w:sz w:val="24"/>
          <w:szCs w:val="24"/>
        </w:rPr>
        <w:t xml:space="preserve">most common presumption is </w:t>
      </w:r>
      <w:r w:rsidR="007470FF" w:rsidRPr="00F55128">
        <w:rPr>
          <w:rFonts w:ascii="Times New Roman" w:hAnsi="Times New Roman" w:cs="Times New Roman"/>
          <w:color w:val="000000" w:themeColor="text1"/>
          <w:sz w:val="24"/>
          <w:szCs w:val="24"/>
        </w:rPr>
        <w:t xml:space="preserve">that </w:t>
      </w:r>
      <w:r w:rsidR="00EB3994" w:rsidRPr="00F55128">
        <w:rPr>
          <w:rFonts w:ascii="Times New Roman" w:hAnsi="Times New Roman" w:cs="Times New Roman"/>
          <w:color w:val="000000" w:themeColor="text1"/>
          <w:sz w:val="24"/>
          <w:szCs w:val="24"/>
        </w:rPr>
        <w:t xml:space="preserve">it </w:t>
      </w:r>
      <w:r w:rsidR="007470FF" w:rsidRPr="00F55128">
        <w:rPr>
          <w:rFonts w:ascii="Times New Roman" w:hAnsi="Times New Roman" w:cs="Times New Roman"/>
          <w:color w:val="000000" w:themeColor="text1"/>
          <w:sz w:val="24"/>
          <w:szCs w:val="24"/>
        </w:rPr>
        <w:t xml:space="preserve">is </w:t>
      </w:r>
      <w:r w:rsidR="00EB3994" w:rsidRPr="00F55128">
        <w:rPr>
          <w:rFonts w:ascii="Times New Roman" w:hAnsi="Times New Roman" w:cs="Times New Roman"/>
          <w:color w:val="000000" w:themeColor="text1"/>
          <w:sz w:val="24"/>
          <w:szCs w:val="24"/>
        </w:rPr>
        <w:t xml:space="preserve">the quality of decisions </w:t>
      </w:r>
      <w:r w:rsidR="000F0B92" w:rsidRPr="00F55128">
        <w:rPr>
          <w:rFonts w:ascii="Times New Roman" w:hAnsi="Times New Roman" w:cs="Times New Roman"/>
          <w:color w:val="000000" w:themeColor="text1"/>
          <w:sz w:val="24"/>
          <w:szCs w:val="24"/>
        </w:rPr>
        <w:t xml:space="preserve">made through deliberative processes </w:t>
      </w:r>
      <w:r w:rsidR="00EB3994" w:rsidRPr="00F55128">
        <w:rPr>
          <w:rFonts w:ascii="Times New Roman" w:hAnsi="Times New Roman" w:cs="Times New Roman"/>
          <w:color w:val="000000" w:themeColor="text1"/>
          <w:sz w:val="24"/>
          <w:szCs w:val="24"/>
        </w:rPr>
        <w:t>that gives them force as a means of shaping public policymaking or broader social processes</w:t>
      </w:r>
      <w:r w:rsidR="006D0C84" w:rsidRPr="00A83879">
        <w:rPr>
          <w:rFonts w:ascii="Times New Roman" w:hAnsi="Times New Roman" w:cs="Times New Roman"/>
          <w:color w:val="000000" w:themeColor="text1"/>
          <w:sz w:val="24"/>
          <w:szCs w:val="24"/>
        </w:rPr>
        <w:t xml:space="preserve"> (Fishkin, </w:t>
      </w:r>
      <w:r w:rsidR="006D0C84" w:rsidRPr="00F55128">
        <w:rPr>
          <w:rFonts w:ascii="Times New Roman" w:hAnsi="Times New Roman" w:cs="Times New Roman"/>
          <w:iCs/>
          <w:color w:val="000000" w:themeColor="text1"/>
          <w:sz w:val="24"/>
          <w:szCs w:val="24"/>
          <w:shd w:val="clear" w:color="auto" w:fill="FFFFFF"/>
        </w:rPr>
        <w:t>2009</w:t>
      </w:r>
      <w:r w:rsidR="006D0C84" w:rsidRPr="00F55128">
        <w:rPr>
          <w:rFonts w:ascii="Times New Roman" w:hAnsi="Times New Roman" w:cs="Times New Roman"/>
          <w:color w:val="000000" w:themeColor="text1"/>
          <w:sz w:val="24"/>
          <w:szCs w:val="24"/>
        </w:rPr>
        <w:t xml:space="preserve">; Landemore, </w:t>
      </w:r>
      <w:r w:rsidR="006D0C84" w:rsidRPr="00F55128">
        <w:rPr>
          <w:rFonts w:ascii="Times New Roman" w:hAnsi="Times New Roman" w:cs="Times New Roman"/>
          <w:color w:val="000000" w:themeColor="text1"/>
          <w:sz w:val="24"/>
          <w:szCs w:val="24"/>
          <w:shd w:val="clear" w:color="auto" w:fill="FFFFFF"/>
        </w:rPr>
        <w:t>2013</w:t>
      </w:r>
      <w:r w:rsidR="006D0C84" w:rsidRPr="00F55128">
        <w:rPr>
          <w:rFonts w:ascii="Times New Roman" w:hAnsi="Times New Roman" w:cs="Times New Roman"/>
          <w:color w:val="000000" w:themeColor="text1"/>
          <w:sz w:val="24"/>
          <w:szCs w:val="24"/>
        </w:rPr>
        <w:t>)</w:t>
      </w:r>
      <w:r w:rsidR="00EB3994" w:rsidRPr="00F55128">
        <w:rPr>
          <w:rFonts w:ascii="Times New Roman" w:hAnsi="Times New Roman" w:cs="Times New Roman"/>
          <w:color w:val="000000" w:themeColor="text1"/>
          <w:sz w:val="24"/>
          <w:szCs w:val="24"/>
        </w:rPr>
        <w:t>.</w:t>
      </w:r>
    </w:p>
    <w:p w14:paraId="69A44D47" w14:textId="77777777" w:rsidR="00AF3BEE" w:rsidRDefault="00AF3BEE" w:rsidP="00AE14CF">
      <w:pPr>
        <w:spacing w:after="0" w:line="240" w:lineRule="auto"/>
        <w:jc w:val="both"/>
        <w:rPr>
          <w:rFonts w:ascii="Times New Roman" w:hAnsi="Times New Roman" w:cs="Times New Roman"/>
          <w:color w:val="000000" w:themeColor="text1"/>
          <w:sz w:val="24"/>
          <w:szCs w:val="24"/>
        </w:rPr>
      </w:pPr>
    </w:p>
    <w:p w14:paraId="54441B6A" w14:textId="6AB30079" w:rsidR="00CD27F5" w:rsidRPr="00246B0E" w:rsidRDefault="00445526" w:rsidP="00AE14CF">
      <w:pPr>
        <w:spacing w:after="0" w:line="240" w:lineRule="auto"/>
        <w:jc w:val="both"/>
        <w:rPr>
          <w:rFonts w:ascii="Times New Roman" w:hAnsi="Times New Roman" w:cs="Times New Roman"/>
          <w:color w:val="000000" w:themeColor="text1"/>
          <w:sz w:val="24"/>
          <w:szCs w:val="24"/>
        </w:rPr>
      </w:pPr>
      <w:r w:rsidRPr="00F55128">
        <w:rPr>
          <w:rFonts w:ascii="Times New Roman" w:eastAsia="Times New Roman" w:hAnsi="Times New Roman" w:cs="Times New Roman"/>
          <w:color w:val="000000" w:themeColor="text1"/>
          <w:sz w:val="24"/>
          <w:szCs w:val="24"/>
        </w:rPr>
        <w:t xml:space="preserve">The </w:t>
      </w:r>
      <w:r w:rsidR="008F1E89" w:rsidRPr="00F55128">
        <w:rPr>
          <w:rFonts w:ascii="Times New Roman" w:eastAsia="Times New Roman" w:hAnsi="Times New Roman" w:cs="Times New Roman"/>
          <w:color w:val="000000" w:themeColor="text1"/>
          <w:sz w:val="24"/>
          <w:szCs w:val="24"/>
        </w:rPr>
        <w:t xml:space="preserve">input-process-output model </w:t>
      </w:r>
      <w:r w:rsidRPr="00F55128">
        <w:rPr>
          <w:rFonts w:ascii="Times New Roman" w:eastAsia="Times New Roman" w:hAnsi="Times New Roman" w:cs="Times New Roman"/>
          <w:color w:val="000000" w:themeColor="text1"/>
          <w:sz w:val="24"/>
          <w:szCs w:val="24"/>
        </w:rPr>
        <w:t xml:space="preserve">that </w:t>
      </w:r>
      <w:r w:rsidR="00EF587E" w:rsidRPr="00F55128">
        <w:rPr>
          <w:rFonts w:ascii="Times New Roman" w:eastAsia="Times New Roman" w:hAnsi="Times New Roman" w:cs="Times New Roman"/>
          <w:color w:val="000000" w:themeColor="text1"/>
          <w:sz w:val="24"/>
          <w:szCs w:val="24"/>
        </w:rPr>
        <w:t>we present</w:t>
      </w:r>
      <w:r w:rsidRPr="00F55128">
        <w:rPr>
          <w:rFonts w:ascii="Times New Roman" w:eastAsia="Times New Roman" w:hAnsi="Times New Roman" w:cs="Times New Roman"/>
          <w:color w:val="000000" w:themeColor="text1"/>
          <w:sz w:val="24"/>
          <w:szCs w:val="24"/>
        </w:rPr>
        <w:t xml:space="preserve"> </w:t>
      </w:r>
      <w:r w:rsidR="000F0B92" w:rsidRPr="00F55128">
        <w:rPr>
          <w:rFonts w:ascii="Times New Roman" w:eastAsia="Times New Roman" w:hAnsi="Times New Roman" w:cs="Times New Roman"/>
          <w:color w:val="000000" w:themeColor="text1"/>
          <w:sz w:val="24"/>
          <w:szCs w:val="24"/>
        </w:rPr>
        <w:t>and test</w:t>
      </w:r>
      <w:r w:rsidR="00EF587E" w:rsidRPr="00F55128">
        <w:rPr>
          <w:rFonts w:ascii="Times New Roman" w:eastAsia="Times New Roman" w:hAnsi="Times New Roman" w:cs="Times New Roman"/>
          <w:color w:val="000000" w:themeColor="text1"/>
          <w:sz w:val="24"/>
          <w:szCs w:val="24"/>
        </w:rPr>
        <w:t xml:space="preserve"> in this paper</w:t>
      </w:r>
      <w:r w:rsidR="00131540" w:rsidRPr="00F55128">
        <w:rPr>
          <w:rFonts w:ascii="Times New Roman" w:eastAsia="Times New Roman" w:hAnsi="Times New Roman" w:cs="Times New Roman"/>
          <w:color w:val="000000" w:themeColor="text1"/>
          <w:sz w:val="24"/>
          <w:szCs w:val="24"/>
        </w:rPr>
        <w:t xml:space="preserve"> has</w:t>
      </w:r>
      <w:r w:rsidR="00EF587E" w:rsidRPr="00F55128">
        <w:rPr>
          <w:rFonts w:ascii="Times New Roman" w:eastAsia="Times New Roman" w:hAnsi="Times New Roman" w:cs="Times New Roman"/>
          <w:color w:val="000000" w:themeColor="text1"/>
          <w:sz w:val="24"/>
          <w:szCs w:val="24"/>
        </w:rPr>
        <w:t xml:space="preserve"> </w:t>
      </w:r>
      <w:r w:rsidR="008F1E89" w:rsidRPr="00F55128">
        <w:rPr>
          <w:rFonts w:ascii="Times New Roman" w:eastAsia="Times New Roman" w:hAnsi="Times New Roman" w:cs="Times New Roman"/>
          <w:color w:val="000000" w:themeColor="text1"/>
          <w:sz w:val="24"/>
          <w:szCs w:val="24"/>
        </w:rPr>
        <w:t>limitations</w:t>
      </w:r>
      <w:r w:rsidR="00246B0E">
        <w:rPr>
          <w:rFonts w:ascii="Times New Roman" w:eastAsia="Times New Roman" w:hAnsi="Times New Roman" w:cs="Times New Roman"/>
          <w:color w:val="000000" w:themeColor="text1"/>
          <w:sz w:val="24"/>
          <w:szCs w:val="24"/>
        </w:rPr>
        <w:t xml:space="preserve"> to its empirical validity</w:t>
      </w:r>
      <w:r w:rsidR="008F1E89" w:rsidRPr="00246B0E">
        <w:rPr>
          <w:rFonts w:ascii="Times New Roman" w:eastAsia="Times New Roman" w:hAnsi="Times New Roman" w:cs="Times New Roman"/>
          <w:color w:val="000000" w:themeColor="text1"/>
          <w:sz w:val="24"/>
          <w:szCs w:val="24"/>
        </w:rPr>
        <w:t>, which we accept in the name of</w:t>
      </w:r>
      <w:r w:rsidR="00246B0E">
        <w:rPr>
          <w:rFonts w:ascii="Times New Roman" w:eastAsia="Times New Roman" w:hAnsi="Times New Roman" w:cs="Times New Roman"/>
          <w:color w:val="000000" w:themeColor="text1"/>
          <w:sz w:val="24"/>
          <w:szCs w:val="24"/>
        </w:rPr>
        <w:t xml:space="preserve"> a practical</w:t>
      </w:r>
      <w:r w:rsidR="008F1E89" w:rsidRPr="00246B0E">
        <w:rPr>
          <w:rFonts w:ascii="Times New Roman" w:eastAsia="Times New Roman" w:hAnsi="Times New Roman" w:cs="Times New Roman"/>
          <w:color w:val="000000" w:themeColor="text1"/>
          <w:sz w:val="24"/>
          <w:szCs w:val="24"/>
        </w:rPr>
        <w:t xml:space="preserve"> parsimony</w:t>
      </w:r>
      <w:r w:rsidR="008F1E89" w:rsidRPr="00F55128">
        <w:rPr>
          <w:rFonts w:ascii="Times New Roman" w:eastAsia="Times New Roman" w:hAnsi="Times New Roman" w:cs="Times New Roman"/>
          <w:color w:val="000000" w:themeColor="text1"/>
          <w:sz w:val="24"/>
          <w:szCs w:val="24"/>
        </w:rPr>
        <w:t xml:space="preserve">. </w:t>
      </w:r>
      <w:r w:rsidR="00246B0E">
        <w:rPr>
          <w:rFonts w:ascii="Times New Roman" w:eastAsia="Times New Roman" w:hAnsi="Times New Roman" w:cs="Times New Roman"/>
          <w:color w:val="000000" w:themeColor="text1"/>
          <w:sz w:val="24"/>
          <w:szCs w:val="24"/>
        </w:rPr>
        <w:t>O</w:t>
      </w:r>
      <w:r w:rsidR="00246B0E" w:rsidRPr="00246B0E">
        <w:rPr>
          <w:rFonts w:ascii="Times New Roman" w:eastAsia="Times New Roman" w:hAnsi="Times New Roman" w:cs="Times New Roman"/>
          <w:color w:val="000000" w:themeColor="text1"/>
          <w:sz w:val="24"/>
          <w:szCs w:val="24"/>
        </w:rPr>
        <w:t>ur model—and the statistical analysis that follows—tests only direct relationships</w:t>
      </w:r>
      <w:r w:rsidR="00246B0E">
        <w:rPr>
          <w:rFonts w:ascii="Times New Roman" w:eastAsia="Times New Roman" w:hAnsi="Times New Roman" w:cs="Times New Roman"/>
          <w:color w:val="000000" w:themeColor="text1"/>
          <w:sz w:val="24"/>
          <w:szCs w:val="24"/>
        </w:rPr>
        <w:t xml:space="preserve"> and</w:t>
      </w:r>
      <w:r w:rsidR="00246B0E" w:rsidRPr="00246B0E" w:rsidDel="00246B0E">
        <w:rPr>
          <w:rFonts w:ascii="Times New Roman" w:eastAsia="Times New Roman" w:hAnsi="Times New Roman" w:cs="Times New Roman"/>
          <w:color w:val="000000" w:themeColor="text1"/>
          <w:sz w:val="24"/>
          <w:szCs w:val="24"/>
        </w:rPr>
        <w:t xml:space="preserve"> </w:t>
      </w:r>
      <w:r w:rsidR="00246B0E" w:rsidRPr="00246B0E">
        <w:rPr>
          <w:rFonts w:ascii="Times New Roman" w:eastAsia="Times New Roman" w:hAnsi="Times New Roman" w:cs="Times New Roman"/>
          <w:color w:val="000000" w:themeColor="text1"/>
          <w:sz w:val="24"/>
          <w:szCs w:val="24"/>
        </w:rPr>
        <w:t xml:space="preserve">we avoid the question of interactions and moderator relationships among these variables. Democratic participant relations, for instance, may influence not only decision quality but also the </w:t>
      </w:r>
      <w:r w:rsidR="00246B0E" w:rsidRPr="00246B0E">
        <w:rPr>
          <w:rFonts w:ascii="Times New Roman" w:eastAsia="Times New Roman" w:hAnsi="Times New Roman" w:cs="Times New Roman"/>
          <w:i/>
          <w:iCs/>
          <w:color w:val="000000" w:themeColor="text1"/>
          <w:sz w:val="24"/>
          <w:szCs w:val="24"/>
        </w:rPr>
        <w:t xml:space="preserve">relationship </w:t>
      </w:r>
      <w:r w:rsidR="00246B0E" w:rsidRPr="00246B0E">
        <w:rPr>
          <w:rFonts w:ascii="Times New Roman" w:eastAsia="Times New Roman" w:hAnsi="Times New Roman" w:cs="Times New Roman"/>
          <w:color w:val="000000" w:themeColor="text1"/>
          <w:sz w:val="24"/>
          <w:szCs w:val="24"/>
        </w:rPr>
        <w:t>between analytic rigor and decision quality.</w:t>
      </w:r>
      <w:r w:rsidR="00246B0E">
        <w:rPr>
          <w:rFonts w:ascii="Times New Roman" w:eastAsia="Times New Roman" w:hAnsi="Times New Roman" w:cs="Times New Roman"/>
          <w:color w:val="000000" w:themeColor="text1"/>
          <w:sz w:val="24"/>
          <w:szCs w:val="24"/>
        </w:rPr>
        <w:t xml:space="preserve"> We show nevertheless the value</w:t>
      </w:r>
      <w:r w:rsidR="00602409">
        <w:rPr>
          <w:rFonts w:ascii="Times New Roman" w:eastAsia="Times New Roman" w:hAnsi="Times New Roman" w:cs="Times New Roman"/>
          <w:color w:val="000000" w:themeColor="text1"/>
          <w:sz w:val="24"/>
          <w:szCs w:val="24"/>
        </w:rPr>
        <w:t xml:space="preserve"> </w:t>
      </w:r>
      <w:r w:rsidR="00246B0E">
        <w:rPr>
          <w:rFonts w:ascii="Times New Roman" w:eastAsia="Times New Roman" w:hAnsi="Times New Roman" w:cs="Times New Roman"/>
          <w:color w:val="000000" w:themeColor="text1"/>
          <w:sz w:val="24"/>
          <w:szCs w:val="24"/>
        </w:rPr>
        <w:t>of a more parsimonious empirical test</w:t>
      </w:r>
      <w:r w:rsidR="00602409">
        <w:rPr>
          <w:rFonts w:ascii="Times New Roman" w:eastAsia="Times New Roman" w:hAnsi="Times New Roman" w:cs="Times New Roman"/>
          <w:color w:val="000000" w:themeColor="text1"/>
          <w:sz w:val="24"/>
          <w:szCs w:val="24"/>
        </w:rPr>
        <w:t xml:space="preserve"> to move forward current understandings of deliberative democracy in practice</w:t>
      </w:r>
      <w:r w:rsidR="00246B0E">
        <w:rPr>
          <w:rFonts w:ascii="Times New Roman" w:eastAsia="Times New Roman" w:hAnsi="Times New Roman" w:cs="Times New Roman"/>
          <w:color w:val="000000" w:themeColor="text1"/>
          <w:sz w:val="24"/>
          <w:szCs w:val="24"/>
        </w:rPr>
        <w:t xml:space="preserve">, while being transparent about any limitations to validity. </w:t>
      </w:r>
    </w:p>
    <w:p w14:paraId="00544ACC" w14:textId="1D1974D3" w:rsidR="006F5942" w:rsidRPr="006F5942" w:rsidRDefault="00CD6DFA" w:rsidP="00AE14CF">
      <w:pPr>
        <w:pStyle w:val="Heading1"/>
      </w:pPr>
      <w:r w:rsidRPr="00A83879">
        <w:t>The Participedia Case Study Aggregation Project</w:t>
      </w:r>
    </w:p>
    <w:p w14:paraId="33264018" w14:textId="67DFCEC4" w:rsidR="000F0B92" w:rsidRPr="00602409" w:rsidRDefault="00445C7C" w:rsidP="00D46241">
      <w:pPr>
        <w:spacing w:after="0" w:line="240" w:lineRule="auto"/>
        <w:jc w:val="both"/>
        <w:rPr>
          <w:rFonts w:ascii="Times New Roman" w:hAnsi="Times New Roman" w:cs="Times New Roman"/>
          <w:sz w:val="24"/>
          <w:szCs w:val="24"/>
        </w:rPr>
      </w:pPr>
      <w:r w:rsidRPr="00F55128">
        <w:rPr>
          <w:rFonts w:ascii="Times New Roman" w:eastAsia="Times New Roman" w:hAnsi="Times New Roman" w:cs="Times New Roman"/>
          <w:sz w:val="24"/>
          <w:szCs w:val="24"/>
        </w:rPr>
        <w:t>The Participedia platform provides the first opportunity to draw on data from across types of democratic innovation and political, policy</w:t>
      </w:r>
      <w:r w:rsidR="008B438A">
        <w:rPr>
          <w:rFonts w:ascii="Times New Roman" w:eastAsia="Times New Roman" w:hAnsi="Times New Roman" w:cs="Times New Roman"/>
          <w:sz w:val="24"/>
          <w:szCs w:val="24"/>
        </w:rPr>
        <w:t>,</w:t>
      </w:r>
      <w:r w:rsidRPr="00F55128">
        <w:rPr>
          <w:rFonts w:ascii="Times New Roman" w:eastAsia="Times New Roman" w:hAnsi="Times New Roman" w:cs="Times New Roman"/>
          <w:sz w:val="24"/>
          <w:szCs w:val="24"/>
        </w:rPr>
        <w:t xml:space="preserve"> and geographical settings. </w:t>
      </w:r>
      <w:r w:rsidR="00DD1F83" w:rsidRPr="00F55128">
        <w:rPr>
          <w:rFonts w:ascii="Times New Roman" w:hAnsi="Times New Roman" w:cs="Times New Roman"/>
          <w:sz w:val="24"/>
          <w:szCs w:val="24"/>
        </w:rPr>
        <w:t xml:space="preserve">It enables researchers to leverage diversity across a large-N of cases. </w:t>
      </w:r>
      <w:r w:rsidRPr="00F55128">
        <w:rPr>
          <w:rFonts w:ascii="Times New Roman" w:hAnsi="Times New Roman" w:cs="Times New Roman"/>
          <w:color w:val="000000" w:themeColor="text1"/>
          <w:sz w:val="24"/>
          <w:szCs w:val="24"/>
        </w:rPr>
        <w:t xml:space="preserve">The platform </w:t>
      </w:r>
      <w:r w:rsidR="00DD1F83" w:rsidRPr="00F55128">
        <w:rPr>
          <w:rFonts w:ascii="Times New Roman" w:hAnsi="Times New Roman" w:cs="Times New Roman"/>
          <w:color w:val="000000" w:themeColor="text1"/>
          <w:sz w:val="24"/>
          <w:szCs w:val="24"/>
        </w:rPr>
        <w:t>is designed such that</w:t>
      </w:r>
      <w:r w:rsidRPr="00F55128">
        <w:rPr>
          <w:rFonts w:ascii="Times New Roman" w:hAnsi="Times New Roman" w:cs="Times New Roman"/>
          <w:color w:val="000000" w:themeColor="text1"/>
          <w:sz w:val="24"/>
          <w:szCs w:val="24"/>
        </w:rPr>
        <w:t xml:space="preserve"> researchers, students, practitioners, public officials, and interested publics </w:t>
      </w:r>
      <w:r w:rsidR="00DD1F83" w:rsidRPr="00F55128">
        <w:rPr>
          <w:rFonts w:ascii="Times New Roman" w:hAnsi="Times New Roman" w:cs="Times New Roman"/>
          <w:color w:val="000000" w:themeColor="text1"/>
          <w:sz w:val="24"/>
          <w:szCs w:val="24"/>
        </w:rPr>
        <w:t>can</w:t>
      </w:r>
      <w:r w:rsidRPr="00F55128">
        <w:rPr>
          <w:rFonts w:ascii="Times New Roman" w:hAnsi="Times New Roman" w:cs="Times New Roman"/>
          <w:color w:val="000000" w:themeColor="text1"/>
          <w:sz w:val="24"/>
          <w:szCs w:val="24"/>
        </w:rPr>
        <w:t xml:space="preserve"> upload </w:t>
      </w:r>
      <w:r w:rsidR="00ED49A0" w:rsidRPr="00F55128">
        <w:rPr>
          <w:rFonts w:ascii="Times New Roman" w:hAnsi="Times New Roman" w:cs="Times New Roman"/>
          <w:sz w:val="24"/>
          <w:szCs w:val="24"/>
        </w:rPr>
        <w:t xml:space="preserve">information on cases </w:t>
      </w:r>
      <w:r w:rsidR="00DD1F83" w:rsidRPr="00F55128">
        <w:rPr>
          <w:rFonts w:ascii="Times New Roman" w:hAnsi="Times New Roman" w:cs="Times New Roman"/>
          <w:sz w:val="24"/>
          <w:szCs w:val="24"/>
        </w:rPr>
        <w:t xml:space="preserve">of public participation </w:t>
      </w:r>
      <w:r w:rsidR="00ED49A0" w:rsidRPr="00F55128">
        <w:rPr>
          <w:rFonts w:ascii="Times New Roman" w:hAnsi="Times New Roman" w:cs="Times New Roman"/>
          <w:sz w:val="24"/>
          <w:szCs w:val="24"/>
        </w:rPr>
        <w:t>(as well as methods and organizations) in a structured format that allows the cases to be searched and data downloaded</w:t>
      </w:r>
      <w:r w:rsidR="00445526" w:rsidRPr="00F55128">
        <w:rPr>
          <w:rFonts w:ascii="Times New Roman" w:hAnsi="Times New Roman" w:cs="Times New Roman"/>
          <w:sz w:val="24"/>
          <w:szCs w:val="24"/>
        </w:rPr>
        <w:t>.</w:t>
      </w:r>
      <w:r w:rsidR="004B4A86" w:rsidRPr="00F55128">
        <w:rPr>
          <w:rFonts w:ascii="Times New Roman" w:hAnsi="Times New Roman" w:cs="Times New Roman"/>
          <w:sz w:val="24"/>
          <w:szCs w:val="24"/>
        </w:rPr>
        <w:t xml:space="preserve"> Participedia requests two types of data for cases from contributors. First, contributors are invited to write a free text description describing the key aspects of the particular institution. The second type of data is structured: a form requests </w:t>
      </w:r>
      <w:r w:rsidR="00602409">
        <w:rPr>
          <w:rFonts w:ascii="Times New Roman" w:hAnsi="Times New Roman" w:cs="Times New Roman"/>
          <w:sz w:val="24"/>
          <w:szCs w:val="24"/>
        </w:rPr>
        <w:t>closed-ended response</w:t>
      </w:r>
      <w:r w:rsidR="004B4A86" w:rsidRPr="00602409">
        <w:rPr>
          <w:rFonts w:ascii="Times New Roman" w:hAnsi="Times New Roman" w:cs="Times New Roman"/>
          <w:sz w:val="24"/>
          <w:szCs w:val="24"/>
        </w:rPr>
        <w:t xml:space="preserve"> </w:t>
      </w:r>
      <w:r w:rsidR="004B4A86" w:rsidRPr="00F55128">
        <w:rPr>
          <w:rFonts w:ascii="Times New Roman" w:hAnsi="Times New Roman" w:cs="Times New Roman"/>
          <w:sz w:val="24"/>
          <w:szCs w:val="24"/>
        </w:rPr>
        <w:t xml:space="preserve">data about the design and context of the participatory process. This fixed-field data drives the search engine of the platform, allowing users to filter results according to different variables. </w:t>
      </w:r>
      <w:r w:rsidR="00F37CFA" w:rsidRPr="00F55128">
        <w:rPr>
          <w:rFonts w:ascii="Times New Roman" w:eastAsia="Times New Roman" w:hAnsi="Times New Roman" w:cs="Times New Roman"/>
          <w:sz w:val="24"/>
          <w:szCs w:val="24"/>
        </w:rPr>
        <w:t>These results, or all of the structured data for all cases, can be downloaded in a comma-separated values (CSV) file.</w:t>
      </w:r>
      <w:r w:rsidR="00F37CFA" w:rsidRPr="00F55128">
        <w:rPr>
          <w:rFonts w:ascii="Times New Roman" w:hAnsi="Times New Roman" w:cs="Times New Roman"/>
          <w:sz w:val="24"/>
          <w:szCs w:val="24"/>
        </w:rPr>
        <w:t xml:space="preserve"> </w:t>
      </w:r>
      <w:r w:rsidR="00ED49A0" w:rsidRPr="00F55128">
        <w:rPr>
          <w:rFonts w:ascii="Times New Roman" w:hAnsi="Times New Roman" w:cs="Times New Roman"/>
          <w:sz w:val="24"/>
          <w:szCs w:val="24"/>
        </w:rPr>
        <w:t xml:space="preserve">The wiki-enabled nature of the platform </w:t>
      </w:r>
      <w:r w:rsidR="00267946" w:rsidRPr="00246B0E">
        <w:rPr>
          <w:rFonts w:ascii="Times New Roman" w:hAnsi="Times New Roman" w:cs="Times New Roman"/>
          <w:sz w:val="24"/>
          <w:szCs w:val="24"/>
        </w:rPr>
        <w:t xml:space="preserve">means that </w:t>
      </w:r>
      <w:r w:rsidR="00ED49A0" w:rsidRPr="00246B0E">
        <w:rPr>
          <w:rFonts w:ascii="Times New Roman" w:hAnsi="Times New Roman" w:cs="Times New Roman"/>
          <w:sz w:val="24"/>
          <w:szCs w:val="24"/>
        </w:rPr>
        <w:t xml:space="preserve">users </w:t>
      </w:r>
      <w:r w:rsidR="00267946" w:rsidRPr="00246B0E">
        <w:rPr>
          <w:rFonts w:ascii="Times New Roman" w:hAnsi="Times New Roman" w:cs="Times New Roman"/>
          <w:sz w:val="24"/>
          <w:szCs w:val="24"/>
        </w:rPr>
        <w:t>can</w:t>
      </w:r>
      <w:r w:rsidR="00ED49A0" w:rsidRPr="00246B0E">
        <w:rPr>
          <w:rFonts w:ascii="Times New Roman" w:hAnsi="Times New Roman" w:cs="Times New Roman"/>
          <w:sz w:val="24"/>
          <w:szCs w:val="24"/>
        </w:rPr>
        <w:t xml:space="preserve"> add</w:t>
      </w:r>
      <w:r w:rsidR="00602409">
        <w:rPr>
          <w:rFonts w:ascii="Times New Roman" w:hAnsi="Times New Roman" w:cs="Times New Roman"/>
          <w:sz w:val="24"/>
          <w:szCs w:val="24"/>
        </w:rPr>
        <w:t>, question</w:t>
      </w:r>
      <w:r w:rsidR="00ED49A0" w:rsidRPr="00246B0E">
        <w:rPr>
          <w:rFonts w:ascii="Times New Roman" w:hAnsi="Times New Roman" w:cs="Times New Roman"/>
          <w:sz w:val="24"/>
          <w:szCs w:val="24"/>
        </w:rPr>
        <w:t xml:space="preserve"> or revise information. The data collection method for </w:t>
      </w:r>
      <w:r w:rsidR="0030300F" w:rsidRPr="00602409">
        <w:rPr>
          <w:rFonts w:ascii="Times New Roman" w:hAnsi="Times New Roman" w:cs="Times New Roman"/>
          <w:sz w:val="24"/>
          <w:szCs w:val="24"/>
        </w:rPr>
        <w:t>Participedia</w:t>
      </w:r>
      <w:r w:rsidR="00ED49A0" w:rsidRPr="00602409">
        <w:rPr>
          <w:rFonts w:ascii="Times New Roman" w:hAnsi="Times New Roman" w:cs="Times New Roman"/>
          <w:i/>
          <w:sz w:val="24"/>
          <w:szCs w:val="24"/>
        </w:rPr>
        <w:t xml:space="preserve"> </w:t>
      </w:r>
      <w:r w:rsidR="00ED49A0" w:rsidRPr="00602409">
        <w:rPr>
          <w:rFonts w:ascii="Times New Roman" w:hAnsi="Times New Roman" w:cs="Times New Roman"/>
          <w:sz w:val="24"/>
          <w:szCs w:val="24"/>
        </w:rPr>
        <w:t>is thus both structured and decentraliz</w:t>
      </w:r>
      <w:r w:rsidR="00267946" w:rsidRPr="00602409">
        <w:rPr>
          <w:rFonts w:ascii="Times New Roman" w:hAnsi="Times New Roman" w:cs="Times New Roman"/>
          <w:sz w:val="24"/>
          <w:szCs w:val="24"/>
        </w:rPr>
        <w:t xml:space="preserve">ed; and the sampling frame </w:t>
      </w:r>
      <w:r w:rsidR="005104C8" w:rsidRPr="00602409">
        <w:rPr>
          <w:rFonts w:ascii="Times New Roman" w:hAnsi="Times New Roman" w:cs="Times New Roman"/>
          <w:sz w:val="24"/>
          <w:szCs w:val="24"/>
        </w:rPr>
        <w:t>is relatively dynamic which creates some challenges but many opportunities for research.</w:t>
      </w:r>
    </w:p>
    <w:p w14:paraId="75C2DB55" w14:textId="77777777" w:rsidR="00E40BEB" w:rsidRDefault="00E40BEB" w:rsidP="00D46241">
      <w:pPr>
        <w:spacing w:after="0" w:line="240" w:lineRule="auto"/>
        <w:jc w:val="both"/>
        <w:rPr>
          <w:rFonts w:ascii="Times New Roman" w:hAnsi="Times New Roman" w:cs="Times New Roman"/>
          <w:sz w:val="24"/>
          <w:szCs w:val="24"/>
        </w:rPr>
      </w:pPr>
    </w:p>
    <w:p w14:paraId="3523E4D5" w14:textId="00C33B65" w:rsidR="00DD1F83" w:rsidRPr="00F55128" w:rsidRDefault="005B15A3" w:rsidP="00D46241">
      <w:pPr>
        <w:spacing w:after="0" w:line="240" w:lineRule="auto"/>
        <w:jc w:val="both"/>
        <w:rPr>
          <w:rFonts w:ascii="Times New Roman" w:eastAsia="Times New Roman" w:hAnsi="Times New Roman" w:cs="Times New Roman"/>
          <w:sz w:val="24"/>
          <w:szCs w:val="24"/>
        </w:rPr>
      </w:pPr>
      <w:r w:rsidRPr="00A83879">
        <w:rPr>
          <w:rFonts w:ascii="Times New Roman" w:hAnsi="Times New Roman" w:cs="Times New Roman"/>
          <w:sz w:val="24"/>
          <w:szCs w:val="24"/>
        </w:rPr>
        <w:t xml:space="preserve">As of </w:t>
      </w:r>
      <w:r w:rsidR="00FE1FD9">
        <w:rPr>
          <w:rFonts w:ascii="Times New Roman" w:hAnsi="Times New Roman" w:cs="Times New Roman"/>
          <w:sz w:val="24"/>
          <w:szCs w:val="24"/>
        </w:rPr>
        <w:t>March 2017</w:t>
      </w:r>
      <w:r w:rsidRPr="00F55128">
        <w:rPr>
          <w:rFonts w:ascii="Times New Roman" w:hAnsi="Times New Roman" w:cs="Times New Roman"/>
          <w:sz w:val="24"/>
          <w:szCs w:val="24"/>
        </w:rPr>
        <w:t>, t</w:t>
      </w:r>
      <w:r w:rsidR="00267946" w:rsidRPr="00F55128">
        <w:rPr>
          <w:rFonts w:ascii="Times New Roman" w:hAnsi="Times New Roman" w:cs="Times New Roman"/>
          <w:sz w:val="24"/>
          <w:szCs w:val="24"/>
        </w:rPr>
        <w:t xml:space="preserve">he platform </w:t>
      </w:r>
      <w:r w:rsidRPr="00F55128">
        <w:rPr>
          <w:rFonts w:ascii="Times New Roman" w:hAnsi="Times New Roman" w:cs="Times New Roman"/>
          <w:sz w:val="24"/>
          <w:szCs w:val="24"/>
        </w:rPr>
        <w:t>was home to</w:t>
      </w:r>
      <w:r w:rsidR="00ED49A0" w:rsidRPr="00F55128">
        <w:rPr>
          <w:rFonts w:ascii="Times New Roman" w:hAnsi="Times New Roman" w:cs="Times New Roman"/>
          <w:sz w:val="24"/>
          <w:szCs w:val="24"/>
        </w:rPr>
        <w:t xml:space="preserve"> over </w:t>
      </w:r>
      <w:r w:rsidR="00FE1FD9">
        <w:rPr>
          <w:rFonts w:ascii="Times New Roman" w:hAnsi="Times New Roman" w:cs="Times New Roman"/>
          <w:sz w:val="24"/>
          <w:szCs w:val="24"/>
        </w:rPr>
        <w:t>650</w:t>
      </w:r>
      <w:r w:rsidR="00ED49A0" w:rsidRPr="00F55128">
        <w:rPr>
          <w:rFonts w:ascii="Times New Roman" w:hAnsi="Times New Roman" w:cs="Times New Roman"/>
          <w:sz w:val="24"/>
          <w:szCs w:val="24"/>
        </w:rPr>
        <w:t xml:space="preserve"> cases</w:t>
      </w:r>
      <w:r w:rsidR="00267946" w:rsidRPr="00F55128">
        <w:rPr>
          <w:rFonts w:ascii="Times New Roman" w:hAnsi="Times New Roman" w:cs="Times New Roman"/>
          <w:sz w:val="24"/>
          <w:szCs w:val="24"/>
        </w:rPr>
        <w:t>, with c</w:t>
      </w:r>
      <w:r w:rsidR="00ED49A0" w:rsidRPr="00F55128">
        <w:rPr>
          <w:rFonts w:ascii="Times New Roman" w:hAnsi="Times New Roman" w:cs="Times New Roman"/>
          <w:sz w:val="24"/>
          <w:szCs w:val="24"/>
        </w:rPr>
        <w:t>ontributions from North America and Europe currently dominat</w:t>
      </w:r>
      <w:r w:rsidR="00267946" w:rsidRPr="00F55128">
        <w:rPr>
          <w:rFonts w:ascii="Times New Roman" w:hAnsi="Times New Roman" w:cs="Times New Roman"/>
          <w:sz w:val="24"/>
          <w:szCs w:val="24"/>
        </w:rPr>
        <w:t>ing</w:t>
      </w:r>
      <w:r w:rsidR="00ED49A0" w:rsidRPr="00F55128">
        <w:rPr>
          <w:rFonts w:ascii="Times New Roman" w:hAnsi="Times New Roman" w:cs="Times New Roman"/>
          <w:sz w:val="24"/>
          <w:szCs w:val="24"/>
        </w:rPr>
        <w:t xml:space="preserve"> the platform</w:t>
      </w:r>
      <w:r w:rsidR="00AC5CC1">
        <w:rPr>
          <w:rFonts w:ascii="Times New Roman" w:hAnsi="Times New Roman" w:cs="Times New Roman"/>
          <w:sz w:val="24"/>
          <w:szCs w:val="24"/>
        </w:rPr>
        <w:t xml:space="preserve">—a </w:t>
      </w:r>
      <w:r w:rsidR="00ED49A0" w:rsidRPr="00F55128">
        <w:rPr>
          <w:rFonts w:ascii="Times New Roman" w:hAnsi="Times New Roman" w:cs="Times New Roman"/>
          <w:sz w:val="24"/>
          <w:szCs w:val="24"/>
        </w:rPr>
        <w:t xml:space="preserve">function of the location of the most active research teams that have taken the lead in developing </w:t>
      </w:r>
      <w:r w:rsidR="0030300F" w:rsidRPr="00F55128">
        <w:rPr>
          <w:rFonts w:ascii="Times New Roman" w:hAnsi="Times New Roman" w:cs="Times New Roman"/>
          <w:sz w:val="24"/>
          <w:szCs w:val="24"/>
        </w:rPr>
        <w:t>Participedia</w:t>
      </w:r>
      <w:r w:rsidR="00B46B07" w:rsidRPr="00F55128">
        <w:rPr>
          <w:rFonts w:ascii="Times New Roman" w:hAnsi="Times New Roman" w:cs="Times New Roman"/>
          <w:sz w:val="24"/>
          <w:szCs w:val="24"/>
        </w:rPr>
        <w:t xml:space="preserve">. </w:t>
      </w:r>
      <w:r w:rsidR="007B0844" w:rsidRPr="00F55128">
        <w:rPr>
          <w:rFonts w:ascii="Times New Roman" w:hAnsi="Times New Roman" w:cs="Times New Roman"/>
          <w:sz w:val="24"/>
          <w:szCs w:val="24"/>
        </w:rPr>
        <w:t>Though</w:t>
      </w:r>
      <w:r w:rsidR="00B46B07" w:rsidRPr="00F55128">
        <w:rPr>
          <w:rFonts w:ascii="Times New Roman" w:hAnsi="Times New Roman" w:cs="Times New Roman"/>
          <w:sz w:val="24"/>
          <w:szCs w:val="24"/>
        </w:rPr>
        <w:t xml:space="preserve"> </w:t>
      </w:r>
      <w:r w:rsidR="00A01867" w:rsidRPr="00F55128">
        <w:rPr>
          <w:rFonts w:ascii="Times New Roman" w:hAnsi="Times New Roman" w:cs="Times New Roman"/>
          <w:sz w:val="24"/>
          <w:szCs w:val="24"/>
        </w:rPr>
        <w:t xml:space="preserve">we </w:t>
      </w:r>
      <w:r w:rsidR="006F5942">
        <w:rPr>
          <w:rFonts w:ascii="Times New Roman" w:hAnsi="Times New Roman" w:cs="Times New Roman"/>
          <w:sz w:val="24"/>
          <w:szCs w:val="24"/>
        </w:rPr>
        <w:t xml:space="preserve">can </w:t>
      </w:r>
      <w:r w:rsidR="00A01867" w:rsidRPr="00F55128">
        <w:rPr>
          <w:rFonts w:ascii="Times New Roman" w:hAnsi="Times New Roman" w:cs="Times New Roman"/>
          <w:sz w:val="24"/>
          <w:szCs w:val="24"/>
        </w:rPr>
        <w:t>have</w:t>
      </w:r>
      <w:r w:rsidR="00510AD1" w:rsidRPr="00F55128">
        <w:rPr>
          <w:rFonts w:ascii="Times New Roman" w:hAnsi="Times New Roman" w:cs="Times New Roman"/>
          <w:sz w:val="24"/>
          <w:szCs w:val="24"/>
        </w:rPr>
        <w:t xml:space="preserve"> </w:t>
      </w:r>
      <w:r w:rsidR="00ED49A0" w:rsidRPr="00F55128">
        <w:rPr>
          <w:rFonts w:ascii="Times New Roman" w:hAnsi="Times New Roman" w:cs="Times New Roman"/>
          <w:sz w:val="24"/>
          <w:szCs w:val="24"/>
        </w:rPr>
        <w:t xml:space="preserve">no </w:t>
      </w:r>
      <w:r w:rsidR="00A01867" w:rsidRPr="00F55128">
        <w:rPr>
          <w:rFonts w:ascii="Times New Roman" w:hAnsi="Times New Roman" w:cs="Times New Roman"/>
          <w:sz w:val="24"/>
          <w:szCs w:val="24"/>
        </w:rPr>
        <w:t xml:space="preserve">definitive </w:t>
      </w:r>
      <w:r w:rsidR="00ED49A0" w:rsidRPr="00F55128">
        <w:rPr>
          <w:rFonts w:ascii="Times New Roman" w:hAnsi="Times New Roman" w:cs="Times New Roman"/>
          <w:sz w:val="24"/>
          <w:szCs w:val="24"/>
        </w:rPr>
        <w:t>knowledge of the nature of the population of democratic innovations</w:t>
      </w:r>
      <w:r w:rsidR="00B46B07" w:rsidRPr="00F55128">
        <w:rPr>
          <w:rFonts w:ascii="Times New Roman" w:hAnsi="Times New Roman" w:cs="Times New Roman"/>
          <w:sz w:val="24"/>
          <w:szCs w:val="24"/>
        </w:rPr>
        <w:t>,</w:t>
      </w:r>
      <w:r w:rsidR="00ED49A0" w:rsidRPr="00F55128">
        <w:rPr>
          <w:rFonts w:ascii="Times New Roman" w:hAnsi="Times New Roman" w:cs="Times New Roman"/>
          <w:sz w:val="24"/>
          <w:szCs w:val="24"/>
        </w:rPr>
        <w:t xml:space="preserve"> </w:t>
      </w:r>
      <w:r w:rsidR="00B46B07" w:rsidRPr="00F55128">
        <w:rPr>
          <w:rFonts w:ascii="Times New Roman" w:hAnsi="Times New Roman" w:cs="Times New Roman"/>
          <w:sz w:val="24"/>
          <w:szCs w:val="24"/>
        </w:rPr>
        <w:t>i</w:t>
      </w:r>
      <w:r w:rsidR="00180967" w:rsidRPr="00F55128">
        <w:rPr>
          <w:rFonts w:ascii="Times New Roman" w:hAnsi="Times New Roman" w:cs="Times New Roman"/>
          <w:sz w:val="24"/>
          <w:szCs w:val="24"/>
        </w:rPr>
        <w:t xml:space="preserve">t is reasonable to assume that the sample of cases on the platform </w:t>
      </w:r>
      <w:r w:rsidR="005A32AD">
        <w:rPr>
          <w:rFonts w:ascii="Times New Roman" w:hAnsi="Times New Roman" w:cs="Times New Roman"/>
          <w:sz w:val="24"/>
          <w:szCs w:val="24"/>
        </w:rPr>
        <w:t>is</w:t>
      </w:r>
      <w:r w:rsidR="00180967" w:rsidRPr="00F55128">
        <w:rPr>
          <w:rFonts w:ascii="Times New Roman" w:hAnsi="Times New Roman" w:cs="Times New Roman"/>
          <w:sz w:val="24"/>
          <w:szCs w:val="24"/>
        </w:rPr>
        <w:t xml:space="preserve"> </w:t>
      </w:r>
      <w:r w:rsidR="00DD1F83" w:rsidRPr="00F55128">
        <w:rPr>
          <w:rFonts w:ascii="Times New Roman" w:hAnsi="Times New Roman" w:cs="Times New Roman"/>
          <w:sz w:val="24"/>
          <w:szCs w:val="24"/>
        </w:rPr>
        <w:t xml:space="preserve">somewhat </w:t>
      </w:r>
      <w:r w:rsidR="00180967" w:rsidRPr="00F55128">
        <w:rPr>
          <w:rFonts w:ascii="Times New Roman" w:hAnsi="Times New Roman" w:cs="Times New Roman"/>
          <w:sz w:val="24"/>
          <w:szCs w:val="24"/>
        </w:rPr>
        <w:t xml:space="preserve">skewed </w:t>
      </w:r>
      <w:r w:rsidR="003A70BD" w:rsidRPr="00F55128">
        <w:rPr>
          <w:rFonts w:ascii="Times New Roman" w:hAnsi="Times New Roman" w:cs="Times New Roman"/>
          <w:sz w:val="24"/>
          <w:szCs w:val="24"/>
        </w:rPr>
        <w:t xml:space="preserve">to </w:t>
      </w:r>
      <w:r w:rsidR="00180967" w:rsidRPr="00F55128">
        <w:rPr>
          <w:rFonts w:ascii="Times New Roman" w:hAnsi="Times New Roman" w:cs="Times New Roman"/>
          <w:sz w:val="24"/>
          <w:szCs w:val="24"/>
        </w:rPr>
        <w:t xml:space="preserve">cases that have proved more effective in either democratic terms or in relation to </w:t>
      </w:r>
      <w:r w:rsidR="007B0844" w:rsidRPr="00F55128">
        <w:rPr>
          <w:rFonts w:ascii="Times New Roman" w:hAnsi="Times New Roman" w:cs="Times New Roman"/>
          <w:sz w:val="24"/>
          <w:szCs w:val="24"/>
        </w:rPr>
        <w:t xml:space="preserve">their </w:t>
      </w:r>
      <w:r w:rsidR="00180967" w:rsidRPr="00F55128">
        <w:rPr>
          <w:rFonts w:ascii="Times New Roman" w:hAnsi="Times New Roman" w:cs="Times New Roman"/>
          <w:sz w:val="24"/>
          <w:szCs w:val="24"/>
        </w:rPr>
        <w:t>impact on the political system</w:t>
      </w:r>
      <w:r w:rsidR="00A01867" w:rsidRPr="00F55128">
        <w:rPr>
          <w:rFonts w:ascii="Times New Roman" w:hAnsi="Times New Roman" w:cs="Times New Roman"/>
          <w:sz w:val="24"/>
          <w:szCs w:val="24"/>
        </w:rPr>
        <w:t>. T</w:t>
      </w:r>
      <w:r w:rsidR="00180967" w:rsidRPr="00F55128">
        <w:rPr>
          <w:rFonts w:ascii="Times New Roman" w:hAnsi="Times New Roman" w:cs="Times New Roman"/>
          <w:sz w:val="24"/>
          <w:szCs w:val="24"/>
        </w:rPr>
        <w:t>hese</w:t>
      </w:r>
      <w:r w:rsidR="004E718E" w:rsidRPr="00F55128">
        <w:rPr>
          <w:rFonts w:ascii="Times New Roman" w:hAnsi="Times New Roman" w:cs="Times New Roman"/>
          <w:sz w:val="24"/>
          <w:szCs w:val="24"/>
        </w:rPr>
        <w:t xml:space="preserve"> are the</w:t>
      </w:r>
      <w:r w:rsidR="00180967" w:rsidRPr="00F55128">
        <w:rPr>
          <w:rFonts w:ascii="Times New Roman" w:hAnsi="Times New Roman" w:cs="Times New Roman"/>
          <w:sz w:val="24"/>
          <w:szCs w:val="24"/>
        </w:rPr>
        <w:t xml:space="preserve"> cases</w:t>
      </w:r>
      <w:r w:rsidR="007B0844" w:rsidRPr="00F55128">
        <w:rPr>
          <w:rFonts w:ascii="Times New Roman" w:hAnsi="Times New Roman" w:cs="Times New Roman"/>
          <w:sz w:val="24"/>
          <w:szCs w:val="24"/>
        </w:rPr>
        <w:t xml:space="preserve"> that practitioners are more inclined to report, and successful cases are more likely to attract</w:t>
      </w:r>
      <w:r w:rsidR="00180967" w:rsidRPr="00F55128">
        <w:rPr>
          <w:rFonts w:ascii="Times New Roman" w:hAnsi="Times New Roman" w:cs="Times New Roman"/>
          <w:sz w:val="24"/>
          <w:szCs w:val="24"/>
        </w:rPr>
        <w:t xml:space="preserve"> </w:t>
      </w:r>
      <w:r w:rsidR="007B0844" w:rsidRPr="00F55128">
        <w:rPr>
          <w:rFonts w:ascii="Times New Roman" w:hAnsi="Times New Roman" w:cs="Times New Roman"/>
          <w:sz w:val="24"/>
          <w:szCs w:val="24"/>
        </w:rPr>
        <w:t>scholars</w:t>
      </w:r>
      <w:r w:rsidR="00131540" w:rsidRPr="00F55128">
        <w:rPr>
          <w:rFonts w:ascii="Times New Roman" w:hAnsi="Times New Roman" w:cs="Times New Roman"/>
          <w:sz w:val="24"/>
          <w:szCs w:val="24"/>
        </w:rPr>
        <w:t>’</w:t>
      </w:r>
      <w:r w:rsidR="00180967" w:rsidRPr="00F55128">
        <w:rPr>
          <w:rFonts w:ascii="Times New Roman" w:hAnsi="Times New Roman" w:cs="Times New Roman"/>
          <w:sz w:val="24"/>
          <w:szCs w:val="24"/>
        </w:rPr>
        <w:t xml:space="preserve"> attention. </w:t>
      </w:r>
    </w:p>
    <w:p w14:paraId="0AD0CB0F" w14:textId="77777777" w:rsidR="009A38B4" w:rsidRDefault="009A38B4" w:rsidP="00D46241">
      <w:pPr>
        <w:spacing w:after="0" w:line="240" w:lineRule="auto"/>
        <w:jc w:val="both"/>
        <w:rPr>
          <w:rFonts w:ascii="Times New Roman" w:hAnsi="Times New Roman" w:cs="Times New Roman"/>
          <w:sz w:val="24"/>
          <w:szCs w:val="24"/>
        </w:rPr>
      </w:pPr>
    </w:p>
    <w:p w14:paraId="1DD3DD39" w14:textId="15C76058" w:rsidR="00D545EA" w:rsidRPr="00F55128" w:rsidRDefault="009572F9" w:rsidP="00D46241">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That said, </w:t>
      </w:r>
      <w:r w:rsidR="00465A42" w:rsidRPr="00F55128">
        <w:rPr>
          <w:rFonts w:ascii="Times New Roman" w:hAnsi="Times New Roman" w:cs="Times New Roman"/>
          <w:sz w:val="24"/>
          <w:szCs w:val="24"/>
        </w:rPr>
        <w:t xml:space="preserve">Participedia </w:t>
      </w:r>
      <w:r w:rsidR="00062633" w:rsidRPr="00F55128">
        <w:rPr>
          <w:rFonts w:ascii="Times New Roman" w:hAnsi="Times New Roman" w:cs="Times New Roman"/>
          <w:sz w:val="24"/>
          <w:szCs w:val="24"/>
        </w:rPr>
        <w:t xml:space="preserve">offers significant opportunities for </w:t>
      </w:r>
      <w:r w:rsidR="007B0844" w:rsidRPr="00F55128">
        <w:rPr>
          <w:rFonts w:ascii="Times New Roman" w:hAnsi="Times New Roman" w:cs="Times New Roman"/>
          <w:sz w:val="24"/>
          <w:szCs w:val="24"/>
        </w:rPr>
        <w:t xml:space="preserve">helping us understand the designs of </w:t>
      </w:r>
      <w:r w:rsidR="00062633" w:rsidRPr="00F55128">
        <w:rPr>
          <w:rFonts w:ascii="Times New Roman" w:hAnsi="Times New Roman" w:cs="Times New Roman"/>
          <w:sz w:val="24"/>
          <w:szCs w:val="24"/>
        </w:rPr>
        <w:t xml:space="preserve">democratic </w:t>
      </w:r>
      <w:r w:rsidR="007B0844" w:rsidRPr="00F55128">
        <w:rPr>
          <w:rFonts w:ascii="Times New Roman" w:hAnsi="Times New Roman" w:cs="Times New Roman"/>
          <w:sz w:val="24"/>
          <w:szCs w:val="24"/>
        </w:rPr>
        <w:t>innovations, how they operate, and why they succeed or fail to achieve their objectives.</w:t>
      </w:r>
      <w:r w:rsidR="00062633" w:rsidRPr="00F55128">
        <w:rPr>
          <w:rFonts w:ascii="Times New Roman" w:hAnsi="Times New Roman" w:cs="Times New Roman"/>
          <w:sz w:val="24"/>
          <w:szCs w:val="24"/>
        </w:rPr>
        <w:t xml:space="preserve"> </w:t>
      </w:r>
      <w:r w:rsidR="00465A42" w:rsidRPr="00F55128">
        <w:rPr>
          <w:rFonts w:ascii="Times New Roman" w:hAnsi="Times New Roman" w:cs="Times New Roman"/>
          <w:sz w:val="24"/>
          <w:szCs w:val="24"/>
        </w:rPr>
        <w:t>First,</w:t>
      </w:r>
      <w:r w:rsidR="00A43FB8">
        <w:rPr>
          <w:rFonts w:ascii="Times New Roman" w:hAnsi="Times New Roman" w:cs="Times New Roman"/>
          <w:sz w:val="24"/>
          <w:szCs w:val="24"/>
        </w:rPr>
        <w:t xml:space="preserve"> since participatory governance is</w:t>
      </w:r>
      <w:r w:rsidR="00F37CFA" w:rsidRPr="00F55128">
        <w:rPr>
          <w:rFonts w:ascii="Times New Roman" w:hAnsi="Times New Roman" w:cs="Times New Roman"/>
          <w:sz w:val="24"/>
          <w:szCs w:val="24"/>
        </w:rPr>
        <w:t xml:space="preserve"> a relatively new area of political practice and study, we are still in the process of clarifying </w:t>
      </w:r>
      <w:r w:rsidR="00A01867" w:rsidRPr="00F55128">
        <w:rPr>
          <w:rFonts w:ascii="Times New Roman" w:hAnsi="Times New Roman" w:cs="Times New Roman"/>
          <w:sz w:val="24"/>
          <w:szCs w:val="24"/>
        </w:rPr>
        <w:t>the</w:t>
      </w:r>
      <w:r w:rsidR="00602409">
        <w:rPr>
          <w:rFonts w:ascii="Times New Roman" w:hAnsi="Times New Roman" w:cs="Times New Roman"/>
          <w:sz w:val="24"/>
          <w:szCs w:val="24"/>
        </w:rPr>
        <w:t xml:space="preserve"> exact boundaries of the</w:t>
      </w:r>
      <w:r w:rsidR="00A01867" w:rsidRPr="00602409">
        <w:rPr>
          <w:rFonts w:ascii="Times New Roman" w:hAnsi="Times New Roman" w:cs="Times New Roman"/>
          <w:sz w:val="24"/>
          <w:szCs w:val="24"/>
        </w:rPr>
        <w:t xml:space="preserve"> phenomena </w:t>
      </w:r>
      <w:r w:rsidR="00131540" w:rsidRPr="00602409">
        <w:rPr>
          <w:rFonts w:ascii="Times New Roman" w:hAnsi="Times New Roman" w:cs="Times New Roman"/>
          <w:sz w:val="24"/>
          <w:szCs w:val="24"/>
        </w:rPr>
        <w:t>under investigation</w:t>
      </w:r>
      <w:r w:rsidR="00A01867" w:rsidRPr="00602409">
        <w:rPr>
          <w:rFonts w:ascii="Times New Roman" w:hAnsi="Times New Roman" w:cs="Times New Roman"/>
          <w:sz w:val="24"/>
          <w:szCs w:val="24"/>
        </w:rPr>
        <w:t xml:space="preserve">. </w:t>
      </w:r>
      <w:r w:rsidR="00F37CFA" w:rsidRPr="00602409">
        <w:rPr>
          <w:rFonts w:ascii="Times New Roman" w:hAnsi="Times New Roman" w:cs="Times New Roman"/>
          <w:sz w:val="24"/>
          <w:szCs w:val="24"/>
        </w:rPr>
        <w:t>Following J.S. Mill, only through the process of comparison of established and emerging cases can t</w:t>
      </w:r>
      <w:r w:rsidR="00A01867" w:rsidRPr="00602409">
        <w:rPr>
          <w:rFonts w:ascii="Times New Roman" w:hAnsi="Times New Roman" w:cs="Times New Roman"/>
          <w:sz w:val="24"/>
          <w:szCs w:val="24"/>
        </w:rPr>
        <w:t>he scope conditions for any modest empirical generalizations for democratic innovations be understood</w:t>
      </w:r>
      <w:r w:rsidR="006D0C84" w:rsidRPr="00602409">
        <w:rPr>
          <w:rFonts w:ascii="Times New Roman" w:hAnsi="Times New Roman" w:cs="Times New Roman"/>
          <w:sz w:val="24"/>
          <w:szCs w:val="24"/>
        </w:rPr>
        <w:t xml:space="preserve"> (</w:t>
      </w:r>
      <w:r w:rsidR="006D0C84" w:rsidRPr="00602409">
        <w:rPr>
          <w:rFonts w:ascii="Times New Roman" w:eastAsia="Times New Roman" w:hAnsi="Times New Roman" w:cs="Times New Roman"/>
          <w:sz w:val="24"/>
          <w:szCs w:val="24"/>
        </w:rPr>
        <w:t xml:space="preserve">Mill, </w:t>
      </w:r>
      <w:r w:rsidR="00F17E86" w:rsidRPr="00602409">
        <w:rPr>
          <w:rFonts w:ascii="Times New Roman" w:eastAsia="Times New Roman" w:hAnsi="Times New Roman" w:cs="Times New Roman"/>
          <w:sz w:val="24"/>
          <w:szCs w:val="24"/>
        </w:rPr>
        <w:t>1950</w:t>
      </w:r>
      <w:r w:rsidR="006D0C84" w:rsidRPr="00602409">
        <w:rPr>
          <w:rFonts w:ascii="Times New Roman" w:hAnsi="Times New Roman" w:cs="Times New Roman"/>
          <w:sz w:val="24"/>
          <w:szCs w:val="24"/>
        </w:rPr>
        <w:t>)</w:t>
      </w:r>
      <w:r w:rsidR="00A01867" w:rsidRPr="00602409">
        <w:rPr>
          <w:rFonts w:ascii="Times New Roman" w:hAnsi="Times New Roman" w:cs="Times New Roman"/>
          <w:sz w:val="24"/>
          <w:szCs w:val="24"/>
        </w:rPr>
        <w:t>.</w:t>
      </w:r>
      <w:r w:rsidR="00BE1C76">
        <w:rPr>
          <w:rFonts w:ascii="Times New Roman" w:hAnsi="Times New Roman" w:cs="Times New Roman"/>
          <w:sz w:val="24"/>
          <w:szCs w:val="24"/>
        </w:rPr>
        <w:t xml:space="preserve"> Comparison facilitates both classification and inference.</w:t>
      </w:r>
      <w:r w:rsidR="00F37CFA" w:rsidRPr="00BE1C76">
        <w:rPr>
          <w:rFonts w:ascii="Times New Roman" w:hAnsi="Times New Roman" w:cs="Times New Roman"/>
          <w:sz w:val="24"/>
          <w:szCs w:val="24"/>
        </w:rPr>
        <w:t xml:space="preserve"> </w:t>
      </w:r>
      <w:r w:rsidR="00465A42" w:rsidRPr="00BE1C76">
        <w:rPr>
          <w:rFonts w:ascii="Times New Roman" w:hAnsi="Times New Roman" w:cs="Times New Roman"/>
          <w:sz w:val="24"/>
          <w:szCs w:val="24"/>
        </w:rPr>
        <w:t xml:space="preserve">Participedia is uniquely able to support this essential scientific process </w:t>
      </w:r>
      <w:r w:rsidR="00D545EA" w:rsidRPr="00BE1C76">
        <w:rPr>
          <w:rFonts w:ascii="Times New Roman" w:hAnsi="Times New Roman" w:cs="Times New Roman"/>
          <w:sz w:val="24"/>
          <w:szCs w:val="24"/>
        </w:rPr>
        <w:t xml:space="preserve">because the diversity of available cases is generated by the crowd. </w:t>
      </w:r>
      <w:r w:rsidR="00131540" w:rsidRPr="00BE1C76">
        <w:rPr>
          <w:rFonts w:ascii="Times New Roman" w:hAnsi="Times New Roman" w:cs="Times New Roman"/>
          <w:sz w:val="24"/>
          <w:szCs w:val="24"/>
        </w:rPr>
        <w:t>B</w:t>
      </w:r>
      <w:r w:rsidR="00D545EA" w:rsidRPr="00BE1C76">
        <w:rPr>
          <w:rFonts w:ascii="Times New Roman" w:hAnsi="Times New Roman" w:cs="Times New Roman"/>
          <w:sz w:val="24"/>
          <w:szCs w:val="24"/>
        </w:rPr>
        <w:t xml:space="preserve">ounded rationalities that dictate what is relevant </w:t>
      </w:r>
      <w:r w:rsidR="00F565C6" w:rsidRPr="00BE1C76">
        <w:rPr>
          <w:rFonts w:ascii="Times New Roman" w:hAnsi="Times New Roman" w:cs="Times New Roman"/>
          <w:sz w:val="24"/>
          <w:szCs w:val="24"/>
        </w:rPr>
        <w:t xml:space="preserve">to this field of study </w:t>
      </w:r>
      <w:r w:rsidR="00D545EA" w:rsidRPr="00BE1C76">
        <w:rPr>
          <w:rFonts w:ascii="Times New Roman" w:hAnsi="Times New Roman" w:cs="Times New Roman"/>
          <w:sz w:val="24"/>
          <w:szCs w:val="24"/>
        </w:rPr>
        <w:t xml:space="preserve">are continuously challenged. </w:t>
      </w:r>
      <w:r w:rsidR="001A17C9">
        <w:rPr>
          <w:rFonts w:ascii="Times New Roman" w:hAnsi="Times New Roman" w:cs="Times New Roman"/>
          <w:sz w:val="24"/>
          <w:szCs w:val="24"/>
        </w:rPr>
        <w:t>Where the</w:t>
      </w:r>
      <w:r w:rsidR="00381AC9">
        <w:rPr>
          <w:rFonts w:ascii="Times New Roman" w:hAnsi="Times New Roman" w:cs="Times New Roman"/>
          <w:sz w:val="24"/>
          <w:szCs w:val="24"/>
        </w:rPr>
        <w:t>re has been a conservative</w:t>
      </w:r>
      <w:r w:rsidR="001A17C9">
        <w:rPr>
          <w:rFonts w:ascii="Times New Roman" w:hAnsi="Times New Roman" w:cs="Times New Roman"/>
          <w:sz w:val="24"/>
          <w:szCs w:val="24"/>
        </w:rPr>
        <w:t xml:space="preserve"> tendency to focus on </w:t>
      </w:r>
      <w:r w:rsidR="00381AC9">
        <w:rPr>
          <w:rFonts w:ascii="Times New Roman" w:hAnsi="Times New Roman" w:cs="Times New Roman"/>
          <w:sz w:val="24"/>
          <w:szCs w:val="24"/>
        </w:rPr>
        <w:t>small-</w:t>
      </w:r>
      <w:r w:rsidR="006C6595">
        <w:rPr>
          <w:rFonts w:ascii="Times New Roman" w:hAnsi="Times New Roman" w:cs="Times New Roman"/>
          <w:sz w:val="24"/>
          <w:szCs w:val="24"/>
        </w:rPr>
        <w:t xml:space="preserve">N comparisons of </w:t>
      </w:r>
      <w:r w:rsidR="001A17C9">
        <w:rPr>
          <w:rFonts w:ascii="Times New Roman" w:hAnsi="Times New Roman" w:cs="Times New Roman"/>
          <w:sz w:val="24"/>
          <w:szCs w:val="24"/>
        </w:rPr>
        <w:t xml:space="preserve">most-similar cases, Participedia </w:t>
      </w:r>
      <w:r w:rsidR="001A17C9" w:rsidRPr="001A17C9">
        <w:rPr>
          <w:rFonts w:ascii="Times New Roman" w:hAnsi="Times New Roman" w:cs="Times New Roman"/>
          <w:color w:val="000000" w:themeColor="text1"/>
          <w:sz w:val="24"/>
          <w:szCs w:val="24"/>
        </w:rPr>
        <w:t xml:space="preserve">enables </w:t>
      </w:r>
      <w:r w:rsidR="001A17C9" w:rsidRPr="001A17C9">
        <w:rPr>
          <w:rFonts w:ascii="Times New Roman" w:eastAsia="Times New Roman" w:hAnsi="Times New Roman" w:cs="Times New Roman"/>
          <w:color w:val="000000" w:themeColor="text1"/>
          <w:sz w:val="24"/>
          <w:szCs w:val="24"/>
        </w:rPr>
        <w:t xml:space="preserve">comparison of both more similar and more different cases </w:t>
      </w:r>
      <w:r w:rsidR="001A17C9">
        <w:rPr>
          <w:rFonts w:ascii="Times New Roman" w:eastAsia="Times New Roman" w:hAnsi="Times New Roman" w:cs="Times New Roman"/>
          <w:color w:val="000000" w:themeColor="text1"/>
          <w:sz w:val="24"/>
          <w:szCs w:val="24"/>
        </w:rPr>
        <w:t>in order to</w:t>
      </w:r>
      <w:r w:rsidR="001A17C9" w:rsidRPr="001A17C9">
        <w:rPr>
          <w:rFonts w:ascii="Times New Roman" w:eastAsia="Times New Roman" w:hAnsi="Times New Roman" w:cs="Times New Roman"/>
          <w:color w:val="000000" w:themeColor="text1"/>
          <w:sz w:val="24"/>
          <w:szCs w:val="24"/>
        </w:rPr>
        <w:t xml:space="preserve"> classify and understand variance.</w:t>
      </w:r>
    </w:p>
    <w:p w14:paraId="6F333A32" w14:textId="77777777" w:rsidR="00113E22" w:rsidRDefault="00113E22" w:rsidP="00D46241">
      <w:pPr>
        <w:spacing w:after="0" w:line="240" w:lineRule="auto"/>
        <w:jc w:val="both"/>
        <w:rPr>
          <w:rFonts w:ascii="Times New Roman" w:hAnsi="Times New Roman" w:cs="Times New Roman"/>
          <w:sz w:val="24"/>
          <w:szCs w:val="24"/>
        </w:rPr>
      </w:pPr>
    </w:p>
    <w:p w14:paraId="31D72E89" w14:textId="70261E69" w:rsidR="007A5AFF" w:rsidRPr="00F55128" w:rsidRDefault="00465A42" w:rsidP="00D46241">
      <w:pPr>
        <w:spacing w:after="0" w:line="240" w:lineRule="auto"/>
        <w:jc w:val="both"/>
        <w:rPr>
          <w:rFonts w:ascii="Times New Roman" w:eastAsia="Times New Roman" w:hAnsi="Times New Roman" w:cs="Times New Roman"/>
          <w:sz w:val="24"/>
          <w:szCs w:val="24"/>
        </w:rPr>
      </w:pPr>
      <w:r w:rsidRPr="00F55128">
        <w:rPr>
          <w:rFonts w:ascii="Times New Roman" w:hAnsi="Times New Roman" w:cs="Times New Roman"/>
          <w:sz w:val="24"/>
          <w:szCs w:val="24"/>
        </w:rPr>
        <w:t>Second,</w:t>
      </w:r>
      <w:r w:rsidR="00180967" w:rsidRPr="00F55128">
        <w:rPr>
          <w:rFonts w:ascii="Times New Roman" w:hAnsi="Times New Roman" w:cs="Times New Roman"/>
          <w:sz w:val="24"/>
          <w:szCs w:val="24"/>
        </w:rPr>
        <w:t xml:space="preserve"> </w:t>
      </w:r>
      <w:r w:rsidR="003A70BD" w:rsidRPr="00F55128">
        <w:rPr>
          <w:rFonts w:ascii="Times New Roman" w:hAnsi="Times New Roman" w:cs="Times New Roman"/>
          <w:sz w:val="24"/>
          <w:szCs w:val="24"/>
        </w:rPr>
        <w:t>the forms</w:t>
      </w:r>
      <w:r w:rsidR="00DD1F83" w:rsidRPr="00F55128">
        <w:rPr>
          <w:rFonts w:ascii="Times New Roman" w:hAnsi="Times New Roman" w:cs="Times New Roman"/>
          <w:sz w:val="24"/>
          <w:szCs w:val="24"/>
        </w:rPr>
        <w:t xml:space="preserve"> and context</w:t>
      </w:r>
      <w:r w:rsidR="003A70BD" w:rsidRPr="00F55128">
        <w:rPr>
          <w:rFonts w:ascii="Times New Roman" w:hAnsi="Times New Roman" w:cs="Times New Roman"/>
          <w:sz w:val="24"/>
          <w:szCs w:val="24"/>
        </w:rPr>
        <w:t xml:space="preserve"> of participatory governance </w:t>
      </w:r>
      <w:r w:rsidR="00DD1F83" w:rsidRPr="00246B0E">
        <w:rPr>
          <w:rFonts w:ascii="Times New Roman" w:hAnsi="Times New Roman" w:cs="Times New Roman"/>
          <w:sz w:val="24"/>
          <w:szCs w:val="24"/>
        </w:rPr>
        <w:t xml:space="preserve">on Participedia </w:t>
      </w:r>
      <w:r w:rsidR="003A70BD" w:rsidRPr="00246B0E">
        <w:rPr>
          <w:rFonts w:ascii="Times New Roman" w:hAnsi="Times New Roman" w:cs="Times New Roman"/>
          <w:sz w:val="24"/>
          <w:szCs w:val="24"/>
        </w:rPr>
        <w:t>are diverse</w:t>
      </w:r>
      <w:r w:rsidR="007B0844" w:rsidRPr="00246B0E">
        <w:rPr>
          <w:rFonts w:ascii="Times New Roman" w:hAnsi="Times New Roman" w:cs="Times New Roman"/>
          <w:sz w:val="24"/>
          <w:szCs w:val="24"/>
        </w:rPr>
        <w:t>,</w:t>
      </w:r>
      <w:r w:rsidR="003A70BD" w:rsidRPr="00246B0E">
        <w:rPr>
          <w:rFonts w:ascii="Times New Roman" w:hAnsi="Times New Roman" w:cs="Times New Roman"/>
          <w:sz w:val="24"/>
          <w:szCs w:val="24"/>
        </w:rPr>
        <w:t xml:space="preserve"> and any one design involves a trade-off between different democratic qualities</w:t>
      </w:r>
      <w:r w:rsidR="00DD1F83" w:rsidRPr="00602409">
        <w:rPr>
          <w:rFonts w:ascii="Times New Roman" w:hAnsi="Times New Roman" w:cs="Times New Roman"/>
          <w:sz w:val="24"/>
          <w:szCs w:val="24"/>
        </w:rPr>
        <w:t xml:space="preserve"> (</w:t>
      </w:r>
      <w:r w:rsidR="009572F9" w:rsidRPr="00602409">
        <w:rPr>
          <w:rFonts w:ascii="Times New Roman" w:hAnsi="Times New Roman" w:cs="Times New Roman"/>
          <w:sz w:val="24"/>
          <w:szCs w:val="24"/>
        </w:rPr>
        <w:t>Fung, 2003</w:t>
      </w:r>
      <w:r w:rsidR="00D50B0A">
        <w:rPr>
          <w:rFonts w:ascii="Times New Roman" w:hAnsi="Times New Roman" w:cs="Times New Roman"/>
          <w:sz w:val="24"/>
          <w:szCs w:val="24"/>
        </w:rPr>
        <w:t>;</w:t>
      </w:r>
      <w:r w:rsidR="009572F9" w:rsidRPr="00602409">
        <w:rPr>
          <w:rFonts w:ascii="Times New Roman" w:hAnsi="Times New Roman" w:cs="Times New Roman"/>
          <w:sz w:val="24"/>
          <w:szCs w:val="24"/>
        </w:rPr>
        <w:t xml:space="preserve"> </w:t>
      </w:r>
      <w:r w:rsidR="00675C86">
        <w:rPr>
          <w:rFonts w:ascii="Times New Roman" w:hAnsi="Times New Roman" w:cs="Times New Roman"/>
          <w:sz w:val="24"/>
          <w:szCs w:val="24"/>
        </w:rPr>
        <w:t>Smith</w:t>
      </w:r>
      <w:r w:rsidR="009572F9" w:rsidRPr="00A83879">
        <w:rPr>
          <w:rFonts w:ascii="Times New Roman" w:hAnsi="Times New Roman" w:cs="Times New Roman"/>
          <w:sz w:val="24"/>
          <w:szCs w:val="24"/>
        </w:rPr>
        <w:t>,</w:t>
      </w:r>
      <w:r w:rsidR="00DD1F83" w:rsidRPr="00A83879">
        <w:rPr>
          <w:rFonts w:ascii="Times New Roman" w:hAnsi="Times New Roman" w:cs="Times New Roman"/>
          <w:sz w:val="24"/>
          <w:szCs w:val="24"/>
        </w:rPr>
        <w:t xml:space="preserve"> 2009; Thompson</w:t>
      </w:r>
      <w:r w:rsidR="009572F9" w:rsidRPr="00F55128">
        <w:rPr>
          <w:rFonts w:ascii="Times New Roman" w:hAnsi="Times New Roman" w:cs="Times New Roman"/>
          <w:sz w:val="24"/>
          <w:szCs w:val="24"/>
        </w:rPr>
        <w:t>,</w:t>
      </w:r>
      <w:r w:rsidR="00DD1F83" w:rsidRPr="00F55128">
        <w:rPr>
          <w:rFonts w:ascii="Times New Roman" w:hAnsi="Times New Roman" w:cs="Times New Roman"/>
          <w:sz w:val="24"/>
          <w:szCs w:val="24"/>
        </w:rPr>
        <w:t xml:space="preserve"> 2008)</w:t>
      </w:r>
      <w:r w:rsidR="003A70BD" w:rsidRPr="00F55128">
        <w:rPr>
          <w:rFonts w:ascii="Times New Roman" w:hAnsi="Times New Roman" w:cs="Times New Roman"/>
          <w:sz w:val="24"/>
          <w:szCs w:val="24"/>
        </w:rPr>
        <w:t xml:space="preserve">. In other words, the diversity of the sample of democratic innovations on Participedia will include designs with </w:t>
      </w:r>
      <w:r w:rsidR="007B0844" w:rsidRPr="00F55128">
        <w:rPr>
          <w:rFonts w:ascii="Times New Roman" w:hAnsi="Times New Roman" w:cs="Times New Roman"/>
          <w:sz w:val="24"/>
          <w:szCs w:val="24"/>
        </w:rPr>
        <w:t>distinct</w:t>
      </w:r>
      <w:r w:rsidR="003A70BD" w:rsidRPr="00F55128">
        <w:rPr>
          <w:rFonts w:ascii="Times New Roman" w:hAnsi="Times New Roman" w:cs="Times New Roman"/>
          <w:sz w:val="24"/>
          <w:szCs w:val="24"/>
        </w:rPr>
        <w:t xml:space="preserve"> strengths and weaknesses</w:t>
      </w:r>
      <w:r w:rsidR="00B4287C">
        <w:rPr>
          <w:rFonts w:ascii="Times New Roman" w:hAnsi="Times New Roman" w:cs="Times New Roman"/>
          <w:sz w:val="24"/>
          <w:szCs w:val="24"/>
        </w:rPr>
        <w:t>, including many that fail to deliver particular democratic goods</w:t>
      </w:r>
      <w:r w:rsidR="003A70BD" w:rsidRPr="00B4287C">
        <w:rPr>
          <w:rFonts w:ascii="Times New Roman" w:hAnsi="Times New Roman" w:cs="Times New Roman"/>
          <w:sz w:val="24"/>
          <w:szCs w:val="24"/>
        </w:rPr>
        <w:t xml:space="preserve">. </w:t>
      </w:r>
      <w:r w:rsidR="00F565C6" w:rsidRPr="00B4287C">
        <w:rPr>
          <w:rFonts w:ascii="Times New Roman" w:hAnsi="Times New Roman" w:cs="Times New Roman"/>
          <w:sz w:val="24"/>
          <w:szCs w:val="24"/>
        </w:rPr>
        <w:t xml:space="preserve">For </w:t>
      </w:r>
      <w:r w:rsidR="00180967" w:rsidRPr="00B4287C">
        <w:rPr>
          <w:rFonts w:ascii="Times New Roman" w:hAnsi="Times New Roman" w:cs="Times New Roman"/>
          <w:sz w:val="24"/>
          <w:szCs w:val="24"/>
        </w:rPr>
        <w:t>a field that has been dominated by exemplary case studi</w:t>
      </w:r>
      <w:r w:rsidR="007B0844" w:rsidRPr="00B4287C">
        <w:rPr>
          <w:rFonts w:ascii="Times New Roman" w:hAnsi="Times New Roman" w:cs="Times New Roman"/>
          <w:sz w:val="24"/>
          <w:szCs w:val="24"/>
        </w:rPr>
        <w:t>es and a few small-N comparisons</w:t>
      </w:r>
      <w:r w:rsidR="00180967" w:rsidRPr="00B4287C">
        <w:rPr>
          <w:rFonts w:ascii="Times New Roman" w:hAnsi="Times New Roman" w:cs="Times New Roman"/>
          <w:sz w:val="24"/>
          <w:szCs w:val="24"/>
        </w:rPr>
        <w:t xml:space="preserve">, Participedia represents a significant </w:t>
      </w:r>
      <w:r w:rsidR="007B0844" w:rsidRPr="00B4287C">
        <w:rPr>
          <w:rFonts w:ascii="Times New Roman" w:hAnsi="Times New Roman" w:cs="Times New Roman"/>
          <w:sz w:val="24"/>
          <w:szCs w:val="24"/>
        </w:rPr>
        <w:t>advance</w:t>
      </w:r>
      <w:r w:rsidR="00180967" w:rsidRPr="00B4287C">
        <w:rPr>
          <w:rFonts w:ascii="Times New Roman" w:hAnsi="Times New Roman" w:cs="Times New Roman"/>
          <w:sz w:val="24"/>
          <w:szCs w:val="24"/>
        </w:rPr>
        <w:t xml:space="preserve"> in </w:t>
      </w:r>
      <w:r w:rsidR="007B0844" w:rsidRPr="00B4287C">
        <w:rPr>
          <w:rFonts w:ascii="Times New Roman" w:hAnsi="Times New Roman" w:cs="Times New Roman"/>
          <w:sz w:val="24"/>
          <w:szCs w:val="24"/>
        </w:rPr>
        <w:t xml:space="preserve">the </w:t>
      </w:r>
      <w:r w:rsidR="00180967" w:rsidRPr="00B4287C">
        <w:rPr>
          <w:rFonts w:ascii="Times New Roman" w:hAnsi="Times New Roman" w:cs="Times New Roman"/>
          <w:sz w:val="24"/>
          <w:szCs w:val="24"/>
        </w:rPr>
        <w:t xml:space="preserve">diversity of cases, </w:t>
      </w:r>
      <w:r w:rsidR="007A5AFF" w:rsidRPr="00B4287C">
        <w:rPr>
          <w:rFonts w:ascii="Times New Roman" w:hAnsi="Times New Roman" w:cs="Times New Roman"/>
          <w:sz w:val="24"/>
          <w:szCs w:val="24"/>
        </w:rPr>
        <w:t>in terms of geography,</w:t>
      </w:r>
      <w:r w:rsidR="00180967" w:rsidRPr="00B4287C">
        <w:rPr>
          <w:rFonts w:ascii="Times New Roman" w:hAnsi="Times New Roman" w:cs="Times New Roman"/>
          <w:sz w:val="24"/>
          <w:szCs w:val="24"/>
        </w:rPr>
        <w:t xml:space="preserve"> scal</w:t>
      </w:r>
      <w:r w:rsidR="007B0844" w:rsidRPr="00B4287C">
        <w:rPr>
          <w:rFonts w:ascii="Times New Roman" w:hAnsi="Times New Roman" w:cs="Times New Roman"/>
          <w:sz w:val="24"/>
          <w:szCs w:val="24"/>
        </w:rPr>
        <w:t xml:space="preserve">e, </w:t>
      </w:r>
      <w:r w:rsidR="00180967" w:rsidRPr="00B4287C">
        <w:rPr>
          <w:rFonts w:ascii="Times New Roman" w:hAnsi="Times New Roman" w:cs="Times New Roman"/>
          <w:sz w:val="24"/>
          <w:szCs w:val="24"/>
        </w:rPr>
        <w:t>institutional design</w:t>
      </w:r>
      <w:r w:rsidR="007B0844" w:rsidRPr="00B4287C">
        <w:rPr>
          <w:rFonts w:ascii="Times New Roman" w:hAnsi="Times New Roman" w:cs="Times New Roman"/>
          <w:sz w:val="24"/>
          <w:szCs w:val="24"/>
        </w:rPr>
        <w:t>, and issue focus</w:t>
      </w:r>
      <w:r w:rsidR="007A5AFF" w:rsidRPr="00B4287C">
        <w:rPr>
          <w:rFonts w:ascii="Times New Roman" w:hAnsi="Times New Roman" w:cs="Times New Roman"/>
          <w:sz w:val="24"/>
          <w:szCs w:val="24"/>
        </w:rPr>
        <w:t xml:space="preserve">. </w:t>
      </w:r>
      <w:r w:rsidR="00F37CFA" w:rsidRPr="00B4287C">
        <w:rPr>
          <w:rFonts w:ascii="Times New Roman" w:hAnsi="Times New Roman" w:cs="Times New Roman"/>
          <w:sz w:val="24"/>
          <w:szCs w:val="24"/>
        </w:rPr>
        <w:t>The variety of contributions to the platform ensures that Participedia houses cases with varying democratic attributes, within which public deliberation plays different roles.</w:t>
      </w:r>
    </w:p>
    <w:p w14:paraId="099B6DB3" w14:textId="14FF03B8" w:rsidR="006F5942" w:rsidRPr="006F5942" w:rsidRDefault="002D454D" w:rsidP="00AE14CF">
      <w:pPr>
        <w:pStyle w:val="Heading1"/>
      </w:pPr>
      <w:r w:rsidRPr="00F55128">
        <w:t xml:space="preserve">Data and </w:t>
      </w:r>
      <w:r w:rsidR="00127F7C" w:rsidRPr="00F55128">
        <w:t>Method</w:t>
      </w:r>
    </w:p>
    <w:p w14:paraId="4C230882" w14:textId="64AB2688" w:rsidR="000A4001" w:rsidRPr="00A83879" w:rsidRDefault="005F5CBA" w:rsidP="00D46241">
      <w:pPr>
        <w:spacing w:after="0" w:line="240" w:lineRule="auto"/>
        <w:jc w:val="both"/>
      </w:pPr>
      <w:r w:rsidRPr="00246B0E">
        <w:rPr>
          <w:rFonts w:ascii="Times New Roman" w:eastAsia="Times New Roman" w:hAnsi="Times New Roman" w:cs="Times New Roman"/>
          <w:color w:val="000000" w:themeColor="text1"/>
          <w:sz w:val="24"/>
          <w:szCs w:val="24"/>
        </w:rPr>
        <w:t>The unit of analysis for our study is an individual article</w:t>
      </w:r>
      <w:r w:rsidR="000A4001" w:rsidRPr="00246B0E">
        <w:rPr>
          <w:rFonts w:ascii="Times New Roman" w:eastAsia="Times New Roman" w:hAnsi="Times New Roman" w:cs="Times New Roman"/>
          <w:color w:val="000000" w:themeColor="text1"/>
          <w:sz w:val="24"/>
          <w:szCs w:val="24"/>
        </w:rPr>
        <w:t xml:space="preserve"> (or </w:t>
      </w:r>
      <w:r w:rsidR="00131540" w:rsidRPr="00246B0E">
        <w:rPr>
          <w:rFonts w:ascii="Times New Roman" w:eastAsia="Times New Roman" w:hAnsi="Times New Roman" w:cs="Times New Roman"/>
          <w:color w:val="000000" w:themeColor="text1"/>
          <w:sz w:val="24"/>
          <w:szCs w:val="24"/>
        </w:rPr>
        <w:t>“</w:t>
      </w:r>
      <w:r w:rsidR="000A4001" w:rsidRPr="00246B0E">
        <w:rPr>
          <w:rFonts w:ascii="Times New Roman" w:eastAsia="Times New Roman" w:hAnsi="Times New Roman" w:cs="Times New Roman"/>
          <w:color w:val="000000" w:themeColor="text1"/>
          <w:sz w:val="24"/>
          <w:szCs w:val="24"/>
        </w:rPr>
        <w:t>case</w:t>
      </w:r>
      <w:r w:rsidR="00131540" w:rsidRPr="00246B0E">
        <w:rPr>
          <w:rFonts w:ascii="Times New Roman" w:eastAsia="Times New Roman" w:hAnsi="Times New Roman" w:cs="Times New Roman"/>
          <w:color w:val="000000" w:themeColor="text1"/>
          <w:sz w:val="24"/>
          <w:szCs w:val="24"/>
        </w:rPr>
        <w:t>”</w:t>
      </w:r>
      <w:r w:rsidR="000A4001" w:rsidRPr="00246B0E">
        <w:rPr>
          <w:rFonts w:ascii="Times New Roman" w:eastAsia="Times New Roman" w:hAnsi="Times New Roman" w:cs="Times New Roman"/>
          <w:color w:val="000000" w:themeColor="text1"/>
          <w:sz w:val="24"/>
          <w:szCs w:val="24"/>
        </w:rPr>
        <w:t>)</w:t>
      </w:r>
      <w:r w:rsidRPr="00602409">
        <w:rPr>
          <w:rFonts w:ascii="Times New Roman" w:eastAsia="Times New Roman" w:hAnsi="Times New Roman" w:cs="Times New Roman"/>
          <w:color w:val="000000" w:themeColor="text1"/>
          <w:sz w:val="24"/>
          <w:szCs w:val="24"/>
        </w:rPr>
        <w:t xml:space="preserve"> in Participedia. Our aim was to explore association</w:t>
      </w:r>
      <w:r w:rsidR="000A4001" w:rsidRPr="00602409">
        <w:rPr>
          <w:rFonts w:ascii="Times New Roman" w:eastAsia="Times New Roman" w:hAnsi="Times New Roman" w:cs="Times New Roman"/>
          <w:color w:val="000000" w:themeColor="text1"/>
          <w:sz w:val="24"/>
          <w:szCs w:val="24"/>
        </w:rPr>
        <w:t>s</w:t>
      </w:r>
      <w:r w:rsidRPr="00602409">
        <w:rPr>
          <w:rFonts w:ascii="Times New Roman" w:eastAsia="Times New Roman" w:hAnsi="Times New Roman" w:cs="Times New Roman"/>
          <w:color w:val="000000" w:themeColor="text1"/>
          <w:sz w:val="24"/>
          <w:szCs w:val="24"/>
        </w:rPr>
        <w:t xml:space="preserve"> </w:t>
      </w:r>
      <w:r w:rsidR="000A4001" w:rsidRPr="00602409">
        <w:rPr>
          <w:rFonts w:ascii="Times New Roman" w:eastAsia="Times New Roman" w:hAnsi="Times New Roman" w:cs="Times New Roman"/>
          <w:color w:val="000000" w:themeColor="text1"/>
          <w:sz w:val="24"/>
          <w:szCs w:val="24"/>
        </w:rPr>
        <w:t>among</w:t>
      </w:r>
      <w:r w:rsidRPr="00602409">
        <w:rPr>
          <w:rFonts w:ascii="Times New Roman" w:eastAsia="Times New Roman" w:hAnsi="Times New Roman" w:cs="Times New Roman"/>
          <w:color w:val="000000" w:themeColor="text1"/>
          <w:sz w:val="24"/>
          <w:szCs w:val="24"/>
        </w:rPr>
        <w:t xml:space="preserve"> key </w:t>
      </w:r>
      <w:r w:rsidR="000A4001" w:rsidRPr="00602409">
        <w:rPr>
          <w:rFonts w:ascii="Times New Roman" w:eastAsia="Times New Roman" w:hAnsi="Times New Roman" w:cs="Times New Roman"/>
          <w:color w:val="000000" w:themeColor="text1"/>
          <w:sz w:val="24"/>
          <w:szCs w:val="24"/>
        </w:rPr>
        <w:t>features of</w:t>
      </w:r>
      <w:r w:rsidRPr="00602409">
        <w:rPr>
          <w:rFonts w:ascii="Times New Roman" w:eastAsia="Times New Roman" w:hAnsi="Times New Roman" w:cs="Times New Roman"/>
          <w:color w:val="000000" w:themeColor="text1"/>
          <w:sz w:val="24"/>
          <w:szCs w:val="24"/>
        </w:rPr>
        <w:t xml:space="preserve"> participatory </w:t>
      </w:r>
      <w:r w:rsidR="0047782F" w:rsidRPr="00602409">
        <w:rPr>
          <w:rFonts w:ascii="Times New Roman" w:eastAsia="Times New Roman" w:hAnsi="Times New Roman" w:cs="Times New Roman"/>
          <w:color w:val="000000" w:themeColor="text1"/>
          <w:sz w:val="24"/>
          <w:szCs w:val="24"/>
        </w:rPr>
        <w:t>processes</w:t>
      </w:r>
      <w:r w:rsidR="009572F9" w:rsidRPr="00602409">
        <w:rPr>
          <w:rFonts w:ascii="Times New Roman" w:eastAsia="Times New Roman" w:hAnsi="Times New Roman" w:cs="Times New Roman"/>
          <w:color w:val="000000" w:themeColor="text1"/>
          <w:sz w:val="24"/>
          <w:szCs w:val="24"/>
        </w:rPr>
        <w:t>. However,</w:t>
      </w:r>
      <w:r w:rsidRPr="00602409">
        <w:rPr>
          <w:rFonts w:ascii="Times New Roman" w:eastAsia="Times New Roman" w:hAnsi="Times New Roman" w:cs="Times New Roman"/>
          <w:color w:val="000000" w:themeColor="text1"/>
          <w:sz w:val="24"/>
          <w:szCs w:val="24"/>
        </w:rPr>
        <w:t xml:space="preserve"> a fundamental methodological challenge was to draw a sample from a platform whose sampling frame is dynamic and crowd-sourced</w:t>
      </w:r>
      <w:r w:rsidRPr="00BE1C76">
        <w:rPr>
          <w:rFonts w:ascii="Times New Roman" w:eastAsia="Times New Roman" w:hAnsi="Times New Roman" w:cs="Times New Roman"/>
          <w:color w:val="000000" w:themeColor="text1"/>
          <w:sz w:val="24"/>
          <w:szCs w:val="24"/>
        </w:rPr>
        <w:t xml:space="preserve"> and </w:t>
      </w:r>
      <w:r w:rsidR="000A4001" w:rsidRPr="00BE1C76">
        <w:rPr>
          <w:rFonts w:ascii="Times New Roman" w:eastAsia="Times New Roman" w:hAnsi="Times New Roman" w:cs="Times New Roman"/>
          <w:color w:val="000000" w:themeColor="text1"/>
          <w:sz w:val="24"/>
          <w:szCs w:val="24"/>
        </w:rPr>
        <w:t>informed by a</w:t>
      </w:r>
      <w:r w:rsidRPr="00BE1C76">
        <w:rPr>
          <w:rFonts w:ascii="Times New Roman" w:eastAsia="Times New Roman" w:hAnsi="Times New Roman" w:cs="Times New Roman"/>
          <w:color w:val="000000" w:themeColor="text1"/>
          <w:sz w:val="24"/>
          <w:szCs w:val="24"/>
        </w:rPr>
        <w:t xml:space="preserve"> field of study </w:t>
      </w:r>
      <w:r w:rsidR="000A4001" w:rsidRPr="00BE1C76">
        <w:rPr>
          <w:rFonts w:ascii="Times New Roman" w:eastAsia="Times New Roman" w:hAnsi="Times New Roman" w:cs="Times New Roman"/>
          <w:color w:val="000000" w:themeColor="text1"/>
          <w:sz w:val="24"/>
          <w:szCs w:val="24"/>
        </w:rPr>
        <w:t>with</w:t>
      </w:r>
      <w:r w:rsidRPr="00BE1C76">
        <w:rPr>
          <w:rFonts w:ascii="Times New Roman" w:eastAsia="Times New Roman" w:hAnsi="Times New Roman" w:cs="Times New Roman"/>
          <w:color w:val="000000" w:themeColor="text1"/>
          <w:sz w:val="24"/>
          <w:szCs w:val="24"/>
        </w:rPr>
        <w:t xml:space="preserve"> no</w:t>
      </w:r>
      <w:r w:rsidR="00556B66" w:rsidRPr="00BE1C76">
        <w:rPr>
          <w:rFonts w:ascii="Times New Roman" w:eastAsia="Times New Roman" w:hAnsi="Times New Roman" w:cs="Times New Roman"/>
          <w:color w:val="000000" w:themeColor="text1"/>
          <w:sz w:val="24"/>
          <w:szCs w:val="24"/>
        </w:rPr>
        <w:t xml:space="preserve"> definitive</w:t>
      </w:r>
      <w:r w:rsidRPr="00BE1C76">
        <w:rPr>
          <w:rFonts w:ascii="Times New Roman" w:eastAsia="Times New Roman" w:hAnsi="Times New Roman" w:cs="Times New Roman"/>
          <w:color w:val="000000" w:themeColor="text1"/>
          <w:sz w:val="24"/>
          <w:szCs w:val="24"/>
        </w:rPr>
        <w:t xml:space="preserve"> knowledge of the population of democratic innovations</w:t>
      </w:r>
      <w:r w:rsidR="000A4001" w:rsidRPr="00A83879">
        <w:rPr>
          <w:rFonts w:ascii="Times New Roman" w:eastAsia="Times New Roman" w:hAnsi="Times New Roman" w:cs="Times New Roman"/>
          <w:color w:val="000000" w:themeColor="text1"/>
          <w:sz w:val="24"/>
          <w:szCs w:val="24"/>
        </w:rPr>
        <w:t>.</w:t>
      </w:r>
      <w:r w:rsidR="00993E78" w:rsidRPr="00A83879">
        <w:t xml:space="preserve"> </w:t>
      </w:r>
    </w:p>
    <w:p w14:paraId="40055ADD" w14:textId="77777777" w:rsidR="003519E3" w:rsidRDefault="003519E3" w:rsidP="00AE14CF">
      <w:pPr>
        <w:spacing w:after="0" w:line="240" w:lineRule="auto"/>
        <w:jc w:val="both"/>
      </w:pPr>
    </w:p>
    <w:p w14:paraId="0852579B" w14:textId="01699709" w:rsidR="000A4001" w:rsidRPr="00F55128" w:rsidRDefault="000A4001" w:rsidP="00AE14CF">
      <w:pPr>
        <w:spacing w:after="0" w:line="240" w:lineRule="auto"/>
        <w:jc w:val="both"/>
        <w:rPr>
          <w:rFonts w:ascii="Times New Roman" w:eastAsia="Times New Roman" w:hAnsi="Times New Roman" w:cs="Times New Roman"/>
          <w:color w:val="000000" w:themeColor="text1"/>
          <w:sz w:val="24"/>
          <w:szCs w:val="24"/>
        </w:rPr>
      </w:pPr>
      <w:r w:rsidRPr="00F55128">
        <w:rPr>
          <w:rFonts w:ascii="Times New Roman" w:eastAsia="Times New Roman" w:hAnsi="Times New Roman" w:cs="Times New Roman"/>
          <w:color w:val="000000" w:themeColor="text1"/>
          <w:sz w:val="24"/>
          <w:szCs w:val="24"/>
        </w:rPr>
        <w:t xml:space="preserve">To address these challenges, we </w:t>
      </w:r>
      <w:r w:rsidR="00E17ACB" w:rsidRPr="00F55128">
        <w:rPr>
          <w:rFonts w:ascii="Times New Roman" w:eastAsia="Times New Roman" w:hAnsi="Times New Roman" w:cs="Times New Roman"/>
          <w:color w:val="000000" w:themeColor="text1"/>
          <w:sz w:val="24"/>
          <w:szCs w:val="24"/>
        </w:rPr>
        <w:t xml:space="preserve">took a two-step approach. First, </w:t>
      </w:r>
      <w:r w:rsidR="0056047F" w:rsidRPr="00F55128">
        <w:rPr>
          <w:rFonts w:ascii="Times New Roman" w:eastAsia="Times New Roman" w:hAnsi="Times New Roman" w:cs="Times New Roman"/>
          <w:color w:val="000000" w:themeColor="text1"/>
          <w:sz w:val="24"/>
          <w:szCs w:val="24"/>
        </w:rPr>
        <w:t>we aimed to generate variability in</w:t>
      </w:r>
      <w:r w:rsidR="00E17ACB" w:rsidRPr="00F55128">
        <w:rPr>
          <w:rFonts w:ascii="Times New Roman" w:eastAsia="Times New Roman" w:hAnsi="Times New Roman" w:cs="Times New Roman"/>
          <w:color w:val="000000" w:themeColor="text1"/>
          <w:sz w:val="24"/>
          <w:szCs w:val="24"/>
        </w:rPr>
        <w:t xml:space="preserve"> the delibe</w:t>
      </w:r>
      <w:r w:rsidR="00BD28E5" w:rsidRPr="00F55128">
        <w:rPr>
          <w:rFonts w:ascii="Times New Roman" w:eastAsia="Times New Roman" w:hAnsi="Times New Roman" w:cs="Times New Roman"/>
          <w:color w:val="000000" w:themeColor="text1"/>
          <w:sz w:val="24"/>
          <w:szCs w:val="24"/>
        </w:rPr>
        <w:t xml:space="preserve">rative characteristics of cases in order that we could study the relationships between such variations within our input-process-output model. </w:t>
      </w:r>
      <w:r w:rsidR="0047782F" w:rsidRPr="00F55128">
        <w:rPr>
          <w:rFonts w:ascii="Times New Roman" w:eastAsia="Times New Roman" w:hAnsi="Times New Roman" w:cs="Times New Roman"/>
          <w:color w:val="000000" w:themeColor="text1"/>
          <w:sz w:val="24"/>
          <w:szCs w:val="24"/>
        </w:rPr>
        <w:t xml:space="preserve">To ensure diversity of cases, including those </w:t>
      </w:r>
      <w:r w:rsidR="0056047F" w:rsidRPr="00F55128">
        <w:rPr>
          <w:rFonts w:ascii="Times New Roman" w:eastAsia="Times New Roman" w:hAnsi="Times New Roman" w:cs="Times New Roman"/>
          <w:color w:val="000000" w:themeColor="text1"/>
          <w:sz w:val="24"/>
          <w:szCs w:val="24"/>
        </w:rPr>
        <w:t>not designed to embody deliberative practices</w:t>
      </w:r>
      <w:r w:rsidR="0047782F" w:rsidRPr="00F55128">
        <w:rPr>
          <w:rFonts w:ascii="Times New Roman" w:eastAsia="Times New Roman" w:hAnsi="Times New Roman" w:cs="Times New Roman"/>
          <w:color w:val="000000" w:themeColor="text1"/>
          <w:sz w:val="24"/>
          <w:szCs w:val="24"/>
        </w:rPr>
        <w:t>, w</w:t>
      </w:r>
      <w:r w:rsidR="00E17ACB" w:rsidRPr="00F55128">
        <w:rPr>
          <w:rFonts w:ascii="Times New Roman" w:eastAsia="Times New Roman" w:hAnsi="Times New Roman" w:cs="Times New Roman"/>
          <w:color w:val="000000" w:themeColor="text1"/>
          <w:sz w:val="24"/>
          <w:szCs w:val="24"/>
        </w:rPr>
        <w:t>e applied a sampling matrix using three fixed</w:t>
      </w:r>
      <w:r w:rsidR="00BA37D2">
        <w:rPr>
          <w:rFonts w:ascii="Times New Roman" w:eastAsia="Times New Roman" w:hAnsi="Times New Roman" w:cs="Times New Roman"/>
          <w:color w:val="000000" w:themeColor="text1"/>
          <w:sz w:val="24"/>
          <w:szCs w:val="24"/>
        </w:rPr>
        <w:t>-</w:t>
      </w:r>
      <w:r w:rsidR="00E17ACB" w:rsidRPr="00F55128">
        <w:rPr>
          <w:rFonts w:ascii="Times New Roman" w:eastAsia="Times New Roman" w:hAnsi="Times New Roman" w:cs="Times New Roman"/>
          <w:color w:val="000000" w:themeColor="text1"/>
          <w:sz w:val="24"/>
          <w:szCs w:val="24"/>
        </w:rPr>
        <w:t xml:space="preserve">field variables </w:t>
      </w:r>
      <w:r w:rsidR="0056047F" w:rsidRPr="00F55128">
        <w:rPr>
          <w:rFonts w:ascii="Times New Roman" w:eastAsia="Times New Roman" w:hAnsi="Times New Roman" w:cs="Times New Roman"/>
          <w:color w:val="000000" w:themeColor="text1"/>
          <w:sz w:val="24"/>
          <w:szCs w:val="24"/>
        </w:rPr>
        <w:t xml:space="preserve">that are </w:t>
      </w:r>
      <w:r w:rsidR="00E17ACB" w:rsidRPr="00F55128">
        <w:rPr>
          <w:rFonts w:ascii="Times New Roman" w:eastAsia="Times New Roman" w:hAnsi="Times New Roman" w:cs="Times New Roman"/>
          <w:color w:val="000000" w:themeColor="text1"/>
          <w:sz w:val="24"/>
          <w:szCs w:val="24"/>
        </w:rPr>
        <w:t xml:space="preserve">requested from contributors </w:t>
      </w:r>
      <w:r w:rsidR="0056047F" w:rsidRPr="00F55128">
        <w:rPr>
          <w:rFonts w:ascii="Times New Roman" w:eastAsia="Times New Roman" w:hAnsi="Times New Roman" w:cs="Times New Roman"/>
          <w:color w:val="000000" w:themeColor="text1"/>
          <w:sz w:val="24"/>
          <w:szCs w:val="24"/>
        </w:rPr>
        <w:t xml:space="preserve">and </w:t>
      </w:r>
      <w:r w:rsidR="00E17ACB" w:rsidRPr="00F55128">
        <w:rPr>
          <w:rFonts w:ascii="Times New Roman" w:eastAsia="Times New Roman" w:hAnsi="Times New Roman" w:cs="Times New Roman"/>
          <w:color w:val="000000" w:themeColor="text1"/>
          <w:sz w:val="24"/>
          <w:szCs w:val="24"/>
        </w:rPr>
        <w:t xml:space="preserve">that have </w:t>
      </w:r>
      <w:r w:rsidR="000E1E15" w:rsidRPr="00F55128">
        <w:rPr>
          <w:rFonts w:ascii="Times New Roman" w:eastAsia="Times New Roman" w:hAnsi="Times New Roman" w:cs="Times New Roman"/>
          <w:color w:val="000000" w:themeColor="text1"/>
          <w:sz w:val="24"/>
          <w:szCs w:val="24"/>
        </w:rPr>
        <w:t xml:space="preserve">been shown to have </w:t>
      </w:r>
      <w:r w:rsidR="00E17ACB" w:rsidRPr="00F55128">
        <w:rPr>
          <w:rFonts w:ascii="Times New Roman" w:eastAsia="Times New Roman" w:hAnsi="Times New Roman" w:cs="Times New Roman"/>
          <w:color w:val="000000" w:themeColor="text1"/>
          <w:sz w:val="24"/>
          <w:szCs w:val="24"/>
        </w:rPr>
        <w:t xml:space="preserve">theoretical and </w:t>
      </w:r>
      <w:r w:rsidR="000E1E15" w:rsidRPr="00F55128">
        <w:rPr>
          <w:rFonts w:ascii="Times New Roman" w:eastAsia="Times New Roman" w:hAnsi="Times New Roman" w:cs="Times New Roman"/>
          <w:color w:val="000000" w:themeColor="text1"/>
          <w:sz w:val="24"/>
          <w:szCs w:val="24"/>
        </w:rPr>
        <w:t>empirical</w:t>
      </w:r>
      <w:r w:rsidR="00E17ACB" w:rsidRPr="00F55128">
        <w:rPr>
          <w:rFonts w:ascii="Times New Roman" w:eastAsia="Times New Roman" w:hAnsi="Times New Roman" w:cs="Times New Roman"/>
          <w:color w:val="000000" w:themeColor="text1"/>
          <w:sz w:val="24"/>
          <w:szCs w:val="24"/>
        </w:rPr>
        <w:t xml:space="preserve"> significance </w:t>
      </w:r>
      <w:r w:rsidR="000E1E15" w:rsidRPr="00F55128">
        <w:rPr>
          <w:rFonts w:ascii="Times New Roman" w:eastAsia="Times New Roman" w:hAnsi="Times New Roman" w:cs="Times New Roman"/>
          <w:color w:val="000000" w:themeColor="text1"/>
          <w:sz w:val="24"/>
          <w:szCs w:val="24"/>
        </w:rPr>
        <w:t>from previous studies of the deliberative qualities of democratic innovations</w:t>
      </w:r>
      <w:r w:rsidR="00B4287C">
        <w:rPr>
          <w:rFonts w:ascii="Times New Roman" w:eastAsia="Times New Roman" w:hAnsi="Times New Roman" w:cs="Times New Roman"/>
          <w:color w:val="000000" w:themeColor="text1"/>
          <w:sz w:val="24"/>
          <w:szCs w:val="24"/>
        </w:rPr>
        <w:t>. These are</w:t>
      </w:r>
      <w:r w:rsidR="00E17ACB" w:rsidRPr="00B4287C">
        <w:rPr>
          <w:rFonts w:ascii="Times New Roman" w:eastAsia="Times New Roman" w:hAnsi="Times New Roman" w:cs="Times New Roman"/>
          <w:color w:val="000000" w:themeColor="text1"/>
          <w:sz w:val="24"/>
          <w:szCs w:val="24"/>
        </w:rPr>
        <w:t xml:space="preserve"> the pres</w:t>
      </w:r>
      <w:r w:rsidR="0056047F" w:rsidRPr="00B4287C">
        <w:rPr>
          <w:rFonts w:ascii="Times New Roman" w:eastAsia="Times New Roman" w:hAnsi="Times New Roman" w:cs="Times New Roman"/>
          <w:color w:val="000000" w:themeColor="text1"/>
          <w:sz w:val="24"/>
          <w:szCs w:val="24"/>
        </w:rPr>
        <w:t>ence or absence of facilitation</w:t>
      </w:r>
      <w:r w:rsidR="00EA3829">
        <w:rPr>
          <w:rFonts w:ascii="Times New Roman" w:eastAsia="Times New Roman" w:hAnsi="Times New Roman" w:cs="Times New Roman"/>
          <w:color w:val="000000" w:themeColor="text1"/>
          <w:sz w:val="24"/>
          <w:szCs w:val="24"/>
        </w:rPr>
        <w:t>,</w:t>
      </w:r>
      <w:r w:rsidR="00E17ACB" w:rsidRPr="00B4287C">
        <w:rPr>
          <w:rFonts w:ascii="Times New Roman" w:eastAsia="Times New Roman" w:hAnsi="Times New Roman" w:cs="Times New Roman"/>
          <w:color w:val="000000" w:themeColor="text1"/>
          <w:sz w:val="24"/>
          <w:szCs w:val="24"/>
        </w:rPr>
        <w:t xml:space="preserve"> the use of active or passive modes of</w:t>
      </w:r>
      <w:r w:rsidR="0056047F" w:rsidRPr="00B4287C">
        <w:rPr>
          <w:rFonts w:ascii="Times New Roman" w:eastAsia="Times New Roman" w:hAnsi="Times New Roman" w:cs="Times New Roman"/>
          <w:color w:val="000000" w:themeColor="text1"/>
          <w:sz w:val="24"/>
          <w:szCs w:val="24"/>
        </w:rPr>
        <w:t xml:space="preserve"> interaction among </w:t>
      </w:r>
      <w:r w:rsidR="0056047F" w:rsidRPr="00F55128">
        <w:rPr>
          <w:rFonts w:ascii="Times New Roman" w:eastAsia="Times New Roman" w:hAnsi="Times New Roman" w:cs="Times New Roman"/>
          <w:color w:val="000000" w:themeColor="text1"/>
          <w:sz w:val="24"/>
          <w:szCs w:val="24"/>
        </w:rPr>
        <w:t>participants</w:t>
      </w:r>
      <w:r w:rsidR="00EA3829">
        <w:rPr>
          <w:rFonts w:ascii="Times New Roman" w:eastAsia="Times New Roman" w:hAnsi="Times New Roman" w:cs="Times New Roman"/>
          <w:color w:val="000000" w:themeColor="text1"/>
          <w:sz w:val="24"/>
          <w:szCs w:val="24"/>
        </w:rPr>
        <w:t>,</w:t>
      </w:r>
      <w:r w:rsidR="00E17ACB" w:rsidRPr="00F55128">
        <w:rPr>
          <w:rFonts w:ascii="Times New Roman" w:eastAsia="Times New Roman" w:hAnsi="Times New Roman" w:cs="Times New Roman"/>
          <w:color w:val="000000" w:themeColor="text1"/>
          <w:sz w:val="24"/>
          <w:szCs w:val="24"/>
        </w:rPr>
        <w:t xml:space="preserve"> and the </w:t>
      </w:r>
      <w:r w:rsidR="0056047F" w:rsidRPr="00F55128">
        <w:rPr>
          <w:rFonts w:ascii="Times New Roman" w:eastAsia="Times New Roman" w:hAnsi="Times New Roman" w:cs="Times New Roman"/>
          <w:color w:val="000000" w:themeColor="text1"/>
          <w:sz w:val="24"/>
          <w:szCs w:val="24"/>
        </w:rPr>
        <w:t>application</w:t>
      </w:r>
      <w:r w:rsidR="00E17ACB" w:rsidRPr="00F55128">
        <w:rPr>
          <w:rFonts w:ascii="Times New Roman" w:eastAsia="Times New Roman" w:hAnsi="Times New Roman" w:cs="Times New Roman"/>
          <w:color w:val="000000" w:themeColor="text1"/>
          <w:sz w:val="24"/>
          <w:szCs w:val="24"/>
        </w:rPr>
        <w:t xml:space="preserve"> of voting or some other decision method. </w:t>
      </w:r>
    </w:p>
    <w:p w14:paraId="60320B2A" w14:textId="77777777" w:rsidR="002D42FB" w:rsidRDefault="002D42FB" w:rsidP="00AE14CF">
      <w:pPr>
        <w:spacing w:after="0" w:line="240" w:lineRule="auto"/>
        <w:jc w:val="both"/>
        <w:rPr>
          <w:rFonts w:ascii="Times New Roman" w:eastAsia="Times New Roman" w:hAnsi="Times New Roman" w:cs="Times New Roman"/>
          <w:color w:val="000000" w:themeColor="text1"/>
          <w:sz w:val="24"/>
          <w:szCs w:val="24"/>
        </w:rPr>
      </w:pPr>
    </w:p>
    <w:p w14:paraId="55F399B8" w14:textId="4AD3F588" w:rsidR="000E1E15" w:rsidRPr="00BE1C76" w:rsidRDefault="00E17ACB" w:rsidP="00AE14CF">
      <w:pPr>
        <w:spacing w:after="0" w:line="240" w:lineRule="auto"/>
        <w:jc w:val="both"/>
        <w:rPr>
          <w:rFonts w:ascii="Times New Roman" w:eastAsia="Times New Roman" w:hAnsi="Times New Roman" w:cs="Times New Roman"/>
          <w:color w:val="000000" w:themeColor="text1"/>
          <w:sz w:val="24"/>
          <w:szCs w:val="24"/>
        </w:rPr>
      </w:pPr>
      <w:r w:rsidRPr="00246B0E">
        <w:rPr>
          <w:rFonts w:ascii="Times New Roman" w:eastAsia="Times New Roman" w:hAnsi="Times New Roman" w:cs="Times New Roman"/>
          <w:color w:val="000000" w:themeColor="text1"/>
          <w:sz w:val="24"/>
          <w:szCs w:val="24"/>
        </w:rPr>
        <w:t>Second, the crowd produces data of varying quality. Since we needed to develop variables from the text description, a decision was made for ea</w:t>
      </w:r>
      <w:r w:rsidRPr="00602409">
        <w:rPr>
          <w:rFonts w:ascii="Times New Roman" w:eastAsia="Times New Roman" w:hAnsi="Times New Roman" w:cs="Times New Roman"/>
          <w:color w:val="000000" w:themeColor="text1"/>
          <w:sz w:val="24"/>
          <w:szCs w:val="24"/>
        </w:rPr>
        <w:t xml:space="preserve">ch case as to whether the description was extensive </w:t>
      </w:r>
      <w:r w:rsidR="00D5431D" w:rsidRPr="00BE1C76">
        <w:rPr>
          <w:rFonts w:ascii="Times New Roman" w:eastAsia="Times New Roman" w:hAnsi="Times New Roman" w:cs="Times New Roman"/>
          <w:color w:val="000000" w:themeColor="text1"/>
          <w:sz w:val="24"/>
          <w:szCs w:val="24"/>
        </w:rPr>
        <w:t>enough</w:t>
      </w:r>
      <w:r w:rsidRPr="00BE1C76">
        <w:rPr>
          <w:rFonts w:ascii="Times New Roman" w:eastAsia="Times New Roman" w:hAnsi="Times New Roman" w:cs="Times New Roman"/>
          <w:color w:val="000000" w:themeColor="text1"/>
          <w:sz w:val="24"/>
          <w:szCs w:val="24"/>
        </w:rPr>
        <w:t xml:space="preserve"> to enable effective content analysis.</w:t>
      </w:r>
    </w:p>
    <w:p w14:paraId="434A9EFC" w14:textId="77777777" w:rsidR="001063C5" w:rsidRDefault="001063C5" w:rsidP="00D46241">
      <w:pPr>
        <w:spacing w:after="0" w:line="240" w:lineRule="auto"/>
        <w:jc w:val="both"/>
        <w:rPr>
          <w:rFonts w:ascii="Times New Roman" w:eastAsia="Times New Roman" w:hAnsi="Times New Roman" w:cs="Times New Roman"/>
          <w:color w:val="000000" w:themeColor="text1"/>
          <w:sz w:val="24"/>
          <w:szCs w:val="24"/>
        </w:rPr>
      </w:pPr>
    </w:p>
    <w:p w14:paraId="5D6B25E8" w14:textId="7A35B5D3" w:rsidR="00BB5ED2" w:rsidRPr="00AB42E1" w:rsidRDefault="00AB42E1" w:rsidP="00D4624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purposive</w:t>
      </w:r>
      <w:r w:rsidR="00A97347" w:rsidRPr="00B4287C">
        <w:rPr>
          <w:rFonts w:ascii="Times New Roman" w:eastAsia="Times New Roman" w:hAnsi="Times New Roman" w:cs="Times New Roman"/>
          <w:color w:val="000000" w:themeColor="text1"/>
          <w:sz w:val="24"/>
          <w:szCs w:val="24"/>
        </w:rPr>
        <w:t xml:space="preserve"> sampl</w:t>
      </w:r>
      <w:r>
        <w:rPr>
          <w:rFonts w:ascii="Times New Roman" w:eastAsia="Times New Roman" w:hAnsi="Times New Roman" w:cs="Times New Roman"/>
          <w:color w:val="000000" w:themeColor="text1"/>
          <w:sz w:val="24"/>
          <w:szCs w:val="24"/>
        </w:rPr>
        <w:t>ing procedure resulted in</w:t>
      </w:r>
      <w:r w:rsidR="00A97347" w:rsidRPr="00B4287C">
        <w:rPr>
          <w:rFonts w:ascii="Times New Roman" w:eastAsia="Times New Roman" w:hAnsi="Times New Roman" w:cs="Times New Roman"/>
          <w:color w:val="000000" w:themeColor="text1"/>
          <w:sz w:val="24"/>
          <w:szCs w:val="24"/>
        </w:rPr>
        <w:t xml:space="preserve"> 167 cases selected</w:t>
      </w:r>
      <w:r>
        <w:rPr>
          <w:rFonts w:ascii="Times New Roman" w:eastAsia="Times New Roman" w:hAnsi="Times New Roman" w:cs="Times New Roman"/>
          <w:color w:val="000000" w:themeColor="text1"/>
          <w:sz w:val="24"/>
          <w:szCs w:val="24"/>
        </w:rPr>
        <w:t xml:space="preserve"> </w:t>
      </w:r>
      <w:r w:rsidR="00A97347" w:rsidRPr="00B4287C">
        <w:rPr>
          <w:rFonts w:ascii="Times New Roman" w:eastAsia="Times New Roman" w:hAnsi="Times New Roman" w:cs="Times New Roman"/>
          <w:color w:val="000000" w:themeColor="text1"/>
          <w:sz w:val="24"/>
          <w:szCs w:val="24"/>
        </w:rPr>
        <w:t>from t</w:t>
      </w:r>
      <w:r w:rsidR="00E17ACB" w:rsidRPr="00B4287C">
        <w:rPr>
          <w:rFonts w:ascii="Times New Roman" w:eastAsia="Times New Roman" w:hAnsi="Times New Roman" w:cs="Times New Roman"/>
          <w:color w:val="000000" w:themeColor="text1"/>
          <w:sz w:val="24"/>
          <w:szCs w:val="24"/>
        </w:rPr>
        <w:t xml:space="preserve">he 304 </w:t>
      </w:r>
      <w:r w:rsidR="00BC1524" w:rsidRPr="00B4287C">
        <w:rPr>
          <w:rFonts w:ascii="Times New Roman" w:eastAsia="Times New Roman" w:hAnsi="Times New Roman" w:cs="Times New Roman"/>
          <w:color w:val="000000" w:themeColor="text1"/>
          <w:sz w:val="24"/>
          <w:szCs w:val="24"/>
        </w:rPr>
        <w:t xml:space="preserve">cases </w:t>
      </w:r>
      <w:r w:rsidR="00E17ACB" w:rsidRPr="00B4287C">
        <w:rPr>
          <w:rFonts w:ascii="Times New Roman" w:eastAsia="Times New Roman" w:hAnsi="Times New Roman" w:cs="Times New Roman"/>
          <w:color w:val="000000" w:themeColor="text1"/>
          <w:sz w:val="24"/>
          <w:szCs w:val="24"/>
        </w:rPr>
        <w:t>that at the time of analysis made up the Participedia dataset</w:t>
      </w:r>
      <w:r w:rsidR="00A97347" w:rsidRPr="00AB42E1">
        <w:rPr>
          <w:rFonts w:ascii="Times New Roman" w:eastAsia="Times New Roman" w:hAnsi="Times New Roman" w:cs="Times New Roman"/>
          <w:color w:val="000000" w:themeColor="text1"/>
          <w:sz w:val="24"/>
          <w:szCs w:val="24"/>
        </w:rPr>
        <w:t xml:space="preserve">. </w:t>
      </w:r>
      <w:r w:rsidR="00340759" w:rsidRPr="00AB42E1">
        <w:rPr>
          <w:rFonts w:ascii="Times New Roman" w:eastAsia="Times New Roman" w:hAnsi="Times New Roman" w:cs="Times New Roman"/>
          <w:sz w:val="24"/>
          <w:szCs w:val="24"/>
        </w:rPr>
        <w:t xml:space="preserve">Of the 167 cases coded, </w:t>
      </w:r>
      <w:r w:rsidR="000A4001" w:rsidRPr="00AB42E1">
        <w:rPr>
          <w:rFonts w:ascii="Times New Roman" w:eastAsia="Times New Roman" w:hAnsi="Times New Roman" w:cs="Times New Roman"/>
          <w:sz w:val="24"/>
          <w:szCs w:val="24"/>
        </w:rPr>
        <w:t xml:space="preserve">those </w:t>
      </w:r>
      <w:r w:rsidR="00340759" w:rsidRPr="00AB42E1">
        <w:rPr>
          <w:rFonts w:ascii="Times New Roman" w:eastAsia="Times New Roman" w:hAnsi="Times New Roman" w:cs="Times New Roman"/>
          <w:sz w:val="24"/>
          <w:szCs w:val="24"/>
        </w:rPr>
        <w:t xml:space="preserve">cases </w:t>
      </w:r>
      <w:r w:rsidR="00A97347" w:rsidRPr="00AB42E1">
        <w:rPr>
          <w:rFonts w:ascii="Times New Roman" w:eastAsia="Times New Roman" w:hAnsi="Times New Roman" w:cs="Times New Roman"/>
          <w:sz w:val="24"/>
          <w:szCs w:val="24"/>
        </w:rPr>
        <w:t>with</w:t>
      </w:r>
      <w:r w:rsidR="00340759" w:rsidRPr="00AB42E1">
        <w:rPr>
          <w:rFonts w:ascii="Times New Roman" w:eastAsia="Times New Roman" w:hAnsi="Times New Roman" w:cs="Times New Roman"/>
          <w:sz w:val="24"/>
          <w:szCs w:val="24"/>
        </w:rPr>
        <w:t xml:space="preserve"> the lowest </w:t>
      </w:r>
      <w:r w:rsidR="000A4001" w:rsidRPr="00AB42E1">
        <w:rPr>
          <w:rFonts w:ascii="Times New Roman" w:eastAsia="Times New Roman" w:hAnsi="Times New Roman" w:cs="Times New Roman"/>
          <w:sz w:val="24"/>
          <w:szCs w:val="24"/>
        </w:rPr>
        <w:t>inter</w:t>
      </w:r>
      <w:r w:rsidR="00A07AA2">
        <w:rPr>
          <w:rFonts w:ascii="Times New Roman" w:eastAsia="Times New Roman" w:hAnsi="Times New Roman" w:cs="Times New Roman"/>
          <w:sz w:val="24"/>
          <w:szCs w:val="24"/>
        </w:rPr>
        <w:t>-</w:t>
      </w:r>
      <w:r w:rsidR="000A4001" w:rsidRPr="00AB42E1">
        <w:rPr>
          <w:rFonts w:ascii="Times New Roman" w:eastAsia="Times New Roman" w:hAnsi="Times New Roman" w:cs="Times New Roman"/>
          <w:sz w:val="24"/>
          <w:szCs w:val="24"/>
        </w:rPr>
        <w:t>rater reliability</w:t>
      </w:r>
      <w:r w:rsidR="00340759" w:rsidRPr="00AB42E1">
        <w:rPr>
          <w:rFonts w:ascii="Times New Roman" w:eastAsia="Times New Roman" w:hAnsi="Times New Roman" w:cs="Times New Roman"/>
          <w:sz w:val="24"/>
          <w:szCs w:val="24"/>
        </w:rPr>
        <w:t xml:space="preserve"> </w:t>
      </w:r>
      <w:r w:rsidR="00A97347" w:rsidRPr="00AB42E1">
        <w:rPr>
          <w:rFonts w:ascii="Times New Roman" w:eastAsia="Times New Roman" w:hAnsi="Times New Roman" w:cs="Times New Roman"/>
          <w:sz w:val="24"/>
          <w:szCs w:val="24"/>
        </w:rPr>
        <w:t>were omitted (</w:t>
      </w:r>
      <w:r w:rsidR="00E17C53" w:rsidRPr="00AB42E1">
        <w:rPr>
          <w:rFonts w:ascii="Times New Roman" w:eastAsia="Times New Roman" w:hAnsi="Times New Roman" w:cs="Times New Roman"/>
          <w:sz w:val="24"/>
          <w:szCs w:val="24"/>
        </w:rPr>
        <w:t>as discussed below</w:t>
      </w:r>
      <w:r w:rsidR="00A97347" w:rsidRPr="00AB42E1">
        <w:rPr>
          <w:rFonts w:ascii="Times New Roman" w:eastAsia="Times New Roman" w:hAnsi="Times New Roman" w:cs="Times New Roman"/>
          <w:sz w:val="24"/>
          <w:szCs w:val="24"/>
        </w:rPr>
        <w:t>)</w:t>
      </w:r>
      <w:r w:rsidR="00E17C53" w:rsidRPr="00AB42E1">
        <w:rPr>
          <w:rFonts w:ascii="Times New Roman" w:eastAsia="Times New Roman" w:hAnsi="Times New Roman" w:cs="Times New Roman"/>
          <w:sz w:val="24"/>
          <w:szCs w:val="24"/>
        </w:rPr>
        <w:t>,</w:t>
      </w:r>
      <w:r w:rsidR="00340759" w:rsidRPr="00AB42E1">
        <w:rPr>
          <w:rFonts w:ascii="Times New Roman" w:eastAsia="Times New Roman" w:hAnsi="Times New Roman" w:cs="Times New Roman"/>
          <w:sz w:val="24"/>
          <w:szCs w:val="24"/>
        </w:rPr>
        <w:t xml:space="preserve"> resulting in a sample of 149 cases</w:t>
      </w:r>
      <w:r w:rsidR="00A403AB" w:rsidRPr="00AB42E1">
        <w:rPr>
          <w:rFonts w:ascii="Times New Roman" w:eastAsia="Times New Roman" w:hAnsi="Times New Roman" w:cs="Times New Roman"/>
          <w:sz w:val="24"/>
          <w:szCs w:val="24"/>
        </w:rPr>
        <w:t>.</w:t>
      </w:r>
    </w:p>
    <w:p w14:paraId="0DFE4142" w14:textId="77777777" w:rsidR="002D16D8" w:rsidRDefault="002D16D8" w:rsidP="00D46241">
      <w:pPr>
        <w:spacing w:after="0" w:line="240" w:lineRule="auto"/>
        <w:jc w:val="both"/>
        <w:rPr>
          <w:rFonts w:ascii="Times New Roman" w:eastAsia="Times New Roman" w:hAnsi="Times New Roman" w:cs="Times New Roman"/>
          <w:color w:val="000000" w:themeColor="text1"/>
          <w:sz w:val="24"/>
          <w:szCs w:val="24"/>
        </w:rPr>
      </w:pPr>
    </w:p>
    <w:p w14:paraId="7572E655" w14:textId="3877983C" w:rsidR="00E25151" w:rsidRPr="00F55128" w:rsidRDefault="00E350D8" w:rsidP="00D46241">
      <w:pPr>
        <w:spacing w:after="0" w:line="240" w:lineRule="auto"/>
        <w:jc w:val="both"/>
        <w:rPr>
          <w:rFonts w:ascii="Times New Roman" w:eastAsia="Times New Roman" w:hAnsi="Times New Roman" w:cs="Times New Roman"/>
          <w:color w:val="000000" w:themeColor="text1"/>
          <w:sz w:val="24"/>
          <w:szCs w:val="24"/>
        </w:rPr>
      </w:pPr>
      <w:r w:rsidRPr="00A83879">
        <w:rPr>
          <w:rFonts w:ascii="Times New Roman" w:eastAsia="Times New Roman" w:hAnsi="Times New Roman" w:cs="Times New Roman"/>
          <w:color w:val="000000" w:themeColor="text1"/>
          <w:sz w:val="24"/>
          <w:szCs w:val="24"/>
        </w:rPr>
        <w:t xml:space="preserve">In </w:t>
      </w:r>
      <w:r w:rsidR="000A4001" w:rsidRPr="00A83879">
        <w:rPr>
          <w:rFonts w:ascii="Times New Roman" w:eastAsia="Times New Roman" w:hAnsi="Times New Roman" w:cs="Times New Roman"/>
          <w:color w:val="000000" w:themeColor="text1"/>
          <w:sz w:val="24"/>
          <w:szCs w:val="24"/>
        </w:rPr>
        <w:t>this</w:t>
      </w:r>
      <w:r w:rsidRPr="00A83879">
        <w:rPr>
          <w:rFonts w:ascii="Times New Roman" w:eastAsia="Times New Roman" w:hAnsi="Times New Roman" w:cs="Times New Roman"/>
          <w:color w:val="000000" w:themeColor="text1"/>
          <w:sz w:val="24"/>
          <w:szCs w:val="24"/>
        </w:rPr>
        <w:t xml:space="preserve"> </w:t>
      </w:r>
      <w:r w:rsidR="00340759" w:rsidRPr="00A83879">
        <w:rPr>
          <w:rFonts w:ascii="Times New Roman" w:eastAsia="Times New Roman" w:hAnsi="Times New Roman" w:cs="Times New Roman"/>
          <w:color w:val="000000" w:themeColor="text1"/>
          <w:sz w:val="24"/>
          <w:szCs w:val="24"/>
        </w:rPr>
        <w:t xml:space="preserve">final </w:t>
      </w:r>
      <w:r w:rsidRPr="00A83879">
        <w:rPr>
          <w:rFonts w:ascii="Times New Roman" w:eastAsia="Times New Roman" w:hAnsi="Times New Roman" w:cs="Times New Roman"/>
          <w:color w:val="000000" w:themeColor="text1"/>
          <w:sz w:val="24"/>
          <w:szCs w:val="24"/>
        </w:rPr>
        <w:t>sample, 66 percent</w:t>
      </w:r>
      <w:r w:rsidR="000A4001" w:rsidRPr="00F55128">
        <w:rPr>
          <w:rFonts w:ascii="Times New Roman" w:eastAsia="Times New Roman" w:hAnsi="Times New Roman" w:cs="Times New Roman"/>
          <w:color w:val="000000" w:themeColor="text1"/>
          <w:sz w:val="24"/>
          <w:szCs w:val="24"/>
        </w:rPr>
        <w:t xml:space="preserve"> of cases</w:t>
      </w:r>
      <w:r w:rsidRPr="00F55128">
        <w:rPr>
          <w:rFonts w:ascii="Times New Roman" w:eastAsia="Times New Roman" w:hAnsi="Times New Roman" w:cs="Times New Roman"/>
          <w:color w:val="000000" w:themeColor="text1"/>
          <w:sz w:val="24"/>
          <w:szCs w:val="24"/>
        </w:rPr>
        <w:t xml:space="preserve"> were facilitated. </w:t>
      </w:r>
      <w:r w:rsidR="000A4001" w:rsidRPr="00F55128">
        <w:rPr>
          <w:rFonts w:ascii="Times New Roman" w:eastAsia="Times New Roman" w:hAnsi="Times New Roman" w:cs="Times New Roman"/>
          <w:color w:val="000000" w:themeColor="text1"/>
          <w:sz w:val="24"/>
          <w:szCs w:val="24"/>
        </w:rPr>
        <w:t>A</w:t>
      </w:r>
      <w:r w:rsidRPr="00F55128">
        <w:rPr>
          <w:rFonts w:ascii="Times New Roman" w:eastAsia="Times New Roman" w:hAnsi="Times New Roman" w:cs="Times New Roman"/>
          <w:color w:val="000000" w:themeColor="text1"/>
          <w:sz w:val="24"/>
          <w:szCs w:val="24"/>
        </w:rPr>
        <w:t>ctive interaction modes</w:t>
      </w:r>
      <w:r w:rsidRPr="00F55128">
        <w:rPr>
          <w:rFonts w:ascii="Times New Roman" w:eastAsia="Times New Roman" w:hAnsi="Times New Roman" w:cs="Times New Roman"/>
          <w:i/>
          <w:iCs/>
          <w:color w:val="000000" w:themeColor="text1"/>
          <w:sz w:val="24"/>
          <w:szCs w:val="24"/>
        </w:rPr>
        <w:t xml:space="preserve"> </w:t>
      </w:r>
      <w:r w:rsidRPr="00F55128">
        <w:rPr>
          <w:rFonts w:ascii="Times New Roman" w:eastAsia="Times New Roman" w:hAnsi="Times New Roman" w:cs="Times New Roman"/>
          <w:color w:val="000000" w:themeColor="text1"/>
          <w:sz w:val="24"/>
          <w:szCs w:val="24"/>
        </w:rPr>
        <w:t>were employed in 58 percent of cases, passive modes in 17 percent, and both active and passive interactive modes in 24 percent. In terms of decision method, 33 percent of cases employed voting exclusivel</w:t>
      </w:r>
      <w:r w:rsidR="00F020A0" w:rsidRPr="00F55128">
        <w:rPr>
          <w:rFonts w:ascii="Times New Roman" w:eastAsia="Times New Roman" w:hAnsi="Times New Roman" w:cs="Times New Roman"/>
          <w:color w:val="000000" w:themeColor="text1"/>
          <w:sz w:val="24"/>
          <w:szCs w:val="24"/>
        </w:rPr>
        <w:t>y,</w:t>
      </w:r>
      <w:r w:rsidRPr="00F55128">
        <w:rPr>
          <w:rFonts w:ascii="Times New Roman" w:eastAsia="Times New Roman" w:hAnsi="Times New Roman" w:cs="Times New Roman"/>
          <w:color w:val="000000" w:themeColor="text1"/>
          <w:sz w:val="24"/>
          <w:szCs w:val="24"/>
        </w:rPr>
        <w:t xml:space="preserve"> 35 percent a non-voting method, </w:t>
      </w:r>
      <w:r w:rsidR="00952021" w:rsidRPr="00F55128">
        <w:rPr>
          <w:rFonts w:ascii="Times New Roman" w:eastAsia="Times New Roman" w:hAnsi="Times New Roman" w:cs="Times New Roman"/>
          <w:color w:val="000000" w:themeColor="text1"/>
          <w:sz w:val="24"/>
          <w:szCs w:val="24"/>
        </w:rPr>
        <w:t>2</w:t>
      </w:r>
      <w:r w:rsidRPr="00F55128">
        <w:rPr>
          <w:rFonts w:ascii="Times New Roman" w:eastAsia="Times New Roman" w:hAnsi="Times New Roman" w:cs="Times New Roman"/>
          <w:color w:val="000000" w:themeColor="text1"/>
          <w:sz w:val="24"/>
          <w:szCs w:val="24"/>
        </w:rPr>
        <w:t xml:space="preserve"> percent used multiple decision methods, in 19 percent participants took no decision, and the decision method was unknown in 11 percent of cases.</w:t>
      </w:r>
      <w:r w:rsidRPr="00F55128">
        <w:rPr>
          <w:rStyle w:val="EndnoteReference"/>
          <w:rFonts w:ascii="Times New Roman" w:eastAsia="Times New Roman" w:hAnsi="Times New Roman" w:cs="Times New Roman"/>
          <w:color w:val="000000" w:themeColor="text1"/>
          <w:sz w:val="24"/>
          <w:szCs w:val="24"/>
        </w:rPr>
        <w:endnoteReference w:id="2"/>
      </w:r>
      <w:r w:rsidRPr="00F55128">
        <w:rPr>
          <w:rFonts w:ascii="Times New Roman" w:eastAsia="Times New Roman" w:hAnsi="Times New Roman" w:cs="Times New Roman"/>
          <w:color w:val="000000" w:themeColor="text1"/>
          <w:sz w:val="24"/>
          <w:szCs w:val="24"/>
        </w:rPr>
        <w:t xml:space="preserve"> As for the geographic distribution of the </w:t>
      </w:r>
      <w:r w:rsidR="00923E1D" w:rsidRPr="00F55128">
        <w:rPr>
          <w:rFonts w:ascii="Times New Roman" w:eastAsia="Times New Roman" w:hAnsi="Times New Roman" w:cs="Times New Roman"/>
          <w:color w:val="000000" w:themeColor="text1"/>
          <w:sz w:val="24"/>
          <w:szCs w:val="24"/>
        </w:rPr>
        <w:t xml:space="preserve">final </w:t>
      </w:r>
      <w:r w:rsidRPr="00F55128">
        <w:rPr>
          <w:rFonts w:ascii="Times New Roman" w:eastAsia="Times New Roman" w:hAnsi="Times New Roman" w:cs="Times New Roman"/>
          <w:color w:val="000000" w:themeColor="text1"/>
          <w:sz w:val="24"/>
          <w:szCs w:val="24"/>
        </w:rPr>
        <w:t>sample, 42 percent of events took place in North Americ</w:t>
      </w:r>
      <w:r w:rsidR="00F020A0" w:rsidRPr="00F55128">
        <w:rPr>
          <w:rFonts w:ascii="Times New Roman" w:eastAsia="Times New Roman" w:hAnsi="Times New Roman" w:cs="Times New Roman"/>
          <w:color w:val="000000" w:themeColor="text1"/>
          <w:sz w:val="24"/>
          <w:szCs w:val="24"/>
        </w:rPr>
        <w:t>a,</w:t>
      </w:r>
      <w:r w:rsidRPr="00246B0E">
        <w:rPr>
          <w:rFonts w:ascii="Times New Roman" w:eastAsia="Times New Roman" w:hAnsi="Times New Roman" w:cs="Times New Roman"/>
          <w:color w:val="000000" w:themeColor="text1"/>
          <w:sz w:val="24"/>
          <w:szCs w:val="24"/>
        </w:rPr>
        <w:t xml:space="preserve"> 35 perc</w:t>
      </w:r>
      <w:r w:rsidRPr="00602409">
        <w:rPr>
          <w:rFonts w:ascii="Times New Roman" w:eastAsia="Times New Roman" w:hAnsi="Times New Roman" w:cs="Times New Roman"/>
          <w:color w:val="000000" w:themeColor="text1"/>
          <w:sz w:val="24"/>
          <w:szCs w:val="24"/>
        </w:rPr>
        <w:t>ent in Europe</w:t>
      </w:r>
      <w:r w:rsidR="00F020A0" w:rsidRPr="00602409">
        <w:rPr>
          <w:rFonts w:ascii="Times New Roman" w:eastAsia="Times New Roman" w:hAnsi="Times New Roman" w:cs="Times New Roman"/>
          <w:color w:val="000000" w:themeColor="text1"/>
          <w:sz w:val="24"/>
          <w:szCs w:val="24"/>
        </w:rPr>
        <w:t>,</w:t>
      </w:r>
      <w:r w:rsidRPr="00602409">
        <w:rPr>
          <w:rFonts w:ascii="Times New Roman" w:eastAsia="Times New Roman" w:hAnsi="Times New Roman" w:cs="Times New Roman"/>
          <w:color w:val="000000" w:themeColor="text1"/>
          <w:sz w:val="24"/>
          <w:szCs w:val="24"/>
        </w:rPr>
        <w:t xml:space="preserve"> </w:t>
      </w:r>
      <w:r w:rsidRPr="00B4287C">
        <w:rPr>
          <w:rFonts w:ascii="Times New Roman" w:eastAsia="Times New Roman" w:hAnsi="Times New Roman" w:cs="Times New Roman"/>
          <w:color w:val="000000" w:themeColor="text1"/>
          <w:sz w:val="24"/>
          <w:szCs w:val="24"/>
        </w:rPr>
        <w:t>10 percent in Asian nations</w:t>
      </w:r>
      <w:r w:rsidR="00F020A0" w:rsidRPr="00B4287C">
        <w:rPr>
          <w:rFonts w:ascii="Times New Roman" w:eastAsia="Times New Roman" w:hAnsi="Times New Roman" w:cs="Times New Roman"/>
          <w:color w:val="000000" w:themeColor="text1"/>
          <w:sz w:val="24"/>
          <w:szCs w:val="24"/>
        </w:rPr>
        <w:t>,</w:t>
      </w:r>
      <w:r w:rsidRPr="00B4287C">
        <w:rPr>
          <w:rFonts w:ascii="Times New Roman" w:eastAsia="Times New Roman" w:hAnsi="Times New Roman" w:cs="Times New Roman"/>
          <w:color w:val="000000" w:themeColor="text1"/>
          <w:sz w:val="24"/>
          <w:szCs w:val="24"/>
        </w:rPr>
        <w:t xml:space="preserve"> </w:t>
      </w:r>
      <w:r w:rsidRPr="00AB42E1">
        <w:rPr>
          <w:rFonts w:ascii="Times New Roman" w:eastAsia="Times New Roman" w:hAnsi="Times New Roman" w:cs="Times New Roman"/>
          <w:color w:val="000000" w:themeColor="text1"/>
          <w:sz w:val="24"/>
          <w:szCs w:val="24"/>
        </w:rPr>
        <w:t>9 percent in South America</w:t>
      </w:r>
      <w:r w:rsidRPr="00A83879">
        <w:rPr>
          <w:rFonts w:ascii="Times New Roman" w:eastAsia="Times New Roman" w:hAnsi="Times New Roman" w:cs="Times New Roman"/>
          <w:color w:val="000000" w:themeColor="text1"/>
          <w:sz w:val="24"/>
          <w:szCs w:val="24"/>
        </w:rPr>
        <w:t>, and 3 percent in Africa</w:t>
      </w:r>
      <w:r w:rsidRPr="00F55128">
        <w:rPr>
          <w:rFonts w:ascii="Times New Roman" w:eastAsia="Times New Roman" w:hAnsi="Times New Roman" w:cs="Times New Roman"/>
          <w:color w:val="000000" w:themeColor="text1"/>
          <w:sz w:val="24"/>
          <w:szCs w:val="24"/>
        </w:rPr>
        <w:t>.</w:t>
      </w:r>
      <w:r w:rsidR="002A2256" w:rsidRPr="00F55128">
        <w:rPr>
          <w:rFonts w:ascii="Times New Roman" w:eastAsia="Times New Roman" w:hAnsi="Times New Roman" w:cs="Times New Roman"/>
          <w:color w:val="000000" w:themeColor="text1"/>
          <w:sz w:val="24"/>
          <w:szCs w:val="24"/>
        </w:rPr>
        <w:t xml:space="preserve"> </w:t>
      </w:r>
    </w:p>
    <w:p w14:paraId="137AEA4C" w14:textId="77777777" w:rsidR="00A9148D" w:rsidRDefault="00A9148D" w:rsidP="00D46241">
      <w:pPr>
        <w:spacing w:after="0" w:line="240" w:lineRule="auto"/>
        <w:jc w:val="both"/>
        <w:rPr>
          <w:rFonts w:ascii="Times New Roman" w:eastAsia="Times New Roman" w:hAnsi="Times New Roman" w:cs="Times New Roman"/>
          <w:color w:val="000000" w:themeColor="text1"/>
          <w:sz w:val="24"/>
          <w:szCs w:val="24"/>
        </w:rPr>
      </w:pPr>
    </w:p>
    <w:p w14:paraId="2E30EF11" w14:textId="7080DE98" w:rsidR="002B3C97" w:rsidRPr="00F55128" w:rsidRDefault="003A70BD" w:rsidP="00D46241">
      <w:pPr>
        <w:spacing w:after="0" w:line="240" w:lineRule="auto"/>
        <w:jc w:val="both"/>
        <w:rPr>
          <w:rFonts w:ascii="Times New Roman" w:eastAsia="Times New Roman" w:hAnsi="Times New Roman" w:cs="Times New Roman"/>
          <w:color w:val="000000" w:themeColor="text1"/>
          <w:sz w:val="24"/>
          <w:szCs w:val="24"/>
        </w:rPr>
      </w:pPr>
      <w:r w:rsidRPr="00F55128">
        <w:rPr>
          <w:rFonts w:ascii="Times New Roman" w:eastAsia="Times New Roman" w:hAnsi="Times New Roman" w:cs="Times New Roman"/>
          <w:color w:val="000000" w:themeColor="text1"/>
          <w:sz w:val="24"/>
          <w:szCs w:val="24"/>
        </w:rPr>
        <w:t xml:space="preserve">The sheer variety of designs that the sample incorporates </w:t>
      </w:r>
      <w:r w:rsidR="00952021" w:rsidRPr="00F55128">
        <w:rPr>
          <w:rFonts w:ascii="Times New Roman" w:eastAsia="Times New Roman" w:hAnsi="Times New Roman" w:cs="Times New Roman"/>
          <w:color w:val="000000" w:themeColor="text1"/>
          <w:sz w:val="24"/>
          <w:szCs w:val="24"/>
        </w:rPr>
        <w:t>can be seen by contrasting</w:t>
      </w:r>
      <w:r w:rsidR="00AF732D" w:rsidRPr="00F55128">
        <w:rPr>
          <w:rFonts w:ascii="Times New Roman" w:eastAsia="Times New Roman" w:hAnsi="Times New Roman" w:cs="Times New Roman"/>
          <w:color w:val="000000" w:themeColor="text1"/>
          <w:sz w:val="24"/>
          <w:szCs w:val="24"/>
        </w:rPr>
        <w:t xml:space="preserve"> Australia</w:t>
      </w:r>
      <w:r w:rsidR="00131540" w:rsidRPr="00F55128">
        <w:rPr>
          <w:rFonts w:ascii="Times New Roman" w:eastAsia="Times New Roman" w:hAnsi="Times New Roman" w:cs="Times New Roman"/>
          <w:color w:val="000000" w:themeColor="text1"/>
          <w:sz w:val="24"/>
          <w:szCs w:val="24"/>
        </w:rPr>
        <w:t>’</w:t>
      </w:r>
      <w:r w:rsidR="00AF732D" w:rsidRPr="00F55128">
        <w:rPr>
          <w:rFonts w:ascii="Times New Roman" w:eastAsia="Times New Roman" w:hAnsi="Times New Roman" w:cs="Times New Roman"/>
          <w:color w:val="000000" w:themeColor="text1"/>
          <w:sz w:val="24"/>
          <w:szCs w:val="24"/>
        </w:rPr>
        <w:t>s First Citizens</w:t>
      </w:r>
      <w:r w:rsidR="00131540" w:rsidRPr="00F55128">
        <w:rPr>
          <w:rFonts w:ascii="Times New Roman" w:eastAsia="Times New Roman" w:hAnsi="Times New Roman" w:cs="Times New Roman"/>
          <w:color w:val="000000" w:themeColor="text1"/>
          <w:sz w:val="24"/>
          <w:szCs w:val="24"/>
        </w:rPr>
        <w:t>’</w:t>
      </w:r>
      <w:r w:rsidR="00AF732D" w:rsidRPr="00F55128">
        <w:rPr>
          <w:rFonts w:ascii="Times New Roman" w:eastAsia="Times New Roman" w:hAnsi="Times New Roman" w:cs="Times New Roman"/>
          <w:color w:val="000000" w:themeColor="text1"/>
          <w:sz w:val="24"/>
          <w:szCs w:val="24"/>
        </w:rPr>
        <w:t xml:space="preserve"> Parliament </w:t>
      </w:r>
      <w:r w:rsidR="00952021" w:rsidRPr="00F55128">
        <w:rPr>
          <w:rFonts w:ascii="Times New Roman" w:eastAsia="Times New Roman" w:hAnsi="Times New Roman" w:cs="Times New Roman"/>
          <w:color w:val="000000" w:themeColor="text1"/>
          <w:sz w:val="24"/>
          <w:szCs w:val="24"/>
        </w:rPr>
        <w:t xml:space="preserve">(held in the Old Parliament House </w:t>
      </w:r>
      <w:r w:rsidR="006F5942">
        <w:rPr>
          <w:rFonts w:ascii="Times New Roman" w:eastAsia="Times New Roman" w:hAnsi="Times New Roman" w:cs="Times New Roman"/>
          <w:color w:val="000000" w:themeColor="text1"/>
          <w:sz w:val="24"/>
          <w:szCs w:val="24"/>
        </w:rPr>
        <w:t xml:space="preserve">in Canberra), a randomly-selected mini-public, </w:t>
      </w:r>
      <w:r w:rsidR="00AF732D" w:rsidRPr="00F55128">
        <w:rPr>
          <w:rFonts w:ascii="Times New Roman" w:eastAsia="Times New Roman" w:hAnsi="Times New Roman" w:cs="Times New Roman"/>
          <w:color w:val="000000" w:themeColor="text1"/>
          <w:sz w:val="24"/>
          <w:szCs w:val="24"/>
        </w:rPr>
        <w:t xml:space="preserve">and a </w:t>
      </w:r>
      <w:r w:rsidR="00222FD9" w:rsidRPr="00F55128">
        <w:rPr>
          <w:rFonts w:ascii="Times New Roman" w:eastAsia="Times New Roman" w:hAnsi="Times New Roman" w:cs="Times New Roman"/>
          <w:color w:val="000000" w:themeColor="text1"/>
          <w:sz w:val="24"/>
          <w:szCs w:val="24"/>
        </w:rPr>
        <w:t>Rural Plebiscite Experiment</w:t>
      </w:r>
      <w:r w:rsidR="00AF732D" w:rsidRPr="00F55128">
        <w:rPr>
          <w:rFonts w:ascii="Times New Roman" w:eastAsia="Times New Roman" w:hAnsi="Times New Roman" w:cs="Times New Roman"/>
          <w:color w:val="000000" w:themeColor="text1"/>
          <w:sz w:val="24"/>
          <w:szCs w:val="24"/>
        </w:rPr>
        <w:t xml:space="preserve"> in </w:t>
      </w:r>
      <w:r w:rsidR="00BD28E5" w:rsidRPr="00F55128">
        <w:rPr>
          <w:rFonts w:ascii="Times New Roman" w:eastAsia="Times New Roman" w:hAnsi="Times New Roman" w:cs="Times New Roman"/>
          <w:color w:val="000000" w:themeColor="text1"/>
          <w:sz w:val="24"/>
          <w:szCs w:val="24"/>
        </w:rPr>
        <w:t>Indonesia</w:t>
      </w:r>
      <w:r w:rsidR="00AF732D" w:rsidRPr="00F55128">
        <w:rPr>
          <w:rFonts w:ascii="Times New Roman" w:eastAsia="Times New Roman" w:hAnsi="Times New Roman" w:cs="Times New Roman"/>
          <w:color w:val="000000" w:themeColor="text1"/>
          <w:sz w:val="24"/>
          <w:szCs w:val="24"/>
        </w:rPr>
        <w:t xml:space="preserve">. The sampling matrix </w:t>
      </w:r>
      <w:r w:rsidR="00222FD9" w:rsidRPr="00F55128">
        <w:rPr>
          <w:rFonts w:ascii="Times New Roman" w:eastAsia="Times New Roman" w:hAnsi="Times New Roman" w:cs="Times New Roman"/>
          <w:color w:val="000000" w:themeColor="text1"/>
          <w:sz w:val="24"/>
          <w:szCs w:val="24"/>
        </w:rPr>
        <w:t xml:space="preserve">captures the similarity between the two initiatives in that they both </w:t>
      </w:r>
      <w:r w:rsidR="00952021" w:rsidRPr="00F55128">
        <w:rPr>
          <w:rFonts w:ascii="Times New Roman" w:eastAsia="Times New Roman" w:hAnsi="Times New Roman" w:cs="Times New Roman"/>
          <w:color w:val="000000" w:themeColor="text1"/>
          <w:sz w:val="24"/>
          <w:szCs w:val="24"/>
        </w:rPr>
        <w:t>applied</w:t>
      </w:r>
      <w:r w:rsidR="00222FD9" w:rsidRPr="00F55128">
        <w:rPr>
          <w:rFonts w:ascii="Times New Roman" w:eastAsia="Times New Roman" w:hAnsi="Times New Roman" w:cs="Times New Roman"/>
          <w:color w:val="000000" w:themeColor="text1"/>
          <w:sz w:val="24"/>
          <w:szCs w:val="24"/>
        </w:rPr>
        <w:t xml:space="preserve"> voting procedures to make decisions. They differ, however, in that the former </w:t>
      </w:r>
      <w:r w:rsidR="00952021" w:rsidRPr="00F55128">
        <w:rPr>
          <w:rFonts w:ascii="Times New Roman" w:eastAsia="Times New Roman" w:hAnsi="Times New Roman" w:cs="Times New Roman"/>
          <w:color w:val="000000" w:themeColor="text1"/>
          <w:sz w:val="24"/>
          <w:szCs w:val="24"/>
        </w:rPr>
        <w:t>was</w:t>
      </w:r>
      <w:r w:rsidR="00222FD9" w:rsidRPr="00F55128">
        <w:rPr>
          <w:rFonts w:ascii="Times New Roman" w:eastAsia="Times New Roman" w:hAnsi="Times New Roman" w:cs="Times New Roman"/>
          <w:color w:val="000000" w:themeColor="text1"/>
          <w:sz w:val="24"/>
          <w:szCs w:val="24"/>
        </w:rPr>
        <w:t xml:space="preserve"> facilitated and involves active interaction</w:t>
      </w:r>
      <w:r w:rsidR="00BD28E5" w:rsidRPr="00F55128">
        <w:rPr>
          <w:rFonts w:ascii="Times New Roman" w:eastAsia="Times New Roman" w:hAnsi="Times New Roman" w:cs="Times New Roman"/>
          <w:color w:val="000000" w:themeColor="text1"/>
          <w:sz w:val="24"/>
          <w:szCs w:val="24"/>
        </w:rPr>
        <w:t xml:space="preserve"> between participants</w:t>
      </w:r>
      <w:r w:rsidR="00222FD9" w:rsidRPr="00F55128">
        <w:rPr>
          <w:rFonts w:ascii="Times New Roman" w:eastAsia="Times New Roman" w:hAnsi="Times New Roman" w:cs="Times New Roman"/>
          <w:color w:val="000000" w:themeColor="text1"/>
          <w:sz w:val="24"/>
          <w:szCs w:val="24"/>
        </w:rPr>
        <w:t xml:space="preserve">; the latter is not facilitated and </w:t>
      </w:r>
      <w:r w:rsidR="00952021" w:rsidRPr="00F55128">
        <w:rPr>
          <w:rFonts w:ascii="Times New Roman" w:eastAsia="Times New Roman" w:hAnsi="Times New Roman" w:cs="Times New Roman"/>
          <w:color w:val="000000" w:themeColor="text1"/>
          <w:sz w:val="24"/>
          <w:szCs w:val="24"/>
        </w:rPr>
        <w:t>had</w:t>
      </w:r>
      <w:r w:rsidR="00222FD9" w:rsidRPr="00F55128">
        <w:rPr>
          <w:rFonts w:ascii="Times New Roman" w:eastAsia="Times New Roman" w:hAnsi="Times New Roman" w:cs="Times New Roman"/>
          <w:color w:val="000000" w:themeColor="text1"/>
          <w:sz w:val="24"/>
          <w:szCs w:val="24"/>
        </w:rPr>
        <w:t xml:space="preserve"> no formal interaction</w:t>
      </w:r>
      <w:r w:rsidR="00952021" w:rsidRPr="00F55128">
        <w:rPr>
          <w:rFonts w:ascii="Times New Roman" w:eastAsia="Times New Roman" w:hAnsi="Times New Roman" w:cs="Times New Roman"/>
          <w:color w:val="000000" w:themeColor="text1"/>
          <w:sz w:val="24"/>
          <w:szCs w:val="24"/>
        </w:rPr>
        <w:t xml:space="preserve"> process</w:t>
      </w:r>
      <w:r w:rsidR="00222FD9" w:rsidRPr="00F55128">
        <w:rPr>
          <w:rFonts w:ascii="Times New Roman" w:eastAsia="Times New Roman" w:hAnsi="Times New Roman" w:cs="Times New Roman"/>
          <w:color w:val="000000" w:themeColor="text1"/>
          <w:sz w:val="24"/>
          <w:szCs w:val="24"/>
        </w:rPr>
        <w:t xml:space="preserve">. </w:t>
      </w:r>
      <w:r w:rsidR="00952021" w:rsidRPr="00F55128">
        <w:rPr>
          <w:rFonts w:ascii="Times New Roman" w:eastAsia="Times New Roman" w:hAnsi="Times New Roman" w:cs="Times New Roman"/>
          <w:color w:val="000000" w:themeColor="text1"/>
          <w:sz w:val="24"/>
          <w:szCs w:val="24"/>
        </w:rPr>
        <w:t xml:space="preserve">Other variations abound in this dataset, which includes </w:t>
      </w:r>
      <w:r w:rsidR="00BD28E5" w:rsidRPr="00F55128">
        <w:rPr>
          <w:rFonts w:ascii="Times New Roman" w:eastAsia="Times New Roman" w:hAnsi="Times New Roman" w:cs="Times New Roman"/>
          <w:color w:val="000000" w:themeColor="text1"/>
          <w:sz w:val="24"/>
          <w:szCs w:val="24"/>
        </w:rPr>
        <w:t>a Brazil</w:t>
      </w:r>
      <w:r w:rsidR="00222FD9" w:rsidRPr="00F55128">
        <w:rPr>
          <w:rFonts w:ascii="Times New Roman" w:eastAsia="Times New Roman" w:hAnsi="Times New Roman" w:cs="Times New Roman"/>
          <w:color w:val="000000" w:themeColor="text1"/>
          <w:sz w:val="24"/>
          <w:szCs w:val="24"/>
        </w:rPr>
        <w:t>i</w:t>
      </w:r>
      <w:r w:rsidR="00BD28E5" w:rsidRPr="00F55128">
        <w:rPr>
          <w:rFonts w:ascii="Times New Roman" w:eastAsia="Times New Roman" w:hAnsi="Times New Roman" w:cs="Times New Roman"/>
          <w:color w:val="000000" w:themeColor="text1"/>
          <w:sz w:val="24"/>
          <w:szCs w:val="24"/>
        </w:rPr>
        <w:t>a</w:t>
      </w:r>
      <w:r w:rsidR="00222FD9" w:rsidRPr="00F55128">
        <w:rPr>
          <w:rFonts w:ascii="Times New Roman" w:eastAsia="Times New Roman" w:hAnsi="Times New Roman" w:cs="Times New Roman"/>
          <w:color w:val="000000" w:themeColor="text1"/>
          <w:sz w:val="24"/>
          <w:szCs w:val="24"/>
        </w:rPr>
        <w:t>n M</w:t>
      </w:r>
      <w:r w:rsidR="00BD28E5" w:rsidRPr="00F55128">
        <w:rPr>
          <w:rFonts w:ascii="Times New Roman" w:eastAsia="Times New Roman" w:hAnsi="Times New Roman" w:cs="Times New Roman"/>
          <w:color w:val="000000" w:themeColor="text1"/>
          <w:sz w:val="24"/>
          <w:szCs w:val="24"/>
        </w:rPr>
        <w:t>unicipal Health Council,</w:t>
      </w:r>
      <w:r w:rsidR="00222FD9" w:rsidRPr="00F55128">
        <w:rPr>
          <w:rFonts w:ascii="Times New Roman" w:eastAsia="Times New Roman" w:hAnsi="Times New Roman" w:cs="Times New Roman"/>
          <w:color w:val="000000" w:themeColor="text1"/>
          <w:sz w:val="24"/>
          <w:szCs w:val="24"/>
        </w:rPr>
        <w:t xml:space="preserve"> participatory budget</w:t>
      </w:r>
      <w:r w:rsidR="00952021" w:rsidRPr="00F55128">
        <w:rPr>
          <w:rFonts w:ascii="Times New Roman" w:eastAsia="Times New Roman" w:hAnsi="Times New Roman" w:cs="Times New Roman"/>
          <w:color w:val="000000" w:themeColor="text1"/>
          <w:sz w:val="24"/>
          <w:szCs w:val="24"/>
        </w:rPr>
        <w:t>ing processes of varied</w:t>
      </w:r>
      <w:r w:rsidR="00222FD9" w:rsidRPr="00F55128">
        <w:rPr>
          <w:rFonts w:ascii="Times New Roman" w:eastAsia="Times New Roman" w:hAnsi="Times New Roman" w:cs="Times New Roman"/>
          <w:color w:val="000000" w:themeColor="text1"/>
          <w:sz w:val="24"/>
          <w:szCs w:val="24"/>
        </w:rPr>
        <w:t xml:space="preserve"> form</w:t>
      </w:r>
      <w:r w:rsidR="00952021" w:rsidRPr="00F55128">
        <w:rPr>
          <w:rFonts w:ascii="Times New Roman" w:eastAsia="Times New Roman" w:hAnsi="Times New Roman" w:cs="Times New Roman"/>
          <w:color w:val="000000" w:themeColor="text1"/>
          <w:sz w:val="24"/>
          <w:szCs w:val="24"/>
        </w:rPr>
        <w:t>s</w:t>
      </w:r>
      <w:r w:rsidR="00222FD9" w:rsidRPr="00F55128">
        <w:rPr>
          <w:rFonts w:ascii="Times New Roman" w:eastAsia="Times New Roman" w:hAnsi="Times New Roman" w:cs="Times New Roman"/>
          <w:color w:val="000000" w:themeColor="text1"/>
          <w:sz w:val="24"/>
          <w:szCs w:val="24"/>
        </w:rPr>
        <w:t>, virtual forums,</w:t>
      </w:r>
      <w:r w:rsidR="00952021" w:rsidRPr="00F55128">
        <w:rPr>
          <w:rFonts w:ascii="Times New Roman" w:eastAsia="Times New Roman" w:hAnsi="Times New Roman" w:cs="Times New Roman"/>
          <w:color w:val="000000" w:themeColor="text1"/>
          <w:sz w:val="24"/>
          <w:szCs w:val="24"/>
        </w:rPr>
        <w:t xml:space="preserve"> town meetings,</w:t>
      </w:r>
      <w:r w:rsidR="00222FD9" w:rsidRPr="00F55128">
        <w:rPr>
          <w:rFonts w:ascii="Times New Roman" w:eastAsia="Times New Roman" w:hAnsi="Times New Roman" w:cs="Times New Roman"/>
          <w:color w:val="000000" w:themeColor="text1"/>
          <w:sz w:val="24"/>
          <w:szCs w:val="24"/>
        </w:rPr>
        <w:t xml:space="preserve"> </w:t>
      </w:r>
      <w:r w:rsidR="00952021" w:rsidRPr="00F55128">
        <w:rPr>
          <w:rFonts w:ascii="Times New Roman" w:eastAsia="Times New Roman" w:hAnsi="Times New Roman" w:cs="Times New Roman"/>
          <w:color w:val="000000" w:themeColor="text1"/>
          <w:sz w:val="24"/>
          <w:szCs w:val="24"/>
        </w:rPr>
        <w:t>and more</w:t>
      </w:r>
      <w:r w:rsidR="00222FD9" w:rsidRPr="00F55128">
        <w:rPr>
          <w:rFonts w:ascii="Times New Roman" w:eastAsia="Times New Roman" w:hAnsi="Times New Roman" w:cs="Times New Roman"/>
          <w:color w:val="000000" w:themeColor="text1"/>
          <w:sz w:val="24"/>
          <w:szCs w:val="24"/>
        </w:rPr>
        <w:t>.</w:t>
      </w:r>
    </w:p>
    <w:p w14:paraId="07E4C4CC" w14:textId="77777777" w:rsidR="00E52AA3" w:rsidRDefault="00E52AA3" w:rsidP="00D46241">
      <w:pPr>
        <w:spacing w:after="0" w:line="240" w:lineRule="auto"/>
        <w:jc w:val="both"/>
        <w:rPr>
          <w:rFonts w:ascii="Times New Roman" w:hAnsi="Times New Roman" w:cs="Times New Roman"/>
          <w:color w:val="000000" w:themeColor="text1"/>
          <w:sz w:val="24"/>
          <w:szCs w:val="24"/>
        </w:rPr>
      </w:pPr>
    </w:p>
    <w:p w14:paraId="648E4A2C" w14:textId="6D6AAC2F" w:rsidR="00882BA2" w:rsidRDefault="00882BA2"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From these cases, we extracted</w:t>
      </w:r>
      <w:r w:rsidR="002B3C97" w:rsidRPr="00F55128">
        <w:rPr>
          <w:rFonts w:ascii="Times New Roman" w:hAnsi="Times New Roman" w:cs="Times New Roman"/>
          <w:color w:val="000000" w:themeColor="text1"/>
          <w:sz w:val="24"/>
          <w:szCs w:val="24"/>
        </w:rPr>
        <w:t xml:space="preserve"> variables to </w:t>
      </w:r>
      <w:r w:rsidRPr="00F55128">
        <w:rPr>
          <w:rFonts w:ascii="Times New Roman" w:hAnsi="Times New Roman" w:cs="Times New Roman"/>
          <w:color w:val="000000" w:themeColor="text1"/>
          <w:sz w:val="24"/>
          <w:szCs w:val="24"/>
        </w:rPr>
        <w:t>represent each of the nine categories</w:t>
      </w:r>
      <w:r w:rsidR="002B3C97" w:rsidRPr="00F55128">
        <w:rPr>
          <w:rFonts w:ascii="Times New Roman" w:hAnsi="Times New Roman" w:cs="Times New Roman"/>
          <w:color w:val="000000" w:themeColor="text1"/>
          <w:sz w:val="24"/>
          <w:szCs w:val="24"/>
        </w:rPr>
        <w:t xml:space="preserve"> </w:t>
      </w:r>
      <w:r w:rsidR="00556B66" w:rsidRPr="00F55128">
        <w:rPr>
          <w:rFonts w:ascii="Times New Roman" w:hAnsi="Times New Roman" w:cs="Times New Roman"/>
          <w:color w:val="000000" w:themeColor="text1"/>
          <w:sz w:val="24"/>
          <w:szCs w:val="24"/>
        </w:rPr>
        <w:t xml:space="preserve">that make up </w:t>
      </w:r>
      <w:r w:rsidRPr="00F55128">
        <w:rPr>
          <w:rFonts w:ascii="Times New Roman" w:hAnsi="Times New Roman" w:cs="Times New Roman"/>
          <w:color w:val="000000" w:themeColor="text1"/>
          <w:sz w:val="24"/>
          <w:szCs w:val="24"/>
        </w:rPr>
        <w:t>the</w:t>
      </w:r>
      <w:r w:rsidR="002B3C97" w:rsidRPr="00F55128">
        <w:rPr>
          <w:rFonts w:ascii="Times New Roman" w:hAnsi="Times New Roman" w:cs="Times New Roman"/>
          <w:color w:val="000000" w:themeColor="text1"/>
          <w:sz w:val="24"/>
          <w:szCs w:val="24"/>
        </w:rPr>
        <w:t xml:space="preserve"> input-process-output model.</w:t>
      </w:r>
      <w:r w:rsidRPr="00F55128">
        <w:rPr>
          <w:rFonts w:ascii="Times New Roman" w:hAnsi="Times New Roman" w:cs="Times New Roman"/>
          <w:color w:val="000000" w:themeColor="text1"/>
          <w:sz w:val="24"/>
          <w:szCs w:val="24"/>
        </w:rPr>
        <w:t xml:space="preserve"> Table 1 provides a summary of these variables in rel</w:t>
      </w:r>
      <w:r w:rsidR="0047782F" w:rsidRPr="00F55128">
        <w:rPr>
          <w:rFonts w:ascii="Times New Roman" w:hAnsi="Times New Roman" w:cs="Times New Roman"/>
          <w:color w:val="000000" w:themeColor="text1"/>
          <w:sz w:val="24"/>
          <w:szCs w:val="24"/>
        </w:rPr>
        <w:t>ation to our theoretical model. It provides information on the number of items</w:t>
      </w:r>
      <w:r w:rsidR="0055448B" w:rsidRPr="00F55128">
        <w:rPr>
          <w:rFonts w:ascii="Times New Roman" w:hAnsi="Times New Roman" w:cs="Times New Roman"/>
          <w:color w:val="000000" w:themeColor="text1"/>
          <w:sz w:val="24"/>
          <w:szCs w:val="24"/>
        </w:rPr>
        <w:t xml:space="preserve"> that make up the variable (including </w:t>
      </w:r>
      <w:r w:rsidR="0055448B" w:rsidRPr="00F55128">
        <w:rPr>
          <w:i/>
          <w:iCs/>
          <w:color w:val="000000" w:themeColor="text1"/>
        </w:rPr>
        <w:t xml:space="preserve">α </w:t>
      </w:r>
      <w:r w:rsidR="0055448B" w:rsidRPr="00F55128">
        <w:rPr>
          <w:rFonts w:ascii="Times New Roman" w:hAnsi="Times New Roman" w:cs="Times New Roman"/>
          <w:color w:val="000000" w:themeColor="text1"/>
          <w:sz w:val="24"/>
          <w:szCs w:val="24"/>
        </w:rPr>
        <w:t>score), the number of cases constituting each item, the variable scale</w:t>
      </w:r>
      <w:r w:rsidR="00F07D69">
        <w:rPr>
          <w:rFonts w:ascii="Times New Roman" w:hAnsi="Times New Roman" w:cs="Times New Roman"/>
          <w:color w:val="000000" w:themeColor="text1"/>
          <w:sz w:val="24"/>
          <w:szCs w:val="24"/>
        </w:rPr>
        <w:t>,</w:t>
      </w:r>
      <w:r w:rsidR="0055448B" w:rsidRPr="00F55128">
        <w:rPr>
          <w:rFonts w:ascii="Times New Roman" w:hAnsi="Times New Roman" w:cs="Times New Roman"/>
          <w:color w:val="000000" w:themeColor="text1"/>
          <w:sz w:val="24"/>
          <w:szCs w:val="24"/>
        </w:rPr>
        <w:t xml:space="preserve"> and its mean. </w:t>
      </w:r>
      <w:r w:rsidR="005243C2" w:rsidRPr="00F55128">
        <w:rPr>
          <w:rFonts w:ascii="Times New Roman" w:hAnsi="Times New Roman" w:cs="Times New Roman"/>
          <w:color w:val="000000" w:themeColor="text1"/>
          <w:sz w:val="24"/>
          <w:szCs w:val="24"/>
        </w:rPr>
        <w:t>O</w:t>
      </w:r>
      <w:r w:rsidRPr="00F55128">
        <w:rPr>
          <w:rFonts w:ascii="Times New Roman" w:hAnsi="Times New Roman" w:cs="Times New Roman"/>
          <w:color w:val="000000" w:themeColor="text1"/>
          <w:sz w:val="24"/>
          <w:szCs w:val="24"/>
        </w:rPr>
        <w:t xml:space="preserve">nly five of the variables are taken directly from the fixed-field data, with the rest being the result of coding. </w:t>
      </w:r>
      <w:r w:rsidR="005243C2" w:rsidRPr="00F55128">
        <w:rPr>
          <w:rFonts w:ascii="Times New Roman" w:hAnsi="Times New Roman" w:cs="Times New Roman"/>
          <w:color w:val="000000" w:themeColor="text1"/>
          <w:sz w:val="24"/>
          <w:szCs w:val="24"/>
        </w:rPr>
        <w:t>In the remainder of this section, we</w:t>
      </w:r>
      <w:r w:rsidRPr="00F55128">
        <w:rPr>
          <w:rFonts w:ascii="Times New Roman" w:hAnsi="Times New Roman" w:cs="Times New Roman"/>
          <w:color w:val="000000" w:themeColor="text1"/>
          <w:sz w:val="24"/>
          <w:szCs w:val="24"/>
        </w:rPr>
        <w:t xml:space="preserve"> provide an overview of the coding process used to extract </w:t>
      </w:r>
      <w:r w:rsidR="005243C2" w:rsidRPr="00F55128">
        <w:rPr>
          <w:rFonts w:ascii="Times New Roman" w:hAnsi="Times New Roman" w:cs="Times New Roman"/>
          <w:color w:val="000000" w:themeColor="text1"/>
          <w:sz w:val="24"/>
          <w:szCs w:val="24"/>
        </w:rPr>
        <w:t>those</w:t>
      </w:r>
      <w:r w:rsidRPr="00F55128">
        <w:rPr>
          <w:rFonts w:ascii="Times New Roman" w:hAnsi="Times New Roman" w:cs="Times New Roman"/>
          <w:color w:val="000000" w:themeColor="text1"/>
          <w:sz w:val="24"/>
          <w:szCs w:val="24"/>
        </w:rPr>
        <w:t xml:space="preserve"> variables from the Participedia data set</w:t>
      </w:r>
      <w:r w:rsidR="005243C2" w:rsidRPr="00F55128">
        <w:rPr>
          <w:rFonts w:ascii="Times New Roman" w:hAnsi="Times New Roman" w:cs="Times New Roman"/>
          <w:color w:val="000000" w:themeColor="text1"/>
          <w:sz w:val="24"/>
          <w:szCs w:val="24"/>
        </w:rPr>
        <w:t xml:space="preserve">, as well as </w:t>
      </w:r>
      <w:r w:rsidRPr="00F55128">
        <w:rPr>
          <w:rFonts w:ascii="Times New Roman" w:hAnsi="Times New Roman" w:cs="Times New Roman"/>
          <w:color w:val="000000" w:themeColor="text1"/>
          <w:sz w:val="24"/>
          <w:szCs w:val="24"/>
        </w:rPr>
        <w:t xml:space="preserve">our statistical approach to </w:t>
      </w:r>
      <w:r w:rsidR="00391509" w:rsidRPr="00F55128">
        <w:rPr>
          <w:rFonts w:ascii="Times New Roman" w:hAnsi="Times New Roman" w:cs="Times New Roman"/>
          <w:color w:val="000000" w:themeColor="text1"/>
          <w:sz w:val="24"/>
          <w:szCs w:val="24"/>
        </w:rPr>
        <w:t>analy</w:t>
      </w:r>
      <w:r w:rsidR="001D391F">
        <w:rPr>
          <w:rFonts w:ascii="Times New Roman" w:hAnsi="Times New Roman" w:cs="Times New Roman"/>
          <w:color w:val="000000" w:themeColor="text1"/>
          <w:sz w:val="24"/>
          <w:szCs w:val="24"/>
        </w:rPr>
        <w:t>z</w:t>
      </w:r>
      <w:r w:rsidR="00391509" w:rsidRPr="00F55128">
        <w:rPr>
          <w:rFonts w:ascii="Times New Roman" w:hAnsi="Times New Roman" w:cs="Times New Roman"/>
          <w:color w:val="000000" w:themeColor="text1"/>
          <w:sz w:val="24"/>
          <w:szCs w:val="24"/>
        </w:rPr>
        <w:t>ing</w:t>
      </w:r>
      <w:r w:rsidRPr="00F55128">
        <w:rPr>
          <w:rFonts w:ascii="Times New Roman" w:hAnsi="Times New Roman" w:cs="Times New Roman"/>
          <w:color w:val="000000" w:themeColor="text1"/>
          <w:sz w:val="24"/>
          <w:szCs w:val="24"/>
        </w:rPr>
        <w:t xml:space="preserve"> </w:t>
      </w:r>
      <w:r w:rsidR="005243C2" w:rsidRPr="00F55128">
        <w:rPr>
          <w:rFonts w:ascii="Times New Roman" w:hAnsi="Times New Roman" w:cs="Times New Roman"/>
          <w:color w:val="000000" w:themeColor="text1"/>
          <w:sz w:val="24"/>
          <w:szCs w:val="24"/>
        </w:rPr>
        <w:t>them</w:t>
      </w:r>
      <w:r w:rsidRPr="00F55128">
        <w:rPr>
          <w:rFonts w:ascii="Times New Roman" w:hAnsi="Times New Roman" w:cs="Times New Roman"/>
          <w:color w:val="000000" w:themeColor="text1"/>
          <w:sz w:val="24"/>
          <w:szCs w:val="24"/>
        </w:rPr>
        <w:t xml:space="preserve">. </w:t>
      </w:r>
      <w:r w:rsidR="0055448B" w:rsidRPr="00F55128">
        <w:rPr>
          <w:rFonts w:ascii="Times New Roman" w:hAnsi="Times New Roman" w:cs="Times New Roman"/>
          <w:color w:val="000000" w:themeColor="text1"/>
          <w:sz w:val="24"/>
          <w:szCs w:val="24"/>
        </w:rPr>
        <w:t>The online A</w:t>
      </w:r>
      <w:r w:rsidRPr="00F55128">
        <w:rPr>
          <w:rFonts w:ascii="Times New Roman" w:hAnsi="Times New Roman" w:cs="Times New Roman"/>
          <w:color w:val="000000" w:themeColor="text1"/>
          <w:sz w:val="24"/>
          <w:szCs w:val="24"/>
        </w:rPr>
        <w:t>ppendix</w:t>
      </w:r>
      <w:r w:rsidR="00865C0C">
        <w:rPr>
          <w:rFonts w:ascii="Times New Roman" w:hAnsi="Times New Roman" w:cs="Times New Roman"/>
          <w:color w:val="000000" w:themeColor="text1"/>
          <w:sz w:val="24"/>
          <w:szCs w:val="24"/>
        </w:rPr>
        <w:t xml:space="preserve"> accompanying this article</w:t>
      </w:r>
      <w:r w:rsidR="00490F3F">
        <w:rPr>
          <w:rStyle w:val="EndnoteReference"/>
          <w:rFonts w:ascii="Times New Roman" w:hAnsi="Times New Roman" w:cs="Times New Roman"/>
          <w:color w:val="000000" w:themeColor="text1"/>
          <w:sz w:val="24"/>
          <w:szCs w:val="24"/>
        </w:rPr>
        <w:endnoteReference w:id="3"/>
      </w:r>
      <w:r w:rsidRPr="00F55128">
        <w:rPr>
          <w:rFonts w:ascii="Times New Roman" w:hAnsi="Times New Roman" w:cs="Times New Roman"/>
          <w:color w:val="000000" w:themeColor="text1"/>
          <w:sz w:val="24"/>
          <w:szCs w:val="24"/>
        </w:rPr>
        <w:t xml:space="preserve"> provides </w:t>
      </w:r>
      <w:r w:rsidR="005243C2" w:rsidRPr="00F55128">
        <w:rPr>
          <w:rFonts w:ascii="Times New Roman" w:hAnsi="Times New Roman" w:cs="Times New Roman"/>
          <w:color w:val="000000" w:themeColor="text1"/>
          <w:sz w:val="24"/>
          <w:szCs w:val="24"/>
        </w:rPr>
        <w:t>additional</w:t>
      </w:r>
      <w:r w:rsidRPr="00F55128">
        <w:rPr>
          <w:rFonts w:ascii="Times New Roman" w:hAnsi="Times New Roman" w:cs="Times New Roman"/>
          <w:color w:val="000000" w:themeColor="text1"/>
          <w:sz w:val="24"/>
          <w:szCs w:val="24"/>
        </w:rPr>
        <w:t xml:space="preserve"> information on item wording </w:t>
      </w:r>
      <w:r w:rsidR="0055448B" w:rsidRPr="00F55128">
        <w:rPr>
          <w:rFonts w:ascii="Times New Roman" w:hAnsi="Times New Roman" w:cs="Times New Roman"/>
          <w:color w:val="000000" w:themeColor="text1"/>
          <w:sz w:val="24"/>
          <w:szCs w:val="24"/>
        </w:rPr>
        <w:t xml:space="preserve">and </w:t>
      </w:r>
      <w:r w:rsidRPr="00F55128">
        <w:rPr>
          <w:rFonts w:ascii="Times New Roman" w:hAnsi="Times New Roman" w:cs="Times New Roman"/>
          <w:color w:val="000000" w:themeColor="text1"/>
          <w:sz w:val="24"/>
          <w:szCs w:val="24"/>
        </w:rPr>
        <w:t>inter-item scale reliability</w:t>
      </w:r>
      <w:r w:rsidR="0055448B" w:rsidRPr="00F55128">
        <w:rPr>
          <w:rFonts w:ascii="Times New Roman" w:hAnsi="Times New Roman" w:cs="Times New Roman"/>
          <w:color w:val="000000" w:themeColor="text1"/>
          <w:sz w:val="24"/>
          <w:szCs w:val="24"/>
        </w:rPr>
        <w:t>.</w:t>
      </w:r>
    </w:p>
    <w:p w14:paraId="1DCF4C76" w14:textId="449D0C38" w:rsidR="00727A9E" w:rsidRPr="00571089" w:rsidRDefault="00727A9E" w:rsidP="00D46241">
      <w:pPr>
        <w:pStyle w:val="Heading2"/>
      </w:pPr>
      <w:r w:rsidRPr="00F55128">
        <w:t>Content-Analytic Method</w:t>
      </w:r>
    </w:p>
    <w:p w14:paraId="34B4FE0B" w14:textId="77777777" w:rsidR="00727A9E" w:rsidRPr="00F55128" w:rsidRDefault="00727A9E" w:rsidP="00D46241">
      <w:pPr>
        <w:spacing w:after="0" w:line="240" w:lineRule="auto"/>
        <w:jc w:val="both"/>
        <w:rPr>
          <w:rFonts w:ascii="Times New Roman" w:hAnsi="Times New Roman" w:cs="Times New Roman"/>
          <w:color w:val="000000" w:themeColor="text1"/>
          <w:sz w:val="24"/>
          <w:szCs w:val="24"/>
        </w:rPr>
      </w:pPr>
      <w:r w:rsidRPr="00F55128">
        <w:rPr>
          <w:rFonts w:ascii="Times New Roman" w:eastAsia="Times New Roman" w:hAnsi="Times New Roman" w:cs="Times New Roman"/>
          <w:color w:val="000000" w:themeColor="text1"/>
          <w:sz w:val="24"/>
          <w:szCs w:val="24"/>
        </w:rPr>
        <w:t xml:space="preserve">The case content analyses conducted by one of the authors and undergraduate research assistants generated the majority of the variables. Content analysis used a codebook that operationalized the variables set out in Gastil, </w:t>
      </w:r>
      <w:r w:rsidRPr="00F55128">
        <w:rPr>
          <w:rFonts w:ascii="Times New Roman" w:hAnsi="Times New Roman" w:cs="Times New Roman"/>
          <w:color w:val="000000" w:themeColor="text1"/>
          <w:sz w:val="24"/>
          <w:szCs w:val="24"/>
        </w:rPr>
        <w:t>Knobloch, and Kelly’s</w:t>
      </w:r>
      <w:r>
        <w:rPr>
          <w:rFonts w:ascii="Times New Roman" w:hAnsi="Times New Roman" w:cs="Times New Roman"/>
          <w:color w:val="000000" w:themeColor="text1"/>
          <w:sz w:val="24"/>
          <w:szCs w:val="24"/>
        </w:rPr>
        <w:t xml:space="preserve"> (2012) </w:t>
      </w:r>
      <w:r w:rsidRPr="00F55128">
        <w:rPr>
          <w:rFonts w:ascii="Times New Roman" w:hAnsi="Times New Roman" w:cs="Times New Roman"/>
          <w:color w:val="000000" w:themeColor="text1"/>
          <w:sz w:val="24"/>
          <w:szCs w:val="24"/>
        </w:rPr>
        <w:t>framework</w:t>
      </w:r>
      <w:r w:rsidRPr="00F55128">
        <w:rPr>
          <w:rFonts w:ascii="Times New Roman" w:eastAsia="Times New Roman" w:hAnsi="Times New Roman" w:cs="Times New Roman"/>
          <w:color w:val="000000" w:themeColor="text1"/>
          <w:sz w:val="24"/>
          <w:szCs w:val="24"/>
        </w:rPr>
        <w:t xml:space="preserve"> for analyzing and evaluating participatory democratic events. </w:t>
      </w:r>
      <w:r>
        <w:rPr>
          <w:rFonts w:ascii="Times New Roman" w:eastAsia="Times New Roman" w:hAnsi="Times New Roman" w:cs="Times New Roman"/>
          <w:color w:val="000000" w:themeColor="text1"/>
          <w:sz w:val="24"/>
          <w:szCs w:val="24"/>
        </w:rPr>
        <w:t>The codebook asked coders to make objective, not relative, assessments.</w:t>
      </w:r>
      <w:r>
        <w:rPr>
          <w:rStyle w:val="EndnoteReference"/>
          <w:rFonts w:ascii="Times New Roman" w:eastAsia="Times New Roman" w:hAnsi="Times New Roman" w:cs="Times New Roman"/>
          <w:color w:val="000000" w:themeColor="text1"/>
          <w:sz w:val="24"/>
          <w:szCs w:val="24"/>
        </w:rPr>
        <w:endnoteReference w:id="4"/>
      </w:r>
    </w:p>
    <w:p w14:paraId="07B6E3FE" w14:textId="77777777" w:rsidR="00496247" w:rsidRDefault="00496247" w:rsidP="00D46241">
      <w:pPr>
        <w:spacing w:after="0" w:line="240" w:lineRule="auto"/>
        <w:jc w:val="both"/>
        <w:rPr>
          <w:rFonts w:ascii="Times New Roman" w:hAnsi="Times New Roman" w:cs="Times New Roman"/>
          <w:color w:val="000000" w:themeColor="text1"/>
          <w:sz w:val="24"/>
          <w:szCs w:val="24"/>
        </w:rPr>
      </w:pPr>
    </w:p>
    <w:p w14:paraId="1C19E7D3" w14:textId="5A15C4DF" w:rsidR="00727A9E" w:rsidRDefault="00727A9E"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Content analyses were conducted using Neuendorf’s</w:t>
      </w:r>
      <w:r w:rsidR="00197186">
        <w:rPr>
          <w:rFonts w:ascii="Times New Roman" w:hAnsi="Times New Roman" w:cs="Times New Roman"/>
          <w:color w:val="000000" w:themeColor="text1"/>
          <w:sz w:val="24"/>
          <w:szCs w:val="24"/>
        </w:rPr>
        <w:t xml:space="preserve"> (2002)</w:t>
      </w:r>
      <w:r w:rsidRPr="00F55128">
        <w:rPr>
          <w:rFonts w:ascii="Times New Roman" w:hAnsi="Times New Roman" w:cs="Times New Roman"/>
          <w:color w:val="000000" w:themeColor="text1"/>
          <w:sz w:val="24"/>
          <w:szCs w:val="24"/>
        </w:rPr>
        <w:t xml:space="preserve"> “</w:t>
      </w:r>
      <w:r w:rsidRPr="00246B0E">
        <w:rPr>
          <w:rFonts w:ascii="Times New Roman" w:hAnsi="Times New Roman" w:cs="Times New Roman"/>
          <w:color w:val="000000" w:themeColor="text1"/>
          <w:sz w:val="24"/>
          <w:szCs w:val="24"/>
        </w:rPr>
        <w:t xml:space="preserve">descriptive” coding method </w:t>
      </w:r>
      <w:r w:rsidR="00FE2D74">
        <w:rPr>
          <w:rFonts w:ascii="Times New Roman" w:hAnsi="Times New Roman" w:cs="Times New Roman"/>
          <w:color w:val="000000" w:themeColor="text1"/>
          <w:sz w:val="24"/>
          <w:szCs w:val="24"/>
        </w:rPr>
        <w:t>(</w:t>
      </w:r>
      <w:r w:rsidRPr="00246B0E">
        <w:rPr>
          <w:rFonts w:ascii="Times New Roman" w:hAnsi="Times New Roman" w:cs="Times New Roman"/>
          <w:color w:val="000000" w:themeColor="text1"/>
          <w:sz w:val="24"/>
          <w:szCs w:val="24"/>
        </w:rPr>
        <w:t>pp. 53</w:t>
      </w:r>
      <w:r w:rsidR="001B778D">
        <w:rPr>
          <w:rFonts w:ascii="Times New Roman" w:hAnsi="Times New Roman" w:cs="Times New Roman"/>
          <w:color w:val="000000" w:themeColor="text1"/>
          <w:sz w:val="24"/>
          <w:szCs w:val="24"/>
        </w:rPr>
        <w:t>–</w:t>
      </w:r>
      <w:r w:rsidRPr="00246B0E">
        <w:rPr>
          <w:rFonts w:ascii="Times New Roman" w:hAnsi="Times New Roman" w:cs="Times New Roman"/>
          <w:color w:val="000000" w:themeColor="text1"/>
          <w:sz w:val="24"/>
          <w:szCs w:val="24"/>
        </w:rPr>
        <w:t>54)</w:t>
      </w:r>
      <w:r w:rsidRPr="00602409">
        <w:rPr>
          <w:rFonts w:ascii="Times New Roman" w:hAnsi="Times New Roman" w:cs="Times New Roman"/>
          <w:color w:val="000000" w:themeColor="text1"/>
          <w:sz w:val="24"/>
          <w:szCs w:val="24"/>
        </w:rPr>
        <w:t xml:space="preserve">. </w:t>
      </w:r>
      <w:r w:rsidRPr="00BE1C76">
        <w:rPr>
          <w:rFonts w:ascii="Times New Roman" w:hAnsi="Times New Roman" w:cs="Times New Roman"/>
          <w:color w:val="000000" w:themeColor="text1"/>
          <w:sz w:val="24"/>
          <w:szCs w:val="24"/>
        </w:rPr>
        <w:t>Inter-rater reliability was measured by means of Pearson correla</w:t>
      </w:r>
      <w:r w:rsidRPr="00B4287C">
        <w:rPr>
          <w:rFonts w:ascii="Times New Roman" w:hAnsi="Times New Roman" w:cs="Times New Roman"/>
          <w:color w:val="000000" w:themeColor="text1"/>
          <w:sz w:val="24"/>
          <w:szCs w:val="24"/>
        </w:rPr>
        <w:t xml:space="preserve">tion coefficients. When codings by all 20 coders are included, correlations between coders were low (raw average correlation: </w:t>
      </w:r>
      <w:r w:rsidRPr="00B4287C">
        <w:rPr>
          <w:rFonts w:ascii="Times New Roman" w:hAnsi="Times New Roman" w:cs="Times New Roman"/>
          <w:i/>
          <w:color w:val="000000" w:themeColor="text1"/>
          <w:sz w:val="24"/>
          <w:szCs w:val="24"/>
        </w:rPr>
        <w:t>r</w:t>
      </w:r>
      <w:r w:rsidRPr="00AB42E1">
        <w:rPr>
          <w:rFonts w:ascii="Times New Roman" w:hAnsi="Times New Roman" w:cs="Times New Roman"/>
          <w:color w:val="000000" w:themeColor="text1"/>
          <w:sz w:val="24"/>
          <w:szCs w:val="24"/>
        </w:rPr>
        <w:t xml:space="preserve"> = .16; raw average correlation with original [expert] coder: </w:t>
      </w:r>
      <w:r w:rsidRPr="00A83879">
        <w:rPr>
          <w:rFonts w:ascii="Times New Roman" w:hAnsi="Times New Roman" w:cs="Times New Roman"/>
          <w:i/>
          <w:color w:val="000000" w:themeColor="text1"/>
          <w:sz w:val="24"/>
          <w:szCs w:val="24"/>
        </w:rPr>
        <w:t>r</w:t>
      </w:r>
      <w:r w:rsidRPr="00A83879">
        <w:rPr>
          <w:rFonts w:ascii="Times New Roman" w:hAnsi="Times New Roman" w:cs="Times New Roman"/>
          <w:color w:val="000000" w:themeColor="text1"/>
          <w:sz w:val="24"/>
          <w:szCs w:val="24"/>
        </w:rPr>
        <w:t xml:space="preserve"> = .17; weighted average correlation: </w:t>
      </w:r>
      <w:r w:rsidRPr="00A83879">
        <w:rPr>
          <w:rFonts w:ascii="Times New Roman" w:hAnsi="Times New Roman" w:cs="Times New Roman"/>
          <w:i/>
          <w:color w:val="000000" w:themeColor="text1"/>
          <w:sz w:val="24"/>
          <w:szCs w:val="24"/>
        </w:rPr>
        <w:t>r</w:t>
      </w:r>
      <w:r w:rsidRPr="00F55128">
        <w:rPr>
          <w:rFonts w:ascii="Times New Roman" w:hAnsi="Times New Roman" w:cs="Times New Roman"/>
          <w:color w:val="000000" w:themeColor="text1"/>
          <w:sz w:val="24"/>
          <w:szCs w:val="24"/>
        </w:rPr>
        <w:t xml:space="preserve"> = .18; weighted average correlation with original [expert] coder: </w:t>
      </w:r>
      <w:r w:rsidRPr="00F55128">
        <w:rPr>
          <w:rFonts w:ascii="Times New Roman" w:hAnsi="Times New Roman" w:cs="Times New Roman"/>
          <w:i/>
          <w:color w:val="000000" w:themeColor="text1"/>
          <w:sz w:val="24"/>
          <w:szCs w:val="24"/>
        </w:rPr>
        <w:t>r</w:t>
      </w:r>
      <w:r w:rsidRPr="00F55128">
        <w:rPr>
          <w:rFonts w:ascii="Times New Roman" w:hAnsi="Times New Roman" w:cs="Times New Roman"/>
          <w:color w:val="000000" w:themeColor="text1"/>
          <w:sz w:val="24"/>
          <w:szCs w:val="24"/>
        </w:rPr>
        <w:t xml:space="preserve"> = .14). When codings of the three coders with the lowest correlations with other coders were omitted, correlations between coders increased slightly but remained low (Figure 2) (raw average correlation: </w:t>
      </w:r>
      <w:r w:rsidRPr="00F55128">
        <w:rPr>
          <w:rFonts w:ascii="Times New Roman" w:hAnsi="Times New Roman" w:cs="Times New Roman"/>
          <w:i/>
          <w:color w:val="000000" w:themeColor="text1"/>
          <w:sz w:val="24"/>
          <w:szCs w:val="24"/>
        </w:rPr>
        <w:t>r</w:t>
      </w:r>
      <w:r w:rsidRPr="00F55128">
        <w:rPr>
          <w:rFonts w:ascii="Times New Roman" w:hAnsi="Times New Roman" w:cs="Times New Roman"/>
          <w:color w:val="000000" w:themeColor="text1"/>
          <w:sz w:val="24"/>
          <w:szCs w:val="24"/>
        </w:rPr>
        <w:t xml:space="preserve"> = .20; raw average correlation with original [expert] coder: </w:t>
      </w:r>
      <w:r w:rsidRPr="00F55128">
        <w:rPr>
          <w:rFonts w:ascii="Times New Roman" w:hAnsi="Times New Roman" w:cs="Times New Roman"/>
          <w:i/>
          <w:color w:val="000000" w:themeColor="text1"/>
          <w:sz w:val="24"/>
          <w:szCs w:val="24"/>
        </w:rPr>
        <w:t>r</w:t>
      </w:r>
      <w:r w:rsidRPr="00F55128">
        <w:rPr>
          <w:rFonts w:ascii="Times New Roman" w:hAnsi="Times New Roman" w:cs="Times New Roman"/>
          <w:color w:val="000000" w:themeColor="text1"/>
          <w:sz w:val="24"/>
          <w:szCs w:val="24"/>
        </w:rPr>
        <w:t xml:space="preserve"> = .28; weighted average correlation: </w:t>
      </w:r>
      <w:r w:rsidRPr="00F55128">
        <w:rPr>
          <w:rFonts w:ascii="Times New Roman" w:hAnsi="Times New Roman" w:cs="Times New Roman"/>
          <w:i/>
          <w:color w:val="000000" w:themeColor="text1"/>
          <w:sz w:val="24"/>
          <w:szCs w:val="24"/>
        </w:rPr>
        <w:t>r</w:t>
      </w:r>
      <w:r w:rsidRPr="00F55128">
        <w:rPr>
          <w:rFonts w:ascii="Times New Roman" w:hAnsi="Times New Roman" w:cs="Times New Roman"/>
          <w:color w:val="000000" w:themeColor="text1"/>
          <w:sz w:val="24"/>
          <w:szCs w:val="24"/>
        </w:rPr>
        <w:t xml:space="preserve"> = 0.206; weighted average correlation with original [expert] coder: </w:t>
      </w:r>
      <w:r w:rsidRPr="00F55128">
        <w:rPr>
          <w:rFonts w:ascii="Times New Roman" w:hAnsi="Times New Roman" w:cs="Times New Roman"/>
          <w:i/>
          <w:color w:val="000000" w:themeColor="text1"/>
          <w:sz w:val="24"/>
          <w:szCs w:val="24"/>
        </w:rPr>
        <w:t>r</w:t>
      </w:r>
      <w:r w:rsidRPr="00F55128">
        <w:rPr>
          <w:rFonts w:ascii="Times New Roman" w:hAnsi="Times New Roman" w:cs="Times New Roman"/>
          <w:color w:val="000000" w:themeColor="text1"/>
          <w:sz w:val="24"/>
          <w:szCs w:val="24"/>
        </w:rPr>
        <w:t xml:space="preserve"> = .18). </w:t>
      </w:r>
    </w:p>
    <w:p w14:paraId="28DF5435" w14:textId="2A934F1C" w:rsidR="00727A9E" w:rsidRDefault="00727A9E" w:rsidP="00727A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6509B4B" w14:textId="77777777" w:rsidR="00727A9E" w:rsidRPr="00F55128" w:rsidRDefault="00727A9E" w:rsidP="00727A9E">
      <w:pPr>
        <w:spacing w:after="0" w:line="480" w:lineRule="auto"/>
        <w:rPr>
          <w:rFonts w:ascii="Times New Roman" w:hAnsi="Times New Roman" w:cs="Times New Roman"/>
          <w:color w:val="000000" w:themeColor="text1"/>
          <w:sz w:val="24"/>
          <w:szCs w:val="24"/>
        </w:rPr>
      </w:pPr>
      <w:r w:rsidRPr="00AE14CF">
        <w:rPr>
          <w:rFonts w:ascii="Times New Roman" w:hAnsi="Times New Roman" w:cs="Times New Roman"/>
          <w:color w:val="000000" w:themeColor="text1"/>
          <w:sz w:val="24"/>
          <w:szCs w:val="24"/>
        </w:rPr>
        <w:t>Table 1.</w:t>
      </w:r>
      <w:r w:rsidRPr="00F55128">
        <w:rPr>
          <w:rFonts w:ascii="Times New Roman" w:hAnsi="Times New Roman" w:cs="Times New Roman"/>
          <w:color w:val="000000" w:themeColor="text1"/>
          <w:sz w:val="24"/>
          <w:szCs w:val="24"/>
        </w:rPr>
        <w:t xml:space="preserve"> </w:t>
      </w:r>
      <w:r w:rsidRPr="00AE14CF">
        <w:rPr>
          <w:rFonts w:ascii="Times New Roman" w:hAnsi="Times New Roman" w:cs="Times New Roman"/>
          <w:i/>
          <w:color w:val="000000" w:themeColor="text1"/>
          <w:sz w:val="24"/>
          <w:szCs w:val="24"/>
        </w:rPr>
        <w:t>Variables from Participedia Fixed-Field Data and Coded Case Narratives</w:t>
      </w:r>
    </w:p>
    <w:tbl>
      <w:tblPr>
        <w:tblStyle w:val="TableGrid"/>
        <w:tblW w:w="9613" w:type="dxa"/>
        <w:tblBorders>
          <w:top w:val="none" w:sz="0" w:space="0" w:color="auto"/>
          <w:left w:val="none" w:sz="0" w:space="0" w:color="auto"/>
        </w:tblBorders>
        <w:tblLayout w:type="fixed"/>
        <w:tblCellMar>
          <w:left w:w="115" w:type="dxa"/>
          <w:right w:w="115" w:type="dxa"/>
        </w:tblCellMar>
        <w:tblLook w:val="04A0" w:firstRow="1" w:lastRow="0" w:firstColumn="1" w:lastColumn="0" w:noHBand="0" w:noVBand="1"/>
      </w:tblPr>
      <w:tblGrid>
        <w:gridCol w:w="824"/>
        <w:gridCol w:w="2056"/>
        <w:gridCol w:w="3510"/>
        <w:gridCol w:w="720"/>
        <w:gridCol w:w="900"/>
        <w:gridCol w:w="810"/>
        <w:gridCol w:w="793"/>
      </w:tblGrid>
      <w:tr w:rsidR="00727A9E" w:rsidRPr="00F55128" w14:paraId="0CC67248" w14:textId="77777777" w:rsidTr="008365FA">
        <w:tc>
          <w:tcPr>
            <w:tcW w:w="824" w:type="dxa"/>
          </w:tcPr>
          <w:p w14:paraId="2D6247D1" w14:textId="77777777" w:rsidR="00727A9E" w:rsidRPr="00F55128" w:rsidRDefault="00727A9E" w:rsidP="008365FA">
            <w:pPr>
              <w:rPr>
                <w:rFonts w:ascii="Times New Roman" w:hAnsi="Times New Roman" w:cs="Times New Roman"/>
                <w:b/>
                <w:sz w:val="20"/>
                <w:szCs w:val="20"/>
              </w:rPr>
            </w:pPr>
          </w:p>
        </w:tc>
        <w:tc>
          <w:tcPr>
            <w:tcW w:w="2056" w:type="dxa"/>
            <w:vAlign w:val="bottom"/>
          </w:tcPr>
          <w:p w14:paraId="2E69DFEA" w14:textId="77777777" w:rsidR="00727A9E" w:rsidRPr="00F55128" w:rsidRDefault="00727A9E" w:rsidP="008365FA">
            <w:pPr>
              <w:rPr>
                <w:rFonts w:ascii="Times New Roman" w:hAnsi="Times New Roman" w:cs="Times New Roman"/>
                <w:b/>
                <w:sz w:val="20"/>
                <w:szCs w:val="20"/>
              </w:rPr>
            </w:pPr>
            <w:r w:rsidRPr="00F55128">
              <w:rPr>
                <w:rFonts w:ascii="Times New Roman" w:hAnsi="Times New Roman" w:cs="Times New Roman"/>
                <w:b/>
                <w:sz w:val="20"/>
                <w:szCs w:val="20"/>
              </w:rPr>
              <w:t xml:space="preserve">Variable </w:t>
            </w:r>
          </w:p>
        </w:tc>
        <w:tc>
          <w:tcPr>
            <w:tcW w:w="3510" w:type="dxa"/>
            <w:vAlign w:val="bottom"/>
          </w:tcPr>
          <w:p w14:paraId="2EBFD652" w14:textId="77777777" w:rsidR="00727A9E" w:rsidRPr="00F55128" w:rsidRDefault="00727A9E" w:rsidP="008365FA">
            <w:pPr>
              <w:rPr>
                <w:rFonts w:ascii="Times New Roman" w:hAnsi="Times New Roman" w:cs="Times New Roman"/>
                <w:b/>
                <w:sz w:val="20"/>
                <w:szCs w:val="20"/>
              </w:rPr>
            </w:pPr>
            <w:r w:rsidRPr="00F55128">
              <w:rPr>
                <w:rFonts w:ascii="Times New Roman" w:hAnsi="Times New Roman" w:cs="Times New Roman"/>
                <w:b/>
                <w:sz w:val="20"/>
                <w:szCs w:val="20"/>
              </w:rPr>
              <w:t>Description (Fixed-Field Data Noted)</w:t>
            </w:r>
          </w:p>
        </w:tc>
        <w:tc>
          <w:tcPr>
            <w:tcW w:w="720" w:type="dxa"/>
            <w:vAlign w:val="bottom"/>
          </w:tcPr>
          <w:p w14:paraId="108DD81E" w14:textId="77777777" w:rsidR="00727A9E" w:rsidRPr="00F55128" w:rsidRDefault="00727A9E" w:rsidP="008365FA">
            <w:pPr>
              <w:jc w:val="center"/>
              <w:rPr>
                <w:rFonts w:ascii="Times New Roman" w:hAnsi="Times New Roman" w:cs="Times New Roman"/>
                <w:b/>
                <w:sz w:val="20"/>
                <w:szCs w:val="20"/>
              </w:rPr>
            </w:pPr>
            <w:r w:rsidRPr="00F55128">
              <w:rPr>
                <w:rFonts w:ascii="Times New Roman" w:hAnsi="Times New Roman" w:cs="Times New Roman"/>
                <w:b/>
                <w:sz w:val="20"/>
                <w:szCs w:val="20"/>
              </w:rPr>
              <w:t>Items(α)</w:t>
            </w:r>
          </w:p>
        </w:tc>
        <w:tc>
          <w:tcPr>
            <w:tcW w:w="900" w:type="dxa"/>
            <w:vAlign w:val="bottom"/>
          </w:tcPr>
          <w:p w14:paraId="2CA89F96" w14:textId="77777777" w:rsidR="00727A9E" w:rsidRPr="00F55128" w:rsidRDefault="00727A9E" w:rsidP="008365FA">
            <w:pPr>
              <w:jc w:val="center"/>
              <w:rPr>
                <w:rFonts w:ascii="Times New Roman" w:hAnsi="Times New Roman" w:cs="Times New Roman"/>
                <w:b/>
                <w:sz w:val="20"/>
                <w:szCs w:val="20"/>
              </w:rPr>
            </w:pPr>
            <w:r w:rsidRPr="00D46241">
              <w:rPr>
                <w:rFonts w:ascii="Times New Roman" w:hAnsi="Times New Roman" w:cs="Times New Roman"/>
                <w:b/>
                <w:i/>
                <w:sz w:val="20"/>
                <w:szCs w:val="20"/>
              </w:rPr>
              <w:t>N</w:t>
            </w:r>
            <w:r w:rsidRPr="00F55128">
              <w:rPr>
                <w:rFonts w:ascii="Times New Roman" w:hAnsi="Times New Roman" w:cs="Times New Roman"/>
                <w:b/>
                <w:sz w:val="20"/>
                <w:szCs w:val="20"/>
              </w:rPr>
              <w:t>*</w:t>
            </w:r>
            <w:r w:rsidRPr="00F55128">
              <w:rPr>
                <w:rFonts w:ascii="Times New Roman" w:hAnsi="Times New Roman" w:cs="Times New Roman"/>
                <w:b/>
                <w:sz w:val="20"/>
                <w:szCs w:val="20"/>
              </w:rPr>
              <w:br/>
              <w:t>(Lo-Hi)</w:t>
            </w:r>
          </w:p>
        </w:tc>
        <w:tc>
          <w:tcPr>
            <w:tcW w:w="810" w:type="dxa"/>
            <w:vAlign w:val="bottom"/>
          </w:tcPr>
          <w:p w14:paraId="5BFF092B" w14:textId="77777777" w:rsidR="00727A9E" w:rsidRPr="00F55128" w:rsidRDefault="00727A9E" w:rsidP="008365FA">
            <w:pPr>
              <w:jc w:val="center"/>
              <w:rPr>
                <w:rFonts w:ascii="Times New Roman" w:hAnsi="Times New Roman" w:cs="Times New Roman"/>
                <w:b/>
                <w:sz w:val="20"/>
                <w:szCs w:val="20"/>
              </w:rPr>
            </w:pPr>
            <w:r w:rsidRPr="00F55128">
              <w:rPr>
                <w:rFonts w:ascii="Times New Roman" w:hAnsi="Times New Roman" w:cs="Times New Roman"/>
                <w:b/>
                <w:sz w:val="20"/>
                <w:szCs w:val="20"/>
              </w:rPr>
              <w:t>Scale</w:t>
            </w:r>
          </w:p>
        </w:tc>
        <w:tc>
          <w:tcPr>
            <w:tcW w:w="793" w:type="dxa"/>
            <w:vAlign w:val="bottom"/>
          </w:tcPr>
          <w:p w14:paraId="620FA1FE" w14:textId="77777777" w:rsidR="00727A9E" w:rsidRPr="00F55128" w:rsidRDefault="00727A9E" w:rsidP="008365FA">
            <w:pPr>
              <w:jc w:val="center"/>
              <w:rPr>
                <w:rFonts w:ascii="Times New Roman" w:hAnsi="Times New Roman" w:cs="Times New Roman"/>
                <w:b/>
                <w:sz w:val="20"/>
                <w:szCs w:val="20"/>
              </w:rPr>
            </w:pPr>
            <w:r w:rsidRPr="00F55128">
              <w:rPr>
                <w:rFonts w:ascii="Times New Roman" w:hAnsi="Times New Roman" w:cs="Times New Roman"/>
                <w:b/>
                <w:sz w:val="20"/>
                <w:szCs w:val="20"/>
              </w:rPr>
              <w:t>Mean (SD)</w:t>
            </w:r>
          </w:p>
        </w:tc>
      </w:tr>
      <w:tr w:rsidR="00727A9E" w:rsidRPr="00F55128" w14:paraId="67F8D59D" w14:textId="77777777" w:rsidTr="008365FA">
        <w:trPr>
          <w:cantSplit/>
          <w:trHeight w:val="863"/>
        </w:trPr>
        <w:tc>
          <w:tcPr>
            <w:tcW w:w="824" w:type="dxa"/>
            <w:tcMar>
              <w:left w:w="0" w:type="dxa"/>
              <w:right w:w="0" w:type="dxa"/>
            </w:tcMar>
            <w:textDirection w:val="btLr"/>
            <w:vAlign w:val="center"/>
          </w:tcPr>
          <w:p w14:paraId="341AE1F0"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Input: Context</w:t>
            </w:r>
          </w:p>
        </w:tc>
        <w:tc>
          <w:tcPr>
            <w:tcW w:w="2056" w:type="dxa"/>
            <w:vAlign w:val="center"/>
          </w:tcPr>
          <w:p w14:paraId="065A8D5B"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Consultation</w:t>
            </w:r>
          </w:p>
        </w:tc>
        <w:tc>
          <w:tcPr>
            <w:tcW w:w="3510" w:type="dxa"/>
            <w:vAlign w:val="center"/>
          </w:tcPr>
          <w:p w14:paraId="5AED9561" w14:textId="77777777" w:rsidR="00727A9E" w:rsidRPr="00602409" w:rsidRDefault="00727A9E" w:rsidP="008365FA">
            <w:pPr>
              <w:rPr>
                <w:rFonts w:ascii="Times New Roman" w:hAnsi="Times New Roman" w:cs="Times New Roman"/>
                <w:sz w:val="20"/>
                <w:szCs w:val="20"/>
              </w:rPr>
            </w:pPr>
            <w:r w:rsidRPr="00246B0E">
              <w:rPr>
                <w:rFonts w:ascii="Times New Roman" w:hAnsi="Times New Roman" w:cs="Times New Roman"/>
                <w:sz w:val="20"/>
                <w:szCs w:val="20"/>
              </w:rPr>
              <w:t>Purpose of event was a consultation (fixed-field)</w:t>
            </w:r>
          </w:p>
        </w:tc>
        <w:tc>
          <w:tcPr>
            <w:tcW w:w="720" w:type="dxa"/>
            <w:tcMar>
              <w:left w:w="14" w:type="dxa"/>
              <w:right w:w="14" w:type="dxa"/>
            </w:tcMar>
            <w:vAlign w:val="center"/>
          </w:tcPr>
          <w:p w14:paraId="6788825A" w14:textId="77777777" w:rsidR="00727A9E" w:rsidRPr="00BE1C76" w:rsidRDefault="00727A9E" w:rsidP="008365FA">
            <w:pPr>
              <w:jc w:val="center"/>
              <w:rPr>
                <w:rFonts w:ascii="Times New Roman" w:hAnsi="Times New Roman" w:cs="Times New Roman"/>
                <w:sz w:val="20"/>
                <w:szCs w:val="20"/>
              </w:rPr>
            </w:pPr>
            <w:r w:rsidRPr="00BE1C76">
              <w:rPr>
                <w:rFonts w:ascii="Times New Roman" w:hAnsi="Times New Roman" w:cs="Times New Roman"/>
                <w:sz w:val="20"/>
                <w:szCs w:val="20"/>
              </w:rPr>
              <w:t>1</w:t>
            </w:r>
          </w:p>
        </w:tc>
        <w:tc>
          <w:tcPr>
            <w:tcW w:w="900" w:type="dxa"/>
            <w:tcMar>
              <w:left w:w="14" w:type="dxa"/>
              <w:right w:w="14" w:type="dxa"/>
            </w:tcMar>
            <w:vAlign w:val="center"/>
          </w:tcPr>
          <w:p w14:paraId="7AFDA7E9" w14:textId="77777777" w:rsidR="00727A9E" w:rsidRPr="00B4287C" w:rsidRDefault="00727A9E" w:rsidP="008365FA">
            <w:pPr>
              <w:jc w:val="center"/>
              <w:rPr>
                <w:rFonts w:ascii="Times New Roman" w:hAnsi="Times New Roman" w:cs="Times New Roman"/>
                <w:sz w:val="20"/>
                <w:szCs w:val="20"/>
              </w:rPr>
            </w:pPr>
            <w:r w:rsidRPr="00B4287C">
              <w:rPr>
                <w:rFonts w:ascii="Times New Roman" w:hAnsi="Times New Roman" w:cs="Times New Roman"/>
                <w:sz w:val="20"/>
                <w:szCs w:val="20"/>
              </w:rPr>
              <w:t>149</w:t>
            </w:r>
          </w:p>
        </w:tc>
        <w:tc>
          <w:tcPr>
            <w:tcW w:w="810" w:type="dxa"/>
            <w:tcMar>
              <w:left w:w="14" w:type="dxa"/>
              <w:right w:w="14" w:type="dxa"/>
            </w:tcMar>
            <w:vAlign w:val="center"/>
          </w:tcPr>
          <w:p w14:paraId="701F8117" w14:textId="77777777" w:rsidR="00727A9E" w:rsidRPr="00B4287C" w:rsidRDefault="00727A9E" w:rsidP="008365FA">
            <w:pPr>
              <w:jc w:val="center"/>
              <w:rPr>
                <w:rFonts w:ascii="Times New Roman" w:hAnsi="Times New Roman" w:cs="Times New Roman"/>
                <w:sz w:val="20"/>
                <w:szCs w:val="20"/>
              </w:rPr>
            </w:pPr>
            <w:r w:rsidRPr="00B4287C">
              <w:rPr>
                <w:rFonts w:ascii="Times New Roman" w:hAnsi="Times New Roman" w:cs="Times New Roman"/>
                <w:sz w:val="20"/>
                <w:szCs w:val="20"/>
              </w:rPr>
              <w:t>0-1</w:t>
            </w:r>
          </w:p>
        </w:tc>
        <w:tc>
          <w:tcPr>
            <w:tcW w:w="793" w:type="dxa"/>
            <w:tcMar>
              <w:left w:w="14" w:type="dxa"/>
              <w:right w:w="14" w:type="dxa"/>
            </w:tcMar>
            <w:vAlign w:val="center"/>
          </w:tcPr>
          <w:p w14:paraId="03A83B55" w14:textId="77777777" w:rsidR="00727A9E" w:rsidRPr="00F55128" w:rsidRDefault="00727A9E" w:rsidP="008365FA">
            <w:pPr>
              <w:tabs>
                <w:tab w:val="decimal" w:pos="281"/>
              </w:tabs>
              <w:rPr>
                <w:rFonts w:ascii="Times New Roman" w:hAnsi="Times New Roman" w:cs="Times New Roman"/>
                <w:sz w:val="20"/>
                <w:szCs w:val="20"/>
              </w:rPr>
            </w:pPr>
            <w:r w:rsidRPr="00A83879">
              <w:rPr>
                <w:rFonts w:ascii="Times New Roman" w:hAnsi="Times New Roman" w:cs="Times New Roman"/>
                <w:color w:val="000000"/>
                <w:sz w:val="20"/>
                <w:szCs w:val="20"/>
              </w:rPr>
              <w:t>.48 (.5)</w:t>
            </w:r>
          </w:p>
        </w:tc>
      </w:tr>
      <w:tr w:rsidR="00727A9E" w:rsidRPr="00F55128" w14:paraId="1DC6A324" w14:textId="77777777" w:rsidTr="008365FA">
        <w:tc>
          <w:tcPr>
            <w:tcW w:w="824" w:type="dxa"/>
            <w:vMerge w:val="restart"/>
            <w:tcMar>
              <w:left w:w="0" w:type="dxa"/>
              <w:right w:w="0" w:type="dxa"/>
            </w:tcMar>
            <w:textDirection w:val="btLr"/>
            <w:vAlign w:val="center"/>
          </w:tcPr>
          <w:p w14:paraId="5027C88B"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 xml:space="preserve">Input: Structural </w:t>
            </w:r>
            <w:r w:rsidRPr="00F55128">
              <w:rPr>
                <w:rFonts w:ascii="Times New Roman" w:hAnsi="Times New Roman" w:cs="Times New Roman"/>
                <w:sz w:val="20"/>
                <w:szCs w:val="20"/>
              </w:rPr>
              <w:br/>
              <w:t>Features of Engagement</w:t>
            </w:r>
          </w:p>
        </w:tc>
        <w:tc>
          <w:tcPr>
            <w:tcW w:w="2056" w:type="dxa"/>
            <w:vAlign w:val="center"/>
          </w:tcPr>
          <w:p w14:paraId="2145548A"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Random Sample</w:t>
            </w:r>
          </w:p>
        </w:tc>
        <w:tc>
          <w:tcPr>
            <w:tcW w:w="3510" w:type="dxa"/>
            <w:vAlign w:val="center"/>
          </w:tcPr>
          <w:p w14:paraId="7BC8F604"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Random sample used (fixed-field)</w:t>
            </w:r>
          </w:p>
        </w:tc>
        <w:tc>
          <w:tcPr>
            <w:tcW w:w="720" w:type="dxa"/>
            <w:tcMar>
              <w:left w:w="14" w:type="dxa"/>
              <w:right w:w="14" w:type="dxa"/>
            </w:tcMar>
            <w:vAlign w:val="center"/>
          </w:tcPr>
          <w:p w14:paraId="6792E705"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w:t>
            </w:r>
          </w:p>
        </w:tc>
        <w:tc>
          <w:tcPr>
            <w:tcW w:w="900" w:type="dxa"/>
            <w:tcMar>
              <w:left w:w="14" w:type="dxa"/>
              <w:right w:w="14" w:type="dxa"/>
            </w:tcMar>
            <w:vAlign w:val="center"/>
          </w:tcPr>
          <w:p w14:paraId="09B5967E"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143</w:t>
            </w:r>
          </w:p>
        </w:tc>
        <w:tc>
          <w:tcPr>
            <w:tcW w:w="810" w:type="dxa"/>
            <w:tcMar>
              <w:left w:w="14" w:type="dxa"/>
              <w:right w:w="14" w:type="dxa"/>
            </w:tcMar>
            <w:vAlign w:val="center"/>
          </w:tcPr>
          <w:p w14:paraId="165B13ED"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0-1</w:t>
            </w:r>
          </w:p>
        </w:tc>
        <w:tc>
          <w:tcPr>
            <w:tcW w:w="793" w:type="dxa"/>
            <w:tcMar>
              <w:left w:w="14" w:type="dxa"/>
              <w:right w:w="14" w:type="dxa"/>
            </w:tcMar>
            <w:vAlign w:val="center"/>
          </w:tcPr>
          <w:p w14:paraId="3F182EC2"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.34 (.47)</w:t>
            </w:r>
          </w:p>
        </w:tc>
      </w:tr>
      <w:tr w:rsidR="00727A9E" w:rsidRPr="00F55128" w14:paraId="0A121125" w14:textId="77777777" w:rsidTr="008365FA">
        <w:tc>
          <w:tcPr>
            <w:tcW w:w="824" w:type="dxa"/>
            <w:vMerge/>
            <w:tcMar>
              <w:left w:w="0" w:type="dxa"/>
              <w:right w:w="0" w:type="dxa"/>
            </w:tcMar>
            <w:vAlign w:val="center"/>
          </w:tcPr>
          <w:p w14:paraId="686D6DAC"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49155845"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color w:val="000000"/>
                <w:sz w:val="20"/>
                <w:szCs w:val="20"/>
              </w:rPr>
              <w:t>Representative Sample</w:t>
            </w:r>
          </w:p>
        </w:tc>
        <w:tc>
          <w:tcPr>
            <w:tcW w:w="3510" w:type="dxa"/>
            <w:vAlign w:val="center"/>
          </w:tcPr>
          <w:p w14:paraId="52E82169"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Sample was representative</w:t>
            </w:r>
          </w:p>
        </w:tc>
        <w:tc>
          <w:tcPr>
            <w:tcW w:w="720" w:type="dxa"/>
            <w:tcMar>
              <w:left w:w="14" w:type="dxa"/>
              <w:right w:w="14" w:type="dxa"/>
            </w:tcMar>
            <w:vAlign w:val="center"/>
          </w:tcPr>
          <w:p w14:paraId="2E56AAE3"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w:t>
            </w:r>
          </w:p>
        </w:tc>
        <w:tc>
          <w:tcPr>
            <w:tcW w:w="900" w:type="dxa"/>
            <w:tcMar>
              <w:left w:w="14" w:type="dxa"/>
              <w:right w:w="14" w:type="dxa"/>
            </w:tcMar>
            <w:vAlign w:val="center"/>
          </w:tcPr>
          <w:p w14:paraId="4DE695F7"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116</w:t>
            </w:r>
          </w:p>
        </w:tc>
        <w:tc>
          <w:tcPr>
            <w:tcW w:w="810" w:type="dxa"/>
            <w:tcMar>
              <w:left w:w="14" w:type="dxa"/>
              <w:right w:w="14" w:type="dxa"/>
            </w:tcMar>
            <w:vAlign w:val="center"/>
          </w:tcPr>
          <w:p w14:paraId="2213F3DB"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727EEB34"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3.43 (.81)</w:t>
            </w:r>
          </w:p>
        </w:tc>
      </w:tr>
      <w:tr w:rsidR="00727A9E" w:rsidRPr="00F55128" w14:paraId="707C92D7" w14:textId="77777777" w:rsidTr="008365FA">
        <w:tc>
          <w:tcPr>
            <w:tcW w:w="824" w:type="dxa"/>
            <w:vMerge/>
            <w:tcMar>
              <w:left w:w="0" w:type="dxa"/>
              <w:right w:w="0" w:type="dxa"/>
            </w:tcMar>
            <w:vAlign w:val="center"/>
          </w:tcPr>
          <w:p w14:paraId="72287774"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157B9421"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color w:val="000000"/>
                <w:sz w:val="20"/>
                <w:szCs w:val="20"/>
              </w:rPr>
              <w:t>Stakeholder Role in Design</w:t>
            </w:r>
          </w:p>
        </w:tc>
        <w:tc>
          <w:tcPr>
            <w:tcW w:w="3510" w:type="dxa"/>
            <w:vAlign w:val="center"/>
          </w:tcPr>
          <w:p w14:paraId="40EE7A8C"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Sufficiency of the role stakeholders had in the design process</w:t>
            </w:r>
          </w:p>
        </w:tc>
        <w:tc>
          <w:tcPr>
            <w:tcW w:w="720" w:type="dxa"/>
            <w:tcMar>
              <w:left w:w="14" w:type="dxa"/>
              <w:right w:w="14" w:type="dxa"/>
            </w:tcMar>
            <w:vAlign w:val="center"/>
          </w:tcPr>
          <w:p w14:paraId="17E02E6B"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2 (.59)</w:t>
            </w:r>
          </w:p>
        </w:tc>
        <w:tc>
          <w:tcPr>
            <w:tcW w:w="900" w:type="dxa"/>
            <w:tcMar>
              <w:left w:w="14" w:type="dxa"/>
              <w:right w:w="14" w:type="dxa"/>
            </w:tcMar>
            <w:vAlign w:val="center"/>
          </w:tcPr>
          <w:p w14:paraId="0E618562"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79</w:t>
            </w:r>
            <w:r w:rsidRPr="00F55128">
              <w:rPr>
                <w:rFonts w:ascii="Times New Roman" w:hAnsi="Times New Roman" w:cs="Times New Roman"/>
                <w:sz w:val="20"/>
                <w:szCs w:val="20"/>
              </w:rPr>
              <w:br/>
              <w:t>(93-113)</w:t>
            </w:r>
          </w:p>
        </w:tc>
        <w:tc>
          <w:tcPr>
            <w:tcW w:w="810" w:type="dxa"/>
            <w:tcMar>
              <w:left w:w="14" w:type="dxa"/>
              <w:right w:w="14" w:type="dxa"/>
            </w:tcMar>
            <w:vAlign w:val="center"/>
          </w:tcPr>
          <w:p w14:paraId="4E46B128"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090719FC"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3.42 (.76)</w:t>
            </w:r>
          </w:p>
        </w:tc>
      </w:tr>
      <w:tr w:rsidR="00727A9E" w:rsidRPr="00F55128" w14:paraId="056100C1" w14:textId="77777777" w:rsidTr="008365FA">
        <w:tc>
          <w:tcPr>
            <w:tcW w:w="824" w:type="dxa"/>
            <w:vMerge/>
            <w:tcMar>
              <w:left w:w="0" w:type="dxa"/>
              <w:right w:w="0" w:type="dxa"/>
            </w:tcMar>
            <w:textDirection w:val="btLr"/>
            <w:vAlign w:val="center"/>
          </w:tcPr>
          <w:p w14:paraId="761A2814"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64808FB5"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color w:val="000000"/>
                <w:sz w:val="20"/>
                <w:szCs w:val="20"/>
              </w:rPr>
              <w:t>Interaction</w:t>
            </w:r>
          </w:p>
        </w:tc>
        <w:tc>
          <w:tcPr>
            <w:tcW w:w="3510" w:type="dxa"/>
            <w:vAlign w:val="center"/>
          </w:tcPr>
          <w:p w14:paraId="33160A1E"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Level of interactivity (passive=0, mixed=1, active=2) (fixed-field)</w:t>
            </w:r>
          </w:p>
        </w:tc>
        <w:tc>
          <w:tcPr>
            <w:tcW w:w="720" w:type="dxa"/>
            <w:tcMar>
              <w:left w:w="14" w:type="dxa"/>
              <w:right w:w="14" w:type="dxa"/>
            </w:tcMar>
            <w:vAlign w:val="center"/>
          </w:tcPr>
          <w:p w14:paraId="6F8EE1EF"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w:t>
            </w:r>
          </w:p>
        </w:tc>
        <w:tc>
          <w:tcPr>
            <w:tcW w:w="900" w:type="dxa"/>
            <w:tcMar>
              <w:left w:w="14" w:type="dxa"/>
              <w:right w:w="14" w:type="dxa"/>
            </w:tcMar>
            <w:vAlign w:val="center"/>
          </w:tcPr>
          <w:p w14:paraId="577E8123"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149</w:t>
            </w:r>
          </w:p>
        </w:tc>
        <w:tc>
          <w:tcPr>
            <w:tcW w:w="810" w:type="dxa"/>
            <w:tcMar>
              <w:left w:w="14" w:type="dxa"/>
              <w:right w:w="14" w:type="dxa"/>
            </w:tcMar>
            <w:vAlign w:val="center"/>
          </w:tcPr>
          <w:p w14:paraId="2B2D0A8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Nominal</w:t>
            </w:r>
          </w:p>
        </w:tc>
        <w:tc>
          <w:tcPr>
            <w:tcW w:w="793" w:type="dxa"/>
            <w:tcMar>
              <w:left w:w="14" w:type="dxa"/>
              <w:right w:w="14" w:type="dxa"/>
            </w:tcMar>
            <w:vAlign w:val="center"/>
          </w:tcPr>
          <w:p w14:paraId="79F9F60B"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w:t>
            </w:r>
          </w:p>
        </w:tc>
      </w:tr>
      <w:tr w:rsidR="00727A9E" w:rsidRPr="00F55128" w14:paraId="429FFA5E" w14:textId="77777777" w:rsidTr="008365FA">
        <w:tc>
          <w:tcPr>
            <w:tcW w:w="824" w:type="dxa"/>
            <w:vMerge/>
            <w:tcMar>
              <w:left w:w="0" w:type="dxa"/>
              <w:right w:w="0" w:type="dxa"/>
            </w:tcMar>
            <w:vAlign w:val="center"/>
          </w:tcPr>
          <w:p w14:paraId="7566B038"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7F8358D0"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Facilitated</w:t>
            </w:r>
          </w:p>
        </w:tc>
        <w:tc>
          <w:tcPr>
            <w:tcW w:w="3510" w:type="dxa"/>
            <w:vAlign w:val="center"/>
          </w:tcPr>
          <w:p w14:paraId="6CF32928"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Process was facilitated (fixed-field)</w:t>
            </w:r>
          </w:p>
        </w:tc>
        <w:tc>
          <w:tcPr>
            <w:tcW w:w="720" w:type="dxa"/>
            <w:tcMar>
              <w:left w:w="14" w:type="dxa"/>
              <w:right w:w="14" w:type="dxa"/>
            </w:tcMar>
            <w:vAlign w:val="center"/>
          </w:tcPr>
          <w:p w14:paraId="477EDEA3"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w:t>
            </w:r>
          </w:p>
        </w:tc>
        <w:tc>
          <w:tcPr>
            <w:tcW w:w="900" w:type="dxa"/>
            <w:tcMar>
              <w:left w:w="14" w:type="dxa"/>
              <w:right w:w="14" w:type="dxa"/>
            </w:tcMar>
            <w:vAlign w:val="center"/>
          </w:tcPr>
          <w:p w14:paraId="692FFDD6"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149</w:t>
            </w:r>
          </w:p>
        </w:tc>
        <w:tc>
          <w:tcPr>
            <w:tcW w:w="810" w:type="dxa"/>
            <w:tcMar>
              <w:left w:w="14" w:type="dxa"/>
              <w:right w:w="14" w:type="dxa"/>
            </w:tcMar>
            <w:vAlign w:val="center"/>
          </w:tcPr>
          <w:p w14:paraId="7129E6C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0-1</w:t>
            </w:r>
          </w:p>
        </w:tc>
        <w:tc>
          <w:tcPr>
            <w:tcW w:w="793" w:type="dxa"/>
            <w:tcMar>
              <w:left w:w="14" w:type="dxa"/>
              <w:right w:w="14" w:type="dxa"/>
            </w:tcMar>
            <w:vAlign w:val="center"/>
          </w:tcPr>
          <w:p w14:paraId="6F87AA5F"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.66 (.48)</w:t>
            </w:r>
          </w:p>
        </w:tc>
      </w:tr>
      <w:tr w:rsidR="00727A9E" w:rsidRPr="00F55128" w14:paraId="5036FA2A" w14:textId="77777777" w:rsidTr="008365FA">
        <w:tc>
          <w:tcPr>
            <w:tcW w:w="824" w:type="dxa"/>
            <w:vMerge/>
            <w:tcMar>
              <w:left w:w="0" w:type="dxa"/>
              <w:right w:w="0" w:type="dxa"/>
            </w:tcMar>
            <w:vAlign w:val="center"/>
          </w:tcPr>
          <w:p w14:paraId="0E54CBBB"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661887C5"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Deliberative Process</w:t>
            </w:r>
            <w:r w:rsidRPr="00F55128">
              <w:rPr>
                <w:rFonts w:ascii="Times New Roman" w:hAnsi="Times New Roman" w:cs="Times New Roman"/>
                <w:sz w:val="20"/>
                <w:szCs w:val="20"/>
              </w:rPr>
              <w:br/>
              <w:t>Clarity</w:t>
            </w:r>
          </w:p>
        </w:tc>
        <w:tc>
          <w:tcPr>
            <w:tcW w:w="3510" w:type="dxa"/>
            <w:vAlign w:val="center"/>
          </w:tcPr>
          <w:p w14:paraId="561D6B4E"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Trained facilitators led a process with a clear charge and ground rules for respect</w:t>
            </w:r>
          </w:p>
        </w:tc>
        <w:tc>
          <w:tcPr>
            <w:tcW w:w="720" w:type="dxa"/>
            <w:tcMar>
              <w:left w:w="14" w:type="dxa"/>
              <w:right w:w="14" w:type="dxa"/>
            </w:tcMar>
            <w:vAlign w:val="center"/>
          </w:tcPr>
          <w:p w14:paraId="41AA67E7"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5 (.84)</w:t>
            </w:r>
          </w:p>
        </w:tc>
        <w:tc>
          <w:tcPr>
            <w:tcW w:w="900" w:type="dxa"/>
            <w:tcMar>
              <w:left w:w="14" w:type="dxa"/>
              <w:right w:w="14" w:type="dxa"/>
            </w:tcMar>
            <w:vAlign w:val="center"/>
          </w:tcPr>
          <w:p w14:paraId="4160D738"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110</w:t>
            </w:r>
            <w:r w:rsidRPr="00F55128">
              <w:rPr>
                <w:rFonts w:ascii="Times New Roman" w:hAnsi="Times New Roman" w:cs="Times New Roman"/>
                <w:sz w:val="20"/>
                <w:szCs w:val="20"/>
              </w:rPr>
              <w:br/>
              <w:t>(36-141)</w:t>
            </w:r>
          </w:p>
        </w:tc>
        <w:tc>
          <w:tcPr>
            <w:tcW w:w="810" w:type="dxa"/>
            <w:tcMar>
              <w:left w:w="14" w:type="dxa"/>
              <w:right w:w="14" w:type="dxa"/>
            </w:tcMar>
            <w:vAlign w:val="center"/>
          </w:tcPr>
          <w:p w14:paraId="3B2D5211"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54B21E08"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3.86 (.68)</w:t>
            </w:r>
          </w:p>
        </w:tc>
      </w:tr>
      <w:tr w:rsidR="00727A9E" w:rsidRPr="00F55128" w14:paraId="2EBE7488" w14:textId="77777777" w:rsidTr="008365FA">
        <w:tc>
          <w:tcPr>
            <w:tcW w:w="824" w:type="dxa"/>
            <w:vMerge/>
            <w:tcMar>
              <w:left w:w="0" w:type="dxa"/>
              <w:right w:w="0" w:type="dxa"/>
            </w:tcMar>
            <w:vAlign w:val="center"/>
          </w:tcPr>
          <w:p w14:paraId="6827EE41"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5EEC1B03"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Small Group</w:t>
            </w:r>
            <w:r w:rsidRPr="00F55128">
              <w:rPr>
                <w:rFonts w:ascii="Times New Roman" w:hAnsi="Times New Roman" w:cs="Times New Roman"/>
                <w:sz w:val="20"/>
                <w:szCs w:val="20"/>
              </w:rPr>
              <w:br/>
              <w:t>Dialogue</w:t>
            </w:r>
          </w:p>
        </w:tc>
        <w:tc>
          <w:tcPr>
            <w:tcW w:w="3510" w:type="dxa"/>
            <w:vAlign w:val="center"/>
          </w:tcPr>
          <w:p w14:paraId="22D53568"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Participants were encouraged to have small group dialogues</w:t>
            </w:r>
          </w:p>
        </w:tc>
        <w:tc>
          <w:tcPr>
            <w:tcW w:w="720" w:type="dxa"/>
            <w:tcMar>
              <w:left w:w="14" w:type="dxa"/>
              <w:right w:w="14" w:type="dxa"/>
            </w:tcMar>
            <w:vAlign w:val="center"/>
          </w:tcPr>
          <w:p w14:paraId="686E9F2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3 (.75)</w:t>
            </w:r>
          </w:p>
        </w:tc>
        <w:tc>
          <w:tcPr>
            <w:tcW w:w="900" w:type="dxa"/>
            <w:tcMar>
              <w:left w:w="14" w:type="dxa"/>
              <w:right w:w="14" w:type="dxa"/>
            </w:tcMar>
            <w:vAlign w:val="center"/>
          </w:tcPr>
          <w:p w14:paraId="76DCD390"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103</w:t>
            </w:r>
            <w:r w:rsidRPr="00F55128">
              <w:rPr>
                <w:rFonts w:ascii="Times New Roman" w:hAnsi="Times New Roman" w:cs="Times New Roman"/>
                <w:sz w:val="20"/>
                <w:szCs w:val="20"/>
              </w:rPr>
              <w:br/>
              <w:t>(42-98)</w:t>
            </w:r>
          </w:p>
        </w:tc>
        <w:tc>
          <w:tcPr>
            <w:tcW w:w="810" w:type="dxa"/>
            <w:tcMar>
              <w:left w:w="14" w:type="dxa"/>
              <w:right w:w="14" w:type="dxa"/>
            </w:tcMar>
            <w:vAlign w:val="center"/>
          </w:tcPr>
          <w:p w14:paraId="10AD3C31"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60EAE776"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3.3 (1.01)</w:t>
            </w:r>
          </w:p>
        </w:tc>
      </w:tr>
      <w:tr w:rsidR="00727A9E" w:rsidRPr="00F55128" w14:paraId="24A38AED" w14:textId="77777777" w:rsidTr="008365FA">
        <w:tc>
          <w:tcPr>
            <w:tcW w:w="824" w:type="dxa"/>
            <w:vMerge/>
            <w:tcMar>
              <w:left w:w="0" w:type="dxa"/>
              <w:right w:w="0" w:type="dxa"/>
            </w:tcMar>
            <w:vAlign w:val="center"/>
          </w:tcPr>
          <w:p w14:paraId="5B895700"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3EDB93C9"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Voting</w:t>
            </w:r>
          </w:p>
        </w:tc>
        <w:tc>
          <w:tcPr>
            <w:tcW w:w="3510" w:type="dxa"/>
            <w:vAlign w:val="center"/>
          </w:tcPr>
          <w:p w14:paraId="08C1585F"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Process involved voting (fixed-field)</w:t>
            </w:r>
          </w:p>
        </w:tc>
        <w:tc>
          <w:tcPr>
            <w:tcW w:w="720" w:type="dxa"/>
            <w:tcMar>
              <w:left w:w="14" w:type="dxa"/>
              <w:right w:w="14" w:type="dxa"/>
            </w:tcMar>
            <w:vAlign w:val="center"/>
          </w:tcPr>
          <w:p w14:paraId="7C67D986"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w:t>
            </w:r>
          </w:p>
        </w:tc>
        <w:tc>
          <w:tcPr>
            <w:tcW w:w="900" w:type="dxa"/>
            <w:tcMar>
              <w:left w:w="14" w:type="dxa"/>
              <w:right w:w="14" w:type="dxa"/>
            </w:tcMar>
            <w:vAlign w:val="center"/>
          </w:tcPr>
          <w:p w14:paraId="3710DF8B"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140</w:t>
            </w:r>
          </w:p>
        </w:tc>
        <w:tc>
          <w:tcPr>
            <w:tcW w:w="810" w:type="dxa"/>
            <w:tcMar>
              <w:left w:w="14" w:type="dxa"/>
              <w:right w:w="14" w:type="dxa"/>
            </w:tcMar>
            <w:vAlign w:val="center"/>
          </w:tcPr>
          <w:p w14:paraId="1D5CA6B3"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0-1</w:t>
            </w:r>
          </w:p>
        </w:tc>
        <w:tc>
          <w:tcPr>
            <w:tcW w:w="793" w:type="dxa"/>
            <w:tcMar>
              <w:left w:w="14" w:type="dxa"/>
              <w:right w:w="14" w:type="dxa"/>
            </w:tcMar>
            <w:vAlign w:val="center"/>
          </w:tcPr>
          <w:p w14:paraId="0673D448"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.42 (.5)</w:t>
            </w:r>
          </w:p>
        </w:tc>
      </w:tr>
      <w:tr w:rsidR="00727A9E" w:rsidRPr="00F55128" w14:paraId="6A914A3C" w14:textId="77777777" w:rsidTr="008365FA">
        <w:tc>
          <w:tcPr>
            <w:tcW w:w="824" w:type="dxa"/>
            <w:vMerge w:val="restart"/>
            <w:tcMar>
              <w:left w:w="0" w:type="dxa"/>
              <w:right w:w="0" w:type="dxa"/>
            </w:tcMar>
            <w:textDirection w:val="btLr"/>
            <w:vAlign w:val="center"/>
          </w:tcPr>
          <w:p w14:paraId="3115657D"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Input: Information Resources Provided</w:t>
            </w:r>
          </w:p>
        </w:tc>
        <w:tc>
          <w:tcPr>
            <w:tcW w:w="2056" w:type="dxa"/>
            <w:vAlign w:val="center"/>
          </w:tcPr>
          <w:p w14:paraId="1CE33984"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Materials Quality</w:t>
            </w:r>
          </w:p>
        </w:tc>
        <w:tc>
          <w:tcPr>
            <w:tcW w:w="3510" w:type="dxa"/>
            <w:vAlign w:val="center"/>
          </w:tcPr>
          <w:p w14:paraId="54222CE8"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Quality of materials provided for discussion</w:t>
            </w:r>
          </w:p>
        </w:tc>
        <w:tc>
          <w:tcPr>
            <w:tcW w:w="720" w:type="dxa"/>
            <w:tcMar>
              <w:left w:w="14" w:type="dxa"/>
              <w:right w:w="14" w:type="dxa"/>
            </w:tcMar>
            <w:vAlign w:val="center"/>
          </w:tcPr>
          <w:p w14:paraId="3E21A3B6"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9 (.88)</w:t>
            </w:r>
          </w:p>
        </w:tc>
        <w:tc>
          <w:tcPr>
            <w:tcW w:w="900" w:type="dxa"/>
            <w:tcMar>
              <w:left w:w="14" w:type="dxa"/>
              <w:right w:w="14" w:type="dxa"/>
            </w:tcMar>
            <w:vAlign w:val="center"/>
          </w:tcPr>
          <w:p w14:paraId="2B925862"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93</w:t>
            </w:r>
            <w:r w:rsidRPr="00F55128">
              <w:rPr>
                <w:rFonts w:ascii="Times New Roman" w:hAnsi="Times New Roman" w:cs="Times New Roman"/>
                <w:sz w:val="20"/>
                <w:szCs w:val="20"/>
              </w:rPr>
              <w:br/>
              <w:t>(56-94)</w:t>
            </w:r>
          </w:p>
        </w:tc>
        <w:tc>
          <w:tcPr>
            <w:tcW w:w="810" w:type="dxa"/>
            <w:tcMar>
              <w:left w:w="14" w:type="dxa"/>
              <w:right w:w="14" w:type="dxa"/>
            </w:tcMar>
            <w:vAlign w:val="center"/>
          </w:tcPr>
          <w:p w14:paraId="28556438"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6EF29028"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3.61 (.57)</w:t>
            </w:r>
          </w:p>
        </w:tc>
      </w:tr>
      <w:tr w:rsidR="00727A9E" w:rsidRPr="00F55128" w14:paraId="4681B9B6" w14:textId="77777777" w:rsidTr="008365FA">
        <w:tc>
          <w:tcPr>
            <w:tcW w:w="824" w:type="dxa"/>
            <w:vMerge/>
            <w:tcMar>
              <w:left w:w="0" w:type="dxa"/>
              <w:right w:w="0" w:type="dxa"/>
            </w:tcMar>
            <w:vAlign w:val="center"/>
          </w:tcPr>
          <w:p w14:paraId="62D9DBCD"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5AD238EA"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Knowledgeable Witnesses</w:t>
            </w:r>
          </w:p>
        </w:tc>
        <w:tc>
          <w:tcPr>
            <w:tcW w:w="3510" w:type="dxa"/>
            <w:vAlign w:val="center"/>
          </w:tcPr>
          <w:p w14:paraId="4DDE42FF"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Witnesses testifying were knowledgeable</w:t>
            </w:r>
          </w:p>
        </w:tc>
        <w:tc>
          <w:tcPr>
            <w:tcW w:w="720" w:type="dxa"/>
            <w:tcMar>
              <w:left w:w="14" w:type="dxa"/>
              <w:right w:w="14" w:type="dxa"/>
            </w:tcMar>
            <w:vAlign w:val="center"/>
          </w:tcPr>
          <w:p w14:paraId="62BD103E"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4 (.76)</w:t>
            </w:r>
          </w:p>
        </w:tc>
        <w:tc>
          <w:tcPr>
            <w:tcW w:w="900" w:type="dxa"/>
            <w:tcMar>
              <w:left w:w="14" w:type="dxa"/>
              <w:right w:w="14" w:type="dxa"/>
            </w:tcMar>
            <w:vAlign w:val="center"/>
          </w:tcPr>
          <w:p w14:paraId="0A25120A"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91</w:t>
            </w:r>
            <w:r w:rsidRPr="00F55128">
              <w:rPr>
                <w:rFonts w:ascii="Times New Roman" w:hAnsi="Times New Roman" w:cs="Times New Roman"/>
                <w:sz w:val="20"/>
                <w:szCs w:val="20"/>
              </w:rPr>
              <w:br/>
              <w:t>(54-113)</w:t>
            </w:r>
          </w:p>
        </w:tc>
        <w:tc>
          <w:tcPr>
            <w:tcW w:w="810" w:type="dxa"/>
            <w:tcMar>
              <w:left w:w="14" w:type="dxa"/>
              <w:right w:w="14" w:type="dxa"/>
            </w:tcMar>
            <w:vAlign w:val="center"/>
          </w:tcPr>
          <w:p w14:paraId="4B31B23E"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4C8FDF98"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3.87 (.64)</w:t>
            </w:r>
          </w:p>
        </w:tc>
      </w:tr>
      <w:tr w:rsidR="00727A9E" w:rsidRPr="00F55128" w14:paraId="0316056F" w14:textId="77777777" w:rsidTr="008365FA">
        <w:tc>
          <w:tcPr>
            <w:tcW w:w="824" w:type="dxa"/>
            <w:vMerge/>
            <w:tcMar>
              <w:left w:w="0" w:type="dxa"/>
              <w:right w:w="0" w:type="dxa"/>
            </w:tcMar>
            <w:vAlign w:val="center"/>
          </w:tcPr>
          <w:p w14:paraId="79BE5FBE"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176BFA0E"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 xml:space="preserve">Witnesses Diverse and Civil </w:t>
            </w:r>
          </w:p>
        </w:tc>
        <w:tc>
          <w:tcPr>
            <w:tcW w:w="3510" w:type="dxa"/>
            <w:vAlign w:val="center"/>
          </w:tcPr>
          <w:p w14:paraId="2464B27F"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Witnesses were selected carefully to be diverse and civil</w:t>
            </w:r>
          </w:p>
        </w:tc>
        <w:tc>
          <w:tcPr>
            <w:tcW w:w="720" w:type="dxa"/>
            <w:tcMar>
              <w:left w:w="14" w:type="dxa"/>
              <w:right w:w="14" w:type="dxa"/>
            </w:tcMar>
            <w:vAlign w:val="center"/>
          </w:tcPr>
          <w:p w14:paraId="46206995"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5 (.84)</w:t>
            </w:r>
          </w:p>
        </w:tc>
        <w:tc>
          <w:tcPr>
            <w:tcW w:w="900" w:type="dxa"/>
            <w:tcMar>
              <w:left w:w="14" w:type="dxa"/>
              <w:right w:w="14" w:type="dxa"/>
            </w:tcMar>
            <w:vAlign w:val="center"/>
          </w:tcPr>
          <w:p w14:paraId="647F62DA"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69</w:t>
            </w:r>
            <w:r w:rsidRPr="00F55128">
              <w:rPr>
                <w:rFonts w:ascii="Times New Roman" w:hAnsi="Times New Roman" w:cs="Times New Roman"/>
                <w:sz w:val="20"/>
                <w:szCs w:val="20"/>
              </w:rPr>
              <w:br/>
              <w:t>(25-68)</w:t>
            </w:r>
          </w:p>
        </w:tc>
        <w:tc>
          <w:tcPr>
            <w:tcW w:w="810" w:type="dxa"/>
            <w:tcMar>
              <w:left w:w="14" w:type="dxa"/>
              <w:right w:w="14" w:type="dxa"/>
            </w:tcMar>
            <w:vAlign w:val="center"/>
          </w:tcPr>
          <w:p w14:paraId="06002A5A"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4F657A6A"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3.6 (.75)</w:t>
            </w:r>
          </w:p>
        </w:tc>
      </w:tr>
      <w:tr w:rsidR="00727A9E" w:rsidRPr="00F55128" w14:paraId="760309E6" w14:textId="77777777" w:rsidTr="008365FA">
        <w:tc>
          <w:tcPr>
            <w:tcW w:w="824" w:type="dxa"/>
            <w:vMerge/>
            <w:tcMar>
              <w:left w:w="0" w:type="dxa"/>
              <w:right w:w="0" w:type="dxa"/>
            </w:tcMar>
            <w:vAlign w:val="center"/>
          </w:tcPr>
          <w:p w14:paraId="7EDB2D64" w14:textId="77777777" w:rsidR="00727A9E" w:rsidRPr="00F55128" w:rsidRDefault="00727A9E" w:rsidP="008365FA">
            <w:pPr>
              <w:jc w:val="center"/>
              <w:rPr>
                <w:rFonts w:ascii="Times New Roman" w:hAnsi="Times New Roman" w:cs="Times New Roman"/>
                <w:sz w:val="20"/>
                <w:szCs w:val="20"/>
              </w:rPr>
            </w:pPr>
          </w:p>
        </w:tc>
        <w:tc>
          <w:tcPr>
            <w:tcW w:w="2056" w:type="dxa"/>
            <w:vAlign w:val="center"/>
          </w:tcPr>
          <w:p w14:paraId="39694CC4"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Witness Time</w:t>
            </w:r>
          </w:p>
        </w:tc>
        <w:tc>
          <w:tcPr>
            <w:tcW w:w="3510" w:type="dxa"/>
            <w:vAlign w:val="center"/>
          </w:tcPr>
          <w:p w14:paraId="17B2DA24" w14:textId="7532E75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 xml:space="preserve">Witnesses were allotted sufficient time to testify and </w:t>
            </w:r>
            <w:r w:rsidR="00DF3B92">
              <w:rPr>
                <w:rFonts w:ascii="Times New Roman" w:hAnsi="Times New Roman" w:cs="Times New Roman"/>
                <w:sz w:val="20"/>
                <w:szCs w:val="20"/>
              </w:rPr>
              <w:t xml:space="preserve">be </w:t>
            </w:r>
            <w:r w:rsidRPr="00F55128">
              <w:rPr>
                <w:rFonts w:ascii="Times New Roman" w:hAnsi="Times New Roman" w:cs="Times New Roman"/>
                <w:sz w:val="20"/>
                <w:szCs w:val="20"/>
              </w:rPr>
              <w:t>cross-ex</w:t>
            </w:r>
            <w:r w:rsidR="00DF3B92">
              <w:rPr>
                <w:rFonts w:ascii="Times New Roman" w:hAnsi="Times New Roman" w:cs="Times New Roman"/>
                <w:sz w:val="20"/>
                <w:szCs w:val="20"/>
              </w:rPr>
              <w:t>amined</w:t>
            </w:r>
          </w:p>
        </w:tc>
        <w:tc>
          <w:tcPr>
            <w:tcW w:w="720" w:type="dxa"/>
            <w:tcMar>
              <w:left w:w="14" w:type="dxa"/>
              <w:right w:w="14" w:type="dxa"/>
            </w:tcMar>
            <w:vAlign w:val="center"/>
          </w:tcPr>
          <w:p w14:paraId="43674FE0"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2 (.86)</w:t>
            </w:r>
          </w:p>
        </w:tc>
        <w:tc>
          <w:tcPr>
            <w:tcW w:w="900" w:type="dxa"/>
            <w:tcMar>
              <w:left w:w="14" w:type="dxa"/>
              <w:right w:w="14" w:type="dxa"/>
            </w:tcMar>
            <w:vAlign w:val="center"/>
          </w:tcPr>
          <w:p w14:paraId="6D701213"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49</w:t>
            </w:r>
            <w:r w:rsidRPr="00F55128">
              <w:rPr>
                <w:rFonts w:ascii="Times New Roman" w:hAnsi="Times New Roman" w:cs="Times New Roman"/>
                <w:sz w:val="20"/>
                <w:szCs w:val="20"/>
              </w:rPr>
              <w:br/>
              <w:t>(37-53)</w:t>
            </w:r>
          </w:p>
        </w:tc>
        <w:tc>
          <w:tcPr>
            <w:tcW w:w="810" w:type="dxa"/>
            <w:tcMar>
              <w:left w:w="14" w:type="dxa"/>
              <w:right w:w="14" w:type="dxa"/>
            </w:tcMar>
            <w:vAlign w:val="center"/>
          </w:tcPr>
          <w:p w14:paraId="7F724A9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5EA4DEC5"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3.6 (.87)</w:t>
            </w:r>
          </w:p>
        </w:tc>
      </w:tr>
      <w:tr w:rsidR="00727A9E" w:rsidRPr="00F55128" w14:paraId="29D5099C" w14:textId="77777777" w:rsidTr="008365FA">
        <w:tc>
          <w:tcPr>
            <w:tcW w:w="824" w:type="dxa"/>
            <w:vMerge w:val="restart"/>
            <w:tcMar>
              <w:left w:w="0" w:type="dxa"/>
              <w:right w:w="0" w:type="dxa"/>
            </w:tcMar>
            <w:textDirection w:val="btLr"/>
            <w:vAlign w:val="center"/>
          </w:tcPr>
          <w:p w14:paraId="6D9FB0B1"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Process:</w:t>
            </w:r>
            <w:r w:rsidRPr="00F55128">
              <w:rPr>
                <w:rFonts w:ascii="Times New Roman" w:hAnsi="Times New Roman" w:cs="Times New Roman"/>
                <w:sz w:val="20"/>
                <w:szCs w:val="20"/>
              </w:rPr>
              <w:br/>
              <w:t>Relations</w:t>
            </w:r>
          </w:p>
        </w:tc>
        <w:tc>
          <w:tcPr>
            <w:tcW w:w="2056" w:type="dxa"/>
            <w:vAlign w:val="center"/>
          </w:tcPr>
          <w:p w14:paraId="224A64F9" w14:textId="77777777" w:rsidR="00727A9E" w:rsidRPr="00F55128" w:rsidRDefault="00727A9E" w:rsidP="008365FA">
            <w:pPr>
              <w:rPr>
                <w:rFonts w:ascii="Times New Roman" w:hAnsi="Times New Roman" w:cs="Times New Roman"/>
                <w:color w:val="000000"/>
                <w:sz w:val="20"/>
                <w:szCs w:val="20"/>
              </w:rPr>
            </w:pPr>
            <w:r w:rsidRPr="00F55128">
              <w:rPr>
                <w:rFonts w:ascii="Times New Roman" w:hAnsi="Times New Roman" w:cs="Times New Roman"/>
                <w:color w:val="000000"/>
                <w:sz w:val="20"/>
                <w:szCs w:val="20"/>
              </w:rPr>
              <w:t>Democratic consideration</w:t>
            </w:r>
          </w:p>
        </w:tc>
        <w:tc>
          <w:tcPr>
            <w:tcW w:w="3510" w:type="dxa"/>
            <w:vAlign w:val="center"/>
          </w:tcPr>
          <w:p w14:paraId="1B1062E0"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Panel was reflective, considered different points of view, and embraced disagreement</w:t>
            </w:r>
          </w:p>
        </w:tc>
        <w:tc>
          <w:tcPr>
            <w:tcW w:w="720" w:type="dxa"/>
            <w:tcMar>
              <w:left w:w="14" w:type="dxa"/>
              <w:right w:w="14" w:type="dxa"/>
            </w:tcMar>
            <w:vAlign w:val="center"/>
          </w:tcPr>
          <w:p w14:paraId="5EADEA9D"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6 (.86)</w:t>
            </w:r>
          </w:p>
        </w:tc>
        <w:tc>
          <w:tcPr>
            <w:tcW w:w="900" w:type="dxa"/>
            <w:tcMar>
              <w:left w:w="14" w:type="dxa"/>
              <w:right w:w="14" w:type="dxa"/>
            </w:tcMar>
            <w:vAlign w:val="center"/>
          </w:tcPr>
          <w:p w14:paraId="510E6E90"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88</w:t>
            </w:r>
            <w:r w:rsidRPr="00F55128">
              <w:rPr>
                <w:rFonts w:ascii="Times New Roman" w:hAnsi="Times New Roman" w:cs="Times New Roman"/>
                <w:sz w:val="20"/>
                <w:szCs w:val="20"/>
              </w:rPr>
              <w:br/>
              <w:t>(55-89)</w:t>
            </w:r>
          </w:p>
        </w:tc>
        <w:tc>
          <w:tcPr>
            <w:tcW w:w="810" w:type="dxa"/>
            <w:tcMar>
              <w:left w:w="14" w:type="dxa"/>
              <w:right w:w="14" w:type="dxa"/>
            </w:tcMar>
            <w:vAlign w:val="center"/>
          </w:tcPr>
          <w:p w14:paraId="31B468E0"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712815B1"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3.62 (.53)</w:t>
            </w:r>
          </w:p>
        </w:tc>
      </w:tr>
      <w:tr w:rsidR="00727A9E" w:rsidRPr="00F55128" w14:paraId="66C2B51C" w14:textId="77777777" w:rsidTr="008365FA">
        <w:tc>
          <w:tcPr>
            <w:tcW w:w="824" w:type="dxa"/>
            <w:vMerge/>
            <w:tcMar>
              <w:left w:w="0" w:type="dxa"/>
              <w:right w:w="0" w:type="dxa"/>
            </w:tcMar>
            <w:textDirection w:val="btLr"/>
            <w:vAlign w:val="center"/>
          </w:tcPr>
          <w:p w14:paraId="6CDE6522"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2ADAC3C9"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color w:val="000000"/>
                <w:sz w:val="20"/>
                <w:szCs w:val="20"/>
              </w:rPr>
              <w:t>Democratic respect</w:t>
            </w:r>
          </w:p>
        </w:tc>
        <w:tc>
          <w:tcPr>
            <w:tcW w:w="3510" w:type="dxa"/>
            <w:vAlign w:val="center"/>
          </w:tcPr>
          <w:p w14:paraId="2595C838" w14:textId="77777777" w:rsidR="00727A9E" w:rsidRPr="00F55128" w:rsidRDefault="00727A9E" w:rsidP="008365FA">
            <w:pPr>
              <w:rPr>
                <w:rFonts w:ascii="Times New Roman" w:hAnsi="Times New Roman" w:cs="Times New Roman"/>
                <w:sz w:val="20"/>
                <w:szCs w:val="20"/>
              </w:rPr>
            </w:pPr>
            <w:r w:rsidRPr="00104C37">
              <w:rPr>
                <w:rFonts w:ascii="Times New Roman" w:hAnsi="Times New Roman" w:cs="Times New Roman"/>
                <w:sz w:val="20"/>
                <w:szCs w:val="20"/>
              </w:rPr>
              <w:t>Participants were respectful and careful about giving time to each other and to different views</w:t>
            </w:r>
          </w:p>
        </w:tc>
        <w:tc>
          <w:tcPr>
            <w:tcW w:w="720" w:type="dxa"/>
            <w:tcMar>
              <w:left w:w="14" w:type="dxa"/>
              <w:right w:w="14" w:type="dxa"/>
            </w:tcMar>
            <w:vAlign w:val="center"/>
          </w:tcPr>
          <w:p w14:paraId="7E2EC9C8"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8 (.88)</w:t>
            </w:r>
          </w:p>
        </w:tc>
        <w:tc>
          <w:tcPr>
            <w:tcW w:w="900" w:type="dxa"/>
            <w:tcMar>
              <w:left w:w="14" w:type="dxa"/>
              <w:right w:w="14" w:type="dxa"/>
            </w:tcMar>
            <w:vAlign w:val="center"/>
          </w:tcPr>
          <w:p w14:paraId="63FFFBC2"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55</w:t>
            </w:r>
            <w:r w:rsidRPr="00F55128">
              <w:rPr>
                <w:rFonts w:ascii="Times New Roman" w:hAnsi="Times New Roman" w:cs="Times New Roman"/>
                <w:sz w:val="20"/>
                <w:szCs w:val="20"/>
              </w:rPr>
              <w:br/>
              <w:t>(24-55)</w:t>
            </w:r>
          </w:p>
        </w:tc>
        <w:tc>
          <w:tcPr>
            <w:tcW w:w="810" w:type="dxa"/>
            <w:tcMar>
              <w:left w:w="14" w:type="dxa"/>
              <w:right w:w="14" w:type="dxa"/>
            </w:tcMar>
            <w:vAlign w:val="center"/>
          </w:tcPr>
          <w:p w14:paraId="6E6A364A"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7BB19589"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3.74 (.69)</w:t>
            </w:r>
          </w:p>
        </w:tc>
      </w:tr>
      <w:tr w:rsidR="00727A9E" w:rsidRPr="00F55128" w14:paraId="6F14108F" w14:textId="77777777" w:rsidTr="008365FA">
        <w:tc>
          <w:tcPr>
            <w:tcW w:w="824" w:type="dxa"/>
            <w:vMerge w:val="restart"/>
            <w:tcMar>
              <w:left w:w="0" w:type="dxa"/>
              <w:right w:w="0" w:type="dxa"/>
            </w:tcMar>
            <w:textDirection w:val="btLr"/>
            <w:vAlign w:val="center"/>
          </w:tcPr>
          <w:p w14:paraId="56AAD540"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Process:</w:t>
            </w:r>
            <w:r w:rsidRPr="00F55128">
              <w:rPr>
                <w:rFonts w:ascii="Times New Roman" w:hAnsi="Times New Roman" w:cs="Times New Roman"/>
                <w:sz w:val="20"/>
                <w:szCs w:val="20"/>
              </w:rPr>
              <w:br/>
              <w:t>Analysis</w:t>
            </w:r>
          </w:p>
        </w:tc>
        <w:tc>
          <w:tcPr>
            <w:tcW w:w="2056" w:type="dxa"/>
            <w:vAlign w:val="center"/>
          </w:tcPr>
          <w:p w14:paraId="72C3EF88"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Deliberative Breadth</w:t>
            </w:r>
          </w:p>
        </w:tc>
        <w:tc>
          <w:tcPr>
            <w:tcW w:w="3510" w:type="dxa"/>
            <w:vAlign w:val="center"/>
          </w:tcPr>
          <w:p w14:paraId="61C93B33"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Deliberation had strong breadth of knowledge, values, and solutions</w:t>
            </w:r>
          </w:p>
        </w:tc>
        <w:tc>
          <w:tcPr>
            <w:tcW w:w="720" w:type="dxa"/>
            <w:tcMar>
              <w:left w:w="14" w:type="dxa"/>
              <w:right w:w="14" w:type="dxa"/>
            </w:tcMar>
            <w:vAlign w:val="center"/>
          </w:tcPr>
          <w:p w14:paraId="7FF10B0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11 (.93)</w:t>
            </w:r>
          </w:p>
        </w:tc>
        <w:tc>
          <w:tcPr>
            <w:tcW w:w="900" w:type="dxa"/>
            <w:tcMar>
              <w:left w:w="14" w:type="dxa"/>
              <w:right w:w="14" w:type="dxa"/>
            </w:tcMar>
            <w:vAlign w:val="center"/>
          </w:tcPr>
          <w:p w14:paraId="5D414D9B"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125</w:t>
            </w:r>
            <w:r w:rsidRPr="00F55128">
              <w:rPr>
                <w:rFonts w:ascii="Times New Roman" w:hAnsi="Times New Roman" w:cs="Times New Roman"/>
                <w:sz w:val="20"/>
                <w:szCs w:val="20"/>
              </w:rPr>
              <w:br/>
              <w:t>(31-118)</w:t>
            </w:r>
          </w:p>
        </w:tc>
        <w:tc>
          <w:tcPr>
            <w:tcW w:w="810" w:type="dxa"/>
            <w:tcMar>
              <w:left w:w="14" w:type="dxa"/>
              <w:right w:w="14" w:type="dxa"/>
            </w:tcMar>
            <w:vAlign w:val="center"/>
          </w:tcPr>
          <w:p w14:paraId="2D4B1E62"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35D95EBC"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3.64 (.55)</w:t>
            </w:r>
          </w:p>
        </w:tc>
      </w:tr>
      <w:tr w:rsidR="00727A9E" w:rsidRPr="00F55128" w14:paraId="26FEFBBE" w14:textId="77777777" w:rsidTr="008365FA">
        <w:tc>
          <w:tcPr>
            <w:tcW w:w="824" w:type="dxa"/>
            <w:vMerge/>
            <w:tcMar>
              <w:left w:w="0" w:type="dxa"/>
              <w:right w:w="0" w:type="dxa"/>
            </w:tcMar>
            <w:textDirection w:val="btLr"/>
            <w:vAlign w:val="center"/>
          </w:tcPr>
          <w:p w14:paraId="6FCC3BFA"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0925D398"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Deliberative Depth</w:t>
            </w:r>
          </w:p>
        </w:tc>
        <w:tc>
          <w:tcPr>
            <w:tcW w:w="3510" w:type="dxa"/>
            <w:vAlign w:val="center"/>
          </w:tcPr>
          <w:p w14:paraId="0B3325BF"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Deliberation had time for in-depth questions and reflection</w:t>
            </w:r>
          </w:p>
        </w:tc>
        <w:tc>
          <w:tcPr>
            <w:tcW w:w="720" w:type="dxa"/>
            <w:tcMar>
              <w:left w:w="14" w:type="dxa"/>
              <w:right w:w="14" w:type="dxa"/>
            </w:tcMar>
            <w:vAlign w:val="center"/>
          </w:tcPr>
          <w:p w14:paraId="443BB45A"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9 (.90)</w:t>
            </w:r>
          </w:p>
        </w:tc>
        <w:tc>
          <w:tcPr>
            <w:tcW w:w="900" w:type="dxa"/>
            <w:tcMar>
              <w:left w:w="14" w:type="dxa"/>
              <w:right w:w="14" w:type="dxa"/>
            </w:tcMar>
            <w:vAlign w:val="center"/>
          </w:tcPr>
          <w:p w14:paraId="4182C1BA"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110</w:t>
            </w:r>
            <w:r w:rsidRPr="00F55128">
              <w:rPr>
                <w:rFonts w:ascii="Times New Roman" w:hAnsi="Times New Roman" w:cs="Times New Roman"/>
                <w:sz w:val="20"/>
                <w:szCs w:val="20"/>
              </w:rPr>
              <w:br/>
              <w:t>(41-110)</w:t>
            </w:r>
          </w:p>
        </w:tc>
        <w:tc>
          <w:tcPr>
            <w:tcW w:w="810" w:type="dxa"/>
            <w:tcMar>
              <w:left w:w="14" w:type="dxa"/>
              <w:right w:w="14" w:type="dxa"/>
            </w:tcMar>
            <w:vAlign w:val="center"/>
          </w:tcPr>
          <w:p w14:paraId="504EDF07"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7CCEDCF1"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3.42 (.59)</w:t>
            </w:r>
          </w:p>
        </w:tc>
      </w:tr>
      <w:tr w:rsidR="00727A9E" w:rsidRPr="00F55128" w14:paraId="0A2E6382" w14:textId="77777777" w:rsidTr="008365FA">
        <w:tc>
          <w:tcPr>
            <w:tcW w:w="824" w:type="dxa"/>
            <w:vMerge w:val="restart"/>
            <w:tcMar>
              <w:left w:w="0" w:type="dxa"/>
              <w:right w:w="0" w:type="dxa"/>
            </w:tcMar>
            <w:textDirection w:val="btLr"/>
            <w:vAlign w:val="center"/>
          </w:tcPr>
          <w:p w14:paraId="1F0C7AF9"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Direct Outcomes</w:t>
            </w:r>
          </w:p>
        </w:tc>
        <w:tc>
          <w:tcPr>
            <w:tcW w:w="2056" w:type="dxa"/>
            <w:vAlign w:val="center"/>
          </w:tcPr>
          <w:p w14:paraId="3CD658DB" w14:textId="77777777" w:rsidR="00727A9E" w:rsidRPr="00F55128" w:rsidRDefault="00727A9E" w:rsidP="008365FA">
            <w:pPr>
              <w:rPr>
                <w:rFonts w:ascii="Times New Roman" w:hAnsi="Times New Roman" w:cs="Times New Roman"/>
                <w:sz w:val="20"/>
                <w:szCs w:val="20"/>
              </w:rPr>
            </w:pPr>
            <w:r w:rsidRPr="00F55128">
              <w:rPr>
                <w:rFonts w:ascii="Times New Roman" w:eastAsia="Times New Roman" w:hAnsi="Times New Roman" w:cs="Times New Roman"/>
                <w:iCs/>
                <w:color w:val="000000" w:themeColor="text1"/>
                <w:sz w:val="20"/>
                <w:szCs w:val="20"/>
              </w:rPr>
              <w:t>Decision Quality</w:t>
            </w:r>
          </w:p>
        </w:tc>
        <w:tc>
          <w:tcPr>
            <w:tcW w:w="3510" w:type="dxa"/>
            <w:vAlign w:val="center"/>
          </w:tcPr>
          <w:p w14:paraId="061B9E75"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The process’ final report/statement/decision was accurate, well-reasoned, and comprehensive</w:t>
            </w:r>
          </w:p>
        </w:tc>
        <w:tc>
          <w:tcPr>
            <w:tcW w:w="720" w:type="dxa"/>
            <w:tcMar>
              <w:left w:w="14" w:type="dxa"/>
              <w:right w:w="14" w:type="dxa"/>
            </w:tcMar>
            <w:vAlign w:val="center"/>
          </w:tcPr>
          <w:p w14:paraId="6C9A9A42"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6 (.75)</w:t>
            </w:r>
          </w:p>
        </w:tc>
        <w:tc>
          <w:tcPr>
            <w:tcW w:w="900" w:type="dxa"/>
            <w:tcMar>
              <w:left w:w="14" w:type="dxa"/>
              <w:right w:w="14" w:type="dxa"/>
            </w:tcMar>
            <w:vAlign w:val="center"/>
          </w:tcPr>
          <w:p w14:paraId="021CD92E"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77</w:t>
            </w:r>
            <w:r w:rsidRPr="00F55128">
              <w:rPr>
                <w:rFonts w:ascii="Times New Roman" w:hAnsi="Times New Roman" w:cs="Times New Roman"/>
                <w:sz w:val="20"/>
                <w:szCs w:val="20"/>
              </w:rPr>
              <w:br/>
              <w:t>(52-75)</w:t>
            </w:r>
          </w:p>
        </w:tc>
        <w:tc>
          <w:tcPr>
            <w:tcW w:w="810" w:type="dxa"/>
            <w:tcMar>
              <w:left w:w="14" w:type="dxa"/>
              <w:right w:w="14" w:type="dxa"/>
            </w:tcMar>
            <w:vAlign w:val="center"/>
          </w:tcPr>
          <w:p w14:paraId="27C46F4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35EE187E"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3.76 (.53)</w:t>
            </w:r>
          </w:p>
        </w:tc>
      </w:tr>
      <w:tr w:rsidR="00727A9E" w:rsidRPr="00F55128" w14:paraId="455DF3A1" w14:textId="77777777" w:rsidTr="008365FA">
        <w:tc>
          <w:tcPr>
            <w:tcW w:w="824" w:type="dxa"/>
            <w:vMerge/>
            <w:tcMar>
              <w:left w:w="0" w:type="dxa"/>
              <w:right w:w="0" w:type="dxa"/>
            </w:tcMar>
            <w:textDirection w:val="btLr"/>
            <w:vAlign w:val="center"/>
          </w:tcPr>
          <w:p w14:paraId="30AC1B83"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55A84DA6" w14:textId="77777777" w:rsidR="00727A9E" w:rsidRPr="00F55128" w:rsidRDefault="00727A9E" w:rsidP="008365FA">
            <w:pPr>
              <w:rPr>
                <w:rFonts w:ascii="Times New Roman" w:hAnsi="Times New Roman" w:cs="Times New Roman"/>
                <w:sz w:val="20"/>
                <w:szCs w:val="20"/>
              </w:rPr>
            </w:pPr>
            <w:r w:rsidRPr="00F55128">
              <w:rPr>
                <w:rFonts w:ascii="Times New Roman" w:eastAsia="Times New Roman" w:hAnsi="Times New Roman" w:cs="Times New Roman"/>
                <w:iCs/>
                <w:color w:val="000000" w:themeColor="text1"/>
                <w:sz w:val="20"/>
                <w:szCs w:val="20"/>
              </w:rPr>
              <w:t>Participant Decision Rating</w:t>
            </w:r>
          </w:p>
        </w:tc>
        <w:tc>
          <w:tcPr>
            <w:tcW w:w="3510" w:type="dxa"/>
            <w:vAlign w:val="center"/>
          </w:tcPr>
          <w:p w14:paraId="34B7CA13"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Participants rated decision as satisfying and are committed to it</w:t>
            </w:r>
          </w:p>
        </w:tc>
        <w:tc>
          <w:tcPr>
            <w:tcW w:w="720" w:type="dxa"/>
            <w:tcMar>
              <w:left w:w="14" w:type="dxa"/>
              <w:right w:w="14" w:type="dxa"/>
            </w:tcMar>
            <w:vAlign w:val="center"/>
          </w:tcPr>
          <w:p w14:paraId="09CFFC8B"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2 (.55)</w:t>
            </w:r>
          </w:p>
        </w:tc>
        <w:tc>
          <w:tcPr>
            <w:tcW w:w="900" w:type="dxa"/>
            <w:tcMar>
              <w:left w:w="14" w:type="dxa"/>
              <w:right w:w="14" w:type="dxa"/>
            </w:tcMar>
            <w:vAlign w:val="center"/>
          </w:tcPr>
          <w:p w14:paraId="0B18187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66</w:t>
            </w:r>
            <w:r w:rsidRPr="00F55128">
              <w:rPr>
                <w:rFonts w:ascii="Times New Roman" w:hAnsi="Times New Roman" w:cs="Times New Roman"/>
                <w:sz w:val="20"/>
                <w:szCs w:val="20"/>
              </w:rPr>
              <w:br/>
              <w:t>(76-85)</w:t>
            </w:r>
          </w:p>
        </w:tc>
        <w:tc>
          <w:tcPr>
            <w:tcW w:w="810" w:type="dxa"/>
            <w:tcMar>
              <w:left w:w="14" w:type="dxa"/>
              <w:right w:w="14" w:type="dxa"/>
            </w:tcMar>
            <w:vAlign w:val="center"/>
          </w:tcPr>
          <w:p w14:paraId="366F815F"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6EC2E1D1"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3.6 (.88)</w:t>
            </w:r>
          </w:p>
        </w:tc>
      </w:tr>
      <w:tr w:rsidR="00727A9E" w:rsidRPr="00F55128" w14:paraId="3F41B060" w14:textId="77777777" w:rsidTr="008365FA">
        <w:trPr>
          <w:trHeight w:val="485"/>
        </w:trPr>
        <w:tc>
          <w:tcPr>
            <w:tcW w:w="824" w:type="dxa"/>
            <w:vMerge w:val="restart"/>
            <w:tcMar>
              <w:left w:w="0" w:type="dxa"/>
              <w:right w:w="0" w:type="dxa"/>
            </w:tcMar>
            <w:textDirection w:val="btLr"/>
            <w:vAlign w:val="center"/>
          </w:tcPr>
          <w:p w14:paraId="4058461F" w14:textId="77777777" w:rsidR="00727A9E" w:rsidRPr="00F55128" w:rsidRDefault="00727A9E" w:rsidP="008365FA">
            <w:pPr>
              <w:ind w:left="113" w:right="113"/>
              <w:jc w:val="center"/>
              <w:rPr>
                <w:rFonts w:ascii="Times New Roman" w:hAnsi="Times New Roman" w:cs="Times New Roman"/>
                <w:sz w:val="20"/>
                <w:szCs w:val="20"/>
              </w:rPr>
            </w:pPr>
            <w:r w:rsidRPr="00F55128">
              <w:rPr>
                <w:rFonts w:ascii="Times New Roman" w:hAnsi="Times New Roman" w:cs="Times New Roman"/>
                <w:sz w:val="20"/>
                <w:szCs w:val="20"/>
              </w:rPr>
              <w:t>Indirect Outcomes</w:t>
            </w:r>
          </w:p>
        </w:tc>
        <w:tc>
          <w:tcPr>
            <w:tcW w:w="2056" w:type="dxa"/>
            <w:vAlign w:val="center"/>
          </w:tcPr>
          <w:p w14:paraId="1586FCEA" w14:textId="77777777"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color w:val="000000" w:themeColor="text1"/>
                <w:sz w:val="20"/>
                <w:szCs w:val="20"/>
              </w:rPr>
              <w:t>Policy Influence</w:t>
            </w:r>
          </w:p>
        </w:tc>
        <w:tc>
          <w:tcPr>
            <w:tcW w:w="3510" w:type="dxa"/>
            <w:vAlign w:val="center"/>
          </w:tcPr>
          <w:p w14:paraId="76A154D4" w14:textId="102E91CE"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Process influenced gov</w:t>
            </w:r>
            <w:r w:rsidR="00DF6849">
              <w:rPr>
                <w:rFonts w:ascii="Times New Roman" w:hAnsi="Times New Roman" w:cs="Times New Roman"/>
                <w:sz w:val="20"/>
                <w:szCs w:val="20"/>
              </w:rPr>
              <w:t>ernment</w:t>
            </w:r>
            <w:r w:rsidRPr="00F55128">
              <w:rPr>
                <w:rFonts w:ascii="Times New Roman" w:hAnsi="Times New Roman" w:cs="Times New Roman"/>
                <w:sz w:val="20"/>
                <w:szCs w:val="20"/>
              </w:rPr>
              <w:t xml:space="preserve"> or organizational policymaking</w:t>
            </w:r>
          </w:p>
        </w:tc>
        <w:tc>
          <w:tcPr>
            <w:tcW w:w="720" w:type="dxa"/>
            <w:tcMar>
              <w:left w:w="14" w:type="dxa"/>
              <w:right w:w="14" w:type="dxa"/>
            </w:tcMar>
            <w:vAlign w:val="center"/>
          </w:tcPr>
          <w:p w14:paraId="26402F38"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2 (.72)</w:t>
            </w:r>
          </w:p>
        </w:tc>
        <w:tc>
          <w:tcPr>
            <w:tcW w:w="900" w:type="dxa"/>
            <w:tcMar>
              <w:left w:w="14" w:type="dxa"/>
              <w:right w:w="14" w:type="dxa"/>
            </w:tcMar>
            <w:vAlign w:val="center"/>
          </w:tcPr>
          <w:p w14:paraId="076047E5"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127</w:t>
            </w:r>
            <w:r w:rsidRPr="00F55128">
              <w:rPr>
                <w:rFonts w:ascii="Times New Roman" w:hAnsi="Times New Roman" w:cs="Times New Roman"/>
                <w:sz w:val="20"/>
                <w:szCs w:val="20"/>
              </w:rPr>
              <w:br/>
              <w:t>(104-159)</w:t>
            </w:r>
          </w:p>
        </w:tc>
        <w:tc>
          <w:tcPr>
            <w:tcW w:w="810" w:type="dxa"/>
            <w:tcMar>
              <w:left w:w="14" w:type="dxa"/>
              <w:right w:w="14" w:type="dxa"/>
            </w:tcMar>
            <w:vAlign w:val="center"/>
          </w:tcPr>
          <w:p w14:paraId="13B2D9C9"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4F59B355"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3.54 (.93)</w:t>
            </w:r>
          </w:p>
        </w:tc>
      </w:tr>
      <w:tr w:rsidR="00727A9E" w:rsidRPr="00F55128" w14:paraId="6959700A" w14:textId="77777777" w:rsidTr="008365FA">
        <w:trPr>
          <w:trHeight w:val="620"/>
        </w:trPr>
        <w:tc>
          <w:tcPr>
            <w:tcW w:w="824" w:type="dxa"/>
            <w:vMerge/>
            <w:textDirection w:val="btLr"/>
          </w:tcPr>
          <w:p w14:paraId="56182D50" w14:textId="77777777" w:rsidR="00727A9E" w:rsidRPr="00F55128" w:rsidRDefault="00727A9E" w:rsidP="008365FA">
            <w:pPr>
              <w:ind w:left="113" w:right="113"/>
              <w:jc w:val="center"/>
              <w:rPr>
                <w:rFonts w:ascii="Times New Roman" w:hAnsi="Times New Roman" w:cs="Times New Roman"/>
                <w:sz w:val="20"/>
                <w:szCs w:val="20"/>
              </w:rPr>
            </w:pPr>
          </w:p>
        </w:tc>
        <w:tc>
          <w:tcPr>
            <w:tcW w:w="2056" w:type="dxa"/>
            <w:vAlign w:val="center"/>
          </w:tcPr>
          <w:p w14:paraId="788F391D" w14:textId="77777777" w:rsidR="00727A9E" w:rsidRPr="00FB469B" w:rsidRDefault="00727A9E" w:rsidP="008365FA">
            <w:pPr>
              <w:rPr>
                <w:rFonts w:ascii="Times New Roman" w:hAnsi="Times New Roman" w:cs="Times New Roman"/>
                <w:sz w:val="20"/>
                <w:szCs w:val="20"/>
                <w:lang w:val="fr-FR"/>
              </w:rPr>
            </w:pPr>
            <w:r w:rsidRPr="00FB469B">
              <w:rPr>
                <w:rFonts w:ascii="Times New Roman" w:hAnsi="Times New Roman" w:cs="Times New Roman"/>
                <w:color w:val="000000" w:themeColor="text1"/>
                <w:sz w:val="20"/>
                <w:szCs w:val="20"/>
                <w:lang w:val="fr-FR"/>
              </w:rPr>
              <w:t>Change in Participants’ Civic Engagement</w:t>
            </w:r>
          </w:p>
        </w:tc>
        <w:tc>
          <w:tcPr>
            <w:tcW w:w="3510" w:type="dxa"/>
            <w:vAlign w:val="center"/>
          </w:tcPr>
          <w:p w14:paraId="298F12AF" w14:textId="659C49CD" w:rsidR="00727A9E" w:rsidRPr="00F55128" w:rsidRDefault="00727A9E" w:rsidP="008365FA">
            <w:pPr>
              <w:rPr>
                <w:rFonts w:ascii="Times New Roman" w:hAnsi="Times New Roman" w:cs="Times New Roman"/>
                <w:sz w:val="20"/>
                <w:szCs w:val="20"/>
              </w:rPr>
            </w:pPr>
            <w:r w:rsidRPr="00F55128">
              <w:rPr>
                <w:rFonts w:ascii="Times New Roman" w:hAnsi="Times New Roman" w:cs="Times New Roman"/>
                <w:sz w:val="20"/>
                <w:szCs w:val="20"/>
              </w:rPr>
              <w:t>Process increased panelist civic engagement in short-term</w:t>
            </w:r>
          </w:p>
        </w:tc>
        <w:tc>
          <w:tcPr>
            <w:tcW w:w="720" w:type="dxa"/>
            <w:tcMar>
              <w:left w:w="14" w:type="dxa"/>
              <w:right w:w="14" w:type="dxa"/>
            </w:tcMar>
            <w:vAlign w:val="center"/>
          </w:tcPr>
          <w:p w14:paraId="70CC94DE"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7 (.89)</w:t>
            </w:r>
          </w:p>
        </w:tc>
        <w:tc>
          <w:tcPr>
            <w:tcW w:w="900" w:type="dxa"/>
            <w:tcMar>
              <w:left w:w="14" w:type="dxa"/>
              <w:right w:w="14" w:type="dxa"/>
            </w:tcMar>
            <w:vAlign w:val="center"/>
          </w:tcPr>
          <w:p w14:paraId="73780BEC"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63</w:t>
            </w:r>
            <w:r w:rsidRPr="00F55128">
              <w:rPr>
                <w:rFonts w:ascii="Times New Roman" w:hAnsi="Times New Roman" w:cs="Times New Roman"/>
                <w:sz w:val="20"/>
                <w:szCs w:val="20"/>
              </w:rPr>
              <w:br/>
              <w:t>(29-50)</w:t>
            </w:r>
          </w:p>
        </w:tc>
        <w:tc>
          <w:tcPr>
            <w:tcW w:w="810" w:type="dxa"/>
            <w:tcMar>
              <w:left w:w="14" w:type="dxa"/>
              <w:right w:w="14" w:type="dxa"/>
            </w:tcMar>
            <w:vAlign w:val="center"/>
          </w:tcPr>
          <w:p w14:paraId="5F6E3F90" w14:textId="77777777" w:rsidR="00727A9E" w:rsidRPr="00F55128" w:rsidRDefault="00727A9E" w:rsidP="008365FA">
            <w:pPr>
              <w:jc w:val="center"/>
              <w:rPr>
                <w:rFonts w:ascii="Times New Roman" w:hAnsi="Times New Roman" w:cs="Times New Roman"/>
                <w:sz w:val="20"/>
                <w:szCs w:val="20"/>
              </w:rPr>
            </w:pPr>
            <w:r w:rsidRPr="00F55128">
              <w:rPr>
                <w:rFonts w:ascii="Times New Roman" w:hAnsi="Times New Roman" w:cs="Times New Roman"/>
                <w:sz w:val="20"/>
                <w:szCs w:val="20"/>
              </w:rPr>
              <w:t>1-5</w:t>
            </w:r>
          </w:p>
        </w:tc>
        <w:tc>
          <w:tcPr>
            <w:tcW w:w="793" w:type="dxa"/>
            <w:tcMar>
              <w:left w:w="14" w:type="dxa"/>
              <w:right w:w="14" w:type="dxa"/>
            </w:tcMar>
            <w:vAlign w:val="center"/>
          </w:tcPr>
          <w:p w14:paraId="238967A2" w14:textId="77777777" w:rsidR="00727A9E" w:rsidRPr="00F55128" w:rsidRDefault="00727A9E" w:rsidP="008365FA">
            <w:pPr>
              <w:tabs>
                <w:tab w:val="decimal" w:pos="281"/>
              </w:tabs>
              <w:rPr>
                <w:rFonts w:ascii="Times New Roman" w:hAnsi="Times New Roman" w:cs="Times New Roman"/>
                <w:sz w:val="20"/>
                <w:szCs w:val="20"/>
              </w:rPr>
            </w:pPr>
            <w:r w:rsidRPr="00F55128">
              <w:rPr>
                <w:rFonts w:ascii="Times New Roman" w:hAnsi="Times New Roman" w:cs="Times New Roman"/>
                <w:color w:val="000000"/>
                <w:sz w:val="20"/>
                <w:szCs w:val="20"/>
              </w:rPr>
              <w:t>3.75 (.58)</w:t>
            </w:r>
          </w:p>
        </w:tc>
      </w:tr>
    </w:tbl>
    <w:p w14:paraId="00CFF8B7" w14:textId="77777777" w:rsidR="0035471A" w:rsidRDefault="00727A9E" w:rsidP="00727A9E">
      <w:pPr>
        <w:spacing w:before="240"/>
        <w:ind w:left="-360" w:right="-180"/>
        <w:rPr>
          <w:rFonts w:ascii="Times New Roman" w:hAnsi="Times New Roman" w:cs="Times New Roman"/>
        </w:rPr>
      </w:pPr>
      <w:r w:rsidRPr="00AE14CF">
        <w:rPr>
          <w:rFonts w:ascii="Times New Roman" w:hAnsi="Times New Roman" w:cs="Times New Roman"/>
          <w:b/>
          <w:i/>
        </w:rPr>
        <w:t>Note</w:t>
      </w:r>
      <w:r>
        <w:rPr>
          <w:rFonts w:ascii="Times New Roman" w:hAnsi="Times New Roman" w:cs="Times New Roman"/>
          <w:b/>
        </w:rPr>
        <w:t>.</w:t>
      </w:r>
      <w:r w:rsidRPr="00F55128">
        <w:rPr>
          <w:rFonts w:ascii="Times New Roman" w:hAnsi="Times New Roman" w:cs="Times New Roman"/>
        </w:rPr>
        <w:t xml:space="preserve"> * This field shows the </w:t>
      </w:r>
      <w:r w:rsidRPr="00F55128">
        <w:rPr>
          <w:rFonts w:ascii="Times New Roman" w:hAnsi="Times New Roman" w:cs="Times New Roman"/>
          <w:i/>
        </w:rPr>
        <w:t>N</w:t>
      </w:r>
      <w:r w:rsidRPr="00F55128">
        <w:rPr>
          <w:rFonts w:ascii="Times New Roman" w:hAnsi="Times New Roman" w:cs="Times New Roman"/>
        </w:rPr>
        <w:t xml:space="preserve"> achieved for this variable by using a scale creation equation that ignores missing values, with the Lo being the single item with the fewest cases and the Hi being the item with the most cases. By averaging items (and ignoring missing cases), a larger </w:t>
      </w:r>
      <w:r w:rsidRPr="00F55128">
        <w:rPr>
          <w:rFonts w:ascii="Times New Roman" w:hAnsi="Times New Roman" w:cs="Times New Roman"/>
          <w:i/>
        </w:rPr>
        <w:t>N</w:t>
      </w:r>
      <w:r w:rsidRPr="00F55128">
        <w:rPr>
          <w:rFonts w:ascii="Times New Roman" w:hAnsi="Times New Roman" w:cs="Times New Roman"/>
        </w:rPr>
        <w:t xml:space="preserve"> for the scale emerges.</w:t>
      </w:r>
      <w:r w:rsidR="0035471A">
        <w:rPr>
          <w:rFonts w:ascii="Times New Roman" w:hAnsi="Times New Roman" w:cs="Times New Roman"/>
        </w:rPr>
        <w:br w:type="page"/>
      </w:r>
    </w:p>
    <w:p w14:paraId="45853E7A" w14:textId="77777777" w:rsidR="0035471A" w:rsidRPr="00F55128" w:rsidRDefault="0035471A" w:rsidP="0035471A">
      <w:pPr>
        <w:spacing w:line="480" w:lineRule="auto"/>
        <w:rPr>
          <w:rFonts w:ascii="Times New Roman" w:hAnsi="Times New Roman" w:cs="Times New Roman"/>
          <w:color w:val="000000" w:themeColor="text1"/>
          <w:sz w:val="24"/>
          <w:szCs w:val="24"/>
        </w:rPr>
      </w:pPr>
      <w:r w:rsidRPr="00F55128">
        <w:rPr>
          <w:rFonts w:ascii="Times New Roman" w:hAnsi="Times New Roman" w:cs="Times New Roman"/>
          <w:noProof/>
          <w:color w:val="000000" w:themeColor="text1"/>
          <w:sz w:val="24"/>
          <w:szCs w:val="24"/>
          <w:lang w:eastAsia="en-GB"/>
        </w:rPr>
        <w:drawing>
          <wp:inline distT="0" distB="0" distL="0" distR="0" wp14:anchorId="15790B18" wp14:editId="5FAB5AB4">
            <wp:extent cx="5943600" cy="34804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80435"/>
                    </a:xfrm>
                    <a:prstGeom prst="rect">
                      <a:avLst/>
                    </a:prstGeom>
                    <a:noFill/>
                    <a:ln>
                      <a:noFill/>
                    </a:ln>
                  </pic:spPr>
                </pic:pic>
              </a:graphicData>
            </a:graphic>
          </wp:inline>
        </w:drawing>
      </w:r>
    </w:p>
    <w:p w14:paraId="48766530" w14:textId="4BC39F91" w:rsidR="0035471A" w:rsidRPr="00D46241" w:rsidRDefault="0035471A" w:rsidP="0035471A">
      <w:pPr>
        <w:spacing w:after="0" w:line="480" w:lineRule="auto"/>
        <w:rPr>
          <w:rFonts w:ascii="Times New Roman" w:hAnsi="Times New Roman" w:cs="Times New Roman"/>
          <w:color w:val="000000" w:themeColor="text1"/>
          <w:sz w:val="24"/>
          <w:szCs w:val="24"/>
        </w:rPr>
      </w:pPr>
      <w:r w:rsidRPr="00AE14CF">
        <w:rPr>
          <w:rFonts w:ascii="Times New Roman" w:hAnsi="Times New Roman" w:cs="Times New Roman"/>
          <w:i/>
          <w:color w:val="000000" w:themeColor="text1"/>
          <w:sz w:val="24"/>
          <w:szCs w:val="24"/>
        </w:rPr>
        <w:t>Figure 2.</w:t>
      </w:r>
      <w:r w:rsidRPr="00602409">
        <w:rPr>
          <w:rFonts w:ascii="Times New Roman" w:hAnsi="Times New Roman" w:cs="Times New Roman"/>
          <w:color w:val="000000" w:themeColor="text1"/>
          <w:sz w:val="24"/>
          <w:szCs w:val="24"/>
        </w:rPr>
        <w:t xml:space="preserve"> Inter-rater </w:t>
      </w:r>
      <w:r>
        <w:rPr>
          <w:rFonts w:ascii="Times New Roman" w:hAnsi="Times New Roman" w:cs="Times New Roman"/>
          <w:color w:val="000000" w:themeColor="text1"/>
          <w:sz w:val="24"/>
          <w:szCs w:val="24"/>
        </w:rPr>
        <w:t>c</w:t>
      </w:r>
      <w:r w:rsidRPr="00B4287C">
        <w:rPr>
          <w:rFonts w:ascii="Times New Roman" w:hAnsi="Times New Roman" w:cs="Times New Roman"/>
          <w:color w:val="000000" w:themeColor="text1"/>
          <w:sz w:val="24"/>
          <w:szCs w:val="24"/>
        </w:rPr>
        <w:t>orrelations (</w:t>
      </w:r>
      <w:r>
        <w:rPr>
          <w:rFonts w:ascii="Times New Roman" w:hAnsi="Times New Roman" w:cs="Times New Roman"/>
          <w:color w:val="000000" w:themeColor="text1"/>
          <w:sz w:val="24"/>
          <w:szCs w:val="24"/>
        </w:rPr>
        <w:t>w</w:t>
      </w:r>
      <w:r w:rsidRPr="00A83879">
        <w:rPr>
          <w:rFonts w:ascii="Times New Roman" w:hAnsi="Times New Roman" w:cs="Times New Roman"/>
          <w:color w:val="000000" w:themeColor="text1"/>
          <w:sz w:val="24"/>
          <w:szCs w:val="24"/>
        </w:rPr>
        <w:t xml:space="preserve">eighted </w:t>
      </w:r>
      <w:r>
        <w:rPr>
          <w:rFonts w:ascii="Times New Roman" w:hAnsi="Times New Roman" w:cs="Times New Roman"/>
          <w:color w:val="000000" w:themeColor="text1"/>
          <w:sz w:val="24"/>
          <w:szCs w:val="24"/>
        </w:rPr>
        <w:t>a</w:t>
      </w:r>
      <w:r w:rsidRPr="00F55128">
        <w:rPr>
          <w:rFonts w:ascii="Times New Roman" w:hAnsi="Times New Roman" w:cs="Times New Roman"/>
          <w:color w:val="000000" w:themeColor="text1"/>
          <w:sz w:val="24"/>
          <w:szCs w:val="24"/>
        </w:rPr>
        <w:t xml:space="preserve">verage), with </w:t>
      </w:r>
      <w:r>
        <w:rPr>
          <w:rFonts w:ascii="Times New Roman" w:hAnsi="Times New Roman" w:cs="Times New Roman"/>
          <w:color w:val="000000" w:themeColor="text1"/>
          <w:sz w:val="24"/>
          <w:szCs w:val="24"/>
        </w:rPr>
        <w:t>w</w:t>
      </w:r>
      <w:r w:rsidRPr="00F55128">
        <w:rPr>
          <w:rFonts w:ascii="Times New Roman" w:hAnsi="Times New Roman" w:cs="Times New Roman"/>
          <w:color w:val="000000" w:themeColor="text1"/>
          <w:sz w:val="24"/>
          <w:szCs w:val="24"/>
        </w:rPr>
        <w:t xml:space="preserve">eakest </w:t>
      </w:r>
      <w:r>
        <w:rPr>
          <w:rFonts w:ascii="Times New Roman" w:hAnsi="Times New Roman" w:cs="Times New Roman"/>
          <w:color w:val="000000" w:themeColor="text1"/>
          <w:sz w:val="24"/>
          <w:szCs w:val="24"/>
        </w:rPr>
        <w:t>t</w:t>
      </w:r>
      <w:r w:rsidRPr="00F55128">
        <w:rPr>
          <w:rFonts w:ascii="Times New Roman" w:hAnsi="Times New Roman" w:cs="Times New Roman"/>
          <w:color w:val="000000" w:themeColor="text1"/>
          <w:sz w:val="24"/>
          <w:szCs w:val="24"/>
        </w:rPr>
        <w:t xml:space="preserve">hree </w:t>
      </w:r>
      <w:r>
        <w:rPr>
          <w:rFonts w:ascii="Times New Roman" w:hAnsi="Times New Roman" w:cs="Times New Roman"/>
          <w:color w:val="000000" w:themeColor="text1"/>
          <w:sz w:val="24"/>
          <w:szCs w:val="24"/>
        </w:rPr>
        <w:t>c</w:t>
      </w:r>
      <w:r w:rsidRPr="00F55128">
        <w:rPr>
          <w:rFonts w:ascii="Times New Roman" w:hAnsi="Times New Roman" w:cs="Times New Roman"/>
          <w:color w:val="000000" w:themeColor="text1"/>
          <w:sz w:val="24"/>
          <w:szCs w:val="24"/>
        </w:rPr>
        <w:t xml:space="preserve">oders </w:t>
      </w:r>
      <w:r>
        <w:rPr>
          <w:rFonts w:ascii="Times New Roman" w:hAnsi="Times New Roman" w:cs="Times New Roman"/>
          <w:color w:val="000000" w:themeColor="text1"/>
          <w:sz w:val="24"/>
          <w:szCs w:val="24"/>
        </w:rPr>
        <w:t>o</w:t>
      </w:r>
      <w:r w:rsidRPr="00F55128">
        <w:rPr>
          <w:rFonts w:ascii="Times New Roman" w:hAnsi="Times New Roman" w:cs="Times New Roman"/>
          <w:color w:val="000000" w:themeColor="text1"/>
          <w:sz w:val="24"/>
          <w:szCs w:val="24"/>
        </w:rPr>
        <w:t xml:space="preserve">mitted. </w:t>
      </w:r>
    </w:p>
    <w:p w14:paraId="30953BA8" w14:textId="37C81FA1" w:rsidR="005D61C8" w:rsidRPr="00D46241" w:rsidRDefault="0035471A" w:rsidP="0035471A">
      <w:pPr>
        <w:spacing w:after="0" w:line="240" w:lineRule="auto"/>
        <w:jc w:val="both"/>
        <w:rPr>
          <w:rFonts w:ascii="Times New Roman" w:hAnsi="Times New Roman" w:cs="Times New Roman"/>
          <w:color w:val="000000" w:themeColor="text1"/>
        </w:rPr>
      </w:pPr>
      <w:r w:rsidRPr="00D46241">
        <w:rPr>
          <w:rFonts w:ascii="Times New Roman" w:hAnsi="Times New Roman" w:cs="Times New Roman"/>
          <w:i/>
          <w:color w:val="000000" w:themeColor="text1"/>
        </w:rPr>
        <w:t>Note.</w:t>
      </w:r>
      <w:r w:rsidRPr="00D46241">
        <w:rPr>
          <w:rFonts w:ascii="Times New Roman" w:hAnsi="Times New Roman" w:cs="Times New Roman"/>
          <w:color w:val="000000" w:themeColor="text1"/>
        </w:rPr>
        <w:t xml:space="preserve"> </w:t>
      </w:r>
      <w:r w:rsidRPr="00D46241">
        <w:rPr>
          <w:rFonts w:ascii="Times New Roman" w:hAnsi="Times New Roman" w:cs="Times New Roman"/>
          <w:i/>
          <w:color w:val="000000" w:themeColor="text1"/>
        </w:rPr>
        <w:t>N</w:t>
      </w:r>
      <w:r w:rsidRPr="00D46241">
        <w:rPr>
          <w:rFonts w:ascii="Times New Roman" w:hAnsi="Times New Roman" w:cs="Times New Roman"/>
          <w:color w:val="000000" w:themeColor="text1"/>
        </w:rPr>
        <w:t xml:space="preserve"> = 3499 codings, 17 coders. Y axis shows the mean Pearson correlation coefficients among coders’ codings.</w:t>
      </w:r>
      <w:r w:rsidRPr="00D46241">
        <w:rPr>
          <w:rFonts w:ascii="Times New Roman" w:hAnsi="Times New Roman" w:cs="Times New Roman"/>
          <w:color w:val="000000" w:themeColor="text1"/>
        </w:rPr>
        <w:tab/>
      </w:r>
    </w:p>
    <w:p w14:paraId="704EB3B2" w14:textId="77777777" w:rsidR="00727A9E" w:rsidRDefault="00727A9E" w:rsidP="00D46241">
      <w:pPr>
        <w:spacing w:after="0" w:line="240" w:lineRule="auto"/>
        <w:jc w:val="both"/>
        <w:rPr>
          <w:rFonts w:ascii="Times New Roman" w:hAnsi="Times New Roman" w:cs="Times New Roman"/>
          <w:color w:val="000000" w:themeColor="text1"/>
          <w:sz w:val="24"/>
          <w:szCs w:val="24"/>
        </w:rPr>
      </w:pPr>
    </w:p>
    <w:p w14:paraId="16507F05" w14:textId="374D15B7" w:rsidR="00CD6DFA" w:rsidRPr="00B4287C" w:rsidRDefault="00CD6DFA"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To construct each item, codings were averaged across all coders who coded the item, and missing codes were ignored. Coded values indicating that the code was inapplicable to the case or that the coder was unable to determine the appropriate value for the variable from the text of the </w:t>
      </w:r>
      <w:r w:rsidR="0030300F" w:rsidRPr="00F55128">
        <w:rPr>
          <w:rFonts w:ascii="Times New Roman" w:hAnsi="Times New Roman" w:cs="Times New Roman"/>
          <w:color w:val="000000" w:themeColor="text1"/>
          <w:sz w:val="24"/>
          <w:szCs w:val="24"/>
        </w:rPr>
        <w:t>Participedia</w:t>
      </w:r>
      <w:r w:rsidRPr="00F55128">
        <w:rPr>
          <w:rFonts w:ascii="Times New Roman" w:hAnsi="Times New Roman" w:cs="Times New Roman"/>
          <w:color w:val="000000" w:themeColor="text1"/>
          <w:sz w:val="24"/>
          <w:szCs w:val="24"/>
        </w:rPr>
        <w:t xml:space="preserve"> case article were treated as missing values. Next, conceptually similar items were identified for possible aggregation into multi-item scales, and the inter-item scale reliability of each such group of items was measured using Cronbach</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s </w:t>
      </w:r>
      <w:r w:rsidRPr="00F55128">
        <w:rPr>
          <w:rFonts w:ascii="Times New Roman" w:hAnsi="Times New Roman" w:cs="Times New Roman"/>
          <w:i/>
          <w:color w:val="000000" w:themeColor="text1"/>
          <w:sz w:val="24"/>
          <w:szCs w:val="24"/>
        </w:rPr>
        <w:t>alpha</w:t>
      </w:r>
      <w:r w:rsidR="00F17E86" w:rsidRPr="00F55128">
        <w:rPr>
          <w:rFonts w:ascii="Times New Roman" w:hAnsi="Times New Roman" w:cs="Times New Roman"/>
          <w:i/>
          <w:color w:val="000000" w:themeColor="text1"/>
          <w:sz w:val="24"/>
          <w:szCs w:val="24"/>
        </w:rPr>
        <w:t xml:space="preserve"> </w:t>
      </w:r>
      <w:r w:rsidR="00F17E86" w:rsidRPr="00F55128">
        <w:rPr>
          <w:rFonts w:ascii="Times New Roman" w:hAnsi="Times New Roman" w:cs="Times New Roman"/>
          <w:color w:val="000000" w:themeColor="text1"/>
          <w:sz w:val="24"/>
          <w:szCs w:val="24"/>
        </w:rPr>
        <w:t>(</w:t>
      </w:r>
      <w:r w:rsidR="00F17E86" w:rsidRPr="00F55128">
        <w:rPr>
          <w:rFonts w:ascii="Times New Roman" w:hAnsi="Times New Roman" w:cs="Times New Roman"/>
          <w:sz w:val="24"/>
          <w:szCs w:val="24"/>
        </w:rPr>
        <w:t xml:space="preserve">Cronbach, 1951; </w:t>
      </w:r>
      <w:r w:rsidR="00F17E86" w:rsidRPr="00F55128">
        <w:rPr>
          <w:rFonts w:ascii="Times New Roman" w:hAnsi="Times New Roman" w:cs="Times New Roman"/>
          <w:color w:val="000000" w:themeColor="text1"/>
          <w:sz w:val="24"/>
          <w:szCs w:val="24"/>
          <w:shd w:val="clear" w:color="auto" w:fill="FFFFFF"/>
        </w:rPr>
        <w:t>DeVellis, 2012</w:t>
      </w:r>
      <w:r w:rsidR="00F17E86"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Notwithstanding low inter-rater reliability, inter-item scale reliabilities (Table </w:t>
      </w:r>
      <w:r w:rsidR="009266C5">
        <w:rPr>
          <w:rFonts w:ascii="Times New Roman" w:hAnsi="Times New Roman" w:cs="Times New Roman"/>
          <w:color w:val="000000" w:themeColor="text1"/>
          <w:sz w:val="24"/>
          <w:szCs w:val="24"/>
        </w:rPr>
        <w:t>1,</w:t>
      </w:r>
      <w:r w:rsidR="004A4011">
        <w:rPr>
          <w:rFonts w:ascii="Times New Roman" w:hAnsi="Times New Roman" w:cs="Times New Roman"/>
          <w:color w:val="000000" w:themeColor="text1"/>
          <w:sz w:val="24"/>
          <w:szCs w:val="24"/>
        </w:rPr>
        <w:t xml:space="preserve"> and Tables</w:t>
      </w:r>
      <w:r w:rsidR="009266C5">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t>1</w:t>
      </w:r>
      <w:r w:rsidR="00F210AD" w:rsidRPr="00F55128">
        <w:rPr>
          <w:rFonts w:ascii="Times New Roman" w:hAnsi="Times New Roman" w:cs="Times New Roman"/>
          <w:color w:val="000000" w:themeColor="text1"/>
          <w:sz w:val="24"/>
          <w:szCs w:val="24"/>
        </w:rPr>
        <w:t>A</w:t>
      </w:r>
      <w:r w:rsidR="004318E3" w:rsidRPr="00F55128">
        <w:rPr>
          <w:rFonts w:ascii="Times New Roman" w:hAnsi="Times New Roman" w:cs="Times New Roman"/>
          <w:color w:val="000000" w:themeColor="text1"/>
          <w:sz w:val="24"/>
          <w:szCs w:val="24"/>
        </w:rPr>
        <w:t xml:space="preserve"> and 2A</w:t>
      </w:r>
      <w:r w:rsidR="007930B1" w:rsidRPr="00F55128">
        <w:rPr>
          <w:rFonts w:ascii="Times New Roman" w:hAnsi="Times New Roman" w:cs="Times New Roman"/>
          <w:color w:val="000000" w:themeColor="text1"/>
          <w:sz w:val="24"/>
          <w:szCs w:val="24"/>
        </w:rPr>
        <w:t xml:space="preserve"> in the Appendix</w:t>
      </w:r>
      <w:r w:rsidRPr="00F55128">
        <w:rPr>
          <w:rFonts w:ascii="Times New Roman" w:hAnsi="Times New Roman" w:cs="Times New Roman"/>
          <w:color w:val="000000" w:themeColor="text1"/>
          <w:sz w:val="24"/>
          <w:szCs w:val="24"/>
        </w:rPr>
        <w:t>) were generally acceptable (Cronbach</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s </w:t>
      </w:r>
      <w:r w:rsidRPr="00F55128">
        <w:rPr>
          <w:rFonts w:ascii="Times New Roman" w:hAnsi="Times New Roman" w:cs="Times New Roman"/>
          <w:i/>
          <w:color w:val="000000" w:themeColor="text1"/>
          <w:sz w:val="24"/>
          <w:szCs w:val="24"/>
        </w:rPr>
        <w:t>α</w:t>
      </w:r>
      <w:r w:rsidR="002A23B4" w:rsidRPr="00246B0E">
        <w:rPr>
          <w:rFonts w:ascii="Times New Roman" w:hAnsi="Times New Roman" w:cs="Times New Roman"/>
          <w:color w:val="000000" w:themeColor="text1"/>
          <w:sz w:val="24"/>
          <w:szCs w:val="24"/>
        </w:rPr>
        <w:t>: median</w:t>
      </w:r>
      <w:r w:rsidRPr="00246B0E">
        <w:rPr>
          <w:rFonts w:ascii="Times New Roman" w:hAnsi="Times New Roman" w:cs="Times New Roman"/>
          <w:color w:val="000000" w:themeColor="text1"/>
          <w:sz w:val="24"/>
          <w:szCs w:val="24"/>
        </w:rPr>
        <w:t xml:space="preserve"> = .8</w:t>
      </w:r>
      <w:r w:rsidR="00E20489" w:rsidRPr="00246B0E">
        <w:rPr>
          <w:rFonts w:ascii="Times New Roman" w:hAnsi="Times New Roman" w:cs="Times New Roman"/>
          <w:color w:val="000000" w:themeColor="text1"/>
          <w:sz w:val="24"/>
          <w:szCs w:val="24"/>
        </w:rPr>
        <w:t>5</w:t>
      </w:r>
      <w:r w:rsidRPr="00246B0E">
        <w:rPr>
          <w:rFonts w:ascii="Times New Roman" w:hAnsi="Times New Roman" w:cs="Times New Roman"/>
          <w:color w:val="000000" w:themeColor="text1"/>
          <w:sz w:val="24"/>
          <w:szCs w:val="24"/>
        </w:rPr>
        <w:t>, mean = .8</w:t>
      </w:r>
      <w:r w:rsidR="00E20489" w:rsidRPr="00246B0E">
        <w:rPr>
          <w:rFonts w:ascii="Times New Roman" w:hAnsi="Times New Roman" w:cs="Times New Roman"/>
          <w:color w:val="000000" w:themeColor="text1"/>
          <w:sz w:val="24"/>
          <w:szCs w:val="24"/>
        </w:rPr>
        <w:t>1</w:t>
      </w:r>
      <w:r w:rsidRPr="00246B0E">
        <w:rPr>
          <w:rFonts w:ascii="Times New Roman" w:hAnsi="Times New Roman" w:cs="Times New Roman"/>
          <w:color w:val="000000" w:themeColor="text1"/>
          <w:sz w:val="24"/>
          <w:szCs w:val="24"/>
        </w:rPr>
        <w:t>)</w:t>
      </w:r>
      <w:r w:rsidR="00F17E86" w:rsidRPr="00602409">
        <w:rPr>
          <w:rFonts w:ascii="Times New Roman" w:hAnsi="Times New Roman" w:cs="Times New Roman"/>
          <w:color w:val="000000" w:themeColor="text1"/>
          <w:sz w:val="24"/>
          <w:szCs w:val="24"/>
        </w:rPr>
        <w:t xml:space="preserve"> (</w:t>
      </w:r>
      <w:r w:rsidR="00F17E86" w:rsidRPr="00BE1C76">
        <w:rPr>
          <w:rFonts w:ascii="Times New Roman" w:hAnsi="Times New Roman" w:cs="Times New Roman"/>
          <w:color w:val="000000" w:themeColor="text1"/>
          <w:sz w:val="24"/>
          <w:szCs w:val="24"/>
          <w:shd w:val="clear" w:color="auto" w:fill="FFFFFF"/>
        </w:rPr>
        <w:t xml:space="preserve">Rosenthal </w:t>
      </w:r>
      <w:r w:rsidR="001C2B76">
        <w:rPr>
          <w:rFonts w:ascii="Times New Roman" w:hAnsi="Times New Roman" w:cs="Times New Roman"/>
          <w:color w:val="000000" w:themeColor="text1"/>
          <w:sz w:val="24"/>
          <w:szCs w:val="24"/>
          <w:shd w:val="clear" w:color="auto" w:fill="FFFFFF"/>
        </w:rPr>
        <w:t>&amp;</w:t>
      </w:r>
      <w:r w:rsidR="00F17E86" w:rsidRPr="00BE1C76">
        <w:rPr>
          <w:rFonts w:ascii="Times New Roman" w:hAnsi="Times New Roman" w:cs="Times New Roman"/>
          <w:color w:val="000000" w:themeColor="text1"/>
          <w:sz w:val="24"/>
          <w:szCs w:val="24"/>
          <w:shd w:val="clear" w:color="auto" w:fill="FFFFFF"/>
        </w:rPr>
        <w:t xml:space="preserve"> Rosnow, </w:t>
      </w:r>
      <w:r w:rsidR="009572F9" w:rsidRPr="00BE1C76">
        <w:rPr>
          <w:rFonts w:ascii="Times New Roman" w:hAnsi="Times New Roman" w:cs="Times New Roman"/>
          <w:color w:val="000000" w:themeColor="text1"/>
          <w:sz w:val="24"/>
          <w:szCs w:val="24"/>
          <w:shd w:val="clear" w:color="auto" w:fill="FFFFFF"/>
        </w:rPr>
        <w:t>2008</w:t>
      </w:r>
      <w:r w:rsidR="00F17E86" w:rsidRPr="00B4287C">
        <w:rPr>
          <w:rFonts w:ascii="Times New Roman" w:hAnsi="Times New Roman" w:cs="Times New Roman"/>
          <w:color w:val="000000" w:themeColor="text1"/>
          <w:sz w:val="24"/>
          <w:szCs w:val="24"/>
        </w:rPr>
        <w:t>)</w:t>
      </w:r>
      <w:r w:rsidRPr="00B4287C">
        <w:rPr>
          <w:rFonts w:ascii="Times New Roman" w:hAnsi="Times New Roman" w:cs="Times New Roman"/>
          <w:color w:val="000000" w:themeColor="text1"/>
          <w:sz w:val="24"/>
          <w:szCs w:val="24"/>
        </w:rPr>
        <w:t>.</w:t>
      </w:r>
    </w:p>
    <w:p w14:paraId="1A3A7317" w14:textId="77777777" w:rsidR="00A42020" w:rsidRDefault="00A42020" w:rsidP="00D46241">
      <w:pPr>
        <w:spacing w:after="0" w:line="240" w:lineRule="auto"/>
        <w:jc w:val="both"/>
        <w:rPr>
          <w:rFonts w:ascii="Times New Roman" w:hAnsi="Times New Roman" w:cs="Times New Roman"/>
          <w:color w:val="000000" w:themeColor="text1"/>
          <w:sz w:val="24"/>
          <w:szCs w:val="24"/>
        </w:rPr>
      </w:pPr>
    </w:p>
    <w:p w14:paraId="2925AD86" w14:textId="7C2C923B" w:rsidR="00CD6DFA" w:rsidRPr="00F55128" w:rsidRDefault="00CD6DFA" w:rsidP="00D46241">
      <w:pPr>
        <w:spacing w:after="0" w:line="240" w:lineRule="auto"/>
        <w:jc w:val="both"/>
        <w:rPr>
          <w:rFonts w:ascii="Times New Roman" w:hAnsi="Times New Roman" w:cs="Times New Roman"/>
          <w:color w:val="000000" w:themeColor="text1"/>
          <w:sz w:val="24"/>
          <w:szCs w:val="24"/>
        </w:rPr>
      </w:pPr>
      <w:r w:rsidRPr="00B4287C">
        <w:rPr>
          <w:rFonts w:ascii="Times New Roman" w:hAnsi="Times New Roman" w:cs="Times New Roman"/>
          <w:color w:val="000000" w:themeColor="text1"/>
          <w:sz w:val="24"/>
          <w:szCs w:val="24"/>
        </w:rPr>
        <w:t>Low inter-rater reliability is not necessarily inconsistent with sufficient inter-item reliability or with adequate construct validity.</w:t>
      </w:r>
      <w:r w:rsidRPr="00F55128">
        <w:rPr>
          <w:rFonts w:ascii="Times New Roman" w:hAnsi="Times New Roman" w:cs="Times New Roman"/>
          <w:color w:val="000000" w:themeColor="text1"/>
          <w:sz w:val="24"/>
          <w:szCs w:val="24"/>
        </w:rPr>
        <w:t xml:space="preserve"> As Haskard</w:t>
      </w:r>
      <w:r w:rsidR="00E56D4A" w:rsidRPr="00F55128">
        <w:rPr>
          <w:rFonts w:ascii="Times New Roman" w:hAnsi="Times New Roman" w:cs="Times New Roman"/>
          <w:color w:val="000000" w:themeColor="text1"/>
          <w:sz w:val="24"/>
          <w:szCs w:val="24"/>
        </w:rPr>
        <w:t xml:space="preserve"> and colleagues</w:t>
      </w:r>
      <w:r w:rsidRPr="00F55128">
        <w:rPr>
          <w:rFonts w:ascii="Times New Roman" w:hAnsi="Times New Roman" w:cs="Times New Roman"/>
          <w:color w:val="000000" w:themeColor="text1"/>
          <w:sz w:val="24"/>
          <w:szCs w:val="24"/>
        </w:rPr>
        <w:t xml:space="preserve"> </w:t>
      </w:r>
      <w:r w:rsidR="00EE7F13">
        <w:rPr>
          <w:rFonts w:ascii="Times New Roman" w:hAnsi="Times New Roman" w:cs="Times New Roman"/>
          <w:color w:val="000000" w:themeColor="text1"/>
          <w:sz w:val="24"/>
          <w:szCs w:val="24"/>
        </w:rPr>
        <w:t xml:space="preserve">(2009) </w:t>
      </w:r>
      <w:r w:rsidRPr="00F55128">
        <w:rPr>
          <w:rFonts w:ascii="Times New Roman" w:hAnsi="Times New Roman" w:cs="Times New Roman"/>
          <w:color w:val="000000" w:themeColor="text1"/>
          <w:sz w:val="24"/>
          <w:szCs w:val="24"/>
        </w:rPr>
        <w:t xml:space="preserve">observe, when inter-rater correlations are low, coders may nonetheless be identifying </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different but complementary aspects </w:t>
      </w:r>
      <w:r w:rsidR="00F17E86" w:rsidRPr="00F55128">
        <w:rPr>
          <w:rFonts w:ascii="Times New Roman" w:hAnsi="Times New Roman" w:cs="Times New Roman"/>
          <w:color w:val="000000" w:themeColor="text1"/>
          <w:sz w:val="24"/>
          <w:szCs w:val="24"/>
        </w:rPr>
        <w:t>of the variable they are rating</w:t>
      </w:r>
      <w:r w:rsidR="00131540" w:rsidRPr="00F55128">
        <w:rPr>
          <w:rFonts w:ascii="Times New Roman" w:hAnsi="Times New Roman" w:cs="Times New Roman"/>
          <w:color w:val="000000" w:themeColor="text1"/>
          <w:sz w:val="24"/>
          <w:szCs w:val="24"/>
        </w:rPr>
        <w:t>”</w:t>
      </w:r>
      <w:r w:rsidR="00F17E86" w:rsidRPr="00F55128">
        <w:rPr>
          <w:rFonts w:ascii="Times New Roman" w:hAnsi="Times New Roman" w:cs="Times New Roman"/>
          <w:color w:val="000000" w:themeColor="text1"/>
          <w:sz w:val="24"/>
          <w:szCs w:val="24"/>
        </w:rPr>
        <w:t xml:space="preserve"> </w:t>
      </w:r>
      <w:r w:rsidR="00EE7F13">
        <w:rPr>
          <w:rFonts w:ascii="Times New Roman" w:hAnsi="Times New Roman" w:cs="Times New Roman"/>
          <w:color w:val="000000" w:themeColor="text1"/>
          <w:sz w:val="24"/>
          <w:szCs w:val="24"/>
          <w:shd w:val="clear" w:color="auto" w:fill="FFFFFF"/>
        </w:rPr>
        <w:t>(</w:t>
      </w:r>
      <w:r w:rsidR="00F17E86" w:rsidRPr="00F55128">
        <w:rPr>
          <w:rFonts w:ascii="Times New Roman" w:hAnsi="Times New Roman" w:cs="Times New Roman"/>
          <w:color w:val="000000" w:themeColor="text1"/>
          <w:sz w:val="24"/>
          <w:szCs w:val="24"/>
          <w:shd w:val="clear" w:color="auto" w:fill="FFFFFF"/>
        </w:rPr>
        <w:t>p. 26</w:t>
      </w:r>
      <w:r w:rsidR="00F17E86"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As a result, when ratings that are poorly correlated with each other are aggregated into items relating to a common factor, those items may prove adequately correlated with each other, and thus yield sufficient scale reliability. Scale reliability is, in turn, a measure of construct validity</w:t>
      </w:r>
      <w:r w:rsidR="0032698A" w:rsidRPr="00F55128">
        <w:rPr>
          <w:rFonts w:ascii="Times New Roman" w:hAnsi="Times New Roman" w:cs="Times New Roman"/>
          <w:color w:val="000000" w:themeColor="text1"/>
          <w:sz w:val="24"/>
          <w:szCs w:val="24"/>
        </w:rPr>
        <w:t xml:space="preserve"> (</w:t>
      </w:r>
      <w:r w:rsidR="0032698A" w:rsidRPr="00F55128">
        <w:rPr>
          <w:rFonts w:ascii="Times New Roman" w:hAnsi="Times New Roman" w:cs="Times New Roman"/>
          <w:color w:val="000000" w:themeColor="text1"/>
          <w:sz w:val="24"/>
          <w:szCs w:val="24"/>
          <w:shd w:val="clear" w:color="auto" w:fill="FFFFFF"/>
        </w:rPr>
        <w:t xml:space="preserve">Campbell </w:t>
      </w:r>
      <w:r w:rsidR="008635ED">
        <w:rPr>
          <w:rFonts w:ascii="Times New Roman" w:hAnsi="Times New Roman" w:cs="Times New Roman"/>
          <w:color w:val="000000" w:themeColor="text1"/>
          <w:sz w:val="24"/>
          <w:szCs w:val="24"/>
          <w:shd w:val="clear" w:color="auto" w:fill="FFFFFF"/>
        </w:rPr>
        <w:t>&amp;</w:t>
      </w:r>
      <w:r w:rsidR="0032698A" w:rsidRPr="00F55128">
        <w:rPr>
          <w:rFonts w:ascii="Times New Roman" w:hAnsi="Times New Roman" w:cs="Times New Roman"/>
          <w:color w:val="000000" w:themeColor="text1"/>
          <w:sz w:val="24"/>
          <w:szCs w:val="24"/>
          <w:shd w:val="clear" w:color="auto" w:fill="FFFFFF"/>
        </w:rPr>
        <w:t xml:space="preserve"> Fiske, 1959</w:t>
      </w:r>
      <w:r w:rsidR="0032698A" w:rsidRPr="00F55128">
        <w:rPr>
          <w:rFonts w:ascii="Times New Roman" w:hAnsi="Times New Roman" w:cs="Times New Roman"/>
          <w:color w:val="000000" w:themeColor="text1"/>
          <w:sz w:val="24"/>
          <w:szCs w:val="24"/>
        </w:rPr>
        <w:t xml:space="preserve">; </w:t>
      </w:r>
      <w:r w:rsidR="0032698A" w:rsidRPr="00F55128">
        <w:rPr>
          <w:rFonts w:ascii="Times New Roman" w:hAnsi="Times New Roman" w:cs="Times New Roman"/>
          <w:color w:val="000000" w:themeColor="text1"/>
          <w:sz w:val="24"/>
          <w:szCs w:val="24"/>
          <w:shd w:val="clear" w:color="auto" w:fill="FFFFFF"/>
        </w:rPr>
        <w:t xml:space="preserve">Cronbach </w:t>
      </w:r>
      <w:r w:rsidR="00B4559B">
        <w:rPr>
          <w:rFonts w:ascii="Times New Roman" w:hAnsi="Times New Roman" w:cs="Times New Roman"/>
          <w:color w:val="000000" w:themeColor="text1"/>
          <w:sz w:val="24"/>
          <w:szCs w:val="24"/>
          <w:shd w:val="clear" w:color="auto" w:fill="FFFFFF"/>
        </w:rPr>
        <w:t>&amp;</w:t>
      </w:r>
      <w:r w:rsidR="0032698A" w:rsidRPr="00F55128">
        <w:rPr>
          <w:rFonts w:ascii="Times New Roman" w:hAnsi="Times New Roman" w:cs="Times New Roman"/>
          <w:color w:val="000000" w:themeColor="text1"/>
          <w:sz w:val="24"/>
          <w:szCs w:val="24"/>
          <w:shd w:val="clear" w:color="auto" w:fill="FFFFFF"/>
        </w:rPr>
        <w:t xml:space="preserve"> Meehl, 1955</w:t>
      </w:r>
      <w:r w:rsidR="0032698A" w:rsidRPr="00F55128">
        <w:rPr>
          <w:rFonts w:ascii="Times New Roman" w:hAnsi="Times New Roman" w:cs="Times New Roman"/>
          <w:color w:val="000000" w:themeColor="text1"/>
          <w:sz w:val="24"/>
          <w:szCs w:val="24"/>
        </w:rPr>
        <w:t xml:space="preserve">; </w:t>
      </w:r>
      <w:r w:rsidR="0032698A" w:rsidRPr="00F55128">
        <w:rPr>
          <w:rFonts w:ascii="Times New Roman" w:hAnsi="Times New Roman" w:cs="Times New Roman"/>
          <w:color w:val="000000" w:themeColor="text1"/>
          <w:sz w:val="24"/>
          <w:szCs w:val="24"/>
          <w:shd w:val="clear" w:color="auto" w:fill="FFFFFF"/>
        </w:rPr>
        <w:t xml:space="preserve">Rosenthal </w:t>
      </w:r>
      <w:r w:rsidR="00B4559B">
        <w:rPr>
          <w:rFonts w:ascii="Times New Roman" w:hAnsi="Times New Roman" w:cs="Times New Roman"/>
          <w:color w:val="000000" w:themeColor="text1"/>
          <w:sz w:val="24"/>
          <w:szCs w:val="24"/>
          <w:shd w:val="clear" w:color="auto" w:fill="FFFFFF"/>
        </w:rPr>
        <w:t>&amp;</w:t>
      </w:r>
      <w:r w:rsidR="0032698A" w:rsidRPr="00F55128">
        <w:rPr>
          <w:rFonts w:ascii="Times New Roman" w:hAnsi="Times New Roman" w:cs="Times New Roman"/>
          <w:color w:val="000000" w:themeColor="text1"/>
          <w:sz w:val="24"/>
          <w:szCs w:val="24"/>
          <w:shd w:val="clear" w:color="auto" w:fill="FFFFFF"/>
        </w:rPr>
        <w:t xml:space="preserve"> Rosnow, 2008</w:t>
      </w:r>
      <w:r w:rsidR="0032698A"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The coincidence of low inter-rater reliability with adequate inter-item scale reliability resembles other types of statistical amalgamation paradoxes</w:t>
      </w:r>
      <w:r w:rsidR="0032698A" w:rsidRPr="00F55128">
        <w:rPr>
          <w:rFonts w:ascii="Times New Roman" w:hAnsi="Times New Roman" w:cs="Times New Roman"/>
          <w:color w:val="000000" w:themeColor="text1"/>
          <w:sz w:val="24"/>
          <w:szCs w:val="24"/>
        </w:rPr>
        <w:t xml:space="preserve"> (</w:t>
      </w:r>
      <w:r w:rsidR="0032698A" w:rsidRPr="00F55128">
        <w:rPr>
          <w:rFonts w:ascii="Times New Roman" w:hAnsi="Times New Roman" w:cs="Times New Roman"/>
          <w:color w:val="000000" w:themeColor="text1"/>
          <w:sz w:val="24"/>
          <w:szCs w:val="24"/>
          <w:shd w:val="clear" w:color="auto" w:fill="FFFFFF"/>
        </w:rPr>
        <w:t xml:space="preserve">Good </w:t>
      </w:r>
      <w:r w:rsidR="001F7078">
        <w:rPr>
          <w:rFonts w:ascii="Times New Roman" w:hAnsi="Times New Roman" w:cs="Times New Roman"/>
          <w:color w:val="000000" w:themeColor="text1"/>
          <w:sz w:val="24"/>
          <w:szCs w:val="24"/>
          <w:shd w:val="clear" w:color="auto" w:fill="FFFFFF"/>
        </w:rPr>
        <w:t>&amp;</w:t>
      </w:r>
      <w:r w:rsidR="0032698A" w:rsidRPr="00F55128">
        <w:rPr>
          <w:rFonts w:ascii="Times New Roman" w:hAnsi="Times New Roman" w:cs="Times New Roman"/>
          <w:color w:val="000000" w:themeColor="text1"/>
          <w:sz w:val="24"/>
          <w:szCs w:val="24"/>
          <w:shd w:val="clear" w:color="auto" w:fill="FFFFFF"/>
        </w:rPr>
        <w:t xml:space="preserve"> Mittal, 1987</w:t>
      </w:r>
      <w:r w:rsidR="0032698A"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such as Simpson</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s paradox</w:t>
      </w:r>
      <w:r w:rsidR="0032698A" w:rsidRPr="00F55128">
        <w:rPr>
          <w:rFonts w:ascii="Times New Roman" w:hAnsi="Times New Roman" w:cs="Times New Roman"/>
          <w:color w:val="000000" w:themeColor="text1"/>
          <w:sz w:val="24"/>
          <w:szCs w:val="24"/>
        </w:rPr>
        <w:t xml:space="preserve"> (</w:t>
      </w:r>
      <w:r w:rsidR="0032698A" w:rsidRPr="00F55128">
        <w:rPr>
          <w:rFonts w:ascii="Times New Roman" w:hAnsi="Times New Roman" w:cs="Times New Roman"/>
          <w:color w:val="000000" w:themeColor="text1"/>
          <w:sz w:val="24"/>
          <w:szCs w:val="24"/>
          <w:shd w:val="clear" w:color="auto" w:fill="FFFFFF"/>
        </w:rPr>
        <w:t>Samuels, 1993</w:t>
      </w:r>
      <w:r w:rsidR="0032698A"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in which patterns observed among data at a granular level of analysis are substantially different or even reversed at a higher level of analysis.</w:t>
      </w:r>
    </w:p>
    <w:p w14:paraId="139239C6" w14:textId="77777777" w:rsidR="009F4DDB" w:rsidRDefault="009F4DDB" w:rsidP="00D46241">
      <w:pPr>
        <w:spacing w:after="0" w:line="240" w:lineRule="auto"/>
        <w:jc w:val="both"/>
        <w:rPr>
          <w:rFonts w:ascii="Times New Roman" w:hAnsi="Times New Roman" w:cs="Times New Roman"/>
          <w:color w:val="000000" w:themeColor="text1"/>
          <w:sz w:val="24"/>
          <w:szCs w:val="24"/>
        </w:rPr>
      </w:pPr>
    </w:p>
    <w:p w14:paraId="032CA2C1" w14:textId="03400D8E" w:rsidR="00E15B58" w:rsidRPr="00F55128" w:rsidRDefault="00CD6DFA"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Once adequate inter-item scale reliability </w:t>
      </w:r>
      <w:r w:rsidR="0032508E">
        <w:rPr>
          <w:rFonts w:ascii="Times New Roman" w:hAnsi="Times New Roman" w:cs="Times New Roman"/>
          <w:color w:val="000000" w:themeColor="text1"/>
          <w:sz w:val="24"/>
          <w:szCs w:val="24"/>
        </w:rPr>
        <w:t>had been</w:t>
      </w:r>
      <w:r w:rsidRPr="00F55128">
        <w:rPr>
          <w:rFonts w:ascii="Times New Roman" w:hAnsi="Times New Roman" w:cs="Times New Roman"/>
          <w:color w:val="000000" w:themeColor="text1"/>
          <w:sz w:val="24"/>
          <w:szCs w:val="24"/>
        </w:rPr>
        <w:t xml:space="preserve"> established, conceptually related items were combined into multi-item scales by summing the means of related items and ignoring missing values. Amalgamating conceptually related items enabled the researchers to take into account the inapplicability of particular items to particular cases while maximizing the utility of available items relating to the same concept. </w:t>
      </w:r>
    </w:p>
    <w:p w14:paraId="547A1F17" w14:textId="77777777" w:rsidR="00AF3BF1" w:rsidRDefault="00AF3BF1" w:rsidP="00D46241">
      <w:pPr>
        <w:spacing w:after="0" w:line="240" w:lineRule="auto"/>
        <w:jc w:val="both"/>
        <w:rPr>
          <w:rFonts w:ascii="Times New Roman" w:hAnsi="Times New Roman" w:cs="Times New Roman"/>
          <w:color w:val="000000" w:themeColor="text1"/>
          <w:sz w:val="24"/>
          <w:szCs w:val="24"/>
        </w:rPr>
      </w:pPr>
    </w:p>
    <w:p w14:paraId="257EA4D4" w14:textId="33B47534" w:rsidR="00CD6DFA" w:rsidRPr="00F55128" w:rsidRDefault="00CD6DFA"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For example, </w:t>
      </w:r>
      <w:r w:rsidR="0055448B" w:rsidRPr="00F55128">
        <w:rPr>
          <w:rFonts w:ascii="Times New Roman" w:hAnsi="Times New Roman" w:cs="Times New Roman"/>
          <w:color w:val="000000" w:themeColor="text1"/>
          <w:sz w:val="24"/>
          <w:szCs w:val="24"/>
        </w:rPr>
        <w:t>for</w:t>
      </w:r>
      <w:r w:rsidRPr="00F55128">
        <w:rPr>
          <w:rFonts w:ascii="Times New Roman" w:hAnsi="Times New Roman" w:cs="Times New Roman"/>
          <w:color w:val="000000" w:themeColor="text1"/>
          <w:sz w:val="24"/>
          <w:szCs w:val="24"/>
        </w:rPr>
        <w:t xml:space="preserve"> the multi-item scale </w:t>
      </w:r>
      <w:r w:rsidRPr="00F55128">
        <w:rPr>
          <w:rFonts w:ascii="Times New Roman" w:hAnsi="Times New Roman" w:cs="Times New Roman"/>
          <w:i/>
          <w:color w:val="000000" w:themeColor="text1"/>
          <w:sz w:val="24"/>
          <w:szCs w:val="24"/>
        </w:rPr>
        <w:t xml:space="preserve">Deliberative </w:t>
      </w:r>
      <w:r w:rsidR="00E130D4" w:rsidRPr="00F55128">
        <w:rPr>
          <w:rFonts w:ascii="Times New Roman" w:hAnsi="Times New Roman" w:cs="Times New Roman"/>
          <w:i/>
          <w:color w:val="000000" w:themeColor="text1"/>
          <w:sz w:val="24"/>
          <w:szCs w:val="24"/>
        </w:rPr>
        <w:t>P</w:t>
      </w:r>
      <w:r w:rsidRPr="00F55128">
        <w:rPr>
          <w:rFonts w:ascii="Times New Roman" w:hAnsi="Times New Roman" w:cs="Times New Roman"/>
          <w:i/>
          <w:color w:val="000000" w:themeColor="text1"/>
          <w:sz w:val="24"/>
          <w:szCs w:val="24"/>
        </w:rPr>
        <w:t xml:space="preserve">rocess </w:t>
      </w:r>
      <w:r w:rsidR="00E130D4" w:rsidRPr="00F55128">
        <w:rPr>
          <w:rFonts w:ascii="Times New Roman" w:hAnsi="Times New Roman" w:cs="Times New Roman"/>
          <w:i/>
          <w:color w:val="000000" w:themeColor="text1"/>
          <w:sz w:val="24"/>
          <w:szCs w:val="24"/>
        </w:rPr>
        <w:t>C</w:t>
      </w:r>
      <w:r w:rsidRPr="00F55128">
        <w:rPr>
          <w:rFonts w:ascii="Times New Roman" w:hAnsi="Times New Roman" w:cs="Times New Roman"/>
          <w:i/>
          <w:color w:val="000000" w:themeColor="text1"/>
          <w:sz w:val="24"/>
          <w:szCs w:val="24"/>
        </w:rPr>
        <w:t>larity</w:t>
      </w:r>
      <w:r w:rsidRPr="00F55128">
        <w:rPr>
          <w:rFonts w:ascii="Times New Roman" w:hAnsi="Times New Roman" w:cs="Times New Roman"/>
          <w:color w:val="000000" w:themeColor="text1"/>
          <w:sz w:val="24"/>
          <w:szCs w:val="24"/>
        </w:rPr>
        <w:t>, of the five items making up the scale, three had fewer than 100 valid cases out of a sample of 149 cases (</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Rules for talk were sufficiently explained to the </w:t>
      </w:r>
      <w:r w:rsidR="005E04D3" w:rsidRPr="00F55128">
        <w:rPr>
          <w:rFonts w:ascii="Times New Roman" w:hAnsi="Times New Roman" w:cs="Times New Roman"/>
          <w:color w:val="000000" w:themeColor="text1"/>
          <w:sz w:val="24"/>
          <w:szCs w:val="24"/>
        </w:rPr>
        <w:t>panelists</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i/>
          <w:color w:val="000000" w:themeColor="text1"/>
          <w:sz w:val="24"/>
          <w:szCs w:val="24"/>
        </w:rPr>
        <w:t>n</w:t>
      </w:r>
      <w:r w:rsidRPr="00F55128">
        <w:rPr>
          <w:rFonts w:ascii="Times New Roman" w:hAnsi="Times New Roman" w:cs="Times New Roman"/>
          <w:color w:val="000000" w:themeColor="text1"/>
          <w:sz w:val="24"/>
          <w:szCs w:val="24"/>
        </w:rPr>
        <w:t xml:space="preserve"> = 56; </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Rules for talk required </w:t>
      </w:r>
      <w:r w:rsidR="005E04D3" w:rsidRPr="00F55128">
        <w:rPr>
          <w:rFonts w:ascii="Times New Roman" w:hAnsi="Times New Roman" w:cs="Times New Roman"/>
          <w:color w:val="000000" w:themeColor="text1"/>
          <w:sz w:val="24"/>
          <w:szCs w:val="24"/>
        </w:rPr>
        <w:t>panelists</w:t>
      </w:r>
      <w:r w:rsidRPr="00F55128">
        <w:rPr>
          <w:rFonts w:ascii="Times New Roman" w:hAnsi="Times New Roman" w:cs="Times New Roman"/>
          <w:color w:val="000000" w:themeColor="text1"/>
          <w:sz w:val="24"/>
          <w:szCs w:val="24"/>
        </w:rPr>
        <w:t xml:space="preserve"> to treat each other with respect</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i/>
          <w:color w:val="000000" w:themeColor="text1"/>
          <w:sz w:val="24"/>
          <w:szCs w:val="24"/>
        </w:rPr>
        <w:t>n</w:t>
      </w:r>
      <w:r w:rsidRPr="00F55128">
        <w:rPr>
          <w:rFonts w:ascii="Times New Roman" w:hAnsi="Times New Roman" w:cs="Times New Roman"/>
          <w:color w:val="000000" w:themeColor="text1"/>
          <w:sz w:val="24"/>
          <w:szCs w:val="24"/>
        </w:rPr>
        <w:t xml:space="preserve"> = 36; </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Staff </w:t>
      </w:r>
      <w:r w:rsidR="005E04D3" w:rsidRPr="00F55128">
        <w:rPr>
          <w:rFonts w:ascii="Times New Roman" w:hAnsi="Times New Roman" w:cs="Times New Roman"/>
          <w:color w:val="000000" w:themeColor="text1"/>
          <w:sz w:val="24"/>
          <w:szCs w:val="24"/>
        </w:rPr>
        <w:t>modeled</w:t>
      </w:r>
      <w:r w:rsidRPr="00F55128">
        <w:rPr>
          <w:rFonts w:ascii="Times New Roman" w:hAnsi="Times New Roman" w:cs="Times New Roman"/>
          <w:color w:val="000000" w:themeColor="text1"/>
          <w:sz w:val="24"/>
          <w:szCs w:val="24"/>
        </w:rPr>
        <w:t xml:space="preserve"> respectful </w:t>
      </w:r>
      <w:r w:rsidR="005E04D3" w:rsidRPr="00F55128">
        <w:rPr>
          <w:rFonts w:ascii="Times New Roman" w:hAnsi="Times New Roman" w:cs="Times New Roman"/>
          <w:color w:val="000000" w:themeColor="text1"/>
          <w:sz w:val="24"/>
          <w:szCs w:val="24"/>
        </w:rPr>
        <w:t>behavior</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i/>
          <w:color w:val="000000" w:themeColor="text1"/>
          <w:sz w:val="24"/>
          <w:szCs w:val="24"/>
        </w:rPr>
        <w:t>n</w:t>
      </w:r>
      <w:r w:rsidRPr="00F55128">
        <w:rPr>
          <w:rFonts w:ascii="Times New Roman" w:hAnsi="Times New Roman" w:cs="Times New Roman"/>
          <w:color w:val="000000" w:themeColor="text1"/>
          <w:sz w:val="24"/>
          <w:szCs w:val="24"/>
        </w:rPr>
        <w:t xml:space="preserve"> = 39), and one item</w:t>
      </w:r>
      <w:r w:rsidR="00AF416B" w:rsidRPr="00F55128">
        <w:rPr>
          <w:rFonts w:ascii="Times New Roman" w:hAnsi="Times New Roman" w:cs="Times New Roman"/>
          <w:color w:val="000000" w:themeColor="text1"/>
          <w:sz w:val="24"/>
          <w:szCs w:val="24"/>
        </w:rPr>
        <w:t xml:space="preserve"> (</w:t>
      </w:r>
      <w:r w:rsidR="00131540" w:rsidRPr="00F55128">
        <w:rPr>
          <w:rFonts w:ascii="Times New Roman" w:hAnsi="Times New Roman" w:cs="Times New Roman"/>
          <w:color w:val="000000" w:themeColor="text1"/>
          <w:sz w:val="24"/>
          <w:szCs w:val="24"/>
        </w:rPr>
        <w:t>“</w:t>
      </w:r>
      <w:r w:rsidR="00AF416B" w:rsidRPr="00F55128">
        <w:rPr>
          <w:rFonts w:ascii="Times New Roman" w:hAnsi="Times New Roman" w:cs="Times New Roman"/>
          <w:color w:val="000000" w:themeColor="text1"/>
          <w:sz w:val="24"/>
          <w:szCs w:val="24"/>
        </w:rPr>
        <w:t>The charge or question was clearly put to the panelists</w:t>
      </w:r>
      <w:r w:rsidR="00131540" w:rsidRPr="00F55128">
        <w:rPr>
          <w:rFonts w:ascii="Times New Roman" w:hAnsi="Times New Roman" w:cs="Times New Roman"/>
          <w:color w:val="000000" w:themeColor="text1"/>
          <w:sz w:val="24"/>
          <w:szCs w:val="24"/>
        </w:rPr>
        <w:t>”</w:t>
      </w:r>
      <w:r w:rsidR="00AF416B"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was </w:t>
      </w:r>
      <w:r w:rsidR="00AF416B" w:rsidRPr="00F55128">
        <w:rPr>
          <w:rFonts w:ascii="Times New Roman" w:hAnsi="Times New Roman" w:cs="Times New Roman"/>
          <w:color w:val="000000" w:themeColor="text1"/>
          <w:sz w:val="24"/>
          <w:szCs w:val="24"/>
        </w:rPr>
        <w:t>more</w:t>
      </w:r>
      <w:r w:rsidRPr="00F55128">
        <w:rPr>
          <w:rFonts w:ascii="Times New Roman" w:hAnsi="Times New Roman" w:cs="Times New Roman"/>
          <w:color w:val="000000" w:themeColor="text1"/>
          <w:sz w:val="24"/>
          <w:szCs w:val="24"/>
        </w:rPr>
        <w:t xml:space="preserve"> weakly correlated with the others (</w:t>
      </w:r>
      <w:r w:rsidR="00AF416B" w:rsidRPr="00F55128">
        <w:rPr>
          <w:rFonts w:ascii="Times New Roman" w:hAnsi="Times New Roman" w:cs="Times New Roman"/>
          <w:color w:val="000000" w:themeColor="text1"/>
          <w:sz w:val="24"/>
          <w:szCs w:val="24"/>
        </w:rPr>
        <w:t xml:space="preserve">i.e., </w:t>
      </w:r>
      <w:r w:rsidR="00AF416B" w:rsidRPr="00F55128">
        <w:rPr>
          <w:rFonts w:ascii="Times New Roman" w:hAnsi="Times New Roman" w:cs="Times New Roman"/>
          <w:i/>
          <w:color w:val="000000" w:themeColor="text1"/>
          <w:sz w:val="24"/>
          <w:szCs w:val="24"/>
        </w:rPr>
        <w:t xml:space="preserve">r </w:t>
      </w:r>
      <w:r w:rsidR="00AF416B" w:rsidRPr="00F55128">
        <w:rPr>
          <w:rFonts w:ascii="Times New Roman" w:hAnsi="Times New Roman" w:cs="Times New Roman"/>
          <w:color w:val="000000" w:themeColor="text1"/>
          <w:sz w:val="24"/>
          <w:szCs w:val="24"/>
        </w:rPr>
        <w:t xml:space="preserve">values ranging from .32 to .47). </w:t>
      </w:r>
      <w:r w:rsidRPr="00F55128">
        <w:rPr>
          <w:rFonts w:ascii="Times New Roman" w:hAnsi="Times New Roman" w:cs="Times New Roman"/>
          <w:color w:val="000000" w:themeColor="text1"/>
          <w:sz w:val="24"/>
          <w:szCs w:val="24"/>
        </w:rPr>
        <w:t xml:space="preserve">When the items </w:t>
      </w:r>
      <w:r w:rsidR="00AF416B" w:rsidRPr="00F55128">
        <w:rPr>
          <w:rFonts w:ascii="Times New Roman" w:hAnsi="Times New Roman" w:cs="Times New Roman"/>
          <w:color w:val="000000" w:themeColor="text1"/>
          <w:sz w:val="24"/>
          <w:szCs w:val="24"/>
        </w:rPr>
        <w:t>were</w:t>
      </w:r>
      <w:r w:rsidRPr="00F55128">
        <w:rPr>
          <w:rFonts w:ascii="Times New Roman" w:hAnsi="Times New Roman" w:cs="Times New Roman"/>
          <w:color w:val="000000" w:themeColor="text1"/>
          <w:sz w:val="24"/>
          <w:szCs w:val="24"/>
        </w:rPr>
        <w:t xml:space="preserve"> combined in a single, multi-item scale, the number of valid cases </w:t>
      </w:r>
      <w:r w:rsidR="00AF416B" w:rsidRPr="00F55128">
        <w:rPr>
          <w:rFonts w:ascii="Times New Roman" w:hAnsi="Times New Roman" w:cs="Times New Roman"/>
          <w:color w:val="000000" w:themeColor="text1"/>
          <w:sz w:val="24"/>
          <w:szCs w:val="24"/>
        </w:rPr>
        <w:t>rose</w:t>
      </w:r>
      <w:r w:rsidRPr="00F55128">
        <w:rPr>
          <w:rFonts w:ascii="Times New Roman" w:hAnsi="Times New Roman" w:cs="Times New Roman"/>
          <w:color w:val="000000" w:themeColor="text1"/>
          <w:sz w:val="24"/>
          <w:szCs w:val="24"/>
        </w:rPr>
        <w:t xml:space="preserve"> to 110, and </w:t>
      </w:r>
      <w:r w:rsidR="00AF416B" w:rsidRPr="00F55128">
        <w:rPr>
          <w:rFonts w:ascii="Times New Roman" w:hAnsi="Times New Roman" w:cs="Times New Roman"/>
          <w:color w:val="000000" w:themeColor="text1"/>
          <w:sz w:val="24"/>
          <w:szCs w:val="24"/>
        </w:rPr>
        <w:t>good</w:t>
      </w:r>
      <w:r w:rsidRPr="00F55128">
        <w:rPr>
          <w:rFonts w:ascii="Times New Roman" w:hAnsi="Times New Roman" w:cs="Times New Roman"/>
          <w:color w:val="000000" w:themeColor="text1"/>
          <w:sz w:val="24"/>
          <w:szCs w:val="24"/>
        </w:rPr>
        <w:t xml:space="preserve"> inter-item scale reliability </w:t>
      </w:r>
      <w:r w:rsidR="00AF416B" w:rsidRPr="00F55128">
        <w:rPr>
          <w:rFonts w:ascii="Times New Roman" w:hAnsi="Times New Roman" w:cs="Times New Roman"/>
          <w:color w:val="000000" w:themeColor="text1"/>
          <w:sz w:val="24"/>
          <w:szCs w:val="24"/>
        </w:rPr>
        <w:t>was</w:t>
      </w:r>
      <w:r w:rsidRPr="00F55128">
        <w:rPr>
          <w:rFonts w:ascii="Times New Roman" w:hAnsi="Times New Roman" w:cs="Times New Roman"/>
          <w:color w:val="000000" w:themeColor="text1"/>
          <w:sz w:val="24"/>
          <w:szCs w:val="24"/>
        </w:rPr>
        <w:t xml:space="preserve"> </w:t>
      </w:r>
      <w:r w:rsidR="00AF416B" w:rsidRPr="00F55128">
        <w:rPr>
          <w:rFonts w:ascii="Times New Roman" w:hAnsi="Times New Roman" w:cs="Times New Roman"/>
          <w:color w:val="000000" w:themeColor="text1"/>
          <w:sz w:val="24"/>
          <w:szCs w:val="24"/>
        </w:rPr>
        <w:t>achieved</w:t>
      </w:r>
      <w:r w:rsidRPr="00F55128">
        <w:rPr>
          <w:rFonts w:ascii="Times New Roman" w:hAnsi="Times New Roman" w:cs="Times New Roman"/>
          <w:color w:val="000000" w:themeColor="text1"/>
          <w:sz w:val="24"/>
          <w:szCs w:val="24"/>
        </w:rPr>
        <w:t xml:space="preserve"> (Cronbach</w:t>
      </w:r>
      <w:r w:rsidR="00131540"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s </w:t>
      </w:r>
      <w:r w:rsidRPr="00F55128">
        <w:rPr>
          <w:rFonts w:ascii="Times New Roman" w:hAnsi="Times New Roman" w:cs="Times New Roman"/>
          <w:i/>
          <w:color w:val="000000" w:themeColor="text1"/>
          <w:sz w:val="24"/>
          <w:szCs w:val="24"/>
        </w:rPr>
        <w:t>α</w:t>
      </w:r>
      <w:r w:rsidRPr="00F55128">
        <w:rPr>
          <w:rFonts w:ascii="Times New Roman" w:hAnsi="Times New Roman" w:cs="Times New Roman"/>
          <w:color w:val="000000" w:themeColor="text1"/>
          <w:sz w:val="24"/>
          <w:szCs w:val="24"/>
        </w:rPr>
        <w:t xml:space="preserve"> = .8</w:t>
      </w:r>
      <w:r w:rsidR="00AC123C" w:rsidRPr="00F55128">
        <w:rPr>
          <w:rFonts w:ascii="Times New Roman" w:hAnsi="Times New Roman" w:cs="Times New Roman"/>
          <w:color w:val="000000" w:themeColor="text1"/>
          <w:sz w:val="24"/>
          <w:szCs w:val="24"/>
        </w:rPr>
        <w:t>4</w:t>
      </w:r>
      <w:r w:rsidRPr="00F55128">
        <w:rPr>
          <w:rFonts w:ascii="Times New Roman" w:hAnsi="Times New Roman" w:cs="Times New Roman"/>
          <w:color w:val="000000" w:themeColor="text1"/>
          <w:sz w:val="24"/>
          <w:szCs w:val="24"/>
        </w:rPr>
        <w:t>)</w:t>
      </w:r>
      <w:r w:rsidR="0058456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w:t>
      </w:r>
      <w:r w:rsidR="00584568">
        <w:rPr>
          <w:rFonts w:ascii="Times New Roman" w:hAnsi="Times New Roman" w:cs="Times New Roman"/>
          <w:color w:val="000000" w:themeColor="text1"/>
          <w:sz w:val="24"/>
          <w:szCs w:val="24"/>
        </w:rPr>
        <w:t>S</w:t>
      </w:r>
      <w:r w:rsidR="00AB740B" w:rsidRPr="00F55128">
        <w:rPr>
          <w:rFonts w:ascii="Times New Roman" w:hAnsi="Times New Roman" w:cs="Times New Roman"/>
          <w:color w:val="000000" w:themeColor="text1"/>
          <w:sz w:val="24"/>
          <w:szCs w:val="24"/>
        </w:rPr>
        <w:t xml:space="preserve">ee </w:t>
      </w:r>
      <w:r w:rsidR="007C0CE7">
        <w:rPr>
          <w:rFonts w:ascii="Times New Roman" w:hAnsi="Times New Roman" w:cs="Times New Roman"/>
          <w:color w:val="000000" w:themeColor="text1"/>
          <w:sz w:val="24"/>
          <w:szCs w:val="24"/>
        </w:rPr>
        <w:t xml:space="preserve">Table 1, and </w:t>
      </w:r>
      <w:r w:rsidRPr="00F55128">
        <w:rPr>
          <w:rFonts w:ascii="Times New Roman" w:hAnsi="Times New Roman" w:cs="Times New Roman"/>
          <w:color w:val="000000" w:themeColor="text1"/>
          <w:sz w:val="24"/>
          <w:szCs w:val="24"/>
        </w:rPr>
        <w:t>Table</w:t>
      </w:r>
      <w:r w:rsidR="001D5359" w:rsidRPr="00F55128">
        <w:rPr>
          <w:rFonts w:ascii="Times New Roman" w:hAnsi="Times New Roman" w:cs="Times New Roman"/>
          <w:color w:val="000000" w:themeColor="text1"/>
          <w:sz w:val="24"/>
          <w:szCs w:val="24"/>
        </w:rPr>
        <w:t>s</w:t>
      </w:r>
      <w:r w:rsidRPr="00F55128">
        <w:rPr>
          <w:rFonts w:ascii="Times New Roman" w:hAnsi="Times New Roman" w:cs="Times New Roman"/>
          <w:color w:val="000000" w:themeColor="text1"/>
          <w:sz w:val="24"/>
          <w:szCs w:val="24"/>
        </w:rPr>
        <w:t xml:space="preserve"> 1</w:t>
      </w:r>
      <w:r w:rsidR="000A61E8" w:rsidRPr="00F55128">
        <w:rPr>
          <w:rFonts w:ascii="Times New Roman" w:hAnsi="Times New Roman" w:cs="Times New Roman"/>
          <w:color w:val="000000" w:themeColor="text1"/>
          <w:sz w:val="24"/>
          <w:szCs w:val="24"/>
        </w:rPr>
        <w:t>A</w:t>
      </w:r>
      <w:r w:rsidR="001D5359" w:rsidRPr="00F55128">
        <w:rPr>
          <w:rFonts w:ascii="Times New Roman" w:hAnsi="Times New Roman" w:cs="Times New Roman"/>
          <w:color w:val="000000" w:themeColor="text1"/>
          <w:sz w:val="24"/>
          <w:szCs w:val="24"/>
        </w:rPr>
        <w:t xml:space="preserve"> and 2A</w:t>
      </w:r>
      <w:r w:rsidR="007930B1" w:rsidRPr="00F55128">
        <w:rPr>
          <w:rFonts w:ascii="Times New Roman" w:hAnsi="Times New Roman" w:cs="Times New Roman"/>
          <w:color w:val="000000" w:themeColor="text1"/>
          <w:sz w:val="24"/>
          <w:szCs w:val="24"/>
        </w:rPr>
        <w:t xml:space="preserve"> in the Appendix</w:t>
      </w:r>
      <w:r w:rsidR="0058456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Thus</w:t>
      </w:r>
      <w:r w:rsidR="00AF416B" w:rsidRPr="00F55128">
        <w:rPr>
          <w:rFonts w:ascii="Times New Roman" w:hAnsi="Times New Roman" w:cs="Times New Roman"/>
          <w:color w:val="000000" w:themeColor="text1"/>
          <w:sz w:val="24"/>
          <w:szCs w:val="24"/>
        </w:rPr>
        <w:t>,</w:t>
      </w:r>
      <w:r w:rsidRPr="00F55128">
        <w:rPr>
          <w:rFonts w:ascii="Times New Roman" w:hAnsi="Times New Roman" w:cs="Times New Roman"/>
          <w:color w:val="000000" w:themeColor="text1"/>
          <w:sz w:val="24"/>
          <w:szCs w:val="24"/>
        </w:rPr>
        <w:t xml:space="preserve"> aggregating conceptually similar items in multi-item scales enable</w:t>
      </w:r>
      <w:r w:rsidR="00AF416B" w:rsidRPr="00F55128">
        <w:rPr>
          <w:rFonts w:ascii="Times New Roman" w:hAnsi="Times New Roman" w:cs="Times New Roman"/>
          <w:color w:val="000000" w:themeColor="text1"/>
          <w:sz w:val="24"/>
          <w:szCs w:val="24"/>
        </w:rPr>
        <w:t>d</w:t>
      </w:r>
      <w:r w:rsidRPr="00F55128">
        <w:rPr>
          <w:rFonts w:ascii="Times New Roman" w:hAnsi="Times New Roman" w:cs="Times New Roman"/>
          <w:color w:val="000000" w:themeColor="text1"/>
          <w:sz w:val="24"/>
          <w:szCs w:val="24"/>
        </w:rPr>
        <w:t xml:space="preserve"> the inclusion in the analysis of related</w:t>
      </w:r>
      <w:r w:rsidR="00CD2F31">
        <w:rPr>
          <w:rFonts w:ascii="Times New Roman" w:hAnsi="Times New Roman" w:cs="Times New Roman"/>
          <w:color w:val="000000" w:themeColor="text1"/>
          <w:sz w:val="24"/>
          <w:szCs w:val="24"/>
        </w:rPr>
        <w:t xml:space="preserve"> </w:t>
      </w:r>
      <w:r w:rsidRPr="00F55128">
        <w:rPr>
          <w:rFonts w:ascii="Times New Roman" w:hAnsi="Times New Roman" w:cs="Times New Roman"/>
          <w:color w:val="000000" w:themeColor="text1"/>
          <w:sz w:val="24"/>
          <w:szCs w:val="24"/>
        </w:rPr>
        <w:t>measures of core concepts while rendering usable items having relatively few valid cases.</w:t>
      </w:r>
    </w:p>
    <w:p w14:paraId="6B625CBF" w14:textId="77777777" w:rsidR="00E970FA" w:rsidRDefault="00E970FA" w:rsidP="00D46241">
      <w:pPr>
        <w:spacing w:after="0" w:line="240" w:lineRule="auto"/>
        <w:jc w:val="both"/>
        <w:rPr>
          <w:rFonts w:ascii="Times New Roman" w:hAnsi="Times New Roman" w:cs="Times New Roman"/>
          <w:color w:val="000000" w:themeColor="text1"/>
          <w:sz w:val="24"/>
          <w:szCs w:val="24"/>
        </w:rPr>
      </w:pPr>
    </w:p>
    <w:p w14:paraId="068626DF" w14:textId="3B1FDAAE" w:rsidR="00CD6DFA" w:rsidRDefault="00CD6DFA"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After multi-item scales had been constructed, missing values for those scales were imputed via multiple imputation</w:t>
      </w:r>
      <w:r w:rsidR="0008117B" w:rsidRPr="00F55128">
        <w:rPr>
          <w:rFonts w:ascii="Times New Roman" w:hAnsi="Times New Roman" w:cs="Times New Roman"/>
          <w:color w:val="000000" w:themeColor="text1"/>
          <w:sz w:val="24"/>
          <w:szCs w:val="24"/>
        </w:rPr>
        <w:t xml:space="preserve"> (</w:t>
      </w:r>
      <w:r w:rsidR="0008117B" w:rsidRPr="00F55128">
        <w:rPr>
          <w:rFonts w:ascii="Times New Roman" w:hAnsi="Times New Roman" w:cs="Times New Roman"/>
          <w:color w:val="000000" w:themeColor="text1"/>
          <w:sz w:val="24"/>
          <w:szCs w:val="24"/>
          <w:shd w:val="clear" w:color="auto" w:fill="FFFFFF"/>
        </w:rPr>
        <w:t>Graham, 2012)</w:t>
      </w:r>
      <w:r w:rsidRPr="00F55128">
        <w:rPr>
          <w:rFonts w:ascii="Times New Roman" w:hAnsi="Times New Roman" w:cs="Times New Roman"/>
          <w:color w:val="000000" w:themeColor="text1"/>
          <w:sz w:val="24"/>
          <w:szCs w:val="24"/>
        </w:rPr>
        <w:t>. The frequency distribution of the mean of all 16 multi-item scales plus the sole single-item s</w:t>
      </w:r>
      <w:r w:rsidRPr="00246B0E">
        <w:rPr>
          <w:rFonts w:ascii="Times New Roman" w:hAnsi="Times New Roman" w:cs="Times New Roman"/>
          <w:color w:val="000000" w:themeColor="text1"/>
          <w:sz w:val="24"/>
          <w:szCs w:val="24"/>
        </w:rPr>
        <w:t>cale (</w:t>
      </w:r>
      <w:r w:rsidRPr="00246B0E">
        <w:rPr>
          <w:rFonts w:ascii="Times New Roman" w:hAnsi="Times New Roman" w:cs="Times New Roman"/>
          <w:i/>
          <w:color w:val="000000" w:themeColor="text1"/>
          <w:sz w:val="24"/>
          <w:szCs w:val="24"/>
        </w:rPr>
        <w:t xml:space="preserve">Representative </w:t>
      </w:r>
      <w:r w:rsidR="00B04D27" w:rsidRPr="00246B0E">
        <w:rPr>
          <w:rFonts w:ascii="Times New Roman" w:hAnsi="Times New Roman" w:cs="Times New Roman"/>
          <w:i/>
          <w:color w:val="000000" w:themeColor="text1"/>
          <w:sz w:val="24"/>
          <w:szCs w:val="24"/>
        </w:rPr>
        <w:t>S</w:t>
      </w:r>
      <w:r w:rsidRPr="00246B0E">
        <w:rPr>
          <w:rFonts w:ascii="Times New Roman" w:hAnsi="Times New Roman" w:cs="Times New Roman"/>
          <w:i/>
          <w:color w:val="000000" w:themeColor="text1"/>
          <w:sz w:val="24"/>
          <w:szCs w:val="24"/>
        </w:rPr>
        <w:t>ample</w:t>
      </w:r>
      <w:r w:rsidRPr="00246B0E">
        <w:rPr>
          <w:rFonts w:ascii="Times New Roman" w:hAnsi="Times New Roman" w:cs="Times New Roman"/>
          <w:color w:val="000000" w:themeColor="text1"/>
          <w:sz w:val="24"/>
          <w:szCs w:val="24"/>
        </w:rPr>
        <w:t>) approximated a normal distribution</w:t>
      </w:r>
      <w:r w:rsidR="007930B1" w:rsidRPr="00602409">
        <w:rPr>
          <w:rFonts w:ascii="Times New Roman" w:hAnsi="Times New Roman" w:cs="Times New Roman"/>
          <w:color w:val="000000" w:themeColor="text1"/>
          <w:sz w:val="24"/>
          <w:szCs w:val="24"/>
        </w:rPr>
        <w:t xml:space="preserve">, as shown in </w:t>
      </w:r>
      <w:r w:rsidRPr="00BE1C76">
        <w:rPr>
          <w:rFonts w:ascii="Times New Roman" w:hAnsi="Times New Roman" w:cs="Times New Roman"/>
          <w:color w:val="000000" w:themeColor="text1"/>
          <w:sz w:val="24"/>
          <w:szCs w:val="24"/>
        </w:rPr>
        <w:t xml:space="preserve">Figure </w:t>
      </w:r>
      <w:r w:rsidR="00714983" w:rsidRPr="00BE1C76">
        <w:rPr>
          <w:rFonts w:ascii="Times New Roman" w:hAnsi="Times New Roman" w:cs="Times New Roman"/>
          <w:color w:val="000000" w:themeColor="text1"/>
          <w:sz w:val="24"/>
          <w:szCs w:val="24"/>
        </w:rPr>
        <w:t>3</w:t>
      </w:r>
      <w:r w:rsidR="007930B1" w:rsidRPr="00BE1C76">
        <w:rPr>
          <w:rFonts w:ascii="Times New Roman" w:hAnsi="Times New Roman" w:cs="Times New Roman"/>
          <w:color w:val="000000" w:themeColor="text1"/>
          <w:sz w:val="24"/>
          <w:szCs w:val="24"/>
        </w:rPr>
        <w:t xml:space="preserve"> and</w:t>
      </w:r>
      <w:r w:rsidRPr="00B4287C">
        <w:rPr>
          <w:rFonts w:ascii="Times New Roman" w:hAnsi="Times New Roman" w:cs="Times New Roman"/>
          <w:color w:val="000000" w:themeColor="text1"/>
          <w:sz w:val="24"/>
          <w:szCs w:val="24"/>
        </w:rPr>
        <w:t xml:space="preserve"> Table </w:t>
      </w:r>
      <w:r w:rsidR="007930B1" w:rsidRPr="00B4287C">
        <w:rPr>
          <w:rFonts w:ascii="Times New Roman" w:hAnsi="Times New Roman" w:cs="Times New Roman"/>
          <w:color w:val="000000" w:themeColor="text1"/>
          <w:sz w:val="24"/>
          <w:szCs w:val="24"/>
        </w:rPr>
        <w:t>2. Also,</w:t>
      </w:r>
      <w:r w:rsidRPr="00B4287C">
        <w:rPr>
          <w:rFonts w:ascii="Times New Roman" w:hAnsi="Times New Roman" w:cs="Times New Roman"/>
          <w:color w:val="000000" w:themeColor="text1"/>
          <w:sz w:val="24"/>
          <w:szCs w:val="24"/>
        </w:rPr>
        <w:t xml:space="preserve"> these scales were moderately and positively correlated with each other</w:t>
      </w:r>
      <w:r w:rsidR="00DE540A">
        <w:rPr>
          <w:rFonts w:ascii="Times New Roman" w:hAnsi="Times New Roman" w:cs="Times New Roman"/>
          <w:color w:val="000000" w:themeColor="text1"/>
          <w:sz w:val="24"/>
          <w:szCs w:val="24"/>
        </w:rPr>
        <w:t>.</w:t>
      </w:r>
      <w:r w:rsidRPr="00B4287C">
        <w:rPr>
          <w:rFonts w:ascii="Times New Roman" w:hAnsi="Times New Roman" w:cs="Times New Roman"/>
          <w:color w:val="000000" w:themeColor="text1"/>
          <w:sz w:val="24"/>
          <w:szCs w:val="24"/>
        </w:rPr>
        <w:t xml:space="preserve"> (</w:t>
      </w:r>
      <w:r w:rsidR="00DE540A">
        <w:rPr>
          <w:rFonts w:ascii="Times New Roman" w:hAnsi="Times New Roman" w:cs="Times New Roman"/>
          <w:color w:val="000000" w:themeColor="text1"/>
          <w:sz w:val="24"/>
          <w:szCs w:val="24"/>
        </w:rPr>
        <w:t>M</w:t>
      </w:r>
      <w:r w:rsidRPr="00B4287C">
        <w:rPr>
          <w:rFonts w:ascii="Times New Roman" w:hAnsi="Times New Roman" w:cs="Times New Roman"/>
          <w:color w:val="000000" w:themeColor="text1"/>
          <w:sz w:val="24"/>
          <w:szCs w:val="24"/>
        </w:rPr>
        <w:t>ean pa</w:t>
      </w:r>
      <w:r w:rsidR="007930B1" w:rsidRPr="00A83879">
        <w:rPr>
          <w:rFonts w:ascii="Times New Roman" w:hAnsi="Times New Roman" w:cs="Times New Roman"/>
          <w:color w:val="000000" w:themeColor="text1"/>
          <w:sz w:val="24"/>
          <w:szCs w:val="24"/>
        </w:rPr>
        <w:t>irwise correlation among scales was</w:t>
      </w:r>
      <w:r w:rsidRPr="00A83879">
        <w:rPr>
          <w:rFonts w:ascii="Times New Roman" w:hAnsi="Times New Roman" w:cs="Times New Roman"/>
          <w:color w:val="000000" w:themeColor="text1"/>
          <w:sz w:val="24"/>
          <w:szCs w:val="24"/>
        </w:rPr>
        <w:t xml:space="preserve"> </w:t>
      </w:r>
      <w:r w:rsidRPr="00A83879">
        <w:rPr>
          <w:rFonts w:ascii="Times New Roman" w:hAnsi="Times New Roman" w:cs="Times New Roman"/>
          <w:i/>
          <w:color w:val="000000" w:themeColor="text1"/>
          <w:sz w:val="24"/>
          <w:szCs w:val="24"/>
        </w:rPr>
        <w:t>r</w:t>
      </w:r>
      <w:r w:rsidRPr="00A83879">
        <w:rPr>
          <w:rFonts w:ascii="Times New Roman" w:hAnsi="Times New Roman" w:cs="Times New Roman"/>
          <w:color w:val="000000" w:themeColor="text1"/>
          <w:sz w:val="24"/>
          <w:szCs w:val="24"/>
        </w:rPr>
        <w:t xml:space="preserve"> = .23</w:t>
      </w:r>
      <w:r w:rsidR="00DE540A">
        <w:rPr>
          <w:rFonts w:ascii="Times New Roman" w:hAnsi="Times New Roman" w:cs="Times New Roman"/>
          <w:color w:val="000000" w:themeColor="text1"/>
          <w:sz w:val="24"/>
          <w:szCs w:val="24"/>
        </w:rPr>
        <w:t>.</w:t>
      </w:r>
      <w:r w:rsidRPr="00A83879">
        <w:rPr>
          <w:rFonts w:ascii="Times New Roman" w:hAnsi="Times New Roman" w:cs="Times New Roman"/>
          <w:color w:val="000000" w:themeColor="text1"/>
          <w:sz w:val="24"/>
          <w:szCs w:val="24"/>
        </w:rPr>
        <w:t>)</w:t>
      </w:r>
    </w:p>
    <w:p w14:paraId="12B476EE" w14:textId="37FA41C1" w:rsidR="008862E1" w:rsidRPr="00571089" w:rsidRDefault="008862E1" w:rsidP="00D46241">
      <w:pPr>
        <w:pStyle w:val="Heading2"/>
      </w:pPr>
      <w:r w:rsidRPr="00F55128">
        <w:t>Method of Statistical Analysis</w:t>
      </w:r>
    </w:p>
    <w:p w14:paraId="30434A06" w14:textId="77777777" w:rsidR="008862E1" w:rsidRPr="00F55128" w:rsidRDefault="008862E1"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With one exception (described below), data were analysed using </w:t>
      </w:r>
      <w:r>
        <w:rPr>
          <w:rFonts w:ascii="Times New Roman" w:hAnsi="Times New Roman" w:cs="Times New Roman"/>
          <w:color w:val="000000" w:themeColor="text1"/>
          <w:sz w:val="24"/>
          <w:szCs w:val="24"/>
        </w:rPr>
        <w:t xml:space="preserve">bootstrap </w:t>
      </w:r>
      <w:r w:rsidRPr="00F55128">
        <w:rPr>
          <w:rFonts w:ascii="Times New Roman" w:hAnsi="Times New Roman" w:cs="Times New Roman"/>
          <w:color w:val="000000" w:themeColor="text1"/>
          <w:sz w:val="24"/>
          <w:szCs w:val="24"/>
        </w:rPr>
        <w:t>regression,</w:t>
      </w:r>
      <w:r>
        <w:rPr>
          <w:rStyle w:val="EndnoteReference"/>
          <w:rFonts w:ascii="Times New Roman" w:hAnsi="Times New Roman" w:cs="Times New Roman"/>
          <w:color w:val="000000" w:themeColor="text1"/>
          <w:sz w:val="24"/>
          <w:szCs w:val="24"/>
        </w:rPr>
        <w:endnoteReference w:id="5"/>
      </w:r>
      <w:r w:rsidRPr="00F55128">
        <w:rPr>
          <w:rFonts w:ascii="Times New Roman" w:hAnsi="Times New Roman" w:cs="Times New Roman"/>
          <w:color w:val="000000" w:themeColor="text1"/>
          <w:sz w:val="24"/>
          <w:szCs w:val="24"/>
        </w:rPr>
        <w:t xml:space="preserve"> with each equation including those groups of independent variables theorized as being proximate causes of each successive dependent variable in Figure 1. The main statistical model presented addresses missing data by using listwise case deletion. </w:t>
      </w:r>
      <w:r w:rsidRPr="00F55128">
        <w:rPr>
          <w:rFonts w:ascii="Times New Roman" w:eastAsia="Times New Roman" w:hAnsi="Times New Roman" w:cs="Times New Roman"/>
          <w:color w:val="000000"/>
          <w:sz w:val="24"/>
          <w:szCs w:val="24"/>
        </w:rPr>
        <w:t>In addition, observations with outlier residuals were omitted before analysis.</w:t>
      </w:r>
      <w:r w:rsidRPr="00F55128">
        <w:rPr>
          <w:rStyle w:val="EndnoteReference"/>
          <w:rFonts w:ascii="Times New Roman" w:eastAsia="Times New Roman" w:hAnsi="Times New Roman" w:cs="Times New Roman"/>
          <w:color w:val="000000"/>
          <w:sz w:val="24"/>
          <w:szCs w:val="24"/>
        </w:rPr>
        <w:endnoteReference w:id="6"/>
      </w:r>
      <w:r w:rsidRPr="00F55128">
        <w:rPr>
          <w:rFonts w:ascii="Times New Roman" w:eastAsia="Times New Roman" w:hAnsi="Times New Roman" w:cs="Times New Roman"/>
          <w:color w:val="000000"/>
          <w:sz w:val="24"/>
          <w:szCs w:val="24"/>
        </w:rPr>
        <w:t xml:space="preserve"> </w:t>
      </w:r>
      <w:r w:rsidRPr="00F55128">
        <w:rPr>
          <w:rFonts w:ascii="Times New Roman" w:hAnsi="Times New Roman" w:cs="Times New Roman"/>
          <w:color w:val="000000" w:themeColor="text1"/>
          <w:sz w:val="24"/>
          <w:szCs w:val="24"/>
        </w:rPr>
        <w:t>At the end of the Results section, we review the findings of alternative models to demonstrate the consistency of findings across different models.</w:t>
      </w:r>
    </w:p>
    <w:p w14:paraId="668377A1" w14:textId="77777777" w:rsidR="00124251" w:rsidRDefault="00124251" w:rsidP="008862E1">
      <w:pPr>
        <w:spacing w:after="0" w:line="240" w:lineRule="auto"/>
        <w:jc w:val="both"/>
        <w:rPr>
          <w:rFonts w:ascii="Times New Roman" w:hAnsi="Times New Roman" w:cs="Times New Roman"/>
          <w:color w:val="000000" w:themeColor="text1"/>
          <w:sz w:val="24"/>
          <w:szCs w:val="24"/>
        </w:rPr>
      </w:pPr>
    </w:p>
    <w:p w14:paraId="207B9F8C" w14:textId="16B95013" w:rsidR="008862E1" w:rsidRDefault="008862E1" w:rsidP="008862E1">
      <w:pPr>
        <w:spacing w:after="0" w:line="240" w:lineRule="auto"/>
        <w:jc w:val="both"/>
      </w:pPr>
      <w:r w:rsidRPr="00F55128">
        <w:rPr>
          <w:rFonts w:ascii="Times New Roman" w:hAnsi="Times New Roman" w:cs="Times New Roman"/>
          <w:color w:val="000000" w:themeColor="text1"/>
          <w:sz w:val="24"/>
          <w:szCs w:val="24"/>
        </w:rPr>
        <w:t xml:space="preserve">The principal cause of reduced sample size, however, was neither listwise deletion nor outlier removal, but rather the difficulty of coding many cases </w:t>
      </w:r>
      <w:r w:rsidRPr="00246B0E">
        <w:rPr>
          <w:rFonts w:ascii="Times New Roman" w:hAnsi="Times New Roman" w:cs="Times New Roman"/>
          <w:color w:val="000000" w:themeColor="text1"/>
          <w:sz w:val="24"/>
          <w:szCs w:val="24"/>
        </w:rPr>
        <w:t>owing to insufficiently detailed descriptions</w:t>
      </w:r>
      <w:r>
        <w:rPr>
          <w:rFonts w:ascii="Times New Roman" w:hAnsi="Times New Roman" w:cs="Times New Roman"/>
          <w:color w:val="000000" w:themeColor="text1"/>
          <w:sz w:val="24"/>
          <w:szCs w:val="24"/>
        </w:rPr>
        <w:t xml:space="preserve"> in the relevant Participedia case</w:t>
      </w:r>
      <w:r w:rsidRPr="00246B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 revisit this challenge in our concluding section, when we suggest the implications of this study for Participedia and similar data repositories.</w:t>
      </w:r>
    </w:p>
    <w:p w14:paraId="5890E8A0" w14:textId="0F4B3DDE" w:rsidR="008862E1" w:rsidRDefault="008862E1" w:rsidP="008862E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AFA1BEE" w14:textId="77777777" w:rsidR="005D61C8" w:rsidRPr="00F55128" w:rsidRDefault="005D61C8" w:rsidP="005D61C8">
      <w:pPr>
        <w:spacing w:line="480" w:lineRule="auto"/>
        <w:rPr>
          <w:rFonts w:ascii="Times New Roman" w:hAnsi="Times New Roman" w:cs="Times New Roman"/>
          <w:color w:val="000000" w:themeColor="text1"/>
          <w:sz w:val="24"/>
          <w:szCs w:val="24"/>
        </w:rPr>
      </w:pPr>
      <w:r w:rsidRPr="00F55128">
        <w:rPr>
          <w:rFonts w:ascii="Times New Roman" w:hAnsi="Times New Roman" w:cs="Times New Roman"/>
          <w:noProof/>
          <w:color w:val="000000" w:themeColor="text1"/>
          <w:sz w:val="24"/>
          <w:szCs w:val="24"/>
          <w:lang w:eastAsia="en-GB"/>
        </w:rPr>
        <w:drawing>
          <wp:inline distT="0" distB="0" distL="0" distR="0" wp14:anchorId="2BADDBAA" wp14:editId="47D0CEAA">
            <wp:extent cx="4120515" cy="39547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0515" cy="3954780"/>
                    </a:xfrm>
                    <a:prstGeom prst="rect">
                      <a:avLst/>
                    </a:prstGeom>
                    <a:noFill/>
                    <a:ln>
                      <a:noFill/>
                    </a:ln>
                  </pic:spPr>
                </pic:pic>
              </a:graphicData>
            </a:graphic>
          </wp:inline>
        </w:drawing>
      </w:r>
    </w:p>
    <w:p w14:paraId="780E67D4" w14:textId="77777777" w:rsidR="005D61C8" w:rsidRPr="00F55128" w:rsidRDefault="005D61C8" w:rsidP="005D61C8">
      <w:pPr>
        <w:spacing w:after="0" w:line="480" w:lineRule="auto"/>
        <w:rPr>
          <w:rFonts w:ascii="Times New Roman" w:hAnsi="Times New Roman" w:cs="Times New Roman"/>
          <w:color w:val="000000" w:themeColor="text1"/>
          <w:sz w:val="24"/>
          <w:szCs w:val="24"/>
        </w:rPr>
      </w:pPr>
      <w:r w:rsidRPr="00AE14CF">
        <w:rPr>
          <w:rFonts w:ascii="Times New Roman" w:hAnsi="Times New Roman" w:cs="Times New Roman"/>
          <w:i/>
          <w:color w:val="000000" w:themeColor="text1"/>
          <w:sz w:val="24"/>
          <w:szCs w:val="24"/>
        </w:rPr>
        <w:t>Figure 3.</w:t>
      </w:r>
      <w:r w:rsidRPr="00602409">
        <w:rPr>
          <w:rFonts w:ascii="Times New Roman" w:hAnsi="Times New Roman" w:cs="Times New Roman"/>
          <w:color w:val="000000" w:themeColor="text1"/>
          <w:sz w:val="24"/>
          <w:szCs w:val="24"/>
        </w:rPr>
        <w:t xml:space="preserve"> Frequency </w:t>
      </w:r>
      <w:r>
        <w:rPr>
          <w:rFonts w:ascii="Times New Roman" w:hAnsi="Times New Roman" w:cs="Times New Roman"/>
          <w:color w:val="000000" w:themeColor="text1"/>
          <w:sz w:val="24"/>
          <w:szCs w:val="24"/>
        </w:rPr>
        <w:t>d</w:t>
      </w:r>
      <w:r w:rsidRPr="00B4287C">
        <w:rPr>
          <w:rFonts w:ascii="Times New Roman" w:hAnsi="Times New Roman" w:cs="Times New Roman"/>
          <w:color w:val="000000" w:themeColor="text1"/>
          <w:sz w:val="24"/>
          <w:szCs w:val="24"/>
        </w:rPr>
        <w:t xml:space="preserve">istribution of </w:t>
      </w:r>
      <w:r>
        <w:rPr>
          <w:rFonts w:ascii="Times New Roman" w:hAnsi="Times New Roman" w:cs="Times New Roman"/>
          <w:color w:val="000000" w:themeColor="text1"/>
          <w:sz w:val="24"/>
          <w:szCs w:val="24"/>
        </w:rPr>
        <w:t>a</w:t>
      </w:r>
      <w:r w:rsidRPr="00A83879">
        <w:rPr>
          <w:rFonts w:ascii="Times New Roman" w:hAnsi="Times New Roman" w:cs="Times New Roman"/>
          <w:color w:val="000000" w:themeColor="text1"/>
          <w:sz w:val="24"/>
          <w:szCs w:val="24"/>
        </w:rPr>
        <w:t xml:space="preserve">verage </w:t>
      </w:r>
      <w:r>
        <w:rPr>
          <w:rFonts w:ascii="Times New Roman" w:hAnsi="Times New Roman" w:cs="Times New Roman"/>
          <w:color w:val="000000" w:themeColor="text1"/>
          <w:sz w:val="24"/>
          <w:szCs w:val="24"/>
        </w:rPr>
        <w:t>s</w:t>
      </w:r>
      <w:r w:rsidRPr="00F55128">
        <w:rPr>
          <w:rFonts w:ascii="Times New Roman" w:hAnsi="Times New Roman" w:cs="Times New Roman"/>
          <w:color w:val="000000" w:themeColor="text1"/>
          <w:sz w:val="24"/>
          <w:szCs w:val="24"/>
        </w:rPr>
        <w:t xml:space="preserve">cale </w:t>
      </w:r>
      <w:r>
        <w:rPr>
          <w:rFonts w:ascii="Times New Roman" w:hAnsi="Times New Roman" w:cs="Times New Roman"/>
          <w:color w:val="000000" w:themeColor="text1"/>
          <w:sz w:val="24"/>
          <w:szCs w:val="24"/>
        </w:rPr>
        <w:t>r</w:t>
      </w:r>
      <w:r w:rsidRPr="00F55128">
        <w:rPr>
          <w:rFonts w:ascii="Times New Roman" w:hAnsi="Times New Roman" w:cs="Times New Roman"/>
          <w:color w:val="000000" w:themeColor="text1"/>
          <w:sz w:val="24"/>
          <w:szCs w:val="24"/>
        </w:rPr>
        <w:t xml:space="preserve">ating across </w:t>
      </w:r>
      <w:r>
        <w:rPr>
          <w:rFonts w:ascii="Times New Roman" w:hAnsi="Times New Roman" w:cs="Times New Roman"/>
          <w:color w:val="000000" w:themeColor="text1"/>
          <w:sz w:val="24"/>
          <w:szCs w:val="24"/>
        </w:rPr>
        <w:t>a</w:t>
      </w:r>
      <w:r w:rsidRPr="00F55128">
        <w:rPr>
          <w:rFonts w:ascii="Times New Roman" w:hAnsi="Times New Roman" w:cs="Times New Roman"/>
          <w:color w:val="000000" w:themeColor="text1"/>
          <w:sz w:val="24"/>
          <w:szCs w:val="24"/>
        </w:rPr>
        <w:t xml:space="preserve">ll </w:t>
      </w:r>
      <w:r>
        <w:rPr>
          <w:rFonts w:ascii="Times New Roman" w:hAnsi="Times New Roman" w:cs="Times New Roman"/>
          <w:color w:val="000000" w:themeColor="text1"/>
          <w:sz w:val="24"/>
          <w:szCs w:val="24"/>
        </w:rPr>
        <w:t>s</w:t>
      </w:r>
      <w:r w:rsidRPr="00F55128">
        <w:rPr>
          <w:rFonts w:ascii="Times New Roman" w:hAnsi="Times New Roman" w:cs="Times New Roman"/>
          <w:color w:val="000000" w:themeColor="text1"/>
          <w:sz w:val="24"/>
          <w:szCs w:val="24"/>
        </w:rPr>
        <w:t xml:space="preserve">cales. </w:t>
      </w:r>
    </w:p>
    <w:p w14:paraId="798E7DB6" w14:textId="7C22B6B2" w:rsidR="007558D6" w:rsidRPr="00F55128" w:rsidRDefault="005D61C8" w:rsidP="00D46241">
      <w:pPr>
        <w:spacing w:after="0" w:line="240" w:lineRule="auto"/>
        <w:rPr>
          <w:rFonts w:ascii="Times New Roman" w:hAnsi="Times New Roman" w:cs="Times New Roman"/>
          <w:color w:val="000000" w:themeColor="text1"/>
          <w:sz w:val="24"/>
          <w:szCs w:val="24"/>
        </w:rPr>
      </w:pPr>
      <w:r w:rsidRPr="00D46241">
        <w:rPr>
          <w:rFonts w:ascii="Times New Roman" w:hAnsi="Times New Roman" w:cs="Times New Roman"/>
          <w:i/>
          <w:color w:val="000000" w:themeColor="text1"/>
        </w:rPr>
        <w:t>Note.</w:t>
      </w:r>
      <w:r w:rsidRPr="00D46241">
        <w:rPr>
          <w:rFonts w:ascii="Times New Roman" w:hAnsi="Times New Roman" w:cs="Times New Roman"/>
          <w:color w:val="000000" w:themeColor="text1"/>
        </w:rPr>
        <w:t xml:space="preserve"> </w:t>
      </w:r>
      <w:r w:rsidRPr="00D46241">
        <w:rPr>
          <w:rFonts w:ascii="Times New Roman" w:hAnsi="Times New Roman" w:cs="Times New Roman"/>
          <w:i/>
          <w:color w:val="000000" w:themeColor="text1"/>
        </w:rPr>
        <w:t>N</w:t>
      </w:r>
      <w:r w:rsidRPr="00D46241">
        <w:rPr>
          <w:rFonts w:ascii="Times New Roman" w:hAnsi="Times New Roman" w:cs="Times New Roman"/>
          <w:color w:val="000000" w:themeColor="text1"/>
        </w:rPr>
        <w:t xml:space="preserve"> = 145. Average scale rating is the arithmetic mean of the 16 multi-item scales and the single-item scale (</w:t>
      </w:r>
      <w:r w:rsidRPr="00D46241">
        <w:rPr>
          <w:rFonts w:ascii="Times New Roman" w:hAnsi="Times New Roman" w:cs="Times New Roman"/>
          <w:i/>
          <w:color w:val="000000" w:themeColor="text1"/>
        </w:rPr>
        <w:t>Representative sample</w:t>
      </w:r>
      <w:r w:rsidRPr="00D46241">
        <w:rPr>
          <w:rFonts w:ascii="Times New Roman" w:hAnsi="Times New Roman" w:cs="Times New Roman"/>
          <w:color w:val="000000" w:themeColor="text1"/>
        </w:rPr>
        <w:t xml:space="preserve">) employed in the analysis. See Tables </w:t>
      </w:r>
      <w:r w:rsidR="00991804">
        <w:rPr>
          <w:rFonts w:ascii="Times New Roman" w:hAnsi="Times New Roman" w:cs="Times New Roman"/>
          <w:color w:val="000000" w:themeColor="text1"/>
        </w:rPr>
        <w:t xml:space="preserve">1, </w:t>
      </w:r>
      <w:r w:rsidRPr="00D46241">
        <w:rPr>
          <w:rFonts w:ascii="Times New Roman" w:hAnsi="Times New Roman" w:cs="Times New Roman"/>
          <w:color w:val="000000" w:themeColor="text1"/>
        </w:rPr>
        <w:t xml:space="preserve">1A, </w:t>
      </w:r>
      <w:r w:rsidR="003F40EC">
        <w:rPr>
          <w:rFonts w:ascii="Times New Roman" w:hAnsi="Times New Roman" w:cs="Times New Roman"/>
          <w:color w:val="000000" w:themeColor="text1"/>
        </w:rPr>
        <w:t xml:space="preserve">and </w:t>
      </w:r>
      <w:r w:rsidRPr="00D46241">
        <w:rPr>
          <w:rFonts w:ascii="Times New Roman" w:hAnsi="Times New Roman" w:cs="Times New Roman"/>
          <w:color w:val="000000" w:themeColor="text1"/>
        </w:rPr>
        <w:t>2A, and text for details.</w:t>
      </w:r>
    </w:p>
    <w:p w14:paraId="7BF86E6F" w14:textId="3C3B88D8" w:rsidR="00CD6DFA" w:rsidRPr="00F55128" w:rsidRDefault="00CD6DFA" w:rsidP="00BB434E">
      <w:pPr>
        <w:pStyle w:val="Heading1"/>
      </w:pPr>
      <w:r w:rsidRPr="00F55128">
        <w:t>Results</w:t>
      </w:r>
    </w:p>
    <w:p w14:paraId="21D59CF4" w14:textId="04C5B8B0" w:rsidR="000F4BFB" w:rsidRPr="00F55128" w:rsidRDefault="000F4BFB" w:rsidP="00865C0C">
      <w:pPr>
        <w:pStyle w:val="Heading2"/>
      </w:pPr>
      <w:r w:rsidRPr="00F55128">
        <w:t>Relationships among Input Variables</w:t>
      </w:r>
    </w:p>
    <w:p w14:paraId="3DDB3E8A" w14:textId="77777777" w:rsidR="006E1340" w:rsidRDefault="00CD6DFA"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Relations among </w:t>
      </w:r>
      <w:r w:rsidR="00B93BE2" w:rsidRPr="00F55128">
        <w:rPr>
          <w:rFonts w:ascii="Times New Roman" w:hAnsi="Times New Roman" w:cs="Times New Roman"/>
          <w:color w:val="000000" w:themeColor="text1"/>
          <w:sz w:val="24"/>
          <w:szCs w:val="24"/>
        </w:rPr>
        <w:t xml:space="preserve">input, process, and outcome variables </w:t>
      </w:r>
      <w:r w:rsidR="0048474A">
        <w:rPr>
          <w:rFonts w:ascii="Times New Roman" w:hAnsi="Times New Roman" w:cs="Times New Roman"/>
          <w:color w:val="000000" w:themeColor="text1"/>
          <w:sz w:val="24"/>
          <w:szCs w:val="24"/>
        </w:rPr>
        <w:t xml:space="preserve">(described in Table 1) </w:t>
      </w:r>
      <w:r w:rsidR="00B93BE2" w:rsidRPr="00F55128">
        <w:rPr>
          <w:rFonts w:ascii="Times New Roman" w:hAnsi="Times New Roman" w:cs="Times New Roman"/>
          <w:color w:val="000000" w:themeColor="text1"/>
          <w:sz w:val="24"/>
          <w:szCs w:val="24"/>
        </w:rPr>
        <w:t>were assessed in a series of statistical tests, the first of which were simple t-tests and chi</w:t>
      </w:r>
      <w:r w:rsidR="00804B22">
        <w:rPr>
          <w:rFonts w:ascii="Times New Roman" w:hAnsi="Times New Roman" w:cs="Times New Roman"/>
          <w:color w:val="000000" w:themeColor="text1"/>
          <w:sz w:val="24"/>
          <w:szCs w:val="24"/>
        </w:rPr>
        <w:t>-</w:t>
      </w:r>
      <w:r w:rsidR="00B93BE2" w:rsidRPr="00F55128">
        <w:rPr>
          <w:rFonts w:ascii="Times New Roman" w:hAnsi="Times New Roman" w:cs="Times New Roman"/>
          <w:color w:val="000000" w:themeColor="text1"/>
          <w:sz w:val="24"/>
          <w:szCs w:val="24"/>
        </w:rPr>
        <w:t>square analyses of the relationship between the</w:t>
      </w:r>
      <w:r w:rsidR="007D195C" w:rsidRPr="00246B0E">
        <w:rPr>
          <w:rFonts w:ascii="Times New Roman" w:hAnsi="Times New Roman" w:cs="Times New Roman"/>
          <w:color w:val="000000" w:themeColor="text1"/>
          <w:sz w:val="24"/>
          <w:szCs w:val="24"/>
        </w:rPr>
        <w:t xml:space="preserve"> context/purpose of engagement (i.e., the</w:t>
      </w:r>
      <w:r w:rsidR="00B93BE2" w:rsidRPr="00246B0E">
        <w:rPr>
          <w:rFonts w:ascii="Times New Roman" w:hAnsi="Times New Roman" w:cs="Times New Roman"/>
          <w:color w:val="000000" w:themeColor="text1"/>
          <w:sz w:val="24"/>
          <w:szCs w:val="24"/>
        </w:rPr>
        <w:t xml:space="preserve"> dichotomous </w:t>
      </w:r>
      <w:r w:rsidR="00B93BE2" w:rsidRPr="00246B0E">
        <w:rPr>
          <w:rFonts w:ascii="Times New Roman" w:hAnsi="Times New Roman" w:cs="Times New Roman"/>
          <w:i/>
          <w:color w:val="000000" w:themeColor="text1"/>
          <w:sz w:val="24"/>
          <w:szCs w:val="24"/>
        </w:rPr>
        <w:t xml:space="preserve">Consultation </w:t>
      </w:r>
      <w:r w:rsidR="00B93BE2" w:rsidRPr="00246B0E">
        <w:rPr>
          <w:rFonts w:ascii="Times New Roman" w:hAnsi="Times New Roman" w:cs="Times New Roman"/>
          <w:color w:val="000000" w:themeColor="text1"/>
          <w:sz w:val="24"/>
          <w:szCs w:val="24"/>
        </w:rPr>
        <w:t>variable</w:t>
      </w:r>
      <w:r w:rsidR="007D195C" w:rsidRPr="00246B0E">
        <w:rPr>
          <w:rFonts w:ascii="Times New Roman" w:hAnsi="Times New Roman" w:cs="Times New Roman"/>
          <w:color w:val="000000" w:themeColor="text1"/>
          <w:sz w:val="24"/>
          <w:szCs w:val="24"/>
        </w:rPr>
        <w:t>)</w:t>
      </w:r>
      <w:r w:rsidR="00B93BE2" w:rsidRPr="00602409">
        <w:rPr>
          <w:rFonts w:ascii="Times New Roman" w:hAnsi="Times New Roman" w:cs="Times New Roman"/>
          <w:color w:val="000000" w:themeColor="text1"/>
          <w:sz w:val="24"/>
          <w:szCs w:val="24"/>
        </w:rPr>
        <w:t xml:space="preserve"> and the eight variables measuring the structural features of engagement. Only one of these relationships reached significance, with voting occurring in</w:t>
      </w:r>
      <w:r w:rsidR="000D27D1" w:rsidRPr="00BE1C76">
        <w:rPr>
          <w:rFonts w:ascii="Times New Roman" w:hAnsi="Times New Roman" w:cs="Times New Roman"/>
          <w:color w:val="000000" w:themeColor="text1"/>
          <w:sz w:val="24"/>
          <w:szCs w:val="24"/>
        </w:rPr>
        <w:t xml:space="preserve"> only</w:t>
      </w:r>
      <w:r w:rsidR="00952021" w:rsidRPr="00BE1C76">
        <w:rPr>
          <w:rFonts w:ascii="Times New Roman" w:hAnsi="Times New Roman" w:cs="Times New Roman"/>
          <w:color w:val="000000" w:themeColor="text1"/>
          <w:sz w:val="24"/>
          <w:szCs w:val="24"/>
        </w:rPr>
        <w:t xml:space="preserve"> 28 percent</w:t>
      </w:r>
      <w:r w:rsidR="00B93BE2" w:rsidRPr="00BE1C76">
        <w:rPr>
          <w:rFonts w:ascii="Times New Roman" w:hAnsi="Times New Roman" w:cs="Times New Roman"/>
          <w:color w:val="000000" w:themeColor="text1"/>
          <w:sz w:val="24"/>
          <w:szCs w:val="24"/>
        </w:rPr>
        <w:t xml:space="preserve"> of the cases </w:t>
      </w:r>
      <w:r w:rsidR="000D27D1" w:rsidRPr="00B4287C">
        <w:rPr>
          <w:rFonts w:ascii="Times New Roman" w:hAnsi="Times New Roman" w:cs="Times New Roman"/>
          <w:color w:val="000000" w:themeColor="text1"/>
          <w:sz w:val="24"/>
          <w:szCs w:val="24"/>
        </w:rPr>
        <w:t>of policymakers consulting citizens, compared to its use in 54</w:t>
      </w:r>
      <w:r w:rsidR="00952021" w:rsidRPr="00B4287C">
        <w:rPr>
          <w:rFonts w:ascii="Times New Roman" w:hAnsi="Times New Roman" w:cs="Times New Roman"/>
          <w:color w:val="000000" w:themeColor="text1"/>
          <w:sz w:val="24"/>
          <w:szCs w:val="24"/>
        </w:rPr>
        <w:t xml:space="preserve"> percent</w:t>
      </w:r>
      <w:r w:rsidR="000D27D1" w:rsidRPr="00A83879">
        <w:rPr>
          <w:rFonts w:ascii="Times New Roman" w:hAnsi="Times New Roman" w:cs="Times New Roman"/>
          <w:color w:val="000000" w:themeColor="text1"/>
          <w:sz w:val="24"/>
          <w:szCs w:val="24"/>
        </w:rPr>
        <w:t xml:space="preserve"> of all other cases, </w:t>
      </w:r>
      <w:r w:rsidR="000D27D1" w:rsidRPr="00A83879">
        <w:rPr>
          <w:rFonts w:ascii="Times New Roman" w:hAnsi="Times New Roman" w:cs="Times New Roman"/>
          <w:i/>
          <w:color w:val="000000" w:themeColor="text1"/>
          <w:sz w:val="24"/>
          <w:szCs w:val="24"/>
        </w:rPr>
        <w:t>X</w:t>
      </w:r>
      <w:r w:rsidR="000D27D1" w:rsidRPr="00A83879">
        <w:rPr>
          <w:rFonts w:ascii="Times New Roman" w:hAnsi="Times New Roman" w:cs="Times New Roman"/>
          <w:color w:val="000000" w:themeColor="text1"/>
          <w:sz w:val="24"/>
          <w:szCs w:val="24"/>
          <w:vertAlign w:val="superscript"/>
        </w:rPr>
        <w:t>2</w:t>
      </w:r>
      <w:r w:rsidR="000D27D1" w:rsidRPr="00AE14CF">
        <w:rPr>
          <w:rFonts w:ascii="Times New Roman" w:hAnsi="Times New Roman" w:cs="Times New Roman"/>
          <w:sz w:val="24"/>
          <w:szCs w:val="24"/>
          <w:vertAlign w:val="subscript"/>
        </w:rPr>
        <w:t xml:space="preserve">(1, </w:t>
      </w:r>
      <w:r w:rsidR="000D27D1" w:rsidRPr="00AE14CF">
        <w:rPr>
          <w:rFonts w:ascii="Times New Roman" w:hAnsi="Times New Roman" w:cs="Times New Roman"/>
          <w:i/>
          <w:sz w:val="24"/>
          <w:szCs w:val="24"/>
          <w:vertAlign w:val="subscript"/>
        </w:rPr>
        <w:t>N</w:t>
      </w:r>
      <w:r w:rsidR="000D27D1" w:rsidRPr="00AE14CF">
        <w:rPr>
          <w:rFonts w:ascii="Times New Roman" w:hAnsi="Times New Roman" w:cs="Times New Roman"/>
          <w:sz w:val="24"/>
          <w:szCs w:val="24"/>
          <w:vertAlign w:val="subscript"/>
        </w:rPr>
        <w:t xml:space="preserve"> = 140)</w:t>
      </w:r>
      <w:r w:rsidR="000D27D1" w:rsidRPr="00F55128">
        <w:rPr>
          <w:rFonts w:ascii="Times New Roman" w:hAnsi="Times New Roman" w:cs="Times New Roman"/>
          <w:sz w:val="24"/>
          <w:szCs w:val="24"/>
        </w:rPr>
        <w:t xml:space="preserve"> </w:t>
      </w:r>
      <w:r w:rsidR="000D27D1" w:rsidRPr="00F55128">
        <w:rPr>
          <w:rFonts w:ascii="Times New Roman" w:hAnsi="Times New Roman" w:cs="Times New Roman"/>
          <w:color w:val="000000" w:themeColor="text1"/>
          <w:sz w:val="24"/>
          <w:szCs w:val="24"/>
        </w:rPr>
        <w:t xml:space="preserve">= 9.50, </w:t>
      </w:r>
      <w:r w:rsidR="000D27D1" w:rsidRPr="00F55128">
        <w:rPr>
          <w:rFonts w:ascii="Times New Roman" w:hAnsi="Times New Roman" w:cs="Times New Roman"/>
          <w:i/>
          <w:color w:val="000000" w:themeColor="text1"/>
          <w:sz w:val="24"/>
          <w:szCs w:val="24"/>
        </w:rPr>
        <w:t xml:space="preserve">p </w:t>
      </w:r>
      <w:r w:rsidR="000D27D1" w:rsidRPr="00F55128">
        <w:rPr>
          <w:rFonts w:ascii="Times New Roman" w:hAnsi="Times New Roman" w:cs="Times New Roman"/>
          <w:color w:val="000000" w:themeColor="text1"/>
          <w:sz w:val="24"/>
          <w:szCs w:val="24"/>
        </w:rPr>
        <w:t>= .002.</w:t>
      </w:r>
    </w:p>
    <w:p w14:paraId="422E2914" w14:textId="77777777" w:rsidR="006E1340" w:rsidRDefault="006E1340" w:rsidP="006E13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C519D6A" w14:textId="77777777" w:rsidR="006E1340" w:rsidRPr="00AE14CF" w:rsidRDefault="006E1340" w:rsidP="006E1340">
      <w:pPr>
        <w:spacing w:after="0" w:line="480" w:lineRule="auto"/>
        <w:rPr>
          <w:rFonts w:ascii="Times New Roman" w:hAnsi="Times New Roman" w:cs="Times New Roman"/>
          <w:color w:val="000000" w:themeColor="text1"/>
          <w:sz w:val="24"/>
          <w:szCs w:val="24"/>
        </w:rPr>
      </w:pPr>
      <w:r w:rsidRPr="00AE14CF">
        <w:rPr>
          <w:rFonts w:ascii="Times New Roman" w:hAnsi="Times New Roman" w:cs="Times New Roman"/>
          <w:color w:val="000000" w:themeColor="text1"/>
          <w:sz w:val="24"/>
          <w:szCs w:val="24"/>
        </w:rPr>
        <w:t xml:space="preserve">Table 2 </w:t>
      </w:r>
    </w:p>
    <w:p w14:paraId="0210B2EB" w14:textId="77777777" w:rsidR="006E1340" w:rsidRPr="00AE14CF" w:rsidRDefault="006E1340" w:rsidP="006E1340">
      <w:pPr>
        <w:spacing w:after="0" w:line="480" w:lineRule="auto"/>
        <w:rPr>
          <w:rFonts w:ascii="Times New Roman" w:hAnsi="Times New Roman" w:cs="Times New Roman"/>
          <w:i/>
          <w:color w:val="000000" w:themeColor="text1"/>
          <w:sz w:val="24"/>
          <w:szCs w:val="24"/>
        </w:rPr>
      </w:pPr>
      <w:r w:rsidRPr="00AE14CF">
        <w:rPr>
          <w:rFonts w:ascii="Times New Roman" w:hAnsi="Times New Roman" w:cs="Times New Roman"/>
          <w:i/>
          <w:color w:val="000000" w:themeColor="text1"/>
          <w:sz w:val="24"/>
          <w:szCs w:val="24"/>
        </w:rPr>
        <w:t>Descriptive Statistics: Average Scale Rating Across All Scales</w:t>
      </w:r>
    </w:p>
    <w:tbl>
      <w:tblPr>
        <w:tblW w:w="2535" w:type="dxa"/>
        <w:tblInd w:w="93" w:type="dxa"/>
        <w:tblLook w:val="04A0" w:firstRow="1" w:lastRow="0" w:firstColumn="1" w:lastColumn="0" w:noHBand="0" w:noVBand="1"/>
      </w:tblPr>
      <w:tblGrid>
        <w:gridCol w:w="1243"/>
        <w:gridCol w:w="608"/>
        <w:gridCol w:w="780"/>
      </w:tblGrid>
      <w:tr w:rsidR="006E1340" w:rsidRPr="00F55128" w14:paraId="23B4A377" w14:textId="77777777" w:rsidTr="008365FA">
        <w:trPr>
          <w:trHeight w:val="300"/>
        </w:trPr>
        <w:tc>
          <w:tcPr>
            <w:tcW w:w="1755" w:type="dxa"/>
            <w:gridSpan w:val="2"/>
            <w:tcBorders>
              <w:top w:val="single" w:sz="4" w:space="0" w:color="auto"/>
              <w:left w:val="nil"/>
              <w:bottom w:val="nil"/>
              <w:right w:val="nil"/>
            </w:tcBorders>
            <w:shd w:val="clear" w:color="auto" w:fill="auto"/>
            <w:vAlign w:val="bottom"/>
            <w:hideMark/>
          </w:tcPr>
          <w:p w14:paraId="55AC98D1"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Mean</w:t>
            </w:r>
          </w:p>
        </w:tc>
        <w:tc>
          <w:tcPr>
            <w:tcW w:w="780" w:type="dxa"/>
            <w:tcBorders>
              <w:top w:val="single" w:sz="4" w:space="0" w:color="auto"/>
              <w:left w:val="nil"/>
              <w:bottom w:val="nil"/>
              <w:right w:val="nil"/>
            </w:tcBorders>
            <w:shd w:val="clear" w:color="auto" w:fill="auto"/>
            <w:noWrap/>
            <w:vAlign w:val="bottom"/>
            <w:hideMark/>
          </w:tcPr>
          <w:p w14:paraId="596F73A7"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3.53</w:t>
            </w:r>
          </w:p>
        </w:tc>
      </w:tr>
      <w:tr w:rsidR="006E1340" w:rsidRPr="00F55128" w14:paraId="219F2631" w14:textId="77777777" w:rsidTr="008365FA">
        <w:trPr>
          <w:trHeight w:val="300"/>
        </w:trPr>
        <w:tc>
          <w:tcPr>
            <w:tcW w:w="1755" w:type="dxa"/>
            <w:gridSpan w:val="2"/>
            <w:tcBorders>
              <w:top w:val="nil"/>
              <w:left w:val="nil"/>
              <w:bottom w:val="nil"/>
              <w:right w:val="nil"/>
            </w:tcBorders>
            <w:shd w:val="clear" w:color="auto" w:fill="auto"/>
            <w:vAlign w:val="bottom"/>
            <w:hideMark/>
          </w:tcPr>
          <w:p w14:paraId="63EFBEE1"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Median</w:t>
            </w:r>
          </w:p>
        </w:tc>
        <w:tc>
          <w:tcPr>
            <w:tcW w:w="780" w:type="dxa"/>
            <w:tcBorders>
              <w:top w:val="nil"/>
              <w:left w:val="nil"/>
              <w:bottom w:val="nil"/>
              <w:right w:val="nil"/>
            </w:tcBorders>
            <w:shd w:val="clear" w:color="auto" w:fill="auto"/>
            <w:noWrap/>
            <w:vAlign w:val="bottom"/>
            <w:hideMark/>
          </w:tcPr>
          <w:p w14:paraId="7F7AB5D8"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3.55</w:t>
            </w:r>
          </w:p>
        </w:tc>
      </w:tr>
      <w:tr w:rsidR="006E1340" w:rsidRPr="00F55128" w14:paraId="18BA7B9A" w14:textId="77777777" w:rsidTr="008365FA">
        <w:trPr>
          <w:trHeight w:val="300"/>
        </w:trPr>
        <w:tc>
          <w:tcPr>
            <w:tcW w:w="1755" w:type="dxa"/>
            <w:gridSpan w:val="2"/>
            <w:tcBorders>
              <w:top w:val="nil"/>
              <w:left w:val="nil"/>
              <w:bottom w:val="nil"/>
              <w:right w:val="nil"/>
            </w:tcBorders>
            <w:shd w:val="clear" w:color="auto" w:fill="auto"/>
            <w:vAlign w:val="bottom"/>
            <w:hideMark/>
          </w:tcPr>
          <w:p w14:paraId="7188EFE7"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Mode</w:t>
            </w:r>
          </w:p>
        </w:tc>
        <w:tc>
          <w:tcPr>
            <w:tcW w:w="780" w:type="dxa"/>
            <w:tcBorders>
              <w:top w:val="nil"/>
              <w:left w:val="nil"/>
              <w:bottom w:val="nil"/>
              <w:right w:val="nil"/>
            </w:tcBorders>
            <w:shd w:val="clear" w:color="auto" w:fill="auto"/>
            <w:noWrap/>
            <w:vAlign w:val="bottom"/>
            <w:hideMark/>
          </w:tcPr>
          <w:p w14:paraId="2D686369"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3.00</w:t>
            </w:r>
          </w:p>
        </w:tc>
      </w:tr>
      <w:tr w:rsidR="006E1340" w:rsidRPr="00F55128" w14:paraId="16822D7C" w14:textId="77777777" w:rsidTr="008365FA">
        <w:trPr>
          <w:trHeight w:val="300"/>
        </w:trPr>
        <w:tc>
          <w:tcPr>
            <w:tcW w:w="1755" w:type="dxa"/>
            <w:gridSpan w:val="2"/>
            <w:tcBorders>
              <w:top w:val="nil"/>
              <w:left w:val="nil"/>
              <w:bottom w:val="nil"/>
              <w:right w:val="nil"/>
            </w:tcBorders>
            <w:shd w:val="clear" w:color="auto" w:fill="auto"/>
            <w:vAlign w:val="bottom"/>
            <w:hideMark/>
          </w:tcPr>
          <w:p w14:paraId="45248F39"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SD</w:t>
            </w:r>
          </w:p>
        </w:tc>
        <w:tc>
          <w:tcPr>
            <w:tcW w:w="780" w:type="dxa"/>
            <w:tcBorders>
              <w:top w:val="nil"/>
              <w:left w:val="nil"/>
              <w:bottom w:val="nil"/>
              <w:right w:val="nil"/>
            </w:tcBorders>
            <w:shd w:val="clear" w:color="auto" w:fill="auto"/>
            <w:noWrap/>
            <w:vAlign w:val="bottom"/>
            <w:hideMark/>
          </w:tcPr>
          <w:p w14:paraId="2697541A"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.40</w:t>
            </w:r>
          </w:p>
        </w:tc>
      </w:tr>
      <w:tr w:rsidR="006E1340" w:rsidRPr="00F55128" w14:paraId="2CB56906" w14:textId="77777777" w:rsidTr="008365FA">
        <w:trPr>
          <w:trHeight w:val="300"/>
        </w:trPr>
        <w:tc>
          <w:tcPr>
            <w:tcW w:w="1755" w:type="dxa"/>
            <w:gridSpan w:val="2"/>
            <w:tcBorders>
              <w:top w:val="nil"/>
              <w:left w:val="nil"/>
              <w:bottom w:val="nil"/>
              <w:right w:val="nil"/>
            </w:tcBorders>
            <w:shd w:val="clear" w:color="auto" w:fill="auto"/>
            <w:vAlign w:val="bottom"/>
            <w:hideMark/>
          </w:tcPr>
          <w:p w14:paraId="1B179ED4"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Minimum</w:t>
            </w:r>
          </w:p>
        </w:tc>
        <w:tc>
          <w:tcPr>
            <w:tcW w:w="780" w:type="dxa"/>
            <w:tcBorders>
              <w:top w:val="nil"/>
              <w:left w:val="nil"/>
              <w:bottom w:val="nil"/>
              <w:right w:val="nil"/>
            </w:tcBorders>
            <w:shd w:val="clear" w:color="auto" w:fill="auto"/>
            <w:noWrap/>
            <w:vAlign w:val="bottom"/>
            <w:hideMark/>
          </w:tcPr>
          <w:p w14:paraId="7434E801"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2.00</w:t>
            </w:r>
          </w:p>
        </w:tc>
      </w:tr>
      <w:tr w:rsidR="006E1340" w:rsidRPr="00F55128" w14:paraId="5BD3E751" w14:textId="77777777" w:rsidTr="008365FA">
        <w:trPr>
          <w:trHeight w:val="360"/>
        </w:trPr>
        <w:tc>
          <w:tcPr>
            <w:tcW w:w="1755" w:type="dxa"/>
            <w:gridSpan w:val="2"/>
            <w:tcBorders>
              <w:top w:val="nil"/>
              <w:left w:val="nil"/>
              <w:bottom w:val="single" w:sz="4" w:space="0" w:color="auto"/>
              <w:right w:val="nil"/>
            </w:tcBorders>
            <w:shd w:val="clear" w:color="auto" w:fill="auto"/>
            <w:vAlign w:val="bottom"/>
            <w:hideMark/>
          </w:tcPr>
          <w:p w14:paraId="468ACBFE"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Maximum</w:t>
            </w:r>
          </w:p>
        </w:tc>
        <w:tc>
          <w:tcPr>
            <w:tcW w:w="780" w:type="dxa"/>
            <w:tcBorders>
              <w:top w:val="nil"/>
              <w:left w:val="nil"/>
              <w:bottom w:val="single" w:sz="4" w:space="0" w:color="auto"/>
              <w:right w:val="nil"/>
            </w:tcBorders>
            <w:shd w:val="clear" w:color="auto" w:fill="auto"/>
            <w:noWrap/>
            <w:vAlign w:val="bottom"/>
            <w:hideMark/>
          </w:tcPr>
          <w:p w14:paraId="55C0ADAF"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4.48</w:t>
            </w:r>
          </w:p>
        </w:tc>
      </w:tr>
      <w:tr w:rsidR="006E1340" w:rsidRPr="00F55128" w14:paraId="4C00A204" w14:textId="77777777" w:rsidTr="008365FA">
        <w:trPr>
          <w:trHeight w:val="333"/>
        </w:trPr>
        <w:tc>
          <w:tcPr>
            <w:tcW w:w="1183" w:type="dxa"/>
            <w:vMerge w:val="restart"/>
            <w:tcBorders>
              <w:top w:val="single" w:sz="4" w:space="0" w:color="auto"/>
              <w:left w:val="nil"/>
              <w:bottom w:val="nil"/>
              <w:right w:val="nil"/>
            </w:tcBorders>
            <w:shd w:val="clear" w:color="auto" w:fill="auto"/>
            <w:vAlign w:val="center"/>
            <w:hideMark/>
          </w:tcPr>
          <w:p w14:paraId="6B5DF8F9"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 xml:space="preserve">Percentiles: </w:t>
            </w:r>
          </w:p>
        </w:tc>
        <w:tc>
          <w:tcPr>
            <w:tcW w:w="572" w:type="dxa"/>
            <w:tcBorders>
              <w:top w:val="single" w:sz="4" w:space="0" w:color="auto"/>
              <w:left w:val="nil"/>
              <w:bottom w:val="nil"/>
              <w:right w:val="nil"/>
            </w:tcBorders>
            <w:shd w:val="clear" w:color="auto" w:fill="auto"/>
            <w:noWrap/>
            <w:vAlign w:val="bottom"/>
            <w:hideMark/>
          </w:tcPr>
          <w:p w14:paraId="0F254D8A"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10th</w:t>
            </w:r>
          </w:p>
        </w:tc>
        <w:tc>
          <w:tcPr>
            <w:tcW w:w="780" w:type="dxa"/>
            <w:tcBorders>
              <w:top w:val="single" w:sz="4" w:space="0" w:color="auto"/>
              <w:left w:val="nil"/>
              <w:bottom w:val="nil"/>
              <w:right w:val="nil"/>
            </w:tcBorders>
            <w:shd w:val="clear" w:color="auto" w:fill="auto"/>
            <w:noWrap/>
            <w:vAlign w:val="bottom"/>
            <w:hideMark/>
          </w:tcPr>
          <w:p w14:paraId="251C5BF6"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3.00</w:t>
            </w:r>
          </w:p>
        </w:tc>
      </w:tr>
      <w:tr w:rsidR="006E1340" w:rsidRPr="00F55128" w14:paraId="545F1BD1" w14:textId="77777777" w:rsidTr="008365FA">
        <w:trPr>
          <w:trHeight w:val="300"/>
        </w:trPr>
        <w:tc>
          <w:tcPr>
            <w:tcW w:w="1183" w:type="dxa"/>
            <w:vMerge/>
            <w:tcBorders>
              <w:top w:val="nil"/>
              <w:left w:val="nil"/>
              <w:bottom w:val="nil"/>
              <w:right w:val="nil"/>
            </w:tcBorders>
            <w:vAlign w:val="bottom"/>
            <w:hideMark/>
          </w:tcPr>
          <w:p w14:paraId="4F544F64"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7076844B"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20th</w:t>
            </w:r>
          </w:p>
        </w:tc>
        <w:tc>
          <w:tcPr>
            <w:tcW w:w="780" w:type="dxa"/>
            <w:tcBorders>
              <w:top w:val="nil"/>
              <w:left w:val="nil"/>
              <w:bottom w:val="nil"/>
              <w:right w:val="nil"/>
            </w:tcBorders>
            <w:shd w:val="clear" w:color="auto" w:fill="auto"/>
            <w:noWrap/>
            <w:vAlign w:val="bottom"/>
            <w:hideMark/>
          </w:tcPr>
          <w:p w14:paraId="0DBE30B4"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3.19</w:t>
            </w:r>
          </w:p>
        </w:tc>
      </w:tr>
      <w:tr w:rsidR="006E1340" w:rsidRPr="00F55128" w14:paraId="448C6AC6" w14:textId="77777777" w:rsidTr="008365FA">
        <w:trPr>
          <w:trHeight w:val="300"/>
        </w:trPr>
        <w:tc>
          <w:tcPr>
            <w:tcW w:w="1183" w:type="dxa"/>
            <w:vMerge/>
            <w:tcBorders>
              <w:top w:val="nil"/>
              <w:left w:val="nil"/>
              <w:bottom w:val="nil"/>
              <w:right w:val="nil"/>
            </w:tcBorders>
            <w:vAlign w:val="bottom"/>
            <w:hideMark/>
          </w:tcPr>
          <w:p w14:paraId="5FBB0421"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249A52B6"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30th</w:t>
            </w:r>
          </w:p>
        </w:tc>
        <w:tc>
          <w:tcPr>
            <w:tcW w:w="780" w:type="dxa"/>
            <w:tcBorders>
              <w:top w:val="nil"/>
              <w:left w:val="nil"/>
              <w:bottom w:val="nil"/>
              <w:right w:val="nil"/>
            </w:tcBorders>
            <w:shd w:val="clear" w:color="auto" w:fill="auto"/>
            <w:noWrap/>
            <w:vAlign w:val="bottom"/>
            <w:hideMark/>
          </w:tcPr>
          <w:p w14:paraId="4F63D919"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3.33</w:t>
            </w:r>
          </w:p>
        </w:tc>
      </w:tr>
      <w:tr w:rsidR="006E1340" w:rsidRPr="00F55128" w14:paraId="5450AADF" w14:textId="77777777" w:rsidTr="008365FA">
        <w:trPr>
          <w:trHeight w:val="300"/>
        </w:trPr>
        <w:tc>
          <w:tcPr>
            <w:tcW w:w="1183" w:type="dxa"/>
            <w:vMerge/>
            <w:tcBorders>
              <w:top w:val="nil"/>
              <w:left w:val="nil"/>
              <w:bottom w:val="nil"/>
              <w:right w:val="nil"/>
            </w:tcBorders>
            <w:vAlign w:val="bottom"/>
            <w:hideMark/>
          </w:tcPr>
          <w:p w14:paraId="59E90DD6"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5CC4B7C3"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40th</w:t>
            </w:r>
          </w:p>
        </w:tc>
        <w:tc>
          <w:tcPr>
            <w:tcW w:w="780" w:type="dxa"/>
            <w:tcBorders>
              <w:top w:val="nil"/>
              <w:left w:val="nil"/>
              <w:bottom w:val="nil"/>
              <w:right w:val="nil"/>
            </w:tcBorders>
            <w:shd w:val="clear" w:color="auto" w:fill="auto"/>
            <w:noWrap/>
            <w:vAlign w:val="bottom"/>
            <w:hideMark/>
          </w:tcPr>
          <w:p w14:paraId="01CA98B3"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3.42</w:t>
            </w:r>
          </w:p>
        </w:tc>
      </w:tr>
      <w:tr w:rsidR="006E1340" w:rsidRPr="00F55128" w14:paraId="115A4ED9" w14:textId="77777777" w:rsidTr="008365FA">
        <w:trPr>
          <w:trHeight w:val="300"/>
        </w:trPr>
        <w:tc>
          <w:tcPr>
            <w:tcW w:w="1183" w:type="dxa"/>
            <w:vMerge/>
            <w:tcBorders>
              <w:top w:val="nil"/>
              <w:left w:val="nil"/>
              <w:bottom w:val="nil"/>
              <w:right w:val="nil"/>
            </w:tcBorders>
            <w:vAlign w:val="bottom"/>
            <w:hideMark/>
          </w:tcPr>
          <w:p w14:paraId="35B80E6C"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710E14CE"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50th</w:t>
            </w:r>
          </w:p>
        </w:tc>
        <w:tc>
          <w:tcPr>
            <w:tcW w:w="780" w:type="dxa"/>
            <w:tcBorders>
              <w:top w:val="nil"/>
              <w:left w:val="nil"/>
              <w:bottom w:val="nil"/>
              <w:right w:val="nil"/>
            </w:tcBorders>
            <w:shd w:val="clear" w:color="auto" w:fill="auto"/>
            <w:noWrap/>
            <w:vAlign w:val="bottom"/>
            <w:hideMark/>
          </w:tcPr>
          <w:p w14:paraId="44411F4B"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3.55</w:t>
            </w:r>
          </w:p>
        </w:tc>
      </w:tr>
      <w:tr w:rsidR="006E1340" w:rsidRPr="00F55128" w14:paraId="20D88350" w14:textId="77777777" w:rsidTr="008365FA">
        <w:trPr>
          <w:trHeight w:val="300"/>
        </w:trPr>
        <w:tc>
          <w:tcPr>
            <w:tcW w:w="1183" w:type="dxa"/>
            <w:vMerge/>
            <w:tcBorders>
              <w:top w:val="nil"/>
              <w:left w:val="nil"/>
              <w:bottom w:val="nil"/>
              <w:right w:val="nil"/>
            </w:tcBorders>
            <w:vAlign w:val="bottom"/>
            <w:hideMark/>
          </w:tcPr>
          <w:p w14:paraId="508FA310"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316F7A8D"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60th</w:t>
            </w:r>
          </w:p>
        </w:tc>
        <w:tc>
          <w:tcPr>
            <w:tcW w:w="780" w:type="dxa"/>
            <w:tcBorders>
              <w:top w:val="nil"/>
              <w:left w:val="nil"/>
              <w:bottom w:val="nil"/>
              <w:right w:val="nil"/>
            </w:tcBorders>
            <w:shd w:val="clear" w:color="auto" w:fill="auto"/>
            <w:noWrap/>
            <w:vAlign w:val="bottom"/>
            <w:hideMark/>
          </w:tcPr>
          <w:p w14:paraId="1CBD2F9E"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3.64</w:t>
            </w:r>
          </w:p>
        </w:tc>
      </w:tr>
      <w:tr w:rsidR="006E1340" w:rsidRPr="00F55128" w14:paraId="49175696" w14:textId="77777777" w:rsidTr="008365FA">
        <w:trPr>
          <w:trHeight w:val="300"/>
        </w:trPr>
        <w:tc>
          <w:tcPr>
            <w:tcW w:w="1183" w:type="dxa"/>
            <w:vMerge/>
            <w:tcBorders>
              <w:top w:val="nil"/>
              <w:left w:val="nil"/>
              <w:bottom w:val="nil"/>
              <w:right w:val="nil"/>
            </w:tcBorders>
            <w:vAlign w:val="bottom"/>
            <w:hideMark/>
          </w:tcPr>
          <w:p w14:paraId="2D324F68"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7E1D1D39"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70th</w:t>
            </w:r>
          </w:p>
        </w:tc>
        <w:tc>
          <w:tcPr>
            <w:tcW w:w="780" w:type="dxa"/>
            <w:tcBorders>
              <w:top w:val="nil"/>
              <w:left w:val="nil"/>
              <w:bottom w:val="nil"/>
              <w:right w:val="nil"/>
            </w:tcBorders>
            <w:shd w:val="clear" w:color="auto" w:fill="auto"/>
            <w:noWrap/>
            <w:vAlign w:val="bottom"/>
            <w:hideMark/>
          </w:tcPr>
          <w:p w14:paraId="3DF708BF"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3.78</w:t>
            </w:r>
          </w:p>
        </w:tc>
      </w:tr>
      <w:tr w:rsidR="006E1340" w:rsidRPr="00F55128" w14:paraId="3B918EA7" w14:textId="77777777" w:rsidTr="008365FA">
        <w:trPr>
          <w:trHeight w:val="300"/>
        </w:trPr>
        <w:tc>
          <w:tcPr>
            <w:tcW w:w="1183" w:type="dxa"/>
            <w:vMerge/>
            <w:tcBorders>
              <w:top w:val="nil"/>
              <w:left w:val="nil"/>
              <w:bottom w:val="nil"/>
              <w:right w:val="nil"/>
            </w:tcBorders>
            <w:vAlign w:val="bottom"/>
            <w:hideMark/>
          </w:tcPr>
          <w:p w14:paraId="1F61921C"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nil"/>
              <w:right w:val="nil"/>
            </w:tcBorders>
            <w:shd w:val="clear" w:color="auto" w:fill="auto"/>
            <w:noWrap/>
            <w:vAlign w:val="bottom"/>
            <w:hideMark/>
          </w:tcPr>
          <w:p w14:paraId="7D2EF8EF"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80th</w:t>
            </w:r>
          </w:p>
        </w:tc>
        <w:tc>
          <w:tcPr>
            <w:tcW w:w="780" w:type="dxa"/>
            <w:tcBorders>
              <w:top w:val="nil"/>
              <w:left w:val="nil"/>
              <w:bottom w:val="nil"/>
              <w:right w:val="nil"/>
            </w:tcBorders>
            <w:shd w:val="clear" w:color="auto" w:fill="auto"/>
            <w:noWrap/>
            <w:vAlign w:val="bottom"/>
            <w:hideMark/>
          </w:tcPr>
          <w:p w14:paraId="0E10F4F2"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3.93</w:t>
            </w:r>
          </w:p>
        </w:tc>
      </w:tr>
      <w:tr w:rsidR="006E1340" w:rsidRPr="00F55128" w14:paraId="6F6A629B" w14:textId="77777777" w:rsidTr="008365FA">
        <w:trPr>
          <w:trHeight w:val="300"/>
        </w:trPr>
        <w:tc>
          <w:tcPr>
            <w:tcW w:w="1183" w:type="dxa"/>
            <w:vMerge/>
            <w:tcBorders>
              <w:top w:val="nil"/>
              <w:left w:val="nil"/>
              <w:bottom w:val="single" w:sz="4" w:space="0" w:color="auto"/>
              <w:right w:val="nil"/>
            </w:tcBorders>
            <w:vAlign w:val="bottom"/>
            <w:hideMark/>
          </w:tcPr>
          <w:p w14:paraId="5A1A72FC"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572" w:type="dxa"/>
            <w:tcBorders>
              <w:top w:val="nil"/>
              <w:left w:val="nil"/>
              <w:bottom w:val="single" w:sz="4" w:space="0" w:color="auto"/>
              <w:right w:val="nil"/>
            </w:tcBorders>
            <w:shd w:val="clear" w:color="auto" w:fill="auto"/>
            <w:noWrap/>
            <w:vAlign w:val="bottom"/>
            <w:hideMark/>
          </w:tcPr>
          <w:p w14:paraId="43BA10FA"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90th</w:t>
            </w:r>
          </w:p>
        </w:tc>
        <w:tc>
          <w:tcPr>
            <w:tcW w:w="780" w:type="dxa"/>
            <w:tcBorders>
              <w:top w:val="nil"/>
              <w:left w:val="nil"/>
              <w:bottom w:val="single" w:sz="4" w:space="0" w:color="auto"/>
              <w:right w:val="nil"/>
            </w:tcBorders>
            <w:shd w:val="clear" w:color="auto" w:fill="auto"/>
            <w:noWrap/>
            <w:vAlign w:val="bottom"/>
            <w:hideMark/>
          </w:tcPr>
          <w:p w14:paraId="542A2215" w14:textId="77777777" w:rsidR="006E1340" w:rsidRPr="00F55128" w:rsidRDefault="006E1340" w:rsidP="008365FA">
            <w:pPr>
              <w:tabs>
                <w:tab w:val="decimal" w:pos="125"/>
              </w:tabs>
              <w:spacing w:after="0" w:line="360" w:lineRule="auto"/>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4.00</w:t>
            </w:r>
          </w:p>
        </w:tc>
      </w:tr>
      <w:tr w:rsidR="006E1340" w:rsidRPr="00F55128" w14:paraId="33CD44AF" w14:textId="77777777" w:rsidTr="008365FA">
        <w:trPr>
          <w:trHeight w:val="300"/>
        </w:trPr>
        <w:tc>
          <w:tcPr>
            <w:tcW w:w="1183" w:type="dxa"/>
            <w:tcBorders>
              <w:top w:val="single" w:sz="4" w:space="0" w:color="auto"/>
              <w:left w:val="nil"/>
              <w:right w:val="nil"/>
            </w:tcBorders>
            <w:shd w:val="clear" w:color="auto" w:fill="auto"/>
            <w:vAlign w:val="bottom"/>
            <w:hideMark/>
          </w:tcPr>
          <w:p w14:paraId="5F55D27C"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Skewness</w:t>
            </w:r>
          </w:p>
        </w:tc>
        <w:tc>
          <w:tcPr>
            <w:tcW w:w="572" w:type="dxa"/>
            <w:tcBorders>
              <w:top w:val="single" w:sz="4" w:space="0" w:color="auto"/>
              <w:left w:val="nil"/>
              <w:right w:val="nil"/>
            </w:tcBorders>
            <w:shd w:val="clear" w:color="auto" w:fill="auto"/>
            <w:noWrap/>
            <w:vAlign w:val="bottom"/>
            <w:hideMark/>
          </w:tcPr>
          <w:p w14:paraId="7A78DAC0"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780" w:type="dxa"/>
            <w:tcBorders>
              <w:top w:val="single" w:sz="4" w:space="0" w:color="auto"/>
              <w:left w:val="nil"/>
              <w:right w:val="nil"/>
            </w:tcBorders>
            <w:shd w:val="clear" w:color="auto" w:fill="auto"/>
            <w:noWrap/>
            <w:vAlign w:val="bottom"/>
            <w:hideMark/>
          </w:tcPr>
          <w:p w14:paraId="096CF3AF" w14:textId="77777777" w:rsidR="006E1340" w:rsidRPr="00F55128" w:rsidRDefault="006E1340" w:rsidP="008365FA">
            <w:pPr>
              <w:spacing w:after="0" w:line="360" w:lineRule="auto"/>
              <w:ind w:left="-48"/>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-.37</w:t>
            </w:r>
          </w:p>
        </w:tc>
      </w:tr>
      <w:tr w:rsidR="006E1340" w:rsidRPr="00F55128" w14:paraId="7A67CC3A" w14:textId="77777777" w:rsidTr="008365FA">
        <w:trPr>
          <w:trHeight w:val="300"/>
        </w:trPr>
        <w:tc>
          <w:tcPr>
            <w:tcW w:w="1183" w:type="dxa"/>
            <w:tcBorders>
              <w:top w:val="nil"/>
              <w:left w:val="nil"/>
              <w:bottom w:val="single" w:sz="4" w:space="0" w:color="auto"/>
              <w:right w:val="nil"/>
            </w:tcBorders>
            <w:shd w:val="clear" w:color="auto" w:fill="auto"/>
            <w:vAlign w:val="bottom"/>
            <w:hideMark/>
          </w:tcPr>
          <w:p w14:paraId="64D0CBAF" w14:textId="77777777" w:rsidR="006E1340" w:rsidRPr="00F55128" w:rsidRDefault="006E1340" w:rsidP="008365FA">
            <w:pPr>
              <w:spacing w:after="0" w:line="360" w:lineRule="auto"/>
              <w:rPr>
                <w:rFonts w:ascii="Times New Roman" w:eastAsia="Times New Roman" w:hAnsi="Times New Roman" w:cs="Times New Roman"/>
                <w:iCs/>
                <w:color w:val="000000" w:themeColor="text1"/>
                <w:szCs w:val="20"/>
              </w:rPr>
            </w:pPr>
            <w:r w:rsidRPr="00F55128">
              <w:rPr>
                <w:rFonts w:ascii="Times New Roman" w:eastAsia="Times New Roman" w:hAnsi="Times New Roman" w:cs="Times New Roman"/>
                <w:iCs/>
                <w:color w:val="000000" w:themeColor="text1"/>
                <w:szCs w:val="20"/>
              </w:rPr>
              <w:t>Kurtosis</w:t>
            </w:r>
          </w:p>
        </w:tc>
        <w:tc>
          <w:tcPr>
            <w:tcW w:w="572" w:type="dxa"/>
            <w:tcBorders>
              <w:top w:val="nil"/>
              <w:left w:val="nil"/>
              <w:bottom w:val="single" w:sz="4" w:space="0" w:color="auto"/>
              <w:right w:val="nil"/>
            </w:tcBorders>
            <w:shd w:val="clear" w:color="auto" w:fill="auto"/>
            <w:noWrap/>
            <w:vAlign w:val="bottom"/>
            <w:hideMark/>
          </w:tcPr>
          <w:p w14:paraId="3922D7CF" w14:textId="77777777" w:rsidR="006E1340" w:rsidRPr="00F55128" w:rsidRDefault="006E1340" w:rsidP="008365FA">
            <w:pPr>
              <w:spacing w:after="0" w:line="360" w:lineRule="auto"/>
              <w:rPr>
                <w:rFonts w:ascii="Times New Roman" w:eastAsia="Times New Roman" w:hAnsi="Times New Roman" w:cs="Times New Roman"/>
                <w:i/>
                <w:iCs/>
                <w:color w:val="000000" w:themeColor="text1"/>
                <w:szCs w:val="20"/>
              </w:rPr>
            </w:pPr>
          </w:p>
        </w:tc>
        <w:tc>
          <w:tcPr>
            <w:tcW w:w="780" w:type="dxa"/>
            <w:tcBorders>
              <w:top w:val="nil"/>
              <w:left w:val="nil"/>
              <w:bottom w:val="single" w:sz="4" w:space="0" w:color="auto"/>
              <w:right w:val="nil"/>
            </w:tcBorders>
            <w:shd w:val="clear" w:color="auto" w:fill="auto"/>
            <w:noWrap/>
            <w:vAlign w:val="bottom"/>
            <w:hideMark/>
          </w:tcPr>
          <w:p w14:paraId="08BDF4DF" w14:textId="77777777" w:rsidR="006E1340" w:rsidRPr="00F55128" w:rsidRDefault="006E1340" w:rsidP="008365FA">
            <w:pPr>
              <w:spacing w:after="0" w:line="360" w:lineRule="auto"/>
              <w:ind w:left="-48"/>
              <w:jc w:val="center"/>
              <w:rPr>
                <w:rFonts w:ascii="Times New Roman" w:eastAsia="Times New Roman" w:hAnsi="Times New Roman" w:cs="Times New Roman"/>
                <w:color w:val="000000" w:themeColor="text1"/>
                <w:szCs w:val="20"/>
              </w:rPr>
            </w:pPr>
            <w:r w:rsidRPr="00F55128">
              <w:rPr>
                <w:rFonts w:ascii="Times New Roman" w:eastAsia="Times New Roman" w:hAnsi="Times New Roman" w:cs="Times New Roman"/>
                <w:color w:val="000000" w:themeColor="text1"/>
                <w:szCs w:val="20"/>
              </w:rPr>
              <w:t>.58</w:t>
            </w:r>
          </w:p>
        </w:tc>
      </w:tr>
    </w:tbl>
    <w:p w14:paraId="7B12B644" w14:textId="77777777" w:rsidR="006E1340" w:rsidRPr="00B248D8" w:rsidRDefault="006E1340" w:rsidP="006E1340">
      <w:pPr>
        <w:spacing w:before="240" w:after="0" w:line="240" w:lineRule="auto"/>
        <w:rPr>
          <w:rFonts w:ascii="Times New Roman" w:hAnsi="Times New Roman" w:cs="Times New Roman"/>
          <w:color w:val="000000" w:themeColor="text1"/>
        </w:rPr>
      </w:pPr>
      <w:r w:rsidRPr="00B248D8">
        <w:rPr>
          <w:rFonts w:ascii="Times New Roman" w:hAnsi="Times New Roman" w:cs="Times New Roman"/>
          <w:b/>
          <w:i/>
          <w:color w:val="000000" w:themeColor="text1"/>
        </w:rPr>
        <w:t>Note.</w:t>
      </w:r>
      <w:r w:rsidRPr="00B248D8">
        <w:rPr>
          <w:rFonts w:ascii="Times New Roman" w:hAnsi="Times New Roman" w:cs="Times New Roman"/>
          <w:color w:val="000000" w:themeColor="text1"/>
        </w:rPr>
        <w:t xml:space="preserve"> </w:t>
      </w:r>
      <w:r w:rsidRPr="00B248D8">
        <w:rPr>
          <w:rFonts w:ascii="Times New Roman" w:hAnsi="Times New Roman" w:cs="Times New Roman"/>
          <w:i/>
          <w:color w:val="000000" w:themeColor="text1"/>
        </w:rPr>
        <w:t>N</w:t>
      </w:r>
      <w:r w:rsidRPr="00B248D8">
        <w:rPr>
          <w:rFonts w:ascii="Times New Roman" w:hAnsi="Times New Roman" w:cs="Times New Roman"/>
          <w:color w:val="000000" w:themeColor="text1"/>
        </w:rPr>
        <w:t xml:space="preserve"> = 145. Entries are descriptive statistics for the arithmetic mean of the 16 multi-item scales and the single-item scale (</w:t>
      </w:r>
      <w:r w:rsidRPr="00B248D8">
        <w:rPr>
          <w:rFonts w:ascii="Times New Roman" w:hAnsi="Times New Roman" w:cs="Times New Roman"/>
          <w:i/>
          <w:color w:val="000000" w:themeColor="text1"/>
        </w:rPr>
        <w:t>Representative Sample</w:t>
      </w:r>
      <w:r w:rsidRPr="00B248D8">
        <w:rPr>
          <w:rFonts w:ascii="Times New Roman" w:hAnsi="Times New Roman" w:cs="Times New Roman"/>
          <w:color w:val="000000" w:themeColor="text1"/>
        </w:rPr>
        <w:t>) employed in the analysis. See Figure 3, Tables 1A and 2A, and text for details.</w:t>
      </w:r>
    </w:p>
    <w:p w14:paraId="7FEAAD78" w14:textId="77777777" w:rsidR="006E1340" w:rsidRDefault="006E1340" w:rsidP="00D46241">
      <w:pPr>
        <w:spacing w:after="0" w:line="240" w:lineRule="auto"/>
        <w:jc w:val="both"/>
        <w:rPr>
          <w:rFonts w:ascii="Times New Roman" w:hAnsi="Times New Roman" w:cs="Times New Roman"/>
          <w:color w:val="000000" w:themeColor="text1"/>
          <w:sz w:val="24"/>
          <w:szCs w:val="24"/>
        </w:rPr>
      </w:pPr>
    </w:p>
    <w:p w14:paraId="690DC030" w14:textId="5492186E" w:rsidR="006E1340" w:rsidRDefault="00190269" w:rsidP="00D46241">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The next set of hypothesized associations </w:t>
      </w:r>
      <w:r>
        <w:rPr>
          <w:rFonts w:ascii="Times New Roman" w:hAnsi="Times New Roman" w:cs="Times New Roman"/>
          <w:color w:val="000000" w:themeColor="text1"/>
          <w:sz w:val="24"/>
          <w:szCs w:val="24"/>
        </w:rPr>
        <w:t>shown</w:t>
      </w:r>
      <w:r w:rsidRPr="00F55128">
        <w:rPr>
          <w:rFonts w:ascii="Times New Roman" w:hAnsi="Times New Roman" w:cs="Times New Roman"/>
          <w:color w:val="000000" w:themeColor="text1"/>
          <w:sz w:val="24"/>
          <w:szCs w:val="24"/>
        </w:rPr>
        <w:t xml:space="preserve"> in Figure 1 were from the context/purpose and structural features of engagement to the information resources provided to participants, as measured by four variables. Table 3 summarizes </w:t>
      </w:r>
      <w:r>
        <w:rPr>
          <w:rFonts w:ascii="Times New Roman" w:hAnsi="Times New Roman" w:cs="Times New Roman"/>
          <w:color w:val="000000" w:themeColor="text1"/>
          <w:sz w:val="24"/>
          <w:szCs w:val="24"/>
        </w:rPr>
        <w:t xml:space="preserve">the results of </w:t>
      </w:r>
      <w:r w:rsidRPr="00F55128">
        <w:rPr>
          <w:rFonts w:ascii="Times New Roman" w:hAnsi="Times New Roman" w:cs="Times New Roman"/>
          <w:color w:val="000000" w:themeColor="text1"/>
          <w:sz w:val="24"/>
          <w:szCs w:val="24"/>
        </w:rPr>
        <w:t xml:space="preserve">these </w:t>
      </w:r>
      <w:r>
        <w:rPr>
          <w:rFonts w:ascii="Times New Roman" w:hAnsi="Times New Roman" w:cs="Times New Roman"/>
          <w:color w:val="000000" w:themeColor="text1"/>
          <w:sz w:val="24"/>
          <w:szCs w:val="24"/>
        </w:rPr>
        <w:t xml:space="preserve">bootstrap </w:t>
      </w:r>
      <w:r w:rsidRPr="00F55128">
        <w:rPr>
          <w:rFonts w:ascii="Times New Roman" w:hAnsi="Times New Roman" w:cs="Times New Roman"/>
          <w:color w:val="000000" w:themeColor="text1"/>
          <w:sz w:val="24"/>
          <w:szCs w:val="24"/>
        </w:rPr>
        <w:t xml:space="preserve">regression models. Associations were scattered across the models, with the most consistent </w:t>
      </w:r>
      <w:r>
        <w:rPr>
          <w:rFonts w:ascii="Times New Roman" w:hAnsi="Times New Roman" w:cs="Times New Roman"/>
          <w:color w:val="000000" w:themeColor="text1"/>
          <w:sz w:val="24"/>
          <w:szCs w:val="24"/>
        </w:rPr>
        <w:t>variable</w:t>
      </w:r>
      <w:r w:rsidRPr="00F55128">
        <w:rPr>
          <w:rFonts w:ascii="Times New Roman" w:hAnsi="Times New Roman" w:cs="Times New Roman"/>
          <w:color w:val="000000" w:themeColor="text1"/>
          <w:sz w:val="24"/>
          <w:szCs w:val="24"/>
        </w:rPr>
        <w:t xml:space="preserve"> being </w:t>
      </w:r>
      <w:r w:rsidRPr="00F55128">
        <w:rPr>
          <w:rFonts w:ascii="Times New Roman" w:hAnsi="Times New Roman" w:cs="Times New Roman"/>
          <w:i/>
          <w:color w:val="000000" w:themeColor="text1"/>
          <w:sz w:val="24"/>
          <w:szCs w:val="24"/>
        </w:rPr>
        <w:t>Stakeholder Role in Design</w:t>
      </w:r>
      <w:r w:rsidRPr="00F55128">
        <w:rPr>
          <w:rFonts w:ascii="Times New Roman" w:hAnsi="Times New Roman" w:cs="Times New Roman"/>
          <w:color w:val="000000" w:themeColor="text1"/>
          <w:sz w:val="24"/>
          <w:szCs w:val="24"/>
        </w:rPr>
        <w:t xml:space="preserve">, which </w:t>
      </w:r>
      <w:r>
        <w:rPr>
          <w:rFonts w:ascii="Times New Roman" w:hAnsi="Times New Roman" w:cs="Times New Roman"/>
          <w:color w:val="000000" w:themeColor="text1"/>
          <w:sz w:val="24"/>
          <w:szCs w:val="24"/>
        </w:rPr>
        <w:t>was positively and significantly associated with</w:t>
      </w:r>
      <w:r w:rsidRPr="00F55128">
        <w:rPr>
          <w:rFonts w:ascii="Times New Roman" w:hAnsi="Times New Roman" w:cs="Times New Roman"/>
          <w:color w:val="000000" w:themeColor="text1"/>
          <w:sz w:val="24"/>
          <w:szCs w:val="24"/>
        </w:rPr>
        <w:t xml:space="preserve"> higher-quality materials</w:t>
      </w:r>
      <w:r>
        <w:rPr>
          <w:rFonts w:ascii="Times New Roman" w:hAnsi="Times New Roman" w:cs="Times New Roman"/>
          <w:color w:val="000000" w:themeColor="text1"/>
          <w:sz w:val="24"/>
          <w:szCs w:val="24"/>
        </w:rPr>
        <w:t xml:space="preserve"> and</w:t>
      </w:r>
      <w:r w:rsidRPr="00F55128">
        <w:rPr>
          <w:rFonts w:ascii="Times New Roman" w:hAnsi="Times New Roman" w:cs="Times New Roman"/>
          <w:color w:val="000000" w:themeColor="text1"/>
          <w:sz w:val="24"/>
          <w:szCs w:val="24"/>
        </w:rPr>
        <w:t xml:space="preserve"> more diverse and </w:t>
      </w:r>
      <w:r w:rsidRPr="007E7260">
        <w:rPr>
          <w:rFonts w:ascii="Times New Roman" w:hAnsi="Times New Roman" w:cs="Times New Roman"/>
          <w:color w:val="000000" w:themeColor="text1"/>
          <w:sz w:val="24"/>
          <w:szCs w:val="24"/>
        </w:rPr>
        <w:t xml:space="preserve">civil witness participation; </w:t>
      </w:r>
      <w:r w:rsidRPr="007E7260">
        <w:rPr>
          <w:rFonts w:ascii="Times New Roman" w:hAnsi="Times New Roman" w:cs="Times New Roman"/>
          <w:i/>
          <w:color w:val="000000" w:themeColor="text1"/>
          <w:sz w:val="24"/>
          <w:szCs w:val="24"/>
        </w:rPr>
        <w:t>Stakeholder Role</w:t>
      </w:r>
      <w:r w:rsidRPr="007E7260">
        <w:rPr>
          <w:rFonts w:ascii="Times New Roman" w:hAnsi="Times New Roman" w:cs="Times New Roman"/>
          <w:color w:val="000000" w:themeColor="text1"/>
          <w:sz w:val="24"/>
          <w:szCs w:val="24"/>
        </w:rPr>
        <w:t xml:space="preserve"> also had associations approaching significance</w:t>
      </w:r>
      <w:r w:rsidRPr="007E7260">
        <w:rPr>
          <w:rStyle w:val="EndnoteReference"/>
          <w:rFonts w:ascii="Times New Roman" w:hAnsi="Times New Roman" w:cs="Times New Roman"/>
          <w:color w:val="000000" w:themeColor="text1"/>
          <w:sz w:val="24"/>
          <w:szCs w:val="24"/>
        </w:rPr>
        <w:endnoteReference w:id="7"/>
      </w:r>
      <w:r w:rsidRPr="007E7260">
        <w:rPr>
          <w:rFonts w:ascii="Times New Roman" w:hAnsi="Times New Roman" w:cs="Times New Roman"/>
          <w:color w:val="000000" w:themeColor="text1"/>
          <w:sz w:val="24"/>
          <w:szCs w:val="24"/>
        </w:rPr>
        <w:t xml:space="preserve"> with the inclusion of more knowledgeable witnesses, but also less total time allocated to witnesses. The only variable having a positive and significant association with the use of a more knowledgeable set of witnesses was the presence of a relatively representative sample of participants. Further, </w:t>
      </w:r>
      <w:r w:rsidRPr="007E7260">
        <w:rPr>
          <w:rFonts w:ascii="Times New Roman" w:hAnsi="Times New Roman" w:cs="Times New Roman"/>
          <w:i/>
          <w:color w:val="000000" w:themeColor="text1"/>
          <w:sz w:val="24"/>
          <w:szCs w:val="24"/>
        </w:rPr>
        <w:t>Deliberative Process Clarity</w:t>
      </w:r>
      <w:r w:rsidRPr="007E7260">
        <w:rPr>
          <w:rFonts w:ascii="Times New Roman" w:hAnsi="Times New Roman" w:cs="Times New Roman"/>
          <w:color w:val="000000" w:themeColor="text1"/>
          <w:sz w:val="24"/>
          <w:szCs w:val="24"/>
        </w:rPr>
        <w:t xml:space="preserve"> was positively and significantly associated with the use of diverse and civil witnesses, and passive interaction had a negative and significant association with time allocated to witnesses.</w:t>
      </w:r>
    </w:p>
    <w:p w14:paraId="4F92EB58" w14:textId="77777777" w:rsidR="006E1340" w:rsidRDefault="006E1340" w:rsidP="00D46241">
      <w:pPr>
        <w:spacing w:after="0" w:line="240" w:lineRule="auto"/>
        <w:jc w:val="both"/>
        <w:rPr>
          <w:rFonts w:ascii="Times New Roman" w:hAnsi="Times New Roman" w:cs="Times New Roman"/>
          <w:color w:val="000000" w:themeColor="text1"/>
          <w:sz w:val="24"/>
          <w:szCs w:val="24"/>
        </w:rPr>
      </w:pPr>
    </w:p>
    <w:p w14:paraId="75F5C2C5" w14:textId="77777777" w:rsidR="006E1340" w:rsidRDefault="006E1340" w:rsidP="006E13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336A532" w14:textId="77777777" w:rsidR="00C30EE1" w:rsidRPr="00D46241" w:rsidRDefault="00B93BE2" w:rsidP="00C30EE1">
      <w:pPr>
        <w:spacing w:after="0" w:line="480" w:lineRule="auto"/>
        <w:rPr>
          <w:rFonts w:ascii="Times New Roman" w:hAnsi="Times New Roman" w:cs="Times New Roman"/>
          <w:color w:val="000000" w:themeColor="text1"/>
          <w:sz w:val="24"/>
          <w:szCs w:val="24"/>
        </w:rPr>
      </w:pPr>
      <w:r w:rsidRPr="00EC1675">
        <w:rPr>
          <w:rFonts w:ascii="Times New Roman" w:hAnsi="Times New Roman" w:cs="Times New Roman"/>
          <w:color w:val="000000" w:themeColor="text1"/>
          <w:sz w:val="24"/>
          <w:szCs w:val="24"/>
        </w:rPr>
        <w:t xml:space="preserve"> </w:t>
      </w:r>
      <w:r w:rsidR="00C30EE1" w:rsidRPr="00D46241">
        <w:rPr>
          <w:rFonts w:ascii="Times New Roman" w:hAnsi="Times New Roman" w:cs="Times New Roman"/>
          <w:color w:val="000000" w:themeColor="text1"/>
          <w:sz w:val="24"/>
          <w:szCs w:val="24"/>
        </w:rPr>
        <w:t xml:space="preserve">Table 3 </w:t>
      </w:r>
    </w:p>
    <w:p w14:paraId="526C3885" w14:textId="3430FD97" w:rsidR="00C30EE1" w:rsidRPr="00D46241" w:rsidRDefault="00C30EE1" w:rsidP="00C30EE1">
      <w:pPr>
        <w:spacing w:after="0" w:line="480" w:lineRule="auto"/>
        <w:rPr>
          <w:rFonts w:ascii="Times New Roman" w:hAnsi="Times New Roman" w:cs="Times New Roman"/>
          <w:i/>
          <w:color w:val="000000" w:themeColor="text1"/>
          <w:sz w:val="24"/>
          <w:szCs w:val="24"/>
        </w:rPr>
      </w:pPr>
      <w:r w:rsidRPr="00D46241">
        <w:rPr>
          <w:rFonts w:ascii="Times New Roman" w:hAnsi="Times New Roman" w:cs="Times New Roman"/>
          <w:i/>
          <w:color w:val="000000" w:themeColor="text1"/>
          <w:sz w:val="24"/>
          <w:szCs w:val="24"/>
        </w:rPr>
        <w:t xml:space="preserve">Bootstrap Regression Models of Information Resources in Participedia Cases </w:t>
      </w:r>
    </w:p>
    <w:tbl>
      <w:tblPr>
        <w:tblW w:w="9375" w:type="dxa"/>
        <w:tblInd w:w="100" w:type="dxa"/>
        <w:tblLayout w:type="fixed"/>
        <w:tblLook w:val="04A0" w:firstRow="1" w:lastRow="0" w:firstColumn="1" w:lastColumn="0" w:noHBand="0" w:noVBand="1"/>
      </w:tblPr>
      <w:tblGrid>
        <w:gridCol w:w="15"/>
        <w:gridCol w:w="3060"/>
        <w:gridCol w:w="1800"/>
        <w:gridCol w:w="1327"/>
        <w:gridCol w:w="23"/>
        <w:gridCol w:w="1530"/>
        <w:gridCol w:w="1620"/>
      </w:tblGrid>
      <w:tr w:rsidR="00C30EE1" w:rsidRPr="00F55128" w14:paraId="2769B73D" w14:textId="77777777" w:rsidTr="008365FA">
        <w:trPr>
          <w:gridBefore w:val="1"/>
          <w:wBefore w:w="15" w:type="dxa"/>
          <w:trHeight w:val="360"/>
        </w:trPr>
        <w:tc>
          <w:tcPr>
            <w:tcW w:w="3060" w:type="dxa"/>
            <w:tcBorders>
              <w:top w:val="single" w:sz="4" w:space="0" w:color="auto"/>
              <w:left w:val="nil"/>
              <w:bottom w:val="single" w:sz="4" w:space="0" w:color="auto"/>
              <w:right w:val="nil"/>
            </w:tcBorders>
            <w:shd w:val="clear" w:color="auto" w:fill="auto"/>
            <w:noWrap/>
            <w:tcMar>
              <w:left w:w="115" w:type="dxa"/>
              <w:right w:w="0" w:type="dxa"/>
            </w:tcMar>
            <w:vAlign w:val="bottom"/>
            <w:hideMark/>
          </w:tcPr>
          <w:p w14:paraId="1CC1197D" w14:textId="77777777" w:rsidR="00C30EE1" w:rsidRPr="00F55128" w:rsidRDefault="00C30EE1" w:rsidP="008365FA">
            <w:pPr>
              <w:spacing w:after="0" w:line="240" w:lineRule="auto"/>
              <w:rPr>
                <w:rFonts w:ascii="Times New Roman" w:eastAsia="Times New Roman" w:hAnsi="Times New Roman" w:cs="Times New Roman"/>
                <w:b/>
                <w:iCs/>
                <w:color w:val="000000" w:themeColor="text1"/>
                <w:sz w:val="20"/>
                <w:szCs w:val="20"/>
              </w:rPr>
            </w:pPr>
            <w:r w:rsidRPr="00F55128">
              <w:rPr>
                <w:rFonts w:ascii="Times New Roman" w:eastAsia="Times New Roman" w:hAnsi="Times New Roman" w:cs="Times New Roman"/>
                <w:b/>
                <w:iCs/>
                <w:color w:val="000000" w:themeColor="text1"/>
                <w:sz w:val="20"/>
                <w:szCs w:val="20"/>
              </w:rPr>
              <w:t>Variable</w:t>
            </w:r>
          </w:p>
        </w:tc>
        <w:tc>
          <w:tcPr>
            <w:tcW w:w="1800" w:type="dxa"/>
            <w:tcBorders>
              <w:top w:val="single" w:sz="4" w:space="0" w:color="auto"/>
              <w:left w:val="nil"/>
              <w:bottom w:val="single" w:sz="4" w:space="0" w:color="auto"/>
              <w:right w:val="nil"/>
            </w:tcBorders>
            <w:shd w:val="clear" w:color="auto" w:fill="auto"/>
            <w:noWrap/>
            <w:vAlign w:val="bottom"/>
            <w:hideMark/>
          </w:tcPr>
          <w:p w14:paraId="36FB9BB7" w14:textId="77777777" w:rsidR="00C30EE1" w:rsidRPr="00F55128" w:rsidRDefault="00C30EE1" w:rsidP="008365FA">
            <w:pPr>
              <w:spacing w:after="0" w:line="240" w:lineRule="auto"/>
              <w:jc w:val="center"/>
              <w:rPr>
                <w:rFonts w:ascii="Times New Roman" w:hAnsi="Times New Roman" w:cs="Times New Roman"/>
                <w:b/>
                <w:color w:val="000000"/>
                <w:sz w:val="20"/>
                <w:szCs w:val="20"/>
              </w:rPr>
            </w:pPr>
            <w:r w:rsidRPr="00F55128">
              <w:rPr>
                <w:rFonts w:ascii="Times New Roman" w:hAnsi="Times New Roman" w:cs="Times New Roman"/>
                <w:b/>
                <w:color w:val="000000"/>
                <w:sz w:val="20"/>
                <w:szCs w:val="20"/>
              </w:rPr>
              <w:t xml:space="preserve">Materials </w:t>
            </w:r>
            <w:r>
              <w:rPr>
                <w:rFonts w:ascii="Times New Roman" w:hAnsi="Times New Roman" w:cs="Times New Roman"/>
                <w:b/>
                <w:color w:val="000000"/>
                <w:sz w:val="20"/>
                <w:szCs w:val="20"/>
              </w:rPr>
              <w:br/>
            </w:r>
            <w:r w:rsidRPr="00F55128">
              <w:rPr>
                <w:rFonts w:ascii="Times New Roman" w:hAnsi="Times New Roman" w:cs="Times New Roman"/>
                <w:b/>
                <w:color w:val="000000"/>
                <w:sz w:val="20"/>
                <w:szCs w:val="20"/>
              </w:rPr>
              <w:t>Quality</w:t>
            </w:r>
          </w:p>
        </w:tc>
        <w:tc>
          <w:tcPr>
            <w:tcW w:w="1327" w:type="dxa"/>
            <w:tcBorders>
              <w:top w:val="single" w:sz="4" w:space="0" w:color="auto"/>
              <w:left w:val="nil"/>
              <w:bottom w:val="single" w:sz="4" w:space="0" w:color="auto"/>
              <w:right w:val="nil"/>
            </w:tcBorders>
            <w:shd w:val="clear" w:color="auto" w:fill="auto"/>
            <w:noWrap/>
            <w:vAlign w:val="bottom"/>
            <w:hideMark/>
          </w:tcPr>
          <w:p w14:paraId="6D918402" w14:textId="77777777" w:rsidR="00C30EE1" w:rsidRPr="00F55128" w:rsidRDefault="00C30EE1" w:rsidP="008365FA">
            <w:pPr>
              <w:spacing w:after="0" w:line="240" w:lineRule="auto"/>
              <w:jc w:val="center"/>
              <w:rPr>
                <w:rFonts w:ascii="Times New Roman" w:hAnsi="Times New Roman" w:cs="Times New Roman"/>
                <w:b/>
                <w:color w:val="000000"/>
                <w:sz w:val="20"/>
                <w:szCs w:val="20"/>
              </w:rPr>
            </w:pPr>
            <w:r w:rsidRPr="00F55128">
              <w:rPr>
                <w:rFonts w:ascii="Times New Roman" w:hAnsi="Times New Roman" w:cs="Times New Roman"/>
                <w:b/>
                <w:color w:val="000000"/>
                <w:sz w:val="20"/>
                <w:szCs w:val="20"/>
              </w:rPr>
              <w:t>Knowled</w:t>
            </w:r>
            <w:r>
              <w:rPr>
                <w:rFonts w:ascii="Times New Roman" w:hAnsi="Times New Roman" w:cs="Times New Roman"/>
                <w:b/>
                <w:color w:val="000000"/>
                <w:sz w:val="20"/>
                <w:szCs w:val="20"/>
              </w:rPr>
              <w:t>-</w:t>
            </w:r>
            <w:r w:rsidRPr="00F55128">
              <w:rPr>
                <w:rFonts w:ascii="Times New Roman" w:hAnsi="Times New Roman" w:cs="Times New Roman"/>
                <w:b/>
                <w:color w:val="000000"/>
                <w:sz w:val="20"/>
                <w:szCs w:val="20"/>
              </w:rPr>
              <w:t>geable Witnesses</w:t>
            </w:r>
          </w:p>
        </w:tc>
        <w:tc>
          <w:tcPr>
            <w:tcW w:w="1553" w:type="dxa"/>
            <w:gridSpan w:val="2"/>
            <w:tcBorders>
              <w:top w:val="single" w:sz="4" w:space="0" w:color="auto"/>
              <w:left w:val="nil"/>
              <w:bottom w:val="single" w:sz="4" w:space="0" w:color="auto"/>
              <w:right w:val="nil"/>
            </w:tcBorders>
            <w:shd w:val="clear" w:color="auto" w:fill="auto"/>
            <w:noWrap/>
            <w:vAlign w:val="bottom"/>
            <w:hideMark/>
          </w:tcPr>
          <w:p w14:paraId="02823A57" w14:textId="77777777" w:rsidR="00C30EE1" w:rsidRPr="00F55128" w:rsidRDefault="00C30EE1" w:rsidP="008365FA">
            <w:pPr>
              <w:spacing w:after="0" w:line="240" w:lineRule="auto"/>
              <w:jc w:val="center"/>
              <w:rPr>
                <w:rFonts w:ascii="Times New Roman" w:hAnsi="Times New Roman" w:cs="Times New Roman"/>
                <w:b/>
                <w:color w:val="000000"/>
                <w:sz w:val="20"/>
                <w:szCs w:val="20"/>
              </w:rPr>
            </w:pPr>
            <w:r w:rsidRPr="00F55128">
              <w:rPr>
                <w:rFonts w:ascii="Times New Roman" w:hAnsi="Times New Roman" w:cs="Times New Roman"/>
                <w:b/>
                <w:color w:val="000000"/>
                <w:sz w:val="20"/>
                <w:szCs w:val="20"/>
              </w:rPr>
              <w:t>Witnesses Diverse/Civil</w:t>
            </w:r>
          </w:p>
        </w:tc>
        <w:tc>
          <w:tcPr>
            <w:tcW w:w="1620" w:type="dxa"/>
            <w:tcBorders>
              <w:top w:val="single" w:sz="4" w:space="0" w:color="auto"/>
              <w:left w:val="nil"/>
              <w:bottom w:val="single" w:sz="4" w:space="0" w:color="auto"/>
              <w:right w:val="nil"/>
            </w:tcBorders>
            <w:shd w:val="clear" w:color="auto" w:fill="auto"/>
            <w:noWrap/>
            <w:vAlign w:val="bottom"/>
            <w:hideMark/>
          </w:tcPr>
          <w:p w14:paraId="5904C796" w14:textId="77777777" w:rsidR="00C30EE1" w:rsidRPr="00F55128" w:rsidRDefault="00C30EE1" w:rsidP="008365FA">
            <w:pPr>
              <w:spacing w:after="0" w:line="240" w:lineRule="auto"/>
              <w:jc w:val="center"/>
              <w:rPr>
                <w:rFonts w:ascii="Times New Roman" w:hAnsi="Times New Roman" w:cs="Times New Roman"/>
                <w:b/>
                <w:color w:val="000000"/>
                <w:sz w:val="20"/>
                <w:szCs w:val="20"/>
              </w:rPr>
            </w:pPr>
            <w:r w:rsidRPr="00F55128">
              <w:rPr>
                <w:rFonts w:ascii="Times New Roman" w:hAnsi="Times New Roman" w:cs="Times New Roman"/>
                <w:b/>
                <w:color w:val="000000"/>
                <w:sz w:val="20"/>
                <w:szCs w:val="20"/>
              </w:rPr>
              <w:t xml:space="preserve">Witness </w:t>
            </w:r>
            <w:r>
              <w:rPr>
                <w:rFonts w:ascii="Times New Roman" w:hAnsi="Times New Roman" w:cs="Times New Roman"/>
                <w:b/>
                <w:color w:val="000000"/>
                <w:sz w:val="20"/>
                <w:szCs w:val="20"/>
              </w:rPr>
              <w:br/>
            </w:r>
            <w:r w:rsidRPr="00F55128">
              <w:rPr>
                <w:rFonts w:ascii="Times New Roman" w:hAnsi="Times New Roman" w:cs="Times New Roman"/>
                <w:b/>
                <w:color w:val="000000"/>
                <w:sz w:val="20"/>
                <w:szCs w:val="20"/>
              </w:rPr>
              <w:t>Time</w:t>
            </w:r>
          </w:p>
        </w:tc>
      </w:tr>
      <w:tr w:rsidR="00C30EE1" w:rsidRPr="00F55128" w14:paraId="0B3F5519" w14:textId="77777777" w:rsidTr="008365FA">
        <w:trPr>
          <w:gridBefore w:val="1"/>
          <w:wBefore w:w="15" w:type="dxa"/>
          <w:trHeight w:val="360"/>
        </w:trPr>
        <w:tc>
          <w:tcPr>
            <w:tcW w:w="3060" w:type="dxa"/>
            <w:tcBorders>
              <w:top w:val="nil"/>
              <w:left w:val="nil"/>
              <w:right w:val="nil"/>
            </w:tcBorders>
            <w:shd w:val="clear" w:color="auto" w:fill="auto"/>
            <w:noWrap/>
            <w:tcMar>
              <w:left w:w="115" w:type="dxa"/>
              <w:right w:w="0" w:type="dxa"/>
            </w:tcMar>
            <w:vAlign w:val="bottom"/>
            <w:hideMark/>
          </w:tcPr>
          <w:p w14:paraId="1DA75F4D" w14:textId="77777777" w:rsidR="00C30EE1" w:rsidRPr="00F55128" w:rsidRDefault="00C30EE1" w:rsidP="008365FA">
            <w:pPr>
              <w:spacing w:after="0" w:line="240" w:lineRule="auto"/>
              <w:rPr>
                <w:rFonts w:ascii="Times New Roman" w:eastAsia="Times New Roman" w:hAnsi="Times New Roman" w:cs="Times New Roman"/>
                <w:b/>
                <w:iCs/>
                <w:color w:val="000000" w:themeColor="text1"/>
                <w:sz w:val="20"/>
                <w:szCs w:val="20"/>
              </w:rPr>
            </w:pPr>
            <w:r w:rsidRPr="00F55128">
              <w:rPr>
                <w:rFonts w:ascii="Times New Roman" w:eastAsia="Times New Roman" w:hAnsi="Times New Roman" w:cs="Times New Roman"/>
                <w:b/>
                <w:iCs/>
                <w:color w:val="000000" w:themeColor="text1"/>
                <w:sz w:val="20"/>
                <w:szCs w:val="20"/>
              </w:rPr>
              <w:t>Input: Context</w:t>
            </w:r>
          </w:p>
        </w:tc>
        <w:tc>
          <w:tcPr>
            <w:tcW w:w="1800" w:type="dxa"/>
            <w:tcBorders>
              <w:top w:val="nil"/>
              <w:left w:val="nil"/>
              <w:right w:val="nil"/>
            </w:tcBorders>
            <w:shd w:val="clear" w:color="auto" w:fill="auto"/>
            <w:noWrap/>
            <w:vAlign w:val="bottom"/>
            <w:hideMark/>
          </w:tcPr>
          <w:p w14:paraId="38FFD308" w14:textId="77777777" w:rsidR="00C30EE1" w:rsidRPr="00F55128" w:rsidRDefault="00C30EE1" w:rsidP="008365FA">
            <w:pPr>
              <w:spacing w:after="0" w:line="240" w:lineRule="auto"/>
              <w:rPr>
                <w:rFonts w:ascii="Times New Roman" w:hAnsi="Times New Roman" w:cs="Times New Roman"/>
                <w:color w:val="000000"/>
                <w:sz w:val="20"/>
                <w:szCs w:val="20"/>
              </w:rPr>
            </w:pPr>
          </w:p>
        </w:tc>
        <w:tc>
          <w:tcPr>
            <w:tcW w:w="1327" w:type="dxa"/>
            <w:tcBorders>
              <w:top w:val="nil"/>
              <w:left w:val="nil"/>
              <w:right w:val="nil"/>
            </w:tcBorders>
            <w:shd w:val="clear" w:color="auto" w:fill="auto"/>
            <w:noWrap/>
            <w:vAlign w:val="bottom"/>
            <w:hideMark/>
          </w:tcPr>
          <w:p w14:paraId="494FAD60" w14:textId="77777777" w:rsidR="00C30EE1" w:rsidRPr="00F55128" w:rsidRDefault="00C30EE1" w:rsidP="008365FA">
            <w:pPr>
              <w:spacing w:after="0" w:line="240" w:lineRule="auto"/>
              <w:rPr>
                <w:rFonts w:ascii="Times New Roman" w:hAnsi="Times New Roman" w:cs="Times New Roman"/>
                <w:color w:val="000000"/>
                <w:sz w:val="20"/>
                <w:szCs w:val="20"/>
              </w:rPr>
            </w:pPr>
          </w:p>
        </w:tc>
        <w:tc>
          <w:tcPr>
            <w:tcW w:w="1553" w:type="dxa"/>
            <w:gridSpan w:val="2"/>
            <w:tcBorders>
              <w:top w:val="nil"/>
              <w:left w:val="nil"/>
              <w:right w:val="nil"/>
            </w:tcBorders>
            <w:shd w:val="clear" w:color="auto" w:fill="auto"/>
            <w:noWrap/>
            <w:vAlign w:val="bottom"/>
            <w:hideMark/>
          </w:tcPr>
          <w:p w14:paraId="10BB230E" w14:textId="77777777" w:rsidR="00C30EE1" w:rsidRPr="00F55128" w:rsidRDefault="00C30EE1" w:rsidP="008365FA">
            <w:pPr>
              <w:spacing w:after="0" w:line="240" w:lineRule="auto"/>
              <w:rPr>
                <w:rFonts w:ascii="Times New Roman" w:hAnsi="Times New Roman" w:cs="Times New Roman"/>
                <w:color w:val="000000"/>
                <w:sz w:val="20"/>
                <w:szCs w:val="20"/>
              </w:rPr>
            </w:pPr>
          </w:p>
        </w:tc>
        <w:tc>
          <w:tcPr>
            <w:tcW w:w="1620" w:type="dxa"/>
            <w:tcBorders>
              <w:top w:val="nil"/>
              <w:left w:val="nil"/>
              <w:right w:val="nil"/>
            </w:tcBorders>
            <w:shd w:val="clear" w:color="auto" w:fill="auto"/>
            <w:noWrap/>
            <w:vAlign w:val="bottom"/>
            <w:hideMark/>
          </w:tcPr>
          <w:p w14:paraId="763C8821" w14:textId="77777777" w:rsidR="00C30EE1" w:rsidRPr="00F55128" w:rsidRDefault="00C30EE1" w:rsidP="008365FA">
            <w:pPr>
              <w:spacing w:after="0" w:line="240" w:lineRule="auto"/>
              <w:rPr>
                <w:rFonts w:ascii="Times New Roman" w:hAnsi="Times New Roman" w:cs="Times New Roman"/>
                <w:color w:val="000000"/>
                <w:sz w:val="20"/>
                <w:szCs w:val="20"/>
              </w:rPr>
            </w:pPr>
          </w:p>
        </w:tc>
      </w:tr>
      <w:tr w:rsidR="00C30EE1" w:rsidRPr="00F55128" w14:paraId="4F6283CF" w14:textId="77777777" w:rsidTr="008365FA">
        <w:trPr>
          <w:gridBefore w:val="1"/>
          <w:wBefore w:w="15" w:type="dxa"/>
          <w:trHeight w:val="360"/>
        </w:trPr>
        <w:tc>
          <w:tcPr>
            <w:tcW w:w="3060" w:type="dxa"/>
            <w:vMerge w:val="restart"/>
            <w:tcBorders>
              <w:top w:val="nil"/>
              <w:left w:val="nil"/>
              <w:right w:val="nil"/>
            </w:tcBorders>
            <w:shd w:val="clear" w:color="auto" w:fill="auto"/>
            <w:noWrap/>
            <w:tcMar>
              <w:left w:w="115" w:type="dxa"/>
              <w:right w:w="0" w:type="dxa"/>
            </w:tcMar>
            <w:hideMark/>
          </w:tcPr>
          <w:p w14:paraId="17B06458" w14:textId="77777777" w:rsidR="00C30EE1" w:rsidRPr="00F55128" w:rsidRDefault="00C30EE1" w:rsidP="008365FA">
            <w:pPr>
              <w:spacing w:after="0" w:line="240" w:lineRule="auto"/>
              <w:rPr>
                <w:rFonts w:ascii="Times New Roman" w:eastAsia="Times New Roman" w:hAnsi="Times New Roman" w:cs="Times New Roman"/>
                <w:iCs/>
                <w:color w:val="000000" w:themeColor="text1"/>
                <w:sz w:val="20"/>
                <w:szCs w:val="20"/>
              </w:rPr>
            </w:pPr>
            <w:r w:rsidRPr="00F55128">
              <w:rPr>
                <w:rFonts w:ascii="Times New Roman" w:eastAsia="Times New Roman" w:hAnsi="Times New Roman" w:cs="Times New Roman"/>
                <w:iCs/>
                <w:color w:val="000000" w:themeColor="text1"/>
                <w:sz w:val="20"/>
                <w:szCs w:val="20"/>
              </w:rPr>
              <w:t>Intended purpose: Consultation</w:t>
            </w:r>
          </w:p>
          <w:p w14:paraId="650649A6" w14:textId="77777777" w:rsidR="00C30EE1" w:rsidRPr="00F55128" w:rsidRDefault="00C30EE1" w:rsidP="008365FA">
            <w:pPr>
              <w:spacing w:after="0" w:line="240" w:lineRule="auto"/>
              <w:rPr>
                <w:rFonts w:ascii="Times New Roman" w:eastAsia="Times New Roman" w:hAnsi="Times New Roman" w:cs="Times New Roman"/>
                <w:iCs/>
                <w:color w:val="000000" w:themeColor="text1"/>
                <w:sz w:val="20"/>
                <w:szCs w:val="20"/>
              </w:rPr>
            </w:pPr>
            <w:r w:rsidRPr="00F55128">
              <w:rPr>
                <w:rFonts w:ascii="Times New Roman" w:eastAsia="Times New Roman" w:hAnsi="Times New Roman" w:cs="Times New Roman"/>
                <w:iCs/>
                <w:color w:val="000000" w:themeColor="text1"/>
                <w:sz w:val="20"/>
                <w:szCs w:val="20"/>
              </w:rPr>
              <w:t> </w:t>
            </w:r>
          </w:p>
        </w:tc>
        <w:tc>
          <w:tcPr>
            <w:tcW w:w="1800" w:type="dxa"/>
            <w:tcBorders>
              <w:top w:val="nil"/>
              <w:left w:val="nil"/>
              <w:right w:val="nil"/>
            </w:tcBorders>
            <w:shd w:val="clear" w:color="auto" w:fill="auto"/>
            <w:noWrap/>
            <w:vAlign w:val="bottom"/>
            <w:hideMark/>
          </w:tcPr>
          <w:p w14:paraId="3D4462A9"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.10</w:t>
            </w:r>
          </w:p>
        </w:tc>
        <w:tc>
          <w:tcPr>
            <w:tcW w:w="1327" w:type="dxa"/>
            <w:tcBorders>
              <w:top w:val="nil"/>
              <w:left w:val="nil"/>
              <w:right w:val="nil"/>
            </w:tcBorders>
            <w:shd w:val="clear" w:color="auto" w:fill="auto"/>
            <w:noWrap/>
            <w:vAlign w:val="bottom"/>
            <w:hideMark/>
          </w:tcPr>
          <w:p w14:paraId="0389C2D1"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-.0</w:t>
            </w:r>
            <w:r>
              <w:rPr>
                <w:rFonts w:ascii="Times New Roman" w:hAnsi="Times New Roman" w:cs="Times New Roman"/>
                <w:color w:val="000000"/>
                <w:sz w:val="20"/>
                <w:szCs w:val="20"/>
              </w:rPr>
              <w:t>2</w:t>
            </w:r>
          </w:p>
        </w:tc>
        <w:tc>
          <w:tcPr>
            <w:tcW w:w="1553" w:type="dxa"/>
            <w:gridSpan w:val="2"/>
            <w:tcBorders>
              <w:top w:val="nil"/>
              <w:left w:val="nil"/>
              <w:right w:val="nil"/>
            </w:tcBorders>
            <w:shd w:val="clear" w:color="auto" w:fill="auto"/>
            <w:noWrap/>
            <w:vAlign w:val="bottom"/>
            <w:hideMark/>
          </w:tcPr>
          <w:p w14:paraId="57038219"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-.21</w:t>
            </w:r>
          </w:p>
        </w:tc>
        <w:tc>
          <w:tcPr>
            <w:tcW w:w="1620" w:type="dxa"/>
            <w:tcBorders>
              <w:top w:val="nil"/>
              <w:left w:val="nil"/>
              <w:right w:val="nil"/>
            </w:tcBorders>
            <w:shd w:val="clear" w:color="auto" w:fill="auto"/>
            <w:noWrap/>
            <w:vAlign w:val="bottom"/>
            <w:hideMark/>
          </w:tcPr>
          <w:p w14:paraId="3CA2DF6F"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-.05</w:t>
            </w:r>
          </w:p>
        </w:tc>
      </w:tr>
      <w:tr w:rsidR="00C30EE1" w:rsidRPr="00F55128" w14:paraId="4B9C1CEC" w14:textId="77777777" w:rsidTr="008365FA">
        <w:trPr>
          <w:gridBefore w:val="1"/>
          <w:wBefore w:w="15" w:type="dxa"/>
          <w:trHeight w:val="360"/>
        </w:trPr>
        <w:tc>
          <w:tcPr>
            <w:tcW w:w="3060" w:type="dxa"/>
            <w:vMerge/>
            <w:tcBorders>
              <w:left w:val="nil"/>
              <w:bottom w:val="single" w:sz="4" w:space="0" w:color="auto"/>
              <w:right w:val="nil"/>
            </w:tcBorders>
            <w:shd w:val="clear" w:color="auto" w:fill="auto"/>
            <w:noWrap/>
            <w:tcMar>
              <w:left w:w="115" w:type="dxa"/>
              <w:right w:w="0" w:type="dxa"/>
            </w:tcMar>
            <w:vAlign w:val="bottom"/>
            <w:hideMark/>
          </w:tcPr>
          <w:p w14:paraId="116777EA" w14:textId="77777777" w:rsidR="00C30EE1" w:rsidRPr="00F55128" w:rsidRDefault="00C30EE1" w:rsidP="008365FA">
            <w:pPr>
              <w:spacing w:after="0" w:line="240" w:lineRule="auto"/>
              <w:rPr>
                <w:rFonts w:ascii="Times New Roman" w:eastAsia="Times New Roman" w:hAnsi="Times New Roman" w:cs="Times New Roman"/>
                <w:iCs/>
                <w:color w:val="000000" w:themeColor="text1"/>
                <w:sz w:val="20"/>
                <w:szCs w:val="20"/>
              </w:rPr>
            </w:pPr>
          </w:p>
        </w:tc>
        <w:tc>
          <w:tcPr>
            <w:tcW w:w="1800" w:type="dxa"/>
            <w:tcBorders>
              <w:top w:val="nil"/>
              <w:left w:val="nil"/>
              <w:bottom w:val="single" w:sz="4" w:space="0" w:color="auto"/>
              <w:right w:val="nil"/>
            </w:tcBorders>
            <w:shd w:val="clear" w:color="auto" w:fill="auto"/>
            <w:noWrap/>
            <w:vAlign w:val="bottom"/>
            <w:hideMark/>
          </w:tcPr>
          <w:p w14:paraId="49700C12"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(.1</w:t>
            </w:r>
            <w:r>
              <w:rPr>
                <w:rFonts w:ascii="Times New Roman" w:hAnsi="Times New Roman" w:cs="Times New Roman"/>
                <w:color w:val="000000"/>
                <w:sz w:val="20"/>
                <w:szCs w:val="20"/>
              </w:rPr>
              <w:t>8</w:t>
            </w:r>
            <w:r w:rsidRPr="00F55128">
              <w:rPr>
                <w:rFonts w:ascii="Times New Roman" w:hAnsi="Times New Roman" w:cs="Times New Roman"/>
                <w:color w:val="000000"/>
                <w:sz w:val="20"/>
                <w:szCs w:val="20"/>
              </w:rPr>
              <w:t>)</w:t>
            </w:r>
          </w:p>
        </w:tc>
        <w:tc>
          <w:tcPr>
            <w:tcW w:w="1327" w:type="dxa"/>
            <w:tcBorders>
              <w:top w:val="nil"/>
              <w:left w:val="nil"/>
              <w:bottom w:val="single" w:sz="4" w:space="0" w:color="auto"/>
              <w:right w:val="nil"/>
            </w:tcBorders>
            <w:shd w:val="clear" w:color="auto" w:fill="auto"/>
            <w:noWrap/>
            <w:vAlign w:val="bottom"/>
            <w:hideMark/>
          </w:tcPr>
          <w:p w14:paraId="6A8BF3FD"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(.14)</w:t>
            </w:r>
          </w:p>
        </w:tc>
        <w:tc>
          <w:tcPr>
            <w:tcW w:w="1553" w:type="dxa"/>
            <w:gridSpan w:val="2"/>
            <w:tcBorders>
              <w:top w:val="nil"/>
              <w:left w:val="nil"/>
              <w:bottom w:val="single" w:sz="4" w:space="0" w:color="auto"/>
              <w:right w:val="nil"/>
            </w:tcBorders>
            <w:shd w:val="clear" w:color="auto" w:fill="auto"/>
            <w:noWrap/>
            <w:vAlign w:val="bottom"/>
            <w:hideMark/>
          </w:tcPr>
          <w:p w14:paraId="161C2EDE"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(.1</w:t>
            </w:r>
            <w:r>
              <w:rPr>
                <w:rFonts w:ascii="Times New Roman" w:hAnsi="Times New Roman" w:cs="Times New Roman"/>
                <w:color w:val="000000"/>
                <w:sz w:val="20"/>
                <w:szCs w:val="20"/>
              </w:rPr>
              <w:t>9</w:t>
            </w:r>
            <w:r w:rsidRPr="00F55128">
              <w:rPr>
                <w:rFonts w:ascii="Times New Roman" w:hAnsi="Times New Roman" w:cs="Times New Roman"/>
                <w:color w:val="000000"/>
                <w:sz w:val="20"/>
                <w:szCs w:val="20"/>
              </w:rPr>
              <w:t>)</w:t>
            </w:r>
          </w:p>
        </w:tc>
        <w:tc>
          <w:tcPr>
            <w:tcW w:w="1620" w:type="dxa"/>
            <w:tcBorders>
              <w:top w:val="nil"/>
              <w:left w:val="nil"/>
              <w:bottom w:val="single" w:sz="4" w:space="0" w:color="auto"/>
              <w:right w:val="nil"/>
            </w:tcBorders>
            <w:shd w:val="clear" w:color="auto" w:fill="auto"/>
            <w:noWrap/>
            <w:vAlign w:val="bottom"/>
            <w:hideMark/>
          </w:tcPr>
          <w:p w14:paraId="523EBB16" w14:textId="77777777" w:rsidR="00C30EE1" w:rsidRPr="00F55128" w:rsidRDefault="00C30EE1" w:rsidP="008365FA">
            <w:pPr>
              <w:tabs>
                <w:tab w:val="decimal" w:pos="612"/>
              </w:tabs>
              <w:spacing w:after="0" w:line="240" w:lineRule="auto"/>
              <w:rPr>
                <w:rFonts w:ascii="Times New Roman" w:hAnsi="Times New Roman" w:cs="Times New Roman"/>
                <w:color w:val="000000"/>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32</w:t>
            </w:r>
            <w:r w:rsidRPr="00F55128">
              <w:rPr>
                <w:rFonts w:ascii="Times New Roman" w:hAnsi="Times New Roman" w:cs="Times New Roman"/>
                <w:color w:val="000000"/>
                <w:sz w:val="20"/>
                <w:szCs w:val="20"/>
              </w:rPr>
              <w:t>)</w:t>
            </w:r>
          </w:p>
        </w:tc>
      </w:tr>
      <w:tr w:rsidR="00C30EE1" w:rsidRPr="00F55128" w14:paraId="4511E417" w14:textId="77777777" w:rsidTr="008365FA">
        <w:trPr>
          <w:trHeight w:val="300"/>
        </w:trPr>
        <w:tc>
          <w:tcPr>
            <w:tcW w:w="4875" w:type="dxa"/>
            <w:gridSpan w:val="3"/>
            <w:tcBorders>
              <w:top w:val="nil"/>
              <w:left w:val="nil"/>
              <w:bottom w:val="nil"/>
              <w:right w:val="nil"/>
            </w:tcBorders>
            <w:shd w:val="clear" w:color="auto" w:fill="auto"/>
            <w:noWrap/>
            <w:vAlign w:val="center"/>
            <w:hideMark/>
          </w:tcPr>
          <w:p w14:paraId="3F0E7315" w14:textId="77777777" w:rsidR="00C30EE1" w:rsidRPr="00F55128" w:rsidRDefault="00C30EE1" w:rsidP="008365FA">
            <w:pPr>
              <w:tabs>
                <w:tab w:val="decimal" w:pos="612"/>
              </w:tabs>
              <w:spacing w:after="0" w:line="240" w:lineRule="auto"/>
              <w:rPr>
                <w:rFonts w:ascii="Times New Roman" w:eastAsia="Times New Roman" w:hAnsi="Times New Roman" w:cs="Times New Roman"/>
                <w:b/>
                <w:bCs/>
                <w:color w:val="000000"/>
                <w:sz w:val="20"/>
                <w:szCs w:val="20"/>
              </w:rPr>
            </w:pPr>
            <w:r w:rsidRPr="00F55128">
              <w:rPr>
                <w:rFonts w:ascii="Times New Roman" w:eastAsia="Times New Roman" w:hAnsi="Times New Roman" w:cs="Times New Roman"/>
                <w:b/>
                <w:bCs/>
                <w:color w:val="000000"/>
                <w:sz w:val="20"/>
                <w:szCs w:val="20"/>
              </w:rPr>
              <w:t>Input: Structural Features</w:t>
            </w:r>
          </w:p>
        </w:tc>
        <w:tc>
          <w:tcPr>
            <w:tcW w:w="1350" w:type="dxa"/>
            <w:gridSpan w:val="2"/>
            <w:tcBorders>
              <w:top w:val="nil"/>
              <w:left w:val="nil"/>
              <w:bottom w:val="nil"/>
              <w:right w:val="nil"/>
            </w:tcBorders>
            <w:shd w:val="clear" w:color="auto" w:fill="auto"/>
            <w:noWrap/>
            <w:vAlign w:val="center"/>
            <w:hideMark/>
          </w:tcPr>
          <w:p w14:paraId="2861D54E"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p>
        </w:tc>
        <w:tc>
          <w:tcPr>
            <w:tcW w:w="1530" w:type="dxa"/>
            <w:tcBorders>
              <w:top w:val="nil"/>
              <w:left w:val="nil"/>
              <w:bottom w:val="nil"/>
              <w:right w:val="nil"/>
            </w:tcBorders>
            <w:shd w:val="clear" w:color="auto" w:fill="auto"/>
            <w:noWrap/>
            <w:vAlign w:val="center"/>
            <w:hideMark/>
          </w:tcPr>
          <w:p w14:paraId="4C40E1A9"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p>
        </w:tc>
        <w:tc>
          <w:tcPr>
            <w:tcW w:w="1620" w:type="dxa"/>
            <w:tcBorders>
              <w:top w:val="nil"/>
              <w:left w:val="nil"/>
              <w:bottom w:val="nil"/>
              <w:right w:val="nil"/>
            </w:tcBorders>
            <w:shd w:val="clear" w:color="auto" w:fill="auto"/>
            <w:noWrap/>
            <w:vAlign w:val="center"/>
            <w:hideMark/>
          </w:tcPr>
          <w:p w14:paraId="701DDF71"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p>
        </w:tc>
      </w:tr>
      <w:tr w:rsidR="00C30EE1" w:rsidRPr="00F55128" w14:paraId="48DBA367"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5A6831BA"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Random Sample</w:t>
            </w:r>
          </w:p>
        </w:tc>
        <w:tc>
          <w:tcPr>
            <w:tcW w:w="1800" w:type="dxa"/>
            <w:tcBorders>
              <w:top w:val="nil"/>
              <w:left w:val="nil"/>
              <w:bottom w:val="nil"/>
              <w:right w:val="nil"/>
            </w:tcBorders>
            <w:shd w:val="clear" w:color="auto" w:fill="auto"/>
            <w:noWrap/>
            <w:vAlign w:val="center"/>
            <w:hideMark/>
          </w:tcPr>
          <w:p w14:paraId="6A489192"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.01</w:t>
            </w:r>
          </w:p>
        </w:tc>
        <w:tc>
          <w:tcPr>
            <w:tcW w:w="1350" w:type="dxa"/>
            <w:gridSpan w:val="2"/>
            <w:tcBorders>
              <w:top w:val="nil"/>
              <w:left w:val="nil"/>
              <w:bottom w:val="nil"/>
              <w:right w:val="nil"/>
            </w:tcBorders>
            <w:shd w:val="clear" w:color="auto" w:fill="auto"/>
            <w:noWrap/>
            <w:vAlign w:val="center"/>
            <w:hideMark/>
          </w:tcPr>
          <w:p w14:paraId="7D05888B"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-.09</w:t>
            </w:r>
          </w:p>
        </w:tc>
        <w:tc>
          <w:tcPr>
            <w:tcW w:w="1530" w:type="dxa"/>
            <w:tcBorders>
              <w:top w:val="nil"/>
              <w:left w:val="nil"/>
              <w:bottom w:val="nil"/>
              <w:right w:val="nil"/>
            </w:tcBorders>
            <w:shd w:val="clear" w:color="auto" w:fill="auto"/>
            <w:noWrap/>
            <w:vAlign w:val="center"/>
            <w:hideMark/>
          </w:tcPr>
          <w:p w14:paraId="58543C06"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.11</w:t>
            </w:r>
          </w:p>
        </w:tc>
        <w:tc>
          <w:tcPr>
            <w:tcW w:w="1620" w:type="dxa"/>
            <w:tcBorders>
              <w:top w:val="nil"/>
              <w:left w:val="nil"/>
              <w:bottom w:val="nil"/>
              <w:right w:val="nil"/>
            </w:tcBorders>
            <w:shd w:val="clear" w:color="auto" w:fill="auto"/>
            <w:noWrap/>
            <w:vAlign w:val="center"/>
            <w:hideMark/>
          </w:tcPr>
          <w:p w14:paraId="328F91DD"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-.31</w:t>
            </w:r>
          </w:p>
        </w:tc>
      </w:tr>
      <w:tr w:rsidR="00C30EE1" w:rsidRPr="00F55128" w14:paraId="7A32E4D1" w14:textId="77777777" w:rsidTr="008365FA">
        <w:trPr>
          <w:trHeight w:val="300"/>
        </w:trPr>
        <w:tc>
          <w:tcPr>
            <w:tcW w:w="3075" w:type="dxa"/>
            <w:gridSpan w:val="2"/>
            <w:vMerge/>
            <w:tcBorders>
              <w:top w:val="nil"/>
              <w:left w:val="nil"/>
              <w:bottom w:val="nil"/>
              <w:right w:val="nil"/>
            </w:tcBorders>
            <w:vAlign w:val="center"/>
            <w:hideMark/>
          </w:tcPr>
          <w:p w14:paraId="2D187146"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1DBE4F8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(.16)</w:t>
            </w:r>
          </w:p>
        </w:tc>
        <w:tc>
          <w:tcPr>
            <w:tcW w:w="1350" w:type="dxa"/>
            <w:gridSpan w:val="2"/>
            <w:tcBorders>
              <w:top w:val="nil"/>
              <w:left w:val="nil"/>
              <w:bottom w:val="nil"/>
              <w:right w:val="nil"/>
            </w:tcBorders>
            <w:shd w:val="clear" w:color="auto" w:fill="auto"/>
            <w:noWrap/>
            <w:vAlign w:val="center"/>
            <w:hideMark/>
          </w:tcPr>
          <w:p w14:paraId="28FD4090"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16A2A45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788750C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9</w:t>
            </w:r>
            <w:r w:rsidRPr="00F55128">
              <w:rPr>
                <w:rFonts w:ascii="Times New Roman" w:eastAsia="Times New Roman" w:hAnsi="Times New Roman" w:cs="Times New Roman"/>
                <w:color w:val="000000"/>
                <w:sz w:val="20"/>
                <w:szCs w:val="20"/>
              </w:rPr>
              <w:t>)</w:t>
            </w:r>
          </w:p>
        </w:tc>
      </w:tr>
      <w:tr w:rsidR="00C30EE1" w:rsidRPr="00F55128" w14:paraId="40F189CF"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0D810FCE"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Representative Sample</w:t>
            </w:r>
          </w:p>
        </w:tc>
        <w:tc>
          <w:tcPr>
            <w:tcW w:w="1800" w:type="dxa"/>
            <w:tcBorders>
              <w:top w:val="nil"/>
              <w:left w:val="nil"/>
              <w:bottom w:val="nil"/>
              <w:right w:val="nil"/>
            </w:tcBorders>
            <w:shd w:val="clear" w:color="auto" w:fill="auto"/>
            <w:noWrap/>
            <w:vAlign w:val="center"/>
            <w:hideMark/>
          </w:tcPr>
          <w:p w14:paraId="2B47F84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.15</w:t>
            </w:r>
          </w:p>
        </w:tc>
        <w:tc>
          <w:tcPr>
            <w:tcW w:w="1350" w:type="dxa"/>
            <w:gridSpan w:val="2"/>
            <w:tcBorders>
              <w:top w:val="nil"/>
              <w:left w:val="nil"/>
              <w:bottom w:val="nil"/>
              <w:right w:val="nil"/>
            </w:tcBorders>
            <w:shd w:val="clear" w:color="auto" w:fill="auto"/>
            <w:noWrap/>
            <w:vAlign w:val="center"/>
            <w:hideMark/>
          </w:tcPr>
          <w:p w14:paraId="030C763E" w14:textId="77777777" w:rsidR="00C30EE1" w:rsidRPr="00F55128" w:rsidRDefault="00C30EE1" w:rsidP="008365FA">
            <w:pPr>
              <w:tabs>
                <w:tab w:val="decimal" w:pos="612"/>
              </w:tabs>
              <w:spacing w:after="0" w:line="240" w:lineRule="auto"/>
              <w:rPr>
                <w:rFonts w:ascii="Times New Roman" w:eastAsia="Times New Roman" w:hAnsi="Times New Roman" w:cs="Times New Roman"/>
                <w:b/>
                <w:bCs/>
                <w:color w:val="000000"/>
                <w:sz w:val="20"/>
                <w:szCs w:val="20"/>
              </w:rPr>
            </w:pPr>
            <w:r w:rsidRPr="00F55128">
              <w:rPr>
                <w:rFonts w:ascii="Times New Roman" w:eastAsia="Times New Roman" w:hAnsi="Times New Roman" w:cs="Times New Roman"/>
                <w:b/>
                <w:bCs/>
                <w:color w:val="000000"/>
                <w:sz w:val="20"/>
                <w:szCs w:val="20"/>
              </w:rPr>
              <w:t>.31*</w:t>
            </w:r>
          </w:p>
        </w:tc>
        <w:tc>
          <w:tcPr>
            <w:tcW w:w="1530" w:type="dxa"/>
            <w:tcBorders>
              <w:top w:val="nil"/>
              <w:left w:val="nil"/>
              <w:bottom w:val="nil"/>
              <w:right w:val="nil"/>
            </w:tcBorders>
            <w:shd w:val="clear" w:color="auto" w:fill="auto"/>
            <w:noWrap/>
            <w:vAlign w:val="center"/>
            <w:hideMark/>
          </w:tcPr>
          <w:p w14:paraId="1020CFB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-.03</w:t>
            </w:r>
          </w:p>
        </w:tc>
        <w:tc>
          <w:tcPr>
            <w:tcW w:w="1620" w:type="dxa"/>
            <w:tcBorders>
              <w:top w:val="nil"/>
              <w:left w:val="nil"/>
              <w:bottom w:val="nil"/>
              <w:right w:val="nil"/>
            </w:tcBorders>
            <w:shd w:val="clear" w:color="auto" w:fill="auto"/>
            <w:noWrap/>
            <w:vAlign w:val="center"/>
            <w:hideMark/>
          </w:tcPr>
          <w:p w14:paraId="55CD52E2"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.39</w:t>
            </w:r>
          </w:p>
        </w:tc>
      </w:tr>
      <w:tr w:rsidR="00C30EE1" w:rsidRPr="00F55128" w14:paraId="4A267549" w14:textId="77777777" w:rsidTr="008365FA">
        <w:trPr>
          <w:trHeight w:val="300"/>
        </w:trPr>
        <w:tc>
          <w:tcPr>
            <w:tcW w:w="3075" w:type="dxa"/>
            <w:gridSpan w:val="2"/>
            <w:vMerge/>
            <w:tcBorders>
              <w:top w:val="nil"/>
              <w:left w:val="nil"/>
              <w:bottom w:val="nil"/>
              <w:right w:val="nil"/>
            </w:tcBorders>
            <w:hideMark/>
          </w:tcPr>
          <w:p w14:paraId="0D409EA6"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0312EE9F"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nil"/>
              <w:right w:val="nil"/>
            </w:tcBorders>
            <w:shd w:val="clear" w:color="auto" w:fill="auto"/>
            <w:noWrap/>
            <w:vAlign w:val="center"/>
            <w:hideMark/>
          </w:tcPr>
          <w:p w14:paraId="0858F29A"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3</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575FB133"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(.11)</w:t>
            </w:r>
          </w:p>
        </w:tc>
        <w:tc>
          <w:tcPr>
            <w:tcW w:w="1620" w:type="dxa"/>
            <w:tcBorders>
              <w:top w:val="nil"/>
              <w:left w:val="nil"/>
              <w:bottom w:val="nil"/>
              <w:right w:val="nil"/>
            </w:tcBorders>
            <w:shd w:val="clear" w:color="auto" w:fill="auto"/>
            <w:noWrap/>
            <w:vAlign w:val="center"/>
            <w:hideMark/>
          </w:tcPr>
          <w:p w14:paraId="0D1DC54B"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6</w:t>
            </w:r>
            <w:r w:rsidRPr="00F55128">
              <w:rPr>
                <w:rFonts w:ascii="Times New Roman" w:eastAsia="Times New Roman" w:hAnsi="Times New Roman" w:cs="Times New Roman"/>
                <w:color w:val="000000"/>
                <w:sz w:val="20"/>
                <w:szCs w:val="20"/>
              </w:rPr>
              <w:t>)</w:t>
            </w:r>
          </w:p>
        </w:tc>
      </w:tr>
      <w:tr w:rsidR="00C30EE1" w:rsidRPr="00F55128" w14:paraId="34A469AC"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406E3D59"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Stakeholder Role in Design</w:t>
            </w:r>
          </w:p>
        </w:tc>
        <w:tc>
          <w:tcPr>
            <w:tcW w:w="1800" w:type="dxa"/>
            <w:tcBorders>
              <w:top w:val="nil"/>
              <w:left w:val="nil"/>
              <w:bottom w:val="nil"/>
              <w:right w:val="nil"/>
            </w:tcBorders>
            <w:shd w:val="clear" w:color="auto" w:fill="auto"/>
            <w:noWrap/>
            <w:vAlign w:val="center"/>
            <w:hideMark/>
          </w:tcPr>
          <w:p w14:paraId="60345247" w14:textId="77777777" w:rsidR="00C30EE1" w:rsidRPr="00F55128" w:rsidRDefault="00C30EE1" w:rsidP="008365FA">
            <w:pPr>
              <w:tabs>
                <w:tab w:val="decimal" w:pos="612"/>
              </w:tabs>
              <w:spacing w:after="0" w:line="240" w:lineRule="auto"/>
              <w:rPr>
                <w:rFonts w:ascii="Times New Roman" w:eastAsia="Times New Roman" w:hAnsi="Times New Roman" w:cs="Times New Roman"/>
                <w:b/>
                <w:bCs/>
                <w:color w:val="000000"/>
                <w:sz w:val="20"/>
                <w:szCs w:val="20"/>
              </w:rPr>
            </w:pPr>
            <w:r w:rsidRPr="00F55128">
              <w:rPr>
                <w:rFonts w:ascii="Times New Roman" w:eastAsia="Times New Roman" w:hAnsi="Times New Roman" w:cs="Times New Roman"/>
                <w:b/>
                <w:bCs/>
                <w:color w:val="000000"/>
                <w:sz w:val="20"/>
                <w:szCs w:val="20"/>
              </w:rPr>
              <w:t>.25*</w:t>
            </w:r>
          </w:p>
        </w:tc>
        <w:tc>
          <w:tcPr>
            <w:tcW w:w="1350" w:type="dxa"/>
            <w:gridSpan w:val="2"/>
            <w:tcBorders>
              <w:top w:val="nil"/>
              <w:left w:val="nil"/>
              <w:bottom w:val="nil"/>
              <w:right w:val="nil"/>
            </w:tcBorders>
            <w:shd w:val="clear" w:color="auto" w:fill="auto"/>
            <w:noWrap/>
            <w:vAlign w:val="center"/>
            <w:hideMark/>
          </w:tcPr>
          <w:p w14:paraId="52454A8E"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4749FE7B" w14:textId="77777777" w:rsidR="00C30EE1" w:rsidRPr="00F55128" w:rsidRDefault="00C30EE1" w:rsidP="008365FA">
            <w:pPr>
              <w:tabs>
                <w:tab w:val="decimal" w:pos="612"/>
              </w:tabs>
              <w:spacing w:after="0" w:line="240" w:lineRule="auto"/>
              <w:rPr>
                <w:rFonts w:ascii="Times New Roman" w:eastAsia="Times New Roman" w:hAnsi="Times New Roman" w:cs="Times New Roman"/>
                <w:b/>
                <w:bCs/>
                <w:color w:val="000000"/>
                <w:sz w:val="20"/>
                <w:szCs w:val="20"/>
              </w:rPr>
            </w:pPr>
            <w:r w:rsidRPr="00F55128">
              <w:rPr>
                <w:rFonts w:ascii="Times New Roman" w:eastAsia="Times New Roman" w:hAnsi="Times New Roman" w:cs="Times New Roman"/>
                <w:b/>
                <w:bCs/>
                <w:color w:val="000000"/>
                <w:sz w:val="20"/>
                <w:szCs w:val="20"/>
              </w:rPr>
              <w:t>.31*</w:t>
            </w:r>
          </w:p>
        </w:tc>
        <w:tc>
          <w:tcPr>
            <w:tcW w:w="1620" w:type="dxa"/>
            <w:tcBorders>
              <w:top w:val="nil"/>
              <w:left w:val="nil"/>
              <w:bottom w:val="nil"/>
              <w:right w:val="nil"/>
            </w:tcBorders>
            <w:shd w:val="clear" w:color="auto" w:fill="auto"/>
            <w:noWrap/>
            <w:vAlign w:val="center"/>
            <w:hideMark/>
          </w:tcPr>
          <w:p w14:paraId="7CB486CD" w14:textId="77777777" w:rsidR="00C30EE1" w:rsidRPr="00104C37" w:rsidRDefault="00C30EE1" w:rsidP="008365FA">
            <w:pPr>
              <w:tabs>
                <w:tab w:val="decimal" w:pos="612"/>
              </w:tabs>
              <w:spacing w:after="0" w:line="240" w:lineRule="auto"/>
              <w:rPr>
                <w:rFonts w:ascii="Times New Roman" w:eastAsia="Times New Roman" w:hAnsi="Times New Roman" w:cs="Times New Roman"/>
                <w:bCs/>
                <w:color w:val="000000"/>
                <w:sz w:val="20"/>
                <w:szCs w:val="20"/>
              </w:rPr>
            </w:pPr>
            <w:r w:rsidRPr="00104C37">
              <w:rPr>
                <w:rFonts w:ascii="Times New Roman" w:eastAsia="Times New Roman" w:hAnsi="Times New Roman" w:cs="Times New Roman"/>
                <w:bCs/>
                <w:color w:val="000000"/>
                <w:sz w:val="20"/>
                <w:szCs w:val="20"/>
              </w:rPr>
              <w:t>-.56</w:t>
            </w:r>
            <w:r>
              <w:rPr>
                <w:rFonts w:ascii="Times New Roman" w:eastAsia="Times New Roman" w:hAnsi="Times New Roman" w:cs="Times New Roman"/>
                <w:bCs/>
                <w:color w:val="000000"/>
                <w:sz w:val="20"/>
                <w:szCs w:val="20"/>
              </w:rPr>
              <w:t>†</w:t>
            </w:r>
          </w:p>
        </w:tc>
      </w:tr>
      <w:tr w:rsidR="00C30EE1" w:rsidRPr="00F55128" w14:paraId="1AD2E83A" w14:textId="77777777" w:rsidTr="008365FA">
        <w:trPr>
          <w:trHeight w:val="300"/>
        </w:trPr>
        <w:tc>
          <w:tcPr>
            <w:tcW w:w="3075" w:type="dxa"/>
            <w:gridSpan w:val="2"/>
            <w:vMerge/>
            <w:tcBorders>
              <w:top w:val="nil"/>
              <w:left w:val="nil"/>
              <w:bottom w:val="nil"/>
              <w:right w:val="nil"/>
            </w:tcBorders>
            <w:hideMark/>
          </w:tcPr>
          <w:p w14:paraId="2276C76C"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41CD4F3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nil"/>
              <w:right w:val="nil"/>
            </w:tcBorders>
            <w:shd w:val="clear" w:color="auto" w:fill="auto"/>
            <w:noWrap/>
            <w:vAlign w:val="center"/>
            <w:hideMark/>
          </w:tcPr>
          <w:p w14:paraId="7C6456FA"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09</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3069B3E6"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62275ACA"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F55128">
              <w:rPr>
                <w:rFonts w:ascii="Times New Roman" w:eastAsia="Times New Roman" w:hAnsi="Times New Roman" w:cs="Times New Roman"/>
                <w:color w:val="000000"/>
                <w:sz w:val="20"/>
                <w:szCs w:val="20"/>
              </w:rPr>
              <w:t>)</w:t>
            </w:r>
          </w:p>
        </w:tc>
      </w:tr>
      <w:tr w:rsidR="00C30EE1" w:rsidRPr="00F55128" w14:paraId="3B2DA01F"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2823C1AD"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Interaction (Active Only)</w:t>
            </w:r>
          </w:p>
        </w:tc>
        <w:tc>
          <w:tcPr>
            <w:tcW w:w="1800" w:type="dxa"/>
            <w:tcBorders>
              <w:top w:val="nil"/>
              <w:left w:val="nil"/>
              <w:bottom w:val="nil"/>
              <w:right w:val="nil"/>
            </w:tcBorders>
            <w:shd w:val="clear" w:color="auto" w:fill="auto"/>
            <w:noWrap/>
            <w:vAlign w:val="center"/>
            <w:hideMark/>
          </w:tcPr>
          <w:p w14:paraId="7EC9E40F"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.16</w:t>
            </w:r>
          </w:p>
        </w:tc>
        <w:tc>
          <w:tcPr>
            <w:tcW w:w="1350" w:type="dxa"/>
            <w:gridSpan w:val="2"/>
            <w:tcBorders>
              <w:top w:val="nil"/>
              <w:left w:val="nil"/>
              <w:bottom w:val="nil"/>
              <w:right w:val="nil"/>
            </w:tcBorders>
            <w:shd w:val="clear" w:color="auto" w:fill="auto"/>
            <w:noWrap/>
            <w:vAlign w:val="center"/>
            <w:hideMark/>
          </w:tcPr>
          <w:p w14:paraId="223F07F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.05</w:t>
            </w:r>
          </w:p>
        </w:tc>
        <w:tc>
          <w:tcPr>
            <w:tcW w:w="1530" w:type="dxa"/>
            <w:tcBorders>
              <w:top w:val="nil"/>
              <w:left w:val="nil"/>
              <w:bottom w:val="nil"/>
              <w:right w:val="nil"/>
            </w:tcBorders>
            <w:shd w:val="clear" w:color="auto" w:fill="auto"/>
            <w:noWrap/>
            <w:vAlign w:val="center"/>
            <w:hideMark/>
          </w:tcPr>
          <w:p w14:paraId="67215396"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-.11</w:t>
            </w:r>
          </w:p>
        </w:tc>
        <w:tc>
          <w:tcPr>
            <w:tcW w:w="1620" w:type="dxa"/>
            <w:tcBorders>
              <w:top w:val="nil"/>
              <w:left w:val="nil"/>
              <w:bottom w:val="nil"/>
              <w:right w:val="nil"/>
            </w:tcBorders>
            <w:shd w:val="clear" w:color="auto" w:fill="auto"/>
            <w:noWrap/>
            <w:vAlign w:val="center"/>
            <w:hideMark/>
          </w:tcPr>
          <w:p w14:paraId="04909EED" w14:textId="77777777" w:rsidR="00C30EE1" w:rsidRPr="00104C37" w:rsidRDefault="00C30EE1" w:rsidP="008365FA">
            <w:pPr>
              <w:tabs>
                <w:tab w:val="decimal" w:pos="612"/>
              </w:tabs>
              <w:spacing w:after="0" w:line="240" w:lineRule="auto"/>
              <w:rPr>
                <w:rFonts w:ascii="Times New Roman" w:eastAsia="Times New Roman" w:hAnsi="Times New Roman" w:cs="Times New Roman"/>
                <w:bCs/>
                <w:color w:val="000000"/>
                <w:sz w:val="20"/>
                <w:szCs w:val="20"/>
              </w:rPr>
            </w:pPr>
            <w:r w:rsidRPr="00104C37">
              <w:rPr>
                <w:rFonts w:ascii="Times New Roman" w:eastAsia="Times New Roman" w:hAnsi="Times New Roman" w:cs="Times New Roman"/>
                <w:bCs/>
                <w:color w:val="000000"/>
                <w:sz w:val="20"/>
                <w:szCs w:val="20"/>
              </w:rPr>
              <w:t>-.62</w:t>
            </w:r>
          </w:p>
        </w:tc>
      </w:tr>
      <w:tr w:rsidR="00C30EE1" w:rsidRPr="00F55128" w14:paraId="5D6F60DA" w14:textId="77777777" w:rsidTr="008365FA">
        <w:trPr>
          <w:trHeight w:val="300"/>
        </w:trPr>
        <w:tc>
          <w:tcPr>
            <w:tcW w:w="3075" w:type="dxa"/>
            <w:gridSpan w:val="2"/>
            <w:vMerge/>
            <w:tcBorders>
              <w:top w:val="nil"/>
              <w:left w:val="nil"/>
              <w:bottom w:val="nil"/>
              <w:right w:val="nil"/>
            </w:tcBorders>
            <w:hideMark/>
          </w:tcPr>
          <w:p w14:paraId="60649DAD"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0F01DC9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(.16)</w:t>
            </w:r>
          </w:p>
        </w:tc>
        <w:tc>
          <w:tcPr>
            <w:tcW w:w="1350" w:type="dxa"/>
            <w:gridSpan w:val="2"/>
            <w:tcBorders>
              <w:top w:val="nil"/>
              <w:left w:val="nil"/>
              <w:bottom w:val="nil"/>
              <w:right w:val="nil"/>
            </w:tcBorders>
            <w:shd w:val="clear" w:color="auto" w:fill="auto"/>
            <w:noWrap/>
            <w:vAlign w:val="center"/>
            <w:hideMark/>
          </w:tcPr>
          <w:p w14:paraId="5577CE5D"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7034B341"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(.17)</w:t>
            </w:r>
          </w:p>
        </w:tc>
        <w:tc>
          <w:tcPr>
            <w:tcW w:w="1620" w:type="dxa"/>
            <w:tcBorders>
              <w:top w:val="nil"/>
              <w:left w:val="nil"/>
              <w:bottom w:val="nil"/>
              <w:right w:val="nil"/>
            </w:tcBorders>
            <w:shd w:val="clear" w:color="auto" w:fill="auto"/>
            <w:noWrap/>
            <w:vAlign w:val="center"/>
            <w:hideMark/>
          </w:tcPr>
          <w:p w14:paraId="30CDACEA"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40</w:t>
            </w:r>
            <w:r w:rsidRPr="00F55128">
              <w:rPr>
                <w:rFonts w:ascii="Times New Roman" w:eastAsia="Times New Roman" w:hAnsi="Times New Roman" w:cs="Times New Roman"/>
                <w:color w:val="000000"/>
                <w:sz w:val="20"/>
                <w:szCs w:val="20"/>
              </w:rPr>
              <w:t>)</w:t>
            </w:r>
          </w:p>
        </w:tc>
      </w:tr>
      <w:tr w:rsidR="00C30EE1" w:rsidRPr="00F55128" w14:paraId="33855715"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14E36EDA"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Interaction (Passive Only)</w:t>
            </w:r>
          </w:p>
        </w:tc>
        <w:tc>
          <w:tcPr>
            <w:tcW w:w="1800" w:type="dxa"/>
            <w:tcBorders>
              <w:top w:val="nil"/>
              <w:left w:val="nil"/>
              <w:bottom w:val="nil"/>
              <w:right w:val="nil"/>
            </w:tcBorders>
            <w:shd w:val="clear" w:color="auto" w:fill="auto"/>
            <w:noWrap/>
            <w:vAlign w:val="center"/>
            <w:hideMark/>
          </w:tcPr>
          <w:p w14:paraId="74206AFF"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-.25</w:t>
            </w:r>
          </w:p>
        </w:tc>
        <w:tc>
          <w:tcPr>
            <w:tcW w:w="1350" w:type="dxa"/>
            <w:gridSpan w:val="2"/>
            <w:tcBorders>
              <w:top w:val="nil"/>
              <w:left w:val="nil"/>
              <w:bottom w:val="nil"/>
              <w:right w:val="nil"/>
            </w:tcBorders>
            <w:shd w:val="clear" w:color="auto" w:fill="auto"/>
            <w:noWrap/>
            <w:vAlign w:val="center"/>
            <w:hideMark/>
          </w:tcPr>
          <w:p w14:paraId="1AB5B59F"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-.29</w:t>
            </w:r>
          </w:p>
        </w:tc>
        <w:tc>
          <w:tcPr>
            <w:tcW w:w="1530" w:type="dxa"/>
            <w:tcBorders>
              <w:top w:val="nil"/>
              <w:left w:val="nil"/>
              <w:bottom w:val="nil"/>
              <w:right w:val="nil"/>
            </w:tcBorders>
            <w:shd w:val="clear" w:color="auto" w:fill="auto"/>
            <w:noWrap/>
            <w:vAlign w:val="center"/>
            <w:hideMark/>
          </w:tcPr>
          <w:p w14:paraId="4805475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-.14</w:t>
            </w:r>
          </w:p>
        </w:tc>
        <w:tc>
          <w:tcPr>
            <w:tcW w:w="1620" w:type="dxa"/>
            <w:tcBorders>
              <w:top w:val="nil"/>
              <w:left w:val="nil"/>
              <w:bottom w:val="nil"/>
              <w:right w:val="nil"/>
            </w:tcBorders>
            <w:shd w:val="clear" w:color="auto" w:fill="auto"/>
            <w:noWrap/>
            <w:vAlign w:val="center"/>
            <w:hideMark/>
          </w:tcPr>
          <w:p w14:paraId="0D8E9F63" w14:textId="77777777" w:rsidR="00C30EE1" w:rsidRPr="00F55128" w:rsidRDefault="00C30EE1" w:rsidP="008365FA">
            <w:pPr>
              <w:tabs>
                <w:tab w:val="decimal" w:pos="612"/>
              </w:tabs>
              <w:spacing w:after="0" w:line="240" w:lineRule="auto"/>
              <w:rPr>
                <w:rFonts w:ascii="Times New Roman" w:eastAsia="Times New Roman" w:hAnsi="Times New Roman" w:cs="Times New Roman"/>
                <w:b/>
                <w:bCs/>
                <w:color w:val="000000"/>
                <w:sz w:val="20"/>
                <w:szCs w:val="20"/>
              </w:rPr>
            </w:pPr>
            <w:r w:rsidRPr="00F55128">
              <w:rPr>
                <w:rFonts w:ascii="Times New Roman" w:eastAsia="Times New Roman" w:hAnsi="Times New Roman" w:cs="Times New Roman"/>
                <w:b/>
                <w:bCs/>
                <w:color w:val="000000"/>
                <w:sz w:val="20"/>
                <w:szCs w:val="20"/>
              </w:rPr>
              <w:t>-1.14*</w:t>
            </w:r>
          </w:p>
        </w:tc>
      </w:tr>
      <w:tr w:rsidR="00C30EE1" w:rsidRPr="00F55128" w14:paraId="0A2AE538" w14:textId="77777777" w:rsidTr="008365FA">
        <w:trPr>
          <w:trHeight w:val="300"/>
        </w:trPr>
        <w:tc>
          <w:tcPr>
            <w:tcW w:w="3075" w:type="dxa"/>
            <w:gridSpan w:val="2"/>
            <w:vMerge/>
            <w:tcBorders>
              <w:top w:val="nil"/>
              <w:left w:val="nil"/>
              <w:bottom w:val="nil"/>
              <w:right w:val="nil"/>
            </w:tcBorders>
            <w:hideMark/>
          </w:tcPr>
          <w:p w14:paraId="1D6A8A5C"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1B4ABB13"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(.24)</w:t>
            </w:r>
          </w:p>
        </w:tc>
        <w:tc>
          <w:tcPr>
            <w:tcW w:w="1350" w:type="dxa"/>
            <w:gridSpan w:val="2"/>
            <w:tcBorders>
              <w:top w:val="nil"/>
              <w:left w:val="nil"/>
              <w:bottom w:val="nil"/>
              <w:right w:val="nil"/>
            </w:tcBorders>
            <w:shd w:val="clear" w:color="auto" w:fill="auto"/>
            <w:noWrap/>
            <w:vAlign w:val="center"/>
            <w:hideMark/>
          </w:tcPr>
          <w:p w14:paraId="1CF77E9A"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34</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5DC0A459"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9</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426DD255"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55</w:t>
            </w:r>
            <w:r w:rsidRPr="00F55128">
              <w:rPr>
                <w:rFonts w:ascii="Times New Roman" w:eastAsia="Times New Roman" w:hAnsi="Times New Roman" w:cs="Times New Roman"/>
                <w:color w:val="000000"/>
                <w:sz w:val="20"/>
                <w:szCs w:val="20"/>
              </w:rPr>
              <w:t>)</w:t>
            </w:r>
          </w:p>
        </w:tc>
      </w:tr>
      <w:tr w:rsidR="00C30EE1" w:rsidRPr="00F55128" w14:paraId="390D837C"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2AA83CC2"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Facilitated</w:t>
            </w:r>
          </w:p>
        </w:tc>
        <w:tc>
          <w:tcPr>
            <w:tcW w:w="1800" w:type="dxa"/>
            <w:tcBorders>
              <w:top w:val="nil"/>
              <w:left w:val="nil"/>
              <w:bottom w:val="nil"/>
              <w:right w:val="nil"/>
            </w:tcBorders>
            <w:shd w:val="clear" w:color="auto" w:fill="auto"/>
            <w:noWrap/>
            <w:vAlign w:val="center"/>
            <w:hideMark/>
          </w:tcPr>
          <w:p w14:paraId="132FA6C9"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-.19</w:t>
            </w:r>
          </w:p>
        </w:tc>
        <w:tc>
          <w:tcPr>
            <w:tcW w:w="1350" w:type="dxa"/>
            <w:gridSpan w:val="2"/>
            <w:tcBorders>
              <w:top w:val="nil"/>
              <w:left w:val="nil"/>
              <w:bottom w:val="nil"/>
              <w:right w:val="nil"/>
            </w:tcBorders>
            <w:shd w:val="clear" w:color="auto" w:fill="auto"/>
            <w:noWrap/>
            <w:vAlign w:val="center"/>
            <w:hideMark/>
          </w:tcPr>
          <w:p w14:paraId="261E2B5D"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.27</w:t>
            </w:r>
          </w:p>
        </w:tc>
        <w:tc>
          <w:tcPr>
            <w:tcW w:w="1530" w:type="dxa"/>
            <w:tcBorders>
              <w:top w:val="nil"/>
              <w:left w:val="nil"/>
              <w:bottom w:val="nil"/>
              <w:right w:val="nil"/>
            </w:tcBorders>
            <w:shd w:val="clear" w:color="auto" w:fill="auto"/>
            <w:noWrap/>
            <w:vAlign w:val="center"/>
            <w:hideMark/>
          </w:tcPr>
          <w:p w14:paraId="6E72470E"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-.35</w:t>
            </w:r>
          </w:p>
        </w:tc>
        <w:tc>
          <w:tcPr>
            <w:tcW w:w="1620" w:type="dxa"/>
            <w:tcBorders>
              <w:top w:val="nil"/>
              <w:left w:val="nil"/>
              <w:bottom w:val="nil"/>
              <w:right w:val="nil"/>
            </w:tcBorders>
            <w:shd w:val="clear" w:color="auto" w:fill="auto"/>
            <w:noWrap/>
            <w:vAlign w:val="center"/>
            <w:hideMark/>
          </w:tcPr>
          <w:p w14:paraId="311CCDBC"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-.08</w:t>
            </w:r>
          </w:p>
        </w:tc>
      </w:tr>
      <w:tr w:rsidR="00C30EE1" w:rsidRPr="00F55128" w14:paraId="09536BA0" w14:textId="77777777" w:rsidTr="008365FA">
        <w:trPr>
          <w:trHeight w:val="300"/>
        </w:trPr>
        <w:tc>
          <w:tcPr>
            <w:tcW w:w="3075" w:type="dxa"/>
            <w:gridSpan w:val="2"/>
            <w:vMerge/>
            <w:tcBorders>
              <w:top w:val="nil"/>
              <w:left w:val="nil"/>
              <w:bottom w:val="nil"/>
              <w:right w:val="nil"/>
            </w:tcBorders>
            <w:hideMark/>
          </w:tcPr>
          <w:p w14:paraId="5679EBE2"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1E5B340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nil"/>
              <w:right w:val="nil"/>
            </w:tcBorders>
            <w:shd w:val="clear" w:color="auto" w:fill="auto"/>
            <w:noWrap/>
            <w:vAlign w:val="center"/>
            <w:hideMark/>
          </w:tcPr>
          <w:p w14:paraId="2BE73B0C"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21</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60D0FAAC"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24</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4C2D84FB"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8</w:t>
            </w:r>
            <w:r w:rsidRPr="00F55128">
              <w:rPr>
                <w:rFonts w:ascii="Times New Roman" w:eastAsia="Times New Roman" w:hAnsi="Times New Roman" w:cs="Times New Roman"/>
                <w:color w:val="000000"/>
                <w:sz w:val="20"/>
                <w:szCs w:val="20"/>
              </w:rPr>
              <w:t>)</w:t>
            </w:r>
          </w:p>
        </w:tc>
      </w:tr>
      <w:tr w:rsidR="00C30EE1" w:rsidRPr="00F55128" w14:paraId="16B15D12"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605495D1"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Deliberative Process Clarity</w:t>
            </w:r>
          </w:p>
        </w:tc>
        <w:tc>
          <w:tcPr>
            <w:tcW w:w="1800" w:type="dxa"/>
            <w:tcBorders>
              <w:top w:val="nil"/>
              <w:left w:val="nil"/>
              <w:bottom w:val="nil"/>
              <w:right w:val="nil"/>
            </w:tcBorders>
            <w:shd w:val="clear" w:color="auto" w:fill="auto"/>
            <w:noWrap/>
            <w:vAlign w:val="center"/>
            <w:hideMark/>
          </w:tcPr>
          <w:p w14:paraId="280451B6"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.27</w:t>
            </w:r>
          </w:p>
        </w:tc>
        <w:tc>
          <w:tcPr>
            <w:tcW w:w="1350" w:type="dxa"/>
            <w:gridSpan w:val="2"/>
            <w:tcBorders>
              <w:top w:val="nil"/>
              <w:left w:val="nil"/>
              <w:bottom w:val="nil"/>
              <w:right w:val="nil"/>
            </w:tcBorders>
            <w:shd w:val="clear" w:color="auto" w:fill="auto"/>
            <w:noWrap/>
            <w:vAlign w:val="center"/>
            <w:hideMark/>
          </w:tcPr>
          <w:p w14:paraId="48BF845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.22</w:t>
            </w:r>
          </w:p>
        </w:tc>
        <w:tc>
          <w:tcPr>
            <w:tcW w:w="1530" w:type="dxa"/>
            <w:tcBorders>
              <w:top w:val="nil"/>
              <w:left w:val="nil"/>
              <w:bottom w:val="nil"/>
              <w:right w:val="nil"/>
            </w:tcBorders>
            <w:shd w:val="clear" w:color="auto" w:fill="auto"/>
            <w:noWrap/>
            <w:vAlign w:val="center"/>
            <w:hideMark/>
          </w:tcPr>
          <w:p w14:paraId="7644D38C" w14:textId="77777777" w:rsidR="00C30EE1" w:rsidRPr="00F55128" w:rsidRDefault="00C30EE1" w:rsidP="008365FA">
            <w:pPr>
              <w:tabs>
                <w:tab w:val="decimal" w:pos="612"/>
              </w:tabs>
              <w:spacing w:after="0" w:line="240" w:lineRule="auto"/>
              <w:rPr>
                <w:rFonts w:ascii="Times New Roman" w:eastAsia="Times New Roman" w:hAnsi="Times New Roman" w:cs="Times New Roman"/>
                <w:b/>
                <w:bCs/>
                <w:color w:val="000000"/>
                <w:sz w:val="20"/>
                <w:szCs w:val="20"/>
              </w:rPr>
            </w:pPr>
            <w:r w:rsidRPr="00F55128">
              <w:rPr>
                <w:rFonts w:ascii="Times New Roman" w:eastAsia="Times New Roman" w:hAnsi="Times New Roman" w:cs="Times New Roman"/>
                <w:b/>
                <w:bCs/>
                <w:color w:val="000000"/>
                <w:sz w:val="20"/>
                <w:szCs w:val="20"/>
              </w:rPr>
              <w:t>.48**</w:t>
            </w:r>
          </w:p>
        </w:tc>
        <w:tc>
          <w:tcPr>
            <w:tcW w:w="1620" w:type="dxa"/>
            <w:tcBorders>
              <w:top w:val="nil"/>
              <w:left w:val="nil"/>
              <w:bottom w:val="nil"/>
              <w:right w:val="nil"/>
            </w:tcBorders>
            <w:shd w:val="clear" w:color="auto" w:fill="auto"/>
            <w:noWrap/>
            <w:vAlign w:val="center"/>
            <w:hideMark/>
          </w:tcPr>
          <w:p w14:paraId="497488D0"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-.25</w:t>
            </w:r>
          </w:p>
        </w:tc>
      </w:tr>
      <w:tr w:rsidR="00C30EE1" w:rsidRPr="00F55128" w14:paraId="26E1C5A2" w14:textId="77777777" w:rsidTr="008365FA">
        <w:trPr>
          <w:trHeight w:val="300"/>
        </w:trPr>
        <w:tc>
          <w:tcPr>
            <w:tcW w:w="3075" w:type="dxa"/>
            <w:gridSpan w:val="2"/>
            <w:vMerge/>
            <w:tcBorders>
              <w:top w:val="nil"/>
              <w:left w:val="nil"/>
              <w:bottom w:val="nil"/>
              <w:right w:val="nil"/>
            </w:tcBorders>
            <w:hideMark/>
          </w:tcPr>
          <w:p w14:paraId="2D4C3649"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5FCB519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6</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nil"/>
              <w:right w:val="nil"/>
            </w:tcBorders>
            <w:shd w:val="clear" w:color="auto" w:fill="auto"/>
            <w:noWrap/>
            <w:vAlign w:val="center"/>
            <w:hideMark/>
          </w:tcPr>
          <w:p w14:paraId="16058A69"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6D9BAA58"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6</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07E2E7C3"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32</w:t>
            </w:r>
            <w:r w:rsidRPr="00F55128">
              <w:rPr>
                <w:rFonts w:ascii="Times New Roman" w:eastAsia="Times New Roman" w:hAnsi="Times New Roman" w:cs="Times New Roman"/>
                <w:color w:val="000000"/>
                <w:sz w:val="20"/>
                <w:szCs w:val="20"/>
              </w:rPr>
              <w:t>)</w:t>
            </w:r>
          </w:p>
        </w:tc>
      </w:tr>
      <w:tr w:rsidR="00C30EE1" w:rsidRPr="00F55128" w14:paraId="68C6BAB4"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3E67AE9E"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Small Group Dialogue</w:t>
            </w:r>
          </w:p>
        </w:tc>
        <w:tc>
          <w:tcPr>
            <w:tcW w:w="1800" w:type="dxa"/>
            <w:tcBorders>
              <w:top w:val="nil"/>
              <w:left w:val="nil"/>
              <w:bottom w:val="nil"/>
              <w:right w:val="nil"/>
            </w:tcBorders>
            <w:shd w:val="clear" w:color="auto" w:fill="auto"/>
            <w:noWrap/>
            <w:vAlign w:val="center"/>
            <w:hideMark/>
          </w:tcPr>
          <w:p w14:paraId="2AA2CA4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.04</w:t>
            </w:r>
          </w:p>
        </w:tc>
        <w:tc>
          <w:tcPr>
            <w:tcW w:w="1350" w:type="dxa"/>
            <w:gridSpan w:val="2"/>
            <w:tcBorders>
              <w:top w:val="nil"/>
              <w:left w:val="nil"/>
              <w:bottom w:val="nil"/>
              <w:right w:val="nil"/>
            </w:tcBorders>
            <w:shd w:val="clear" w:color="auto" w:fill="auto"/>
            <w:noWrap/>
            <w:vAlign w:val="center"/>
            <w:hideMark/>
          </w:tcPr>
          <w:p w14:paraId="4236C85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.03</w:t>
            </w:r>
          </w:p>
        </w:tc>
        <w:tc>
          <w:tcPr>
            <w:tcW w:w="1530" w:type="dxa"/>
            <w:tcBorders>
              <w:top w:val="nil"/>
              <w:left w:val="nil"/>
              <w:bottom w:val="nil"/>
              <w:right w:val="nil"/>
            </w:tcBorders>
            <w:shd w:val="clear" w:color="auto" w:fill="auto"/>
            <w:noWrap/>
            <w:vAlign w:val="center"/>
            <w:hideMark/>
          </w:tcPr>
          <w:p w14:paraId="4AB023BE"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.12</w:t>
            </w:r>
          </w:p>
        </w:tc>
        <w:tc>
          <w:tcPr>
            <w:tcW w:w="1620" w:type="dxa"/>
            <w:tcBorders>
              <w:top w:val="nil"/>
              <w:left w:val="nil"/>
              <w:bottom w:val="nil"/>
              <w:right w:val="nil"/>
            </w:tcBorders>
            <w:shd w:val="clear" w:color="auto" w:fill="auto"/>
            <w:noWrap/>
            <w:vAlign w:val="center"/>
            <w:hideMark/>
          </w:tcPr>
          <w:p w14:paraId="62581912"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.13</w:t>
            </w:r>
          </w:p>
        </w:tc>
      </w:tr>
      <w:tr w:rsidR="00C30EE1" w:rsidRPr="00F55128" w14:paraId="6F252ECB" w14:textId="77777777" w:rsidTr="008365FA">
        <w:trPr>
          <w:trHeight w:val="300"/>
        </w:trPr>
        <w:tc>
          <w:tcPr>
            <w:tcW w:w="3075" w:type="dxa"/>
            <w:gridSpan w:val="2"/>
            <w:vMerge/>
            <w:tcBorders>
              <w:top w:val="nil"/>
              <w:left w:val="nil"/>
              <w:bottom w:val="nil"/>
              <w:right w:val="nil"/>
            </w:tcBorders>
            <w:hideMark/>
          </w:tcPr>
          <w:p w14:paraId="2AF56C33"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2444AE15"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10</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nil"/>
              <w:right w:val="nil"/>
            </w:tcBorders>
            <w:shd w:val="clear" w:color="auto" w:fill="auto"/>
            <w:noWrap/>
            <w:vAlign w:val="center"/>
            <w:hideMark/>
          </w:tcPr>
          <w:p w14:paraId="79D70F0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(.07)</w:t>
            </w:r>
          </w:p>
        </w:tc>
        <w:tc>
          <w:tcPr>
            <w:tcW w:w="1530" w:type="dxa"/>
            <w:tcBorders>
              <w:top w:val="nil"/>
              <w:left w:val="nil"/>
              <w:bottom w:val="nil"/>
              <w:right w:val="nil"/>
            </w:tcBorders>
            <w:shd w:val="clear" w:color="auto" w:fill="auto"/>
            <w:noWrap/>
            <w:vAlign w:val="center"/>
            <w:hideMark/>
          </w:tcPr>
          <w:p w14:paraId="4A68709C"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10</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23B4EE42"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F55128">
              <w:rPr>
                <w:rFonts w:ascii="Times New Roman" w:eastAsia="Times New Roman" w:hAnsi="Times New Roman" w:cs="Times New Roman"/>
                <w:color w:val="000000"/>
                <w:sz w:val="20"/>
                <w:szCs w:val="20"/>
              </w:rPr>
              <w:t>)</w:t>
            </w:r>
          </w:p>
        </w:tc>
      </w:tr>
      <w:tr w:rsidR="00C30EE1" w:rsidRPr="00F55128" w14:paraId="5EB227D7"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00811344"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Voting</w:t>
            </w:r>
          </w:p>
        </w:tc>
        <w:tc>
          <w:tcPr>
            <w:tcW w:w="1800" w:type="dxa"/>
            <w:tcBorders>
              <w:top w:val="nil"/>
              <w:left w:val="nil"/>
              <w:bottom w:val="nil"/>
              <w:right w:val="nil"/>
            </w:tcBorders>
            <w:shd w:val="clear" w:color="auto" w:fill="auto"/>
            <w:noWrap/>
            <w:vAlign w:val="center"/>
            <w:hideMark/>
          </w:tcPr>
          <w:p w14:paraId="72CCD25F"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.10</w:t>
            </w:r>
          </w:p>
        </w:tc>
        <w:tc>
          <w:tcPr>
            <w:tcW w:w="1350" w:type="dxa"/>
            <w:gridSpan w:val="2"/>
            <w:tcBorders>
              <w:top w:val="nil"/>
              <w:left w:val="nil"/>
              <w:bottom w:val="nil"/>
              <w:right w:val="nil"/>
            </w:tcBorders>
            <w:shd w:val="clear" w:color="auto" w:fill="auto"/>
            <w:noWrap/>
            <w:vAlign w:val="center"/>
            <w:hideMark/>
          </w:tcPr>
          <w:p w14:paraId="36AF68F8"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F55128">
              <w:rPr>
                <w:rFonts w:ascii="Times New Roman" w:eastAsia="Times New Roman" w:hAnsi="Times New Roman" w:cs="Times New Roman"/>
                <w:color w:val="000000"/>
                <w:sz w:val="20"/>
                <w:szCs w:val="20"/>
              </w:rPr>
              <w:t>.24</w:t>
            </w:r>
          </w:p>
        </w:tc>
        <w:tc>
          <w:tcPr>
            <w:tcW w:w="1530" w:type="dxa"/>
            <w:tcBorders>
              <w:top w:val="nil"/>
              <w:left w:val="nil"/>
              <w:bottom w:val="nil"/>
              <w:right w:val="nil"/>
            </w:tcBorders>
            <w:shd w:val="clear" w:color="auto" w:fill="auto"/>
            <w:noWrap/>
            <w:vAlign w:val="center"/>
            <w:hideMark/>
          </w:tcPr>
          <w:p w14:paraId="025ACB0A"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.15</w:t>
            </w:r>
          </w:p>
        </w:tc>
        <w:tc>
          <w:tcPr>
            <w:tcW w:w="1620" w:type="dxa"/>
            <w:tcBorders>
              <w:top w:val="nil"/>
              <w:left w:val="nil"/>
              <w:bottom w:val="nil"/>
              <w:right w:val="nil"/>
            </w:tcBorders>
            <w:shd w:val="clear" w:color="auto" w:fill="auto"/>
            <w:noWrap/>
            <w:vAlign w:val="center"/>
            <w:hideMark/>
          </w:tcPr>
          <w:p w14:paraId="702BE30C"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-.61</w:t>
            </w:r>
          </w:p>
        </w:tc>
      </w:tr>
      <w:tr w:rsidR="00C30EE1" w:rsidRPr="00F55128" w14:paraId="0A952471" w14:textId="77777777" w:rsidTr="008365FA">
        <w:trPr>
          <w:trHeight w:val="300"/>
        </w:trPr>
        <w:tc>
          <w:tcPr>
            <w:tcW w:w="3075" w:type="dxa"/>
            <w:gridSpan w:val="2"/>
            <w:vMerge/>
            <w:tcBorders>
              <w:top w:val="nil"/>
              <w:left w:val="nil"/>
              <w:bottom w:val="nil"/>
              <w:right w:val="nil"/>
            </w:tcBorders>
            <w:hideMark/>
          </w:tcPr>
          <w:p w14:paraId="73AF43D6"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center"/>
            <w:hideMark/>
          </w:tcPr>
          <w:p w14:paraId="25CA55B1"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nil"/>
              <w:right w:val="nil"/>
            </w:tcBorders>
            <w:shd w:val="clear" w:color="auto" w:fill="auto"/>
            <w:noWrap/>
            <w:vAlign w:val="center"/>
            <w:hideMark/>
          </w:tcPr>
          <w:p w14:paraId="5E461ED2"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6</w:t>
            </w:r>
            <w:r w:rsidRPr="00F55128">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43194EFB"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w:t>
            </w:r>
            <w:r w:rsidRPr="00F55128">
              <w:rPr>
                <w:rFonts w:ascii="Times New Roman" w:eastAsia="Times New Roman" w:hAnsi="Times New Roman" w:cs="Times New Roman"/>
                <w:color w:val="000000"/>
                <w:sz w:val="20"/>
                <w:szCs w:val="20"/>
              </w:rPr>
              <w:t>)</w:t>
            </w:r>
          </w:p>
        </w:tc>
        <w:tc>
          <w:tcPr>
            <w:tcW w:w="1620" w:type="dxa"/>
            <w:tcBorders>
              <w:top w:val="nil"/>
              <w:left w:val="nil"/>
              <w:bottom w:val="nil"/>
              <w:right w:val="nil"/>
            </w:tcBorders>
            <w:shd w:val="clear" w:color="auto" w:fill="auto"/>
            <w:noWrap/>
            <w:vAlign w:val="center"/>
            <w:hideMark/>
          </w:tcPr>
          <w:p w14:paraId="3CF7D437"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42</w:t>
            </w:r>
            <w:r w:rsidRPr="00F55128">
              <w:rPr>
                <w:rFonts w:ascii="Times New Roman" w:eastAsia="Times New Roman" w:hAnsi="Times New Roman" w:cs="Times New Roman"/>
                <w:color w:val="000000"/>
                <w:sz w:val="20"/>
                <w:szCs w:val="20"/>
              </w:rPr>
              <w:t>)</w:t>
            </w:r>
          </w:p>
        </w:tc>
      </w:tr>
      <w:tr w:rsidR="00C30EE1" w:rsidRPr="00F55128" w14:paraId="7169B183" w14:textId="77777777" w:rsidTr="008365FA">
        <w:trPr>
          <w:trHeight w:val="300"/>
        </w:trPr>
        <w:tc>
          <w:tcPr>
            <w:tcW w:w="3075" w:type="dxa"/>
            <w:gridSpan w:val="2"/>
            <w:vMerge w:val="restart"/>
            <w:tcBorders>
              <w:top w:val="nil"/>
              <w:left w:val="nil"/>
              <w:bottom w:val="nil"/>
              <w:right w:val="nil"/>
            </w:tcBorders>
            <w:shd w:val="clear" w:color="auto" w:fill="auto"/>
            <w:noWrap/>
            <w:hideMark/>
          </w:tcPr>
          <w:p w14:paraId="16A3AA17"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Constant</w:t>
            </w:r>
          </w:p>
        </w:tc>
        <w:tc>
          <w:tcPr>
            <w:tcW w:w="1800" w:type="dxa"/>
            <w:tcBorders>
              <w:top w:val="nil"/>
              <w:left w:val="nil"/>
              <w:bottom w:val="nil"/>
              <w:right w:val="nil"/>
            </w:tcBorders>
            <w:shd w:val="clear" w:color="auto" w:fill="auto"/>
            <w:noWrap/>
            <w:vAlign w:val="center"/>
            <w:hideMark/>
          </w:tcPr>
          <w:p w14:paraId="1FC1002F"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1.20</w:t>
            </w:r>
          </w:p>
        </w:tc>
        <w:tc>
          <w:tcPr>
            <w:tcW w:w="1350" w:type="dxa"/>
            <w:gridSpan w:val="2"/>
            <w:tcBorders>
              <w:top w:val="nil"/>
              <w:left w:val="nil"/>
              <w:bottom w:val="nil"/>
              <w:right w:val="nil"/>
            </w:tcBorders>
            <w:shd w:val="clear" w:color="auto" w:fill="auto"/>
            <w:noWrap/>
            <w:vAlign w:val="center"/>
            <w:hideMark/>
          </w:tcPr>
          <w:p w14:paraId="4A30DE05"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1.26</w:t>
            </w:r>
            <w:r>
              <w:rPr>
                <w:rFonts w:ascii="Times New Roman" w:eastAsia="Times New Roman" w:hAnsi="Times New Roman" w:cs="Times New Roman"/>
                <w:color w:val="000000"/>
                <w:sz w:val="20"/>
                <w:szCs w:val="20"/>
              </w:rPr>
              <w:t>†</w:t>
            </w:r>
          </w:p>
        </w:tc>
        <w:tc>
          <w:tcPr>
            <w:tcW w:w="1530" w:type="dxa"/>
            <w:tcBorders>
              <w:top w:val="nil"/>
              <w:left w:val="nil"/>
              <w:bottom w:val="nil"/>
              <w:right w:val="nil"/>
            </w:tcBorders>
            <w:shd w:val="clear" w:color="auto" w:fill="auto"/>
            <w:noWrap/>
            <w:vAlign w:val="center"/>
            <w:hideMark/>
          </w:tcPr>
          <w:p w14:paraId="4FC24294"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.78</w:t>
            </w:r>
          </w:p>
        </w:tc>
        <w:tc>
          <w:tcPr>
            <w:tcW w:w="1620" w:type="dxa"/>
            <w:tcBorders>
              <w:top w:val="nil"/>
              <w:left w:val="nil"/>
              <w:bottom w:val="nil"/>
              <w:right w:val="nil"/>
            </w:tcBorders>
            <w:shd w:val="clear" w:color="auto" w:fill="auto"/>
            <w:noWrap/>
            <w:vAlign w:val="center"/>
            <w:hideMark/>
          </w:tcPr>
          <w:p w14:paraId="6A80FCA8"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5.87**</w:t>
            </w:r>
          </w:p>
        </w:tc>
      </w:tr>
      <w:tr w:rsidR="00C30EE1" w:rsidRPr="00F55128" w14:paraId="24AD20A9" w14:textId="77777777" w:rsidTr="008365FA">
        <w:trPr>
          <w:trHeight w:val="300"/>
        </w:trPr>
        <w:tc>
          <w:tcPr>
            <w:tcW w:w="3075" w:type="dxa"/>
            <w:gridSpan w:val="2"/>
            <w:vMerge/>
            <w:tcBorders>
              <w:top w:val="nil"/>
              <w:left w:val="nil"/>
              <w:bottom w:val="single" w:sz="4" w:space="0" w:color="auto"/>
              <w:right w:val="nil"/>
            </w:tcBorders>
            <w:vAlign w:val="center"/>
            <w:hideMark/>
          </w:tcPr>
          <w:p w14:paraId="7ECBF1C9"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p>
        </w:tc>
        <w:tc>
          <w:tcPr>
            <w:tcW w:w="1800" w:type="dxa"/>
            <w:tcBorders>
              <w:top w:val="nil"/>
              <w:left w:val="nil"/>
              <w:bottom w:val="single" w:sz="4" w:space="0" w:color="auto"/>
              <w:right w:val="nil"/>
            </w:tcBorders>
            <w:shd w:val="clear" w:color="auto" w:fill="auto"/>
            <w:noWrap/>
            <w:vAlign w:val="center"/>
            <w:hideMark/>
          </w:tcPr>
          <w:p w14:paraId="7107AE51"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75</w:t>
            </w:r>
            <w:r w:rsidRPr="00F55128">
              <w:rPr>
                <w:rFonts w:ascii="Times New Roman" w:eastAsia="Times New Roman" w:hAnsi="Times New Roman" w:cs="Times New Roman"/>
                <w:color w:val="000000"/>
                <w:sz w:val="20"/>
                <w:szCs w:val="20"/>
              </w:rPr>
              <w:t>)</w:t>
            </w:r>
          </w:p>
        </w:tc>
        <w:tc>
          <w:tcPr>
            <w:tcW w:w="1350" w:type="dxa"/>
            <w:gridSpan w:val="2"/>
            <w:tcBorders>
              <w:top w:val="nil"/>
              <w:left w:val="nil"/>
              <w:bottom w:val="single" w:sz="4" w:space="0" w:color="auto"/>
              <w:right w:val="nil"/>
            </w:tcBorders>
            <w:shd w:val="clear" w:color="auto" w:fill="auto"/>
            <w:noWrap/>
            <w:vAlign w:val="center"/>
            <w:hideMark/>
          </w:tcPr>
          <w:p w14:paraId="4EB754D5"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67</w:t>
            </w:r>
            <w:r w:rsidRPr="00F55128">
              <w:rPr>
                <w:rFonts w:ascii="Times New Roman" w:eastAsia="Times New Roman" w:hAnsi="Times New Roman" w:cs="Times New Roman"/>
                <w:color w:val="000000"/>
                <w:sz w:val="20"/>
                <w:szCs w:val="20"/>
              </w:rPr>
              <w:t>)</w:t>
            </w:r>
          </w:p>
        </w:tc>
        <w:tc>
          <w:tcPr>
            <w:tcW w:w="1530" w:type="dxa"/>
            <w:tcBorders>
              <w:top w:val="nil"/>
              <w:left w:val="nil"/>
              <w:bottom w:val="single" w:sz="4" w:space="0" w:color="auto"/>
              <w:right w:val="nil"/>
            </w:tcBorders>
            <w:shd w:val="clear" w:color="auto" w:fill="auto"/>
            <w:noWrap/>
            <w:vAlign w:val="center"/>
            <w:hideMark/>
          </w:tcPr>
          <w:p w14:paraId="6A3E4F82"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74</w:t>
            </w:r>
            <w:r w:rsidRPr="00F55128">
              <w:rPr>
                <w:rFonts w:ascii="Times New Roman" w:eastAsia="Times New Roman" w:hAnsi="Times New Roman" w:cs="Times New Roman"/>
                <w:color w:val="000000"/>
                <w:sz w:val="20"/>
                <w:szCs w:val="20"/>
              </w:rPr>
              <w:t>)</w:t>
            </w:r>
          </w:p>
        </w:tc>
        <w:tc>
          <w:tcPr>
            <w:tcW w:w="1620" w:type="dxa"/>
            <w:tcBorders>
              <w:top w:val="nil"/>
              <w:left w:val="nil"/>
              <w:bottom w:val="single" w:sz="4" w:space="0" w:color="auto"/>
              <w:right w:val="nil"/>
            </w:tcBorders>
            <w:shd w:val="clear" w:color="auto" w:fill="auto"/>
            <w:noWrap/>
            <w:vAlign w:val="center"/>
            <w:hideMark/>
          </w:tcPr>
          <w:p w14:paraId="737D3026" w14:textId="77777777" w:rsidR="00C30EE1" w:rsidRPr="00F55128" w:rsidRDefault="00C30EE1" w:rsidP="008365FA">
            <w:pPr>
              <w:tabs>
                <w:tab w:val="decimal" w:pos="612"/>
              </w:tabs>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40</w:t>
            </w:r>
            <w:r w:rsidRPr="00F55128">
              <w:rPr>
                <w:rFonts w:ascii="Times New Roman" w:eastAsia="Times New Roman" w:hAnsi="Times New Roman" w:cs="Times New Roman"/>
                <w:color w:val="000000"/>
                <w:sz w:val="20"/>
                <w:szCs w:val="20"/>
              </w:rPr>
              <w:t>)</w:t>
            </w:r>
          </w:p>
        </w:tc>
      </w:tr>
      <w:tr w:rsidR="00C30EE1" w:rsidRPr="00F55128" w14:paraId="5057BA91" w14:textId="77777777" w:rsidTr="008365FA">
        <w:trPr>
          <w:trHeight w:val="300"/>
        </w:trPr>
        <w:tc>
          <w:tcPr>
            <w:tcW w:w="3075" w:type="dxa"/>
            <w:gridSpan w:val="2"/>
            <w:tcBorders>
              <w:top w:val="single" w:sz="4" w:space="0" w:color="auto"/>
              <w:left w:val="nil"/>
              <w:right w:val="nil"/>
            </w:tcBorders>
            <w:shd w:val="clear" w:color="auto" w:fill="auto"/>
            <w:noWrap/>
            <w:vAlign w:val="center"/>
            <w:hideMark/>
          </w:tcPr>
          <w:p w14:paraId="20CABACE"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Observations</w:t>
            </w:r>
          </w:p>
        </w:tc>
        <w:tc>
          <w:tcPr>
            <w:tcW w:w="1800" w:type="dxa"/>
            <w:tcBorders>
              <w:top w:val="single" w:sz="4" w:space="0" w:color="auto"/>
              <w:left w:val="nil"/>
              <w:right w:val="nil"/>
            </w:tcBorders>
            <w:shd w:val="clear" w:color="auto" w:fill="auto"/>
            <w:noWrap/>
            <w:vAlign w:val="center"/>
            <w:hideMark/>
          </w:tcPr>
          <w:p w14:paraId="1C6D2849"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51</w:t>
            </w:r>
          </w:p>
        </w:tc>
        <w:tc>
          <w:tcPr>
            <w:tcW w:w="1350" w:type="dxa"/>
            <w:gridSpan w:val="2"/>
            <w:tcBorders>
              <w:top w:val="single" w:sz="4" w:space="0" w:color="auto"/>
              <w:left w:val="nil"/>
              <w:right w:val="nil"/>
            </w:tcBorders>
            <w:shd w:val="clear" w:color="auto" w:fill="auto"/>
            <w:noWrap/>
            <w:vAlign w:val="center"/>
            <w:hideMark/>
          </w:tcPr>
          <w:p w14:paraId="22AF3BE2"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52</w:t>
            </w:r>
          </w:p>
        </w:tc>
        <w:tc>
          <w:tcPr>
            <w:tcW w:w="1530" w:type="dxa"/>
            <w:tcBorders>
              <w:top w:val="single" w:sz="4" w:space="0" w:color="auto"/>
              <w:left w:val="nil"/>
              <w:right w:val="nil"/>
            </w:tcBorders>
            <w:shd w:val="clear" w:color="auto" w:fill="auto"/>
            <w:noWrap/>
            <w:vAlign w:val="center"/>
            <w:hideMark/>
          </w:tcPr>
          <w:p w14:paraId="37990BE4"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47</w:t>
            </w:r>
          </w:p>
        </w:tc>
        <w:tc>
          <w:tcPr>
            <w:tcW w:w="1620" w:type="dxa"/>
            <w:tcBorders>
              <w:top w:val="single" w:sz="4" w:space="0" w:color="auto"/>
              <w:left w:val="nil"/>
              <w:right w:val="nil"/>
            </w:tcBorders>
            <w:shd w:val="clear" w:color="auto" w:fill="auto"/>
            <w:noWrap/>
            <w:vAlign w:val="center"/>
            <w:hideMark/>
          </w:tcPr>
          <w:p w14:paraId="056A0BEA"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sidRPr="00F55128">
              <w:rPr>
                <w:rFonts w:ascii="Times New Roman" w:eastAsia="Times New Roman" w:hAnsi="Times New Roman" w:cs="Times New Roman"/>
                <w:color w:val="000000"/>
                <w:sz w:val="20"/>
                <w:szCs w:val="20"/>
              </w:rPr>
              <w:t>35</w:t>
            </w:r>
          </w:p>
        </w:tc>
      </w:tr>
      <w:tr w:rsidR="00C30EE1" w:rsidRPr="00F55128" w14:paraId="7C008CF9" w14:textId="77777777" w:rsidTr="008365FA">
        <w:trPr>
          <w:trHeight w:val="300"/>
        </w:trPr>
        <w:tc>
          <w:tcPr>
            <w:tcW w:w="3075" w:type="dxa"/>
            <w:gridSpan w:val="2"/>
            <w:tcBorders>
              <w:top w:val="nil"/>
              <w:left w:val="nil"/>
              <w:bottom w:val="single" w:sz="4" w:space="0" w:color="auto"/>
              <w:right w:val="nil"/>
            </w:tcBorders>
            <w:shd w:val="clear" w:color="auto" w:fill="auto"/>
            <w:noWrap/>
            <w:vAlign w:val="center"/>
          </w:tcPr>
          <w:p w14:paraId="509D2D1C" w14:textId="77777777" w:rsidR="00C30EE1" w:rsidRPr="00F55128" w:rsidRDefault="00C30EE1" w:rsidP="008365F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Number of bootstrap samples</w:t>
            </w:r>
          </w:p>
        </w:tc>
        <w:tc>
          <w:tcPr>
            <w:tcW w:w="1800" w:type="dxa"/>
            <w:tcBorders>
              <w:top w:val="nil"/>
              <w:left w:val="nil"/>
              <w:bottom w:val="single" w:sz="4" w:space="0" w:color="auto"/>
              <w:right w:val="nil"/>
            </w:tcBorders>
            <w:shd w:val="clear" w:color="auto" w:fill="auto"/>
            <w:noWrap/>
            <w:vAlign w:val="center"/>
          </w:tcPr>
          <w:p w14:paraId="38D85C3F"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1119</w:t>
            </w:r>
          </w:p>
        </w:tc>
        <w:tc>
          <w:tcPr>
            <w:tcW w:w="1350" w:type="dxa"/>
            <w:gridSpan w:val="2"/>
            <w:tcBorders>
              <w:top w:val="nil"/>
              <w:left w:val="nil"/>
              <w:bottom w:val="single" w:sz="4" w:space="0" w:color="auto"/>
              <w:right w:val="nil"/>
            </w:tcBorders>
            <w:shd w:val="clear" w:color="auto" w:fill="auto"/>
            <w:noWrap/>
            <w:vAlign w:val="center"/>
          </w:tcPr>
          <w:p w14:paraId="5F57A4E4"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1116</w:t>
            </w:r>
          </w:p>
        </w:tc>
        <w:tc>
          <w:tcPr>
            <w:tcW w:w="1530" w:type="dxa"/>
            <w:tcBorders>
              <w:top w:val="nil"/>
              <w:left w:val="nil"/>
              <w:bottom w:val="single" w:sz="4" w:space="0" w:color="auto"/>
              <w:right w:val="nil"/>
            </w:tcBorders>
            <w:shd w:val="clear" w:color="auto" w:fill="auto"/>
            <w:noWrap/>
            <w:vAlign w:val="center"/>
          </w:tcPr>
          <w:p w14:paraId="405DAE06"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1116</w:t>
            </w:r>
          </w:p>
        </w:tc>
        <w:tc>
          <w:tcPr>
            <w:tcW w:w="1620" w:type="dxa"/>
            <w:tcBorders>
              <w:top w:val="nil"/>
              <w:left w:val="nil"/>
              <w:bottom w:val="single" w:sz="4" w:space="0" w:color="auto"/>
              <w:right w:val="nil"/>
            </w:tcBorders>
            <w:shd w:val="clear" w:color="auto" w:fill="auto"/>
            <w:noWrap/>
            <w:vAlign w:val="center"/>
          </w:tcPr>
          <w:p w14:paraId="64E9E4EF" w14:textId="77777777" w:rsidR="00C30EE1" w:rsidRPr="00F55128" w:rsidRDefault="00C30EE1" w:rsidP="008365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r>
    </w:tbl>
    <w:p w14:paraId="3C2D18BB" w14:textId="4FFA4BCB" w:rsidR="00C30EE1" w:rsidRDefault="00C30EE1" w:rsidP="00C30EE1">
      <w:pPr>
        <w:spacing w:after="0" w:line="240" w:lineRule="auto"/>
        <w:rPr>
          <w:rFonts w:ascii="Times New Roman" w:hAnsi="Times New Roman" w:cs="Times New Roman"/>
          <w:color w:val="000000" w:themeColor="text1"/>
          <w:sz w:val="18"/>
          <w:szCs w:val="18"/>
        </w:rPr>
      </w:pPr>
      <w:r w:rsidRPr="00AE14CF">
        <w:rPr>
          <w:rFonts w:ascii="Times New Roman" w:hAnsi="Times New Roman" w:cs="Times New Roman"/>
          <w:i/>
          <w:color w:val="000000" w:themeColor="text1"/>
          <w:sz w:val="18"/>
          <w:szCs w:val="18"/>
        </w:rPr>
        <w:t>Note.</w:t>
      </w:r>
      <w:r w:rsidRPr="00F55128">
        <w:rPr>
          <w:rFonts w:ascii="Times New Roman" w:hAnsi="Times New Roman" w:cs="Times New Roman"/>
          <w:color w:val="000000" w:themeColor="text1"/>
          <w:sz w:val="18"/>
          <w:szCs w:val="18"/>
        </w:rPr>
        <w:t xml:space="preserve"> Cell entries are estimated unstandardized </w:t>
      </w:r>
      <w:r>
        <w:rPr>
          <w:rFonts w:ascii="Times New Roman" w:hAnsi="Times New Roman" w:cs="Times New Roman"/>
          <w:color w:val="000000" w:themeColor="text1"/>
          <w:sz w:val="18"/>
          <w:szCs w:val="18"/>
        </w:rPr>
        <w:t xml:space="preserve">bootstrap </w:t>
      </w:r>
      <w:r w:rsidRPr="00F55128">
        <w:rPr>
          <w:rFonts w:ascii="Times New Roman" w:hAnsi="Times New Roman" w:cs="Times New Roman"/>
          <w:color w:val="000000" w:themeColor="text1"/>
          <w:sz w:val="18"/>
          <w:szCs w:val="18"/>
        </w:rPr>
        <w:t>regression coefficients</w:t>
      </w:r>
      <w:r>
        <w:rPr>
          <w:rFonts w:ascii="Times New Roman" w:hAnsi="Times New Roman" w:cs="Times New Roman"/>
          <w:color w:val="000000" w:themeColor="text1"/>
          <w:sz w:val="18"/>
          <w:szCs w:val="18"/>
        </w:rPr>
        <w:t>. Parentheses indicate</w:t>
      </w:r>
      <w:r w:rsidRPr="00F5512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bootstrap </w:t>
      </w:r>
      <w:r w:rsidRPr="00F55128">
        <w:rPr>
          <w:rFonts w:ascii="Times New Roman" w:hAnsi="Times New Roman" w:cs="Times New Roman"/>
          <w:color w:val="000000" w:themeColor="text1"/>
          <w:sz w:val="18"/>
          <w:szCs w:val="18"/>
        </w:rPr>
        <w:t>standard er</w:t>
      </w:r>
      <w:r>
        <w:rPr>
          <w:rFonts w:ascii="Times New Roman" w:hAnsi="Times New Roman" w:cs="Times New Roman"/>
          <w:color w:val="000000" w:themeColor="text1"/>
          <w:sz w:val="18"/>
          <w:szCs w:val="18"/>
        </w:rPr>
        <w:t>rors</w:t>
      </w:r>
      <w:r w:rsidRPr="00F55128">
        <w:rPr>
          <w:rFonts w:ascii="Times New Roman" w:hAnsi="Times New Roman" w:cs="Times New Roman"/>
          <w:color w:val="000000" w:themeColor="text1"/>
          <w:sz w:val="18"/>
          <w:szCs w:val="18"/>
        </w:rPr>
        <w:t>. Bold type indicates a significant coefficient for a variable in the model (*p &lt; .05, **p &lt; .01</w:t>
      </w:r>
      <w:r>
        <w:rPr>
          <w:rFonts w:ascii="Times New Roman" w:hAnsi="Times New Roman" w:cs="Times New Roman"/>
          <w:color w:val="000000" w:themeColor="text1"/>
          <w:sz w:val="18"/>
          <w:szCs w:val="18"/>
        </w:rPr>
        <w:t>, in both instances two-tailed</w:t>
      </w:r>
      <w:r w:rsidRPr="00F5512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Dagger indicates a coefficient approaching significance for a variable in the model (†</w:t>
      </w:r>
      <w:r w:rsidRPr="00F55128">
        <w:rPr>
          <w:rFonts w:ascii="Times New Roman" w:hAnsi="Times New Roman" w:cs="Times New Roman"/>
          <w:color w:val="000000" w:themeColor="text1"/>
          <w:sz w:val="18"/>
          <w:szCs w:val="18"/>
        </w:rPr>
        <w:t>p &lt; .</w:t>
      </w:r>
      <w:r>
        <w:rPr>
          <w:rFonts w:ascii="Times New Roman" w:hAnsi="Times New Roman" w:cs="Times New Roman"/>
          <w:color w:val="000000" w:themeColor="text1"/>
          <w:sz w:val="18"/>
          <w:szCs w:val="18"/>
        </w:rPr>
        <w:t xml:space="preserve">10, two-tailed). </w:t>
      </w:r>
      <w:r w:rsidRPr="002317BB">
        <w:rPr>
          <w:rFonts w:ascii="Times New Roman" w:hAnsi="Times New Roman" w:cs="Times New Roman"/>
          <w:color w:val="000000" w:themeColor="text1"/>
          <w:sz w:val="18"/>
          <w:szCs w:val="18"/>
        </w:rPr>
        <w:t>Missing data are addressed through listwise deletion.</w:t>
      </w:r>
      <w:r>
        <w:rPr>
          <w:rFonts w:ascii="Times New Roman" w:hAnsi="Times New Roman" w:cs="Times New Roman"/>
          <w:color w:val="000000" w:themeColor="text1"/>
          <w:sz w:val="18"/>
          <w:szCs w:val="18"/>
        </w:rPr>
        <w:t xml:space="preserve"> </w:t>
      </w:r>
      <w:r w:rsidRPr="002317BB">
        <w:rPr>
          <w:rFonts w:ascii="Times New Roman" w:hAnsi="Times New Roman" w:cs="Times New Roman"/>
          <w:color w:val="000000" w:themeColor="text1"/>
          <w:sz w:val="18"/>
          <w:szCs w:val="18"/>
        </w:rPr>
        <w:t>Observations with outlier residuals (i.e.,</w:t>
      </w:r>
      <w:r>
        <w:rPr>
          <w:rFonts w:ascii="Times New Roman" w:hAnsi="Times New Roman" w:cs="Times New Roman"/>
          <w:color w:val="000000" w:themeColor="text1"/>
          <w:sz w:val="18"/>
          <w:szCs w:val="18"/>
        </w:rPr>
        <w:t xml:space="preserve"> </w:t>
      </w:r>
      <w:r w:rsidRPr="002317BB">
        <w:rPr>
          <w:rFonts w:ascii="Times New Roman" w:hAnsi="Times New Roman" w:cs="Times New Roman"/>
          <w:color w:val="000000" w:themeColor="text1"/>
          <w:sz w:val="18"/>
          <w:szCs w:val="18"/>
        </w:rPr>
        <w:t>Cook</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s D exceeds cutoff stated in Belsley et al. [1980] and t test corresponding to the Studentized residual has p &lt; .05, two-tailed; or COVRATIO exceeds the cutoff stated in Belsley et al. [1980]) were omitted before analysis</w:t>
      </w:r>
      <w:r>
        <w:rPr>
          <w:rFonts w:ascii="Times New Roman" w:hAnsi="Times New Roman" w:cs="Times New Roman"/>
          <w:color w:val="000000" w:themeColor="text1"/>
          <w:sz w:val="18"/>
          <w:szCs w:val="18"/>
        </w:rPr>
        <w:t>. B</w:t>
      </w:r>
      <w:r w:rsidRPr="009B34F4">
        <w:rPr>
          <w:rFonts w:ascii="Times New Roman" w:hAnsi="Times New Roman" w:cs="Times New Roman"/>
          <w:color w:val="000000" w:themeColor="text1"/>
          <w:sz w:val="18"/>
          <w:szCs w:val="18"/>
        </w:rPr>
        <w:t xml:space="preserve">ootstrapping </w:t>
      </w:r>
      <w:r>
        <w:rPr>
          <w:rFonts w:ascii="Times New Roman" w:hAnsi="Times New Roman" w:cs="Times New Roman"/>
          <w:color w:val="000000" w:themeColor="text1"/>
          <w:sz w:val="18"/>
          <w:szCs w:val="18"/>
        </w:rPr>
        <w:t xml:space="preserve">algorithm </w:t>
      </w:r>
      <w:r w:rsidRPr="009B34F4">
        <w:rPr>
          <w:rFonts w:ascii="Times New Roman" w:hAnsi="Times New Roman" w:cs="Times New Roman"/>
          <w:color w:val="000000" w:themeColor="text1"/>
          <w:sz w:val="18"/>
          <w:szCs w:val="18"/>
        </w:rPr>
        <w:t>was configured for 1120 samples, with 95-percent confidence intervals estimated using the bias-corrected and accelerated method. In some samples, one or more variables were constant or had mis</w:t>
      </w:r>
      <w:r>
        <w:rPr>
          <w:rFonts w:ascii="Times New Roman" w:hAnsi="Times New Roman" w:cs="Times New Roman"/>
          <w:color w:val="000000" w:themeColor="text1"/>
          <w:sz w:val="18"/>
          <w:szCs w:val="18"/>
        </w:rPr>
        <w:t xml:space="preserve">sing correlations, causing some </w:t>
      </w:r>
      <w:r w:rsidRPr="009B34F4">
        <w:rPr>
          <w:rFonts w:ascii="Times New Roman" w:hAnsi="Times New Roman" w:cs="Times New Roman"/>
          <w:color w:val="000000" w:themeColor="text1"/>
          <w:sz w:val="18"/>
          <w:szCs w:val="18"/>
        </w:rPr>
        <w:t>esti</w:t>
      </w:r>
      <w:r>
        <w:rPr>
          <w:rFonts w:ascii="Times New Roman" w:hAnsi="Times New Roman" w:cs="Times New Roman"/>
          <w:color w:val="000000" w:themeColor="text1"/>
          <w:sz w:val="18"/>
          <w:szCs w:val="18"/>
        </w:rPr>
        <w:t>mates to be</w:t>
      </w:r>
      <w:r w:rsidRPr="009B34F4">
        <w:rPr>
          <w:rFonts w:ascii="Times New Roman" w:hAnsi="Times New Roman" w:cs="Times New Roman"/>
          <w:color w:val="000000" w:themeColor="text1"/>
          <w:sz w:val="18"/>
          <w:szCs w:val="18"/>
        </w:rPr>
        <w:t xml:space="preserve"> based on fewer than 1120 boo</w:t>
      </w:r>
      <w:r>
        <w:rPr>
          <w:rFonts w:ascii="Times New Roman" w:hAnsi="Times New Roman" w:cs="Times New Roman"/>
          <w:color w:val="000000" w:themeColor="text1"/>
          <w:sz w:val="18"/>
          <w:szCs w:val="18"/>
        </w:rPr>
        <w:t>t</w:t>
      </w:r>
      <w:r w:rsidRPr="009B34F4">
        <w:rPr>
          <w:rFonts w:ascii="Times New Roman" w:hAnsi="Times New Roman" w:cs="Times New Roman"/>
          <w:color w:val="000000" w:themeColor="text1"/>
          <w:sz w:val="18"/>
          <w:szCs w:val="18"/>
        </w:rPr>
        <w:t>strap samples</w:t>
      </w:r>
      <w:r>
        <w:rPr>
          <w:rFonts w:ascii="Times New Roman" w:hAnsi="Times New Roman" w:cs="Times New Roman"/>
          <w:color w:val="000000" w:themeColor="text1"/>
          <w:sz w:val="18"/>
          <w:szCs w:val="18"/>
        </w:rPr>
        <w:t xml:space="preserve">. </w:t>
      </w:r>
      <w:r w:rsidRPr="002317BB">
        <w:rPr>
          <w:rFonts w:ascii="Times New Roman" w:hAnsi="Times New Roman" w:cs="Times New Roman"/>
          <w:color w:val="000000" w:themeColor="text1"/>
          <w:sz w:val="18"/>
          <w:szCs w:val="18"/>
        </w:rPr>
        <w:t>Method: Bootstrap regression in SPSS</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br w:type="page"/>
      </w:r>
    </w:p>
    <w:p w14:paraId="4ADF70CA" w14:textId="37E21639" w:rsidR="000F4BFB" w:rsidRPr="00F55128" w:rsidRDefault="004932CC" w:rsidP="00865C0C">
      <w:pPr>
        <w:pStyle w:val="Heading2"/>
      </w:pPr>
      <w:r>
        <w:t>Relationships Between Input and</w:t>
      </w:r>
      <w:r w:rsidR="000F4BFB" w:rsidRPr="00F55128">
        <w:t xml:space="preserve"> Process Variables</w:t>
      </w:r>
    </w:p>
    <w:p w14:paraId="774A981A" w14:textId="0727621D" w:rsidR="004A0233" w:rsidRPr="00F55128" w:rsidRDefault="009E75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Associations were estimated between s</w:t>
      </w:r>
      <w:r w:rsidR="000F4BFB" w:rsidRPr="00F55128">
        <w:rPr>
          <w:rFonts w:ascii="Times New Roman" w:hAnsi="Times New Roman" w:cs="Times New Roman"/>
          <w:color w:val="000000" w:themeColor="text1"/>
          <w:sz w:val="24"/>
          <w:szCs w:val="24"/>
        </w:rPr>
        <w:t>tructural features and information resources</w:t>
      </w:r>
      <w:r w:rsidR="000129E8">
        <w:rPr>
          <w:rFonts w:ascii="Times New Roman" w:hAnsi="Times New Roman" w:cs="Times New Roman"/>
          <w:color w:val="000000" w:themeColor="text1"/>
          <w:sz w:val="24"/>
          <w:szCs w:val="24"/>
        </w:rPr>
        <w:t xml:space="preserve"> (</w:t>
      </w:r>
      <w:r w:rsidR="00FB5D28">
        <w:rPr>
          <w:rFonts w:ascii="Times New Roman" w:hAnsi="Times New Roman" w:cs="Times New Roman"/>
          <w:color w:val="000000" w:themeColor="text1"/>
          <w:sz w:val="24"/>
          <w:szCs w:val="24"/>
        </w:rPr>
        <w:t>two types of input variables)</w:t>
      </w:r>
      <w:r w:rsidR="000F4BFB" w:rsidRPr="00F551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000F4BFB" w:rsidRPr="00F55128">
        <w:rPr>
          <w:rFonts w:ascii="Times New Roman" w:hAnsi="Times New Roman" w:cs="Times New Roman"/>
          <w:color w:val="000000" w:themeColor="text1"/>
          <w:sz w:val="24"/>
          <w:szCs w:val="24"/>
        </w:rPr>
        <w:t xml:space="preserve">the two process variable categories (democratic relations and analytic </w:t>
      </w:r>
      <w:r w:rsidR="00865C0C">
        <w:rPr>
          <w:rFonts w:ascii="Times New Roman" w:hAnsi="Times New Roman" w:cs="Times New Roman"/>
          <w:color w:val="000000" w:themeColor="text1"/>
          <w:sz w:val="24"/>
          <w:szCs w:val="24"/>
        </w:rPr>
        <w:t>rigor</w:t>
      </w:r>
      <w:r w:rsidR="000F4BFB" w:rsidRPr="00F55128">
        <w:rPr>
          <w:rFonts w:ascii="Times New Roman" w:hAnsi="Times New Roman" w:cs="Times New Roman"/>
          <w:color w:val="000000" w:themeColor="text1"/>
          <w:sz w:val="24"/>
          <w:szCs w:val="24"/>
        </w:rPr>
        <w:t>)</w:t>
      </w:r>
      <w:r w:rsidR="00102161">
        <w:rPr>
          <w:rFonts w:ascii="Times New Roman" w:hAnsi="Times New Roman" w:cs="Times New Roman"/>
          <w:color w:val="000000" w:themeColor="text1"/>
          <w:sz w:val="24"/>
          <w:szCs w:val="24"/>
        </w:rPr>
        <w:t xml:space="preserve">. In addition, associations were estimated between democratic relations and analytic </w:t>
      </w:r>
      <w:r w:rsidR="00865C0C">
        <w:rPr>
          <w:rFonts w:ascii="Times New Roman" w:hAnsi="Times New Roman" w:cs="Times New Roman"/>
          <w:color w:val="000000" w:themeColor="text1"/>
          <w:sz w:val="24"/>
          <w:szCs w:val="24"/>
        </w:rPr>
        <w:t>rigor</w:t>
      </w:r>
      <w:r w:rsidR="00F14612">
        <w:rPr>
          <w:rFonts w:ascii="Times New Roman" w:hAnsi="Times New Roman" w:cs="Times New Roman"/>
          <w:color w:val="000000" w:themeColor="text1"/>
          <w:sz w:val="24"/>
          <w:szCs w:val="24"/>
        </w:rPr>
        <w:t>, since</w:t>
      </w:r>
      <w:r w:rsidR="003840DE">
        <w:rPr>
          <w:rFonts w:ascii="Times New Roman" w:hAnsi="Times New Roman" w:cs="Times New Roman"/>
          <w:color w:val="000000" w:themeColor="text1"/>
          <w:sz w:val="24"/>
          <w:szCs w:val="24"/>
        </w:rPr>
        <w:t xml:space="preserve"> </w:t>
      </w:r>
      <w:r w:rsidR="00F14612">
        <w:rPr>
          <w:rFonts w:ascii="Times New Roman" w:hAnsi="Times New Roman" w:cs="Times New Roman"/>
          <w:color w:val="000000" w:themeColor="text1"/>
          <w:sz w:val="24"/>
          <w:szCs w:val="24"/>
        </w:rPr>
        <w:t xml:space="preserve">theory </w:t>
      </w:r>
      <w:r w:rsidR="0003715D">
        <w:rPr>
          <w:rFonts w:ascii="Times New Roman" w:hAnsi="Times New Roman" w:cs="Times New Roman"/>
          <w:color w:val="000000" w:themeColor="text1"/>
          <w:sz w:val="24"/>
          <w:szCs w:val="24"/>
        </w:rPr>
        <w:t>suggests</w:t>
      </w:r>
      <w:r w:rsidR="00F14612">
        <w:rPr>
          <w:rFonts w:ascii="Times New Roman" w:hAnsi="Times New Roman" w:cs="Times New Roman"/>
          <w:color w:val="000000" w:themeColor="text1"/>
          <w:sz w:val="24"/>
          <w:szCs w:val="24"/>
        </w:rPr>
        <w:t xml:space="preserve"> that the former enable the latter</w:t>
      </w:r>
      <w:r w:rsidR="000F4BFB" w:rsidRPr="00F55128">
        <w:rPr>
          <w:rFonts w:ascii="Times New Roman" w:hAnsi="Times New Roman" w:cs="Times New Roman"/>
          <w:color w:val="000000" w:themeColor="text1"/>
          <w:sz w:val="24"/>
          <w:szCs w:val="24"/>
        </w:rPr>
        <w:t xml:space="preserve">. </w:t>
      </w:r>
      <w:r w:rsidR="00037CAB" w:rsidRPr="00F55128">
        <w:rPr>
          <w:rFonts w:ascii="Times New Roman" w:hAnsi="Times New Roman" w:cs="Times New Roman"/>
          <w:color w:val="000000" w:themeColor="text1"/>
          <w:sz w:val="24"/>
          <w:szCs w:val="24"/>
        </w:rPr>
        <w:t xml:space="preserve">The findings for all these models appear in Table </w:t>
      </w:r>
      <w:r w:rsidR="007930B1" w:rsidRPr="00F55128">
        <w:rPr>
          <w:rFonts w:ascii="Times New Roman" w:hAnsi="Times New Roman" w:cs="Times New Roman"/>
          <w:color w:val="000000" w:themeColor="text1"/>
          <w:sz w:val="24"/>
          <w:szCs w:val="24"/>
        </w:rPr>
        <w:t>4</w:t>
      </w:r>
      <w:r w:rsidR="00037CAB" w:rsidRPr="00F55128">
        <w:rPr>
          <w:rFonts w:ascii="Times New Roman" w:hAnsi="Times New Roman" w:cs="Times New Roman"/>
          <w:color w:val="000000" w:themeColor="text1"/>
          <w:sz w:val="24"/>
          <w:szCs w:val="24"/>
        </w:rPr>
        <w:t>.</w:t>
      </w:r>
    </w:p>
    <w:p w14:paraId="48A30F46" w14:textId="77777777" w:rsidR="006445DC" w:rsidRDefault="006445DC" w:rsidP="00AE14CF">
      <w:pPr>
        <w:spacing w:after="0" w:line="240" w:lineRule="auto"/>
        <w:jc w:val="both"/>
        <w:rPr>
          <w:rFonts w:ascii="Times New Roman" w:hAnsi="Times New Roman" w:cs="Times New Roman"/>
          <w:color w:val="000000" w:themeColor="text1"/>
          <w:sz w:val="24"/>
          <w:szCs w:val="24"/>
        </w:rPr>
      </w:pPr>
    </w:p>
    <w:p w14:paraId="06B01F20" w14:textId="0CEBA138" w:rsidR="00DC1430" w:rsidRPr="00F55128" w:rsidRDefault="00CD6DFA" w:rsidP="00AE14CF">
      <w:pPr>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 xml:space="preserve">The extent to which deliberative events described in </w:t>
      </w:r>
      <w:r w:rsidR="0030300F" w:rsidRPr="00F55128">
        <w:rPr>
          <w:rFonts w:ascii="Times New Roman" w:hAnsi="Times New Roman" w:cs="Times New Roman"/>
          <w:color w:val="000000" w:themeColor="text1"/>
          <w:sz w:val="24"/>
          <w:szCs w:val="24"/>
        </w:rPr>
        <w:t>Participedia</w:t>
      </w:r>
      <w:r w:rsidRPr="00F55128">
        <w:rPr>
          <w:rFonts w:ascii="Times New Roman" w:hAnsi="Times New Roman" w:cs="Times New Roman"/>
          <w:color w:val="000000" w:themeColor="text1"/>
          <w:sz w:val="24"/>
          <w:szCs w:val="24"/>
        </w:rPr>
        <w:t xml:space="preserve"> exhibited a democratic social process </w:t>
      </w:r>
      <w:r w:rsidR="00CF0675" w:rsidRPr="00F55128">
        <w:rPr>
          <w:rFonts w:ascii="Times New Roman" w:hAnsi="Times New Roman" w:cs="Times New Roman"/>
          <w:color w:val="000000" w:themeColor="text1"/>
          <w:sz w:val="24"/>
          <w:szCs w:val="24"/>
        </w:rPr>
        <w:t>was</w:t>
      </w:r>
      <w:r w:rsidRPr="00F55128">
        <w:rPr>
          <w:rFonts w:ascii="Times New Roman" w:hAnsi="Times New Roman" w:cs="Times New Roman"/>
          <w:color w:val="000000" w:themeColor="text1"/>
          <w:sz w:val="24"/>
          <w:szCs w:val="24"/>
        </w:rPr>
        <w:t xml:space="preserve"> addressed in the</w:t>
      </w:r>
      <w:r w:rsidR="00CF0675" w:rsidRPr="00F55128">
        <w:rPr>
          <w:rFonts w:ascii="Times New Roman" w:hAnsi="Times New Roman" w:cs="Times New Roman"/>
          <w:color w:val="000000" w:themeColor="text1"/>
          <w:sz w:val="24"/>
          <w:szCs w:val="24"/>
        </w:rPr>
        <w:t xml:space="preserve"> </w:t>
      </w:r>
      <w:r w:rsidR="001A42F7">
        <w:rPr>
          <w:rFonts w:ascii="Times New Roman" w:hAnsi="Times New Roman" w:cs="Times New Roman"/>
          <w:color w:val="000000" w:themeColor="text1"/>
          <w:sz w:val="24"/>
          <w:szCs w:val="24"/>
        </w:rPr>
        <w:t xml:space="preserve">bootstrap </w:t>
      </w:r>
      <w:r w:rsidR="00CF0675" w:rsidRPr="00F55128">
        <w:rPr>
          <w:rFonts w:ascii="Times New Roman" w:hAnsi="Times New Roman" w:cs="Times New Roman"/>
          <w:color w:val="000000" w:themeColor="text1"/>
          <w:sz w:val="24"/>
          <w:szCs w:val="24"/>
        </w:rPr>
        <w:t>regression</w:t>
      </w:r>
      <w:r w:rsidRPr="00F55128">
        <w:rPr>
          <w:rFonts w:ascii="Times New Roman" w:hAnsi="Times New Roman" w:cs="Times New Roman"/>
          <w:color w:val="000000" w:themeColor="text1"/>
          <w:sz w:val="24"/>
          <w:szCs w:val="24"/>
        </w:rPr>
        <w:t xml:space="preserve"> models </w:t>
      </w:r>
      <w:r w:rsidR="00CF0675" w:rsidRPr="00F55128">
        <w:rPr>
          <w:rFonts w:ascii="Times New Roman" w:hAnsi="Times New Roman" w:cs="Times New Roman"/>
          <w:color w:val="000000" w:themeColor="text1"/>
          <w:sz w:val="24"/>
          <w:szCs w:val="24"/>
        </w:rPr>
        <w:t>for</w:t>
      </w:r>
      <w:r w:rsidRPr="00F55128">
        <w:rPr>
          <w:rFonts w:ascii="Times New Roman" w:hAnsi="Times New Roman" w:cs="Times New Roman"/>
          <w:color w:val="000000" w:themeColor="text1"/>
          <w:sz w:val="24"/>
          <w:szCs w:val="24"/>
        </w:rPr>
        <w:t xml:space="preserve"> </w:t>
      </w:r>
      <w:r w:rsidRPr="00F55128">
        <w:rPr>
          <w:rFonts w:ascii="Times New Roman" w:hAnsi="Times New Roman" w:cs="Times New Roman"/>
          <w:i/>
          <w:color w:val="000000" w:themeColor="text1"/>
          <w:sz w:val="24"/>
          <w:szCs w:val="24"/>
        </w:rPr>
        <w:t xml:space="preserve">Democratic </w:t>
      </w:r>
      <w:r w:rsidR="0014650D" w:rsidRPr="00F55128">
        <w:rPr>
          <w:rFonts w:ascii="Times New Roman" w:hAnsi="Times New Roman" w:cs="Times New Roman"/>
          <w:i/>
          <w:color w:val="000000" w:themeColor="text1"/>
          <w:sz w:val="24"/>
          <w:szCs w:val="24"/>
        </w:rPr>
        <w:t>C</w:t>
      </w:r>
      <w:r w:rsidRPr="00F55128">
        <w:rPr>
          <w:rFonts w:ascii="Times New Roman" w:hAnsi="Times New Roman" w:cs="Times New Roman"/>
          <w:i/>
          <w:color w:val="000000" w:themeColor="text1"/>
          <w:sz w:val="24"/>
          <w:szCs w:val="24"/>
        </w:rPr>
        <w:t>onsideration</w:t>
      </w:r>
      <w:r w:rsidRPr="00F55128">
        <w:rPr>
          <w:rFonts w:ascii="Times New Roman" w:hAnsi="Times New Roman" w:cs="Times New Roman"/>
          <w:color w:val="000000" w:themeColor="text1"/>
          <w:sz w:val="24"/>
          <w:szCs w:val="24"/>
        </w:rPr>
        <w:t xml:space="preserve"> and </w:t>
      </w:r>
      <w:r w:rsidRPr="00F55128">
        <w:rPr>
          <w:rFonts w:ascii="Times New Roman" w:hAnsi="Times New Roman" w:cs="Times New Roman"/>
          <w:i/>
          <w:color w:val="000000" w:themeColor="text1"/>
          <w:sz w:val="24"/>
          <w:szCs w:val="24"/>
        </w:rPr>
        <w:t xml:space="preserve">Democratic </w:t>
      </w:r>
      <w:r w:rsidR="0014650D" w:rsidRPr="00F55128">
        <w:rPr>
          <w:rFonts w:ascii="Times New Roman" w:hAnsi="Times New Roman" w:cs="Times New Roman"/>
          <w:i/>
          <w:color w:val="000000" w:themeColor="text1"/>
          <w:sz w:val="24"/>
          <w:szCs w:val="24"/>
        </w:rPr>
        <w:t>R</w:t>
      </w:r>
      <w:r w:rsidRPr="00F55128">
        <w:rPr>
          <w:rFonts w:ascii="Times New Roman" w:hAnsi="Times New Roman" w:cs="Times New Roman"/>
          <w:i/>
          <w:color w:val="000000" w:themeColor="text1"/>
          <w:sz w:val="24"/>
          <w:szCs w:val="24"/>
        </w:rPr>
        <w:t>espect</w:t>
      </w:r>
      <w:r w:rsidR="000F4BFB" w:rsidRPr="00F55128">
        <w:rPr>
          <w:rFonts w:ascii="Times New Roman" w:hAnsi="Times New Roman" w:cs="Times New Roman"/>
          <w:i/>
          <w:color w:val="000000" w:themeColor="text1"/>
          <w:sz w:val="24"/>
          <w:szCs w:val="24"/>
        </w:rPr>
        <w:t xml:space="preserve"> </w:t>
      </w:r>
      <w:r w:rsidR="000F4BFB" w:rsidRPr="00F55128">
        <w:rPr>
          <w:rFonts w:ascii="Times New Roman" w:hAnsi="Times New Roman" w:cs="Times New Roman"/>
          <w:color w:val="000000" w:themeColor="text1"/>
          <w:sz w:val="24"/>
          <w:szCs w:val="24"/>
        </w:rPr>
        <w:t xml:space="preserve">shown in Table </w:t>
      </w:r>
      <w:r w:rsidR="007930B1" w:rsidRPr="00F55128">
        <w:rPr>
          <w:rFonts w:ascii="Times New Roman" w:hAnsi="Times New Roman" w:cs="Times New Roman"/>
          <w:color w:val="000000" w:themeColor="text1"/>
          <w:sz w:val="24"/>
          <w:szCs w:val="24"/>
        </w:rPr>
        <w:t>4</w:t>
      </w:r>
      <w:r w:rsidR="000F4BFB" w:rsidRPr="00F55128">
        <w:rPr>
          <w:rFonts w:ascii="Times New Roman" w:hAnsi="Times New Roman" w:cs="Times New Roman"/>
          <w:color w:val="000000" w:themeColor="text1"/>
          <w:sz w:val="24"/>
          <w:szCs w:val="24"/>
        </w:rPr>
        <w:t xml:space="preserve">. </w:t>
      </w:r>
      <w:r w:rsidR="00023E1C">
        <w:rPr>
          <w:rFonts w:ascii="Times New Roman" w:hAnsi="Times New Roman" w:cs="Times New Roman"/>
          <w:color w:val="000000" w:themeColor="text1"/>
          <w:sz w:val="24"/>
          <w:szCs w:val="24"/>
        </w:rPr>
        <w:t>In t</w:t>
      </w:r>
      <w:r w:rsidR="00DC1430" w:rsidRPr="00F55128">
        <w:rPr>
          <w:rFonts w:ascii="Times New Roman" w:hAnsi="Times New Roman" w:cs="Times New Roman"/>
          <w:color w:val="000000" w:themeColor="text1"/>
          <w:sz w:val="24"/>
          <w:szCs w:val="24"/>
        </w:rPr>
        <w:t xml:space="preserve">he </w:t>
      </w:r>
      <w:r w:rsidR="00023E1C">
        <w:rPr>
          <w:rFonts w:ascii="Times New Roman" w:hAnsi="Times New Roman" w:cs="Times New Roman"/>
          <w:color w:val="000000" w:themeColor="text1"/>
          <w:sz w:val="24"/>
          <w:szCs w:val="24"/>
        </w:rPr>
        <w:t xml:space="preserve">former </w:t>
      </w:r>
      <w:r w:rsidR="00DC1430" w:rsidRPr="00F55128">
        <w:rPr>
          <w:rFonts w:ascii="Times New Roman" w:hAnsi="Times New Roman" w:cs="Times New Roman"/>
          <w:color w:val="000000" w:themeColor="text1"/>
          <w:sz w:val="24"/>
          <w:szCs w:val="24"/>
        </w:rPr>
        <w:t>mode</w:t>
      </w:r>
      <w:r w:rsidR="00023E1C">
        <w:rPr>
          <w:rFonts w:ascii="Times New Roman" w:hAnsi="Times New Roman" w:cs="Times New Roman"/>
          <w:color w:val="000000" w:themeColor="text1"/>
          <w:sz w:val="24"/>
          <w:szCs w:val="24"/>
        </w:rPr>
        <w:t xml:space="preserve">l, </w:t>
      </w:r>
      <w:r w:rsidRPr="00F55128">
        <w:rPr>
          <w:rFonts w:ascii="Times New Roman" w:hAnsi="Times New Roman" w:cs="Times New Roman"/>
          <w:i/>
          <w:color w:val="000000" w:themeColor="text1"/>
          <w:sz w:val="24"/>
          <w:szCs w:val="24"/>
        </w:rPr>
        <w:t xml:space="preserve">Materials </w:t>
      </w:r>
      <w:r w:rsidR="0014650D" w:rsidRPr="00F55128">
        <w:rPr>
          <w:rFonts w:ascii="Times New Roman" w:hAnsi="Times New Roman" w:cs="Times New Roman"/>
          <w:i/>
          <w:color w:val="000000" w:themeColor="text1"/>
          <w:sz w:val="24"/>
          <w:szCs w:val="24"/>
        </w:rPr>
        <w:t>Q</w:t>
      </w:r>
      <w:r w:rsidRPr="00F55128">
        <w:rPr>
          <w:rFonts w:ascii="Times New Roman" w:hAnsi="Times New Roman" w:cs="Times New Roman"/>
          <w:i/>
          <w:color w:val="000000" w:themeColor="text1"/>
          <w:sz w:val="24"/>
          <w:szCs w:val="24"/>
        </w:rPr>
        <w:t>ualit</w:t>
      </w:r>
      <w:r w:rsidR="003168DE" w:rsidRPr="00F55128">
        <w:rPr>
          <w:rFonts w:ascii="Times New Roman" w:hAnsi="Times New Roman" w:cs="Times New Roman"/>
          <w:i/>
          <w:color w:val="000000" w:themeColor="text1"/>
          <w:sz w:val="24"/>
          <w:szCs w:val="24"/>
        </w:rPr>
        <w:t>y</w:t>
      </w:r>
      <w:r w:rsidRPr="00F55128">
        <w:rPr>
          <w:rFonts w:ascii="Times New Roman" w:hAnsi="Times New Roman" w:cs="Times New Roman"/>
          <w:color w:val="000000" w:themeColor="text1"/>
          <w:sz w:val="24"/>
          <w:szCs w:val="24"/>
        </w:rPr>
        <w:t xml:space="preserve"> </w:t>
      </w:r>
      <w:r w:rsidR="00023E1C">
        <w:rPr>
          <w:rFonts w:ascii="Times New Roman" w:hAnsi="Times New Roman" w:cs="Times New Roman"/>
          <w:color w:val="000000" w:themeColor="text1"/>
          <w:sz w:val="24"/>
          <w:szCs w:val="24"/>
        </w:rPr>
        <w:t xml:space="preserve">and </w:t>
      </w:r>
      <w:r w:rsidR="00023E1C" w:rsidRPr="00865C0C">
        <w:rPr>
          <w:rFonts w:ascii="Times New Roman" w:hAnsi="Times New Roman" w:cs="Times New Roman"/>
          <w:i/>
          <w:color w:val="000000" w:themeColor="text1"/>
          <w:sz w:val="24"/>
          <w:szCs w:val="24"/>
        </w:rPr>
        <w:t>Witness Time</w:t>
      </w:r>
      <w:r w:rsidR="00023E1C">
        <w:rPr>
          <w:rFonts w:ascii="Times New Roman" w:hAnsi="Times New Roman" w:cs="Times New Roman"/>
          <w:color w:val="000000" w:themeColor="text1"/>
          <w:sz w:val="24"/>
          <w:szCs w:val="24"/>
        </w:rPr>
        <w:t xml:space="preserve"> were positively and significant associated with </w:t>
      </w:r>
      <w:r w:rsidR="00023E1C" w:rsidRPr="00865C0C">
        <w:rPr>
          <w:rFonts w:ascii="Times New Roman" w:hAnsi="Times New Roman" w:cs="Times New Roman"/>
          <w:i/>
          <w:color w:val="000000" w:themeColor="text1"/>
          <w:sz w:val="24"/>
          <w:szCs w:val="24"/>
        </w:rPr>
        <w:t>Democratic Consideration</w:t>
      </w:r>
      <w:r w:rsidR="00023E1C">
        <w:rPr>
          <w:rFonts w:ascii="Times New Roman" w:hAnsi="Times New Roman" w:cs="Times New Roman"/>
          <w:color w:val="000000" w:themeColor="text1"/>
          <w:sz w:val="24"/>
          <w:szCs w:val="24"/>
        </w:rPr>
        <w:t xml:space="preserve">, whereas </w:t>
      </w:r>
      <w:r w:rsidR="00023E1C" w:rsidRPr="00865C0C">
        <w:rPr>
          <w:rFonts w:ascii="Times New Roman" w:hAnsi="Times New Roman" w:cs="Times New Roman"/>
          <w:i/>
          <w:color w:val="000000" w:themeColor="text1"/>
          <w:sz w:val="24"/>
          <w:szCs w:val="24"/>
        </w:rPr>
        <w:t>Deliberative Process Clarity</w:t>
      </w:r>
      <w:r w:rsidR="00023E1C">
        <w:rPr>
          <w:rFonts w:ascii="Times New Roman" w:hAnsi="Times New Roman" w:cs="Times New Roman"/>
          <w:color w:val="000000" w:themeColor="text1"/>
          <w:sz w:val="24"/>
          <w:szCs w:val="24"/>
        </w:rPr>
        <w:t xml:space="preserve"> was negatively and significantly associated with the response variable</w:t>
      </w:r>
      <w:r w:rsidR="00DC1430" w:rsidRPr="00F55128">
        <w:rPr>
          <w:rFonts w:ascii="Times New Roman" w:hAnsi="Times New Roman" w:cs="Times New Roman"/>
          <w:color w:val="000000" w:themeColor="text1"/>
          <w:sz w:val="24"/>
          <w:szCs w:val="24"/>
        </w:rPr>
        <w:t xml:space="preserve">. </w:t>
      </w:r>
      <w:r w:rsidR="001833F5">
        <w:rPr>
          <w:rFonts w:ascii="Times New Roman" w:hAnsi="Times New Roman" w:cs="Times New Roman"/>
          <w:color w:val="000000" w:themeColor="text1"/>
          <w:sz w:val="24"/>
          <w:szCs w:val="24"/>
        </w:rPr>
        <w:t>T</w:t>
      </w:r>
      <w:r w:rsidRPr="00F55128">
        <w:rPr>
          <w:rFonts w:ascii="Times New Roman" w:hAnsi="Times New Roman" w:cs="Times New Roman"/>
          <w:color w:val="000000" w:themeColor="text1"/>
          <w:sz w:val="24"/>
          <w:szCs w:val="24"/>
        </w:rPr>
        <w:t xml:space="preserve">he model </w:t>
      </w:r>
      <w:r w:rsidR="008F5CCF">
        <w:rPr>
          <w:rFonts w:ascii="Times New Roman" w:hAnsi="Times New Roman" w:cs="Times New Roman"/>
          <w:color w:val="000000" w:themeColor="text1"/>
          <w:sz w:val="24"/>
          <w:szCs w:val="24"/>
        </w:rPr>
        <w:t xml:space="preserve">of </w:t>
      </w:r>
      <w:r w:rsidRPr="00F55128">
        <w:rPr>
          <w:rFonts w:ascii="Times New Roman" w:hAnsi="Times New Roman" w:cs="Times New Roman"/>
          <w:i/>
          <w:color w:val="000000" w:themeColor="text1"/>
          <w:sz w:val="24"/>
          <w:szCs w:val="24"/>
        </w:rPr>
        <w:t xml:space="preserve">Democratic </w:t>
      </w:r>
      <w:r w:rsidR="0014650D" w:rsidRPr="00F55128">
        <w:rPr>
          <w:rFonts w:ascii="Times New Roman" w:hAnsi="Times New Roman" w:cs="Times New Roman"/>
          <w:i/>
          <w:color w:val="000000" w:themeColor="text1"/>
          <w:sz w:val="24"/>
          <w:szCs w:val="24"/>
        </w:rPr>
        <w:t>R</w:t>
      </w:r>
      <w:r w:rsidRPr="00F55128">
        <w:rPr>
          <w:rFonts w:ascii="Times New Roman" w:hAnsi="Times New Roman" w:cs="Times New Roman"/>
          <w:i/>
          <w:color w:val="000000" w:themeColor="text1"/>
          <w:sz w:val="24"/>
          <w:szCs w:val="24"/>
        </w:rPr>
        <w:t>espect</w:t>
      </w:r>
      <w:r w:rsidR="00DC1430" w:rsidRPr="00F55128">
        <w:rPr>
          <w:rFonts w:ascii="Times New Roman" w:hAnsi="Times New Roman" w:cs="Times New Roman"/>
          <w:color w:val="000000" w:themeColor="text1"/>
          <w:sz w:val="24"/>
          <w:szCs w:val="24"/>
        </w:rPr>
        <w:t xml:space="preserve"> </w:t>
      </w:r>
      <w:r w:rsidR="00A61756" w:rsidRPr="00F55128">
        <w:rPr>
          <w:rFonts w:ascii="Times New Roman" w:hAnsi="Times New Roman" w:cs="Times New Roman"/>
          <w:color w:val="000000" w:themeColor="text1"/>
          <w:sz w:val="24"/>
          <w:szCs w:val="24"/>
        </w:rPr>
        <w:t>yielded</w:t>
      </w:r>
      <w:r w:rsidR="00DC1430" w:rsidRPr="00F55128">
        <w:rPr>
          <w:rFonts w:ascii="Times New Roman" w:hAnsi="Times New Roman" w:cs="Times New Roman"/>
          <w:color w:val="000000" w:themeColor="text1"/>
          <w:sz w:val="24"/>
          <w:szCs w:val="24"/>
        </w:rPr>
        <w:t xml:space="preserve"> one expected </w:t>
      </w:r>
      <w:r w:rsidR="00F07E6D">
        <w:rPr>
          <w:rFonts w:ascii="Times New Roman" w:hAnsi="Times New Roman" w:cs="Times New Roman"/>
          <w:color w:val="000000" w:themeColor="text1"/>
          <w:sz w:val="24"/>
          <w:szCs w:val="24"/>
        </w:rPr>
        <w:t xml:space="preserve">coefficient approaching significance, </w:t>
      </w:r>
      <w:r w:rsidR="00DC1430" w:rsidRPr="00F55128">
        <w:rPr>
          <w:rFonts w:ascii="Times New Roman" w:hAnsi="Times New Roman" w:cs="Times New Roman"/>
          <w:color w:val="000000" w:themeColor="text1"/>
          <w:sz w:val="24"/>
          <w:szCs w:val="24"/>
        </w:rPr>
        <w:t xml:space="preserve">and one unanticipated </w:t>
      </w:r>
      <w:r w:rsidR="00F07E6D">
        <w:rPr>
          <w:rFonts w:ascii="Times New Roman" w:hAnsi="Times New Roman" w:cs="Times New Roman"/>
          <w:color w:val="000000" w:themeColor="text1"/>
          <w:sz w:val="24"/>
          <w:szCs w:val="24"/>
        </w:rPr>
        <w:t xml:space="preserve">significant </w:t>
      </w:r>
      <w:r w:rsidR="00DC1430" w:rsidRPr="00F55128">
        <w:rPr>
          <w:rFonts w:ascii="Times New Roman" w:hAnsi="Times New Roman" w:cs="Times New Roman"/>
          <w:color w:val="000000" w:themeColor="text1"/>
          <w:sz w:val="24"/>
          <w:szCs w:val="24"/>
        </w:rPr>
        <w:t xml:space="preserve">coefficient. The </w:t>
      </w:r>
      <w:r w:rsidRPr="00F55128">
        <w:rPr>
          <w:rFonts w:ascii="Times New Roman" w:hAnsi="Times New Roman" w:cs="Times New Roman"/>
          <w:i/>
          <w:color w:val="000000" w:themeColor="text1"/>
          <w:sz w:val="24"/>
          <w:szCs w:val="24"/>
        </w:rPr>
        <w:t xml:space="preserve">Deliberative </w:t>
      </w:r>
      <w:r w:rsidR="0014650D" w:rsidRPr="00F55128">
        <w:rPr>
          <w:rFonts w:ascii="Times New Roman" w:hAnsi="Times New Roman" w:cs="Times New Roman"/>
          <w:i/>
          <w:color w:val="000000" w:themeColor="text1"/>
          <w:sz w:val="24"/>
          <w:szCs w:val="24"/>
        </w:rPr>
        <w:t>P</w:t>
      </w:r>
      <w:r w:rsidRPr="00F55128">
        <w:rPr>
          <w:rFonts w:ascii="Times New Roman" w:hAnsi="Times New Roman" w:cs="Times New Roman"/>
          <w:i/>
          <w:color w:val="000000" w:themeColor="text1"/>
          <w:sz w:val="24"/>
          <w:szCs w:val="24"/>
        </w:rPr>
        <w:t xml:space="preserve">rocess </w:t>
      </w:r>
      <w:r w:rsidR="0014650D" w:rsidRPr="00F55128">
        <w:rPr>
          <w:rFonts w:ascii="Times New Roman" w:hAnsi="Times New Roman" w:cs="Times New Roman"/>
          <w:i/>
          <w:color w:val="000000" w:themeColor="text1"/>
          <w:sz w:val="24"/>
          <w:szCs w:val="24"/>
        </w:rPr>
        <w:t>C</w:t>
      </w:r>
      <w:r w:rsidRPr="00F55128">
        <w:rPr>
          <w:rFonts w:ascii="Times New Roman" w:hAnsi="Times New Roman" w:cs="Times New Roman"/>
          <w:i/>
          <w:color w:val="000000" w:themeColor="text1"/>
          <w:sz w:val="24"/>
          <w:szCs w:val="24"/>
        </w:rPr>
        <w:t>larity</w:t>
      </w:r>
      <w:r w:rsidRPr="00F55128">
        <w:rPr>
          <w:rFonts w:ascii="Times New Roman" w:hAnsi="Times New Roman" w:cs="Times New Roman"/>
          <w:color w:val="000000" w:themeColor="text1"/>
          <w:sz w:val="24"/>
          <w:szCs w:val="24"/>
        </w:rPr>
        <w:t xml:space="preserve"> </w:t>
      </w:r>
      <w:r w:rsidR="00DC1430" w:rsidRPr="00F55128">
        <w:rPr>
          <w:rFonts w:ascii="Times New Roman" w:hAnsi="Times New Roman" w:cs="Times New Roman"/>
          <w:color w:val="000000" w:themeColor="text1"/>
          <w:sz w:val="24"/>
          <w:szCs w:val="24"/>
        </w:rPr>
        <w:t xml:space="preserve">variable had a positive association with </w:t>
      </w:r>
      <w:r w:rsidR="00DC1430" w:rsidRPr="00F55128">
        <w:rPr>
          <w:rFonts w:ascii="Times New Roman" w:hAnsi="Times New Roman" w:cs="Times New Roman"/>
          <w:i/>
          <w:color w:val="000000" w:themeColor="text1"/>
          <w:sz w:val="24"/>
          <w:szCs w:val="24"/>
        </w:rPr>
        <w:t>Democratic Respect</w:t>
      </w:r>
      <w:r w:rsidR="00991F6D">
        <w:rPr>
          <w:rFonts w:ascii="Times New Roman" w:hAnsi="Times New Roman" w:cs="Times New Roman"/>
          <w:color w:val="000000" w:themeColor="text1"/>
          <w:sz w:val="24"/>
          <w:szCs w:val="24"/>
        </w:rPr>
        <w:t xml:space="preserve"> that approached significance</w:t>
      </w:r>
      <w:r w:rsidR="00DC1430" w:rsidRPr="00F55128">
        <w:rPr>
          <w:rFonts w:ascii="Times New Roman" w:hAnsi="Times New Roman" w:cs="Times New Roman"/>
          <w:i/>
          <w:color w:val="000000" w:themeColor="text1"/>
          <w:sz w:val="24"/>
          <w:szCs w:val="24"/>
        </w:rPr>
        <w:t xml:space="preserve">, </w:t>
      </w:r>
      <w:r w:rsidR="00DC1430" w:rsidRPr="00F55128">
        <w:rPr>
          <w:rFonts w:ascii="Times New Roman" w:hAnsi="Times New Roman" w:cs="Times New Roman"/>
          <w:color w:val="000000" w:themeColor="text1"/>
          <w:sz w:val="24"/>
          <w:szCs w:val="24"/>
        </w:rPr>
        <w:t xml:space="preserve">but </w:t>
      </w:r>
      <w:r w:rsidR="00DC1430" w:rsidRPr="00F55128">
        <w:rPr>
          <w:rFonts w:ascii="Times New Roman" w:hAnsi="Times New Roman" w:cs="Times New Roman"/>
          <w:i/>
          <w:color w:val="000000" w:themeColor="text1"/>
          <w:sz w:val="24"/>
          <w:szCs w:val="24"/>
        </w:rPr>
        <w:t>Facili</w:t>
      </w:r>
      <w:r w:rsidR="002065FC" w:rsidRPr="00F55128">
        <w:rPr>
          <w:rFonts w:ascii="Times New Roman" w:hAnsi="Times New Roman" w:cs="Times New Roman"/>
          <w:i/>
          <w:color w:val="000000" w:themeColor="text1"/>
          <w:sz w:val="24"/>
          <w:szCs w:val="24"/>
        </w:rPr>
        <w:t>t</w:t>
      </w:r>
      <w:r w:rsidR="00DC1430" w:rsidRPr="00F55128">
        <w:rPr>
          <w:rFonts w:ascii="Times New Roman" w:hAnsi="Times New Roman" w:cs="Times New Roman"/>
          <w:i/>
          <w:color w:val="000000" w:themeColor="text1"/>
          <w:sz w:val="24"/>
          <w:szCs w:val="24"/>
        </w:rPr>
        <w:t>ation</w:t>
      </w:r>
      <w:r w:rsidR="00131540" w:rsidRPr="00F55128">
        <w:rPr>
          <w:rFonts w:ascii="Times New Roman" w:hAnsi="Times New Roman" w:cs="Times New Roman"/>
          <w:color w:val="000000" w:themeColor="text1"/>
          <w:sz w:val="24"/>
          <w:szCs w:val="24"/>
        </w:rPr>
        <w:t>’</w:t>
      </w:r>
      <w:r w:rsidR="00DC1430" w:rsidRPr="00F55128">
        <w:rPr>
          <w:rFonts w:ascii="Times New Roman" w:hAnsi="Times New Roman" w:cs="Times New Roman"/>
          <w:color w:val="000000" w:themeColor="text1"/>
          <w:sz w:val="24"/>
          <w:szCs w:val="24"/>
        </w:rPr>
        <w:t>s association was negative</w:t>
      </w:r>
      <w:r w:rsidR="00991F6D">
        <w:rPr>
          <w:rFonts w:ascii="Times New Roman" w:hAnsi="Times New Roman" w:cs="Times New Roman"/>
          <w:color w:val="000000" w:themeColor="text1"/>
          <w:sz w:val="24"/>
          <w:szCs w:val="24"/>
        </w:rPr>
        <w:t xml:space="preserve"> and significant</w:t>
      </w:r>
      <w:r w:rsidR="00E9198F" w:rsidRPr="00F55128">
        <w:rPr>
          <w:rFonts w:ascii="Times New Roman" w:hAnsi="Times New Roman" w:cs="Times New Roman"/>
          <w:color w:val="000000" w:themeColor="text1"/>
          <w:sz w:val="24"/>
          <w:szCs w:val="24"/>
        </w:rPr>
        <w:t xml:space="preserve">—an </w:t>
      </w:r>
      <w:r w:rsidR="009729C4" w:rsidRPr="00F55128">
        <w:rPr>
          <w:rFonts w:ascii="Times New Roman" w:hAnsi="Times New Roman" w:cs="Times New Roman"/>
          <w:color w:val="000000" w:themeColor="text1"/>
          <w:sz w:val="24"/>
          <w:szCs w:val="24"/>
        </w:rPr>
        <w:t>unexpected</w:t>
      </w:r>
      <w:r w:rsidR="00E9198F" w:rsidRPr="00F55128">
        <w:rPr>
          <w:rFonts w:ascii="Times New Roman" w:hAnsi="Times New Roman" w:cs="Times New Roman"/>
          <w:color w:val="000000" w:themeColor="text1"/>
          <w:sz w:val="24"/>
          <w:szCs w:val="24"/>
        </w:rPr>
        <w:t xml:space="preserve"> finding we discuss later</w:t>
      </w:r>
      <w:r w:rsidR="00DC1430" w:rsidRPr="00F55128">
        <w:rPr>
          <w:rFonts w:ascii="Times New Roman" w:hAnsi="Times New Roman" w:cs="Times New Roman"/>
          <w:color w:val="000000" w:themeColor="text1"/>
          <w:sz w:val="24"/>
          <w:szCs w:val="24"/>
        </w:rPr>
        <w:t>.</w:t>
      </w:r>
    </w:p>
    <w:p w14:paraId="4B482016" w14:textId="77777777" w:rsidR="00184528" w:rsidRDefault="00184528" w:rsidP="00AE14CF">
      <w:pPr>
        <w:spacing w:after="0" w:line="240" w:lineRule="auto"/>
        <w:jc w:val="both"/>
        <w:rPr>
          <w:rFonts w:ascii="Times New Roman" w:hAnsi="Times New Roman" w:cs="Times New Roman"/>
          <w:color w:val="000000" w:themeColor="text1"/>
          <w:sz w:val="24"/>
          <w:szCs w:val="24"/>
        </w:rPr>
      </w:pPr>
    </w:p>
    <w:p w14:paraId="11631230" w14:textId="46949B0A" w:rsidR="00C213BC" w:rsidRPr="00F55128" w:rsidRDefault="00E72F47" w:rsidP="00AE14C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Relationships</w:t>
      </w:r>
      <w:r w:rsidR="00D358B9">
        <w:rPr>
          <w:rFonts w:ascii="Times New Roman" w:hAnsi="Times New Roman" w:cs="Times New Roman"/>
          <w:color w:val="000000" w:themeColor="text1"/>
          <w:sz w:val="24"/>
          <w:szCs w:val="24"/>
        </w:rPr>
        <w:t xml:space="preserve"> between inputs and democratic-social </w:t>
      </w:r>
      <w:r w:rsidR="00334111">
        <w:rPr>
          <w:rFonts w:ascii="Times New Roman" w:hAnsi="Times New Roman" w:cs="Times New Roman"/>
          <w:color w:val="000000" w:themeColor="text1"/>
          <w:sz w:val="24"/>
          <w:szCs w:val="24"/>
        </w:rPr>
        <w:t>interaction</w:t>
      </w:r>
      <w:r w:rsidR="00D358B9">
        <w:rPr>
          <w:rFonts w:ascii="Times New Roman" w:hAnsi="Times New Roman" w:cs="Times New Roman"/>
          <w:color w:val="000000" w:themeColor="text1"/>
          <w:sz w:val="24"/>
          <w:szCs w:val="24"/>
        </w:rPr>
        <w:t>, on the one hand, and</w:t>
      </w:r>
      <w:r w:rsidR="002C6057" w:rsidRPr="00F55128">
        <w:rPr>
          <w:rFonts w:ascii="Times New Roman" w:hAnsi="Times New Roman" w:cs="Times New Roman"/>
          <w:color w:val="000000" w:themeColor="text1"/>
          <w:sz w:val="24"/>
          <w:szCs w:val="24"/>
        </w:rPr>
        <w:t xml:space="preserve"> </w:t>
      </w:r>
      <w:r w:rsidR="0055448B" w:rsidRPr="00F55128">
        <w:rPr>
          <w:rFonts w:ascii="Times New Roman" w:hAnsi="Times New Roman" w:cs="Times New Roman"/>
          <w:color w:val="000000" w:themeColor="text1"/>
          <w:sz w:val="24"/>
          <w:szCs w:val="24"/>
        </w:rPr>
        <w:t>the</w:t>
      </w:r>
      <w:r w:rsidR="002C6057" w:rsidRPr="00F55128">
        <w:rPr>
          <w:rFonts w:ascii="Times New Roman" w:hAnsi="Times New Roman" w:cs="Times New Roman"/>
          <w:color w:val="000000" w:themeColor="text1"/>
          <w:sz w:val="24"/>
          <w:szCs w:val="24"/>
        </w:rPr>
        <w:t xml:space="preserve"> analytic </w:t>
      </w:r>
      <w:r w:rsidR="00865C0C">
        <w:rPr>
          <w:rFonts w:ascii="Times New Roman" w:hAnsi="Times New Roman" w:cs="Times New Roman"/>
          <w:color w:val="000000" w:themeColor="text1"/>
          <w:sz w:val="24"/>
          <w:szCs w:val="24"/>
        </w:rPr>
        <w:t>rigor</w:t>
      </w:r>
      <w:r w:rsidR="002C6057" w:rsidRPr="00F55128">
        <w:rPr>
          <w:rFonts w:ascii="Times New Roman" w:hAnsi="Times New Roman" w:cs="Times New Roman"/>
          <w:color w:val="000000" w:themeColor="text1"/>
          <w:sz w:val="24"/>
          <w:szCs w:val="24"/>
        </w:rPr>
        <w:t xml:space="preserve"> </w:t>
      </w:r>
      <w:r w:rsidR="0055448B" w:rsidRPr="00F55128">
        <w:rPr>
          <w:rFonts w:ascii="Times New Roman" w:hAnsi="Times New Roman" w:cs="Times New Roman"/>
          <w:color w:val="000000" w:themeColor="text1"/>
          <w:sz w:val="24"/>
          <w:szCs w:val="24"/>
        </w:rPr>
        <w:t xml:space="preserve">of </w:t>
      </w:r>
      <w:r w:rsidR="00C322B7">
        <w:rPr>
          <w:rFonts w:ascii="Times New Roman" w:hAnsi="Times New Roman" w:cs="Times New Roman"/>
          <w:color w:val="000000" w:themeColor="text1"/>
          <w:sz w:val="24"/>
          <w:szCs w:val="24"/>
        </w:rPr>
        <w:t>a</w:t>
      </w:r>
      <w:r w:rsidR="0055448B" w:rsidRPr="00F55128">
        <w:rPr>
          <w:rFonts w:ascii="Times New Roman" w:hAnsi="Times New Roman" w:cs="Times New Roman"/>
          <w:color w:val="000000" w:themeColor="text1"/>
          <w:sz w:val="24"/>
          <w:szCs w:val="24"/>
        </w:rPr>
        <w:t xml:space="preserve"> process</w:t>
      </w:r>
      <w:r w:rsidR="00D358B9">
        <w:rPr>
          <w:rFonts w:ascii="Times New Roman" w:hAnsi="Times New Roman" w:cs="Times New Roman"/>
          <w:color w:val="000000" w:themeColor="text1"/>
          <w:sz w:val="24"/>
          <w:szCs w:val="24"/>
        </w:rPr>
        <w:t>, on the other,</w:t>
      </w:r>
      <w:r w:rsidR="0055448B" w:rsidRPr="00F55128">
        <w:rPr>
          <w:rFonts w:ascii="Times New Roman" w:hAnsi="Times New Roman" w:cs="Times New Roman"/>
          <w:color w:val="000000" w:themeColor="text1"/>
          <w:sz w:val="24"/>
          <w:szCs w:val="24"/>
        </w:rPr>
        <w:t xml:space="preserve"> </w:t>
      </w:r>
      <w:r w:rsidR="00C213BC" w:rsidRPr="00F55128">
        <w:rPr>
          <w:rFonts w:ascii="Times New Roman" w:hAnsi="Times New Roman" w:cs="Times New Roman"/>
          <w:color w:val="000000" w:themeColor="text1"/>
          <w:sz w:val="24"/>
          <w:szCs w:val="24"/>
        </w:rPr>
        <w:t xml:space="preserve">also varied between </w:t>
      </w:r>
      <w:r w:rsidR="00C213BC" w:rsidRPr="00F55128">
        <w:rPr>
          <w:rFonts w:ascii="Times New Roman" w:hAnsi="Times New Roman" w:cs="Times New Roman"/>
          <w:i/>
          <w:color w:val="000000" w:themeColor="text1"/>
          <w:sz w:val="24"/>
          <w:szCs w:val="24"/>
        </w:rPr>
        <w:t xml:space="preserve">Deliberative Breadth </w:t>
      </w:r>
      <w:r w:rsidR="00C213BC" w:rsidRPr="00F55128">
        <w:rPr>
          <w:rFonts w:ascii="Times New Roman" w:hAnsi="Times New Roman" w:cs="Times New Roman"/>
          <w:color w:val="000000" w:themeColor="text1"/>
          <w:sz w:val="24"/>
          <w:szCs w:val="24"/>
        </w:rPr>
        <w:t xml:space="preserve">and </w:t>
      </w:r>
      <w:r w:rsidR="00C213BC" w:rsidRPr="00F55128">
        <w:rPr>
          <w:rFonts w:ascii="Times New Roman" w:hAnsi="Times New Roman" w:cs="Times New Roman"/>
          <w:i/>
          <w:color w:val="000000" w:themeColor="text1"/>
          <w:sz w:val="24"/>
          <w:szCs w:val="24"/>
        </w:rPr>
        <w:t>Deliberative Depth</w:t>
      </w:r>
      <w:r w:rsidR="001E2067" w:rsidRPr="00BE1C76">
        <w:rPr>
          <w:rFonts w:ascii="Times New Roman" w:hAnsi="Times New Roman" w:cs="Times New Roman"/>
          <w:color w:val="000000" w:themeColor="text1"/>
          <w:sz w:val="24"/>
          <w:szCs w:val="24"/>
        </w:rPr>
        <w:t>.</w:t>
      </w:r>
      <w:r w:rsidR="00C213BC" w:rsidRPr="00B4287C">
        <w:rPr>
          <w:rFonts w:ascii="Times New Roman" w:hAnsi="Times New Roman" w:cs="Times New Roman"/>
          <w:color w:val="000000" w:themeColor="text1"/>
          <w:sz w:val="24"/>
          <w:szCs w:val="24"/>
        </w:rPr>
        <w:t xml:space="preserve"> </w:t>
      </w:r>
      <w:r w:rsidR="009B5916">
        <w:rPr>
          <w:rFonts w:ascii="Times New Roman" w:hAnsi="Times New Roman" w:cs="Times New Roman"/>
          <w:color w:val="000000" w:themeColor="text1"/>
          <w:sz w:val="24"/>
          <w:szCs w:val="24"/>
        </w:rPr>
        <w:t>A</w:t>
      </w:r>
      <w:r w:rsidR="009F06A7" w:rsidRPr="00F55128">
        <w:rPr>
          <w:rFonts w:ascii="Times New Roman" w:hAnsi="Times New Roman" w:cs="Times New Roman"/>
          <w:color w:val="000000" w:themeColor="text1"/>
          <w:sz w:val="24"/>
          <w:szCs w:val="24"/>
        </w:rPr>
        <w:t>s shown in Table 4,</w:t>
      </w:r>
      <w:r w:rsidR="009B5916">
        <w:rPr>
          <w:rFonts w:ascii="Times New Roman" w:hAnsi="Times New Roman" w:cs="Times New Roman"/>
          <w:color w:val="000000" w:themeColor="text1"/>
          <w:sz w:val="24"/>
          <w:szCs w:val="24"/>
        </w:rPr>
        <w:t xml:space="preserve"> </w:t>
      </w:r>
      <w:r w:rsidR="009B5916" w:rsidRPr="00865C0C">
        <w:rPr>
          <w:rFonts w:ascii="Times New Roman" w:hAnsi="Times New Roman" w:cs="Times New Roman"/>
          <w:i/>
          <w:color w:val="000000" w:themeColor="text1"/>
          <w:sz w:val="24"/>
          <w:szCs w:val="24"/>
        </w:rPr>
        <w:t>Witness Time</w:t>
      </w:r>
      <w:r w:rsidR="009B5916">
        <w:rPr>
          <w:rFonts w:ascii="Times New Roman" w:hAnsi="Times New Roman" w:cs="Times New Roman"/>
          <w:color w:val="000000" w:themeColor="text1"/>
          <w:sz w:val="24"/>
          <w:szCs w:val="24"/>
        </w:rPr>
        <w:t xml:space="preserve"> was positively and significantly associated with </w:t>
      </w:r>
      <w:r w:rsidR="009B5916" w:rsidRPr="00865C0C">
        <w:rPr>
          <w:rFonts w:ascii="Times New Roman" w:hAnsi="Times New Roman" w:cs="Times New Roman"/>
          <w:i/>
          <w:color w:val="000000" w:themeColor="text1"/>
          <w:sz w:val="24"/>
          <w:szCs w:val="24"/>
        </w:rPr>
        <w:t>Deliberative Breadth</w:t>
      </w:r>
      <w:r w:rsidR="009B5916">
        <w:rPr>
          <w:rFonts w:ascii="Times New Roman" w:hAnsi="Times New Roman" w:cs="Times New Roman"/>
          <w:color w:val="000000" w:themeColor="text1"/>
          <w:sz w:val="24"/>
          <w:szCs w:val="24"/>
        </w:rPr>
        <w:t xml:space="preserve">, and </w:t>
      </w:r>
      <w:r w:rsidR="009B5916" w:rsidRPr="00865C0C">
        <w:rPr>
          <w:rFonts w:ascii="Times New Roman" w:hAnsi="Times New Roman" w:cs="Times New Roman"/>
          <w:i/>
          <w:color w:val="000000" w:themeColor="text1"/>
          <w:sz w:val="24"/>
          <w:szCs w:val="24"/>
        </w:rPr>
        <w:t>Deliberative Process Clarity</w:t>
      </w:r>
      <w:r w:rsidR="009B5916">
        <w:rPr>
          <w:rFonts w:ascii="Times New Roman" w:hAnsi="Times New Roman" w:cs="Times New Roman"/>
          <w:color w:val="000000" w:themeColor="text1"/>
          <w:sz w:val="24"/>
          <w:szCs w:val="24"/>
        </w:rPr>
        <w:t xml:space="preserve"> had a positive association approaching significance with that response variable</w:t>
      </w:r>
      <w:r w:rsidR="00BF02B6">
        <w:rPr>
          <w:rFonts w:ascii="Times New Roman" w:hAnsi="Times New Roman" w:cs="Times New Roman"/>
          <w:color w:val="000000" w:themeColor="text1"/>
          <w:sz w:val="24"/>
          <w:szCs w:val="24"/>
        </w:rPr>
        <w:t xml:space="preserve"> </w:t>
      </w:r>
      <w:r w:rsidR="00BF02B6" w:rsidRPr="00BE1C76">
        <w:rPr>
          <w:rFonts w:ascii="Times New Roman" w:eastAsia="Times New Roman" w:hAnsi="Times New Roman" w:cs="Times New Roman"/>
          <w:color w:val="000000" w:themeColor="text1"/>
          <w:sz w:val="24"/>
          <w:szCs w:val="24"/>
        </w:rPr>
        <w:t>(</w:t>
      </w:r>
      <w:r w:rsidR="00BF02B6" w:rsidRPr="00B4287C">
        <w:rPr>
          <w:rFonts w:ascii="Times New Roman" w:eastAsia="Times New Roman" w:hAnsi="Times New Roman" w:cs="Times New Roman"/>
          <w:i/>
          <w:color w:val="000000" w:themeColor="text1"/>
          <w:sz w:val="24"/>
          <w:szCs w:val="24"/>
        </w:rPr>
        <w:t xml:space="preserve">p </w:t>
      </w:r>
      <w:r w:rsidR="00BF02B6" w:rsidRPr="00B4287C">
        <w:rPr>
          <w:rFonts w:ascii="Times New Roman" w:eastAsia="Times New Roman" w:hAnsi="Times New Roman" w:cs="Times New Roman"/>
          <w:color w:val="000000" w:themeColor="text1"/>
          <w:sz w:val="24"/>
          <w:szCs w:val="24"/>
        </w:rPr>
        <w:t>= .08)</w:t>
      </w:r>
      <w:r w:rsidR="00BF02B6">
        <w:rPr>
          <w:rFonts w:ascii="Times New Roman" w:eastAsia="Times New Roman" w:hAnsi="Times New Roman" w:cs="Times New Roman"/>
          <w:color w:val="000000" w:themeColor="text1"/>
          <w:sz w:val="24"/>
          <w:szCs w:val="24"/>
        </w:rPr>
        <w:t>.</w:t>
      </w:r>
      <w:r w:rsidR="00643776">
        <w:rPr>
          <w:rStyle w:val="EndnoteReference"/>
          <w:rFonts w:ascii="Times New Roman" w:eastAsia="Times New Roman" w:hAnsi="Times New Roman" w:cs="Times New Roman"/>
          <w:color w:val="000000" w:themeColor="text1"/>
          <w:sz w:val="24"/>
          <w:szCs w:val="24"/>
        </w:rPr>
        <w:endnoteReference w:id="8"/>
      </w:r>
      <w:r w:rsidR="009B5916">
        <w:rPr>
          <w:rFonts w:ascii="Times New Roman" w:hAnsi="Times New Roman" w:cs="Times New Roman"/>
          <w:color w:val="000000" w:themeColor="text1"/>
          <w:sz w:val="24"/>
          <w:szCs w:val="24"/>
        </w:rPr>
        <w:t xml:space="preserve"> </w:t>
      </w:r>
      <w:r w:rsidR="00AE2FC6">
        <w:rPr>
          <w:rFonts w:ascii="Times New Roman" w:hAnsi="Times New Roman" w:cs="Times New Roman"/>
          <w:color w:val="000000" w:themeColor="text1"/>
          <w:sz w:val="24"/>
          <w:szCs w:val="24"/>
        </w:rPr>
        <w:t xml:space="preserve">In the model of </w:t>
      </w:r>
      <w:r w:rsidR="00AE2FC6" w:rsidRPr="00865C0C">
        <w:rPr>
          <w:rFonts w:ascii="Times New Roman" w:hAnsi="Times New Roman" w:cs="Times New Roman"/>
          <w:i/>
          <w:color w:val="000000" w:themeColor="text1"/>
          <w:sz w:val="24"/>
          <w:szCs w:val="24"/>
        </w:rPr>
        <w:t>Deliberative Depth</w:t>
      </w:r>
      <w:r w:rsidR="00AE2FC6">
        <w:rPr>
          <w:rFonts w:ascii="Times New Roman" w:hAnsi="Times New Roman" w:cs="Times New Roman"/>
          <w:color w:val="000000" w:themeColor="text1"/>
          <w:sz w:val="24"/>
          <w:szCs w:val="24"/>
        </w:rPr>
        <w:t xml:space="preserve">, </w:t>
      </w:r>
      <w:r w:rsidR="00AE2FC6" w:rsidRPr="00865C0C">
        <w:rPr>
          <w:rFonts w:ascii="Times New Roman" w:hAnsi="Times New Roman" w:cs="Times New Roman"/>
          <w:i/>
          <w:color w:val="000000" w:themeColor="text1"/>
          <w:sz w:val="24"/>
          <w:szCs w:val="24"/>
        </w:rPr>
        <w:t>Democratic Consideration</w:t>
      </w:r>
      <w:r w:rsidR="00AE2FC6">
        <w:rPr>
          <w:rFonts w:ascii="Times New Roman" w:hAnsi="Times New Roman" w:cs="Times New Roman"/>
          <w:color w:val="000000" w:themeColor="text1"/>
          <w:sz w:val="24"/>
          <w:szCs w:val="24"/>
        </w:rPr>
        <w:t xml:space="preserve"> had a positive and significant association with the response variable,</w:t>
      </w:r>
      <w:r w:rsidR="00001582">
        <w:rPr>
          <w:rStyle w:val="EndnoteReference"/>
          <w:rFonts w:ascii="Times New Roman" w:hAnsi="Times New Roman" w:cs="Times New Roman"/>
          <w:color w:val="000000" w:themeColor="text1"/>
          <w:sz w:val="24"/>
          <w:szCs w:val="24"/>
        </w:rPr>
        <w:endnoteReference w:id="9"/>
      </w:r>
      <w:r w:rsidR="00AE2FC6">
        <w:rPr>
          <w:rFonts w:ascii="Times New Roman" w:hAnsi="Times New Roman" w:cs="Times New Roman"/>
          <w:color w:val="000000" w:themeColor="text1"/>
          <w:sz w:val="24"/>
          <w:szCs w:val="24"/>
        </w:rPr>
        <w:t xml:space="preserve"> while the association between </w:t>
      </w:r>
      <w:r w:rsidR="00AE2FC6" w:rsidRPr="00865C0C">
        <w:rPr>
          <w:rFonts w:ascii="Times New Roman" w:hAnsi="Times New Roman" w:cs="Times New Roman"/>
          <w:i/>
          <w:color w:val="000000" w:themeColor="text1"/>
          <w:sz w:val="24"/>
          <w:szCs w:val="24"/>
        </w:rPr>
        <w:t>Small Group Dialogue</w:t>
      </w:r>
      <w:r w:rsidR="009F06A7" w:rsidRPr="00F55128">
        <w:rPr>
          <w:rFonts w:ascii="Times New Roman" w:hAnsi="Times New Roman" w:cs="Times New Roman"/>
          <w:color w:val="000000" w:themeColor="text1"/>
          <w:sz w:val="24"/>
          <w:szCs w:val="24"/>
        </w:rPr>
        <w:t xml:space="preserve"> </w:t>
      </w:r>
      <w:r w:rsidR="00AE2FC6">
        <w:rPr>
          <w:rFonts w:ascii="Times New Roman" w:hAnsi="Times New Roman" w:cs="Times New Roman"/>
          <w:color w:val="000000" w:themeColor="text1"/>
          <w:sz w:val="24"/>
          <w:szCs w:val="24"/>
        </w:rPr>
        <w:t>and the response variable was positive and approached significanc</w:t>
      </w:r>
      <w:r w:rsidR="00744BA3">
        <w:rPr>
          <w:rFonts w:ascii="Times New Roman" w:hAnsi="Times New Roman" w:cs="Times New Roman"/>
          <w:color w:val="000000" w:themeColor="text1"/>
          <w:sz w:val="24"/>
          <w:szCs w:val="24"/>
        </w:rPr>
        <w:t>e</w:t>
      </w:r>
      <w:r w:rsidR="00AE2FC6">
        <w:rPr>
          <w:rFonts w:ascii="Times New Roman" w:hAnsi="Times New Roman" w:cs="Times New Roman"/>
          <w:color w:val="000000" w:themeColor="text1"/>
          <w:sz w:val="24"/>
          <w:szCs w:val="24"/>
        </w:rPr>
        <w:t xml:space="preserve"> </w:t>
      </w:r>
      <w:r w:rsidR="00AE2FC6" w:rsidRPr="00BE1C76">
        <w:rPr>
          <w:rFonts w:ascii="Times New Roman" w:eastAsia="Times New Roman" w:hAnsi="Times New Roman" w:cs="Times New Roman"/>
          <w:color w:val="000000" w:themeColor="text1"/>
          <w:sz w:val="24"/>
          <w:szCs w:val="24"/>
        </w:rPr>
        <w:t>(</w:t>
      </w:r>
      <w:r w:rsidR="00AE2FC6" w:rsidRPr="00B4287C">
        <w:rPr>
          <w:rFonts w:ascii="Times New Roman" w:eastAsia="Times New Roman" w:hAnsi="Times New Roman" w:cs="Times New Roman"/>
          <w:i/>
          <w:color w:val="000000" w:themeColor="text1"/>
          <w:sz w:val="24"/>
          <w:szCs w:val="24"/>
        </w:rPr>
        <w:t xml:space="preserve">p </w:t>
      </w:r>
      <w:r w:rsidR="00AE2FC6" w:rsidRPr="00B4287C">
        <w:rPr>
          <w:rFonts w:ascii="Times New Roman" w:eastAsia="Times New Roman" w:hAnsi="Times New Roman" w:cs="Times New Roman"/>
          <w:color w:val="000000" w:themeColor="text1"/>
          <w:sz w:val="24"/>
          <w:szCs w:val="24"/>
        </w:rPr>
        <w:t xml:space="preserve">= </w:t>
      </w:r>
      <w:r w:rsidR="00AE2FC6">
        <w:rPr>
          <w:rFonts w:ascii="Times New Roman" w:eastAsia="Times New Roman" w:hAnsi="Times New Roman" w:cs="Times New Roman"/>
          <w:color w:val="000000" w:themeColor="text1"/>
          <w:sz w:val="24"/>
          <w:szCs w:val="24"/>
        </w:rPr>
        <w:t>.09</w:t>
      </w:r>
      <w:r w:rsidR="00AE2FC6" w:rsidRPr="00B4287C">
        <w:rPr>
          <w:rFonts w:ascii="Times New Roman" w:eastAsia="Times New Roman" w:hAnsi="Times New Roman" w:cs="Times New Roman"/>
          <w:color w:val="000000" w:themeColor="text1"/>
          <w:sz w:val="24"/>
          <w:szCs w:val="24"/>
        </w:rPr>
        <w:t>)</w:t>
      </w:r>
      <w:r w:rsidR="00AE2FC6">
        <w:rPr>
          <w:rFonts w:ascii="Times New Roman" w:eastAsia="Times New Roman" w:hAnsi="Times New Roman" w:cs="Times New Roman"/>
          <w:color w:val="000000" w:themeColor="text1"/>
          <w:sz w:val="24"/>
          <w:szCs w:val="24"/>
        </w:rPr>
        <w:t>.</w:t>
      </w:r>
    </w:p>
    <w:p w14:paraId="7FB2F7C8" w14:textId="60EC3626" w:rsidR="00037CAB" w:rsidRPr="00F55128" w:rsidRDefault="00865C0C" w:rsidP="00865C0C">
      <w:pPr>
        <w:pStyle w:val="Heading2"/>
      </w:pPr>
      <w:r>
        <w:t>Relationships</w:t>
      </w:r>
      <w:r w:rsidR="0091715A">
        <w:t xml:space="preserve"> Among</w:t>
      </w:r>
      <w:r w:rsidR="006F4375" w:rsidRPr="00F55128">
        <w:t xml:space="preserve"> </w:t>
      </w:r>
      <w:r w:rsidR="0091715A">
        <w:t xml:space="preserve">Process and </w:t>
      </w:r>
      <w:r w:rsidR="006F4375" w:rsidRPr="00F55128">
        <w:t>Outcome Variables</w:t>
      </w:r>
    </w:p>
    <w:p w14:paraId="4290BE7F" w14:textId="5D299429" w:rsidR="00510AD1" w:rsidRPr="00F55128" w:rsidRDefault="006F4375" w:rsidP="00D46241">
      <w:pPr>
        <w:spacing w:after="0" w:line="240" w:lineRule="auto"/>
        <w:jc w:val="both"/>
        <w:rPr>
          <w:rFonts w:ascii="Times New Roman" w:eastAsia="Times New Roman" w:hAnsi="Times New Roman" w:cs="Times New Roman"/>
          <w:color w:val="000000" w:themeColor="text1"/>
          <w:sz w:val="24"/>
          <w:szCs w:val="24"/>
        </w:rPr>
      </w:pPr>
      <w:r w:rsidRPr="00F55128">
        <w:rPr>
          <w:rFonts w:ascii="Times New Roman" w:eastAsia="Times New Roman" w:hAnsi="Times New Roman" w:cs="Times New Roman"/>
          <w:color w:val="000000" w:themeColor="text1"/>
          <w:sz w:val="24"/>
          <w:szCs w:val="24"/>
        </w:rPr>
        <w:t xml:space="preserve">The </w:t>
      </w:r>
      <w:r w:rsidR="00C93FD6" w:rsidRPr="00F55128">
        <w:rPr>
          <w:rFonts w:ascii="Times New Roman" w:eastAsia="Times New Roman" w:hAnsi="Times New Roman" w:cs="Times New Roman"/>
          <w:color w:val="000000" w:themeColor="text1"/>
          <w:sz w:val="24"/>
          <w:szCs w:val="24"/>
        </w:rPr>
        <w:t>limited number of direct paths to output variables in our</w:t>
      </w:r>
      <w:r w:rsidRPr="00F55128">
        <w:rPr>
          <w:rFonts w:ascii="Times New Roman" w:eastAsia="Times New Roman" w:hAnsi="Times New Roman" w:cs="Times New Roman"/>
          <w:color w:val="000000" w:themeColor="text1"/>
          <w:sz w:val="24"/>
          <w:szCs w:val="24"/>
        </w:rPr>
        <w:t xml:space="preserve"> </w:t>
      </w:r>
      <w:r w:rsidR="00C93FD6" w:rsidRPr="00F55128">
        <w:rPr>
          <w:rFonts w:ascii="Times New Roman" w:eastAsia="Times New Roman" w:hAnsi="Times New Roman" w:cs="Times New Roman"/>
          <w:color w:val="000000" w:themeColor="text1"/>
          <w:sz w:val="24"/>
          <w:szCs w:val="24"/>
        </w:rPr>
        <w:t xml:space="preserve">theoretical </w:t>
      </w:r>
      <w:r w:rsidRPr="00F55128">
        <w:rPr>
          <w:rFonts w:ascii="Times New Roman" w:eastAsia="Times New Roman" w:hAnsi="Times New Roman" w:cs="Times New Roman"/>
          <w:color w:val="000000" w:themeColor="text1"/>
          <w:sz w:val="24"/>
          <w:szCs w:val="24"/>
        </w:rPr>
        <w:t xml:space="preserve">model makes summarizing the final </w:t>
      </w:r>
      <w:r w:rsidR="00C93FD6" w:rsidRPr="00F55128">
        <w:rPr>
          <w:rFonts w:ascii="Times New Roman" w:eastAsia="Times New Roman" w:hAnsi="Times New Roman" w:cs="Times New Roman"/>
          <w:color w:val="000000" w:themeColor="text1"/>
          <w:sz w:val="24"/>
          <w:szCs w:val="24"/>
        </w:rPr>
        <w:t>regression equations</w:t>
      </w:r>
      <w:r w:rsidRPr="00F55128">
        <w:rPr>
          <w:rFonts w:ascii="Times New Roman" w:eastAsia="Times New Roman" w:hAnsi="Times New Roman" w:cs="Times New Roman"/>
          <w:color w:val="000000" w:themeColor="text1"/>
          <w:sz w:val="24"/>
          <w:szCs w:val="24"/>
        </w:rPr>
        <w:t xml:space="preserve"> relatively straightforward</w:t>
      </w:r>
      <w:r w:rsidR="00B80F67">
        <w:rPr>
          <w:rFonts w:ascii="Times New Roman" w:eastAsia="Times New Roman" w:hAnsi="Times New Roman" w:cs="Times New Roman"/>
          <w:color w:val="000000" w:themeColor="text1"/>
          <w:sz w:val="24"/>
          <w:szCs w:val="24"/>
        </w:rPr>
        <w:t xml:space="preserve"> (Table 5)</w:t>
      </w:r>
      <w:r w:rsidRPr="00F55128">
        <w:rPr>
          <w:rFonts w:ascii="Times New Roman" w:eastAsia="Times New Roman" w:hAnsi="Times New Roman" w:cs="Times New Roman"/>
          <w:color w:val="000000" w:themeColor="text1"/>
          <w:sz w:val="24"/>
          <w:szCs w:val="24"/>
        </w:rPr>
        <w:t xml:space="preserve">. </w:t>
      </w:r>
      <w:r w:rsidR="001973D5">
        <w:rPr>
          <w:rFonts w:ascii="Times New Roman" w:eastAsia="Times New Roman" w:hAnsi="Times New Roman" w:cs="Times New Roman"/>
          <w:color w:val="000000" w:themeColor="text1"/>
          <w:sz w:val="24"/>
          <w:szCs w:val="24"/>
        </w:rPr>
        <w:t>Consistent with</w:t>
      </w:r>
      <w:r w:rsidRPr="00F55128">
        <w:rPr>
          <w:rFonts w:ascii="Times New Roman" w:eastAsia="Times New Roman" w:hAnsi="Times New Roman" w:cs="Times New Roman"/>
          <w:color w:val="000000" w:themeColor="text1"/>
          <w:sz w:val="24"/>
          <w:szCs w:val="24"/>
        </w:rPr>
        <w:t xml:space="preserve"> </w:t>
      </w:r>
      <w:r w:rsidR="001973D5">
        <w:rPr>
          <w:rFonts w:ascii="Times New Roman" w:eastAsia="Times New Roman" w:hAnsi="Times New Roman" w:cs="Times New Roman"/>
          <w:color w:val="000000" w:themeColor="text1"/>
          <w:sz w:val="24"/>
          <w:szCs w:val="24"/>
        </w:rPr>
        <w:t xml:space="preserve">our </w:t>
      </w:r>
      <w:r w:rsidRPr="00F55128">
        <w:rPr>
          <w:rFonts w:ascii="Times New Roman" w:eastAsia="Times New Roman" w:hAnsi="Times New Roman" w:cs="Times New Roman"/>
          <w:color w:val="000000" w:themeColor="text1"/>
          <w:sz w:val="24"/>
          <w:szCs w:val="24"/>
        </w:rPr>
        <w:t>theor</w:t>
      </w:r>
      <w:r w:rsidR="001973D5">
        <w:rPr>
          <w:rFonts w:ascii="Times New Roman" w:eastAsia="Times New Roman" w:hAnsi="Times New Roman" w:cs="Times New Roman"/>
          <w:color w:val="000000" w:themeColor="text1"/>
          <w:sz w:val="24"/>
          <w:szCs w:val="24"/>
        </w:rPr>
        <w:t>izing that</w:t>
      </w:r>
      <w:r w:rsidRPr="00F55128">
        <w:rPr>
          <w:rFonts w:ascii="Times New Roman" w:eastAsia="Times New Roman" w:hAnsi="Times New Roman" w:cs="Times New Roman"/>
          <w:color w:val="000000" w:themeColor="text1"/>
          <w:sz w:val="24"/>
          <w:szCs w:val="24"/>
        </w:rPr>
        <w:t xml:space="preserve"> </w:t>
      </w:r>
      <w:r w:rsidRPr="00F55128">
        <w:rPr>
          <w:rFonts w:ascii="Times New Roman" w:eastAsia="Times New Roman" w:hAnsi="Times New Roman" w:cs="Times New Roman"/>
          <w:i/>
          <w:color w:val="000000" w:themeColor="text1"/>
          <w:sz w:val="24"/>
          <w:szCs w:val="24"/>
        </w:rPr>
        <w:t xml:space="preserve">Decision Quality </w:t>
      </w:r>
      <w:r w:rsidR="001973D5">
        <w:rPr>
          <w:rFonts w:ascii="Times New Roman" w:eastAsia="Times New Roman" w:hAnsi="Times New Roman" w:cs="Times New Roman"/>
          <w:color w:val="000000" w:themeColor="text1"/>
          <w:sz w:val="24"/>
          <w:szCs w:val="24"/>
        </w:rPr>
        <w:t>would</w:t>
      </w:r>
      <w:r w:rsidRPr="00F55128">
        <w:rPr>
          <w:rFonts w:ascii="Times New Roman" w:eastAsia="Times New Roman" w:hAnsi="Times New Roman" w:cs="Times New Roman"/>
          <w:color w:val="000000" w:themeColor="text1"/>
          <w:sz w:val="24"/>
          <w:szCs w:val="24"/>
        </w:rPr>
        <w:t xml:space="preserve"> </w:t>
      </w:r>
      <w:r w:rsidR="007320A7">
        <w:rPr>
          <w:rFonts w:ascii="Times New Roman" w:eastAsia="Times New Roman" w:hAnsi="Times New Roman" w:cs="Times New Roman"/>
          <w:color w:val="000000" w:themeColor="text1"/>
          <w:sz w:val="24"/>
          <w:szCs w:val="24"/>
        </w:rPr>
        <w:t xml:space="preserve">partly </w:t>
      </w:r>
      <w:r w:rsidRPr="00F55128">
        <w:rPr>
          <w:rFonts w:ascii="Times New Roman" w:eastAsia="Times New Roman" w:hAnsi="Times New Roman" w:cs="Times New Roman"/>
          <w:color w:val="000000" w:themeColor="text1"/>
          <w:sz w:val="24"/>
          <w:szCs w:val="24"/>
        </w:rPr>
        <w:t xml:space="preserve">be a function </w:t>
      </w:r>
      <w:r w:rsidR="001973D5">
        <w:rPr>
          <w:rFonts w:ascii="Times New Roman" w:eastAsia="Times New Roman" w:hAnsi="Times New Roman" w:cs="Times New Roman"/>
          <w:color w:val="000000" w:themeColor="text1"/>
          <w:sz w:val="24"/>
          <w:szCs w:val="24"/>
        </w:rPr>
        <w:t>of the democratic-social dimension of the deliberative process</w:t>
      </w:r>
      <w:r w:rsidRPr="00F55128">
        <w:rPr>
          <w:rFonts w:ascii="Times New Roman" w:eastAsia="Times New Roman" w:hAnsi="Times New Roman" w:cs="Times New Roman"/>
          <w:color w:val="000000" w:themeColor="text1"/>
          <w:sz w:val="24"/>
          <w:szCs w:val="24"/>
        </w:rPr>
        <w:t>,</w:t>
      </w:r>
      <w:r w:rsidR="001973D5">
        <w:rPr>
          <w:rFonts w:ascii="Times New Roman" w:eastAsia="Times New Roman" w:hAnsi="Times New Roman" w:cs="Times New Roman"/>
          <w:color w:val="000000" w:themeColor="text1"/>
          <w:sz w:val="24"/>
          <w:szCs w:val="24"/>
        </w:rPr>
        <w:t xml:space="preserve"> </w:t>
      </w:r>
      <w:r w:rsidR="001973D5" w:rsidRPr="00865C0C">
        <w:rPr>
          <w:rFonts w:ascii="Times New Roman" w:eastAsia="Times New Roman" w:hAnsi="Times New Roman" w:cs="Times New Roman"/>
          <w:i/>
          <w:color w:val="000000" w:themeColor="text1"/>
          <w:sz w:val="24"/>
          <w:szCs w:val="24"/>
        </w:rPr>
        <w:t>Democratic Respect</w:t>
      </w:r>
      <w:r w:rsidR="001973D5">
        <w:rPr>
          <w:rFonts w:ascii="Times New Roman" w:eastAsia="Times New Roman" w:hAnsi="Times New Roman" w:cs="Times New Roman"/>
          <w:color w:val="000000" w:themeColor="text1"/>
          <w:sz w:val="24"/>
          <w:szCs w:val="24"/>
        </w:rPr>
        <w:t xml:space="preserve"> was positively and significantly associated with </w:t>
      </w:r>
      <w:r w:rsidR="001973D5" w:rsidRPr="00F55128">
        <w:rPr>
          <w:rFonts w:ascii="Times New Roman" w:eastAsia="Times New Roman" w:hAnsi="Times New Roman" w:cs="Times New Roman"/>
          <w:i/>
          <w:color w:val="000000" w:themeColor="text1"/>
          <w:sz w:val="24"/>
          <w:szCs w:val="24"/>
        </w:rPr>
        <w:t>Decision Quality</w:t>
      </w:r>
      <w:r w:rsidR="001973D5">
        <w:rPr>
          <w:rFonts w:ascii="Times New Roman" w:eastAsia="Times New Roman" w:hAnsi="Times New Roman" w:cs="Times New Roman"/>
          <w:color w:val="000000" w:themeColor="text1"/>
          <w:sz w:val="24"/>
          <w:szCs w:val="24"/>
        </w:rPr>
        <w:t xml:space="preserve"> and the </w:t>
      </w:r>
      <w:r w:rsidR="00FA69F1">
        <w:rPr>
          <w:rFonts w:ascii="Times New Roman" w:eastAsia="Times New Roman" w:hAnsi="Times New Roman" w:cs="Times New Roman"/>
          <w:color w:val="000000" w:themeColor="text1"/>
          <w:sz w:val="24"/>
          <w:szCs w:val="24"/>
        </w:rPr>
        <w:t>relationship</w:t>
      </w:r>
      <w:r w:rsidR="001973D5">
        <w:rPr>
          <w:rFonts w:ascii="Times New Roman" w:eastAsia="Times New Roman" w:hAnsi="Times New Roman" w:cs="Times New Roman"/>
          <w:color w:val="000000" w:themeColor="text1"/>
          <w:sz w:val="24"/>
          <w:szCs w:val="24"/>
        </w:rPr>
        <w:t xml:space="preserve"> between </w:t>
      </w:r>
      <w:r w:rsidR="001973D5" w:rsidRPr="00865C0C">
        <w:rPr>
          <w:rFonts w:ascii="Times New Roman" w:eastAsia="Times New Roman" w:hAnsi="Times New Roman" w:cs="Times New Roman"/>
          <w:i/>
          <w:color w:val="000000" w:themeColor="text1"/>
          <w:sz w:val="24"/>
          <w:szCs w:val="24"/>
        </w:rPr>
        <w:t>Democratic Consideration</w:t>
      </w:r>
      <w:r w:rsidR="001973D5">
        <w:rPr>
          <w:rFonts w:ascii="Times New Roman" w:eastAsia="Times New Roman" w:hAnsi="Times New Roman" w:cs="Times New Roman"/>
          <w:color w:val="000000" w:themeColor="text1"/>
          <w:sz w:val="24"/>
          <w:szCs w:val="24"/>
        </w:rPr>
        <w:t xml:space="preserve"> and </w:t>
      </w:r>
      <w:r w:rsidR="001973D5" w:rsidRPr="00F55128">
        <w:rPr>
          <w:rFonts w:ascii="Times New Roman" w:eastAsia="Times New Roman" w:hAnsi="Times New Roman" w:cs="Times New Roman"/>
          <w:i/>
          <w:color w:val="000000" w:themeColor="text1"/>
          <w:sz w:val="24"/>
          <w:szCs w:val="24"/>
        </w:rPr>
        <w:t>Decision Quality</w:t>
      </w:r>
      <w:r w:rsidR="001973D5">
        <w:rPr>
          <w:rFonts w:ascii="Times New Roman" w:eastAsia="Times New Roman" w:hAnsi="Times New Roman" w:cs="Times New Roman"/>
          <w:color w:val="000000" w:themeColor="text1"/>
          <w:sz w:val="24"/>
          <w:szCs w:val="24"/>
        </w:rPr>
        <w:t xml:space="preserve"> was positive and approached significance </w:t>
      </w:r>
      <w:r w:rsidR="001973D5" w:rsidRPr="00BE1C76">
        <w:rPr>
          <w:rFonts w:ascii="Times New Roman" w:eastAsia="Times New Roman" w:hAnsi="Times New Roman" w:cs="Times New Roman"/>
          <w:color w:val="000000" w:themeColor="text1"/>
          <w:sz w:val="24"/>
          <w:szCs w:val="24"/>
        </w:rPr>
        <w:t>(</w:t>
      </w:r>
      <w:r w:rsidR="001973D5" w:rsidRPr="00B4287C">
        <w:rPr>
          <w:rFonts w:ascii="Times New Roman" w:eastAsia="Times New Roman" w:hAnsi="Times New Roman" w:cs="Times New Roman"/>
          <w:i/>
          <w:color w:val="000000" w:themeColor="text1"/>
          <w:sz w:val="24"/>
          <w:szCs w:val="24"/>
        </w:rPr>
        <w:t xml:space="preserve">p </w:t>
      </w:r>
      <w:r w:rsidR="001973D5" w:rsidRPr="00B4287C">
        <w:rPr>
          <w:rFonts w:ascii="Times New Roman" w:eastAsia="Times New Roman" w:hAnsi="Times New Roman" w:cs="Times New Roman"/>
          <w:color w:val="000000" w:themeColor="text1"/>
          <w:sz w:val="24"/>
          <w:szCs w:val="24"/>
        </w:rPr>
        <w:t xml:space="preserve">= </w:t>
      </w:r>
      <w:r w:rsidR="001973D5">
        <w:rPr>
          <w:rFonts w:ascii="Times New Roman" w:eastAsia="Times New Roman" w:hAnsi="Times New Roman" w:cs="Times New Roman"/>
          <w:color w:val="000000" w:themeColor="text1"/>
          <w:sz w:val="24"/>
          <w:szCs w:val="24"/>
        </w:rPr>
        <w:t>.07</w:t>
      </w:r>
      <w:r w:rsidR="001973D5" w:rsidRPr="00B4287C">
        <w:rPr>
          <w:rFonts w:ascii="Times New Roman" w:eastAsia="Times New Roman" w:hAnsi="Times New Roman" w:cs="Times New Roman"/>
          <w:color w:val="000000" w:themeColor="text1"/>
          <w:sz w:val="24"/>
          <w:szCs w:val="24"/>
        </w:rPr>
        <w:t>)</w:t>
      </w:r>
      <w:r w:rsidR="001973D5">
        <w:rPr>
          <w:rFonts w:ascii="Times New Roman" w:eastAsia="Times New Roman" w:hAnsi="Times New Roman" w:cs="Times New Roman"/>
          <w:color w:val="000000" w:themeColor="text1"/>
          <w:sz w:val="24"/>
          <w:szCs w:val="24"/>
        </w:rPr>
        <w:t>.</w:t>
      </w:r>
      <w:r w:rsidR="00865C0C">
        <w:rPr>
          <w:rFonts w:ascii="Times New Roman" w:eastAsia="Times New Roman" w:hAnsi="Times New Roman" w:cs="Times New Roman"/>
          <w:color w:val="000000" w:themeColor="text1"/>
          <w:sz w:val="24"/>
          <w:szCs w:val="24"/>
        </w:rPr>
        <w:t xml:space="preserve"> </w:t>
      </w:r>
      <w:r w:rsidR="001973D5">
        <w:rPr>
          <w:rFonts w:ascii="Times New Roman" w:eastAsia="Times New Roman" w:hAnsi="Times New Roman" w:cs="Times New Roman"/>
          <w:color w:val="000000" w:themeColor="text1"/>
          <w:sz w:val="24"/>
          <w:szCs w:val="24"/>
        </w:rPr>
        <w:t xml:space="preserve"> </w:t>
      </w:r>
    </w:p>
    <w:p w14:paraId="2A58E88B" w14:textId="77777777" w:rsidR="00ED391C" w:rsidRDefault="00ED391C" w:rsidP="00D46241">
      <w:pPr>
        <w:spacing w:after="0" w:line="240" w:lineRule="auto"/>
        <w:jc w:val="both"/>
        <w:rPr>
          <w:rFonts w:ascii="Times New Roman" w:eastAsia="Times New Roman" w:hAnsi="Times New Roman" w:cs="Times New Roman"/>
          <w:iCs/>
          <w:color w:val="000000" w:themeColor="text1"/>
          <w:sz w:val="24"/>
          <w:szCs w:val="24"/>
        </w:rPr>
      </w:pPr>
    </w:p>
    <w:p w14:paraId="1A108CBD" w14:textId="25765405" w:rsidR="006F4375" w:rsidRPr="00F55128" w:rsidRDefault="00E805C1" w:rsidP="00D46241">
      <w:pPr>
        <w:spacing w:after="0" w:line="240" w:lineRule="auto"/>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Cs/>
          <w:color w:val="000000" w:themeColor="text1"/>
          <w:sz w:val="24"/>
          <w:szCs w:val="24"/>
        </w:rPr>
        <w:t xml:space="preserve">In the model of </w:t>
      </w:r>
      <w:r w:rsidR="00CD6DFA" w:rsidRPr="00F55128">
        <w:rPr>
          <w:rFonts w:ascii="Times New Roman" w:eastAsia="Times New Roman" w:hAnsi="Times New Roman" w:cs="Times New Roman"/>
          <w:i/>
          <w:iCs/>
          <w:color w:val="000000" w:themeColor="text1"/>
          <w:sz w:val="24"/>
          <w:szCs w:val="24"/>
        </w:rPr>
        <w:t xml:space="preserve">Participant </w:t>
      </w:r>
      <w:r w:rsidR="005E2FEE" w:rsidRPr="00F55128">
        <w:rPr>
          <w:rFonts w:ascii="Times New Roman" w:eastAsia="Times New Roman" w:hAnsi="Times New Roman" w:cs="Times New Roman"/>
          <w:i/>
          <w:iCs/>
          <w:color w:val="000000" w:themeColor="text1"/>
          <w:sz w:val="24"/>
          <w:szCs w:val="24"/>
        </w:rPr>
        <w:t>D</w:t>
      </w:r>
      <w:r w:rsidR="00CD6DFA" w:rsidRPr="00F55128">
        <w:rPr>
          <w:rFonts w:ascii="Times New Roman" w:eastAsia="Times New Roman" w:hAnsi="Times New Roman" w:cs="Times New Roman"/>
          <w:i/>
          <w:iCs/>
          <w:color w:val="000000" w:themeColor="text1"/>
          <w:sz w:val="24"/>
          <w:szCs w:val="24"/>
        </w:rPr>
        <w:t xml:space="preserve">ecision </w:t>
      </w:r>
      <w:r w:rsidR="005E2FEE" w:rsidRPr="00F55128">
        <w:rPr>
          <w:rFonts w:ascii="Times New Roman" w:eastAsia="Times New Roman" w:hAnsi="Times New Roman" w:cs="Times New Roman"/>
          <w:i/>
          <w:iCs/>
          <w:color w:val="000000" w:themeColor="text1"/>
          <w:sz w:val="24"/>
          <w:szCs w:val="24"/>
        </w:rPr>
        <w:t>R</w:t>
      </w:r>
      <w:r w:rsidR="00CD6DFA" w:rsidRPr="00F55128">
        <w:rPr>
          <w:rFonts w:ascii="Times New Roman" w:eastAsia="Times New Roman" w:hAnsi="Times New Roman" w:cs="Times New Roman"/>
          <w:i/>
          <w:iCs/>
          <w:color w:val="000000" w:themeColor="text1"/>
          <w:sz w:val="24"/>
          <w:szCs w:val="24"/>
        </w:rPr>
        <w:t>ating</w:t>
      </w:r>
      <w:r>
        <w:rPr>
          <w:rFonts w:ascii="Times New Roman" w:eastAsia="Times New Roman" w:hAnsi="Times New Roman" w:cs="Times New Roman"/>
          <w:iCs/>
          <w:color w:val="000000" w:themeColor="text1"/>
          <w:sz w:val="24"/>
          <w:szCs w:val="24"/>
        </w:rPr>
        <w:t>,</w:t>
      </w:r>
      <w:r w:rsidR="006F4375" w:rsidRPr="00F55128">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color w:val="000000" w:themeColor="text1"/>
          <w:sz w:val="24"/>
          <w:szCs w:val="24"/>
        </w:rPr>
        <w:t>t</w:t>
      </w:r>
      <w:r w:rsidR="00FB0C48" w:rsidRPr="00F55128">
        <w:rPr>
          <w:rFonts w:ascii="Times New Roman" w:eastAsia="Times New Roman" w:hAnsi="Times New Roman" w:cs="Times New Roman"/>
          <w:color w:val="000000" w:themeColor="text1"/>
          <w:sz w:val="24"/>
          <w:szCs w:val="24"/>
        </w:rPr>
        <w:t xml:space="preserve">he lone significant </w:t>
      </w:r>
      <w:r>
        <w:rPr>
          <w:rFonts w:ascii="Times New Roman" w:eastAsia="Times New Roman" w:hAnsi="Times New Roman" w:cs="Times New Roman"/>
          <w:color w:val="000000" w:themeColor="text1"/>
          <w:sz w:val="24"/>
          <w:szCs w:val="24"/>
        </w:rPr>
        <w:t xml:space="preserve">association was a positive one between </w:t>
      </w:r>
      <w:r w:rsidR="00FB0C48" w:rsidRPr="00F55128">
        <w:rPr>
          <w:rFonts w:ascii="Times New Roman" w:eastAsia="Times New Roman" w:hAnsi="Times New Roman" w:cs="Times New Roman"/>
          <w:i/>
          <w:iCs/>
          <w:color w:val="000000" w:themeColor="text1"/>
          <w:sz w:val="24"/>
          <w:szCs w:val="24"/>
        </w:rPr>
        <w:t xml:space="preserve">Deliberative Breadth </w:t>
      </w:r>
      <w:r>
        <w:rPr>
          <w:rFonts w:ascii="Times New Roman" w:eastAsia="Times New Roman" w:hAnsi="Times New Roman" w:cs="Times New Roman"/>
          <w:iCs/>
          <w:color w:val="000000" w:themeColor="text1"/>
          <w:sz w:val="24"/>
          <w:szCs w:val="24"/>
        </w:rPr>
        <w:t>and the response variable</w:t>
      </w:r>
      <w:r w:rsidR="006F4375" w:rsidRPr="00F55128">
        <w:rPr>
          <w:rFonts w:ascii="Times New Roman" w:eastAsia="Times New Roman" w:hAnsi="Times New Roman" w:cs="Times New Roman"/>
          <w:color w:val="000000" w:themeColor="text1"/>
          <w:sz w:val="24"/>
          <w:szCs w:val="24"/>
        </w:rPr>
        <w:t xml:space="preserve">. </w:t>
      </w:r>
      <w:r w:rsidR="003835AB">
        <w:rPr>
          <w:rFonts w:ascii="Times New Roman" w:eastAsia="Times New Roman" w:hAnsi="Times New Roman" w:cs="Times New Roman"/>
          <w:color w:val="000000" w:themeColor="text1"/>
          <w:sz w:val="24"/>
          <w:szCs w:val="24"/>
        </w:rPr>
        <w:t xml:space="preserve">The model of </w:t>
      </w:r>
      <w:r w:rsidR="006F4375" w:rsidRPr="00F55128">
        <w:rPr>
          <w:rFonts w:ascii="Times New Roman" w:hAnsi="Times New Roman" w:cs="Times New Roman"/>
          <w:i/>
          <w:color w:val="000000" w:themeColor="text1"/>
          <w:sz w:val="24"/>
          <w:szCs w:val="24"/>
        </w:rPr>
        <w:t>Change in Participants</w:t>
      </w:r>
      <w:r w:rsidR="00131540" w:rsidRPr="00F55128">
        <w:rPr>
          <w:rFonts w:ascii="Times New Roman" w:hAnsi="Times New Roman" w:cs="Times New Roman"/>
          <w:i/>
          <w:color w:val="000000" w:themeColor="text1"/>
          <w:sz w:val="24"/>
          <w:szCs w:val="24"/>
        </w:rPr>
        <w:t>’</w:t>
      </w:r>
      <w:r w:rsidR="006F4375" w:rsidRPr="00F55128">
        <w:rPr>
          <w:rFonts w:ascii="Times New Roman" w:hAnsi="Times New Roman" w:cs="Times New Roman"/>
          <w:i/>
          <w:color w:val="000000" w:themeColor="text1"/>
          <w:sz w:val="24"/>
          <w:szCs w:val="24"/>
        </w:rPr>
        <w:t xml:space="preserve"> Civic Engagement </w:t>
      </w:r>
      <w:r w:rsidR="00510AD1" w:rsidRPr="00F55128">
        <w:rPr>
          <w:rFonts w:ascii="Times New Roman" w:eastAsia="Times New Roman" w:hAnsi="Times New Roman" w:cs="Times New Roman"/>
          <w:color w:val="000000" w:themeColor="text1"/>
          <w:sz w:val="24"/>
          <w:szCs w:val="24"/>
        </w:rPr>
        <w:t>yielded</w:t>
      </w:r>
      <w:r w:rsidR="006F4375" w:rsidRPr="00F55128">
        <w:rPr>
          <w:rFonts w:ascii="Times New Roman" w:eastAsia="Times New Roman" w:hAnsi="Times New Roman" w:cs="Times New Roman"/>
          <w:color w:val="000000" w:themeColor="text1"/>
          <w:sz w:val="24"/>
          <w:szCs w:val="24"/>
        </w:rPr>
        <w:t xml:space="preserve"> </w:t>
      </w:r>
      <w:r w:rsidR="00510AD1" w:rsidRPr="00F55128">
        <w:rPr>
          <w:rFonts w:ascii="Times New Roman" w:eastAsia="Times New Roman" w:hAnsi="Times New Roman" w:cs="Times New Roman"/>
          <w:color w:val="000000" w:themeColor="text1"/>
          <w:sz w:val="24"/>
          <w:szCs w:val="24"/>
        </w:rPr>
        <w:t xml:space="preserve">two significant and </w:t>
      </w:r>
      <w:r w:rsidR="006F4375" w:rsidRPr="00F55128">
        <w:rPr>
          <w:rFonts w:ascii="Times New Roman" w:eastAsia="Times New Roman" w:hAnsi="Times New Roman" w:cs="Times New Roman"/>
          <w:color w:val="000000" w:themeColor="text1"/>
          <w:sz w:val="24"/>
          <w:szCs w:val="24"/>
        </w:rPr>
        <w:t xml:space="preserve">positive </w:t>
      </w:r>
      <w:r w:rsidR="003835AB">
        <w:rPr>
          <w:rFonts w:ascii="Times New Roman" w:eastAsia="Times New Roman" w:hAnsi="Times New Roman" w:cs="Times New Roman"/>
          <w:color w:val="000000" w:themeColor="text1"/>
          <w:sz w:val="24"/>
          <w:szCs w:val="24"/>
        </w:rPr>
        <w:t>associations, with</w:t>
      </w:r>
      <w:r w:rsidR="006F4375" w:rsidRPr="00F55128">
        <w:rPr>
          <w:rFonts w:ascii="Times New Roman" w:eastAsia="Times New Roman" w:hAnsi="Times New Roman" w:cs="Times New Roman"/>
          <w:color w:val="000000" w:themeColor="text1"/>
          <w:sz w:val="24"/>
          <w:szCs w:val="24"/>
        </w:rPr>
        <w:t xml:space="preserve"> </w:t>
      </w:r>
      <w:r w:rsidR="006F4375" w:rsidRPr="00F55128">
        <w:rPr>
          <w:rFonts w:ascii="Times New Roman" w:eastAsia="Times New Roman" w:hAnsi="Times New Roman" w:cs="Times New Roman"/>
          <w:i/>
          <w:color w:val="000000" w:themeColor="text1"/>
          <w:sz w:val="24"/>
          <w:szCs w:val="24"/>
        </w:rPr>
        <w:t xml:space="preserve">Decision Quality </w:t>
      </w:r>
      <w:r w:rsidR="006F4375" w:rsidRPr="00F55128">
        <w:rPr>
          <w:rFonts w:ascii="Times New Roman" w:eastAsia="Times New Roman" w:hAnsi="Times New Roman" w:cs="Times New Roman"/>
          <w:color w:val="000000" w:themeColor="text1"/>
          <w:sz w:val="24"/>
          <w:szCs w:val="24"/>
        </w:rPr>
        <w:t xml:space="preserve">and </w:t>
      </w:r>
      <w:r w:rsidR="006F4375" w:rsidRPr="00F55128">
        <w:rPr>
          <w:rFonts w:ascii="Times New Roman" w:eastAsia="Times New Roman" w:hAnsi="Times New Roman" w:cs="Times New Roman"/>
          <w:i/>
          <w:iCs/>
          <w:color w:val="000000" w:themeColor="text1"/>
          <w:sz w:val="24"/>
          <w:szCs w:val="24"/>
        </w:rPr>
        <w:t>Deliberative Breadth</w:t>
      </w:r>
      <w:r w:rsidR="004176DC" w:rsidRPr="00F55128">
        <w:rPr>
          <w:rFonts w:ascii="Times New Roman" w:eastAsia="Times New Roman" w:hAnsi="Times New Roman" w:cs="Times New Roman"/>
          <w:color w:val="000000" w:themeColor="text1"/>
          <w:sz w:val="24"/>
          <w:szCs w:val="24"/>
        </w:rPr>
        <w:t>.</w:t>
      </w:r>
    </w:p>
    <w:p w14:paraId="69C67F53" w14:textId="77777777" w:rsidR="007B2EFA" w:rsidRDefault="007B2EFA" w:rsidP="00D46241">
      <w:pPr>
        <w:spacing w:after="0" w:line="240" w:lineRule="auto"/>
        <w:jc w:val="both"/>
        <w:rPr>
          <w:rFonts w:ascii="Times New Roman" w:eastAsia="Times New Roman" w:hAnsi="Times New Roman" w:cs="Times New Roman"/>
          <w:iCs/>
          <w:color w:val="000000" w:themeColor="text1"/>
          <w:sz w:val="24"/>
          <w:szCs w:val="24"/>
        </w:rPr>
      </w:pPr>
    </w:p>
    <w:p w14:paraId="6A556170" w14:textId="77777777" w:rsidR="00551AA3" w:rsidRDefault="006F4375" w:rsidP="00D46241">
      <w:pPr>
        <w:spacing w:after="0" w:line="240" w:lineRule="auto"/>
        <w:jc w:val="both"/>
        <w:rPr>
          <w:rFonts w:ascii="Times New Roman" w:eastAsia="Times New Roman" w:hAnsi="Times New Roman" w:cs="Times New Roman"/>
          <w:iCs/>
          <w:color w:val="000000" w:themeColor="text1"/>
          <w:sz w:val="24"/>
          <w:szCs w:val="24"/>
        </w:rPr>
      </w:pPr>
      <w:r w:rsidRPr="00F55128">
        <w:rPr>
          <w:rFonts w:ascii="Times New Roman" w:eastAsia="Times New Roman" w:hAnsi="Times New Roman" w:cs="Times New Roman"/>
          <w:iCs/>
          <w:color w:val="000000" w:themeColor="text1"/>
          <w:sz w:val="24"/>
          <w:szCs w:val="24"/>
        </w:rPr>
        <w:t xml:space="preserve">A final </w:t>
      </w:r>
      <w:r w:rsidR="00F85373">
        <w:rPr>
          <w:rFonts w:ascii="Times New Roman" w:eastAsia="Times New Roman" w:hAnsi="Times New Roman" w:cs="Times New Roman"/>
          <w:iCs/>
          <w:color w:val="000000" w:themeColor="text1"/>
          <w:sz w:val="24"/>
          <w:szCs w:val="24"/>
        </w:rPr>
        <w:t>model of</w:t>
      </w:r>
      <w:r w:rsidRPr="00F55128">
        <w:rPr>
          <w:rFonts w:ascii="Times New Roman" w:eastAsia="Times New Roman" w:hAnsi="Times New Roman" w:cs="Times New Roman"/>
          <w:iCs/>
          <w:color w:val="000000" w:themeColor="text1"/>
          <w:sz w:val="24"/>
          <w:szCs w:val="24"/>
        </w:rPr>
        <w:t xml:space="preserve"> </w:t>
      </w:r>
      <w:r w:rsidR="00546C03" w:rsidRPr="00F55128">
        <w:rPr>
          <w:rFonts w:ascii="Times New Roman" w:eastAsia="Times New Roman" w:hAnsi="Times New Roman" w:cs="Times New Roman"/>
          <w:i/>
          <w:iCs/>
          <w:color w:val="000000" w:themeColor="text1"/>
          <w:sz w:val="24"/>
          <w:szCs w:val="24"/>
        </w:rPr>
        <w:t>Policy Influence</w:t>
      </w:r>
      <w:r w:rsidRPr="00F55128">
        <w:rPr>
          <w:rFonts w:ascii="Times New Roman" w:eastAsia="Times New Roman" w:hAnsi="Times New Roman" w:cs="Times New Roman"/>
          <w:iCs/>
          <w:color w:val="000000" w:themeColor="text1"/>
          <w:sz w:val="24"/>
          <w:szCs w:val="24"/>
        </w:rPr>
        <w:t xml:space="preserve"> had mixed findings, some of which ran contrary to expectations. </w:t>
      </w:r>
      <w:r w:rsidR="000948CA" w:rsidRPr="00F55128">
        <w:rPr>
          <w:rFonts w:ascii="Times New Roman" w:eastAsia="Times New Roman" w:hAnsi="Times New Roman" w:cs="Times New Roman"/>
          <w:i/>
          <w:color w:val="000000" w:themeColor="text1"/>
          <w:sz w:val="24"/>
          <w:szCs w:val="24"/>
        </w:rPr>
        <w:t xml:space="preserve">Democratic Consideration </w:t>
      </w:r>
      <w:r w:rsidRPr="00F55128">
        <w:rPr>
          <w:rFonts w:ascii="Times New Roman" w:eastAsia="Times New Roman" w:hAnsi="Times New Roman" w:cs="Times New Roman"/>
          <w:color w:val="000000" w:themeColor="text1"/>
          <w:sz w:val="24"/>
          <w:szCs w:val="24"/>
        </w:rPr>
        <w:t xml:space="preserve">had a strong positive relationship with </w:t>
      </w:r>
      <w:r w:rsidR="000948CA" w:rsidRPr="00F55128">
        <w:rPr>
          <w:rFonts w:ascii="Times New Roman" w:eastAsia="Times New Roman" w:hAnsi="Times New Roman" w:cs="Times New Roman"/>
          <w:i/>
          <w:iCs/>
          <w:color w:val="000000" w:themeColor="text1"/>
          <w:sz w:val="24"/>
          <w:szCs w:val="24"/>
        </w:rPr>
        <w:t>Policy Influence</w:t>
      </w:r>
      <w:r w:rsidR="00375F4B">
        <w:rPr>
          <w:rFonts w:ascii="Times New Roman" w:eastAsia="Times New Roman" w:hAnsi="Times New Roman" w:cs="Times New Roman"/>
          <w:iCs/>
          <w:color w:val="000000" w:themeColor="text1"/>
          <w:sz w:val="24"/>
          <w:szCs w:val="24"/>
        </w:rPr>
        <w:t xml:space="preserve">, and </w:t>
      </w:r>
      <w:r w:rsidR="00375F4B" w:rsidRPr="00865C0C">
        <w:rPr>
          <w:rFonts w:ascii="Times New Roman" w:eastAsia="Times New Roman" w:hAnsi="Times New Roman" w:cs="Times New Roman"/>
          <w:i/>
          <w:iCs/>
          <w:color w:val="000000" w:themeColor="text1"/>
          <w:sz w:val="24"/>
          <w:szCs w:val="24"/>
        </w:rPr>
        <w:t>Deliberative Breadth</w:t>
      </w:r>
      <w:r w:rsidR="00375F4B">
        <w:rPr>
          <w:rFonts w:ascii="Times New Roman" w:eastAsia="Times New Roman" w:hAnsi="Times New Roman" w:cs="Times New Roman"/>
          <w:iCs/>
          <w:color w:val="000000" w:themeColor="text1"/>
          <w:sz w:val="24"/>
          <w:szCs w:val="24"/>
        </w:rPr>
        <w:t xml:space="preserve"> had a positive association with the response variable that approached significance (</w:t>
      </w:r>
      <w:r w:rsidR="00375F4B" w:rsidRPr="00F55128">
        <w:rPr>
          <w:rFonts w:ascii="Times New Roman" w:eastAsia="Times New Roman" w:hAnsi="Times New Roman" w:cs="Times New Roman"/>
          <w:i/>
          <w:iCs/>
          <w:color w:val="000000" w:themeColor="text1"/>
          <w:sz w:val="24"/>
          <w:szCs w:val="24"/>
        </w:rPr>
        <w:t xml:space="preserve">p </w:t>
      </w:r>
      <w:r w:rsidR="00375F4B" w:rsidRPr="00F55128">
        <w:rPr>
          <w:rFonts w:ascii="Times New Roman" w:eastAsia="Times New Roman" w:hAnsi="Times New Roman" w:cs="Times New Roman"/>
          <w:iCs/>
          <w:color w:val="000000" w:themeColor="text1"/>
          <w:sz w:val="24"/>
          <w:szCs w:val="24"/>
        </w:rPr>
        <w:t>= .0</w:t>
      </w:r>
      <w:r w:rsidR="00375F4B">
        <w:rPr>
          <w:rFonts w:ascii="Times New Roman" w:eastAsia="Times New Roman" w:hAnsi="Times New Roman" w:cs="Times New Roman"/>
          <w:iCs/>
          <w:color w:val="000000" w:themeColor="text1"/>
          <w:sz w:val="24"/>
          <w:szCs w:val="24"/>
        </w:rPr>
        <w:t>9)</w:t>
      </w:r>
      <w:r w:rsidR="004176DC" w:rsidRPr="00F55128">
        <w:rPr>
          <w:rFonts w:ascii="Times New Roman" w:eastAsia="Times New Roman" w:hAnsi="Times New Roman" w:cs="Times New Roman"/>
          <w:color w:val="000000" w:themeColor="text1"/>
          <w:sz w:val="24"/>
          <w:szCs w:val="24"/>
        </w:rPr>
        <w:t>.</w:t>
      </w:r>
      <w:r w:rsidRPr="00F55128">
        <w:rPr>
          <w:rFonts w:ascii="Times New Roman" w:eastAsia="Times New Roman" w:hAnsi="Times New Roman" w:cs="Times New Roman"/>
          <w:color w:val="000000" w:themeColor="text1"/>
          <w:sz w:val="24"/>
          <w:szCs w:val="24"/>
        </w:rPr>
        <w:t xml:space="preserve"> </w:t>
      </w:r>
      <w:r w:rsidR="004176DC" w:rsidRPr="00F55128">
        <w:rPr>
          <w:rFonts w:ascii="Times New Roman" w:eastAsia="Times New Roman" w:hAnsi="Times New Roman" w:cs="Times New Roman"/>
          <w:color w:val="000000" w:themeColor="text1"/>
          <w:sz w:val="24"/>
          <w:szCs w:val="24"/>
        </w:rPr>
        <w:t>There was also a</w:t>
      </w:r>
      <w:r w:rsidRPr="00F55128">
        <w:rPr>
          <w:rFonts w:ascii="Times New Roman" w:eastAsia="Times New Roman" w:hAnsi="Times New Roman" w:cs="Times New Roman"/>
          <w:color w:val="000000" w:themeColor="text1"/>
          <w:sz w:val="24"/>
          <w:szCs w:val="24"/>
        </w:rPr>
        <w:t xml:space="preserve"> negative </w:t>
      </w:r>
      <w:r w:rsidR="004738A0">
        <w:rPr>
          <w:rFonts w:ascii="Times New Roman" w:eastAsia="Times New Roman" w:hAnsi="Times New Roman" w:cs="Times New Roman"/>
          <w:color w:val="000000" w:themeColor="text1"/>
          <w:sz w:val="24"/>
          <w:szCs w:val="24"/>
        </w:rPr>
        <w:t xml:space="preserve">and significant </w:t>
      </w:r>
      <w:r w:rsidRPr="00F55128">
        <w:rPr>
          <w:rFonts w:ascii="Times New Roman" w:eastAsia="Times New Roman" w:hAnsi="Times New Roman" w:cs="Times New Roman"/>
          <w:color w:val="000000" w:themeColor="text1"/>
          <w:sz w:val="24"/>
          <w:szCs w:val="24"/>
        </w:rPr>
        <w:t xml:space="preserve">association for </w:t>
      </w:r>
      <w:r w:rsidRPr="00F55128">
        <w:rPr>
          <w:rFonts w:ascii="Times New Roman" w:eastAsia="Times New Roman" w:hAnsi="Times New Roman" w:cs="Times New Roman"/>
          <w:i/>
          <w:color w:val="000000" w:themeColor="text1"/>
          <w:sz w:val="24"/>
          <w:szCs w:val="24"/>
        </w:rPr>
        <w:t>Deliberative Depth</w:t>
      </w:r>
      <w:r w:rsidR="00F85373">
        <w:rPr>
          <w:rFonts w:ascii="Times New Roman" w:eastAsia="Times New Roman" w:hAnsi="Times New Roman" w:cs="Times New Roman"/>
          <w:iCs/>
          <w:color w:val="000000" w:themeColor="text1"/>
          <w:sz w:val="24"/>
          <w:szCs w:val="24"/>
        </w:rPr>
        <w:t xml:space="preserve">, while </w:t>
      </w:r>
      <w:r w:rsidR="00F85373" w:rsidRPr="00865C0C">
        <w:rPr>
          <w:rFonts w:ascii="Times New Roman" w:eastAsia="Times New Roman" w:hAnsi="Times New Roman" w:cs="Times New Roman"/>
          <w:i/>
          <w:iCs/>
          <w:color w:val="000000" w:themeColor="text1"/>
          <w:sz w:val="24"/>
          <w:szCs w:val="24"/>
        </w:rPr>
        <w:t>Democratic Respect</w:t>
      </w:r>
      <w:r w:rsidR="00F85373">
        <w:rPr>
          <w:rFonts w:ascii="Times New Roman" w:eastAsia="Times New Roman" w:hAnsi="Times New Roman" w:cs="Times New Roman"/>
          <w:iCs/>
          <w:color w:val="000000" w:themeColor="text1"/>
          <w:sz w:val="24"/>
          <w:szCs w:val="24"/>
        </w:rPr>
        <w:t xml:space="preserve"> had a negative and nearly significant </w:t>
      </w:r>
      <w:r w:rsidR="00CA27D3">
        <w:rPr>
          <w:rFonts w:ascii="Times New Roman" w:eastAsia="Times New Roman" w:hAnsi="Times New Roman" w:cs="Times New Roman"/>
          <w:iCs/>
          <w:color w:val="000000" w:themeColor="text1"/>
          <w:sz w:val="24"/>
          <w:szCs w:val="24"/>
        </w:rPr>
        <w:t>relationship</w:t>
      </w:r>
      <w:r w:rsidR="00F85373">
        <w:rPr>
          <w:rFonts w:ascii="Times New Roman" w:eastAsia="Times New Roman" w:hAnsi="Times New Roman" w:cs="Times New Roman"/>
          <w:iCs/>
          <w:color w:val="000000" w:themeColor="text1"/>
          <w:sz w:val="24"/>
          <w:szCs w:val="24"/>
        </w:rPr>
        <w:t xml:space="preserve"> with </w:t>
      </w:r>
      <w:r w:rsidR="00F85373" w:rsidRPr="00865C0C">
        <w:rPr>
          <w:rFonts w:ascii="Times New Roman" w:eastAsia="Times New Roman" w:hAnsi="Times New Roman" w:cs="Times New Roman"/>
          <w:i/>
          <w:iCs/>
          <w:color w:val="000000" w:themeColor="text1"/>
          <w:sz w:val="24"/>
          <w:szCs w:val="24"/>
        </w:rPr>
        <w:t>Policy Influence</w:t>
      </w:r>
      <w:r w:rsidR="00F85373">
        <w:rPr>
          <w:rFonts w:ascii="Times New Roman" w:eastAsia="Times New Roman" w:hAnsi="Times New Roman" w:cs="Times New Roman"/>
          <w:iCs/>
          <w:color w:val="000000" w:themeColor="text1"/>
          <w:sz w:val="24"/>
          <w:szCs w:val="24"/>
        </w:rPr>
        <w:t xml:space="preserve"> (</w:t>
      </w:r>
      <w:r w:rsidR="00F85373" w:rsidRPr="00F55128">
        <w:rPr>
          <w:rFonts w:ascii="Times New Roman" w:eastAsia="Times New Roman" w:hAnsi="Times New Roman" w:cs="Times New Roman"/>
          <w:i/>
          <w:iCs/>
          <w:color w:val="000000" w:themeColor="text1"/>
          <w:sz w:val="24"/>
          <w:szCs w:val="24"/>
        </w:rPr>
        <w:t xml:space="preserve">p </w:t>
      </w:r>
      <w:r w:rsidR="00F85373" w:rsidRPr="00F55128">
        <w:rPr>
          <w:rFonts w:ascii="Times New Roman" w:eastAsia="Times New Roman" w:hAnsi="Times New Roman" w:cs="Times New Roman"/>
          <w:iCs/>
          <w:color w:val="000000" w:themeColor="text1"/>
          <w:sz w:val="24"/>
          <w:szCs w:val="24"/>
        </w:rPr>
        <w:t>= .0</w:t>
      </w:r>
      <w:r w:rsidR="00F85373">
        <w:rPr>
          <w:rFonts w:ascii="Times New Roman" w:eastAsia="Times New Roman" w:hAnsi="Times New Roman" w:cs="Times New Roman"/>
          <w:iCs/>
          <w:color w:val="000000" w:themeColor="text1"/>
          <w:sz w:val="24"/>
          <w:szCs w:val="24"/>
        </w:rPr>
        <w:t>6).</w:t>
      </w:r>
      <w:r w:rsidR="00551AA3">
        <w:rPr>
          <w:rFonts w:ascii="Times New Roman" w:eastAsia="Times New Roman" w:hAnsi="Times New Roman" w:cs="Times New Roman"/>
          <w:iCs/>
          <w:color w:val="000000" w:themeColor="text1"/>
          <w:sz w:val="24"/>
          <w:szCs w:val="24"/>
        </w:rPr>
        <w:br w:type="page"/>
      </w:r>
    </w:p>
    <w:p w14:paraId="54FD30BC" w14:textId="77777777" w:rsidR="00551AA3" w:rsidRPr="00D46241" w:rsidRDefault="006F4375" w:rsidP="00551AA3">
      <w:pPr>
        <w:spacing w:after="0" w:line="480" w:lineRule="auto"/>
        <w:rPr>
          <w:rFonts w:ascii="Times New Roman" w:hAnsi="Times New Roman" w:cs="Times New Roman"/>
          <w:color w:val="000000" w:themeColor="text1"/>
          <w:sz w:val="24"/>
          <w:szCs w:val="24"/>
        </w:rPr>
      </w:pPr>
      <w:r w:rsidRPr="004B0277">
        <w:rPr>
          <w:rFonts w:ascii="Times New Roman" w:eastAsia="Times New Roman" w:hAnsi="Times New Roman" w:cs="Times New Roman"/>
          <w:i/>
          <w:color w:val="000000" w:themeColor="text1"/>
          <w:sz w:val="24"/>
          <w:szCs w:val="24"/>
        </w:rPr>
        <w:t xml:space="preserve"> </w:t>
      </w:r>
      <w:r w:rsidR="00551AA3" w:rsidRPr="00D46241">
        <w:rPr>
          <w:rFonts w:ascii="Times New Roman" w:hAnsi="Times New Roman" w:cs="Times New Roman"/>
          <w:color w:val="000000" w:themeColor="text1"/>
          <w:sz w:val="24"/>
          <w:szCs w:val="24"/>
        </w:rPr>
        <w:t xml:space="preserve">Table 4 </w:t>
      </w:r>
    </w:p>
    <w:p w14:paraId="104390BD" w14:textId="4E0CA33A" w:rsidR="00551AA3" w:rsidRPr="00D46241" w:rsidRDefault="00551AA3" w:rsidP="00551AA3">
      <w:pPr>
        <w:spacing w:after="0" w:line="480" w:lineRule="auto"/>
        <w:rPr>
          <w:rFonts w:ascii="Times New Roman" w:hAnsi="Times New Roman" w:cs="Times New Roman"/>
          <w:color w:val="000000" w:themeColor="text1"/>
          <w:sz w:val="24"/>
          <w:szCs w:val="24"/>
        </w:rPr>
      </w:pPr>
      <w:r w:rsidRPr="00D46241">
        <w:rPr>
          <w:rFonts w:ascii="Times New Roman" w:hAnsi="Times New Roman" w:cs="Times New Roman"/>
          <w:i/>
          <w:color w:val="000000" w:themeColor="text1"/>
          <w:sz w:val="24"/>
          <w:szCs w:val="24"/>
        </w:rPr>
        <w:t>Bootstrap</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Regression Models of Process Measures in Participedia Cases</w:t>
      </w:r>
      <w:r w:rsidRPr="00D46241">
        <w:rPr>
          <w:rFonts w:ascii="Times New Roman" w:hAnsi="Times New Roman" w:cs="Times New Roman"/>
          <w:color w:val="000000" w:themeColor="text1"/>
          <w:sz w:val="24"/>
          <w:szCs w:val="24"/>
        </w:rPr>
        <w:t xml:space="preserve"> </w:t>
      </w:r>
    </w:p>
    <w:tbl>
      <w:tblPr>
        <w:tblW w:w="0" w:type="auto"/>
        <w:tblInd w:w="115" w:type="dxa"/>
        <w:tblLayout w:type="fixed"/>
        <w:tblLook w:val="04A0" w:firstRow="1" w:lastRow="0" w:firstColumn="1" w:lastColumn="0" w:noHBand="0" w:noVBand="1"/>
      </w:tblPr>
      <w:tblGrid>
        <w:gridCol w:w="2700"/>
        <w:gridCol w:w="1949"/>
        <w:gridCol w:w="1616"/>
        <w:gridCol w:w="1664"/>
        <w:gridCol w:w="1539"/>
      </w:tblGrid>
      <w:tr w:rsidR="00551AA3" w:rsidRPr="00F55128" w14:paraId="045B7880" w14:textId="77777777" w:rsidTr="008365FA">
        <w:trPr>
          <w:trHeight w:val="300"/>
        </w:trPr>
        <w:tc>
          <w:tcPr>
            <w:tcW w:w="2700" w:type="dxa"/>
            <w:tcBorders>
              <w:top w:val="single" w:sz="4" w:space="0" w:color="auto"/>
              <w:left w:val="nil"/>
              <w:bottom w:val="single" w:sz="4" w:space="0" w:color="auto"/>
              <w:right w:val="nil"/>
            </w:tcBorders>
            <w:shd w:val="clear" w:color="auto" w:fill="auto"/>
            <w:noWrap/>
            <w:tcMar>
              <w:left w:w="115" w:type="dxa"/>
              <w:right w:w="0" w:type="dxa"/>
            </w:tcMar>
            <w:vAlign w:val="bottom"/>
            <w:hideMark/>
          </w:tcPr>
          <w:p w14:paraId="0B14607B" w14:textId="77777777" w:rsidR="00551AA3" w:rsidRPr="00F55128" w:rsidRDefault="00551AA3" w:rsidP="008365FA">
            <w:pPr>
              <w:spacing w:before="120" w:after="120" w:line="240" w:lineRule="auto"/>
              <w:rPr>
                <w:rFonts w:ascii="Times New Roman" w:eastAsia="Times New Roman" w:hAnsi="Times New Roman" w:cs="Times New Roman"/>
                <w:b/>
                <w:bCs/>
                <w:color w:val="000000" w:themeColor="text1"/>
                <w:sz w:val="20"/>
                <w:szCs w:val="20"/>
              </w:rPr>
            </w:pPr>
            <w:r w:rsidRPr="00F55128">
              <w:rPr>
                <w:rFonts w:ascii="Times New Roman" w:eastAsia="Times New Roman" w:hAnsi="Times New Roman" w:cs="Times New Roman"/>
                <w:b/>
                <w:bCs/>
                <w:color w:val="000000" w:themeColor="text1"/>
                <w:sz w:val="20"/>
                <w:szCs w:val="20"/>
              </w:rPr>
              <w:t>Variable</w:t>
            </w:r>
          </w:p>
        </w:tc>
        <w:tc>
          <w:tcPr>
            <w:tcW w:w="1949" w:type="dxa"/>
            <w:tcBorders>
              <w:top w:val="single" w:sz="4" w:space="0" w:color="auto"/>
              <w:left w:val="nil"/>
              <w:bottom w:val="single" w:sz="4" w:space="0" w:color="auto"/>
              <w:right w:val="nil"/>
            </w:tcBorders>
            <w:shd w:val="clear" w:color="auto" w:fill="auto"/>
            <w:noWrap/>
          </w:tcPr>
          <w:p w14:paraId="27C5FC8B" w14:textId="77777777" w:rsidR="00551AA3" w:rsidRPr="00F55128" w:rsidRDefault="00551AA3" w:rsidP="008365FA">
            <w:pPr>
              <w:spacing w:before="120" w:after="120" w:line="240" w:lineRule="auto"/>
              <w:jc w:val="center"/>
              <w:rPr>
                <w:rFonts w:ascii="Times New Roman" w:eastAsia="Times New Roman" w:hAnsi="Times New Roman" w:cs="Times New Roman"/>
                <w:b/>
                <w:bCs/>
                <w:color w:val="000000" w:themeColor="text1"/>
                <w:sz w:val="20"/>
                <w:szCs w:val="20"/>
              </w:rPr>
            </w:pPr>
            <w:r w:rsidRPr="00F55128">
              <w:rPr>
                <w:rFonts w:ascii="Times New Roman" w:hAnsi="Times New Roman" w:cs="Times New Roman"/>
                <w:b/>
              </w:rPr>
              <w:t>Democratic Consideration</w:t>
            </w:r>
          </w:p>
        </w:tc>
        <w:tc>
          <w:tcPr>
            <w:tcW w:w="1616" w:type="dxa"/>
            <w:tcBorders>
              <w:top w:val="single" w:sz="4" w:space="0" w:color="auto"/>
              <w:left w:val="nil"/>
              <w:bottom w:val="single" w:sz="4" w:space="0" w:color="auto"/>
              <w:right w:val="nil"/>
            </w:tcBorders>
            <w:shd w:val="clear" w:color="auto" w:fill="auto"/>
            <w:noWrap/>
          </w:tcPr>
          <w:p w14:paraId="71761A43" w14:textId="77777777" w:rsidR="00551AA3" w:rsidRPr="00F55128" w:rsidRDefault="00551AA3" w:rsidP="008365FA">
            <w:pPr>
              <w:spacing w:before="120" w:after="120" w:line="240" w:lineRule="auto"/>
              <w:jc w:val="center"/>
              <w:rPr>
                <w:rFonts w:ascii="Times New Roman" w:eastAsia="Times New Roman" w:hAnsi="Times New Roman" w:cs="Times New Roman"/>
                <w:b/>
                <w:bCs/>
                <w:color w:val="000000" w:themeColor="text1"/>
                <w:sz w:val="20"/>
                <w:szCs w:val="20"/>
              </w:rPr>
            </w:pPr>
            <w:r w:rsidRPr="00F55128">
              <w:rPr>
                <w:rFonts w:ascii="Times New Roman" w:hAnsi="Times New Roman" w:cs="Times New Roman"/>
                <w:b/>
              </w:rPr>
              <w:t>Democratic Respect</w:t>
            </w:r>
          </w:p>
        </w:tc>
        <w:tc>
          <w:tcPr>
            <w:tcW w:w="1664" w:type="dxa"/>
            <w:tcBorders>
              <w:top w:val="single" w:sz="4" w:space="0" w:color="auto"/>
              <w:left w:val="nil"/>
              <w:bottom w:val="single" w:sz="4" w:space="0" w:color="auto"/>
              <w:right w:val="nil"/>
            </w:tcBorders>
            <w:shd w:val="clear" w:color="auto" w:fill="auto"/>
            <w:noWrap/>
          </w:tcPr>
          <w:p w14:paraId="5ADA7E44" w14:textId="77777777" w:rsidR="00551AA3" w:rsidRPr="00F55128" w:rsidRDefault="00551AA3" w:rsidP="008365FA">
            <w:pPr>
              <w:spacing w:before="120" w:after="120" w:line="240" w:lineRule="auto"/>
              <w:jc w:val="center"/>
              <w:rPr>
                <w:rFonts w:ascii="Times New Roman" w:eastAsia="Times New Roman" w:hAnsi="Times New Roman" w:cs="Times New Roman"/>
                <w:b/>
                <w:bCs/>
                <w:color w:val="000000" w:themeColor="text1"/>
                <w:sz w:val="20"/>
                <w:szCs w:val="20"/>
              </w:rPr>
            </w:pPr>
            <w:r w:rsidRPr="00F55128">
              <w:rPr>
                <w:rFonts w:ascii="Times New Roman" w:hAnsi="Times New Roman" w:cs="Times New Roman"/>
                <w:b/>
              </w:rPr>
              <w:t>Deliberative Breadth</w:t>
            </w:r>
          </w:p>
        </w:tc>
        <w:tc>
          <w:tcPr>
            <w:tcW w:w="1539" w:type="dxa"/>
            <w:tcBorders>
              <w:top w:val="single" w:sz="4" w:space="0" w:color="auto"/>
              <w:left w:val="nil"/>
              <w:bottom w:val="single" w:sz="4" w:space="0" w:color="auto"/>
              <w:right w:val="nil"/>
            </w:tcBorders>
            <w:shd w:val="clear" w:color="auto" w:fill="auto"/>
            <w:noWrap/>
          </w:tcPr>
          <w:p w14:paraId="0B2ACF32" w14:textId="77777777" w:rsidR="00551AA3" w:rsidRPr="00F55128" w:rsidRDefault="00551AA3" w:rsidP="008365FA">
            <w:pPr>
              <w:spacing w:before="120" w:after="120" w:line="240" w:lineRule="auto"/>
              <w:jc w:val="center"/>
              <w:rPr>
                <w:rFonts w:ascii="Times New Roman" w:eastAsia="Times New Roman" w:hAnsi="Times New Roman" w:cs="Times New Roman"/>
                <w:b/>
                <w:bCs/>
                <w:color w:val="000000" w:themeColor="text1"/>
                <w:sz w:val="20"/>
                <w:szCs w:val="20"/>
              </w:rPr>
            </w:pPr>
            <w:r w:rsidRPr="00F55128">
              <w:rPr>
                <w:rFonts w:ascii="Times New Roman" w:hAnsi="Times New Roman" w:cs="Times New Roman"/>
                <w:b/>
              </w:rPr>
              <w:t>Deliberative Depth</w:t>
            </w:r>
          </w:p>
        </w:tc>
      </w:tr>
      <w:tr w:rsidR="00551AA3" w:rsidRPr="00F55128" w14:paraId="0133D30B" w14:textId="77777777" w:rsidTr="008365FA">
        <w:tc>
          <w:tcPr>
            <w:tcW w:w="4649" w:type="dxa"/>
            <w:gridSpan w:val="2"/>
            <w:tcBorders>
              <w:top w:val="single" w:sz="4" w:space="0" w:color="auto"/>
              <w:left w:val="nil"/>
              <w:right w:val="nil"/>
            </w:tcBorders>
            <w:shd w:val="clear" w:color="auto" w:fill="auto"/>
            <w:noWrap/>
            <w:tcMar>
              <w:left w:w="115" w:type="dxa"/>
              <w:right w:w="0" w:type="dxa"/>
            </w:tcMar>
            <w:hideMark/>
          </w:tcPr>
          <w:p w14:paraId="442A76FB" w14:textId="77777777" w:rsidR="00551AA3" w:rsidRPr="00F55128" w:rsidRDefault="00551AA3" w:rsidP="008365FA">
            <w:pPr>
              <w:spacing w:before="100"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Input: Structural Features</w:t>
            </w:r>
          </w:p>
        </w:tc>
        <w:tc>
          <w:tcPr>
            <w:tcW w:w="1616" w:type="dxa"/>
            <w:tcBorders>
              <w:top w:val="single" w:sz="4" w:space="0" w:color="auto"/>
              <w:left w:val="nil"/>
              <w:right w:val="nil"/>
            </w:tcBorders>
            <w:shd w:val="clear" w:color="auto" w:fill="auto"/>
            <w:noWrap/>
            <w:vAlign w:val="bottom"/>
          </w:tcPr>
          <w:p w14:paraId="2C2342AB" w14:textId="77777777" w:rsidR="00551AA3" w:rsidRPr="00F55128" w:rsidRDefault="00551AA3" w:rsidP="008365FA">
            <w:pPr>
              <w:spacing w:before="100" w:after="0" w:line="240" w:lineRule="auto"/>
              <w:jc w:val="center"/>
              <w:rPr>
                <w:rFonts w:ascii="Times New Roman" w:eastAsia="Times New Roman" w:hAnsi="Times New Roman" w:cs="Times New Roman"/>
                <w:color w:val="000000" w:themeColor="text1"/>
                <w:sz w:val="20"/>
                <w:szCs w:val="20"/>
              </w:rPr>
            </w:pPr>
          </w:p>
        </w:tc>
        <w:tc>
          <w:tcPr>
            <w:tcW w:w="1664" w:type="dxa"/>
            <w:tcBorders>
              <w:top w:val="single" w:sz="4" w:space="0" w:color="auto"/>
              <w:left w:val="nil"/>
              <w:right w:val="nil"/>
            </w:tcBorders>
            <w:shd w:val="clear" w:color="auto" w:fill="auto"/>
            <w:noWrap/>
            <w:vAlign w:val="bottom"/>
          </w:tcPr>
          <w:p w14:paraId="5FC15889" w14:textId="77777777" w:rsidR="00551AA3" w:rsidRPr="00F55128" w:rsidRDefault="00551AA3" w:rsidP="008365FA">
            <w:pPr>
              <w:spacing w:before="100" w:after="0" w:line="240" w:lineRule="auto"/>
              <w:jc w:val="center"/>
              <w:rPr>
                <w:rFonts w:ascii="Times New Roman" w:eastAsia="Times New Roman" w:hAnsi="Times New Roman" w:cs="Times New Roman"/>
                <w:color w:val="000000" w:themeColor="text1"/>
                <w:sz w:val="20"/>
                <w:szCs w:val="20"/>
              </w:rPr>
            </w:pPr>
          </w:p>
        </w:tc>
        <w:tc>
          <w:tcPr>
            <w:tcW w:w="1539" w:type="dxa"/>
            <w:tcBorders>
              <w:top w:val="single" w:sz="4" w:space="0" w:color="auto"/>
              <w:left w:val="nil"/>
              <w:right w:val="nil"/>
            </w:tcBorders>
            <w:shd w:val="clear" w:color="auto" w:fill="auto"/>
            <w:noWrap/>
            <w:vAlign w:val="bottom"/>
          </w:tcPr>
          <w:p w14:paraId="176E6560" w14:textId="77777777" w:rsidR="00551AA3" w:rsidRPr="00F55128" w:rsidRDefault="00551AA3" w:rsidP="008365FA">
            <w:pPr>
              <w:spacing w:before="100" w:after="0" w:line="240" w:lineRule="auto"/>
              <w:jc w:val="center"/>
              <w:rPr>
                <w:rFonts w:ascii="Times New Roman" w:eastAsia="Times New Roman" w:hAnsi="Times New Roman" w:cs="Times New Roman"/>
                <w:color w:val="000000" w:themeColor="text1"/>
                <w:sz w:val="20"/>
                <w:szCs w:val="20"/>
              </w:rPr>
            </w:pPr>
          </w:p>
        </w:tc>
      </w:tr>
      <w:tr w:rsidR="00551AA3" w:rsidRPr="00F55128" w14:paraId="1EDDA728" w14:textId="77777777" w:rsidTr="008365FA">
        <w:tc>
          <w:tcPr>
            <w:tcW w:w="2700" w:type="dxa"/>
            <w:tcBorders>
              <w:left w:val="nil"/>
              <w:right w:val="nil"/>
            </w:tcBorders>
            <w:shd w:val="clear" w:color="auto" w:fill="auto"/>
            <w:noWrap/>
            <w:tcMar>
              <w:left w:w="115" w:type="dxa"/>
              <w:right w:w="0" w:type="dxa"/>
            </w:tcMar>
            <w:hideMark/>
          </w:tcPr>
          <w:p w14:paraId="3C340531"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Random Sample</w:t>
            </w:r>
          </w:p>
        </w:tc>
        <w:tc>
          <w:tcPr>
            <w:tcW w:w="1949" w:type="dxa"/>
            <w:tcBorders>
              <w:left w:val="nil"/>
              <w:right w:val="nil"/>
            </w:tcBorders>
            <w:shd w:val="clear" w:color="auto" w:fill="auto"/>
            <w:noWrap/>
          </w:tcPr>
          <w:p w14:paraId="32B80B7C"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tcPr>
          <w:p w14:paraId="599D5B74"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04CA4EF4"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539" w:type="dxa"/>
            <w:tcBorders>
              <w:left w:val="nil"/>
              <w:right w:val="nil"/>
            </w:tcBorders>
            <w:shd w:val="clear" w:color="auto" w:fill="auto"/>
            <w:noWrap/>
          </w:tcPr>
          <w:p w14:paraId="6043AA00"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r>
      <w:tr w:rsidR="00551AA3" w:rsidRPr="00F55128" w14:paraId="220647A4" w14:textId="77777777" w:rsidTr="008365FA">
        <w:tc>
          <w:tcPr>
            <w:tcW w:w="2700" w:type="dxa"/>
            <w:tcBorders>
              <w:left w:val="nil"/>
              <w:right w:val="nil"/>
            </w:tcBorders>
            <w:shd w:val="clear" w:color="auto" w:fill="auto"/>
            <w:noWrap/>
            <w:tcMar>
              <w:left w:w="115" w:type="dxa"/>
              <w:right w:w="0" w:type="dxa"/>
            </w:tcMar>
            <w:hideMark/>
          </w:tcPr>
          <w:p w14:paraId="38626540"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Representative Sample</w:t>
            </w:r>
          </w:p>
        </w:tc>
        <w:tc>
          <w:tcPr>
            <w:tcW w:w="1949" w:type="dxa"/>
            <w:tcBorders>
              <w:left w:val="nil"/>
              <w:right w:val="nil"/>
            </w:tcBorders>
            <w:shd w:val="clear" w:color="auto" w:fill="auto"/>
            <w:noWrap/>
          </w:tcPr>
          <w:p w14:paraId="31D3192C"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tcPr>
          <w:p w14:paraId="0A798D6C"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743312F1"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539" w:type="dxa"/>
            <w:tcBorders>
              <w:left w:val="nil"/>
              <w:right w:val="nil"/>
            </w:tcBorders>
            <w:shd w:val="clear" w:color="auto" w:fill="auto"/>
            <w:noWrap/>
          </w:tcPr>
          <w:p w14:paraId="666A95EB"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r>
      <w:tr w:rsidR="00551AA3" w:rsidRPr="00F55128" w14:paraId="26795B91" w14:textId="77777777" w:rsidTr="008365FA">
        <w:tc>
          <w:tcPr>
            <w:tcW w:w="2700" w:type="dxa"/>
            <w:tcBorders>
              <w:left w:val="nil"/>
              <w:right w:val="nil"/>
            </w:tcBorders>
            <w:shd w:val="clear" w:color="auto" w:fill="auto"/>
            <w:noWrap/>
            <w:tcMar>
              <w:left w:w="115" w:type="dxa"/>
              <w:right w:w="0" w:type="dxa"/>
            </w:tcMar>
            <w:hideMark/>
          </w:tcPr>
          <w:p w14:paraId="65F72E4D"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Stakeholder Role in Design</w:t>
            </w:r>
          </w:p>
        </w:tc>
        <w:tc>
          <w:tcPr>
            <w:tcW w:w="1949" w:type="dxa"/>
            <w:tcBorders>
              <w:left w:val="nil"/>
              <w:right w:val="nil"/>
            </w:tcBorders>
            <w:shd w:val="clear" w:color="auto" w:fill="auto"/>
            <w:noWrap/>
          </w:tcPr>
          <w:p w14:paraId="56B82400"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tcPr>
          <w:p w14:paraId="714A00A5"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3F07A251"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539" w:type="dxa"/>
            <w:tcBorders>
              <w:left w:val="nil"/>
              <w:right w:val="nil"/>
            </w:tcBorders>
            <w:shd w:val="clear" w:color="auto" w:fill="auto"/>
            <w:noWrap/>
          </w:tcPr>
          <w:p w14:paraId="22EAD851"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r>
      <w:tr w:rsidR="00551AA3" w:rsidRPr="00F55128" w14:paraId="507D46E8" w14:textId="77777777" w:rsidTr="008365FA">
        <w:tc>
          <w:tcPr>
            <w:tcW w:w="2700" w:type="dxa"/>
            <w:tcBorders>
              <w:left w:val="nil"/>
              <w:right w:val="nil"/>
            </w:tcBorders>
            <w:shd w:val="clear" w:color="auto" w:fill="auto"/>
            <w:noWrap/>
            <w:tcMar>
              <w:left w:w="115" w:type="dxa"/>
              <w:right w:w="0" w:type="dxa"/>
            </w:tcMar>
            <w:hideMark/>
          </w:tcPr>
          <w:p w14:paraId="18BA8FBD"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Interaction (Active Only)</w:t>
            </w:r>
          </w:p>
        </w:tc>
        <w:tc>
          <w:tcPr>
            <w:tcW w:w="1949" w:type="dxa"/>
            <w:tcBorders>
              <w:left w:val="nil"/>
              <w:right w:val="nil"/>
            </w:tcBorders>
            <w:shd w:val="clear" w:color="auto" w:fill="auto"/>
            <w:noWrap/>
          </w:tcPr>
          <w:p w14:paraId="4828F2C4"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tcPr>
          <w:p w14:paraId="65F63061"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30AAD7A6"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539" w:type="dxa"/>
            <w:tcBorders>
              <w:left w:val="nil"/>
              <w:right w:val="nil"/>
            </w:tcBorders>
            <w:shd w:val="clear" w:color="auto" w:fill="auto"/>
            <w:noWrap/>
          </w:tcPr>
          <w:p w14:paraId="251FD00D"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r>
      <w:tr w:rsidR="00551AA3" w:rsidRPr="00F55128" w14:paraId="35EF8F90" w14:textId="77777777" w:rsidTr="008365FA">
        <w:tc>
          <w:tcPr>
            <w:tcW w:w="2700" w:type="dxa"/>
            <w:tcBorders>
              <w:left w:val="nil"/>
              <w:right w:val="nil"/>
            </w:tcBorders>
            <w:shd w:val="clear" w:color="auto" w:fill="auto"/>
            <w:noWrap/>
            <w:tcMar>
              <w:left w:w="115" w:type="dxa"/>
              <w:right w:w="0" w:type="dxa"/>
            </w:tcMar>
            <w:hideMark/>
          </w:tcPr>
          <w:p w14:paraId="7116175B"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Interaction (Passive Only)</w:t>
            </w:r>
          </w:p>
        </w:tc>
        <w:tc>
          <w:tcPr>
            <w:tcW w:w="1949" w:type="dxa"/>
            <w:tcBorders>
              <w:left w:val="nil"/>
              <w:right w:val="nil"/>
            </w:tcBorders>
            <w:shd w:val="clear" w:color="auto" w:fill="auto"/>
            <w:noWrap/>
          </w:tcPr>
          <w:p w14:paraId="778AFF88"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tcPr>
          <w:p w14:paraId="2A79FFD1"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2557AEB3"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539" w:type="dxa"/>
            <w:tcBorders>
              <w:left w:val="nil"/>
              <w:right w:val="nil"/>
            </w:tcBorders>
            <w:shd w:val="clear" w:color="auto" w:fill="auto"/>
            <w:noWrap/>
          </w:tcPr>
          <w:p w14:paraId="2FD5BE3A"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r>
      <w:tr w:rsidR="00551AA3" w:rsidRPr="00F55128" w14:paraId="638CFC38" w14:textId="77777777" w:rsidTr="008365FA">
        <w:tc>
          <w:tcPr>
            <w:tcW w:w="2700" w:type="dxa"/>
            <w:tcBorders>
              <w:left w:val="nil"/>
              <w:right w:val="nil"/>
            </w:tcBorders>
            <w:shd w:val="clear" w:color="auto" w:fill="auto"/>
            <w:noWrap/>
            <w:tcMar>
              <w:left w:w="115" w:type="dxa"/>
              <w:right w:w="0" w:type="dxa"/>
            </w:tcMar>
            <w:hideMark/>
          </w:tcPr>
          <w:p w14:paraId="42634EA5"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Facilitated</w:t>
            </w:r>
          </w:p>
        </w:tc>
        <w:tc>
          <w:tcPr>
            <w:tcW w:w="1949" w:type="dxa"/>
            <w:tcBorders>
              <w:left w:val="nil"/>
              <w:right w:val="nil"/>
            </w:tcBorders>
            <w:shd w:val="clear" w:color="auto" w:fill="auto"/>
            <w:noWrap/>
            <w:vAlign w:val="bottom"/>
          </w:tcPr>
          <w:p w14:paraId="76CCE6C8"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13</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14</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bottom"/>
          </w:tcPr>
          <w:p w14:paraId="2DBE7481"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1823FB">
              <w:rPr>
                <w:rFonts w:ascii="Times New Roman" w:hAnsi="Times New Roman" w:cs="Times New Roman"/>
                <w:b/>
                <w:color w:val="000000"/>
                <w:sz w:val="20"/>
                <w:szCs w:val="20"/>
              </w:rPr>
              <w:t>-.</w:t>
            </w:r>
            <w:r w:rsidRPr="00104C37">
              <w:rPr>
                <w:rFonts w:ascii="Times New Roman" w:hAnsi="Times New Roman" w:cs="Times New Roman"/>
                <w:b/>
                <w:color w:val="000000"/>
                <w:sz w:val="20"/>
                <w:szCs w:val="20"/>
              </w:rPr>
              <w:t>64</w:t>
            </w:r>
            <w:r w:rsidRPr="001823FB">
              <w:rPr>
                <w:rFonts w:ascii="Times New Roman" w:hAnsi="Times New Roman" w:cs="Times New Roman"/>
                <w:b/>
                <w:color w:val="000000"/>
                <w:sz w:val="20"/>
                <w:szCs w:val="20"/>
              </w:rPr>
              <w:t>*</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(.3</w:t>
            </w:r>
            <w:r>
              <w:rPr>
                <w:rFonts w:ascii="Times New Roman" w:hAnsi="Times New Roman" w:cs="Times New Roman"/>
                <w:color w:val="000000"/>
                <w:sz w:val="20"/>
                <w:szCs w:val="20"/>
              </w:rPr>
              <w:t>0</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vAlign w:val="bottom"/>
          </w:tcPr>
          <w:p w14:paraId="7E883746"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w:t>
            </w: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32</w:t>
            </w:r>
            <w:r w:rsidRPr="00F55128">
              <w:rPr>
                <w:rFonts w:ascii="Times New Roman" w:hAnsi="Times New Roman" w:cs="Times New Roman"/>
                <w:color w:val="000000"/>
                <w:sz w:val="20"/>
                <w:szCs w:val="20"/>
              </w:rPr>
              <w:br/>
              <w:t>(.2</w:t>
            </w:r>
            <w:r>
              <w:rPr>
                <w:rFonts w:ascii="Times New Roman" w:hAnsi="Times New Roman" w:cs="Times New Roman"/>
                <w:color w:val="000000"/>
                <w:sz w:val="20"/>
                <w:szCs w:val="20"/>
              </w:rPr>
              <w:t>5</w:t>
            </w:r>
            <w:r w:rsidRPr="00F55128">
              <w:rPr>
                <w:rFonts w:ascii="Times New Roman" w:hAnsi="Times New Roman" w:cs="Times New Roman"/>
                <w:color w:val="000000"/>
                <w:sz w:val="20"/>
                <w:szCs w:val="20"/>
              </w:rPr>
              <w:t>)</w:t>
            </w:r>
          </w:p>
        </w:tc>
        <w:tc>
          <w:tcPr>
            <w:tcW w:w="1539" w:type="dxa"/>
            <w:tcBorders>
              <w:left w:val="nil"/>
              <w:right w:val="nil"/>
            </w:tcBorders>
            <w:shd w:val="clear" w:color="auto" w:fill="auto"/>
            <w:noWrap/>
            <w:vAlign w:val="bottom"/>
          </w:tcPr>
          <w:p w14:paraId="4ABD8465"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00</w:t>
            </w:r>
            <w:r w:rsidRPr="00F55128">
              <w:rPr>
                <w:rFonts w:ascii="Times New Roman" w:hAnsi="Times New Roman" w:cs="Times New Roman"/>
                <w:color w:val="000000"/>
                <w:sz w:val="20"/>
                <w:szCs w:val="20"/>
              </w:rPr>
              <w:br/>
              <w:t>(.3</w:t>
            </w:r>
            <w:r>
              <w:rPr>
                <w:rFonts w:ascii="Times New Roman" w:hAnsi="Times New Roman" w:cs="Times New Roman"/>
                <w:color w:val="000000"/>
                <w:sz w:val="20"/>
                <w:szCs w:val="20"/>
              </w:rPr>
              <w:t>2</w:t>
            </w:r>
            <w:r w:rsidRPr="00F55128">
              <w:rPr>
                <w:rFonts w:ascii="Times New Roman" w:hAnsi="Times New Roman" w:cs="Times New Roman"/>
                <w:color w:val="000000"/>
                <w:sz w:val="20"/>
                <w:szCs w:val="20"/>
              </w:rPr>
              <w:t>)</w:t>
            </w:r>
          </w:p>
        </w:tc>
      </w:tr>
      <w:tr w:rsidR="00551AA3" w:rsidRPr="00F55128" w14:paraId="3F521D9F" w14:textId="77777777" w:rsidTr="008365FA">
        <w:tc>
          <w:tcPr>
            <w:tcW w:w="2700" w:type="dxa"/>
            <w:tcBorders>
              <w:left w:val="nil"/>
              <w:right w:val="nil"/>
            </w:tcBorders>
            <w:shd w:val="clear" w:color="auto" w:fill="auto"/>
            <w:noWrap/>
            <w:tcMar>
              <w:left w:w="115" w:type="dxa"/>
              <w:right w:w="0" w:type="dxa"/>
            </w:tcMar>
            <w:hideMark/>
          </w:tcPr>
          <w:p w14:paraId="32B4CEE8"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Deliberative Process Clarity</w:t>
            </w:r>
          </w:p>
        </w:tc>
        <w:tc>
          <w:tcPr>
            <w:tcW w:w="1949" w:type="dxa"/>
            <w:tcBorders>
              <w:left w:val="nil"/>
              <w:right w:val="nil"/>
            </w:tcBorders>
            <w:shd w:val="clear" w:color="auto" w:fill="auto"/>
            <w:noWrap/>
            <w:vAlign w:val="bottom"/>
          </w:tcPr>
          <w:p w14:paraId="5D725699"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104C37">
              <w:rPr>
                <w:rFonts w:ascii="Times New Roman" w:hAnsi="Times New Roman" w:cs="Times New Roman"/>
                <w:b/>
                <w:color w:val="000000"/>
                <w:sz w:val="20"/>
                <w:szCs w:val="20"/>
              </w:rPr>
              <w:t>-.</w:t>
            </w:r>
            <w:r w:rsidRPr="00D10779">
              <w:rPr>
                <w:rFonts w:ascii="Times New Roman" w:hAnsi="Times New Roman" w:cs="Times New Roman"/>
                <w:b/>
                <w:color w:val="000000"/>
                <w:sz w:val="20"/>
                <w:szCs w:val="20"/>
              </w:rPr>
              <w:t>2</w:t>
            </w:r>
            <w:r>
              <w:rPr>
                <w:rFonts w:ascii="Times New Roman" w:hAnsi="Times New Roman" w:cs="Times New Roman"/>
                <w:b/>
                <w:color w:val="000000"/>
                <w:sz w:val="20"/>
                <w:szCs w:val="20"/>
              </w:rPr>
              <w:t>2</w:t>
            </w:r>
            <w:r w:rsidRPr="00104C37">
              <w:rPr>
                <w:rFonts w:ascii="Times New Roman" w:hAnsi="Times New Roman" w:cs="Times New Roman"/>
                <w:b/>
                <w:color w:val="000000"/>
                <w:sz w:val="20"/>
                <w:szCs w:val="20"/>
              </w:rPr>
              <w:t>*</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10</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bottom"/>
          </w:tcPr>
          <w:p w14:paraId="06710DE4"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104C37">
              <w:rPr>
                <w:rFonts w:ascii="Times New Roman" w:hAnsi="Times New Roman" w:cs="Times New Roman"/>
                <w:color w:val="000000"/>
                <w:sz w:val="20"/>
                <w:szCs w:val="20"/>
              </w:rPr>
              <w:t>.</w:t>
            </w:r>
            <w:r>
              <w:rPr>
                <w:rFonts w:ascii="Times New Roman" w:hAnsi="Times New Roman" w:cs="Times New Roman"/>
                <w:color w:val="000000"/>
                <w:sz w:val="20"/>
                <w:szCs w:val="20"/>
              </w:rPr>
              <w:t>4</w:t>
            </w:r>
            <w:r w:rsidRPr="00104C37">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(.23)</w:t>
            </w:r>
          </w:p>
        </w:tc>
        <w:tc>
          <w:tcPr>
            <w:tcW w:w="1664" w:type="dxa"/>
            <w:tcBorders>
              <w:left w:val="nil"/>
              <w:right w:val="nil"/>
            </w:tcBorders>
            <w:shd w:val="clear" w:color="auto" w:fill="auto"/>
            <w:noWrap/>
            <w:vAlign w:val="bottom"/>
          </w:tcPr>
          <w:p w14:paraId="3A2EA34B"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104C37">
              <w:rPr>
                <w:rFonts w:ascii="Times New Roman" w:hAnsi="Times New Roman" w:cs="Times New Roman"/>
                <w:color w:val="000000"/>
                <w:sz w:val="20"/>
                <w:szCs w:val="20"/>
              </w:rPr>
              <w:t>.</w:t>
            </w:r>
            <w:r>
              <w:rPr>
                <w:rFonts w:ascii="Times New Roman" w:hAnsi="Times New Roman" w:cs="Times New Roman"/>
                <w:color w:val="000000"/>
                <w:sz w:val="20"/>
                <w:szCs w:val="20"/>
              </w:rPr>
              <w:t>27†</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(.1</w:t>
            </w:r>
            <w:r>
              <w:rPr>
                <w:rFonts w:ascii="Times New Roman" w:hAnsi="Times New Roman" w:cs="Times New Roman"/>
                <w:color w:val="000000"/>
                <w:sz w:val="20"/>
                <w:szCs w:val="20"/>
              </w:rPr>
              <w:t>8</w:t>
            </w:r>
            <w:r w:rsidRPr="00F55128">
              <w:rPr>
                <w:rFonts w:ascii="Times New Roman" w:hAnsi="Times New Roman" w:cs="Times New Roman"/>
                <w:color w:val="000000"/>
                <w:sz w:val="20"/>
                <w:szCs w:val="20"/>
              </w:rPr>
              <w:t>)</w:t>
            </w:r>
          </w:p>
        </w:tc>
        <w:tc>
          <w:tcPr>
            <w:tcW w:w="1539" w:type="dxa"/>
            <w:tcBorders>
              <w:left w:val="nil"/>
              <w:right w:val="nil"/>
            </w:tcBorders>
            <w:shd w:val="clear" w:color="auto" w:fill="auto"/>
            <w:noWrap/>
            <w:vAlign w:val="bottom"/>
          </w:tcPr>
          <w:p w14:paraId="2A3B4851"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w:t>
            </w: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07</w:t>
            </w:r>
            <w:r w:rsidRPr="00F55128">
              <w:rPr>
                <w:rFonts w:ascii="Times New Roman" w:hAnsi="Times New Roman" w:cs="Times New Roman"/>
                <w:color w:val="000000"/>
                <w:sz w:val="20"/>
                <w:szCs w:val="20"/>
              </w:rPr>
              <w:br/>
              <w:t>(.2</w:t>
            </w:r>
            <w:r>
              <w:rPr>
                <w:rFonts w:ascii="Times New Roman" w:hAnsi="Times New Roman" w:cs="Times New Roman"/>
                <w:color w:val="000000"/>
                <w:sz w:val="20"/>
                <w:szCs w:val="20"/>
              </w:rPr>
              <w:t>0</w:t>
            </w:r>
            <w:r w:rsidRPr="00F55128">
              <w:rPr>
                <w:rFonts w:ascii="Times New Roman" w:hAnsi="Times New Roman" w:cs="Times New Roman"/>
                <w:color w:val="000000"/>
                <w:sz w:val="20"/>
                <w:szCs w:val="20"/>
              </w:rPr>
              <w:t>)</w:t>
            </w:r>
          </w:p>
        </w:tc>
      </w:tr>
      <w:tr w:rsidR="00551AA3" w:rsidRPr="00F55128" w14:paraId="1B2F5C22" w14:textId="77777777" w:rsidTr="008365FA">
        <w:tc>
          <w:tcPr>
            <w:tcW w:w="2700" w:type="dxa"/>
            <w:tcBorders>
              <w:left w:val="nil"/>
              <w:right w:val="nil"/>
            </w:tcBorders>
            <w:shd w:val="clear" w:color="auto" w:fill="auto"/>
            <w:noWrap/>
            <w:tcMar>
              <w:left w:w="115" w:type="dxa"/>
              <w:right w:w="0" w:type="dxa"/>
            </w:tcMar>
            <w:hideMark/>
          </w:tcPr>
          <w:p w14:paraId="4C474091"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Small Group Dialogue</w:t>
            </w:r>
          </w:p>
        </w:tc>
        <w:tc>
          <w:tcPr>
            <w:tcW w:w="1949" w:type="dxa"/>
            <w:tcBorders>
              <w:left w:val="nil"/>
              <w:right w:val="nil"/>
            </w:tcBorders>
            <w:shd w:val="clear" w:color="auto" w:fill="auto"/>
            <w:noWrap/>
            <w:vAlign w:val="bottom"/>
          </w:tcPr>
          <w:p w14:paraId="6484D26A"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.0</w:t>
            </w:r>
            <w:r>
              <w:rPr>
                <w:rFonts w:ascii="Times New Roman" w:hAnsi="Times New Roman" w:cs="Times New Roman"/>
                <w:color w:val="000000"/>
                <w:sz w:val="20"/>
                <w:szCs w:val="20"/>
              </w:rPr>
              <w:t>6</w:t>
            </w:r>
            <w:r w:rsidRPr="00F55128">
              <w:rPr>
                <w:rFonts w:ascii="Times New Roman" w:hAnsi="Times New Roman" w:cs="Times New Roman"/>
                <w:color w:val="000000"/>
                <w:sz w:val="20"/>
                <w:szCs w:val="20"/>
              </w:rPr>
              <w:br/>
              <w:t>(.0</w:t>
            </w:r>
            <w:r>
              <w:rPr>
                <w:rFonts w:ascii="Times New Roman" w:hAnsi="Times New Roman" w:cs="Times New Roman"/>
                <w:color w:val="000000"/>
                <w:sz w:val="20"/>
                <w:szCs w:val="20"/>
              </w:rPr>
              <w:t>7</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bottom"/>
          </w:tcPr>
          <w:p w14:paraId="5689213F"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F55128">
              <w:rPr>
                <w:rFonts w:ascii="Times New Roman" w:hAnsi="Times New Roman" w:cs="Times New Roman"/>
                <w:color w:val="000000"/>
                <w:sz w:val="20"/>
                <w:szCs w:val="20"/>
              </w:rPr>
              <w:br/>
              <w:t>(.1</w:t>
            </w:r>
            <w:r>
              <w:rPr>
                <w:rFonts w:ascii="Times New Roman" w:hAnsi="Times New Roman" w:cs="Times New Roman"/>
                <w:color w:val="000000"/>
                <w:sz w:val="20"/>
                <w:szCs w:val="20"/>
              </w:rPr>
              <w:t>4</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vAlign w:val="bottom"/>
          </w:tcPr>
          <w:p w14:paraId="65CD4793"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00</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10</w:t>
            </w:r>
            <w:r w:rsidRPr="00F55128">
              <w:rPr>
                <w:rFonts w:ascii="Times New Roman" w:hAnsi="Times New Roman" w:cs="Times New Roman"/>
                <w:color w:val="000000"/>
                <w:sz w:val="20"/>
                <w:szCs w:val="20"/>
              </w:rPr>
              <w:t>)</w:t>
            </w:r>
          </w:p>
        </w:tc>
        <w:tc>
          <w:tcPr>
            <w:tcW w:w="1539" w:type="dxa"/>
            <w:tcBorders>
              <w:left w:val="nil"/>
              <w:right w:val="nil"/>
            </w:tcBorders>
            <w:shd w:val="clear" w:color="auto" w:fill="auto"/>
            <w:noWrap/>
            <w:vAlign w:val="bottom"/>
          </w:tcPr>
          <w:p w14:paraId="0F3FBC81"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21†</w:t>
            </w:r>
            <w:r w:rsidRPr="00F55128">
              <w:rPr>
                <w:rFonts w:ascii="Times New Roman" w:hAnsi="Times New Roman" w:cs="Times New Roman"/>
                <w:color w:val="000000"/>
                <w:sz w:val="20"/>
                <w:szCs w:val="20"/>
              </w:rPr>
              <w:br/>
              <w:t>(.1</w:t>
            </w:r>
            <w:r>
              <w:rPr>
                <w:rFonts w:ascii="Times New Roman" w:hAnsi="Times New Roman" w:cs="Times New Roman"/>
                <w:color w:val="000000"/>
                <w:sz w:val="20"/>
                <w:szCs w:val="20"/>
              </w:rPr>
              <w:t>3</w:t>
            </w:r>
            <w:r w:rsidRPr="00F55128">
              <w:rPr>
                <w:rFonts w:ascii="Times New Roman" w:hAnsi="Times New Roman" w:cs="Times New Roman"/>
                <w:color w:val="000000"/>
                <w:sz w:val="20"/>
                <w:szCs w:val="20"/>
              </w:rPr>
              <w:t>)</w:t>
            </w:r>
          </w:p>
        </w:tc>
      </w:tr>
      <w:tr w:rsidR="00551AA3" w:rsidRPr="00F55128" w14:paraId="1E412021" w14:textId="77777777" w:rsidTr="008365FA">
        <w:tc>
          <w:tcPr>
            <w:tcW w:w="2700" w:type="dxa"/>
            <w:tcBorders>
              <w:left w:val="nil"/>
              <w:bottom w:val="single" w:sz="4" w:space="0" w:color="auto"/>
              <w:right w:val="nil"/>
            </w:tcBorders>
            <w:shd w:val="clear" w:color="auto" w:fill="auto"/>
            <w:noWrap/>
            <w:tcMar>
              <w:left w:w="115" w:type="dxa"/>
              <w:right w:w="0" w:type="dxa"/>
            </w:tcMar>
            <w:hideMark/>
          </w:tcPr>
          <w:p w14:paraId="02EE51D5"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Voting</w:t>
            </w:r>
          </w:p>
        </w:tc>
        <w:tc>
          <w:tcPr>
            <w:tcW w:w="1949" w:type="dxa"/>
            <w:tcBorders>
              <w:left w:val="nil"/>
              <w:bottom w:val="single" w:sz="4" w:space="0" w:color="auto"/>
              <w:right w:val="nil"/>
            </w:tcBorders>
            <w:shd w:val="clear" w:color="auto" w:fill="auto"/>
            <w:noWrap/>
          </w:tcPr>
          <w:p w14:paraId="0BC604D1"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16" w:type="dxa"/>
            <w:tcBorders>
              <w:left w:val="nil"/>
              <w:bottom w:val="single" w:sz="4" w:space="0" w:color="auto"/>
              <w:right w:val="nil"/>
            </w:tcBorders>
            <w:shd w:val="clear" w:color="auto" w:fill="auto"/>
            <w:noWrap/>
          </w:tcPr>
          <w:p w14:paraId="46B36E64"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664" w:type="dxa"/>
            <w:tcBorders>
              <w:left w:val="nil"/>
              <w:bottom w:val="single" w:sz="4" w:space="0" w:color="auto"/>
              <w:right w:val="nil"/>
            </w:tcBorders>
            <w:shd w:val="clear" w:color="auto" w:fill="auto"/>
            <w:noWrap/>
          </w:tcPr>
          <w:p w14:paraId="6C9EC018"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c>
          <w:tcPr>
            <w:tcW w:w="1539" w:type="dxa"/>
            <w:tcBorders>
              <w:left w:val="nil"/>
              <w:bottom w:val="single" w:sz="4" w:space="0" w:color="auto"/>
              <w:right w:val="nil"/>
            </w:tcBorders>
            <w:shd w:val="clear" w:color="auto" w:fill="auto"/>
            <w:noWrap/>
            <w:vAlign w:val="bottom"/>
          </w:tcPr>
          <w:p w14:paraId="213C381B" w14:textId="77777777" w:rsidR="00551AA3" w:rsidRPr="00F55128" w:rsidRDefault="00551AA3" w:rsidP="008365FA">
            <w:pPr>
              <w:spacing w:before="40"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sz w:val="20"/>
              </w:rPr>
              <w:t>--</w:t>
            </w:r>
          </w:p>
        </w:tc>
      </w:tr>
      <w:tr w:rsidR="00551AA3" w:rsidRPr="00F55128" w14:paraId="6878F68B" w14:textId="77777777" w:rsidTr="008365FA">
        <w:tc>
          <w:tcPr>
            <w:tcW w:w="4649" w:type="dxa"/>
            <w:gridSpan w:val="2"/>
            <w:tcBorders>
              <w:top w:val="single" w:sz="4" w:space="0" w:color="auto"/>
              <w:left w:val="nil"/>
              <w:right w:val="nil"/>
            </w:tcBorders>
            <w:shd w:val="clear" w:color="auto" w:fill="auto"/>
            <w:noWrap/>
            <w:tcMar>
              <w:left w:w="115" w:type="dxa"/>
              <w:right w:w="0" w:type="dxa"/>
            </w:tcMar>
            <w:vAlign w:val="bottom"/>
          </w:tcPr>
          <w:p w14:paraId="437A4DEE"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Input: Information</w:t>
            </w:r>
          </w:p>
        </w:tc>
        <w:tc>
          <w:tcPr>
            <w:tcW w:w="1616" w:type="dxa"/>
            <w:tcBorders>
              <w:top w:val="single" w:sz="4" w:space="0" w:color="auto"/>
              <w:left w:val="nil"/>
              <w:right w:val="nil"/>
            </w:tcBorders>
            <w:shd w:val="clear" w:color="auto" w:fill="auto"/>
            <w:noWrap/>
            <w:vAlign w:val="bottom"/>
          </w:tcPr>
          <w:p w14:paraId="460C894A"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p>
        </w:tc>
        <w:tc>
          <w:tcPr>
            <w:tcW w:w="1664" w:type="dxa"/>
            <w:tcBorders>
              <w:top w:val="single" w:sz="4" w:space="0" w:color="auto"/>
              <w:left w:val="nil"/>
              <w:right w:val="nil"/>
            </w:tcBorders>
            <w:shd w:val="clear" w:color="auto" w:fill="auto"/>
            <w:noWrap/>
            <w:vAlign w:val="bottom"/>
          </w:tcPr>
          <w:p w14:paraId="69FBAFF3"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p>
        </w:tc>
        <w:tc>
          <w:tcPr>
            <w:tcW w:w="1539" w:type="dxa"/>
            <w:tcBorders>
              <w:top w:val="single" w:sz="4" w:space="0" w:color="auto"/>
              <w:left w:val="nil"/>
              <w:right w:val="nil"/>
            </w:tcBorders>
            <w:shd w:val="clear" w:color="auto" w:fill="auto"/>
            <w:noWrap/>
            <w:vAlign w:val="bottom"/>
          </w:tcPr>
          <w:p w14:paraId="7799F5D5"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p>
        </w:tc>
      </w:tr>
      <w:tr w:rsidR="00551AA3" w:rsidRPr="00F55128" w14:paraId="370C0757" w14:textId="77777777" w:rsidTr="008365FA">
        <w:tc>
          <w:tcPr>
            <w:tcW w:w="2700" w:type="dxa"/>
            <w:tcBorders>
              <w:left w:val="nil"/>
              <w:right w:val="nil"/>
            </w:tcBorders>
            <w:shd w:val="clear" w:color="auto" w:fill="auto"/>
            <w:noWrap/>
            <w:tcMar>
              <w:left w:w="115" w:type="dxa"/>
              <w:right w:w="0" w:type="dxa"/>
            </w:tcMar>
          </w:tcPr>
          <w:p w14:paraId="0397309B"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sz w:val="20"/>
                <w:szCs w:val="20"/>
              </w:rPr>
              <w:t>Materials Quality</w:t>
            </w:r>
          </w:p>
        </w:tc>
        <w:tc>
          <w:tcPr>
            <w:tcW w:w="1949" w:type="dxa"/>
            <w:tcBorders>
              <w:left w:val="nil"/>
              <w:right w:val="nil"/>
            </w:tcBorders>
            <w:shd w:val="clear" w:color="auto" w:fill="auto"/>
            <w:noWrap/>
            <w:vAlign w:val="bottom"/>
          </w:tcPr>
          <w:p w14:paraId="5A305252"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b/>
                <w:color w:val="000000"/>
                <w:sz w:val="20"/>
                <w:szCs w:val="20"/>
              </w:rPr>
              <w:t>.</w:t>
            </w:r>
            <w:r>
              <w:rPr>
                <w:rFonts w:ascii="Times New Roman" w:hAnsi="Times New Roman" w:cs="Times New Roman"/>
                <w:b/>
                <w:color w:val="000000"/>
                <w:sz w:val="20"/>
                <w:szCs w:val="20"/>
              </w:rPr>
              <w:t>40</w:t>
            </w:r>
            <w:r w:rsidRPr="00F55128">
              <w:rPr>
                <w:rFonts w:ascii="Times New Roman" w:hAnsi="Times New Roman" w:cs="Times New Roman"/>
                <w:b/>
                <w:color w:val="000000"/>
                <w:sz w:val="20"/>
                <w:szCs w:val="20"/>
              </w:rPr>
              <w:t>*</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18</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bottom"/>
          </w:tcPr>
          <w:p w14:paraId="0AD2ED7B"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18</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29</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vAlign w:val="bottom"/>
          </w:tcPr>
          <w:p w14:paraId="58ED4B6B"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3</w:t>
            </w:r>
            <w:r w:rsidRPr="00F55128">
              <w:rPr>
                <w:rFonts w:ascii="Times New Roman" w:hAnsi="Times New Roman" w:cs="Times New Roman"/>
                <w:color w:val="000000"/>
                <w:sz w:val="20"/>
                <w:szCs w:val="20"/>
              </w:rPr>
              <w:t>3</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(.2</w:t>
            </w:r>
            <w:r>
              <w:rPr>
                <w:rFonts w:ascii="Times New Roman" w:hAnsi="Times New Roman" w:cs="Times New Roman"/>
                <w:color w:val="000000"/>
                <w:sz w:val="20"/>
                <w:szCs w:val="20"/>
              </w:rPr>
              <w:t>6</w:t>
            </w:r>
            <w:r w:rsidRPr="00F55128">
              <w:rPr>
                <w:rFonts w:ascii="Times New Roman" w:hAnsi="Times New Roman" w:cs="Times New Roman"/>
                <w:color w:val="000000"/>
                <w:sz w:val="20"/>
                <w:szCs w:val="20"/>
              </w:rPr>
              <w:t>)</w:t>
            </w:r>
          </w:p>
        </w:tc>
        <w:tc>
          <w:tcPr>
            <w:tcW w:w="1539" w:type="dxa"/>
            <w:tcBorders>
              <w:left w:val="nil"/>
              <w:right w:val="nil"/>
            </w:tcBorders>
            <w:shd w:val="clear" w:color="auto" w:fill="auto"/>
            <w:noWrap/>
            <w:vAlign w:val="bottom"/>
          </w:tcPr>
          <w:p w14:paraId="22732981"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17</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(.3</w:t>
            </w:r>
            <w:r>
              <w:rPr>
                <w:rFonts w:ascii="Times New Roman" w:hAnsi="Times New Roman" w:cs="Times New Roman"/>
                <w:color w:val="000000"/>
                <w:sz w:val="20"/>
                <w:szCs w:val="20"/>
              </w:rPr>
              <w:t>0</w:t>
            </w:r>
            <w:r w:rsidRPr="00F55128">
              <w:rPr>
                <w:rFonts w:ascii="Times New Roman" w:hAnsi="Times New Roman" w:cs="Times New Roman"/>
                <w:color w:val="000000"/>
                <w:sz w:val="20"/>
                <w:szCs w:val="20"/>
              </w:rPr>
              <w:t>)</w:t>
            </w:r>
          </w:p>
        </w:tc>
      </w:tr>
      <w:tr w:rsidR="00551AA3" w:rsidRPr="00F55128" w14:paraId="34275B57" w14:textId="77777777" w:rsidTr="008365FA">
        <w:tc>
          <w:tcPr>
            <w:tcW w:w="2700" w:type="dxa"/>
            <w:tcBorders>
              <w:left w:val="nil"/>
              <w:right w:val="nil"/>
            </w:tcBorders>
            <w:shd w:val="clear" w:color="auto" w:fill="auto"/>
            <w:noWrap/>
            <w:tcMar>
              <w:left w:w="115" w:type="dxa"/>
              <w:right w:w="0" w:type="dxa"/>
            </w:tcMar>
          </w:tcPr>
          <w:p w14:paraId="63826766"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sz w:val="20"/>
                <w:szCs w:val="20"/>
              </w:rPr>
              <w:t>Knowledgeable Witnesses</w:t>
            </w:r>
          </w:p>
        </w:tc>
        <w:tc>
          <w:tcPr>
            <w:tcW w:w="1949" w:type="dxa"/>
            <w:tcBorders>
              <w:left w:val="nil"/>
              <w:right w:val="nil"/>
            </w:tcBorders>
            <w:shd w:val="clear" w:color="auto" w:fill="auto"/>
            <w:noWrap/>
            <w:vAlign w:val="bottom"/>
          </w:tcPr>
          <w:p w14:paraId="1CC5A93F"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.2</w:t>
            </w:r>
            <w:r>
              <w:rPr>
                <w:rFonts w:ascii="Times New Roman" w:hAnsi="Times New Roman" w:cs="Times New Roman"/>
                <w:color w:val="000000"/>
                <w:sz w:val="20"/>
                <w:szCs w:val="20"/>
              </w:rPr>
              <w:t>1</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17</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bottom"/>
          </w:tcPr>
          <w:p w14:paraId="65FA8CA8"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36</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35</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vAlign w:val="bottom"/>
          </w:tcPr>
          <w:p w14:paraId="57F300C4"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31</w:t>
            </w:r>
            <w:r w:rsidRPr="00F55128">
              <w:rPr>
                <w:rFonts w:ascii="Times New Roman" w:hAnsi="Times New Roman" w:cs="Times New Roman"/>
                <w:color w:val="000000"/>
                <w:sz w:val="20"/>
                <w:szCs w:val="20"/>
              </w:rPr>
              <w:br/>
              <w:t>(.3</w:t>
            </w:r>
            <w:r>
              <w:rPr>
                <w:rFonts w:ascii="Times New Roman" w:hAnsi="Times New Roman" w:cs="Times New Roman"/>
                <w:color w:val="000000"/>
                <w:sz w:val="20"/>
                <w:szCs w:val="20"/>
              </w:rPr>
              <w:t>4</w:t>
            </w:r>
            <w:r w:rsidRPr="00F55128">
              <w:rPr>
                <w:rFonts w:ascii="Times New Roman" w:hAnsi="Times New Roman" w:cs="Times New Roman"/>
                <w:color w:val="000000"/>
                <w:sz w:val="20"/>
                <w:szCs w:val="20"/>
              </w:rPr>
              <w:t>)</w:t>
            </w:r>
          </w:p>
        </w:tc>
        <w:tc>
          <w:tcPr>
            <w:tcW w:w="1539" w:type="dxa"/>
            <w:tcBorders>
              <w:left w:val="nil"/>
              <w:right w:val="nil"/>
            </w:tcBorders>
            <w:shd w:val="clear" w:color="auto" w:fill="auto"/>
            <w:noWrap/>
            <w:vAlign w:val="bottom"/>
          </w:tcPr>
          <w:p w14:paraId="20714316"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.0</w:t>
            </w:r>
            <w:r>
              <w:rPr>
                <w:rFonts w:ascii="Times New Roman" w:hAnsi="Times New Roman" w:cs="Times New Roman"/>
                <w:color w:val="000000"/>
                <w:sz w:val="20"/>
                <w:szCs w:val="20"/>
              </w:rPr>
              <w:t>7</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2</w:t>
            </w:r>
            <w:r w:rsidRPr="00F55128">
              <w:rPr>
                <w:rFonts w:ascii="Times New Roman" w:hAnsi="Times New Roman" w:cs="Times New Roman"/>
                <w:color w:val="000000"/>
                <w:sz w:val="20"/>
                <w:szCs w:val="20"/>
              </w:rPr>
              <w:t>5)</w:t>
            </w:r>
          </w:p>
        </w:tc>
      </w:tr>
      <w:tr w:rsidR="00551AA3" w:rsidRPr="00F55128" w14:paraId="0688C403" w14:textId="77777777" w:rsidTr="008365FA">
        <w:tc>
          <w:tcPr>
            <w:tcW w:w="2700" w:type="dxa"/>
            <w:tcBorders>
              <w:left w:val="nil"/>
              <w:right w:val="nil"/>
            </w:tcBorders>
            <w:shd w:val="clear" w:color="auto" w:fill="auto"/>
            <w:noWrap/>
            <w:tcMar>
              <w:left w:w="115" w:type="dxa"/>
              <w:right w:w="0" w:type="dxa"/>
            </w:tcMar>
          </w:tcPr>
          <w:p w14:paraId="64E7E2DC"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sz w:val="20"/>
                <w:szCs w:val="20"/>
              </w:rPr>
              <w:t xml:space="preserve">Witnesses Diverse and Civil </w:t>
            </w:r>
          </w:p>
        </w:tc>
        <w:tc>
          <w:tcPr>
            <w:tcW w:w="1949" w:type="dxa"/>
            <w:tcBorders>
              <w:left w:val="nil"/>
              <w:right w:val="nil"/>
            </w:tcBorders>
            <w:shd w:val="clear" w:color="auto" w:fill="auto"/>
            <w:noWrap/>
            <w:vAlign w:val="bottom"/>
          </w:tcPr>
          <w:p w14:paraId="2EF6EBFD"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.0</w:t>
            </w:r>
            <w:r>
              <w:rPr>
                <w:rFonts w:ascii="Times New Roman" w:hAnsi="Times New Roman" w:cs="Times New Roman"/>
                <w:color w:val="000000"/>
                <w:sz w:val="20"/>
                <w:szCs w:val="20"/>
              </w:rPr>
              <w:t>9</w:t>
            </w:r>
            <w:r w:rsidRPr="00F55128">
              <w:rPr>
                <w:rFonts w:ascii="Times New Roman" w:hAnsi="Times New Roman" w:cs="Times New Roman"/>
                <w:color w:val="000000"/>
                <w:sz w:val="20"/>
                <w:szCs w:val="20"/>
              </w:rPr>
              <w:br/>
              <w:t>(.1</w:t>
            </w:r>
            <w:r>
              <w:rPr>
                <w:rFonts w:ascii="Times New Roman" w:hAnsi="Times New Roman" w:cs="Times New Roman"/>
                <w:color w:val="000000"/>
                <w:sz w:val="20"/>
                <w:szCs w:val="20"/>
              </w:rPr>
              <w:t>0</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bottom"/>
          </w:tcPr>
          <w:p w14:paraId="51C8091F"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04</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18</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vAlign w:val="bottom"/>
          </w:tcPr>
          <w:p w14:paraId="0212DDA8"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104C37">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F55128">
              <w:rPr>
                <w:rFonts w:ascii="Times New Roman" w:hAnsi="Times New Roman" w:cs="Times New Roman"/>
                <w:color w:val="000000"/>
                <w:sz w:val="20"/>
                <w:szCs w:val="20"/>
              </w:rPr>
              <w:br/>
              <w:t>(.16)</w:t>
            </w:r>
          </w:p>
        </w:tc>
        <w:tc>
          <w:tcPr>
            <w:tcW w:w="1539" w:type="dxa"/>
            <w:tcBorders>
              <w:left w:val="nil"/>
              <w:right w:val="nil"/>
            </w:tcBorders>
            <w:shd w:val="clear" w:color="auto" w:fill="auto"/>
            <w:noWrap/>
            <w:vAlign w:val="bottom"/>
          </w:tcPr>
          <w:p w14:paraId="28CE1F05"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.0</w:t>
            </w:r>
            <w:r>
              <w:rPr>
                <w:rFonts w:ascii="Times New Roman" w:hAnsi="Times New Roman" w:cs="Times New Roman"/>
                <w:color w:val="000000"/>
                <w:sz w:val="20"/>
                <w:szCs w:val="20"/>
              </w:rPr>
              <w:t>2</w:t>
            </w:r>
            <w:r w:rsidRPr="00F55128">
              <w:rPr>
                <w:rFonts w:ascii="Times New Roman" w:hAnsi="Times New Roman" w:cs="Times New Roman"/>
                <w:color w:val="000000"/>
                <w:sz w:val="20"/>
                <w:szCs w:val="20"/>
              </w:rPr>
              <w:br/>
              <w:t>(.17)</w:t>
            </w:r>
          </w:p>
        </w:tc>
      </w:tr>
      <w:tr w:rsidR="00551AA3" w:rsidRPr="00F55128" w14:paraId="7DFF52FA" w14:textId="77777777" w:rsidTr="008365FA">
        <w:tc>
          <w:tcPr>
            <w:tcW w:w="2700" w:type="dxa"/>
            <w:tcBorders>
              <w:left w:val="nil"/>
              <w:bottom w:val="single" w:sz="4" w:space="0" w:color="auto"/>
              <w:right w:val="nil"/>
            </w:tcBorders>
            <w:shd w:val="clear" w:color="auto" w:fill="auto"/>
            <w:noWrap/>
            <w:tcMar>
              <w:left w:w="115" w:type="dxa"/>
              <w:right w:w="0" w:type="dxa"/>
            </w:tcMar>
          </w:tcPr>
          <w:p w14:paraId="47D44C41"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sz w:val="20"/>
                <w:szCs w:val="20"/>
              </w:rPr>
              <w:t>Witness Time</w:t>
            </w:r>
          </w:p>
        </w:tc>
        <w:tc>
          <w:tcPr>
            <w:tcW w:w="1949" w:type="dxa"/>
            <w:tcBorders>
              <w:left w:val="nil"/>
              <w:bottom w:val="single" w:sz="4" w:space="0" w:color="auto"/>
              <w:right w:val="nil"/>
            </w:tcBorders>
            <w:shd w:val="clear" w:color="auto" w:fill="auto"/>
            <w:noWrap/>
            <w:vAlign w:val="bottom"/>
          </w:tcPr>
          <w:p w14:paraId="367E370D"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104C37">
              <w:rPr>
                <w:rFonts w:ascii="Times New Roman" w:hAnsi="Times New Roman" w:cs="Times New Roman"/>
                <w:b/>
                <w:color w:val="000000"/>
                <w:sz w:val="20"/>
                <w:szCs w:val="20"/>
              </w:rPr>
              <w:t>.19*</w:t>
            </w:r>
            <w:r w:rsidRPr="00F55128">
              <w:rPr>
                <w:rFonts w:ascii="Times New Roman" w:hAnsi="Times New Roman" w:cs="Times New Roman"/>
                <w:color w:val="000000"/>
                <w:sz w:val="20"/>
                <w:szCs w:val="20"/>
              </w:rPr>
              <w:br/>
              <w:t>(.0</w:t>
            </w:r>
            <w:r>
              <w:rPr>
                <w:rFonts w:ascii="Times New Roman" w:hAnsi="Times New Roman" w:cs="Times New Roman"/>
                <w:color w:val="000000"/>
                <w:sz w:val="20"/>
                <w:szCs w:val="20"/>
              </w:rPr>
              <w:t>8</w:t>
            </w:r>
            <w:r w:rsidRPr="00F55128">
              <w:rPr>
                <w:rFonts w:ascii="Times New Roman" w:hAnsi="Times New Roman" w:cs="Times New Roman"/>
                <w:color w:val="000000"/>
                <w:sz w:val="20"/>
                <w:szCs w:val="20"/>
              </w:rPr>
              <w:t>)</w:t>
            </w:r>
          </w:p>
        </w:tc>
        <w:tc>
          <w:tcPr>
            <w:tcW w:w="1616" w:type="dxa"/>
            <w:tcBorders>
              <w:left w:val="nil"/>
              <w:bottom w:val="single" w:sz="4" w:space="0" w:color="auto"/>
              <w:right w:val="nil"/>
            </w:tcBorders>
            <w:shd w:val="clear" w:color="auto" w:fill="auto"/>
            <w:noWrap/>
            <w:vAlign w:val="bottom"/>
          </w:tcPr>
          <w:p w14:paraId="2312B49B"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 xml:space="preserve">13 </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(.1</w:t>
            </w:r>
            <w:r>
              <w:rPr>
                <w:rFonts w:ascii="Times New Roman" w:hAnsi="Times New Roman" w:cs="Times New Roman"/>
                <w:color w:val="000000"/>
                <w:sz w:val="20"/>
                <w:szCs w:val="20"/>
              </w:rPr>
              <w:t>4</w:t>
            </w:r>
            <w:r w:rsidRPr="00F55128">
              <w:rPr>
                <w:rFonts w:ascii="Times New Roman" w:hAnsi="Times New Roman" w:cs="Times New Roman"/>
                <w:color w:val="000000"/>
                <w:sz w:val="20"/>
                <w:szCs w:val="20"/>
              </w:rPr>
              <w:t>)</w:t>
            </w:r>
          </w:p>
        </w:tc>
        <w:tc>
          <w:tcPr>
            <w:tcW w:w="1664" w:type="dxa"/>
            <w:tcBorders>
              <w:left w:val="nil"/>
              <w:bottom w:val="single" w:sz="4" w:space="0" w:color="auto"/>
              <w:right w:val="nil"/>
            </w:tcBorders>
            <w:shd w:val="clear" w:color="auto" w:fill="auto"/>
            <w:noWrap/>
            <w:vAlign w:val="bottom"/>
          </w:tcPr>
          <w:p w14:paraId="1FA771B5" w14:textId="77777777" w:rsidR="00551AA3" w:rsidRDefault="00551AA3" w:rsidP="008365FA">
            <w:pPr>
              <w:tabs>
                <w:tab w:val="decimal" w:pos="702"/>
              </w:tabs>
              <w:spacing w:before="40" w:after="0" w:line="240" w:lineRule="auto"/>
              <w:rPr>
                <w:rFonts w:ascii="Times New Roman" w:hAnsi="Times New Roman" w:cs="Times New Roman"/>
                <w:b/>
                <w:color w:val="000000"/>
                <w:sz w:val="20"/>
                <w:szCs w:val="20"/>
              </w:rPr>
            </w:pPr>
            <w:r w:rsidRPr="00F55128">
              <w:rPr>
                <w:rFonts w:ascii="Times New Roman" w:hAnsi="Times New Roman" w:cs="Times New Roman"/>
                <w:b/>
                <w:color w:val="000000"/>
                <w:sz w:val="20"/>
                <w:szCs w:val="20"/>
              </w:rPr>
              <w:t>.2</w:t>
            </w:r>
            <w:r>
              <w:rPr>
                <w:rFonts w:ascii="Times New Roman" w:hAnsi="Times New Roman" w:cs="Times New Roman"/>
                <w:b/>
                <w:color w:val="000000"/>
                <w:sz w:val="20"/>
                <w:szCs w:val="20"/>
              </w:rPr>
              <w:t>1</w:t>
            </w:r>
            <w:r w:rsidRPr="00F55128">
              <w:rPr>
                <w:rFonts w:ascii="Times New Roman" w:hAnsi="Times New Roman" w:cs="Times New Roman"/>
                <w:b/>
                <w:color w:val="000000"/>
                <w:sz w:val="20"/>
                <w:szCs w:val="20"/>
              </w:rPr>
              <w:t>*</w:t>
            </w:r>
          </w:p>
          <w:p w14:paraId="75C1E698"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10</w:t>
            </w:r>
            <w:r w:rsidRPr="00F55128">
              <w:rPr>
                <w:rFonts w:ascii="Times New Roman" w:hAnsi="Times New Roman" w:cs="Times New Roman"/>
                <w:color w:val="000000"/>
                <w:sz w:val="20"/>
                <w:szCs w:val="20"/>
              </w:rPr>
              <w:t>)</w:t>
            </w:r>
          </w:p>
        </w:tc>
        <w:tc>
          <w:tcPr>
            <w:tcW w:w="1539" w:type="dxa"/>
            <w:tcBorders>
              <w:left w:val="nil"/>
              <w:bottom w:val="single" w:sz="4" w:space="0" w:color="auto"/>
              <w:right w:val="nil"/>
            </w:tcBorders>
            <w:shd w:val="clear" w:color="auto" w:fill="auto"/>
            <w:noWrap/>
            <w:vAlign w:val="bottom"/>
          </w:tcPr>
          <w:p w14:paraId="2AB85E1D" w14:textId="77777777" w:rsidR="00551AA3" w:rsidRPr="00F55128" w:rsidRDefault="00551AA3" w:rsidP="008365FA">
            <w:pPr>
              <w:tabs>
                <w:tab w:val="decimal" w:pos="702"/>
              </w:tabs>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.06</w:t>
            </w:r>
            <w:r w:rsidRPr="00F55128">
              <w:rPr>
                <w:rFonts w:ascii="Times New Roman" w:hAnsi="Times New Roman" w:cs="Times New Roman"/>
                <w:b/>
                <w:color w:val="000000"/>
                <w:sz w:val="20"/>
                <w:szCs w:val="20"/>
              </w:rPr>
              <w:br/>
            </w:r>
            <w:r w:rsidRPr="00F55128">
              <w:rPr>
                <w:rFonts w:ascii="Times New Roman" w:hAnsi="Times New Roman" w:cs="Times New Roman"/>
                <w:color w:val="000000"/>
                <w:sz w:val="20"/>
                <w:szCs w:val="20"/>
              </w:rPr>
              <w:t>(.1</w:t>
            </w:r>
            <w:r>
              <w:rPr>
                <w:rFonts w:ascii="Times New Roman" w:hAnsi="Times New Roman" w:cs="Times New Roman"/>
                <w:color w:val="000000"/>
                <w:sz w:val="20"/>
                <w:szCs w:val="20"/>
              </w:rPr>
              <w:t>4</w:t>
            </w:r>
            <w:r w:rsidRPr="00F55128">
              <w:rPr>
                <w:rFonts w:ascii="Times New Roman" w:hAnsi="Times New Roman" w:cs="Times New Roman"/>
                <w:color w:val="000000"/>
                <w:sz w:val="20"/>
                <w:szCs w:val="20"/>
              </w:rPr>
              <w:t>)</w:t>
            </w:r>
          </w:p>
        </w:tc>
      </w:tr>
      <w:tr w:rsidR="00551AA3" w:rsidRPr="00F55128" w14:paraId="1C24749E" w14:textId="77777777" w:rsidTr="008365FA">
        <w:tc>
          <w:tcPr>
            <w:tcW w:w="4649" w:type="dxa"/>
            <w:gridSpan w:val="2"/>
            <w:tcBorders>
              <w:top w:val="single" w:sz="4" w:space="0" w:color="auto"/>
              <w:left w:val="nil"/>
              <w:right w:val="nil"/>
            </w:tcBorders>
            <w:shd w:val="clear" w:color="auto" w:fill="auto"/>
            <w:noWrap/>
            <w:tcMar>
              <w:left w:w="115" w:type="dxa"/>
              <w:right w:w="0" w:type="dxa"/>
            </w:tcMar>
            <w:vAlign w:val="bottom"/>
          </w:tcPr>
          <w:p w14:paraId="471F35DC" w14:textId="77777777" w:rsidR="00551AA3" w:rsidRPr="00F55128" w:rsidRDefault="00551AA3" w:rsidP="008365FA">
            <w:pPr>
              <w:tabs>
                <w:tab w:val="decimal" w:pos="387"/>
                <w:tab w:val="decimal" w:pos="567"/>
                <w:tab w:val="decimal" w:pos="702"/>
              </w:tabs>
              <w:spacing w:before="100" w:after="0" w:line="240" w:lineRule="auto"/>
              <w:rPr>
                <w:rFonts w:ascii="Times New Roman" w:hAnsi="Times New Roman" w:cs="Times New Roman"/>
                <w:color w:val="000000"/>
                <w:sz w:val="20"/>
                <w:szCs w:val="20"/>
              </w:rPr>
            </w:pPr>
            <w:r>
              <w:rPr>
                <w:rFonts w:ascii="Times New Roman" w:eastAsia="Times New Roman" w:hAnsi="Times New Roman" w:cs="Times New Roman"/>
                <w:b/>
                <w:color w:val="000000" w:themeColor="text1"/>
                <w:sz w:val="20"/>
                <w:szCs w:val="20"/>
              </w:rPr>
              <w:t>Process: Dem. Relations</w:t>
            </w:r>
          </w:p>
        </w:tc>
        <w:tc>
          <w:tcPr>
            <w:tcW w:w="1616" w:type="dxa"/>
            <w:tcBorders>
              <w:top w:val="single" w:sz="4" w:space="0" w:color="auto"/>
              <w:left w:val="nil"/>
              <w:right w:val="nil"/>
            </w:tcBorders>
            <w:shd w:val="clear" w:color="auto" w:fill="auto"/>
            <w:noWrap/>
            <w:vAlign w:val="bottom"/>
          </w:tcPr>
          <w:p w14:paraId="13620820" w14:textId="77777777" w:rsidR="00551AA3" w:rsidRPr="00F55128" w:rsidRDefault="00551AA3" w:rsidP="008365FA">
            <w:pPr>
              <w:tabs>
                <w:tab w:val="decimal" w:pos="387"/>
                <w:tab w:val="decimal" w:pos="567"/>
                <w:tab w:val="decimal" w:pos="702"/>
              </w:tabs>
              <w:spacing w:before="100" w:after="0" w:line="240" w:lineRule="auto"/>
              <w:rPr>
                <w:rFonts w:ascii="Times New Roman" w:hAnsi="Times New Roman" w:cs="Times New Roman"/>
                <w:color w:val="000000"/>
                <w:sz w:val="20"/>
                <w:szCs w:val="20"/>
              </w:rPr>
            </w:pPr>
          </w:p>
        </w:tc>
        <w:tc>
          <w:tcPr>
            <w:tcW w:w="1664" w:type="dxa"/>
            <w:tcBorders>
              <w:top w:val="single" w:sz="4" w:space="0" w:color="auto"/>
              <w:left w:val="nil"/>
              <w:right w:val="nil"/>
            </w:tcBorders>
            <w:shd w:val="clear" w:color="auto" w:fill="auto"/>
            <w:noWrap/>
            <w:vAlign w:val="bottom"/>
          </w:tcPr>
          <w:p w14:paraId="32DE66E1" w14:textId="77777777" w:rsidR="00551AA3" w:rsidRPr="00F55128" w:rsidRDefault="00551AA3" w:rsidP="008365FA">
            <w:pPr>
              <w:tabs>
                <w:tab w:val="decimal" w:pos="387"/>
                <w:tab w:val="decimal" w:pos="567"/>
                <w:tab w:val="decimal" w:pos="702"/>
              </w:tabs>
              <w:spacing w:before="100" w:after="0" w:line="240" w:lineRule="auto"/>
              <w:rPr>
                <w:rFonts w:ascii="Times New Roman" w:hAnsi="Times New Roman" w:cs="Times New Roman"/>
                <w:color w:val="000000"/>
                <w:sz w:val="20"/>
                <w:szCs w:val="20"/>
              </w:rPr>
            </w:pPr>
          </w:p>
        </w:tc>
        <w:tc>
          <w:tcPr>
            <w:tcW w:w="1539" w:type="dxa"/>
            <w:tcBorders>
              <w:top w:val="single" w:sz="4" w:space="0" w:color="auto"/>
              <w:left w:val="nil"/>
              <w:right w:val="nil"/>
            </w:tcBorders>
            <w:shd w:val="clear" w:color="auto" w:fill="auto"/>
            <w:noWrap/>
            <w:vAlign w:val="bottom"/>
          </w:tcPr>
          <w:p w14:paraId="191D8282" w14:textId="77777777" w:rsidR="00551AA3" w:rsidRPr="00F55128" w:rsidRDefault="00551AA3" w:rsidP="008365FA">
            <w:pPr>
              <w:tabs>
                <w:tab w:val="decimal" w:pos="387"/>
                <w:tab w:val="decimal" w:pos="567"/>
                <w:tab w:val="decimal" w:pos="702"/>
              </w:tabs>
              <w:spacing w:before="100" w:after="0" w:line="240" w:lineRule="auto"/>
              <w:rPr>
                <w:rFonts w:ascii="Times New Roman" w:hAnsi="Times New Roman" w:cs="Times New Roman"/>
                <w:color w:val="000000"/>
                <w:sz w:val="20"/>
                <w:szCs w:val="20"/>
              </w:rPr>
            </w:pPr>
          </w:p>
        </w:tc>
      </w:tr>
      <w:tr w:rsidR="00551AA3" w:rsidRPr="00F55128" w14:paraId="36214446" w14:textId="77777777" w:rsidTr="008365FA">
        <w:tc>
          <w:tcPr>
            <w:tcW w:w="2700" w:type="dxa"/>
            <w:tcBorders>
              <w:left w:val="nil"/>
              <w:right w:val="nil"/>
            </w:tcBorders>
            <w:shd w:val="clear" w:color="auto" w:fill="auto"/>
            <w:noWrap/>
            <w:tcMar>
              <w:left w:w="115" w:type="dxa"/>
              <w:right w:w="0" w:type="dxa"/>
            </w:tcMar>
            <w:vAlign w:val="bottom"/>
          </w:tcPr>
          <w:p w14:paraId="3D9A9E80"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Democratic consideration</w:t>
            </w:r>
          </w:p>
        </w:tc>
        <w:tc>
          <w:tcPr>
            <w:tcW w:w="1949" w:type="dxa"/>
            <w:tcBorders>
              <w:left w:val="nil"/>
              <w:right w:val="nil"/>
            </w:tcBorders>
            <w:shd w:val="clear" w:color="auto" w:fill="auto"/>
            <w:noWrap/>
            <w:vAlign w:val="center"/>
          </w:tcPr>
          <w:p w14:paraId="6FBF6AD1" w14:textId="77777777" w:rsidR="00551AA3" w:rsidRPr="00F55128" w:rsidRDefault="00551AA3" w:rsidP="008365FA">
            <w:pPr>
              <w:tabs>
                <w:tab w:val="decimal" w:pos="387"/>
                <w:tab w:val="decimal" w:pos="567"/>
                <w:tab w:val="decimal" w:pos="702"/>
              </w:tabs>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vAlign w:val="center"/>
          </w:tcPr>
          <w:p w14:paraId="1D71B75C" w14:textId="77777777" w:rsidR="00551AA3" w:rsidRPr="00F55128" w:rsidRDefault="00551AA3" w:rsidP="008365FA">
            <w:pPr>
              <w:tabs>
                <w:tab w:val="decimal" w:pos="387"/>
                <w:tab w:val="decimal" w:pos="567"/>
                <w:tab w:val="decimal" w:pos="702"/>
              </w:tabs>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2E93F966"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00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29</w:t>
            </w:r>
            <w:r w:rsidRPr="00F55128">
              <w:rPr>
                <w:rFonts w:ascii="Times New Roman" w:hAnsi="Times New Roman" w:cs="Times New Roman"/>
                <w:sz w:val="20"/>
              </w:rPr>
              <w:t>)</w:t>
            </w:r>
          </w:p>
        </w:tc>
        <w:tc>
          <w:tcPr>
            <w:tcW w:w="1539" w:type="dxa"/>
            <w:tcBorders>
              <w:left w:val="nil"/>
              <w:right w:val="nil"/>
            </w:tcBorders>
            <w:shd w:val="clear" w:color="auto" w:fill="auto"/>
            <w:noWrap/>
          </w:tcPr>
          <w:p w14:paraId="7DD381A3"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b/>
                <w:sz w:val="20"/>
              </w:rPr>
              <w:t>.57*</w:t>
            </w:r>
            <w:r w:rsidRPr="00FC2708">
              <w:rPr>
                <w:rFonts w:ascii="Times New Roman" w:hAnsi="Times New Roman" w:cs="Times New Roman"/>
                <w:b/>
                <w:sz w:val="20"/>
              </w:rPr>
              <w:t>#</w:t>
            </w:r>
            <w:r w:rsidRPr="00F55128">
              <w:rPr>
                <w:rFonts w:ascii="Times New Roman" w:hAnsi="Times New Roman" w:cs="Times New Roman"/>
                <w:b/>
                <w:sz w:val="20"/>
              </w:rPr>
              <w:t xml:space="preserve"> </w:t>
            </w:r>
            <w:r w:rsidRPr="00F55128">
              <w:rPr>
                <w:rFonts w:ascii="Times New Roman" w:hAnsi="Times New Roman" w:cs="Times New Roman"/>
                <w:b/>
                <w:sz w:val="20"/>
              </w:rPr>
              <w:br/>
            </w:r>
            <w:r w:rsidRPr="00F55128">
              <w:rPr>
                <w:rFonts w:ascii="Times New Roman" w:hAnsi="Times New Roman" w:cs="Times New Roman"/>
                <w:sz w:val="20"/>
              </w:rPr>
              <w:t>(.2</w:t>
            </w:r>
            <w:r>
              <w:rPr>
                <w:rFonts w:ascii="Times New Roman" w:hAnsi="Times New Roman" w:cs="Times New Roman"/>
                <w:sz w:val="20"/>
              </w:rPr>
              <w:t>6</w:t>
            </w:r>
            <w:r w:rsidRPr="00F55128">
              <w:rPr>
                <w:rFonts w:ascii="Times New Roman" w:hAnsi="Times New Roman" w:cs="Times New Roman"/>
                <w:sz w:val="20"/>
              </w:rPr>
              <w:t>)</w:t>
            </w:r>
          </w:p>
        </w:tc>
      </w:tr>
      <w:tr w:rsidR="00551AA3" w:rsidRPr="00F55128" w14:paraId="4AE1F2EF" w14:textId="77777777" w:rsidTr="008365FA">
        <w:tc>
          <w:tcPr>
            <w:tcW w:w="2700" w:type="dxa"/>
            <w:tcBorders>
              <w:left w:val="nil"/>
              <w:right w:val="nil"/>
            </w:tcBorders>
            <w:shd w:val="clear" w:color="auto" w:fill="auto"/>
            <w:noWrap/>
            <w:tcMar>
              <w:left w:w="115" w:type="dxa"/>
              <w:right w:w="0" w:type="dxa"/>
            </w:tcMar>
            <w:vAlign w:val="bottom"/>
          </w:tcPr>
          <w:p w14:paraId="35450739"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Democratic respect</w:t>
            </w:r>
          </w:p>
        </w:tc>
        <w:tc>
          <w:tcPr>
            <w:tcW w:w="1949" w:type="dxa"/>
            <w:tcBorders>
              <w:left w:val="nil"/>
              <w:right w:val="nil"/>
            </w:tcBorders>
            <w:shd w:val="clear" w:color="auto" w:fill="auto"/>
            <w:noWrap/>
            <w:vAlign w:val="center"/>
          </w:tcPr>
          <w:p w14:paraId="3432EEB9" w14:textId="77777777" w:rsidR="00551AA3" w:rsidRPr="00F55128" w:rsidRDefault="00551AA3" w:rsidP="008365FA">
            <w:pPr>
              <w:tabs>
                <w:tab w:val="decimal" w:pos="387"/>
                <w:tab w:val="decimal" w:pos="567"/>
                <w:tab w:val="decimal" w:pos="702"/>
              </w:tabs>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vAlign w:val="center"/>
          </w:tcPr>
          <w:p w14:paraId="20FD00F5" w14:textId="77777777" w:rsidR="00551AA3" w:rsidRPr="00F55128" w:rsidRDefault="00551AA3" w:rsidP="008365FA">
            <w:pPr>
              <w:tabs>
                <w:tab w:val="decimal" w:pos="387"/>
                <w:tab w:val="decimal" w:pos="567"/>
                <w:tab w:val="decimal" w:pos="702"/>
              </w:tabs>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251A7100"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02 </w:t>
            </w:r>
            <w:r w:rsidRPr="00F55128">
              <w:rPr>
                <w:rFonts w:ascii="Times New Roman" w:hAnsi="Times New Roman" w:cs="Times New Roman"/>
                <w:sz w:val="20"/>
              </w:rPr>
              <w:t xml:space="preserve"> </w:t>
            </w:r>
            <w:r w:rsidRPr="00F55128">
              <w:rPr>
                <w:rFonts w:ascii="Times New Roman" w:hAnsi="Times New Roman" w:cs="Times New Roman"/>
                <w:sz w:val="20"/>
              </w:rPr>
              <w:br/>
              <w:t>(.1</w:t>
            </w:r>
            <w:r>
              <w:rPr>
                <w:rFonts w:ascii="Times New Roman" w:hAnsi="Times New Roman" w:cs="Times New Roman"/>
                <w:sz w:val="20"/>
              </w:rPr>
              <w:t>6</w:t>
            </w:r>
            <w:r w:rsidRPr="00F55128">
              <w:rPr>
                <w:rFonts w:ascii="Times New Roman" w:hAnsi="Times New Roman" w:cs="Times New Roman"/>
                <w:sz w:val="20"/>
              </w:rPr>
              <w:t>)</w:t>
            </w:r>
          </w:p>
        </w:tc>
        <w:tc>
          <w:tcPr>
            <w:tcW w:w="1539" w:type="dxa"/>
            <w:tcBorders>
              <w:left w:val="nil"/>
              <w:right w:val="nil"/>
            </w:tcBorders>
            <w:shd w:val="clear" w:color="auto" w:fill="auto"/>
            <w:noWrap/>
          </w:tcPr>
          <w:p w14:paraId="026DD71C"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08 </w:t>
            </w:r>
            <w:r w:rsidRPr="00F55128">
              <w:rPr>
                <w:rFonts w:ascii="Times New Roman" w:hAnsi="Times New Roman" w:cs="Times New Roman"/>
                <w:sz w:val="20"/>
              </w:rPr>
              <w:t xml:space="preserve"> </w:t>
            </w:r>
            <w:r w:rsidRPr="00F55128">
              <w:rPr>
                <w:rFonts w:ascii="Times New Roman" w:hAnsi="Times New Roman" w:cs="Times New Roman"/>
                <w:sz w:val="20"/>
              </w:rPr>
              <w:br/>
              <w:t>(.1</w:t>
            </w:r>
            <w:r>
              <w:rPr>
                <w:rFonts w:ascii="Times New Roman" w:hAnsi="Times New Roman" w:cs="Times New Roman"/>
                <w:sz w:val="20"/>
              </w:rPr>
              <w:t>8</w:t>
            </w:r>
            <w:r w:rsidRPr="00F55128">
              <w:rPr>
                <w:rFonts w:ascii="Times New Roman" w:hAnsi="Times New Roman" w:cs="Times New Roman"/>
                <w:sz w:val="20"/>
              </w:rPr>
              <w:t>)</w:t>
            </w:r>
          </w:p>
        </w:tc>
      </w:tr>
      <w:tr w:rsidR="00551AA3" w:rsidRPr="00F55128" w14:paraId="31B6E279" w14:textId="77777777" w:rsidTr="008365FA">
        <w:tc>
          <w:tcPr>
            <w:tcW w:w="2700" w:type="dxa"/>
            <w:tcBorders>
              <w:left w:val="nil"/>
              <w:bottom w:val="single" w:sz="4" w:space="0" w:color="auto"/>
              <w:right w:val="nil"/>
            </w:tcBorders>
            <w:shd w:val="clear" w:color="auto" w:fill="auto"/>
            <w:noWrap/>
            <w:tcMar>
              <w:left w:w="115" w:type="dxa"/>
              <w:right w:w="0" w:type="dxa"/>
            </w:tcMar>
            <w:vAlign w:val="bottom"/>
            <w:hideMark/>
          </w:tcPr>
          <w:p w14:paraId="5931A9A5" w14:textId="77777777" w:rsidR="00551AA3" w:rsidRPr="00F55128" w:rsidRDefault="00551AA3" w:rsidP="008365FA">
            <w:pPr>
              <w:spacing w:before="100" w:after="0" w:line="240" w:lineRule="auto"/>
              <w:rPr>
                <w:rFonts w:ascii="Times New Roman" w:eastAsia="Times New Roman" w:hAnsi="Times New Roman" w:cs="Times New Roman"/>
                <w:color w:val="000000" w:themeColor="text1"/>
                <w:sz w:val="20"/>
                <w:szCs w:val="20"/>
              </w:rPr>
            </w:pPr>
            <w:r w:rsidRPr="00F55128">
              <w:rPr>
                <w:rFonts w:ascii="Times New Roman" w:eastAsia="Times New Roman" w:hAnsi="Times New Roman" w:cs="Times New Roman"/>
                <w:color w:val="000000" w:themeColor="text1"/>
                <w:sz w:val="20"/>
                <w:szCs w:val="20"/>
              </w:rPr>
              <w:t>Constant</w:t>
            </w:r>
          </w:p>
        </w:tc>
        <w:tc>
          <w:tcPr>
            <w:tcW w:w="1949" w:type="dxa"/>
            <w:tcBorders>
              <w:left w:val="nil"/>
              <w:bottom w:val="single" w:sz="4" w:space="0" w:color="auto"/>
              <w:right w:val="nil"/>
            </w:tcBorders>
            <w:shd w:val="clear" w:color="auto" w:fill="auto"/>
            <w:noWrap/>
            <w:vAlign w:val="bottom"/>
          </w:tcPr>
          <w:p w14:paraId="61460238"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1.0</w:t>
            </w:r>
            <w:r>
              <w:rPr>
                <w:rFonts w:ascii="Times New Roman" w:hAnsi="Times New Roman" w:cs="Times New Roman"/>
                <w:color w:val="000000"/>
                <w:sz w:val="20"/>
                <w:szCs w:val="20"/>
              </w:rPr>
              <w:t>0†</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59</w:t>
            </w:r>
            <w:r w:rsidRPr="00F55128">
              <w:rPr>
                <w:rFonts w:ascii="Times New Roman" w:hAnsi="Times New Roman" w:cs="Times New Roman"/>
                <w:color w:val="000000"/>
                <w:sz w:val="20"/>
                <w:szCs w:val="20"/>
              </w:rPr>
              <w:t>)</w:t>
            </w:r>
          </w:p>
        </w:tc>
        <w:tc>
          <w:tcPr>
            <w:tcW w:w="1616" w:type="dxa"/>
            <w:tcBorders>
              <w:left w:val="nil"/>
              <w:bottom w:val="single" w:sz="4" w:space="0" w:color="auto"/>
              <w:right w:val="nil"/>
            </w:tcBorders>
            <w:shd w:val="clear" w:color="auto" w:fill="auto"/>
            <w:noWrap/>
            <w:vAlign w:val="bottom"/>
          </w:tcPr>
          <w:p w14:paraId="55D01208"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w:t>
            </w: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23</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90</w:t>
            </w:r>
            <w:r w:rsidRPr="00F55128">
              <w:rPr>
                <w:rFonts w:ascii="Times New Roman" w:hAnsi="Times New Roman" w:cs="Times New Roman"/>
                <w:color w:val="000000"/>
                <w:sz w:val="20"/>
                <w:szCs w:val="20"/>
              </w:rPr>
              <w:t>)</w:t>
            </w:r>
          </w:p>
        </w:tc>
        <w:tc>
          <w:tcPr>
            <w:tcW w:w="1664" w:type="dxa"/>
            <w:tcBorders>
              <w:left w:val="nil"/>
              <w:bottom w:val="single" w:sz="4" w:space="0" w:color="auto"/>
              <w:right w:val="nil"/>
            </w:tcBorders>
            <w:shd w:val="clear" w:color="auto" w:fill="auto"/>
            <w:noWrap/>
            <w:vAlign w:val="bottom"/>
          </w:tcPr>
          <w:p w14:paraId="2A50A821"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 xml:space="preserve">.06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7</w:t>
            </w:r>
            <w:r w:rsidRPr="00F55128">
              <w:rPr>
                <w:rFonts w:ascii="Times New Roman" w:hAnsi="Times New Roman" w:cs="Times New Roman"/>
                <w:color w:val="000000"/>
                <w:sz w:val="20"/>
                <w:szCs w:val="20"/>
              </w:rPr>
              <w:t>1)</w:t>
            </w:r>
          </w:p>
        </w:tc>
        <w:tc>
          <w:tcPr>
            <w:tcW w:w="1539" w:type="dxa"/>
            <w:tcBorders>
              <w:left w:val="nil"/>
              <w:bottom w:val="single" w:sz="4" w:space="0" w:color="auto"/>
              <w:right w:val="nil"/>
            </w:tcBorders>
            <w:shd w:val="clear" w:color="auto" w:fill="auto"/>
            <w:noWrap/>
            <w:vAlign w:val="bottom"/>
          </w:tcPr>
          <w:p w14:paraId="734ED10D"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26</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8</w:t>
            </w:r>
            <w:r w:rsidRPr="00F55128">
              <w:rPr>
                <w:rFonts w:ascii="Times New Roman" w:hAnsi="Times New Roman" w:cs="Times New Roman"/>
                <w:color w:val="000000"/>
                <w:sz w:val="20"/>
                <w:szCs w:val="20"/>
              </w:rPr>
              <w:t>4)</w:t>
            </w:r>
          </w:p>
        </w:tc>
      </w:tr>
      <w:tr w:rsidR="00551AA3" w:rsidRPr="00F55128" w14:paraId="6FE83E8C" w14:textId="77777777" w:rsidTr="008365FA">
        <w:trPr>
          <w:trHeight w:val="300"/>
        </w:trPr>
        <w:tc>
          <w:tcPr>
            <w:tcW w:w="2700" w:type="dxa"/>
            <w:tcBorders>
              <w:top w:val="single" w:sz="4" w:space="0" w:color="auto"/>
              <w:left w:val="nil"/>
              <w:right w:val="nil"/>
            </w:tcBorders>
            <w:shd w:val="clear" w:color="auto" w:fill="auto"/>
            <w:noWrap/>
            <w:tcMar>
              <w:left w:w="115" w:type="dxa"/>
              <w:right w:w="0" w:type="dxa"/>
            </w:tcMar>
            <w:vAlign w:val="bottom"/>
            <w:hideMark/>
          </w:tcPr>
          <w:p w14:paraId="501B1472" w14:textId="77777777" w:rsidR="00551AA3" w:rsidRPr="00F55128" w:rsidRDefault="00551AA3" w:rsidP="008365FA">
            <w:pPr>
              <w:spacing w:after="0" w:line="240" w:lineRule="auto"/>
              <w:rPr>
                <w:rFonts w:ascii="Times New Roman" w:eastAsia="Times New Roman" w:hAnsi="Times New Roman" w:cs="Times New Roman"/>
                <w:iCs/>
                <w:color w:val="000000" w:themeColor="text1"/>
                <w:sz w:val="20"/>
                <w:szCs w:val="20"/>
              </w:rPr>
            </w:pPr>
            <w:r w:rsidRPr="00F55128">
              <w:rPr>
                <w:rFonts w:ascii="Times New Roman" w:eastAsia="Times New Roman" w:hAnsi="Times New Roman" w:cs="Times New Roman"/>
                <w:iCs/>
                <w:color w:val="000000" w:themeColor="text1"/>
                <w:sz w:val="20"/>
                <w:szCs w:val="20"/>
              </w:rPr>
              <w:t>Observations</w:t>
            </w:r>
          </w:p>
        </w:tc>
        <w:tc>
          <w:tcPr>
            <w:tcW w:w="1949" w:type="dxa"/>
            <w:tcBorders>
              <w:top w:val="single" w:sz="4" w:space="0" w:color="auto"/>
              <w:left w:val="nil"/>
              <w:right w:val="nil"/>
            </w:tcBorders>
            <w:shd w:val="clear" w:color="auto" w:fill="auto"/>
            <w:noWrap/>
            <w:vAlign w:val="bottom"/>
            <w:hideMark/>
          </w:tcPr>
          <w:p w14:paraId="39EC471C" w14:textId="77777777" w:rsidR="00551AA3" w:rsidRPr="00F55128" w:rsidRDefault="00551AA3" w:rsidP="008365FA">
            <w:pPr>
              <w:tabs>
                <w:tab w:val="decimal" w:pos="207"/>
              </w:tabs>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32</w:t>
            </w:r>
          </w:p>
        </w:tc>
        <w:tc>
          <w:tcPr>
            <w:tcW w:w="1616" w:type="dxa"/>
            <w:tcBorders>
              <w:top w:val="single" w:sz="4" w:space="0" w:color="auto"/>
              <w:left w:val="nil"/>
              <w:right w:val="nil"/>
            </w:tcBorders>
            <w:shd w:val="clear" w:color="auto" w:fill="auto"/>
            <w:noWrap/>
            <w:vAlign w:val="bottom"/>
            <w:hideMark/>
          </w:tcPr>
          <w:p w14:paraId="3870D404" w14:textId="77777777" w:rsidR="00551AA3" w:rsidRPr="00F55128" w:rsidRDefault="00551AA3" w:rsidP="008365FA">
            <w:pPr>
              <w:spacing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3</w:t>
            </w:r>
            <w:r>
              <w:rPr>
                <w:rFonts w:ascii="Times New Roman" w:hAnsi="Times New Roman" w:cs="Times New Roman"/>
                <w:color w:val="000000"/>
                <w:sz w:val="20"/>
                <w:szCs w:val="20"/>
              </w:rPr>
              <w:t>2</w:t>
            </w:r>
          </w:p>
        </w:tc>
        <w:tc>
          <w:tcPr>
            <w:tcW w:w="1664" w:type="dxa"/>
            <w:tcBorders>
              <w:top w:val="single" w:sz="4" w:space="0" w:color="auto"/>
              <w:left w:val="nil"/>
              <w:right w:val="nil"/>
            </w:tcBorders>
            <w:shd w:val="clear" w:color="auto" w:fill="auto"/>
            <w:noWrap/>
            <w:vAlign w:val="bottom"/>
            <w:hideMark/>
          </w:tcPr>
          <w:p w14:paraId="5B8264EF" w14:textId="77777777" w:rsidR="00551AA3" w:rsidRPr="00F55128" w:rsidRDefault="00551AA3" w:rsidP="008365FA">
            <w:pPr>
              <w:spacing w:after="0" w:line="240" w:lineRule="auto"/>
              <w:jc w:val="center"/>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2</w:t>
            </w:r>
            <w:r>
              <w:rPr>
                <w:rFonts w:ascii="Times New Roman" w:hAnsi="Times New Roman" w:cs="Times New Roman"/>
                <w:color w:val="000000"/>
                <w:sz w:val="20"/>
                <w:szCs w:val="20"/>
              </w:rPr>
              <w:t>9</w:t>
            </w:r>
          </w:p>
        </w:tc>
        <w:tc>
          <w:tcPr>
            <w:tcW w:w="1539" w:type="dxa"/>
            <w:tcBorders>
              <w:top w:val="single" w:sz="4" w:space="0" w:color="auto"/>
              <w:left w:val="nil"/>
              <w:right w:val="nil"/>
            </w:tcBorders>
            <w:shd w:val="clear" w:color="auto" w:fill="auto"/>
            <w:noWrap/>
            <w:vAlign w:val="bottom"/>
            <w:hideMark/>
          </w:tcPr>
          <w:p w14:paraId="3467099B" w14:textId="77777777" w:rsidR="00551AA3" w:rsidRPr="00F55128" w:rsidRDefault="00551AA3" w:rsidP="008365F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30</w:t>
            </w:r>
          </w:p>
        </w:tc>
      </w:tr>
      <w:tr w:rsidR="00551AA3" w:rsidRPr="00F55128" w14:paraId="538AFD7E" w14:textId="77777777" w:rsidTr="008365FA">
        <w:trPr>
          <w:trHeight w:val="300"/>
        </w:trPr>
        <w:tc>
          <w:tcPr>
            <w:tcW w:w="2700" w:type="dxa"/>
            <w:tcBorders>
              <w:top w:val="nil"/>
              <w:left w:val="nil"/>
              <w:bottom w:val="single" w:sz="4" w:space="0" w:color="auto"/>
              <w:right w:val="nil"/>
            </w:tcBorders>
            <w:shd w:val="clear" w:color="auto" w:fill="auto"/>
            <w:noWrap/>
            <w:tcMar>
              <w:left w:w="115" w:type="dxa"/>
              <w:right w:w="0" w:type="dxa"/>
            </w:tcMar>
            <w:vAlign w:val="bottom"/>
          </w:tcPr>
          <w:p w14:paraId="3BB46663" w14:textId="77777777" w:rsidR="00551AA3" w:rsidRPr="00F55128" w:rsidRDefault="00551AA3" w:rsidP="008365FA">
            <w:pPr>
              <w:spacing w:after="0" w:line="240"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Number of bootstrap samples</w:t>
            </w:r>
          </w:p>
        </w:tc>
        <w:tc>
          <w:tcPr>
            <w:tcW w:w="1949" w:type="dxa"/>
            <w:tcBorders>
              <w:top w:val="nil"/>
              <w:left w:val="nil"/>
              <w:bottom w:val="single" w:sz="4" w:space="0" w:color="auto"/>
              <w:right w:val="nil"/>
            </w:tcBorders>
            <w:shd w:val="clear" w:color="auto" w:fill="auto"/>
            <w:noWrap/>
            <w:vAlign w:val="bottom"/>
          </w:tcPr>
          <w:p w14:paraId="12C8C29A" w14:textId="77777777" w:rsidR="00551AA3" w:rsidRPr="00F55128" w:rsidRDefault="00551AA3" w:rsidP="008365FA">
            <w:pPr>
              <w:tabs>
                <w:tab w:val="decimal" w:pos="207"/>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w:t>
            </w:r>
          </w:p>
        </w:tc>
        <w:tc>
          <w:tcPr>
            <w:tcW w:w="1616" w:type="dxa"/>
            <w:tcBorders>
              <w:top w:val="nil"/>
              <w:left w:val="nil"/>
              <w:bottom w:val="single" w:sz="4" w:space="0" w:color="auto"/>
              <w:right w:val="nil"/>
            </w:tcBorders>
            <w:shd w:val="clear" w:color="auto" w:fill="auto"/>
            <w:noWrap/>
            <w:vAlign w:val="bottom"/>
          </w:tcPr>
          <w:p w14:paraId="3ADE513B" w14:textId="77777777" w:rsidR="00551AA3" w:rsidRPr="00F55128" w:rsidRDefault="00551AA3" w:rsidP="008365F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1119</w:t>
            </w:r>
          </w:p>
        </w:tc>
        <w:tc>
          <w:tcPr>
            <w:tcW w:w="1664" w:type="dxa"/>
            <w:tcBorders>
              <w:top w:val="nil"/>
              <w:left w:val="nil"/>
              <w:bottom w:val="single" w:sz="4" w:space="0" w:color="auto"/>
              <w:right w:val="nil"/>
            </w:tcBorders>
            <w:shd w:val="clear" w:color="auto" w:fill="auto"/>
            <w:noWrap/>
            <w:vAlign w:val="bottom"/>
          </w:tcPr>
          <w:p w14:paraId="7DDF229D" w14:textId="77777777" w:rsidR="00551AA3" w:rsidRPr="00F55128" w:rsidRDefault="00551AA3" w:rsidP="008365F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1115</w:t>
            </w:r>
          </w:p>
        </w:tc>
        <w:tc>
          <w:tcPr>
            <w:tcW w:w="1539" w:type="dxa"/>
            <w:tcBorders>
              <w:top w:val="nil"/>
              <w:left w:val="nil"/>
              <w:bottom w:val="single" w:sz="4" w:space="0" w:color="auto"/>
              <w:right w:val="nil"/>
            </w:tcBorders>
            <w:shd w:val="clear" w:color="auto" w:fill="auto"/>
            <w:noWrap/>
            <w:vAlign w:val="bottom"/>
          </w:tcPr>
          <w:p w14:paraId="743FED99" w14:textId="77777777" w:rsidR="00551AA3" w:rsidRPr="00F55128" w:rsidRDefault="00551AA3" w:rsidP="008365F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1119</w:t>
            </w:r>
          </w:p>
        </w:tc>
      </w:tr>
    </w:tbl>
    <w:p w14:paraId="31500C11" w14:textId="2793B63F" w:rsidR="00551AA3" w:rsidRDefault="00551AA3" w:rsidP="00551AA3">
      <w:pPr>
        <w:spacing w:after="0" w:line="240" w:lineRule="auto"/>
        <w:jc w:val="both"/>
        <w:rPr>
          <w:rFonts w:ascii="Times New Roman" w:hAnsi="Times New Roman" w:cs="Times New Roman"/>
          <w:color w:val="000000" w:themeColor="text1"/>
          <w:sz w:val="18"/>
          <w:szCs w:val="18"/>
        </w:rPr>
      </w:pPr>
      <w:r w:rsidRPr="00AE14CF">
        <w:rPr>
          <w:rFonts w:ascii="Times New Roman" w:hAnsi="Times New Roman" w:cs="Times New Roman"/>
          <w:i/>
          <w:color w:val="000000" w:themeColor="text1"/>
          <w:sz w:val="18"/>
          <w:szCs w:val="18"/>
        </w:rPr>
        <w:t>Note.</w:t>
      </w:r>
      <w:r w:rsidRPr="00F55128">
        <w:rPr>
          <w:rFonts w:ascii="Times New Roman" w:hAnsi="Times New Roman" w:cs="Times New Roman"/>
          <w:color w:val="000000" w:themeColor="text1"/>
          <w:sz w:val="18"/>
          <w:szCs w:val="18"/>
        </w:rPr>
        <w:t xml:space="preserve"> Cell entries are estimated unstandardized </w:t>
      </w:r>
      <w:r>
        <w:rPr>
          <w:rFonts w:ascii="Times New Roman" w:hAnsi="Times New Roman" w:cs="Times New Roman"/>
          <w:color w:val="000000" w:themeColor="text1"/>
          <w:sz w:val="18"/>
          <w:szCs w:val="18"/>
        </w:rPr>
        <w:t xml:space="preserve">bootstrap </w:t>
      </w:r>
      <w:r w:rsidRPr="00F55128">
        <w:rPr>
          <w:rFonts w:ascii="Times New Roman" w:hAnsi="Times New Roman" w:cs="Times New Roman"/>
          <w:color w:val="000000" w:themeColor="text1"/>
          <w:sz w:val="18"/>
          <w:szCs w:val="18"/>
        </w:rPr>
        <w:t>regression coefficients</w:t>
      </w:r>
      <w:r>
        <w:rPr>
          <w:rFonts w:ascii="Times New Roman" w:hAnsi="Times New Roman" w:cs="Times New Roman"/>
          <w:color w:val="000000" w:themeColor="text1"/>
          <w:sz w:val="18"/>
          <w:szCs w:val="18"/>
        </w:rPr>
        <w:t>. Parentheses indicate</w:t>
      </w:r>
      <w:r w:rsidRPr="00F5512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bootstrap </w:t>
      </w:r>
      <w:r w:rsidRPr="00F55128">
        <w:rPr>
          <w:rFonts w:ascii="Times New Roman" w:hAnsi="Times New Roman" w:cs="Times New Roman"/>
          <w:color w:val="000000" w:themeColor="text1"/>
          <w:sz w:val="18"/>
          <w:szCs w:val="18"/>
        </w:rPr>
        <w:t>standard er</w:t>
      </w:r>
      <w:r>
        <w:rPr>
          <w:rFonts w:ascii="Times New Roman" w:hAnsi="Times New Roman" w:cs="Times New Roman"/>
          <w:color w:val="000000" w:themeColor="text1"/>
          <w:sz w:val="18"/>
          <w:szCs w:val="18"/>
        </w:rPr>
        <w:t>rors</w:t>
      </w:r>
      <w:r w:rsidRPr="00F55128">
        <w:rPr>
          <w:rFonts w:ascii="Times New Roman" w:hAnsi="Times New Roman" w:cs="Times New Roman"/>
          <w:color w:val="000000" w:themeColor="text1"/>
          <w:sz w:val="18"/>
          <w:szCs w:val="18"/>
        </w:rPr>
        <w:t>. Bold type indicates a significant coefficient for a variable in the model (*p &lt; .05, **p &lt; .01</w:t>
      </w:r>
      <w:r>
        <w:rPr>
          <w:rFonts w:ascii="Times New Roman" w:hAnsi="Times New Roman" w:cs="Times New Roman"/>
          <w:color w:val="000000" w:themeColor="text1"/>
          <w:sz w:val="18"/>
          <w:szCs w:val="18"/>
        </w:rPr>
        <w:t>, in both instances two-tailed</w:t>
      </w:r>
      <w:r w:rsidRPr="00F5512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Dagger indicates a coefficient approaching significance for a variable in the model (†</w:t>
      </w:r>
      <w:r w:rsidRPr="00F55128">
        <w:rPr>
          <w:rFonts w:ascii="Times New Roman" w:hAnsi="Times New Roman" w:cs="Times New Roman"/>
          <w:color w:val="000000" w:themeColor="text1"/>
          <w:sz w:val="18"/>
          <w:szCs w:val="18"/>
        </w:rPr>
        <w:t>p &lt; .</w:t>
      </w:r>
      <w:r>
        <w:rPr>
          <w:rFonts w:ascii="Times New Roman" w:hAnsi="Times New Roman" w:cs="Times New Roman"/>
          <w:color w:val="000000" w:themeColor="text1"/>
          <w:sz w:val="18"/>
          <w:szCs w:val="18"/>
        </w:rPr>
        <w:t xml:space="preserve">10, two-tailed). Pound sign (#) indicates that bias-corrected confidence intervals include zero, whereas confidence intervals estimated by the percentile method exclude zero. </w:t>
      </w:r>
      <w:r w:rsidRPr="002317BB">
        <w:rPr>
          <w:rFonts w:ascii="Times New Roman" w:hAnsi="Times New Roman" w:cs="Times New Roman"/>
          <w:color w:val="000000" w:themeColor="text1"/>
          <w:sz w:val="18"/>
          <w:szCs w:val="18"/>
        </w:rPr>
        <w:t>Missing data are addressed through listwise deletion.</w:t>
      </w:r>
      <w:r>
        <w:rPr>
          <w:rFonts w:ascii="Times New Roman" w:hAnsi="Times New Roman" w:cs="Times New Roman"/>
          <w:color w:val="000000" w:themeColor="text1"/>
          <w:sz w:val="18"/>
          <w:szCs w:val="18"/>
        </w:rPr>
        <w:t xml:space="preserve"> </w:t>
      </w:r>
      <w:r w:rsidRPr="002317BB">
        <w:rPr>
          <w:rFonts w:ascii="Times New Roman" w:hAnsi="Times New Roman" w:cs="Times New Roman"/>
          <w:color w:val="000000" w:themeColor="text1"/>
          <w:sz w:val="18"/>
          <w:szCs w:val="18"/>
        </w:rPr>
        <w:t>Observations with outlier residuals (i.e.,</w:t>
      </w:r>
      <w:r>
        <w:rPr>
          <w:rFonts w:ascii="Times New Roman" w:hAnsi="Times New Roman" w:cs="Times New Roman"/>
          <w:color w:val="000000" w:themeColor="text1"/>
          <w:sz w:val="18"/>
          <w:szCs w:val="18"/>
        </w:rPr>
        <w:t xml:space="preserve"> </w:t>
      </w:r>
      <w:r w:rsidRPr="002317BB">
        <w:rPr>
          <w:rFonts w:ascii="Times New Roman" w:hAnsi="Times New Roman" w:cs="Times New Roman"/>
          <w:color w:val="000000" w:themeColor="text1"/>
          <w:sz w:val="18"/>
          <w:szCs w:val="18"/>
        </w:rPr>
        <w:t>Cook</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s D exceeds cutoff stated in Belsley et al. [1980] and t test corresponding to the Studentized residual has p &lt; .05, two-tailed; or COVRATIO exceeds the cutoff stated in Belsley et al. [1980]) were omitted before analysis</w:t>
      </w:r>
      <w:r>
        <w:rPr>
          <w:rFonts w:ascii="Times New Roman" w:hAnsi="Times New Roman" w:cs="Times New Roman"/>
          <w:color w:val="000000" w:themeColor="text1"/>
          <w:sz w:val="18"/>
          <w:szCs w:val="18"/>
        </w:rPr>
        <w:t>. B</w:t>
      </w:r>
      <w:r w:rsidRPr="009B34F4">
        <w:rPr>
          <w:rFonts w:ascii="Times New Roman" w:hAnsi="Times New Roman" w:cs="Times New Roman"/>
          <w:color w:val="000000" w:themeColor="text1"/>
          <w:sz w:val="18"/>
          <w:szCs w:val="18"/>
        </w:rPr>
        <w:t xml:space="preserve">ootstrapping </w:t>
      </w:r>
      <w:r>
        <w:rPr>
          <w:rFonts w:ascii="Times New Roman" w:hAnsi="Times New Roman" w:cs="Times New Roman"/>
          <w:color w:val="000000" w:themeColor="text1"/>
          <w:sz w:val="18"/>
          <w:szCs w:val="18"/>
        </w:rPr>
        <w:t xml:space="preserve">algorithm </w:t>
      </w:r>
      <w:r w:rsidRPr="009B34F4">
        <w:rPr>
          <w:rFonts w:ascii="Times New Roman" w:hAnsi="Times New Roman" w:cs="Times New Roman"/>
          <w:color w:val="000000" w:themeColor="text1"/>
          <w:sz w:val="18"/>
          <w:szCs w:val="18"/>
        </w:rPr>
        <w:t>was configured for 1120 samples, with 95-percent confidence intervals estimated using the bias-corrected and accelerated method. In some samples, one or more variables were constant or had mis</w:t>
      </w:r>
      <w:r>
        <w:rPr>
          <w:rFonts w:ascii="Times New Roman" w:hAnsi="Times New Roman" w:cs="Times New Roman"/>
          <w:color w:val="000000" w:themeColor="text1"/>
          <w:sz w:val="18"/>
          <w:szCs w:val="18"/>
        </w:rPr>
        <w:t xml:space="preserve">sing correlations, causing some </w:t>
      </w:r>
      <w:r w:rsidRPr="009B34F4">
        <w:rPr>
          <w:rFonts w:ascii="Times New Roman" w:hAnsi="Times New Roman" w:cs="Times New Roman"/>
          <w:color w:val="000000" w:themeColor="text1"/>
          <w:sz w:val="18"/>
          <w:szCs w:val="18"/>
        </w:rPr>
        <w:t>esti</w:t>
      </w:r>
      <w:r>
        <w:rPr>
          <w:rFonts w:ascii="Times New Roman" w:hAnsi="Times New Roman" w:cs="Times New Roman"/>
          <w:color w:val="000000" w:themeColor="text1"/>
          <w:sz w:val="18"/>
          <w:szCs w:val="18"/>
        </w:rPr>
        <w:t>mates to be</w:t>
      </w:r>
      <w:r w:rsidRPr="009B34F4">
        <w:rPr>
          <w:rFonts w:ascii="Times New Roman" w:hAnsi="Times New Roman" w:cs="Times New Roman"/>
          <w:color w:val="000000" w:themeColor="text1"/>
          <w:sz w:val="18"/>
          <w:szCs w:val="18"/>
        </w:rPr>
        <w:t xml:space="preserve"> based on fewer than 1120 boo</w:t>
      </w:r>
      <w:r>
        <w:rPr>
          <w:rFonts w:ascii="Times New Roman" w:hAnsi="Times New Roman" w:cs="Times New Roman"/>
          <w:color w:val="000000" w:themeColor="text1"/>
          <w:sz w:val="18"/>
          <w:szCs w:val="18"/>
        </w:rPr>
        <w:t>t</w:t>
      </w:r>
      <w:r w:rsidRPr="009B34F4">
        <w:rPr>
          <w:rFonts w:ascii="Times New Roman" w:hAnsi="Times New Roman" w:cs="Times New Roman"/>
          <w:color w:val="000000" w:themeColor="text1"/>
          <w:sz w:val="18"/>
          <w:szCs w:val="18"/>
        </w:rPr>
        <w:t>strap samples</w:t>
      </w:r>
      <w:r>
        <w:rPr>
          <w:rFonts w:ascii="Times New Roman" w:hAnsi="Times New Roman" w:cs="Times New Roman"/>
          <w:color w:val="000000" w:themeColor="text1"/>
          <w:sz w:val="18"/>
          <w:szCs w:val="18"/>
        </w:rPr>
        <w:t xml:space="preserve">. </w:t>
      </w:r>
      <w:r w:rsidRPr="002317BB">
        <w:rPr>
          <w:rFonts w:ascii="Times New Roman" w:hAnsi="Times New Roman" w:cs="Times New Roman"/>
          <w:color w:val="000000" w:themeColor="text1"/>
          <w:sz w:val="18"/>
          <w:szCs w:val="18"/>
        </w:rPr>
        <w:t>Method: Bootstrap regression in SPSS</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br w:type="page"/>
      </w:r>
    </w:p>
    <w:p w14:paraId="4B933B80" w14:textId="77777777" w:rsidR="00551AA3" w:rsidRPr="00D46241" w:rsidRDefault="00551AA3" w:rsidP="00551AA3">
      <w:pPr>
        <w:spacing w:after="0" w:line="480" w:lineRule="auto"/>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Table 5 </w:t>
      </w:r>
    </w:p>
    <w:p w14:paraId="6A5E8D97" w14:textId="55DEC4AE" w:rsidR="00551AA3" w:rsidRPr="00D46241" w:rsidRDefault="00551AA3" w:rsidP="00551AA3">
      <w:pPr>
        <w:spacing w:after="0" w:line="480" w:lineRule="auto"/>
        <w:rPr>
          <w:rFonts w:ascii="Times New Roman" w:hAnsi="Times New Roman" w:cs="Times New Roman"/>
          <w:color w:val="000000" w:themeColor="text1"/>
          <w:sz w:val="24"/>
          <w:szCs w:val="24"/>
        </w:rPr>
      </w:pPr>
      <w:r w:rsidRPr="00D46241">
        <w:rPr>
          <w:rFonts w:ascii="Times New Roman" w:hAnsi="Times New Roman" w:cs="Times New Roman"/>
          <w:i/>
          <w:color w:val="000000" w:themeColor="text1"/>
          <w:sz w:val="24"/>
          <w:szCs w:val="24"/>
        </w:rPr>
        <w:t>Bootstrap</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Regression Models of Outcome Measures in Participedia Cases</w:t>
      </w:r>
      <w:r w:rsidRPr="00D46241">
        <w:rPr>
          <w:rFonts w:ascii="Times New Roman" w:hAnsi="Times New Roman" w:cs="Times New Roman"/>
          <w:color w:val="000000" w:themeColor="text1"/>
          <w:sz w:val="24"/>
          <w:szCs w:val="24"/>
        </w:rPr>
        <w:t xml:space="preserve"> </w:t>
      </w:r>
    </w:p>
    <w:tbl>
      <w:tblPr>
        <w:tblW w:w="0" w:type="auto"/>
        <w:tblInd w:w="115" w:type="dxa"/>
        <w:tblLayout w:type="fixed"/>
        <w:tblLook w:val="04A0" w:firstRow="1" w:lastRow="0" w:firstColumn="1" w:lastColumn="0" w:noHBand="0" w:noVBand="1"/>
      </w:tblPr>
      <w:tblGrid>
        <w:gridCol w:w="2700"/>
        <w:gridCol w:w="1949"/>
        <w:gridCol w:w="1616"/>
        <w:gridCol w:w="1664"/>
        <w:gridCol w:w="1539"/>
      </w:tblGrid>
      <w:tr w:rsidR="00551AA3" w:rsidRPr="00F55128" w14:paraId="6F494D9D" w14:textId="77777777" w:rsidTr="008365FA">
        <w:trPr>
          <w:trHeight w:val="300"/>
        </w:trPr>
        <w:tc>
          <w:tcPr>
            <w:tcW w:w="2700" w:type="dxa"/>
            <w:tcBorders>
              <w:top w:val="single" w:sz="4" w:space="0" w:color="auto"/>
              <w:left w:val="nil"/>
              <w:bottom w:val="single" w:sz="4" w:space="0" w:color="auto"/>
              <w:right w:val="nil"/>
            </w:tcBorders>
            <w:shd w:val="clear" w:color="auto" w:fill="auto"/>
            <w:noWrap/>
            <w:tcMar>
              <w:left w:w="115" w:type="dxa"/>
              <w:right w:w="0" w:type="dxa"/>
            </w:tcMar>
            <w:vAlign w:val="bottom"/>
            <w:hideMark/>
          </w:tcPr>
          <w:p w14:paraId="486ACFDE" w14:textId="77777777" w:rsidR="00551AA3" w:rsidRPr="00F55128" w:rsidRDefault="00551AA3" w:rsidP="008365FA">
            <w:pPr>
              <w:spacing w:after="120" w:line="240" w:lineRule="auto"/>
              <w:rPr>
                <w:rFonts w:ascii="Times New Roman" w:eastAsia="Times New Roman" w:hAnsi="Times New Roman" w:cs="Times New Roman"/>
                <w:b/>
                <w:bCs/>
                <w:color w:val="000000" w:themeColor="text1"/>
                <w:sz w:val="20"/>
                <w:szCs w:val="20"/>
              </w:rPr>
            </w:pPr>
            <w:r w:rsidRPr="00F55128">
              <w:rPr>
                <w:rFonts w:ascii="Times New Roman" w:eastAsia="Times New Roman" w:hAnsi="Times New Roman" w:cs="Times New Roman"/>
                <w:b/>
                <w:bCs/>
                <w:color w:val="000000" w:themeColor="text1"/>
                <w:sz w:val="20"/>
                <w:szCs w:val="20"/>
              </w:rPr>
              <w:t>Variable</w:t>
            </w:r>
          </w:p>
        </w:tc>
        <w:tc>
          <w:tcPr>
            <w:tcW w:w="1949" w:type="dxa"/>
            <w:tcBorders>
              <w:top w:val="single" w:sz="4" w:space="0" w:color="auto"/>
              <w:left w:val="nil"/>
              <w:bottom w:val="single" w:sz="4" w:space="0" w:color="auto"/>
              <w:right w:val="nil"/>
            </w:tcBorders>
            <w:shd w:val="clear" w:color="auto" w:fill="auto"/>
            <w:noWrap/>
            <w:vAlign w:val="bottom"/>
          </w:tcPr>
          <w:p w14:paraId="44B554B6" w14:textId="77777777" w:rsidR="00551AA3" w:rsidRPr="00F55128" w:rsidRDefault="00551AA3" w:rsidP="008365FA">
            <w:pPr>
              <w:spacing w:after="120" w:line="240" w:lineRule="auto"/>
              <w:jc w:val="center"/>
              <w:rPr>
                <w:rFonts w:ascii="Times New Roman" w:eastAsia="Times New Roman" w:hAnsi="Times New Roman" w:cs="Times New Roman"/>
                <w:b/>
                <w:bCs/>
                <w:color w:val="000000" w:themeColor="text1"/>
                <w:sz w:val="20"/>
                <w:szCs w:val="20"/>
              </w:rPr>
            </w:pPr>
            <w:r>
              <w:rPr>
                <w:rFonts w:ascii="Times New Roman" w:hAnsi="Times New Roman" w:cs="Times New Roman"/>
                <w:b/>
              </w:rPr>
              <w:t>Decision Quality</w:t>
            </w:r>
          </w:p>
        </w:tc>
        <w:tc>
          <w:tcPr>
            <w:tcW w:w="1616" w:type="dxa"/>
            <w:tcBorders>
              <w:top w:val="single" w:sz="4" w:space="0" w:color="auto"/>
              <w:left w:val="nil"/>
              <w:bottom w:val="single" w:sz="4" w:space="0" w:color="auto"/>
              <w:right w:val="nil"/>
            </w:tcBorders>
            <w:shd w:val="clear" w:color="auto" w:fill="auto"/>
            <w:noWrap/>
            <w:vAlign w:val="bottom"/>
          </w:tcPr>
          <w:p w14:paraId="7B7F9485" w14:textId="77777777" w:rsidR="00551AA3" w:rsidRPr="00F55128" w:rsidRDefault="00551AA3" w:rsidP="008365FA">
            <w:pPr>
              <w:spacing w:after="120" w:line="240" w:lineRule="auto"/>
              <w:jc w:val="center"/>
              <w:rPr>
                <w:rFonts w:ascii="Times New Roman" w:eastAsia="Times New Roman" w:hAnsi="Times New Roman" w:cs="Times New Roman"/>
                <w:b/>
                <w:bCs/>
                <w:color w:val="000000" w:themeColor="text1"/>
                <w:sz w:val="20"/>
                <w:szCs w:val="20"/>
              </w:rPr>
            </w:pPr>
            <w:r>
              <w:rPr>
                <w:rFonts w:ascii="Times New Roman" w:hAnsi="Times New Roman" w:cs="Times New Roman"/>
                <w:b/>
              </w:rPr>
              <w:t>Participant Decision Rating</w:t>
            </w:r>
          </w:p>
        </w:tc>
        <w:tc>
          <w:tcPr>
            <w:tcW w:w="1664" w:type="dxa"/>
            <w:tcBorders>
              <w:top w:val="single" w:sz="4" w:space="0" w:color="auto"/>
              <w:left w:val="nil"/>
              <w:bottom w:val="single" w:sz="4" w:space="0" w:color="auto"/>
              <w:right w:val="nil"/>
            </w:tcBorders>
            <w:shd w:val="clear" w:color="auto" w:fill="auto"/>
            <w:noWrap/>
            <w:vAlign w:val="bottom"/>
          </w:tcPr>
          <w:p w14:paraId="68719A51" w14:textId="77777777" w:rsidR="00551AA3" w:rsidRPr="00F55128" w:rsidRDefault="00551AA3" w:rsidP="008365FA">
            <w:pPr>
              <w:spacing w:after="120" w:line="240" w:lineRule="auto"/>
              <w:jc w:val="center"/>
              <w:rPr>
                <w:rFonts w:ascii="Times New Roman" w:eastAsia="Times New Roman" w:hAnsi="Times New Roman" w:cs="Times New Roman"/>
                <w:b/>
                <w:bCs/>
                <w:color w:val="000000" w:themeColor="text1"/>
                <w:sz w:val="20"/>
                <w:szCs w:val="20"/>
              </w:rPr>
            </w:pPr>
            <w:r>
              <w:rPr>
                <w:rFonts w:ascii="Times New Roman" w:hAnsi="Times New Roman" w:cs="Times New Roman"/>
                <w:b/>
              </w:rPr>
              <w:t>Influence on Policy</w:t>
            </w:r>
          </w:p>
        </w:tc>
        <w:tc>
          <w:tcPr>
            <w:tcW w:w="1539" w:type="dxa"/>
            <w:tcBorders>
              <w:top w:val="single" w:sz="4" w:space="0" w:color="auto"/>
              <w:left w:val="nil"/>
              <w:bottom w:val="single" w:sz="4" w:space="0" w:color="auto"/>
              <w:right w:val="nil"/>
            </w:tcBorders>
            <w:shd w:val="clear" w:color="auto" w:fill="auto"/>
            <w:noWrap/>
          </w:tcPr>
          <w:p w14:paraId="6939F3C2" w14:textId="77777777" w:rsidR="00551AA3" w:rsidRPr="00F55128" w:rsidRDefault="00551AA3" w:rsidP="008365FA">
            <w:pPr>
              <w:spacing w:after="120" w:line="240" w:lineRule="auto"/>
              <w:jc w:val="center"/>
              <w:rPr>
                <w:rFonts w:ascii="Times New Roman" w:eastAsia="Times New Roman" w:hAnsi="Times New Roman" w:cs="Times New Roman"/>
                <w:b/>
                <w:bCs/>
                <w:color w:val="000000" w:themeColor="text1"/>
                <w:sz w:val="20"/>
                <w:szCs w:val="20"/>
              </w:rPr>
            </w:pPr>
            <w:r>
              <w:rPr>
                <w:rFonts w:ascii="Times New Roman" w:hAnsi="Times New Roman" w:cs="Times New Roman"/>
                <w:b/>
              </w:rPr>
              <w:t>Change in Participants’ Civic Engagement (Short-Term)</w:t>
            </w:r>
          </w:p>
        </w:tc>
      </w:tr>
      <w:tr w:rsidR="00551AA3" w:rsidRPr="00F55128" w14:paraId="5F5FFF5B" w14:textId="77777777" w:rsidTr="008365FA">
        <w:tc>
          <w:tcPr>
            <w:tcW w:w="4649" w:type="dxa"/>
            <w:gridSpan w:val="2"/>
            <w:tcBorders>
              <w:top w:val="single" w:sz="4" w:space="0" w:color="auto"/>
              <w:left w:val="nil"/>
              <w:right w:val="nil"/>
            </w:tcBorders>
            <w:shd w:val="clear" w:color="auto" w:fill="auto"/>
            <w:noWrap/>
            <w:tcMar>
              <w:left w:w="115" w:type="dxa"/>
              <w:right w:w="0" w:type="dxa"/>
            </w:tcMar>
            <w:vAlign w:val="bottom"/>
          </w:tcPr>
          <w:p w14:paraId="6A336EB4" w14:textId="77777777" w:rsidR="00551AA3" w:rsidRPr="00F55128" w:rsidRDefault="00551AA3" w:rsidP="008365FA">
            <w:pPr>
              <w:tabs>
                <w:tab w:val="decimal" w:pos="387"/>
                <w:tab w:val="decimal" w:pos="567"/>
              </w:tabs>
              <w:spacing w:before="100" w:after="0" w:line="240" w:lineRule="auto"/>
              <w:rPr>
                <w:rFonts w:ascii="Times New Roman" w:hAnsi="Times New Roman" w:cs="Times New Roman"/>
                <w:color w:val="000000"/>
                <w:sz w:val="20"/>
                <w:szCs w:val="20"/>
              </w:rPr>
            </w:pPr>
            <w:r w:rsidRPr="00F55128">
              <w:rPr>
                <w:rFonts w:ascii="Times New Roman" w:eastAsia="Times New Roman" w:hAnsi="Times New Roman" w:cs="Times New Roman"/>
                <w:b/>
                <w:color w:val="000000" w:themeColor="text1"/>
                <w:sz w:val="20"/>
                <w:szCs w:val="20"/>
              </w:rPr>
              <w:t>Process: Dem</w:t>
            </w:r>
            <w:r>
              <w:rPr>
                <w:rFonts w:ascii="Times New Roman" w:eastAsia="Times New Roman" w:hAnsi="Times New Roman" w:cs="Times New Roman"/>
                <w:b/>
                <w:color w:val="000000" w:themeColor="text1"/>
                <w:sz w:val="20"/>
                <w:szCs w:val="20"/>
              </w:rPr>
              <w:t>ocratic</w:t>
            </w:r>
            <w:r w:rsidRPr="00F55128">
              <w:rPr>
                <w:rFonts w:ascii="Times New Roman" w:eastAsia="Times New Roman" w:hAnsi="Times New Roman" w:cs="Times New Roman"/>
                <w:b/>
                <w:color w:val="000000" w:themeColor="text1"/>
                <w:sz w:val="20"/>
                <w:szCs w:val="20"/>
              </w:rPr>
              <w:t xml:space="preserve"> Relations</w:t>
            </w:r>
          </w:p>
        </w:tc>
        <w:tc>
          <w:tcPr>
            <w:tcW w:w="1616" w:type="dxa"/>
            <w:tcBorders>
              <w:top w:val="single" w:sz="4" w:space="0" w:color="auto"/>
              <w:left w:val="nil"/>
              <w:right w:val="nil"/>
            </w:tcBorders>
            <w:shd w:val="clear" w:color="auto" w:fill="auto"/>
            <w:noWrap/>
            <w:vAlign w:val="bottom"/>
          </w:tcPr>
          <w:p w14:paraId="522AD42B" w14:textId="77777777" w:rsidR="00551AA3" w:rsidRPr="00F55128" w:rsidRDefault="00551AA3" w:rsidP="008365FA">
            <w:pPr>
              <w:tabs>
                <w:tab w:val="decimal" w:pos="387"/>
                <w:tab w:val="decimal" w:pos="567"/>
              </w:tabs>
              <w:spacing w:before="100" w:after="0" w:line="240" w:lineRule="auto"/>
              <w:jc w:val="center"/>
              <w:rPr>
                <w:rFonts w:ascii="Times New Roman" w:hAnsi="Times New Roman" w:cs="Times New Roman"/>
                <w:color w:val="000000"/>
                <w:sz w:val="20"/>
                <w:szCs w:val="20"/>
              </w:rPr>
            </w:pPr>
          </w:p>
        </w:tc>
        <w:tc>
          <w:tcPr>
            <w:tcW w:w="1664" w:type="dxa"/>
            <w:tcBorders>
              <w:top w:val="single" w:sz="4" w:space="0" w:color="auto"/>
              <w:left w:val="nil"/>
              <w:right w:val="nil"/>
            </w:tcBorders>
            <w:shd w:val="clear" w:color="auto" w:fill="auto"/>
            <w:noWrap/>
            <w:vAlign w:val="bottom"/>
          </w:tcPr>
          <w:p w14:paraId="501A5B39" w14:textId="77777777" w:rsidR="00551AA3" w:rsidRPr="00F55128" w:rsidRDefault="00551AA3" w:rsidP="008365FA">
            <w:pPr>
              <w:tabs>
                <w:tab w:val="decimal" w:pos="387"/>
                <w:tab w:val="decimal" w:pos="567"/>
              </w:tabs>
              <w:spacing w:before="100" w:after="0" w:line="240" w:lineRule="auto"/>
              <w:jc w:val="center"/>
              <w:rPr>
                <w:rFonts w:ascii="Times New Roman" w:hAnsi="Times New Roman" w:cs="Times New Roman"/>
                <w:color w:val="000000"/>
                <w:sz w:val="20"/>
                <w:szCs w:val="20"/>
              </w:rPr>
            </w:pPr>
          </w:p>
        </w:tc>
        <w:tc>
          <w:tcPr>
            <w:tcW w:w="1539" w:type="dxa"/>
            <w:tcBorders>
              <w:top w:val="single" w:sz="4" w:space="0" w:color="auto"/>
              <w:left w:val="nil"/>
              <w:right w:val="nil"/>
            </w:tcBorders>
            <w:shd w:val="clear" w:color="auto" w:fill="auto"/>
            <w:noWrap/>
            <w:vAlign w:val="bottom"/>
          </w:tcPr>
          <w:p w14:paraId="1E2A7F3D" w14:textId="77777777" w:rsidR="00551AA3" w:rsidRPr="00F55128" w:rsidRDefault="00551AA3" w:rsidP="008365FA">
            <w:pPr>
              <w:tabs>
                <w:tab w:val="decimal" w:pos="387"/>
                <w:tab w:val="decimal" w:pos="567"/>
              </w:tabs>
              <w:spacing w:before="100" w:after="0" w:line="240" w:lineRule="auto"/>
              <w:jc w:val="center"/>
              <w:rPr>
                <w:rFonts w:ascii="Times New Roman" w:hAnsi="Times New Roman" w:cs="Times New Roman"/>
                <w:color w:val="000000"/>
                <w:sz w:val="20"/>
                <w:szCs w:val="20"/>
              </w:rPr>
            </w:pPr>
          </w:p>
        </w:tc>
      </w:tr>
      <w:tr w:rsidR="00551AA3" w:rsidRPr="00F55128" w14:paraId="44B6852A" w14:textId="77777777" w:rsidTr="008365FA">
        <w:tc>
          <w:tcPr>
            <w:tcW w:w="2700" w:type="dxa"/>
            <w:tcBorders>
              <w:left w:val="nil"/>
              <w:right w:val="nil"/>
            </w:tcBorders>
            <w:shd w:val="clear" w:color="auto" w:fill="auto"/>
            <w:noWrap/>
            <w:tcMar>
              <w:left w:w="115" w:type="dxa"/>
              <w:right w:w="0" w:type="dxa"/>
            </w:tcMar>
            <w:vAlign w:val="bottom"/>
          </w:tcPr>
          <w:p w14:paraId="00D428BE"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Democratic consideration</w:t>
            </w:r>
          </w:p>
        </w:tc>
        <w:tc>
          <w:tcPr>
            <w:tcW w:w="1949" w:type="dxa"/>
            <w:tcBorders>
              <w:left w:val="nil"/>
              <w:right w:val="nil"/>
            </w:tcBorders>
            <w:shd w:val="clear" w:color="auto" w:fill="auto"/>
            <w:noWrap/>
            <w:vAlign w:val="center"/>
          </w:tcPr>
          <w:p w14:paraId="662BBCF7"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.28†</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16</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center"/>
          </w:tcPr>
          <w:p w14:paraId="36FD358F"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23</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tcPr>
          <w:p w14:paraId="2AFC8E7C"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b/>
                <w:sz w:val="20"/>
              </w:rPr>
              <w:t>.</w:t>
            </w:r>
            <w:r w:rsidRPr="00104C37">
              <w:rPr>
                <w:rFonts w:ascii="Times New Roman" w:hAnsi="Times New Roman" w:cs="Times New Roman"/>
                <w:b/>
                <w:color w:val="000000"/>
                <w:sz w:val="20"/>
                <w:szCs w:val="20"/>
              </w:rPr>
              <w:t>94*</w:t>
            </w:r>
            <w:r>
              <w:rPr>
                <w:rFonts w:ascii="Times New Roman" w:hAnsi="Times New Roman" w:cs="Times New Roman"/>
                <w:sz w:val="20"/>
              </w:rPr>
              <w:t xml:space="preserve">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44</w:t>
            </w:r>
            <w:r w:rsidRPr="00F55128">
              <w:rPr>
                <w:rFonts w:ascii="Times New Roman" w:hAnsi="Times New Roman" w:cs="Times New Roman"/>
                <w:sz w:val="20"/>
              </w:rPr>
              <w:t>)</w:t>
            </w:r>
          </w:p>
        </w:tc>
        <w:tc>
          <w:tcPr>
            <w:tcW w:w="1539" w:type="dxa"/>
            <w:tcBorders>
              <w:left w:val="nil"/>
              <w:right w:val="nil"/>
            </w:tcBorders>
            <w:shd w:val="clear" w:color="auto" w:fill="auto"/>
            <w:noWrap/>
          </w:tcPr>
          <w:p w14:paraId="35F2F53A"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sz w:val="20"/>
              </w:rPr>
              <w:t>.10</w:t>
            </w:r>
            <w:r w:rsidRPr="00F55128">
              <w:rPr>
                <w:rFonts w:ascii="Times New Roman" w:hAnsi="Times New Roman" w:cs="Times New Roman"/>
                <w:b/>
                <w:sz w:val="20"/>
              </w:rPr>
              <w:t xml:space="preserve"> </w:t>
            </w:r>
            <w:r w:rsidRPr="00F55128">
              <w:rPr>
                <w:rFonts w:ascii="Times New Roman" w:hAnsi="Times New Roman" w:cs="Times New Roman"/>
                <w:b/>
                <w:sz w:val="20"/>
              </w:rPr>
              <w:br/>
            </w:r>
            <w:r w:rsidRPr="00F55128">
              <w:rPr>
                <w:rFonts w:ascii="Times New Roman" w:hAnsi="Times New Roman" w:cs="Times New Roman"/>
                <w:sz w:val="20"/>
              </w:rPr>
              <w:t>(.</w:t>
            </w:r>
            <w:r>
              <w:rPr>
                <w:rFonts w:ascii="Times New Roman" w:hAnsi="Times New Roman" w:cs="Times New Roman"/>
                <w:sz w:val="20"/>
              </w:rPr>
              <w:t>17</w:t>
            </w:r>
            <w:r w:rsidRPr="00F55128">
              <w:rPr>
                <w:rFonts w:ascii="Times New Roman" w:hAnsi="Times New Roman" w:cs="Times New Roman"/>
                <w:sz w:val="20"/>
              </w:rPr>
              <w:t>)</w:t>
            </w:r>
          </w:p>
        </w:tc>
      </w:tr>
      <w:tr w:rsidR="00551AA3" w:rsidRPr="00F55128" w14:paraId="4A157419" w14:textId="77777777" w:rsidTr="008365FA">
        <w:tc>
          <w:tcPr>
            <w:tcW w:w="2700" w:type="dxa"/>
            <w:tcBorders>
              <w:left w:val="nil"/>
              <w:bottom w:val="single" w:sz="4" w:space="0" w:color="auto"/>
              <w:right w:val="nil"/>
            </w:tcBorders>
            <w:shd w:val="clear" w:color="auto" w:fill="auto"/>
            <w:noWrap/>
            <w:tcMar>
              <w:left w:w="115" w:type="dxa"/>
              <w:right w:w="0" w:type="dxa"/>
            </w:tcMar>
            <w:vAlign w:val="bottom"/>
          </w:tcPr>
          <w:p w14:paraId="291F86F5"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Democratic respect</w:t>
            </w:r>
          </w:p>
        </w:tc>
        <w:tc>
          <w:tcPr>
            <w:tcW w:w="1949" w:type="dxa"/>
            <w:tcBorders>
              <w:left w:val="nil"/>
              <w:bottom w:val="single" w:sz="4" w:space="0" w:color="auto"/>
              <w:right w:val="nil"/>
            </w:tcBorders>
            <w:shd w:val="clear" w:color="auto" w:fill="auto"/>
            <w:noWrap/>
            <w:vAlign w:val="center"/>
          </w:tcPr>
          <w:p w14:paraId="398931A8"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b/>
                <w:color w:val="000000"/>
                <w:sz w:val="20"/>
                <w:szCs w:val="20"/>
              </w:rPr>
              <w:t>.2</w:t>
            </w:r>
            <w:r>
              <w:rPr>
                <w:rFonts w:ascii="Times New Roman" w:hAnsi="Times New Roman" w:cs="Times New Roman"/>
                <w:b/>
                <w:color w:val="000000"/>
                <w:sz w:val="20"/>
                <w:szCs w:val="20"/>
              </w:rPr>
              <w:t>1</w:t>
            </w:r>
            <w:r w:rsidRPr="00104C37">
              <w:rPr>
                <w:rFonts w:ascii="Times New Roman" w:hAnsi="Times New Roman" w:cs="Times New Roman"/>
                <w:b/>
                <w:color w:val="000000"/>
                <w:sz w:val="20"/>
                <w:szCs w:val="20"/>
              </w:rPr>
              <w:t>*</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10</w:t>
            </w:r>
            <w:r w:rsidRPr="00F55128">
              <w:rPr>
                <w:rFonts w:ascii="Times New Roman" w:hAnsi="Times New Roman" w:cs="Times New Roman"/>
                <w:color w:val="000000"/>
                <w:sz w:val="20"/>
                <w:szCs w:val="20"/>
              </w:rPr>
              <w:t>)</w:t>
            </w:r>
          </w:p>
        </w:tc>
        <w:tc>
          <w:tcPr>
            <w:tcW w:w="1616" w:type="dxa"/>
            <w:tcBorders>
              <w:left w:val="nil"/>
              <w:bottom w:val="single" w:sz="4" w:space="0" w:color="auto"/>
              <w:right w:val="nil"/>
            </w:tcBorders>
            <w:shd w:val="clear" w:color="auto" w:fill="auto"/>
            <w:noWrap/>
            <w:vAlign w:val="center"/>
          </w:tcPr>
          <w:p w14:paraId="5F42CCE6"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color w:val="000000"/>
                <w:sz w:val="20"/>
                <w:szCs w:val="20"/>
              </w:rPr>
              <w:t>.2</w:t>
            </w:r>
            <w:r>
              <w:rPr>
                <w:rFonts w:ascii="Times New Roman" w:hAnsi="Times New Roman" w:cs="Times New Roman"/>
                <w:color w:val="000000"/>
                <w:sz w:val="20"/>
                <w:szCs w:val="20"/>
              </w:rPr>
              <w:t>0</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22</w:t>
            </w:r>
            <w:r w:rsidRPr="00F55128">
              <w:rPr>
                <w:rFonts w:ascii="Times New Roman" w:hAnsi="Times New Roman" w:cs="Times New Roman"/>
                <w:color w:val="000000"/>
                <w:sz w:val="20"/>
                <w:szCs w:val="20"/>
              </w:rPr>
              <w:t>)</w:t>
            </w:r>
          </w:p>
        </w:tc>
        <w:tc>
          <w:tcPr>
            <w:tcW w:w="1664" w:type="dxa"/>
            <w:tcBorders>
              <w:left w:val="nil"/>
              <w:bottom w:val="single" w:sz="4" w:space="0" w:color="auto"/>
              <w:right w:val="nil"/>
            </w:tcBorders>
            <w:shd w:val="clear" w:color="auto" w:fill="auto"/>
            <w:noWrap/>
          </w:tcPr>
          <w:p w14:paraId="20BB8FB7"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Pr>
                <w:rFonts w:ascii="Times New Roman" w:hAnsi="Times New Roman" w:cs="Times New Roman"/>
                <w:sz w:val="20"/>
              </w:rPr>
              <w:t>-</w:t>
            </w:r>
            <w:r w:rsidRPr="00F55128">
              <w:rPr>
                <w:rFonts w:ascii="Times New Roman" w:hAnsi="Times New Roman" w:cs="Times New Roman"/>
                <w:sz w:val="20"/>
              </w:rPr>
              <w:t>.</w:t>
            </w:r>
            <w:r>
              <w:rPr>
                <w:rFonts w:ascii="Times New Roman" w:hAnsi="Times New Roman" w:cs="Times New Roman"/>
                <w:sz w:val="20"/>
              </w:rPr>
              <w:t>61</w:t>
            </w:r>
            <w:r>
              <w:rPr>
                <w:rFonts w:ascii="Times New Roman" w:hAnsi="Times New Roman" w:cs="Times New Roman"/>
                <w:color w:val="000000"/>
                <w:sz w:val="20"/>
                <w:szCs w:val="20"/>
              </w:rPr>
              <w:t>†</w:t>
            </w:r>
            <w:r>
              <w:rPr>
                <w:rFonts w:ascii="Times New Roman" w:hAnsi="Times New Roman" w:cs="Times New Roman"/>
                <w:sz w:val="20"/>
              </w:rPr>
              <w:t xml:space="preserve">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32</w:t>
            </w:r>
            <w:r w:rsidRPr="00F55128">
              <w:rPr>
                <w:rFonts w:ascii="Times New Roman" w:hAnsi="Times New Roman" w:cs="Times New Roman"/>
                <w:sz w:val="20"/>
              </w:rPr>
              <w:t>)</w:t>
            </w:r>
          </w:p>
        </w:tc>
        <w:tc>
          <w:tcPr>
            <w:tcW w:w="1539" w:type="dxa"/>
            <w:tcBorders>
              <w:left w:val="nil"/>
              <w:bottom w:val="single" w:sz="4" w:space="0" w:color="auto"/>
              <w:right w:val="nil"/>
            </w:tcBorders>
            <w:shd w:val="clear" w:color="auto" w:fill="auto"/>
            <w:noWrap/>
          </w:tcPr>
          <w:p w14:paraId="56851222"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08 </w:t>
            </w:r>
            <w:r w:rsidRPr="00F55128">
              <w:rPr>
                <w:rFonts w:ascii="Times New Roman" w:hAnsi="Times New Roman" w:cs="Times New Roman"/>
                <w:sz w:val="20"/>
              </w:rPr>
              <w:t xml:space="preserve"> </w:t>
            </w:r>
            <w:r w:rsidRPr="00F55128">
              <w:rPr>
                <w:rFonts w:ascii="Times New Roman" w:hAnsi="Times New Roman" w:cs="Times New Roman"/>
                <w:sz w:val="20"/>
              </w:rPr>
              <w:br/>
              <w:t>(.1</w:t>
            </w:r>
            <w:r>
              <w:rPr>
                <w:rFonts w:ascii="Times New Roman" w:hAnsi="Times New Roman" w:cs="Times New Roman"/>
                <w:sz w:val="20"/>
              </w:rPr>
              <w:t>8</w:t>
            </w:r>
            <w:r w:rsidRPr="00F55128">
              <w:rPr>
                <w:rFonts w:ascii="Times New Roman" w:hAnsi="Times New Roman" w:cs="Times New Roman"/>
                <w:sz w:val="20"/>
              </w:rPr>
              <w:t>)</w:t>
            </w:r>
          </w:p>
        </w:tc>
      </w:tr>
      <w:tr w:rsidR="00551AA3" w:rsidRPr="00F55128" w14:paraId="0187E85A" w14:textId="77777777" w:rsidTr="008365FA">
        <w:tc>
          <w:tcPr>
            <w:tcW w:w="2700" w:type="dxa"/>
            <w:tcBorders>
              <w:top w:val="single" w:sz="4" w:space="0" w:color="auto"/>
              <w:left w:val="nil"/>
              <w:right w:val="nil"/>
            </w:tcBorders>
            <w:shd w:val="clear" w:color="auto" w:fill="auto"/>
            <w:noWrap/>
            <w:tcMar>
              <w:left w:w="115" w:type="dxa"/>
              <w:right w:w="0" w:type="dxa"/>
            </w:tcMar>
            <w:vAlign w:val="bottom"/>
          </w:tcPr>
          <w:p w14:paraId="3413C371" w14:textId="77777777" w:rsidR="00551AA3" w:rsidRPr="00F55128" w:rsidRDefault="00551AA3" w:rsidP="008365FA">
            <w:pPr>
              <w:spacing w:before="10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Process: Analytic Rigor</w:t>
            </w:r>
          </w:p>
        </w:tc>
        <w:tc>
          <w:tcPr>
            <w:tcW w:w="1949" w:type="dxa"/>
            <w:tcBorders>
              <w:top w:val="single" w:sz="4" w:space="0" w:color="auto"/>
              <w:left w:val="nil"/>
              <w:right w:val="nil"/>
            </w:tcBorders>
            <w:shd w:val="clear" w:color="auto" w:fill="auto"/>
            <w:noWrap/>
            <w:vAlign w:val="bottom"/>
          </w:tcPr>
          <w:p w14:paraId="753D9027" w14:textId="77777777" w:rsidR="00551AA3" w:rsidRPr="00F55128" w:rsidRDefault="00551AA3" w:rsidP="008365FA">
            <w:pPr>
              <w:tabs>
                <w:tab w:val="decimal" w:pos="702"/>
              </w:tabs>
              <w:spacing w:before="100" w:after="0" w:line="240" w:lineRule="auto"/>
              <w:rPr>
                <w:rFonts w:ascii="Times New Roman" w:hAnsi="Times New Roman" w:cs="Times New Roman"/>
                <w:color w:val="000000"/>
                <w:sz w:val="20"/>
                <w:szCs w:val="20"/>
              </w:rPr>
            </w:pPr>
          </w:p>
        </w:tc>
        <w:tc>
          <w:tcPr>
            <w:tcW w:w="1616" w:type="dxa"/>
            <w:tcBorders>
              <w:top w:val="single" w:sz="4" w:space="0" w:color="auto"/>
              <w:left w:val="nil"/>
              <w:right w:val="nil"/>
            </w:tcBorders>
            <w:shd w:val="clear" w:color="auto" w:fill="auto"/>
            <w:noWrap/>
            <w:vAlign w:val="bottom"/>
          </w:tcPr>
          <w:p w14:paraId="55D01AA8" w14:textId="77777777" w:rsidR="00551AA3" w:rsidRDefault="00551AA3" w:rsidP="008365FA">
            <w:pPr>
              <w:tabs>
                <w:tab w:val="decimal" w:pos="553"/>
              </w:tabs>
              <w:spacing w:before="100" w:after="0" w:line="240" w:lineRule="auto"/>
              <w:rPr>
                <w:rFonts w:ascii="Times New Roman" w:hAnsi="Times New Roman" w:cs="Times New Roman"/>
                <w:color w:val="000000"/>
                <w:sz w:val="20"/>
                <w:szCs w:val="20"/>
              </w:rPr>
            </w:pPr>
          </w:p>
        </w:tc>
        <w:tc>
          <w:tcPr>
            <w:tcW w:w="1664" w:type="dxa"/>
            <w:tcBorders>
              <w:top w:val="single" w:sz="4" w:space="0" w:color="auto"/>
              <w:left w:val="nil"/>
              <w:right w:val="nil"/>
            </w:tcBorders>
            <w:shd w:val="clear" w:color="auto" w:fill="auto"/>
            <w:noWrap/>
            <w:vAlign w:val="bottom"/>
          </w:tcPr>
          <w:p w14:paraId="2B9B8DDA" w14:textId="77777777" w:rsidR="00551AA3" w:rsidRPr="00F55128" w:rsidRDefault="00551AA3" w:rsidP="008365FA">
            <w:pPr>
              <w:tabs>
                <w:tab w:val="decimal" w:pos="553"/>
              </w:tabs>
              <w:spacing w:before="100" w:after="0" w:line="240" w:lineRule="auto"/>
              <w:rPr>
                <w:rFonts w:ascii="Times New Roman" w:hAnsi="Times New Roman" w:cs="Times New Roman"/>
                <w:color w:val="000000"/>
                <w:sz w:val="20"/>
                <w:szCs w:val="20"/>
              </w:rPr>
            </w:pPr>
          </w:p>
        </w:tc>
        <w:tc>
          <w:tcPr>
            <w:tcW w:w="1539" w:type="dxa"/>
            <w:tcBorders>
              <w:top w:val="single" w:sz="4" w:space="0" w:color="auto"/>
              <w:left w:val="nil"/>
              <w:right w:val="nil"/>
            </w:tcBorders>
            <w:shd w:val="clear" w:color="auto" w:fill="auto"/>
            <w:noWrap/>
            <w:vAlign w:val="bottom"/>
          </w:tcPr>
          <w:p w14:paraId="099DB07A" w14:textId="77777777" w:rsidR="00551AA3" w:rsidRPr="00F55128" w:rsidRDefault="00551AA3" w:rsidP="008365FA">
            <w:pPr>
              <w:tabs>
                <w:tab w:val="decimal" w:pos="553"/>
              </w:tabs>
              <w:spacing w:before="100" w:after="0" w:line="240" w:lineRule="auto"/>
              <w:rPr>
                <w:rFonts w:ascii="Times New Roman" w:hAnsi="Times New Roman" w:cs="Times New Roman"/>
                <w:color w:val="000000"/>
                <w:sz w:val="20"/>
                <w:szCs w:val="20"/>
              </w:rPr>
            </w:pPr>
          </w:p>
        </w:tc>
      </w:tr>
      <w:tr w:rsidR="00551AA3" w:rsidRPr="00F55128" w14:paraId="1BD2A0FB" w14:textId="77777777" w:rsidTr="008365FA">
        <w:tc>
          <w:tcPr>
            <w:tcW w:w="2700" w:type="dxa"/>
            <w:tcBorders>
              <w:left w:val="nil"/>
              <w:right w:val="nil"/>
            </w:tcBorders>
            <w:shd w:val="clear" w:color="auto" w:fill="auto"/>
            <w:noWrap/>
            <w:tcMar>
              <w:left w:w="115" w:type="dxa"/>
              <w:right w:w="0" w:type="dxa"/>
            </w:tcMar>
            <w:vAlign w:val="bottom"/>
          </w:tcPr>
          <w:p w14:paraId="55E988BB"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Deliberative breadth</w:t>
            </w:r>
          </w:p>
        </w:tc>
        <w:tc>
          <w:tcPr>
            <w:tcW w:w="1949" w:type="dxa"/>
            <w:tcBorders>
              <w:left w:val="nil"/>
              <w:right w:val="nil"/>
            </w:tcBorders>
            <w:shd w:val="clear" w:color="auto" w:fill="auto"/>
            <w:noWrap/>
            <w:vAlign w:val="center"/>
          </w:tcPr>
          <w:p w14:paraId="7B2F4513"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-.03</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16</w:t>
            </w:r>
            <w:r w:rsidRPr="00F55128">
              <w:rPr>
                <w:rFonts w:ascii="Times New Roman" w:hAnsi="Times New Roman" w:cs="Times New Roman"/>
                <w:color w:val="000000"/>
                <w:sz w:val="20"/>
                <w:szCs w:val="20"/>
              </w:rPr>
              <w:t>)</w:t>
            </w:r>
          </w:p>
        </w:tc>
        <w:tc>
          <w:tcPr>
            <w:tcW w:w="1616" w:type="dxa"/>
            <w:tcBorders>
              <w:left w:val="nil"/>
              <w:right w:val="nil"/>
            </w:tcBorders>
            <w:shd w:val="clear" w:color="auto" w:fill="auto"/>
            <w:noWrap/>
            <w:vAlign w:val="center"/>
          </w:tcPr>
          <w:p w14:paraId="5F79D8B8"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b/>
                <w:color w:val="000000"/>
                <w:sz w:val="20"/>
                <w:szCs w:val="20"/>
              </w:rPr>
              <w:t>.68**</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22</w:t>
            </w:r>
            <w:r w:rsidRPr="00F55128">
              <w:rPr>
                <w:rFonts w:ascii="Times New Roman" w:hAnsi="Times New Roman" w:cs="Times New Roman"/>
                <w:color w:val="000000"/>
                <w:sz w:val="20"/>
                <w:szCs w:val="20"/>
              </w:rPr>
              <w:t>)</w:t>
            </w:r>
          </w:p>
        </w:tc>
        <w:tc>
          <w:tcPr>
            <w:tcW w:w="1664" w:type="dxa"/>
            <w:tcBorders>
              <w:left w:val="nil"/>
              <w:right w:val="nil"/>
            </w:tcBorders>
            <w:shd w:val="clear" w:color="auto" w:fill="auto"/>
            <w:noWrap/>
          </w:tcPr>
          <w:p w14:paraId="607BFD8F"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64</w:t>
            </w:r>
            <w:r>
              <w:rPr>
                <w:rFonts w:ascii="Times New Roman" w:hAnsi="Times New Roman" w:cs="Times New Roman"/>
                <w:color w:val="000000"/>
                <w:sz w:val="20"/>
                <w:szCs w:val="20"/>
              </w:rPr>
              <w:t>†</w:t>
            </w:r>
            <w:r>
              <w:rPr>
                <w:rFonts w:ascii="Times New Roman" w:hAnsi="Times New Roman" w:cs="Times New Roman"/>
                <w:sz w:val="20"/>
              </w:rPr>
              <w:t xml:space="preserve">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39</w:t>
            </w:r>
            <w:r w:rsidRPr="00F55128">
              <w:rPr>
                <w:rFonts w:ascii="Times New Roman" w:hAnsi="Times New Roman" w:cs="Times New Roman"/>
                <w:sz w:val="20"/>
              </w:rPr>
              <w:t>)</w:t>
            </w:r>
          </w:p>
        </w:tc>
        <w:tc>
          <w:tcPr>
            <w:tcW w:w="1539" w:type="dxa"/>
            <w:tcBorders>
              <w:left w:val="nil"/>
              <w:right w:val="nil"/>
            </w:tcBorders>
            <w:shd w:val="clear" w:color="auto" w:fill="auto"/>
            <w:noWrap/>
          </w:tcPr>
          <w:p w14:paraId="0FBB3450"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CF794B">
              <w:rPr>
                <w:rFonts w:ascii="Times New Roman" w:hAnsi="Times New Roman" w:cs="Times New Roman"/>
                <w:b/>
                <w:sz w:val="20"/>
              </w:rPr>
              <w:t>.</w:t>
            </w:r>
            <w:r>
              <w:rPr>
                <w:rFonts w:ascii="Times New Roman" w:hAnsi="Times New Roman" w:cs="Times New Roman"/>
                <w:b/>
                <w:sz w:val="20"/>
              </w:rPr>
              <w:t>83*</w:t>
            </w:r>
            <w:r w:rsidRPr="00CF794B">
              <w:rPr>
                <w:rFonts w:ascii="Times New Roman" w:hAnsi="Times New Roman" w:cs="Times New Roman"/>
                <w:b/>
                <w:sz w:val="20"/>
              </w:rPr>
              <w:t>*</w:t>
            </w:r>
            <w:r w:rsidRPr="00F55128">
              <w:rPr>
                <w:rFonts w:ascii="Times New Roman" w:hAnsi="Times New Roman" w:cs="Times New Roman"/>
                <w:b/>
                <w:sz w:val="20"/>
              </w:rPr>
              <w:t xml:space="preserve"> </w:t>
            </w:r>
            <w:r w:rsidRPr="00F55128">
              <w:rPr>
                <w:rFonts w:ascii="Times New Roman" w:hAnsi="Times New Roman" w:cs="Times New Roman"/>
                <w:b/>
                <w:sz w:val="20"/>
              </w:rPr>
              <w:br/>
            </w:r>
            <w:r w:rsidRPr="00F55128">
              <w:rPr>
                <w:rFonts w:ascii="Times New Roman" w:hAnsi="Times New Roman" w:cs="Times New Roman"/>
                <w:sz w:val="20"/>
              </w:rPr>
              <w:t>(.2</w:t>
            </w:r>
            <w:r>
              <w:rPr>
                <w:rFonts w:ascii="Times New Roman" w:hAnsi="Times New Roman" w:cs="Times New Roman"/>
                <w:sz w:val="20"/>
              </w:rPr>
              <w:t>1</w:t>
            </w:r>
            <w:r w:rsidRPr="00F55128">
              <w:rPr>
                <w:rFonts w:ascii="Times New Roman" w:hAnsi="Times New Roman" w:cs="Times New Roman"/>
                <w:sz w:val="20"/>
              </w:rPr>
              <w:t>)</w:t>
            </w:r>
          </w:p>
        </w:tc>
      </w:tr>
      <w:tr w:rsidR="00551AA3" w:rsidRPr="00F55128" w14:paraId="72869390" w14:textId="77777777" w:rsidTr="008365FA">
        <w:tc>
          <w:tcPr>
            <w:tcW w:w="2700" w:type="dxa"/>
            <w:tcBorders>
              <w:left w:val="nil"/>
              <w:bottom w:val="single" w:sz="4" w:space="0" w:color="auto"/>
              <w:right w:val="nil"/>
            </w:tcBorders>
            <w:shd w:val="clear" w:color="auto" w:fill="auto"/>
            <w:noWrap/>
            <w:tcMar>
              <w:left w:w="115" w:type="dxa"/>
              <w:right w:w="0" w:type="dxa"/>
            </w:tcMar>
            <w:vAlign w:val="bottom"/>
          </w:tcPr>
          <w:p w14:paraId="7A766E55"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Deliberative depth</w:t>
            </w:r>
          </w:p>
        </w:tc>
        <w:tc>
          <w:tcPr>
            <w:tcW w:w="1949" w:type="dxa"/>
            <w:tcBorders>
              <w:left w:val="nil"/>
              <w:bottom w:val="single" w:sz="4" w:space="0" w:color="auto"/>
              <w:right w:val="nil"/>
            </w:tcBorders>
            <w:shd w:val="clear" w:color="auto" w:fill="auto"/>
            <w:noWrap/>
            <w:vAlign w:val="center"/>
          </w:tcPr>
          <w:p w14:paraId="2C73B914" w14:textId="77777777" w:rsidR="00551AA3" w:rsidRPr="00F55128" w:rsidRDefault="00551AA3" w:rsidP="008365FA">
            <w:pPr>
              <w:tabs>
                <w:tab w:val="decimal" w:pos="702"/>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color w:val="000000"/>
                <w:sz w:val="20"/>
                <w:szCs w:val="20"/>
              </w:rPr>
              <w:t>.</w:t>
            </w:r>
            <w:r>
              <w:rPr>
                <w:rFonts w:ascii="Times New Roman" w:hAnsi="Times New Roman" w:cs="Times New Roman"/>
                <w:color w:val="000000"/>
                <w:sz w:val="20"/>
                <w:szCs w:val="20"/>
              </w:rPr>
              <w:t>05</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11</w:t>
            </w:r>
            <w:r w:rsidRPr="00F55128">
              <w:rPr>
                <w:rFonts w:ascii="Times New Roman" w:hAnsi="Times New Roman" w:cs="Times New Roman"/>
                <w:color w:val="000000"/>
                <w:sz w:val="20"/>
                <w:szCs w:val="20"/>
              </w:rPr>
              <w:t>)</w:t>
            </w:r>
          </w:p>
        </w:tc>
        <w:tc>
          <w:tcPr>
            <w:tcW w:w="1616" w:type="dxa"/>
            <w:tcBorders>
              <w:left w:val="nil"/>
              <w:bottom w:val="single" w:sz="4" w:space="0" w:color="auto"/>
              <w:right w:val="nil"/>
            </w:tcBorders>
            <w:shd w:val="clear" w:color="auto" w:fill="auto"/>
            <w:noWrap/>
            <w:vAlign w:val="center"/>
          </w:tcPr>
          <w:p w14:paraId="6E8FF407"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CF794B">
              <w:rPr>
                <w:rFonts w:ascii="Times New Roman" w:hAnsi="Times New Roman" w:cs="Times New Roman"/>
                <w:color w:val="000000"/>
                <w:sz w:val="20"/>
                <w:szCs w:val="20"/>
              </w:rPr>
              <w:t>.</w:t>
            </w:r>
            <w:r>
              <w:rPr>
                <w:rFonts w:ascii="Times New Roman" w:hAnsi="Times New Roman" w:cs="Times New Roman"/>
                <w:color w:val="000000"/>
                <w:sz w:val="20"/>
                <w:szCs w:val="20"/>
              </w:rPr>
              <w:t>07</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21</w:t>
            </w:r>
            <w:r w:rsidRPr="00F55128">
              <w:rPr>
                <w:rFonts w:ascii="Times New Roman" w:hAnsi="Times New Roman" w:cs="Times New Roman"/>
                <w:color w:val="000000"/>
                <w:sz w:val="20"/>
                <w:szCs w:val="20"/>
              </w:rPr>
              <w:t>)</w:t>
            </w:r>
          </w:p>
        </w:tc>
        <w:tc>
          <w:tcPr>
            <w:tcW w:w="1664" w:type="dxa"/>
            <w:tcBorders>
              <w:left w:val="nil"/>
              <w:bottom w:val="single" w:sz="4" w:space="0" w:color="auto"/>
              <w:right w:val="nil"/>
            </w:tcBorders>
            <w:shd w:val="clear" w:color="auto" w:fill="auto"/>
            <w:noWrap/>
          </w:tcPr>
          <w:p w14:paraId="2391A07D"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104C37">
              <w:rPr>
                <w:rFonts w:ascii="Times New Roman" w:hAnsi="Times New Roman" w:cs="Times New Roman"/>
                <w:b/>
                <w:sz w:val="20"/>
              </w:rPr>
              <w:t>-.72</w:t>
            </w:r>
            <w:r w:rsidRPr="00104C37">
              <w:rPr>
                <w:rFonts w:ascii="Times New Roman" w:hAnsi="Times New Roman" w:cs="Times New Roman"/>
                <w:b/>
                <w:color w:val="000000"/>
                <w:sz w:val="20"/>
                <w:szCs w:val="20"/>
              </w:rPr>
              <w:t>*</w:t>
            </w:r>
            <w:r>
              <w:rPr>
                <w:rFonts w:ascii="Times New Roman" w:hAnsi="Times New Roman" w:cs="Times New Roman"/>
                <w:sz w:val="20"/>
              </w:rPr>
              <w:t xml:space="preserve">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35</w:t>
            </w:r>
            <w:r w:rsidRPr="00F55128">
              <w:rPr>
                <w:rFonts w:ascii="Times New Roman" w:hAnsi="Times New Roman" w:cs="Times New Roman"/>
                <w:sz w:val="20"/>
              </w:rPr>
              <w:t>)</w:t>
            </w:r>
          </w:p>
        </w:tc>
        <w:tc>
          <w:tcPr>
            <w:tcW w:w="1539" w:type="dxa"/>
            <w:tcBorders>
              <w:left w:val="nil"/>
              <w:bottom w:val="single" w:sz="4" w:space="0" w:color="auto"/>
              <w:right w:val="nil"/>
            </w:tcBorders>
            <w:shd w:val="clear" w:color="auto" w:fill="auto"/>
            <w:noWrap/>
          </w:tcPr>
          <w:p w14:paraId="24C69D20"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14 </w:t>
            </w:r>
            <w:r w:rsidRPr="00F55128">
              <w:rPr>
                <w:rFonts w:ascii="Times New Roman" w:hAnsi="Times New Roman" w:cs="Times New Roman"/>
                <w:sz w:val="20"/>
              </w:rPr>
              <w:t xml:space="preserve"> </w:t>
            </w:r>
            <w:r w:rsidRPr="00F55128">
              <w:rPr>
                <w:rFonts w:ascii="Times New Roman" w:hAnsi="Times New Roman" w:cs="Times New Roman"/>
                <w:sz w:val="20"/>
              </w:rPr>
              <w:br/>
              <w:t>(.1</w:t>
            </w:r>
            <w:r>
              <w:rPr>
                <w:rFonts w:ascii="Times New Roman" w:hAnsi="Times New Roman" w:cs="Times New Roman"/>
                <w:sz w:val="20"/>
              </w:rPr>
              <w:t>3</w:t>
            </w:r>
            <w:r w:rsidRPr="00F55128">
              <w:rPr>
                <w:rFonts w:ascii="Times New Roman" w:hAnsi="Times New Roman" w:cs="Times New Roman"/>
                <w:sz w:val="20"/>
              </w:rPr>
              <w:t>)</w:t>
            </w:r>
          </w:p>
        </w:tc>
      </w:tr>
      <w:tr w:rsidR="00551AA3" w:rsidRPr="00F55128" w14:paraId="2D1521C9" w14:textId="77777777" w:rsidTr="008365FA">
        <w:tc>
          <w:tcPr>
            <w:tcW w:w="2700" w:type="dxa"/>
            <w:tcBorders>
              <w:left w:val="nil"/>
              <w:right w:val="nil"/>
            </w:tcBorders>
            <w:shd w:val="clear" w:color="auto" w:fill="auto"/>
            <w:noWrap/>
            <w:tcMar>
              <w:left w:w="115" w:type="dxa"/>
              <w:right w:w="0" w:type="dxa"/>
            </w:tcMar>
            <w:vAlign w:val="bottom"/>
          </w:tcPr>
          <w:p w14:paraId="2FD7EB55" w14:textId="77777777" w:rsidR="00551AA3" w:rsidRPr="00F55128" w:rsidRDefault="00551AA3" w:rsidP="008365FA">
            <w:pPr>
              <w:spacing w:before="10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Outcomes: Direct</w:t>
            </w:r>
          </w:p>
        </w:tc>
        <w:tc>
          <w:tcPr>
            <w:tcW w:w="1949" w:type="dxa"/>
            <w:tcBorders>
              <w:left w:val="nil"/>
              <w:right w:val="nil"/>
            </w:tcBorders>
            <w:shd w:val="clear" w:color="auto" w:fill="auto"/>
            <w:noWrap/>
            <w:vAlign w:val="bottom"/>
          </w:tcPr>
          <w:p w14:paraId="096BE4A3" w14:textId="77777777" w:rsidR="00551AA3" w:rsidRPr="00F55128" w:rsidRDefault="00551AA3" w:rsidP="008365FA">
            <w:pPr>
              <w:tabs>
                <w:tab w:val="decimal" w:pos="702"/>
              </w:tabs>
              <w:spacing w:before="100" w:after="0" w:line="240" w:lineRule="auto"/>
              <w:rPr>
                <w:rFonts w:ascii="Times New Roman" w:hAnsi="Times New Roman" w:cs="Times New Roman"/>
                <w:color w:val="000000"/>
                <w:sz w:val="20"/>
                <w:szCs w:val="20"/>
              </w:rPr>
            </w:pPr>
          </w:p>
        </w:tc>
        <w:tc>
          <w:tcPr>
            <w:tcW w:w="1616" w:type="dxa"/>
            <w:tcBorders>
              <w:left w:val="nil"/>
              <w:right w:val="nil"/>
            </w:tcBorders>
            <w:shd w:val="clear" w:color="auto" w:fill="auto"/>
            <w:noWrap/>
            <w:vAlign w:val="bottom"/>
          </w:tcPr>
          <w:p w14:paraId="0B2F0301" w14:textId="77777777" w:rsidR="00551AA3" w:rsidRDefault="00551AA3" w:rsidP="008365FA">
            <w:pPr>
              <w:tabs>
                <w:tab w:val="decimal" w:pos="553"/>
              </w:tabs>
              <w:spacing w:before="100" w:after="0" w:line="240" w:lineRule="auto"/>
              <w:rPr>
                <w:rFonts w:ascii="Times New Roman" w:hAnsi="Times New Roman" w:cs="Times New Roman"/>
                <w:color w:val="000000"/>
                <w:sz w:val="20"/>
                <w:szCs w:val="20"/>
              </w:rPr>
            </w:pPr>
          </w:p>
        </w:tc>
        <w:tc>
          <w:tcPr>
            <w:tcW w:w="1664" w:type="dxa"/>
            <w:tcBorders>
              <w:left w:val="nil"/>
              <w:right w:val="nil"/>
            </w:tcBorders>
            <w:shd w:val="clear" w:color="auto" w:fill="auto"/>
            <w:noWrap/>
            <w:vAlign w:val="bottom"/>
          </w:tcPr>
          <w:p w14:paraId="25930346" w14:textId="77777777" w:rsidR="00551AA3" w:rsidRPr="00F55128" w:rsidRDefault="00551AA3" w:rsidP="008365FA">
            <w:pPr>
              <w:tabs>
                <w:tab w:val="decimal" w:pos="553"/>
              </w:tabs>
              <w:spacing w:before="100" w:after="0" w:line="240" w:lineRule="auto"/>
              <w:rPr>
                <w:rFonts w:ascii="Times New Roman" w:hAnsi="Times New Roman" w:cs="Times New Roman"/>
                <w:color w:val="000000"/>
                <w:sz w:val="20"/>
                <w:szCs w:val="20"/>
              </w:rPr>
            </w:pPr>
          </w:p>
        </w:tc>
        <w:tc>
          <w:tcPr>
            <w:tcW w:w="1539" w:type="dxa"/>
            <w:tcBorders>
              <w:left w:val="nil"/>
              <w:right w:val="nil"/>
            </w:tcBorders>
            <w:shd w:val="clear" w:color="auto" w:fill="auto"/>
            <w:noWrap/>
            <w:vAlign w:val="bottom"/>
          </w:tcPr>
          <w:p w14:paraId="13F159F7" w14:textId="77777777" w:rsidR="00551AA3" w:rsidRPr="00F55128" w:rsidRDefault="00551AA3" w:rsidP="008365FA">
            <w:pPr>
              <w:tabs>
                <w:tab w:val="decimal" w:pos="553"/>
              </w:tabs>
              <w:spacing w:before="100" w:after="0" w:line="240" w:lineRule="auto"/>
              <w:rPr>
                <w:rFonts w:ascii="Times New Roman" w:hAnsi="Times New Roman" w:cs="Times New Roman"/>
                <w:color w:val="000000"/>
                <w:sz w:val="20"/>
                <w:szCs w:val="20"/>
              </w:rPr>
            </w:pPr>
          </w:p>
        </w:tc>
      </w:tr>
      <w:tr w:rsidR="00551AA3" w:rsidRPr="00F55128" w14:paraId="37AD75E8" w14:textId="77777777" w:rsidTr="008365FA">
        <w:tc>
          <w:tcPr>
            <w:tcW w:w="2700" w:type="dxa"/>
            <w:tcBorders>
              <w:left w:val="nil"/>
              <w:right w:val="nil"/>
            </w:tcBorders>
            <w:shd w:val="clear" w:color="auto" w:fill="auto"/>
            <w:noWrap/>
            <w:tcMar>
              <w:left w:w="115" w:type="dxa"/>
              <w:right w:w="0" w:type="dxa"/>
            </w:tcMar>
            <w:vAlign w:val="bottom"/>
          </w:tcPr>
          <w:p w14:paraId="1EBDF9AF"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Decision quality</w:t>
            </w:r>
          </w:p>
        </w:tc>
        <w:tc>
          <w:tcPr>
            <w:tcW w:w="1949" w:type="dxa"/>
            <w:tcBorders>
              <w:left w:val="nil"/>
              <w:right w:val="nil"/>
            </w:tcBorders>
            <w:shd w:val="clear" w:color="auto" w:fill="auto"/>
            <w:noWrap/>
            <w:vAlign w:val="center"/>
          </w:tcPr>
          <w:p w14:paraId="792063FF" w14:textId="77777777" w:rsidR="00551AA3" w:rsidRPr="00F55128" w:rsidRDefault="00551AA3" w:rsidP="008365FA">
            <w:pPr>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vAlign w:val="center"/>
          </w:tcPr>
          <w:p w14:paraId="6AA91B08"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Pr>
                <w:rFonts w:ascii="Times New Roman" w:hAnsi="Times New Roman" w:cs="Times New Roman"/>
                <w:sz w:val="20"/>
              </w:rPr>
              <w:t>-</w:t>
            </w:r>
            <w:r w:rsidRPr="00F55128">
              <w:rPr>
                <w:rFonts w:ascii="Times New Roman" w:hAnsi="Times New Roman" w:cs="Times New Roman"/>
                <w:sz w:val="20"/>
              </w:rPr>
              <w:t>.</w:t>
            </w:r>
            <w:r>
              <w:rPr>
                <w:rFonts w:ascii="Times New Roman" w:hAnsi="Times New Roman" w:cs="Times New Roman"/>
                <w:sz w:val="20"/>
              </w:rPr>
              <w:t xml:space="preserve">22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24</w:t>
            </w:r>
            <w:r w:rsidRPr="00F55128">
              <w:rPr>
                <w:rFonts w:ascii="Times New Roman" w:hAnsi="Times New Roman" w:cs="Times New Roman"/>
                <w:sz w:val="20"/>
              </w:rPr>
              <w:t>)</w:t>
            </w:r>
          </w:p>
        </w:tc>
        <w:tc>
          <w:tcPr>
            <w:tcW w:w="1664" w:type="dxa"/>
            <w:tcBorders>
              <w:left w:val="nil"/>
              <w:right w:val="nil"/>
            </w:tcBorders>
            <w:shd w:val="clear" w:color="auto" w:fill="auto"/>
            <w:noWrap/>
          </w:tcPr>
          <w:p w14:paraId="747EE33C"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52 </w:t>
            </w:r>
            <w:r w:rsidRPr="00F55128">
              <w:rPr>
                <w:rFonts w:ascii="Times New Roman" w:hAnsi="Times New Roman" w:cs="Times New Roman"/>
                <w:sz w:val="20"/>
              </w:rPr>
              <w:t xml:space="preserve"> </w:t>
            </w:r>
            <w:r w:rsidRPr="00F55128">
              <w:rPr>
                <w:rFonts w:ascii="Times New Roman" w:hAnsi="Times New Roman" w:cs="Times New Roman"/>
                <w:sz w:val="20"/>
              </w:rPr>
              <w:br/>
              <w:t>(.</w:t>
            </w:r>
            <w:r>
              <w:rPr>
                <w:rFonts w:ascii="Times New Roman" w:hAnsi="Times New Roman" w:cs="Times New Roman"/>
                <w:sz w:val="20"/>
              </w:rPr>
              <w:t>47</w:t>
            </w:r>
            <w:r w:rsidRPr="00F55128">
              <w:rPr>
                <w:rFonts w:ascii="Times New Roman" w:hAnsi="Times New Roman" w:cs="Times New Roman"/>
                <w:sz w:val="20"/>
              </w:rPr>
              <w:t>)</w:t>
            </w:r>
          </w:p>
        </w:tc>
        <w:tc>
          <w:tcPr>
            <w:tcW w:w="1539" w:type="dxa"/>
            <w:tcBorders>
              <w:left w:val="nil"/>
              <w:right w:val="nil"/>
            </w:tcBorders>
            <w:shd w:val="clear" w:color="auto" w:fill="auto"/>
            <w:noWrap/>
          </w:tcPr>
          <w:p w14:paraId="42E07320"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CF794B">
              <w:rPr>
                <w:rFonts w:ascii="Times New Roman" w:hAnsi="Times New Roman" w:cs="Times New Roman"/>
                <w:b/>
                <w:sz w:val="20"/>
              </w:rPr>
              <w:t>.</w:t>
            </w:r>
            <w:r>
              <w:rPr>
                <w:rFonts w:ascii="Times New Roman" w:hAnsi="Times New Roman" w:cs="Times New Roman"/>
                <w:b/>
                <w:sz w:val="20"/>
              </w:rPr>
              <w:t>36</w:t>
            </w:r>
            <w:r w:rsidRPr="00CF794B">
              <w:rPr>
                <w:rFonts w:ascii="Times New Roman" w:hAnsi="Times New Roman" w:cs="Times New Roman"/>
                <w:b/>
                <w:sz w:val="20"/>
              </w:rPr>
              <w:t>*</w:t>
            </w:r>
            <w:r w:rsidRPr="00F55128">
              <w:rPr>
                <w:rFonts w:ascii="Times New Roman" w:hAnsi="Times New Roman" w:cs="Times New Roman"/>
                <w:b/>
                <w:sz w:val="20"/>
              </w:rPr>
              <w:t xml:space="preserve"> </w:t>
            </w:r>
            <w:r w:rsidRPr="00F55128">
              <w:rPr>
                <w:rFonts w:ascii="Times New Roman" w:hAnsi="Times New Roman" w:cs="Times New Roman"/>
                <w:b/>
                <w:sz w:val="20"/>
              </w:rPr>
              <w:br/>
            </w:r>
            <w:r w:rsidRPr="00F55128">
              <w:rPr>
                <w:rFonts w:ascii="Times New Roman" w:hAnsi="Times New Roman" w:cs="Times New Roman"/>
                <w:sz w:val="20"/>
              </w:rPr>
              <w:t>(.</w:t>
            </w:r>
            <w:r>
              <w:rPr>
                <w:rFonts w:ascii="Times New Roman" w:hAnsi="Times New Roman" w:cs="Times New Roman"/>
                <w:sz w:val="20"/>
              </w:rPr>
              <w:t>17</w:t>
            </w:r>
            <w:r w:rsidRPr="00F55128">
              <w:rPr>
                <w:rFonts w:ascii="Times New Roman" w:hAnsi="Times New Roman" w:cs="Times New Roman"/>
                <w:sz w:val="20"/>
              </w:rPr>
              <w:t>)</w:t>
            </w:r>
          </w:p>
        </w:tc>
      </w:tr>
      <w:tr w:rsidR="00551AA3" w:rsidRPr="00F55128" w14:paraId="45ECFA55" w14:textId="77777777" w:rsidTr="008365FA">
        <w:tc>
          <w:tcPr>
            <w:tcW w:w="2700" w:type="dxa"/>
            <w:tcBorders>
              <w:left w:val="nil"/>
              <w:right w:val="nil"/>
            </w:tcBorders>
            <w:shd w:val="clear" w:color="auto" w:fill="auto"/>
            <w:noWrap/>
            <w:tcMar>
              <w:left w:w="115" w:type="dxa"/>
              <w:right w:w="0" w:type="dxa"/>
            </w:tcMar>
            <w:vAlign w:val="bottom"/>
          </w:tcPr>
          <w:p w14:paraId="1491129C" w14:textId="77777777" w:rsidR="00551AA3" w:rsidRPr="00F55128" w:rsidRDefault="00551AA3" w:rsidP="008365FA">
            <w:pPr>
              <w:spacing w:before="4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Participant decision rating</w:t>
            </w:r>
          </w:p>
        </w:tc>
        <w:tc>
          <w:tcPr>
            <w:tcW w:w="1949" w:type="dxa"/>
            <w:tcBorders>
              <w:left w:val="nil"/>
              <w:right w:val="nil"/>
            </w:tcBorders>
            <w:shd w:val="clear" w:color="auto" w:fill="auto"/>
            <w:noWrap/>
            <w:vAlign w:val="center"/>
          </w:tcPr>
          <w:p w14:paraId="1C83AF89" w14:textId="77777777" w:rsidR="00551AA3" w:rsidRPr="00F55128" w:rsidRDefault="00551AA3" w:rsidP="008365FA">
            <w:pPr>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16" w:type="dxa"/>
            <w:tcBorders>
              <w:left w:val="nil"/>
              <w:right w:val="nil"/>
            </w:tcBorders>
            <w:shd w:val="clear" w:color="auto" w:fill="auto"/>
            <w:noWrap/>
            <w:vAlign w:val="center"/>
          </w:tcPr>
          <w:p w14:paraId="02F1CB7A" w14:textId="77777777" w:rsidR="00551AA3" w:rsidRPr="00F55128" w:rsidRDefault="00551AA3" w:rsidP="008365FA">
            <w:pPr>
              <w:spacing w:before="40" w:after="0" w:line="240" w:lineRule="auto"/>
              <w:jc w:val="center"/>
              <w:rPr>
                <w:rFonts w:ascii="Times New Roman" w:hAnsi="Times New Roman" w:cs="Times New Roman"/>
                <w:color w:val="000000"/>
                <w:sz w:val="20"/>
                <w:szCs w:val="20"/>
              </w:rPr>
            </w:pPr>
            <w:r w:rsidRPr="00F55128">
              <w:rPr>
                <w:rFonts w:ascii="Times New Roman" w:hAnsi="Times New Roman" w:cs="Times New Roman"/>
                <w:sz w:val="20"/>
              </w:rPr>
              <w:t>--</w:t>
            </w:r>
          </w:p>
        </w:tc>
        <w:tc>
          <w:tcPr>
            <w:tcW w:w="1664" w:type="dxa"/>
            <w:tcBorders>
              <w:left w:val="nil"/>
              <w:right w:val="nil"/>
            </w:tcBorders>
            <w:shd w:val="clear" w:color="auto" w:fill="auto"/>
            <w:noWrap/>
          </w:tcPr>
          <w:p w14:paraId="1117BD59"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12 </w:t>
            </w:r>
            <w:r w:rsidRPr="00F55128">
              <w:rPr>
                <w:rFonts w:ascii="Times New Roman" w:hAnsi="Times New Roman" w:cs="Times New Roman"/>
                <w:sz w:val="20"/>
              </w:rPr>
              <w:t xml:space="preserve"> </w:t>
            </w:r>
            <w:r w:rsidRPr="00F55128">
              <w:rPr>
                <w:rFonts w:ascii="Times New Roman" w:hAnsi="Times New Roman" w:cs="Times New Roman"/>
                <w:sz w:val="20"/>
              </w:rPr>
              <w:br/>
              <w:t>(.1</w:t>
            </w:r>
            <w:r>
              <w:rPr>
                <w:rFonts w:ascii="Times New Roman" w:hAnsi="Times New Roman" w:cs="Times New Roman"/>
                <w:sz w:val="20"/>
              </w:rPr>
              <w:t>9</w:t>
            </w:r>
            <w:r w:rsidRPr="00F55128">
              <w:rPr>
                <w:rFonts w:ascii="Times New Roman" w:hAnsi="Times New Roman" w:cs="Times New Roman"/>
                <w:sz w:val="20"/>
              </w:rPr>
              <w:t>)</w:t>
            </w:r>
          </w:p>
        </w:tc>
        <w:tc>
          <w:tcPr>
            <w:tcW w:w="1539" w:type="dxa"/>
            <w:tcBorders>
              <w:left w:val="nil"/>
              <w:right w:val="nil"/>
            </w:tcBorders>
            <w:shd w:val="clear" w:color="auto" w:fill="auto"/>
            <w:noWrap/>
          </w:tcPr>
          <w:p w14:paraId="56C7B163" w14:textId="77777777" w:rsidR="00551AA3" w:rsidRPr="00F55128" w:rsidRDefault="00551AA3" w:rsidP="008365FA">
            <w:pPr>
              <w:tabs>
                <w:tab w:val="decimal" w:pos="553"/>
              </w:tabs>
              <w:spacing w:before="40" w:after="0" w:line="240" w:lineRule="auto"/>
              <w:rPr>
                <w:rFonts w:ascii="Times New Roman" w:hAnsi="Times New Roman" w:cs="Times New Roman"/>
                <w:color w:val="000000"/>
                <w:sz w:val="20"/>
                <w:szCs w:val="20"/>
              </w:rPr>
            </w:pPr>
            <w:r w:rsidRPr="00F55128">
              <w:rPr>
                <w:rFonts w:ascii="Times New Roman" w:hAnsi="Times New Roman" w:cs="Times New Roman"/>
                <w:sz w:val="20"/>
              </w:rPr>
              <w:t>-.</w:t>
            </w:r>
            <w:r>
              <w:rPr>
                <w:rFonts w:ascii="Times New Roman" w:hAnsi="Times New Roman" w:cs="Times New Roman"/>
                <w:sz w:val="20"/>
              </w:rPr>
              <w:t xml:space="preserve">08 </w:t>
            </w:r>
            <w:r w:rsidRPr="00F55128">
              <w:rPr>
                <w:rFonts w:ascii="Times New Roman" w:hAnsi="Times New Roman" w:cs="Times New Roman"/>
                <w:sz w:val="20"/>
              </w:rPr>
              <w:t xml:space="preserve"> </w:t>
            </w:r>
            <w:r w:rsidRPr="00F55128">
              <w:rPr>
                <w:rFonts w:ascii="Times New Roman" w:hAnsi="Times New Roman" w:cs="Times New Roman"/>
                <w:sz w:val="20"/>
              </w:rPr>
              <w:br/>
              <w:t>(.1</w:t>
            </w:r>
            <w:r>
              <w:rPr>
                <w:rFonts w:ascii="Times New Roman" w:hAnsi="Times New Roman" w:cs="Times New Roman"/>
                <w:sz w:val="20"/>
              </w:rPr>
              <w:t>7</w:t>
            </w:r>
            <w:r w:rsidRPr="00F55128">
              <w:rPr>
                <w:rFonts w:ascii="Times New Roman" w:hAnsi="Times New Roman" w:cs="Times New Roman"/>
                <w:sz w:val="20"/>
              </w:rPr>
              <w:t>)</w:t>
            </w:r>
          </w:p>
        </w:tc>
      </w:tr>
      <w:tr w:rsidR="00551AA3" w:rsidRPr="00F55128" w14:paraId="2EB85344" w14:textId="77777777" w:rsidTr="008365FA">
        <w:tc>
          <w:tcPr>
            <w:tcW w:w="2700" w:type="dxa"/>
            <w:tcBorders>
              <w:left w:val="nil"/>
              <w:bottom w:val="single" w:sz="4" w:space="0" w:color="auto"/>
              <w:right w:val="nil"/>
            </w:tcBorders>
            <w:shd w:val="clear" w:color="auto" w:fill="auto"/>
            <w:noWrap/>
            <w:tcMar>
              <w:left w:w="115" w:type="dxa"/>
              <w:right w:w="0" w:type="dxa"/>
            </w:tcMar>
            <w:vAlign w:val="bottom"/>
            <w:hideMark/>
          </w:tcPr>
          <w:p w14:paraId="2F4C60C7" w14:textId="77777777" w:rsidR="00551AA3" w:rsidRPr="00F55128" w:rsidRDefault="00551AA3" w:rsidP="008365FA">
            <w:pPr>
              <w:spacing w:before="100" w:after="0" w:line="240" w:lineRule="auto"/>
              <w:rPr>
                <w:rFonts w:ascii="Times New Roman" w:eastAsia="Times New Roman" w:hAnsi="Times New Roman" w:cs="Times New Roman"/>
                <w:color w:val="000000" w:themeColor="text1"/>
                <w:sz w:val="20"/>
                <w:szCs w:val="20"/>
              </w:rPr>
            </w:pPr>
            <w:r w:rsidRPr="00F55128">
              <w:rPr>
                <w:rFonts w:ascii="Times New Roman" w:eastAsia="Times New Roman" w:hAnsi="Times New Roman" w:cs="Times New Roman"/>
                <w:color w:val="000000" w:themeColor="text1"/>
                <w:sz w:val="20"/>
                <w:szCs w:val="20"/>
              </w:rPr>
              <w:t>Constant</w:t>
            </w:r>
          </w:p>
        </w:tc>
        <w:tc>
          <w:tcPr>
            <w:tcW w:w="1949" w:type="dxa"/>
            <w:tcBorders>
              <w:left w:val="nil"/>
              <w:bottom w:val="single" w:sz="4" w:space="0" w:color="auto"/>
              <w:right w:val="nil"/>
            </w:tcBorders>
            <w:shd w:val="clear" w:color="auto" w:fill="auto"/>
            <w:noWrap/>
            <w:vAlign w:val="bottom"/>
          </w:tcPr>
          <w:p w14:paraId="20297A3A" w14:textId="77777777" w:rsidR="00551AA3" w:rsidRPr="00F55128" w:rsidRDefault="00551AA3" w:rsidP="008365FA">
            <w:pPr>
              <w:tabs>
                <w:tab w:val="decimal" w:pos="702"/>
              </w:tabs>
              <w:spacing w:before="10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1.</w:t>
            </w:r>
            <w:r>
              <w:rPr>
                <w:rFonts w:ascii="Times New Roman" w:hAnsi="Times New Roman" w:cs="Times New Roman"/>
                <w:color w:val="000000"/>
                <w:sz w:val="20"/>
                <w:szCs w:val="20"/>
              </w:rPr>
              <w:t>90**</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42</w:t>
            </w:r>
            <w:r w:rsidRPr="00F55128">
              <w:rPr>
                <w:rFonts w:ascii="Times New Roman" w:hAnsi="Times New Roman" w:cs="Times New Roman"/>
                <w:color w:val="000000"/>
                <w:sz w:val="20"/>
                <w:szCs w:val="20"/>
              </w:rPr>
              <w:t>)</w:t>
            </w:r>
          </w:p>
        </w:tc>
        <w:tc>
          <w:tcPr>
            <w:tcW w:w="1616" w:type="dxa"/>
            <w:tcBorders>
              <w:left w:val="nil"/>
              <w:bottom w:val="single" w:sz="4" w:space="0" w:color="auto"/>
              <w:right w:val="nil"/>
            </w:tcBorders>
            <w:shd w:val="clear" w:color="auto" w:fill="auto"/>
            <w:noWrap/>
            <w:vAlign w:val="bottom"/>
          </w:tcPr>
          <w:p w14:paraId="7242C4EE" w14:textId="77777777" w:rsidR="00551AA3" w:rsidRPr="00F55128" w:rsidRDefault="00551AA3" w:rsidP="008365FA">
            <w:pPr>
              <w:tabs>
                <w:tab w:val="decimal" w:pos="553"/>
              </w:tabs>
              <w:spacing w:before="100" w:after="0" w:line="240" w:lineRule="auto"/>
              <w:rPr>
                <w:rFonts w:ascii="Times New Roman" w:eastAsia="Times New Roman" w:hAnsi="Times New Roman" w:cs="Times New Roman"/>
                <w:color w:val="000000" w:themeColor="text1"/>
                <w:sz w:val="20"/>
                <w:szCs w:val="20"/>
              </w:rPr>
            </w:pP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58</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75</w:t>
            </w:r>
            <w:r w:rsidRPr="00F55128">
              <w:rPr>
                <w:rFonts w:ascii="Times New Roman" w:hAnsi="Times New Roman" w:cs="Times New Roman"/>
                <w:color w:val="000000"/>
                <w:sz w:val="20"/>
                <w:szCs w:val="20"/>
              </w:rPr>
              <w:t>)</w:t>
            </w:r>
          </w:p>
        </w:tc>
        <w:tc>
          <w:tcPr>
            <w:tcW w:w="1664" w:type="dxa"/>
            <w:tcBorders>
              <w:left w:val="nil"/>
              <w:bottom w:val="single" w:sz="4" w:space="0" w:color="auto"/>
              <w:right w:val="nil"/>
            </w:tcBorders>
            <w:shd w:val="clear" w:color="auto" w:fill="auto"/>
            <w:noWrap/>
            <w:vAlign w:val="bottom"/>
          </w:tcPr>
          <w:p w14:paraId="0689D1B4" w14:textId="77777777" w:rsidR="00551AA3" w:rsidRPr="00F55128" w:rsidRDefault="00551AA3" w:rsidP="008365FA">
            <w:pPr>
              <w:tabs>
                <w:tab w:val="decimal" w:pos="553"/>
              </w:tabs>
              <w:spacing w:before="10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w:t>
            </w:r>
            <w:r w:rsidRPr="00F55128">
              <w:rPr>
                <w:rFonts w:ascii="Times New Roman" w:hAnsi="Times New Roman" w:cs="Times New Roman"/>
                <w:color w:val="000000"/>
                <w:sz w:val="20"/>
                <w:szCs w:val="20"/>
              </w:rPr>
              <w:t>.0</w:t>
            </w:r>
            <w:r>
              <w:rPr>
                <w:rFonts w:ascii="Times New Roman" w:hAnsi="Times New Roman" w:cs="Times New Roman"/>
                <w:color w:val="000000"/>
                <w:sz w:val="20"/>
                <w:szCs w:val="20"/>
              </w:rPr>
              <w:t>9</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1</w:t>
            </w: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53</w:t>
            </w:r>
            <w:r w:rsidRPr="00F55128">
              <w:rPr>
                <w:rFonts w:ascii="Times New Roman" w:hAnsi="Times New Roman" w:cs="Times New Roman"/>
                <w:color w:val="000000"/>
                <w:sz w:val="20"/>
                <w:szCs w:val="20"/>
              </w:rPr>
              <w:t>)</w:t>
            </w:r>
          </w:p>
        </w:tc>
        <w:tc>
          <w:tcPr>
            <w:tcW w:w="1539" w:type="dxa"/>
            <w:tcBorders>
              <w:left w:val="nil"/>
              <w:bottom w:val="single" w:sz="4" w:space="0" w:color="auto"/>
              <w:right w:val="nil"/>
            </w:tcBorders>
            <w:shd w:val="clear" w:color="auto" w:fill="auto"/>
            <w:noWrap/>
            <w:vAlign w:val="bottom"/>
          </w:tcPr>
          <w:p w14:paraId="703EA7CD" w14:textId="77777777" w:rsidR="00551AA3" w:rsidRPr="00F55128" w:rsidRDefault="00551AA3" w:rsidP="008365FA">
            <w:pPr>
              <w:tabs>
                <w:tab w:val="decimal" w:pos="553"/>
              </w:tabs>
              <w:spacing w:before="100" w:after="0" w:line="240" w:lineRule="auto"/>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w:t>
            </w:r>
            <w:r w:rsidRPr="00F55128">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F55128">
              <w:rPr>
                <w:rFonts w:ascii="Times New Roman" w:hAnsi="Times New Roman" w:cs="Times New Roman"/>
                <w:color w:val="000000"/>
                <w:sz w:val="20"/>
                <w:szCs w:val="20"/>
              </w:rPr>
              <w:t xml:space="preserve"> </w:t>
            </w:r>
            <w:r w:rsidRPr="00F55128">
              <w:rPr>
                <w:rFonts w:ascii="Times New Roman" w:hAnsi="Times New Roman" w:cs="Times New Roman"/>
                <w:color w:val="000000"/>
                <w:sz w:val="20"/>
                <w:szCs w:val="20"/>
              </w:rPr>
              <w:br/>
              <w:t>(.</w:t>
            </w:r>
            <w:r>
              <w:rPr>
                <w:rFonts w:ascii="Times New Roman" w:hAnsi="Times New Roman" w:cs="Times New Roman"/>
                <w:color w:val="000000"/>
                <w:sz w:val="20"/>
                <w:szCs w:val="20"/>
              </w:rPr>
              <w:t>62</w:t>
            </w:r>
            <w:r w:rsidRPr="00F55128">
              <w:rPr>
                <w:rFonts w:ascii="Times New Roman" w:hAnsi="Times New Roman" w:cs="Times New Roman"/>
                <w:color w:val="000000"/>
                <w:sz w:val="20"/>
                <w:szCs w:val="20"/>
              </w:rPr>
              <w:t>)</w:t>
            </w:r>
          </w:p>
        </w:tc>
      </w:tr>
      <w:tr w:rsidR="00551AA3" w:rsidRPr="00F55128" w14:paraId="66F1F250" w14:textId="77777777" w:rsidTr="008365FA">
        <w:trPr>
          <w:trHeight w:val="300"/>
        </w:trPr>
        <w:tc>
          <w:tcPr>
            <w:tcW w:w="2700" w:type="dxa"/>
            <w:tcBorders>
              <w:top w:val="single" w:sz="4" w:space="0" w:color="auto"/>
              <w:left w:val="nil"/>
              <w:right w:val="nil"/>
            </w:tcBorders>
            <w:shd w:val="clear" w:color="auto" w:fill="auto"/>
            <w:noWrap/>
            <w:tcMar>
              <w:left w:w="115" w:type="dxa"/>
              <w:right w:w="0" w:type="dxa"/>
            </w:tcMar>
            <w:vAlign w:val="bottom"/>
            <w:hideMark/>
          </w:tcPr>
          <w:p w14:paraId="705F31D7" w14:textId="77777777" w:rsidR="00551AA3" w:rsidRPr="00F55128" w:rsidRDefault="00551AA3" w:rsidP="008365FA">
            <w:pPr>
              <w:spacing w:after="0" w:line="240" w:lineRule="auto"/>
              <w:rPr>
                <w:rFonts w:ascii="Times New Roman" w:eastAsia="Times New Roman" w:hAnsi="Times New Roman" w:cs="Times New Roman"/>
                <w:iCs/>
                <w:color w:val="000000" w:themeColor="text1"/>
                <w:sz w:val="20"/>
                <w:szCs w:val="20"/>
              </w:rPr>
            </w:pPr>
            <w:r w:rsidRPr="00F55128">
              <w:rPr>
                <w:rFonts w:ascii="Times New Roman" w:eastAsia="Times New Roman" w:hAnsi="Times New Roman" w:cs="Times New Roman"/>
                <w:iCs/>
                <w:color w:val="000000" w:themeColor="text1"/>
                <w:sz w:val="20"/>
                <w:szCs w:val="20"/>
              </w:rPr>
              <w:t>Observations</w:t>
            </w:r>
          </w:p>
        </w:tc>
        <w:tc>
          <w:tcPr>
            <w:tcW w:w="1949" w:type="dxa"/>
            <w:tcBorders>
              <w:top w:val="single" w:sz="4" w:space="0" w:color="auto"/>
              <w:left w:val="nil"/>
              <w:right w:val="nil"/>
            </w:tcBorders>
            <w:shd w:val="clear" w:color="auto" w:fill="auto"/>
            <w:noWrap/>
            <w:vAlign w:val="bottom"/>
            <w:hideMark/>
          </w:tcPr>
          <w:p w14:paraId="0F07F2A7" w14:textId="77777777" w:rsidR="00551AA3" w:rsidRPr="00F55128" w:rsidRDefault="00551AA3" w:rsidP="008365FA">
            <w:pPr>
              <w:tabs>
                <w:tab w:val="decimal" w:pos="207"/>
              </w:tabs>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44</w:t>
            </w:r>
          </w:p>
        </w:tc>
        <w:tc>
          <w:tcPr>
            <w:tcW w:w="1616" w:type="dxa"/>
            <w:tcBorders>
              <w:top w:val="single" w:sz="4" w:space="0" w:color="auto"/>
              <w:left w:val="nil"/>
              <w:right w:val="nil"/>
            </w:tcBorders>
            <w:shd w:val="clear" w:color="auto" w:fill="auto"/>
            <w:noWrap/>
            <w:vAlign w:val="bottom"/>
            <w:hideMark/>
          </w:tcPr>
          <w:p w14:paraId="3EF4B993" w14:textId="77777777" w:rsidR="00551AA3" w:rsidRPr="00F55128" w:rsidRDefault="00551AA3" w:rsidP="008365F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40</w:t>
            </w:r>
          </w:p>
        </w:tc>
        <w:tc>
          <w:tcPr>
            <w:tcW w:w="1664" w:type="dxa"/>
            <w:tcBorders>
              <w:top w:val="single" w:sz="4" w:space="0" w:color="auto"/>
              <w:left w:val="nil"/>
              <w:right w:val="nil"/>
            </w:tcBorders>
            <w:shd w:val="clear" w:color="auto" w:fill="auto"/>
            <w:noWrap/>
            <w:vAlign w:val="bottom"/>
            <w:hideMark/>
          </w:tcPr>
          <w:p w14:paraId="4D800C20" w14:textId="77777777" w:rsidR="00551AA3" w:rsidRPr="00F55128" w:rsidRDefault="00551AA3" w:rsidP="008365F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41</w:t>
            </w:r>
          </w:p>
        </w:tc>
        <w:tc>
          <w:tcPr>
            <w:tcW w:w="1539" w:type="dxa"/>
            <w:tcBorders>
              <w:top w:val="single" w:sz="4" w:space="0" w:color="auto"/>
              <w:left w:val="nil"/>
              <w:right w:val="nil"/>
            </w:tcBorders>
            <w:shd w:val="clear" w:color="auto" w:fill="auto"/>
            <w:noWrap/>
            <w:vAlign w:val="bottom"/>
            <w:hideMark/>
          </w:tcPr>
          <w:p w14:paraId="445E0BA8" w14:textId="77777777" w:rsidR="00551AA3" w:rsidRPr="00F55128" w:rsidRDefault="00551AA3" w:rsidP="008365F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sz w:val="20"/>
                <w:szCs w:val="20"/>
              </w:rPr>
              <w:t>30</w:t>
            </w:r>
          </w:p>
        </w:tc>
      </w:tr>
      <w:tr w:rsidR="00551AA3" w:rsidRPr="00F55128" w14:paraId="22EDE2B6" w14:textId="77777777" w:rsidTr="008365FA">
        <w:trPr>
          <w:trHeight w:val="300"/>
        </w:trPr>
        <w:tc>
          <w:tcPr>
            <w:tcW w:w="2700" w:type="dxa"/>
            <w:tcBorders>
              <w:top w:val="nil"/>
              <w:left w:val="nil"/>
              <w:bottom w:val="single" w:sz="4" w:space="0" w:color="auto"/>
              <w:right w:val="nil"/>
            </w:tcBorders>
            <w:shd w:val="clear" w:color="auto" w:fill="auto"/>
            <w:noWrap/>
            <w:tcMar>
              <w:left w:w="115" w:type="dxa"/>
              <w:right w:w="0" w:type="dxa"/>
            </w:tcMar>
            <w:vAlign w:val="bottom"/>
          </w:tcPr>
          <w:p w14:paraId="6AE9CF6F" w14:textId="77777777" w:rsidR="00551AA3" w:rsidRPr="00F55128" w:rsidRDefault="00551AA3" w:rsidP="008365FA">
            <w:pPr>
              <w:spacing w:after="0" w:line="240" w:lineRule="auto"/>
              <w:rPr>
                <w:rFonts w:ascii="Times New Roman" w:eastAsia="Times New Roman" w:hAnsi="Times New Roman" w:cs="Times New Roman"/>
                <w:iCs/>
                <w:color w:val="000000" w:themeColor="text1"/>
                <w:sz w:val="20"/>
                <w:szCs w:val="20"/>
              </w:rPr>
            </w:pPr>
            <w:r>
              <w:rPr>
                <w:rFonts w:ascii="Times New Roman" w:eastAsia="Times New Roman" w:hAnsi="Times New Roman" w:cs="Times New Roman"/>
                <w:iCs/>
                <w:color w:val="000000" w:themeColor="text1"/>
                <w:sz w:val="20"/>
                <w:szCs w:val="20"/>
              </w:rPr>
              <w:t>Number of bootstrap samples</w:t>
            </w:r>
          </w:p>
        </w:tc>
        <w:tc>
          <w:tcPr>
            <w:tcW w:w="1949" w:type="dxa"/>
            <w:tcBorders>
              <w:top w:val="nil"/>
              <w:left w:val="nil"/>
              <w:bottom w:val="single" w:sz="4" w:space="0" w:color="auto"/>
              <w:right w:val="nil"/>
            </w:tcBorders>
            <w:shd w:val="clear" w:color="auto" w:fill="auto"/>
            <w:noWrap/>
            <w:vAlign w:val="bottom"/>
          </w:tcPr>
          <w:p w14:paraId="26C7D681" w14:textId="77777777" w:rsidR="00551AA3" w:rsidRPr="00F55128" w:rsidRDefault="00551AA3" w:rsidP="008365FA">
            <w:pPr>
              <w:tabs>
                <w:tab w:val="decimal" w:pos="207"/>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w:t>
            </w:r>
          </w:p>
        </w:tc>
        <w:tc>
          <w:tcPr>
            <w:tcW w:w="1616" w:type="dxa"/>
            <w:tcBorders>
              <w:top w:val="nil"/>
              <w:left w:val="nil"/>
              <w:bottom w:val="single" w:sz="4" w:space="0" w:color="auto"/>
              <w:right w:val="nil"/>
            </w:tcBorders>
            <w:shd w:val="clear" w:color="auto" w:fill="auto"/>
            <w:noWrap/>
            <w:vAlign w:val="bottom"/>
          </w:tcPr>
          <w:p w14:paraId="5B7CCC08" w14:textId="77777777" w:rsidR="00551AA3" w:rsidRPr="00F55128" w:rsidRDefault="00551AA3" w:rsidP="008365F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w:t>
            </w:r>
          </w:p>
        </w:tc>
        <w:tc>
          <w:tcPr>
            <w:tcW w:w="1664" w:type="dxa"/>
            <w:tcBorders>
              <w:top w:val="nil"/>
              <w:left w:val="nil"/>
              <w:bottom w:val="single" w:sz="4" w:space="0" w:color="auto"/>
              <w:right w:val="nil"/>
            </w:tcBorders>
            <w:shd w:val="clear" w:color="auto" w:fill="auto"/>
            <w:noWrap/>
            <w:vAlign w:val="bottom"/>
          </w:tcPr>
          <w:p w14:paraId="5DAC3F72" w14:textId="77777777" w:rsidR="00551AA3" w:rsidRPr="00F55128" w:rsidRDefault="00551AA3" w:rsidP="008365F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w:t>
            </w:r>
          </w:p>
        </w:tc>
        <w:tc>
          <w:tcPr>
            <w:tcW w:w="1539" w:type="dxa"/>
            <w:tcBorders>
              <w:top w:val="nil"/>
              <w:left w:val="nil"/>
              <w:bottom w:val="single" w:sz="4" w:space="0" w:color="auto"/>
              <w:right w:val="nil"/>
            </w:tcBorders>
            <w:shd w:val="clear" w:color="auto" w:fill="auto"/>
            <w:noWrap/>
            <w:vAlign w:val="bottom"/>
          </w:tcPr>
          <w:p w14:paraId="340AF1E0" w14:textId="77777777" w:rsidR="00551AA3" w:rsidRPr="00F55128" w:rsidRDefault="00551AA3" w:rsidP="008365F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w:t>
            </w:r>
          </w:p>
        </w:tc>
      </w:tr>
    </w:tbl>
    <w:p w14:paraId="1B1F2CC5" w14:textId="77777777" w:rsidR="00551AA3" w:rsidRDefault="00551AA3" w:rsidP="00551AA3">
      <w:pPr>
        <w:spacing w:after="0" w:line="240" w:lineRule="auto"/>
        <w:rPr>
          <w:rFonts w:ascii="Times New Roman" w:hAnsi="Times New Roman" w:cs="Times New Roman"/>
          <w:color w:val="000000" w:themeColor="text1"/>
          <w:sz w:val="18"/>
          <w:szCs w:val="18"/>
        </w:rPr>
      </w:pPr>
      <w:r w:rsidRPr="00AE14CF">
        <w:rPr>
          <w:rFonts w:ascii="Times New Roman" w:hAnsi="Times New Roman" w:cs="Times New Roman"/>
          <w:i/>
          <w:color w:val="000000" w:themeColor="text1"/>
          <w:sz w:val="18"/>
          <w:szCs w:val="18"/>
        </w:rPr>
        <w:t>Note.</w:t>
      </w:r>
      <w:r w:rsidRPr="00F55128">
        <w:rPr>
          <w:rFonts w:ascii="Times New Roman" w:hAnsi="Times New Roman" w:cs="Times New Roman"/>
          <w:color w:val="000000" w:themeColor="text1"/>
          <w:sz w:val="18"/>
          <w:szCs w:val="18"/>
        </w:rPr>
        <w:t xml:space="preserve"> Cell entries are estimated unstandardized </w:t>
      </w:r>
      <w:r>
        <w:rPr>
          <w:rFonts w:ascii="Times New Roman" w:hAnsi="Times New Roman" w:cs="Times New Roman"/>
          <w:color w:val="000000" w:themeColor="text1"/>
          <w:sz w:val="18"/>
          <w:szCs w:val="18"/>
        </w:rPr>
        <w:t xml:space="preserve">bootstrap </w:t>
      </w:r>
      <w:r w:rsidRPr="00F55128">
        <w:rPr>
          <w:rFonts w:ascii="Times New Roman" w:hAnsi="Times New Roman" w:cs="Times New Roman"/>
          <w:color w:val="000000" w:themeColor="text1"/>
          <w:sz w:val="18"/>
          <w:szCs w:val="18"/>
        </w:rPr>
        <w:t>regression coefficients</w:t>
      </w:r>
      <w:r>
        <w:rPr>
          <w:rFonts w:ascii="Times New Roman" w:hAnsi="Times New Roman" w:cs="Times New Roman"/>
          <w:color w:val="000000" w:themeColor="text1"/>
          <w:sz w:val="18"/>
          <w:szCs w:val="18"/>
        </w:rPr>
        <w:t>. Parentheses indicate</w:t>
      </w:r>
      <w:r w:rsidRPr="00F5512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bootstrap </w:t>
      </w:r>
      <w:r w:rsidRPr="00F55128">
        <w:rPr>
          <w:rFonts w:ascii="Times New Roman" w:hAnsi="Times New Roman" w:cs="Times New Roman"/>
          <w:color w:val="000000" w:themeColor="text1"/>
          <w:sz w:val="18"/>
          <w:szCs w:val="18"/>
        </w:rPr>
        <w:t>standard er</w:t>
      </w:r>
      <w:r>
        <w:rPr>
          <w:rFonts w:ascii="Times New Roman" w:hAnsi="Times New Roman" w:cs="Times New Roman"/>
          <w:color w:val="000000" w:themeColor="text1"/>
          <w:sz w:val="18"/>
          <w:szCs w:val="18"/>
        </w:rPr>
        <w:t>rors</w:t>
      </w:r>
      <w:r w:rsidRPr="00F55128">
        <w:rPr>
          <w:rFonts w:ascii="Times New Roman" w:hAnsi="Times New Roman" w:cs="Times New Roman"/>
          <w:color w:val="000000" w:themeColor="text1"/>
          <w:sz w:val="18"/>
          <w:szCs w:val="18"/>
        </w:rPr>
        <w:t>. Bold type indicates a significant coefficient for a variable in the model (*p &lt; .05, **p &lt; .01</w:t>
      </w:r>
      <w:r>
        <w:rPr>
          <w:rFonts w:ascii="Times New Roman" w:hAnsi="Times New Roman" w:cs="Times New Roman"/>
          <w:color w:val="000000" w:themeColor="text1"/>
          <w:sz w:val="18"/>
          <w:szCs w:val="18"/>
        </w:rPr>
        <w:t>, in both instances two-tailed</w:t>
      </w:r>
      <w:r w:rsidRPr="00F5512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Dagger indicates a coefficient approaching significance for a variable in the model (†</w:t>
      </w:r>
      <w:r w:rsidRPr="00F55128">
        <w:rPr>
          <w:rFonts w:ascii="Times New Roman" w:hAnsi="Times New Roman" w:cs="Times New Roman"/>
          <w:color w:val="000000" w:themeColor="text1"/>
          <w:sz w:val="18"/>
          <w:szCs w:val="18"/>
        </w:rPr>
        <w:t>p &lt; .</w:t>
      </w:r>
      <w:r>
        <w:rPr>
          <w:rFonts w:ascii="Times New Roman" w:hAnsi="Times New Roman" w:cs="Times New Roman"/>
          <w:color w:val="000000" w:themeColor="text1"/>
          <w:sz w:val="18"/>
          <w:szCs w:val="18"/>
        </w:rPr>
        <w:t xml:space="preserve">10, two-tailed). </w:t>
      </w:r>
      <w:r w:rsidRPr="002317BB">
        <w:rPr>
          <w:rFonts w:ascii="Times New Roman" w:hAnsi="Times New Roman" w:cs="Times New Roman"/>
          <w:color w:val="000000" w:themeColor="text1"/>
          <w:sz w:val="18"/>
          <w:szCs w:val="18"/>
        </w:rPr>
        <w:t>Missing data are addressed through listwise deletion.</w:t>
      </w:r>
      <w:r>
        <w:rPr>
          <w:rFonts w:ascii="Times New Roman" w:hAnsi="Times New Roman" w:cs="Times New Roman"/>
          <w:color w:val="000000" w:themeColor="text1"/>
          <w:sz w:val="18"/>
          <w:szCs w:val="18"/>
        </w:rPr>
        <w:t xml:space="preserve"> Observations with outlier residuals were omitted before analysis. For the model of Influence on Policy, “</w:t>
      </w:r>
      <w:r w:rsidRPr="002317BB">
        <w:rPr>
          <w:rFonts w:ascii="Times New Roman" w:hAnsi="Times New Roman" w:cs="Times New Roman"/>
          <w:color w:val="000000" w:themeColor="text1"/>
          <w:sz w:val="18"/>
          <w:szCs w:val="18"/>
        </w:rPr>
        <w:t>outlier residual</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means </w:t>
      </w:r>
      <w:r w:rsidRPr="002317BB">
        <w:rPr>
          <w:rFonts w:ascii="Times New Roman" w:hAnsi="Times New Roman" w:cs="Times New Roman"/>
          <w:color w:val="000000" w:themeColor="text1"/>
          <w:sz w:val="18"/>
          <w:szCs w:val="18"/>
        </w:rPr>
        <w:t>Cook</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s D exceed</w:t>
      </w:r>
      <w:r>
        <w:rPr>
          <w:rFonts w:ascii="Times New Roman" w:hAnsi="Times New Roman" w:cs="Times New Roman"/>
          <w:color w:val="000000" w:themeColor="text1"/>
          <w:sz w:val="18"/>
          <w:szCs w:val="18"/>
        </w:rPr>
        <w:t>ed</w:t>
      </w:r>
      <w:r w:rsidRPr="002317BB">
        <w:rPr>
          <w:rFonts w:ascii="Times New Roman" w:hAnsi="Times New Roman" w:cs="Times New Roman"/>
          <w:color w:val="000000" w:themeColor="text1"/>
          <w:sz w:val="18"/>
          <w:szCs w:val="18"/>
        </w:rPr>
        <w:t xml:space="preserve"> cutoff stated in Belsley et al. </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1980</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 xml:space="preserve"> and t test corresponding to the Studentized residual ha</w:t>
      </w:r>
      <w:r>
        <w:rPr>
          <w:rFonts w:ascii="Times New Roman" w:hAnsi="Times New Roman" w:cs="Times New Roman"/>
          <w:color w:val="000000" w:themeColor="text1"/>
          <w:sz w:val="18"/>
          <w:szCs w:val="18"/>
        </w:rPr>
        <w:t>d</w:t>
      </w:r>
      <w:r w:rsidRPr="002317BB">
        <w:rPr>
          <w:rFonts w:ascii="Times New Roman" w:hAnsi="Times New Roman" w:cs="Times New Roman"/>
          <w:color w:val="000000" w:themeColor="text1"/>
          <w:sz w:val="18"/>
          <w:szCs w:val="18"/>
        </w:rPr>
        <w:t xml:space="preserve"> p &lt; .05, two-tailed</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 xml:space="preserve"> or COVRATIO exceed</w:t>
      </w:r>
      <w:r>
        <w:rPr>
          <w:rFonts w:ascii="Times New Roman" w:hAnsi="Times New Roman" w:cs="Times New Roman"/>
          <w:color w:val="000000" w:themeColor="text1"/>
          <w:sz w:val="18"/>
          <w:szCs w:val="18"/>
        </w:rPr>
        <w:t>ed</w:t>
      </w:r>
      <w:r w:rsidRPr="002317BB">
        <w:rPr>
          <w:rFonts w:ascii="Times New Roman" w:hAnsi="Times New Roman" w:cs="Times New Roman"/>
          <w:color w:val="000000" w:themeColor="text1"/>
          <w:sz w:val="18"/>
          <w:szCs w:val="18"/>
        </w:rPr>
        <w:t xml:space="preserve"> the cutoff stated in Belsley et al. </w:t>
      </w:r>
      <w:r>
        <w:rPr>
          <w:rFonts w:ascii="Times New Roman" w:hAnsi="Times New Roman" w:cs="Times New Roman"/>
          <w:color w:val="000000" w:themeColor="text1"/>
          <w:sz w:val="18"/>
          <w:szCs w:val="18"/>
        </w:rPr>
        <w:t>(</w:t>
      </w:r>
      <w:r w:rsidRPr="002317BB">
        <w:rPr>
          <w:rFonts w:ascii="Times New Roman" w:hAnsi="Times New Roman" w:cs="Times New Roman"/>
          <w:color w:val="000000" w:themeColor="text1"/>
          <w:sz w:val="18"/>
          <w:szCs w:val="18"/>
        </w:rPr>
        <w:t>1980</w:t>
      </w:r>
      <w:r>
        <w:rPr>
          <w:rFonts w:ascii="Times New Roman" w:hAnsi="Times New Roman" w:cs="Times New Roman"/>
          <w:color w:val="000000" w:themeColor="text1"/>
          <w:sz w:val="18"/>
          <w:szCs w:val="18"/>
        </w:rPr>
        <w:t>). For the other three models, “outlier residual” means Cook’s D exceeded</w:t>
      </w:r>
      <w:r w:rsidRPr="00A105E4">
        <w:rPr>
          <w:rFonts w:ascii="Times New Roman" w:hAnsi="Times New Roman" w:cs="Times New Roman"/>
          <w:color w:val="000000" w:themeColor="text1"/>
          <w:sz w:val="18"/>
          <w:szCs w:val="18"/>
        </w:rPr>
        <w:t xml:space="preserve"> cutoff</w:t>
      </w:r>
      <w:r>
        <w:rPr>
          <w:rFonts w:ascii="Times New Roman" w:hAnsi="Times New Roman" w:cs="Times New Roman"/>
          <w:color w:val="000000" w:themeColor="text1"/>
          <w:sz w:val="18"/>
          <w:szCs w:val="18"/>
        </w:rPr>
        <w:t xml:space="preserve"> stated in Belsley et al. (1980), or COVRATIO exceeded</w:t>
      </w:r>
      <w:r w:rsidRPr="00A105E4">
        <w:rPr>
          <w:rFonts w:ascii="Times New Roman" w:hAnsi="Times New Roman" w:cs="Times New Roman"/>
          <w:color w:val="000000" w:themeColor="text1"/>
          <w:sz w:val="18"/>
          <w:szCs w:val="18"/>
        </w:rPr>
        <w:t xml:space="preserve"> the cutoff</w:t>
      </w:r>
      <w:r>
        <w:rPr>
          <w:rFonts w:ascii="Times New Roman" w:hAnsi="Times New Roman" w:cs="Times New Roman"/>
          <w:color w:val="000000" w:themeColor="text1"/>
          <w:sz w:val="18"/>
          <w:szCs w:val="18"/>
        </w:rPr>
        <w:t xml:space="preserve"> stated in Belsley et al. (1980</w:t>
      </w:r>
      <w:r w:rsidRPr="00A105E4">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r w:rsidRPr="00A105E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B</w:t>
      </w:r>
      <w:r w:rsidRPr="009B34F4">
        <w:rPr>
          <w:rFonts w:ascii="Times New Roman" w:hAnsi="Times New Roman" w:cs="Times New Roman"/>
          <w:color w:val="000000" w:themeColor="text1"/>
          <w:sz w:val="18"/>
          <w:szCs w:val="18"/>
        </w:rPr>
        <w:t xml:space="preserve">ootstrapping </w:t>
      </w:r>
      <w:r>
        <w:rPr>
          <w:rFonts w:ascii="Times New Roman" w:hAnsi="Times New Roman" w:cs="Times New Roman"/>
          <w:color w:val="000000" w:themeColor="text1"/>
          <w:sz w:val="18"/>
          <w:szCs w:val="18"/>
        </w:rPr>
        <w:t xml:space="preserve">algorithm </w:t>
      </w:r>
      <w:r w:rsidRPr="009B34F4">
        <w:rPr>
          <w:rFonts w:ascii="Times New Roman" w:hAnsi="Times New Roman" w:cs="Times New Roman"/>
          <w:color w:val="000000" w:themeColor="text1"/>
          <w:sz w:val="18"/>
          <w:szCs w:val="18"/>
        </w:rPr>
        <w:t xml:space="preserve">was configured for 1120 samples, with 95-percent confidence intervals estimated using the bias-corrected and accelerated method. </w:t>
      </w:r>
      <w:r w:rsidRPr="002317BB">
        <w:rPr>
          <w:rFonts w:ascii="Times New Roman" w:hAnsi="Times New Roman" w:cs="Times New Roman"/>
          <w:color w:val="000000" w:themeColor="text1"/>
          <w:sz w:val="18"/>
          <w:szCs w:val="18"/>
        </w:rPr>
        <w:t>Method: Bootstrap regression in SPSS</w:t>
      </w:r>
      <w:r>
        <w:rPr>
          <w:rFonts w:ascii="Times New Roman" w:hAnsi="Times New Roman" w:cs="Times New Roman"/>
          <w:color w:val="000000" w:themeColor="text1"/>
          <w:sz w:val="18"/>
          <w:szCs w:val="18"/>
        </w:rPr>
        <w:t>.</w:t>
      </w:r>
    </w:p>
    <w:p w14:paraId="68C3480E" w14:textId="77777777" w:rsidR="009932A5" w:rsidRDefault="009932A5" w:rsidP="00D46241">
      <w:pPr>
        <w:spacing w:after="0" w:line="240" w:lineRule="auto"/>
        <w:jc w:val="both"/>
        <w:rPr>
          <w:rFonts w:ascii="Times New Roman" w:hAnsi="Times New Roman" w:cs="Times New Roman"/>
          <w:color w:val="000000" w:themeColor="text1"/>
          <w:sz w:val="18"/>
          <w:szCs w:val="18"/>
        </w:rPr>
      </w:pPr>
    </w:p>
    <w:p w14:paraId="507B5D23" w14:textId="69DC8F99" w:rsidR="004176DC" w:rsidRPr="00865C0C" w:rsidRDefault="004176DC" w:rsidP="00865C0C">
      <w:pPr>
        <w:pStyle w:val="Heading2"/>
      </w:pPr>
      <w:r w:rsidRPr="00865C0C">
        <w:t>Alternative Model Considerations</w:t>
      </w:r>
    </w:p>
    <w:p w14:paraId="682E23A8" w14:textId="38469066" w:rsidR="007140D6" w:rsidRDefault="007140D6" w:rsidP="00D4624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To test the robustness of the results reported in Tables 3, 4, and 5, </w:t>
      </w:r>
      <w:r w:rsidR="00865C0C">
        <w:rPr>
          <w:rFonts w:ascii="Times New Roman" w:eastAsia="Times New Roman" w:hAnsi="Times New Roman" w:cs="Times New Roman"/>
          <w:color w:val="000000" w:themeColor="text1"/>
          <w:sz w:val="24"/>
          <w:szCs w:val="24"/>
        </w:rPr>
        <w:t xml:space="preserve">we ran </w:t>
      </w:r>
      <w:r>
        <w:rPr>
          <w:rFonts w:ascii="Times New Roman" w:eastAsia="Times New Roman" w:hAnsi="Times New Roman" w:cs="Times New Roman"/>
          <w:color w:val="000000" w:themeColor="text1"/>
          <w:sz w:val="24"/>
          <w:szCs w:val="24"/>
        </w:rPr>
        <w:t>a series of alternative bootstrap regression models</w:t>
      </w:r>
      <w:r w:rsidR="00865C0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865C0C">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ee Tables 3A through 14A in the </w:t>
      </w:r>
      <w:r w:rsidR="00865C0C">
        <w:rPr>
          <w:rFonts w:ascii="Times New Roman" w:eastAsia="Times New Roman" w:hAnsi="Times New Roman" w:cs="Times New Roman"/>
          <w:color w:val="000000" w:themeColor="text1"/>
          <w:sz w:val="24"/>
          <w:szCs w:val="24"/>
        </w:rPr>
        <w:t>A</w:t>
      </w:r>
      <w:r w:rsidRPr="007F3DB8">
        <w:rPr>
          <w:rFonts w:ascii="Times New Roman" w:eastAsia="Times New Roman" w:hAnsi="Times New Roman" w:cs="Times New Roman"/>
          <w:color w:val="000000" w:themeColor="text1"/>
          <w:sz w:val="24"/>
          <w:szCs w:val="24"/>
        </w:rPr>
        <w:t>ppendix)</w:t>
      </w:r>
      <w:r w:rsidRPr="00BE177F">
        <w:rPr>
          <w:rFonts w:ascii="Times New Roman" w:eastAsia="Times New Roman" w:hAnsi="Times New Roman" w:cs="Times New Roman"/>
          <w:color w:val="000000" w:themeColor="text1"/>
          <w:sz w:val="24"/>
          <w:szCs w:val="24"/>
        </w:rPr>
        <w:t>. These models varied in terms of</w:t>
      </w:r>
      <w:r>
        <w:rPr>
          <w:rFonts w:ascii="Times New Roman" w:eastAsia="Times New Roman" w:hAnsi="Times New Roman" w:cs="Times New Roman"/>
          <w:color w:val="000000" w:themeColor="text1"/>
          <w:sz w:val="24"/>
          <w:szCs w:val="24"/>
        </w:rPr>
        <w:t xml:space="preserve"> whether </w:t>
      </w:r>
      <w:r w:rsidRPr="007F3DB8">
        <w:rPr>
          <w:rFonts w:ascii="Times New Roman" w:eastAsia="Times New Roman" w:hAnsi="Times New Roman" w:cs="Times New Roman"/>
          <w:color w:val="000000" w:themeColor="text1"/>
          <w:sz w:val="24"/>
          <w:szCs w:val="24"/>
        </w:rPr>
        <w:t>variables with no</w:t>
      </w:r>
      <w:r w:rsidRPr="00BE177F">
        <w:rPr>
          <w:rFonts w:ascii="Times New Roman" w:eastAsia="Times New Roman" w:hAnsi="Times New Roman" w:cs="Times New Roman"/>
          <w:color w:val="000000" w:themeColor="text1"/>
          <w:sz w:val="24"/>
          <w:szCs w:val="24"/>
        </w:rPr>
        <w:t>n-normal frequency distributions</w:t>
      </w:r>
      <w:r>
        <w:rPr>
          <w:rFonts w:ascii="Times New Roman" w:eastAsia="Times New Roman" w:hAnsi="Times New Roman" w:cs="Times New Roman"/>
          <w:color w:val="000000" w:themeColor="text1"/>
          <w:sz w:val="24"/>
          <w:szCs w:val="24"/>
        </w:rPr>
        <w:t xml:space="preserve"> were transformed</w:t>
      </w:r>
      <w:r w:rsidRPr="007F3DB8">
        <w:rPr>
          <w:rFonts w:ascii="Times New Roman" w:eastAsia="Times New Roman" w:hAnsi="Times New Roman" w:cs="Times New Roman"/>
          <w:color w:val="000000" w:themeColor="text1"/>
          <w:sz w:val="24"/>
          <w:szCs w:val="24"/>
        </w:rPr>
        <w:t>,</w:t>
      </w:r>
      <w:r w:rsidR="009C012A">
        <w:rPr>
          <w:rStyle w:val="EndnoteReference"/>
          <w:rFonts w:ascii="Times New Roman" w:eastAsia="Times New Roman" w:hAnsi="Times New Roman" w:cs="Times New Roman"/>
          <w:color w:val="000000" w:themeColor="text1"/>
          <w:sz w:val="24"/>
          <w:szCs w:val="24"/>
        </w:rPr>
        <w:endnoteReference w:id="10"/>
      </w:r>
      <w:r w:rsidRPr="007F3DB8">
        <w:rPr>
          <w:rFonts w:ascii="Times New Roman" w:eastAsia="Times New Roman" w:hAnsi="Times New Roman" w:cs="Times New Roman"/>
          <w:color w:val="000000" w:themeColor="text1"/>
          <w:sz w:val="24"/>
          <w:szCs w:val="24"/>
        </w:rPr>
        <w:t xml:space="preserve"> whether variables were centered and standardized, </w:t>
      </w:r>
      <w:r>
        <w:rPr>
          <w:rFonts w:ascii="Times New Roman" w:eastAsia="Times New Roman" w:hAnsi="Times New Roman" w:cs="Times New Roman"/>
          <w:color w:val="000000" w:themeColor="text1"/>
          <w:sz w:val="24"/>
          <w:szCs w:val="24"/>
        </w:rPr>
        <w:t xml:space="preserve">whether missing data were addressed </w:t>
      </w:r>
      <w:r w:rsidR="0024441B">
        <w:rPr>
          <w:rFonts w:ascii="Times New Roman" w:eastAsia="Times New Roman" w:hAnsi="Times New Roman" w:cs="Times New Roman"/>
          <w:color w:val="000000" w:themeColor="text1"/>
          <w:sz w:val="24"/>
          <w:szCs w:val="24"/>
        </w:rPr>
        <w:t>through</w:t>
      </w:r>
      <w:r>
        <w:rPr>
          <w:rFonts w:ascii="Times New Roman" w:eastAsia="Times New Roman" w:hAnsi="Times New Roman" w:cs="Times New Roman"/>
          <w:color w:val="000000" w:themeColor="text1"/>
          <w:sz w:val="24"/>
          <w:szCs w:val="24"/>
        </w:rPr>
        <w:t xml:space="preserve"> </w:t>
      </w:r>
      <w:r w:rsidRPr="00BE177F">
        <w:rPr>
          <w:rFonts w:ascii="Times New Roman" w:eastAsia="Times New Roman" w:hAnsi="Times New Roman" w:cs="Times New Roman"/>
          <w:color w:val="000000" w:themeColor="text1"/>
          <w:sz w:val="24"/>
          <w:szCs w:val="24"/>
        </w:rPr>
        <w:t>pairwise or listwise deletion, whether observations having outlier residuals were retained in the dataset</w:t>
      </w:r>
      <w:r>
        <w:rPr>
          <w:rFonts w:ascii="Times New Roman" w:eastAsia="Times New Roman" w:hAnsi="Times New Roman" w:cs="Times New Roman"/>
          <w:color w:val="000000" w:themeColor="text1"/>
          <w:sz w:val="24"/>
          <w:szCs w:val="24"/>
        </w:rPr>
        <w:t>, and how “outlier residuals” were defined</w:t>
      </w:r>
      <w:r w:rsidRPr="00BE177F">
        <w:rPr>
          <w:rFonts w:ascii="Times New Roman" w:eastAsia="Times New Roman" w:hAnsi="Times New Roman" w:cs="Times New Roman"/>
          <w:color w:val="000000" w:themeColor="text1"/>
          <w:sz w:val="24"/>
          <w:szCs w:val="24"/>
        </w:rPr>
        <w:t xml:space="preserve">. (For details, see the </w:t>
      </w:r>
      <w:r>
        <w:rPr>
          <w:rFonts w:ascii="Times New Roman" w:hAnsi="Times New Roman" w:cs="Times New Roman"/>
          <w:color w:val="000000"/>
          <w:sz w:val="24"/>
          <w:szCs w:val="24"/>
        </w:rPr>
        <w:t>“</w:t>
      </w:r>
      <w:r w:rsidRPr="00BE177F">
        <w:rPr>
          <w:rFonts w:ascii="Times New Roman" w:hAnsi="Times New Roman" w:cs="Times New Roman"/>
          <w:color w:val="000000"/>
          <w:sz w:val="24"/>
          <w:szCs w:val="24"/>
        </w:rPr>
        <w:t>General Note for Tables 3A through 15.2A</w:t>
      </w:r>
      <w:r>
        <w:rPr>
          <w:rFonts w:ascii="Times New Roman" w:hAnsi="Times New Roman" w:cs="Times New Roman"/>
          <w:color w:val="000000"/>
          <w:sz w:val="24"/>
          <w:szCs w:val="24"/>
        </w:rPr>
        <w:t>”</w:t>
      </w:r>
      <w:r w:rsidRPr="00BE177F">
        <w:rPr>
          <w:rFonts w:ascii="Times New Roman" w:hAnsi="Times New Roman" w:cs="Times New Roman"/>
          <w:color w:val="000000"/>
          <w:sz w:val="24"/>
          <w:szCs w:val="24"/>
        </w:rPr>
        <w:t xml:space="preserve"> on page 8 of the </w:t>
      </w:r>
      <w:r w:rsidR="00865C0C">
        <w:rPr>
          <w:rFonts w:ascii="Times New Roman" w:hAnsi="Times New Roman" w:cs="Times New Roman"/>
          <w:color w:val="000000"/>
          <w:sz w:val="24"/>
          <w:szCs w:val="24"/>
        </w:rPr>
        <w:t>A</w:t>
      </w:r>
      <w:r w:rsidRPr="00BE177F">
        <w:rPr>
          <w:rFonts w:ascii="Times New Roman" w:hAnsi="Times New Roman" w:cs="Times New Roman"/>
          <w:color w:val="000000"/>
          <w:sz w:val="24"/>
          <w:szCs w:val="24"/>
        </w:rPr>
        <w:t>ppendix.)</w:t>
      </w:r>
    </w:p>
    <w:p w14:paraId="0D93B37D" w14:textId="77777777" w:rsidR="00F67958" w:rsidRDefault="00F67958" w:rsidP="00D46241">
      <w:pPr>
        <w:spacing w:after="0" w:line="240" w:lineRule="auto"/>
        <w:jc w:val="both"/>
        <w:rPr>
          <w:rFonts w:ascii="Times New Roman" w:eastAsia="Times New Roman" w:hAnsi="Times New Roman" w:cs="Times New Roman"/>
          <w:color w:val="000000" w:themeColor="text1"/>
          <w:sz w:val="24"/>
          <w:szCs w:val="24"/>
        </w:rPr>
      </w:pPr>
    </w:p>
    <w:p w14:paraId="4D1AD6F9" w14:textId="092D867C" w:rsidR="007140D6" w:rsidRDefault="007140D6" w:rsidP="00D4624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All models whose results are reported in Table 3, 4, or 5 had at least some results partially corroborated by results of alternative models.</w:t>
      </w:r>
      <w:r>
        <w:rPr>
          <w:rStyle w:val="EndnoteReference"/>
          <w:rFonts w:ascii="Times New Roman" w:eastAsia="Times New Roman" w:hAnsi="Times New Roman" w:cs="Times New Roman"/>
          <w:color w:val="000000" w:themeColor="text1"/>
          <w:sz w:val="24"/>
          <w:szCs w:val="24"/>
        </w:rPr>
        <w:endnoteReference w:id="11"/>
      </w:r>
      <w:r>
        <w:rPr>
          <w:rFonts w:ascii="Times New Roman" w:eastAsia="Times New Roman" w:hAnsi="Times New Roman" w:cs="Times New Roman"/>
          <w:color w:val="000000" w:themeColor="text1"/>
          <w:sz w:val="24"/>
          <w:szCs w:val="24"/>
        </w:rPr>
        <w:t xml:space="preserve"> The strongest corroboration was found for the models of </w:t>
      </w:r>
      <w:r w:rsidRPr="00BE177F">
        <w:rPr>
          <w:rFonts w:ascii="Times New Roman" w:eastAsia="Times New Roman" w:hAnsi="Times New Roman" w:cs="Times New Roman"/>
          <w:i/>
          <w:color w:val="000000" w:themeColor="text1"/>
          <w:sz w:val="24"/>
          <w:szCs w:val="24"/>
        </w:rPr>
        <w:t>Deliberative Depth</w:t>
      </w:r>
      <w:r>
        <w:rPr>
          <w:rFonts w:ascii="Times New Roman" w:eastAsia="Times New Roman" w:hAnsi="Times New Roman" w:cs="Times New Roman"/>
          <w:color w:val="000000" w:themeColor="text1"/>
          <w:sz w:val="24"/>
          <w:szCs w:val="24"/>
        </w:rPr>
        <w:t xml:space="preserve"> and </w:t>
      </w:r>
      <w:r w:rsidRPr="00BE177F">
        <w:rPr>
          <w:rFonts w:ascii="Times New Roman" w:eastAsia="Times New Roman" w:hAnsi="Times New Roman" w:cs="Times New Roman"/>
          <w:i/>
          <w:color w:val="000000" w:themeColor="text1"/>
          <w:sz w:val="24"/>
          <w:szCs w:val="24"/>
        </w:rPr>
        <w:t>Participant Decision Rating</w:t>
      </w:r>
      <w:r>
        <w:rPr>
          <w:rFonts w:ascii="Times New Roman" w:eastAsia="Times New Roman" w:hAnsi="Times New Roman" w:cs="Times New Roman"/>
          <w:color w:val="000000" w:themeColor="text1"/>
          <w:sz w:val="24"/>
          <w:szCs w:val="24"/>
        </w:rPr>
        <w:t>, all of whose significant associations were fully corroborated in one or more alternative models (</w:t>
      </w:r>
      <w:r w:rsidR="00865C0C">
        <w:rPr>
          <w:rFonts w:ascii="Times New Roman" w:eastAsia="Times New Roman" w:hAnsi="Times New Roman" w:cs="Times New Roman"/>
          <w:color w:val="000000" w:themeColor="text1"/>
          <w:sz w:val="24"/>
          <w:szCs w:val="24"/>
        </w:rPr>
        <w:t xml:space="preserve">see </w:t>
      </w:r>
      <w:r>
        <w:rPr>
          <w:rFonts w:ascii="Times New Roman" w:eastAsia="Times New Roman" w:hAnsi="Times New Roman" w:cs="Times New Roman"/>
          <w:color w:val="000000" w:themeColor="text1"/>
          <w:sz w:val="24"/>
          <w:szCs w:val="24"/>
        </w:rPr>
        <w:t xml:space="preserve">Tables 10A and 12A in the </w:t>
      </w:r>
      <w:r w:rsidR="00865C0C">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ppendix). The weakest corroboration occurred with respect to models of </w:t>
      </w:r>
      <w:r w:rsidRPr="00BE177F">
        <w:rPr>
          <w:rFonts w:ascii="Times New Roman" w:eastAsia="Times New Roman" w:hAnsi="Times New Roman" w:cs="Times New Roman"/>
          <w:i/>
          <w:color w:val="000000" w:themeColor="text1"/>
          <w:sz w:val="24"/>
          <w:szCs w:val="24"/>
        </w:rPr>
        <w:t>Materials Quality</w:t>
      </w:r>
      <w:r>
        <w:rPr>
          <w:rFonts w:ascii="Times New Roman" w:eastAsia="Times New Roman" w:hAnsi="Times New Roman" w:cs="Times New Roman"/>
          <w:color w:val="000000" w:themeColor="text1"/>
          <w:sz w:val="24"/>
          <w:szCs w:val="24"/>
        </w:rPr>
        <w:t xml:space="preserve">, </w:t>
      </w:r>
      <w:r w:rsidRPr="00BE177F">
        <w:rPr>
          <w:rFonts w:ascii="Times New Roman" w:eastAsia="Times New Roman" w:hAnsi="Times New Roman" w:cs="Times New Roman"/>
          <w:i/>
          <w:color w:val="000000" w:themeColor="text1"/>
          <w:sz w:val="24"/>
          <w:szCs w:val="24"/>
        </w:rPr>
        <w:t>Democratic Consideration</w:t>
      </w:r>
      <w:r>
        <w:rPr>
          <w:rFonts w:ascii="Times New Roman" w:eastAsia="Times New Roman" w:hAnsi="Times New Roman" w:cs="Times New Roman"/>
          <w:color w:val="000000" w:themeColor="text1"/>
          <w:sz w:val="24"/>
          <w:szCs w:val="24"/>
        </w:rPr>
        <w:t xml:space="preserve">, and </w:t>
      </w:r>
      <w:r w:rsidRPr="00BE177F">
        <w:rPr>
          <w:rFonts w:ascii="Times New Roman" w:eastAsia="Times New Roman" w:hAnsi="Times New Roman" w:cs="Times New Roman"/>
          <w:i/>
          <w:color w:val="000000" w:themeColor="text1"/>
          <w:sz w:val="24"/>
          <w:szCs w:val="24"/>
        </w:rPr>
        <w:t>Decision Quality</w:t>
      </w:r>
      <w:r>
        <w:rPr>
          <w:rFonts w:ascii="Times New Roman" w:eastAsia="Times New Roman" w:hAnsi="Times New Roman" w:cs="Times New Roman"/>
          <w:color w:val="000000" w:themeColor="text1"/>
          <w:sz w:val="24"/>
          <w:szCs w:val="24"/>
        </w:rPr>
        <w:t xml:space="preserve">, </w:t>
      </w:r>
      <w:r w:rsidR="00036804">
        <w:rPr>
          <w:rFonts w:ascii="Times New Roman" w:eastAsia="Times New Roman" w:hAnsi="Times New Roman" w:cs="Times New Roman"/>
          <w:color w:val="000000" w:themeColor="text1"/>
          <w:sz w:val="24"/>
          <w:szCs w:val="24"/>
        </w:rPr>
        <w:t xml:space="preserve">almost all of </w:t>
      </w:r>
      <w:r>
        <w:rPr>
          <w:rFonts w:ascii="Times New Roman" w:eastAsia="Times New Roman" w:hAnsi="Times New Roman" w:cs="Times New Roman"/>
          <w:color w:val="000000" w:themeColor="text1"/>
          <w:sz w:val="24"/>
          <w:szCs w:val="24"/>
        </w:rPr>
        <w:t>whose significant associations only approached significance in alternative models (</w:t>
      </w:r>
      <w:r w:rsidR="00865C0C">
        <w:rPr>
          <w:rFonts w:ascii="Times New Roman" w:eastAsia="Times New Roman" w:hAnsi="Times New Roman" w:cs="Times New Roman"/>
          <w:color w:val="000000" w:themeColor="text1"/>
          <w:sz w:val="24"/>
          <w:szCs w:val="24"/>
        </w:rPr>
        <w:t xml:space="preserve">Appendix </w:t>
      </w:r>
      <w:r>
        <w:rPr>
          <w:rFonts w:ascii="Times New Roman" w:eastAsia="Times New Roman" w:hAnsi="Times New Roman" w:cs="Times New Roman"/>
          <w:color w:val="000000" w:themeColor="text1"/>
          <w:sz w:val="24"/>
          <w:szCs w:val="24"/>
        </w:rPr>
        <w:t>Tables 3A, 7A, and 11A).</w:t>
      </w:r>
      <w:r w:rsidR="00195523">
        <w:rPr>
          <w:rStyle w:val="EndnoteReference"/>
          <w:rFonts w:ascii="Times New Roman" w:eastAsia="Times New Roman" w:hAnsi="Times New Roman" w:cs="Times New Roman"/>
          <w:color w:val="000000" w:themeColor="text1"/>
          <w:sz w:val="24"/>
          <w:szCs w:val="24"/>
        </w:rPr>
        <w:endnoteReference w:id="12"/>
      </w:r>
      <w:r>
        <w:rPr>
          <w:rFonts w:ascii="Times New Roman" w:eastAsia="Times New Roman" w:hAnsi="Times New Roman" w:cs="Times New Roman"/>
          <w:color w:val="000000" w:themeColor="text1"/>
          <w:sz w:val="24"/>
          <w:szCs w:val="24"/>
        </w:rPr>
        <w:t xml:space="preserve"> For the remaining response variables, alternative models fully corroborated some results from Table 3, 4, or 5</w:t>
      </w:r>
      <w:r w:rsidR="0078271D">
        <w:rPr>
          <w:rFonts w:ascii="Times New Roman" w:eastAsia="Times New Roman" w:hAnsi="Times New Roman" w:cs="Times New Roman"/>
          <w:color w:val="000000" w:themeColor="text1"/>
          <w:sz w:val="24"/>
          <w:szCs w:val="24"/>
        </w:rPr>
        <w:t xml:space="preserve">, </w:t>
      </w:r>
      <w:r w:rsidR="00213FCB">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partially corroborated other</w:t>
      </w:r>
      <w:r w:rsidR="00213FCB">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w:t>
      </w:r>
    </w:p>
    <w:p w14:paraId="69BB0030" w14:textId="77777777" w:rsidR="00BC7D4B" w:rsidRDefault="00BC7D4B" w:rsidP="00D46241">
      <w:pPr>
        <w:spacing w:after="0" w:line="240" w:lineRule="auto"/>
        <w:rPr>
          <w:rFonts w:ascii="Times New Roman" w:eastAsia="Times New Roman" w:hAnsi="Times New Roman" w:cs="Times New Roman"/>
          <w:color w:val="000000" w:themeColor="text1"/>
          <w:sz w:val="24"/>
          <w:szCs w:val="24"/>
        </w:rPr>
      </w:pPr>
    </w:p>
    <w:p w14:paraId="19B5DA5D" w14:textId="5DD385D7" w:rsidR="007140D6" w:rsidRDefault="007140D6" w:rsidP="00D4624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Of the independent variables analysed in this study, </w:t>
      </w:r>
      <w:r w:rsidRPr="00BE177F">
        <w:rPr>
          <w:rFonts w:ascii="Times New Roman" w:eastAsia="Times New Roman" w:hAnsi="Times New Roman" w:cs="Times New Roman"/>
          <w:i/>
          <w:color w:val="000000" w:themeColor="text1"/>
          <w:sz w:val="24"/>
          <w:szCs w:val="24"/>
        </w:rPr>
        <w:t>Stakeholders’ Role in Design Process</w:t>
      </w:r>
      <w:r>
        <w:rPr>
          <w:rFonts w:ascii="Times New Roman" w:eastAsia="Times New Roman" w:hAnsi="Times New Roman" w:cs="Times New Roman"/>
          <w:color w:val="000000" w:themeColor="text1"/>
          <w:sz w:val="24"/>
          <w:szCs w:val="24"/>
        </w:rPr>
        <w:t xml:space="preserve"> and </w:t>
      </w:r>
      <w:r w:rsidRPr="00BE177F">
        <w:rPr>
          <w:rFonts w:ascii="Times New Roman" w:eastAsia="Times New Roman" w:hAnsi="Times New Roman" w:cs="Times New Roman"/>
          <w:i/>
          <w:color w:val="000000" w:themeColor="text1"/>
          <w:sz w:val="24"/>
          <w:szCs w:val="24"/>
        </w:rPr>
        <w:t>Deliberative Breadth</w:t>
      </w:r>
      <w:r>
        <w:rPr>
          <w:rFonts w:ascii="Times New Roman" w:eastAsia="Times New Roman" w:hAnsi="Times New Roman" w:cs="Times New Roman"/>
          <w:color w:val="000000" w:themeColor="text1"/>
          <w:sz w:val="24"/>
          <w:szCs w:val="24"/>
        </w:rPr>
        <w:t xml:space="preserve"> had results that were most often fully corroborated in alternative models. Each of these independent variables had coefficients in two of the models reported in Table 3, 4, or 5 that were fully corroborated by two or more alternative models (for </w:t>
      </w:r>
      <w:r w:rsidRPr="00BE177F">
        <w:rPr>
          <w:rFonts w:ascii="Times New Roman" w:eastAsia="Times New Roman" w:hAnsi="Times New Roman" w:cs="Times New Roman"/>
          <w:i/>
          <w:color w:val="000000" w:themeColor="text1"/>
          <w:sz w:val="24"/>
          <w:szCs w:val="24"/>
        </w:rPr>
        <w:t>Stakeholders’ Role in Design Process</w:t>
      </w:r>
      <w:r>
        <w:rPr>
          <w:rFonts w:ascii="Times New Roman" w:eastAsia="Times New Roman" w:hAnsi="Times New Roman" w:cs="Times New Roman"/>
          <w:color w:val="000000" w:themeColor="text1"/>
          <w:sz w:val="24"/>
          <w:szCs w:val="24"/>
        </w:rPr>
        <w:t xml:space="preserve"> these were models of </w:t>
      </w:r>
      <w:r w:rsidRPr="00BE177F">
        <w:rPr>
          <w:rFonts w:ascii="Times New Roman" w:eastAsia="Times New Roman" w:hAnsi="Times New Roman" w:cs="Times New Roman"/>
          <w:i/>
          <w:color w:val="000000" w:themeColor="text1"/>
          <w:sz w:val="24"/>
          <w:szCs w:val="24"/>
        </w:rPr>
        <w:t>Knowledgeable Witnesses</w:t>
      </w:r>
      <w:r>
        <w:rPr>
          <w:rFonts w:ascii="Times New Roman" w:eastAsia="Times New Roman" w:hAnsi="Times New Roman" w:cs="Times New Roman"/>
          <w:color w:val="000000" w:themeColor="text1"/>
          <w:sz w:val="24"/>
          <w:szCs w:val="24"/>
        </w:rPr>
        <w:t xml:space="preserve"> and </w:t>
      </w:r>
      <w:r w:rsidRPr="00BE177F">
        <w:rPr>
          <w:rFonts w:ascii="Times New Roman" w:eastAsia="Times New Roman" w:hAnsi="Times New Roman" w:cs="Times New Roman"/>
          <w:i/>
          <w:color w:val="000000" w:themeColor="text1"/>
          <w:sz w:val="24"/>
          <w:szCs w:val="24"/>
        </w:rPr>
        <w:t>Diverse and Civil Witnesses</w:t>
      </w:r>
      <w:r>
        <w:rPr>
          <w:rFonts w:ascii="Times New Roman" w:eastAsia="Times New Roman" w:hAnsi="Times New Roman" w:cs="Times New Roman"/>
          <w:color w:val="000000" w:themeColor="text1"/>
          <w:sz w:val="24"/>
          <w:szCs w:val="24"/>
        </w:rPr>
        <w:t xml:space="preserve">, and for </w:t>
      </w:r>
      <w:r w:rsidRPr="00BE177F">
        <w:rPr>
          <w:rFonts w:ascii="Times New Roman" w:eastAsia="Times New Roman" w:hAnsi="Times New Roman" w:cs="Times New Roman"/>
          <w:i/>
          <w:color w:val="000000" w:themeColor="text1"/>
          <w:sz w:val="24"/>
          <w:szCs w:val="24"/>
        </w:rPr>
        <w:t>Deliberative Breadth</w:t>
      </w:r>
      <w:r>
        <w:rPr>
          <w:rFonts w:ascii="Times New Roman" w:eastAsia="Times New Roman" w:hAnsi="Times New Roman" w:cs="Times New Roman"/>
          <w:color w:val="000000" w:themeColor="text1"/>
          <w:sz w:val="24"/>
          <w:szCs w:val="24"/>
        </w:rPr>
        <w:t xml:space="preserve"> these were the models of </w:t>
      </w:r>
      <w:r w:rsidRPr="00BE177F">
        <w:rPr>
          <w:rFonts w:ascii="Times New Roman" w:eastAsia="Times New Roman" w:hAnsi="Times New Roman" w:cs="Times New Roman"/>
          <w:i/>
          <w:color w:val="000000" w:themeColor="text1"/>
          <w:sz w:val="24"/>
          <w:szCs w:val="24"/>
        </w:rPr>
        <w:t xml:space="preserve">Participant Decision Rating </w:t>
      </w:r>
      <w:r w:rsidRPr="00D46241">
        <w:rPr>
          <w:rFonts w:ascii="Times New Roman" w:eastAsia="Times New Roman" w:hAnsi="Times New Roman" w:cs="Times New Roman"/>
          <w:color w:val="000000" w:themeColor="text1"/>
          <w:sz w:val="24"/>
          <w:szCs w:val="24"/>
        </w:rPr>
        <w:t>and</w:t>
      </w:r>
      <w:r w:rsidRPr="00BE177F">
        <w:rPr>
          <w:rFonts w:ascii="Times New Roman" w:eastAsia="Times New Roman" w:hAnsi="Times New Roman" w:cs="Times New Roman"/>
          <w:i/>
          <w:color w:val="000000" w:themeColor="text1"/>
          <w:sz w:val="24"/>
          <w:szCs w:val="24"/>
        </w:rPr>
        <w:t xml:space="preserve"> Change in Participants’ Civic Engagement [Short-Term]</w:t>
      </w:r>
      <w:r>
        <w:rPr>
          <w:rFonts w:ascii="Times New Roman" w:eastAsia="Times New Roman" w:hAnsi="Times New Roman" w:cs="Times New Roman"/>
          <w:color w:val="000000" w:themeColor="text1"/>
          <w:sz w:val="24"/>
          <w:szCs w:val="24"/>
        </w:rPr>
        <w:t>) (</w:t>
      </w:r>
      <w:r w:rsidR="00865C0C">
        <w:rPr>
          <w:rFonts w:ascii="Times New Roman" w:eastAsia="Times New Roman" w:hAnsi="Times New Roman" w:cs="Times New Roman"/>
          <w:color w:val="000000" w:themeColor="text1"/>
          <w:sz w:val="24"/>
          <w:szCs w:val="24"/>
        </w:rPr>
        <w:t xml:space="preserve">Appendix </w:t>
      </w:r>
      <w:r>
        <w:rPr>
          <w:rFonts w:ascii="Times New Roman" w:eastAsia="Times New Roman" w:hAnsi="Times New Roman" w:cs="Times New Roman"/>
          <w:color w:val="000000" w:themeColor="text1"/>
          <w:sz w:val="24"/>
          <w:szCs w:val="24"/>
        </w:rPr>
        <w:t xml:space="preserve">Tables 4A, 5A, 12A, and 14A). In addition, each of these independent variables had a result that was fully corroborated in one alternative model (for </w:t>
      </w:r>
      <w:r w:rsidRPr="00BE177F">
        <w:rPr>
          <w:rFonts w:ascii="Times New Roman" w:eastAsia="Times New Roman" w:hAnsi="Times New Roman" w:cs="Times New Roman"/>
          <w:i/>
          <w:color w:val="000000" w:themeColor="text1"/>
          <w:sz w:val="24"/>
          <w:szCs w:val="24"/>
        </w:rPr>
        <w:t>Stakeholders’ Role in Design Process</w:t>
      </w:r>
      <w:r>
        <w:rPr>
          <w:rFonts w:ascii="Times New Roman" w:eastAsia="Times New Roman" w:hAnsi="Times New Roman" w:cs="Times New Roman"/>
          <w:color w:val="000000" w:themeColor="text1"/>
          <w:sz w:val="24"/>
          <w:szCs w:val="24"/>
        </w:rPr>
        <w:t xml:space="preserve"> this was the association with </w:t>
      </w:r>
      <w:r w:rsidRPr="00BE177F">
        <w:rPr>
          <w:rFonts w:ascii="Times New Roman" w:eastAsia="Times New Roman" w:hAnsi="Times New Roman" w:cs="Times New Roman"/>
          <w:i/>
          <w:color w:val="000000" w:themeColor="text1"/>
          <w:sz w:val="24"/>
          <w:szCs w:val="24"/>
        </w:rPr>
        <w:t>Witness Time</w:t>
      </w:r>
      <w:r>
        <w:rPr>
          <w:rFonts w:ascii="Times New Roman" w:eastAsia="Times New Roman" w:hAnsi="Times New Roman" w:cs="Times New Roman"/>
          <w:color w:val="000000" w:themeColor="text1"/>
          <w:sz w:val="24"/>
          <w:szCs w:val="24"/>
        </w:rPr>
        <w:t xml:space="preserve">, and for </w:t>
      </w:r>
      <w:r w:rsidRPr="00BE177F">
        <w:rPr>
          <w:rFonts w:ascii="Times New Roman" w:eastAsia="Times New Roman" w:hAnsi="Times New Roman" w:cs="Times New Roman"/>
          <w:i/>
          <w:color w:val="000000" w:themeColor="text1"/>
          <w:sz w:val="24"/>
          <w:szCs w:val="24"/>
        </w:rPr>
        <w:t>Deliberative Breadth</w:t>
      </w:r>
      <w:r>
        <w:rPr>
          <w:rFonts w:ascii="Times New Roman" w:eastAsia="Times New Roman" w:hAnsi="Times New Roman" w:cs="Times New Roman"/>
          <w:color w:val="000000" w:themeColor="text1"/>
          <w:sz w:val="24"/>
          <w:szCs w:val="24"/>
        </w:rPr>
        <w:t xml:space="preserve"> this was the association with </w:t>
      </w:r>
      <w:r w:rsidRPr="00BE177F">
        <w:rPr>
          <w:rFonts w:ascii="Times New Roman" w:eastAsia="Times New Roman" w:hAnsi="Times New Roman" w:cs="Times New Roman"/>
          <w:i/>
          <w:color w:val="000000" w:themeColor="text1"/>
          <w:sz w:val="24"/>
          <w:szCs w:val="24"/>
        </w:rPr>
        <w:t>Policy Influence</w:t>
      </w:r>
      <w:r>
        <w:rPr>
          <w:rFonts w:ascii="Times New Roman" w:eastAsia="Times New Roman" w:hAnsi="Times New Roman" w:cs="Times New Roman"/>
          <w:color w:val="000000" w:themeColor="text1"/>
          <w:sz w:val="24"/>
          <w:szCs w:val="24"/>
        </w:rPr>
        <w:t>) (</w:t>
      </w:r>
      <w:r w:rsidR="00865C0C">
        <w:rPr>
          <w:rFonts w:ascii="Times New Roman" w:eastAsia="Times New Roman" w:hAnsi="Times New Roman" w:cs="Times New Roman"/>
          <w:color w:val="000000" w:themeColor="text1"/>
          <w:sz w:val="24"/>
          <w:szCs w:val="24"/>
        </w:rPr>
        <w:t xml:space="preserve">Appendix </w:t>
      </w:r>
      <w:r>
        <w:rPr>
          <w:rFonts w:ascii="Times New Roman" w:eastAsia="Times New Roman" w:hAnsi="Times New Roman" w:cs="Times New Roman"/>
          <w:color w:val="000000" w:themeColor="text1"/>
          <w:sz w:val="24"/>
          <w:szCs w:val="24"/>
        </w:rPr>
        <w:t>Tables 6A, 13.1A, and 13.2A).</w:t>
      </w:r>
      <w:r>
        <w:rPr>
          <w:rStyle w:val="EndnoteReference"/>
          <w:rFonts w:ascii="Times New Roman" w:eastAsia="Times New Roman" w:hAnsi="Times New Roman" w:cs="Times New Roman"/>
          <w:color w:val="000000" w:themeColor="text1"/>
          <w:sz w:val="24"/>
          <w:szCs w:val="24"/>
        </w:rPr>
        <w:endnoteReference w:id="13"/>
      </w:r>
      <w:r>
        <w:rPr>
          <w:rFonts w:ascii="Times New Roman" w:eastAsia="Times New Roman" w:hAnsi="Times New Roman" w:cs="Times New Roman"/>
          <w:color w:val="000000" w:themeColor="text1"/>
          <w:sz w:val="24"/>
          <w:szCs w:val="24"/>
        </w:rPr>
        <w:t xml:space="preserve"> Further, the independent variable </w:t>
      </w:r>
      <w:r w:rsidRPr="00BE177F">
        <w:rPr>
          <w:rFonts w:ascii="Times New Roman" w:eastAsia="Times New Roman" w:hAnsi="Times New Roman" w:cs="Times New Roman"/>
          <w:i/>
          <w:color w:val="000000" w:themeColor="text1"/>
          <w:sz w:val="24"/>
          <w:szCs w:val="24"/>
        </w:rPr>
        <w:t>Small Group Dialogue</w:t>
      </w:r>
      <w:r>
        <w:rPr>
          <w:rFonts w:ascii="Times New Roman" w:eastAsia="Times New Roman" w:hAnsi="Times New Roman" w:cs="Times New Roman"/>
          <w:color w:val="000000" w:themeColor="text1"/>
          <w:sz w:val="24"/>
          <w:szCs w:val="24"/>
        </w:rPr>
        <w:t xml:space="preserve">’s nearly significant and positive association with </w:t>
      </w:r>
      <w:r w:rsidRPr="00BE177F">
        <w:rPr>
          <w:rFonts w:ascii="Times New Roman" w:eastAsia="Times New Roman" w:hAnsi="Times New Roman" w:cs="Times New Roman"/>
          <w:i/>
          <w:color w:val="000000" w:themeColor="text1"/>
          <w:sz w:val="24"/>
          <w:szCs w:val="24"/>
        </w:rPr>
        <w:t>Deliberative Depth</w:t>
      </w:r>
      <w:r>
        <w:rPr>
          <w:rFonts w:ascii="Times New Roman" w:eastAsia="Times New Roman" w:hAnsi="Times New Roman" w:cs="Times New Roman"/>
          <w:color w:val="000000" w:themeColor="text1"/>
          <w:sz w:val="24"/>
          <w:szCs w:val="24"/>
        </w:rPr>
        <w:t xml:space="preserve"> was corroborated in two alternative models (</w:t>
      </w:r>
      <w:r w:rsidR="00865C0C">
        <w:rPr>
          <w:rFonts w:ascii="Times New Roman" w:eastAsia="Times New Roman" w:hAnsi="Times New Roman" w:cs="Times New Roman"/>
          <w:color w:val="000000" w:themeColor="text1"/>
          <w:sz w:val="24"/>
          <w:szCs w:val="24"/>
        </w:rPr>
        <w:t xml:space="preserve">Appendix </w:t>
      </w:r>
      <w:r>
        <w:rPr>
          <w:rFonts w:ascii="Times New Roman" w:eastAsia="Times New Roman" w:hAnsi="Times New Roman" w:cs="Times New Roman"/>
          <w:color w:val="000000" w:themeColor="text1"/>
          <w:sz w:val="24"/>
          <w:szCs w:val="24"/>
        </w:rPr>
        <w:t>Table 10A).</w:t>
      </w:r>
    </w:p>
    <w:p w14:paraId="47A7B7B2" w14:textId="77777777" w:rsidR="0070111D" w:rsidRDefault="0070111D" w:rsidP="00D46241">
      <w:pPr>
        <w:spacing w:after="0" w:line="240" w:lineRule="auto"/>
        <w:rPr>
          <w:rFonts w:ascii="Times New Roman" w:eastAsia="Times New Roman" w:hAnsi="Times New Roman" w:cs="Times New Roman"/>
          <w:color w:val="000000" w:themeColor="text1"/>
          <w:sz w:val="24"/>
          <w:szCs w:val="24"/>
        </w:rPr>
      </w:pPr>
    </w:p>
    <w:p w14:paraId="1F16D068" w14:textId="6DDDCBCA" w:rsidR="008C7FB8" w:rsidRDefault="007140D6" w:rsidP="00D46241">
      <w:pPr>
        <w:spacing w:after="0" w:line="240" w:lineRule="auto"/>
        <w:rPr>
          <w:rFonts w:eastAsia="Times New Roman"/>
        </w:rPr>
      </w:pPr>
      <w:r>
        <w:rPr>
          <w:rFonts w:ascii="Times New Roman" w:eastAsia="Times New Roman" w:hAnsi="Times New Roman" w:cs="Times New Roman"/>
          <w:color w:val="000000" w:themeColor="text1"/>
          <w:sz w:val="24"/>
          <w:szCs w:val="24"/>
        </w:rPr>
        <w:t>One independent variable—</w:t>
      </w:r>
      <w:r w:rsidRPr="00BE177F">
        <w:rPr>
          <w:rFonts w:ascii="Times New Roman" w:eastAsia="Times New Roman" w:hAnsi="Times New Roman" w:cs="Times New Roman"/>
          <w:i/>
          <w:color w:val="000000" w:themeColor="text1"/>
          <w:sz w:val="24"/>
          <w:szCs w:val="24"/>
        </w:rPr>
        <w:t>Representative Sample</w:t>
      </w:r>
      <w:r>
        <w:rPr>
          <w:rFonts w:ascii="Times New Roman" w:eastAsia="Times New Roman" w:hAnsi="Times New Roman" w:cs="Times New Roman"/>
          <w:color w:val="000000" w:themeColor="text1"/>
          <w:sz w:val="24"/>
          <w:szCs w:val="24"/>
        </w:rPr>
        <w:t xml:space="preserve">—had no results corroborated by alternative models. In addition, three of the significant or nearly significant associations involving the independent variable </w:t>
      </w:r>
      <w:r w:rsidRPr="00BE177F">
        <w:rPr>
          <w:rFonts w:ascii="Times New Roman" w:eastAsia="Times New Roman" w:hAnsi="Times New Roman" w:cs="Times New Roman"/>
          <w:i/>
          <w:color w:val="000000" w:themeColor="text1"/>
          <w:sz w:val="24"/>
          <w:szCs w:val="24"/>
        </w:rPr>
        <w:t>Deliberative Process Clarity</w:t>
      </w:r>
      <w:r>
        <w:rPr>
          <w:rFonts w:ascii="Times New Roman" w:eastAsia="Times New Roman" w:hAnsi="Times New Roman" w:cs="Times New Roman"/>
          <w:color w:val="000000" w:themeColor="text1"/>
          <w:sz w:val="24"/>
          <w:szCs w:val="24"/>
        </w:rPr>
        <w:t xml:space="preserve"> (in the models of </w:t>
      </w:r>
      <w:r w:rsidRPr="00BE177F">
        <w:rPr>
          <w:rFonts w:ascii="Times New Roman" w:eastAsia="Times New Roman" w:hAnsi="Times New Roman" w:cs="Times New Roman"/>
          <w:i/>
          <w:color w:val="000000" w:themeColor="text1"/>
          <w:sz w:val="24"/>
          <w:szCs w:val="24"/>
        </w:rPr>
        <w:t>Diverse and Civil Witnesses</w:t>
      </w:r>
      <w:r>
        <w:rPr>
          <w:rFonts w:ascii="Times New Roman" w:eastAsia="Times New Roman" w:hAnsi="Times New Roman" w:cs="Times New Roman"/>
          <w:color w:val="000000" w:themeColor="text1"/>
          <w:sz w:val="24"/>
          <w:szCs w:val="24"/>
        </w:rPr>
        <w:t xml:space="preserve">, </w:t>
      </w:r>
      <w:r w:rsidRPr="00BE177F">
        <w:rPr>
          <w:rFonts w:ascii="Times New Roman" w:eastAsia="Times New Roman" w:hAnsi="Times New Roman" w:cs="Times New Roman"/>
          <w:i/>
          <w:color w:val="000000" w:themeColor="text1"/>
          <w:sz w:val="24"/>
          <w:szCs w:val="24"/>
        </w:rPr>
        <w:t>Democratic Consideration</w:t>
      </w:r>
      <w:r>
        <w:rPr>
          <w:rFonts w:ascii="Times New Roman" w:eastAsia="Times New Roman" w:hAnsi="Times New Roman" w:cs="Times New Roman"/>
          <w:color w:val="000000" w:themeColor="text1"/>
          <w:sz w:val="24"/>
          <w:szCs w:val="24"/>
        </w:rPr>
        <w:t xml:space="preserve">, and </w:t>
      </w:r>
      <w:r w:rsidRPr="00BE177F">
        <w:rPr>
          <w:rFonts w:ascii="Times New Roman" w:eastAsia="Times New Roman" w:hAnsi="Times New Roman" w:cs="Times New Roman"/>
          <w:i/>
          <w:color w:val="000000" w:themeColor="text1"/>
          <w:sz w:val="24"/>
          <w:szCs w:val="24"/>
        </w:rPr>
        <w:t>Deliberative Breadth</w:t>
      </w:r>
      <w:r>
        <w:rPr>
          <w:rFonts w:ascii="Times New Roman" w:eastAsia="Times New Roman" w:hAnsi="Times New Roman" w:cs="Times New Roman"/>
          <w:color w:val="000000" w:themeColor="text1"/>
          <w:sz w:val="24"/>
          <w:szCs w:val="24"/>
        </w:rPr>
        <w:t xml:space="preserve">) were not corroborated in any alternative models, although </w:t>
      </w:r>
      <w:r w:rsidRPr="00BE177F">
        <w:rPr>
          <w:rFonts w:ascii="Times New Roman" w:eastAsia="Times New Roman" w:hAnsi="Times New Roman" w:cs="Times New Roman"/>
          <w:i/>
          <w:color w:val="000000" w:themeColor="text1"/>
          <w:sz w:val="24"/>
          <w:szCs w:val="24"/>
        </w:rPr>
        <w:t>Deliberative Process Clarity</w:t>
      </w:r>
      <w:r>
        <w:rPr>
          <w:rFonts w:ascii="Times New Roman" w:eastAsia="Times New Roman" w:hAnsi="Times New Roman" w:cs="Times New Roman"/>
          <w:color w:val="000000" w:themeColor="text1"/>
          <w:sz w:val="24"/>
          <w:szCs w:val="24"/>
        </w:rPr>
        <w:t xml:space="preserve"> had one association approaching significance with </w:t>
      </w:r>
      <w:r w:rsidRPr="00BE177F">
        <w:rPr>
          <w:rFonts w:ascii="Times New Roman" w:eastAsia="Times New Roman" w:hAnsi="Times New Roman" w:cs="Times New Roman"/>
          <w:i/>
          <w:color w:val="000000" w:themeColor="text1"/>
          <w:sz w:val="24"/>
          <w:szCs w:val="24"/>
        </w:rPr>
        <w:t>Democratic Respect</w:t>
      </w:r>
      <w:r>
        <w:rPr>
          <w:rFonts w:ascii="Times New Roman" w:eastAsia="Times New Roman" w:hAnsi="Times New Roman" w:cs="Times New Roman"/>
          <w:color w:val="000000" w:themeColor="text1"/>
          <w:sz w:val="24"/>
          <w:szCs w:val="24"/>
        </w:rPr>
        <w:t xml:space="preserve"> that was fully corroborated in three alternative models (</w:t>
      </w:r>
      <w:r w:rsidR="00865C0C">
        <w:rPr>
          <w:rFonts w:ascii="Times New Roman" w:eastAsia="Times New Roman" w:hAnsi="Times New Roman" w:cs="Times New Roman"/>
          <w:color w:val="000000" w:themeColor="text1"/>
          <w:sz w:val="24"/>
          <w:szCs w:val="24"/>
        </w:rPr>
        <w:t xml:space="preserve">Appendix </w:t>
      </w:r>
      <w:r>
        <w:rPr>
          <w:rFonts w:ascii="Times New Roman" w:eastAsia="Times New Roman" w:hAnsi="Times New Roman" w:cs="Times New Roman"/>
          <w:color w:val="000000" w:themeColor="text1"/>
          <w:sz w:val="24"/>
          <w:szCs w:val="24"/>
        </w:rPr>
        <w:t>Tables 5A, 7A, 9A, and 8A). Moreover, for five independent variables (</w:t>
      </w:r>
      <w:r w:rsidRPr="00BE177F">
        <w:rPr>
          <w:rFonts w:ascii="Times New Roman" w:eastAsia="Times New Roman" w:hAnsi="Times New Roman" w:cs="Times New Roman"/>
          <w:i/>
          <w:color w:val="000000" w:themeColor="text1"/>
          <w:sz w:val="24"/>
          <w:szCs w:val="24"/>
        </w:rPr>
        <w:t>Interaction [Passive-Only]</w:t>
      </w:r>
      <w:r>
        <w:rPr>
          <w:rFonts w:ascii="Times New Roman" w:eastAsia="Times New Roman" w:hAnsi="Times New Roman" w:cs="Times New Roman"/>
          <w:color w:val="000000" w:themeColor="text1"/>
          <w:sz w:val="24"/>
          <w:szCs w:val="24"/>
        </w:rPr>
        <w:t xml:space="preserve">, </w:t>
      </w:r>
      <w:r w:rsidRPr="00BE177F">
        <w:rPr>
          <w:rFonts w:ascii="Times New Roman" w:eastAsia="Times New Roman" w:hAnsi="Times New Roman" w:cs="Times New Roman"/>
          <w:i/>
          <w:color w:val="000000" w:themeColor="text1"/>
          <w:sz w:val="24"/>
          <w:szCs w:val="24"/>
        </w:rPr>
        <w:t>Facilitated</w:t>
      </w:r>
      <w:r>
        <w:rPr>
          <w:rFonts w:ascii="Times New Roman" w:eastAsia="Times New Roman" w:hAnsi="Times New Roman" w:cs="Times New Roman"/>
          <w:color w:val="000000" w:themeColor="text1"/>
          <w:sz w:val="24"/>
          <w:szCs w:val="24"/>
        </w:rPr>
        <w:t xml:space="preserve">, </w:t>
      </w:r>
      <w:r w:rsidRPr="00BE177F">
        <w:rPr>
          <w:rFonts w:ascii="Times New Roman" w:eastAsia="Times New Roman" w:hAnsi="Times New Roman" w:cs="Times New Roman"/>
          <w:i/>
          <w:color w:val="000000" w:themeColor="text1"/>
          <w:sz w:val="24"/>
          <w:szCs w:val="24"/>
        </w:rPr>
        <w:t>Materials Quality</w:t>
      </w:r>
      <w:r>
        <w:rPr>
          <w:rFonts w:ascii="Times New Roman" w:eastAsia="Times New Roman" w:hAnsi="Times New Roman" w:cs="Times New Roman"/>
          <w:color w:val="000000" w:themeColor="text1"/>
          <w:sz w:val="24"/>
          <w:szCs w:val="24"/>
        </w:rPr>
        <w:t xml:space="preserve">, </w:t>
      </w:r>
      <w:r w:rsidRPr="00BE177F">
        <w:rPr>
          <w:rFonts w:ascii="Times New Roman" w:eastAsia="Times New Roman" w:hAnsi="Times New Roman" w:cs="Times New Roman"/>
          <w:i/>
          <w:color w:val="000000" w:themeColor="text1"/>
          <w:sz w:val="24"/>
          <w:szCs w:val="24"/>
        </w:rPr>
        <w:t>Deliberative Depth</w:t>
      </w:r>
      <w:r>
        <w:rPr>
          <w:rFonts w:ascii="Times New Roman" w:eastAsia="Times New Roman" w:hAnsi="Times New Roman" w:cs="Times New Roman"/>
          <w:color w:val="000000" w:themeColor="text1"/>
          <w:sz w:val="24"/>
          <w:szCs w:val="24"/>
        </w:rPr>
        <w:t xml:space="preserve">, and </w:t>
      </w:r>
      <w:r w:rsidRPr="00BE177F">
        <w:rPr>
          <w:rFonts w:ascii="Times New Roman" w:eastAsia="Times New Roman" w:hAnsi="Times New Roman" w:cs="Times New Roman"/>
          <w:i/>
          <w:color w:val="000000" w:themeColor="text1"/>
          <w:sz w:val="24"/>
          <w:szCs w:val="24"/>
        </w:rPr>
        <w:t>Decision Quality</w:t>
      </w:r>
      <w:r>
        <w:rPr>
          <w:rFonts w:ascii="Times New Roman" w:eastAsia="Times New Roman" w:hAnsi="Times New Roman" w:cs="Times New Roman"/>
          <w:color w:val="000000" w:themeColor="text1"/>
          <w:sz w:val="24"/>
          <w:szCs w:val="24"/>
        </w:rPr>
        <w:t>), only partial corroboration of significant results was yielded by alternative models. For each of the remaining independent variables, alternative models fully corroborated some results reported in Table 3, 4, or 5 and partially corroborated others.</w:t>
      </w:r>
    </w:p>
    <w:p w14:paraId="124AB6E0" w14:textId="77777777" w:rsidR="00596A2D" w:rsidRDefault="00596A2D" w:rsidP="00D46241">
      <w:pPr>
        <w:spacing w:after="0" w:line="240" w:lineRule="auto"/>
        <w:rPr>
          <w:rFonts w:ascii="Times New Roman" w:eastAsia="Times New Roman" w:hAnsi="Times New Roman" w:cs="Times New Roman"/>
          <w:color w:val="000000" w:themeColor="text1"/>
          <w:sz w:val="24"/>
          <w:szCs w:val="24"/>
        </w:rPr>
      </w:pPr>
    </w:p>
    <w:p w14:paraId="0B3C0542" w14:textId="2B4E03F2" w:rsidR="00807573" w:rsidRPr="00EE251A" w:rsidRDefault="00D06887" w:rsidP="00D46241">
      <w:pPr>
        <w:spacing w:after="0" w:line="240" w:lineRule="auto"/>
      </w:pPr>
      <w:r>
        <w:rPr>
          <w:rFonts w:ascii="Times New Roman" w:eastAsia="Times New Roman" w:hAnsi="Times New Roman" w:cs="Times New Roman"/>
          <w:color w:val="000000" w:themeColor="text1"/>
          <w:sz w:val="24"/>
          <w:szCs w:val="24"/>
        </w:rPr>
        <w:t xml:space="preserve">Results of alternative models also shed light on </w:t>
      </w:r>
      <w:r w:rsidR="00807573">
        <w:rPr>
          <w:rFonts w:ascii="Times New Roman" w:eastAsia="Times New Roman" w:hAnsi="Times New Roman" w:cs="Times New Roman"/>
          <w:color w:val="000000" w:themeColor="text1"/>
          <w:sz w:val="24"/>
          <w:szCs w:val="24"/>
        </w:rPr>
        <w:t>the unexpected results reported in Tables 4 and 5</w:t>
      </w:r>
      <w:r>
        <w:rPr>
          <w:rFonts w:ascii="Times New Roman" w:eastAsia="Times New Roman" w:hAnsi="Times New Roman" w:cs="Times New Roman"/>
          <w:color w:val="000000" w:themeColor="text1"/>
          <w:sz w:val="24"/>
          <w:szCs w:val="24"/>
        </w:rPr>
        <w:t>.</w:t>
      </w:r>
      <w:r w:rsidR="0080757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00807573">
        <w:rPr>
          <w:rFonts w:ascii="Times New Roman" w:eastAsia="Times New Roman" w:hAnsi="Times New Roman" w:cs="Times New Roman"/>
          <w:color w:val="000000" w:themeColor="text1"/>
          <w:sz w:val="24"/>
          <w:szCs w:val="24"/>
        </w:rPr>
        <w:t xml:space="preserve">he negative association between </w:t>
      </w:r>
      <w:r w:rsidR="00807573" w:rsidRPr="00865C0C">
        <w:rPr>
          <w:rFonts w:ascii="Times New Roman" w:eastAsia="Times New Roman" w:hAnsi="Times New Roman" w:cs="Times New Roman"/>
          <w:i/>
          <w:color w:val="000000" w:themeColor="text1"/>
          <w:sz w:val="24"/>
          <w:szCs w:val="24"/>
        </w:rPr>
        <w:t>Facilitated</w:t>
      </w:r>
      <w:r w:rsidR="00807573">
        <w:rPr>
          <w:rFonts w:ascii="Times New Roman" w:eastAsia="Times New Roman" w:hAnsi="Times New Roman" w:cs="Times New Roman"/>
          <w:color w:val="000000" w:themeColor="text1"/>
          <w:sz w:val="24"/>
          <w:szCs w:val="24"/>
        </w:rPr>
        <w:t xml:space="preserve"> and </w:t>
      </w:r>
      <w:r w:rsidR="00807573" w:rsidRPr="00865C0C">
        <w:rPr>
          <w:rFonts w:ascii="Times New Roman" w:eastAsia="Times New Roman" w:hAnsi="Times New Roman" w:cs="Times New Roman"/>
          <w:i/>
          <w:color w:val="000000" w:themeColor="text1"/>
          <w:sz w:val="24"/>
          <w:szCs w:val="24"/>
        </w:rPr>
        <w:t>Democratic Respect</w:t>
      </w:r>
      <w:r w:rsidR="00807573">
        <w:rPr>
          <w:rFonts w:ascii="Times New Roman" w:eastAsia="Times New Roman" w:hAnsi="Times New Roman" w:cs="Times New Roman"/>
          <w:color w:val="000000" w:themeColor="text1"/>
          <w:sz w:val="24"/>
          <w:szCs w:val="24"/>
        </w:rPr>
        <w:t xml:space="preserve"> was only partially corroborated in one alternative model</w:t>
      </w:r>
      <w:r w:rsidR="00865C0C">
        <w:rPr>
          <w:rFonts w:ascii="Times New Roman" w:eastAsia="Times New Roman" w:hAnsi="Times New Roman" w:cs="Times New Roman"/>
          <w:color w:val="000000" w:themeColor="text1"/>
          <w:sz w:val="24"/>
          <w:szCs w:val="24"/>
        </w:rPr>
        <w:t>. Likewise</w:t>
      </w:r>
      <w:r w:rsidR="0080757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negative association of </w:t>
      </w:r>
      <w:r w:rsidRPr="00865C0C">
        <w:rPr>
          <w:rFonts w:ascii="Times New Roman" w:eastAsia="Times New Roman" w:hAnsi="Times New Roman" w:cs="Times New Roman"/>
          <w:i/>
          <w:color w:val="000000" w:themeColor="text1"/>
          <w:sz w:val="24"/>
          <w:szCs w:val="24"/>
        </w:rPr>
        <w:t>Deliberative Depth</w:t>
      </w:r>
      <w:r>
        <w:rPr>
          <w:rFonts w:ascii="Times New Roman" w:eastAsia="Times New Roman" w:hAnsi="Times New Roman" w:cs="Times New Roman"/>
          <w:color w:val="000000" w:themeColor="text1"/>
          <w:sz w:val="24"/>
          <w:szCs w:val="24"/>
        </w:rPr>
        <w:t xml:space="preserve"> with </w:t>
      </w:r>
      <w:r w:rsidRPr="00865C0C">
        <w:rPr>
          <w:rFonts w:ascii="Times New Roman" w:eastAsia="Times New Roman" w:hAnsi="Times New Roman" w:cs="Times New Roman"/>
          <w:i/>
          <w:color w:val="000000" w:themeColor="text1"/>
          <w:sz w:val="24"/>
          <w:szCs w:val="24"/>
        </w:rPr>
        <w:t>Policy Influence</w:t>
      </w:r>
      <w:r>
        <w:rPr>
          <w:rFonts w:ascii="Times New Roman" w:eastAsia="Times New Roman" w:hAnsi="Times New Roman" w:cs="Times New Roman"/>
          <w:color w:val="000000" w:themeColor="text1"/>
          <w:sz w:val="24"/>
          <w:szCs w:val="24"/>
        </w:rPr>
        <w:t xml:space="preserve"> was partially corroborated in two alternative models, and the negative association approaching significance between </w:t>
      </w:r>
      <w:r w:rsidRPr="00865C0C">
        <w:rPr>
          <w:rFonts w:ascii="Times New Roman" w:eastAsia="Times New Roman" w:hAnsi="Times New Roman" w:cs="Times New Roman"/>
          <w:i/>
          <w:color w:val="000000" w:themeColor="text1"/>
          <w:sz w:val="24"/>
          <w:szCs w:val="24"/>
        </w:rPr>
        <w:t>Democratic Respect</w:t>
      </w:r>
      <w:r>
        <w:rPr>
          <w:rFonts w:ascii="Times New Roman" w:eastAsia="Times New Roman" w:hAnsi="Times New Roman" w:cs="Times New Roman"/>
          <w:color w:val="000000" w:themeColor="text1"/>
          <w:sz w:val="24"/>
          <w:szCs w:val="24"/>
        </w:rPr>
        <w:t xml:space="preserve"> and </w:t>
      </w:r>
      <w:r w:rsidRPr="00865C0C">
        <w:rPr>
          <w:rFonts w:ascii="Times New Roman" w:eastAsia="Times New Roman" w:hAnsi="Times New Roman" w:cs="Times New Roman"/>
          <w:i/>
          <w:color w:val="000000" w:themeColor="text1"/>
          <w:sz w:val="24"/>
          <w:szCs w:val="24"/>
        </w:rPr>
        <w:t>Policy Influence</w:t>
      </w:r>
      <w:r>
        <w:rPr>
          <w:rFonts w:ascii="Times New Roman" w:eastAsia="Times New Roman" w:hAnsi="Times New Roman" w:cs="Times New Roman"/>
          <w:color w:val="000000" w:themeColor="text1"/>
          <w:sz w:val="24"/>
          <w:szCs w:val="24"/>
        </w:rPr>
        <w:t xml:space="preserve"> was fully corroborated in two alternative models (</w:t>
      </w:r>
      <w:r w:rsidR="00865C0C">
        <w:rPr>
          <w:rFonts w:ascii="Times New Roman" w:eastAsia="Times New Roman" w:hAnsi="Times New Roman" w:cs="Times New Roman"/>
          <w:color w:val="000000" w:themeColor="text1"/>
          <w:sz w:val="24"/>
          <w:szCs w:val="24"/>
        </w:rPr>
        <w:t xml:space="preserve">Appendix </w:t>
      </w:r>
      <w:r>
        <w:rPr>
          <w:rFonts w:ascii="Times New Roman" w:eastAsia="Times New Roman" w:hAnsi="Times New Roman" w:cs="Times New Roman"/>
          <w:color w:val="000000" w:themeColor="text1"/>
          <w:sz w:val="24"/>
          <w:szCs w:val="24"/>
        </w:rPr>
        <w:t>Tables 8A and 13.2A).</w:t>
      </w:r>
    </w:p>
    <w:p w14:paraId="7D930437" w14:textId="6C149A03" w:rsidR="009932A5" w:rsidRDefault="006E5C15" w:rsidP="00AE14CF">
      <w:pPr>
        <w:pStyle w:val="Heading1"/>
      </w:pPr>
      <w:r w:rsidRPr="00246B0E">
        <w:t xml:space="preserve">Discussion </w:t>
      </w:r>
    </w:p>
    <w:p w14:paraId="241102C3" w14:textId="328CE909" w:rsidR="00EE1349" w:rsidRPr="00F55128" w:rsidRDefault="00EE1349" w:rsidP="00AE14CF">
      <w:pPr>
        <w:tabs>
          <w:tab w:val="left" w:pos="720"/>
        </w:tabs>
        <w:spacing w:after="0" w:line="240" w:lineRule="auto"/>
        <w:jc w:val="both"/>
        <w:rPr>
          <w:rFonts w:ascii="Times New Roman" w:hAnsi="Times New Roman" w:cs="Times New Roman"/>
          <w:sz w:val="24"/>
          <w:szCs w:val="24"/>
        </w:rPr>
      </w:pPr>
      <w:r w:rsidRPr="00602409">
        <w:rPr>
          <w:rFonts w:ascii="Times New Roman" w:hAnsi="Times New Roman" w:cs="Times New Roman"/>
          <w:sz w:val="24"/>
          <w:szCs w:val="24"/>
        </w:rPr>
        <w:t xml:space="preserve">This analysis of </w:t>
      </w:r>
      <w:r w:rsidR="0030300F" w:rsidRPr="00BE1C76">
        <w:rPr>
          <w:rFonts w:ascii="Times New Roman" w:hAnsi="Times New Roman" w:cs="Times New Roman"/>
          <w:sz w:val="24"/>
          <w:szCs w:val="24"/>
        </w:rPr>
        <w:t>Participedia</w:t>
      </w:r>
      <w:r w:rsidRPr="00BE1C76">
        <w:rPr>
          <w:rFonts w:ascii="Times New Roman" w:hAnsi="Times New Roman" w:cs="Times New Roman"/>
          <w:sz w:val="24"/>
          <w:szCs w:val="24"/>
        </w:rPr>
        <w:t xml:space="preserve"> </w:t>
      </w:r>
      <w:r w:rsidR="00E62B41" w:rsidRPr="00BE1C76">
        <w:rPr>
          <w:rFonts w:ascii="Times New Roman" w:hAnsi="Times New Roman" w:cs="Times New Roman"/>
          <w:sz w:val="24"/>
          <w:szCs w:val="24"/>
        </w:rPr>
        <w:t>case information aimed to furnis</w:t>
      </w:r>
      <w:r w:rsidR="00E62B41" w:rsidRPr="00B4287C">
        <w:rPr>
          <w:rFonts w:ascii="Times New Roman" w:hAnsi="Times New Roman" w:cs="Times New Roman"/>
          <w:sz w:val="24"/>
          <w:szCs w:val="24"/>
        </w:rPr>
        <w:t>h</w:t>
      </w:r>
      <w:r w:rsidRPr="00B4287C">
        <w:rPr>
          <w:rFonts w:ascii="Times New Roman" w:hAnsi="Times New Roman" w:cs="Times New Roman"/>
          <w:sz w:val="24"/>
          <w:szCs w:val="24"/>
        </w:rPr>
        <w:t xml:space="preserve"> new insights into associations between </w:t>
      </w:r>
      <w:r w:rsidR="0055448B" w:rsidRPr="00B4287C">
        <w:rPr>
          <w:rFonts w:ascii="Times New Roman" w:hAnsi="Times New Roman" w:cs="Times New Roman"/>
          <w:sz w:val="24"/>
          <w:szCs w:val="24"/>
        </w:rPr>
        <w:t>the</w:t>
      </w:r>
      <w:r w:rsidR="00434746" w:rsidRPr="00A83879">
        <w:rPr>
          <w:rFonts w:ascii="Times New Roman" w:hAnsi="Times New Roman" w:cs="Times New Roman"/>
          <w:sz w:val="24"/>
          <w:szCs w:val="24"/>
        </w:rPr>
        <w:t xml:space="preserve"> context</w:t>
      </w:r>
      <w:r w:rsidR="00B66AF9">
        <w:rPr>
          <w:rFonts w:ascii="Times New Roman" w:hAnsi="Times New Roman" w:cs="Times New Roman"/>
          <w:sz w:val="24"/>
          <w:szCs w:val="24"/>
        </w:rPr>
        <w:t>,</w:t>
      </w:r>
      <w:r w:rsidR="00434746" w:rsidRPr="00A83879">
        <w:rPr>
          <w:rFonts w:ascii="Times New Roman" w:hAnsi="Times New Roman" w:cs="Times New Roman"/>
          <w:sz w:val="24"/>
          <w:szCs w:val="24"/>
        </w:rPr>
        <w:t xml:space="preserve"> </w:t>
      </w:r>
      <w:r w:rsidRPr="00A83879">
        <w:rPr>
          <w:rFonts w:ascii="Times New Roman" w:hAnsi="Times New Roman" w:cs="Times New Roman"/>
          <w:sz w:val="24"/>
          <w:szCs w:val="24"/>
        </w:rPr>
        <w:t>design attributes</w:t>
      </w:r>
      <w:r w:rsidR="00434746" w:rsidRPr="00A83879">
        <w:rPr>
          <w:rFonts w:ascii="Times New Roman" w:hAnsi="Times New Roman" w:cs="Times New Roman"/>
          <w:sz w:val="24"/>
          <w:szCs w:val="24"/>
        </w:rPr>
        <w:t>, deliberative processes, and impact</w:t>
      </w:r>
      <w:r w:rsidR="0055448B" w:rsidRPr="00F55128">
        <w:rPr>
          <w:rFonts w:ascii="Times New Roman" w:hAnsi="Times New Roman" w:cs="Times New Roman"/>
          <w:sz w:val="24"/>
          <w:szCs w:val="24"/>
        </w:rPr>
        <w:t xml:space="preserve"> of participatory processes</w:t>
      </w:r>
      <w:r w:rsidR="00675F2D" w:rsidRPr="00F55128">
        <w:rPr>
          <w:rFonts w:ascii="Times New Roman" w:hAnsi="Times New Roman" w:cs="Times New Roman"/>
          <w:sz w:val="24"/>
          <w:szCs w:val="24"/>
        </w:rPr>
        <w:t xml:space="preserve">. </w:t>
      </w:r>
      <w:r w:rsidR="002F12E6" w:rsidRPr="00F55128">
        <w:rPr>
          <w:rFonts w:ascii="Times New Roman" w:hAnsi="Times New Roman" w:cs="Times New Roman"/>
          <w:sz w:val="24"/>
          <w:szCs w:val="24"/>
        </w:rPr>
        <w:t xml:space="preserve">Results of this analysis disclose important relationships </w:t>
      </w:r>
      <w:r w:rsidR="00434746" w:rsidRPr="00F55128">
        <w:rPr>
          <w:rFonts w:ascii="Times New Roman" w:hAnsi="Times New Roman" w:cs="Times New Roman"/>
          <w:sz w:val="24"/>
          <w:szCs w:val="24"/>
        </w:rPr>
        <w:t>among such variables, and t</w:t>
      </w:r>
      <w:r w:rsidR="002F12E6" w:rsidRPr="00F55128">
        <w:rPr>
          <w:rFonts w:ascii="Times New Roman" w:hAnsi="Times New Roman" w:cs="Times New Roman"/>
          <w:sz w:val="24"/>
          <w:szCs w:val="24"/>
        </w:rPr>
        <w:t>hey allow us to explore different potential pathways within our model.</w:t>
      </w:r>
      <w:r w:rsidR="007930B1" w:rsidRPr="00F55128">
        <w:rPr>
          <w:rFonts w:ascii="Times New Roman" w:hAnsi="Times New Roman" w:cs="Times New Roman"/>
          <w:sz w:val="24"/>
          <w:szCs w:val="24"/>
        </w:rPr>
        <w:t xml:space="preserve"> </w:t>
      </w:r>
      <w:r w:rsidR="00865C0C">
        <w:rPr>
          <w:rFonts w:ascii="Times New Roman" w:hAnsi="Times New Roman" w:cs="Times New Roman"/>
          <w:sz w:val="24"/>
          <w:szCs w:val="24"/>
        </w:rPr>
        <w:t xml:space="preserve">In the summary that follows, we focus on those statistical relationships that </w:t>
      </w:r>
      <w:r w:rsidR="00272E36">
        <w:rPr>
          <w:rFonts w:ascii="Times New Roman" w:hAnsi="Times New Roman" w:cs="Times New Roman"/>
          <w:sz w:val="24"/>
          <w:szCs w:val="24"/>
        </w:rPr>
        <w:t xml:space="preserve">showed statistical significance </w:t>
      </w:r>
      <w:r w:rsidR="00865C0C">
        <w:rPr>
          <w:rFonts w:ascii="Times New Roman" w:hAnsi="Times New Roman" w:cs="Times New Roman"/>
          <w:sz w:val="24"/>
          <w:szCs w:val="24"/>
        </w:rPr>
        <w:t>most consistently across the alternative regression models we constructed.</w:t>
      </w:r>
    </w:p>
    <w:p w14:paraId="43C581E9" w14:textId="77777777" w:rsidR="00CD4697" w:rsidRDefault="00CD4697">
      <w:pPr>
        <w:tabs>
          <w:tab w:val="left" w:pos="720"/>
        </w:tabs>
        <w:spacing w:after="0" w:line="240" w:lineRule="auto"/>
        <w:jc w:val="both"/>
        <w:rPr>
          <w:rFonts w:ascii="Times New Roman" w:hAnsi="Times New Roman" w:cs="Times New Roman"/>
          <w:sz w:val="24"/>
          <w:szCs w:val="24"/>
        </w:rPr>
      </w:pPr>
    </w:p>
    <w:p w14:paraId="65A07259" w14:textId="62D4DBA1" w:rsidR="001639BA" w:rsidRPr="00F55128" w:rsidRDefault="002F12E6">
      <w:pPr>
        <w:tabs>
          <w:tab w:val="left" w:pos="720"/>
        </w:tabs>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Turning first to </w:t>
      </w:r>
      <w:r w:rsidR="00DE43FF">
        <w:rPr>
          <w:rFonts w:ascii="Times New Roman" w:hAnsi="Times New Roman" w:cs="Times New Roman"/>
          <w:sz w:val="24"/>
          <w:szCs w:val="24"/>
        </w:rPr>
        <w:t>design inputs</w:t>
      </w:r>
      <w:r w:rsidRPr="00F55128">
        <w:rPr>
          <w:rFonts w:ascii="Times New Roman" w:hAnsi="Times New Roman" w:cs="Times New Roman"/>
          <w:sz w:val="24"/>
          <w:szCs w:val="24"/>
        </w:rPr>
        <w:t xml:space="preserve">, the </w:t>
      </w:r>
      <w:r w:rsidR="00F553D8" w:rsidRPr="00F55128">
        <w:rPr>
          <w:rFonts w:ascii="Times New Roman" w:hAnsi="Times New Roman" w:cs="Times New Roman"/>
          <w:sz w:val="24"/>
          <w:szCs w:val="24"/>
        </w:rPr>
        <w:t xml:space="preserve">importance of the </w:t>
      </w:r>
      <w:r w:rsidRPr="00F55128">
        <w:rPr>
          <w:rFonts w:ascii="Times New Roman" w:hAnsi="Times New Roman" w:cs="Times New Roman"/>
          <w:sz w:val="24"/>
          <w:szCs w:val="24"/>
        </w:rPr>
        <w:t>role of stakeholders</w:t>
      </w:r>
      <w:r w:rsidR="00434746" w:rsidRPr="00F55128">
        <w:rPr>
          <w:rFonts w:ascii="Times New Roman" w:hAnsi="Times New Roman" w:cs="Times New Roman"/>
          <w:sz w:val="24"/>
          <w:szCs w:val="24"/>
        </w:rPr>
        <w:t xml:space="preserve"> </w:t>
      </w:r>
      <w:r w:rsidR="00CB0228">
        <w:rPr>
          <w:rFonts w:ascii="Times New Roman" w:hAnsi="Times New Roman" w:cs="Times New Roman"/>
          <w:sz w:val="24"/>
          <w:szCs w:val="24"/>
        </w:rPr>
        <w:t>is</w:t>
      </w:r>
      <w:r w:rsidR="00F553D8" w:rsidRPr="00F55128">
        <w:rPr>
          <w:rFonts w:ascii="Times New Roman" w:hAnsi="Times New Roman" w:cs="Times New Roman"/>
          <w:sz w:val="24"/>
          <w:szCs w:val="24"/>
        </w:rPr>
        <w:t xml:space="preserve"> clear</w:t>
      </w:r>
      <w:r w:rsidR="00CB0228">
        <w:rPr>
          <w:rFonts w:ascii="Times New Roman" w:hAnsi="Times New Roman" w:cs="Times New Roman"/>
          <w:sz w:val="24"/>
          <w:szCs w:val="24"/>
        </w:rPr>
        <w:t xml:space="preserve"> and holds across models</w:t>
      </w:r>
      <w:r w:rsidR="00F553D8" w:rsidRPr="00F55128">
        <w:rPr>
          <w:rFonts w:ascii="Times New Roman" w:hAnsi="Times New Roman" w:cs="Times New Roman"/>
          <w:sz w:val="24"/>
          <w:szCs w:val="24"/>
        </w:rPr>
        <w:t xml:space="preserve">: </w:t>
      </w:r>
      <w:r w:rsidR="00CB0228">
        <w:rPr>
          <w:rFonts w:ascii="Times New Roman" w:hAnsi="Times New Roman" w:cs="Times New Roman"/>
          <w:sz w:val="24"/>
          <w:szCs w:val="24"/>
        </w:rPr>
        <w:t>stakeholder involvement in design</w:t>
      </w:r>
      <w:r w:rsidR="00CB0228" w:rsidRPr="00F55128">
        <w:rPr>
          <w:rFonts w:ascii="Times New Roman" w:hAnsi="Times New Roman" w:cs="Times New Roman"/>
          <w:sz w:val="24"/>
          <w:szCs w:val="24"/>
        </w:rPr>
        <w:t xml:space="preserve"> </w:t>
      </w:r>
      <w:r w:rsidR="007930B1" w:rsidRPr="00F55128">
        <w:rPr>
          <w:rFonts w:ascii="Times New Roman" w:hAnsi="Times New Roman" w:cs="Times New Roman"/>
          <w:sz w:val="24"/>
          <w:szCs w:val="24"/>
        </w:rPr>
        <w:t>had multiple connections to information resources</w:t>
      </w:r>
      <w:r w:rsidR="001639BA" w:rsidRPr="00F55128">
        <w:rPr>
          <w:rFonts w:ascii="Times New Roman" w:hAnsi="Times New Roman" w:cs="Times New Roman"/>
          <w:sz w:val="24"/>
          <w:szCs w:val="24"/>
        </w:rPr>
        <w:t xml:space="preserve">. The presence of stakeholders </w:t>
      </w:r>
      <w:r w:rsidR="00F553D8" w:rsidRPr="00F55128">
        <w:rPr>
          <w:rFonts w:ascii="Times New Roman" w:hAnsi="Times New Roman" w:cs="Times New Roman"/>
          <w:sz w:val="24"/>
          <w:szCs w:val="24"/>
        </w:rPr>
        <w:t>suggests a desire to ensure that their perspectives on the issue at hand are understood by participants</w:t>
      </w:r>
      <w:r w:rsidR="00F63065" w:rsidRPr="00F55128">
        <w:rPr>
          <w:rFonts w:ascii="Times New Roman" w:hAnsi="Times New Roman" w:cs="Times New Roman"/>
          <w:sz w:val="24"/>
          <w:szCs w:val="24"/>
        </w:rPr>
        <w:t xml:space="preserve"> (</w:t>
      </w:r>
      <w:r w:rsidR="00F63065" w:rsidRPr="00F55128">
        <w:rPr>
          <w:rFonts w:ascii="Times New Roman" w:hAnsi="Times New Roman" w:cs="Times New Roman"/>
          <w:color w:val="000000" w:themeColor="text1"/>
          <w:sz w:val="24"/>
          <w:szCs w:val="24"/>
          <w:shd w:val="clear" w:color="auto" w:fill="FFFFFF"/>
        </w:rPr>
        <w:t xml:space="preserve">Kahane et al., </w:t>
      </w:r>
      <w:r w:rsidR="00F63065" w:rsidRPr="00F55128">
        <w:rPr>
          <w:rFonts w:ascii="Times New Roman" w:hAnsi="Times New Roman" w:cs="Times New Roman"/>
          <w:color w:val="000000" w:themeColor="text1"/>
          <w:sz w:val="24"/>
          <w:szCs w:val="24"/>
        </w:rPr>
        <w:t>2013</w:t>
      </w:r>
      <w:r w:rsidR="00F63065" w:rsidRPr="00F55128">
        <w:rPr>
          <w:rFonts w:ascii="Times New Roman" w:hAnsi="Times New Roman" w:cs="Times New Roman"/>
          <w:sz w:val="24"/>
          <w:szCs w:val="24"/>
        </w:rPr>
        <w:t>)</w:t>
      </w:r>
      <w:r w:rsidR="00F553D8" w:rsidRPr="00F55128">
        <w:rPr>
          <w:rFonts w:ascii="Times New Roman" w:hAnsi="Times New Roman" w:cs="Times New Roman"/>
          <w:sz w:val="24"/>
          <w:szCs w:val="24"/>
        </w:rPr>
        <w:t>. T</w:t>
      </w:r>
      <w:r w:rsidR="007930B1" w:rsidRPr="00F55128">
        <w:rPr>
          <w:rFonts w:ascii="Times New Roman" w:hAnsi="Times New Roman" w:cs="Times New Roman"/>
          <w:sz w:val="24"/>
          <w:szCs w:val="24"/>
        </w:rPr>
        <w:t xml:space="preserve">he negative association with the time </w:t>
      </w:r>
      <w:r w:rsidR="008B33F7">
        <w:rPr>
          <w:rFonts w:ascii="Times New Roman" w:hAnsi="Times New Roman" w:cs="Times New Roman"/>
          <w:sz w:val="24"/>
          <w:szCs w:val="24"/>
        </w:rPr>
        <w:t>given</w:t>
      </w:r>
      <w:r w:rsidR="008B33F7" w:rsidRPr="00F55128">
        <w:rPr>
          <w:rFonts w:ascii="Times New Roman" w:hAnsi="Times New Roman" w:cs="Times New Roman"/>
          <w:sz w:val="24"/>
          <w:szCs w:val="24"/>
        </w:rPr>
        <w:t xml:space="preserve"> </w:t>
      </w:r>
      <w:r w:rsidR="007930B1" w:rsidRPr="00F55128">
        <w:rPr>
          <w:rFonts w:ascii="Times New Roman" w:hAnsi="Times New Roman" w:cs="Times New Roman"/>
          <w:sz w:val="24"/>
          <w:szCs w:val="24"/>
        </w:rPr>
        <w:t>to witnesses is intriguing</w:t>
      </w:r>
      <w:r w:rsidR="001639BA" w:rsidRPr="00F55128">
        <w:rPr>
          <w:rFonts w:ascii="Times New Roman" w:hAnsi="Times New Roman" w:cs="Times New Roman"/>
          <w:sz w:val="24"/>
          <w:szCs w:val="24"/>
        </w:rPr>
        <w:t>.</w:t>
      </w:r>
      <w:r w:rsidR="007930B1" w:rsidRPr="00F55128">
        <w:rPr>
          <w:rFonts w:ascii="Times New Roman" w:hAnsi="Times New Roman" w:cs="Times New Roman"/>
          <w:sz w:val="24"/>
          <w:szCs w:val="24"/>
        </w:rPr>
        <w:t xml:space="preserve"> </w:t>
      </w:r>
      <w:r w:rsidR="008B33F7">
        <w:rPr>
          <w:rFonts w:ascii="Times New Roman" w:hAnsi="Times New Roman" w:cs="Times New Roman"/>
          <w:sz w:val="24"/>
          <w:szCs w:val="24"/>
        </w:rPr>
        <w:t>Potential explanations include attempts to simplify logistics and reduce costs associated with inviting witnesses and reduction in more ne</w:t>
      </w:r>
      <w:r w:rsidR="00AE6328">
        <w:rPr>
          <w:rFonts w:ascii="Times New Roman" w:hAnsi="Times New Roman" w:cs="Times New Roman"/>
          <w:sz w:val="24"/>
          <w:szCs w:val="24"/>
        </w:rPr>
        <w:t>u</w:t>
      </w:r>
      <w:r w:rsidR="008B33F7">
        <w:rPr>
          <w:rFonts w:ascii="Times New Roman" w:hAnsi="Times New Roman" w:cs="Times New Roman"/>
          <w:sz w:val="24"/>
          <w:szCs w:val="24"/>
        </w:rPr>
        <w:t xml:space="preserve">tral witnesses following complaints from key stakeholders in some </w:t>
      </w:r>
      <w:r w:rsidR="008B33F7" w:rsidRPr="00272E36">
        <w:rPr>
          <w:rFonts w:ascii="Times New Roman" w:hAnsi="Times New Roman" w:cs="Times New Roman"/>
          <w:sz w:val="24"/>
          <w:szCs w:val="24"/>
        </w:rPr>
        <w:t>deliberative processes</w:t>
      </w:r>
      <w:r w:rsidR="009F2B2E" w:rsidRPr="00272E36">
        <w:rPr>
          <w:rFonts w:ascii="Times New Roman" w:hAnsi="Times New Roman" w:cs="Times New Roman"/>
          <w:sz w:val="24"/>
          <w:szCs w:val="24"/>
        </w:rPr>
        <w:t xml:space="preserve"> (Kahane et al., 2013, p. 21, note 20)</w:t>
      </w:r>
      <w:r w:rsidR="007930B1" w:rsidRPr="00272E36">
        <w:rPr>
          <w:rFonts w:ascii="Times New Roman" w:hAnsi="Times New Roman" w:cs="Times New Roman"/>
          <w:sz w:val="24"/>
          <w:szCs w:val="24"/>
        </w:rPr>
        <w:t>.</w:t>
      </w:r>
      <w:r w:rsidR="00272E36" w:rsidRPr="00272E36">
        <w:rPr>
          <w:rFonts w:ascii="Times New Roman" w:hAnsi="Times New Roman" w:cs="Times New Roman"/>
          <w:sz w:val="24"/>
          <w:szCs w:val="24"/>
        </w:rPr>
        <w:t xml:space="preserve"> This occurred with the 2014 iterations of the Oregon Citizens’ Initiative Review, which initiated those changes to simplify logistics and reduce costs (see Gastil et al., 2015).</w:t>
      </w:r>
      <w:r w:rsidR="00A826F7">
        <w:rPr>
          <w:rStyle w:val="EndnoteReference"/>
          <w:rFonts w:ascii="Times New Roman" w:hAnsi="Times New Roman" w:cs="Times New Roman"/>
          <w:sz w:val="24"/>
          <w:szCs w:val="24"/>
        </w:rPr>
        <w:endnoteReference w:id="14"/>
      </w:r>
    </w:p>
    <w:p w14:paraId="150CA7F7" w14:textId="77777777" w:rsidR="00542DFE" w:rsidRDefault="00542DFE">
      <w:pPr>
        <w:tabs>
          <w:tab w:val="left" w:pos="720"/>
        </w:tabs>
        <w:spacing w:after="0" w:line="240" w:lineRule="auto"/>
        <w:jc w:val="both"/>
        <w:rPr>
          <w:rFonts w:ascii="Times New Roman" w:hAnsi="Times New Roman" w:cs="Times New Roman"/>
          <w:sz w:val="24"/>
          <w:szCs w:val="24"/>
        </w:rPr>
      </w:pPr>
    </w:p>
    <w:p w14:paraId="55B977C6" w14:textId="1AFA95C5" w:rsidR="00547E0B" w:rsidRPr="00F55128" w:rsidRDefault="001639BA">
      <w:pPr>
        <w:tabs>
          <w:tab w:val="left" w:pos="720"/>
        </w:tabs>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Aspects of</w:t>
      </w:r>
      <w:r w:rsidR="00547E0B" w:rsidRPr="00F55128">
        <w:rPr>
          <w:rFonts w:ascii="Times New Roman" w:hAnsi="Times New Roman" w:cs="Times New Roman"/>
          <w:sz w:val="24"/>
          <w:szCs w:val="24"/>
        </w:rPr>
        <w:t xml:space="preserve"> </w:t>
      </w:r>
      <w:r w:rsidRPr="00F55128">
        <w:rPr>
          <w:rFonts w:ascii="Times New Roman" w:hAnsi="Times New Roman" w:cs="Times New Roman"/>
          <w:sz w:val="24"/>
          <w:szCs w:val="24"/>
        </w:rPr>
        <w:t>information resources—the quality of informational materials</w:t>
      </w:r>
      <w:r w:rsidR="00547E0B" w:rsidRPr="00246B0E">
        <w:rPr>
          <w:rFonts w:ascii="Times New Roman" w:hAnsi="Times New Roman" w:cs="Times New Roman"/>
          <w:sz w:val="24"/>
          <w:szCs w:val="24"/>
        </w:rPr>
        <w:t xml:space="preserve"> </w:t>
      </w:r>
      <w:r w:rsidRPr="00246B0E">
        <w:rPr>
          <w:rFonts w:ascii="Times New Roman" w:hAnsi="Times New Roman" w:cs="Times New Roman"/>
          <w:sz w:val="24"/>
          <w:szCs w:val="24"/>
        </w:rPr>
        <w:t>and the time provided for witness-participant interaction—employed in democratic innovations were found to be signif</w:t>
      </w:r>
      <w:r w:rsidRPr="00602409">
        <w:rPr>
          <w:rFonts w:ascii="Times New Roman" w:hAnsi="Times New Roman" w:cs="Times New Roman"/>
          <w:sz w:val="24"/>
          <w:szCs w:val="24"/>
        </w:rPr>
        <w:t>icantly associated with participants</w:t>
      </w:r>
      <w:r w:rsidR="00131540" w:rsidRPr="00BE1C76">
        <w:rPr>
          <w:rFonts w:ascii="Times New Roman" w:hAnsi="Times New Roman" w:cs="Times New Roman"/>
          <w:sz w:val="24"/>
          <w:szCs w:val="24"/>
        </w:rPr>
        <w:t>’</w:t>
      </w:r>
      <w:r w:rsidRPr="00BE1C76">
        <w:rPr>
          <w:rFonts w:ascii="Times New Roman" w:hAnsi="Times New Roman" w:cs="Times New Roman"/>
          <w:sz w:val="24"/>
          <w:szCs w:val="24"/>
        </w:rPr>
        <w:t xml:space="preserve"> </w:t>
      </w:r>
      <w:r w:rsidR="00547E0B" w:rsidRPr="00BE1C76">
        <w:rPr>
          <w:rFonts w:ascii="Times New Roman" w:hAnsi="Times New Roman" w:cs="Times New Roman"/>
          <w:sz w:val="24"/>
          <w:szCs w:val="24"/>
        </w:rPr>
        <w:t>consideration of each other</w:t>
      </w:r>
      <w:r w:rsidR="00131540" w:rsidRPr="00B4287C">
        <w:rPr>
          <w:rFonts w:ascii="Times New Roman" w:hAnsi="Times New Roman" w:cs="Times New Roman"/>
          <w:sz w:val="24"/>
          <w:szCs w:val="24"/>
        </w:rPr>
        <w:t>’</w:t>
      </w:r>
      <w:r w:rsidR="00547E0B" w:rsidRPr="00B4287C">
        <w:rPr>
          <w:rFonts w:ascii="Times New Roman" w:hAnsi="Times New Roman" w:cs="Times New Roman"/>
          <w:sz w:val="24"/>
          <w:szCs w:val="24"/>
        </w:rPr>
        <w:t>s arguments</w:t>
      </w:r>
      <w:r w:rsidRPr="00B4287C">
        <w:rPr>
          <w:rFonts w:ascii="Times New Roman" w:hAnsi="Times New Roman" w:cs="Times New Roman"/>
          <w:sz w:val="24"/>
          <w:szCs w:val="24"/>
        </w:rPr>
        <w:t xml:space="preserve">. </w:t>
      </w:r>
      <w:r w:rsidR="00CB0228">
        <w:rPr>
          <w:rFonts w:ascii="Times New Roman" w:hAnsi="Times New Roman" w:cs="Times New Roman"/>
          <w:sz w:val="24"/>
          <w:szCs w:val="24"/>
        </w:rPr>
        <w:t>Such a</w:t>
      </w:r>
      <w:r w:rsidR="00CB0228" w:rsidRPr="00B4287C">
        <w:rPr>
          <w:rFonts w:ascii="Times New Roman" w:hAnsi="Times New Roman" w:cs="Times New Roman"/>
          <w:sz w:val="24"/>
          <w:szCs w:val="24"/>
        </w:rPr>
        <w:t xml:space="preserve"> </w:t>
      </w:r>
      <w:r w:rsidRPr="00B4287C">
        <w:rPr>
          <w:rFonts w:ascii="Times New Roman" w:hAnsi="Times New Roman" w:cs="Times New Roman"/>
          <w:sz w:val="24"/>
          <w:szCs w:val="24"/>
        </w:rPr>
        <w:t xml:space="preserve">finding accords with theories that stress the role of a high quality </w:t>
      </w:r>
      <w:r w:rsidR="00131540" w:rsidRPr="00A83879">
        <w:rPr>
          <w:rFonts w:ascii="Times New Roman" w:hAnsi="Times New Roman" w:cs="Times New Roman"/>
          <w:sz w:val="24"/>
          <w:szCs w:val="24"/>
        </w:rPr>
        <w:t>“</w:t>
      </w:r>
      <w:r w:rsidRPr="00A83879">
        <w:rPr>
          <w:rFonts w:ascii="Times New Roman" w:hAnsi="Times New Roman" w:cs="Times New Roman"/>
          <w:sz w:val="24"/>
          <w:szCs w:val="24"/>
        </w:rPr>
        <w:t>information base</w:t>
      </w:r>
      <w:r w:rsidR="00131540" w:rsidRPr="00A83879">
        <w:rPr>
          <w:rFonts w:ascii="Times New Roman" w:hAnsi="Times New Roman" w:cs="Times New Roman"/>
          <w:sz w:val="24"/>
          <w:szCs w:val="24"/>
        </w:rPr>
        <w:t>”</w:t>
      </w:r>
      <w:r w:rsidRPr="00F55128">
        <w:rPr>
          <w:rFonts w:ascii="Times New Roman" w:hAnsi="Times New Roman" w:cs="Times New Roman"/>
          <w:sz w:val="24"/>
          <w:szCs w:val="24"/>
        </w:rPr>
        <w:t xml:space="preserve"> in fostering democratic deliberation</w:t>
      </w:r>
      <w:r w:rsidR="00841B49" w:rsidRPr="00F55128">
        <w:rPr>
          <w:rFonts w:ascii="Times New Roman" w:hAnsi="Times New Roman" w:cs="Times New Roman"/>
          <w:sz w:val="24"/>
          <w:szCs w:val="24"/>
        </w:rPr>
        <w:t xml:space="preserve"> (</w:t>
      </w:r>
      <w:r w:rsidR="000D4E21">
        <w:rPr>
          <w:rFonts w:ascii="Times New Roman" w:hAnsi="Times New Roman" w:cs="Times New Roman"/>
          <w:sz w:val="24"/>
          <w:szCs w:val="24"/>
        </w:rPr>
        <w:t>Gastil</w:t>
      </w:r>
      <w:r w:rsidR="00841B49" w:rsidRPr="00F55128">
        <w:rPr>
          <w:rFonts w:ascii="Times New Roman" w:hAnsi="Times New Roman" w:cs="Times New Roman"/>
          <w:sz w:val="24"/>
          <w:szCs w:val="24"/>
        </w:rPr>
        <w:t>, 2008, p. 9; Fishkin, 2009)</w:t>
      </w:r>
      <w:r w:rsidRPr="00F55128">
        <w:rPr>
          <w:rFonts w:ascii="Times New Roman" w:hAnsi="Times New Roman" w:cs="Times New Roman"/>
          <w:sz w:val="24"/>
          <w:szCs w:val="24"/>
        </w:rPr>
        <w:t>. The time afforded to witnesses to testify and respond to participants</w:t>
      </w:r>
      <w:r w:rsidR="00131540" w:rsidRPr="00F55128">
        <w:rPr>
          <w:rFonts w:ascii="Times New Roman" w:hAnsi="Times New Roman" w:cs="Times New Roman"/>
          <w:sz w:val="24"/>
          <w:szCs w:val="24"/>
        </w:rPr>
        <w:t>’</w:t>
      </w:r>
      <w:r w:rsidRPr="00F55128">
        <w:rPr>
          <w:rFonts w:ascii="Times New Roman" w:hAnsi="Times New Roman" w:cs="Times New Roman"/>
          <w:sz w:val="24"/>
          <w:szCs w:val="24"/>
        </w:rPr>
        <w:t xml:space="preserve"> questions was also positively associated with the comprehensiveness of participants</w:t>
      </w:r>
      <w:r w:rsidR="00131540" w:rsidRPr="00F55128">
        <w:rPr>
          <w:rFonts w:ascii="Times New Roman" w:hAnsi="Times New Roman" w:cs="Times New Roman"/>
          <w:sz w:val="24"/>
          <w:szCs w:val="24"/>
        </w:rPr>
        <w:t>’</w:t>
      </w:r>
      <w:r w:rsidRPr="00F55128">
        <w:rPr>
          <w:rFonts w:ascii="Times New Roman" w:hAnsi="Times New Roman" w:cs="Times New Roman"/>
          <w:sz w:val="24"/>
          <w:szCs w:val="24"/>
        </w:rPr>
        <w:t xml:space="preserve"> deliberative analysis of issues and policy solutions</w:t>
      </w:r>
      <w:r w:rsidR="00CB0228">
        <w:rPr>
          <w:rFonts w:ascii="Times New Roman" w:hAnsi="Times New Roman" w:cs="Times New Roman"/>
          <w:sz w:val="24"/>
          <w:szCs w:val="24"/>
        </w:rPr>
        <w:t xml:space="preserve">, and corroborated </w:t>
      </w:r>
      <w:r w:rsidR="00272E36" w:rsidRPr="00272E36">
        <w:rPr>
          <w:rFonts w:ascii="Times New Roman" w:hAnsi="Times New Roman" w:cs="Times New Roman"/>
          <w:sz w:val="24"/>
          <w:szCs w:val="24"/>
        </w:rPr>
        <w:t>in one alternative model.</w:t>
      </w:r>
    </w:p>
    <w:p w14:paraId="58F36D41" w14:textId="77777777" w:rsidR="002D3A2C" w:rsidRDefault="002D3A2C">
      <w:pPr>
        <w:tabs>
          <w:tab w:val="left" w:pos="720"/>
        </w:tabs>
        <w:spacing w:after="0" w:line="240" w:lineRule="auto"/>
        <w:jc w:val="both"/>
        <w:rPr>
          <w:rFonts w:ascii="Times New Roman" w:hAnsi="Times New Roman" w:cs="Times New Roman"/>
          <w:sz w:val="24"/>
          <w:szCs w:val="24"/>
        </w:rPr>
      </w:pPr>
    </w:p>
    <w:p w14:paraId="34A74506" w14:textId="17420DAE" w:rsidR="003612E8" w:rsidRPr="00F55128" w:rsidRDefault="001639BA">
      <w:pPr>
        <w:tabs>
          <w:tab w:val="left" w:pos="720"/>
        </w:tabs>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In addition, the clarity of the deliberative process design </w:t>
      </w:r>
      <w:r w:rsidR="00547E0B" w:rsidRPr="00F55128">
        <w:rPr>
          <w:rFonts w:ascii="Times New Roman" w:hAnsi="Times New Roman" w:cs="Times New Roman"/>
          <w:sz w:val="24"/>
          <w:szCs w:val="24"/>
        </w:rPr>
        <w:t xml:space="preserve">was </w:t>
      </w:r>
      <w:r w:rsidRPr="00F55128">
        <w:rPr>
          <w:rFonts w:ascii="Times New Roman" w:hAnsi="Times New Roman" w:cs="Times New Roman"/>
          <w:sz w:val="24"/>
          <w:szCs w:val="24"/>
        </w:rPr>
        <w:t>positive</w:t>
      </w:r>
      <w:r w:rsidR="00A737D3" w:rsidRPr="00F55128">
        <w:rPr>
          <w:rFonts w:ascii="Times New Roman" w:hAnsi="Times New Roman" w:cs="Times New Roman"/>
          <w:sz w:val="24"/>
          <w:szCs w:val="24"/>
        </w:rPr>
        <w:t>ly</w:t>
      </w:r>
      <w:r w:rsidRPr="00F55128">
        <w:rPr>
          <w:rFonts w:ascii="Times New Roman" w:hAnsi="Times New Roman" w:cs="Times New Roman"/>
          <w:sz w:val="24"/>
          <w:szCs w:val="24"/>
        </w:rPr>
        <w:t xml:space="preserve"> associated with respectful </w:t>
      </w:r>
      <w:r w:rsidR="00FB16FB" w:rsidRPr="00F55128">
        <w:rPr>
          <w:rFonts w:ascii="Times New Roman" w:hAnsi="Times New Roman" w:cs="Times New Roman"/>
          <w:sz w:val="24"/>
          <w:szCs w:val="24"/>
        </w:rPr>
        <w:t>behaviour</w:t>
      </w:r>
      <w:r w:rsidRPr="00F55128">
        <w:rPr>
          <w:rFonts w:ascii="Times New Roman" w:hAnsi="Times New Roman" w:cs="Times New Roman"/>
          <w:sz w:val="24"/>
          <w:szCs w:val="24"/>
        </w:rPr>
        <w:t xml:space="preserve"> among participants and witnesses, in accord with previous deliberative theory and research</w:t>
      </w:r>
      <w:r w:rsidR="00841B49" w:rsidRPr="00F55128">
        <w:rPr>
          <w:rFonts w:ascii="Times New Roman" w:hAnsi="Times New Roman" w:cs="Times New Roman"/>
          <w:sz w:val="24"/>
          <w:szCs w:val="24"/>
        </w:rPr>
        <w:t xml:space="preserve"> (Mansbridge et al., 2010; Mendelberg et al., 2014)</w:t>
      </w:r>
      <w:r w:rsidRPr="00F55128">
        <w:rPr>
          <w:rFonts w:ascii="Times New Roman" w:hAnsi="Times New Roman" w:cs="Times New Roman"/>
          <w:sz w:val="24"/>
          <w:szCs w:val="24"/>
        </w:rPr>
        <w:t>.</w:t>
      </w:r>
      <w:r w:rsidR="00547E0B" w:rsidRPr="00F55128">
        <w:rPr>
          <w:rFonts w:ascii="Times New Roman" w:hAnsi="Times New Roman" w:cs="Times New Roman"/>
          <w:sz w:val="24"/>
          <w:szCs w:val="24"/>
        </w:rPr>
        <w:t xml:space="preserve"> The negative association between facilitation and respect, however, stands out. </w:t>
      </w:r>
      <w:r w:rsidR="009729C4" w:rsidRPr="00F55128">
        <w:rPr>
          <w:rFonts w:ascii="Times New Roman" w:hAnsi="Times New Roman" w:cs="Times New Roman"/>
          <w:color w:val="000000" w:themeColor="text1"/>
          <w:sz w:val="24"/>
          <w:szCs w:val="24"/>
        </w:rPr>
        <w:t>It may be that when process organizers anticipate great difficulty with maintaining respect among participants, they employ facilitation. On the other hand, t</w:t>
      </w:r>
      <w:r w:rsidR="00547E0B" w:rsidRPr="00F55128">
        <w:rPr>
          <w:rFonts w:ascii="Times New Roman" w:hAnsi="Times New Roman" w:cs="Times New Roman"/>
          <w:sz w:val="24"/>
          <w:szCs w:val="24"/>
        </w:rPr>
        <w:t xml:space="preserve">he dynamics of facilitation in deliberation have been understudied, </w:t>
      </w:r>
      <w:r w:rsidR="00F553D8" w:rsidRPr="00F55128">
        <w:rPr>
          <w:rFonts w:ascii="Times New Roman" w:hAnsi="Times New Roman" w:cs="Times New Roman"/>
          <w:sz w:val="24"/>
          <w:szCs w:val="24"/>
        </w:rPr>
        <w:t xml:space="preserve">with </w:t>
      </w:r>
      <w:r w:rsidR="00876220" w:rsidRPr="00F55128">
        <w:rPr>
          <w:rFonts w:ascii="Times New Roman" w:hAnsi="Times New Roman" w:cs="Times New Roman"/>
          <w:sz w:val="24"/>
          <w:szCs w:val="24"/>
        </w:rPr>
        <w:t>most attention on facilitation in mini-public designs. Generalization to other forms of participatory governance is risky and p</w:t>
      </w:r>
      <w:r w:rsidR="00547E0B" w:rsidRPr="00F55128">
        <w:rPr>
          <w:rFonts w:ascii="Times New Roman" w:hAnsi="Times New Roman" w:cs="Times New Roman"/>
          <w:sz w:val="24"/>
          <w:szCs w:val="24"/>
        </w:rPr>
        <w:t xml:space="preserve">reliminary research suggests a wide variance in facilitator </w:t>
      </w:r>
      <w:r w:rsidR="00FB16FB" w:rsidRPr="00F55128">
        <w:rPr>
          <w:rFonts w:ascii="Times New Roman" w:hAnsi="Times New Roman" w:cs="Times New Roman"/>
          <w:sz w:val="24"/>
          <w:szCs w:val="24"/>
        </w:rPr>
        <w:t>behaviours</w:t>
      </w:r>
      <w:r w:rsidR="00547E0B" w:rsidRPr="00F55128">
        <w:rPr>
          <w:rFonts w:ascii="Times New Roman" w:hAnsi="Times New Roman" w:cs="Times New Roman"/>
          <w:sz w:val="24"/>
          <w:szCs w:val="24"/>
        </w:rPr>
        <w:t>, which could account for this effect in the cases we studied</w:t>
      </w:r>
      <w:r w:rsidR="00316D80">
        <w:rPr>
          <w:rFonts w:ascii="Times New Roman" w:hAnsi="Times New Roman" w:cs="Times New Roman"/>
          <w:sz w:val="24"/>
          <w:szCs w:val="24"/>
        </w:rPr>
        <w:t>.</w:t>
      </w:r>
      <w:r w:rsidR="00841B49" w:rsidRPr="00F55128">
        <w:rPr>
          <w:rFonts w:ascii="Times New Roman" w:hAnsi="Times New Roman" w:cs="Times New Roman"/>
          <w:sz w:val="24"/>
          <w:szCs w:val="24"/>
        </w:rPr>
        <w:t xml:space="preserve"> (</w:t>
      </w:r>
      <w:r w:rsidR="00316D80">
        <w:rPr>
          <w:rFonts w:ascii="Times New Roman" w:hAnsi="Times New Roman" w:cs="Times New Roman"/>
          <w:sz w:val="24"/>
          <w:szCs w:val="24"/>
        </w:rPr>
        <w:t>S</w:t>
      </w:r>
      <w:r w:rsidR="00841B49" w:rsidRPr="00F55128">
        <w:rPr>
          <w:rFonts w:ascii="Times New Roman" w:hAnsi="Times New Roman" w:cs="Times New Roman"/>
          <w:sz w:val="24"/>
          <w:szCs w:val="24"/>
        </w:rPr>
        <w:t xml:space="preserve">ee, for example, </w:t>
      </w:r>
      <w:r w:rsidR="00841B49" w:rsidRPr="00F55128">
        <w:rPr>
          <w:rFonts w:ascii="Times New Roman" w:eastAsia="Times New Roman" w:hAnsi="Times New Roman" w:cs="Times New Roman"/>
          <w:sz w:val="24"/>
          <w:szCs w:val="24"/>
        </w:rPr>
        <w:t>Dillard, 2013</w:t>
      </w:r>
      <w:r w:rsidR="008A4B89">
        <w:rPr>
          <w:rFonts w:ascii="Times New Roman" w:eastAsia="Times New Roman" w:hAnsi="Times New Roman" w:cs="Times New Roman"/>
          <w:sz w:val="24"/>
          <w:szCs w:val="24"/>
        </w:rPr>
        <w:t>.</w:t>
      </w:r>
      <w:r w:rsidR="00841B49" w:rsidRPr="00F55128">
        <w:rPr>
          <w:rFonts w:ascii="Times New Roman" w:hAnsi="Times New Roman" w:cs="Times New Roman"/>
          <w:sz w:val="24"/>
          <w:szCs w:val="24"/>
        </w:rPr>
        <w:t>)</w:t>
      </w:r>
      <w:r w:rsidR="00CB0228">
        <w:rPr>
          <w:rFonts w:ascii="Times New Roman" w:hAnsi="Times New Roman" w:cs="Times New Roman"/>
          <w:sz w:val="24"/>
          <w:szCs w:val="24"/>
        </w:rPr>
        <w:t xml:space="preserve"> As we outline above this finding was not corroborated by all models, so requires further investigation.</w:t>
      </w:r>
      <w:r w:rsidRPr="00F55128">
        <w:rPr>
          <w:rFonts w:ascii="Times New Roman" w:hAnsi="Times New Roman" w:cs="Times New Roman"/>
          <w:sz w:val="24"/>
          <w:szCs w:val="24"/>
        </w:rPr>
        <w:t xml:space="preserve"> </w:t>
      </w:r>
    </w:p>
    <w:p w14:paraId="21B269BD" w14:textId="77777777" w:rsidR="00F93D3A" w:rsidRDefault="00F93D3A" w:rsidP="00272E36">
      <w:pPr>
        <w:pStyle w:val="EndnoteText"/>
        <w:jc w:val="both"/>
        <w:rPr>
          <w:rFonts w:ascii="Times New Roman" w:hAnsi="Times New Roman" w:cs="Times New Roman"/>
          <w:color w:val="000000" w:themeColor="text1"/>
          <w:sz w:val="24"/>
          <w:szCs w:val="24"/>
        </w:rPr>
      </w:pPr>
    </w:p>
    <w:p w14:paraId="2188B7B3" w14:textId="5C138BE6" w:rsidR="006675CA" w:rsidRDefault="00272E36" w:rsidP="00272E36">
      <w:pPr>
        <w:pStyle w:val="EndnoteText"/>
        <w:jc w:val="both"/>
        <w:rPr>
          <w:rFonts w:ascii="Times New Roman" w:hAnsi="Times New Roman" w:cs="Times New Roman"/>
          <w:color w:val="000000" w:themeColor="text1"/>
          <w:sz w:val="24"/>
          <w:szCs w:val="24"/>
        </w:rPr>
      </w:pPr>
      <w:r w:rsidRPr="00272E36">
        <w:rPr>
          <w:rFonts w:ascii="Times New Roman" w:hAnsi="Times New Roman" w:cs="Times New Roman"/>
          <w:color w:val="000000" w:themeColor="text1"/>
          <w:sz w:val="24"/>
          <w:szCs w:val="24"/>
        </w:rPr>
        <w:t>Turning to the relationship between process and outcomes, we found that changes in participants’ civic engagement were significantly associated with the quality of participants’ collective decisions but also with the breadth of their deliberations, the latter robust across models. This accords with theories in which experiences of strong deliberation have the potential to transform citizen-participants (Gutmann &amp; Thompson, 1996, 2004; Chambers, 1996). Moreover, the breadth of deliberations was positively and significantly associated with participants’ satisfaction with their decision. Since such decisional satisfaction has been linked to deliberative participants’ personal transformation (Gastil et al., 2010), the possibility that such satisfaction mediates the association between deliberative breadth and civic-engagement gains should be explored in future research.</w:t>
      </w:r>
    </w:p>
    <w:p w14:paraId="0082D664" w14:textId="14FC0481" w:rsidR="00272E36" w:rsidRDefault="00272E36" w:rsidP="00272E36">
      <w:pPr>
        <w:pStyle w:val="EndnoteText"/>
        <w:jc w:val="both"/>
        <w:rPr>
          <w:rFonts w:ascii="Times New Roman" w:hAnsi="Times New Roman" w:cs="Times New Roman"/>
          <w:color w:val="000000" w:themeColor="text1"/>
          <w:sz w:val="24"/>
          <w:szCs w:val="24"/>
        </w:rPr>
      </w:pPr>
      <w:r w:rsidRPr="00272E36">
        <w:rPr>
          <w:rFonts w:ascii="Times New Roman" w:hAnsi="Times New Roman" w:cs="Times New Roman"/>
          <w:color w:val="000000" w:themeColor="text1"/>
          <w:sz w:val="24"/>
          <w:szCs w:val="24"/>
        </w:rPr>
        <w:t xml:space="preserve"> </w:t>
      </w:r>
    </w:p>
    <w:p w14:paraId="3BA3C32A" w14:textId="6A284FBC" w:rsidR="00EE1349" w:rsidRPr="00F55128" w:rsidRDefault="005B0DAA" w:rsidP="00D46241">
      <w:pPr>
        <w:pStyle w:val="EndnoteText"/>
        <w:jc w:val="both"/>
        <w:rPr>
          <w:rFonts w:ascii="Times New Roman" w:hAnsi="Times New Roman" w:cs="Times New Roman"/>
          <w:sz w:val="24"/>
          <w:szCs w:val="24"/>
        </w:rPr>
      </w:pPr>
      <w:r>
        <w:rPr>
          <w:rFonts w:ascii="Times New Roman" w:hAnsi="Times New Roman" w:cs="Times New Roman"/>
          <w:color w:val="000000" w:themeColor="text1"/>
          <w:sz w:val="24"/>
          <w:szCs w:val="24"/>
        </w:rPr>
        <w:t>In addition,</w:t>
      </w:r>
      <w:r w:rsidR="00314599" w:rsidRPr="00F55128">
        <w:rPr>
          <w:rFonts w:ascii="Times New Roman" w:hAnsi="Times New Roman" w:cs="Times New Roman"/>
          <w:color w:val="000000" w:themeColor="text1"/>
          <w:sz w:val="24"/>
          <w:szCs w:val="24"/>
        </w:rPr>
        <w:t xml:space="preserve"> it seems relevant here that respectful deliberation </w:t>
      </w:r>
      <w:r w:rsidR="00272E36" w:rsidRPr="00272E36">
        <w:rPr>
          <w:rFonts w:ascii="Times New Roman" w:hAnsi="Times New Roman" w:cs="Times New Roman"/>
          <w:color w:val="000000" w:themeColor="text1"/>
          <w:sz w:val="24"/>
          <w:szCs w:val="24"/>
        </w:rPr>
        <w:t xml:space="preserve">was linked to </w:t>
      </w:r>
      <w:r w:rsidR="00314599" w:rsidRPr="00F55128">
        <w:rPr>
          <w:rFonts w:ascii="Times New Roman" w:hAnsi="Times New Roman" w:cs="Times New Roman"/>
          <w:color w:val="000000" w:themeColor="text1"/>
          <w:sz w:val="24"/>
          <w:szCs w:val="24"/>
        </w:rPr>
        <w:t>the quality of the decisions these bodies reached</w:t>
      </w:r>
      <w:r w:rsidR="00604165" w:rsidRPr="00F55128">
        <w:rPr>
          <w:rFonts w:ascii="Times New Roman" w:hAnsi="Times New Roman" w:cs="Times New Roman"/>
          <w:color w:val="000000" w:themeColor="text1"/>
          <w:sz w:val="24"/>
          <w:szCs w:val="24"/>
        </w:rPr>
        <w:t xml:space="preserve">. </w:t>
      </w:r>
      <w:r w:rsidR="00314599" w:rsidRPr="00F55128">
        <w:rPr>
          <w:rFonts w:ascii="Times New Roman" w:hAnsi="Times New Roman" w:cs="Times New Roman"/>
          <w:color w:val="000000" w:themeColor="text1"/>
          <w:sz w:val="24"/>
          <w:szCs w:val="24"/>
        </w:rPr>
        <w:t>These</w:t>
      </w:r>
      <w:r w:rsidR="00604165" w:rsidRPr="00F55128">
        <w:rPr>
          <w:rFonts w:ascii="Times New Roman" w:hAnsi="Times New Roman" w:cs="Times New Roman"/>
          <w:color w:val="000000" w:themeColor="text1"/>
          <w:sz w:val="24"/>
          <w:szCs w:val="24"/>
        </w:rPr>
        <w:t xml:space="preserve"> finding</w:t>
      </w:r>
      <w:r w:rsidR="00314599" w:rsidRPr="00F55128">
        <w:rPr>
          <w:rFonts w:ascii="Times New Roman" w:hAnsi="Times New Roman" w:cs="Times New Roman"/>
          <w:color w:val="000000" w:themeColor="text1"/>
          <w:sz w:val="24"/>
          <w:szCs w:val="24"/>
        </w:rPr>
        <w:t>s</w:t>
      </w:r>
      <w:r w:rsidR="00604165" w:rsidRPr="00F55128">
        <w:rPr>
          <w:rFonts w:ascii="Times New Roman" w:hAnsi="Times New Roman" w:cs="Times New Roman"/>
          <w:color w:val="000000" w:themeColor="text1"/>
          <w:sz w:val="24"/>
          <w:szCs w:val="24"/>
        </w:rPr>
        <w:t xml:space="preserve"> </w:t>
      </w:r>
      <w:r w:rsidR="00314599" w:rsidRPr="00F55128">
        <w:rPr>
          <w:rFonts w:ascii="Times New Roman" w:hAnsi="Times New Roman" w:cs="Times New Roman"/>
          <w:color w:val="000000" w:themeColor="text1"/>
          <w:sz w:val="24"/>
          <w:szCs w:val="24"/>
        </w:rPr>
        <w:t>are</w:t>
      </w:r>
      <w:r w:rsidR="00604165" w:rsidRPr="00F55128">
        <w:rPr>
          <w:rFonts w:ascii="Times New Roman" w:hAnsi="Times New Roman" w:cs="Times New Roman"/>
          <w:color w:val="000000" w:themeColor="text1"/>
          <w:sz w:val="24"/>
          <w:szCs w:val="24"/>
        </w:rPr>
        <w:t xml:space="preserve"> also consistent with </w:t>
      </w:r>
      <w:r w:rsidR="00EE1349" w:rsidRPr="00F55128">
        <w:rPr>
          <w:rFonts w:ascii="Times New Roman" w:hAnsi="Times New Roman" w:cs="Times New Roman"/>
          <w:color w:val="000000" w:themeColor="text1"/>
          <w:sz w:val="24"/>
          <w:szCs w:val="24"/>
        </w:rPr>
        <w:t>th</w:t>
      </w:r>
      <w:r w:rsidR="00314599" w:rsidRPr="00F55128">
        <w:rPr>
          <w:rFonts w:ascii="Times New Roman" w:hAnsi="Times New Roman" w:cs="Times New Roman"/>
          <w:color w:val="000000" w:themeColor="text1"/>
          <w:sz w:val="24"/>
          <w:szCs w:val="24"/>
        </w:rPr>
        <w:t>eories</w:t>
      </w:r>
      <w:r w:rsidR="00EE1349" w:rsidRPr="00F55128">
        <w:rPr>
          <w:rFonts w:ascii="Times New Roman" w:hAnsi="Times New Roman" w:cs="Times New Roman"/>
          <w:color w:val="000000" w:themeColor="text1"/>
          <w:sz w:val="24"/>
          <w:szCs w:val="24"/>
        </w:rPr>
        <w:t xml:space="preserve"> of </w:t>
      </w:r>
      <w:r w:rsidR="00131540" w:rsidRPr="00F55128">
        <w:rPr>
          <w:rFonts w:ascii="Times New Roman" w:hAnsi="Times New Roman" w:cs="Times New Roman"/>
          <w:color w:val="000000" w:themeColor="text1"/>
          <w:sz w:val="24"/>
          <w:szCs w:val="24"/>
        </w:rPr>
        <w:t>“</w:t>
      </w:r>
      <w:r w:rsidR="00EE1349" w:rsidRPr="00F55128">
        <w:rPr>
          <w:rFonts w:ascii="Times New Roman" w:hAnsi="Times New Roman" w:cs="Times New Roman"/>
          <w:color w:val="000000" w:themeColor="text1"/>
          <w:sz w:val="24"/>
          <w:szCs w:val="24"/>
        </w:rPr>
        <w:t>public judgment</w:t>
      </w:r>
      <w:r w:rsidR="00D921D5" w:rsidRPr="00F55128">
        <w:rPr>
          <w:rFonts w:ascii="Times New Roman" w:hAnsi="Times New Roman" w:cs="Times New Roman"/>
          <w:color w:val="000000" w:themeColor="text1"/>
          <w:sz w:val="24"/>
          <w:szCs w:val="24"/>
        </w:rPr>
        <w:t>,</w:t>
      </w:r>
      <w:r w:rsidR="00131540" w:rsidRPr="00F55128">
        <w:rPr>
          <w:rFonts w:ascii="Times New Roman" w:hAnsi="Times New Roman" w:cs="Times New Roman"/>
          <w:color w:val="000000" w:themeColor="text1"/>
          <w:sz w:val="24"/>
          <w:szCs w:val="24"/>
        </w:rPr>
        <w:t>”</w:t>
      </w:r>
      <w:r w:rsidR="00865C0C">
        <w:rPr>
          <w:rStyle w:val="EndnoteReference"/>
          <w:rFonts w:ascii="Times New Roman" w:hAnsi="Times New Roman" w:cs="Times New Roman"/>
          <w:color w:val="000000" w:themeColor="text1"/>
          <w:sz w:val="24"/>
          <w:szCs w:val="24"/>
        </w:rPr>
        <w:t xml:space="preserve"> </w:t>
      </w:r>
      <w:r w:rsidR="00876220" w:rsidRPr="00F55128">
        <w:rPr>
          <w:rFonts w:ascii="Times New Roman" w:hAnsi="Times New Roman" w:cs="Times New Roman"/>
          <w:color w:val="000000" w:themeColor="text1"/>
          <w:sz w:val="24"/>
          <w:szCs w:val="24"/>
        </w:rPr>
        <w:t xml:space="preserve">in which </w:t>
      </w:r>
      <w:r w:rsidR="00314599" w:rsidRPr="00F55128">
        <w:rPr>
          <w:rFonts w:ascii="Times New Roman" w:hAnsi="Times New Roman" w:cs="Times New Roman"/>
          <w:color w:val="000000" w:themeColor="text1"/>
          <w:sz w:val="24"/>
          <w:szCs w:val="24"/>
        </w:rPr>
        <w:t>thoughtfully and respectfully</w:t>
      </w:r>
      <w:r w:rsidR="00EE1349" w:rsidRPr="00F55128">
        <w:rPr>
          <w:rFonts w:ascii="Times New Roman" w:hAnsi="Times New Roman" w:cs="Times New Roman"/>
          <w:color w:val="000000" w:themeColor="text1"/>
          <w:sz w:val="24"/>
          <w:szCs w:val="24"/>
        </w:rPr>
        <w:t xml:space="preserve"> </w:t>
      </w:r>
      <w:r w:rsidR="00131540" w:rsidRPr="00F55128">
        <w:rPr>
          <w:rFonts w:ascii="Times New Roman" w:hAnsi="Times New Roman" w:cs="Times New Roman"/>
          <w:color w:val="000000" w:themeColor="text1"/>
          <w:sz w:val="24"/>
          <w:szCs w:val="24"/>
        </w:rPr>
        <w:t>“</w:t>
      </w:r>
      <w:r w:rsidR="00EE1349" w:rsidRPr="00F55128">
        <w:rPr>
          <w:rFonts w:ascii="Times New Roman" w:hAnsi="Times New Roman" w:cs="Times New Roman"/>
          <w:color w:val="000000" w:themeColor="text1"/>
          <w:sz w:val="24"/>
          <w:szCs w:val="24"/>
        </w:rPr>
        <w:t>working through</w:t>
      </w:r>
      <w:r w:rsidR="00131540" w:rsidRPr="00F55128">
        <w:rPr>
          <w:rFonts w:ascii="Times New Roman" w:hAnsi="Times New Roman" w:cs="Times New Roman"/>
          <w:color w:val="000000" w:themeColor="text1"/>
          <w:sz w:val="24"/>
          <w:szCs w:val="24"/>
        </w:rPr>
        <w:t>”</w:t>
      </w:r>
      <w:r w:rsidR="00EE1349" w:rsidRPr="00F55128">
        <w:rPr>
          <w:rFonts w:ascii="Times New Roman" w:hAnsi="Times New Roman" w:cs="Times New Roman"/>
          <w:color w:val="000000" w:themeColor="text1"/>
          <w:sz w:val="24"/>
          <w:szCs w:val="24"/>
        </w:rPr>
        <w:t xml:space="preserve"> the intricacies of policy issues, social conflict, and personal value commitments</w:t>
      </w:r>
      <w:r w:rsidR="00BB20BE" w:rsidRPr="00F55128">
        <w:rPr>
          <w:rFonts w:ascii="Times New Roman" w:hAnsi="Times New Roman" w:cs="Times New Roman"/>
          <w:color w:val="000000" w:themeColor="text1"/>
          <w:sz w:val="24"/>
          <w:szCs w:val="24"/>
        </w:rPr>
        <w:t xml:space="preserve">—a </w:t>
      </w:r>
      <w:r w:rsidR="00392D71" w:rsidRPr="00F55128">
        <w:rPr>
          <w:rFonts w:ascii="Times New Roman" w:hAnsi="Times New Roman" w:cs="Times New Roman"/>
          <w:color w:val="000000" w:themeColor="text1"/>
          <w:sz w:val="24"/>
          <w:szCs w:val="24"/>
        </w:rPr>
        <w:t>dynamic that is</w:t>
      </w:r>
      <w:r w:rsidR="00BB20BE" w:rsidRPr="00F55128">
        <w:rPr>
          <w:rFonts w:ascii="Times New Roman" w:hAnsi="Times New Roman" w:cs="Times New Roman"/>
          <w:color w:val="000000" w:themeColor="text1"/>
          <w:sz w:val="24"/>
          <w:szCs w:val="24"/>
        </w:rPr>
        <w:t xml:space="preserve"> fostered by mutual respect among participant</w:t>
      </w:r>
      <w:r w:rsidR="00BC7C6B" w:rsidRPr="00F55128">
        <w:rPr>
          <w:rFonts w:ascii="Times New Roman" w:hAnsi="Times New Roman" w:cs="Times New Roman"/>
          <w:color w:val="000000" w:themeColor="text1"/>
          <w:sz w:val="24"/>
          <w:szCs w:val="24"/>
        </w:rPr>
        <w:t>s</w:t>
      </w:r>
      <w:r w:rsidR="00D66035" w:rsidRPr="00F55128">
        <w:rPr>
          <w:rFonts w:ascii="Times New Roman" w:hAnsi="Times New Roman" w:cs="Times New Roman"/>
          <w:color w:val="000000" w:themeColor="text1"/>
          <w:sz w:val="24"/>
          <w:szCs w:val="24"/>
        </w:rPr>
        <w:t xml:space="preserve"> (Mathews, </w:t>
      </w:r>
      <w:r w:rsidR="00D66035" w:rsidRPr="00F55128">
        <w:rPr>
          <w:rFonts w:ascii="Times New Roman" w:hAnsi="Times New Roman" w:cs="Times New Roman"/>
          <w:iCs/>
          <w:color w:val="000000" w:themeColor="text1"/>
          <w:sz w:val="24"/>
          <w:szCs w:val="24"/>
          <w:shd w:val="clear" w:color="auto" w:fill="FFFFFF"/>
        </w:rPr>
        <w:t>1999</w:t>
      </w:r>
      <w:r w:rsidR="00D66035" w:rsidRPr="00F55128">
        <w:rPr>
          <w:rFonts w:ascii="Times New Roman" w:hAnsi="Times New Roman" w:cs="Times New Roman"/>
          <w:color w:val="000000" w:themeColor="text1"/>
          <w:sz w:val="24"/>
          <w:szCs w:val="24"/>
        </w:rPr>
        <w:t xml:space="preserve">, pp. 115, 130; Yankelovich, </w:t>
      </w:r>
      <w:r w:rsidR="00D66035" w:rsidRPr="00F55128">
        <w:rPr>
          <w:rFonts w:ascii="Times New Roman" w:hAnsi="Times New Roman" w:cs="Times New Roman"/>
          <w:iCs/>
          <w:color w:val="000000" w:themeColor="text1"/>
          <w:sz w:val="24"/>
          <w:szCs w:val="24"/>
          <w:shd w:val="clear" w:color="auto" w:fill="FFFFFF"/>
        </w:rPr>
        <w:t>1991</w:t>
      </w:r>
      <w:r w:rsidR="00D66035" w:rsidRPr="00F55128">
        <w:rPr>
          <w:rFonts w:ascii="Times New Roman" w:hAnsi="Times New Roman" w:cs="Times New Roman"/>
          <w:color w:val="000000" w:themeColor="text1"/>
          <w:sz w:val="24"/>
          <w:szCs w:val="24"/>
        </w:rPr>
        <w:t>, p. 165)</w:t>
      </w:r>
      <w:r w:rsidR="005B6BF2" w:rsidRPr="00F55128">
        <w:rPr>
          <w:rFonts w:ascii="Times New Roman" w:hAnsi="Times New Roman" w:cs="Times New Roman"/>
          <w:color w:val="000000" w:themeColor="text1"/>
          <w:sz w:val="24"/>
          <w:szCs w:val="24"/>
        </w:rPr>
        <w:t>—</w:t>
      </w:r>
      <w:r w:rsidR="00510AD1" w:rsidRPr="00F55128">
        <w:rPr>
          <w:rFonts w:ascii="Times New Roman" w:hAnsi="Times New Roman" w:cs="Times New Roman"/>
          <w:color w:val="000000" w:themeColor="text1"/>
          <w:sz w:val="24"/>
          <w:szCs w:val="24"/>
        </w:rPr>
        <w:t>can</w:t>
      </w:r>
      <w:r w:rsidR="00EE1349" w:rsidRPr="00F55128">
        <w:rPr>
          <w:rFonts w:ascii="Times New Roman" w:hAnsi="Times New Roman" w:cs="Times New Roman"/>
          <w:color w:val="000000" w:themeColor="text1"/>
          <w:sz w:val="24"/>
          <w:szCs w:val="24"/>
        </w:rPr>
        <w:t xml:space="preserve"> </w:t>
      </w:r>
      <w:r w:rsidR="00314599" w:rsidRPr="00F55128">
        <w:rPr>
          <w:rFonts w:ascii="Times New Roman" w:hAnsi="Times New Roman" w:cs="Times New Roman"/>
          <w:color w:val="000000" w:themeColor="text1"/>
          <w:sz w:val="24"/>
          <w:szCs w:val="24"/>
        </w:rPr>
        <w:t>bolster</w:t>
      </w:r>
      <w:r w:rsidR="00EE1349" w:rsidRPr="00F55128">
        <w:rPr>
          <w:rFonts w:ascii="Times New Roman" w:hAnsi="Times New Roman" w:cs="Times New Roman"/>
          <w:color w:val="000000" w:themeColor="text1"/>
          <w:sz w:val="24"/>
          <w:szCs w:val="24"/>
        </w:rPr>
        <w:t xml:space="preserve"> citizens</w:t>
      </w:r>
      <w:r w:rsidR="00131540" w:rsidRPr="00F55128">
        <w:rPr>
          <w:rFonts w:ascii="Times New Roman" w:hAnsi="Times New Roman" w:cs="Times New Roman"/>
          <w:color w:val="000000" w:themeColor="text1"/>
          <w:sz w:val="24"/>
          <w:szCs w:val="24"/>
        </w:rPr>
        <w:t>’</w:t>
      </w:r>
      <w:r w:rsidR="00EE1349" w:rsidRPr="00F55128">
        <w:rPr>
          <w:rFonts w:ascii="Times New Roman" w:hAnsi="Times New Roman" w:cs="Times New Roman"/>
          <w:color w:val="000000" w:themeColor="text1"/>
          <w:sz w:val="24"/>
          <w:szCs w:val="24"/>
        </w:rPr>
        <w:t xml:space="preserve"> </w:t>
      </w:r>
      <w:r w:rsidR="00314599" w:rsidRPr="00F55128">
        <w:rPr>
          <w:rFonts w:ascii="Times New Roman" w:hAnsi="Times New Roman" w:cs="Times New Roman"/>
          <w:color w:val="000000" w:themeColor="text1"/>
          <w:sz w:val="24"/>
          <w:szCs w:val="24"/>
        </w:rPr>
        <w:t xml:space="preserve">sense of democratic </w:t>
      </w:r>
      <w:r w:rsidR="00EE1349" w:rsidRPr="00F55128">
        <w:rPr>
          <w:rFonts w:ascii="Times New Roman" w:hAnsi="Times New Roman" w:cs="Times New Roman"/>
          <w:color w:val="000000" w:themeColor="text1"/>
          <w:sz w:val="24"/>
          <w:szCs w:val="24"/>
        </w:rPr>
        <w:t>civic identity.</w:t>
      </w:r>
    </w:p>
    <w:p w14:paraId="726C89C3" w14:textId="77777777" w:rsidR="0084386D" w:rsidRDefault="0084386D">
      <w:pPr>
        <w:tabs>
          <w:tab w:val="left" w:pos="720"/>
          <w:tab w:val="left" w:pos="5725"/>
        </w:tabs>
        <w:spacing w:after="0" w:line="240" w:lineRule="auto"/>
        <w:jc w:val="both"/>
        <w:rPr>
          <w:rFonts w:ascii="Times New Roman" w:hAnsi="Times New Roman" w:cs="Times New Roman"/>
          <w:color w:val="000000" w:themeColor="text1"/>
          <w:sz w:val="24"/>
          <w:szCs w:val="24"/>
        </w:rPr>
      </w:pPr>
    </w:p>
    <w:p w14:paraId="75875E8A" w14:textId="718E2A3D" w:rsidR="00172655" w:rsidRPr="00F55128" w:rsidRDefault="00314599">
      <w:pPr>
        <w:tabs>
          <w:tab w:val="left" w:pos="720"/>
          <w:tab w:val="left" w:pos="5725"/>
        </w:tabs>
        <w:spacing w:after="0" w:line="240" w:lineRule="auto"/>
        <w:jc w:val="both"/>
        <w:rPr>
          <w:rFonts w:ascii="Times New Roman" w:hAnsi="Times New Roman" w:cs="Times New Roman"/>
          <w:color w:val="000000" w:themeColor="text1"/>
          <w:sz w:val="24"/>
          <w:szCs w:val="24"/>
        </w:rPr>
      </w:pPr>
      <w:r w:rsidRPr="00F55128">
        <w:rPr>
          <w:rFonts w:ascii="Times New Roman" w:hAnsi="Times New Roman" w:cs="Times New Roman"/>
          <w:color w:val="000000" w:themeColor="text1"/>
          <w:sz w:val="24"/>
          <w:szCs w:val="24"/>
        </w:rPr>
        <w:t>On</w:t>
      </w:r>
      <w:r w:rsidR="00675F2D" w:rsidRPr="00F55128">
        <w:rPr>
          <w:rFonts w:ascii="Times New Roman" w:hAnsi="Times New Roman" w:cs="Times New Roman"/>
          <w:color w:val="000000" w:themeColor="text1"/>
          <w:sz w:val="24"/>
          <w:szCs w:val="24"/>
        </w:rPr>
        <w:t xml:space="preserve"> the path</w:t>
      </w:r>
      <w:r w:rsidR="00C8597B" w:rsidRPr="00F55128">
        <w:rPr>
          <w:rFonts w:ascii="Times New Roman" w:hAnsi="Times New Roman" w:cs="Times New Roman"/>
          <w:color w:val="000000" w:themeColor="text1"/>
          <w:sz w:val="24"/>
          <w:szCs w:val="24"/>
        </w:rPr>
        <w:t xml:space="preserve"> to policy </w:t>
      </w:r>
      <w:r w:rsidRPr="00F55128">
        <w:rPr>
          <w:rFonts w:ascii="Times New Roman" w:hAnsi="Times New Roman" w:cs="Times New Roman"/>
          <w:color w:val="000000" w:themeColor="text1"/>
          <w:sz w:val="24"/>
          <w:szCs w:val="24"/>
        </w:rPr>
        <w:t>influence</w:t>
      </w:r>
      <w:r w:rsidR="00675F2D" w:rsidRPr="00F55128">
        <w:rPr>
          <w:rFonts w:ascii="Times New Roman" w:hAnsi="Times New Roman" w:cs="Times New Roman"/>
          <w:color w:val="000000" w:themeColor="text1"/>
          <w:sz w:val="24"/>
          <w:szCs w:val="24"/>
        </w:rPr>
        <w:t xml:space="preserve">, </w:t>
      </w:r>
      <w:r w:rsidR="00C8597B" w:rsidRPr="00F55128">
        <w:rPr>
          <w:rFonts w:ascii="Times New Roman" w:hAnsi="Times New Roman" w:cs="Times New Roman"/>
          <w:color w:val="000000" w:themeColor="text1"/>
          <w:sz w:val="24"/>
          <w:szCs w:val="24"/>
        </w:rPr>
        <w:t>the consideration of different points of view was positively associated with a process</w:t>
      </w:r>
      <w:r w:rsidR="00131540" w:rsidRPr="00F55128">
        <w:rPr>
          <w:rFonts w:ascii="Times New Roman" w:hAnsi="Times New Roman" w:cs="Times New Roman"/>
          <w:color w:val="000000" w:themeColor="text1"/>
          <w:sz w:val="24"/>
          <w:szCs w:val="24"/>
        </w:rPr>
        <w:t>’</w:t>
      </w:r>
      <w:r w:rsidR="00DC5E73">
        <w:rPr>
          <w:rFonts w:ascii="Times New Roman" w:hAnsi="Times New Roman" w:cs="Times New Roman"/>
          <w:color w:val="000000" w:themeColor="text1"/>
          <w:sz w:val="24"/>
          <w:szCs w:val="24"/>
        </w:rPr>
        <w:t>s</w:t>
      </w:r>
      <w:r w:rsidR="00C8597B" w:rsidRPr="00F55128">
        <w:rPr>
          <w:rFonts w:ascii="Times New Roman" w:hAnsi="Times New Roman" w:cs="Times New Roman"/>
          <w:color w:val="000000" w:themeColor="text1"/>
          <w:sz w:val="24"/>
          <w:szCs w:val="24"/>
        </w:rPr>
        <w:t xml:space="preserve"> decisions subsequently influencing</w:t>
      </w:r>
      <w:r w:rsidR="00EE1349" w:rsidRPr="00F55128">
        <w:rPr>
          <w:rFonts w:ascii="Times New Roman" w:hAnsi="Times New Roman" w:cs="Times New Roman"/>
          <w:color w:val="000000" w:themeColor="text1"/>
          <w:sz w:val="24"/>
          <w:szCs w:val="24"/>
        </w:rPr>
        <w:t xml:space="preserve"> public policy. </w:t>
      </w:r>
      <w:r w:rsidR="00C8597B" w:rsidRPr="00F55128">
        <w:rPr>
          <w:rFonts w:ascii="Times New Roman" w:hAnsi="Times New Roman" w:cs="Times New Roman"/>
          <w:color w:val="000000" w:themeColor="text1"/>
          <w:sz w:val="24"/>
          <w:szCs w:val="24"/>
        </w:rPr>
        <w:t>This is</w:t>
      </w:r>
      <w:r w:rsidR="0066375A" w:rsidRPr="00F55128">
        <w:rPr>
          <w:rFonts w:ascii="Times New Roman" w:hAnsi="Times New Roman" w:cs="Times New Roman"/>
          <w:color w:val="000000" w:themeColor="text1"/>
          <w:sz w:val="24"/>
          <w:szCs w:val="24"/>
        </w:rPr>
        <w:t xml:space="preserve"> consistent with </w:t>
      </w:r>
      <w:r w:rsidR="007E66ED" w:rsidRPr="00F55128">
        <w:rPr>
          <w:rFonts w:ascii="Times New Roman" w:hAnsi="Times New Roman" w:cs="Times New Roman"/>
          <w:color w:val="000000" w:themeColor="text1"/>
          <w:sz w:val="24"/>
          <w:szCs w:val="24"/>
        </w:rPr>
        <w:t>accounts of deliberation that</w:t>
      </w:r>
      <w:r w:rsidR="00EC3CB8" w:rsidRPr="00F55128">
        <w:rPr>
          <w:rFonts w:ascii="Times New Roman" w:hAnsi="Times New Roman" w:cs="Times New Roman"/>
          <w:color w:val="000000" w:themeColor="text1"/>
          <w:sz w:val="24"/>
          <w:szCs w:val="24"/>
        </w:rPr>
        <w:t xml:space="preserve"> emphasiz</w:t>
      </w:r>
      <w:r w:rsidR="007E66ED" w:rsidRPr="00F55128">
        <w:rPr>
          <w:rFonts w:ascii="Times New Roman" w:hAnsi="Times New Roman" w:cs="Times New Roman"/>
          <w:color w:val="000000" w:themeColor="text1"/>
          <w:sz w:val="24"/>
          <w:szCs w:val="24"/>
        </w:rPr>
        <w:t>e</w:t>
      </w:r>
      <w:r w:rsidR="0066375A" w:rsidRPr="00F55128">
        <w:rPr>
          <w:rFonts w:ascii="Times New Roman" w:hAnsi="Times New Roman" w:cs="Times New Roman"/>
          <w:color w:val="000000" w:themeColor="text1"/>
          <w:sz w:val="24"/>
          <w:szCs w:val="24"/>
        </w:rPr>
        <w:t xml:space="preserve"> </w:t>
      </w:r>
      <w:r w:rsidR="00510AD1" w:rsidRPr="00F55128">
        <w:rPr>
          <w:rFonts w:ascii="Times New Roman" w:hAnsi="Times New Roman" w:cs="Times New Roman"/>
          <w:color w:val="000000" w:themeColor="text1"/>
          <w:sz w:val="24"/>
          <w:szCs w:val="24"/>
        </w:rPr>
        <w:t xml:space="preserve">that its value to policymakers lies in </w:t>
      </w:r>
      <w:r w:rsidR="00C8597B" w:rsidRPr="00F55128">
        <w:rPr>
          <w:rFonts w:ascii="Times New Roman" w:hAnsi="Times New Roman" w:cs="Times New Roman"/>
          <w:color w:val="000000" w:themeColor="text1"/>
          <w:sz w:val="24"/>
          <w:szCs w:val="24"/>
        </w:rPr>
        <w:t>its</w:t>
      </w:r>
      <w:r w:rsidR="0066375A" w:rsidRPr="00F55128">
        <w:rPr>
          <w:rFonts w:ascii="Times New Roman" w:hAnsi="Times New Roman" w:cs="Times New Roman"/>
          <w:color w:val="000000" w:themeColor="text1"/>
          <w:sz w:val="24"/>
          <w:szCs w:val="24"/>
        </w:rPr>
        <w:t xml:space="preserve"> capacity </w:t>
      </w:r>
      <w:r w:rsidR="00C8597B" w:rsidRPr="00F55128">
        <w:rPr>
          <w:rFonts w:ascii="Times New Roman" w:hAnsi="Times New Roman" w:cs="Times New Roman"/>
          <w:color w:val="000000" w:themeColor="text1"/>
          <w:sz w:val="24"/>
          <w:szCs w:val="24"/>
        </w:rPr>
        <w:t xml:space="preserve">to </w:t>
      </w:r>
      <w:r w:rsidR="00510AD1" w:rsidRPr="00F55128">
        <w:rPr>
          <w:rFonts w:ascii="Times New Roman" w:hAnsi="Times New Roman" w:cs="Times New Roman"/>
          <w:color w:val="000000" w:themeColor="text1"/>
          <w:sz w:val="24"/>
          <w:szCs w:val="24"/>
        </w:rPr>
        <w:t>integrate</w:t>
      </w:r>
      <w:r w:rsidR="00C8597B" w:rsidRPr="00F55128">
        <w:rPr>
          <w:rFonts w:ascii="Times New Roman" w:hAnsi="Times New Roman" w:cs="Times New Roman"/>
          <w:color w:val="000000" w:themeColor="text1"/>
          <w:sz w:val="24"/>
          <w:szCs w:val="24"/>
        </w:rPr>
        <w:t xml:space="preserve"> </w:t>
      </w:r>
      <w:r w:rsidR="0066375A" w:rsidRPr="00F55128">
        <w:rPr>
          <w:rFonts w:ascii="Times New Roman" w:hAnsi="Times New Roman" w:cs="Times New Roman"/>
          <w:color w:val="000000" w:themeColor="text1"/>
          <w:sz w:val="24"/>
          <w:szCs w:val="24"/>
        </w:rPr>
        <w:t>a gr</w:t>
      </w:r>
      <w:r w:rsidR="008103DD" w:rsidRPr="00F55128">
        <w:rPr>
          <w:rFonts w:ascii="Times New Roman" w:hAnsi="Times New Roman" w:cs="Times New Roman"/>
          <w:color w:val="000000" w:themeColor="text1"/>
          <w:sz w:val="24"/>
          <w:szCs w:val="24"/>
        </w:rPr>
        <w:t>eater diversity</w:t>
      </w:r>
      <w:r w:rsidR="00D05571" w:rsidRPr="00F55128">
        <w:rPr>
          <w:rFonts w:ascii="Times New Roman" w:hAnsi="Times New Roman" w:cs="Times New Roman"/>
          <w:color w:val="000000" w:themeColor="text1"/>
          <w:sz w:val="24"/>
          <w:szCs w:val="24"/>
        </w:rPr>
        <w:t xml:space="preserve"> </w:t>
      </w:r>
      <w:r w:rsidR="00510AD1" w:rsidRPr="00F55128">
        <w:rPr>
          <w:rFonts w:ascii="Times New Roman" w:hAnsi="Times New Roman" w:cs="Times New Roman"/>
          <w:color w:val="000000" w:themeColor="text1"/>
          <w:sz w:val="24"/>
          <w:szCs w:val="24"/>
        </w:rPr>
        <w:t xml:space="preserve">of </w:t>
      </w:r>
      <w:r w:rsidR="0066375A" w:rsidRPr="00F55128">
        <w:rPr>
          <w:rFonts w:ascii="Times New Roman" w:hAnsi="Times New Roman" w:cs="Times New Roman"/>
          <w:color w:val="000000" w:themeColor="text1"/>
          <w:sz w:val="24"/>
          <w:szCs w:val="24"/>
        </w:rPr>
        <w:t>perspectives</w:t>
      </w:r>
      <w:r w:rsidR="00D66035" w:rsidRPr="00F55128">
        <w:rPr>
          <w:rFonts w:ascii="Times New Roman" w:hAnsi="Times New Roman" w:cs="Times New Roman"/>
          <w:color w:val="000000" w:themeColor="text1"/>
          <w:sz w:val="24"/>
          <w:szCs w:val="24"/>
        </w:rPr>
        <w:t xml:space="preserve"> (</w:t>
      </w:r>
      <w:r w:rsidR="00D66035" w:rsidRPr="00F55128">
        <w:rPr>
          <w:rFonts w:ascii="Times New Roman" w:hAnsi="Times New Roman" w:cs="Times New Roman"/>
          <w:color w:val="000000"/>
          <w:sz w:val="24"/>
          <w:szCs w:val="24"/>
        </w:rPr>
        <w:t>Bohman, 2006</w:t>
      </w:r>
      <w:r w:rsidR="00D66035" w:rsidRPr="00F55128">
        <w:rPr>
          <w:rFonts w:ascii="Times New Roman" w:hAnsi="Times New Roman" w:cs="Times New Roman"/>
          <w:color w:val="000000" w:themeColor="text1"/>
          <w:sz w:val="24"/>
          <w:szCs w:val="24"/>
        </w:rPr>
        <w:t xml:space="preserve">; </w:t>
      </w:r>
      <w:r w:rsidR="00D66035" w:rsidRPr="00FB469B">
        <w:rPr>
          <w:rFonts w:ascii="Times New Roman" w:hAnsi="Times New Roman" w:cs="Times New Roman"/>
          <w:sz w:val="24"/>
          <w:szCs w:val="24"/>
        </w:rPr>
        <w:t>Fearon, 1998</w:t>
      </w:r>
      <w:r w:rsidR="00D66035" w:rsidRPr="00F55128">
        <w:rPr>
          <w:rFonts w:ascii="Times New Roman" w:hAnsi="Times New Roman" w:cs="Times New Roman"/>
          <w:color w:val="000000" w:themeColor="text1"/>
          <w:sz w:val="24"/>
          <w:szCs w:val="24"/>
        </w:rPr>
        <w:t xml:space="preserve">; Landemore, </w:t>
      </w:r>
      <w:r w:rsidR="00D66035" w:rsidRPr="00F55128">
        <w:rPr>
          <w:rFonts w:ascii="Times New Roman" w:hAnsi="Times New Roman" w:cs="Times New Roman"/>
          <w:color w:val="000000" w:themeColor="text1"/>
          <w:sz w:val="24"/>
          <w:szCs w:val="24"/>
          <w:shd w:val="clear" w:color="auto" w:fill="FFFFFF"/>
        </w:rPr>
        <w:t>2013</w:t>
      </w:r>
      <w:r w:rsidR="00D66035" w:rsidRPr="00F55128">
        <w:rPr>
          <w:rFonts w:ascii="Times New Roman" w:hAnsi="Times New Roman" w:cs="Times New Roman"/>
          <w:color w:val="000000" w:themeColor="text1"/>
          <w:sz w:val="24"/>
          <w:szCs w:val="24"/>
        </w:rPr>
        <w:t>)</w:t>
      </w:r>
      <w:r w:rsidR="005451AA" w:rsidRPr="00246B0E">
        <w:rPr>
          <w:rFonts w:ascii="Times New Roman" w:hAnsi="Times New Roman" w:cs="Times New Roman"/>
          <w:sz w:val="24"/>
          <w:szCs w:val="24"/>
        </w:rPr>
        <w:t>.</w:t>
      </w:r>
      <w:r w:rsidR="00355517" w:rsidRPr="00246B0E">
        <w:rPr>
          <w:rFonts w:ascii="Times New Roman" w:hAnsi="Times New Roman" w:cs="Times New Roman"/>
          <w:sz w:val="24"/>
          <w:szCs w:val="24"/>
        </w:rPr>
        <w:t xml:space="preserve"> </w:t>
      </w:r>
      <w:r w:rsidR="00272E36" w:rsidRPr="00272E36">
        <w:rPr>
          <w:rFonts w:ascii="Times New Roman" w:hAnsi="Times New Roman" w:cs="Times New Roman"/>
          <w:sz w:val="24"/>
          <w:szCs w:val="24"/>
        </w:rPr>
        <w:t xml:space="preserve">Further, depth of deliberative discussion was negatively associated with influence on policy, consistent with previous findings that policy makers </w:t>
      </w:r>
      <w:r w:rsidR="00DB0E7C">
        <w:rPr>
          <w:rFonts w:ascii="Times New Roman" w:hAnsi="Times New Roman" w:cs="Times New Roman"/>
          <w:sz w:val="24"/>
          <w:szCs w:val="24"/>
        </w:rPr>
        <w:t xml:space="preserve">often </w:t>
      </w:r>
      <w:r w:rsidR="00272E36" w:rsidRPr="00272E36">
        <w:rPr>
          <w:rFonts w:ascii="Times New Roman" w:hAnsi="Times New Roman" w:cs="Times New Roman"/>
          <w:sz w:val="24"/>
          <w:szCs w:val="24"/>
        </w:rPr>
        <w:t xml:space="preserve">show little interest in the conclusions of citizens’ substantive policy deliberations (e.g., </w:t>
      </w:r>
      <w:r w:rsidR="002562E9">
        <w:rPr>
          <w:rFonts w:ascii="Times New Roman" w:hAnsi="Times New Roman" w:cs="Times New Roman"/>
          <w:sz w:val="24"/>
          <w:szCs w:val="24"/>
        </w:rPr>
        <w:t>Smith, Richards, &amp; Gastil</w:t>
      </w:r>
      <w:r w:rsidR="00272E36" w:rsidRPr="00272E36">
        <w:rPr>
          <w:rFonts w:ascii="Times New Roman" w:hAnsi="Times New Roman" w:cs="Times New Roman"/>
          <w:sz w:val="24"/>
          <w:szCs w:val="24"/>
        </w:rPr>
        <w:t>, 2015).</w:t>
      </w:r>
      <w:r w:rsidR="005C1F6F">
        <w:rPr>
          <w:rStyle w:val="EndnoteReference"/>
          <w:rFonts w:ascii="Times New Roman" w:hAnsi="Times New Roman" w:cs="Times New Roman"/>
          <w:sz w:val="24"/>
          <w:szCs w:val="24"/>
        </w:rPr>
        <w:endnoteReference w:id="15"/>
      </w:r>
    </w:p>
    <w:p w14:paraId="317186E6" w14:textId="77777777" w:rsidR="00751953" w:rsidRDefault="00751953" w:rsidP="00F77BD6">
      <w:pPr>
        <w:spacing w:after="0" w:line="240" w:lineRule="auto"/>
        <w:jc w:val="both"/>
        <w:rPr>
          <w:rFonts w:ascii="Times New Roman" w:hAnsi="Times New Roman" w:cs="Times New Roman"/>
          <w:sz w:val="24"/>
          <w:szCs w:val="24"/>
        </w:rPr>
      </w:pPr>
    </w:p>
    <w:p w14:paraId="6DDF6661" w14:textId="2B087E9C" w:rsidR="004E23EB" w:rsidRDefault="00B637BB" w:rsidP="00F77BD6">
      <w:pPr>
        <w:spacing w:after="0" w:line="240" w:lineRule="auto"/>
        <w:jc w:val="both"/>
        <w:rPr>
          <w:rFonts w:ascii="Times New Roman" w:hAnsi="Times New Roman" w:cs="Times New Roman"/>
          <w:color w:val="000000" w:themeColor="text1"/>
          <w:sz w:val="24"/>
          <w:szCs w:val="24"/>
          <w:shd w:val="clear" w:color="auto" w:fill="FFFFFF"/>
        </w:rPr>
      </w:pPr>
      <w:r w:rsidRPr="00F55128">
        <w:rPr>
          <w:rFonts w:ascii="Times New Roman" w:hAnsi="Times New Roman" w:cs="Times New Roman"/>
          <w:sz w:val="24"/>
          <w:szCs w:val="24"/>
        </w:rPr>
        <w:t>T</w:t>
      </w:r>
      <w:r w:rsidR="00EE1349" w:rsidRPr="00F55128">
        <w:rPr>
          <w:rFonts w:ascii="Times New Roman" w:hAnsi="Times New Roman" w:cs="Times New Roman"/>
          <w:sz w:val="24"/>
          <w:szCs w:val="24"/>
        </w:rPr>
        <w:t>he</w:t>
      </w:r>
      <w:r w:rsidRPr="00F55128">
        <w:rPr>
          <w:rFonts w:ascii="Times New Roman" w:hAnsi="Times New Roman" w:cs="Times New Roman"/>
          <w:sz w:val="24"/>
          <w:szCs w:val="24"/>
        </w:rPr>
        <w:t xml:space="preserve">se </w:t>
      </w:r>
      <w:r w:rsidR="00EE1349" w:rsidRPr="00F55128">
        <w:rPr>
          <w:rFonts w:ascii="Times New Roman" w:hAnsi="Times New Roman" w:cs="Times New Roman"/>
          <w:sz w:val="24"/>
          <w:szCs w:val="24"/>
        </w:rPr>
        <w:t xml:space="preserve">findings </w:t>
      </w:r>
      <w:r w:rsidR="00272E36">
        <w:rPr>
          <w:rFonts w:ascii="Times New Roman" w:hAnsi="Times New Roman" w:cs="Times New Roman"/>
          <w:sz w:val="24"/>
          <w:szCs w:val="24"/>
        </w:rPr>
        <w:t>are</w:t>
      </w:r>
      <w:r w:rsidR="00EE1349" w:rsidRPr="00F55128">
        <w:rPr>
          <w:rFonts w:ascii="Times New Roman" w:hAnsi="Times New Roman" w:cs="Times New Roman"/>
          <w:sz w:val="24"/>
          <w:szCs w:val="24"/>
        </w:rPr>
        <w:t xml:space="preserve"> preliminary and</w:t>
      </w:r>
      <w:r w:rsidRPr="00F55128">
        <w:rPr>
          <w:rFonts w:ascii="Times New Roman" w:hAnsi="Times New Roman" w:cs="Times New Roman"/>
          <w:sz w:val="24"/>
          <w:szCs w:val="24"/>
        </w:rPr>
        <w:t xml:space="preserve"> </w:t>
      </w:r>
      <w:r w:rsidR="00272E36">
        <w:rPr>
          <w:rFonts w:ascii="Times New Roman" w:hAnsi="Times New Roman" w:cs="Times New Roman"/>
          <w:sz w:val="24"/>
          <w:szCs w:val="24"/>
        </w:rPr>
        <w:t>require not only replication but also</w:t>
      </w:r>
      <w:r w:rsidR="00B913D4" w:rsidRPr="00F55128">
        <w:rPr>
          <w:rFonts w:ascii="Times New Roman" w:hAnsi="Times New Roman" w:cs="Times New Roman"/>
          <w:sz w:val="24"/>
          <w:szCs w:val="24"/>
        </w:rPr>
        <w:t xml:space="preserve"> further model refinement and extension</w:t>
      </w:r>
      <w:r w:rsidR="00EE1349" w:rsidRPr="00F55128">
        <w:rPr>
          <w:rFonts w:ascii="Times New Roman" w:hAnsi="Times New Roman" w:cs="Times New Roman"/>
          <w:sz w:val="24"/>
          <w:szCs w:val="24"/>
        </w:rPr>
        <w:t>.</w:t>
      </w:r>
      <w:r w:rsidR="00F77BD6" w:rsidRPr="00F77BD6">
        <w:rPr>
          <w:rFonts w:ascii="Times New Roman" w:hAnsi="Times New Roman" w:cs="Times New Roman"/>
          <w:color w:val="000000" w:themeColor="text1"/>
          <w:sz w:val="24"/>
          <w:szCs w:val="24"/>
          <w:shd w:val="clear" w:color="auto" w:fill="FFFFFF"/>
        </w:rPr>
        <w:t xml:space="preserve"> </w:t>
      </w:r>
      <w:r w:rsidR="00EE1349" w:rsidRPr="00F55128">
        <w:rPr>
          <w:rFonts w:ascii="Times New Roman" w:hAnsi="Times New Roman" w:cs="Times New Roman"/>
          <w:sz w:val="24"/>
          <w:szCs w:val="24"/>
        </w:rPr>
        <w:t>The method employed in this study—the creation of a series of stand-alone linear regression models, which was necessitated by the small sample size and the low numbe</w:t>
      </w:r>
      <w:r w:rsidR="00EE1349" w:rsidRPr="00246B0E">
        <w:rPr>
          <w:rFonts w:ascii="Times New Roman" w:hAnsi="Times New Roman" w:cs="Times New Roman"/>
          <w:sz w:val="24"/>
          <w:szCs w:val="24"/>
        </w:rPr>
        <w:t>r of valid cases per item—</w:t>
      </w:r>
      <w:r w:rsidR="00F77BD6">
        <w:rPr>
          <w:rFonts w:ascii="Times New Roman" w:hAnsi="Times New Roman" w:cs="Times New Roman"/>
          <w:sz w:val="24"/>
          <w:szCs w:val="24"/>
        </w:rPr>
        <w:t>does not permit</w:t>
      </w:r>
      <w:r w:rsidR="00EE1349" w:rsidRPr="00246B0E">
        <w:rPr>
          <w:rFonts w:ascii="Times New Roman" w:hAnsi="Times New Roman" w:cs="Times New Roman"/>
          <w:sz w:val="24"/>
          <w:szCs w:val="24"/>
        </w:rPr>
        <w:t xml:space="preserve"> the estimation of indirect and combined direct and indirect associations among variables. In future research, these issues may be addressed by </w:t>
      </w:r>
      <w:r w:rsidR="00EA2F35" w:rsidRPr="00246B0E">
        <w:rPr>
          <w:rFonts w:ascii="Times New Roman" w:hAnsi="Times New Roman" w:cs="Times New Roman"/>
          <w:sz w:val="24"/>
          <w:szCs w:val="24"/>
        </w:rPr>
        <w:t>analy</w:t>
      </w:r>
      <w:r w:rsidR="00B041B8">
        <w:rPr>
          <w:rFonts w:ascii="Times New Roman" w:hAnsi="Times New Roman" w:cs="Times New Roman"/>
          <w:sz w:val="24"/>
          <w:szCs w:val="24"/>
        </w:rPr>
        <w:t>z</w:t>
      </w:r>
      <w:r w:rsidR="00EA2F35" w:rsidRPr="00246B0E">
        <w:rPr>
          <w:rFonts w:ascii="Times New Roman" w:hAnsi="Times New Roman" w:cs="Times New Roman"/>
          <w:sz w:val="24"/>
          <w:szCs w:val="24"/>
        </w:rPr>
        <w:t>ing</w:t>
      </w:r>
      <w:r w:rsidR="00EE1349" w:rsidRPr="00246B0E">
        <w:rPr>
          <w:rFonts w:ascii="Times New Roman" w:hAnsi="Times New Roman" w:cs="Times New Roman"/>
          <w:sz w:val="24"/>
          <w:szCs w:val="24"/>
        </w:rPr>
        <w:t xml:space="preserve"> data from a larger sample of </w:t>
      </w:r>
      <w:r w:rsidR="0030300F" w:rsidRPr="00602409">
        <w:rPr>
          <w:rFonts w:ascii="Times New Roman" w:hAnsi="Times New Roman" w:cs="Times New Roman"/>
          <w:sz w:val="24"/>
          <w:szCs w:val="24"/>
        </w:rPr>
        <w:t>Participedia</w:t>
      </w:r>
      <w:r w:rsidR="00EE1349" w:rsidRPr="00602409">
        <w:rPr>
          <w:rFonts w:ascii="Times New Roman" w:hAnsi="Times New Roman" w:cs="Times New Roman"/>
          <w:sz w:val="24"/>
          <w:szCs w:val="24"/>
        </w:rPr>
        <w:t xml:space="preserve"> cases by me</w:t>
      </w:r>
      <w:r w:rsidR="00D47AEC" w:rsidRPr="00602409">
        <w:rPr>
          <w:rFonts w:ascii="Times New Roman" w:hAnsi="Times New Roman" w:cs="Times New Roman"/>
          <w:sz w:val="24"/>
          <w:szCs w:val="24"/>
        </w:rPr>
        <w:t xml:space="preserve">ans of </w:t>
      </w:r>
      <w:r w:rsidR="00921FD3" w:rsidRPr="00602409">
        <w:rPr>
          <w:rFonts w:ascii="Times New Roman" w:hAnsi="Times New Roman" w:cs="Times New Roman"/>
          <w:sz w:val="24"/>
          <w:szCs w:val="24"/>
        </w:rPr>
        <w:t>structural equation</w:t>
      </w:r>
      <w:r w:rsidR="00D47AEC" w:rsidRPr="00BE1C76">
        <w:rPr>
          <w:rFonts w:ascii="Times New Roman" w:hAnsi="Times New Roman" w:cs="Times New Roman"/>
          <w:sz w:val="24"/>
          <w:szCs w:val="24"/>
        </w:rPr>
        <w:t xml:space="preserve"> </w:t>
      </w:r>
      <w:r w:rsidR="00EA2F35" w:rsidRPr="00BE1C76">
        <w:rPr>
          <w:rFonts w:ascii="Times New Roman" w:hAnsi="Times New Roman" w:cs="Times New Roman"/>
          <w:sz w:val="24"/>
          <w:szCs w:val="24"/>
        </w:rPr>
        <w:t>modelling</w:t>
      </w:r>
      <w:r w:rsidR="00937DE9" w:rsidRPr="00BE1C76">
        <w:rPr>
          <w:rFonts w:ascii="Times New Roman" w:hAnsi="Times New Roman" w:cs="Times New Roman"/>
          <w:sz w:val="24"/>
          <w:szCs w:val="24"/>
        </w:rPr>
        <w:t xml:space="preserve"> (</w:t>
      </w:r>
      <w:r w:rsidR="00937DE9" w:rsidRPr="00BE1C76">
        <w:rPr>
          <w:rFonts w:ascii="Times New Roman" w:hAnsi="Times New Roman" w:cs="Times New Roman"/>
          <w:color w:val="000000" w:themeColor="text1"/>
          <w:sz w:val="24"/>
          <w:szCs w:val="24"/>
          <w:shd w:val="clear" w:color="auto" w:fill="FFFFFF"/>
        </w:rPr>
        <w:t xml:space="preserve">Druckman </w:t>
      </w:r>
      <w:r w:rsidR="00793692">
        <w:rPr>
          <w:rFonts w:ascii="Times New Roman" w:hAnsi="Times New Roman" w:cs="Times New Roman"/>
          <w:color w:val="000000" w:themeColor="text1"/>
          <w:sz w:val="24"/>
          <w:szCs w:val="24"/>
          <w:shd w:val="clear" w:color="auto" w:fill="FFFFFF"/>
        </w:rPr>
        <w:t>&amp;</w:t>
      </w:r>
      <w:r w:rsidR="00937DE9" w:rsidRPr="00BE1C76">
        <w:rPr>
          <w:rFonts w:ascii="Times New Roman" w:hAnsi="Times New Roman" w:cs="Times New Roman"/>
          <w:color w:val="000000" w:themeColor="text1"/>
          <w:sz w:val="24"/>
          <w:szCs w:val="24"/>
          <w:shd w:val="clear" w:color="auto" w:fill="FFFFFF"/>
        </w:rPr>
        <w:t xml:space="preserve"> Nelson, </w:t>
      </w:r>
      <w:r w:rsidR="00937DE9" w:rsidRPr="00B4287C">
        <w:rPr>
          <w:rFonts w:ascii="Times New Roman" w:hAnsi="Times New Roman" w:cs="Times New Roman"/>
          <w:color w:val="000000" w:themeColor="text1"/>
          <w:sz w:val="24"/>
          <w:szCs w:val="24"/>
          <w:shd w:val="clear" w:color="auto" w:fill="FFFFFF"/>
        </w:rPr>
        <w:t>2003</w:t>
      </w:r>
      <w:r w:rsidR="00937DE9" w:rsidRPr="00B4287C">
        <w:rPr>
          <w:rFonts w:ascii="Times New Roman" w:hAnsi="Times New Roman" w:cs="Times New Roman"/>
          <w:sz w:val="24"/>
          <w:szCs w:val="24"/>
        </w:rPr>
        <w:t xml:space="preserve">; </w:t>
      </w:r>
      <w:r w:rsidR="00937DE9" w:rsidRPr="00B4287C">
        <w:rPr>
          <w:rFonts w:ascii="Times New Roman" w:hAnsi="Times New Roman" w:cs="Times New Roman"/>
          <w:color w:val="000000" w:themeColor="text1"/>
          <w:sz w:val="24"/>
          <w:szCs w:val="24"/>
          <w:shd w:val="clear" w:color="auto" w:fill="FFFFFF"/>
        </w:rPr>
        <w:t>Scheufele et al., 2006)</w:t>
      </w:r>
      <w:r w:rsidR="00937DE9" w:rsidRPr="00AB42E1">
        <w:rPr>
          <w:rFonts w:ascii="Times New Roman" w:hAnsi="Times New Roman" w:cs="Times New Roman"/>
          <w:color w:val="000000" w:themeColor="text1"/>
          <w:sz w:val="24"/>
          <w:szCs w:val="24"/>
          <w:shd w:val="clear" w:color="auto" w:fill="FFFFFF"/>
        </w:rPr>
        <w:t>.</w:t>
      </w:r>
      <w:r w:rsidR="00F77BD6">
        <w:rPr>
          <w:rFonts w:ascii="Times New Roman" w:hAnsi="Times New Roman" w:cs="Times New Roman"/>
          <w:color w:val="000000" w:themeColor="text1"/>
          <w:sz w:val="24"/>
          <w:szCs w:val="24"/>
          <w:shd w:val="clear" w:color="auto" w:fill="FFFFFF"/>
        </w:rPr>
        <w:t xml:space="preserve"> Nevertheless,</w:t>
      </w:r>
      <w:r w:rsidR="00865C0C">
        <w:rPr>
          <w:rFonts w:ascii="Times New Roman" w:hAnsi="Times New Roman" w:cs="Times New Roman"/>
          <w:color w:val="000000" w:themeColor="text1"/>
          <w:sz w:val="24"/>
          <w:szCs w:val="24"/>
          <w:shd w:val="clear" w:color="auto" w:fill="FFFFFF"/>
        </w:rPr>
        <w:t xml:space="preserve"> </w:t>
      </w:r>
      <w:r w:rsidR="00F77BD6">
        <w:rPr>
          <w:rFonts w:ascii="Times New Roman" w:hAnsi="Times New Roman" w:cs="Times New Roman"/>
          <w:color w:val="000000" w:themeColor="text1"/>
          <w:sz w:val="24"/>
          <w:szCs w:val="24"/>
          <w:shd w:val="clear" w:color="auto" w:fill="FFFFFF"/>
        </w:rPr>
        <w:t>o</w:t>
      </w:r>
      <w:r w:rsidR="001235D4">
        <w:rPr>
          <w:rFonts w:ascii="Times New Roman" w:hAnsi="Times New Roman" w:cs="Times New Roman"/>
          <w:color w:val="000000" w:themeColor="text1"/>
          <w:sz w:val="24"/>
          <w:szCs w:val="24"/>
          <w:shd w:val="clear" w:color="auto" w:fill="FFFFFF"/>
        </w:rPr>
        <w:t xml:space="preserve">ur </w:t>
      </w:r>
      <w:r w:rsidR="00EA2F35">
        <w:rPr>
          <w:rFonts w:ascii="Times New Roman" w:hAnsi="Times New Roman" w:cs="Times New Roman"/>
          <w:color w:val="000000" w:themeColor="text1"/>
          <w:sz w:val="24"/>
          <w:szCs w:val="24"/>
          <w:shd w:val="clear" w:color="auto" w:fill="FFFFFF"/>
        </w:rPr>
        <w:t>analysis</w:t>
      </w:r>
      <w:r w:rsidR="001235D4">
        <w:rPr>
          <w:rFonts w:ascii="Times New Roman" w:hAnsi="Times New Roman" w:cs="Times New Roman"/>
          <w:color w:val="000000" w:themeColor="text1"/>
          <w:sz w:val="24"/>
          <w:szCs w:val="24"/>
          <w:shd w:val="clear" w:color="auto" w:fill="FFFFFF"/>
        </w:rPr>
        <w:t xml:space="preserve"> here</w:t>
      </w:r>
      <w:r w:rsidR="00EA2F35">
        <w:rPr>
          <w:rFonts w:ascii="Times New Roman" w:hAnsi="Times New Roman" w:cs="Times New Roman"/>
          <w:color w:val="000000" w:themeColor="text1"/>
          <w:sz w:val="24"/>
          <w:szCs w:val="24"/>
          <w:shd w:val="clear" w:color="auto" w:fill="FFFFFF"/>
        </w:rPr>
        <w:t xml:space="preserve"> </w:t>
      </w:r>
      <w:r w:rsidR="00AA55D8">
        <w:rPr>
          <w:rFonts w:ascii="Times New Roman" w:hAnsi="Times New Roman" w:cs="Times New Roman"/>
          <w:color w:val="000000" w:themeColor="text1"/>
          <w:sz w:val="24"/>
          <w:szCs w:val="24"/>
          <w:shd w:val="clear" w:color="auto" w:fill="FFFFFF"/>
        </w:rPr>
        <w:t>moves</w:t>
      </w:r>
      <w:r w:rsidR="00EA2F35">
        <w:rPr>
          <w:rFonts w:ascii="Times New Roman" w:hAnsi="Times New Roman" w:cs="Times New Roman"/>
          <w:color w:val="000000" w:themeColor="text1"/>
          <w:sz w:val="24"/>
          <w:szCs w:val="24"/>
          <w:shd w:val="clear" w:color="auto" w:fill="FFFFFF"/>
        </w:rPr>
        <w:t xml:space="preserve"> the research field </w:t>
      </w:r>
      <w:r w:rsidR="001235D4">
        <w:rPr>
          <w:rFonts w:ascii="Times New Roman" w:hAnsi="Times New Roman" w:cs="Times New Roman"/>
          <w:color w:val="000000" w:themeColor="text1"/>
          <w:sz w:val="24"/>
          <w:szCs w:val="24"/>
          <w:shd w:val="clear" w:color="auto" w:fill="FFFFFF"/>
        </w:rPr>
        <w:t>over</w:t>
      </w:r>
      <w:r w:rsidR="00EA2F35">
        <w:rPr>
          <w:rFonts w:ascii="Times New Roman" w:hAnsi="Times New Roman" w:cs="Times New Roman"/>
          <w:color w:val="000000" w:themeColor="text1"/>
          <w:sz w:val="24"/>
          <w:szCs w:val="24"/>
          <w:shd w:val="clear" w:color="auto" w:fill="FFFFFF"/>
        </w:rPr>
        <w:t xml:space="preserve"> stubborn barriers to comparison of a greater diversity of cases.</w:t>
      </w:r>
    </w:p>
    <w:p w14:paraId="014B5836" w14:textId="77777777" w:rsidR="002B28C6" w:rsidRDefault="002B28C6" w:rsidP="00F77BD6">
      <w:pPr>
        <w:spacing w:after="0" w:line="240" w:lineRule="auto"/>
        <w:jc w:val="both"/>
        <w:rPr>
          <w:rFonts w:ascii="Times New Roman" w:hAnsi="Times New Roman" w:cs="Times New Roman"/>
          <w:color w:val="000000" w:themeColor="text1"/>
          <w:sz w:val="24"/>
          <w:szCs w:val="24"/>
          <w:shd w:val="clear" w:color="auto" w:fill="FFFFFF"/>
        </w:rPr>
      </w:pPr>
    </w:p>
    <w:p w14:paraId="006F1D41" w14:textId="2109EB11" w:rsidR="004C3DE5" w:rsidRPr="00A77E68" w:rsidRDefault="00FB4DF4" w:rsidP="00F77BD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Other limitations characterize the research reported in this article. The first limitation</w:t>
      </w:r>
      <w:r w:rsidR="00545F28">
        <w:rPr>
          <w:rFonts w:ascii="Times New Roman" w:hAnsi="Times New Roman" w:cs="Times New Roman"/>
          <w:color w:val="000000" w:themeColor="text1"/>
          <w:sz w:val="24"/>
          <w:szCs w:val="24"/>
          <w:shd w:val="clear" w:color="auto" w:fill="FFFFFF"/>
        </w:rPr>
        <w:t>, noted above,</w:t>
      </w:r>
      <w:r>
        <w:rPr>
          <w:rFonts w:ascii="Times New Roman" w:hAnsi="Times New Roman" w:cs="Times New Roman"/>
          <w:color w:val="000000" w:themeColor="text1"/>
          <w:sz w:val="24"/>
          <w:szCs w:val="24"/>
          <w:shd w:val="clear" w:color="auto" w:fill="FFFFFF"/>
        </w:rPr>
        <w:t xml:space="preserve"> concerns the validity of the data employed in the study: crowd</w:t>
      </w:r>
      <w:r w:rsidR="00EF24B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sourced case studies.</w:t>
      </w:r>
      <w:r w:rsidR="00DA441D">
        <w:rPr>
          <w:rFonts w:ascii="Times New Roman" w:hAnsi="Times New Roman" w:cs="Times New Roman"/>
          <w:color w:val="000000" w:themeColor="text1"/>
          <w:sz w:val="24"/>
          <w:szCs w:val="24"/>
          <w:shd w:val="clear" w:color="auto" w:fill="FFFFFF"/>
        </w:rPr>
        <w:t xml:space="preserve"> </w:t>
      </w:r>
      <w:r w:rsidR="00594B7B">
        <w:rPr>
          <w:rFonts w:ascii="Times New Roman" w:hAnsi="Times New Roman" w:cs="Times New Roman"/>
          <w:color w:val="000000" w:themeColor="text1"/>
          <w:sz w:val="24"/>
          <w:szCs w:val="24"/>
          <w:shd w:val="clear" w:color="auto" w:fill="FFFFFF"/>
        </w:rPr>
        <w:t>Nonetheless, c</w:t>
      </w:r>
      <w:r w:rsidR="00B2430E">
        <w:rPr>
          <w:rFonts w:ascii="Times New Roman" w:hAnsi="Times New Roman" w:cs="Times New Roman"/>
          <w:color w:val="000000" w:themeColor="text1"/>
          <w:sz w:val="24"/>
          <w:szCs w:val="24"/>
          <w:shd w:val="clear" w:color="auto" w:fill="FFFFFF"/>
        </w:rPr>
        <w:t>rowd</w:t>
      </w:r>
      <w:r w:rsidR="00EF24BE">
        <w:rPr>
          <w:rFonts w:ascii="Times New Roman" w:hAnsi="Times New Roman" w:cs="Times New Roman"/>
          <w:color w:val="000000" w:themeColor="text1"/>
          <w:sz w:val="24"/>
          <w:szCs w:val="24"/>
          <w:shd w:val="clear" w:color="auto" w:fill="FFFFFF"/>
        </w:rPr>
        <w:t>-</w:t>
      </w:r>
      <w:r w:rsidR="00B2430E">
        <w:rPr>
          <w:rFonts w:ascii="Times New Roman" w:hAnsi="Times New Roman" w:cs="Times New Roman"/>
          <w:color w:val="000000" w:themeColor="text1"/>
          <w:sz w:val="24"/>
          <w:szCs w:val="24"/>
          <w:shd w:val="clear" w:color="auto" w:fill="FFFFFF"/>
        </w:rPr>
        <w:t xml:space="preserve">sourcing per se is no bar to </w:t>
      </w:r>
      <w:r w:rsidR="000D7170">
        <w:rPr>
          <w:rFonts w:ascii="Times New Roman" w:hAnsi="Times New Roman" w:cs="Times New Roman"/>
          <w:color w:val="000000" w:themeColor="text1"/>
          <w:sz w:val="24"/>
          <w:szCs w:val="24"/>
          <w:shd w:val="clear" w:color="auto" w:fill="FFFFFF"/>
        </w:rPr>
        <w:t xml:space="preserve">obtaining valid data, since </w:t>
      </w:r>
      <w:r w:rsidR="006B66AF">
        <w:rPr>
          <w:rFonts w:ascii="Times New Roman" w:hAnsi="Times New Roman" w:cs="Times New Roman"/>
          <w:color w:val="000000" w:themeColor="text1"/>
          <w:sz w:val="24"/>
          <w:szCs w:val="24"/>
          <w:shd w:val="clear" w:color="auto" w:fill="FFFFFF"/>
        </w:rPr>
        <w:t>crowd</w:t>
      </w:r>
      <w:r w:rsidR="00EF24BE">
        <w:rPr>
          <w:rFonts w:ascii="Times New Roman" w:hAnsi="Times New Roman" w:cs="Times New Roman"/>
          <w:color w:val="000000" w:themeColor="text1"/>
          <w:sz w:val="24"/>
          <w:szCs w:val="24"/>
          <w:shd w:val="clear" w:color="auto" w:fill="FFFFFF"/>
        </w:rPr>
        <w:t>-</w:t>
      </w:r>
      <w:r w:rsidR="006B66AF">
        <w:rPr>
          <w:rFonts w:ascii="Times New Roman" w:hAnsi="Times New Roman" w:cs="Times New Roman"/>
          <w:color w:val="000000" w:themeColor="text1"/>
          <w:sz w:val="24"/>
          <w:szCs w:val="24"/>
          <w:shd w:val="clear" w:color="auto" w:fill="FFFFFF"/>
        </w:rPr>
        <w:t xml:space="preserve">sourced information has been found to achieve acceptable validity in many </w:t>
      </w:r>
      <w:r w:rsidR="008E6B98">
        <w:rPr>
          <w:rFonts w:ascii="Times New Roman" w:hAnsi="Times New Roman" w:cs="Times New Roman"/>
          <w:color w:val="000000" w:themeColor="text1"/>
          <w:sz w:val="24"/>
          <w:szCs w:val="24"/>
          <w:shd w:val="clear" w:color="auto" w:fill="FFFFFF"/>
        </w:rPr>
        <w:t>domains</w:t>
      </w:r>
      <w:r w:rsidR="006B66AF">
        <w:rPr>
          <w:rFonts w:ascii="Times New Roman" w:hAnsi="Times New Roman" w:cs="Times New Roman"/>
          <w:color w:val="000000" w:themeColor="text1"/>
          <w:sz w:val="24"/>
          <w:szCs w:val="24"/>
          <w:shd w:val="clear" w:color="auto" w:fill="FFFFFF"/>
        </w:rPr>
        <w:t xml:space="preserve"> (</w:t>
      </w:r>
      <w:r w:rsidR="002C1D38">
        <w:rPr>
          <w:rFonts w:ascii="Times New Roman" w:hAnsi="Times New Roman" w:cs="Times New Roman"/>
          <w:color w:val="000000" w:themeColor="text1"/>
          <w:sz w:val="24"/>
          <w:szCs w:val="24"/>
          <w:shd w:val="clear" w:color="auto" w:fill="FFFFFF"/>
        </w:rPr>
        <w:t xml:space="preserve">e.g., </w:t>
      </w:r>
      <w:r w:rsidR="006B66AF">
        <w:rPr>
          <w:rFonts w:ascii="Times New Roman" w:hAnsi="Times New Roman" w:cs="Times New Roman"/>
          <w:sz w:val="24"/>
          <w:szCs w:val="24"/>
        </w:rPr>
        <w:t xml:space="preserve">Heinzelman &amp; Meier, </w:t>
      </w:r>
      <w:r w:rsidR="006B66AF" w:rsidRPr="00F55128">
        <w:rPr>
          <w:rFonts w:ascii="Times New Roman" w:hAnsi="Times New Roman" w:cs="Times New Roman"/>
          <w:sz w:val="24"/>
          <w:szCs w:val="24"/>
        </w:rPr>
        <w:t>2013</w:t>
      </w:r>
      <w:r w:rsidR="006B66AF">
        <w:rPr>
          <w:rFonts w:ascii="Times New Roman" w:hAnsi="Times New Roman" w:cs="Times New Roman"/>
          <w:sz w:val="24"/>
          <w:szCs w:val="24"/>
        </w:rPr>
        <w:t xml:space="preserve">). Further, although </w:t>
      </w:r>
      <w:r w:rsidR="009D6F71">
        <w:rPr>
          <w:rFonts w:ascii="Times New Roman" w:hAnsi="Times New Roman" w:cs="Times New Roman"/>
          <w:color w:val="000000" w:themeColor="text1"/>
          <w:sz w:val="24"/>
          <w:szCs w:val="24"/>
          <w:shd w:val="clear" w:color="auto" w:fill="FFFFFF"/>
        </w:rPr>
        <w:t>case-study authors are subject to b</w:t>
      </w:r>
      <w:r w:rsidR="002E78E2">
        <w:rPr>
          <w:rFonts w:ascii="Times New Roman" w:hAnsi="Times New Roman" w:cs="Times New Roman"/>
          <w:color w:val="000000" w:themeColor="text1"/>
          <w:sz w:val="24"/>
          <w:szCs w:val="24"/>
          <w:shd w:val="clear" w:color="auto" w:fill="FFFFFF"/>
        </w:rPr>
        <w:t>ias</w:t>
      </w:r>
      <w:r w:rsidR="009D6F71">
        <w:rPr>
          <w:rFonts w:ascii="Times New Roman" w:hAnsi="Times New Roman" w:cs="Times New Roman"/>
          <w:color w:val="000000" w:themeColor="text1"/>
          <w:sz w:val="24"/>
          <w:szCs w:val="24"/>
          <w:shd w:val="clear" w:color="auto" w:fill="FFFFFF"/>
        </w:rPr>
        <w:t>, the effect of such biases on case</w:t>
      </w:r>
      <w:r w:rsidR="002E78E2">
        <w:rPr>
          <w:rFonts w:ascii="Times New Roman" w:hAnsi="Times New Roman" w:cs="Times New Roman"/>
          <w:color w:val="000000" w:themeColor="text1"/>
          <w:sz w:val="24"/>
          <w:szCs w:val="24"/>
          <w:shd w:val="clear" w:color="auto" w:fill="FFFFFF"/>
        </w:rPr>
        <w:t>-</w:t>
      </w:r>
      <w:r w:rsidR="009D6F71">
        <w:rPr>
          <w:rFonts w:ascii="Times New Roman" w:hAnsi="Times New Roman" w:cs="Times New Roman"/>
          <w:color w:val="000000" w:themeColor="text1"/>
          <w:sz w:val="24"/>
          <w:szCs w:val="24"/>
          <w:shd w:val="clear" w:color="auto" w:fill="FFFFFF"/>
        </w:rPr>
        <w:t>stud</w:t>
      </w:r>
      <w:r w:rsidR="002E78E2">
        <w:rPr>
          <w:rFonts w:ascii="Times New Roman" w:hAnsi="Times New Roman" w:cs="Times New Roman"/>
          <w:color w:val="000000" w:themeColor="text1"/>
          <w:sz w:val="24"/>
          <w:szCs w:val="24"/>
          <w:shd w:val="clear" w:color="auto" w:fill="FFFFFF"/>
        </w:rPr>
        <w:t>y content</w:t>
      </w:r>
      <w:r w:rsidR="009D6F71">
        <w:rPr>
          <w:rFonts w:ascii="Times New Roman" w:hAnsi="Times New Roman" w:cs="Times New Roman"/>
          <w:color w:val="000000" w:themeColor="text1"/>
          <w:sz w:val="24"/>
          <w:szCs w:val="24"/>
          <w:shd w:val="clear" w:color="auto" w:fill="FFFFFF"/>
        </w:rPr>
        <w:t xml:space="preserve"> can be </w:t>
      </w:r>
      <w:r w:rsidR="009D6F71" w:rsidRPr="00077820">
        <w:rPr>
          <w:rFonts w:ascii="Times New Roman" w:hAnsi="Times New Roman" w:cs="Times New Roman"/>
          <w:color w:val="000000" w:themeColor="text1"/>
          <w:sz w:val="24"/>
          <w:szCs w:val="24"/>
          <w:shd w:val="clear" w:color="auto" w:fill="FFFFFF"/>
        </w:rPr>
        <w:t xml:space="preserve">diminished by </w:t>
      </w:r>
      <w:r w:rsidR="009D6F71" w:rsidRPr="00A77E68">
        <w:rPr>
          <w:rFonts w:ascii="Times New Roman" w:hAnsi="Times New Roman" w:cs="Times New Roman"/>
          <w:color w:val="000000" w:themeColor="text1"/>
          <w:sz w:val="24"/>
          <w:szCs w:val="24"/>
          <w:shd w:val="clear" w:color="auto" w:fill="FFFFFF"/>
        </w:rPr>
        <w:t>systematiz</w:t>
      </w:r>
      <w:r w:rsidR="00522373">
        <w:rPr>
          <w:rFonts w:ascii="Times New Roman" w:hAnsi="Times New Roman" w:cs="Times New Roman"/>
          <w:color w:val="000000" w:themeColor="text1"/>
          <w:sz w:val="24"/>
          <w:szCs w:val="24"/>
          <w:shd w:val="clear" w:color="auto" w:fill="FFFFFF"/>
        </w:rPr>
        <w:t>ing</w:t>
      </w:r>
      <w:r w:rsidR="004D35BF" w:rsidRPr="00A77E68">
        <w:rPr>
          <w:rFonts w:ascii="Times New Roman" w:hAnsi="Times New Roman" w:cs="Times New Roman"/>
          <w:color w:val="000000" w:themeColor="text1"/>
          <w:sz w:val="24"/>
          <w:szCs w:val="24"/>
          <w:shd w:val="clear" w:color="auto" w:fill="FFFFFF"/>
        </w:rPr>
        <w:t xml:space="preserve"> the</w:t>
      </w:r>
      <w:r w:rsidR="009D6F71" w:rsidRPr="00A77E68">
        <w:rPr>
          <w:rFonts w:ascii="Times New Roman" w:hAnsi="Times New Roman" w:cs="Times New Roman"/>
          <w:color w:val="000000" w:themeColor="text1"/>
          <w:sz w:val="24"/>
          <w:szCs w:val="24"/>
          <w:shd w:val="clear" w:color="auto" w:fill="FFFFFF"/>
        </w:rPr>
        <w:t xml:space="preserve"> case-</w:t>
      </w:r>
      <w:r w:rsidR="00EE4524" w:rsidRPr="00A77E68">
        <w:rPr>
          <w:rFonts w:ascii="Times New Roman" w:hAnsi="Times New Roman" w:cs="Times New Roman"/>
          <w:color w:val="000000" w:themeColor="text1"/>
          <w:sz w:val="24"/>
          <w:szCs w:val="24"/>
          <w:shd w:val="clear" w:color="auto" w:fill="FFFFFF"/>
        </w:rPr>
        <w:t>writing</w:t>
      </w:r>
      <w:r w:rsidR="009D6F71" w:rsidRPr="00A77E68">
        <w:rPr>
          <w:rFonts w:ascii="Times New Roman" w:hAnsi="Times New Roman" w:cs="Times New Roman"/>
          <w:color w:val="000000" w:themeColor="text1"/>
          <w:sz w:val="24"/>
          <w:szCs w:val="24"/>
          <w:shd w:val="clear" w:color="auto" w:fill="FFFFFF"/>
        </w:rPr>
        <w:t xml:space="preserve"> process and triangulati</w:t>
      </w:r>
      <w:r w:rsidR="00E71602">
        <w:rPr>
          <w:rFonts w:ascii="Times New Roman" w:hAnsi="Times New Roman" w:cs="Times New Roman"/>
          <w:color w:val="000000" w:themeColor="text1"/>
          <w:sz w:val="24"/>
          <w:szCs w:val="24"/>
          <w:shd w:val="clear" w:color="auto" w:fill="FFFFFF"/>
        </w:rPr>
        <w:t xml:space="preserve">ng </w:t>
      </w:r>
      <w:r w:rsidR="009D6F71" w:rsidRPr="00A77E68">
        <w:rPr>
          <w:rFonts w:ascii="Times New Roman" w:hAnsi="Times New Roman" w:cs="Times New Roman"/>
          <w:color w:val="000000" w:themeColor="text1"/>
          <w:sz w:val="24"/>
          <w:szCs w:val="24"/>
          <w:shd w:val="clear" w:color="auto" w:fill="FFFFFF"/>
        </w:rPr>
        <w:t xml:space="preserve">case details by </w:t>
      </w:r>
      <w:r w:rsidR="00802447">
        <w:rPr>
          <w:rFonts w:ascii="Times New Roman" w:hAnsi="Times New Roman" w:cs="Times New Roman"/>
          <w:color w:val="000000" w:themeColor="text1"/>
          <w:sz w:val="24"/>
          <w:szCs w:val="24"/>
          <w:shd w:val="clear" w:color="auto" w:fill="FFFFFF"/>
        </w:rPr>
        <w:t xml:space="preserve">requiring </w:t>
      </w:r>
      <w:r w:rsidR="009D6F71" w:rsidRPr="00A77E68">
        <w:rPr>
          <w:rFonts w:ascii="Times New Roman" w:hAnsi="Times New Roman" w:cs="Times New Roman"/>
          <w:color w:val="000000" w:themeColor="text1"/>
          <w:sz w:val="24"/>
          <w:szCs w:val="24"/>
          <w:shd w:val="clear" w:color="auto" w:fill="FFFFFF"/>
        </w:rPr>
        <w:t>cit</w:t>
      </w:r>
      <w:r w:rsidR="00802447">
        <w:rPr>
          <w:rFonts w:ascii="Times New Roman" w:hAnsi="Times New Roman" w:cs="Times New Roman"/>
          <w:color w:val="000000" w:themeColor="text1"/>
          <w:sz w:val="24"/>
          <w:szCs w:val="24"/>
          <w:shd w:val="clear" w:color="auto" w:fill="FFFFFF"/>
        </w:rPr>
        <w:t>ations to</w:t>
      </w:r>
      <w:r w:rsidR="009D6F71" w:rsidRPr="00A77E68">
        <w:rPr>
          <w:rFonts w:ascii="Times New Roman" w:hAnsi="Times New Roman" w:cs="Times New Roman"/>
          <w:color w:val="000000" w:themeColor="text1"/>
          <w:sz w:val="24"/>
          <w:szCs w:val="24"/>
          <w:shd w:val="clear" w:color="auto" w:fill="FFFFFF"/>
        </w:rPr>
        <w:t xml:space="preserve"> multiple sources</w:t>
      </w:r>
      <w:r w:rsidR="00A365EF" w:rsidRPr="00A77E68">
        <w:rPr>
          <w:rFonts w:ascii="Times New Roman" w:hAnsi="Times New Roman" w:cs="Times New Roman"/>
          <w:color w:val="000000" w:themeColor="text1"/>
          <w:sz w:val="24"/>
          <w:szCs w:val="24"/>
          <w:shd w:val="clear" w:color="auto" w:fill="FFFFFF"/>
        </w:rPr>
        <w:t xml:space="preserve"> (Yin, 2014)</w:t>
      </w:r>
      <w:r w:rsidR="00CE66B4" w:rsidRPr="00A77E68">
        <w:rPr>
          <w:rFonts w:ascii="Times New Roman" w:hAnsi="Times New Roman" w:cs="Times New Roman"/>
          <w:color w:val="000000" w:themeColor="text1"/>
          <w:sz w:val="24"/>
          <w:szCs w:val="24"/>
          <w:shd w:val="clear" w:color="auto" w:fill="FFFFFF"/>
        </w:rPr>
        <w:t xml:space="preserve">, techniques </w:t>
      </w:r>
      <w:r w:rsidR="004858ED" w:rsidRPr="00A77E68">
        <w:rPr>
          <w:rFonts w:ascii="Times New Roman" w:hAnsi="Times New Roman" w:cs="Times New Roman"/>
          <w:color w:val="000000" w:themeColor="text1"/>
          <w:sz w:val="24"/>
          <w:szCs w:val="24"/>
          <w:shd w:val="clear" w:color="auto" w:fill="FFFFFF"/>
        </w:rPr>
        <w:t xml:space="preserve">that are </w:t>
      </w:r>
      <w:r w:rsidR="009D5240" w:rsidRPr="00A77E68">
        <w:rPr>
          <w:rFonts w:ascii="Times New Roman" w:hAnsi="Times New Roman" w:cs="Times New Roman"/>
          <w:color w:val="000000" w:themeColor="text1"/>
          <w:sz w:val="24"/>
          <w:szCs w:val="24"/>
          <w:shd w:val="clear" w:color="auto" w:fill="FFFFFF"/>
        </w:rPr>
        <w:t>built</w:t>
      </w:r>
      <w:r w:rsidR="00CE66B4" w:rsidRPr="00A77E68">
        <w:rPr>
          <w:rFonts w:ascii="Times New Roman" w:hAnsi="Times New Roman" w:cs="Times New Roman"/>
          <w:color w:val="000000" w:themeColor="text1"/>
          <w:sz w:val="24"/>
          <w:szCs w:val="24"/>
          <w:shd w:val="clear" w:color="auto" w:fill="FFFFFF"/>
        </w:rPr>
        <w:t xml:space="preserve"> into </w:t>
      </w:r>
      <w:r w:rsidR="00DE7184" w:rsidRPr="00A77E68">
        <w:rPr>
          <w:rFonts w:ascii="Times New Roman" w:hAnsi="Times New Roman" w:cs="Times New Roman"/>
          <w:color w:val="000000" w:themeColor="text1"/>
          <w:sz w:val="24"/>
          <w:szCs w:val="24"/>
          <w:shd w:val="clear" w:color="auto" w:fill="FFFFFF"/>
        </w:rPr>
        <w:t>Participedia’s case-composition proc</w:t>
      </w:r>
      <w:r w:rsidR="0078782B" w:rsidRPr="00A77E68">
        <w:rPr>
          <w:rFonts w:ascii="Times New Roman" w:hAnsi="Times New Roman" w:cs="Times New Roman"/>
          <w:color w:val="000000" w:themeColor="text1"/>
          <w:sz w:val="24"/>
          <w:szCs w:val="24"/>
          <w:shd w:val="clear" w:color="auto" w:fill="FFFFFF"/>
        </w:rPr>
        <w:t>ed</w:t>
      </w:r>
      <w:r w:rsidR="00DE7184" w:rsidRPr="00A77E68">
        <w:rPr>
          <w:rFonts w:ascii="Times New Roman" w:hAnsi="Times New Roman" w:cs="Times New Roman"/>
          <w:color w:val="000000" w:themeColor="text1"/>
          <w:sz w:val="24"/>
          <w:szCs w:val="24"/>
          <w:shd w:val="clear" w:color="auto" w:fill="FFFFFF"/>
        </w:rPr>
        <w:t>ure</w:t>
      </w:r>
      <w:r w:rsidR="00642D5F" w:rsidRPr="00A77E68">
        <w:rPr>
          <w:rFonts w:ascii="Times New Roman" w:hAnsi="Times New Roman" w:cs="Times New Roman"/>
          <w:color w:val="000000" w:themeColor="text1"/>
          <w:sz w:val="24"/>
          <w:szCs w:val="24"/>
          <w:shd w:val="clear" w:color="auto" w:fill="FFFFFF"/>
        </w:rPr>
        <w:t>s</w:t>
      </w:r>
      <w:r w:rsidR="006009C9" w:rsidRPr="00A77E68">
        <w:rPr>
          <w:rFonts w:ascii="Times New Roman" w:hAnsi="Times New Roman" w:cs="Times New Roman"/>
          <w:color w:val="000000" w:themeColor="text1"/>
          <w:sz w:val="24"/>
          <w:szCs w:val="24"/>
          <w:shd w:val="clear" w:color="auto" w:fill="FFFFFF"/>
        </w:rPr>
        <w:t>.</w:t>
      </w:r>
    </w:p>
    <w:p w14:paraId="786B320D" w14:textId="77777777" w:rsidR="00FB3643" w:rsidRDefault="00FB3643" w:rsidP="00F77BD6">
      <w:pPr>
        <w:spacing w:after="0" w:line="240" w:lineRule="auto"/>
        <w:jc w:val="both"/>
        <w:rPr>
          <w:rFonts w:ascii="Times New Roman" w:hAnsi="Times New Roman" w:cs="Times New Roman"/>
          <w:color w:val="000000" w:themeColor="text1"/>
          <w:sz w:val="24"/>
          <w:szCs w:val="24"/>
          <w:shd w:val="clear" w:color="auto" w:fill="FFFFFF"/>
        </w:rPr>
      </w:pPr>
    </w:p>
    <w:p w14:paraId="2D3F294A" w14:textId="74446531" w:rsidR="00B344B9" w:rsidRPr="00D46241" w:rsidRDefault="00B344B9" w:rsidP="00F77BD6">
      <w:pPr>
        <w:spacing w:after="0" w:line="240" w:lineRule="auto"/>
        <w:jc w:val="both"/>
        <w:rPr>
          <w:rFonts w:ascii="Times New Roman" w:eastAsia="Times New Roman" w:hAnsi="Times New Roman" w:cs="Times New Roman"/>
          <w:color w:val="000000" w:themeColor="text1"/>
          <w:sz w:val="24"/>
          <w:szCs w:val="24"/>
        </w:rPr>
      </w:pPr>
      <w:r w:rsidRPr="00A77E68">
        <w:rPr>
          <w:rFonts w:ascii="Times New Roman" w:hAnsi="Times New Roman" w:cs="Times New Roman"/>
          <w:color w:val="000000" w:themeColor="text1"/>
          <w:sz w:val="24"/>
          <w:szCs w:val="24"/>
          <w:shd w:val="clear" w:color="auto" w:fill="FFFFFF"/>
        </w:rPr>
        <w:t xml:space="preserve">Our study is also limited by other aspects of the data. These include contributors’ self-selection of cases documented in Participedia, </w:t>
      </w:r>
      <w:r w:rsidRPr="00D46241">
        <w:rPr>
          <w:rFonts w:ascii="Times New Roman" w:eastAsia="Times New Roman" w:hAnsi="Times New Roman" w:cs="Times New Roman"/>
          <w:color w:val="000000" w:themeColor="text1"/>
          <w:sz w:val="24"/>
          <w:szCs w:val="24"/>
        </w:rPr>
        <w:t>the likelihood that cultural and contextual variations across the deliberations may yield quite different relationships among the variables,</w:t>
      </w:r>
      <w:r w:rsidR="0067412C">
        <w:rPr>
          <w:rStyle w:val="EndnoteReference"/>
          <w:rFonts w:ascii="Times New Roman" w:eastAsia="Times New Roman" w:hAnsi="Times New Roman" w:cs="Times New Roman"/>
          <w:color w:val="000000" w:themeColor="text1"/>
          <w:sz w:val="24"/>
          <w:szCs w:val="24"/>
        </w:rPr>
        <w:endnoteReference w:id="16"/>
      </w:r>
      <w:r w:rsidRPr="00D46241">
        <w:rPr>
          <w:rFonts w:ascii="Times New Roman" w:eastAsia="Times New Roman" w:hAnsi="Times New Roman" w:cs="Times New Roman"/>
          <w:color w:val="000000" w:themeColor="text1"/>
          <w:sz w:val="24"/>
          <w:szCs w:val="24"/>
        </w:rPr>
        <w:t xml:space="preserve"> and the presence of outliers</w:t>
      </w:r>
      <w:r w:rsidR="006573AC" w:rsidRPr="00D46241">
        <w:rPr>
          <w:rFonts w:ascii="Times New Roman" w:eastAsia="Times New Roman" w:hAnsi="Times New Roman" w:cs="Times New Roman"/>
          <w:color w:val="000000" w:themeColor="text1"/>
          <w:sz w:val="24"/>
          <w:szCs w:val="24"/>
        </w:rPr>
        <w:t>, non-normal frequency distributions,</w:t>
      </w:r>
      <w:r w:rsidRPr="00D46241">
        <w:rPr>
          <w:rFonts w:ascii="Times New Roman" w:eastAsia="Times New Roman" w:hAnsi="Times New Roman" w:cs="Times New Roman"/>
          <w:color w:val="000000" w:themeColor="text1"/>
          <w:sz w:val="24"/>
          <w:szCs w:val="24"/>
        </w:rPr>
        <w:t xml:space="preserve"> and other forms of </w:t>
      </w:r>
      <w:r w:rsidR="00DF6FDE">
        <w:rPr>
          <w:rFonts w:ascii="Times New Roman" w:eastAsia="Times New Roman" w:hAnsi="Times New Roman" w:cs="Times New Roman"/>
          <w:color w:val="000000" w:themeColor="text1"/>
          <w:sz w:val="24"/>
          <w:szCs w:val="24"/>
        </w:rPr>
        <w:t>“</w:t>
      </w:r>
      <w:r w:rsidRPr="00D46241">
        <w:rPr>
          <w:rFonts w:ascii="Times New Roman" w:eastAsia="Times New Roman" w:hAnsi="Times New Roman" w:cs="Times New Roman"/>
          <w:color w:val="000000" w:themeColor="text1"/>
          <w:sz w:val="24"/>
          <w:szCs w:val="24"/>
        </w:rPr>
        <w:t>noise</w:t>
      </w:r>
      <w:r w:rsidR="00DF6FDE">
        <w:rPr>
          <w:rFonts w:ascii="Times New Roman" w:eastAsia="Times New Roman" w:hAnsi="Times New Roman" w:cs="Times New Roman"/>
          <w:color w:val="000000" w:themeColor="text1"/>
          <w:sz w:val="24"/>
          <w:szCs w:val="24"/>
        </w:rPr>
        <w:t>”</w:t>
      </w:r>
      <w:r w:rsidRPr="00D46241">
        <w:rPr>
          <w:rFonts w:ascii="Times New Roman" w:eastAsia="Times New Roman" w:hAnsi="Times New Roman" w:cs="Times New Roman"/>
          <w:color w:val="000000" w:themeColor="text1"/>
          <w:sz w:val="24"/>
          <w:szCs w:val="24"/>
        </w:rPr>
        <w:t xml:space="preserve"> in the data that required substantial cleaning procedures.</w:t>
      </w:r>
      <w:r w:rsidR="00540E99" w:rsidRPr="00D46241">
        <w:rPr>
          <w:rFonts w:ascii="Times New Roman" w:eastAsia="Times New Roman" w:hAnsi="Times New Roman" w:cs="Times New Roman"/>
          <w:color w:val="000000" w:themeColor="text1"/>
          <w:sz w:val="24"/>
          <w:szCs w:val="24"/>
        </w:rPr>
        <w:t xml:space="preserve"> We believe that many of these problems </w:t>
      </w:r>
      <w:r w:rsidR="002357E9" w:rsidRPr="00D46241">
        <w:rPr>
          <w:rFonts w:ascii="Times New Roman" w:eastAsia="Times New Roman" w:hAnsi="Times New Roman" w:cs="Times New Roman"/>
          <w:color w:val="000000" w:themeColor="text1"/>
          <w:sz w:val="24"/>
          <w:szCs w:val="24"/>
        </w:rPr>
        <w:t>are likely to</w:t>
      </w:r>
      <w:r w:rsidR="00540E99" w:rsidRPr="00D46241">
        <w:rPr>
          <w:rFonts w:ascii="Times New Roman" w:eastAsia="Times New Roman" w:hAnsi="Times New Roman" w:cs="Times New Roman"/>
          <w:color w:val="000000" w:themeColor="text1"/>
          <w:sz w:val="24"/>
          <w:szCs w:val="24"/>
        </w:rPr>
        <w:t xml:space="preserve"> diminish as the number and variety of Participedia cases and case contributors increase.  </w:t>
      </w:r>
    </w:p>
    <w:p w14:paraId="246509D7" w14:textId="77777777" w:rsidR="00867CC7" w:rsidRDefault="00867CC7" w:rsidP="00F77BD6">
      <w:pPr>
        <w:spacing w:after="0" w:line="240" w:lineRule="auto"/>
        <w:jc w:val="both"/>
        <w:rPr>
          <w:rFonts w:ascii="Times New Roman" w:hAnsi="Times New Roman" w:cs="Times New Roman"/>
          <w:color w:val="000000" w:themeColor="text1"/>
          <w:sz w:val="24"/>
          <w:szCs w:val="24"/>
          <w:shd w:val="clear" w:color="auto" w:fill="FFFFFF"/>
        </w:rPr>
      </w:pPr>
    </w:p>
    <w:p w14:paraId="1BB1EB2C" w14:textId="371FD10E" w:rsidR="00FB4DF4" w:rsidRDefault="004C3DE5" w:rsidP="00F77BD6">
      <w:pPr>
        <w:spacing w:after="0" w:line="240" w:lineRule="auto"/>
        <w:jc w:val="both"/>
        <w:rPr>
          <w:rFonts w:ascii="Times New Roman" w:hAnsi="Times New Roman" w:cs="Times New Roman"/>
          <w:color w:val="000000" w:themeColor="text1"/>
          <w:sz w:val="24"/>
          <w:szCs w:val="24"/>
          <w:shd w:val="clear" w:color="auto" w:fill="FFFFFF"/>
        </w:rPr>
      </w:pPr>
      <w:r w:rsidRPr="00077820">
        <w:rPr>
          <w:rFonts w:ascii="Times New Roman" w:hAnsi="Times New Roman" w:cs="Times New Roman"/>
          <w:color w:val="000000" w:themeColor="text1"/>
          <w:sz w:val="24"/>
          <w:szCs w:val="24"/>
          <w:shd w:val="clear" w:color="auto" w:fill="FFFFFF"/>
        </w:rPr>
        <w:t>Another limitation concerns low rates of intercoder</w:t>
      </w:r>
      <w:r w:rsidR="006009C9" w:rsidRPr="00A77E68">
        <w:rPr>
          <w:rFonts w:ascii="Times New Roman" w:hAnsi="Times New Roman" w:cs="Times New Roman"/>
          <w:color w:val="000000" w:themeColor="text1"/>
          <w:sz w:val="24"/>
          <w:szCs w:val="24"/>
          <w:shd w:val="clear" w:color="auto" w:fill="FFFFFF"/>
        </w:rPr>
        <w:t xml:space="preserve"> </w:t>
      </w:r>
      <w:r w:rsidRPr="00A77E68">
        <w:rPr>
          <w:rFonts w:ascii="Times New Roman" w:hAnsi="Times New Roman" w:cs="Times New Roman"/>
          <w:color w:val="000000" w:themeColor="text1"/>
          <w:sz w:val="24"/>
          <w:szCs w:val="24"/>
          <w:shd w:val="clear" w:color="auto" w:fill="FFFFFF"/>
        </w:rPr>
        <w:t xml:space="preserve">agreement. </w:t>
      </w:r>
      <w:r w:rsidR="005242EE" w:rsidRPr="00A77E68">
        <w:rPr>
          <w:rFonts w:ascii="Times New Roman" w:hAnsi="Times New Roman" w:cs="Times New Roman"/>
          <w:color w:val="000000" w:themeColor="text1"/>
          <w:sz w:val="24"/>
          <w:szCs w:val="24"/>
          <w:shd w:val="clear" w:color="auto" w:fill="FFFFFF"/>
        </w:rPr>
        <w:t>S</w:t>
      </w:r>
      <w:r w:rsidR="00F4704A" w:rsidRPr="00A77E68">
        <w:rPr>
          <w:rFonts w:ascii="Times New Roman" w:hAnsi="Times New Roman" w:cs="Times New Roman"/>
          <w:color w:val="000000" w:themeColor="text1"/>
          <w:sz w:val="24"/>
          <w:szCs w:val="24"/>
          <w:shd w:val="clear" w:color="auto" w:fill="FFFFFF"/>
        </w:rPr>
        <w:t>ince</w:t>
      </w:r>
      <w:r w:rsidR="00EF66B8" w:rsidRPr="00A77E68">
        <w:rPr>
          <w:rFonts w:ascii="Times New Roman" w:hAnsi="Times New Roman" w:cs="Times New Roman"/>
          <w:color w:val="000000" w:themeColor="text1"/>
          <w:sz w:val="24"/>
          <w:szCs w:val="24"/>
          <w:shd w:val="clear" w:color="auto" w:fill="FFFFFF"/>
        </w:rPr>
        <w:t xml:space="preserve"> </w:t>
      </w:r>
      <w:r w:rsidR="00D051D5" w:rsidRPr="00A77E68">
        <w:rPr>
          <w:rFonts w:ascii="Times New Roman" w:hAnsi="Times New Roman" w:cs="Times New Roman"/>
          <w:color w:val="000000" w:themeColor="text1"/>
          <w:sz w:val="24"/>
          <w:szCs w:val="24"/>
          <w:shd w:val="clear" w:color="auto" w:fill="FFFFFF"/>
        </w:rPr>
        <w:t xml:space="preserve">inter-rater reliability </w:t>
      </w:r>
      <w:r w:rsidR="00386AA1" w:rsidRPr="00A77E68">
        <w:rPr>
          <w:rFonts w:ascii="Times New Roman" w:hAnsi="Times New Roman" w:cs="Times New Roman"/>
          <w:color w:val="000000" w:themeColor="text1"/>
          <w:sz w:val="24"/>
          <w:szCs w:val="24"/>
          <w:shd w:val="clear" w:color="auto" w:fill="FFFFFF"/>
        </w:rPr>
        <w:t xml:space="preserve">is </w:t>
      </w:r>
      <w:r w:rsidR="00EF66B8" w:rsidRPr="00A77E68">
        <w:rPr>
          <w:rFonts w:ascii="Times New Roman" w:hAnsi="Times New Roman" w:cs="Times New Roman"/>
          <w:color w:val="000000" w:themeColor="text1"/>
          <w:sz w:val="24"/>
          <w:szCs w:val="24"/>
          <w:shd w:val="clear" w:color="auto" w:fill="FFFFFF"/>
        </w:rPr>
        <w:t>valued</w:t>
      </w:r>
      <w:r w:rsidR="00386AA1" w:rsidRPr="00A77E68">
        <w:rPr>
          <w:rFonts w:ascii="Times New Roman" w:hAnsi="Times New Roman" w:cs="Times New Roman"/>
          <w:color w:val="000000" w:themeColor="text1"/>
          <w:sz w:val="24"/>
          <w:szCs w:val="24"/>
          <w:shd w:val="clear" w:color="auto" w:fill="FFFFFF"/>
        </w:rPr>
        <w:t xml:space="preserve"> in part as a </w:t>
      </w:r>
      <w:r w:rsidR="00EF66B8" w:rsidRPr="00A77E68">
        <w:rPr>
          <w:rFonts w:ascii="Times New Roman" w:hAnsi="Times New Roman" w:cs="Times New Roman"/>
          <w:color w:val="000000" w:themeColor="text1"/>
          <w:sz w:val="24"/>
          <w:szCs w:val="24"/>
          <w:shd w:val="clear" w:color="auto" w:fill="FFFFFF"/>
        </w:rPr>
        <w:t>gauge</w:t>
      </w:r>
      <w:r w:rsidR="00386AA1">
        <w:rPr>
          <w:rFonts w:ascii="Times New Roman" w:hAnsi="Times New Roman" w:cs="Times New Roman"/>
          <w:color w:val="000000" w:themeColor="text1"/>
          <w:sz w:val="24"/>
          <w:szCs w:val="24"/>
          <w:shd w:val="clear" w:color="auto" w:fill="FFFFFF"/>
        </w:rPr>
        <w:t xml:space="preserve"> of </w:t>
      </w:r>
      <w:r w:rsidR="00D051D5">
        <w:rPr>
          <w:rFonts w:ascii="Times New Roman" w:hAnsi="Times New Roman" w:cs="Times New Roman"/>
          <w:color w:val="000000" w:themeColor="text1"/>
          <w:sz w:val="24"/>
          <w:szCs w:val="24"/>
          <w:shd w:val="clear" w:color="auto" w:fill="FFFFFF"/>
        </w:rPr>
        <w:t>validity</w:t>
      </w:r>
      <w:r w:rsidR="00763D89">
        <w:rPr>
          <w:rFonts w:ascii="Times New Roman" w:hAnsi="Times New Roman" w:cs="Times New Roman"/>
          <w:color w:val="000000" w:themeColor="text1"/>
          <w:sz w:val="24"/>
          <w:szCs w:val="24"/>
          <w:shd w:val="clear" w:color="auto" w:fill="FFFFFF"/>
        </w:rPr>
        <w:t xml:space="preserve"> (</w:t>
      </w:r>
      <w:r w:rsidR="00B247F9">
        <w:rPr>
          <w:rFonts w:ascii="Times New Roman" w:hAnsi="Times New Roman" w:cs="Times New Roman"/>
          <w:color w:val="000000" w:themeColor="text1"/>
          <w:sz w:val="24"/>
          <w:szCs w:val="24"/>
          <w:shd w:val="clear" w:color="auto" w:fill="FFFFFF"/>
        </w:rPr>
        <w:t>Neuendorf</w:t>
      </w:r>
      <w:r w:rsidR="00763D89">
        <w:rPr>
          <w:rFonts w:ascii="Times New Roman" w:hAnsi="Times New Roman" w:cs="Times New Roman"/>
          <w:color w:val="000000" w:themeColor="text1"/>
          <w:sz w:val="24"/>
          <w:szCs w:val="24"/>
          <w:shd w:val="clear" w:color="auto" w:fill="FFFFFF"/>
        </w:rPr>
        <w:t>, 200</w:t>
      </w:r>
      <w:r w:rsidR="00B247F9">
        <w:rPr>
          <w:rFonts w:ascii="Times New Roman" w:hAnsi="Times New Roman" w:cs="Times New Roman"/>
          <w:color w:val="000000" w:themeColor="text1"/>
          <w:sz w:val="24"/>
          <w:szCs w:val="24"/>
          <w:shd w:val="clear" w:color="auto" w:fill="FFFFFF"/>
        </w:rPr>
        <w:t>2</w:t>
      </w:r>
      <w:r w:rsidR="00763D89">
        <w:rPr>
          <w:rFonts w:ascii="Times New Roman" w:hAnsi="Times New Roman" w:cs="Times New Roman"/>
          <w:color w:val="000000" w:themeColor="text1"/>
          <w:sz w:val="24"/>
          <w:szCs w:val="24"/>
          <w:shd w:val="clear" w:color="auto" w:fill="FFFFFF"/>
        </w:rPr>
        <w:t>)</w:t>
      </w:r>
      <w:r w:rsidR="00D051D5">
        <w:rPr>
          <w:rFonts w:ascii="Times New Roman" w:hAnsi="Times New Roman" w:cs="Times New Roman"/>
          <w:color w:val="000000" w:themeColor="text1"/>
          <w:sz w:val="24"/>
          <w:szCs w:val="24"/>
          <w:shd w:val="clear" w:color="auto" w:fill="FFFFFF"/>
        </w:rPr>
        <w:t xml:space="preserve">, </w:t>
      </w:r>
      <w:r w:rsidR="00F4704A">
        <w:rPr>
          <w:rFonts w:ascii="Times New Roman" w:hAnsi="Times New Roman" w:cs="Times New Roman"/>
          <w:color w:val="000000" w:themeColor="text1"/>
          <w:sz w:val="24"/>
          <w:szCs w:val="24"/>
          <w:shd w:val="clear" w:color="auto" w:fill="FFFFFF"/>
        </w:rPr>
        <w:t xml:space="preserve">we have furnished </w:t>
      </w:r>
      <w:r w:rsidR="00EF66B8">
        <w:rPr>
          <w:rFonts w:ascii="Times New Roman" w:hAnsi="Times New Roman" w:cs="Times New Roman"/>
          <w:color w:val="000000" w:themeColor="text1"/>
          <w:sz w:val="24"/>
          <w:szCs w:val="24"/>
          <w:shd w:val="clear" w:color="auto" w:fill="FFFFFF"/>
        </w:rPr>
        <w:t>an alternative measure of reliability that is recognized as a means of assessing validity</w:t>
      </w:r>
      <w:r w:rsidR="00F4704A">
        <w:rPr>
          <w:rFonts w:ascii="Times New Roman" w:hAnsi="Times New Roman" w:cs="Times New Roman"/>
          <w:color w:val="000000" w:themeColor="text1"/>
          <w:sz w:val="24"/>
          <w:szCs w:val="24"/>
          <w:shd w:val="clear" w:color="auto" w:fill="FFFFFF"/>
        </w:rPr>
        <w:t xml:space="preserve">: </w:t>
      </w:r>
      <w:r w:rsidR="00D051D5">
        <w:rPr>
          <w:rFonts w:ascii="Times New Roman" w:hAnsi="Times New Roman" w:cs="Times New Roman"/>
          <w:color w:val="000000" w:themeColor="text1"/>
          <w:sz w:val="24"/>
          <w:szCs w:val="24"/>
          <w:shd w:val="clear" w:color="auto" w:fill="FFFFFF"/>
        </w:rPr>
        <w:t>scale reliability</w:t>
      </w:r>
      <w:r w:rsidR="00E308D4">
        <w:rPr>
          <w:rFonts w:ascii="Times New Roman" w:hAnsi="Times New Roman" w:cs="Times New Roman"/>
          <w:color w:val="000000" w:themeColor="text1"/>
          <w:sz w:val="24"/>
          <w:szCs w:val="24"/>
          <w:shd w:val="clear" w:color="auto" w:fill="FFFFFF"/>
        </w:rPr>
        <w:t xml:space="preserve"> (</w:t>
      </w:r>
      <w:r w:rsidR="00E308D4" w:rsidRPr="00F55128">
        <w:rPr>
          <w:rFonts w:ascii="Times New Roman" w:hAnsi="Times New Roman" w:cs="Times New Roman"/>
          <w:color w:val="000000" w:themeColor="text1"/>
          <w:sz w:val="24"/>
          <w:szCs w:val="24"/>
          <w:shd w:val="clear" w:color="auto" w:fill="FFFFFF"/>
        </w:rPr>
        <w:t xml:space="preserve">Rosenthal </w:t>
      </w:r>
      <w:r w:rsidR="00E308D4">
        <w:rPr>
          <w:rFonts w:ascii="Times New Roman" w:hAnsi="Times New Roman" w:cs="Times New Roman"/>
          <w:color w:val="000000" w:themeColor="text1"/>
          <w:sz w:val="24"/>
          <w:szCs w:val="24"/>
          <w:shd w:val="clear" w:color="auto" w:fill="FFFFFF"/>
        </w:rPr>
        <w:t>&amp;</w:t>
      </w:r>
      <w:r w:rsidR="00E308D4" w:rsidRPr="00F55128">
        <w:rPr>
          <w:rFonts w:ascii="Times New Roman" w:hAnsi="Times New Roman" w:cs="Times New Roman"/>
          <w:color w:val="000000" w:themeColor="text1"/>
          <w:sz w:val="24"/>
          <w:szCs w:val="24"/>
          <w:shd w:val="clear" w:color="auto" w:fill="FFFFFF"/>
        </w:rPr>
        <w:t xml:space="preserve"> Rosnow, 2008</w:t>
      </w:r>
      <w:r w:rsidR="00E308D4">
        <w:rPr>
          <w:rFonts w:ascii="Times New Roman" w:hAnsi="Times New Roman" w:cs="Times New Roman"/>
          <w:color w:val="000000" w:themeColor="text1"/>
          <w:sz w:val="24"/>
          <w:szCs w:val="24"/>
          <w:shd w:val="clear" w:color="auto" w:fill="FFFFFF"/>
        </w:rPr>
        <w:t xml:space="preserve">). </w:t>
      </w:r>
      <w:r w:rsidR="0088740C">
        <w:rPr>
          <w:rFonts w:ascii="Times New Roman" w:hAnsi="Times New Roman" w:cs="Times New Roman"/>
          <w:color w:val="000000" w:themeColor="text1"/>
          <w:sz w:val="24"/>
          <w:szCs w:val="24"/>
          <w:shd w:val="clear" w:color="auto" w:fill="FFFFFF"/>
        </w:rPr>
        <w:t>W</w:t>
      </w:r>
      <w:r w:rsidR="00D051D5">
        <w:rPr>
          <w:rFonts w:ascii="Times New Roman" w:hAnsi="Times New Roman" w:cs="Times New Roman"/>
          <w:color w:val="000000" w:themeColor="text1"/>
          <w:sz w:val="24"/>
          <w:szCs w:val="24"/>
          <w:shd w:val="clear" w:color="auto" w:fill="FFFFFF"/>
        </w:rPr>
        <w:t xml:space="preserve">e have </w:t>
      </w:r>
      <w:r w:rsidR="0088740C">
        <w:rPr>
          <w:rFonts w:ascii="Times New Roman" w:hAnsi="Times New Roman" w:cs="Times New Roman"/>
          <w:color w:val="000000" w:themeColor="text1"/>
          <w:sz w:val="24"/>
          <w:szCs w:val="24"/>
          <w:shd w:val="clear" w:color="auto" w:fill="FFFFFF"/>
        </w:rPr>
        <w:t xml:space="preserve">also </w:t>
      </w:r>
      <w:r w:rsidR="00327BC4">
        <w:rPr>
          <w:rFonts w:ascii="Times New Roman" w:hAnsi="Times New Roman" w:cs="Times New Roman"/>
          <w:color w:val="000000" w:themeColor="text1"/>
          <w:sz w:val="24"/>
          <w:szCs w:val="24"/>
          <w:shd w:val="clear" w:color="auto" w:fill="FFFFFF"/>
        </w:rPr>
        <w:t>offered</w:t>
      </w:r>
      <w:r w:rsidR="00D051D5">
        <w:rPr>
          <w:rFonts w:ascii="Times New Roman" w:hAnsi="Times New Roman" w:cs="Times New Roman"/>
          <w:color w:val="000000" w:themeColor="text1"/>
          <w:sz w:val="24"/>
          <w:szCs w:val="24"/>
          <w:shd w:val="clear" w:color="auto" w:fill="FFFFFF"/>
        </w:rPr>
        <w:t xml:space="preserve"> substantive (Haskard et al., </w:t>
      </w:r>
      <w:r w:rsidR="00D051D5" w:rsidRPr="00F55128">
        <w:rPr>
          <w:rFonts w:ascii="Times New Roman" w:hAnsi="Times New Roman" w:cs="Times New Roman"/>
          <w:color w:val="000000" w:themeColor="text1"/>
          <w:sz w:val="24"/>
          <w:szCs w:val="24"/>
          <w:shd w:val="clear" w:color="auto" w:fill="FFFFFF"/>
        </w:rPr>
        <w:t>2009</w:t>
      </w:r>
      <w:r w:rsidR="00D051D5">
        <w:rPr>
          <w:rFonts w:ascii="Times New Roman" w:hAnsi="Times New Roman" w:cs="Times New Roman"/>
          <w:color w:val="000000" w:themeColor="text1"/>
          <w:sz w:val="24"/>
          <w:szCs w:val="24"/>
          <w:shd w:val="clear" w:color="auto" w:fill="FFFFFF"/>
        </w:rPr>
        <w:t>) and statistical (</w:t>
      </w:r>
      <w:r w:rsidR="00D051D5">
        <w:rPr>
          <w:rFonts w:ascii="Times New Roman" w:hAnsi="Times New Roman" w:cs="Times New Roman"/>
          <w:color w:val="000000"/>
          <w:sz w:val="24"/>
          <w:szCs w:val="24"/>
          <w:highlight w:val="white"/>
        </w:rPr>
        <w:t>Good &amp; Mittal, 1987</w:t>
      </w:r>
      <w:r w:rsidR="00D051D5">
        <w:rPr>
          <w:rFonts w:ascii="Times New Roman" w:hAnsi="Times New Roman" w:cs="Times New Roman"/>
          <w:color w:val="000000"/>
          <w:sz w:val="24"/>
          <w:szCs w:val="24"/>
        </w:rPr>
        <w:t xml:space="preserve">; </w:t>
      </w:r>
      <w:r w:rsidR="00D051D5">
        <w:rPr>
          <w:rFonts w:ascii="Times New Roman" w:hAnsi="Times New Roman" w:cs="Times New Roman"/>
          <w:color w:val="000000"/>
          <w:sz w:val="24"/>
          <w:szCs w:val="24"/>
          <w:highlight w:val="white"/>
        </w:rPr>
        <w:t>Samuels, 1993</w:t>
      </w:r>
      <w:r w:rsidR="00D051D5">
        <w:rPr>
          <w:rFonts w:ascii="Times New Roman" w:hAnsi="Times New Roman" w:cs="Times New Roman"/>
          <w:color w:val="000000"/>
          <w:sz w:val="24"/>
          <w:szCs w:val="24"/>
        </w:rPr>
        <w:t xml:space="preserve">) </w:t>
      </w:r>
      <w:r w:rsidR="00E308D4">
        <w:rPr>
          <w:rFonts w:ascii="Times New Roman" w:hAnsi="Times New Roman" w:cs="Times New Roman"/>
          <w:color w:val="000000" w:themeColor="text1"/>
          <w:sz w:val="24"/>
          <w:szCs w:val="24"/>
          <w:shd w:val="clear" w:color="auto" w:fill="FFFFFF"/>
        </w:rPr>
        <w:t>explanations</w:t>
      </w:r>
      <w:r w:rsidR="00E308D4">
        <w:rPr>
          <w:rFonts w:ascii="Times New Roman" w:hAnsi="Times New Roman" w:cs="Times New Roman"/>
          <w:color w:val="000000"/>
          <w:sz w:val="24"/>
          <w:szCs w:val="24"/>
        </w:rPr>
        <w:t xml:space="preserve"> </w:t>
      </w:r>
      <w:r w:rsidR="00D051D5">
        <w:rPr>
          <w:rFonts w:ascii="Times New Roman" w:hAnsi="Times New Roman" w:cs="Times New Roman"/>
          <w:color w:val="000000"/>
          <w:sz w:val="24"/>
          <w:szCs w:val="24"/>
        </w:rPr>
        <w:t>for the coincidence of l</w:t>
      </w:r>
      <w:r w:rsidR="00BA112D">
        <w:rPr>
          <w:rFonts w:ascii="Times New Roman" w:hAnsi="Times New Roman" w:cs="Times New Roman"/>
          <w:color w:val="000000"/>
          <w:sz w:val="24"/>
          <w:szCs w:val="24"/>
        </w:rPr>
        <w:t>o</w:t>
      </w:r>
      <w:r w:rsidR="00D051D5">
        <w:rPr>
          <w:rFonts w:ascii="Times New Roman" w:hAnsi="Times New Roman" w:cs="Times New Roman"/>
          <w:color w:val="000000"/>
          <w:sz w:val="24"/>
          <w:szCs w:val="24"/>
        </w:rPr>
        <w:t xml:space="preserve">w inter-rater reliability and </w:t>
      </w:r>
      <w:r w:rsidR="00135631">
        <w:rPr>
          <w:rFonts w:ascii="Times New Roman" w:hAnsi="Times New Roman" w:cs="Times New Roman"/>
          <w:color w:val="000000"/>
          <w:sz w:val="24"/>
          <w:szCs w:val="24"/>
        </w:rPr>
        <w:t>adequate</w:t>
      </w:r>
      <w:r w:rsidR="00D051D5">
        <w:rPr>
          <w:rFonts w:ascii="Times New Roman" w:hAnsi="Times New Roman" w:cs="Times New Roman"/>
          <w:color w:val="000000"/>
          <w:sz w:val="24"/>
          <w:szCs w:val="24"/>
        </w:rPr>
        <w:t xml:space="preserve"> scale reliability.</w:t>
      </w:r>
      <w:r w:rsidR="00D051D5">
        <w:rPr>
          <w:rFonts w:ascii="Times New Roman" w:hAnsi="Times New Roman" w:cs="Times New Roman"/>
          <w:color w:val="000000" w:themeColor="text1"/>
          <w:sz w:val="24"/>
          <w:szCs w:val="24"/>
          <w:shd w:val="clear" w:color="auto" w:fill="FFFFFF"/>
        </w:rPr>
        <w:t xml:space="preserve"> </w:t>
      </w:r>
    </w:p>
    <w:p w14:paraId="145D9215" w14:textId="04D668AA" w:rsidR="00AA55D8" w:rsidRDefault="00F42F81" w:rsidP="00AE14CF">
      <w:pPr>
        <w:pStyle w:val="Heading1"/>
      </w:pPr>
      <w:r w:rsidRPr="00F55128">
        <w:t>Conclusion</w:t>
      </w:r>
    </w:p>
    <w:p w14:paraId="427332B3" w14:textId="5C90103C" w:rsidR="00272E36" w:rsidRDefault="00BB4067" w:rsidP="00D46241">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This article </w:t>
      </w:r>
      <w:r w:rsidR="00F42F81" w:rsidRPr="00F55128">
        <w:rPr>
          <w:rFonts w:ascii="Times New Roman" w:hAnsi="Times New Roman" w:cs="Times New Roman"/>
          <w:sz w:val="24"/>
          <w:szCs w:val="24"/>
        </w:rPr>
        <w:t>is</w:t>
      </w:r>
      <w:r w:rsidRPr="00F55128">
        <w:rPr>
          <w:rFonts w:ascii="Times New Roman" w:hAnsi="Times New Roman" w:cs="Times New Roman"/>
          <w:sz w:val="24"/>
          <w:szCs w:val="24"/>
        </w:rPr>
        <w:t xml:space="preserve"> a response to a weakness i</w:t>
      </w:r>
      <w:r w:rsidR="009572F9" w:rsidRPr="00F55128">
        <w:rPr>
          <w:rFonts w:ascii="Times New Roman" w:hAnsi="Times New Roman" w:cs="Times New Roman"/>
          <w:sz w:val="24"/>
          <w:szCs w:val="24"/>
        </w:rPr>
        <w:t xml:space="preserve">n </w:t>
      </w:r>
      <w:r w:rsidR="00042139" w:rsidRPr="00F55128">
        <w:rPr>
          <w:rFonts w:ascii="Times New Roman" w:hAnsi="Times New Roman" w:cs="Times New Roman"/>
          <w:sz w:val="24"/>
          <w:szCs w:val="24"/>
        </w:rPr>
        <w:t>the literature on</w:t>
      </w:r>
      <w:r w:rsidRPr="00F55128">
        <w:rPr>
          <w:rFonts w:ascii="Times New Roman" w:hAnsi="Times New Roman" w:cs="Times New Roman"/>
          <w:sz w:val="24"/>
          <w:szCs w:val="24"/>
        </w:rPr>
        <w:t xml:space="preserve"> democratic innovations. Too often empirical analysis focuses on single</w:t>
      </w:r>
      <w:r w:rsidR="00B637BB" w:rsidRPr="00F55128">
        <w:rPr>
          <w:rFonts w:ascii="Times New Roman" w:hAnsi="Times New Roman" w:cs="Times New Roman"/>
          <w:sz w:val="24"/>
          <w:szCs w:val="24"/>
        </w:rPr>
        <w:t xml:space="preserve"> </w:t>
      </w:r>
      <w:r w:rsidRPr="00F55128">
        <w:rPr>
          <w:rFonts w:ascii="Times New Roman" w:hAnsi="Times New Roman" w:cs="Times New Roman"/>
          <w:sz w:val="24"/>
          <w:szCs w:val="24"/>
        </w:rPr>
        <w:t>case studies. When analysts move beyond this focus, the tendency has been to develop</w:t>
      </w:r>
      <w:r w:rsidR="00F42F81" w:rsidRPr="00F55128">
        <w:rPr>
          <w:rFonts w:ascii="Times New Roman" w:hAnsi="Times New Roman" w:cs="Times New Roman"/>
          <w:sz w:val="24"/>
          <w:szCs w:val="24"/>
        </w:rPr>
        <w:t xml:space="preserve"> cross-</w:t>
      </w:r>
      <w:r w:rsidRPr="00F55128">
        <w:rPr>
          <w:rFonts w:ascii="Times New Roman" w:hAnsi="Times New Roman" w:cs="Times New Roman"/>
          <w:sz w:val="24"/>
          <w:szCs w:val="24"/>
        </w:rPr>
        <w:t>case analysis within type (e.g.</w:t>
      </w:r>
      <w:r w:rsidR="00B6198D" w:rsidRPr="00F55128">
        <w:rPr>
          <w:rFonts w:ascii="Times New Roman" w:hAnsi="Times New Roman" w:cs="Times New Roman"/>
          <w:sz w:val="24"/>
          <w:szCs w:val="24"/>
        </w:rPr>
        <w:t>,</w:t>
      </w:r>
      <w:r w:rsidRPr="00F55128">
        <w:rPr>
          <w:rFonts w:ascii="Times New Roman" w:hAnsi="Times New Roman" w:cs="Times New Roman"/>
          <w:sz w:val="24"/>
          <w:szCs w:val="24"/>
        </w:rPr>
        <w:t xml:space="preserve"> </w:t>
      </w:r>
      <w:r w:rsidR="004B3E96">
        <w:rPr>
          <w:rFonts w:ascii="Times New Roman" w:hAnsi="Times New Roman" w:cs="Times New Roman"/>
          <w:sz w:val="24"/>
          <w:szCs w:val="24"/>
        </w:rPr>
        <w:t>D</w:t>
      </w:r>
      <w:r w:rsidRPr="00F55128">
        <w:rPr>
          <w:rFonts w:ascii="Times New Roman" w:hAnsi="Times New Roman" w:cs="Times New Roman"/>
          <w:sz w:val="24"/>
          <w:szCs w:val="24"/>
        </w:rPr>
        <w:t xml:space="preserve">eliberative </w:t>
      </w:r>
      <w:r w:rsidR="004B3E96">
        <w:rPr>
          <w:rFonts w:ascii="Times New Roman" w:hAnsi="Times New Roman" w:cs="Times New Roman"/>
          <w:sz w:val="24"/>
          <w:szCs w:val="24"/>
        </w:rPr>
        <w:t>P</w:t>
      </w:r>
      <w:r w:rsidRPr="00F55128">
        <w:rPr>
          <w:rFonts w:ascii="Times New Roman" w:hAnsi="Times New Roman" w:cs="Times New Roman"/>
          <w:sz w:val="24"/>
          <w:szCs w:val="24"/>
        </w:rPr>
        <w:t>olls or participatory budgeting) or to engage in abstract cross-type comparative analysis of the implications of different design characteristics.</w:t>
      </w:r>
      <w:r w:rsidR="00B637BB" w:rsidRPr="00F55128">
        <w:rPr>
          <w:rFonts w:ascii="Times New Roman" w:hAnsi="Times New Roman" w:cs="Times New Roman"/>
          <w:sz w:val="24"/>
          <w:szCs w:val="24"/>
        </w:rPr>
        <w:t xml:space="preserve"> </w:t>
      </w:r>
      <w:r w:rsidR="00571A66" w:rsidRPr="00F55128">
        <w:rPr>
          <w:rFonts w:ascii="Times New Roman" w:hAnsi="Times New Roman" w:cs="Times New Roman"/>
          <w:sz w:val="24"/>
          <w:szCs w:val="24"/>
        </w:rPr>
        <w:t>The weakness of many of these studies is that they tend to focus on a limited pool of well-regarded processes.</w:t>
      </w:r>
      <w:r w:rsidRPr="00F55128">
        <w:rPr>
          <w:rFonts w:ascii="Times New Roman" w:hAnsi="Times New Roman" w:cs="Times New Roman"/>
          <w:sz w:val="24"/>
          <w:szCs w:val="24"/>
        </w:rPr>
        <w:t xml:space="preserve"> The development of Participedia</w:t>
      </w:r>
      <w:r w:rsidR="00B637BB" w:rsidRPr="00F55128">
        <w:rPr>
          <w:rFonts w:ascii="Times New Roman" w:hAnsi="Times New Roman" w:cs="Times New Roman"/>
          <w:sz w:val="24"/>
          <w:szCs w:val="24"/>
        </w:rPr>
        <w:t xml:space="preserve"> </w:t>
      </w:r>
      <w:r w:rsidR="00BD28E5" w:rsidRPr="00F55128">
        <w:rPr>
          <w:rFonts w:ascii="Times New Roman" w:hAnsi="Times New Roman" w:cs="Times New Roman"/>
          <w:sz w:val="24"/>
          <w:szCs w:val="24"/>
        </w:rPr>
        <w:t>represents a step-change for the analysis of democratic innovations,</w:t>
      </w:r>
      <w:r w:rsidRPr="00F55128">
        <w:rPr>
          <w:rFonts w:ascii="Times New Roman" w:hAnsi="Times New Roman" w:cs="Times New Roman"/>
          <w:sz w:val="24"/>
          <w:szCs w:val="24"/>
        </w:rPr>
        <w:t xml:space="preserve"> offer</w:t>
      </w:r>
      <w:r w:rsidR="00571A66" w:rsidRPr="00F55128">
        <w:rPr>
          <w:rFonts w:ascii="Times New Roman" w:hAnsi="Times New Roman" w:cs="Times New Roman"/>
          <w:sz w:val="24"/>
          <w:szCs w:val="24"/>
        </w:rPr>
        <w:t>ing</w:t>
      </w:r>
      <w:r w:rsidRPr="00F55128">
        <w:rPr>
          <w:rFonts w:ascii="Times New Roman" w:hAnsi="Times New Roman" w:cs="Times New Roman"/>
          <w:sz w:val="24"/>
          <w:szCs w:val="24"/>
        </w:rPr>
        <w:t xml:space="preserve"> the opportunity to engage in more substantial cross-case and cross-type analysis </w:t>
      </w:r>
      <w:r w:rsidR="00F42F81" w:rsidRPr="00F55128">
        <w:rPr>
          <w:rFonts w:ascii="Times New Roman" w:hAnsi="Times New Roman" w:cs="Times New Roman"/>
          <w:sz w:val="24"/>
          <w:szCs w:val="24"/>
        </w:rPr>
        <w:t xml:space="preserve">in order to test claims within democratic theory. This paper is a first attempt to exploit meaningfully the </w:t>
      </w:r>
      <w:r w:rsidR="00571A66" w:rsidRPr="00F55128">
        <w:rPr>
          <w:rFonts w:ascii="Times New Roman" w:hAnsi="Times New Roman" w:cs="Times New Roman"/>
          <w:sz w:val="24"/>
          <w:szCs w:val="24"/>
        </w:rPr>
        <w:t xml:space="preserve">diverse </w:t>
      </w:r>
      <w:r w:rsidR="00F42F81" w:rsidRPr="00F55128">
        <w:rPr>
          <w:rFonts w:ascii="Times New Roman" w:hAnsi="Times New Roman" w:cs="Times New Roman"/>
          <w:sz w:val="24"/>
          <w:szCs w:val="24"/>
        </w:rPr>
        <w:t xml:space="preserve">case material crowd-sourced on Participedia. In so doing it provides evidence </w:t>
      </w:r>
      <w:r w:rsidR="006C2E9D" w:rsidRPr="00F55128">
        <w:rPr>
          <w:rFonts w:ascii="Times New Roman" w:hAnsi="Times New Roman" w:cs="Times New Roman"/>
          <w:sz w:val="24"/>
          <w:szCs w:val="24"/>
        </w:rPr>
        <w:t xml:space="preserve">not only </w:t>
      </w:r>
      <w:r w:rsidR="00F42F81" w:rsidRPr="00F55128">
        <w:rPr>
          <w:rFonts w:ascii="Times New Roman" w:hAnsi="Times New Roman" w:cs="Times New Roman"/>
          <w:sz w:val="24"/>
          <w:szCs w:val="24"/>
        </w:rPr>
        <w:t xml:space="preserve">that such analysis is possible, but </w:t>
      </w:r>
      <w:r w:rsidR="006C2E9D" w:rsidRPr="00F55128">
        <w:rPr>
          <w:rFonts w:ascii="Times New Roman" w:hAnsi="Times New Roman" w:cs="Times New Roman"/>
          <w:sz w:val="24"/>
          <w:szCs w:val="24"/>
        </w:rPr>
        <w:t xml:space="preserve">also </w:t>
      </w:r>
      <w:r w:rsidR="00571A66" w:rsidRPr="00F55128">
        <w:rPr>
          <w:rFonts w:ascii="Times New Roman" w:hAnsi="Times New Roman" w:cs="Times New Roman"/>
          <w:sz w:val="24"/>
          <w:szCs w:val="24"/>
        </w:rPr>
        <w:t>that the crowd-sourced data can be utilized to test assumption</w:t>
      </w:r>
      <w:r w:rsidR="001C5E0A" w:rsidRPr="00F55128">
        <w:rPr>
          <w:rFonts w:ascii="Times New Roman" w:hAnsi="Times New Roman" w:cs="Times New Roman"/>
          <w:sz w:val="24"/>
          <w:szCs w:val="24"/>
        </w:rPr>
        <w:t>s</w:t>
      </w:r>
      <w:r w:rsidR="00571A66" w:rsidRPr="00F55128">
        <w:rPr>
          <w:rFonts w:ascii="Times New Roman" w:hAnsi="Times New Roman" w:cs="Times New Roman"/>
          <w:sz w:val="24"/>
          <w:szCs w:val="24"/>
        </w:rPr>
        <w:t xml:space="preserve"> in deliberative</w:t>
      </w:r>
      <w:r w:rsidR="006E782E" w:rsidRPr="00F55128">
        <w:rPr>
          <w:rFonts w:ascii="Times New Roman" w:hAnsi="Times New Roman" w:cs="Times New Roman"/>
          <w:sz w:val="24"/>
          <w:szCs w:val="24"/>
        </w:rPr>
        <w:t>-</w:t>
      </w:r>
      <w:r w:rsidR="00571A66" w:rsidRPr="00F55128">
        <w:rPr>
          <w:rFonts w:ascii="Times New Roman" w:hAnsi="Times New Roman" w:cs="Times New Roman"/>
          <w:sz w:val="24"/>
          <w:szCs w:val="24"/>
        </w:rPr>
        <w:t>democratic design</w:t>
      </w:r>
      <w:r w:rsidR="001C5E0A" w:rsidRPr="00F55128">
        <w:rPr>
          <w:rFonts w:ascii="Times New Roman" w:hAnsi="Times New Roman" w:cs="Times New Roman"/>
          <w:sz w:val="24"/>
          <w:szCs w:val="24"/>
        </w:rPr>
        <w:t xml:space="preserve">. </w:t>
      </w:r>
    </w:p>
    <w:p w14:paraId="43FC36E6" w14:textId="77777777" w:rsidR="000939AC" w:rsidRDefault="000939AC" w:rsidP="00D46241">
      <w:pPr>
        <w:spacing w:after="0" w:line="240" w:lineRule="auto"/>
        <w:jc w:val="both"/>
        <w:rPr>
          <w:rFonts w:ascii="Times New Roman" w:eastAsia="Times New Roman" w:hAnsi="Times New Roman" w:cs="Times New Roman"/>
          <w:color w:val="000000" w:themeColor="text1"/>
          <w:sz w:val="24"/>
          <w:szCs w:val="24"/>
        </w:rPr>
      </w:pPr>
    </w:p>
    <w:p w14:paraId="46258A25" w14:textId="4E7F7786" w:rsidR="00272E36" w:rsidRPr="00602409" w:rsidRDefault="00B465F3" w:rsidP="00D46241">
      <w:pPr>
        <w:spacing w:after="0" w:line="240" w:lineRule="auto"/>
        <w:jc w:val="both"/>
        <w:rPr>
          <w:rFonts w:ascii="Times New Roman" w:eastAsia="Times New Roman" w:hAnsi="Times New Roman" w:cs="Times New Roman"/>
          <w:color w:val="000000" w:themeColor="text1"/>
          <w:sz w:val="24"/>
          <w:szCs w:val="24"/>
        </w:rPr>
      </w:pPr>
      <w:r w:rsidRPr="00F55128">
        <w:rPr>
          <w:rFonts w:ascii="Times New Roman" w:eastAsia="Times New Roman" w:hAnsi="Times New Roman" w:cs="Times New Roman"/>
          <w:color w:val="000000" w:themeColor="text1"/>
          <w:sz w:val="24"/>
          <w:szCs w:val="24"/>
        </w:rPr>
        <w:t>As Participedia continues to develop, its capacity to support robust social science will be enhanced.</w:t>
      </w:r>
      <w:r w:rsidR="004E23EB">
        <w:rPr>
          <w:rFonts w:ascii="Times New Roman" w:eastAsia="Times New Roman" w:hAnsi="Times New Roman" w:cs="Times New Roman"/>
          <w:color w:val="000000" w:themeColor="text1"/>
          <w:sz w:val="24"/>
          <w:szCs w:val="24"/>
        </w:rPr>
        <w:t xml:space="preserve"> </w:t>
      </w:r>
      <w:r w:rsidR="004E23EB">
        <w:rPr>
          <w:rFonts w:ascii="Times New Roman" w:hAnsi="Times New Roman" w:cs="Times New Roman"/>
          <w:sz w:val="24"/>
          <w:szCs w:val="24"/>
        </w:rPr>
        <w:t>The ongoing</w:t>
      </w:r>
      <w:r w:rsidR="004E23EB" w:rsidRPr="00F77BD6">
        <w:rPr>
          <w:rFonts w:ascii="Times New Roman" w:hAnsi="Times New Roman" w:cs="Times New Roman"/>
          <w:sz w:val="24"/>
          <w:szCs w:val="24"/>
        </w:rPr>
        <w:t xml:space="preserve"> revision of the data-model used for case-submissions as well as introducing surveys for participants and observers of processes promises increasingly robust data over time</w:t>
      </w:r>
      <w:r w:rsidR="00272E36">
        <w:rPr>
          <w:rFonts w:ascii="Times New Roman" w:hAnsi="Times New Roman" w:cs="Times New Roman"/>
          <w:sz w:val="24"/>
          <w:szCs w:val="24"/>
        </w:rPr>
        <w:t xml:space="preserve">. </w:t>
      </w:r>
      <w:r w:rsidR="00104C37">
        <w:rPr>
          <w:rFonts w:ascii="Times New Roman" w:eastAsia="Times New Roman" w:hAnsi="Times New Roman" w:cs="Times New Roman"/>
          <w:color w:val="000000" w:themeColor="text1"/>
          <w:sz w:val="24"/>
          <w:szCs w:val="24"/>
        </w:rPr>
        <w:t>T</w:t>
      </w:r>
      <w:r w:rsidR="00272E36">
        <w:rPr>
          <w:rFonts w:ascii="Times New Roman" w:eastAsia="Times New Roman" w:hAnsi="Times New Roman" w:cs="Times New Roman"/>
          <w:color w:val="000000" w:themeColor="text1"/>
          <w:sz w:val="24"/>
          <w:szCs w:val="24"/>
        </w:rPr>
        <w:t>he organizers of crowd-source platforms like Participedia should pay careful attention to the comprehensiveness of the cases that appear therein. Insufficiently detailed cases pose problems such as those encountered in this study. Measurement of key variables can prove difficult when gleaning them from vague case descriptions, and missing data problems can cause cases to drop from analysis altogether.</w:t>
      </w:r>
    </w:p>
    <w:p w14:paraId="09F9C460" w14:textId="77777777" w:rsidR="00166150" w:rsidRPr="00F55128" w:rsidRDefault="00166150" w:rsidP="00D46241">
      <w:pPr>
        <w:spacing w:after="0" w:line="240" w:lineRule="auto"/>
        <w:jc w:val="both"/>
        <w:rPr>
          <w:rFonts w:ascii="Times New Roman" w:hAnsi="Times New Roman" w:cs="Times New Roman"/>
          <w:sz w:val="24"/>
          <w:szCs w:val="24"/>
        </w:rPr>
      </w:pPr>
    </w:p>
    <w:p w14:paraId="737531B7" w14:textId="2855709D" w:rsidR="00A17CAD" w:rsidRDefault="00272E36" w:rsidP="00D4624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Moreover, </w:t>
      </w:r>
      <w:r w:rsidR="00B465F3" w:rsidRPr="00F55128">
        <w:rPr>
          <w:rFonts w:ascii="Times New Roman" w:eastAsia="Times New Roman" w:hAnsi="Times New Roman" w:cs="Times New Roman"/>
          <w:color w:val="000000" w:themeColor="text1"/>
          <w:sz w:val="24"/>
          <w:szCs w:val="24"/>
        </w:rPr>
        <w:t xml:space="preserve">researchers will always have to be mindful of </w:t>
      </w:r>
      <w:r w:rsidR="00AD16D4" w:rsidRPr="00F55128">
        <w:rPr>
          <w:rFonts w:ascii="Times New Roman" w:eastAsia="Times New Roman" w:hAnsi="Times New Roman" w:cs="Times New Roman"/>
          <w:color w:val="000000" w:themeColor="text1"/>
          <w:sz w:val="24"/>
          <w:szCs w:val="24"/>
        </w:rPr>
        <w:t>Participedia</w:t>
      </w:r>
      <w:r w:rsidR="00131540" w:rsidRPr="00F55128">
        <w:rPr>
          <w:rFonts w:ascii="Times New Roman" w:eastAsia="Times New Roman" w:hAnsi="Times New Roman" w:cs="Times New Roman"/>
          <w:color w:val="000000" w:themeColor="text1"/>
          <w:sz w:val="24"/>
          <w:szCs w:val="24"/>
        </w:rPr>
        <w:t>’</w:t>
      </w:r>
      <w:r w:rsidR="00AD16D4" w:rsidRPr="00F55128">
        <w:rPr>
          <w:rFonts w:ascii="Times New Roman" w:eastAsia="Times New Roman" w:hAnsi="Times New Roman" w:cs="Times New Roman"/>
          <w:color w:val="000000" w:themeColor="text1"/>
          <w:sz w:val="24"/>
          <w:szCs w:val="24"/>
        </w:rPr>
        <w:t>s</w:t>
      </w:r>
      <w:r w:rsidR="00B465F3" w:rsidRPr="00F55128">
        <w:rPr>
          <w:rFonts w:ascii="Times New Roman" w:eastAsia="Times New Roman" w:hAnsi="Times New Roman" w:cs="Times New Roman"/>
          <w:color w:val="000000" w:themeColor="text1"/>
          <w:sz w:val="24"/>
          <w:szCs w:val="24"/>
        </w:rPr>
        <w:t xml:space="preserve"> inherent biases </w:t>
      </w:r>
      <w:r>
        <w:rPr>
          <w:rFonts w:ascii="Times New Roman" w:eastAsia="Times New Roman" w:hAnsi="Times New Roman" w:cs="Times New Roman"/>
          <w:color w:val="000000" w:themeColor="text1"/>
          <w:sz w:val="24"/>
          <w:szCs w:val="24"/>
        </w:rPr>
        <w:t xml:space="preserve">of crowd-based platforms </w:t>
      </w:r>
      <w:r w:rsidR="00B465F3" w:rsidRPr="00F55128">
        <w:rPr>
          <w:rFonts w:ascii="Times New Roman" w:eastAsia="Times New Roman" w:hAnsi="Times New Roman" w:cs="Times New Roman"/>
          <w:color w:val="000000" w:themeColor="text1"/>
          <w:sz w:val="24"/>
          <w:szCs w:val="24"/>
        </w:rPr>
        <w:t xml:space="preserve">and adjust their </w:t>
      </w:r>
      <w:r w:rsidR="00104C37">
        <w:rPr>
          <w:rFonts w:ascii="Times New Roman" w:eastAsia="Times New Roman" w:hAnsi="Times New Roman" w:cs="Times New Roman"/>
          <w:color w:val="000000" w:themeColor="text1"/>
          <w:sz w:val="24"/>
          <w:szCs w:val="24"/>
        </w:rPr>
        <w:t>analytic</w:t>
      </w:r>
      <w:r w:rsidR="00B465F3" w:rsidRPr="00F55128">
        <w:rPr>
          <w:rFonts w:ascii="Times New Roman" w:eastAsia="Times New Roman" w:hAnsi="Times New Roman" w:cs="Times New Roman"/>
          <w:color w:val="000000" w:themeColor="text1"/>
          <w:sz w:val="24"/>
          <w:szCs w:val="24"/>
        </w:rPr>
        <w:t xml:space="preserve"> strategies accordingly</w:t>
      </w:r>
      <w:r w:rsidR="00AD16D4" w:rsidRPr="00F55128">
        <w:rPr>
          <w:rFonts w:ascii="Times New Roman" w:eastAsia="Times New Roman" w:hAnsi="Times New Roman" w:cs="Times New Roman"/>
          <w:color w:val="000000" w:themeColor="text1"/>
          <w:sz w:val="24"/>
          <w:szCs w:val="24"/>
        </w:rPr>
        <w:t xml:space="preserve"> (e.g.,</w:t>
      </w:r>
      <w:r w:rsidR="00B465F3" w:rsidRPr="00F55128">
        <w:rPr>
          <w:rFonts w:ascii="Times New Roman" w:eastAsia="Times New Roman" w:hAnsi="Times New Roman" w:cs="Times New Roman"/>
          <w:color w:val="000000" w:themeColor="text1"/>
          <w:sz w:val="24"/>
          <w:szCs w:val="24"/>
        </w:rPr>
        <w:t xml:space="preserve"> by applying suitable sampling matrices</w:t>
      </w:r>
      <w:r w:rsidR="00AD16D4" w:rsidRPr="00F55128">
        <w:rPr>
          <w:rFonts w:ascii="Times New Roman" w:eastAsia="Times New Roman" w:hAnsi="Times New Roman" w:cs="Times New Roman"/>
          <w:color w:val="000000" w:themeColor="text1"/>
          <w:sz w:val="24"/>
          <w:szCs w:val="24"/>
        </w:rPr>
        <w:t>)</w:t>
      </w:r>
      <w:r w:rsidR="00B5486D" w:rsidRPr="00F55128">
        <w:rPr>
          <w:rFonts w:ascii="Times New Roman" w:eastAsia="Times New Roman" w:hAnsi="Times New Roman" w:cs="Times New Roman"/>
          <w:color w:val="000000" w:themeColor="text1"/>
          <w:sz w:val="24"/>
          <w:szCs w:val="24"/>
        </w:rPr>
        <w:t>.</w:t>
      </w:r>
      <w:r w:rsidR="00993E78" w:rsidRPr="00F55128">
        <w:rPr>
          <w:rFonts w:ascii="Times New Roman" w:eastAsia="Times New Roman" w:hAnsi="Times New Roman" w:cs="Times New Roman"/>
          <w:color w:val="000000" w:themeColor="text1"/>
          <w:sz w:val="24"/>
          <w:szCs w:val="24"/>
        </w:rPr>
        <w:t xml:space="preserve"> That said,</w:t>
      </w:r>
      <w:r w:rsidR="00166CC3" w:rsidRPr="00F55128">
        <w:rPr>
          <w:rFonts w:ascii="Times New Roman" w:eastAsia="Times New Roman" w:hAnsi="Times New Roman" w:cs="Times New Roman"/>
          <w:color w:val="000000" w:themeColor="text1"/>
          <w:sz w:val="24"/>
          <w:szCs w:val="24"/>
        </w:rPr>
        <w:t xml:space="preserve"> crowd-sourced data has contributed handsomely in other fields where cases cannot be reached in a timely enough fashion using traditional means</w:t>
      </w:r>
      <w:r w:rsidR="00CD27F5">
        <w:rPr>
          <w:rFonts w:ascii="Times New Roman" w:eastAsia="Times New Roman" w:hAnsi="Times New Roman" w:cs="Times New Roman"/>
          <w:color w:val="000000" w:themeColor="text1"/>
          <w:sz w:val="24"/>
          <w:szCs w:val="24"/>
        </w:rPr>
        <w:t xml:space="preserve"> (</w:t>
      </w:r>
      <w:r w:rsidR="00AA55D8">
        <w:rPr>
          <w:rFonts w:ascii="Times New Roman" w:eastAsia="Times New Roman" w:hAnsi="Times New Roman" w:cs="Times New Roman"/>
          <w:color w:val="000000" w:themeColor="text1"/>
          <w:sz w:val="24"/>
          <w:szCs w:val="24"/>
        </w:rPr>
        <w:t xml:space="preserve">e.g. </w:t>
      </w:r>
      <w:r w:rsidR="00CD27F5" w:rsidRPr="00104C37">
        <w:rPr>
          <w:rFonts w:ascii="Times New Roman" w:eastAsia="Times New Roman" w:hAnsi="Times New Roman" w:cs="Times New Roman"/>
          <w:color w:val="000000" w:themeColor="text1"/>
          <w:sz w:val="24"/>
          <w:szCs w:val="24"/>
        </w:rPr>
        <w:t xml:space="preserve">Bittner et al., 2016; Heinzelman </w:t>
      </w:r>
      <w:r w:rsidR="00C7085E" w:rsidRPr="00104C37">
        <w:rPr>
          <w:rFonts w:ascii="Times New Roman" w:eastAsia="Times New Roman" w:hAnsi="Times New Roman" w:cs="Times New Roman"/>
          <w:color w:val="000000" w:themeColor="text1"/>
          <w:sz w:val="24"/>
          <w:szCs w:val="24"/>
        </w:rPr>
        <w:t>&amp;</w:t>
      </w:r>
      <w:r w:rsidR="00CD27F5" w:rsidRPr="00104C37">
        <w:rPr>
          <w:rFonts w:ascii="Times New Roman" w:eastAsia="Times New Roman" w:hAnsi="Times New Roman" w:cs="Times New Roman"/>
          <w:color w:val="000000" w:themeColor="text1"/>
          <w:sz w:val="24"/>
          <w:szCs w:val="24"/>
        </w:rPr>
        <w:t xml:space="preserve"> Meier, 2013)</w:t>
      </w:r>
      <w:r w:rsidR="00AD16D4" w:rsidRPr="00F55128">
        <w:rPr>
          <w:rFonts w:ascii="Times New Roman" w:eastAsia="Times New Roman" w:hAnsi="Times New Roman" w:cs="Times New Roman"/>
          <w:color w:val="000000" w:themeColor="text1"/>
          <w:sz w:val="24"/>
          <w:szCs w:val="24"/>
        </w:rPr>
        <w:t>.</w:t>
      </w:r>
      <w:r w:rsidR="00993E78" w:rsidRPr="00F55128">
        <w:rPr>
          <w:rFonts w:ascii="Times New Roman" w:eastAsia="Times New Roman" w:hAnsi="Times New Roman" w:cs="Times New Roman"/>
          <w:color w:val="000000" w:themeColor="text1"/>
          <w:sz w:val="24"/>
          <w:szCs w:val="24"/>
        </w:rPr>
        <w:t xml:space="preserve"> Participedia offers </w:t>
      </w:r>
      <w:r w:rsidR="000E1E15" w:rsidRPr="00F55128">
        <w:rPr>
          <w:rFonts w:ascii="Times New Roman" w:eastAsia="Times New Roman" w:hAnsi="Times New Roman" w:cs="Times New Roman"/>
          <w:color w:val="000000" w:themeColor="text1"/>
          <w:sz w:val="24"/>
          <w:szCs w:val="24"/>
        </w:rPr>
        <w:t>the opportunity to contribute to our understanding of contemporary democracy</w:t>
      </w:r>
      <w:r w:rsidR="00540553" w:rsidRPr="00F55128">
        <w:rPr>
          <w:rFonts w:ascii="Times New Roman" w:eastAsia="Times New Roman" w:hAnsi="Times New Roman" w:cs="Times New Roman"/>
          <w:color w:val="000000" w:themeColor="text1"/>
          <w:sz w:val="24"/>
          <w:szCs w:val="24"/>
        </w:rPr>
        <w:t xml:space="preserve"> in </w:t>
      </w:r>
      <w:r w:rsidR="00166CC3" w:rsidRPr="00246B0E">
        <w:rPr>
          <w:rFonts w:ascii="Times New Roman" w:eastAsia="Times New Roman" w:hAnsi="Times New Roman" w:cs="Times New Roman"/>
          <w:color w:val="000000" w:themeColor="text1"/>
          <w:sz w:val="24"/>
          <w:szCs w:val="24"/>
        </w:rPr>
        <w:t>similar ways</w:t>
      </w:r>
      <w:r w:rsidR="00993E78" w:rsidRPr="00246B0E">
        <w:rPr>
          <w:rFonts w:ascii="Times New Roman" w:eastAsia="Times New Roman" w:hAnsi="Times New Roman" w:cs="Times New Roman"/>
          <w:color w:val="000000" w:themeColor="text1"/>
          <w:sz w:val="24"/>
          <w:szCs w:val="24"/>
        </w:rPr>
        <w:t xml:space="preserve">. </w:t>
      </w:r>
      <w:r w:rsidR="00166CC3" w:rsidRPr="00246B0E">
        <w:rPr>
          <w:rFonts w:ascii="Times New Roman" w:eastAsia="Times New Roman" w:hAnsi="Times New Roman" w:cs="Times New Roman"/>
          <w:color w:val="000000" w:themeColor="text1"/>
          <w:sz w:val="24"/>
          <w:szCs w:val="24"/>
        </w:rPr>
        <w:t>When we compare selected Participedia</w:t>
      </w:r>
      <w:r w:rsidR="00AD16D4" w:rsidRPr="00602409">
        <w:rPr>
          <w:rFonts w:ascii="Times New Roman" w:eastAsia="Times New Roman" w:hAnsi="Times New Roman" w:cs="Times New Roman"/>
          <w:color w:val="000000" w:themeColor="text1"/>
          <w:sz w:val="24"/>
          <w:szCs w:val="24"/>
        </w:rPr>
        <w:t xml:space="preserve"> cases,</w:t>
      </w:r>
      <w:r w:rsidR="00166CC3" w:rsidRPr="00BE1C76">
        <w:rPr>
          <w:rFonts w:ascii="Times New Roman" w:eastAsia="Times New Roman" w:hAnsi="Times New Roman" w:cs="Times New Roman"/>
          <w:color w:val="000000" w:themeColor="text1"/>
          <w:sz w:val="24"/>
          <w:szCs w:val="24"/>
        </w:rPr>
        <w:t xml:space="preserve"> we </w:t>
      </w:r>
      <w:r w:rsidR="00AD16D4" w:rsidRPr="00BE1C76">
        <w:rPr>
          <w:rFonts w:ascii="Times New Roman" w:eastAsia="Times New Roman" w:hAnsi="Times New Roman" w:cs="Times New Roman"/>
          <w:color w:val="000000" w:themeColor="text1"/>
          <w:sz w:val="24"/>
          <w:szCs w:val="24"/>
        </w:rPr>
        <w:t>can test</w:t>
      </w:r>
      <w:r w:rsidR="00166CC3" w:rsidRPr="00B4287C">
        <w:rPr>
          <w:rFonts w:ascii="Times New Roman" w:eastAsia="Times New Roman" w:hAnsi="Times New Roman" w:cs="Times New Roman"/>
          <w:color w:val="000000" w:themeColor="text1"/>
          <w:sz w:val="24"/>
          <w:szCs w:val="24"/>
        </w:rPr>
        <w:t xml:space="preserve"> </w:t>
      </w:r>
      <w:r w:rsidR="00AD16D4" w:rsidRPr="00B4287C">
        <w:rPr>
          <w:rFonts w:ascii="Times New Roman" w:eastAsia="Times New Roman" w:hAnsi="Times New Roman" w:cs="Times New Roman"/>
          <w:color w:val="000000" w:themeColor="text1"/>
          <w:sz w:val="24"/>
          <w:szCs w:val="24"/>
        </w:rPr>
        <w:t xml:space="preserve">the </w:t>
      </w:r>
      <w:r w:rsidR="00AD16D4" w:rsidRPr="00A83879">
        <w:rPr>
          <w:rFonts w:ascii="Times New Roman" w:eastAsia="Times New Roman" w:hAnsi="Times New Roman" w:cs="Times New Roman"/>
          <w:color w:val="000000" w:themeColor="text1"/>
          <w:sz w:val="24"/>
          <w:szCs w:val="24"/>
        </w:rPr>
        <w:t xml:space="preserve">predictive value of </w:t>
      </w:r>
      <w:r w:rsidR="00166CC3" w:rsidRPr="00F55128">
        <w:rPr>
          <w:rFonts w:ascii="Times New Roman" w:eastAsia="Times New Roman" w:hAnsi="Times New Roman" w:cs="Times New Roman"/>
          <w:color w:val="000000" w:themeColor="text1"/>
          <w:sz w:val="24"/>
          <w:szCs w:val="24"/>
        </w:rPr>
        <w:t>generalization</w:t>
      </w:r>
      <w:r w:rsidR="00AD16D4" w:rsidRPr="00F55128">
        <w:rPr>
          <w:rFonts w:ascii="Times New Roman" w:eastAsia="Times New Roman" w:hAnsi="Times New Roman" w:cs="Times New Roman"/>
          <w:color w:val="000000" w:themeColor="text1"/>
          <w:sz w:val="24"/>
          <w:szCs w:val="24"/>
        </w:rPr>
        <w:t>s</w:t>
      </w:r>
      <w:r w:rsidR="00166CC3" w:rsidRPr="00F55128">
        <w:rPr>
          <w:rFonts w:ascii="Times New Roman" w:eastAsia="Times New Roman" w:hAnsi="Times New Roman" w:cs="Times New Roman"/>
          <w:color w:val="000000" w:themeColor="text1"/>
          <w:sz w:val="24"/>
          <w:szCs w:val="24"/>
        </w:rPr>
        <w:t xml:space="preserve"> by asking whether they help diagnose </w:t>
      </w:r>
      <w:r w:rsidR="001235D4">
        <w:rPr>
          <w:rFonts w:ascii="Times New Roman" w:eastAsia="Times New Roman" w:hAnsi="Times New Roman" w:cs="Times New Roman"/>
          <w:color w:val="000000" w:themeColor="text1"/>
          <w:sz w:val="24"/>
          <w:szCs w:val="24"/>
        </w:rPr>
        <w:t>important associations within</w:t>
      </w:r>
      <w:r w:rsidR="001235D4" w:rsidRPr="00F55128">
        <w:rPr>
          <w:rFonts w:ascii="Times New Roman" w:eastAsia="Times New Roman" w:hAnsi="Times New Roman" w:cs="Times New Roman"/>
          <w:color w:val="000000" w:themeColor="text1"/>
          <w:sz w:val="24"/>
          <w:szCs w:val="24"/>
        </w:rPr>
        <w:t xml:space="preserve"> </w:t>
      </w:r>
      <w:r w:rsidR="00166CC3" w:rsidRPr="00F55128">
        <w:rPr>
          <w:rFonts w:ascii="Times New Roman" w:eastAsia="Times New Roman" w:hAnsi="Times New Roman" w:cs="Times New Roman"/>
          <w:color w:val="000000" w:themeColor="text1"/>
          <w:sz w:val="24"/>
          <w:szCs w:val="24"/>
        </w:rPr>
        <w:t>cases on the platform</w:t>
      </w:r>
      <w:r w:rsidR="00AD16D4" w:rsidRPr="00F55128">
        <w:rPr>
          <w:rFonts w:ascii="Times New Roman" w:eastAsia="Times New Roman" w:hAnsi="Times New Roman" w:cs="Times New Roman"/>
          <w:color w:val="000000" w:themeColor="text1"/>
          <w:sz w:val="24"/>
          <w:szCs w:val="24"/>
        </w:rPr>
        <w:t>,</w:t>
      </w:r>
      <w:r w:rsidR="00166CC3" w:rsidRPr="00F55128">
        <w:rPr>
          <w:rFonts w:ascii="Times New Roman" w:eastAsia="Times New Roman" w:hAnsi="Times New Roman" w:cs="Times New Roman"/>
          <w:color w:val="000000" w:themeColor="text1"/>
          <w:sz w:val="24"/>
          <w:szCs w:val="24"/>
        </w:rPr>
        <w:t xml:space="preserve"> as well as cases that will be added in the future or are held by other </w:t>
      </w:r>
      <w:r w:rsidR="00E01C90" w:rsidRPr="00F55128">
        <w:rPr>
          <w:rFonts w:ascii="Times New Roman" w:eastAsia="Times New Roman" w:hAnsi="Times New Roman" w:cs="Times New Roman"/>
          <w:color w:val="000000" w:themeColor="text1"/>
          <w:sz w:val="24"/>
          <w:szCs w:val="24"/>
        </w:rPr>
        <w:t>researchers</w:t>
      </w:r>
      <w:r w:rsidR="00166CC3" w:rsidRPr="00F55128">
        <w:rPr>
          <w:rFonts w:ascii="Times New Roman" w:eastAsia="Times New Roman" w:hAnsi="Times New Roman" w:cs="Times New Roman"/>
          <w:color w:val="000000" w:themeColor="text1"/>
          <w:sz w:val="24"/>
          <w:szCs w:val="24"/>
        </w:rPr>
        <w:t>. As we get closer to a sampling frame for less problematic populations, at least within types of democratic innovations</w:t>
      </w:r>
      <w:r w:rsidR="00AD16D4" w:rsidRPr="00F55128">
        <w:rPr>
          <w:rFonts w:ascii="Times New Roman" w:eastAsia="Times New Roman" w:hAnsi="Times New Roman" w:cs="Times New Roman"/>
          <w:color w:val="000000" w:themeColor="text1"/>
          <w:sz w:val="24"/>
          <w:szCs w:val="24"/>
        </w:rPr>
        <w:t>—</w:t>
      </w:r>
      <w:r w:rsidR="00166CC3" w:rsidRPr="00F55128">
        <w:rPr>
          <w:rFonts w:ascii="Times New Roman" w:eastAsia="Times New Roman" w:hAnsi="Times New Roman" w:cs="Times New Roman"/>
          <w:color w:val="000000" w:themeColor="text1"/>
          <w:sz w:val="24"/>
          <w:szCs w:val="24"/>
        </w:rPr>
        <w:t xml:space="preserve">as </w:t>
      </w:r>
      <w:r w:rsidR="00876220" w:rsidRPr="00F55128">
        <w:rPr>
          <w:rFonts w:ascii="Times New Roman" w:eastAsia="Times New Roman" w:hAnsi="Times New Roman" w:cs="Times New Roman"/>
          <w:color w:val="000000" w:themeColor="text1"/>
          <w:sz w:val="24"/>
          <w:szCs w:val="24"/>
        </w:rPr>
        <w:t xml:space="preserve">we </w:t>
      </w:r>
      <w:r w:rsidR="00166CC3" w:rsidRPr="00F55128">
        <w:rPr>
          <w:rFonts w:ascii="Times New Roman" w:eastAsia="Times New Roman" w:hAnsi="Times New Roman" w:cs="Times New Roman"/>
          <w:color w:val="000000" w:themeColor="text1"/>
          <w:sz w:val="24"/>
          <w:szCs w:val="24"/>
        </w:rPr>
        <w:t>may be approaching for example for mini-publics</w:t>
      </w:r>
      <w:r w:rsidR="00937DE9" w:rsidRPr="00F55128">
        <w:rPr>
          <w:rFonts w:ascii="Times New Roman" w:eastAsia="Times New Roman" w:hAnsi="Times New Roman" w:cs="Times New Roman"/>
          <w:color w:val="000000" w:themeColor="text1"/>
          <w:sz w:val="24"/>
          <w:szCs w:val="24"/>
        </w:rPr>
        <w:t xml:space="preserve"> (</w:t>
      </w:r>
      <w:r w:rsidR="00870A59">
        <w:rPr>
          <w:rFonts w:ascii="Times New Roman" w:hAnsi="Times New Roman" w:cs="Times New Roman"/>
          <w:sz w:val="24"/>
          <w:szCs w:val="24"/>
        </w:rPr>
        <w:t>Ryan &amp; Smith</w:t>
      </w:r>
      <w:r w:rsidR="00937DE9" w:rsidRPr="00F55128">
        <w:rPr>
          <w:rFonts w:ascii="Times New Roman" w:hAnsi="Times New Roman" w:cs="Times New Roman"/>
          <w:sz w:val="24"/>
          <w:szCs w:val="24"/>
        </w:rPr>
        <w:t xml:space="preserve">, </w:t>
      </w:r>
      <w:r w:rsidR="00937DE9" w:rsidRPr="00F55128">
        <w:rPr>
          <w:rFonts w:ascii="Times New Roman" w:eastAsia="Times New Roman" w:hAnsi="Times New Roman" w:cs="Times New Roman"/>
          <w:sz w:val="24"/>
          <w:szCs w:val="24"/>
        </w:rPr>
        <w:t>2014</w:t>
      </w:r>
      <w:r w:rsidR="00937DE9" w:rsidRPr="00F55128">
        <w:rPr>
          <w:rFonts w:ascii="Times New Roman" w:eastAsia="Times New Roman" w:hAnsi="Times New Roman" w:cs="Times New Roman"/>
          <w:color w:val="000000" w:themeColor="text1"/>
          <w:sz w:val="24"/>
          <w:szCs w:val="24"/>
        </w:rPr>
        <w:t>)</w:t>
      </w:r>
      <w:r w:rsidR="00AD16D4" w:rsidRPr="00F55128">
        <w:rPr>
          <w:rFonts w:ascii="Times New Roman" w:eastAsia="Times New Roman" w:hAnsi="Times New Roman" w:cs="Times New Roman"/>
          <w:color w:val="000000" w:themeColor="text1"/>
          <w:sz w:val="24"/>
          <w:szCs w:val="24"/>
        </w:rPr>
        <w:t>—</w:t>
      </w:r>
      <w:r w:rsidR="00166CC3" w:rsidRPr="00F55128">
        <w:rPr>
          <w:rFonts w:ascii="Times New Roman" w:eastAsia="Times New Roman" w:hAnsi="Times New Roman" w:cs="Times New Roman"/>
          <w:color w:val="000000" w:themeColor="text1"/>
          <w:sz w:val="24"/>
          <w:szCs w:val="24"/>
        </w:rPr>
        <w:t>probability sampling becomes a possibility.</w:t>
      </w:r>
      <w:r w:rsidR="000E1E15" w:rsidRPr="00F55128">
        <w:rPr>
          <w:rFonts w:ascii="Times New Roman" w:eastAsia="Times New Roman" w:hAnsi="Times New Roman" w:cs="Times New Roman"/>
          <w:color w:val="000000" w:themeColor="text1"/>
          <w:sz w:val="24"/>
          <w:szCs w:val="24"/>
        </w:rPr>
        <w:t xml:space="preserve"> T</w:t>
      </w:r>
      <w:r w:rsidR="00B5486D" w:rsidRPr="00246B0E">
        <w:rPr>
          <w:rFonts w:ascii="Times New Roman" w:eastAsia="Times New Roman" w:hAnsi="Times New Roman" w:cs="Times New Roman"/>
          <w:color w:val="000000" w:themeColor="text1"/>
          <w:sz w:val="24"/>
          <w:szCs w:val="24"/>
        </w:rPr>
        <w:t xml:space="preserve">he </w:t>
      </w:r>
      <w:r w:rsidR="00B465F3" w:rsidRPr="00246B0E">
        <w:rPr>
          <w:rFonts w:ascii="Times New Roman" w:eastAsia="Times New Roman" w:hAnsi="Times New Roman" w:cs="Times New Roman"/>
          <w:color w:val="000000" w:themeColor="text1"/>
          <w:sz w:val="24"/>
          <w:szCs w:val="24"/>
        </w:rPr>
        <w:t xml:space="preserve">expansion </w:t>
      </w:r>
      <w:r w:rsidR="00B5486D" w:rsidRPr="00246B0E">
        <w:rPr>
          <w:rFonts w:ascii="Times New Roman" w:eastAsia="Times New Roman" w:hAnsi="Times New Roman" w:cs="Times New Roman"/>
          <w:color w:val="000000" w:themeColor="text1"/>
          <w:sz w:val="24"/>
          <w:szCs w:val="24"/>
        </w:rPr>
        <w:t xml:space="preserve">of the Participedia project </w:t>
      </w:r>
      <w:r w:rsidR="00B465F3" w:rsidRPr="00602409">
        <w:rPr>
          <w:rFonts w:ascii="Times New Roman" w:eastAsia="Times New Roman" w:hAnsi="Times New Roman" w:cs="Times New Roman"/>
          <w:color w:val="000000" w:themeColor="text1"/>
          <w:sz w:val="24"/>
          <w:szCs w:val="24"/>
        </w:rPr>
        <w:t>will support analysis and insights that move us far beyond the current staple of single case studies and small</w:t>
      </w:r>
      <w:r w:rsidR="003A1457">
        <w:rPr>
          <w:rFonts w:ascii="Times New Roman" w:eastAsia="Times New Roman" w:hAnsi="Times New Roman" w:cs="Times New Roman"/>
          <w:color w:val="000000" w:themeColor="text1"/>
          <w:sz w:val="24"/>
          <w:szCs w:val="24"/>
        </w:rPr>
        <w:t>-</w:t>
      </w:r>
      <w:r w:rsidR="00B465F3" w:rsidRPr="00602409">
        <w:rPr>
          <w:rFonts w:ascii="Times New Roman" w:eastAsia="Times New Roman" w:hAnsi="Times New Roman" w:cs="Times New Roman"/>
          <w:color w:val="000000" w:themeColor="text1"/>
          <w:sz w:val="24"/>
          <w:szCs w:val="24"/>
        </w:rPr>
        <w:t>N comparisons.</w:t>
      </w:r>
      <w:r w:rsidR="00A17CAD">
        <w:rPr>
          <w:rFonts w:ascii="Times New Roman" w:eastAsia="Times New Roman" w:hAnsi="Times New Roman" w:cs="Times New Roman"/>
          <w:color w:val="000000" w:themeColor="text1"/>
          <w:sz w:val="24"/>
          <w:szCs w:val="24"/>
        </w:rPr>
        <w:t xml:space="preserve"> </w:t>
      </w:r>
    </w:p>
    <w:p w14:paraId="015FE3EA" w14:textId="77777777" w:rsidR="00D7527E" w:rsidRDefault="00D7527E" w:rsidP="00D46241">
      <w:pPr>
        <w:spacing w:after="0" w:line="240" w:lineRule="auto"/>
        <w:jc w:val="both"/>
        <w:rPr>
          <w:rFonts w:ascii="Times New Roman" w:hAnsi="Times New Roman" w:cs="Times New Roman"/>
          <w:sz w:val="24"/>
          <w:szCs w:val="24"/>
        </w:rPr>
      </w:pPr>
    </w:p>
    <w:p w14:paraId="223CC790" w14:textId="4F819B52" w:rsidR="00AD16D4" w:rsidRPr="00F55128" w:rsidRDefault="001C5E0A" w:rsidP="00D46241">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Using an input-process-output model of democratic deliberation</w:t>
      </w:r>
      <w:r w:rsidR="00042139" w:rsidRPr="00F55128">
        <w:rPr>
          <w:rFonts w:ascii="Times New Roman" w:hAnsi="Times New Roman" w:cs="Times New Roman"/>
          <w:sz w:val="24"/>
          <w:szCs w:val="24"/>
        </w:rPr>
        <w:t>,</w:t>
      </w:r>
      <w:r w:rsidRPr="00F55128">
        <w:rPr>
          <w:rFonts w:ascii="Times New Roman" w:hAnsi="Times New Roman" w:cs="Times New Roman"/>
          <w:sz w:val="24"/>
          <w:szCs w:val="24"/>
        </w:rPr>
        <w:t xml:space="preserve"> we have been able to demonstrate the importance of design characteristics, in particular the important function played by information resources to enable deliberation. </w:t>
      </w:r>
      <w:r w:rsidR="00C92746" w:rsidRPr="00F55128">
        <w:rPr>
          <w:rFonts w:ascii="Times New Roman" w:hAnsi="Times New Roman" w:cs="Times New Roman"/>
          <w:sz w:val="24"/>
          <w:szCs w:val="24"/>
        </w:rPr>
        <w:t>O</w:t>
      </w:r>
      <w:r w:rsidRPr="00F55128">
        <w:rPr>
          <w:rFonts w:ascii="Times New Roman" w:hAnsi="Times New Roman" w:cs="Times New Roman"/>
          <w:sz w:val="24"/>
          <w:szCs w:val="24"/>
        </w:rPr>
        <w:t xml:space="preserve">ur analysis of associations between variables suggests that there are </w:t>
      </w:r>
      <w:r w:rsidR="00AD16D4" w:rsidRPr="00F55128">
        <w:rPr>
          <w:rFonts w:ascii="Times New Roman" w:hAnsi="Times New Roman" w:cs="Times New Roman"/>
          <w:sz w:val="24"/>
          <w:szCs w:val="24"/>
        </w:rPr>
        <w:t>distinct</w:t>
      </w:r>
      <w:r w:rsidR="00104C37" w:rsidRPr="00104C37">
        <w:rPr>
          <w:rFonts w:ascii="Times New Roman" w:hAnsi="Times New Roman" w:cs="Times New Roman"/>
          <w:sz w:val="24"/>
          <w:szCs w:val="24"/>
        </w:rPr>
        <w:t xml:space="preserve"> links between democratic respect, democratic consideration, and deliberative breadth, on the one hand, and outcomes such as decision quality, changes in participants’ civic engagement, participants’ decision ratings, and policy impact, on the other.</w:t>
      </w:r>
    </w:p>
    <w:p w14:paraId="0755DB91" w14:textId="77777777" w:rsidR="00B222B4" w:rsidRDefault="00B222B4" w:rsidP="00D46241">
      <w:pPr>
        <w:spacing w:after="0" w:line="240" w:lineRule="auto"/>
        <w:jc w:val="both"/>
        <w:rPr>
          <w:rFonts w:ascii="Times New Roman" w:hAnsi="Times New Roman" w:cs="Times New Roman"/>
          <w:sz w:val="24"/>
          <w:szCs w:val="24"/>
        </w:rPr>
      </w:pPr>
    </w:p>
    <w:p w14:paraId="5AB22AEC" w14:textId="70CE008A" w:rsidR="00C83F50" w:rsidRDefault="001C5E0A" w:rsidP="00D46241">
      <w:pPr>
        <w:spacing w:after="0" w:line="240" w:lineRule="auto"/>
        <w:jc w:val="both"/>
        <w:rPr>
          <w:rFonts w:ascii="Times New Roman" w:eastAsia="Times New Roman" w:hAnsi="Times New Roman" w:cs="Times New Roman"/>
          <w:color w:val="000000" w:themeColor="text1"/>
          <w:sz w:val="24"/>
          <w:szCs w:val="24"/>
        </w:rPr>
      </w:pPr>
      <w:r w:rsidRPr="00F55128">
        <w:rPr>
          <w:rFonts w:ascii="Times New Roman" w:hAnsi="Times New Roman" w:cs="Times New Roman"/>
          <w:sz w:val="24"/>
          <w:szCs w:val="24"/>
        </w:rPr>
        <w:t>Crowd-sourced data on the Participedia platform ha</w:t>
      </w:r>
      <w:r w:rsidR="008D10DD" w:rsidRPr="00F55128">
        <w:rPr>
          <w:rFonts w:ascii="Times New Roman" w:hAnsi="Times New Roman" w:cs="Times New Roman"/>
          <w:sz w:val="24"/>
          <w:szCs w:val="24"/>
        </w:rPr>
        <w:t>ve</w:t>
      </w:r>
      <w:r w:rsidRPr="00F55128">
        <w:rPr>
          <w:rFonts w:ascii="Times New Roman" w:hAnsi="Times New Roman" w:cs="Times New Roman"/>
          <w:sz w:val="24"/>
          <w:szCs w:val="24"/>
        </w:rPr>
        <w:t xml:space="preserve"> </w:t>
      </w:r>
      <w:r w:rsidR="00042139" w:rsidRPr="00F55128">
        <w:rPr>
          <w:rFonts w:ascii="Times New Roman" w:hAnsi="Times New Roman" w:cs="Times New Roman"/>
          <w:sz w:val="24"/>
          <w:szCs w:val="24"/>
        </w:rPr>
        <w:t xml:space="preserve">pointed to </w:t>
      </w:r>
      <w:r w:rsidR="00C92746" w:rsidRPr="00F55128">
        <w:rPr>
          <w:rFonts w:ascii="Times New Roman" w:hAnsi="Times New Roman" w:cs="Times New Roman"/>
          <w:sz w:val="24"/>
          <w:szCs w:val="24"/>
        </w:rPr>
        <w:t xml:space="preserve">potential new lines of inquiry </w:t>
      </w:r>
      <w:r w:rsidR="00C92746" w:rsidRPr="00F55128">
        <w:rPr>
          <w:rFonts w:ascii="Times New Roman" w:eastAsia="Times New Roman" w:hAnsi="Times New Roman" w:cs="Times New Roman"/>
          <w:color w:val="000000" w:themeColor="text1"/>
          <w:sz w:val="24"/>
          <w:szCs w:val="24"/>
        </w:rPr>
        <w:t xml:space="preserve">on deliberative design. These insights will be of interest both </w:t>
      </w:r>
      <w:r w:rsidR="00B71380" w:rsidRPr="00F55128">
        <w:rPr>
          <w:rFonts w:ascii="Times New Roman" w:eastAsia="Times New Roman" w:hAnsi="Times New Roman" w:cs="Times New Roman"/>
          <w:color w:val="000000" w:themeColor="text1"/>
          <w:sz w:val="24"/>
          <w:szCs w:val="24"/>
        </w:rPr>
        <w:t xml:space="preserve">to </w:t>
      </w:r>
      <w:r w:rsidR="00C92746" w:rsidRPr="00F55128">
        <w:rPr>
          <w:rFonts w:ascii="Times New Roman" w:eastAsia="Times New Roman" w:hAnsi="Times New Roman" w:cs="Times New Roman"/>
          <w:color w:val="000000" w:themeColor="text1"/>
          <w:sz w:val="24"/>
          <w:szCs w:val="24"/>
        </w:rPr>
        <w:t>practitioners engaged in building participatory institutions and for refinements in theories of deliberative democracy. We entreat our colleagues to challenge or confirm these findings through the generation of further high-quality case</w:t>
      </w:r>
      <w:r w:rsidR="00510AD1" w:rsidRPr="00F55128">
        <w:rPr>
          <w:rFonts w:ascii="Times New Roman" w:eastAsia="Times New Roman" w:hAnsi="Times New Roman" w:cs="Times New Roman"/>
          <w:color w:val="000000" w:themeColor="text1"/>
          <w:sz w:val="24"/>
          <w:szCs w:val="24"/>
        </w:rPr>
        <w:t xml:space="preserve"> </w:t>
      </w:r>
      <w:r w:rsidR="00C92746" w:rsidRPr="00F55128">
        <w:rPr>
          <w:rFonts w:ascii="Times New Roman" w:eastAsia="Times New Roman" w:hAnsi="Times New Roman" w:cs="Times New Roman"/>
          <w:color w:val="000000" w:themeColor="text1"/>
          <w:sz w:val="24"/>
          <w:szCs w:val="24"/>
        </w:rPr>
        <w:t>stud</w:t>
      </w:r>
      <w:r w:rsidR="00510AD1" w:rsidRPr="00F55128">
        <w:rPr>
          <w:rFonts w:ascii="Times New Roman" w:eastAsia="Times New Roman" w:hAnsi="Times New Roman" w:cs="Times New Roman"/>
          <w:color w:val="000000" w:themeColor="text1"/>
          <w:sz w:val="24"/>
          <w:szCs w:val="24"/>
        </w:rPr>
        <w:t>ies</w:t>
      </w:r>
      <w:r w:rsidR="00C92746" w:rsidRPr="00F55128">
        <w:rPr>
          <w:rFonts w:ascii="Times New Roman" w:eastAsia="Times New Roman" w:hAnsi="Times New Roman" w:cs="Times New Roman"/>
          <w:color w:val="000000" w:themeColor="text1"/>
          <w:sz w:val="24"/>
          <w:szCs w:val="24"/>
        </w:rPr>
        <w:t xml:space="preserve"> and comparative research enabled by Participedia.</w:t>
      </w:r>
      <w:r w:rsidR="00C83F50">
        <w:rPr>
          <w:rFonts w:ascii="Times New Roman" w:eastAsia="Times New Roman" w:hAnsi="Times New Roman" w:cs="Times New Roman"/>
          <w:color w:val="000000" w:themeColor="text1"/>
          <w:sz w:val="24"/>
          <w:szCs w:val="24"/>
        </w:rPr>
        <w:br w:type="page"/>
      </w:r>
    </w:p>
    <w:p w14:paraId="016C8BE2" w14:textId="29F78F3E" w:rsidR="00E57AEA" w:rsidRPr="00D46241" w:rsidRDefault="009572F9">
      <w:pPr>
        <w:pStyle w:val="EndnoteText"/>
        <w:spacing w:line="480" w:lineRule="auto"/>
        <w:jc w:val="center"/>
        <w:rPr>
          <w:rFonts w:ascii="Times New Roman" w:eastAsia="Times New Roman" w:hAnsi="Times New Roman" w:cs="Times New Roman"/>
          <w:b/>
          <w:color w:val="000000" w:themeColor="text1"/>
          <w:sz w:val="24"/>
          <w:szCs w:val="24"/>
        </w:rPr>
      </w:pPr>
      <w:r w:rsidRPr="002A4DA9">
        <w:rPr>
          <w:rFonts w:ascii="Times New Roman" w:eastAsia="Times New Roman" w:hAnsi="Times New Roman" w:cs="Times New Roman"/>
          <w:b/>
          <w:color w:val="000000" w:themeColor="text1"/>
          <w:sz w:val="24"/>
          <w:szCs w:val="24"/>
        </w:rPr>
        <w:t>References</w:t>
      </w:r>
    </w:p>
    <w:p w14:paraId="3C3F1BE4" w14:textId="77777777" w:rsidR="00E57AEA" w:rsidRPr="00D46241" w:rsidRDefault="00E57AEA" w:rsidP="00E57AEA">
      <w:pPr>
        <w:pStyle w:val="EndnoteText"/>
        <w:spacing w:after="120"/>
        <w:ind w:left="426" w:hanging="426"/>
        <w:rPr>
          <w:rFonts w:ascii="Times New Roman" w:eastAsia="Times New Roman" w:hAnsi="Times New Roman" w:cs="Times New Roman"/>
          <w:b/>
          <w:color w:val="000000" w:themeColor="text1"/>
          <w:sz w:val="24"/>
          <w:szCs w:val="24"/>
        </w:rPr>
      </w:pPr>
      <w:r w:rsidRPr="00D46241">
        <w:rPr>
          <w:rFonts w:ascii="Times New Roman" w:hAnsi="Times New Roman" w:cs="Times New Roman"/>
          <w:color w:val="000000" w:themeColor="text1"/>
          <w:sz w:val="24"/>
          <w:szCs w:val="24"/>
        </w:rPr>
        <w:t xml:space="preserve">Baiocchi, G. (2005). </w:t>
      </w:r>
      <w:r w:rsidRPr="00D46241">
        <w:rPr>
          <w:rFonts w:ascii="Times New Roman" w:hAnsi="Times New Roman" w:cs="Times New Roman"/>
          <w:i/>
          <w:iCs/>
          <w:color w:val="000000" w:themeColor="text1"/>
          <w:sz w:val="24"/>
          <w:szCs w:val="24"/>
        </w:rPr>
        <w:t>Militants and citizens: The politics of participatory budgeting in Porto Alegre</w:t>
      </w:r>
      <w:r w:rsidRPr="00D46241">
        <w:rPr>
          <w:rFonts w:ascii="Times New Roman" w:hAnsi="Times New Roman" w:cs="Times New Roman"/>
          <w:color w:val="000000" w:themeColor="text1"/>
          <w:sz w:val="24"/>
          <w:szCs w:val="24"/>
        </w:rPr>
        <w:t>. Stanford: Stanford University Press.</w:t>
      </w:r>
    </w:p>
    <w:p w14:paraId="5C1DDBE9"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lang w:val="de-DE"/>
        </w:rPr>
      </w:pPr>
      <w:r w:rsidRPr="00D46241">
        <w:rPr>
          <w:rFonts w:ascii="Times New Roman" w:hAnsi="Times New Roman" w:cs="Times New Roman"/>
          <w:color w:val="000000" w:themeColor="text1"/>
          <w:sz w:val="24"/>
          <w:szCs w:val="24"/>
          <w:lang w:val="de-DE"/>
        </w:rPr>
        <w:t xml:space="preserve">Barrett, G., Wyman, M., &amp; Coelho, V. S. P. (2012). Assessing the policy impacts of deliberative civic engagement: Comparing engagement in the health policy processes of Brazil and Canada. In T. Nabatchi, J. Gastil, G. M. Weiksner, &amp; M. Leighninger (Eds.), </w:t>
      </w:r>
      <w:r w:rsidRPr="00D46241">
        <w:rPr>
          <w:rFonts w:ascii="Times New Roman" w:hAnsi="Times New Roman" w:cs="Times New Roman"/>
          <w:i/>
          <w:color w:val="000000" w:themeColor="text1"/>
          <w:sz w:val="24"/>
          <w:szCs w:val="24"/>
          <w:lang w:val="de-DE"/>
        </w:rPr>
        <w:t>Democracy in motion: Evaluating the practice and impact of deliberative civic engagement</w:t>
      </w:r>
      <w:r w:rsidRPr="00D46241">
        <w:rPr>
          <w:rFonts w:ascii="Times New Roman" w:hAnsi="Times New Roman" w:cs="Times New Roman"/>
          <w:color w:val="000000" w:themeColor="text1"/>
          <w:sz w:val="24"/>
          <w:szCs w:val="24"/>
          <w:lang w:val="de-DE"/>
        </w:rPr>
        <w:t xml:space="preserve"> (pp. 181–203). Oxford: Oxford University Press.</w:t>
      </w:r>
    </w:p>
    <w:p w14:paraId="008A5609"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de-DE"/>
        </w:rPr>
        <w:t xml:space="preserve">Belsley, D., Kuh, E., &amp; Welsch, R. (1980). </w:t>
      </w:r>
      <w:r w:rsidRPr="00D46241">
        <w:rPr>
          <w:rFonts w:ascii="Times New Roman" w:hAnsi="Times New Roman" w:cs="Times New Roman"/>
          <w:i/>
          <w:iCs/>
          <w:color w:val="000000" w:themeColor="text1"/>
          <w:sz w:val="24"/>
          <w:szCs w:val="24"/>
        </w:rPr>
        <w:t>Regression diagnostics: Identifying influential data and sources of collinearity</w:t>
      </w:r>
      <w:r w:rsidRPr="00D46241">
        <w:rPr>
          <w:rFonts w:ascii="Times New Roman" w:hAnsi="Times New Roman" w:cs="Times New Roman"/>
          <w:color w:val="000000" w:themeColor="text1"/>
          <w:sz w:val="24"/>
          <w:szCs w:val="24"/>
        </w:rPr>
        <w:t>. New York: Wiley.</w:t>
      </w:r>
    </w:p>
    <w:p w14:paraId="56134952"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de-DE"/>
        </w:rPr>
        <w:t xml:space="preserve">Bigham, J., Bernstein, M., &amp; Adar, E. (2015). </w:t>
      </w:r>
      <w:r w:rsidRPr="00D46241">
        <w:rPr>
          <w:rFonts w:ascii="Times New Roman" w:hAnsi="Times New Roman" w:cs="Times New Roman"/>
          <w:color w:val="000000" w:themeColor="text1"/>
          <w:sz w:val="24"/>
          <w:szCs w:val="24"/>
        </w:rPr>
        <w:t xml:space="preserve">Human-computer interaction and collective intelligence. In T. Malone &amp; M. Bernstein (Eds.), </w:t>
      </w:r>
      <w:r w:rsidRPr="00D46241">
        <w:rPr>
          <w:rFonts w:ascii="Times New Roman" w:hAnsi="Times New Roman" w:cs="Times New Roman"/>
          <w:i/>
          <w:iCs/>
          <w:color w:val="000000" w:themeColor="text1"/>
          <w:sz w:val="24"/>
          <w:szCs w:val="24"/>
        </w:rPr>
        <w:t>Handbook of collective intelligence</w:t>
      </w:r>
      <w:r w:rsidRPr="00D46241">
        <w:rPr>
          <w:rFonts w:ascii="Times New Roman" w:hAnsi="Times New Roman" w:cs="Times New Roman"/>
          <w:iCs/>
          <w:color w:val="000000" w:themeColor="text1"/>
          <w:sz w:val="24"/>
          <w:szCs w:val="24"/>
        </w:rPr>
        <w:t xml:space="preserve"> (</w:t>
      </w:r>
      <w:r w:rsidRPr="00D46241">
        <w:rPr>
          <w:rFonts w:ascii="Times New Roman" w:hAnsi="Times New Roman" w:cs="Times New Roman"/>
          <w:color w:val="000000" w:themeColor="text1"/>
          <w:sz w:val="24"/>
          <w:szCs w:val="24"/>
        </w:rPr>
        <w:t>pp. 57–84). Cambridge, MA: MIT Press.</w:t>
      </w:r>
    </w:p>
    <w:p w14:paraId="3CF0B584"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de-DE"/>
        </w:rPr>
        <w:t xml:space="preserve">Bittner, C., Michel, B., &amp; Turk, C. (2016). </w:t>
      </w:r>
      <w:r w:rsidRPr="00D46241">
        <w:rPr>
          <w:rFonts w:ascii="Times New Roman" w:hAnsi="Times New Roman" w:cs="Times New Roman"/>
          <w:color w:val="000000" w:themeColor="text1"/>
          <w:sz w:val="24"/>
          <w:szCs w:val="24"/>
        </w:rPr>
        <w:t xml:space="preserve">Turning the spotlight on the crowd: Examining the participatory ethics and practices of crisis mapping. </w:t>
      </w:r>
      <w:r w:rsidRPr="00D46241">
        <w:rPr>
          <w:rFonts w:ascii="Times New Roman" w:hAnsi="Times New Roman" w:cs="Times New Roman"/>
          <w:i/>
          <w:iCs/>
          <w:color w:val="000000" w:themeColor="text1"/>
          <w:sz w:val="24"/>
          <w:szCs w:val="24"/>
        </w:rPr>
        <w:t>ACME: An International E-Journal for Critical Geographies</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15</w:t>
      </w:r>
      <w:r w:rsidRPr="00D46241">
        <w:rPr>
          <w:rFonts w:ascii="Times New Roman" w:hAnsi="Times New Roman" w:cs="Times New Roman"/>
          <w:color w:val="000000" w:themeColor="text1"/>
          <w:sz w:val="24"/>
          <w:szCs w:val="24"/>
        </w:rPr>
        <w:t>(1), 207–229. Retrieved from https://www.acme-journal.org/index.php/acme/article/view/1238</w:t>
      </w:r>
    </w:p>
    <w:p w14:paraId="79706F6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Bohman, J. (1998). Survey article: The coming of age of deliberative democracy. </w:t>
      </w:r>
      <w:r w:rsidRPr="00D46241">
        <w:rPr>
          <w:rFonts w:ascii="Times New Roman" w:hAnsi="Times New Roman" w:cs="Times New Roman"/>
          <w:i/>
          <w:iCs/>
          <w:color w:val="000000" w:themeColor="text1"/>
          <w:sz w:val="24"/>
          <w:szCs w:val="24"/>
        </w:rPr>
        <w:t>Journal of Political Philosophy</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6</w:t>
      </w:r>
      <w:r w:rsidRPr="00D46241">
        <w:rPr>
          <w:rFonts w:ascii="Times New Roman" w:hAnsi="Times New Roman" w:cs="Times New Roman"/>
          <w:color w:val="000000" w:themeColor="text1"/>
          <w:sz w:val="24"/>
          <w:szCs w:val="24"/>
        </w:rPr>
        <w:t>, 400–425. doi:</w:t>
      </w:r>
      <w:r w:rsidRPr="00D46241">
        <w:rPr>
          <w:rFonts w:ascii="Times New Roman" w:hAnsi="Times New Roman" w:cs="Times New Roman"/>
          <w:color w:val="000000" w:themeColor="text1"/>
          <w:sz w:val="24"/>
          <w:szCs w:val="24"/>
          <w:shd w:val="clear" w:color="auto" w:fill="FFFFFF"/>
        </w:rPr>
        <w:t>10.1111/1467-9760.00061</w:t>
      </w:r>
    </w:p>
    <w:p w14:paraId="696DC1B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Bohman, J. (2006). Deliberative democracy and the epistemic benefits of diversity. </w:t>
      </w:r>
      <w:r w:rsidRPr="00D46241">
        <w:rPr>
          <w:rFonts w:ascii="Times New Roman" w:hAnsi="Times New Roman" w:cs="Times New Roman"/>
          <w:i/>
          <w:iCs/>
          <w:color w:val="000000" w:themeColor="text1"/>
          <w:sz w:val="24"/>
          <w:szCs w:val="24"/>
        </w:rPr>
        <w:t>Episteme</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3</w:t>
      </w:r>
      <w:r w:rsidRPr="00D46241">
        <w:rPr>
          <w:rFonts w:ascii="Times New Roman" w:hAnsi="Times New Roman" w:cs="Times New Roman"/>
          <w:color w:val="000000" w:themeColor="text1"/>
          <w:sz w:val="24"/>
          <w:szCs w:val="24"/>
        </w:rPr>
        <w:t>, 175–191.</w:t>
      </w:r>
    </w:p>
    <w:p w14:paraId="32AC7AE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de-DE"/>
        </w:rPr>
        <w:t xml:space="preserve">Burkhalter, S., Gastil, J. &amp; Kelshaw, T. (2002). </w:t>
      </w:r>
      <w:r w:rsidRPr="00D46241">
        <w:rPr>
          <w:rFonts w:ascii="Times New Roman" w:hAnsi="Times New Roman" w:cs="Times New Roman"/>
          <w:color w:val="000000" w:themeColor="text1"/>
          <w:sz w:val="24"/>
          <w:szCs w:val="24"/>
        </w:rPr>
        <w:t xml:space="preserve">A conceptual definition and theoretical model of public deliberation in small face-to-face groups. </w:t>
      </w:r>
      <w:r w:rsidRPr="00D46241">
        <w:rPr>
          <w:rFonts w:ascii="Times New Roman" w:hAnsi="Times New Roman" w:cs="Times New Roman"/>
          <w:i/>
          <w:color w:val="000000" w:themeColor="text1"/>
          <w:sz w:val="24"/>
          <w:szCs w:val="24"/>
        </w:rPr>
        <w:t>Communication Theory</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12</w:t>
      </w:r>
      <w:r w:rsidRPr="00D46241">
        <w:rPr>
          <w:rFonts w:ascii="Times New Roman" w:hAnsi="Times New Roman" w:cs="Times New Roman"/>
          <w:color w:val="000000" w:themeColor="text1"/>
          <w:sz w:val="24"/>
          <w:szCs w:val="24"/>
        </w:rPr>
        <w:t>, 398–422. doi:</w:t>
      </w:r>
      <w:r w:rsidRPr="00D46241">
        <w:rPr>
          <w:rFonts w:ascii="Times New Roman" w:hAnsi="Times New Roman" w:cs="Times New Roman"/>
          <w:color w:val="000000" w:themeColor="text1"/>
          <w:sz w:val="24"/>
          <w:szCs w:val="24"/>
          <w:shd w:val="clear" w:color="auto" w:fill="FFFFFF"/>
        </w:rPr>
        <w:t>10.1111/j.1468-2885.2002.tb00276.x</w:t>
      </w:r>
    </w:p>
    <w:p w14:paraId="1DF363A2"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Campbell, D., &amp; Fiske, D. (1959). Convergent and discriminant validation by the multitrait-multimethod Matrix. </w:t>
      </w:r>
      <w:r w:rsidRPr="00D46241">
        <w:rPr>
          <w:rFonts w:ascii="Times New Roman" w:hAnsi="Times New Roman" w:cs="Times New Roman"/>
          <w:i/>
          <w:iCs/>
          <w:color w:val="000000" w:themeColor="text1"/>
          <w:sz w:val="24"/>
          <w:szCs w:val="24"/>
        </w:rPr>
        <w:t>Psychological Bulletin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56</w:t>
      </w:r>
      <w:r w:rsidRPr="00D46241">
        <w:rPr>
          <w:rFonts w:ascii="Times New Roman" w:hAnsi="Times New Roman" w:cs="Times New Roman"/>
          <w:color w:val="000000" w:themeColor="text1"/>
          <w:sz w:val="24"/>
          <w:szCs w:val="24"/>
        </w:rPr>
        <w:t>, 81–105.</w:t>
      </w:r>
    </w:p>
    <w:p w14:paraId="1D41F96C"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Chambers, S. (1996). </w:t>
      </w:r>
      <w:r w:rsidRPr="00D46241">
        <w:rPr>
          <w:rFonts w:ascii="Times New Roman" w:hAnsi="Times New Roman" w:cs="Times New Roman"/>
          <w:i/>
          <w:iCs/>
          <w:color w:val="000000" w:themeColor="text1"/>
          <w:sz w:val="24"/>
          <w:szCs w:val="24"/>
        </w:rPr>
        <w:t>Reasonable democracy: Jürgen Habermas and the politics of discourse</w:t>
      </w:r>
      <w:r w:rsidRPr="00D46241">
        <w:rPr>
          <w:rFonts w:ascii="Times New Roman" w:hAnsi="Times New Roman" w:cs="Times New Roman"/>
          <w:color w:val="000000" w:themeColor="text1"/>
          <w:sz w:val="24"/>
          <w:szCs w:val="24"/>
        </w:rPr>
        <w:t>. Ithaca, NY: Cornell University Press.</w:t>
      </w:r>
    </w:p>
    <w:p w14:paraId="070A6739"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Chambers, S. (2003). Deliberative democratic theory. </w:t>
      </w:r>
      <w:r w:rsidRPr="00D46241">
        <w:rPr>
          <w:rFonts w:ascii="Times New Roman" w:hAnsi="Times New Roman" w:cs="Times New Roman"/>
          <w:i/>
          <w:iCs/>
          <w:color w:val="000000" w:themeColor="text1"/>
          <w:sz w:val="24"/>
          <w:szCs w:val="24"/>
        </w:rPr>
        <w:t>Annual Review of Political Science</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6</w:t>
      </w:r>
      <w:r w:rsidRPr="00D46241">
        <w:rPr>
          <w:rFonts w:ascii="Times New Roman" w:hAnsi="Times New Roman" w:cs="Times New Roman"/>
          <w:color w:val="000000" w:themeColor="text1"/>
          <w:sz w:val="24"/>
          <w:szCs w:val="24"/>
        </w:rPr>
        <w:t>, 307–326. doi:</w:t>
      </w:r>
      <w:r w:rsidRPr="00D46241">
        <w:rPr>
          <w:rFonts w:ascii="Times New Roman" w:hAnsi="Times New Roman" w:cs="Times New Roman"/>
          <w:color w:val="000000" w:themeColor="text1"/>
          <w:sz w:val="24"/>
          <w:szCs w:val="24"/>
          <w:shd w:val="clear" w:color="auto" w:fill="FFFFFF"/>
        </w:rPr>
        <w:t>10.1146/annurev.polisci.6.121901.085538</w:t>
      </w:r>
    </w:p>
    <w:p w14:paraId="3526B80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Cronbach, L. (1951). Coefficient alpha and the internal structure of tests. </w:t>
      </w:r>
      <w:r w:rsidRPr="00D46241">
        <w:rPr>
          <w:rFonts w:ascii="Times New Roman" w:hAnsi="Times New Roman" w:cs="Times New Roman"/>
          <w:i/>
          <w:iCs/>
          <w:color w:val="000000" w:themeColor="text1"/>
          <w:sz w:val="24"/>
          <w:szCs w:val="24"/>
        </w:rPr>
        <w:t>Psychometrika</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16</w:t>
      </w:r>
      <w:r w:rsidRPr="00D46241">
        <w:rPr>
          <w:rFonts w:ascii="Times New Roman" w:hAnsi="Times New Roman" w:cs="Times New Roman"/>
          <w:color w:val="000000" w:themeColor="text1"/>
          <w:sz w:val="24"/>
          <w:szCs w:val="24"/>
        </w:rPr>
        <w:t>, 297–334.</w:t>
      </w:r>
    </w:p>
    <w:p w14:paraId="296E6824"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Cronbach, L., &amp; Meehl, P. (1955). Construct validity in psychological tests. </w:t>
      </w:r>
      <w:r w:rsidRPr="00D46241">
        <w:rPr>
          <w:rFonts w:ascii="Times New Roman" w:hAnsi="Times New Roman" w:cs="Times New Roman"/>
          <w:i/>
          <w:iCs/>
          <w:color w:val="000000" w:themeColor="text1"/>
          <w:sz w:val="24"/>
          <w:szCs w:val="24"/>
        </w:rPr>
        <w:t>Psychological Bulletin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52</w:t>
      </w:r>
      <w:r w:rsidRPr="00D46241">
        <w:rPr>
          <w:rFonts w:ascii="Times New Roman" w:hAnsi="Times New Roman" w:cs="Times New Roman"/>
          <w:color w:val="000000" w:themeColor="text1"/>
          <w:sz w:val="24"/>
          <w:szCs w:val="24"/>
        </w:rPr>
        <w:t>, 281–302.</w:t>
      </w:r>
    </w:p>
    <w:p w14:paraId="0B9DFC22"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Delli Carpini, M., Lomax Cook, F., &amp; Jacobs, L. (2004). Public deliberation, discursive participation, and citizen engagement: A review of the empirical literature. </w:t>
      </w:r>
      <w:r w:rsidRPr="00D46241">
        <w:rPr>
          <w:rFonts w:ascii="Times New Roman" w:hAnsi="Times New Roman" w:cs="Times New Roman"/>
          <w:i/>
          <w:iCs/>
          <w:color w:val="000000" w:themeColor="text1"/>
          <w:sz w:val="24"/>
          <w:szCs w:val="24"/>
        </w:rPr>
        <w:t>Annual Review of Political Science</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7</w:t>
      </w:r>
      <w:r w:rsidRPr="00D46241">
        <w:rPr>
          <w:rFonts w:ascii="Times New Roman" w:hAnsi="Times New Roman" w:cs="Times New Roman"/>
          <w:color w:val="000000" w:themeColor="text1"/>
          <w:sz w:val="24"/>
          <w:szCs w:val="24"/>
        </w:rPr>
        <w:t>, 315–344. doi:</w:t>
      </w:r>
      <w:r w:rsidRPr="00D46241">
        <w:rPr>
          <w:rFonts w:ascii="Times New Roman" w:hAnsi="Times New Roman" w:cs="Times New Roman"/>
          <w:color w:val="000000" w:themeColor="text1"/>
          <w:sz w:val="24"/>
          <w:szCs w:val="24"/>
          <w:shd w:val="clear" w:color="auto" w:fill="FFFFFF"/>
        </w:rPr>
        <w:t>10.1146/annurev.polisci.7.121003.091630</w:t>
      </w:r>
    </w:p>
    <w:p w14:paraId="46DE49AA"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DeVellis, R. (2012). </w:t>
      </w:r>
      <w:r w:rsidRPr="00D46241">
        <w:rPr>
          <w:rFonts w:ascii="Times New Roman" w:hAnsi="Times New Roman" w:cs="Times New Roman"/>
          <w:i/>
          <w:iCs/>
          <w:color w:val="000000" w:themeColor="text1"/>
          <w:sz w:val="24"/>
          <w:szCs w:val="24"/>
        </w:rPr>
        <w:t>Scale development: Theory and applications</w:t>
      </w:r>
      <w:r w:rsidRPr="00D46241">
        <w:rPr>
          <w:rFonts w:ascii="Times New Roman" w:hAnsi="Times New Roman" w:cs="Times New Roman"/>
          <w:color w:val="000000" w:themeColor="text1"/>
          <w:sz w:val="24"/>
          <w:szCs w:val="24"/>
        </w:rPr>
        <w:t xml:space="preserve"> (3rd ed.). Los Angeles, CA: Sage.</w:t>
      </w:r>
    </w:p>
    <w:p w14:paraId="58BCEA21"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Dillard, K. (2013). Envisioning the role of facilitation in public deliberation. </w:t>
      </w:r>
      <w:r w:rsidRPr="00D46241">
        <w:rPr>
          <w:rFonts w:ascii="Times New Roman" w:hAnsi="Times New Roman" w:cs="Times New Roman"/>
          <w:i/>
          <w:iCs/>
          <w:color w:val="000000" w:themeColor="text1"/>
          <w:sz w:val="24"/>
          <w:szCs w:val="24"/>
        </w:rPr>
        <w:t>Journal of Applied Communication Research</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41</w:t>
      </w:r>
      <w:r w:rsidRPr="00D46241">
        <w:rPr>
          <w:rFonts w:ascii="Times New Roman" w:hAnsi="Times New Roman" w:cs="Times New Roman"/>
          <w:color w:val="000000" w:themeColor="text1"/>
          <w:sz w:val="24"/>
          <w:szCs w:val="24"/>
        </w:rPr>
        <w:t>, 217–235. doi:10.1080/00909882.2013.826813</w:t>
      </w:r>
    </w:p>
    <w:p w14:paraId="626ED8FD"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Druckman, J., &amp; Nelson, K. (2003). Framing and deliberation: How citizens’ conversations limit elite influence. </w:t>
      </w:r>
      <w:r w:rsidRPr="00D46241">
        <w:rPr>
          <w:rFonts w:ascii="Times New Roman" w:hAnsi="Times New Roman" w:cs="Times New Roman"/>
          <w:i/>
          <w:iCs/>
          <w:color w:val="000000" w:themeColor="text1"/>
          <w:sz w:val="24"/>
          <w:szCs w:val="24"/>
        </w:rPr>
        <w:t>American Journal of Political Science</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47</w:t>
      </w:r>
      <w:r w:rsidRPr="00D46241">
        <w:rPr>
          <w:rFonts w:ascii="Times New Roman" w:hAnsi="Times New Roman" w:cs="Times New Roman"/>
          <w:color w:val="000000" w:themeColor="text1"/>
          <w:sz w:val="24"/>
          <w:szCs w:val="24"/>
        </w:rPr>
        <w:t>, 729–745.</w:t>
      </w:r>
    </w:p>
    <w:p w14:paraId="51875C6B"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Fearon, J. (1998). Deliberation as discussion. In J. Elster (Ed.), </w:t>
      </w:r>
      <w:r w:rsidRPr="00D46241">
        <w:rPr>
          <w:rFonts w:ascii="Times New Roman" w:hAnsi="Times New Roman" w:cs="Times New Roman"/>
          <w:i/>
          <w:iCs/>
          <w:color w:val="000000" w:themeColor="text1"/>
          <w:sz w:val="24"/>
          <w:szCs w:val="24"/>
        </w:rPr>
        <w:t>Deliberative democracy: Essays on reason and politics</w:t>
      </w:r>
      <w:r w:rsidRPr="00D46241">
        <w:rPr>
          <w:rFonts w:ascii="Times New Roman" w:hAnsi="Times New Roman" w:cs="Times New Roman"/>
          <w:iCs/>
          <w:color w:val="000000" w:themeColor="text1"/>
          <w:sz w:val="24"/>
          <w:szCs w:val="24"/>
        </w:rPr>
        <w:t xml:space="preserve"> (</w:t>
      </w:r>
      <w:r w:rsidRPr="00D46241">
        <w:rPr>
          <w:rFonts w:ascii="Times New Roman" w:hAnsi="Times New Roman" w:cs="Times New Roman"/>
          <w:color w:val="000000" w:themeColor="text1"/>
          <w:sz w:val="24"/>
          <w:szCs w:val="24"/>
        </w:rPr>
        <w:t>pp. 44–68). Cambridge, UK: Cambridge University Press.</w:t>
      </w:r>
    </w:p>
    <w:p w14:paraId="50F14E09"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Fishkin, J. S. (2009). </w:t>
      </w:r>
      <w:r w:rsidRPr="00D46241">
        <w:rPr>
          <w:rFonts w:ascii="Times New Roman" w:hAnsi="Times New Roman" w:cs="Times New Roman"/>
          <w:i/>
          <w:iCs/>
          <w:color w:val="000000" w:themeColor="text1"/>
          <w:sz w:val="24"/>
          <w:szCs w:val="24"/>
        </w:rPr>
        <w:t>When the people speak: Deliberative democracy and public consultation</w:t>
      </w:r>
      <w:r w:rsidRPr="00D46241">
        <w:rPr>
          <w:rFonts w:ascii="Times New Roman" w:hAnsi="Times New Roman" w:cs="Times New Roman"/>
          <w:color w:val="000000" w:themeColor="text1"/>
          <w:sz w:val="24"/>
          <w:szCs w:val="24"/>
        </w:rPr>
        <w:t>. Oxford, UK: Oxford University Press.</w:t>
      </w:r>
    </w:p>
    <w:p w14:paraId="544B8EF4"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es-ES"/>
        </w:rPr>
        <w:t xml:space="preserve">Font, J., Pasadas del Amo, S., &amp; Smith, G. (2016). </w:t>
      </w:r>
      <w:r w:rsidRPr="00D46241">
        <w:rPr>
          <w:rFonts w:ascii="Times New Roman" w:hAnsi="Times New Roman" w:cs="Times New Roman"/>
          <w:color w:val="000000" w:themeColor="text1"/>
          <w:sz w:val="24"/>
          <w:szCs w:val="24"/>
        </w:rPr>
        <w:t xml:space="preserve">Tracing the impact of policy proposals from participatory processes: Methodological challenges and substantive lessons. </w:t>
      </w:r>
      <w:r w:rsidRPr="00D46241">
        <w:rPr>
          <w:rFonts w:ascii="Times New Roman" w:hAnsi="Times New Roman" w:cs="Times New Roman"/>
          <w:i/>
          <w:iCs/>
          <w:color w:val="000000" w:themeColor="text1"/>
          <w:sz w:val="24"/>
          <w:szCs w:val="24"/>
        </w:rPr>
        <w:t>Journal of Public Deliberation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12</w:t>
      </w:r>
      <w:r w:rsidRPr="00D46241">
        <w:rPr>
          <w:rFonts w:ascii="Times New Roman" w:hAnsi="Times New Roman" w:cs="Times New Roman"/>
          <w:color w:val="000000" w:themeColor="text1"/>
          <w:sz w:val="24"/>
          <w:szCs w:val="24"/>
        </w:rPr>
        <w:t>(1), Article 3. Retrieved from http://www.publicdeliberation.net/jpd/vol12/iss1/art3/</w:t>
      </w:r>
    </w:p>
    <w:p w14:paraId="71B7FEC1"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Fox, J. (2008). </w:t>
      </w:r>
      <w:r w:rsidRPr="00D46241">
        <w:rPr>
          <w:rFonts w:ascii="Times New Roman" w:hAnsi="Times New Roman" w:cs="Times New Roman"/>
          <w:i/>
          <w:iCs/>
          <w:color w:val="000000" w:themeColor="text1"/>
          <w:sz w:val="24"/>
          <w:szCs w:val="24"/>
        </w:rPr>
        <w:t>Applied regression analysis and generalized linear models</w:t>
      </w:r>
      <w:r w:rsidRPr="00D46241">
        <w:rPr>
          <w:rFonts w:ascii="Times New Roman" w:hAnsi="Times New Roman" w:cs="Times New Roman"/>
          <w:iCs/>
          <w:color w:val="000000" w:themeColor="text1"/>
          <w:sz w:val="24"/>
          <w:szCs w:val="24"/>
        </w:rPr>
        <w:t xml:space="preserve"> (2nd ed.)</w:t>
      </w:r>
      <w:r w:rsidRPr="00D46241">
        <w:rPr>
          <w:rFonts w:ascii="Times New Roman" w:hAnsi="Times New Roman" w:cs="Times New Roman"/>
          <w:color w:val="000000" w:themeColor="text1"/>
          <w:sz w:val="24"/>
          <w:szCs w:val="24"/>
        </w:rPr>
        <w:t>. Los Angeles, CA: Sage.</w:t>
      </w:r>
    </w:p>
    <w:p w14:paraId="3AB5235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Fung, A. (2003). Survey article: Recipes for public spheres: Eight institutional design choices and their consequences. </w:t>
      </w:r>
      <w:r w:rsidRPr="00D46241">
        <w:rPr>
          <w:rFonts w:ascii="Times New Roman" w:hAnsi="Times New Roman" w:cs="Times New Roman"/>
          <w:i/>
          <w:iCs/>
          <w:color w:val="000000" w:themeColor="text1"/>
          <w:sz w:val="24"/>
          <w:szCs w:val="24"/>
        </w:rPr>
        <w:t>Journal of Political Philosophy</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11</w:t>
      </w:r>
      <w:r w:rsidRPr="00D46241">
        <w:rPr>
          <w:rFonts w:ascii="Times New Roman" w:hAnsi="Times New Roman" w:cs="Times New Roman"/>
          <w:color w:val="000000" w:themeColor="text1"/>
          <w:sz w:val="24"/>
          <w:szCs w:val="24"/>
        </w:rPr>
        <w:t>, 338–367. doi:</w:t>
      </w:r>
      <w:r w:rsidRPr="00D46241">
        <w:rPr>
          <w:rFonts w:ascii="Times New Roman" w:hAnsi="Times New Roman" w:cs="Times New Roman"/>
          <w:color w:val="000000" w:themeColor="text1"/>
          <w:sz w:val="24"/>
          <w:szCs w:val="24"/>
          <w:shd w:val="clear" w:color="auto" w:fill="FFFFFF"/>
        </w:rPr>
        <w:t>10.1111/1467-9760.00181</w:t>
      </w:r>
    </w:p>
    <w:p w14:paraId="52193909"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Gastil, J. (2008). </w:t>
      </w:r>
      <w:r w:rsidRPr="00D46241">
        <w:rPr>
          <w:rFonts w:ascii="Times New Roman" w:hAnsi="Times New Roman" w:cs="Times New Roman"/>
          <w:i/>
          <w:color w:val="000000" w:themeColor="text1"/>
          <w:sz w:val="24"/>
          <w:szCs w:val="24"/>
        </w:rPr>
        <w:t xml:space="preserve">Political communication and deliberation. </w:t>
      </w:r>
      <w:r w:rsidRPr="00D46241">
        <w:rPr>
          <w:rFonts w:ascii="Times New Roman" w:hAnsi="Times New Roman" w:cs="Times New Roman"/>
          <w:color w:val="000000" w:themeColor="text1"/>
          <w:sz w:val="24"/>
          <w:szCs w:val="24"/>
        </w:rPr>
        <w:t>Thousand Oaks, CA: Sage.</w:t>
      </w:r>
    </w:p>
    <w:p w14:paraId="2CAE0136"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Gastil, J., Deess, E. P., Weiser, P. J., &amp; Simmons, C. (2010). </w:t>
      </w:r>
      <w:r w:rsidRPr="00D46241">
        <w:rPr>
          <w:rFonts w:ascii="Times New Roman" w:hAnsi="Times New Roman" w:cs="Times New Roman"/>
          <w:i/>
          <w:color w:val="000000" w:themeColor="text1"/>
          <w:sz w:val="24"/>
          <w:szCs w:val="24"/>
        </w:rPr>
        <w:t>The jury and democracy: How jury deliberation promotes civic engagement and political participation</w:t>
      </w:r>
      <w:r w:rsidRPr="00D46241">
        <w:rPr>
          <w:rFonts w:ascii="Times New Roman" w:hAnsi="Times New Roman" w:cs="Times New Roman"/>
          <w:color w:val="000000" w:themeColor="text1"/>
          <w:sz w:val="24"/>
          <w:szCs w:val="24"/>
        </w:rPr>
        <w:t>. Oxford: Oxford University Press.</w:t>
      </w:r>
    </w:p>
    <w:p w14:paraId="2A71408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Gastil, J., Knobloch, K., &amp; Richards, R. (2015). </w:t>
      </w:r>
      <w:r w:rsidRPr="00D46241">
        <w:rPr>
          <w:rFonts w:ascii="Times New Roman" w:hAnsi="Times New Roman" w:cs="Times New Roman"/>
          <w:i/>
          <w:iCs/>
          <w:color w:val="000000" w:themeColor="text1"/>
          <w:sz w:val="24"/>
          <w:szCs w:val="24"/>
        </w:rPr>
        <w:t>Empowering voters through better information: Analysis of the Citizens’ Initiative Review, 2010-2014</w:t>
      </w:r>
      <w:r w:rsidRPr="00D46241">
        <w:rPr>
          <w:rFonts w:ascii="Times New Roman" w:hAnsi="Times New Roman" w:cs="Times New Roman"/>
          <w:color w:val="000000" w:themeColor="text1"/>
          <w:sz w:val="24"/>
          <w:szCs w:val="24"/>
        </w:rPr>
        <w:t>. Retrieved from http://sites.psu.edu/citizensinitiativereview/wp-content/uploads/sites/23162/2015/05/CIR-2010-2014-Full-Report.pdf</w:t>
      </w:r>
    </w:p>
    <w:p w14:paraId="55C5083B" w14:textId="77777777" w:rsidR="00E57AEA" w:rsidRPr="00D46241" w:rsidRDefault="00E57AEA" w:rsidP="00E57AEA">
      <w:pPr>
        <w:shd w:val="clear" w:color="auto" w:fill="FFFFFF"/>
        <w:spacing w:line="240" w:lineRule="auto"/>
        <w:ind w:left="360" w:hanging="360"/>
        <w:rPr>
          <w:rFonts w:ascii="Times New Roman" w:eastAsia="Times New Roman" w:hAnsi="Times New Roman" w:cs="Times New Roman"/>
          <w:color w:val="000000" w:themeColor="text1"/>
          <w:sz w:val="24"/>
          <w:szCs w:val="24"/>
        </w:rPr>
      </w:pPr>
      <w:r w:rsidRPr="00D46241">
        <w:rPr>
          <w:rFonts w:ascii="Times New Roman" w:eastAsia="Times New Roman" w:hAnsi="Times New Roman" w:cs="Times New Roman"/>
          <w:color w:val="000000" w:themeColor="text1"/>
          <w:sz w:val="24"/>
          <w:szCs w:val="24"/>
        </w:rPr>
        <w:t>Gastil, J., Rosenzweig, E., Knobloch, K. R., &amp; Brinker, D. (2016). Does the public want mini-publics? Voter responses to the Citizens’ Initiative Review. </w:t>
      </w:r>
      <w:r w:rsidRPr="00D46241">
        <w:rPr>
          <w:rFonts w:ascii="Times New Roman" w:eastAsia="Times New Roman" w:hAnsi="Times New Roman" w:cs="Times New Roman"/>
          <w:i/>
          <w:iCs/>
          <w:color w:val="000000" w:themeColor="text1"/>
          <w:sz w:val="24"/>
          <w:szCs w:val="24"/>
        </w:rPr>
        <w:t>Communication and the Public,</w:t>
      </w:r>
      <w:r w:rsidRPr="00D46241">
        <w:rPr>
          <w:rFonts w:ascii="Times New Roman" w:eastAsia="Times New Roman" w:hAnsi="Times New Roman" w:cs="Times New Roman"/>
          <w:color w:val="000000" w:themeColor="text1"/>
          <w:sz w:val="24"/>
          <w:szCs w:val="24"/>
        </w:rPr>
        <w:t xml:space="preserve"> </w:t>
      </w:r>
      <w:r w:rsidRPr="00D46241">
        <w:rPr>
          <w:rFonts w:ascii="Times New Roman" w:eastAsia="Times New Roman" w:hAnsi="Times New Roman" w:cs="Times New Roman"/>
          <w:i/>
          <w:color w:val="000000" w:themeColor="text1"/>
          <w:sz w:val="24"/>
          <w:szCs w:val="24"/>
        </w:rPr>
        <w:t>1</w:t>
      </w:r>
      <w:r w:rsidRPr="00D46241">
        <w:rPr>
          <w:rFonts w:ascii="Times New Roman" w:eastAsia="Times New Roman" w:hAnsi="Times New Roman" w:cs="Times New Roman"/>
          <w:color w:val="000000" w:themeColor="text1"/>
          <w:sz w:val="24"/>
          <w:szCs w:val="24"/>
        </w:rPr>
        <w:t>, 174–192. doi:</w:t>
      </w:r>
      <w:r w:rsidRPr="00D46241">
        <w:rPr>
          <w:rFonts w:ascii="Times New Roman" w:hAnsi="Times New Roman" w:cs="Times New Roman"/>
          <w:color w:val="000000" w:themeColor="text1"/>
          <w:sz w:val="24"/>
          <w:szCs w:val="24"/>
          <w:lang w:val="en"/>
        </w:rPr>
        <w:t>10.1177/2057047316648329</w:t>
      </w:r>
    </w:p>
    <w:p w14:paraId="02D99814"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de-DE"/>
        </w:rPr>
        <w:t xml:space="preserve">Gastil, J., Knobloch, K., &amp; Kelly, M. (2012). </w:t>
      </w:r>
      <w:r w:rsidRPr="00D46241">
        <w:rPr>
          <w:rFonts w:ascii="Times New Roman" w:hAnsi="Times New Roman" w:cs="Times New Roman"/>
          <w:color w:val="000000" w:themeColor="text1"/>
          <w:sz w:val="24"/>
          <w:szCs w:val="24"/>
        </w:rPr>
        <w:t xml:space="preserve">Evaluating deliberative public events and projects. In T. Nabatchi, J. Gastil, G. M. Weiksner, &amp; M. Leighninger (Eds.), </w:t>
      </w:r>
      <w:r w:rsidRPr="00D46241">
        <w:rPr>
          <w:rFonts w:ascii="Times New Roman" w:hAnsi="Times New Roman" w:cs="Times New Roman"/>
          <w:i/>
          <w:iCs/>
          <w:color w:val="000000" w:themeColor="text1"/>
          <w:sz w:val="24"/>
          <w:szCs w:val="24"/>
        </w:rPr>
        <w:t>Democracy in motion: Evaluating the practice and impact of deliberative civic engagement</w:t>
      </w:r>
      <w:r w:rsidRPr="00D46241">
        <w:rPr>
          <w:rFonts w:ascii="Times New Roman" w:hAnsi="Times New Roman" w:cs="Times New Roman"/>
          <w:iCs/>
          <w:color w:val="000000" w:themeColor="text1"/>
          <w:sz w:val="24"/>
          <w:szCs w:val="24"/>
        </w:rPr>
        <w:t xml:space="preserve"> (pp. 205–230)</w:t>
      </w:r>
      <w:r w:rsidRPr="00D46241">
        <w:rPr>
          <w:rFonts w:ascii="Times New Roman" w:hAnsi="Times New Roman" w:cs="Times New Roman"/>
          <w:color w:val="000000" w:themeColor="text1"/>
          <w:sz w:val="24"/>
          <w:szCs w:val="24"/>
        </w:rPr>
        <w:t>. Oxford, UK: Oxford University Press.</w:t>
      </w:r>
    </w:p>
    <w:p w14:paraId="70ABE62B"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Good, I., &amp; Mittal, Y. (1987). The amalgamation and geometry of two-by-two contingency tables. </w:t>
      </w:r>
      <w:r w:rsidRPr="00D46241">
        <w:rPr>
          <w:rFonts w:ascii="Times New Roman" w:hAnsi="Times New Roman" w:cs="Times New Roman"/>
          <w:i/>
          <w:iCs/>
          <w:color w:val="000000" w:themeColor="text1"/>
          <w:sz w:val="24"/>
          <w:szCs w:val="24"/>
        </w:rPr>
        <w:t>Annals of Statistics</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15</w:t>
      </w:r>
      <w:r w:rsidRPr="00D46241">
        <w:rPr>
          <w:rFonts w:ascii="Times New Roman" w:hAnsi="Times New Roman" w:cs="Times New Roman"/>
          <w:color w:val="000000" w:themeColor="text1"/>
          <w:sz w:val="24"/>
          <w:szCs w:val="24"/>
        </w:rPr>
        <w:t>, 694–711. doi:</w:t>
      </w:r>
      <w:r w:rsidRPr="00D46241">
        <w:rPr>
          <w:rFonts w:ascii="Times New Roman" w:hAnsi="Times New Roman" w:cs="Times New Roman"/>
          <w:color w:val="000000" w:themeColor="text1"/>
          <w:sz w:val="24"/>
          <w:szCs w:val="24"/>
          <w:shd w:val="clear" w:color="auto" w:fill="FFFFFF"/>
        </w:rPr>
        <w:t>10.1214/aos/1176350369</w:t>
      </w:r>
    </w:p>
    <w:p w14:paraId="0DA9F497"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Graham, J. (2012). </w:t>
      </w:r>
      <w:r w:rsidRPr="00D46241">
        <w:rPr>
          <w:rFonts w:ascii="Times New Roman" w:hAnsi="Times New Roman" w:cs="Times New Roman"/>
          <w:i/>
          <w:iCs/>
          <w:color w:val="000000" w:themeColor="text1"/>
          <w:sz w:val="24"/>
          <w:szCs w:val="24"/>
        </w:rPr>
        <w:t>Missing data: Analysis and design</w:t>
      </w:r>
      <w:r w:rsidRPr="00D46241">
        <w:rPr>
          <w:rFonts w:ascii="Times New Roman" w:hAnsi="Times New Roman" w:cs="Times New Roman"/>
          <w:color w:val="000000" w:themeColor="text1"/>
          <w:sz w:val="24"/>
          <w:szCs w:val="24"/>
        </w:rPr>
        <w:t>. New York: Springer.</w:t>
      </w:r>
    </w:p>
    <w:p w14:paraId="4C18FDBA"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Gutmann, A., &amp; Thompson, D. (1996). </w:t>
      </w:r>
      <w:r w:rsidRPr="00D46241">
        <w:rPr>
          <w:rFonts w:ascii="Times New Roman" w:hAnsi="Times New Roman" w:cs="Times New Roman"/>
          <w:i/>
          <w:iCs/>
          <w:color w:val="000000" w:themeColor="text1"/>
          <w:sz w:val="24"/>
          <w:szCs w:val="24"/>
        </w:rPr>
        <w:t>Democracy and disagreement</w:t>
      </w:r>
      <w:r w:rsidRPr="00D46241">
        <w:rPr>
          <w:rFonts w:ascii="Times New Roman" w:hAnsi="Times New Roman" w:cs="Times New Roman"/>
          <w:color w:val="000000" w:themeColor="text1"/>
          <w:sz w:val="24"/>
          <w:szCs w:val="24"/>
        </w:rPr>
        <w:t>. Cambridge, MA: Belknap Press of Harvard University Press.</w:t>
      </w:r>
    </w:p>
    <w:p w14:paraId="75CA9D3C"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Gutmann, A., &amp; Thompson, D. (2004). </w:t>
      </w:r>
      <w:r w:rsidRPr="00D46241">
        <w:rPr>
          <w:rFonts w:ascii="Times New Roman" w:hAnsi="Times New Roman" w:cs="Times New Roman"/>
          <w:i/>
          <w:iCs/>
          <w:color w:val="000000" w:themeColor="text1"/>
          <w:sz w:val="24"/>
          <w:szCs w:val="24"/>
        </w:rPr>
        <w:t>Why deliberative democracy?</w:t>
      </w:r>
      <w:r w:rsidRPr="00D46241">
        <w:rPr>
          <w:rFonts w:ascii="Times New Roman" w:hAnsi="Times New Roman" w:cs="Times New Roman"/>
          <w:color w:val="000000" w:themeColor="text1"/>
          <w:sz w:val="24"/>
          <w:szCs w:val="24"/>
        </w:rPr>
        <w:t xml:space="preserve"> Princeton, NJ: Princeton University Press.</w:t>
      </w:r>
    </w:p>
    <w:p w14:paraId="78FF10BD"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Haskard, K., DiMatteo, M., &amp; Heritage, J. (2009). Affective and instrumental communication in primary care interactions: Predicting the satisfaction of nursing staff and patients. </w:t>
      </w:r>
      <w:r w:rsidRPr="00D46241">
        <w:rPr>
          <w:rFonts w:ascii="Times New Roman" w:hAnsi="Times New Roman" w:cs="Times New Roman"/>
          <w:i/>
          <w:iCs/>
          <w:color w:val="000000" w:themeColor="text1"/>
          <w:sz w:val="24"/>
          <w:szCs w:val="24"/>
        </w:rPr>
        <w:t>Health Communication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24</w:t>
      </w:r>
      <w:r w:rsidRPr="00D46241">
        <w:rPr>
          <w:rFonts w:ascii="Times New Roman" w:hAnsi="Times New Roman" w:cs="Times New Roman"/>
          <w:color w:val="000000" w:themeColor="text1"/>
          <w:sz w:val="24"/>
          <w:szCs w:val="24"/>
        </w:rPr>
        <w:t>(1), 21–32. doi:10.1080/10410230802606968</w:t>
      </w:r>
    </w:p>
    <w:p w14:paraId="6C320BEF"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Heinzelman, J., &amp; Meier, P. (2013). Crowdsourcing for human rights monitoring: Challenges and opportunities for information collection and verification. In J. Lannon &amp; E. Halpin (Eds.), </w:t>
      </w:r>
      <w:r w:rsidRPr="00D46241">
        <w:rPr>
          <w:rFonts w:ascii="Times New Roman" w:hAnsi="Times New Roman" w:cs="Times New Roman"/>
          <w:i/>
          <w:iCs/>
          <w:color w:val="000000" w:themeColor="text1"/>
          <w:sz w:val="24"/>
          <w:szCs w:val="24"/>
        </w:rPr>
        <w:t>Human rights and information communication technologies: Trends and consequences of use</w:t>
      </w:r>
      <w:r w:rsidRPr="00D46241">
        <w:rPr>
          <w:rFonts w:ascii="Times New Roman" w:hAnsi="Times New Roman" w:cs="Times New Roman"/>
          <w:iCs/>
          <w:color w:val="000000" w:themeColor="text1"/>
          <w:sz w:val="24"/>
          <w:szCs w:val="24"/>
        </w:rPr>
        <w:t xml:space="preserve"> (</w:t>
      </w:r>
      <w:r w:rsidRPr="00D46241">
        <w:rPr>
          <w:rFonts w:ascii="Times New Roman" w:hAnsi="Times New Roman" w:cs="Times New Roman"/>
          <w:color w:val="000000" w:themeColor="text1"/>
          <w:sz w:val="24"/>
          <w:szCs w:val="24"/>
        </w:rPr>
        <w:t>pp. 123–138). Hershey, PA: Information Science Reference.</w:t>
      </w:r>
    </w:p>
    <w:p w14:paraId="5700B19B"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Kahane, D., Loptson, K., Herriman, J., &amp; Hardy, M. (2013). Stakeholder and citizen roles in public deliberation. </w:t>
      </w:r>
      <w:r w:rsidRPr="00D46241">
        <w:rPr>
          <w:rFonts w:ascii="Times New Roman" w:hAnsi="Times New Roman" w:cs="Times New Roman"/>
          <w:i/>
          <w:iCs/>
          <w:color w:val="000000" w:themeColor="text1"/>
          <w:sz w:val="24"/>
          <w:szCs w:val="24"/>
        </w:rPr>
        <w:t>Journal of Public Deliberation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9</w:t>
      </w:r>
      <w:r w:rsidRPr="00D46241">
        <w:rPr>
          <w:rFonts w:ascii="Times New Roman" w:hAnsi="Times New Roman" w:cs="Times New Roman"/>
          <w:color w:val="000000" w:themeColor="text1"/>
          <w:sz w:val="24"/>
          <w:szCs w:val="24"/>
        </w:rPr>
        <w:t>(2), Article 2. Retrieved from http://www.publicdeliberation.net/jpd/vol9/iss2/art2/</w:t>
      </w:r>
    </w:p>
    <w:p w14:paraId="50AA62CC"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Landemore, H. (2013). </w:t>
      </w:r>
      <w:r w:rsidRPr="00D46241">
        <w:rPr>
          <w:rFonts w:ascii="Times New Roman" w:hAnsi="Times New Roman" w:cs="Times New Roman"/>
          <w:i/>
          <w:iCs/>
          <w:color w:val="000000" w:themeColor="text1"/>
          <w:sz w:val="24"/>
          <w:szCs w:val="24"/>
        </w:rPr>
        <w:t>Democratic reason: Politics, collective intelligence, and the rule of the many</w:t>
      </w:r>
      <w:r w:rsidRPr="00D46241">
        <w:rPr>
          <w:rFonts w:ascii="Times New Roman" w:hAnsi="Times New Roman" w:cs="Times New Roman"/>
          <w:color w:val="000000" w:themeColor="text1"/>
          <w:sz w:val="24"/>
          <w:szCs w:val="24"/>
        </w:rPr>
        <w:t>. Princeton, NJ: Princeton University Press.</w:t>
      </w:r>
    </w:p>
    <w:p w14:paraId="339CFDA2"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List, C., Luskin, R. C., Fishkin, J. S., &amp; McLean, I. (2013). Deliberation, single-peakedness, and the possibility of meaningful democracy: Evidence from Deliberative Polls. </w:t>
      </w:r>
      <w:r w:rsidRPr="00D46241">
        <w:rPr>
          <w:rFonts w:ascii="Times New Roman" w:hAnsi="Times New Roman" w:cs="Times New Roman"/>
          <w:i/>
          <w:iCs/>
          <w:color w:val="000000" w:themeColor="text1"/>
          <w:sz w:val="24"/>
          <w:szCs w:val="24"/>
        </w:rPr>
        <w:t>Journal of Politics</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75</w:t>
      </w:r>
      <w:r w:rsidRPr="00D46241">
        <w:rPr>
          <w:rFonts w:ascii="Times New Roman" w:hAnsi="Times New Roman" w:cs="Times New Roman"/>
          <w:color w:val="000000" w:themeColor="text1"/>
          <w:sz w:val="24"/>
          <w:szCs w:val="24"/>
        </w:rPr>
        <w:t>(1), 80–95. doi:10.1017/S0022381612000886</w:t>
      </w:r>
    </w:p>
    <w:p w14:paraId="28BAFB4E"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Mansbridge, J., Bohman, J., Chambers, S., Estlund, D., </w:t>
      </w:r>
      <w:r w:rsidRPr="00D46241">
        <w:rPr>
          <w:rFonts w:ascii="Times New Roman" w:hAnsi="Times New Roman" w:cs="Times New Roman"/>
          <w:bCs/>
          <w:color w:val="000000" w:themeColor="text1"/>
          <w:sz w:val="24"/>
          <w:szCs w:val="24"/>
        </w:rPr>
        <w:t>Føllesdal, A., Fung, A., . . . Martí, J. L.</w:t>
      </w:r>
      <w:r w:rsidRPr="00D46241">
        <w:rPr>
          <w:rFonts w:ascii="Times New Roman" w:hAnsi="Times New Roman" w:cs="Times New Roman"/>
          <w:color w:val="000000" w:themeColor="text1"/>
          <w:sz w:val="24"/>
          <w:szCs w:val="24"/>
        </w:rPr>
        <w:t xml:space="preserve"> (2010). The place of self-interest and the role of power in deliberative democracy. </w:t>
      </w:r>
      <w:r w:rsidRPr="00D46241">
        <w:rPr>
          <w:rFonts w:ascii="Times New Roman" w:hAnsi="Times New Roman" w:cs="Times New Roman"/>
          <w:i/>
          <w:iCs/>
          <w:color w:val="000000" w:themeColor="text1"/>
          <w:sz w:val="24"/>
          <w:szCs w:val="24"/>
        </w:rPr>
        <w:t>The Journal of Political Philosophy</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18</w:t>
      </w:r>
      <w:r w:rsidRPr="00D46241">
        <w:rPr>
          <w:rFonts w:ascii="Times New Roman" w:hAnsi="Times New Roman" w:cs="Times New Roman"/>
          <w:color w:val="000000" w:themeColor="text1"/>
          <w:sz w:val="24"/>
          <w:szCs w:val="24"/>
        </w:rPr>
        <w:t>(1), 64–100. doi:</w:t>
      </w:r>
      <w:r w:rsidRPr="00D46241">
        <w:rPr>
          <w:rFonts w:ascii="Times New Roman" w:hAnsi="Times New Roman" w:cs="Times New Roman"/>
          <w:color w:val="000000" w:themeColor="text1"/>
          <w:sz w:val="24"/>
          <w:szCs w:val="24"/>
          <w:shd w:val="clear" w:color="auto" w:fill="FFFFFF"/>
        </w:rPr>
        <w:t>10.1111/j.1467-9760.2009.00344.x</w:t>
      </w:r>
    </w:p>
    <w:p w14:paraId="2847B5CE"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Mathews, D. (1999). </w:t>
      </w:r>
      <w:r w:rsidRPr="00D46241">
        <w:rPr>
          <w:rFonts w:ascii="Times New Roman" w:hAnsi="Times New Roman" w:cs="Times New Roman"/>
          <w:i/>
          <w:iCs/>
          <w:color w:val="000000" w:themeColor="text1"/>
          <w:sz w:val="24"/>
          <w:szCs w:val="24"/>
        </w:rPr>
        <w:t>Politics for people: Finding a responsible public voice</w:t>
      </w:r>
      <w:r w:rsidRPr="00D46241">
        <w:rPr>
          <w:rFonts w:ascii="Times New Roman" w:hAnsi="Times New Roman" w:cs="Times New Roman"/>
          <w:color w:val="000000" w:themeColor="text1"/>
          <w:sz w:val="24"/>
          <w:szCs w:val="24"/>
        </w:rPr>
        <w:t xml:space="preserve"> (2nd ed.). Urbana: University of Illinois Press.</w:t>
      </w:r>
    </w:p>
    <w:p w14:paraId="62166AD6"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Melville, K., Willingham, T., &amp; Dedrick, J. (2005). National Issues Forums: A network of communities promoting public deliberation. In J. Gastil &amp; P. Levine (Eds.), </w:t>
      </w:r>
      <w:r w:rsidRPr="00D46241">
        <w:rPr>
          <w:rFonts w:ascii="Times New Roman" w:hAnsi="Times New Roman" w:cs="Times New Roman"/>
          <w:i/>
          <w:iCs/>
          <w:color w:val="000000" w:themeColor="text1"/>
          <w:sz w:val="24"/>
          <w:szCs w:val="24"/>
        </w:rPr>
        <w:t>The deliberative democracy handbook: Strategies for effective civic engagement in the twenty-first century</w:t>
      </w:r>
      <w:r w:rsidRPr="00D46241">
        <w:rPr>
          <w:rFonts w:ascii="Times New Roman" w:hAnsi="Times New Roman" w:cs="Times New Roman"/>
          <w:iCs/>
          <w:color w:val="000000" w:themeColor="text1"/>
          <w:sz w:val="24"/>
          <w:szCs w:val="24"/>
        </w:rPr>
        <w:t xml:space="preserve"> (</w:t>
      </w:r>
      <w:r w:rsidRPr="00D46241">
        <w:rPr>
          <w:rFonts w:ascii="Times New Roman" w:hAnsi="Times New Roman" w:cs="Times New Roman"/>
          <w:color w:val="000000" w:themeColor="text1"/>
          <w:sz w:val="24"/>
          <w:szCs w:val="24"/>
        </w:rPr>
        <w:t>pp. 35–58). San Francisco, CA: Jossey-Bass.</w:t>
      </w:r>
    </w:p>
    <w:p w14:paraId="110D8D21"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lang w:val="de-DE"/>
        </w:rPr>
        <w:t xml:space="preserve">Mendelberg, T., Karpowitz, C., &amp; Oliphant, J.B. (2014). </w:t>
      </w:r>
      <w:r w:rsidRPr="00D46241">
        <w:rPr>
          <w:rFonts w:ascii="Times New Roman" w:hAnsi="Times New Roman" w:cs="Times New Roman"/>
          <w:color w:val="000000" w:themeColor="text1"/>
          <w:sz w:val="24"/>
          <w:szCs w:val="24"/>
        </w:rPr>
        <w:t xml:space="preserve">Gender inequality in deliberation: Unpacking the black box of interaction. </w:t>
      </w:r>
      <w:r w:rsidRPr="00D46241">
        <w:rPr>
          <w:rFonts w:ascii="Times New Roman" w:hAnsi="Times New Roman" w:cs="Times New Roman"/>
          <w:i/>
          <w:iCs/>
          <w:color w:val="000000" w:themeColor="text1"/>
          <w:sz w:val="24"/>
          <w:szCs w:val="24"/>
        </w:rPr>
        <w:t>Perspectives on Politics</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12</w:t>
      </w:r>
      <w:r w:rsidRPr="00D46241">
        <w:rPr>
          <w:rFonts w:ascii="Times New Roman" w:hAnsi="Times New Roman" w:cs="Times New Roman"/>
          <w:color w:val="000000" w:themeColor="text1"/>
          <w:sz w:val="24"/>
          <w:szCs w:val="24"/>
        </w:rPr>
        <w:t>(1), 18–44. doi:</w:t>
      </w:r>
      <w:r w:rsidRPr="00D46241">
        <w:rPr>
          <w:rFonts w:ascii="Times New Roman" w:hAnsi="Times New Roman" w:cs="Times New Roman"/>
          <w:color w:val="000000" w:themeColor="text1"/>
          <w:sz w:val="24"/>
          <w:szCs w:val="24"/>
          <w:bdr w:val="none" w:sz="0" w:space="0" w:color="auto" w:frame="1"/>
          <w:shd w:val="clear" w:color="auto" w:fill="FFFFFF"/>
        </w:rPr>
        <w:t>10.1017/S1537592713003691</w:t>
      </w:r>
    </w:p>
    <w:p w14:paraId="4FEBE85B"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Mill, J. S. (1950). </w:t>
      </w:r>
      <w:r w:rsidRPr="00D46241">
        <w:rPr>
          <w:rFonts w:ascii="Times New Roman" w:hAnsi="Times New Roman" w:cs="Times New Roman"/>
          <w:i/>
          <w:iCs/>
          <w:color w:val="000000" w:themeColor="text1"/>
          <w:sz w:val="24"/>
          <w:szCs w:val="24"/>
        </w:rPr>
        <w:t xml:space="preserve">Philosophy of scientific method. </w:t>
      </w:r>
      <w:r w:rsidRPr="00D46241">
        <w:rPr>
          <w:rFonts w:ascii="Times New Roman" w:hAnsi="Times New Roman" w:cs="Times New Roman"/>
          <w:iCs/>
          <w:color w:val="000000" w:themeColor="text1"/>
          <w:sz w:val="24"/>
          <w:szCs w:val="24"/>
        </w:rPr>
        <w:t xml:space="preserve">(E. </w:t>
      </w:r>
      <w:r w:rsidRPr="00D46241">
        <w:rPr>
          <w:rFonts w:ascii="Times New Roman" w:hAnsi="Times New Roman" w:cs="Times New Roman"/>
          <w:color w:val="000000" w:themeColor="text1"/>
          <w:sz w:val="24"/>
          <w:szCs w:val="24"/>
        </w:rPr>
        <w:t>Nagel, Ed.). New York: Hafner.</w:t>
      </w:r>
    </w:p>
    <w:p w14:paraId="283DBBD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Mooney, C. Z. (1996). Bootstrap statistical inference: Examples and evaluations for political science. </w:t>
      </w:r>
      <w:r w:rsidRPr="00D46241">
        <w:rPr>
          <w:rFonts w:ascii="Times New Roman" w:hAnsi="Times New Roman" w:cs="Times New Roman"/>
          <w:i/>
          <w:color w:val="000000" w:themeColor="text1"/>
          <w:sz w:val="24"/>
          <w:szCs w:val="24"/>
        </w:rPr>
        <w:t>American Journal of Political Science, 40</w:t>
      </w:r>
      <w:r w:rsidRPr="00D46241">
        <w:rPr>
          <w:rFonts w:ascii="Times New Roman" w:hAnsi="Times New Roman" w:cs="Times New Roman"/>
          <w:color w:val="000000" w:themeColor="text1"/>
          <w:sz w:val="24"/>
          <w:szCs w:val="24"/>
        </w:rPr>
        <w:t>, 570–602.</w:t>
      </w:r>
    </w:p>
    <w:p w14:paraId="635BACE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Nabatchi, T., Gastil, J., Weiksner, G. M., &amp; Leighninger, M. (Eds.). (2012) </w:t>
      </w:r>
      <w:r w:rsidRPr="00D46241">
        <w:rPr>
          <w:rFonts w:ascii="Times New Roman" w:hAnsi="Times New Roman" w:cs="Times New Roman"/>
          <w:i/>
          <w:iCs/>
          <w:color w:val="000000" w:themeColor="text1"/>
          <w:sz w:val="24"/>
          <w:szCs w:val="24"/>
        </w:rPr>
        <w:t>Democracy in motion: Evaluating the practice and impact of deliberative civic engagement</w:t>
      </w:r>
      <w:r w:rsidRPr="00D46241">
        <w:rPr>
          <w:rFonts w:ascii="Times New Roman" w:hAnsi="Times New Roman" w:cs="Times New Roman"/>
          <w:color w:val="000000" w:themeColor="text1"/>
          <w:sz w:val="24"/>
          <w:szCs w:val="24"/>
        </w:rPr>
        <w:t>. Oxford, UK: Oxford University Press.</w:t>
      </w:r>
    </w:p>
    <w:p w14:paraId="4F03E6B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Neuendorf, K. (2002). </w:t>
      </w:r>
      <w:r w:rsidRPr="00D46241">
        <w:rPr>
          <w:rFonts w:ascii="Times New Roman" w:hAnsi="Times New Roman" w:cs="Times New Roman"/>
          <w:i/>
          <w:iCs/>
          <w:color w:val="000000" w:themeColor="text1"/>
          <w:sz w:val="24"/>
          <w:szCs w:val="24"/>
        </w:rPr>
        <w:t>The content analysis guidebook</w:t>
      </w:r>
      <w:r w:rsidRPr="00D46241">
        <w:rPr>
          <w:rFonts w:ascii="Times New Roman" w:hAnsi="Times New Roman" w:cs="Times New Roman"/>
          <w:color w:val="000000" w:themeColor="text1"/>
          <w:sz w:val="24"/>
          <w:szCs w:val="24"/>
        </w:rPr>
        <w:t>. Thousand Oaks, CA: Sage.</w:t>
      </w:r>
    </w:p>
    <w:p w14:paraId="63B5DB8E"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Pavitt, C. (1999). Theorizing about the group communication-leadership relationship: Input-process-output and functional models. In L. Frey (Ed.), </w:t>
      </w:r>
      <w:r w:rsidRPr="00D46241">
        <w:rPr>
          <w:rFonts w:ascii="Times New Roman" w:hAnsi="Times New Roman" w:cs="Times New Roman"/>
          <w:i/>
          <w:iCs/>
          <w:color w:val="000000" w:themeColor="text1"/>
          <w:sz w:val="24"/>
          <w:szCs w:val="24"/>
        </w:rPr>
        <w:t>The handbook of group communication theory and research</w:t>
      </w:r>
      <w:r w:rsidRPr="00D46241">
        <w:rPr>
          <w:rFonts w:ascii="Times New Roman" w:hAnsi="Times New Roman" w:cs="Times New Roman"/>
          <w:iCs/>
          <w:color w:val="000000" w:themeColor="text1"/>
          <w:sz w:val="24"/>
          <w:szCs w:val="24"/>
        </w:rPr>
        <w:t xml:space="preserve"> (pp. 313</w:t>
      </w:r>
      <w:r w:rsidRPr="00D46241">
        <w:rPr>
          <w:rFonts w:ascii="Times New Roman" w:hAnsi="Times New Roman" w:cs="Times New Roman"/>
          <w:color w:val="000000" w:themeColor="text1"/>
          <w:sz w:val="24"/>
          <w:szCs w:val="24"/>
        </w:rPr>
        <w:t>–</w:t>
      </w:r>
      <w:r w:rsidRPr="00D46241">
        <w:rPr>
          <w:rFonts w:ascii="Times New Roman" w:hAnsi="Times New Roman" w:cs="Times New Roman"/>
          <w:iCs/>
          <w:color w:val="000000" w:themeColor="text1"/>
          <w:sz w:val="24"/>
          <w:szCs w:val="24"/>
        </w:rPr>
        <w:t>334)</w:t>
      </w:r>
      <w:r w:rsidRPr="00D46241">
        <w:rPr>
          <w:rFonts w:ascii="Times New Roman" w:hAnsi="Times New Roman" w:cs="Times New Roman"/>
          <w:color w:val="000000" w:themeColor="text1"/>
          <w:sz w:val="24"/>
          <w:szCs w:val="24"/>
        </w:rPr>
        <w:t>. Thousand Oaks, CA: Sage.</w:t>
      </w:r>
    </w:p>
    <w:p w14:paraId="6B1A8772" w14:textId="193F0096" w:rsidR="001407CA" w:rsidRDefault="001407CA" w:rsidP="00E57AEA">
      <w:pPr>
        <w:spacing w:after="120" w:line="240" w:lineRule="auto"/>
        <w:ind w:left="480" w:hanging="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Participedia.net. (2013). </w:t>
      </w:r>
      <w:r w:rsidRPr="00D46241">
        <w:rPr>
          <w:rFonts w:ascii="Times New Roman" w:hAnsi="Times New Roman" w:cs="Times New Roman"/>
          <w:i/>
          <w:color w:val="000000" w:themeColor="text1"/>
          <w:sz w:val="24"/>
          <w:szCs w:val="24"/>
        </w:rPr>
        <w:t>Participedia.net case data codebook</w:t>
      </w:r>
      <w:r>
        <w:rPr>
          <w:rFonts w:ascii="Times New Roman" w:hAnsi="Times New Roman" w:cs="Times New Roman"/>
          <w:color w:val="000000" w:themeColor="text1"/>
          <w:sz w:val="24"/>
          <w:szCs w:val="24"/>
        </w:rPr>
        <w:t xml:space="preserve">. </w:t>
      </w:r>
      <w:r w:rsidR="009A7DA0">
        <w:rPr>
          <w:rFonts w:ascii="Times New Roman" w:hAnsi="Times New Roman" w:cs="Times New Roman"/>
          <w:color w:val="000000" w:themeColor="text1"/>
          <w:sz w:val="24"/>
          <w:szCs w:val="24"/>
        </w:rPr>
        <w:t>[S.l.]</w:t>
      </w:r>
      <w:r>
        <w:rPr>
          <w:rFonts w:ascii="Times New Roman" w:hAnsi="Times New Roman" w:cs="Times New Roman"/>
          <w:color w:val="000000" w:themeColor="text1"/>
          <w:sz w:val="24"/>
          <w:szCs w:val="24"/>
        </w:rPr>
        <w:t>: Participedia.net.</w:t>
      </w:r>
      <w:r w:rsidR="00B92B2E">
        <w:rPr>
          <w:rFonts w:ascii="Times New Roman" w:hAnsi="Times New Roman" w:cs="Times New Roman"/>
          <w:color w:val="000000" w:themeColor="text1"/>
          <w:sz w:val="24"/>
          <w:szCs w:val="24"/>
        </w:rPr>
        <w:t xml:space="preserve"> Retrieved from </w:t>
      </w:r>
      <w:r w:rsidR="00B92B2E" w:rsidRPr="00B92B2E">
        <w:rPr>
          <w:rFonts w:ascii="Times New Roman" w:hAnsi="Times New Roman" w:cs="Times New Roman"/>
          <w:color w:val="000000" w:themeColor="text1"/>
          <w:sz w:val="24"/>
          <w:szCs w:val="24"/>
        </w:rPr>
        <w:t>http://participedia.net/en/export/csv/browse/cases_page/case?destination=browse/cases</w:t>
      </w:r>
    </w:p>
    <w:p w14:paraId="52B4CCD2"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Pincock, H. (2012). Does deliberation make better citizens? In T. Nabatchi, J. Gastil, G. M. Weiksner, &amp; M. Leighninger (Eds.), </w:t>
      </w:r>
      <w:r w:rsidRPr="00D46241">
        <w:rPr>
          <w:rFonts w:ascii="Times New Roman" w:hAnsi="Times New Roman" w:cs="Times New Roman"/>
          <w:i/>
          <w:iCs/>
          <w:color w:val="000000" w:themeColor="text1"/>
          <w:sz w:val="24"/>
          <w:szCs w:val="24"/>
        </w:rPr>
        <w:t>Democracy in motion: Evaluating the practice and impact of deliberative civic engagement</w:t>
      </w:r>
      <w:r w:rsidRPr="00D46241">
        <w:rPr>
          <w:rFonts w:ascii="Times New Roman" w:hAnsi="Times New Roman" w:cs="Times New Roman"/>
          <w:iCs/>
          <w:color w:val="000000" w:themeColor="text1"/>
          <w:sz w:val="24"/>
          <w:szCs w:val="24"/>
        </w:rPr>
        <w:t xml:space="preserve"> (</w:t>
      </w:r>
      <w:r w:rsidRPr="00D46241">
        <w:rPr>
          <w:rFonts w:ascii="Times New Roman" w:hAnsi="Times New Roman" w:cs="Times New Roman"/>
          <w:color w:val="000000" w:themeColor="text1"/>
          <w:sz w:val="24"/>
          <w:szCs w:val="24"/>
        </w:rPr>
        <w:t>pp. 135–162). Oxford, UK: Oxford University Press.</w:t>
      </w:r>
    </w:p>
    <w:p w14:paraId="7D22864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Polletta, F. (2015). Public deliberation and political contention. In C. W. Lee, M. McQuarrie, &amp; E. T. Walker (Eds.), </w:t>
      </w:r>
      <w:r w:rsidRPr="00D46241">
        <w:rPr>
          <w:rFonts w:ascii="Times New Roman" w:hAnsi="Times New Roman" w:cs="Times New Roman"/>
          <w:i/>
          <w:color w:val="000000" w:themeColor="text1"/>
          <w:sz w:val="24"/>
          <w:szCs w:val="24"/>
        </w:rPr>
        <w:t>Democratizing inequalities: Dilemmas of the new public participation</w:t>
      </w:r>
      <w:r w:rsidRPr="00D46241">
        <w:rPr>
          <w:rFonts w:ascii="Times New Roman" w:hAnsi="Times New Roman" w:cs="Times New Roman"/>
          <w:color w:val="000000" w:themeColor="text1"/>
          <w:sz w:val="24"/>
          <w:szCs w:val="24"/>
        </w:rPr>
        <w:t xml:space="preserve"> (pp. 222–243). New York: New York University Press.</w:t>
      </w:r>
    </w:p>
    <w:p w14:paraId="1B328B6E" w14:textId="2CA58630" w:rsidR="008F33BE" w:rsidRDefault="008F33BE" w:rsidP="00E57AEA">
      <w:pPr>
        <w:spacing w:after="120" w:line="240" w:lineRule="auto"/>
        <w:ind w:left="480" w:hanging="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Richards, R., &amp; Gastil, J. (2014). </w:t>
      </w:r>
      <w:r w:rsidRPr="00D46241">
        <w:rPr>
          <w:rFonts w:ascii="Times New Roman" w:hAnsi="Times New Roman" w:cs="Times New Roman"/>
          <w:i/>
          <w:color w:val="000000" w:themeColor="text1"/>
          <w:sz w:val="24"/>
          <w:szCs w:val="24"/>
        </w:rPr>
        <w:t>Participedia case codebook</w:t>
      </w:r>
      <w:r>
        <w:rPr>
          <w:rFonts w:ascii="Times New Roman" w:hAnsi="Times New Roman" w:cs="Times New Roman"/>
          <w:color w:val="000000" w:themeColor="text1"/>
          <w:sz w:val="24"/>
          <w:szCs w:val="24"/>
        </w:rPr>
        <w:t>. University Park: Pennsylvania State University.</w:t>
      </w:r>
    </w:p>
    <w:p w14:paraId="3085500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Rosenberg, S. W. (Ed.) (2007). </w:t>
      </w:r>
      <w:r w:rsidRPr="00D46241">
        <w:rPr>
          <w:rFonts w:ascii="Times New Roman" w:hAnsi="Times New Roman" w:cs="Times New Roman"/>
          <w:i/>
          <w:iCs/>
          <w:color w:val="000000" w:themeColor="text1"/>
          <w:sz w:val="24"/>
          <w:szCs w:val="24"/>
        </w:rPr>
        <w:t>Deliberation, participation and democracy: Can the people govern?</w:t>
      </w:r>
      <w:r w:rsidRPr="00D46241">
        <w:rPr>
          <w:rFonts w:ascii="Times New Roman" w:hAnsi="Times New Roman" w:cs="Times New Roman"/>
          <w:color w:val="000000" w:themeColor="text1"/>
          <w:sz w:val="24"/>
          <w:szCs w:val="24"/>
        </w:rPr>
        <w:t xml:space="preserve"> Houndmills, UK: Palgrave Macmillan.</w:t>
      </w:r>
    </w:p>
    <w:p w14:paraId="055B929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Rosenthal, R., &amp; Rosnow, R. (2008). </w:t>
      </w:r>
      <w:r w:rsidRPr="00D46241">
        <w:rPr>
          <w:rFonts w:ascii="Times New Roman" w:hAnsi="Times New Roman" w:cs="Times New Roman"/>
          <w:i/>
          <w:iCs/>
          <w:color w:val="000000" w:themeColor="text1"/>
          <w:sz w:val="24"/>
          <w:szCs w:val="24"/>
        </w:rPr>
        <w:t>Essentials of behavioral research: Methods and data analysis</w:t>
      </w:r>
      <w:r w:rsidRPr="00D46241">
        <w:rPr>
          <w:rFonts w:ascii="Times New Roman" w:hAnsi="Times New Roman" w:cs="Times New Roman"/>
          <w:color w:val="000000" w:themeColor="text1"/>
          <w:sz w:val="24"/>
          <w:szCs w:val="24"/>
        </w:rPr>
        <w:t xml:space="preserve"> (3rd ed.). Boston, MA: McGraw-Hill.</w:t>
      </w:r>
    </w:p>
    <w:p w14:paraId="25130B8A"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Ryan, M., &amp; Smith, G. (2014). Defining mini-publics. In K. Grönlund, A. Bächtiger, &amp; M. Setälä (Eds.), </w:t>
      </w:r>
      <w:r w:rsidRPr="00D46241">
        <w:rPr>
          <w:rFonts w:ascii="Times New Roman" w:hAnsi="Times New Roman" w:cs="Times New Roman"/>
          <w:i/>
          <w:color w:val="000000" w:themeColor="text1"/>
          <w:sz w:val="24"/>
          <w:szCs w:val="24"/>
        </w:rPr>
        <w:t>Deliberative mini-publics: Involving citizens in the democratic process</w:t>
      </w:r>
      <w:r w:rsidRPr="00D46241">
        <w:rPr>
          <w:rFonts w:ascii="Times New Roman" w:hAnsi="Times New Roman" w:cs="Times New Roman"/>
          <w:color w:val="000000" w:themeColor="text1"/>
          <w:sz w:val="24"/>
          <w:szCs w:val="24"/>
        </w:rPr>
        <w:t xml:space="preserve"> (pp. 9–26). Colchester, UK: ECPR Press.</w:t>
      </w:r>
    </w:p>
    <w:p w14:paraId="66AE6374"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Samuels, M. (1993). Simpson’s paradox and related phenomena. </w:t>
      </w:r>
      <w:r w:rsidRPr="00D46241">
        <w:rPr>
          <w:rFonts w:ascii="Times New Roman" w:hAnsi="Times New Roman" w:cs="Times New Roman"/>
          <w:i/>
          <w:iCs/>
          <w:color w:val="000000" w:themeColor="text1"/>
          <w:sz w:val="24"/>
          <w:szCs w:val="24"/>
        </w:rPr>
        <w:t>Journal of the American Statistical Association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88</w:t>
      </w:r>
      <w:r w:rsidRPr="00D46241">
        <w:rPr>
          <w:rFonts w:ascii="Times New Roman" w:hAnsi="Times New Roman" w:cs="Times New Roman"/>
          <w:color w:val="000000" w:themeColor="text1"/>
          <w:sz w:val="24"/>
          <w:szCs w:val="24"/>
        </w:rPr>
        <w:t>(412), 81–88. doi:10.1080/01621459.1993.10594297</w:t>
      </w:r>
    </w:p>
    <w:p w14:paraId="4B2A4D6E"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Scheufele, D., Hardy, B. W., Brossard, D., Waismel-Manor, I. S., &amp; Nisbet, E. (2006). Democracy based on difference: Examining the links between structural heterogeneity, heterogeneity of discussion networks, and democratic citizenship. </w:t>
      </w:r>
      <w:r w:rsidRPr="00D46241">
        <w:rPr>
          <w:rFonts w:ascii="Times New Roman" w:hAnsi="Times New Roman" w:cs="Times New Roman"/>
          <w:i/>
          <w:iCs/>
          <w:color w:val="000000" w:themeColor="text1"/>
          <w:sz w:val="24"/>
          <w:szCs w:val="24"/>
        </w:rPr>
        <w:t>Journal of Communication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56</w:t>
      </w:r>
      <w:r w:rsidRPr="00D46241">
        <w:rPr>
          <w:rFonts w:ascii="Times New Roman" w:hAnsi="Times New Roman" w:cs="Times New Roman"/>
          <w:color w:val="000000" w:themeColor="text1"/>
          <w:sz w:val="24"/>
          <w:szCs w:val="24"/>
        </w:rPr>
        <w:t>, 728–53. doi:</w:t>
      </w:r>
      <w:r w:rsidRPr="00D46241">
        <w:rPr>
          <w:rFonts w:ascii="Times New Roman" w:hAnsi="Times New Roman" w:cs="Times New Roman"/>
          <w:color w:val="000000" w:themeColor="text1"/>
          <w:sz w:val="24"/>
          <w:szCs w:val="24"/>
          <w:shd w:val="clear" w:color="auto" w:fill="FFFFFF"/>
        </w:rPr>
        <w:t>10.1111/j.1460-2466.2006.00317.x</w:t>
      </w:r>
    </w:p>
    <w:p w14:paraId="30E94B34"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Sintomer, Y., Herzberg, C., Röcke, A., &amp; Allegretti, G. (2012). Transnational models of citizen participation: The case of participatory budgeting. </w:t>
      </w:r>
      <w:r w:rsidRPr="00D46241">
        <w:rPr>
          <w:rFonts w:ascii="Times New Roman" w:hAnsi="Times New Roman" w:cs="Times New Roman"/>
          <w:i/>
          <w:iCs/>
          <w:color w:val="000000" w:themeColor="text1"/>
          <w:sz w:val="24"/>
          <w:szCs w:val="24"/>
        </w:rPr>
        <w:t>Journal of Public Deliberation</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8</w:t>
      </w:r>
      <w:r w:rsidRPr="00D46241">
        <w:rPr>
          <w:rFonts w:ascii="Times New Roman" w:hAnsi="Times New Roman" w:cs="Times New Roman"/>
          <w:color w:val="000000" w:themeColor="text1"/>
          <w:sz w:val="24"/>
          <w:szCs w:val="24"/>
        </w:rPr>
        <w:t>(2), Article 9. Retrieved from http://www.publicdeliberation.net/jpd/vol8/iss2/art9/</w:t>
      </w:r>
    </w:p>
    <w:p w14:paraId="00F6E65B"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Smith, G. (2009). </w:t>
      </w:r>
      <w:r w:rsidRPr="00D46241">
        <w:rPr>
          <w:rFonts w:ascii="Times New Roman" w:hAnsi="Times New Roman" w:cs="Times New Roman"/>
          <w:i/>
          <w:color w:val="000000" w:themeColor="text1"/>
          <w:sz w:val="24"/>
          <w:szCs w:val="24"/>
        </w:rPr>
        <w:t>Democratic innovations: Designing institutions for citizen participation</w:t>
      </w:r>
      <w:r w:rsidRPr="00D46241">
        <w:rPr>
          <w:rFonts w:ascii="Times New Roman" w:hAnsi="Times New Roman" w:cs="Times New Roman"/>
          <w:color w:val="000000" w:themeColor="text1"/>
          <w:sz w:val="24"/>
          <w:szCs w:val="24"/>
        </w:rPr>
        <w:t>. Cambridge, UK: Cambridge University Press.</w:t>
      </w:r>
    </w:p>
    <w:p w14:paraId="1AEFEA15"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Smith, G., Richards, R., &amp; Gastil, J. (2015). The potential of Participedia as a crowdsourcing tool for comparative analysis of democratic innovations. </w:t>
      </w:r>
      <w:r w:rsidRPr="00D46241">
        <w:rPr>
          <w:rFonts w:ascii="Times New Roman" w:hAnsi="Times New Roman" w:cs="Times New Roman"/>
          <w:i/>
          <w:color w:val="000000" w:themeColor="text1"/>
          <w:sz w:val="24"/>
          <w:szCs w:val="24"/>
        </w:rPr>
        <w:t>Policy &amp; Internet, 7</w:t>
      </w:r>
      <w:r w:rsidRPr="00D46241">
        <w:rPr>
          <w:rFonts w:ascii="Times New Roman" w:hAnsi="Times New Roman" w:cs="Times New Roman"/>
          <w:color w:val="000000" w:themeColor="text1"/>
          <w:sz w:val="24"/>
          <w:szCs w:val="24"/>
        </w:rPr>
        <w:t>, 243–262. doi:</w:t>
      </w:r>
      <w:r w:rsidRPr="00D46241">
        <w:rPr>
          <w:rFonts w:ascii="Times New Roman" w:hAnsi="Times New Roman" w:cs="Times New Roman"/>
          <w:color w:val="000000" w:themeColor="text1"/>
          <w:sz w:val="24"/>
          <w:szCs w:val="24"/>
          <w:lang w:val="en"/>
        </w:rPr>
        <w:t>10.1002/poi3.93</w:t>
      </w:r>
    </w:p>
    <w:p w14:paraId="00F3E3E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Thompson, D. F. (2008). Deliberative democratic theory and empirical political science. </w:t>
      </w:r>
      <w:r w:rsidRPr="00D46241">
        <w:rPr>
          <w:rFonts w:ascii="Times New Roman" w:hAnsi="Times New Roman" w:cs="Times New Roman"/>
          <w:i/>
          <w:iCs/>
          <w:color w:val="000000" w:themeColor="text1"/>
          <w:sz w:val="24"/>
          <w:szCs w:val="24"/>
        </w:rPr>
        <w:t>Annual Review of Political Science</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11</w:t>
      </w:r>
      <w:r w:rsidRPr="00D46241">
        <w:rPr>
          <w:rFonts w:ascii="Times New Roman" w:hAnsi="Times New Roman" w:cs="Times New Roman"/>
          <w:color w:val="000000" w:themeColor="text1"/>
          <w:sz w:val="24"/>
          <w:szCs w:val="24"/>
        </w:rPr>
        <w:t>, 497–520.</w:t>
      </w:r>
      <w:r w:rsidRPr="00D46241">
        <w:rPr>
          <w:rFonts w:ascii="Times New Roman" w:hAnsi="Times New Roman" w:cs="Times New Roman"/>
          <w:color w:val="000000" w:themeColor="text1"/>
          <w:sz w:val="24"/>
          <w:szCs w:val="24"/>
          <w:shd w:val="clear" w:color="auto" w:fill="FFFFFF"/>
        </w:rPr>
        <w:t xml:space="preserve"> doi:10.1146/annurev.polisci.11.081306.070555</w:t>
      </w:r>
    </w:p>
    <w:p w14:paraId="2779C8DA"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Wampler, B. (2007). </w:t>
      </w:r>
      <w:r w:rsidRPr="00D46241">
        <w:rPr>
          <w:rFonts w:ascii="Times New Roman" w:hAnsi="Times New Roman" w:cs="Times New Roman"/>
          <w:i/>
          <w:iCs/>
          <w:color w:val="000000" w:themeColor="text1"/>
          <w:sz w:val="24"/>
          <w:szCs w:val="24"/>
        </w:rPr>
        <w:t>Participatory budgeting in Brazil: Contestation, cooperation, and accountability</w:t>
      </w:r>
      <w:r w:rsidRPr="00D46241">
        <w:rPr>
          <w:rFonts w:ascii="Times New Roman" w:hAnsi="Times New Roman" w:cs="Times New Roman"/>
          <w:color w:val="000000" w:themeColor="text1"/>
          <w:sz w:val="24"/>
          <w:szCs w:val="24"/>
        </w:rPr>
        <w:t>. University Park: Pennsylvania State University Press.</w:t>
      </w:r>
    </w:p>
    <w:p w14:paraId="061B256F"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Warren, M. E. (1993). Can participatory democracy produce better selves? Psychological dimensions of Habermas’s discursive model of democracy. </w:t>
      </w:r>
      <w:r w:rsidRPr="00D46241">
        <w:rPr>
          <w:rFonts w:ascii="Times New Roman" w:hAnsi="Times New Roman" w:cs="Times New Roman"/>
          <w:i/>
          <w:iCs/>
          <w:color w:val="000000" w:themeColor="text1"/>
          <w:sz w:val="24"/>
          <w:szCs w:val="24"/>
        </w:rPr>
        <w:t>Political Psychology</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14</w:t>
      </w:r>
      <w:r w:rsidRPr="00D46241">
        <w:rPr>
          <w:rFonts w:ascii="Times New Roman" w:hAnsi="Times New Roman" w:cs="Times New Roman"/>
          <w:color w:val="000000" w:themeColor="text1"/>
          <w:sz w:val="24"/>
          <w:szCs w:val="24"/>
        </w:rPr>
        <w:t>, 209–234. doi:</w:t>
      </w:r>
      <w:r w:rsidRPr="00D46241">
        <w:rPr>
          <w:rFonts w:ascii="Times New Roman" w:hAnsi="Times New Roman" w:cs="Times New Roman"/>
          <w:color w:val="000000" w:themeColor="text1"/>
          <w:sz w:val="24"/>
          <w:szCs w:val="24"/>
          <w:shd w:val="clear" w:color="auto" w:fill="FFFFFF"/>
        </w:rPr>
        <w:t>10.2307/3791409</w:t>
      </w:r>
    </w:p>
    <w:p w14:paraId="5A77CC91"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Warren, M. E. (2009). Governance-driven democratization. </w:t>
      </w:r>
      <w:r w:rsidRPr="00D46241">
        <w:rPr>
          <w:rFonts w:ascii="Times New Roman" w:hAnsi="Times New Roman" w:cs="Times New Roman"/>
          <w:i/>
          <w:iCs/>
          <w:color w:val="000000" w:themeColor="text1"/>
          <w:sz w:val="24"/>
          <w:szCs w:val="24"/>
        </w:rPr>
        <w:t>Critical Policy Studies</w:t>
      </w:r>
      <w:r w:rsidRPr="00D46241">
        <w:rPr>
          <w:rFonts w:ascii="Times New Roman" w:hAnsi="Times New Roman" w:cs="Times New Roman"/>
          <w:color w:val="000000" w:themeColor="text1"/>
          <w:sz w:val="24"/>
          <w:szCs w:val="24"/>
        </w:rPr>
        <w:t xml:space="preserve">, </w:t>
      </w:r>
      <w:r w:rsidRPr="00D46241">
        <w:rPr>
          <w:rFonts w:ascii="Times New Roman" w:hAnsi="Times New Roman" w:cs="Times New Roman"/>
          <w:i/>
          <w:color w:val="000000" w:themeColor="text1"/>
          <w:sz w:val="24"/>
          <w:szCs w:val="24"/>
        </w:rPr>
        <w:t>3</w:t>
      </w:r>
      <w:r w:rsidRPr="00D46241">
        <w:rPr>
          <w:rFonts w:ascii="Times New Roman" w:hAnsi="Times New Roman" w:cs="Times New Roman"/>
          <w:color w:val="000000" w:themeColor="text1"/>
          <w:sz w:val="24"/>
          <w:szCs w:val="24"/>
        </w:rPr>
        <w:t>(1), 3–13. doi:10.1080/19460170903158040</w:t>
      </w:r>
    </w:p>
    <w:p w14:paraId="40EFCE30"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Warren, M., &amp; Pearse, H. (2008). </w:t>
      </w:r>
      <w:r w:rsidRPr="00D46241">
        <w:rPr>
          <w:rFonts w:ascii="Times New Roman" w:hAnsi="Times New Roman" w:cs="Times New Roman"/>
          <w:i/>
          <w:iCs/>
          <w:color w:val="000000" w:themeColor="text1"/>
          <w:sz w:val="24"/>
          <w:szCs w:val="24"/>
        </w:rPr>
        <w:t>Designing deliberative democracy: The British Columbia Citizens’ Assembly</w:t>
      </w:r>
      <w:r w:rsidRPr="00D46241">
        <w:rPr>
          <w:rFonts w:ascii="Times New Roman" w:hAnsi="Times New Roman" w:cs="Times New Roman"/>
          <w:color w:val="000000" w:themeColor="text1"/>
          <w:sz w:val="24"/>
          <w:szCs w:val="24"/>
        </w:rPr>
        <w:t>. Cambridge, UK: Cambridge University Press.</w:t>
      </w:r>
    </w:p>
    <w:p w14:paraId="4AC5D669" w14:textId="77777777" w:rsidR="00E57AEA" w:rsidRPr="00D46241" w:rsidRDefault="00E57AEA" w:rsidP="00E57AEA">
      <w:pPr>
        <w:spacing w:after="120" w:line="240" w:lineRule="auto"/>
        <w:ind w:left="480" w:hanging="480"/>
        <w:rPr>
          <w:rFonts w:ascii="Times New Roman" w:hAnsi="Times New Roman" w:cs="Times New Roman"/>
          <w:color w:val="000000" w:themeColor="text1"/>
          <w:sz w:val="24"/>
          <w:szCs w:val="24"/>
        </w:rPr>
      </w:pPr>
      <w:r w:rsidRPr="00D46241">
        <w:rPr>
          <w:rFonts w:ascii="Times New Roman" w:hAnsi="Times New Roman" w:cs="Times New Roman"/>
          <w:color w:val="000000" w:themeColor="text1"/>
          <w:sz w:val="24"/>
          <w:szCs w:val="24"/>
        </w:rPr>
        <w:t xml:space="preserve">Yankelovich, D. (1991). </w:t>
      </w:r>
      <w:r w:rsidRPr="00D46241">
        <w:rPr>
          <w:rFonts w:ascii="Times New Roman" w:hAnsi="Times New Roman" w:cs="Times New Roman"/>
          <w:i/>
          <w:iCs/>
          <w:color w:val="000000" w:themeColor="text1"/>
          <w:sz w:val="24"/>
          <w:szCs w:val="24"/>
        </w:rPr>
        <w:t>Coming to public judgment: Making democracy work in a complex world</w:t>
      </w:r>
      <w:r w:rsidRPr="00D46241">
        <w:rPr>
          <w:rFonts w:ascii="Times New Roman" w:hAnsi="Times New Roman" w:cs="Times New Roman"/>
          <w:color w:val="000000" w:themeColor="text1"/>
          <w:sz w:val="24"/>
          <w:szCs w:val="24"/>
        </w:rPr>
        <w:t>. Syracuse, NY: Syracuse University Press.</w:t>
      </w:r>
    </w:p>
    <w:p w14:paraId="378574B3" w14:textId="776C5A5E" w:rsidR="003364AC" w:rsidRDefault="00E57AEA" w:rsidP="00D46241">
      <w:pPr>
        <w:rPr>
          <w:rFonts w:ascii="Times New Roman" w:hAnsi="Times New Roman" w:cs="Times New Roman"/>
          <w:sz w:val="24"/>
          <w:szCs w:val="24"/>
        </w:rPr>
      </w:pPr>
      <w:r w:rsidRPr="00D46241">
        <w:rPr>
          <w:rFonts w:ascii="Times New Roman" w:eastAsia="Times New Roman" w:hAnsi="Times New Roman" w:cs="Times New Roman"/>
          <w:color w:val="000000" w:themeColor="text1"/>
          <w:sz w:val="24"/>
          <w:szCs w:val="24"/>
        </w:rPr>
        <w:t xml:space="preserve">Yin, R. K. (2014). </w:t>
      </w:r>
      <w:r w:rsidRPr="00D46241">
        <w:rPr>
          <w:rFonts w:ascii="Times New Roman" w:eastAsia="Times New Roman" w:hAnsi="Times New Roman" w:cs="Times New Roman"/>
          <w:i/>
          <w:color w:val="000000" w:themeColor="text1"/>
          <w:sz w:val="24"/>
          <w:szCs w:val="24"/>
        </w:rPr>
        <w:t>Case study research: Design and methods</w:t>
      </w:r>
      <w:r w:rsidRPr="00D46241">
        <w:rPr>
          <w:rFonts w:ascii="Times New Roman" w:eastAsia="Times New Roman" w:hAnsi="Times New Roman" w:cs="Times New Roman"/>
          <w:color w:val="000000" w:themeColor="text1"/>
          <w:sz w:val="24"/>
          <w:szCs w:val="24"/>
        </w:rPr>
        <w:t xml:space="preserve"> (5th ed.). Los Angeles, CA: SAGE.</w:t>
      </w:r>
      <w:r w:rsidR="003364AC">
        <w:rPr>
          <w:rFonts w:ascii="Times New Roman" w:hAnsi="Times New Roman" w:cs="Times New Roman"/>
          <w:sz w:val="24"/>
          <w:szCs w:val="24"/>
        </w:rPr>
        <w:br w:type="page"/>
      </w:r>
    </w:p>
    <w:p w14:paraId="3E97ACDF" w14:textId="77777777" w:rsidR="004860EE" w:rsidRDefault="004860EE">
      <w:pPr>
        <w:pStyle w:val="Heading1"/>
      </w:pPr>
      <w:r>
        <w:t>Appendix</w:t>
      </w:r>
    </w:p>
    <w:p w14:paraId="710667E8" w14:textId="4A69F882" w:rsidR="00743895" w:rsidRPr="00104C37" w:rsidRDefault="004860EE" w:rsidP="00104C37">
      <w:pPr>
        <w:rPr>
          <w:rFonts w:ascii="Times New Roman" w:hAnsi="Times New Roman" w:cs="Times New Roman"/>
          <w:b/>
          <w:color w:val="000000" w:themeColor="text1"/>
          <w:sz w:val="24"/>
          <w:szCs w:val="24"/>
        </w:rPr>
      </w:pPr>
      <w:r w:rsidRPr="00104C37">
        <w:rPr>
          <w:rFonts w:ascii="Times New Roman" w:hAnsi="Times New Roman" w:cs="Times New Roman"/>
          <w:color w:val="000000" w:themeColor="text1"/>
          <w:sz w:val="24"/>
          <w:szCs w:val="24"/>
        </w:rPr>
        <w:t xml:space="preserve">The </w:t>
      </w:r>
      <w:r w:rsidR="006C6C59">
        <w:rPr>
          <w:rFonts w:ascii="Times New Roman" w:hAnsi="Times New Roman" w:cs="Times New Roman"/>
          <w:color w:val="000000" w:themeColor="text1"/>
          <w:sz w:val="24"/>
          <w:szCs w:val="24"/>
        </w:rPr>
        <w:t>A</w:t>
      </w:r>
      <w:r w:rsidRPr="00104C37">
        <w:rPr>
          <w:rFonts w:ascii="Times New Roman" w:hAnsi="Times New Roman" w:cs="Times New Roman"/>
          <w:color w:val="000000" w:themeColor="text1"/>
          <w:sz w:val="24"/>
          <w:szCs w:val="24"/>
        </w:rPr>
        <w:t xml:space="preserve">ppendix is available </w:t>
      </w:r>
      <w:r w:rsidR="006C6C59" w:rsidRPr="00104C37">
        <w:rPr>
          <w:rFonts w:ascii="Times New Roman" w:hAnsi="Times New Roman" w:cs="Times New Roman"/>
          <w:color w:val="000000" w:themeColor="text1"/>
          <w:sz w:val="24"/>
          <w:szCs w:val="24"/>
        </w:rPr>
        <w:t xml:space="preserve">online </w:t>
      </w:r>
      <w:r w:rsidRPr="00104C37">
        <w:rPr>
          <w:rFonts w:ascii="Times New Roman" w:hAnsi="Times New Roman" w:cs="Times New Roman"/>
          <w:color w:val="000000" w:themeColor="text1"/>
          <w:sz w:val="24"/>
          <w:szCs w:val="24"/>
        </w:rPr>
        <w:t xml:space="preserve">at: </w:t>
      </w:r>
      <w:r w:rsidR="00104C37">
        <w:rPr>
          <w:rFonts w:ascii="Times New Roman" w:hAnsi="Times New Roman" w:cs="Times New Roman"/>
          <w:color w:val="000000" w:themeColor="text1"/>
          <w:sz w:val="24"/>
          <w:szCs w:val="24"/>
        </w:rPr>
        <w:t>[location TBD; temporarily housed a</w:t>
      </w:r>
      <w:r w:rsidR="00104C37" w:rsidRPr="00104C37">
        <w:rPr>
          <w:rFonts w:ascii="Times New Roman" w:hAnsi="Times New Roman" w:cs="Times New Roman"/>
          <w:color w:val="000000" w:themeColor="text1"/>
          <w:sz w:val="24"/>
          <w:szCs w:val="24"/>
        </w:rPr>
        <w:t xml:space="preserve">t </w:t>
      </w:r>
      <w:hyperlink r:id="rId12" w:history="1">
        <w:r w:rsidR="00077820" w:rsidRPr="00077820">
          <w:rPr>
            <w:rStyle w:val="Hyperlink"/>
            <w:rFonts w:ascii="Times New Roman" w:hAnsi="Times New Roman" w:cs="Times New Roman"/>
            <w:sz w:val="24"/>
            <w:szCs w:val="24"/>
          </w:rPr>
          <w:t>https://dl.dropboxusercontent.com/u/16652392/Appendix%20-%20JPD%20Final.pdf</w:t>
        </w:r>
      </w:hyperlink>
    </w:p>
    <w:p w14:paraId="299FCC05" w14:textId="77777777" w:rsidR="00743895" w:rsidRDefault="00743895" w:rsidP="004860E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499FDE36" w14:textId="6C7F1487" w:rsidR="00CD6DFA" w:rsidRPr="00F55128" w:rsidRDefault="005B6D88">
      <w:pPr>
        <w:pStyle w:val="Heading1"/>
      </w:pPr>
      <w:r w:rsidRPr="00F55128">
        <w:t>N</w:t>
      </w:r>
      <w:r w:rsidR="006E5C15" w:rsidRPr="00F55128">
        <w:t>otes</w:t>
      </w:r>
    </w:p>
    <w:sectPr w:rsidR="00CD6DFA" w:rsidRPr="00F55128" w:rsidSect="00BC3EB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969DC" w14:textId="77777777" w:rsidR="00CE0BEB" w:rsidRDefault="00CE0BEB" w:rsidP="008E176B">
      <w:pPr>
        <w:spacing w:after="0" w:line="240" w:lineRule="auto"/>
      </w:pPr>
      <w:r>
        <w:separator/>
      </w:r>
    </w:p>
  </w:endnote>
  <w:endnote w:type="continuationSeparator" w:id="0">
    <w:p w14:paraId="7B36B629" w14:textId="77777777" w:rsidR="00CE0BEB" w:rsidRDefault="00CE0BEB" w:rsidP="008E176B">
      <w:pPr>
        <w:spacing w:after="0" w:line="240" w:lineRule="auto"/>
      </w:pPr>
      <w:r>
        <w:continuationSeparator/>
      </w:r>
    </w:p>
  </w:endnote>
  <w:endnote w:id="1">
    <w:p w14:paraId="45066802" w14:textId="77777777" w:rsidR="006B66AF" w:rsidRPr="00D46241" w:rsidRDefault="006B66AF" w:rsidP="00AE14CF">
      <w:pPr>
        <w:pStyle w:val="EndnoteText"/>
        <w:jc w:val="both"/>
        <w:rPr>
          <w:rFonts w:ascii="Times New Roman" w:hAnsi="Times New Roman" w:cs="Times New Roman"/>
          <w:color w:val="000000" w:themeColor="text1"/>
        </w:rPr>
      </w:pPr>
      <w:r w:rsidRPr="00AE14CF">
        <w:rPr>
          <w:rStyle w:val="EndnoteReference"/>
          <w:rFonts w:ascii="Times New Roman" w:hAnsi="Times New Roman" w:cs="Times New Roman"/>
        </w:rPr>
        <w:endnoteRef/>
      </w:r>
      <w:r w:rsidRPr="00AE14CF">
        <w:rPr>
          <w:rFonts w:ascii="Times New Roman" w:hAnsi="Times New Roman" w:cs="Times New Roman"/>
        </w:rPr>
        <w:t xml:space="preserve"> University of British Columbia political science professor Mark Warren is the principal investigator of the grant, “Particip</w:t>
      </w:r>
      <w:r w:rsidRPr="00D46241">
        <w:rPr>
          <w:rFonts w:ascii="Times New Roman" w:hAnsi="Times New Roman" w:cs="Times New Roman"/>
          <w:color w:val="000000" w:themeColor="text1"/>
        </w:rPr>
        <w:t>edia: A Global Partnership to Create and Mobilize Knowledge about Democratic Innovations,” which runs until June 2020.</w:t>
      </w:r>
    </w:p>
  </w:endnote>
  <w:endnote w:id="2">
    <w:p w14:paraId="6866C649" w14:textId="6D8191DD" w:rsidR="006B66AF" w:rsidRPr="00D46241" w:rsidRDefault="006B66AF" w:rsidP="00AE14CF">
      <w:pPr>
        <w:pStyle w:val="EndnoteText"/>
        <w:jc w:val="both"/>
        <w:rPr>
          <w:rFonts w:ascii="Times New Roman" w:hAnsi="Times New Roman" w:cs="Times New Roman"/>
          <w:color w:val="000000" w:themeColor="text1"/>
        </w:rPr>
      </w:pPr>
      <w:r w:rsidRPr="00D46241">
        <w:rPr>
          <w:rStyle w:val="EndnoteReference"/>
          <w:rFonts w:ascii="Times New Roman" w:eastAsia="Times New Roman" w:hAnsi="Times New Roman" w:cs="Times New Roman"/>
          <w:color w:val="000000" w:themeColor="text1"/>
        </w:rPr>
        <w:endnoteRef/>
      </w:r>
      <w:r w:rsidRPr="00D46241">
        <w:rPr>
          <w:rFonts w:ascii="Times New Roman" w:eastAsia="Times New Roman" w:hAnsi="Times New Roman" w:cs="Times New Roman"/>
          <w:color w:val="000000" w:themeColor="text1"/>
        </w:rPr>
        <w:t xml:space="preserve"> Five cases in the sample—IDs 28, 37, 42, 140, and 456—employed methods of decision making (</w:t>
      </w:r>
      <w:r w:rsidRPr="00D46241">
        <w:rPr>
          <w:rFonts w:ascii="Times New Roman" w:eastAsia="Times New Roman" w:hAnsi="Times New Roman" w:cs="Times New Roman"/>
          <w:iCs/>
          <w:color w:val="000000" w:themeColor="text1"/>
        </w:rPr>
        <w:t>viz</w:t>
      </w:r>
      <w:r w:rsidRPr="00D46241">
        <w:rPr>
          <w:rFonts w:ascii="Times New Roman" w:eastAsia="Times New Roman" w:hAnsi="Times New Roman" w:cs="Times New Roman"/>
          <w:color w:val="000000" w:themeColor="text1"/>
        </w:rPr>
        <w:t xml:space="preserve">., taking the sense of the room or voting) along with participant opinion surveys. </w:t>
      </w:r>
    </w:p>
  </w:endnote>
  <w:endnote w:id="3">
    <w:p w14:paraId="12CAA1FE" w14:textId="5E6F71C9" w:rsidR="006B66AF" w:rsidRPr="00D46241" w:rsidRDefault="006B66AF" w:rsidP="00490F3F">
      <w:pPr>
        <w:pStyle w:val="EndnoteText"/>
        <w:jc w:val="both"/>
        <w:rPr>
          <w:rFonts w:ascii="Times New Roman" w:hAnsi="Times New Roman" w:cs="Times New Roman"/>
          <w:color w:val="000000" w:themeColor="text1"/>
          <w:lang w:val="en-US"/>
        </w:rPr>
      </w:pPr>
      <w:r w:rsidRPr="00D46241">
        <w:rPr>
          <w:rStyle w:val="EndnoteReference"/>
          <w:rFonts w:ascii="Times New Roman" w:hAnsi="Times New Roman" w:cs="Times New Roman"/>
          <w:color w:val="000000" w:themeColor="text1"/>
        </w:rPr>
        <w:endnoteRef/>
      </w:r>
      <w:r w:rsidRPr="00D46241">
        <w:rPr>
          <w:rFonts w:ascii="Times New Roman" w:hAnsi="Times New Roman" w:cs="Times New Roman"/>
          <w:color w:val="000000" w:themeColor="text1"/>
        </w:rPr>
        <w:t xml:space="preserve"> The online appendix is available at: </w:t>
      </w:r>
      <w:hyperlink r:id="rId1" w:history="1">
        <w:r w:rsidR="0075786D" w:rsidRPr="00D46241">
          <w:rPr>
            <w:rStyle w:val="Hyperlink"/>
            <w:rFonts w:ascii="Times New Roman" w:hAnsi="Times New Roman" w:cs="Times New Roman"/>
          </w:rPr>
          <w:t>https://dl.dropboxusercontent.com/u/16652392/Appendix%20-%20JPD%20Final.pdf</w:t>
        </w:r>
      </w:hyperlink>
      <w:r w:rsidRPr="00D46241">
        <w:rPr>
          <w:rFonts w:ascii="Times New Roman" w:hAnsi="Times New Roman" w:cs="Times New Roman"/>
          <w:color w:val="000000" w:themeColor="text1"/>
        </w:rPr>
        <w:t xml:space="preserve"> </w:t>
      </w:r>
    </w:p>
  </w:endnote>
  <w:endnote w:id="4">
    <w:p w14:paraId="1A459068" w14:textId="2F37F158" w:rsidR="00727A9E" w:rsidRPr="008365FA" w:rsidRDefault="00727A9E" w:rsidP="00727A9E">
      <w:pPr>
        <w:pStyle w:val="EndnoteText"/>
        <w:rPr>
          <w:rFonts w:ascii="Times New Roman" w:hAnsi="Times New Roman" w:cs="Times New Roman"/>
          <w:color w:val="000000" w:themeColor="text1"/>
          <w:lang w:val="en-US"/>
        </w:rPr>
      </w:pPr>
      <w:r w:rsidRPr="008365FA">
        <w:rPr>
          <w:rStyle w:val="EndnoteReference"/>
          <w:rFonts w:ascii="Times New Roman" w:hAnsi="Times New Roman" w:cs="Times New Roman"/>
          <w:color w:val="000000" w:themeColor="text1"/>
        </w:rPr>
        <w:endnoteRef/>
      </w:r>
      <w:r w:rsidRPr="008365FA">
        <w:rPr>
          <w:rFonts w:ascii="Times New Roman" w:hAnsi="Times New Roman" w:cs="Times New Roman"/>
          <w:color w:val="000000" w:themeColor="text1"/>
        </w:rPr>
        <w:t xml:space="preserve"> For example, the code measuring the clarity of the question put to the deliberating group read: “The charge or question was clearly put to the panelists,” with response options consisting of a five-point Likert-type scale having poles of “Strongly disagree” and “Strongly agree.”</w:t>
      </w:r>
      <w:r w:rsidR="000B126F">
        <w:rPr>
          <w:rFonts w:ascii="Times New Roman" w:hAnsi="Times New Roman" w:cs="Times New Roman"/>
          <w:color w:val="000000" w:themeColor="text1"/>
        </w:rPr>
        <w:t xml:space="preserve"> For more details on the coding process, see the online appendix.</w:t>
      </w:r>
    </w:p>
  </w:endnote>
  <w:endnote w:id="5">
    <w:p w14:paraId="41A48FC2" w14:textId="77777777" w:rsidR="008862E1" w:rsidRPr="00104C37" w:rsidRDefault="008862E1" w:rsidP="008862E1">
      <w:pPr>
        <w:autoSpaceDE w:val="0"/>
        <w:autoSpaceDN w:val="0"/>
        <w:adjustRightInd w:val="0"/>
        <w:spacing w:after="0" w:line="240" w:lineRule="auto"/>
        <w:rPr>
          <w:rFonts w:ascii="Calibri" w:hAnsi="Calibri" w:cs="Calibri"/>
          <w:lang w:val="en"/>
        </w:rPr>
      </w:pPr>
      <w:r w:rsidRPr="00B03674">
        <w:rPr>
          <w:rStyle w:val="EndnoteReference"/>
          <w:rFonts w:ascii="Times New Roman" w:hAnsi="Times New Roman" w:cs="Times New Roman"/>
          <w:color w:val="000000" w:themeColor="text1"/>
          <w:sz w:val="20"/>
          <w:szCs w:val="20"/>
        </w:rPr>
        <w:endnoteRef/>
      </w:r>
      <w:r w:rsidRPr="00B03674">
        <w:rPr>
          <w:rFonts w:ascii="Times New Roman" w:hAnsi="Times New Roman" w:cs="Times New Roman"/>
          <w:color w:val="000000" w:themeColor="text1"/>
          <w:sz w:val="20"/>
          <w:szCs w:val="20"/>
        </w:rPr>
        <w:t xml:space="preserve"> Since uncertainty about the population of participatory-governance cases raises questions about the use of parametric inference, and because many statistical models fit to these data yielded low degrees of freedom, bootstrap regression was employed. As Mooney </w:t>
      </w:r>
      <w:r w:rsidRPr="00104C37">
        <w:rPr>
          <w:rFonts w:ascii="Times New Roman" w:hAnsi="Times New Roman" w:cs="Times New Roman"/>
          <w:color w:val="000000" w:themeColor="text1"/>
          <w:sz w:val="20"/>
          <w:szCs w:val="20"/>
        </w:rPr>
        <w:t xml:space="preserve">(1996, p. 570) writes, “Bootstrapping is a nonparametric approach to statistical inference” in which the sample is used as a population; an algorithm draws hundreds of probability samples with replacement from the initial sample and thereby produces a distribution of estimates which can be used for statistical inference. In this study, </w:t>
      </w:r>
      <w:r w:rsidRPr="00104C37">
        <w:rPr>
          <w:rFonts w:ascii="Times New Roman" w:hAnsi="Times New Roman" w:cs="Times New Roman"/>
          <w:color w:val="000000" w:themeColor="text1"/>
          <w:sz w:val="20"/>
          <w:szCs w:val="20"/>
          <w:lang w:val="en-US"/>
        </w:rPr>
        <w:t>bootstrap regression was conducted in SPSS. The bootstrapping algorithm was configured for 1120 samples, with 95-percent confidence intervals estimated using the bias</w:t>
      </w:r>
      <w:r w:rsidRPr="00104C37">
        <w:rPr>
          <w:rFonts w:ascii="Times New Roman" w:hAnsi="Times New Roman" w:cs="Times New Roman"/>
          <w:color w:val="000000"/>
          <w:sz w:val="20"/>
          <w:szCs w:val="20"/>
          <w:lang w:val="en-US"/>
        </w:rPr>
        <w:t xml:space="preserve">-corrected and accelerated method. In some samples, one or more variables were constant or had missing correlations, causing some estimates to be based on fewer than 1120 bootstrap samples. (See Tables 3, 4, and 5.) For results of </w:t>
      </w:r>
      <w:r w:rsidRPr="00104C37">
        <w:rPr>
          <w:rFonts w:ascii="Times New Roman" w:hAnsi="Times New Roman" w:cs="Times New Roman"/>
          <w:i/>
          <w:color w:val="000000"/>
          <w:sz w:val="20"/>
          <w:szCs w:val="20"/>
          <w:lang w:val="en-US"/>
        </w:rPr>
        <w:t>F</w:t>
      </w:r>
      <w:r w:rsidRPr="00104C37">
        <w:rPr>
          <w:rFonts w:ascii="Times New Roman" w:hAnsi="Times New Roman" w:cs="Times New Roman"/>
          <w:color w:val="000000"/>
          <w:sz w:val="20"/>
          <w:szCs w:val="20"/>
          <w:lang w:val="en-US"/>
        </w:rPr>
        <w:t xml:space="preserve"> tests and estimated </w:t>
      </w:r>
      <w:r w:rsidRPr="00104C37">
        <w:rPr>
          <w:rFonts w:ascii="Times New Roman" w:hAnsi="Times New Roman" w:cs="Times New Roman"/>
          <w:i/>
          <w:color w:val="000000"/>
          <w:sz w:val="20"/>
          <w:szCs w:val="20"/>
          <w:lang w:val="en-US"/>
        </w:rPr>
        <w:t>Adjusted R</w:t>
      </w:r>
      <w:r w:rsidRPr="00104C37">
        <w:rPr>
          <w:rFonts w:ascii="Times New Roman" w:hAnsi="Times New Roman" w:cs="Times New Roman"/>
          <w:color w:val="000000"/>
          <w:sz w:val="20"/>
          <w:szCs w:val="20"/>
          <w:vertAlign w:val="superscript"/>
          <w:lang w:val="en-US"/>
        </w:rPr>
        <w:t>2</w:t>
      </w:r>
      <w:r w:rsidRPr="00104C37">
        <w:rPr>
          <w:rFonts w:ascii="Times New Roman" w:hAnsi="Times New Roman" w:cs="Times New Roman"/>
          <w:color w:val="000000"/>
          <w:sz w:val="20"/>
          <w:szCs w:val="20"/>
          <w:lang w:val="en-US"/>
        </w:rPr>
        <w:t xml:space="preserve"> for the OLS regression models on which bootstrap regressions were based, see Tables 15.1A and 15.2A in the online appendix. </w:t>
      </w:r>
    </w:p>
  </w:endnote>
  <w:endnote w:id="6">
    <w:p w14:paraId="612BCD68" w14:textId="2E28D8AB" w:rsidR="008862E1" w:rsidRPr="00104C37" w:rsidRDefault="008862E1" w:rsidP="008862E1">
      <w:pPr>
        <w:pStyle w:val="EndnoteText"/>
        <w:jc w:val="both"/>
        <w:rPr>
          <w:rFonts w:ascii="Times New Roman" w:eastAsia="Times New Roman" w:hAnsi="Times New Roman" w:cs="Times New Roman"/>
          <w:color w:val="000000"/>
        </w:rPr>
      </w:pPr>
      <w:r w:rsidRPr="00104C37">
        <w:rPr>
          <w:rStyle w:val="EndnoteReference"/>
          <w:rFonts w:ascii="Times New Roman" w:hAnsi="Times New Roman" w:cs="Times New Roman"/>
        </w:rPr>
        <w:endnoteRef/>
      </w:r>
      <w:r w:rsidRPr="00104C37">
        <w:rPr>
          <w:rFonts w:ascii="Times New Roman" w:hAnsi="Times New Roman" w:cs="Times New Roman"/>
        </w:rPr>
        <w:t xml:space="preserve"> As Belsley et al. (1980, p. 6; Fox, 2008, p. 241) write, outliers raise concerns because they “can have a disproportionate influence on the estimated parameters” and because “it is quite possible that the model-estimates are based primarily on” the outliers “rather than on the majority of the data.” Belsley et al. (1980) and Fox (2008) recommend multiple methods for detecting outliers. Of those methods, we applied several, on their own or in combinations, in order to identify outliers in our data, as detailed in “General Note for Tables 3A through 15.2A” in the appendix. These different methods often resulted in different observations’ being identified as outliers. We report results reflecting all of these methods, either in tables 3, 4, and 5 below or in Tables 3A through 15.2A in the appendix. For all but three of the models reported in tables 3, 4, and 5 below, “outlier residuals” </w:t>
      </w:r>
      <w:r w:rsidRPr="00104C37">
        <w:rPr>
          <w:rFonts w:ascii="Times New Roman" w:eastAsia="Times New Roman" w:hAnsi="Times New Roman" w:cs="Times New Roman"/>
          <w:color w:val="000000"/>
        </w:rPr>
        <w:t xml:space="preserve">were defined as those where (a) Cook’s D exceeded the recommended cutoff and the </w:t>
      </w:r>
      <w:r w:rsidRPr="00104C37">
        <w:rPr>
          <w:rFonts w:ascii="Times New Roman" w:eastAsia="Times New Roman" w:hAnsi="Times New Roman" w:cs="Times New Roman"/>
          <w:i/>
          <w:iCs/>
          <w:color w:val="000000"/>
        </w:rPr>
        <w:t>t</w:t>
      </w:r>
      <w:r w:rsidRPr="00104C37">
        <w:rPr>
          <w:rFonts w:ascii="Times New Roman" w:eastAsia="Times New Roman" w:hAnsi="Times New Roman" w:cs="Times New Roman"/>
          <w:color w:val="000000"/>
        </w:rPr>
        <w:t xml:space="preserve">-test for the Studentized residual had two-tailed </w:t>
      </w:r>
      <w:r w:rsidRPr="00104C37">
        <w:rPr>
          <w:rFonts w:ascii="Times New Roman" w:eastAsia="Times New Roman" w:hAnsi="Times New Roman" w:cs="Times New Roman"/>
          <w:i/>
          <w:iCs/>
          <w:color w:val="000000"/>
        </w:rPr>
        <w:t>p</w:t>
      </w:r>
      <w:r w:rsidRPr="00104C37">
        <w:rPr>
          <w:rFonts w:ascii="Times New Roman" w:eastAsia="Times New Roman" w:hAnsi="Times New Roman" w:cs="Times New Roman"/>
          <w:color w:val="000000"/>
        </w:rPr>
        <w:t xml:space="preserve"> &lt; .05, or (b) COVRATIO was below 1.0 and exceeded the recommended cutoff (see Belsley et al., 1980; Fox, 2008). </w:t>
      </w:r>
      <w:r w:rsidRPr="00104C37">
        <w:rPr>
          <w:rFonts w:ascii="Times New Roman" w:hAnsi="Times New Roman" w:cs="Times New Roman"/>
          <w:lang w:val="en"/>
        </w:rPr>
        <w:t>For the other three models (i.e</w:t>
      </w:r>
      <w:r w:rsidR="00A8076D">
        <w:rPr>
          <w:rFonts w:ascii="Times New Roman" w:hAnsi="Times New Roman" w:cs="Times New Roman"/>
          <w:lang w:val="en"/>
        </w:rPr>
        <w:t>.</w:t>
      </w:r>
      <w:r w:rsidRPr="00104C37">
        <w:rPr>
          <w:rFonts w:ascii="Times New Roman" w:hAnsi="Times New Roman" w:cs="Times New Roman"/>
          <w:lang w:val="en"/>
        </w:rPr>
        <w:t xml:space="preserve">, the models of </w:t>
      </w:r>
      <w:r w:rsidRPr="00104C37">
        <w:rPr>
          <w:rFonts w:ascii="Times New Roman" w:hAnsi="Times New Roman" w:cs="Times New Roman"/>
          <w:i/>
          <w:iCs/>
          <w:lang w:val="en"/>
        </w:rPr>
        <w:t>Decision Quality</w:t>
      </w:r>
      <w:r w:rsidRPr="00104C37">
        <w:rPr>
          <w:rFonts w:ascii="Times New Roman" w:hAnsi="Times New Roman" w:cs="Times New Roman"/>
          <w:lang w:val="en"/>
        </w:rPr>
        <w:t xml:space="preserve">, </w:t>
      </w:r>
      <w:r w:rsidRPr="00104C37">
        <w:rPr>
          <w:rFonts w:ascii="Times New Roman" w:hAnsi="Times New Roman" w:cs="Times New Roman"/>
          <w:i/>
          <w:iCs/>
          <w:lang w:val="en"/>
        </w:rPr>
        <w:t>Participant Decision Rating</w:t>
      </w:r>
      <w:r w:rsidRPr="00104C37">
        <w:rPr>
          <w:rFonts w:ascii="Times New Roman" w:hAnsi="Times New Roman" w:cs="Times New Roman"/>
          <w:lang w:val="en"/>
        </w:rPr>
        <w:t xml:space="preserve">, and </w:t>
      </w:r>
      <w:r w:rsidRPr="00104C37">
        <w:rPr>
          <w:rFonts w:ascii="Times New Roman" w:hAnsi="Times New Roman" w:cs="Times New Roman"/>
          <w:i/>
          <w:iCs/>
          <w:lang w:val="en"/>
        </w:rPr>
        <w:t>Change in Participants’ Civic Engagement [Short-Term)]</w:t>
      </w:r>
      <w:r w:rsidRPr="00104C37">
        <w:rPr>
          <w:rFonts w:ascii="Times New Roman" w:hAnsi="Times New Roman" w:cs="Times New Roman"/>
          <w:iCs/>
          <w:lang w:val="en"/>
        </w:rPr>
        <w:t>)</w:t>
      </w:r>
      <w:r w:rsidRPr="00104C37">
        <w:rPr>
          <w:rFonts w:ascii="Times New Roman" w:hAnsi="Times New Roman" w:cs="Times New Roman"/>
          <w:lang w:val="en"/>
        </w:rPr>
        <w:t xml:space="preserve">, “outlier residuals” were defined as those for which </w:t>
      </w:r>
      <w:r w:rsidRPr="00104C37">
        <w:rPr>
          <w:rFonts w:ascii="Times New Roman" w:hAnsi="Times New Roman" w:cs="Times New Roman"/>
          <w:color w:val="000000"/>
        </w:rPr>
        <w:t>Cook’s D exceeded the cutoff stated in Belsley et al. (1980), or COVRATIO exceeded the cutoff recommended in Belsley et al. (1980). For the latter three models, the “Model G” combination of outlier-detection methods was used because it yielded clearer results than did the models featuring other outlier-detection methods, results of which appear in Tables 11A, 12A, and 14A in the appendix.</w:t>
      </w:r>
      <w:r>
        <w:rPr>
          <w:rFonts w:ascii="Times New Roman" w:hAnsi="Times New Roman" w:cs="Times New Roman"/>
          <w:color w:val="000000"/>
        </w:rPr>
        <w:t xml:space="preserve"> In light of Fox’s (2008, p. 260) recommendation that “[a]lthough problematic data should not be ignored, they also should not be deleted automatically and without reflection,” we present alternative models from which no outliers were omitted (see appendix), and</w:t>
      </w:r>
      <w:r w:rsidR="00293CB8">
        <w:rPr>
          <w:rFonts w:ascii="Times New Roman" w:hAnsi="Times New Roman" w:cs="Times New Roman"/>
          <w:color w:val="000000"/>
        </w:rPr>
        <w:t>,</w:t>
      </w:r>
      <w:r>
        <w:rPr>
          <w:rFonts w:ascii="Times New Roman" w:hAnsi="Times New Roman" w:cs="Times New Roman"/>
          <w:color w:val="000000"/>
        </w:rPr>
        <w:t xml:space="preserve"> regarding models from which we omitted outliers, outliers were first identified using multiple techniques—just described— recommended by Belsley et al. (1980) and Fox (2008) and then carefully considered before omission. </w:t>
      </w:r>
    </w:p>
  </w:endnote>
  <w:endnote w:id="7">
    <w:p w14:paraId="03C00E1B" w14:textId="77777777" w:rsidR="00190269" w:rsidRPr="00104C37" w:rsidRDefault="00190269" w:rsidP="00190269">
      <w:pPr>
        <w:pStyle w:val="EndnoteText"/>
        <w:rPr>
          <w:rFonts w:ascii="Times New Roman" w:hAnsi="Times New Roman" w:cs="Times New Roman"/>
          <w:color w:val="000000" w:themeColor="text1"/>
          <w:lang w:val="en-US"/>
        </w:rPr>
      </w:pPr>
      <w:r w:rsidRPr="00104C37">
        <w:rPr>
          <w:rStyle w:val="EndnoteReference"/>
          <w:rFonts w:ascii="Times New Roman" w:hAnsi="Times New Roman" w:cs="Times New Roman"/>
        </w:rPr>
        <w:endnoteRef/>
      </w:r>
      <w:r w:rsidRPr="00104C37">
        <w:rPr>
          <w:rFonts w:ascii="Times New Roman" w:hAnsi="Times New Roman" w:cs="Times New Roman"/>
        </w:rPr>
        <w:t xml:space="preserve"> </w:t>
      </w:r>
      <w:r w:rsidRPr="00104C37">
        <w:rPr>
          <w:rFonts w:ascii="Times New Roman" w:hAnsi="Times New Roman" w:cs="Times New Roman"/>
          <w:color w:val="000000" w:themeColor="text1"/>
        </w:rPr>
        <w:t>In cases such as these, where results have theoretical</w:t>
      </w:r>
      <w:r w:rsidRPr="00334111">
        <w:rPr>
          <w:rFonts w:ascii="Times New Roman" w:hAnsi="Times New Roman" w:cs="Times New Roman"/>
          <w:color w:val="000000" w:themeColor="text1"/>
        </w:rPr>
        <w:t xml:space="preserve"> coherence but fall on the wrong side of the .05 criterion, we report results with </w:t>
      </w:r>
      <w:r w:rsidRPr="00334111">
        <w:rPr>
          <w:rFonts w:ascii="Times New Roman" w:hAnsi="Times New Roman" w:cs="Times New Roman"/>
          <w:i/>
          <w:color w:val="000000" w:themeColor="text1"/>
        </w:rPr>
        <w:t>p</w:t>
      </w:r>
      <w:r w:rsidRPr="00334111">
        <w:rPr>
          <w:rFonts w:ascii="Times New Roman" w:hAnsi="Times New Roman" w:cs="Times New Roman"/>
          <w:color w:val="000000" w:themeColor="text1"/>
        </w:rPr>
        <w:t xml:space="preserve"> value &lt; .10, along with coefficients and standard errors. This is consistent with recent scholarship that eschews “a fixed, dichotomous decision-level approach” to statistical significance (</w:t>
      </w:r>
      <w:r w:rsidRPr="00334111">
        <w:rPr>
          <w:rFonts w:ascii="Times New Roman" w:hAnsi="Times New Roman" w:cs="Times New Roman"/>
          <w:color w:val="000000" w:themeColor="text1"/>
          <w:shd w:val="clear" w:color="auto" w:fill="FFFFFF"/>
        </w:rPr>
        <w:t xml:space="preserve">Rosenthal &amp; </w:t>
      </w:r>
      <w:r w:rsidRPr="00643776">
        <w:rPr>
          <w:rFonts w:ascii="Times New Roman" w:hAnsi="Times New Roman" w:cs="Times New Roman"/>
          <w:color w:val="000000" w:themeColor="text1"/>
          <w:shd w:val="clear" w:color="auto" w:fill="FFFFFF"/>
        </w:rPr>
        <w:t>Rosnow, 2008, p. 356</w:t>
      </w:r>
      <w:r w:rsidRPr="00643776">
        <w:rPr>
          <w:rFonts w:ascii="Times New Roman" w:hAnsi="Times New Roman" w:cs="Times New Roman"/>
          <w:color w:val="000000" w:themeColor="text1"/>
        </w:rPr>
        <w:t>).</w:t>
      </w:r>
    </w:p>
  </w:endnote>
  <w:endnote w:id="8">
    <w:p w14:paraId="49648448" w14:textId="02623D1E" w:rsidR="006B66AF" w:rsidRPr="00104C37" w:rsidRDefault="006B66AF">
      <w:pPr>
        <w:pStyle w:val="EndnoteText"/>
        <w:rPr>
          <w:lang w:val="en-US"/>
        </w:rPr>
      </w:pPr>
      <w:r w:rsidRPr="00104C37">
        <w:rPr>
          <w:rStyle w:val="EndnoteReference"/>
          <w:rFonts w:ascii="Times New Roman" w:hAnsi="Times New Roman" w:cs="Times New Roman"/>
          <w:color w:val="000000" w:themeColor="text1"/>
        </w:rPr>
        <w:endnoteRef/>
      </w:r>
      <w:r w:rsidRPr="00104C37">
        <w:rPr>
          <w:rFonts w:ascii="Times New Roman" w:hAnsi="Times New Roman" w:cs="Times New Roman"/>
          <w:color w:val="000000" w:themeColor="text1"/>
        </w:rPr>
        <w:t xml:space="preserve"> </w:t>
      </w:r>
      <w:r w:rsidRPr="00104C37">
        <w:rPr>
          <w:rFonts w:ascii="Times New Roman" w:hAnsi="Times New Roman" w:cs="Times New Roman"/>
          <w:color w:val="000000" w:themeColor="text1"/>
          <w:lang w:val="en-US"/>
        </w:rPr>
        <w:t xml:space="preserve">This and all subsequent reported </w:t>
      </w:r>
      <w:r w:rsidRPr="00104C37">
        <w:rPr>
          <w:rFonts w:ascii="Times New Roman" w:hAnsi="Times New Roman" w:cs="Times New Roman"/>
          <w:i/>
          <w:color w:val="000000" w:themeColor="text1"/>
          <w:lang w:val="en-US"/>
        </w:rPr>
        <w:t>p</w:t>
      </w:r>
      <w:r>
        <w:rPr>
          <w:rFonts w:ascii="Times New Roman" w:hAnsi="Times New Roman" w:cs="Times New Roman"/>
          <w:color w:val="000000" w:themeColor="text1"/>
          <w:lang w:val="en-US"/>
        </w:rPr>
        <w:t>-</w:t>
      </w:r>
      <w:r w:rsidRPr="00104C37">
        <w:rPr>
          <w:rFonts w:ascii="Times New Roman" w:hAnsi="Times New Roman" w:cs="Times New Roman"/>
          <w:color w:val="000000" w:themeColor="text1"/>
          <w:lang w:val="en-US"/>
        </w:rPr>
        <w:t xml:space="preserve">values </w:t>
      </w:r>
      <w:r>
        <w:rPr>
          <w:rFonts w:ascii="Times New Roman" w:hAnsi="Times New Roman" w:cs="Times New Roman"/>
          <w:color w:val="000000" w:themeColor="text1"/>
          <w:lang w:val="en-US"/>
        </w:rPr>
        <w:t>reflect</w:t>
      </w:r>
      <w:r w:rsidRPr="00104C37">
        <w:rPr>
          <w:rFonts w:ascii="Times New Roman" w:hAnsi="Times New Roman" w:cs="Times New Roman"/>
          <w:color w:val="000000" w:themeColor="text1"/>
          <w:lang w:val="en-US"/>
        </w:rPr>
        <w:t xml:space="preserve"> two-tailed</w:t>
      </w:r>
      <w:r>
        <w:rPr>
          <w:rFonts w:ascii="Times New Roman" w:hAnsi="Times New Roman" w:cs="Times New Roman"/>
          <w:color w:val="000000" w:themeColor="text1"/>
          <w:lang w:val="en-US"/>
        </w:rPr>
        <w:t xml:space="preserve"> tests.</w:t>
      </w:r>
    </w:p>
  </w:endnote>
  <w:endnote w:id="9">
    <w:p w14:paraId="008673C7" w14:textId="16D9CB56" w:rsidR="006B66AF" w:rsidRPr="00D46241" w:rsidRDefault="006B66AF">
      <w:pPr>
        <w:pStyle w:val="EndnoteText"/>
        <w:rPr>
          <w:rFonts w:ascii="Times New Roman" w:hAnsi="Times New Roman" w:cs="Times New Roman"/>
          <w:color w:val="000000" w:themeColor="text1"/>
          <w:lang w:val="en-US"/>
        </w:rPr>
      </w:pPr>
      <w:r w:rsidRPr="00D46241">
        <w:rPr>
          <w:rStyle w:val="EndnoteReference"/>
          <w:rFonts w:ascii="Times New Roman" w:hAnsi="Times New Roman" w:cs="Times New Roman"/>
        </w:rPr>
        <w:endnoteRef/>
      </w:r>
      <w:r w:rsidRPr="00D46241">
        <w:rPr>
          <w:rFonts w:ascii="Times New Roman" w:hAnsi="Times New Roman" w:cs="Times New Roman"/>
        </w:rPr>
        <w:t xml:space="preserve"> </w:t>
      </w:r>
      <w:r w:rsidRPr="00D93381">
        <w:rPr>
          <w:rFonts w:ascii="Times New Roman" w:hAnsi="Times New Roman" w:cs="Times New Roman"/>
          <w:lang w:val="en-US"/>
        </w:rPr>
        <w:t>Bootstrap</w:t>
      </w:r>
      <w:r>
        <w:rPr>
          <w:rFonts w:ascii="Times New Roman" w:hAnsi="Times New Roman" w:cs="Times New Roman"/>
          <w:lang w:val="en-US"/>
        </w:rPr>
        <w:t xml:space="preserve"> regression yielded somewhat ambiguous </w:t>
      </w:r>
      <w:r w:rsidR="002858CC">
        <w:rPr>
          <w:rFonts w:ascii="Times New Roman" w:hAnsi="Times New Roman" w:cs="Times New Roman"/>
          <w:lang w:val="en-US"/>
        </w:rPr>
        <w:t>inference results</w:t>
      </w:r>
      <w:r>
        <w:rPr>
          <w:rFonts w:ascii="Times New Roman" w:hAnsi="Times New Roman" w:cs="Times New Roman"/>
          <w:lang w:val="en-US"/>
        </w:rPr>
        <w:t xml:space="preserve"> </w:t>
      </w:r>
      <w:r w:rsidR="002858CC">
        <w:rPr>
          <w:rFonts w:ascii="Times New Roman" w:hAnsi="Times New Roman" w:cs="Times New Roman"/>
          <w:lang w:val="en-US"/>
        </w:rPr>
        <w:t>for</w:t>
      </w:r>
      <w:r>
        <w:rPr>
          <w:rFonts w:ascii="Times New Roman" w:hAnsi="Times New Roman" w:cs="Times New Roman"/>
          <w:lang w:val="en-US"/>
        </w:rPr>
        <w:t xml:space="preserve"> the association between </w:t>
      </w:r>
      <w:r>
        <w:rPr>
          <w:rFonts w:ascii="Times New Roman" w:hAnsi="Times New Roman" w:cs="Times New Roman"/>
          <w:i/>
          <w:iCs/>
          <w:lang w:val="en-US"/>
        </w:rPr>
        <w:t>Democratic Consideration</w:t>
      </w:r>
      <w:r>
        <w:rPr>
          <w:rFonts w:ascii="Times New Roman" w:hAnsi="Times New Roman" w:cs="Times New Roman"/>
          <w:lang w:val="en-US"/>
        </w:rPr>
        <w:t xml:space="preserve"> and </w:t>
      </w:r>
      <w:r>
        <w:rPr>
          <w:rFonts w:ascii="Times New Roman" w:hAnsi="Times New Roman" w:cs="Times New Roman"/>
          <w:i/>
          <w:iCs/>
          <w:lang w:val="en-US"/>
        </w:rPr>
        <w:t>Deliberative Depth</w:t>
      </w:r>
      <w:r>
        <w:rPr>
          <w:rFonts w:ascii="Times New Roman" w:hAnsi="Times New Roman" w:cs="Times New Roman"/>
          <w:lang w:val="en-US"/>
        </w:rPr>
        <w:t>. This association reached the conventional significance threshold (</w:t>
      </w:r>
      <w:r>
        <w:rPr>
          <w:rFonts w:ascii="Times New Roman" w:hAnsi="Times New Roman" w:cs="Times New Roman"/>
          <w:i/>
          <w:iCs/>
          <w:lang w:val="en-US"/>
        </w:rPr>
        <w:t>b</w:t>
      </w:r>
      <w:r>
        <w:rPr>
          <w:rFonts w:ascii="Times New Roman" w:hAnsi="Times New Roman" w:cs="Times New Roman"/>
          <w:lang w:val="en-US"/>
        </w:rPr>
        <w:t xml:space="preserve"> = .57, </w:t>
      </w:r>
      <w:r>
        <w:rPr>
          <w:rFonts w:ascii="Times New Roman" w:hAnsi="Times New Roman" w:cs="Times New Roman"/>
          <w:i/>
          <w:iCs/>
          <w:lang w:val="en-US"/>
        </w:rPr>
        <w:t>SE</w:t>
      </w:r>
      <w:r>
        <w:rPr>
          <w:rFonts w:ascii="Times New Roman" w:hAnsi="Times New Roman" w:cs="Times New Roman"/>
          <w:lang w:val="en-US"/>
        </w:rPr>
        <w:t xml:space="preserve"> = .26, </w:t>
      </w:r>
      <w:r>
        <w:rPr>
          <w:rFonts w:ascii="Times New Roman" w:hAnsi="Times New Roman" w:cs="Times New Roman"/>
          <w:i/>
          <w:iCs/>
          <w:lang w:val="en-US"/>
        </w:rPr>
        <w:t>p</w:t>
      </w:r>
      <w:r>
        <w:rPr>
          <w:rFonts w:ascii="Times New Roman" w:hAnsi="Times New Roman" w:cs="Times New Roman"/>
          <w:lang w:val="en-US"/>
        </w:rPr>
        <w:t xml:space="preserve"> = .03, two-tailed) and confidence intervals estimated with the percentile method excluded zero (</w:t>
      </w:r>
      <w:r>
        <w:rPr>
          <w:rFonts w:ascii="Times New Roman" w:hAnsi="Times New Roman" w:cs="Times New Roman"/>
          <w:lang w:val="en"/>
        </w:rPr>
        <w:t xml:space="preserve">95% CI = [.03, 1.15]). Yet confidence intervals estimated with the bias-corrected and accelerated method (bias = .04) included zero </w:t>
      </w:r>
      <w:r w:rsidRPr="00D46241">
        <w:rPr>
          <w:rFonts w:ascii="Times New Roman" w:hAnsi="Times New Roman" w:cs="Times New Roman"/>
          <w:color w:val="000000" w:themeColor="text1"/>
          <w:lang w:val="en-US"/>
        </w:rPr>
        <w:t>(</w:t>
      </w:r>
      <w:r w:rsidRPr="00D46241">
        <w:rPr>
          <w:rFonts w:ascii="Times New Roman" w:hAnsi="Times New Roman" w:cs="Times New Roman"/>
          <w:color w:val="000000" w:themeColor="text1"/>
          <w:lang w:val="en"/>
        </w:rPr>
        <w:t>95% CI = [-.37, 1.50]).</w:t>
      </w:r>
    </w:p>
  </w:endnote>
  <w:endnote w:id="10">
    <w:p w14:paraId="061E7C7D" w14:textId="329BCFB4" w:rsidR="009C012A" w:rsidRPr="00D46241" w:rsidRDefault="009C012A" w:rsidP="00D46241">
      <w:pPr>
        <w:autoSpaceDE w:val="0"/>
        <w:autoSpaceDN w:val="0"/>
        <w:adjustRightInd w:val="0"/>
        <w:spacing w:after="0" w:line="240" w:lineRule="auto"/>
        <w:rPr>
          <w:rFonts w:ascii="Times New Roman" w:hAnsi="Times New Roman" w:cs="Times New Roman"/>
          <w:color w:val="000000" w:themeColor="text1"/>
          <w:lang w:val="en"/>
        </w:rPr>
      </w:pPr>
      <w:r w:rsidRPr="00D46241">
        <w:rPr>
          <w:rStyle w:val="EndnoteReference"/>
          <w:rFonts w:ascii="Times New Roman" w:hAnsi="Times New Roman" w:cs="Times New Roman"/>
          <w:color w:val="000000" w:themeColor="text1"/>
          <w:sz w:val="20"/>
          <w:szCs w:val="20"/>
        </w:rPr>
        <w:endnoteRef/>
      </w:r>
      <w:r w:rsidRPr="00D46241">
        <w:rPr>
          <w:rFonts w:ascii="Times New Roman" w:hAnsi="Times New Roman" w:cs="Times New Roman"/>
          <w:color w:val="000000" w:themeColor="text1"/>
          <w:sz w:val="20"/>
          <w:szCs w:val="20"/>
        </w:rPr>
        <w:t xml:space="preserve"> As Fox (2008, p. 54) notes, many statistical procedures, including ordinary least squares regression, compare means of variables, but “[t]he mean of a skewed distribution is not … a good summary of its center.” Fox (2008</w:t>
      </w:r>
      <w:r w:rsidR="005D13C1" w:rsidRPr="00D46241">
        <w:rPr>
          <w:rFonts w:ascii="Times New Roman" w:hAnsi="Times New Roman" w:cs="Times New Roman"/>
          <w:color w:val="000000" w:themeColor="text1"/>
          <w:sz w:val="20"/>
          <w:szCs w:val="20"/>
        </w:rPr>
        <w:t>, p. 54</w:t>
      </w:r>
      <w:r w:rsidRPr="00D46241">
        <w:rPr>
          <w:rFonts w:ascii="Times New Roman" w:hAnsi="Times New Roman" w:cs="Times New Roman"/>
          <w:color w:val="000000" w:themeColor="text1"/>
          <w:sz w:val="20"/>
          <w:szCs w:val="20"/>
        </w:rPr>
        <w:t xml:space="preserve">) therefore recommends transforming </w:t>
      </w:r>
      <w:r w:rsidR="00943F64" w:rsidRPr="00D46241">
        <w:rPr>
          <w:rFonts w:ascii="Times New Roman" w:hAnsi="Times New Roman" w:cs="Times New Roman"/>
          <w:color w:val="000000" w:themeColor="text1"/>
          <w:sz w:val="20"/>
          <w:szCs w:val="20"/>
        </w:rPr>
        <w:t>each</w:t>
      </w:r>
      <w:r w:rsidRPr="00D46241">
        <w:rPr>
          <w:rFonts w:ascii="Times New Roman" w:hAnsi="Times New Roman" w:cs="Times New Roman"/>
          <w:color w:val="000000" w:themeColor="text1"/>
          <w:sz w:val="20"/>
          <w:szCs w:val="20"/>
        </w:rPr>
        <w:t xml:space="preserve"> skewed variable in order to “make [the] skewed distribution more symmetric” and thus a better “summary of [the variable’s] center.” </w:t>
      </w:r>
      <w:r w:rsidR="00DE28FF" w:rsidRPr="00D46241">
        <w:rPr>
          <w:rFonts w:ascii="Times New Roman" w:hAnsi="Times New Roman" w:cs="Times New Roman"/>
          <w:color w:val="000000" w:themeColor="text1"/>
          <w:sz w:val="20"/>
          <w:szCs w:val="20"/>
        </w:rPr>
        <w:t xml:space="preserve">Accordingly, </w:t>
      </w:r>
      <w:r w:rsidR="00216D0F" w:rsidRPr="00D46241">
        <w:rPr>
          <w:rFonts w:ascii="Times New Roman" w:hAnsi="Times New Roman" w:cs="Times New Roman"/>
          <w:color w:val="000000" w:themeColor="text1"/>
          <w:sz w:val="20"/>
          <w:szCs w:val="20"/>
        </w:rPr>
        <w:t xml:space="preserve">in this study, </w:t>
      </w:r>
      <w:r w:rsidR="00DE28FF" w:rsidRPr="00D46241">
        <w:rPr>
          <w:rFonts w:ascii="Times New Roman" w:hAnsi="Times New Roman" w:cs="Times New Roman"/>
          <w:color w:val="000000" w:themeColor="text1"/>
          <w:sz w:val="20"/>
          <w:szCs w:val="20"/>
          <w:lang w:val="en-US"/>
        </w:rPr>
        <w:t>i</w:t>
      </w:r>
      <w:r w:rsidRPr="00D46241">
        <w:rPr>
          <w:rFonts w:ascii="Times New Roman" w:hAnsi="Times New Roman" w:cs="Times New Roman"/>
          <w:color w:val="000000" w:themeColor="text1"/>
          <w:sz w:val="20"/>
          <w:szCs w:val="20"/>
          <w:lang w:val="en-US"/>
        </w:rPr>
        <w:t>n some alternative models, variables w</w:t>
      </w:r>
      <w:r w:rsidR="0055477B" w:rsidRPr="00257CD0">
        <w:rPr>
          <w:rFonts w:ascii="Times New Roman" w:hAnsi="Times New Roman" w:cs="Times New Roman"/>
          <w:color w:val="000000" w:themeColor="text1"/>
          <w:sz w:val="20"/>
          <w:szCs w:val="20"/>
          <w:lang w:val="en-US"/>
        </w:rPr>
        <w:t>ith non-normal</w:t>
      </w:r>
      <w:r w:rsidRPr="00D46241">
        <w:rPr>
          <w:rFonts w:ascii="Times New Roman" w:hAnsi="Times New Roman" w:cs="Times New Roman"/>
          <w:color w:val="000000" w:themeColor="text1"/>
          <w:sz w:val="20"/>
          <w:szCs w:val="20"/>
          <w:lang w:val="en-US"/>
        </w:rPr>
        <w:t xml:space="preserve"> frequency distributions were transformed to render those distributions closer to normal</w:t>
      </w:r>
      <w:r w:rsidR="009F3F38" w:rsidRPr="00D46241">
        <w:rPr>
          <w:rFonts w:ascii="Times New Roman" w:hAnsi="Times New Roman" w:cs="Times New Roman"/>
          <w:color w:val="000000" w:themeColor="text1"/>
          <w:sz w:val="20"/>
          <w:szCs w:val="20"/>
          <w:lang w:val="en-US"/>
        </w:rPr>
        <w:t xml:space="preserve">. See skewness and kurtosis statistics for variables in Tables 1A and 2A </w:t>
      </w:r>
      <w:r w:rsidR="007322C6" w:rsidRPr="00D35756">
        <w:rPr>
          <w:rFonts w:ascii="Times New Roman" w:hAnsi="Times New Roman" w:cs="Times New Roman"/>
          <w:color w:val="000000" w:themeColor="text1"/>
          <w:sz w:val="20"/>
          <w:szCs w:val="20"/>
          <w:lang w:val="en-US"/>
        </w:rPr>
        <w:t xml:space="preserve">and the section called </w:t>
      </w:r>
      <w:r w:rsidR="00D35756" w:rsidRPr="00D46241">
        <w:rPr>
          <w:rFonts w:ascii="Times New Roman" w:hAnsi="Times New Roman" w:cs="Times New Roman"/>
          <w:color w:val="000000" w:themeColor="text1"/>
          <w:sz w:val="20"/>
          <w:szCs w:val="20"/>
          <w:lang w:val="en-US"/>
        </w:rPr>
        <w:t>“</w:t>
      </w:r>
      <w:r w:rsidR="007322C6" w:rsidRPr="00D46241">
        <w:rPr>
          <w:rFonts w:ascii="Times New Roman" w:hAnsi="Times New Roman" w:cs="Times New Roman"/>
          <w:color w:val="000000" w:themeColor="text1"/>
          <w:sz w:val="20"/>
          <w:szCs w:val="20"/>
          <w:lang w:val="en-US"/>
        </w:rPr>
        <w:t>Additional Information About Interval and Index Variables</w:t>
      </w:r>
      <w:r w:rsidR="00D35756" w:rsidRPr="00D46241">
        <w:rPr>
          <w:rFonts w:ascii="Times New Roman" w:hAnsi="Times New Roman" w:cs="Times New Roman"/>
          <w:color w:val="000000" w:themeColor="text1"/>
          <w:sz w:val="20"/>
          <w:szCs w:val="20"/>
          <w:lang w:val="en-US"/>
        </w:rPr>
        <w:t>”</w:t>
      </w:r>
      <w:r w:rsidR="007322C6" w:rsidRPr="00D46241">
        <w:rPr>
          <w:rFonts w:ascii="Times New Roman" w:hAnsi="Times New Roman" w:cs="Times New Roman"/>
          <w:color w:val="000000" w:themeColor="text1"/>
          <w:sz w:val="20"/>
          <w:szCs w:val="20"/>
          <w:lang w:val="en-US"/>
        </w:rPr>
        <w:t xml:space="preserve"> in appendix</w:t>
      </w:r>
      <w:r w:rsidR="009F3F38" w:rsidRPr="00D46241">
        <w:rPr>
          <w:rFonts w:ascii="Times New Roman" w:hAnsi="Times New Roman" w:cs="Times New Roman"/>
          <w:color w:val="000000" w:themeColor="text1"/>
          <w:sz w:val="20"/>
          <w:szCs w:val="20"/>
          <w:lang w:val="en-US"/>
        </w:rPr>
        <w:t>.</w:t>
      </w:r>
    </w:p>
  </w:endnote>
  <w:endnote w:id="11">
    <w:p w14:paraId="7FB31CE1" w14:textId="7BB3705D" w:rsidR="006B66AF" w:rsidRPr="00567922" w:rsidRDefault="006B66AF" w:rsidP="007140D6">
      <w:pPr>
        <w:pStyle w:val="EndnoteText"/>
        <w:rPr>
          <w:rFonts w:ascii="Times New Roman" w:hAnsi="Times New Roman" w:cs="Times New Roman"/>
          <w:color w:val="000000" w:themeColor="text1"/>
          <w:lang w:val="en-US"/>
        </w:rPr>
      </w:pPr>
      <w:r w:rsidRPr="00D46241">
        <w:rPr>
          <w:rStyle w:val="EndnoteReference"/>
          <w:rFonts w:ascii="Times New Roman" w:hAnsi="Times New Roman" w:cs="Times New Roman"/>
          <w:color w:val="000000" w:themeColor="text1"/>
        </w:rPr>
        <w:endnoteRef/>
      </w:r>
      <w:r w:rsidRPr="00D46241">
        <w:rPr>
          <w:rFonts w:ascii="Times New Roman" w:hAnsi="Times New Roman" w:cs="Times New Roman"/>
          <w:color w:val="000000" w:themeColor="text1"/>
        </w:rPr>
        <w:t xml:space="preserve"> In this section, “full corroboration” means</w:t>
      </w:r>
      <w:r>
        <w:rPr>
          <w:rFonts w:ascii="Times New Roman" w:hAnsi="Times New Roman" w:cs="Times New Roman"/>
          <w:color w:val="000000"/>
        </w:rPr>
        <w:t xml:space="preserve">, for a coefficient in Table 3, 4, or 5 that approached significance (p &lt; .10), that that </w:t>
      </w:r>
      <w:r w:rsidRPr="00BE177F">
        <w:rPr>
          <w:rFonts w:ascii="Times New Roman" w:hAnsi="Times New Roman" w:cs="Times New Roman"/>
          <w:color w:val="000000" w:themeColor="text1"/>
        </w:rPr>
        <w:t>coefficient approached</w:t>
      </w:r>
      <w:r>
        <w:rPr>
          <w:rFonts w:ascii="Times New Roman" w:hAnsi="Times New Roman" w:cs="Times New Roman"/>
          <w:color w:val="000000" w:themeColor="text1"/>
        </w:rPr>
        <w:t xml:space="preserve"> </w:t>
      </w:r>
      <w:r w:rsidRPr="00BE177F">
        <w:rPr>
          <w:rFonts w:ascii="Times New Roman" w:hAnsi="Times New Roman" w:cs="Times New Roman"/>
          <w:color w:val="000000" w:themeColor="text1"/>
        </w:rPr>
        <w:t xml:space="preserve">or reached significance (p &lt; .10 or p &lt; .05) in one or more alternative models, and for a coefficient in Table 3, 4, or 5 that reached significance (p &lt; .05), that the coefficient reached significance (p &lt; .05) in one or more alternative models; and “partial corroboration” means, for a coefficient in Table 3, 4, or 5 that reached significance (p &lt; .05), that the coefficient approached significance (p &lt; .10) in one or more alternative </w:t>
      </w:r>
      <w:r w:rsidRPr="00567922">
        <w:rPr>
          <w:rFonts w:ascii="Times New Roman" w:hAnsi="Times New Roman" w:cs="Times New Roman"/>
          <w:color w:val="000000" w:themeColor="text1"/>
        </w:rPr>
        <w:t>models.</w:t>
      </w:r>
    </w:p>
  </w:endnote>
  <w:endnote w:id="12">
    <w:p w14:paraId="12C82914" w14:textId="15756937" w:rsidR="00195523" w:rsidRPr="00D46241" w:rsidRDefault="00195523">
      <w:pPr>
        <w:pStyle w:val="EndnoteText"/>
        <w:rPr>
          <w:rFonts w:ascii="Times New Roman" w:hAnsi="Times New Roman" w:cs="Times New Roman"/>
          <w:lang w:val="en-US"/>
        </w:rPr>
      </w:pPr>
      <w:r w:rsidRPr="00D46241">
        <w:rPr>
          <w:rStyle w:val="EndnoteReference"/>
          <w:rFonts w:ascii="Times New Roman" w:hAnsi="Times New Roman" w:cs="Times New Roman"/>
        </w:rPr>
        <w:endnoteRef/>
      </w:r>
      <w:r w:rsidRPr="00D46241">
        <w:rPr>
          <w:rFonts w:ascii="Times New Roman" w:hAnsi="Times New Roman" w:cs="Times New Roman"/>
        </w:rPr>
        <w:t xml:space="preserve"> </w:t>
      </w:r>
      <w:r w:rsidRPr="00D46241">
        <w:rPr>
          <w:rFonts w:ascii="Times New Roman" w:hAnsi="Times New Roman" w:cs="Times New Roman"/>
          <w:lang w:val="en-US"/>
        </w:rPr>
        <w:t xml:space="preserve">One association that was not corroborated </w:t>
      </w:r>
      <w:r w:rsidR="00DA1689">
        <w:rPr>
          <w:rFonts w:ascii="Times New Roman" w:hAnsi="Times New Roman" w:cs="Times New Roman"/>
          <w:lang w:val="en-US"/>
        </w:rPr>
        <w:t xml:space="preserve">at all </w:t>
      </w:r>
      <w:r w:rsidRPr="00D46241">
        <w:rPr>
          <w:rFonts w:ascii="Times New Roman" w:hAnsi="Times New Roman" w:cs="Times New Roman"/>
          <w:lang w:val="en-US"/>
        </w:rPr>
        <w:t xml:space="preserve">by results of alternative models was the </w:t>
      </w:r>
      <w:r w:rsidR="00EC7295">
        <w:rPr>
          <w:rFonts w:ascii="Times New Roman" w:hAnsi="Times New Roman" w:cs="Times New Roman"/>
          <w:lang w:val="en-US"/>
        </w:rPr>
        <w:t>negative and significant association</w:t>
      </w:r>
      <w:r w:rsidRPr="00D46241">
        <w:rPr>
          <w:rFonts w:ascii="Times New Roman" w:hAnsi="Times New Roman" w:cs="Times New Roman"/>
          <w:lang w:val="en-US"/>
        </w:rPr>
        <w:t xml:space="preserve"> between </w:t>
      </w:r>
      <w:r w:rsidRPr="00D46241">
        <w:rPr>
          <w:rFonts w:ascii="Times New Roman" w:hAnsi="Times New Roman" w:cs="Times New Roman"/>
          <w:i/>
          <w:lang w:val="en-US"/>
        </w:rPr>
        <w:t>Deliberative Process Clarity</w:t>
      </w:r>
      <w:r w:rsidRPr="00D46241">
        <w:rPr>
          <w:rFonts w:ascii="Times New Roman" w:hAnsi="Times New Roman" w:cs="Times New Roman"/>
          <w:lang w:val="en-US"/>
        </w:rPr>
        <w:t xml:space="preserve"> and </w:t>
      </w:r>
      <w:r w:rsidRPr="00D46241">
        <w:rPr>
          <w:rFonts w:ascii="Times New Roman" w:hAnsi="Times New Roman" w:cs="Times New Roman"/>
          <w:i/>
          <w:lang w:val="en-US"/>
        </w:rPr>
        <w:t>Democratic Consideration</w:t>
      </w:r>
      <w:r w:rsidRPr="00D46241">
        <w:rPr>
          <w:rFonts w:ascii="Times New Roman" w:hAnsi="Times New Roman" w:cs="Times New Roman"/>
          <w:lang w:val="en-US"/>
        </w:rPr>
        <w:t>. See Table 7A in appendix.</w:t>
      </w:r>
    </w:p>
  </w:endnote>
  <w:endnote w:id="13">
    <w:p w14:paraId="1567DF73" w14:textId="77777777" w:rsidR="006B66AF" w:rsidRPr="00567922" w:rsidRDefault="006B66AF">
      <w:pPr>
        <w:pStyle w:val="EndnoteText"/>
        <w:rPr>
          <w:rFonts w:ascii="Times New Roman" w:hAnsi="Times New Roman" w:cs="Times New Roman"/>
          <w:color w:val="000000" w:themeColor="text1"/>
          <w:lang w:val="en-US"/>
        </w:rPr>
      </w:pPr>
      <w:r w:rsidRPr="00567922">
        <w:rPr>
          <w:rStyle w:val="EndnoteReference"/>
          <w:rFonts w:ascii="Times New Roman" w:hAnsi="Times New Roman" w:cs="Times New Roman"/>
          <w:color w:val="000000" w:themeColor="text1"/>
        </w:rPr>
        <w:endnoteRef/>
      </w:r>
      <w:r w:rsidRPr="00567922">
        <w:rPr>
          <w:rFonts w:ascii="Times New Roman" w:hAnsi="Times New Roman" w:cs="Times New Roman"/>
          <w:color w:val="000000" w:themeColor="text1"/>
        </w:rPr>
        <w:t xml:space="preserve"> Moreover, the positive and significant association between </w:t>
      </w:r>
      <w:r w:rsidRPr="00567922">
        <w:rPr>
          <w:rFonts w:ascii="Times New Roman" w:hAnsi="Times New Roman" w:cs="Times New Roman"/>
          <w:i/>
          <w:color w:val="000000" w:themeColor="text1"/>
        </w:rPr>
        <w:t>Stakeholders’ Role in Design Process</w:t>
      </w:r>
      <w:r w:rsidRPr="00567922">
        <w:rPr>
          <w:rFonts w:ascii="Times New Roman" w:hAnsi="Times New Roman" w:cs="Times New Roman"/>
          <w:color w:val="000000" w:themeColor="text1"/>
        </w:rPr>
        <w:t xml:space="preserve"> and </w:t>
      </w:r>
      <w:r w:rsidRPr="00567922">
        <w:rPr>
          <w:rFonts w:ascii="Times New Roman" w:hAnsi="Times New Roman" w:cs="Times New Roman"/>
          <w:i/>
          <w:color w:val="000000" w:themeColor="text1"/>
        </w:rPr>
        <w:t>Materials Quality</w:t>
      </w:r>
      <w:r w:rsidRPr="00567922">
        <w:rPr>
          <w:rFonts w:ascii="Times New Roman" w:hAnsi="Times New Roman" w:cs="Times New Roman"/>
          <w:color w:val="000000" w:themeColor="text1"/>
        </w:rPr>
        <w:t xml:space="preserve"> (Table 3) was partially corroborated in two alternative models (Table 3A in the online appendix).</w:t>
      </w:r>
    </w:p>
  </w:endnote>
  <w:endnote w:id="14">
    <w:p w14:paraId="00476EC7" w14:textId="5CABC81B" w:rsidR="00A826F7" w:rsidRPr="00D46241" w:rsidRDefault="00A826F7">
      <w:pPr>
        <w:pStyle w:val="EndnoteText"/>
        <w:rPr>
          <w:rFonts w:ascii="Times New Roman" w:hAnsi="Times New Roman" w:cs="Times New Roman"/>
          <w:color w:val="000000" w:themeColor="text1"/>
          <w:lang w:val="en-US"/>
        </w:rPr>
      </w:pPr>
      <w:r w:rsidRPr="00D46241">
        <w:rPr>
          <w:rStyle w:val="EndnoteReference"/>
          <w:rFonts w:ascii="Times New Roman" w:hAnsi="Times New Roman" w:cs="Times New Roman"/>
        </w:rPr>
        <w:endnoteRef/>
      </w:r>
      <w:r w:rsidRPr="00D46241">
        <w:rPr>
          <w:rFonts w:ascii="Times New Roman" w:hAnsi="Times New Roman" w:cs="Times New Roman"/>
        </w:rPr>
        <w:t xml:space="preserve"> </w:t>
      </w:r>
      <w:r w:rsidR="00755FDB" w:rsidRPr="00D46241">
        <w:rPr>
          <w:rFonts w:ascii="Times New Roman" w:hAnsi="Times New Roman" w:cs="Times New Roman"/>
        </w:rPr>
        <w:t xml:space="preserve">As </w:t>
      </w:r>
      <w:r w:rsidR="00755FDB" w:rsidRPr="00D46241">
        <w:rPr>
          <w:rFonts w:ascii="Times New Roman" w:hAnsi="Times New Roman" w:cs="Times New Roman"/>
          <w:lang w:val="en-US"/>
        </w:rPr>
        <w:t>Kahane et al. (2013</w:t>
      </w:r>
      <w:r w:rsidR="00755FDB" w:rsidRPr="00DB0E7C">
        <w:rPr>
          <w:rFonts w:ascii="Times New Roman" w:hAnsi="Times New Roman" w:cs="Times New Roman"/>
          <w:lang w:val="en-US"/>
        </w:rPr>
        <w:t xml:space="preserve">, p. 21) </w:t>
      </w:r>
      <w:r w:rsidR="004B3CF0">
        <w:rPr>
          <w:rFonts w:ascii="Times New Roman" w:hAnsi="Times New Roman" w:cs="Times New Roman"/>
          <w:lang w:val="en-US"/>
        </w:rPr>
        <w:t>state</w:t>
      </w:r>
      <w:r w:rsidR="00755FDB" w:rsidRPr="00077820">
        <w:rPr>
          <w:rFonts w:ascii="Times New Roman" w:hAnsi="Times New Roman" w:cs="Times New Roman"/>
          <w:lang w:val="en-US"/>
        </w:rPr>
        <w:t xml:space="preserve">, stakeholders at times </w:t>
      </w:r>
      <w:r w:rsidR="00766EC7">
        <w:rPr>
          <w:rFonts w:ascii="Times New Roman" w:hAnsi="Times New Roman" w:cs="Times New Roman"/>
          <w:lang w:val="en-US"/>
        </w:rPr>
        <w:t>advocate</w:t>
      </w:r>
      <w:r w:rsidR="00755FDB" w:rsidRPr="00077820">
        <w:rPr>
          <w:rFonts w:ascii="Times New Roman" w:hAnsi="Times New Roman" w:cs="Times New Roman"/>
          <w:lang w:val="en-US"/>
        </w:rPr>
        <w:t xml:space="preserve"> redu</w:t>
      </w:r>
      <w:r w:rsidR="00B418DB" w:rsidRPr="00A91535">
        <w:rPr>
          <w:rFonts w:ascii="Times New Roman" w:hAnsi="Times New Roman" w:cs="Times New Roman"/>
          <w:lang w:val="en-US"/>
        </w:rPr>
        <w:t>cing</w:t>
      </w:r>
      <w:r w:rsidR="00755FDB" w:rsidRPr="002A4DA9">
        <w:rPr>
          <w:rFonts w:ascii="Times New Roman" w:hAnsi="Times New Roman" w:cs="Times New Roman"/>
          <w:lang w:val="en-US"/>
        </w:rPr>
        <w:t xml:space="preserve"> </w:t>
      </w:r>
      <w:r w:rsidR="004A5B3E">
        <w:rPr>
          <w:rFonts w:ascii="Times New Roman" w:hAnsi="Times New Roman" w:cs="Times New Roman"/>
          <w:lang w:val="en-US"/>
        </w:rPr>
        <w:t>the</w:t>
      </w:r>
      <w:r w:rsidR="00755FDB" w:rsidRPr="00077820">
        <w:rPr>
          <w:rFonts w:ascii="Times New Roman" w:hAnsi="Times New Roman" w:cs="Times New Roman"/>
          <w:lang w:val="en-US"/>
        </w:rPr>
        <w:t xml:space="preserve"> </w:t>
      </w:r>
      <w:r w:rsidR="00755FDB" w:rsidRPr="007B695B">
        <w:rPr>
          <w:rFonts w:ascii="Times New Roman" w:hAnsi="Times New Roman" w:cs="Times New Roman"/>
          <w:lang w:val="en-US"/>
        </w:rPr>
        <w:t>numbers of expert or other neutral witnesses who are allowed to testify at deliberative events “</w:t>
      </w:r>
      <w:r w:rsidR="00755FDB" w:rsidRPr="00D46241">
        <w:rPr>
          <w:rFonts w:ascii="Times New Roman" w:eastAsia="Times New Roman" w:hAnsi="Times New Roman" w:cs="Times New Roman"/>
          <w:lang w:val="en-US"/>
        </w:rPr>
        <w:t xml:space="preserve">in the name of giving stronger expression to the popular will or the interests of certain stakeholders.” </w:t>
      </w:r>
      <w:r w:rsidR="00755F68" w:rsidRPr="00DB0E7C">
        <w:rPr>
          <w:rFonts w:ascii="Times New Roman" w:eastAsia="Times New Roman" w:hAnsi="Times New Roman" w:cs="Times New Roman"/>
          <w:lang w:val="en-US"/>
        </w:rPr>
        <w:t xml:space="preserve">Gastil et al. (2015, p. 11, note 14) </w:t>
      </w:r>
      <w:r w:rsidR="00A740F6">
        <w:rPr>
          <w:rFonts w:ascii="Times New Roman" w:eastAsia="Times New Roman" w:hAnsi="Times New Roman" w:cs="Times New Roman"/>
          <w:lang w:val="en-US"/>
        </w:rPr>
        <w:t>explain that</w:t>
      </w:r>
      <w:r w:rsidR="00755F68" w:rsidRPr="00077820">
        <w:rPr>
          <w:rFonts w:ascii="Times New Roman" w:eastAsia="Times New Roman" w:hAnsi="Times New Roman" w:cs="Times New Roman"/>
          <w:lang w:val="en-US"/>
        </w:rPr>
        <w:t xml:space="preserve"> “</w:t>
      </w:r>
      <w:r w:rsidR="00A740F6">
        <w:rPr>
          <w:rFonts w:ascii="Times New Roman" w:hAnsi="Times New Roman" w:cs="Times New Roman"/>
        </w:rPr>
        <w:t>[i]</w:t>
      </w:r>
      <w:r w:rsidR="00755F68" w:rsidRPr="00D46241">
        <w:rPr>
          <w:rFonts w:ascii="Times New Roman" w:hAnsi="Times New Roman" w:cs="Times New Roman"/>
        </w:rPr>
        <w:t xml:space="preserve">dentifying, recruiting, and selecting these experts is a significant expense for program staff, and pro and con advocates </w:t>
      </w:r>
      <w:r w:rsidR="00755F68" w:rsidRPr="00D46241">
        <w:rPr>
          <w:rFonts w:ascii="Times New Roman" w:hAnsi="Times New Roman" w:cs="Times New Roman"/>
          <w:color w:val="000000" w:themeColor="text1"/>
        </w:rPr>
        <w:t xml:space="preserve">sometimes question the neutrality or relevance of such witnesses.” </w:t>
      </w:r>
      <w:r w:rsidR="00953C7A" w:rsidRPr="00D46241">
        <w:rPr>
          <w:rFonts w:ascii="Times New Roman" w:hAnsi="Times New Roman" w:cs="Times New Roman"/>
          <w:color w:val="000000" w:themeColor="text1"/>
        </w:rPr>
        <w:t>I</w:t>
      </w:r>
      <w:r w:rsidR="00755F68" w:rsidRPr="00D46241">
        <w:rPr>
          <w:rFonts w:ascii="Times New Roman" w:hAnsi="Times New Roman" w:cs="Times New Roman"/>
          <w:color w:val="000000" w:themeColor="text1"/>
        </w:rPr>
        <w:t>n response to those challenges, organizers of Citizens’ Initiative Review</w:t>
      </w:r>
      <w:r w:rsidR="00EA58F8" w:rsidRPr="00D46241">
        <w:rPr>
          <w:rFonts w:ascii="Times New Roman" w:hAnsi="Times New Roman" w:cs="Times New Roman"/>
          <w:color w:val="000000" w:themeColor="text1"/>
        </w:rPr>
        <w:t>s</w:t>
      </w:r>
      <w:r w:rsidR="00755F68" w:rsidRPr="00D46241">
        <w:rPr>
          <w:rFonts w:ascii="Times New Roman" w:hAnsi="Times New Roman" w:cs="Times New Roman"/>
          <w:color w:val="000000" w:themeColor="text1"/>
        </w:rPr>
        <w:t xml:space="preserve"> </w:t>
      </w:r>
      <w:r w:rsidR="00EA58F8" w:rsidRPr="00D46241">
        <w:rPr>
          <w:rFonts w:ascii="Times New Roman" w:hAnsi="Times New Roman" w:cs="Times New Roman"/>
          <w:color w:val="000000" w:themeColor="text1"/>
        </w:rPr>
        <w:t xml:space="preserve">[CIRs] actually “eliminat[ed]… background witnesses” from CIRs held </w:t>
      </w:r>
      <w:r w:rsidR="0098033B" w:rsidRPr="00D46241">
        <w:rPr>
          <w:rFonts w:ascii="Times New Roman" w:hAnsi="Times New Roman" w:cs="Times New Roman"/>
          <w:color w:val="000000" w:themeColor="text1"/>
        </w:rPr>
        <w:t xml:space="preserve">in the U.S. </w:t>
      </w:r>
      <w:r w:rsidR="00953C7A" w:rsidRPr="00D46241">
        <w:rPr>
          <w:rFonts w:ascii="Times New Roman" w:hAnsi="Times New Roman" w:cs="Times New Roman"/>
          <w:color w:val="000000" w:themeColor="text1"/>
        </w:rPr>
        <w:t>in 2014</w:t>
      </w:r>
      <w:r w:rsidR="0016643F" w:rsidRPr="00D46241">
        <w:rPr>
          <w:rFonts w:ascii="Times New Roman" w:hAnsi="Times New Roman" w:cs="Times New Roman"/>
          <w:color w:val="000000" w:themeColor="text1"/>
        </w:rPr>
        <w:t xml:space="preserve"> (Gastil et al., 2015, p. 5)</w:t>
      </w:r>
      <w:r w:rsidR="00EA58F8" w:rsidRPr="00D46241">
        <w:rPr>
          <w:rFonts w:ascii="Times New Roman" w:hAnsi="Times New Roman" w:cs="Times New Roman"/>
          <w:color w:val="000000" w:themeColor="text1"/>
        </w:rPr>
        <w:t>.</w:t>
      </w:r>
    </w:p>
  </w:endnote>
  <w:endnote w:id="15">
    <w:p w14:paraId="65B448B9" w14:textId="12ADF723" w:rsidR="005C1F6F" w:rsidRPr="00D46241" w:rsidRDefault="005C1F6F">
      <w:pPr>
        <w:pStyle w:val="EndnoteText"/>
        <w:rPr>
          <w:rFonts w:ascii="Times New Roman" w:hAnsi="Times New Roman" w:cs="Times New Roman"/>
          <w:color w:val="000000" w:themeColor="text1"/>
          <w:lang w:val="en-US"/>
        </w:rPr>
      </w:pPr>
      <w:r w:rsidRPr="00D46241">
        <w:rPr>
          <w:rStyle w:val="EndnoteReference"/>
          <w:rFonts w:ascii="Times New Roman" w:hAnsi="Times New Roman" w:cs="Times New Roman"/>
          <w:color w:val="000000" w:themeColor="text1"/>
        </w:rPr>
        <w:endnoteRef/>
      </w:r>
      <w:r w:rsidRPr="00D46241">
        <w:rPr>
          <w:rFonts w:ascii="Times New Roman" w:hAnsi="Times New Roman" w:cs="Times New Roman"/>
          <w:color w:val="000000" w:themeColor="text1"/>
        </w:rPr>
        <w:t xml:space="preserve"> As Barrett et al. (2012) note, public officials often use participatory processes </w:t>
      </w:r>
      <w:r w:rsidR="006F6C5C" w:rsidRPr="00D46241">
        <w:rPr>
          <w:rFonts w:ascii="Times New Roman" w:hAnsi="Times New Roman" w:cs="Times New Roman"/>
          <w:color w:val="000000" w:themeColor="text1"/>
        </w:rPr>
        <w:t xml:space="preserve">instrumentally </w:t>
      </w:r>
      <w:r w:rsidRPr="00D46241">
        <w:rPr>
          <w:rFonts w:ascii="Times New Roman" w:hAnsi="Times New Roman" w:cs="Times New Roman"/>
          <w:color w:val="000000" w:themeColor="text1"/>
        </w:rPr>
        <w:t xml:space="preserve">to </w:t>
      </w:r>
      <w:r w:rsidR="00FD002E">
        <w:rPr>
          <w:rFonts w:ascii="Times New Roman" w:hAnsi="Times New Roman" w:cs="Times New Roman"/>
          <w:color w:val="000000" w:themeColor="text1"/>
        </w:rPr>
        <w:t>place</w:t>
      </w:r>
      <w:r w:rsidRPr="00D46241">
        <w:rPr>
          <w:rFonts w:ascii="Times New Roman" w:hAnsi="Times New Roman" w:cs="Times New Roman"/>
          <w:color w:val="000000" w:themeColor="text1"/>
        </w:rPr>
        <w:t xml:space="preserve"> a veneer of </w:t>
      </w:r>
      <w:r w:rsidR="00E64A3B">
        <w:rPr>
          <w:rFonts w:ascii="Times New Roman" w:hAnsi="Times New Roman" w:cs="Times New Roman"/>
          <w:color w:val="000000" w:themeColor="text1"/>
        </w:rPr>
        <w:t xml:space="preserve">popular </w:t>
      </w:r>
      <w:r w:rsidRPr="00D46241">
        <w:rPr>
          <w:rFonts w:ascii="Times New Roman" w:hAnsi="Times New Roman" w:cs="Times New Roman"/>
          <w:color w:val="000000" w:themeColor="text1"/>
        </w:rPr>
        <w:t xml:space="preserve">legitimacy </w:t>
      </w:r>
      <w:r w:rsidR="00FD002E">
        <w:rPr>
          <w:rFonts w:ascii="Times New Roman" w:hAnsi="Times New Roman" w:cs="Times New Roman"/>
          <w:color w:val="000000" w:themeColor="text1"/>
        </w:rPr>
        <w:t>on</w:t>
      </w:r>
      <w:r w:rsidRPr="00D46241">
        <w:rPr>
          <w:rFonts w:ascii="Times New Roman" w:hAnsi="Times New Roman" w:cs="Times New Roman"/>
          <w:color w:val="000000" w:themeColor="text1"/>
        </w:rPr>
        <w:t xml:space="preserve"> policy decisions officials </w:t>
      </w:r>
      <w:r w:rsidR="00272B1F">
        <w:rPr>
          <w:rFonts w:ascii="Times New Roman" w:hAnsi="Times New Roman" w:cs="Times New Roman"/>
          <w:color w:val="000000" w:themeColor="text1"/>
        </w:rPr>
        <w:t>previously</w:t>
      </w:r>
      <w:r w:rsidRPr="00D46241">
        <w:rPr>
          <w:rFonts w:ascii="Times New Roman" w:hAnsi="Times New Roman" w:cs="Times New Roman"/>
          <w:color w:val="000000" w:themeColor="text1"/>
        </w:rPr>
        <w:t xml:space="preserve"> made</w:t>
      </w:r>
      <w:r w:rsidR="00ED4450">
        <w:rPr>
          <w:rFonts w:ascii="Times New Roman" w:hAnsi="Times New Roman" w:cs="Times New Roman"/>
          <w:color w:val="000000" w:themeColor="text1"/>
        </w:rPr>
        <w:t xml:space="preserve"> without public input</w:t>
      </w:r>
      <w:r w:rsidRPr="00D46241">
        <w:rPr>
          <w:rFonts w:ascii="Times New Roman" w:hAnsi="Times New Roman" w:cs="Times New Roman"/>
          <w:color w:val="000000" w:themeColor="text1"/>
        </w:rPr>
        <w:t xml:space="preserve">. In such circumstances, as Polletta (2015, p. 232) observes, officials are likely to embrace only a small subset of possible participatory-process outcomes, such as </w:t>
      </w:r>
      <w:r w:rsidR="00A675E1" w:rsidRPr="00D46241">
        <w:rPr>
          <w:rFonts w:ascii="Times New Roman" w:hAnsi="Times New Roman" w:cs="Times New Roman"/>
          <w:color w:val="000000" w:themeColor="text1"/>
        </w:rPr>
        <w:t>those that</w:t>
      </w:r>
      <w:r w:rsidRPr="00D46241">
        <w:rPr>
          <w:rFonts w:ascii="Times New Roman" w:hAnsi="Times New Roman" w:cs="Times New Roman"/>
          <w:color w:val="000000" w:themeColor="text1"/>
        </w:rPr>
        <w:t xml:space="preserve"> consist of “the policy that decision makers already wanted or” a policy “that </w:t>
      </w:r>
      <w:r w:rsidR="00FC0A3E">
        <w:rPr>
          <w:rFonts w:ascii="Times New Roman" w:hAnsi="Times New Roman" w:cs="Times New Roman"/>
          <w:color w:val="000000" w:themeColor="text1"/>
        </w:rPr>
        <w:t>[is]</w:t>
      </w:r>
      <w:r w:rsidRPr="00D46241">
        <w:rPr>
          <w:rFonts w:ascii="Times New Roman" w:hAnsi="Times New Roman" w:cs="Times New Roman"/>
          <w:color w:val="000000" w:themeColor="text1"/>
        </w:rPr>
        <w:t xml:space="preserve"> so unimportant as to not count as a concession of any kind</w:t>
      </w:r>
      <w:r w:rsidR="00560535" w:rsidRPr="00D46241">
        <w:rPr>
          <w:rFonts w:ascii="Times New Roman" w:hAnsi="Times New Roman" w:cs="Times New Roman"/>
          <w:color w:val="000000" w:themeColor="text1"/>
        </w:rPr>
        <w:t>.</w:t>
      </w:r>
      <w:r w:rsidRPr="00D46241">
        <w:rPr>
          <w:rFonts w:ascii="Times New Roman" w:hAnsi="Times New Roman" w:cs="Times New Roman"/>
          <w:color w:val="000000" w:themeColor="text1"/>
        </w:rPr>
        <w:t xml:space="preserve">” </w:t>
      </w:r>
    </w:p>
  </w:endnote>
  <w:endnote w:id="16">
    <w:p w14:paraId="7C88CEF8" w14:textId="44F5E436" w:rsidR="0067412C" w:rsidRPr="00D46241" w:rsidRDefault="0067412C">
      <w:pPr>
        <w:pStyle w:val="EndnoteText"/>
        <w:rPr>
          <w:lang w:val="en-US"/>
        </w:rPr>
      </w:pPr>
      <w:r w:rsidRPr="00D46241">
        <w:rPr>
          <w:rStyle w:val="EndnoteReference"/>
          <w:rFonts w:ascii="Times New Roman" w:hAnsi="Times New Roman" w:cs="Times New Roman"/>
          <w:color w:val="000000" w:themeColor="text1"/>
        </w:rPr>
        <w:endnoteRef/>
      </w:r>
      <w:r w:rsidRPr="00D46241">
        <w:rPr>
          <w:rFonts w:ascii="Times New Roman" w:hAnsi="Times New Roman" w:cs="Times New Roman"/>
          <w:color w:val="000000" w:themeColor="text1"/>
        </w:rPr>
        <w:t xml:space="preserve"> </w:t>
      </w:r>
      <w:r w:rsidRPr="00D46241">
        <w:rPr>
          <w:rFonts w:ascii="Times New Roman" w:hAnsi="Times New Roman" w:cs="Times New Roman"/>
          <w:color w:val="000000" w:themeColor="text1"/>
          <w:lang w:val="en-US"/>
        </w:rPr>
        <w:t>We thank an anonymous reviewer for contributing this point.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E280" w14:textId="77777777" w:rsidR="00CE0BEB" w:rsidRDefault="00CE0BEB" w:rsidP="008E176B">
      <w:pPr>
        <w:spacing w:after="0" w:line="240" w:lineRule="auto"/>
      </w:pPr>
      <w:r>
        <w:separator/>
      </w:r>
    </w:p>
  </w:footnote>
  <w:footnote w:type="continuationSeparator" w:id="0">
    <w:p w14:paraId="6C6977CA" w14:textId="77777777" w:rsidR="00CE0BEB" w:rsidRDefault="00CE0BEB" w:rsidP="008E1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6101"/>
    <w:multiLevelType w:val="multilevel"/>
    <w:tmpl w:val="3E3E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C08F2"/>
    <w:multiLevelType w:val="multilevel"/>
    <w:tmpl w:val="B55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A045A"/>
    <w:multiLevelType w:val="hybridMultilevel"/>
    <w:tmpl w:val="2D08E00A"/>
    <w:lvl w:ilvl="0" w:tplc="A6DCF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84352"/>
    <w:multiLevelType w:val="hybridMultilevel"/>
    <w:tmpl w:val="D5F00950"/>
    <w:lvl w:ilvl="0" w:tplc="B85C3156">
      <w:start w:val="1"/>
      <w:numFmt w:val="bullet"/>
      <w:lvlText w:val="•"/>
      <w:lvlJc w:val="left"/>
      <w:pPr>
        <w:tabs>
          <w:tab w:val="num" w:pos="720"/>
        </w:tabs>
        <w:ind w:left="720" w:hanging="360"/>
      </w:pPr>
      <w:rPr>
        <w:rFonts w:ascii="Arial" w:hAnsi="Arial" w:hint="default"/>
      </w:rPr>
    </w:lvl>
    <w:lvl w:ilvl="1" w:tplc="26B423B0">
      <w:start w:val="1"/>
      <w:numFmt w:val="bullet"/>
      <w:lvlText w:val="•"/>
      <w:lvlJc w:val="left"/>
      <w:pPr>
        <w:tabs>
          <w:tab w:val="num" w:pos="1440"/>
        </w:tabs>
        <w:ind w:left="1440" w:hanging="360"/>
      </w:pPr>
      <w:rPr>
        <w:rFonts w:ascii="Arial" w:hAnsi="Arial" w:hint="default"/>
      </w:rPr>
    </w:lvl>
    <w:lvl w:ilvl="2" w:tplc="73B8B480" w:tentative="1">
      <w:start w:val="1"/>
      <w:numFmt w:val="bullet"/>
      <w:lvlText w:val="•"/>
      <w:lvlJc w:val="left"/>
      <w:pPr>
        <w:tabs>
          <w:tab w:val="num" w:pos="2160"/>
        </w:tabs>
        <w:ind w:left="2160" w:hanging="360"/>
      </w:pPr>
      <w:rPr>
        <w:rFonts w:ascii="Arial" w:hAnsi="Arial" w:hint="default"/>
      </w:rPr>
    </w:lvl>
    <w:lvl w:ilvl="3" w:tplc="463CD9DC" w:tentative="1">
      <w:start w:val="1"/>
      <w:numFmt w:val="bullet"/>
      <w:lvlText w:val="•"/>
      <w:lvlJc w:val="left"/>
      <w:pPr>
        <w:tabs>
          <w:tab w:val="num" w:pos="2880"/>
        </w:tabs>
        <w:ind w:left="2880" w:hanging="360"/>
      </w:pPr>
      <w:rPr>
        <w:rFonts w:ascii="Arial" w:hAnsi="Arial" w:hint="default"/>
      </w:rPr>
    </w:lvl>
    <w:lvl w:ilvl="4" w:tplc="7F8CAAD0" w:tentative="1">
      <w:start w:val="1"/>
      <w:numFmt w:val="bullet"/>
      <w:lvlText w:val="•"/>
      <w:lvlJc w:val="left"/>
      <w:pPr>
        <w:tabs>
          <w:tab w:val="num" w:pos="3600"/>
        </w:tabs>
        <w:ind w:left="3600" w:hanging="360"/>
      </w:pPr>
      <w:rPr>
        <w:rFonts w:ascii="Arial" w:hAnsi="Arial" w:hint="default"/>
      </w:rPr>
    </w:lvl>
    <w:lvl w:ilvl="5" w:tplc="5EBCB9CE" w:tentative="1">
      <w:start w:val="1"/>
      <w:numFmt w:val="bullet"/>
      <w:lvlText w:val="•"/>
      <w:lvlJc w:val="left"/>
      <w:pPr>
        <w:tabs>
          <w:tab w:val="num" w:pos="4320"/>
        </w:tabs>
        <w:ind w:left="4320" w:hanging="360"/>
      </w:pPr>
      <w:rPr>
        <w:rFonts w:ascii="Arial" w:hAnsi="Arial" w:hint="default"/>
      </w:rPr>
    </w:lvl>
    <w:lvl w:ilvl="6" w:tplc="A04C2AEC" w:tentative="1">
      <w:start w:val="1"/>
      <w:numFmt w:val="bullet"/>
      <w:lvlText w:val="•"/>
      <w:lvlJc w:val="left"/>
      <w:pPr>
        <w:tabs>
          <w:tab w:val="num" w:pos="5040"/>
        </w:tabs>
        <w:ind w:left="5040" w:hanging="360"/>
      </w:pPr>
      <w:rPr>
        <w:rFonts w:ascii="Arial" w:hAnsi="Arial" w:hint="default"/>
      </w:rPr>
    </w:lvl>
    <w:lvl w:ilvl="7" w:tplc="FF2CC078" w:tentative="1">
      <w:start w:val="1"/>
      <w:numFmt w:val="bullet"/>
      <w:lvlText w:val="•"/>
      <w:lvlJc w:val="left"/>
      <w:pPr>
        <w:tabs>
          <w:tab w:val="num" w:pos="5760"/>
        </w:tabs>
        <w:ind w:left="5760" w:hanging="360"/>
      </w:pPr>
      <w:rPr>
        <w:rFonts w:ascii="Arial" w:hAnsi="Arial" w:hint="default"/>
      </w:rPr>
    </w:lvl>
    <w:lvl w:ilvl="8" w:tplc="3B686A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160351"/>
    <w:multiLevelType w:val="hybridMultilevel"/>
    <w:tmpl w:val="E424CA26"/>
    <w:lvl w:ilvl="0" w:tplc="8F624420">
      <w:start w:val="1"/>
      <w:numFmt w:val="bullet"/>
      <w:lvlText w:val="•"/>
      <w:lvlJc w:val="left"/>
      <w:pPr>
        <w:tabs>
          <w:tab w:val="num" w:pos="720"/>
        </w:tabs>
        <w:ind w:left="720" w:hanging="360"/>
      </w:pPr>
      <w:rPr>
        <w:rFonts w:ascii="Arial" w:hAnsi="Arial" w:hint="default"/>
      </w:rPr>
    </w:lvl>
    <w:lvl w:ilvl="1" w:tplc="FC4C82E4">
      <w:start w:val="1"/>
      <w:numFmt w:val="bullet"/>
      <w:lvlText w:val="•"/>
      <w:lvlJc w:val="left"/>
      <w:pPr>
        <w:tabs>
          <w:tab w:val="num" w:pos="1440"/>
        </w:tabs>
        <w:ind w:left="1440" w:hanging="360"/>
      </w:pPr>
      <w:rPr>
        <w:rFonts w:ascii="Arial" w:hAnsi="Arial" w:hint="default"/>
      </w:rPr>
    </w:lvl>
    <w:lvl w:ilvl="2" w:tplc="029207A0" w:tentative="1">
      <w:start w:val="1"/>
      <w:numFmt w:val="bullet"/>
      <w:lvlText w:val="•"/>
      <w:lvlJc w:val="left"/>
      <w:pPr>
        <w:tabs>
          <w:tab w:val="num" w:pos="2160"/>
        </w:tabs>
        <w:ind w:left="2160" w:hanging="360"/>
      </w:pPr>
      <w:rPr>
        <w:rFonts w:ascii="Arial" w:hAnsi="Arial" w:hint="default"/>
      </w:rPr>
    </w:lvl>
    <w:lvl w:ilvl="3" w:tplc="FB26739E" w:tentative="1">
      <w:start w:val="1"/>
      <w:numFmt w:val="bullet"/>
      <w:lvlText w:val="•"/>
      <w:lvlJc w:val="left"/>
      <w:pPr>
        <w:tabs>
          <w:tab w:val="num" w:pos="2880"/>
        </w:tabs>
        <w:ind w:left="2880" w:hanging="360"/>
      </w:pPr>
      <w:rPr>
        <w:rFonts w:ascii="Arial" w:hAnsi="Arial" w:hint="default"/>
      </w:rPr>
    </w:lvl>
    <w:lvl w:ilvl="4" w:tplc="E2624AAA" w:tentative="1">
      <w:start w:val="1"/>
      <w:numFmt w:val="bullet"/>
      <w:lvlText w:val="•"/>
      <w:lvlJc w:val="left"/>
      <w:pPr>
        <w:tabs>
          <w:tab w:val="num" w:pos="3600"/>
        </w:tabs>
        <w:ind w:left="3600" w:hanging="360"/>
      </w:pPr>
      <w:rPr>
        <w:rFonts w:ascii="Arial" w:hAnsi="Arial" w:hint="default"/>
      </w:rPr>
    </w:lvl>
    <w:lvl w:ilvl="5" w:tplc="E8B2A638" w:tentative="1">
      <w:start w:val="1"/>
      <w:numFmt w:val="bullet"/>
      <w:lvlText w:val="•"/>
      <w:lvlJc w:val="left"/>
      <w:pPr>
        <w:tabs>
          <w:tab w:val="num" w:pos="4320"/>
        </w:tabs>
        <w:ind w:left="4320" w:hanging="360"/>
      </w:pPr>
      <w:rPr>
        <w:rFonts w:ascii="Arial" w:hAnsi="Arial" w:hint="default"/>
      </w:rPr>
    </w:lvl>
    <w:lvl w:ilvl="6" w:tplc="53AC5552" w:tentative="1">
      <w:start w:val="1"/>
      <w:numFmt w:val="bullet"/>
      <w:lvlText w:val="•"/>
      <w:lvlJc w:val="left"/>
      <w:pPr>
        <w:tabs>
          <w:tab w:val="num" w:pos="5040"/>
        </w:tabs>
        <w:ind w:left="5040" w:hanging="360"/>
      </w:pPr>
      <w:rPr>
        <w:rFonts w:ascii="Arial" w:hAnsi="Arial" w:hint="default"/>
      </w:rPr>
    </w:lvl>
    <w:lvl w:ilvl="7" w:tplc="973A01CC" w:tentative="1">
      <w:start w:val="1"/>
      <w:numFmt w:val="bullet"/>
      <w:lvlText w:val="•"/>
      <w:lvlJc w:val="left"/>
      <w:pPr>
        <w:tabs>
          <w:tab w:val="num" w:pos="5760"/>
        </w:tabs>
        <w:ind w:left="5760" w:hanging="360"/>
      </w:pPr>
      <w:rPr>
        <w:rFonts w:ascii="Arial" w:hAnsi="Arial" w:hint="default"/>
      </w:rPr>
    </w:lvl>
    <w:lvl w:ilvl="8" w:tplc="2F80B1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B9B7648"/>
    <w:multiLevelType w:val="hybridMultilevel"/>
    <w:tmpl w:val="E59AF3DA"/>
    <w:lvl w:ilvl="0" w:tplc="B7A4AA2A">
      <w:start w:val="1"/>
      <w:numFmt w:val="bullet"/>
      <w:lvlText w:val="•"/>
      <w:lvlJc w:val="left"/>
      <w:pPr>
        <w:tabs>
          <w:tab w:val="num" w:pos="720"/>
        </w:tabs>
        <w:ind w:left="720" w:hanging="360"/>
      </w:pPr>
      <w:rPr>
        <w:rFonts w:ascii="Arial" w:hAnsi="Arial" w:hint="default"/>
      </w:rPr>
    </w:lvl>
    <w:lvl w:ilvl="1" w:tplc="A4A496DA">
      <w:start w:val="1"/>
      <w:numFmt w:val="bullet"/>
      <w:lvlText w:val="•"/>
      <w:lvlJc w:val="left"/>
      <w:pPr>
        <w:tabs>
          <w:tab w:val="num" w:pos="1440"/>
        </w:tabs>
        <w:ind w:left="1440" w:hanging="360"/>
      </w:pPr>
      <w:rPr>
        <w:rFonts w:ascii="Arial" w:hAnsi="Arial" w:hint="default"/>
      </w:rPr>
    </w:lvl>
    <w:lvl w:ilvl="2" w:tplc="A11E826E" w:tentative="1">
      <w:start w:val="1"/>
      <w:numFmt w:val="bullet"/>
      <w:lvlText w:val="•"/>
      <w:lvlJc w:val="left"/>
      <w:pPr>
        <w:tabs>
          <w:tab w:val="num" w:pos="2160"/>
        </w:tabs>
        <w:ind w:left="2160" w:hanging="360"/>
      </w:pPr>
      <w:rPr>
        <w:rFonts w:ascii="Arial" w:hAnsi="Arial" w:hint="default"/>
      </w:rPr>
    </w:lvl>
    <w:lvl w:ilvl="3" w:tplc="1F4E69C0" w:tentative="1">
      <w:start w:val="1"/>
      <w:numFmt w:val="bullet"/>
      <w:lvlText w:val="•"/>
      <w:lvlJc w:val="left"/>
      <w:pPr>
        <w:tabs>
          <w:tab w:val="num" w:pos="2880"/>
        </w:tabs>
        <w:ind w:left="2880" w:hanging="360"/>
      </w:pPr>
      <w:rPr>
        <w:rFonts w:ascii="Arial" w:hAnsi="Arial" w:hint="default"/>
      </w:rPr>
    </w:lvl>
    <w:lvl w:ilvl="4" w:tplc="464651AC" w:tentative="1">
      <w:start w:val="1"/>
      <w:numFmt w:val="bullet"/>
      <w:lvlText w:val="•"/>
      <w:lvlJc w:val="left"/>
      <w:pPr>
        <w:tabs>
          <w:tab w:val="num" w:pos="3600"/>
        </w:tabs>
        <w:ind w:left="3600" w:hanging="360"/>
      </w:pPr>
      <w:rPr>
        <w:rFonts w:ascii="Arial" w:hAnsi="Arial" w:hint="default"/>
      </w:rPr>
    </w:lvl>
    <w:lvl w:ilvl="5" w:tplc="ADA6625E" w:tentative="1">
      <w:start w:val="1"/>
      <w:numFmt w:val="bullet"/>
      <w:lvlText w:val="•"/>
      <w:lvlJc w:val="left"/>
      <w:pPr>
        <w:tabs>
          <w:tab w:val="num" w:pos="4320"/>
        </w:tabs>
        <w:ind w:left="4320" w:hanging="360"/>
      </w:pPr>
      <w:rPr>
        <w:rFonts w:ascii="Arial" w:hAnsi="Arial" w:hint="default"/>
      </w:rPr>
    </w:lvl>
    <w:lvl w:ilvl="6" w:tplc="2220A80A" w:tentative="1">
      <w:start w:val="1"/>
      <w:numFmt w:val="bullet"/>
      <w:lvlText w:val="•"/>
      <w:lvlJc w:val="left"/>
      <w:pPr>
        <w:tabs>
          <w:tab w:val="num" w:pos="5040"/>
        </w:tabs>
        <w:ind w:left="5040" w:hanging="360"/>
      </w:pPr>
      <w:rPr>
        <w:rFonts w:ascii="Arial" w:hAnsi="Arial" w:hint="default"/>
      </w:rPr>
    </w:lvl>
    <w:lvl w:ilvl="7" w:tplc="1D1879FC" w:tentative="1">
      <w:start w:val="1"/>
      <w:numFmt w:val="bullet"/>
      <w:lvlText w:val="•"/>
      <w:lvlJc w:val="left"/>
      <w:pPr>
        <w:tabs>
          <w:tab w:val="num" w:pos="5760"/>
        </w:tabs>
        <w:ind w:left="5760" w:hanging="360"/>
      </w:pPr>
      <w:rPr>
        <w:rFonts w:ascii="Arial" w:hAnsi="Arial" w:hint="default"/>
      </w:rPr>
    </w:lvl>
    <w:lvl w:ilvl="8" w:tplc="5F7445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24D4B5B"/>
    <w:multiLevelType w:val="multilevel"/>
    <w:tmpl w:val="29F2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7C"/>
    <w:rsid w:val="00001582"/>
    <w:rsid w:val="0000251F"/>
    <w:rsid w:val="00003309"/>
    <w:rsid w:val="00003358"/>
    <w:rsid w:val="00003729"/>
    <w:rsid w:val="00003BF0"/>
    <w:rsid w:val="00005183"/>
    <w:rsid w:val="00005894"/>
    <w:rsid w:val="00005CDA"/>
    <w:rsid w:val="00005E1D"/>
    <w:rsid w:val="000067BC"/>
    <w:rsid w:val="00006A25"/>
    <w:rsid w:val="000076A3"/>
    <w:rsid w:val="000110F2"/>
    <w:rsid w:val="00011679"/>
    <w:rsid w:val="0001260E"/>
    <w:rsid w:val="000129E8"/>
    <w:rsid w:val="00012F57"/>
    <w:rsid w:val="00013F1E"/>
    <w:rsid w:val="000140F0"/>
    <w:rsid w:val="0001454D"/>
    <w:rsid w:val="00014651"/>
    <w:rsid w:val="000167DC"/>
    <w:rsid w:val="00016B07"/>
    <w:rsid w:val="0001761E"/>
    <w:rsid w:val="0001772C"/>
    <w:rsid w:val="000204DC"/>
    <w:rsid w:val="0002054A"/>
    <w:rsid w:val="0002140A"/>
    <w:rsid w:val="00023855"/>
    <w:rsid w:val="00023B99"/>
    <w:rsid w:val="00023E1C"/>
    <w:rsid w:val="00023E4D"/>
    <w:rsid w:val="0002721F"/>
    <w:rsid w:val="00027772"/>
    <w:rsid w:val="00027833"/>
    <w:rsid w:val="0003067C"/>
    <w:rsid w:val="0003080B"/>
    <w:rsid w:val="00030DFB"/>
    <w:rsid w:val="000311FC"/>
    <w:rsid w:val="00031675"/>
    <w:rsid w:val="00032F28"/>
    <w:rsid w:val="00033AEF"/>
    <w:rsid w:val="00034458"/>
    <w:rsid w:val="00035C67"/>
    <w:rsid w:val="00036804"/>
    <w:rsid w:val="00036A32"/>
    <w:rsid w:val="0003715D"/>
    <w:rsid w:val="000373E7"/>
    <w:rsid w:val="00037A9B"/>
    <w:rsid w:val="00037CAB"/>
    <w:rsid w:val="00037DC1"/>
    <w:rsid w:val="00037F41"/>
    <w:rsid w:val="00041928"/>
    <w:rsid w:val="00042139"/>
    <w:rsid w:val="00042191"/>
    <w:rsid w:val="0004360F"/>
    <w:rsid w:val="000439BB"/>
    <w:rsid w:val="00044F62"/>
    <w:rsid w:val="000468E6"/>
    <w:rsid w:val="00047E3C"/>
    <w:rsid w:val="000509BB"/>
    <w:rsid w:val="00051571"/>
    <w:rsid w:val="000521C6"/>
    <w:rsid w:val="000535F4"/>
    <w:rsid w:val="00053B44"/>
    <w:rsid w:val="00053E56"/>
    <w:rsid w:val="0005406B"/>
    <w:rsid w:val="000541FC"/>
    <w:rsid w:val="0005462A"/>
    <w:rsid w:val="00054D63"/>
    <w:rsid w:val="000560B5"/>
    <w:rsid w:val="00057562"/>
    <w:rsid w:val="00060299"/>
    <w:rsid w:val="0006163A"/>
    <w:rsid w:val="00061645"/>
    <w:rsid w:val="00062593"/>
    <w:rsid w:val="00062633"/>
    <w:rsid w:val="00062C9A"/>
    <w:rsid w:val="000639EA"/>
    <w:rsid w:val="00064EB4"/>
    <w:rsid w:val="000653BF"/>
    <w:rsid w:val="0006782F"/>
    <w:rsid w:val="00070EB1"/>
    <w:rsid w:val="000711FE"/>
    <w:rsid w:val="0007233B"/>
    <w:rsid w:val="00072368"/>
    <w:rsid w:val="0007248E"/>
    <w:rsid w:val="00072C49"/>
    <w:rsid w:val="00072FD8"/>
    <w:rsid w:val="00074344"/>
    <w:rsid w:val="0007439E"/>
    <w:rsid w:val="0007493D"/>
    <w:rsid w:val="00074FCF"/>
    <w:rsid w:val="00075AB5"/>
    <w:rsid w:val="0007641A"/>
    <w:rsid w:val="00077820"/>
    <w:rsid w:val="00077C16"/>
    <w:rsid w:val="00077E7C"/>
    <w:rsid w:val="00080042"/>
    <w:rsid w:val="00081174"/>
    <w:rsid w:val="0008117B"/>
    <w:rsid w:val="00082A7E"/>
    <w:rsid w:val="00083617"/>
    <w:rsid w:val="00083C8E"/>
    <w:rsid w:val="00084358"/>
    <w:rsid w:val="000843FB"/>
    <w:rsid w:val="00084B58"/>
    <w:rsid w:val="000851C6"/>
    <w:rsid w:val="00086603"/>
    <w:rsid w:val="0008681A"/>
    <w:rsid w:val="00087044"/>
    <w:rsid w:val="00087979"/>
    <w:rsid w:val="000906FC"/>
    <w:rsid w:val="00092016"/>
    <w:rsid w:val="0009313F"/>
    <w:rsid w:val="000939AC"/>
    <w:rsid w:val="000948CA"/>
    <w:rsid w:val="00094D72"/>
    <w:rsid w:val="00094F4A"/>
    <w:rsid w:val="000961C5"/>
    <w:rsid w:val="000966B3"/>
    <w:rsid w:val="00096F2D"/>
    <w:rsid w:val="00097523"/>
    <w:rsid w:val="00097A40"/>
    <w:rsid w:val="000A08F4"/>
    <w:rsid w:val="000A0B12"/>
    <w:rsid w:val="000A1397"/>
    <w:rsid w:val="000A2534"/>
    <w:rsid w:val="000A2590"/>
    <w:rsid w:val="000A3039"/>
    <w:rsid w:val="000A4001"/>
    <w:rsid w:val="000A4473"/>
    <w:rsid w:val="000A4703"/>
    <w:rsid w:val="000A5D62"/>
    <w:rsid w:val="000A61E8"/>
    <w:rsid w:val="000A65E6"/>
    <w:rsid w:val="000A6BF4"/>
    <w:rsid w:val="000A7A9B"/>
    <w:rsid w:val="000A7C3E"/>
    <w:rsid w:val="000B0DE4"/>
    <w:rsid w:val="000B126F"/>
    <w:rsid w:val="000B1510"/>
    <w:rsid w:val="000B4E27"/>
    <w:rsid w:val="000B4F05"/>
    <w:rsid w:val="000B55B3"/>
    <w:rsid w:val="000B5EA8"/>
    <w:rsid w:val="000B6877"/>
    <w:rsid w:val="000B6A04"/>
    <w:rsid w:val="000B7877"/>
    <w:rsid w:val="000B7A11"/>
    <w:rsid w:val="000C17E1"/>
    <w:rsid w:val="000C196F"/>
    <w:rsid w:val="000C254E"/>
    <w:rsid w:val="000C25FA"/>
    <w:rsid w:val="000C264A"/>
    <w:rsid w:val="000C4B23"/>
    <w:rsid w:val="000C6139"/>
    <w:rsid w:val="000C6D9F"/>
    <w:rsid w:val="000C6E62"/>
    <w:rsid w:val="000D15D8"/>
    <w:rsid w:val="000D25C1"/>
    <w:rsid w:val="000D2770"/>
    <w:rsid w:val="000D27D1"/>
    <w:rsid w:val="000D2841"/>
    <w:rsid w:val="000D2FAC"/>
    <w:rsid w:val="000D4E21"/>
    <w:rsid w:val="000D5EEC"/>
    <w:rsid w:val="000D7170"/>
    <w:rsid w:val="000D7795"/>
    <w:rsid w:val="000E0B00"/>
    <w:rsid w:val="000E1929"/>
    <w:rsid w:val="000E1C60"/>
    <w:rsid w:val="000E1E15"/>
    <w:rsid w:val="000E23A4"/>
    <w:rsid w:val="000E32D0"/>
    <w:rsid w:val="000E5118"/>
    <w:rsid w:val="000E5382"/>
    <w:rsid w:val="000E5B3E"/>
    <w:rsid w:val="000E79D4"/>
    <w:rsid w:val="000F0321"/>
    <w:rsid w:val="000F03FF"/>
    <w:rsid w:val="000F0B92"/>
    <w:rsid w:val="000F1013"/>
    <w:rsid w:val="000F16B2"/>
    <w:rsid w:val="000F3163"/>
    <w:rsid w:val="000F3505"/>
    <w:rsid w:val="000F37CE"/>
    <w:rsid w:val="000F41F1"/>
    <w:rsid w:val="000F4270"/>
    <w:rsid w:val="000F448A"/>
    <w:rsid w:val="000F4BFB"/>
    <w:rsid w:val="000F6E5B"/>
    <w:rsid w:val="000F6E77"/>
    <w:rsid w:val="000F7868"/>
    <w:rsid w:val="0010042B"/>
    <w:rsid w:val="00101306"/>
    <w:rsid w:val="001014BD"/>
    <w:rsid w:val="00102161"/>
    <w:rsid w:val="00102355"/>
    <w:rsid w:val="001029AE"/>
    <w:rsid w:val="001037CF"/>
    <w:rsid w:val="00104C37"/>
    <w:rsid w:val="0010504A"/>
    <w:rsid w:val="00105DF4"/>
    <w:rsid w:val="001063C5"/>
    <w:rsid w:val="00110DE1"/>
    <w:rsid w:val="0011141B"/>
    <w:rsid w:val="00111E08"/>
    <w:rsid w:val="00112FCA"/>
    <w:rsid w:val="0011308B"/>
    <w:rsid w:val="00113E22"/>
    <w:rsid w:val="00114757"/>
    <w:rsid w:val="00115DCC"/>
    <w:rsid w:val="0011623F"/>
    <w:rsid w:val="00117574"/>
    <w:rsid w:val="00120F2C"/>
    <w:rsid w:val="00121DA8"/>
    <w:rsid w:val="001235D4"/>
    <w:rsid w:val="0012415A"/>
    <w:rsid w:val="00124251"/>
    <w:rsid w:val="0012620F"/>
    <w:rsid w:val="0012793F"/>
    <w:rsid w:val="00127F7C"/>
    <w:rsid w:val="001301E0"/>
    <w:rsid w:val="00131540"/>
    <w:rsid w:val="0013174D"/>
    <w:rsid w:val="00132C7E"/>
    <w:rsid w:val="0013377E"/>
    <w:rsid w:val="001339D8"/>
    <w:rsid w:val="00134831"/>
    <w:rsid w:val="0013549E"/>
    <w:rsid w:val="00135631"/>
    <w:rsid w:val="001361DD"/>
    <w:rsid w:val="0014045E"/>
    <w:rsid w:val="001407CA"/>
    <w:rsid w:val="00141CA5"/>
    <w:rsid w:val="00141F3E"/>
    <w:rsid w:val="001424B2"/>
    <w:rsid w:val="00144485"/>
    <w:rsid w:val="0014495F"/>
    <w:rsid w:val="0014507D"/>
    <w:rsid w:val="00145F7D"/>
    <w:rsid w:val="0014650D"/>
    <w:rsid w:val="0014706C"/>
    <w:rsid w:val="00150118"/>
    <w:rsid w:val="00150336"/>
    <w:rsid w:val="00153595"/>
    <w:rsid w:val="001542D3"/>
    <w:rsid w:val="00154B6E"/>
    <w:rsid w:val="00154DE1"/>
    <w:rsid w:val="001572C7"/>
    <w:rsid w:val="001601E7"/>
    <w:rsid w:val="001606CC"/>
    <w:rsid w:val="00160C89"/>
    <w:rsid w:val="00160DEC"/>
    <w:rsid w:val="0016107B"/>
    <w:rsid w:val="001624A8"/>
    <w:rsid w:val="001635EA"/>
    <w:rsid w:val="001639BA"/>
    <w:rsid w:val="00164287"/>
    <w:rsid w:val="00164344"/>
    <w:rsid w:val="00164BB2"/>
    <w:rsid w:val="001655F9"/>
    <w:rsid w:val="00165924"/>
    <w:rsid w:val="00165937"/>
    <w:rsid w:val="00166150"/>
    <w:rsid w:val="0016635C"/>
    <w:rsid w:val="0016643F"/>
    <w:rsid w:val="00166570"/>
    <w:rsid w:val="00166769"/>
    <w:rsid w:val="001667A7"/>
    <w:rsid w:val="00166CC3"/>
    <w:rsid w:val="00167488"/>
    <w:rsid w:val="00167661"/>
    <w:rsid w:val="00171356"/>
    <w:rsid w:val="001713F8"/>
    <w:rsid w:val="001714B1"/>
    <w:rsid w:val="00172078"/>
    <w:rsid w:val="00172655"/>
    <w:rsid w:val="00172CAE"/>
    <w:rsid w:val="00174B5E"/>
    <w:rsid w:val="0017674F"/>
    <w:rsid w:val="0018035A"/>
    <w:rsid w:val="00180967"/>
    <w:rsid w:val="0018151C"/>
    <w:rsid w:val="001821FD"/>
    <w:rsid w:val="001823FB"/>
    <w:rsid w:val="00182CCE"/>
    <w:rsid w:val="001833D6"/>
    <w:rsid w:val="001833F5"/>
    <w:rsid w:val="0018428C"/>
    <w:rsid w:val="00184528"/>
    <w:rsid w:val="001847DF"/>
    <w:rsid w:val="001848B1"/>
    <w:rsid w:val="00185BCC"/>
    <w:rsid w:val="00186442"/>
    <w:rsid w:val="00186957"/>
    <w:rsid w:val="001870A3"/>
    <w:rsid w:val="00190104"/>
    <w:rsid w:val="00190269"/>
    <w:rsid w:val="00190A04"/>
    <w:rsid w:val="00190AFF"/>
    <w:rsid w:val="00191762"/>
    <w:rsid w:val="00191CAF"/>
    <w:rsid w:val="00191F51"/>
    <w:rsid w:val="00192198"/>
    <w:rsid w:val="00192435"/>
    <w:rsid w:val="00192654"/>
    <w:rsid w:val="00192BE3"/>
    <w:rsid w:val="001935E2"/>
    <w:rsid w:val="001941E1"/>
    <w:rsid w:val="00195523"/>
    <w:rsid w:val="00196013"/>
    <w:rsid w:val="00196B35"/>
    <w:rsid w:val="00196E79"/>
    <w:rsid w:val="00197186"/>
    <w:rsid w:val="001973D5"/>
    <w:rsid w:val="001979E4"/>
    <w:rsid w:val="001A002F"/>
    <w:rsid w:val="001A121A"/>
    <w:rsid w:val="001A1531"/>
    <w:rsid w:val="001A17C9"/>
    <w:rsid w:val="001A1929"/>
    <w:rsid w:val="001A1ADF"/>
    <w:rsid w:val="001A1E33"/>
    <w:rsid w:val="001A20C2"/>
    <w:rsid w:val="001A21E0"/>
    <w:rsid w:val="001A23B8"/>
    <w:rsid w:val="001A2761"/>
    <w:rsid w:val="001A30DC"/>
    <w:rsid w:val="001A30F5"/>
    <w:rsid w:val="001A32E1"/>
    <w:rsid w:val="001A4228"/>
    <w:rsid w:val="001A42F7"/>
    <w:rsid w:val="001A44F8"/>
    <w:rsid w:val="001A6397"/>
    <w:rsid w:val="001A711D"/>
    <w:rsid w:val="001A7FDE"/>
    <w:rsid w:val="001B0493"/>
    <w:rsid w:val="001B28AA"/>
    <w:rsid w:val="001B4A6B"/>
    <w:rsid w:val="001B5316"/>
    <w:rsid w:val="001B6194"/>
    <w:rsid w:val="001B7134"/>
    <w:rsid w:val="001B778D"/>
    <w:rsid w:val="001B7C0F"/>
    <w:rsid w:val="001C123F"/>
    <w:rsid w:val="001C1B02"/>
    <w:rsid w:val="001C2AE5"/>
    <w:rsid w:val="001C2B76"/>
    <w:rsid w:val="001C3B6B"/>
    <w:rsid w:val="001C4A3D"/>
    <w:rsid w:val="001C5E0A"/>
    <w:rsid w:val="001C5E85"/>
    <w:rsid w:val="001C5EBE"/>
    <w:rsid w:val="001C6209"/>
    <w:rsid w:val="001C705F"/>
    <w:rsid w:val="001C7B8E"/>
    <w:rsid w:val="001D09D7"/>
    <w:rsid w:val="001D1445"/>
    <w:rsid w:val="001D1DB7"/>
    <w:rsid w:val="001D1EA9"/>
    <w:rsid w:val="001D2285"/>
    <w:rsid w:val="001D2DE7"/>
    <w:rsid w:val="001D391F"/>
    <w:rsid w:val="001D3971"/>
    <w:rsid w:val="001D4345"/>
    <w:rsid w:val="001D5359"/>
    <w:rsid w:val="001D5F0F"/>
    <w:rsid w:val="001D6D0D"/>
    <w:rsid w:val="001D737E"/>
    <w:rsid w:val="001E08DA"/>
    <w:rsid w:val="001E1C37"/>
    <w:rsid w:val="001E1F08"/>
    <w:rsid w:val="001E2067"/>
    <w:rsid w:val="001E2341"/>
    <w:rsid w:val="001E3459"/>
    <w:rsid w:val="001E5A5B"/>
    <w:rsid w:val="001E66FB"/>
    <w:rsid w:val="001E684B"/>
    <w:rsid w:val="001E74C1"/>
    <w:rsid w:val="001E79FA"/>
    <w:rsid w:val="001F04D9"/>
    <w:rsid w:val="001F0D3F"/>
    <w:rsid w:val="001F1191"/>
    <w:rsid w:val="001F13F5"/>
    <w:rsid w:val="001F355A"/>
    <w:rsid w:val="001F37E5"/>
    <w:rsid w:val="001F3E9C"/>
    <w:rsid w:val="001F5C75"/>
    <w:rsid w:val="001F7078"/>
    <w:rsid w:val="001F77F6"/>
    <w:rsid w:val="00200547"/>
    <w:rsid w:val="002021CD"/>
    <w:rsid w:val="00202343"/>
    <w:rsid w:val="002026FF"/>
    <w:rsid w:val="00202729"/>
    <w:rsid w:val="00202B3C"/>
    <w:rsid w:val="0020448C"/>
    <w:rsid w:val="00204DEC"/>
    <w:rsid w:val="00205220"/>
    <w:rsid w:val="002065FC"/>
    <w:rsid w:val="002073EC"/>
    <w:rsid w:val="00207F86"/>
    <w:rsid w:val="00210E7C"/>
    <w:rsid w:val="00211E67"/>
    <w:rsid w:val="002128A8"/>
    <w:rsid w:val="00213FCB"/>
    <w:rsid w:val="00215283"/>
    <w:rsid w:val="00216D0F"/>
    <w:rsid w:val="00217177"/>
    <w:rsid w:val="00220836"/>
    <w:rsid w:val="002216E5"/>
    <w:rsid w:val="0022212F"/>
    <w:rsid w:val="002228A1"/>
    <w:rsid w:val="00222D20"/>
    <w:rsid w:val="00222FD9"/>
    <w:rsid w:val="002234BA"/>
    <w:rsid w:val="00223E6D"/>
    <w:rsid w:val="00223FB6"/>
    <w:rsid w:val="00224543"/>
    <w:rsid w:val="00225E23"/>
    <w:rsid w:val="002315F8"/>
    <w:rsid w:val="002317BB"/>
    <w:rsid w:val="0023202E"/>
    <w:rsid w:val="0023252D"/>
    <w:rsid w:val="002329A2"/>
    <w:rsid w:val="00232F2A"/>
    <w:rsid w:val="002357E9"/>
    <w:rsid w:val="00235A32"/>
    <w:rsid w:val="00235D86"/>
    <w:rsid w:val="002364AE"/>
    <w:rsid w:val="00236A89"/>
    <w:rsid w:val="00237A64"/>
    <w:rsid w:val="00240A34"/>
    <w:rsid w:val="00240CD7"/>
    <w:rsid w:val="00240ECE"/>
    <w:rsid w:val="0024136E"/>
    <w:rsid w:val="0024285A"/>
    <w:rsid w:val="0024441B"/>
    <w:rsid w:val="002445A3"/>
    <w:rsid w:val="00244B56"/>
    <w:rsid w:val="00246B0E"/>
    <w:rsid w:val="00246D44"/>
    <w:rsid w:val="002471AB"/>
    <w:rsid w:val="002479DC"/>
    <w:rsid w:val="00250835"/>
    <w:rsid w:val="00250B81"/>
    <w:rsid w:val="00251087"/>
    <w:rsid w:val="00251D32"/>
    <w:rsid w:val="002521AA"/>
    <w:rsid w:val="00252CAB"/>
    <w:rsid w:val="0025493F"/>
    <w:rsid w:val="00254C45"/>
    <w:rsid w:val="00255315"/>
    <w:rsid w:val="00255DD6"/>
    <w:rsid w:val="002562E9"/>
    <w:rsid w:val="00256682"/>
    <w:rsid w:val="00256ED5"/>
    <w:rsid w:val="00257CD0"/>
    <w:rsid w:val="00260FAD"/>
    <w:rsid w:val="00261F04"/>
    <w:rsid w:val="00262225"/>
    <w:rsid w:val="00262B50"/>
    <w:rsid w:val="00263B8C"/>
    <w:rsid w:val="00263DD8"/>
    <w:rsid w:val="00264166"/>
    <w:rsid w:val="00264B8E"/>
    <w:rsid w:val="0026504F"/>
    <w:rsid w:val="002651F1"/>
    <w:rsid w:val="00265549"/>
    <w:rsid w:val="00266AE3"/>
    <w:rsid w:val="00266D66"/>
    <w:rsid w:val="00267946"/>
    <w:rsid w:val="00267DBF"/>
    <w:rsid w:val="00267DE4"/>
    <w:rsid w:val="002702A7"/>
    <w:rsid w:val="002709EF"/>
    <w:rsid w:val="00270EF4"/>
    <w:rsid w:val="00271271"/>
    <w:rsid w:val="0027165F"/>
    <w:rsid w:val="00271A38"/>
    <w:rsid w:val="00272B1F"/>
    <w:rsid w:val="00272B8A"/>
    <w:rsid w:val="00272E36"/>
    <w:rsid w:val="00274CD4"/>
    <w:rsid w:val="00274F35"/>
    <w:rsid w:val="0027557D"/>
    <w:rsid w:val="00277051"/>
    <w:rsid w:val="002801A7"/>
    <w:rsid w:val="00281227"/>
    <w:rsid w:val="00281A2B"/>
    <w:rsid w:val="00282B36"/>
    <w:rsid w:val="002840D8"/>
    <w:rsid w:val="002851A3"/>
    <w:rsid w:val="002858CC"/>
    <w:rsid w:val="002865BB"/>
    <w:rsid w:val="00286A44"/>
    <w:rsid w:val="002910B7"/>
    <w:rsid w:val="0029158E"/>
    <w:rsid w:val="002926BE"/>
    <w:rsid w:val="00293C60"/>
    <w:rsid w:val="00293CB8"/>
    <w:rsid w:val="00295816"/>
    <w:rsid w:val="00295862"/>
    <w:rsid w:val="00295AD7"/>
    <w:rsid w:val="00296417"/>
    <w:rsid w:val="00296931"/>
    <w:rsid w:val="002970CD"/>
    <w:rsid w:val="002A184D"/>
    <w:rsid w:val="002A1966"/>
    <w:rsid w:val="002A1FE5"/>
    <w:rsid w:val="002A2256"/>
    <w:rsid w:val="002A238E"/>
    <w:rsid w:val="002A23B4"/>
    <w:rsid w:val="002A4DA9"/>
    <w:rsid w:val="002A4E04"/>
    <w:rsid w:val="002A52FA"/>
    <w:rsid w:val="002A577C"/>
    <w:rsid w:val="002A5E90"/>
    <w:rsid w:val="002A6915"/>
    <w:rsid w:val="002B0D81"/>
    <w:rsid w:val="002B14B6"/>
    <w:rsid w:val="002B1D16"/>
    <w:rsid w:val="002B1E0D"/>
    <w:rsid w:val="002B1F71"/>
    <w:rsid w:val="002B25BE"/>
    <w:rsid w:val="002B28C6"/>
    <w:rsid w:val="002B3C97"/>
    <w:rsid w:val="002B3F40"/>
    <w:rsid w:val="002B5281"/>
    <w:rsid w:val="002B5FE7"/>
    <w:rsid w:val="002B66F2"/>
    <w:rsid w:val="002B6F9E"/>
    <w:rsid w:val="002C0736"/>
    <w:rsid w:val="002C1D38"/>
    <w:rsid w:val="002C2712"/>
    <w:rsid w:val="002C32DD"/>
    <w:rsid w:val="002C4044"/>
    <w:rsid w:val="002C4579"/>
    <w:rsid w:val="002C4E53"/>
    <w:rsid w:val="002C6057"/>
    <w:rsid w:val="002D0738"/>
    <w:rsid w:val="002D0BC2"/>
    <w:rsid w:val="002D11A0"/>
    <w:rsid w:val="002D141B"/>
    <w:rsid w:val="002D16D8"/>
    <w:rsid w:val="002D2BCC"/>
    <w:rsid w:val="002D2E3C"/>
    <w:rsid w:val="002D3888"/>
    <w:rsid w:val="002D3A2C"/>
    <w:rsid w:val="002D42FB"/>
    <w:rsid w:val="002D454D"/>
    <w:rsid w:val="002D4A62"/>
    <w:rsid w:val="002D4F5A"/>
    <w:rsid w:val="002D55DF"/>
    <w:rsid w:val="002D566A"/>
    <w:rsid w:val="002D5D14"/>
    <w:rsid w:val="002D6894"/>
    <w:rsid w:val="002D7FCE"/>
    <w:rsid w:val="002E165A"/>
    <w:rsid w:val="002E2A0B"/>
    <w:rsid w:val="002E2FDA"/>
    <w:rsid w:val="002E370C"/>
    <w:rsid w:val="002E3E5B"/>
    <w:rsid w:val="002E5719"/>
    <w:rsid w:val="002E5A7B"/>
    <w:rsid w:val="002E5C13"/>
    <w:rsid w:val="002E5C5F"/>
    <w:rsid w:val="002E78E2"/>
    <w:rsid w:val="002F0E64"/>
    <w:rsid w:val="002F12E6"/>
    <w:rsid w:val="002F14B3"/>
    <w:rsid w:val="002F2633"/>
    <w:rsid w:val="002F2986"/>
    <w:rsid w:val="002F3061"/>
    <w:rsid w:val="002F308C"/>
    <w:rsid w:val="002F4167"/>
    <w:rsid w:val="002F4643"/>
    <w:rsid w:val="002F5A18"/>
    <w:rsid w:val="002F656D"/>
    <w:rsid w:val="002F6AD6"/>
    <w:rsid w:val="00300332"/>
    <w:rsid w:val="0030204A"/>
    <w:rsid w:val="0030300F"/>
    <w:rsid w:val="00303948"/>
    <w:rsid w:val="0030406C"/>
    <w:rsid w:val="00304295"/>
    <w:rsid w:val="00306B86"/>
    <w:rsid w:val="00306E51"/>
    <w:rsid w:val="003079C4"/>
    <w:rsid w:val="00307BF3"/>
    <w:rsid w:val="00307DD3"/>
    <w:rsid w:val="00310B78"/>
    <w:rsid w:val="00310CA5"/>
    <w:rsid w:val="00311949"/>
    <w:rsid w:val="00312A47"/>
    <w:rsid w:val="003134CA"/>
    <w:rsid w:val="0031390D"/>
    <w:rsid w:val="00314136"/>
    <w:rsid w:val="00314599"/>
    <w:rsid w:val="0031515A"/>
    <w:rsid w:val="003151CB"/>
    <w:rsid w:val="003168DE"/>
    <w:rsid w:val="00316D80"/>
    <w:rsid w:val="00320F66"/>
    <w:rsid w:val="00322D11"/>
    <w:rsid w:val="00323F7D"/>
    <w:rsid w:val="0032508E"/>
    <w:rsid w:val="00325E5A"/>
    <w:rsid w:val="00326717"/>
    <w:rsid w:val="0032698A"/>
    <w:rsid w:val="00326F92"/>
    <w:rsid w:val="00327A79"/>
    <w:rsid w:val="00327BC4"/>
    <w:rsid w:val="00327ECF"/>
    <w:rsid w:val="00330FA1"/>
    <w:rsid w:val="00331237"/>
    <w:rsid w:val="00331650"/>
    <w:rsid w:val="00331DF8"/>
    <w:rsid w:val="003327CE"/>
    <w:rsid w:val="00332B6D"/>
    <w:rsid w:val="00332D4C"/>
    <w:rsid w:val="003331A4"/>
    <w:rsid w:val="00333D3C"/>
    <w:rsid w:val="00334111"/>
    <w:rsid w:val="00334FF2"/>
    <w:rsid w:val="003364AC"/>
    <w:rsid w:val="003372E3"/>
    <w:rsid w:val="00340759"/>
    <w:rsid w:val="00340C1F"/>
    <w:rsid w:val="00342A1A"/>
    <w:rsid w:val="0034377B"/>
    <w:rsid w:val="00343E3E"/>
    <w:rsid w:val="0034708F"/>
    <w:rsid w:val="00350343"/>
    <w:rsid w:val="00350A4E"/>
    <w:rsid w:val="003519E3"/>
    <w:rsid w:val="00351ABF"/>
    <w:rsid w:val="00352206"/>
    <w:rsid w:val="00352B11"/>
    <w:rsid w:val="00353966"/>
    <w:rsid w:val="00353C28"/>
    <w:rsid w:val="0035471A"/>
    <w:rsid w:val="0035482E"/>
    <w:rsid w:val="00355517"/>
    <w:rsid w:val="0036085B"/>
    <w:rsid w:val="00360B40"/>
    <w:rsid w:val="00360FBF"/>
    <w:rsid w:val="003612E8"/>
    <w:rsid w:val="00361F79"/>
    <w:rsid w:val="00362F3B"/>
    <w:rsid w:val="0036638C"/>
    <w:rsid w:val="00366DC5"/>
    <w:rsid w:val="003705B1"/>
    <w:rsid w:val="00372D26"/>
    <w:rsid w:val="00373028"/>
    <w:rsid w:val="00374979"/>
    <w:rsid w:val="00375F4B"/>
    <w:rsid w:val="00376023"/>
    <w:rsid w:val="00376330"/>
    <w:rsid w:val="003763DF"/>
    <w:rsid w:val="00380C3E"/>
    <w:rsid w:val="003814A1"/>
    <w:rsid w:val="00381AC9"/>
    <w:rsid w:val="003835AB"/>
    <w:rsid w:val="003840DE"/>
    <w:rsid w:val="00384A51"/>
    <w:rsid w:val="00384B6E"/>
    <w:rsid w:val="00384C9E"/>
    <w:rsid w:val="00385473"/>
    <w:rsid w:val="003855AB"/>
    <w:rsid w:val="00386AA1"/>
    <w:rsid w:val="00387CDD"/>
    <w:rsid w:val="00390797"/>
    <w:rsid w:val="00391509"/>
    <w:rsid w:val="00391E89"/>
    <w:rsid w:val="00392640"/>
    <w:rsid w:val="0039296C"/>
    <w:rsid w:val="00392BCE"/>
    <w:rsid w:val="00392D6D"/>
    <w:rsid w:val="00392D71"/>
    <w:rsid w:val="00392DBD"/>
    <w:rsid w:val="00393378"/>
    <w:rsid w:val="003943B7"/>
    <w:rsid w:val="003944AF"/>
    <w:rsid w:val="00394956"/>
    <w:rsid w:val="00395735"/>
    <w:rsid w:val="00396AB3"/>
    <w:rsid w:val="003A0D6C"/>
    <w:rsid w:val="003A1457"/>
    <w:rsid w:val="003A31A0"/>
    <w:rsid w:val="003A32CB"/>
    <w:rsid w:val="003A3946"/>
    <w:rsid w:val="003A55FB"/>
    <w:rsid w:val="003A5633"/>
    <w:rsid w:val="003A5E48"/>
    <w:rsid w:val="003A70BD"/>
    <w:rsid w:val="003A74AB"/>
    <w:rsid w:val="003A76EF"/>
    <w:rsid w:val="003A7B74"/>
    <w:rsid w:val="003A7BBB"/>
    <w:rsid w:val="003B0EBD"/>
    <w:rsid w:val="003B1E17"/>
    <w:rsid w:val="003B1EAA"/>
    <w:rsid w:val="003B21A2"/>
    <w:rsid w:val="003B23E2"/>
    <w:rsid w:val="003B246B"/>
    <w:rsid w:val="003B2531"/>
    <w:rsid w:val="003B294B"/>
    <w:rsid w:val="003B42FB"/>
    <w:rsid w:val="003B4BEC"/>
    <w:rsid w:val="003B5146"/>
    <w:rsid w:val="003B560D"/>
    <w:rsid w:val="003B6A77"/>
    <w:rsid w:val="003B6A92"/>
    <w:rsid w:val="003B792D"/>
    <w:rsid w:val="003B7E7D"/>
    <w:rsid w:val="003C06B4"/>
    <w:rsid w:val="003C0DD9"/>
    <w:rsid w:val="003C20AA"/>
    <w:rsid w:val="003C2654"/>
    <w:rsid w:val="003C269C"/>
    <w:rsid w:val="003C2EB2"/>
    <w:rsid w:val="003C36F3"/>
    <w:rsid w:val="003C3CFE"/>
    <w:rsid w:val="003C5110"/>
    <w:rsid w:val="003C5586"/>
    <w:rsid w:val="003C5A28"/>
    <w:rsid w:val="003C6283"/>
    <w:rsid w:val="003C6CDE"/>
    <w:rsid w:val="003C78C5"/>
    <w:rsid w:val="003C7AC9"/>
    <w:rsid w:val="003C7BF6"/>
    <w:rsid w:val="003D003B"/>
    <w:rsid w:val="003D07DC"/>
    <w:rsid w:val="003D0F03"/>
    <w:rsid w:val="003D1054"/>
    <w:rsid w:val="003D1E47"/>
    <w:rsid w:val="003D22C0"/>
    <w:rsid w:val="003D331C"/>
    <w:rsid w:val="003D35A3"/>
    <w:rsid w:val="003D39DE"/>
    <w:rsid w:val="003D4105"/>
    <w:rsid w:val="003D44BB"/>
    <w:rsid w:val="003D4EAE"/>
    <w:rsid w:val="003E180B"/>
    <w:rsid w:val="003E29D0"/>
    <w:rsid w:val="003E3E51"/>
    <w:rsid w:val="003E4065"/>
    <w:rsid w:val="003E40BD"/>
    <w:rsid w:val="003E50D3"/>
    <w:rsid w:val="003E5478"/>
    <w:rsid w:val="003E5F07"/>
    <w:rsid w:val="003E6D2F"/>
    <w:rsid w:val="003E7499"/>
    <w:rsid w:val="003E750A"/>
    <w:rsid w:val="003F1B73"/>
    <w:rsid w:val="003F277A"/>
    <w:rsid w:val="003F2F21"/>
    <w:rsid w:val="003F3E26"/>
    <w:rsid w:val="003F40EC"/>
    <w:rsid w:val="003F432F"/>
    <w:rsid w:val="003F58A6"/>
    <w:rsid w:val="003F5C9B"/>
    <w:rsid w:val="003F6DAA"/>
    <w:rsid w:val="003F7321"/>
    <w:rsid w:val="00401A8F"/>
    <w:rsid w:val="00401AD1"/>
    <w:rsid w:val="00401C06"/>
    <w:rsid w:val="0040249E"/>
    <w:rsid w:val="004037CA"/>
    <w:rsid w:val="00404423"/>
    <w:rsid w:val="00404E66"/>
    <w:rsid w:val="004070CF"/>
    <w:rsid w:val="00407C1E"/>
    <w:rsid w:val="00407CF7"/>
    <w:rsid w:val="0041082D"/>
    <w:rsid w:val="00410841"/>
    <w:rsid w:val="004108BB"/>
    <w:rsid w:val="00410CC3"/>
    <w:rsid w:val="00411D95"/>
    <w:rsid w:val="00414313"/>
    <w:rsid w:val="004144EA"/>
    <w:rsid w:val="00415BF0"/>
    <w:rsid w:val="00417593"/>
    <w:rsid w:val="004176DC"/>
    <w:rsid w:val="00417ADE"/>
    <w:rsid w:val="0042008D"/>
    <w:rsid w:val="004204BB"/>
    <w:rsid w:val="00420E64"/>
    <w:rsid w:val="00421EA4"/>
    <w:rsid w:val="00422043"/>
    <w:rsid w:val="0042249A"/>
    <w:rsid w:val="004227F4"/>
    <w:rsid w:val="00422AFB"/>
    <w:rsid w:val="00423E65"/>
    <w:rsid w:val="00424394"/>
    <w:rsid w:val="004260F0"/>
    <w:rsid w:val="00426C1E"/>
    <w:rsid w:val="00427088"/>
    <w:rsid w:val="00430B70"/>
    <w:rsid w:val="004315B4"/>
    <w:rsid w:val="004318E3"/>
    <w:rsid w:val="004323D2"/>
    <w:rsid w:val="004329BF"/>
    <w:rsid w:val="00433366"/>
    <w:rsid w:val="00433376"/>
    <w:rsid w:val="0043353B"/>
    <w:rsid w:val="00434020"/>
    <w:rsid w:val="00434746"/>
    <w:rsid w:val="004359E7"/>
    <w:rsid w:val="00436BF4"/>
    <w:rsid w:val="00436C30"/>
    <w:rsid w:val="00437ABF"/>
    <w:rsid w:val="004404F3"/>
    <w:rsid w:val="004411C0"/>
    <w:rsid w:val="00443466"/>
    <w:rsid w:val="00443812"/>
    <w:rsid w:val="00443ADE"/>
    <w:rsid w:val="004448E0"/>
    <w:rsid w:val="00444EA1"/>
    <w:rsid w:val="00445526"/>
    <w:rsid w:val="00445C7C"/>
    <w:rsid w:val="0045043C"/>
    <w:rsid w:val="00451035"/>
    <w:rsid w:val="00451727"/>
    <w:rsid w:val="00451D78"/>
    <w:rsid w:val="00452BB2"/>
    <w:rsid w:val="00452DF3"/>
    <w:rsid w:val="0045353A"/>
    <w:rsid w:val="00453567"/>
    <w:rsid w:val="004538B3"/>
    <w:rsid w:val="004541F3"/>
    <w:rsid w:val="004542E2"/>
    <w:rsid w:val="00454EC3"/>
    <w:rsid w:val="0045611E"/>
    <w:rsid w:val="00457A09"/>
    <w:rsid w:val="00457E84"/>
    <w:rsid w:val="00460E2B"/>
    <w:rsid w:val="004617A9"/>
    <w:rsid w:val="00462590"/>
    <w:rsid w:val="00462685"/>
    <w:rsid w:val="00462841"/>
    <w:rsid w:val="00463414"/>
    <w:rsid w:val="004634AA"/>
    <w:rsid w:val="00465A42"/>
    <w:rsid w:val="00466031"/>
    <w:rsid w:val="00466B27"/>
    <w:rsid w:val="00466BA6"/>
    <w:rsid w:val="00466C10"/>
    <w:rsid w:val="004672A8"/>
    <w:rsid w:val="00470C3A"/>
    <w:rsid w:val="00471292"/>
    <w:rsid w:val="00472354"/>
    <w:rsid w:val="00472C8F"/>
    <w:rsid w:val="004738A0"/>
    <w:rsid w:val="00473D57"/>
    <w:rsid w:val="004743E6"/>
    <w:rsid w:val="0047488C"/>
    <w:rsid w:val="00474A63"/>
    <w:rsid w:val="00474C82"/>
    <w:rsid w:val="00474E6F"/>
    <w:rsid w:val="00474E84"/>
    <w:rsid w:val="00475847"/>
    <w:rsid w:val="00476477"/>
    <w:rsid w:val="00476A7E"/>
    <w:rsid w:val="00476FEB"/>
    <w:rsid w:val="0047782F"/>
    <w:rsid w:val="004836A8"/>
    <w:rsid w:val="0048474A"/>
    <w:rsid w:val="004848DD"/>
    <w:rsid w:val="004858ED"/>
    <w:rsid w:val="00485D0F"/>
    <w:rsid w:val="004860EE"/>
    <w:rsid w:val="0048658F"/>
    <w:rsid w:val="00486902"/>
    <w:rsid w:val="004879F8"/>
    <w:rsid w:val="004905DD"/>
    <w:rsid w:val="00490E96"/>
    <w:rsid w:val="00490F3F"/>
    <w:rsid w:val="004913EC"/>
    <w:rsid w:val="0049172E"/>
    <w:rsid w:val="00491B3A"/>
    <w:rsid w:val="00491E60"/>
    <w:rsid w:val="00492A20"/>
    <w:rsid w:val="004932CC"/>
    <w:rsid w:val="0049383F"/>
    <w:rsid w:val="004950E0"/>
    <w:rsid w:val="00496247"/>
    <w:rsid w:val="00496563"/>
    <w:rsid w:val="00496781"/>
    <w:rsid w:val="00496E36"/>
    <w:rsid w:val="00496ECE"/>
    <w:rsid w:val="00497901"/>
    <w:rsid w:val="004A0233"/>
    <w:rsid w:val="004A06D5"/>
    <w:rsid w:val="004A26C0"/>
    <w:rsid w:val="004A334D"/>
    <w:rsid w:val="004A3774"/>
    <w:rsid w:val="004A4011"/>
    <w:rsid w:val="004A4D89"/>
    <w:rsid w:val="004A4EB1"/>
    <w:rsid w:val="004A55FA"/>
    <w:rsid w:val="004A568D"/>
    <w:rsid w:val="004A5B3E"/>
    <w:rsid w:val="004A60F9"/>
    <w:rsid w:val="004A6B4E"/>
    <w:rsid w:val="004A6C6B"/>
    <w:rsid w:val="004A7B80"/>
    <w:rsid w:val="004A7E4F"/>
    <w:rsid w:val="004B0277"/>
    <w:rsid w:val="004B182B"/>
    <w:rsid w:val="004B22D3"/>
    <w:rsid w:val="004B269E"/>
    <w:rsid w:val="004B2F2E"/>
    <w:rsid w:val="004B33FF"/>
    <w:rsid w:val="004B3828"/>
    <w:rsid w:val="004B3CF0"/>
    <w:rsid w:val="004B3E96"/>
    <w:rsid w:val="004B3E97"/>
    <w:rsid w:val="004B4196"/>
    <w:rsid w:val="004B48D1"/>
    <w:rsid w:val="004B4A86"/>
    <w:rsid w:val="004B4BE0"/>
    <w:rsid w:val="004B56D4"/>
    <w:rsid w:val="004B5B50"/>
    <w:rsid w:val="004B6878"/>
    <w:rsid w:val="004B6D98"/>
    <w:rsid w:val="004B6DBB"/>
    <w:rsid w:val="004B6FEE"/>
    <w:rsid w:val="004B7E1E"/>
    <w:rsid w:val="004B7E69"/>
    <w:rsid w:val="004C05F7"/>
    <w:rsid w:val="004C0BB9"/>
    <w:rsid w:val="004C0F3F"/>
    <w:rsid w:val="004C1DBF"/>
    <w:rsid w:val="004C236A"/>
    <w:rsid w:val="004C3346"/>
    <w:rsid w:val="004C33CD"/>
    <w:rsid w:val="004C3B17"/>
    <w:rsid w:val="004C3DE5"/>
    <w:rsid w:val="004C4F7F"/>
    <w:rsid w:val="004C5053"/>
    <w:rsid w:val="004C5F40"/>
    <w:rsid w:val="004C7821"/>
    <w:rsid w:val="004D1357"/>
    <w:rsid w:val="004D1B3A"/>
    <w:rsid w:val="004D2F10"/>
    <w:rsid w:val="004D327C"/>
    <w:rsid w:val="004D35BF"/>
    <w:rsid w:val="004D39D1"/>
    <w:rsid w:val="004D3B0F"/>
    <w:rsid w:val="004D46F9"/>
    <w:rsid w:val="004D610E"/>
    <w:rsid w:val="004D6945"/>
    <w:rsid w:val="004D7465"/>
    <w:rsid w:val="004E0340"/>
    <w:rsid w:val="004E1A53"/>
    <w:rsid w:val="004E23EB"/>
    <w:rsid w:val="004E2E85"/>
    <w:rsid w:val="004E4798"/>
    <w:rsid w:val="004E501B"/>
    <w:rsid w:val="004E5AE2"/>
    <w:rsid w:val="004E5CC2"/>
    <w:rsid w:val="004E636B"/>
    <w:rsid w:val="004E6FB7"/>
    <w:rsid w:val="004E6FC4"/>
    <w:rsid w:val="004E718E"/>
    <w:rsid w:val="004F1DFE"/>
    <w:rsid w:val="004F20FB"/>
    <w:rsid w:val="004F226B"/>
    <w:rsid w:val="004F433F"/>
    <w:rsid w:val="004F4A65"/>
    <w:rsid w:val="004F4A99"/>
    <w:rsid w:val="004F5629"/>
    <w:rsid w:val="004F5D6F"/>
    <w:rsid w:val="004F63D2"/>
    <w:rsid w:val="004F6673"/>
    <w:rsid w:val="004F7804"/>
    <w:rsid w:val="0050141D"/>
    <w:rsid w:val="0050213F"/>
    <w:rsid w:val="00503DD5"/>
    <w:rsid w:val="00503FF2"/>
    <w:rsid w:val="00504268"/>
    <w:rsid w:val="0050427C"/>
    <w:rsid w:val="005054A5"/>
    <w:rsid w:val="005078CF"/>
    <w:rsid w:val="0051037E"/>
    <w:rsid w:val="005104C8"/>
    <w:rsid w:val="00510AD1"/>
    <w:rsid w:val="0051224B"/>
    <w:rsid w:val="00512C0D"/>
    <w:rsid w:val="00513535"/>
    <w:rsid w:val="0051364E"/>
    <w:rsid w:val="00513ED0"/>
    <w:rsid w:val="005149A3"/>
    <w:rsid w:val="00514D17"/>
    <w:rsid w:val="00514DEE"/>
    <w:rsid w:val="00515D9B"/>
    <w:rsid w:val="005201F8"/>
    <w:rsid w:val="00520BF7"/>
    <w:rsid w:val="00521E97"/>
    <w:rsid w:val="00522373"/>
    <w:rsid w:val="00522AD6"/>
    <w:rsid w:val="00522FAB"/>
    <w:rsid w:val="005242EE"/>
    <w:rsid w:val="005243C2"/>
    <w:rsid w:val="00527030"/>
    <w:rsid w:val="00527E25"/>
    <w:rsid w:val="005303D1"/>
    <w:rsid w:val="00530D70"/>
    <w:rsid w:val="0053281B"/>
    <w:rsid w:val="00533C8D"/>
    <w:rsid w:val="00534764"/>
    <w:rsid w:val="0053540A"/>
    <w:rsid w:val="00535EA1"/>
    <w:rsid w:val="005362EE"/>
    <w:rsid w:val="00536678"/>
    <w:rsid w:val="005403AE"/>
    <w:rsid w:val="005404E7"/>
    <w:rsid w:val="00540553"/>
    <w:rsid w:val="00540E99"/>
    <w:rsid w:val="0054286F"/>
    <w:rsid w:val="00542DFE"/>
    <w:rsid w:val="0054377B"/>
    <w:rsid w:val="00544483"/>
    <w:rsid w:val="005446DF"/>
    <w:rsid w:val="00544AA5"/>
    <w:rsid w:val="0054508E"/>
    <w:rsid w:val="005451AA"/>
    <w:rsid w:val="00545F28"/>
    <w:rsid w:val="00546C03"/>
    <w:rsid w:val="00547E0B"/>
    <w:rsid w:val="00550233"/>
    <w:rsid w:val="005505E7"/>
    <w:rsid w:val="005506B1"/>
    <w:rsid w:val="005508E5"/>
    <w:rsid w:val="00551426"/>
    <w:rsid w:val="00551AA3"/>
    <w:rsid w:val="005521F5"/>
    <w:rsid w:val="00552830"/>
    <w:rsid w:val="0055448B"/>
    <w:rsid w:val="0055477B"/>
    <w:rsid w:val="005547CB"/>
    <w:rsid w:val="00554F10"/>
    <w:rsid w:val="00556B66"/>
    <w:rsid w:val="0056047F"/>
    <w:rsid w:val="005604C0"/>
    <w:rsid w:val="00560535"/>
    <w:rsid w:val="005622BC"/>
    <w:rsid w:val="005629F2"/>
    <w:rsid w:val="0056453E"/>
    <w:rsid w:val="00565E41"/>
    <w:rsid w:val="00566673"/>
    <w:rsid w:val="00567922"/>
    <w:rsid w:val="00567973"/>
    <w:rsid w:val="0057020E"/>
    <w:rsid w:val="00570D9E"/>
    <w:rsid w:val="00571089"/>
    <w:rsid w:val="00571A66"/>
    <w:rsid w:val="00572378"/>
    <w:rsid w:val="00572A75"/>
    <w:rsid w:val="005756F6"/>
    <w:rsid w:val="00580A9F"/>
    <w:rsid w:val="00580D82"/>
    <w:rsid w:val="005811C6"/>
    <w:rsid w:val="0058295A"/>
    <w:rsid w:val="00582D48"/>
    <w:rsid w:val="00582E7C"/>
    <w:rsid w:val="00584568"/>
    <w:rsid w:val="0058456D"/>
    <w:rsid w:val="0058465D"/>
    <w:rsid w:val="00585BB5"/>
    <w:rsid w:val="005861BB"/>
    <w:rsid w:val="00587F34"/>
    <w:rsid w:val="00592FEB"/>
    <w:rsid w:val="00593B36"/>
    <w:rsid w:val="00594445"/>
    <w:rsid w:val="005947C1"/>
    <w:rsid w:val="00594B7B"/>
    <w:rsid w:val="00594EED"/>
    <w:rsid w:val="00596A2D"/>
    <w:rsid w:val="005974AC"/>
    <w:rsid w:val="005A07E5"/>
    <w:rsid w:val="005A2EB4"/>
    <w:rsid w:val="005A32AD"/>
    <w:rsid w:val="005A434F"/>
    <w:rsid w:val="005A5A6E"/>
    <w:rsid w:val="005A5CE7"/>
    <w:rsid w:val="005A69DD"/>
    <w:rsid w:val="005B0DAA"/>
    <w:rsid w:val="005B0FF1"/>
    <w:rsid w:val="005B15A3"/>
    <w:rsid w:val="005B2356"/>
    <w:rsid w:val="005B310C"/>
    <w:rsid w:val="005B3C55"/>
    <w:rsid w:val="005B3F8F"/>
    <w:rsid w:val="005B5A52"/>
    <w:rsid w:val="005B60DC"/>
    <w:rsid w:val="005B6BF2"/>
    <w:rsid w:val="005B6D88"/>
    <w:rsid w:val="005B73FA"/>
    <w:rsid w:val="005B7F25"/>
    <w:rsid w:val="005C0345"/>
    <w:rsid w:val="005C1C7E"/>
    <w:rsid w:val="005C1F6F"/>
    <w:rsid w:val="005C3991"/>
    <w:rsid w:val="005C466D"/>
    <w:rsid w:val="005C600B"/>
    <w:rsid w:val="005C61DF"/>
    <w:rsid w:val="005C6D2D"/>
    <w:rsid w:val="005C7C79"/>
    <w:rsid w:val="005C7D08"/>
    <w:rsid w:val="005D09AD"/>
    <w:rsid w:val="005D0C87"/>
    <w:rsid w:val="005D0F9B"/>
    <w:rsid w:val="005D11F1"/>
    <w:rsid w:val="005D13C1"/>
    <w:rsid w:val="005D1BAC"/>
    <w:rsid w:val="005D2FAD"/>
    <w:rsid w:val="005D3CDD"/>
    <w:rsid w:val="005D4247"/>
    <w:rsid w:val="005D5216"/>
    <w:rsid w:val="005D58DA"/>
    <w:rsid w:val="005D5D04"/>
    <w:rsid w:val="005D61C8"/>
    <w:rsid w:val="005D72A2"/>
    <w:rsid w:val="005E04D3"/>
    <w:rsid w:val="005E0570"/>
    <w:rsid w:val="005E11B7"/>
    <w:rsid w:val="005E226D"/>
    <w:rsid w:val="005E268F"/>
    <w:rsid w:val="005E2AF0"/>
    <w:rsid w:val="005E2FEE"/>
    <w:rsid w:val="005E3533"/>
    <w:rsid w:val="005E4B76"/>
    <w:rsid w:val="005E5BBD"/>
    <w:rsid w:val="005E76A6"/>
    <w:rsid w:val="005E7F19"/>
    <w:rsid w:val="005F002C"/>
    <w:rsid w:val="005F0731"/>
    <w:rsid w:val="005F0CEE"/>
    <w:rsid w:val="005F11B2"/>
    <w:rsid w:val="005F1EC1"/>
    <w:rsid w:val="005F2FF0"/>
    <w:rsid w:val="005F3CF5"/>
    <w:rsid w:val="005F4B5D"/>
    <w:rsid w:val="005F5A31"/>
    <w:rsid w:val="005F5C02"/>
    <w:rsid w:val="005F5CBA"/>
    <w:rsid w:val="005F67B3"/>
    <w:rsid w:val="005F6958"/>
    <w:rsid w:val="005F6C29"/>
    <w:rsid w:val="006009C9"/>
    <w:rsid w:val="00600B39"/>
    <w:rsid w:val="00602409"/>
    <w:rsid w:val="006026C4"/>
    <w:rsid w:val="006027C7"/>
    <w:rsid w:val="00602817"/>
    <w:rsid w:val="00604165"/>
    <w:rsid w:val="0060480E"/>
    <w:rsid w:val="00604835"/>
    <w:rsid w:val="006052A1"/>
    <w:rsid w:val="00605E49"/>
    <w:rsid w:val="00606004"/>
    <w:rsid w:val="00606432"/>
    <w:rsid w:val="00606783"/>
    <w:rsid w:val="00606B24"/>
    <w:rsid w:val="00607079"/>
    <w:rsid w:val="006075E9"/>
    <w:rsid w:val="0061076D"/>
    <w:rsid w:val="00610A56"/>
    <w:rsid w:val="00610FFC"/>
    <w:rsid w:val="006119EE"/>
    <w:rsid w:val="00611B56"/>
    <w:rsid w:val="006128DC"/>
    <w:rsid w:val="0061300A"/>
    <w:rsid w:val="00613ED9"/>
    <w:rsid w:val="00615971"/>
    <w:rsid w:val="00616C47"/>
    <w:rsid w:val="006170A3"/>
    <w:rsid w:val="00617B92"/>
    <w:rsid w:val="0062040F"/>
    <w:rsid w:val="00623370"/>
    <w:rsid w:val="0062483B"/>
    <w:rsid w:val="0062544F"/>
    <w:rsid w:val="006261F0"/>
    <w:rsid w:val="00626BBC"/>
    <w:rsid w:val="00631BA4"/>
    <w:rsid w:val="006325E3"/>
    <w:rsid w:val="0063260D"/>
    <w:rsid w:val="00635837"/>
    <w:rsid w:val="006362B5"/>
    <w:rsid w:val="00636BAC"/>
    <w:rsid w:val="0063700F"/>
    <w:rsid w:val="006403C6"/>
    <w:rsid w:val="006403EE"/>
    <w:rsid w:val="00640DE0"/>
    <w:rsid w:val="00641637"/>
    <w:rsid w:val="00641919"/>
    <w:rsid w:val="00641B2D"/>
    <w:rsid w:val="00642722"/>
    <w:rsid w:val="00642D5F"/>
    <w:rsid w:val="00642E1A"/>
    <w:rsid w:val="00643776"/>
    <w:rsid w:val="00643B4C"/>
    <w:rsid w:val="00644107"/>
    <w:rsid w:val="006445DC"/>
    <w:rsid w:val="00645C7E"/>
    <w:rsid w:val="006462BB"/>
    <w:rsid w:val="00646D78"/>
    <w:rsid w:val="006477DF"/>
    <w:rsid w:val="006510E7"/>
    <w:rsid w:val="006513EA"/>
    <w:rsid w:val="006517C0"/>
    <w:rsid w:val="00653670"/>
    <w:rsid w:val="0065383E"/>
    <w:rsid w:val="006538D3"/>
    <w:rsid w:val="006540C9"/>
    <w:rsid w:val="006544C8"/>
    <w:rsid w:val="00654A1A"/>
    <w:rsid w:val="00656C63"/>
    <w:rsid w:val="00656CC1"/>
    <w:rsid w:val="00656EFA"/>
    <w:rsid w:val="00657142"/>
    <w:rsid w:val="006573AC"/>
    <w:rsid w:val="006573DD"/>
    <w:rsid w:val="00660751"/>
    <w:rsid w:val="006608AB"/>
    <w:rsid w:val="006614D4"/>
    <w:rsid w:val="00663080"/>
    <w:rsid w:val="0066375A"/>
    <w:rsid w:val="0066594C"/>
    <w:rsid w:val="00665C89"/>
    <w:rsid w:val="00665C8F"/>
    <w:rsid w:val="006675CA"/>
    <w:rsid w:val="00670488"/>
    <w:rsid w:val="006707E3"/>
    <w:rsid w:val="00670DDB"/>
    <w:rsid w:val="00670DF7"/>
    <w:rsid w:val="00671EB6"/>
    <w:rsid w:val="0067230F"/>
    <w:rsid w:val="00673256"/>
    <w:rsid w:val="0067412C"/>
    <w:rsid w:val="00674254"/>
    <w:rsid w:val="00675C86"/>
    <w:rsid w:val="00675F2D"/>
    <w:rsid w:val="0067700E"/>
    <w:rsid w:val="006773F6"/>
    <w:rsid w:val="0067795E"/>
    <w:rsid w:val="00677B8C"/>
    <w:rsid w:val="006833E4"/>
    <w:rsid w:val="00685103"/>
    <w:rsid w:val="00685C66"/>
    <w:rsid w:val="00686C1D"/>
    <w:rsid w:val="00686E33"/>
    <w:rsid w:val="00690888"/>
    <w:rsid w:val="00690DCD"/>
    <w:rsid w:val="00690F45"/>
    <w:rsid w:val="0069128F"/>
    <w:rsid w:val="00691322"/>
    <w:rsid w:val="00691500"/>
    <w:rsid w:val="00692445"/>
    <w:rsid w:val="00693900"/>
    <w:rsid w:val="00694B67"/>
    <w:rsid w:val="006959C0"/>
    <w:rsid w:val="006972C6"/>
    <w:rsid w:val="006976AB"/>
    <w:rsid w:val="00697DDC"/>
    <w:rsid w:val="006A00DA"/>
    <w:rsid w:val="006A14AD"/>
    <w:rsid w:val="006A1A41"/>
    <w:rsid w:val="006A2120"/>
    <w:rsid w:val="006A2AD6"/>
    <w:rsid w:val="006A3058"/>
    <w:rsid w:val="006A3A9C"/>
    <w:rsid w:val="006A3CC3"/>
    <w:rsid w:val="006A414B"/>
    <w:rsid w:val="006A48E1"/>
    <w:rsid w:val="006A509D"/>
    <w:rsid w:val="006A5349"/>
    <w:rsid w:val="006A5EE6"/>
    <w:rsid w:val="006A64D0"/>
    <w:rsid w:val="006A6647"/>
    <w:rsid w:val="006A6BDB"/>
    <w:rsid w:val="006A7DB5"/>
    <w:rsid w:val="006B0287"/>
    <w:rsid w:val="006B0D8A"/>
    <w:rsid w:val="006B0FDC"/>
    <w:rsid w:val="006B2ECC"/>
    <w:rsid w:val="006B36F2"/>
    <w:rsid w:val="006B3819"/>
    <w:rsid w:val="006B4EF8"/>
    <w:rsid w:val="006B5165"/>
    <w:rsid w:val="006B5E47"/>
    <w:rsid w:val="006B657A"/>
    <w:rsid w:val="006B65FA"/>
    <w:rsid w:val="006B66AF"/>
    <w:rsid w:val="006B7898"/>
    <w:rsid w:val="006C1980"/>
    <w:rsid w:val="006C23F2"/>
    <w:rsid w:val="006C2649"/>
    <w:rsid w:val="006C2E9D"/>
    <w:rsid w:val="006C3B0F"/>
    <w:rsid w:val="006C5F64"/>
    <w:rsid w:val="006C6012"/>
    <w:rsid w:val="006C6329"/>
    <w:rsid w:val="006C6595"/>
    <w:rsid w:val="006C6C59"/>
    <w:rsid w:val="006C722F"/>
    <w:rsid w:val="006D0C84"/>
    <w:rsid w:val="006D0F93"/>
    <w:rsid w:val="006D0FC8"/>
    <w:rsid w:val="006D15FB"/>
    <w:rsid w:val="006D18AE"/>
    <w:rsid w:val="006D2709"/>
    <w:rsid w:val="006D31FF"/>
    <w:rsid w:val="006D3ADD"/>
    <w:rsid w:val="006D40F7"/>
    <w:rsid w:val="006D4489"/>
    <w:rsid w:val="006D51B8"/>
    <w:rsid w:val="006D7249"/>
    <w:rsid w:val="006D7287"/>
    <w:rsid w:val="006D78D7"/>
    <w:rsid w:val="006E1340"/>
    <w:rsid w:val="006E163C"/>
    <w:rsid w:val="006E354A"/>
    <w:rsid w:val="006E373C"/>
    <w:rsid w:val="006E3BD7"/>
    <w:rsid w:val="006E3D93"/>
    <w:rsid w:val="006E4F28"/>
    <w:rsid w:val="006E5C15"/>
    <w:rsid w:val="006E6232"/>
    <w:rsid w:val="006E6B4E"/>
    <w:rsid w:val="006E72D2"/>
    <w:rsid w:val="006E782E"/>
    <w:rsid w:val="006F1196"/>
    <w:rsid w:val="006F3127"/>
    <w:rsid w:val="006F4375"/>
    <w:rsid w:val="006F57EE"/>
    <w:rsid w:val="006F5942"/>
    <w:rsid w:val="006F5A28"/>
    <w:rsid w:val="006F5A68"/>
    <w:rsid w:val="006F6C5C"/>
    <w:rsid w:val="006F6CCC"/>
    <w:rsid w:val="006F7DE3"/>
    <w:rsid w:val="007003D0"/>
    <w:rsid w:val="00700DA6"/>
    <w:rsid w:val="0070111D"/>
    <w:rsid w:val="00701BDD"/>
    <w:rsid w:val="007033A0"/>
    <w:rsid w:val="00704412"/>
    <w:rsid w:val="00705520"/>
    <w:rsid w:val="007070CE"/>
    <w:rsid w:val="00707FB0"/>
    <w:rsid w:val="00710BB3"/>
    <w:rsid w:val="007135C0"/>
    <w:rsid w:val="00713831"/>
    <w:rsid w:val="007140D6"/>
    <w:rsid w:val="007143FF"/>
    <w:rsid w:val="00714434"/>
    <w:rsid w:val="00714983"/>
    <w:rsid w:val="007149AB"/>
    <w:rsid w:val="007153E3"/>
    <w:rsid w:val="007156B5"/>
    <w:rsid w:val="00715A3C"/>
    <w:rsid w:val="007171E4"/>
    <w:rsid w:val="00722987"/>
    <w:rsid w:val="007240FD"/>
    <w:rsid w:val="00724C23"/>
    <w:rsid w:val="00726C21"/>
    <w:rsid w:val="0072714D"/>
    <w:rsid w:val="007271E5"/>
    <w:rsid w:val="00727316"/>
    <w:rsid w:val="00727A9E"/>
    <w:rsid w:val="00727CB7"/>
    <w:rsid w:val="00730A0C"/>
    <w:rsid w:val="00730C85"/>
    <w:rsid w:val="007320A7"/>
    <w:rsid w:val="007322C6"/>
    <w:rsid w:val="00732AC0"/>
    <w:rsid w:val="007333D9"/>
    <w:rsid w:val="007349A5"/>
    <w:rsid w:val="007351C9"/>
    <w:rsid w:val="00735500"/>
    <w:rsid w:val="00736A20"/>
    <w:rsid w:val="00736BEF"/>
    <w:rsid w:val="00736C04"/>
    <w:rsid w:val="007405F3"/>
    <w:rsid w:val="007412F4"/>
    <w:rsid w:val="007414F2"/>
    <w:rsid w:val="007416F1"/>
    <w:rsid w:val="007431A1"/>
    <w:rsid w:val="00743895"/>
    <w:rsid w:val="00743E55"/>
    <w:rsid w:val="00744B27"/>
    <w:rsid w:val="00744BA3"/>
    <w:rsid w:val="0074648F"/>
    <w:rsid w:val="00746F6F"/>
    <w:rsid w:val="007470FF"/>
    <w:rsid w:val="007473C4"/>
    <w:rsid w:val="00750379"/>
    <w:rsid w:val="0075074D"/>
    <w:rsid w:val="00751953"/>
    <w:rsid w:val="007541E9"/>
    <w:rsid w:val="0075525A"/>
    <w:rsid w:val="007558D6"/>
    <w:rsid w:val="00755F68"/>
    <w:rsid w:val="00755FDB"/>
    <w:rsid w:val="00756743"/>
    <w:rsid w:val="00756CC8"/>
    <w:rsid w:val="0075786D"/>
    <w:rsid w:val="00760466"/>
    <w:rsid w:val="007609C4"/>
    <w:rsid w:val="00760E91"/>
    <w:rsid w:val="0076236C"/>
    <w:rsid w:val="00762DA7"/>
    <w:rsid w:val="007636B4"/>
    <w:rsid w:val="00763D89"/>
    <w:rsid w:val="00764994"/>
    <w:rsid w:val="00765AC3"/>
    <w:rsid w:val="007661DE"/>
    <w:rsid w:val="00766805"/>
    <w:rsid w:val="00766EC7"/>
    <w:rsid w:val="007671FA"/>
    <w:rsid w:val="00767A1A"/>
    <w:rsid w:val="00767B31"/>
    <w:rsid w:val="00770386"/>
    <w:rsid w:val="007727DB"/>
    <w:rsid w:val="00773759"/>
    <w:rsid w:val="00773BED"/>
    <w:rsid w:val="00774411"/>
    <w:rsid w:val="00775ABE"/>
    <w:rsid w:val="00776FC7"/>
    <w:rsid w:val="00777012"/>
    <w:rsid w:val="00780178"/>
    <w:rsid w:val="00780F02"/>
    <w:rsid w:val="0078142C"/>
    <w:rsid w:val="00781960"/>
    <w:rsid w:val="0078271D"/>
    <w:rsid w:val="0078437E"/>
    <w:rsid w:val="00784473"/>
    <w:rsid w:val="0078782B"/>
    <w:rsid w:val="00787AF0"/>
    <w:rsid w:val="0079019B"/>
    <w:rsid w:val="0079061E"/>
    <w:rsid w:val="00790E09"/>
    <w:rsid w:val="007928D9"/>
    <w:rsid w:val="007930B1"/>
    <w:rsid w:val="00793692"/>
    <w:rsid w:val="0079514F"/>
    <w:rsid w:val="00795830"/>
    <w:rsid w:val="007962F5"/>
    <w:rsid w:val="00796345"/>
    <w:rsid w:val="00796DB7"/>
    <w:rsid w:val="00797337"/>
    <w:rsid w:val="00797BB3"/>
    <w:rsid w:val="007A1008"/>
    <w:rsid w:val="007A23C3"/>
    <w:rsid w:val="007A2431"/>
    <w:rsid w:val="007A3DEB"/>
    <w:rsid w:val="007A4040"/>
    <w:rsid w:val="007A4C8C"/>
    <w:rsid w:val="007A4D2A"/>
    <w:rsid w:val="007A5AFF"/>
    <w:rsid w:val="007A5B69"/>
    <w:rsid w:val="007A65E3"/>
    <w:rsid w:val="007B0844"/>
    <w:rsid w:val="007B146E"/>
    <w:rsid w:val="007B151F"/>
    <w:rsid w:val="007B1F76"/>
    <w:rsid w:val="007B20F5"/>
    <w:rsid w:val="007B2EFA"/>
    <w:rsid w:val="007B32BF"/>
    <w:rsid w:val="007B339C"/>
    <w:rsid w:val="007B4F8D"/>
    <w:rsid w:val="007B559C"/>
    <w:rsid w:val="007B65BF"/>
    <w:rsid w:val="007B695B"/>
    <w:rsid w:val="007B7223"/>
    <w:rsid w:val="007B7242"/>
    <w:rsid w:val="007B7E1A"/>
    <w:rsid w:val="007C031C"/>
    <w:rsid w:val="007C0CE7"/>
    <w:rsid w:val="007C0D90"/>
    <w:rsid w:val="007C11A8"/>
    <w:rsid w:val="007C13DC"/>
    <w:rsid w:val="007C240B"/>
    <w:rsid w:val="007C3107"/>
    <w:rsid w:val="007C3918"/>
    <w:rsid w:val="007C47E6"/>
    <w:rsid w:val="007C6149"/>
    <w:rsid w:val="007C667E"/>
    <w:rsid w:val="007C6DA6"/>
    <w:rsid w:val="007C6F69"/>
    <w:rsid w:val="007D000C"/>
    <w:rsid w:val="007D017D"/>
    <w:rsid w:val="007D0D7E"/>
    <w:rsid w:val="007D11A7"/>
    <w:rsid w:val="007D195C"/>
    <w:rsid w:val="007D2531"/>
    <w:rsid w:val="007D4EC8"/>
    <w:rsid w:val="007D51FF"/>
    <w:rsid w:val="007D7561"/>
    <w:rsid w:val="007E1496"/>
    <w:rsid w:val="007E18D1"/>
    <w:rsid w:val="007E5258"/>
    <w:rsid w:val="007E619F"/>
    <w:rsid w:val="007E66ED"/>
    <w:rsid w:val="007E7260"/>
    <w:rsid w:val="007E7D9D"/>
    <w:rsid w:val="007F0BED"/>
    <w:rsid w:val="007F1F7A"/>
    <w:rsid w:val="007F2CE4"/>
    <w:rsid w:val="007F5F6D"/>
    <w:rsid w:val="007F5FE3"/>
    <w:rsid w:val="007F7331"/>
    <w:rsid w:val="007F75A8"/>
    <w:rsid w:val="00800EAA"/>
    <w:rsid w:val="00801391"/>
    <w:rsid w:val="00801569"/>
    <w:rsid w:val="00802447"/>
    <w:rsid w:val="0080259D"/>
    <w:rsid w:val="008028C0"/>
    <w:rsid w:val="0080368E"/>
    <w:rsid w:val="008041A0"/>
    <w:rsid w:val="00804201"/>
    <w:rsid w:val="0080499C"/>
    <w:rsid w:val="00804B22"/>
    <w:rsid w:val="00805911"/>
    <w:rsid w:val="00805987"/>
    <w:rsid w:val="00805DB1"/>
    <w:rsid w:val="00807573"/>
    <w:rsid w:val="008103DD"/>
    <w:rsid w:val="00810771"/>
    <w:rsid w:val="00812B82"/>
    <w:rsid w:val="00813204"/>
    <w:rsid w:val="0081350E"/>
    <w:rsid w:val="0081396C"/>
    <w:rsid w:val="0081411D"/>
    <w:rsid w:val="00816A3B"/>
    <w:rsid w:val="00816D85"/>
    <w:rsid w:val="00816F28"/>
    <w:rsid w:val="00816FAD"/>
    <w:rsid w:val="008178FA"/>
    <w:rsid w:val="00817D6A"/>
    <w:rsid w:val="00821958"/>
    <w:rsid w:val="008227A0"/>
    <w:rsid w:val="0082477F"/>
    <w:rsid w:val="00825DC1"/>
    <w:rsid w:val="008262BF"/>
    <w:rsid w:val="00826A2A"/>
    <w:rsid w:val="008300D5"/>
    <w:rsid w:val="00832B36"/>
    <w:rsid w:val="00832D43"/>
    <w:rsid w:val="00832F0B"/>
    <w:rsid w:val="008338C0"/>
    <w:rsid w:val="00833E06"/>
    <w:rsid w:val="0083419F"/>
    <w:rsid w:val="0083426C"/>
    <w:rsid w:val="00834DC0"/>
    <w:rsid w:val="0083531E"/>
    <w:rsid w:val="00835455"/>
    <w:rsid w:val="0083574C"/>
    <w:rsid w:val="0083645E"/>
    <w:rsid w:val="00836D08"/>
    <w:rsid w:val="00836D69"/>
    <w:rsid w:val="0083730D"/>
    <w:rsid w:val="0084065C"/>
    <w:rsid w:val="0084156E"/>
    <w:rsid w:val="00841B49"/>
    <w:rsid w:val="00842EEF"/>
    <w:rsid w:val="00842F94"/>
    <w:rsid w:val="00843427"/>
    <w:rsid w:val="0084386D"/>
    <w:rsid w:val="008438CB"/>
    <w:rsid w:val="008441C3"/>
    <w:rsid w:val="00844FDB"/>
    <w:rsid w:val="00845042"/>
    <w:rsid w:val="00846CAC"/>
    <w:rsid w:val="008509C8"/>
    <w:rsid w:val="0085340F"/>
    <w:rsid w:val="00856982"/>
    <w:rsid w:val="00856D55"/>
    <w:rsid w:val="00857881"/>
    <w:rsid w:val="00857B41"/>
    <w:rsid w:val="00857D76"/>
    <w:rsid w:val="008601BA"/>
    <w:rsid w:val="008608C4"/>
    <w:rsid w:val="00862CA5"/>
    <w:rsid w:val="0086323E"/>
    <w:rsid w:val="0086340A"/>
    <w:rsid w:val="008635ED"/>
    <w:rsid w:val="00864409"/>
    <w:rsid w:val="008655C3"/>
    <w:rsid w:val="00865602"/>
    <w:rsid w:val="00865C0C"/>
    <w:rsid w:val="00865F41"/>
    <w:rsid w:val="008662F0"/>
    <w:rsid w:val="00867CC7"/>
    <w:rsid w:val="00867E98"/>
    <w:rsid w:val="00870A59"/>
    <w:rsid w:val="008715DA"/>
    <w:rsid w:val="008719E5"/>
    <w:rsid w:val="00871BB3"/>
    <w:rsid w:val="00872AAA"/>
    <w:rsid w:val="00873327"/>
    <w:rsid w:val="00873ACD"/>
    <w:rsid w:val="00873B00"/>
    <w:rsid w:val="008740FB"/>
    <w:rsid w:val="00875B67"/>
    <w:rsid w:val="00876220"/>
    <w:rsid w:val="00876EC8"/>
    <w:rsid w:val="0087765D"/>
    <w:rsid w:val="008777CA"/>
    <w:rsid w:val="00877A62"/>
    <w:rsid w:val="008800EC"/>
    <w:rsid w:val="00880353"/>
    <w:rsid w:val="00880B25"/>
    <w:rsid w:val="00881B17"/>
    <w:rsid w:val="0088249E"/>
    <w:rsid w:val="008824EE"/>
    <w:rsid w:val="00882794"/>
    <w:rsid w:val="00882BA2"/>
    <w:rsid w:val="00882BFD"/>
    <w:rsid w:val="00882D76"/>
    <w:rsid w:val="00883A83"/>
    <w:rsid w:val="00883BFC"/>
    <w:rsid w:val="0088616E"/>
    <w:rsid w:val="008862E1"/>
    <w:rsid w:val="00886C7B"/>
    <w:rsid w:val="0088740C"/>
    <w:rsid w:val="00887EE7"/>
    <w:rsid w:val="00890D90"/>
    <w:rsid w:val="00891D79"/>
    <w:rsid w:val="00892AF3"/>
    <w:rsid w:val="00892CD3"/>
    <w:rsid w:val="008941B2"/>
    <w:rsid w:val="00896ACF"/>
    <w:rsid w:val="00897287"/>
    <w:rsid w:val="0089776B"/>
    <w:rsid w:val="008A1645"/>
    <w:rsid w:val="008A1721"/>
    <w:rsid w:val="008A2A72"/>
    <w:rsid w:val="008A2F7E"/>
    <w:rsid w:val="008A3CFB"/>
    <w:rsid w:val="008A3EBB"/>
    <w:rsid w:val="008A403D"/>
    <w:rsid w:val="008A407F"/>
    <w:rsid w:val="008A4590"/>
    <w:rsid w:val="008A4B89"/>
    <w:rsid w:val="008A5AAB"/>
    <w:rsid w:val="008A5B8F"/>
    <w:rsid w:val="008A65D2"/>
    <w:rsid w:val="008A702D"/>
    <w:rsid w:val="008B001B"/>
    <w:rsid w:val="008B0184"/>
    <w:rsid w:val="008B11BD"/>
    <w:rsid w:val="008B33F7"/>
    <w:rsid w:val="008B35C8"/>
    <w:rsid w:val="008B39C4"/>
    <w:rsid w:val="008B438A"/>
    <w:rsid w:val="008B47A5"/>
    <w:rsid w:val="008B6AAF"/>
    <w:rsid w:val="008B6ED3"/>
    <w:rsid w:val="008C0E70"/>
    <w:rsid w:val="008C163C"/>
    <w:rsid w:val="008C2960"/>
    <w:rsid w:val="008C3035"/>
    <w:rsid w:val="008C5AA9"/>
    <w:rsid w:val="008C7FB8"/>
    <w:rsid w:val="008D10DD"/>
    <w:rsid w:val="008D11B7"/>
    <w:rsid w:val="008D18FF"/>
    <w:rsid w:val="008D2D93"/>
    <w:rsid w:val="008D4087"/>
    <w:rsid w:val="008D497E"/>
    <w:rsid w:val="008D53B7"/>
    <w:rsid w:val="008D5972"/>
    <w:rsid w:val="008D6B63"/>
    <w:rsid w:val="008E067C"/>
    <w:rsid w:val="008E1250"/>
    <w:rsid w:val="008E176B"/>
    <w:rsid w:val="008E5007"/>
    <w:rsid w:val="008E6B84"/>
    <w:rsid w:val="008E6B98"/>
    <w:rsid w:val="008E7967"/>
    <w:rsid w:val="008E7EA4"/>
    <w:rsid w:val="008F0280"/>
    <w:rsid w:val="008F0D2B"/>
    <w:rsid w:val="008F1E89"/>
    <w:rsid w:val="008F33BE"/>
    <w:rsid w:val="008F48F7"/>
    <w:rsid w:val="008F4AAF"/>
    <w:rsid w:val="008F5410"/>
    <w:rsid w:val="008F5CCF"/>
    <w:rsid w:val="008F7280"/>
    <w:rsid w:val="008F72D0"/>
    <w:rsid w:val="008F7A2F"/>
    <w:rsid w:val="008F7DAF"/>
    <w:rsid w:val="0090048E"/>
    <w:rsid w:val="00900824"/>
    <w:rsid w:val="00900BE3"/>
    <w:rsid w:val="00900E1A"/>
    <w:rsid w:val="009014F3"/>
    <w:rsid w:val="00902681"/>
    <w:rsid w:val="00904480"/>
    <w:rsid w:val="00904B19"/>
    <w:rsid w:val="00905027"/>
    <w:rsid w:val="009066A0"/>
    <w:rsid w:val="00906E77"/>
    <w:rsid w:val="0091231D"/>
    <w:rsid w:val="00912477"/>
    <w:rsid w:val="00913554"/>
    <w:rsid w:val="0091387B"/>
    <w:rsid w:val="00913922"/>
    <w:rsid w:val="00913E66"/>
    <w:rsid w:val="0091422A"/>
    <w:rsid w:val="00914519"/>
    <w:rsid w:val="00915ABD"/>
    <w:rsid w:val="0091715A"/>
    <w:rsid w:val="00917A1B"/>
    <w:rsid w:val="00917BB8"/>
    <w:rsid w:val="00920671"/>
    <w:rsid w:val="009216F1"/>
    <w:rsid w:val="00921FD3"/>
    <w:rsid w:val="00922CA8"/>
    <w:rsid w:val="009237C0"/>
    <w:rsid w:val="00923DB1"/>
    <w:rsid w:val="00923E1D"/>
    <w:rsid w:val="0092528F"/>
    <w:rsid w:val="009255D3"/>
    <w:rsid w:val="009266C5"/>
    <w:rsid w:val="00926F6F"/>
    <w:rsid w:val="0092746F"/>
    <w:rsid w:val="00927565"/>
    <w:rsid w:val="00930B04"/>
    <w:rsid w:val="00932B3D"/>
    <w:rsid w:val="00932DDE"/>
    <w:rsid w:val="00932FDA"/>
    <w:rsid w:val="0093416E"/>
    <w:rsid w:val="00934F9A"/>
    <w:rsid w:val="009353EA"/>
    <w:rsid w:val="00935D33"/>
    <w:rsid w:val="00936434"/>
    <w:rsid w:val="0093657B"/>
    <w:rsid w:val="00936A2A"/>
    <w:rsid w:val="00937036"/>
    <w:rsid w:val="00937481"/>
    <w:rsid w:val="00937DE9"/>
    <w:rsid w:val="009404FB"/>
    <w:rsid w:val="009408F9"/>
    <w:rsid w:val="00941D2E"/>
    <w:rsid w:val="00943A40"/>
    <w:rsid w:val="00943BAB"/>
    <w:rsid w:val="00943F64"/>
    <w:rsid w:val="00944CCD"/>
    <w:rsid w:val="0094530C"/>
    <w:rsid w:val="00945738"/>
    <w:rsid w:val="009457F2"/>
    <w:rsid w:val="00947AD7"/>
    <w:rsid w:val="00950515"/>
    <w:rsid w:val="009508F4"/>
    <w:rsid w:val="00951236"/>
    <w:rsid w:val="0095136F"/>
    <w:rsid w:val="00951A83"/>
    <w:rsid w:val="00952021"/>
    <w:rsid w:val="00952B24"/>
    <w:rsid w:val="00953178"/>
    <w:rsid w:val="0095374A"/>
    <w:rsid w:val="00953C7A"/>
    <w:rsid w:val="0095414B"/>
    <w:rsid w:val="00954378"/>
    <w:rsid w:val="00954A13"/>
    <w:rsid w:val="009562FA"/>
    <w:rsid w:val="00956E13"/>
    <w:rsid w:val="009572F9"/>
    <w:rsid w:val="00957C97"/>
    <w:rsid w:val="00960B1F"/>
    <w:rsid w:val="009619D7"/>
    <w:rsid w:val="00963DC9"/>
    <w:rsid w:val="00964159"/>
    <w:rsid w:val="0096421B"/>
    <w:rsid w:val="0096459C"/>
    <w:rsid w:val="00965186"/>
    <w:rsid w:val="00965C44"/>
    <w:rsid w:val="00965EF9"/>
    <w:rsid w:val="009670BE"/>
    <w:rsid w:val="00967447"/>
    <w:rsid w:val="00970727"/>
    <w:rsid w:val="00970855"/>
    <w:rsid w:val="00970D21"/>
    <w:rsid w:val="00971497"/>
    <w:rsid w:val="00971F13"/>
    <w:rsid w:val="009729C4"/>
    <w:rsid w:val="00973E96"/>
    <w:rsid w:val="00975501"/>
    <w:rsid w:val="0097562E"/>
    <w:rsid w:val="00975C46"/>
    <w:rsid w:val="00975DB9"/>
    <w:rsid w:val="0097660F"/>
    <w:rsid w:val="009772B2"/>
    <w:rsid w:val="00977392"/>
    <w:rsid w:val="0098033B"/>
    <w:rsid w:val="00980381"/>
    <w:rsid w:val="00981097"/>
    <w:rsid w:val="009810D4"/>
    <w:rsid w:val="0098122B"/>
    <w:rsid w:val="009814E3"/>
    <w:rsid w:val="00982118"/>
    <w:rsid w:val="00982A31"/>
    <w:rsid w:val="00982F37"/>
    <w:rsid w:val="009834BC"/>
    <w:rsid w:val="00983FA5"/>
    <w:rsid w:val="009846DD"/>
    <w:rsid w:val="00985378"/>
    <w:rsid w:val="00987833"/>
    <w:rsid w:val="00991804"/>
    <w:rsid w:val="00991F6D"/>
    <w:rsid w:val="009932A5"/>
    <w:rsid w:val="00993B12"/>
    <w:rsid w:val="00993CD9"/>
    <w:rsid w:val="00993E78"/>
    <w:rsid w:val="009947AF"/>
    <w:rsid w:val="00995002"/>
    <w:rsid w:val="00995FB9"/>
    <w:rsid w:val="009A01CB"/>
    <w:rsid w:val="009A19FF"/>
    <w:rsid w:val="009A38B4"/>
    <w:rsid w:val="009A48F9"/>
    <w:rsid w:val="009A5567"/>
    <w:rsid w:val="009A662A"/>
    <w:rsid w:val="009A70E5"/>
    <w:rsid w:val="009A74CB"/>
    <w:rsid w:val="009A7B62"/>
    <w:rsid w:val="009A7DA0"/>
    <w:rsid w:val="009B057B"/>
    <w:rsid w:val="009B21EE"/>
    <w:rsid w:val="009B2AA1"/>
    <w:rsid w:val="009B34F4"/>
    <w:rsid w:val="009B3566"/>
    <w:rsid w:val="009B3AB3"/>
    <w:rsid w:val="009B3B39"/>
    <w:rsid w:val="009B3F45"/>
    <w:rsid w:val="009B4167"/>
    <w:rsid w:val="009B417F"/>
    <w:rsid w:val="009B5916"/>
    <w:rsid w:val="009B6CEB"/>
    <w:rsid w:val="009B6E39"/>
    <w:rsid w:val="009B7065"/>
    <w:rsid w:val="009B7A51"/>
    <w:rsid w:val="009C012A"/>
    <w:rsid w:val="009C2679"/>
    <w:rsid w:val="009C46B4"/>
    <w:rsid w:val="009C4804"/>
    <w:rsid w:val="009C7C1D"/>
    <w:rsid w:val="009D1230"/>
    <w:rsid w:val="009D1959"/>
    <w:rsid w:val="009D1CE9"/>
    <w:rsid w:val="009D240C"/>
    <w:rsid w:val="009D27CC"/>
    <w:rsid w:val="009D4345"/>
    <w:rsid w:val="009D4BDC"/>
    <w:rsid w:val="009D4CBE"/>
    <w:rsid w:val="009D5240"/>
    <w:rsid w:val="009D5F19"/>
    <w:rsid w:val="009D63F3"/>
    <w:rsid w:val="009D6F71"/>
    <w:rsid w:val="009D7995"/>
    <w:rsid w:val="009E0760"/>
    <w:rsid w:val="009E091A"/>
    <w:rsid w:val="009E0963"/>
    <w:rsid w:val="009E0A8B"/>
    <w:rsid w:val="009E12B8"/>
    <w:rsid w:val="009E15A8"/>
    <w:rsid w:val="009E1A4D"/>
    <w:rsid w:val="009E2480"/>
    <w:rsid w:val="009E2C29"/>
    <w:rsid w:val="009E30AA"/>
    <w:rsid w:val="009E3E4F"/>
    <w:rsid w:val="009E3F52"/>
    <w:rsid w:val="009E418D"/>
    <w:rsid w:val="009E53C8"/>
    <w:rsid w:val="009E5F2A"/>
    <w:rsid w:val="009E6259"/>
    <w:rsid w:val="009E655F"/>
    <w:rsid w:val="009E6F8E"/>
    <w:rsid w:val="009E75A0"/>
    <w:rsid w:val="009F06A7"/>
    <w:rsid w:val="009F19C3"/>
    <w:rsid w:val="009F2B2E"/>
    <w:rsid w:val="009F3F38"/>
    <w:rsid w:val="009F40F4"/>
    <w:rsid w:val="009F4DDB"/>
    <w:rsid w:val="009F59BC"/>
    <w:rsid w:val="009F689C"/>
    <w:rsid w:val="009F68FC"/>
    <w:rsid w:val="009F6FAB"/>
    <w:rsid w:val="00A0012D"/>
    <w:rsid w:val="00A002C2"/>
    <w:rsid w:val="00A00D7D"/>
    <w:rsid w:val="00A00E4E"/>
    <w:rsid w:val="00A01867"/>
    <w:rsid w:val="00A06444"/>
    <w:rsid w:val="00A0733C"/>
    <w:rsid w:val="00A07A71"/>
    <w:rsid w:val="00A07AA2"/>
    <w:rsid w:val="00A105E4"/>
    <w:rsid w:val="00A1115B"/>
    <w:rsid w:val="00A114EF"/>
    <w:rsid w:val="00A11AFD"/>
    <w:rsid w:val="00A11C05"/>
    <w:rsid w:val="00A13311"/>
    <w:rsid w:val="00A14A37"/>
    <w:rsid w:val="00A1759C"/>
    <w:rsid w:val="00A17CAD"/>
    <w:rsid w:val="00A20C63"/>
    <w:rsid w:val="00A21088"/>
    <w:rsid w:val="00A21323"/>
    <w:rsid w:val="00A2155C"/>
    <w:rsid w:val="00A219B2"/>
    <w:rsid w:val="00A21E2F"/>
    <w:rsid w:val="00A21EC5"/>
    <w:rsid w:val="00A224DE"/>
    <w:rsid w:val="00A230C1"/>
    <w:rsid w:val="00A25999"/>
    <w:rsid w:val="00A25BF4"/>
    <w:rsid w:val="00A25D40"/>
    <w:rsid w:val="00A30100"/>
    <w:rsid w:val="00A32A64"/>
    <w:rsid w:val="00A32E9A"/>
    <w:rsid w:val="00A3338F"/>
    <w:rsid w:val="00A35319"/>
    <w:rsid w:val="00A353C8"/>
    <w:rsid w:val="00A356E3"/>
    <w:rsid w:val="00A3623F"/>
    <w:rsid w:val="00A365EF"/>
    <w:rsid w:val="00A37993"/>
    <w:rsid w:val="00A4016B"/>
    <w:rsid w:val="00A403AB"/>
    <w:rsid w:val="00A41129"/>
    <w:rsid w:val="00A41AD7"/>
    <w:rsid w:val="00A42020"/>
    <w:rsid w:val="00A421BE"/>
    <w:rsid w:val="00A43FB8"/>
    <w:rsid w:val="00A44BCE"/>
    <w:rsid w:val="00A455C9"/>
    <w:rsid w:val="00A45728"/>
    <w:rsid w:val="00A4600D"/>
    <w:rsid w:val="00A46042"/>
    <w:rsid w:val="00A46DA8"/>
    <w:rsid w:val="00A46F23"/>
    <w:rsid w:val="00A50EA7"/>
    <w:rsid w:val="00A53FD2"/>
    <w:rsid w:val="00A54927"/>
    <w:rsid w:val="00A54D59"/>
    <w:rsid w:val="00A56EFF"/>
    <w:rsid w:val="00A6086D"/>
    <w:rsid w:val="00A60F86"/>
    <w:rsid w:val="00A61756"/>
    <w:rsid w:val="00A624D6"/>
    <w:rsid w:val="00A65555"/>
    <w:rsid w:val="00A65700"/>
    <w:rsid w:val="00A659D6"/>
    <w:rsid w:val="00A65EEF"/>
    <w:rsid w:val="00A66AAA"/>
    <w:rsid w:val="00A675E1"/>
    <w:rsid w:val="00A71241"/>
    <w:rsid w:val="00A715B6"/>
    <w:rsid w:val="00A72D72"/>
    <w:rsid w:val="00A7345B"/>
    <w:rsid w:val="00A737D3"/>
    <w:rsid w:val="00A73A9E"/>
    <w:rsid w:val="00A73F0A"/>
    <w:rsid w:val="00A740F6"/>
    <w:rsid w:val="00A7472C"/>
    <w:rsid w:val="00A74C69"/>
    <w:rsid w:val="00A7528A"/>
    <w:rsid w:val="00A753C9"/>
    <w:rsid w:val="00A756BC"/>
    <w:rsid w:val="00A76F6E"/>
    <w:rsid w:val="00A76FA6"/>
    <w:rsid w:val="00A77E68"/>
    <w:rsid w:val="00A802A9"/>
    <w:rsid w:val="00A8076D"/>
    <w:rsid w:val="00A80FA5"/>
    <w:rsid w:val="00A82504"/>
    <w:rsid w:val="00A826F7"/>
    <w:rsid w:val="00A82908"/>
    <w:rsid w:val="00A83879"/>
    <w:rsid w:val="00A8598B"/>
    <w:rsid w:val="00A87AA1"/>
    <w:rsid w:val="00A90748"/>
    <w:rsid w:val="00A9148D"/>
    <w:rsid w:val="00A91535"/>
    <w:rsid w:val="00A925CF"/>
    <w:rsid w:val="00A94F14"/>
    <w:rsid w:val="00A95333"/>
    <w:rsid w:val="00A96CCB"/>
    <w:rsid w:val="00A96FFA"/>
    <w:rsid w:val="00A97347"/>
    <w:rsid w:val="00AA1240"/>
    <w:rsid w:val="00AA1607"/>
    <w:rsid w:val="00AA1C05"/>
    <w:rsid w:val="00AA1D20"/>
    <w:rsid w:val="00AA3893"/>
    <w:rsid w:val="00AA55D8"/>
    <w:rsid w:val="00AA5DCA"/>
    <w:rsid w:val="00AA7468"/>
    <w:rsid w:val="00AA7DEB"/>
    <w:rsid w:val="00AB0B01"/>
    <w:rsid w:val="00AB17AF"/>
    <w:rsid w:val="00AB1B34"/>
    <w:rsid w:val="00AB1BC2"/>
    <w:rsid w:val="00AB42E1"/>
    <w:rsid w:val="00AB4F01"/>
    <w:rsid w:val="00AB565C"/>
    <w:rsid w:val="00AB7090"/>
    <w:rsid w:val="00AB740B"/>
    <w:rsid w:val="00AB7984"/>
    <w:rsid w:val="00AC0B45"/>
    <w:rsid w:val="00AC0CDA"/>
    <w:rsid w:val="00AC0D09"/>
    <w:rsid w:val="00AC123C"/>
    <w:rsid w:val="00AC1997"/>
    <w:rsid w:val="00AC257B"/>
    <w:rsid w:val="00AC2DE0"/>
    <w:rsid w:val="00AC396B"/>
    <w:rsid w:val="00AC4483"/>
    <w:rsid w:val="00AC5CC1"/>
    <w:rsid w:val="00AC6765"/>
    <w:rsid w:val="00AC7660"/>
    <w:rsid w:val="00AD0CAE"/>
    <w:rsid w:val="00AD0D2C"/>
    <w:rsid w:val="00AD106B"/>
    <w:rsid w:val="00AD16D4"/>
    <w:rsid w:val="00AD2645"/>
    <w:rsid w:val="00AD4E47"/>
    <w:rsid w:val="00AD59A8"/>
    <w:rsid w:val="00AD615E"/>
    <w:rsid w:val="00AD7FB2"/>
    <w:rsid w:val="00AE14CF"/>
    <w:rsid w:val="00AE2FC6"/>
    <w:rsid w:val="00AE31C1"/>
    <w:rsid w:val="00AE3543"/>
    <w:rsid w:val="00AE44AD"/>
    <w:rsid w:val="00AE5886"/>
    <w:rsid w:val="00AE61BF"/>
    <w:rsid w:val="00AE6328"/>
    <w:rsid w:val="00AE6F2A"/>
    <w:rsid w:val="00AE77D2"/>
    <w:rsid w:val="00AF03C9"/>
    <w:rsid w:val="00AF0955"/>
    <w:rsid w:val="00AF1111"/>
    <w:rsid w:val="00AF1C1E"/>
    <w:rsid w:val="00AF1EB6"/>
    <w:rsid w:val="00AF2C2C"/>
    <w:rsid w:val="00AF3B0C"/>
    <w:rsid w:val="00AF3BEE"/>
    <w:rsid w:val="00AF3BF1"/>
    <w:rsid w:val="00AF3CEC"/>
    <w:rsid w:val="00AF416B"/>
    <w:rsid w:val="00AF4F33"/>
    <w:rsid w:val="00AF520B"/>
    <w:rsid w:val="00AF732D"/>
    <w:rsid w:val="00B01064"/>
    <w:rsid w:val="00B01BE9"/>
    <w:rsid w:val="00B021E2"/>
    <w:rsid w:val="00B02412"/>
    <w:rsid w:val="00B03490"/>
    <w:rsid w:val="00B03674"/>
    <w:rsid w:val="00B0387F"/>
    <w:rsid w:val="00B041B8"/>
    <w:rsid w:val="00B04343"/>
    <w:rsid w:val="00B0449A"/>
    <w:rsid w:val="00B04891"/>
    <w:rsid w:val="00B048C7"/>
    <w:rsid w:val="00B04C47"/>
    <w:rsid w:val="00B04D27"/>
    <w:rsid w:val="00B05DE6"/>
    <w:rsid w:val="00B06118"/>
    <w:rsid w:val="00B10B1B"/>
    <w:rsid w:val="00B10ED1"/>
    <w:rsid w:val="00B11476"/>
    <w:rsid w:val="00B11A81"/>
    <w:rsid w:val="00B11D52"/>
    <w:rsid w:val="00B12324"/>
    <w:rsid w:val="00B1428D"/>
    <w:rsid w:val="00B163A8"/>
    <w:rsid w:val="00B20917"/>
    <w:rsid w:val="00B20C87"/>
    <w:rsid w:val="00B222B4"/>
    <w:rsid w:val="00B22C0D"/>
    <w:rsid w:val="00B2302E"/>
    <w:rsid w:val="00B2430E"/>
    <w:rsid w:val="00B247F9"/>
    <w:rsid w:val="00B248D8"/>
    <w:rsid w:val="00B2601C"/>
    <w:rsid w:val="00B2689E"/>
    <w:rsid w:val="00B26C8F"/>
    <w:rsid w:val="00B26DD5"/>
    <w:rsid w:val="00B26F49"/>
    <w:rsid w:val="00B30551"/>
    <w:rsid w:val="00B3091D"/>
    <w:rsid w:val="00B30DFA"/>
    <w:rsid w:val="00B31F5E"/>
    <w:rsid w:val="00B32429"/>
    <w:rsid w:val="00B32D07"/>
    <w:rsid w:val="00B344B9"/>
    <w:rsid w:val="00B3482B"/>
    <w:rsid w:val="00B34BF8"/>
    <w:rsid w:val="00B35551"/>
    <w:rsid w:val="00B3587B"/>
    <w:rsid w:val="00B368E2"/>
    <w:rsid w:val="00B36EC4"/>
    <w:rsid w:val="00B37721"/>
    <w:rsid w:val="00B37DC0"/>
    <w:rsid w:val="00B40927"/>
    <w:rsid w:val="00B418DB"/>
    <w:rsid w:val="00B4287C"/>
    <w:rsid w:val="00B43970"/>
    <w:rsid w:val="00B446F3"/>
    <w:rsid w:val="00B44B57"/>
    <w:rsid w:val="00B4559B"/>
    <w:rsid w:val="00B45AC9"/>
    <w:rsid w:val="00B45E56"/>
    <w:rsid w:val="00B4606E"/>
    <w:rsid w:val="00B465F3"/>
    <w:rsid w:val="00B46B07"/>
    <w:rsid w:val="00B4747E"/>
    <w:rsid w:val="00B47780"/>
    <w:rsid w:val="00B47FB9"/>
    <w:rsid w:val="00B506B2"/>
    <w:rsid w:val="00B50E99"/>
    <w:rsid w:val="00B52552"/>
    <w:rsid w:val="00B53232"/>
    <w:rsid w:val="00B53792"/>
    <w:rsid w:val="00B53A36"/>
    <w:rsid w:val="00B5486D"/>
    <w:rsid w:val="00B552FA"/>
    <w:rsid w:val="00B57594"/>
    <w:rsid w:val="00B578D0"/>
    <w:rsid w:val="00B61870"/>
    <w:rsid w:val="00B6198D"/>
    <w:rsid w:val="00B61A1E"/>
    <w:rsid w:val="00B61A75"/>
    <w:rsid w:val="00B62542"/>
    <w:rsid w:val="00B62949"/>
    <w:rsid w:val="00B62FEE"/>
    <w:rsid w:val="00B633C6"/>
    <w:rsid w:val="00B637BB"/>
    <w:rsid w:val="00B64137"/>
    <w:rsid w:val="00B64593"/>
    <w:rsid w:val="00B64DB3"/>
    <w:rsid w:val="00B654EC"/>
    <w:rsid w:val="00B65CEC"/>
    <w:rsid w:val="00B66AF9"/>
    <w:rsid w:val="00B7091F"/>
    <w:rsid w:val="00B71380"/>
    <w:rsid w:val="00B713A9"/>
    <w:rsid w:val="00B71463"/>
    <w:rsid w:val="00B71A68"/>
    <w:rsid w:val="00B72EFA"/>
    <w:rsid w:val="00B7321D"/>
    <w:rsid w:val="00B73939"/>
    <w:rsid w:val="00B73E22"/>
    <w:rsid w:val="00B74032"/>
    <w:rsid w:val="00B746CB"/>
    <w:rsid w:val="00B751B4"/>
    <w:rsid w:val="00B75317"/>
    <w:rsid w:val="00B7549C"/>
    <w:rsid w:val="00B75DCE"/>
    <w:rsid w:val="00B7693B"/>
    <w:rsid w:val="00B77BE4"/>
    <w:rsid w:val="00B8011B"/>
    <w:rsid w:val="00B8085C"/>
    <w:rsid w:val="00B80F67"/>
    <w:rsid w:val="00B812D6"/>
    <w:rsid w:val="00B81454"/>
    <w:rsid w:val="00B81EB2"/>
    <w:rsid w:val="00B82042"/>
    <w:rsid w:val="00B832E6"/>
    <w:rsid w:val="00B865F9"/>
    <w:rsid w:val="00B86C08"/>
    <w:rsid w:val="00B86E13"/>
    <w:rsid w:val="00B87434"/>
    <w:rsid w:val="00B9068B"/>
    <w:rsid w:val="00B90AFC"/>
    <w:rsid w:val="00B913D4"/>
    <w:rsid w:val="00B9178C"/>
    <w:rsid w:val="00B91B62"/>
    <w:rsid w:val="00B92B2E"/>
    <w:rsid w:val="00B93B59"/>
    <w:rsid w:val="00B93BE2"/>
    <w:rsid w:val="00B9444A"/>
    <w:rsid w:val="00B95531"/>
    <w:rsid w:val="00B95798"/>
    <w:rsid w:val="00B965E4"/>
    <w:rsid w:val="00B96EAB"/>
    <w:rsid w:val="00B97199"/>
    <w:rsid w:val="00B97517"/>
    <w:rsid w:val="00BA0378"/>
    <w:rsid w:val="00BA112D"/>
    <w:rsid w:val="00BA12A6"/>
    <w:rsid w:val="00BA12CF"/>
    <w:rsid w:val="00BA1A5B"/>
    <w:rsid w:val="00BA1E7C"/>
    <w:rsid w:val="00BA27D0"/>
    <w:rsid w:val="00BA37D2"/>
    <w:rsid w:val="00BA5453"/>
    <w:rsid w:val="00BA5B88"/>
    <w:rsid w:val="00BA6640"/>
    <w:rsid w:val="00BA7200"/>
    <w:rsid w:val="00BB03CE"/>
    <w:rsid w:val="00BB048C"/>
    <w:rsid w:val="00BB0BB1"/>
    <w:rsid w:val="00BB1B8D"/>
    <w:rsid w:val="00BB20BE"/>
    <w:rsid w:val="00BB314E"/>
    <w:rsid w:val="00BB4067"/>
    <w:rsid w:val="00BB434E"/>
    <w:rsid w:val="00BB4C61"/>
    <w:rsid w:val="00BB5ED2"/>
    <w:rsid w:val="00BB627E"/>
    <w:rsid w:val="00BB7B90"/>
    <w:rsid w:val="00BC0439"/>
    <w:rsid w:val="00BC0D96"/>
    <w:rsid w:val="00BC1524"/>
    <w:rsid w:val="00BC1562"/>
    <w:rsid w:val="00BC1820"/>
    <w:rsid w:val="00BC1974"/>
    <w:rsid w:val="00BC22BE"/>
    <w:rsid w:val="00BC2742"/>
    <w:rsid w:val="00BC2B82"/>
    <w:rsid w:val="00BC349A"/>
    <w:rsid w:val="00BC3EB9"/>
    <w:rsid w:val="00BC4990"/>
    <w:rsid w:val="00BC4B64"/>
    <w:rsid w:val="00BC58A8"/>
    <w:rsid w:val="00BC5FCE"/>
    <w:rsid w:val="00BC616A"/>
    <w:rsid w:val="00BC725C"/>
    <w:rsid w:val="00BC7C6B"/>
    <w:rsid w:val="00BC7D4B"/>
    <w:rsid w:val="00BD2575"/>
    <w:rsid w:val="00BD25B5"/>
    <w:rsid w:val="00BD28E5"/>
    <w:rsid w:val="00BD2BF2"/>
    <w:rsid w:val="00BD3867"/>
    <w:rsid w:val="00BD4248"/>
    <w:rsid w:val="00BD425A"/>
    <w:rsid w:val="00BD4441"/>
    <w:rsid w:val="00BD4A2F"/>
    <w:rsid w:val="00BD4B35"/>
    <w:rsid w:val="00BD4C8D"/>
    <w:rsid w:val="00BD4D3F"/>
    <w:rsid w:val="00BD51A0"/>
    <w:rsid w:val="00BD6451"/>
    <w:rsid w:val="00BD7546"/>
    <w:rsid w:val="00BE1C76"/>
    <w:rsid w:val="00BE28C1"/>
    <w:rsid w:val="00BE2D04"/>
    <w:rsid w:val="00BE553E"/>
    <w:rsid w:val="00BE5C25"/>
    <w:rsid w:val="00BE61AD"/>
    <w:rsid w:val="00BE6309"/>
    <w:rsid w:val="00BE639D"/>
    <w:rsid w:val="00BE7542"/>
    <w:rsid w:val="00BE7E7F"/>
    <w:rsid w:val="00BF01EA"/>
    <w:rsid w:val="00BF02B6"/>
    <w:rsid w:val="00BF0326"/>
    <w:rsid w:val="00BF0A58"/>
    <w:rsid w:val="00BF0BEE"/>
    <w:rsid w:val="00BF0CCD"/>
    <w:rsid w:val="00BF1827"/>
    <w:rsid w:val="00BF2847"/>
    <w:rsid w:val="00BF444F"/>
    <w:rsid w:val="00BF4878"/>
    <w:rsid w:val="00BF4A0C"/>
    <w:rsid w:val="00BF4EF3"/>
    <w:rsid w:val="00BF5523"/>
    <w:rsid w:val="00BF6A23"/>
    <w:rsid w:val="00BF6B84"/>
    <w:rsid w:val="00C01317"/>
    <w:rsid w:val="00C016F6"/>
    <w:rsid w:val="00C022D2"/>
    <w:rsid w:val="00C022F0"/>
    <w:rsid w:val="00C0584B"/>
    <w:rsid w:val="00C0730F"/>
    <w:rsid w:val="00C073DB"/>
    <w:rsid w:val="00C077C5"/>
    <w:rsid w:val="00C078B0"/>
    <w:rsid w:val="00C07CDB"/>
    <w:rsid w:val="00C1005D"/>
    <w:rsid w:val="00C11498"/>
    <w:rsid w:val="00C126BA"/>
    <w:rsid w:val="00C136CA"/>
    <w:rsid w:val="00C1449D"/>
    <w:rsid w:val="00C15557"/>
    <w:rsid w:val="00C16490"/>
    <w:rsid w:val="00C213BC"/>
    <w:rsid w:val="00C2177C"/>
    <w:rsid w:val="00C21E57"/>
    <w:rsid w:val="00C225AE"/>
    <w:rsid w:val="00C2319D"/>
    <w:rsid w:val="00C24CCF"/>
    <w:rsid w:val="00C2545A"/>
    <w:rsid w:val="00C2651C"/>
    <w:rsid w:val="00C27A36"/>
    <w:rsid w:val="00C27BD5"/>
    <w:rsid w:val="00C27E75"/>
    <w:rsid w:val="00C27F12"/>
    <w:rsid w:val="00C30C62"/>
    <w:rsid w:val="00C30EE1"/>
    <w:rsid w:val="00C322B7"/>
    <w:rsid w:val="00C34A5D"/>
    <w:rsid w:val="00C36919"/>
    <w:rsid w:val="00C36D00"/>
    <w:rsid w:val="00C3778E"/>
    <w:rsid w:val="00C377C8"/>
    <w:rsid w:val="00C4031A"/>
    <w:rsid w:val="00C40BDF"/>
    <w:rsid w:val="00C40E2D"/>
    <w:rsid w:val="00C40EE6"/>
    <w:rsid w:val="00C410CF"/>
    <w:rsid w:val="00C42012"/>
    <w:rsid w:val="00C43705"/>
    <w:rsid w:val="00C43A9A"/>
    <w:rsid w:val="00C43D0D"/>
    <w:rsid w:val="00C440A0"/>
    <w:rsid w:val="00C456AA"/>
    <w:rsid w:val="00C45B67"/>
    <w:rsid w:val="00C46648"/>
    <w:rsid w:val="00C47E03"/>
    <w:rsid w:val="00C51315"/>
    <w:rsid w:val="00C5150F"/>
    <w:rsid w:val="00C52FE1"/>
    <w:rsid w:val="00C53BB3"/>
    <w:rsid w:val="00C541D1"/>
    <w:rsid w:val="00C55867"/>
    <w:rsid w:val="00C57B10"/>
    <w:rsid w:val="00C600F4"/>
    <w:rsid w:val="00C62A31"/>
    <w:rsid w:val="00C62DED"/>
    <w:rsid w:val="00C630EA"/>
    <w:rsid w:val="00C635F8"/>
    <w:rsid w:val="00C63B97"/>
    <w:rsid w:val="00C64764"/>
    <w:rsid w:val="00C64960"/>
    <w:rsid w:val="00C64977"/>
    <w:rsid w:val="00C6543A"/>
    <w:rsid w:val="00C6570F"/>
    <w:rsid w:val="00C66CCE"/>
    <w:rsid w:val="00C66E50"/>
    <w:rsid w:val="00C673A1"/>
    <w:rsid w:val="00C7085E"/>
    <w:rsid w:val="00C717B0"/>
    <w:rsid w:val="00C7283F"/>
    <w:rsid w:val="00C73776"/>
    <w:rsid w:val="00C748FA"/>
    <w:rsid w:val="00C75340"/>
    <w:rsid w:val="00C75680"/>
    <w:rsid w:val="00C7598B"/>
    <w:rsid w:val="00C76670"/>
    <w:rsid w:val="00C76B64"/>
    <w:rsid w:val="00C7732B"/>
    <w:rsid w:val="00C802BA"/>
    <w:rsid w:val="00C80937"/>
    <w:rsid w:val="00C814D5"/>
    <w:rsid w:val="00C81D2A"/>
    <w:rsid w:val="00C8260A"/>
    <w:rsid w:val="00C8302A"/>
    <w:rsid w:val="00C833C9"/>
    <w:rsid w:val="00C83DB5"/>
    <w:rsid w:val="00C83DB7"/>
    <w:rsid w:val="00C83F50"/>
    <w:rsid w:val="00C8432B"/>
    <w:rsid w:val="00C843E1"/>
    <w:rsid w:val="00C84977"/>
    <w:rsid w:val="00C84E78"/>
    <w:rsid w:val="00C853DF"/>
    <w:rsid w:val="00C8597B"/>
    <w:rsid w:val="00C85C4C"/>
    <w:rsid w:val="00C874BF"/>
    <w:rsid w:val="00C874CA"/>
    <w:rsid w:val="00C87511"/>
    <w:rsid w:val="00C877D0"/>
    <w:rsid w:val="00C908F3"/>
    <w:rsid w:val="00C90988"/>
    <w:rsid w:val="00C91620"/>
    <w:rsid w:val="00C92746"/>
    <w:rsid w:val="00C93528"/>
    <w:rsid w:val="00C93FD6"/>
    <w:rsid w:val="00C95192"/>
    <w:rsid w:val="00C96093"/>
    <w:rsid w:val="00C968F5"/>
    <w:rsid w:val="00C96C88"/>
    <w:rsid w:val="00C97B0E"/>
    <w:rsid w:val="00CA135D"/>
    <w:rsid w:val="00CA1B30"/>
    <w:rsid w:val="00CA27D3"/>
    <w:rsid w:val="00CA4083"/>
    <w:rsid w:val="00CA5FED"/>
    <w:rsid w:val="00CA6A83"/>
    <w:rsid w:val="00CA6E2C"/>
    <w:rsid w:val="00CB0228"/>
    <w:rsid w:val="00CB07A6"/>
    <w:rsid w:val="00CB0818"/>
    <w:rsid w:val="00CB086B"/>
    <w:rsid w:val="00CB284F"/>
    <w:rsid w:val="00CB305E"/>
    <w:rsid w:val="00CB3F12"/>
    <w:rsid w:val="00CB418F"/>
    <w:rsid w:val="00CB52CD"/>
    <w:rsid w:val="00CB5383"/>
    <w:rsid w:val="00CB5BFF"/>
    <w:rsid w:val="00CB5DA2"/>
    <w:rsid w:val="00CB61FC"/>
    <w:rsid w:val="00CB7524"/>
    <w:rsid w:val="00CC0D9B"/>
    <w:rsid w:val="00CC407F"/>
    <w:rsid w:val="00CC4F8B"/>
    <w:rsid w:val="00CC4FDE"/>
    <w:rsid w:val="00CC58AA"/>
    <w:rsid w:val="00CC59EF"/>
    <w:rsid w:val="00CC5AF4"/>
    <w:rsid w:val="00CC627F"/>
    <w:rsid w:val="00CC658C"/>
    <w:rsid w:val="00CD0737"/>
    <w:rsid w:val="00CD0CAA"/>
    <w:rsid w:val="00CD10B7"/>
    <w:rsid w:val="00CD25DE"/>
    <w:rsid w:val="00CD27F5"/>
    <w:rsid w:val="00CD2D86"/>
    <w:rsid w:val="00CD2F31"/>
    <w:rsid w:val="00CD3200"/>
    <w:rsid w:val="00CD3816"/>
    <w:rsid w:val="00CD435D"/>
    <w:rsid w:val="00CD4697"/>
    <w:rsid w:val="00CD4E7D"/>
    <w:rsid w:val="00CD6AA5"/>
    <w:rsid w:val="00CD6DFA"/>
    <w:rsid w:val="00CD78D3"/>
    <w:rsid w:val="00CD79B1"/>
    <w:rsid w:val="00CE0BEB"/>
    <w:rsid w:val="00CE27AC"/>
    <w:rsid w:val="00CE4358"/>
    <w:rsid w:val="00CE4414"/>
    <w:rsid w:val="00CE49F6"/>
    <w:rsid w:val="00CE4C55"/>
    <w:rsid w:val="00CE6255"/>
    <w:rsid w:val="00CE668F"/>
    <w:rsid w:val="00CE66B4"/>
    <w:rsid w:val="00CE7FC9"/>
    <w:rsid w:val="00CF0112"/>
    <w:rsid w:val="00CF0675"/>
    <w:rsid w:val="00CF1017"/>
    <w:rsid w:val="00CF25BB"/>
    <w:rsid w:val="00CF2C11"/>
    <w:rsid w:val="00CF3893"/>
    <w:rsid w:val="00CF4AD2"/>
    <w:rsid w:val="00CF4C9D"/>
    <w:rsid w:val="00CF4CB2"/>
    <w:rsid w:val="00CF5425"/>
    <w:rsid w:val="00CF6CA6"/>
    <w:rsid w:val="00CF71BF"/>
    <w:rsid w:val="00D00E25"/>
    <w:rsid w:val="00D03F06"/>
    <w:rsid w:val="00D04014"/>
    <w:rsid w:val="00D04E0B"/>
    <w:rsid w:val="00D051D5"/>
    <w:rsid w:val="00D05571"/>
    <w:rsid w:val="00D05A8A"/>
    <w:rsid w:val="00D061B4"/>
    <w:rsid w:val="00D062EE"/>
    <w:rsid w:val="00D06887"/>
    <w:rsid w:val="00D07F18"/>
    <w:rsid w:val="00D10514"/>
    <w:rsid w:val="00D10779"/>
    <w:rsid w:val="00D114DF"/>
    <w:rsid w:val="00D11E29"/>
    <w:rsid w:val="00D124ED"/>
    <w:rsid w:val="00D12C10"/>
    <w:rsid w:val="00D13479"/>
    <w:rsid w:val="00D13565"/>
    <w:rsid w:val="00D13CC6"/>
    <w:rsid w:val="00D203AD"/>
    <w:rsid w:val="00D234EF"/>
    <w:rsid w:val="00D237A0"/>
    <w:rsid w:val="00D26873"/>
    <w:rsid w:val="00D32F4D"/>
    <w:rsid w:val="00D3408D"/>
    <w:rsid w:val="00D349C5"/>
    <w:rsid w:val="00D35756"/>
    <w:rsid w:val="00D358B9"/>
    <w:rsid w:val="00D360F2"/>
    <w:rsid w:val="00D3672C"/>
    <w:rsid w:val="00D36B52"/>
    <w:rsid w:val="00D37789"/>
    <w:rsid w:val="00D37A09"/>
    <w:rsid w:val="00D37F44"/>
    <w:rsid w:val="00D40FA4"/>
    <w:rsid w:val="00D4199F"/>
    <w:rsid w:val="00D42E76"/>
    <w:rsid w:val="00D43544"/>
    <w:rsid w:val="00D43750"/>
    <w:rsid w:val="00D43C7B"/>
    <w:rsid w:val="00D44EF5"/>
    <w:rsid w:val="00D44FC5"/>
    <w:rsid w:val="00D45C01"/>
    <w:rsid w:val="00D46241"/>
    <w:rsid w:val="00D47422"/>
    <w:rsid w:val="00D47AEC"/>
    <w:rsid w:val="00D50B0A"/>
    <w:rsid w:val="00D511A7"/>
    <w:rsid w:val="00D5167A"/>
    <w:rsid w:val="00D51DF2"/>
    <w:rsid w:val="00D51E0E"/>
    <w:rsid w:val="00D52F38"/>
    <w:rsid w:val="00D53A79"/>
    <w:rsid w:val="00D5431D"/>
    <w:rsid w:val="00D544CA"/>
    <w:rsid w:val="00D545EA"/>
    <w:rsid w:val="00D56C1C"/>
    <w:rsid w:val="00D56FA4"/>
    <w:rsid w:val="00D60568"/>
    <w:rsid w:val="00D62ADE"/>
    <w:rsid w:val="00D62CA7"/>
    <w:rsid w:val="00D6308B"/>
    <w:rsid w:val="00D63184"/>
    <w:rsid w:val="00D63A94"/>
    <w:rsid w:val="00D65118"/>
    <w:rsid w:val="00D657EA"/>
    <w:rsid w:val="00D659B4"/>
    <w:rsid w:val="00D65A8F"/>
    <w:rsid w:val="00D65B32"/>
    <w:rsid w:val="00D66035"/>
    <w:rsid w:val="00D664B0"/>
    <w:rsid w:val="00D67F4F"/>
    <w:rsid w:val="00D71E8F"/>
    <w:rsid w:val="00D727A3"/>
    <w:rsid w:val="00D72F51"/>
    <w:rsid w:val="00D73319"/>
    <w:rsid w:val="00D73323"/>
    <w:rsid w:val="00D73FFE"/>
    <w:rsid w:val="00D7412F"/>
    <w:rsid w:val="00D744EB"/>
    <w:rsid w:val="00D74E61"/>
    <w:rsid w:val="00D74FE9"/>
    <w:rsid w:val="00D75149"/>
    <w:rsid w:val="00D7527E"/>
    <w:rsid w:val="00D75695"/>
    <w:rsid w:val="00D7622B"/>
    <w:rsid w:val="00D76B05"/>
    <w:rsid w:val="00D770DD"/>
    <w:rsid w:val="00D812C5"/>
    <w:rsid w:val="00D813C1"/>
    <w:rsid w:val="00D81C73"/>
    <w:rsid w:val="00D81FC2"/>
    <w:rsid w:val="00D82976"/>
    <w:rsid w:val="00D83734"/>
    <w:rsid w:val="00D8555B"/>
    <w:rsid w:val="00D8756A"/>
    <w:rsid w:val="00D87F62"/>
    <w:rsid w:val="00D91B53"/>
    <w:rsid w:val="00D921D5"/>
    <w:rsid w:val="00D93381"/>
    <w:rsid w:val="00D942F3"/>
    <w:rsid w:val="00D97D46"/>
    <w:rsid w:val="00DA0414"/>
    <w:rsid w:val="00DA0616"/>
    <w:rsid w:val="00DA0801"/>
    <w:rsid w:val="00DA0877"/>
    <w:rsid w:val="00DA1689"/>
    <w:rsid w:val="00DA26F4"/>
    <w:rsid w:val="00DA441D"/>
    <w:rsid w:val="00DA45E3"/>
    <w:rsid w:val="00DA5CEB"/>
    <w:rsid w:val="00DA6898"/>
    <w:rsid w:val="00DA7185"/>
    <w:rsid w:val="00DB0495"/>
    <w:rsid w:val="00DB0E7C"/>
    <w:rsid w:val="00DB0F05"/>
    <w:rsid w:val="00DB3364"/>
    <w:rsid w:val="00DB3E84"/>
    <w:rsid w:val="00DB4225"/>
    <w:rsid w:val="00DB43C6"/>
    <w:rsid w:val="00DB68A7"/>
    <w:rsid w:val="00DB7644"/>
    <w:rsid w:val="00DC0970"/>
    <w:rsid w:val="00DC09C1"/>
    <w:rsid w:val="00DC0C20"/>
    <w:rsid w:val="00DC1430"/>
    <w:rsid w:val="00DC1766"/>
    <w:rsid w:val="00DC1DF2"/>
    <w:rsid w:val="00DC1E53"/>
    <w:rsid w:val="00DC2826"/>
    <w:rsid w:val="00DC2B25"/>
    <w:rsid w:val="00DC4B52"/>
    <w:rsid w:val="00DC5141"/>
    <w:rsid w:val="00DC57CD"/>
    <w:rsid w:val="00DC5E73"/>
    <w:rsid w:val="00DC63E3"/>
    <w:rsid w:val="00DC6852"/>
    <w:rsid w:val="00DD066E"/>
    <w:rsid w:val="00DD0CF7"/>
    <w:rsid w:val="00DD0DE4"/>
    <w:rsid w:val="00DD1576"/>
    <w:rsid w:val="00DD1937"/>
    <w:rsid w:val="00DD1F83"/>
    <w:rsid w:val="00DD284F"/>
    <w:rsid w:val="00DD3380"/>
    <w:rsid w:val="00DD3AAF"/>
    <w:rsid w:val="00DD488A"/>
    <w:rsid w:val="00DD4A2C"/>
    <w:rsid w:val="00DD4C95"/>
    <w:rsid w:val="00DD561B"/>
    <w:rsid w:val="00DD6A8F"/>
    <w:rsid w:val="00DD73CF"/>
    <w:rsid w:val="00DD7E7D"/>
    <w:rsid w:val="00DE28FF"/>
    <w:rsid w:val="00DE35A2"/>
    <w:rsid w:val="00DE37F9"/>
    <w:rsid w:val="00DE43FF"/>
    <w:rsid w:val="00DE456B"/>
    <w:rsid w:val="00DE4C46"/>
    <w:rsid w:val="00DE4F11"/>
    <w:rsid w:val="00DE50C5"/>
    <w:rsid w:val="00DE534C"/>
    <w:rsid w:val="00DE540A"/>
    <w:rsid w:val="00DE5A93"/>
    <w:rsid w:val="00DE652C"/>
    <w:rsid w:val="00DE7184"/>
    <w:rsid w:val="00DE78E4"/>
    <w:rsid w:val="00DF0001"/>
    <w:rsid w:val="00DF0311"/>
    <w:rsid w:val="00DF0393"/>
    <w:rsid w:val="00DF3B92"/>
    <w:rsid w:val="00DF3C95"/>
    <w:rsid w:val="00DF3EEE"/>
    <w:rsid w:val="00DF40F7"/>
    <w:rsid w:val="00DF41A8"/>
    <w:rsid w:val="00DF421B"/>
    <w:rsid w:val="00DF4723"/>
    <w:rsid w:val="00DF5A4D"/>
    <w:rsid w:val="00DF5CC4"/>
    <w:rsid w:val="00DF60C9"/>
    <w:rsid w:val="00DF631D"/>
    <w:rsid w:val="00DF6849"/>
    <w:rsid w:val="00DF6FDE"/>
    <w:rsid w:val="00E018C1"/>
    <w:rsid w:val="00E01C90"/>
    <w:rsid w:val="00E0288E"/>
    <w:rsid w:val="00E0461A"/>
    <w:rsid w:val="00E04903"/>
    <w:rsid w:val="00E04BDF"/>
    <w:rsid w:val="00E05554"/>
    <w:rsid w:val="00E0766A"/>
    <w:rsid w:val="00E07732"/>
    <w:rsid w:val="00E10136"/>
    <w:rsid w:val="00E102DE"/>
    <w:rsid w:val="00E109C0"/>
    <w:rsid w:val="00E10F62"/>
    <w:rsid w:val="00E128BB"/>
    <w:rsid w:val="00E12B65"/>
    <w:rsid w:val="00E130D4"/>
    <w:rsid w:val="00E13B18"/>
    <w:rsid w:val="00E13E79"/>
    <w:rsid w:val="00E14DE7"/>
    <w:rsid w:val="00E15B58"/>
    <w:rsid w:val="00E161DF"/>
    <w:rsid w:val="00E1659E"/>
    <w:rsid w:val="00E170E2"/>
    <w:rsid w:val="00E17ACB"/>
    <w:rsid w:val="00E17C53"/>
    <w:rsid w:val="00E20489"/>
    <w:rsid w:val="00E20926"/>
    <w:rsid w:val="00E2097F"/>
    <w:rsid w:val="00E20B2F"/>
    <w:rsid w:val="00E21196"/>
    <w:rsid w:val="00E2139C"/>
    <w:rsid w:val="00E215ED"/>
    <w:rsid w:val="00E244C7"/>
    <w:rsid w:val="00E24517"/>
    <w:rsid w:val="00E24B71"/>
    <w:rsid w:val="00E25151"/>
    <w:rsid w:val="00E26254"/>
    <w:rsid w:val="00E26D1E"/>
    <w:rsid w:val="00E273A6"/>
    <w:rsid w:val="00E277E1"/>
    <w:rsid w:val="00E308B5"/>
    <w:rsid w:val="00E308D4"/>
    <w:rsid w:val="00E30958"/>
    <w:rsid w:val="00E3134F"/>
    <w:rsid w:val="00E333A3"/>
    <w:rsid w:val="00E3355B"/>
    <w:rsid w:val="00E34F18"/>
    <w:rsid w:val="00E350D8"/>
    <w:rsid w:val="00E35387"/>
    <w:rsid w:val="00E36F5F"/>
    <w:rsid w:val="00E37A6C"/>
    <w:rsid w:val="00E4023F"/>
    <w:rsid w:val="00E40BEB"/>
    <w:rsid w:val="00E40E7B"/>
    <w:rsid w:val="00E42549"/>
    <w:rsid w:val="00E43814"/>
    <w:rsid w:val="00E4465E"/>
    <w:rsid w:val="00E45388"/>
    <w:rsid w:val="00E45F29"/>
    <w:rsid w:val="00E45FA7"/>
    <w:rsid w:val="00E46956"/>
    <w:rsid w:val="00E4698E"/>
    <w:rsid w:val="00E47A4D"/>
    <w:rsid w:val="00E50D67"/>
    <w:rsid w:val="00E52058"/>
    <w:rsid w:val="00E522E1"/>
    <w:rsid w:val="00E52AA3"/>
    <w:rsid w:val="00E52BF0"/>
    <w:rsid w:val="00E535C1"/>
    <w:rsid w:val="00E53A8E"/>
    <w:rsid w:val="00E54CD4"/>
    <w:rsid w:val="00E554F3"/>
    <w:rsid w:val="00E56A9A"/>
    <w:rsid w:val="00E56D4A"/>
    <w:rsid w:val="00E57AEA"/>
    <w:rsid w:val="00E6064E"/>
    <w:rsid w:val="00E618F4"/>
    <w:rsid w:val="00E62660"/>
    <w:rsid w:val="00E62B41"/>
    <w:rsid w:val="00E62BA9"/>
    <w:rsid w:val="00E62C87"/>
    <w:rsid w:val="00E639CA"/>
    <w:rsid w:val="00E63D82"/>
    <w:rsid w:val="00E64665"/>
    <w:rsid w:val="00E64A3B"/>
    <w:rsid w:val="00E6592F"/>
    <w:rsid w:val="00E66E9C"/>
    <w:rsid w:val="00E679A8"/>
    <w:rsid w:val="00E67A17"/>
    <w:rsid w:val="00E70013"/>
    <w:rsid w:val="00E70A56"/>
    <w:rsid w:val="00E70C85"/>
    <w:rsid w:val="00E70CD7"/>
    <w:rsid w:val="00E70CF9"/>
    <w:rsid w:val="00E71602"/>
    <w:rsid w:val="00E72F47"/>
    <w:rsid w:val="00E733A5"/>
    <w:rsid w:val="00E75E97"/>
    <w:rsid w:val="00E76ADF"/>
    <w:rsid w:val="00E77CA0"/>
    <w:rsid w:val="00E77F38"/>
    <w:rsid w:val="00E80560"/>
    <w:rsid w:val="00E805C1"/>
    <w:rsid w:val="00E80DD4"/>
    <w:rsid w:val="00E83B20"/>
    <w:rsid w:val="00E8496E"/>
    <w:rsid w:val="00E84DAC"/>
    <w:rsid w:val="00E84EB5"/>
    <w:rsid w:val="00E8526C"/>
    <w:rsid w:val="00E858C0"/>
    <w:rsid w:val="00E85B62"/>
    <w:rsid w:val="00E85CB5"/>
    <w:rsid w:val="00E85FC5"/>
    <w:rsid w:val="00E86A28"/>
    <w:rsid w:val="00E86CB0"/>
    <w:rsid w:val="00E87AB6"/>
    <w:rsid w:val="00E904AF"/>
    <w:rsid w:val="00E906B1"/>
    <w:rsid w:val="00E90F9F"/>
    <w:rsid w:val="00E9198F"/>
    <w:rsid w:val="00E936EB"/>
    <w:rsid w:val="00E93FEE"/>
    <w:rsid w:val="00E94743"/>
    <w:rsid w:val="00E95001"/>
    <w:rsid w:val="00E95084"/>
    <w:rsid w:val="00E959C1"/>
    <w:rsid w:val="00E96739"/>
    <w:rsid w:val="00E970FA"/>
    <w:rsid w:val="00E971AE"/>
    <w:rsid w:val="00E973A3"/>
    <w:rsid w:val="00E97547"/>
    <w:rsid w:val="00EA086E"/>
    <w:rsid w:val="00EA0B9E"/>
    <w:rsid w:val="00EA1750"/>
    <w:rsid w:val="00EA1768"/>
    <w:rsid w:val="00EA1C64"/>
    <w:rsid w:val="00EA2F35"/>
    <w:rsid w:val="00EA3731"/>
    <w:rsid w:val="00EA378E"/>
    <w:rsid w:val="00EA3829"/>
    <w:rsid w:val="00EA3937"/>
    <w:rsid w:val="00EA4186"/>
    <w:rsid w:val="00EA4F87"/>
    <w:rsid w:val="00EA58F8"/>
    <w:rsid w:val="00EA67AE"/>
    <w:rsid w:val="00EA69BF"/>
    <w:rsid w:val="00EA7170"/>
    <w:rsid w:val="00EB2356"/>
    <w:rsid w:val="00EB235B"/>
    <w:rsid w:val="00EB284F"/>
    <w:rsid w:val="00EB3994"/>
    <w:rsid w:val="00EB56C1"/>
    <w:rsid w:val="00EB610A"/>
    <w:rsid w:val="00EB78C0"/>
    <w:rsid w:val="00EB7AAA"/>
    <w:rsid w:val="00EC04D5"/>
    <w:rsid w:val="00EC0582"/>
    <w:rsid w:val="00EC06B7"/>
    <w:rsid w:val="00EC08F0"/>
    <w:rsid w:val="00EC1675"/>
    <w:rsid w:val="00EC2813"/>
    <w:rsid w:val="00EC2D70"/>
    <w:rsid w:val="00EC3204"/>
    <w:rsid w:val="00EC3779"/>
    <w:rsid w:val="00EC3CB8"/>
    <w:rsid w:val="00EC4955"/>
    <w:rsid w:val="00EC67CC"/>
    <w:rsid w:val="00EC7295"/>
    <w:rsid w:val="00EC743B"/>
    <w:rsid w:val="00ED1809"/>
    <w:rsid w:val="00ED18A3"/>
    <w:rsid w:val="00ED2B75"/>
    <w:rsid w:val="00ED2BE5"/>
    <w:rsid w:val="00ED2C37"/>
    <w:rsid w:val="00ED3819"/>
    <w:rsid w:val="00ED391C"/>
    <w:rsid w:val="00ED3D47"/>
    <w:rsid w:val="00ED3E2C"/>
    <w:rsid w:val="00ED4450"/>
    <w:rsid w:val="00ED49A0"/>
    <w:rsid w:val="00ED51BD"/>
    <w:rsid w:val="00ED5265"/>
    <w:rsid w:val="00ED5667"/>
    <w:rsid w:val="00ED6D58"/>
    <w:rsid w:val="00ED7ED7"/>
    <w:rsid w:val="00EE1349"/>
    <w:rsid w:val="00EE20C3"/>
    <w:rsid w:val="00EE251A"/>
    <w:rsid w:val="00EE36A2"/>
    <w:rsid w:val="00EE3C26"/>
    <w:rsid w:val="00EE4524"/>
    <w:rsid w:val="00EE7209"/>
    <w:rsid w:val="00EE7538"/>
    <w:rsid w:val="00EE7F13"/>
    <w:rsid w:val="00EF0F5E"/>
    <w:rsid w:val="00EF141E"/>
    <w:rsid w:val="00EF24BE"/>
    <w:rsid w:val="00EF35D7"/>
    <w:rsid w:val="00EF3B5E"/>
    <w:rsid w:val="00EF4063"/>
    <w:rsid w:val="00EF437B"/>
    <w:rsid w:val="00EF476C"/>
    <w:rsid w:val="00EF4842"/>
    <w:rsid w:val="00EF587E"/>
    <w:rsid w:val="00EF5F8B"/>
    <w:rsid w:val="00EF66B8"/>
    <w:rsid w:val="00EF70DD"/>
    <w:rsid w:val="00EF77CF"/>
    <w:rsid w:val="00EF7F22"/>
    <w:rsid w:val="00F00766"/>
    <w:rsid w:val="00F01EE0"/>
    <w:rsid w:val="00F020A0"/>
    <w:rsid w:val="00F02B92"/>
    <w:rsid w:val="00F02C96"/>
    <w:rsid w:val="00F0330D"/>
    <w:rsid w:val="00F034F3"/>
    <w:rsid w:val="00F0399F"/>
    <w:rsid w:val="00F03E60"/>
    <w:rsid w:val="00F058D7"/>
    <w:rsid w:val="00F05E0D"/>
    <w:rsid w:val="00F066E4"/>
    <w:rsid w:val="00F074C5"/>
    <w:rsid w:val="00F07879"/>
    <w:rsid w:val="00F078DE"/>
    <w:rsid w:val="00F07A22"/>
    <w:rsid w:val="00F07D69"/>
    <w:rsid w:val="00F07E6D"/>
    <w:rsid w:val="00F10014"/>
    <w:rsid w:val="00F111D2"/>
    <w:rsid w:val="00F11FDB"/>
    <w:rsid w:val="00F124E9"/>
    <w:rsid w:val="00F130BD"/>
    <w:rsid w:val="00F13BC2"/>
    <w:rsid w:val="00F14612"/>
    <w:rsid w:val="00F146C5"/>
    <w:rsid w:val="00F154D3"/>
    <w:rsid w:val="00F16675"/>
    <w:rsid w:val="00F1731C"/>
    <w:rsid w:val="00F173ED"/>
    <w:rsid w:val="00F17E86"/>
    <w:rsid w:val="00F208CD"/>
    <w:rsid w:val="00F210AD"/>
    <w:rsid w:val="00F2149C"/>
    <w:rsid w:val="00F21AFC"/>
    <w:rsid w:val="00F220FB"/>
    <w:rsid w:val="00F22467"/>
    <w:rsid w:val="00F2404A"/>
    <w:rsid w:val="00F243E4"/>
    <w:rsid w:val="00F25261"/>
    <w:rsid w:val="00F25F61"/>
    <w:rsid w:val="00F26159"/>
    <w:rsid w:val="00F2652C"/>
    <w:rsid w:val="00F2664C"/>
    <w:rsid w:val="00F30AA2"/>
    <w:rsid w:val="00F33020"/>
    <w:rsid w:val="00F3313D"/>
    <w:rsid w:val="00F336A6"/>
    <w:rsid w:val="00F350B9"/>
    <w:rsid w:val="00F35363"/>
    <w:rsid w:val="00F35EA1"/>
    <w:rsid w:val="00F3643D"/>
    <w:rsid w:val="00F373C4"/>
    <w:rsid w:val="00F37CFA"/>
    <w:rsid w:val="00F41BB5"/>
    <w:rsid w:val="00F42F81"/>
    <w:rsid w:val="00F43C15"/>
    <w:rsid w:val="00F4558C"/>
    <w:rsid w:val="00F45F8B"/>
    <w:rsid w:val="00F4704A"/>
    <w:rsid w:val="00F500B9"/>
    <w:rsid w:val="00F50997"/>
    <w:rsid w:val="00F50D5A"/>
    <w:rsid w:val="00F530BD"/>
    <w:rsid w:val="00F5360A"/>
    <w:rsid w:val="00F53629"/>
    <w:rsid w:val="00F53B5E"/>
    <w:rsid w:val="00F543BF"/>
    <w:rsid w:val="00F550F0"/>
    <w:rsid w:val="00F55128"/>
    <w:rsid w:val="00F553D8"/>
    <w:rsid w:val="00F562FB"/>
    <w:rsid w:val="00F565C6"/>
    <w:rsid w:val="00F61061"/>
    <w:rsid w:val="00F62884"/>
    <w:rsid w:val="00F62F1F"/>
    <w:rsid w:val="00F63065"/>
    <w:rsid w:val="00F64B00"/>
    <w:rsid w:val="00F67788"/>
    <w:rsid w:val="00F67958"/>
    <w:rsid w:val="00F71A86"/>
    <w:rsid w:val="00F720FC"/>
    <w:rsid w:val="00F72DD6"/>
    <w:rsid w:val="00F73024"/>
    <w:rsid w:val="00F7348B"/>
    <w:rsid w:val="00F74BCB"/>
    <w:rsid w:val="00F7520D"/>
    <w:rsid w:val="00F76C92"/>
    <w:rsid w:val="00F771F1"/>
    <w:rsid w:val="00F77BD6"/>
    <w:rsid w:val="00F8132D"/>
    <w:rsid w:val="00F82507"/>
    <w:rsid w:val="00F82BCA"/>
    <w:rsid w:val="00F82FA1"/>
    <w:rsid w:val="00F84CBB"/>
    <w:rsid w:val="00F84CF1"/>
    <w:rsid w:val="00F84E33"/>
    <w:rsid w:val="00F85373"/>
    <w:rsid w:val="00F858E4"/>
    <w:rsid w:val="00F85C4F"/>
    <w:rsid w:val="00F867C3"/>
    <w:rsid w:val="00F905BE"/>
    <w:rsid w:val="00F91B5B"/>
    <w:rsid w:val="00F929DD"/>
    <w:rsid w:val="00F93696"/>
    <w:rsid w:val="00F93D3A"/>
    <w:rsid w:val="00F93D3F"/>
    <w:rsid w:val="00F93D90"/>
    <w:rsid w:val="00F93F15"/>
    <w:rsid w:val="00F93FF4"/>
    <w:rsid w:val="00F94A73"/>
    <w:rsid w:val="00F95E85"/>
    <w:rsid w:val="00F960FD"/>
    <w:rsid w:val="00FA2F30"/>
    <w:rsid w:val="00FA3658"/>
    <w:rsid w:val="00FA4D3A"/>
    <w:rsid w:val="00FA5069"/>
    <w:rsid w:val="00FA55FA"/>
    <w:rsid w:val="00FA6523"/>
    <w:rsid w:val="00FA69F1"/>
    <w:rsid w:val="00FA6A2C"/>
    <w:rsid w:val="00FA6D6D"/>
    <w:rsid w:val="00FB0C48"/>
    <w:rsid w:val="00FB0D68"/>
    <w:rsid w:val="00FB16FB"/>
    <w:rsid w:val="00FB1FBD"/>
    <w:rsid w:val="00FB2CFA"/>
    <w:rsid w:val="00FB3643"/>
    <w:rsid w:val="00FB385B"/>
    <w:rsid w:val="00FB469B"/>
    <w:rsid w:val="00FB4716"/>
    <w:rsid w:val="00FB4DF4"/>
    <w:rsid w:val="00FB52C0"/>
    <w:rsid w:val="00FB5D28"/>
    <w:rsid w:val="00FB7DA8"/>
    <w:rsid w:val="00FB7E7A"/>
    <w:rsid w:val="00FC0191"/>
    <w:rsid w:val="00FC06C7"/>
    <w:rsid w:val="00FC0A3E"/>
    <w:rsid w:val="00FC1463"/>
    <w:rsid w:val="00FC1CEC"/>
    <w:rsid w:val="00FC1D13"/>
    <w:rsid w:val="00FC2708"/>
    <w:rsid w:val="00FC333E"/>
    <w:rsid w:val="00FC3CDC"/>
    <w:rsid w:val="00FC478C"/>
    <w:rsid w:val="00FC4BF4"/>
    <w:rsid w:val="00FC4C0A"/>
    <w:rsid w:val="00FC5546"/>
    <w:rsid w:val="00FC5CD2"/>
    <w:rsid w:val="00FC6417"/>
    <w:rsid w:val="00FC6493"/>
    <w:rsid w:val="00FC66E3"/>
    <w:rsid w:val="00FC7B34"/>
    <w:rsid w:val="00FC7B7B"/>
    <w:rsid w:val="00FD002E"/>
    <w:rsid w:val="00FD0A64"/>
    <w:rsid w:val="00FD1E4B"/>
    <w:rsid w:val="00FD3FF6"/>
    <w:rsid w:val="00FD415B"/>
    <w:rsid w:val="00FD4458"/>
    <w:rsid w:val="00FD6E8F"/>
    <w:rsid w:val="00FD7813"/>
    <w:rsid w:val="00FD7C4A"/>
    <w:rsid w:val="00FE1496"/>
    <w:rsid w:val="00FE1FD9"/>
    <w:rsid w:val="00FE24D5"/>
    <w:rsid w:val="00FE2AB6"/>
    <w:rsid w:val="00FE2D74"/>
    <w:rsid w:val="00FE2EC7"/>
    <w:rsid w:val="00FE3FE9"/>
    <w:rsid w:val="00FE4732"/>
    <w:rsid w:val="00FE484A"/>
    <w:rsid w:val="00FE4C94"/>
    <w:rsid w:val="00FE4CB9"/>
    <w:rsid w:val="00FE60DD"/>
    <w:rsid w:val="00FE7B77"/>
    <w:rsid w:val="00FE7E48"/>
    <w:rsid w:val="00FF02FA"/>
    <w:rsid w:val="00FF034B"/>
    <w:rsid w:val="00FF1B85"/>
    <w:rsid w:val="00FF4B07"/>
    <w:rsid w:val="00FF5F53"/>
    <w:rsid w:val="00FF71F4"/>
    <w:rsid w:val="1357A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C7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25151"/>
    <w:pPr>
      <w:keepNext/>
      <w:keepLines/>
      <w:spacing w:before="240"/>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865C0C"/>
    <w:pPr>
      <w:keepNext/>
      <w:keepLines/>
      <w:spacing w:before="200" w:after="120" w:line="24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ListParagraph"/>
    <w:next w:val="Normal"/>
    <w:link w:val="Heading3Char"/>
    <w:uiPriority w:val="9"/>
    <w:unhideWhenUsed/>
    <w:qFormat/>
    <w:rsid w:val="00E25151"/>
    <w:pPr>
      <w:spacing w:after="0" w:line="480" w:lineRule="auto"/>
      <w:ind w:left="0"/>
      <w:outlineLvl w:val="2"/>
    </w:pPr>
    <w:rPr>
      <w:b/>
      <w:i/>
    </w:rPr>
  </w:style>
  <w:style w:type="paragraph" w:styleId="Heading4">
    <w:name w:val="heading 4"/>
    <w:basedOn w:val="Normal"/>
    <w:next w:val="Normal"/>
    <w:link w:val="Heading4Char"/>
    <w:uiPriority w:val="9"/>
    <w:unhideWhenUsed/>
    <w:qFormat/>
    <w:rsid w:val="00474C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51"/>
    <w:rPr>
      <w:rFonts w:ascii="Times New Roman"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865C0C"/>
    <w:rPr>
      <w:rFonts w:ascii="Times New Roman" w:eastAsiaTheme="majorEastAsia" w:hAnsi="Times New Roman" w:cs="Times New Roman"/>
      <w:b/>
      <w:bCs/>
      <w:color w:val="000000" w:themeColor="text1"/>
      <w:sz w:val="24"/>
      <w:szCs w:val="24"/>
      <w:lang w:val="en-GB"/>
    </w:rPr>
  </w:style>
  <w:style w:type="paragraph" w:styleId="FootnoteText">
    <w:name w:val="footnote text"/>
    <w:basedOn w:val="Normal"/>
    <w:link w:val="FootnoteTextChar"/>
    <w:uiPriority w:val="99"/>
    <w:unhideWhenUsed/>
    <w:rsid w:val="008E176B"/>
    <w:pPr>
      <w:spacing w:after="0" w:line="240" w:lineRule="auto"/>
    </w:pPr>
    <w:rPr>
      <w:sz w:val="20"/>
      <w:szCs w:val="20"/>
    </w:rPr>
  </w:style>
  <w:style w:type="character" w:customStyle="1" w:styleId="FootnoteTextChar">
    <w:name w:val="Footnote Text Char"/>
    <w:basedOn w:val="DefaultParagraphFont"/>
    <w:link w:val="FootnoteText"/>
    <w:uiPriority w:val="99"/>
    <w:rsid w:val="008E176B"/>
    <w:rPr>
      <w:sz w:val="20"/>
      <w:szCs w:val="20"/>
    </w:rPr>
  </w:style>
  <w:style w:type="character" w:styleId="FootnoteReference">
    <w:name w:val="footnote reference"/>
    <w:basedOn w:val="DefaultParagraphFont"/>
    <w:unhideWhenUsed/>
    <w:rsid w:val="008E176B"/>
    <w:rPr>
      <w:vertAlign w:val="superscript"/>
    </w:rPr>
  </w:style>
  <w:style w:type="paragraph" w:styleId="ListParagraph">
    <w:name w:val="List Paragraph"/>
    <w:basedOn w:val="Normal"/>
    <w:uiPriority w:val="34"/>
    <w:qFormat/>
    <w:rsid w:val="00727316"/>
    <w:pPr>
      <w:ind w:left="720"/>
      <w:contextualSpacing/>
    </w:pPr>
    <w:rPr>
      <w:rFonts w:ascii="Times New Roman" w:eastAsia="Calibri" w:hAnsi="Times New Roman" w:cs="Times New Roman"/>
      <w:sz w:val="24"/>
      <w:lang w:val="de-DE"/>
    </w:rPr>
  </w:style>
  <w:style w:type="paragraph" w:styleId="BalloonText">
    <w:name w:val="Balloon Text"/>
    <w:basedOn w:val="Normal"/>
    <w:link w:val="BalloonTextChar"/>
    <w:uiPriority w:val="99"/>
    <w:semiHidden/>
    <w:unhideWhenUsed/>
    <w:rsid w:val="00161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07B"/>
    <w:rPr>
      <w:rFonts w:ascii="Tahoma" w:hAnsi="Tahoma" w:cs="Tahoma"/>
      <w:sz w:val="16"/>
      <w:szCs w:val="16"/>
    </w:rPr>
  </w:style>
  <w:style w:type="character" w:styleId="CommentReference">
    <w:name w:val="annotation reference"/>
    <w:basedOn w:val="DefaultParagraphFont"/>
    <w:uiPriority w:val="99"/>
    <w:semiHidden/>
    <w:unhideWhenUsed/>
    <w:rsid w:val="00DF0001"/>
    <w:rPr>
      <w:sz w:val="16"/>
      <w:szCs w:val="16"/>
    </w:rPr>
  </w:style>
  <w:style w:type="paragraph" w:styleId="CommentText">
    <w:name w:val="annotation text"/>
    <w:basedOn w:val="Normal"/>
    <w:link w:val="CommentTextChar"/>
    <w:uiPriority w:val="99"/>
    <w:unhideWhenUsed/>
    <w:rsid w:val="00DF0001"/>
    <w:pPr>
      <w:spacing w:line="240" w:lineRule="auto"/>
    </w:pPr>
    <w:rPr>
      <w:sz w:val="20"/>
      <w:szCs w:val="20"/>
    </w:rPr>
  </w:style>
  <w:style w:type="character" w:customStyle="1" w:styleId="CommentTextChar">
    <w:name w:val="Comment Text Char"/>
    <w:basedOn w:val="DefaultParagraphFont"/>
    <w:link w:val="CommentText"/>
    <w:uiPriority w:val="99"/>
    <w:rsid w:val="00DF0001"/>
    <w:rPr>
      <w:sz w:val="20"/>
      <w:szCs w:val="20"/>
    </w:rPr>
  </w:style>
  <w:style w:type="paragraph" w:styleId="CommentSubject">
    <w:name w:val="annotation subject"/>
    <w:basedOn w:val="CommentText"/>
    <w:next w:val="CommentText"/>
    <w:link w:val="CommentSubjectChar"/>
    <w:uiPriority w:val="99"/>
    <w:semiHidden/>
    <w:unhideWhenUsed/>
    <w:rsid w:val="00DF0001"/>
    <w:rPr>
      <w:b/>
      <w:bCs/>
    </w:rPr>
  </w:style>
  <w:style w:type="character" w:customStyle="1" w:styleId="CommentSubjectChar">
    <w:name w:val="Comment Subject Char"/>
    <w:basedOn w:val="CommentTextChar"/>
    <w:link w:val="CommentSubject"/>
    <w:uiPriority w:val="99"/>
    <w:semiHidden/>
    <w:rsid w:val="00DF0001"/>
    <w:rPr>
      <w:b/>
      <w:bCs/>
      <w:sz w:val="20"/>
      <w:szCs w:val="20"/>
    </w:rPr>
  </w:style>
  <w:style w:type="paragraph" w:styleId="Revision">
    <w:name w:val="Revision"/>
    <w:hidden/>
    <w:uiPriority w:val="99"/>
    <w:semiHidden/>
    <w:rsid w:val="00DF0001"/>
    <w:pPr>
      <w:spacing w:after="0" w:line="240" w:lineRule="auto"/>
    </w:pPr>
  </w:style>
  <w:style w:type="paragraph" w:styleId="Header">
    <w:name w:val="header"/>
    <w:basedOn w:val="Normal"/>
    <w:link w:val="HeaderChar"/>
    <w:uiPriority w:val="99"/>
    <w:unhideWhenUsed/>
    <w:rsid w:val="00CD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FA"/>
  </w:style>
  <w:style w:type="paragraph" w:styleId="Footer">
    <w:name w:val="footer"/>
    <w:basedOn w:val="Normal"/>
    <w:link w:val="FooterChar"/>
    <w:uiPriority w:val="99"/>
    <w:unhideWhenUsed/>
    <w:rsid w:val="00CD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FA"/>
  </w:style>
  <w:style w:type="paragraph" w:styleId="EndnoteText">
    <w:name w:val="endnote text"/>
    <w:basedOn w:val="Normal"/>
    <w:link w:val="EndnoteTextChar"/>
    <w:uiPriority w:val="99"/>
    <w:unhideWhenUsed/>
    <w:rsid w:val="00CD6DFA"/>
    <w:pPr>
      <w:spacing w:after="0" w:line="240" w:lineRule="auto"/>
    </w:pPr>
    <w:rPr>
      <w:sz w:val="20"/>
      <w:szCs w:val="20"/>
    </w:rPr>
  </w:style>
  <w:style w:type="character" w:customStyle="1" w:styleId="EndnoteTextChar">
    <w:name w:val="Endnote Text Char"/>
    <w:basedOn w:val="DefaultParagraphFont"/>
    <w:link w:val="EndnoteText"/>
    <w:uiPriority w:val="99"/>
    <w:rsid w:val="00CD6DFA"/>
    <w:rPr>
      <w:sz w:val="20"/>
      <w:szCs w:val="20"/>
    </w:rPr>
  </w:style>
  <w:style w:type="character" w:styleId="EndnoteReference">
    <w:name w:val="endnote reference"/>
    <w:basedOn w:val="DefaultParagraphFont"/>
    <w:uiPriority w:val="99"/>
    <w:unhideWhenUsed/>
    <w:rsid w:val="00CD6DFA"/>
    <w:rPr>
      <w:vertAlign w:val="superscript"/>
    </w:rPr>
  </w:style>
  <w:style w:type="character" w:styleId="Hyperlink">
    <w:name w:val="Hyperlink"/>
    <w:basedOn w:val="DefaultParagraphFont"/>
    <w:uiPriority w:val="99"/>
    <w:unhideWhenUsed/>
    <w:rsid w:val="00DC5141"/>
    <w:rPr>
      <w:color w:val="0000FF" w:themeColor="hyperlink"/>
      <w:u w:val="single"/>
    </w:rPr>
  </w:style>
  <w:style w:type="character" w:customStyle="1" w:styleId="apple-converted-space">
    <w:name w:val="apple-converted-space"/>
    <w:basedOn w:val="DefaultParagraphFont"/>
    <w:rsid w:val="009A74CB"/>
  </w:style>
  <w:style w:type="table" w:styleId="TableGrid">
    <w:name w:val="Table Grid"/>
    <w:basedOn w:val="TableNormal"/>
    <w:uiPriority w:val="39"/>
    <w:rsid w:val="00F8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65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74C82"/>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E25151"/>
    <w:rPr>
      <w:rFonts w:ascii="Times New Roman" w:eastAsia="Calibri" w:hAnsi="Times New Roman" w:cs="Times New Roman"/>
      <w:b/>
      <w:i/>
      <w:sz w:val="24"/>
      <w:lang w:val="de-DE"/>
    </w:rPr>
  </w:style>
  <w:style w:type="paragraph" w:customStyle="1" w:styleId="HangingIndent">
    <w:name w:val="Hanging Indent"/>
    <w:basedOn w:val="Normal"/>
    <w:uiPriority w:val="99"/>
    <w:rsid w:val="00697DDC"/>
    <w:pPr>
      <w:spacing w:after="160" w:line="240" w:lineRule="auto"/>
      <w:ind w:left="540" w:hanging="54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D4E21"/>
    <w:rPr>
      <w:color w:val="800080" w:themeColor="followedHyperlink"/>
      <w:u w:val="single"/>
    </w:rPr>
  </w:style>
  <w:style w:type="paragraph" w:customStyle="1" w:styleId="Default">
    <w:name w:val="Default"/>
    <w:rsid w:val="00E47A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049">
      <w:bodyDiv w:val="1"/>
      <w:marLeft w:val="0"/>
      <w:marRight w:val="0"/>
      <w:marTop w:val="0"/>
      <w:marBottom w:val="0"/>
      <w:divBdr>
        <w:top w:val="none" w:sz="0" w:space="0" w:color="auto"/>
        <w:left w:val="none" w:sz="0" w:space="0" w:color="auto"/>
        <w:bottom w:val="none" w:sz="0" w:space="0" w:color="auto"/>
        <w:right w:val="none" w:sz="0" w:space="0" w:color="auto"/>
      </w:divBdr>
    </w:div>
    <w:div w:id="200363419">
      <w:bodyDiv w:val="1"/>
      <w:marLeft w:val="0"/>
      <w:marRight w:val="0"/>
      <w:marTop w:val="0"/>
      <w:marBottom w:val="0"/>
      <w:divBdr>
        <w:top w:val="none" w:sz="0" w:space="0" w:color="auto"/>
        <w:left w:val="none" w:sz="0" w:space="0" w:color="auto"/>
        <w:bottom w:val="none" w:sz="0" w:space="0" w:color="auto"/>
        <w:right w:val="none" w:sz="0" w:space="0" w:color="auto"/>
      </w:divBdr>
    </w:div>
    <w:div w:id="215437402">
      <w:bodyDiv w:val="1"/>
      <w:marLeft w:val="0"/>
      <w:marRight w:val="0"/>
      <w:marTop w:val="0"/>
      <w:marBottom w:val="0"/>
      <w:divBdr>
        <w:top w:val="none" w:sz="0" w:space="0" w:color="auto"/>
        <w:left w:val="none" w:sz="0" w:space="0" w:color="auto"/>
        <w:bottom w:val="none" w:sz="0" w:space="0" w:color="auto"/>
        <w:right w:val="none" w:sz="0" w:space="0" w:color="auto"/>
      </w:divBdr>
    </w:div>
    <w:div w:id="419789092">
      <w:bodyDiv w:val="1"/>
      <w:marLeft w:val="0"/>
      <w:marRight w:val="0"/>
      <w:marTop w:val="0"/>
      <w:marBottom w:val="0"/>
      <w:divBdr>
        <w:top w:val="none" w:sz="0" w:space="0" w:color="auto"/>
        <w:left w:val="none" w:sz="0" w:space="0" w:color="auto"/>
        <w:bottom w:val="none" w:sz="0" w:space="0" w:color="auto"/>
        <w:right w:val="none" w:sz="0" w:space="0" w:color="auto"/>
      </w:divBdr>
    </w:div>
    <w:div w:id="457457364">
      <w:bodyDiv w:val="1"/>
      <w:marLeft w:val="0"/>
      <w:marRight w:val="0"/>
      <w:marTop w:val="0"/>
      <w:marBottom w:val="0"/>
      <w:divBdr>
        <w:top w:val="none" w:sz="0" w:space="0" w:color="auto"/>
        <w:left w:val="none" w:sz="0" w:space="0" w:color="auto"/>
        <w:bottom w:val="none" w:sz="0" w:space="0" w:color="auto"/>
        <w:right w:val="none" w:sz="0" w:space="0" w:color="auto"/>
      </w:divBdr>
      <w:divsChild>
        <w:div w:id="124935692">
          <w:marLeft w:val="0"/>
          <w:marRight w:val="0"/>
          <w:marTop w:val="0"/>
          <w:marBottom w:val="0"/>
          <w:divBdr>
            <w:top w:val="none" w:sz="0" w:space="0" w:color="auto"/>
            <w:left w:val="none" w:sz="0" w:space="0" w:color="auto"/>
            <w:bottom w:val="none" w:sz="0" w:space="0" w:color="auto"/>
            <w:right w:val="none" w:sz="0" w:space="0" w:color="auto"/>
          </w:divBdr>
          <w:divsChild>
            <w:div w:id="2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48242">
      <w:bodyDiv w:val="1"/>
      <w:marLeft w:val="0"/>
      <w:marRight w:val="0"/>
      <w:marTop w:val="0"/>
      <w:marBottom w:val="0"/>
      <w:divBdr>
        <w:top w:val="none" w:sz="0" w:space="0" w:color="auto"/>
        <w:left w:val="none" w:sz="0" w:space="0" w:color="auto"/>
        <w:bottom w:val="none" w:sz="0" w:space="0" w:color="auto"/>
        <w:right w:val="none" w:sz="0" w:space="0" w:color="auto"/>
      </w:divBdr>
      <w:divsChild>
        <w:div w:id="1281572649">
          <w:marLeft w:val="0"/>
          <w:marRight w:val="0"/>
          <w:marTop w:val="0"/>
          <w:marBottom w:val="0"/>
          <w:divBdr>
            <w:top w:val="none" w:sz="0" w:space="0" w:color="auto"/>
            <w:left w:val="none" w:sz="0" w:space="0" w:color="auto"/>
            <w:bottom w:val="none" w:sz="0" w:space="0" w:color="auto"/>
            <w:right w:val="none" w:sz="0" w:space="0" w:color="auto"/>
          </w:divBdr>
          <w:divsChild>
            <w:div w:id="69084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19523">
      <w:bodyDiv w:val="1"/>
      <w:marLeft w:val="0"/>
      <w:marRight w:val="0"/>
      <w:marTop w:val="0"/>
      <w:marBottom w:val="0"/>
      <w:divBdr>
        <w:top w:val="none" w:sz="0" w:space="0" w:color="auto"/>
        <w:left w:val="none" w:sz="0" w:space="0" w:color="auto"/>
        <w:bottom w:val="none" w:sz="0" w:space="0" w:color="auto"/>
        <w:right w:val="none" w:sz="0" w:space="0" w:color="auto"/>
      </w:divBdr>
    </w:div>
    <w:div w:id="537738375">
      <w:bodyDiv w:val="1"/>
      <w:marLeft w:val="0"/>
      <w:marRight w:val="0"/>
      <w:marTop w:val="0"/>
      <w:marBottom w:val="0"/>
      <w:divBdr>
        <w:top w:val="none" w:sz="0" w:space="0" w:color="auto"/>
        <w:left w:val="none" w:sz="0" w:space="0" w:color="auto"/>
        <w:bottom w:val="none" w:sz="0" w:space="0" w:color="auto"/>
        <w:right w:val="none" w:sz="0" w:space="0" w:color="auto"/>
      </w:divBdr>
      <w:divsChild>
        <w:div w:id="691421790">
          <w:marLeft w:val="0"/>
          <w:marRight w:val="0"/>
          <w:marTop w:val="0"/>
          <w:marBottom w:val="0"/>
          <w:divBdr>
            <w:top w:val="none" w:sz="0" w:space="0" w:color="auto"/>
            <w:left w:val="none" w:sz="0" w:space="0" w:color="auto"/>
            <w:bottom w:val="none" w:sz="0" w:space="0" w:color="auto"/>
            <w:right w:val="none" w:sz="0" w:space="0" w:color="auto"/>
          </w:divBdr>
          <w:divsChild>
            <w:div w:id="13705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2160">
      <w:bodyDiv w:val="1"/>
      <w:marLeft w:val="0"/>
      <w:marRight w:val="0"/>
      <w:marTop w:val="0"/>
      <w:marBottom w:val="0"/>
      <w:divBdr>
        <w:top w:val="none" w:sz="0" w:space="0" w:color="auto"/>
        <w:left w:val="none" w:sz="0" w:space="0" w:color="auto"/>
        <w:bottom w:val="none" w:sz="0" w:space="0" w:color="auto"/>
        <w:right w:val="none" w:sz="0" w:space="0" w:color="auto"/>
      </w:divBdr>
    </w:div>
    <w:div w:id="1121456982">
      <w:bodyDiv w:val="1"/>
      <w:marLeft w:val="0"/>
      <w:marRight w:val="0"/>
      <w:marTop w:val="0"/>
      <w:marBottom w:val="0"/>
      <w:divBdr>
        <w:top w:val="none" w:sz="0" w:space="0" w:color="auto"/>
        <w:left w:val="none" w:sz="0" w:space="0" w:color="auto"/>
        <w:bottom w:val="none" w:sz="0" w:space="0" w:color="auto"/>
        <w:right w:val="none" w:sz="0" w:space="0" w:color="auto"/>
      </w:divBdr>
    </w:div>
    <w:div w:id="1183856396">
      <w:bodyDiv w:val="1"/>
      <w:marLeft w:val="0"/>
      <w:marRight w:val="0"/>
      <w:marTop w:val="0"/>
      <w:marBottom w:val="0"/>
      <w:divBdr>
        <w:top w:val="none" w:sz="0" w:space="0" w:color="auto"/>
        <w:left w:val="none" w:sz="0" w:space="0" w:color="auto"/>
        <w:bottom w:val="none" w:sz="0" w:space="0" w:color="auto"/>
        <w:right w:val="none" w:sz="0" w:space="0" w:color="auto"/>
      </w:divBdr>
      <w:divsChild>
        <w:div w:id="258176504">
          <w:marLeft w:val="0"/>
          <w:marRight w:val="0"/>
          <w:marTop w:val="0"/>
          <w:marBottom w:val="0"/>
          <w:divBdr>
            <w:top w:val="none" w:sz="0" w:space="0" w:color="auto"/>
            <w:left w:val="none" w:sz="0" w:space="0" w:color="auto"/>
            <w:bottom w:val="none" w:sz="0" w:space="0" w:color="auto"/>
            <w:right w:val="none" w:sz="0" w:space="0" w:color="auto"/>
          </w:divBdr>
          <w:divsChild>
            <w:div w:id="14449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5905">
      <w:bodyDiv w:val="1"/>
      <w:marLeft w:val="0"/>
      <w:marRight w:val="0"/>
      <w:marTop w:val="0"/>
      <w:marBottom w:val="0"/>
      <w:divBdr>
        <w:top w:val="none" w:sz="0" w:space="0" w:color="auto"/>
        <w:left w:val="none" w:sz="0" w:space="0" w:color="auto"/>
        <w:bottom w:val="none" w:sz="0" w:space="0" w:color="auto"/>
        <w:right w:val="none" w:sz="0" w:space="0" w:color="auto"/>
      </w:divBdr>
    </w:div>
    <w:div w:id="1331133313">
      <w:bodyDiv w:val="1"/>
      <w:marLeft w:val="0"/>
      <w:marRight w:val="0"/>
      <w:marTop w:val="0"/>
      <w:marBottom w:val="0"/>
      <w:divBdr>
        <w:top w:val="none" w:sz="0" w:space="0" w:color="auto"/>
        <w:left w:val="none" w:sz="0" w:space="0" w:color="auto"/>
        <w:bottom w:val="none" w:sz="0" w:space="0" w:color="auto"/>
        <w:right w:val="none" w:sz="0" w:space="0" w:color="auto"/>
      </w:divBdr>
    </w:div>
    <w:div w:id="1383289635">
      <w:bodyDiv w:val="1"/>
      <w:marLeft w:val="0"/>
      <w:marRight w:val="0"/>
      <w:marTop w:val="0"/>
      <w:marBottom w:val="0"/>
      <w:divBdr>
        <w:top w:val="none" w:sz="0" w:space="0" w:color="auto"/>
        <w:left w:val="none" w:sz="0" w:space="0" w:color="auto"/>
        <w:bottom w:val="none" w:sz="0" w:space="0" w:color="auto"/>
        <w:right w:val="none" w:sz="0" w:space="0" w:color="auto"/>
      </w:divBdr>
    </w:div>
    <w:div w:id="1594967744">
      <w:bodyDiv w:val="1"/>
      <w:marLeft w:val="0"/>
      <w:marRight w:val="0"/>
      <w:marTop w:val="0"/>
      <w:marBottom w:val="0"/>
      <w:divBdr>
        <w:top w:val="none" w:sz="0" w:space="0" w:color="auto"/>
        <w:left w:val="none" w:sz="0" w:space="0" w:color="auto"/>
        <w:bottom w:val="none" w:sz="0" w:space="0" w:color="auto"/>
        <w:right w:val="none" w:sz="0" w:space="0" w:color="auto"/>
      </w:divBdr>
    </w:div>
    <w:div w:id="1610818629">
      <w:bodyDiv w:val="1"/>
      <w:marLeft w:val="0"/>
      <w:marRight w:val="0"/>
      <w:marTop w:val="0"/>
      <w:marBottom w:val="0"/>
      <w:divBdr>
        <w:top w:val="none" w:sz="0" w:space="0" w:color="auto"/>
        <w:left w:val="none" w:sz="0" w:space="0" w:color="auto"/>
        <w:bottom w:val="none" w:sz="0" w:space="0" w:color="auto"/>
        <w:right w:val="none" w:sz="0" w:space="0" w:color="auto"/>
      </w:divBdr>
    </w:div>
    <w:div w:id="1664627964">
      <w:bodyDiv w:val="1"/>
      <w:marLeft w:val="0"/>
      <w:marRight w:val="0"/>
      <w:marTop w:val="0"/>
      <w:marBottom w:val="0"/>
      <w:divBdr>
        <w:top w:val="none" w:sz="0" w:space="0" w:color="auto"/>
        <w:left w:val="none" w:sz="0" w:space="0" w:color="auto"/>
        <w:bottom w:val="none" w:sz="0" w:space="0" w:color="auto"/>
        <w:right w:val="none" w:sz="0" w:space="0" w:color="auto"/>
      </w:divBdr>
    </w:div>
    <w:div w:id="1720276899">
      <w:bodyDiv w:val="1"/>
      <w:marLeft w:val="0"/>
      <w:marRight w:val="0"/>
      <w:marTop w:val="0"/>
      <w:marBottom w:val="0"/>
      <w:divBdr>
        <w:top w:val="none" w:sz="0" w:space="0" w:color="auto"/>
        <w:left w:val="none" w:sz="0" w:space="0" w:color="auto"/>
        <w:bottom w:val="none" w:sz="0" w:space="0" w:color="auto"/>
        <w:right w:val="none" w:sz="0" w:space="0" w:color="auto"/>
      </w:divBdr>
      <w:divsChild>
        <w:div w:id="69692448">
          <w:marLeft w:val="0"/>
          <w:marRight w:val="0"/>
          <w:marTop w:val="0"/>
          <w:marBottom w:val="0"/>
          <w:divBdr>
            <w:top w:val="none" w:sz="0" w:space="0" w:color="auto"/>
            <w:left w:val="none" w:sz="0" w:space="0" w:color="auto"/>
            <w:bottom w:val="none" w:sz="0" w:space="0" w:color="auto"/>
            <w:right w:val="none" w:sz="0" w:space="0" w:color="auto"/>
          </w:divBdr>
        </w:div>
        <w:div w:id="891699194">
          <w:marLeft w:val="0"/>
          <w:marRight w:val="0"/>
          <w:marTop w:val="0"/>
          <w:marBottom w:val="0"/>
          <w:divBdr>
            <w:top w:val="none" w:sz="0" w:space="0" w:color="auto"/>
            <w:left w:val="none" w:sz="0" w:space="0" w:color="auto"/>
            <w:bottom w:val="none" w:sz="0" w:space="0" w:color="auto"/>
            <w:right w:val="none" w:sz="0" w:space="0" w:color="auto"/>
          </w:divBdr>
        </w:div>
      </w:divsChild>
    </w:div>
    <w:div w:id="1757625776">
      <w:bodyDiv w:val="1"/>
      <w:marLeft w:val="0"/>
      <w:marRight w:val="0"/>
      <w:marTop w:val="0"/>
      <w:marBottom w:val="0"/>
      <w:divBdr>
        <w:top w:val="none" w:sz="0" w:space="0" w:color="auto"/>
        <w:left w:val="none" w:sz="0" w:space="0" w:color="auto"/>
        <w:bottom w:val="none" w:sz="0" w:space="0" w:color="auto"/>
        <w:right w:val="none" w:sz="0" w:space="0" w:color="auto"/>
      </w:divBdr>
    </w:div>
    <w:div w:id="1879315480">
      <w:bodyDiv w:val="1"/>
      <w:marLeft w:val="0"/>
      <w:marRight w:val="0"/>
      <w:marTop w:val="0"/>
      <w:marBottom w:val="0"/>
      <w:divBdr>
        <w:top w:val="none" w:sz="0" w:space="0" w:color="auto"/>
        <w:left w:val="none" w:sz="0" w:space="0" w:color="auto"/>
        <w:bottom w:val="none" w:sz="0" w:space="0" w:color="auto"/>
        <w:right w:val="none" w:sz="0" w:space="0" w:color="auto"/>
      </w:divBdr>
      <w:divsChild>
        <w:div w:id="1203857635">
          <w:marLeft w:val="0"/>
          <w:marRight w:val="0"/>
          <w:marTop w:val="0"/>
          <w:marBottom w:val="0"/>
          <w:divBdr>
            <w:top w:val="none" w:sz="0" w:space="0" w:color="auto"/>
            <w:left w:val="none" w:sz="0" w:space="0" w:color="auto"/>
            <w:bottom w:val="none" w:sz="0" w:space="0" w:color="auto"/>
            <w:right w:val="none" w:sz="0" w:space="0" w:color="auto"/>
          </w:divBdr>
          <w:divsChild>
            <w:div w:id="7695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680">
      <w:bodyDiv w:val="1"/>
      <w:marLeft w:val="0"/>
      <w:marRight w:val="0"/>
      <w:marTop w:val="0"/>
      <w:marBottom w:val="0"/>
      <w:divBdr>
        <w:top w:val="none" w:sz="0" w:space="0" w:color="auto"/>
        <w:left w:val="none" w:sz="0" w:space="0" w:color="auto"/>
        <w:bottom w:val="none" w:sz="0" w:space="0" w:color="auto"/>
        <w:right w:val="none" w:sz="0" w:space="0" w:color="auto"/>
      </w:divBdr>
    </w:div>
    <w:div w:id="2078895154">
      <w:bodyDiv w:val="1"/>
      <w:marLeft w:val="0"/>
      <w:marRight w:val="0"/>
      <w:marTop w:val="0"/>
      <w:marBottom w:val="0"/>
      <w:divBdr>
        <w:top w:val="none" w:sz="0" w:space="0" w:color="auto"/>
        <w:left w:val="none" w:sz="0" w:space="0" w:color="auto"/>
        <w:bottom w:val="none" w:sz="0" w:space="0" w:color="auto"/>
        <w:right w:val="none" w:sz="0" w:space="0" w:color="auto"/>
      </w:divBdr>
      <w:divsChild>
        <w:div w:id="578557910">
          <w:marLeft w:val="0"/>
          <w:marRight w:val="0"/>
          <w:marTop w:val="0"/>
          <w:marBottom w:val="0"/>
          <w:divBdr>
            <w:top w:val="none" w:sz="0" w:space="0" w:color="auto"/>
            <w:left w:val="none" w:sz="0" w:space="0" w:color="auto"/>
            <w:bottom w:val="none" w:sz="0" w:space="0" w:color="auto"/>
            <w:right w:val="none" w:sz="0" w:space="0" w:color="auto"/>
          </w:divBdr>
          <w:divsChild>
            <w:div w:id="19322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icipedia.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l.dropboxusercontent.com/u/16652392/Appendix%20-%20JPD%20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dl.dropboxusercontent.com/u/16652392/Appendix%20-%20JPD%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C5258-A108-49C2-BFD0-86451DEF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10070</Words>
  <Characters>57400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2017-07-07T12:02:00Z</dcterms:created>
  <dcterms:modified xsi:type="dcterms:W3CDTF">2017-07-07T13:13:00Z</dcterms:modified>
</cp:coreProperties>
</file>