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9A" w:rsidRPr="002B31E7" w:rsidRDefault="00D42A9A" w:rsidP="00D42A9A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B31E7">
        <w:rPr>
          <w:rFonts w:ascii="Times New Roman" w:hAnsi="Times New Roman"/>
          <w:bCs/>
          <w:sz w:val="24"/>
          <w:szCs w:val="24"/>
        </w:rPr>
        <w:t>Table 1</w:t>
      </w:r>
      <w:r w:rsidRPr="002B31E7">
        <w:rPr>
          <w:rFonts w:ascii="Times New Roman" w:hAnsi="Times New Roman"/>
          <w:sz w:val="24"/>
          <w:szCs w:val="24"/>
        </w:rPr>
        <w:t xml:space="preserve"> Comparison of SWS mother-child pairs included in the analysis compared with those not included because of either incomplete follow up at 6 or 12 months or missing maternal BMI data.</w:t>
      </w:r>
    </w:p>
    <w:tbl>
      <w:tblPr>
        <w:tblW w:w="8333" w:type="dxa"/>
        <w:jc w:val="center"/>
        <w:tblLayout w:type="fixed"/>
        <w:tblLook w:val="0000" w:firstRow="0" w:lastRow="0" w:firstColumn="0" w:lastColumn="0" w:noHBand="0" w:noVBand="0"/>
      </w:tblPr>
      <w:tblGrid>
        <w:gridCol w:w="2019"/>
        <w:gridCol w:w="1604"/>
        <w:gridCol w:w="1843"/>
        <w:gridCol w:w="1843"/>
        <w:gridCol w:w="1024"/>
      </w:tblGrid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Participating mother-child pairs (n=2799)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Mother-child pairs with missing data (n=359)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P-value</w:t>
            </w: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  <w:b/>
                <w:bCs/>
              </w:rPr>
            </w:pPr>
            <w:r w:rsidRPr="00247020">
              <w:rPr>
                <w:rFonts w:ascii="Times New Roman" w:hAnsi="Times New Roman"/>
                <w:b/>
                <w:bCs/>
              </w:rPr>
              <w:t>Maternal characteristics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Age at child’s birth, years (mean (SD))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30.7 (3.8)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30.6 (4.0)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0.8</w:t>
            </w: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  <w:u w:val="double"/>
              </w:rPr>
            </w:pPr>
            <w:r w:rsidRPr="00247020">
              <w:rPr>
                <w:rFonts w:ascii="Times New Roman" w:hAnsi="Times New Roman"/>
              </w:rPr>
              <w:t>Height, cm (mean (SD))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163.3 (6.5)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162.7 (6.4)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0.2</w:t>
            </w: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Primiparous (n (%))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1445 (51.7)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167 (46.7)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0.07</w:t>
            </w: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1352 (48.3)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191 (53.4)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42A9A" w:rsidRPr="00247020" w:rsidTr="006C46E1">
        <w:trPr>
          <w:cantSplit/>
          <w:jc w:val="center"/>
        </w:trPr>
        <w:tc>
          <w:tcPr>
            <w:tcW w:w="20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Qualifications</w:t>
            </w:r>
          </w:p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(n (%))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 xml:space="preserve">None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81 (2.9)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18 (5.0)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0.02</w:t>
            </w:r>
          </w:p>
        </w:tc>
      </w:tr>
      <w:tr w:rsidR="00D42A9A" w:rsidRPr="00247020" w:rsidTr="006C46E1">
        <w:trPr>
          <w:cantSplit/>
          <w:jc w:val="center"/>
        </w:trPr>
        <w:tc>
          <w:tcPr>
            <w:tcW w:w="2019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GCSE D-G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252 (9.0)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43 (12.0)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42A9A" w:rsidRPr="00247020" w:rsidTr="006C46E1">
        <w:trPr>
          <w:cantSplit/>
          <w:jc w:val="center"/>
        </w:trPr>
        <w:tc>
          <w:tcPr>
            <w:tcW w:w="2019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GCSE A*-C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810 (29.0)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101 (28.2)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42A9A" w:rsidRPr="00247020" w:rsidTr="006C46E1">
        <w:trPr>
          <w:jc w:val="center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A Level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845 (30.3)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108 (30.2)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42A9A" w:rsidRPr="00247020" w:rsidTr="006C46E1">
        <w:trPr>
          <w:jc w:val="center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HND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183 (6.6)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15 (4.2)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42A9A" w:rsidRPr="00247020" w:rsidTr="006C46E1">
        <w:trPr>
          <w:jc w:val="center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Degree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620 (22.2)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73 (20.4)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Smoked in pregnancy (n (%))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2278 (84.5)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227 (77.2)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0.001</w:t>
            </w: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lastRenderedPageBreak/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418 (15.5)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67 (22.8)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Maternal asthma (n (%))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1949 (77.2)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243 (82.9)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0.03</w:t>
            </w: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576 (22.8)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50 (17.1)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Measured maternal BMI, kgm</w:t>
            </w:r>
            <w:r w:rsidRPr="00247020">
              <w:rPr>
                <w:rFonts w:ascii="Times New Roman" w:hAnsi="Times New Roman"/>
                <w:vertAlign w:val="superscript"/>
              </w:rPr>
              <w:t>-2</w:t>
            </w:r>
            <w:r w:rsidRPr="00247020">
              <w:rPr>
                <w:rFonts w:ascii="Times New Roman" w:hAnsi="Times New Roman"/>
              </w:rPr>
              <w:t xml:space="preserve"> (median, (IQR))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24.1 (21.9, 27.4)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24.4 (21.7, 27.5)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0.8</w:t>
            </w: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  <w:b/>
              </w:rPr>
              <w:t>Paternal characteristics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Age at child’s birth, years (mean (SD))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33.2 (5.4)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33.0 (5.7)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0.5</w:t>
            </w: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Height, cm (mean (SD))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179.1 (7.3)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178.6 (6.8)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0.2</w:t>
            </w: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247020">
              <w:rPr>
                <w:rFonts w:ascii="Times New Roman" w:hAnsi="Times New Roman"/>
              </w:rPr>
              <w:t>Paternal asthma (n (%))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2031 (81.3)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242 (84.0)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0.3</w:t>
            </w: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  <w:u w:val="double"/>
              </w:rPr>
            </w:pPr>
            <w:r w:rsidRPr="00247020">
              <w:rPr>
                <w:rFonts w:ascii="Times New Roman" w:hAnsi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466 (18.7)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46 (16.0)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Paternal BMI, kg m</w:t>
            </w:r>
            <w:r w:rsidRPr="00247020">
              <w:rPr>
                <w:rFonts w:ascii="Times New Roman" w:hAnsi="Times New Roman"/>
                <w:vertAlign w:val="superscript"/>
              </w:rPr>
              <w:t>-2</w:t>
            </w:r>
            <w:r w:rsidRPr="00247020">
              <w:rPr>
                <w:rFonts w:ascii="Times New Roman" w:hAnsi="Times New Roman"/>
              </w:rPr>
              <w:t xml:space="preserve"> (median (IQR)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25.5 (23.5, 27.8)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25.5 (23.4, 27.6)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0.9</w:t>
            </w: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  <w:b/>
              </w:rPr>
              <w:t>Child’s characteristics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Gender (n</w:t>
            </w:r>
            <w:r>
              <w:rPr>
                <w:rFonts w:ascii="Times New Roman" w:hAnsi="Times New Roman"/>
              </w:rPr>
              <w:t xml:space="preserve"> </w:t>
            </w:r>
            <w:r w:rsidRPr="00247020">
              <w:rPr>
                <w:rFonts w:ascii="Times New Roman" w:hAnsi="Times New Roman"/>
              </w:rPr>
              <w:t>(%))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 xml:space="preserve">Male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1445 (51.6)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188 (53.1)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0.6</w:t>
            </w: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247020">
              <w:rPr>
                <w:rFonts w:ascii="Times New Roman" w:hAnsi="Times New Roman"/>
              </w:rPr>
              <w:t>Female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1354 (48.4)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166 (46.9)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Birth weight, kg (mean (SD))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3441 (547)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3230 (676)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0.005</w:t>
            </w:r>
          </w:p>
        </w:tc>
      </w:tr>
      <w:tr w:rsidR="00D42A9A" w:rsidRPr="00247020" w:rsidTr="006C46E1">
        <w:trPr>
          <w:jc w:val="center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 xml:space="preserve">Gestational age, weeks (median </w:t>
            </w:r>
            <w:r w:rsidRPr="00247020">
              <w:rPr>
                <w:rFonts w:ascii="Times New Roman" w:hAnsi="Times New Roman"/>
              </w:rPr>
              <w:lastRenderedPageBreak/>
              <w:t>(IQR))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lastRenderedPageBreak/>
              <w:t>40.0 (39.1, 41.0)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39.9 (38.9, 41.0)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D42A9A" w:rsidRPr="00247020" w:rsidRDefault="00D42A9A" w:rsidP="006C46E1">
            <w:pPr>
              <w:spacing w:line="480" w:lineRule="auto"/>
              <w:rPr>
                <w:rFonts w:ascii="Times New Roman" w:hAnsi="Times New Roman"/>
              </w:rPr>
            </w:pPr>
            <w:r w:rsidRPr="00247020">
              <w:rPr>
                <w:rFonts w:ascii="Times New Roman" w:hAnsi="Times New Roman"/>
              </w:rPr>
              <w:t>0.08</w:t>
            </w:r>
          </w:p>
        </w:tc>
      </w:tr>
    </w:tbl>
    <w:p w:rsidR="00D9014A" w:rsidRDefault="00D42A9A">
      <w:r w:rsidRPr="002B31E7">
        <w:rPr>
          <w:rFonts w:ascii="Times New Roman" w:hAnsi="Times New Roman"/>
          <w:sz w:val="24"/>
          <w:szCs w:val="24"/>
        </w:rPr>
        <w:lastRenderedPageBreak/>
        <w:t>Numbers do not always add to the full column totals due to missing data</w:t>
      </w:r>
      <w:r w:rsidRPr="002B31E7">
        <w:rPr>
          <w:rFonts w:ascii="Times New Roman" w:hAnsi="Times New Roman"/>
          <w:sz w:val="24"/>
          <w:szCs w:val="24"/>
        </w:rPr>
        <w:br/>
        <w:t>Binary outcomes were compared by χ</w:t>
      </w:r>
      <w:r w:rsidRPr="002B31E7">
        <w:rPr>
          <w:rFonts w:ascii="Times New Roman" w:hAnsi="Times New Roman"/>
          <w:sz w:val="24"/>
          <w:szCs w:val="24"/>
          <w:vertAlign w:val="superscript"/>
        </w:rPr>
        <w:t>2</w:t>
      </w:r>
      <w:r w:rsidRPr="002B31E7">
        <w:rPr>
          <w:rFonts w:ascii="Times New Roman" w:hAnsi="Times New Roman"/>
          <w:sz w:val="24"/>
          <w:szCs w:val="24"/>
        </w:rPr>
        <w:t xml:space="preserve"> test, categorical outcomes by a χ</w:t>
      </w:r>
      <w:r w:rsidRPr="002B31E7">
        <w:rPr>
          <w:rFonts w:ascii="Times New Roman" w:hAnsi="Times New Roman"/>
          <w:sz w:val="24"/>
          <w:szCs w:val="24"/>
          <w:vertAlign w:val="superscript"/>
        </w:rPr>
        <w:t>2</w:t>
      </w:r>
      <w:r w:rsidRPr="002B31E7">
        <w:rPr>
          <w:rFonts w:ascii="Times New Roman" w:hAnsi="Times New Roman"/>
          <w:sz w:val="24"/>
          <w:szCs w:val="24"/>
        </w:rPr>
        <w:t xml:space="preserve"> test for trend, and continuous variables using t-tests, after transformation where appropriate, or a Mann-Whitney U-test.</w:t>
      </w:r>
    </w:p>
    <w:sectPr w:rsidR="00D90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9A"/>
    <w:rsid w:val="002441EF"/>
    <w:rsid w:val="00D42A9A"/>
    <w:rsid w:val="00D9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9A"/>
    <w:pPr>
      <w:spacing w:after="200" w:line="276" w:lineRule="auto"/>
    </w:pPr>
    <w:rPr>
      <w:rFonts w:ascii="Calibri" w:eastAsia="SimSun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9A"/>
    <w:pPr>
      <w:spacing w:after="200" w:line="276" w:lineRule="auto"/>
    </w:pPr>
    <w:rPr>
      <w:rFonts w:ascii="Calibri" w:eastAsia="SimSun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1550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Pike</dc:creator>
  <cp:lastModifiedBy>Karen Drake</cp:lastModifiedBy>
  <cp:revision>2</cp:revision>
  <dcterms:created xsi:type="dcterms:W3CDTF">2017-07-11T10:09:00Z</dcterms:created>
  <dcterms:modified xsi:type="dcterms:W3CDTF">2017-07-11T10:09:00Z</dcterms:modified>
</cp:coreProperties>
</file>