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399" w:rsidRPr="002B31E7" w:rsidRDefault="00D01399" w:rsidP="00D01399">
      <w:pPr>
        <w:spacing w:line="480" w:lineRule="auto"/>
        <w:rPr>
          <w:rFonts w:ascii="Times New Roman" w:hAnsi="Times New Roman" w:cs="Arial"/>
          <w:sz w:val="24"/>
          <w:szCs w:val="24"/>
        </w:rPr>
      </w:pPr>
      <w:bookmarkStart w:id="0" w:name="_GoBack"/>
      <w:bookmarkEnd w:id="0"/>
      <w:r w:rsidRPr="00A04316">
        <w:rPr>
          <w:rFonts w:ascii="Times New Roman" w:hAnsi="Times New Roman" w:cs="Arial"/>
          <w:bCs/>
          <w:sz w:val="24"/>
          <w:szCs w:val="24"/>
        </w:rPr>
        <w:t xml:space="preserve">Table </w:t>
      </w:r>
      <w:r w:rsidR="00134DC0">
        <w:rPr>
          <w:rFonts w:ascii="Times New Roman" w:hAnsi="Times New Roman" w:cs="Arial"/>
          <w:bCs/>
          <w:sz w:val="24"/>
          <w:szCs w:val="24"/>
        </w:rPr>
        <w:t>4</w:t>
      </w:r>
      <w:r w:rsidRPr="00F152AE">
        <w:rPr>
          <w:rFonts w:ascii="Times New Roman" w:hAnsi="Times New Roman" w:cs="Arial"/>
          <w:sz w:val="24"/>
          <w:szCs w:val="24"/>
        </w:rPr>
        <w:t xml:space="preserve"> Relationship between maternal </w:t>
      </w:r>
      <w:r w:rsidRPr="002B31E7">
        <w:rPr>
          <w:rFonts w:ascii="Times New Roman" w:hAnsi="Times New Roman" w:cs="Arial"/>
          <w:sz w:val="24"/>
          <w:szCs w:val="24"/>
        </w:rPr>
        <w:t xml:space="preserve">weight gain in pregnancy and </w:t>
      </w:r>
      <w:r w:rsidRPr="002B31E7">
        <w:rPr>
          <w:rFonts w:ascii="Times New Roman" w:hAnsi="Times New Roman" w:cs="Arial"/>
          <w:bCs/>
          <w:sz w:val="24"/>
          <w:szCs w:val="24"/>
        </w:rPr>
        <w:t xml:space="preserve">maternally-reported symptoms and infections during the first year of life </w:t>
      </w:r>
      <w:r w:rsidRPr="002B31E7">
        <w:rPr>
          <w:rFonts w:ascii="Times New Roman" w:hAnsi="Times New Roman" w:cs="Arial"/>
          <w:sz w:val="24"/>
          <w:szCs w:val="24"/>
        </w:rPr>
        <w:t xml:space="preserve">adjusting for </w:t>
      </w:r>
      <w:r w:rsidR="00134DC0">
        <w:rPr>
          <w:rFonts w:ascii="Times New Roman" w:hAnsi="Times New Roman" w:cs="Arial"/>
          <w:bCs/>
        </w:rPr>
        <w:t>the minimum adjustment set</w:t>
      </w:r>
    </w:p>
    <w:tbl>
      <w:tblPr>
        <w:tblW w:w="3707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1"/>
        <w:gridCol w:w="549"/>
        <w:gridCol w:w="1183"/>
        <w:gridCol w:w="1118"/>
        <w:gridCol w:w="545"/>
        <w:gridCol w:w="1183"/>
        <w:gridCol w:w="1118"/>
        <w:gridCol w:w="545"/>
        <w:gridCol w:w="1183"/>
        <w:gridCol w:w="1108"/>
      </w:tblGrid>
      <w:tr w:rsidR="00D01399" w:rsidRPr="00247020" w:rsidTr="006C46E1">
        <w:trPr>
          <w:trHeight w:val="300"/>
        </w:trPr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Institute of Medicine Weight gain in pregnancy category</w:t>
            </w: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RR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(95% CI)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P-value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RR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(95% CI)</w:t>
            </w:r>
          </w:p>
        </w:tc>
        <w:tc>
          <w:tcPr>
            <w:tcW w:w="536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P-value</w:t>
            </w: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RR</w:t>
            </w:r>
          </w:p>
        </w:tc>
        <w:tc>
          <w:tcPr>
            <w:tcW w:w="567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(95% CI)</w:t>
            </w:r>
          </w:p>
        </w:tc>
        <w:tc>
          <w:tcPr>
            <w:tcW w:w="53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P-value</w:t>
            </w:r>
          </w:p>
        </w:tc>
      </w:tr>
      <w:tr w:rsidR="00D01399" w:rsidRPr="00247020" w:rsidTr="006C46E1">
        <w:trPr>
          <w:trHeight w:val="300"/>
        </w:trPr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</w:p>
        </w:tc>
        <w:tc>
          <w:tcPr>
            <w:tcW w:w="136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 xml:space="preserve">Wheeze 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 xml:space="preserve">Prolonged cough </w:t>
            </w:r>
          </w:p>
        </w:tc>
        <w:tc>
          <w:tcPr>
            <w:tcW w:w="1359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 xml:space="preserve">LRTI </w:t>
            </w:r>
          </w:p>
        </w:tc>
      </w:tr>
      <w:tr w:rsidR="00D01399" w:rsidRPr="00247020" w:rsidTr="006C46E1">
        <w:trPr>
          <w:trHeight w:val="300"/>
        </w:trPr>
        <w:tc>
          <w:tcPr>
            <w:tcW w:w="91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Inadequate</w:t>
            </w:r>
          </w:p>
        </w:tc>
        <w:tc>
          <w:tcPr>
            <w:tcW w:w="263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1.05</w:t>
            </w:r>
          </w:p>
        </w:tc>
        <w:tc>
          <w:tcPr>
            <w:tcW w:w="567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(0.92, 1.19)</w:t>
            </w:r>
          </w:p>
        </w:tc>
        <w:tc>
          <w:tcPr>
            <w:tcW w:w="536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0.4</w:t>
            </w:r>
          </w:p>
        </w:tc>
        <w:tc>
          <w:tcPr>
            <w:tcW w:w="26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0.93</w:t>
            </w:r>
          </w:p>
        </w:tc>
        <w:tc>
          <w:tcPr>
            <w:tcW w:w="567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(0.78, 1.11)</w:t>
            </w:r>
          </w:p>
        </w:tc>
        <w:tc>
          <w:tcPr>
            <w:tcW w:w="536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0.4</w:t>
            </w:r>
          </w:p>
        </w:tc>
        <w:tc>
          <w:tcPr>
            <w:tcW w:w="26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1.03</w:t>
            </w:r>
          </w:p>
        </w:tc>
        <w:tc>
          <w:tcPr>
            <w:tcW w:w="567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(0.86, 1.24)</w:t>
            </w:r>
          </w:p>
        </w:tc>
        <w:tc>
          <w:tcPr>
            <w:tcW w:w="53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0.7</w:t>
            </w:r>
          </w:p>
        </w:tc>
      </w:tr>
      <w:tr w:rsidR="00D01399" w:rsidRPr="00247020" w:rsidTr="006C46E1">
        <w:trPr>
          <w:trHeight w:val="300"/>
        </w:trPr>
        <w:tc>
          <w:tcPr>
            <w:tcW w:w="911" w:type="pct"/>
            <w:noWrap/>
            <w:vAlign w:val="center"/>
            <w:hideMark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Adequate</w:t>
            </w:r>
          </w:p>
        </w:tc>
        <w:tc>
          <w:tcPr>
            <w:tcW w:w="830" w:type="pct"/>
            <w:gridSpan w:val="2"/>
            <w:noWrap/>
            <w:vAlign w:val="bottom"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</w:rPr>
              <w:t>Reference</w:t>
            </w:r>
          </w:p>
        </w:tc>
        <w:tc>
          <w:tcPr>
            <w:tcW w:w="536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6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01399" w:rsidRPr="00247020" w:rsidTr="006C46E1">
        <w:trPr>
          <w:trHeight w:val="300"/>
        </w:trPr>
        <w:tc>
          <w:tcPr>
            <w:tcW w:w="91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Excessive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0.97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(0.87, 1.09)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0.6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0.99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(0.86, 1.15)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0.9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0.93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(0.79, 1.09)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0.3</w:t>
            </w:r>
          </w:p>
        </w:tc>
      </w:tr>
      <w:tr w:rsidR="00D01399" w:rsidRPr="00247020" w:rsidTr="006C46E1">
        <w:trPr>
          <w:trHeight w:val="300"/>
        </w:trPr>
        <w:tc>
          <w:tcPr>
            <w:tcW w:w="91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</w:p>
        </w:tc>
        <w:tc>
          <w:tcPr>
            <w:tcW w:w="1366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 xml:space="preserve">Croup </w:t>
            </w:r>
          </w:p>
        </w:tc>
        <w:tc>
          <w:tcPr>
            <w:tcW w:w="1364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 xml:space="preserve">Ear infection </w:t>
            </w:r>
          </w:p>
        </w:tc>
        <w:tc>
          <w:tcPr>
            <w:tcW w:w="1359" w:type="pct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 xml:space="preserve">Vomiting or diarrhoea </w:t>
            </w:r>
          </w:p>
        </w:tc>
      </w:tr>
      <w:tr w:rsidR="00D01399" w:rsidRPr="00247020" w:rsidTr="006C46E1">
        <w:trPr>
          <w:trHeight w:val="300"/>
        </w:trPr>
        <w:tc>
          <w:tcPr>
            <w:tcW w:w="91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Inadequate</w:t>
            </w:r>
          </w:p>
        </w:tc>
        <w:tc>
          <w:tcPr>
            <w:tcW w:w="263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1.17</w:t>
            </w:r>
          </w:p>
        </w:tc>
        <w:tc>
          <w:tcPr>
            <w:tcW w:w="567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(0.85, 1.61)</w:t>
            </w:r>
          </w:p>
        </w:tc>
        <w:tc>
          <w:tcPr>
            <w:tcW w:w="536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0.3</w:t>
            </w:r>
          </w:p>
        </w:tc>
        <w:tc>
          <w:tcPr>
            <w:tcW w:w="26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0.94</w:t>
            </w:r>
          </w:p>
        </w:tc>
        <w:tc>
          <w:tcPr>
            <w:tcW w:w="567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(0.74, 1.18)</w:t>
            </w:r>
          </w:p>
        </w:tc>
        <w:tc>
          <w:tcPr>
            <w:tcW w:w="536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0.6</w:t>
            </w:r>
          </w:p>
        </w:tc>
        <w:tc>
          <w:tcPr>
            <w:tcW w:w="26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1.01</w:t>
            </w:r>
          </w:p>
        </w:tc>
        <w:tc>
          <w:tcPr>
            <w:tcW w:w="567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(0.90, 1.14)</w:t>
            </w:r>
          </w:p>
        </w:tc>
        <w:tc>
          <w:tcPr>
            <w:tcW w:w="53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0.9</w:t>
            </w:r>
          </w:p>
        </w:tc>
      </w:tr>
      <w:tr w:rsidR="00D01399" w:rsidRPr="00247020" w:rsidTr="006C46E1">
        <w:trPr>
          <w:trHeight w:val="300"/>
        </w:trPr>
        <w:tc>
          <w:tcPr>
            <w:tcW w:w="911" w:type="pct"/>
            <w:noWrap/>
            <w:vAlign w:val="center"/>
            <w:hideMark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t>Adequate</w:t>
            </w:r>
          </w:p>
        </w:tc>
        <w:tc>
          <w:tcPr>
            <w:tcW w:w="830" w:type="pct"/>
            <w:gridSpan w:val="2"/>
            <w:noWrap/>
            <w:vAlign w:val="bottom"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</w:rPr>
              <w:t>Reference</w:t>
            </w:r>
          </w:p>
        </w:tc>
        <w:tc>
          <w:tcPr>
            <w:tcW w:w="536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6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1" w:type="pct"/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01399" w:rsidRPr="00247020" w:rsidTr="006C46E1">
        <w:trPr>
          <w:trHeight w:val="300"/>
        </w:trPr>
        <w:tc>
          <w:tcPr>
            <w:tcW w:w="911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D01399" w:rsidRPr="00247020" w:rsidRDefault="00D01399" w:rsidP="006C46E1">
            <w:pPr>
              <w:spacing w:line="480" w:lineRule="auto"/>
              <w:rPr>
                <w:rFonts w:ascii="Times New Roman" w:hAnsi="Times New Roman" w:cs="Arial"/>
                <w:b/>
              </w:rPr>
            </w:pPr>
            <w:r w:rsidRPr="00247020">
              <w:rPr>
                <w:rFonts w:ascii="Times New Roman" w:hAnsi="Times New Roman" w:cs="Arial"/>
                <w:b/>
              </w:rPr>
              <w:lastRenderedPageBreak/>
              <w:t>Excessive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0.86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(0.64, 1.15)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0.3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1.14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(0.95, 1.38)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</w:t>
            </w:r>
            <w:r w:rsidRPr="00247020" w:rsidDel="00AF4618">
              <w:rPr>
                <w:rFonts w:ascii="Times New Roman" w:hAnsi="Times New Roman"/>
                <w:color w:val="000000"/>
              </w:rPr>
              <w:t xml:space="preserve"> </w:t>
            </w:r>
            <w:r w:rsidRPr="0024702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1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1.05</w:t>
            </w:r>
          </w:p>
        </w:tc>
        <w:tc>
          <w:tcPr>
            <w:tcW w:w="567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(0.96, 1.16)</w:t>
            </w:r>
          </w:p>
        </w:tc>
        <w:tc>
          <w:tcPr>
            <w:tcW w:w="531" w:type="pct"/>
            <w:tcBorders>
              <w:bottom w:val="single" w:sz="4" w:space="0" w:color="auto"/>
            </w:tcBorders>
            <w:noWrap/>
            <w:vAlign w:val="center"/>
          </w:tcPr>
          <w:p w:rsidR="00D01399" w:rsidRPr="00247020" w:rsidRDefault="00D01399" w:rsidP="006C46E1">
            <w:pPr>
              <w:spacing w:line="480" w:lineRule="auto"/>
              <w:jc w:val="center"/>
              <w:rPr>
                <w:rFonts w:ascii="Times New Roman" w:hAnsi="Times New Roman"/>
                <w:color w:val="000000"/>
              </w:rPr>
            </w:pPr>
            <w:r w:rsidRPr="00247020">
              <w:rPr>
                <w:rFonts w:ascii="Times New Roman" w:hAnsi="Times New Roman"/>
                <w:color w:val="000000"/>
              </w:rPr>
              <w:t>0.3</w:t>
            </w:r>
          </w:p>
        </w:tc>
      </w:tr>
    </w:tbl>
    <w:p w:rsidR="00D01399" w:rsidRDefault="00D01399" w:rsidP="00D01399">
      <w:pPr>
        <w:spacing w:line="48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 w:cs="Arial"/>
          <w:bCs/>
        </w:rPr>
        <w:t>DAG-identified confounders</w:t>
      </w:r>
      <w:r w:rsidRPr="002F785B">
        <w:rPr>
          <w:rFonts w:ascii="Times New Roman" w:hAnsi="Times New Roman" w:cs="Arial"/>
          <w:bCs/>
        </w:rPr>
        <w:t xml:space="preserve"> </w:t>
      </w:r>
      <w:r w:rsidRPr="00C213C6">
        <w:rPr>
          <w:rFonts w:ascii="Times New Roman" w:hAnsi="Times New Roman"/>
          <w:bCs/>
          <w:sz w:val="24"/>
          <w:szCs w:val="24"/>
          <w:lang w:val="en-US"/>
        </w:rPr>
        <w:t xml:space="preserve">maternal age, education, parity, </w:t>
      </w:r>
      <w:r>
        <w:rPr>
          <w:rFonts w:ascii="Times New Roman" w:hAnsi="Times New Roman"/>
          <w:bCs/>
          <w:sz w:val="24"/>
          <w:szCs w:val="24"/>
          <w:lang w:val="en-US"/>
        </w:rPr>
        <w:t>and smoking in pregnancy</w:t>
      </w:r>
    </w:p>
    <w:p w:rsidR="00D9014A" w:rsidRDefault="00D9014A"/>
    <w:sectPr w:rsidR="00D9014A" w:rsidSect="00D013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99"/>
    <w:rsid w:val="00125189"/>
    <w:rsid w:val="00134DC0"/>
    <w:rsid w:val="00D01399"/>
    <w:rsid w:val="00D9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399"/>
    <w:pPr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399"/>
    <w:pPr>
      <w:spacing w:after="200" w:line="276" w:lineRule="auto"/>
    </w:pPr>
    <w:rPr>
      <w:rFonts w:ascii="Calibri" w:eastAsia="SimSun" w:hAnsi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Pike</dc:creator>
  <cp:lastModifiedBy>Karen Drake</cp:lastModifiedBy>
  <cp:revision>2</cp:revision>
  <dcterms:created xsi:type="dcterms:W3CDTF">2017-07-11T10:13:00Z</dcterms:created>
  <dcterms:modified xsi:type="dcterms:W3CDTF">2017-07-11T10:13:00Z</dcterms:modified>
</cp:coreProperties>
</file>