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0B4ED" w14:textId="20DDC74A" w:rsidR="00757017" w:rsidRPr="0046555A" w:rsidRDefault="00AB1E18" w:rsidP="003119FD">
      <w:pPr>
        <w:spacing w:line="48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Title: Supporting care</w:t>
      </w:r>
      <w:r w:rsidR="00F945D4">
        <w:rPr>
          <w:b/>
          <w:sz w:val="24"/>
          <w:szCs w:val="24"/>
        </w:rPr>
        <w:t>rs</w:t>
      </w:r>
      <w:r w:rsidR="00757017" w:rsidRPr="0046555A">
        <w:rPr>
          <w:b/>
          <w:sz w:val="24"/>
          <w:szCs w:val="24"/>
        </w:rPr>
        <w:t xml:space="preserve"> to manage pain medication in cancer patients at end of life: a feasibility trial</w:t>
      </w:r>
    </w:p>
    <w:p w14:paraId="18A9BB6C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4287D11C" w14:textId="77777777" w:rsidR="00A94D42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Corresponding author: Professor Sue Latter, Faculty of Health Sciences, Building 67, Faculty of Southampton, Hi</w:t>
      </w:r>
      <w:r w:rsidR="00A94D42">
        <w:rPr>
          <w:b/>
          <w:sz w:val="24"/>
          <w:szCs w:val="24"/>
        </w:rPr>
        <w:t>ghfield, Southampton SO17 1BJ</w:t>
      </w:r>
    </w:p>
    <w:p w14:paraId="6F6E05D2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mail: </w:t>
      </w:r>
      <w:hyperlink r:id="rId8" w:history="1">
        <w:r w:rsidRPr="00775DAF">
          <w:rPr>
            <w:rStyle w:val="Hyperlink"/>
            <w:b/>
            <w:sz w:val="24"/>
            <w:szCs w:val="24"/>
          </w:rPr>
          <w:t>sml@soton.ac.uk</w:t>
        </w:r>
      </w:hyperlink>
      <w:r>
        <w:rPr>
          <w:b/>
          <w:sz w:val="24"/>
          <w:szCs w:val="24"/>
        </w:rPr>
        <w:t>. Telephone number: 023 80 597959</w:t>
      </w:r>
    </w:p>
    <w:p w14:paraId="6AE243A5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054A029D" w14:textId="77777777" w:rsidR="00757017" w:rsidRPr="0046555A" w:rsidRDefault="00757017" w:rsidP="003119FD">
      <w:pPr>
        <w:spacing w:line="480" w:lineRule="auto"/>
        <w:ind w:left="72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Professor Jane </w:t>
      </w:r>
      <w:r w:rsidR="00C24EDB">
        <w:rPr>
          <w:b/>
          <w:sz w:val="24"/>
          <w:szCs w:val="24"/>
        </w:rPr>
        <w:t xml:space="preserve">B </w:t>
      </w:r>
      <w:r>
        <w:rPr>
          <w:b/>
          <w:sz w:val="24"/>
          <w:szCs w:val="24"/>
        </w:rPr>
        <w:t xml:space="preserve">Hopkinson </w:t>
      </w:r>
      <w:r w:rsidRPr="0046555A">
        <w:rPr>
          <w:b/>
          <w:bCs/>
          <w:sz w:val="24"/>
          <w:szCs w:val="24"/>
        </w:rPr>
        <w:t>School of Healthcare Sciences, Cardiff University, Cardiff, UK</w:t>
      </w:r>
    </w:p>
    <w:p w14:paraId="0352E348" w14:textId="77777777" w:rsidR="00757017" w:rsidRPr="0046555A" w:rsidRDefault="00757017" w:rsidP="003119FD">
      <w:pPr>
        <w:spacing w:line="480" w:lineRule="auto"/>
        <w:ind w:firstLine="720"/>
        <w:rPr>
          <w:sz w:val="24"/>
          <w:szCs w:val="24"/>
        </w:rPr>
      </w:pPr>
    </w:p>
    <w:p w14:paraId="1DE5F502" w14:textId="77777777" w:rsidR="00757017" w:rsidRPr="0046555A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  <w:r w:rsidRPr="0046555A">
        <w:rPr>
          <w:b/>
          <w:sz w:val="24"/>
          <w:szCs w:val="24"/>
        </w:rPr>
        <w:t>Dr Elizabeth Lowson Faculty of Health Sciences, Building 67, Faculty of Southampton, Highfield, Southampton, UK</w:t>
      </w:r>
    </w:p>
    <w:p w14:paraId="19F51BE2" w14:textId="77777777" w:rsidR="00757017" w:rsidRPr="0046555A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6B3B6286" w14:textId="77777777" w:rsidR="00757017" w:rsidRPr="0046555A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  <w:r w:rsidRPr="0046555A">
        <w:rPr>
          <w:b/>
          <w:sz w:val="24"/>
          <w:szCs w:val="24"/>
        </w:rPr>
        <w:t xml:space="preserve">Jane </w:t>
      </w:r>
      <w:r w:rsidR="00C24EDB">
        <w:rPr>
          <w:b/>
          <w:sz w:val="24"/>
          <w:szCs w:val="24"/>
        </w:rPr>
        <w:t xml:space="preserve">A </w:t>
      </w:r>
      <w:r w:rsidRPr="0046555A">
        <w:rPr>
          <w:b/>
          <w:sz w:val="24"/>
          <w:szCs w:val="24"/>
        </w:rPr>
        <w:t>Hughes Faculty of Health Sciences, Building 67, Faculty of Southampton, Highfield, Southampton, UK</w:t>
      </w:r>
    </w:p>
    <w:p w14:paraId="603F9C13" w14:textId="77777777" w:rsidR="00757017" w:rsidRPr="0046555A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0353663D" w14:textId="77777777" w:rsidR="00757017" w:rsidRPr="0046555A" w:rsidRDefault="00757017" w:rsidP="003119FD">
      <w:pPr>
        <w:spacing w:line="480" w:lineRule="auto"/>
        <w:ind w:firstLine="720"/>
        <w:rPr>
          <w:b/>
          <w:bCs/>
          <w:sz w:val="24"/>
          <w:szCs w:val="24"/>
        </w:rPr>
      </w:pPr>
      <w:r w:rsidRPr="0046555A">
        <w:rPr>
          <w:b/>
          <w:sz w:val="24"/>
          <w:szCs w:val="24"/>
        </w:rPr>
        <w:t xml:space="preserve">Dr Jacki Hughes </w:t>
      </w:r>
      <w:r w:rsidRPr="0046555A">
        <w:rPr>
          <w:b/>
          <w:bCs/>
          <w:sz w:val="24"/>
          <w:szCs w:val="24"/>
        </w:rPr>
        <w:t>School of Healthcare Sciences, Cardiff University, Cardiff, UK</w:t>
      </w:r>
    </w:p>
    <w:p w14:paraId="3185E3C4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787F931E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Dr Sue Duke </w:t>
      </w:r>
      <w:r w:rsidRPr="0046555A">
        <w:rPr>
          <w:b/>
          <w:sz w:val="24"/>
          <w:szCs w:val="24"/>
        </w:rPr>
        <w:t>Faculty of Health Sciences, Building 67, Faculty of Southampton, Highfield, Southampton, UK</w:t>
      </w:r>
    </w:p>
    <w:p w14:paraId="513BF097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0389B317" w14:textId="77777777" w:rsidR="00757017" w:rsidRDefault="00757017" w:rsidP="003119FD">
      <w:pPr>
        <w:pStyle w:val="ListParagraph"/>
        <w:spacing w:line="48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Dr Sally Anstey </w:t>
      </w:r>
      <w:r w:rsidRPr="0046555A">
        <w:rPr>
          <w:b/>
          <w:bCs/>
          <w:sz w:val="24"/>
          <w:szCs w:val="24"/>
        </w:rPr>
        <w:t>School of Healthcare Sciences, Cardiff University, Cardiff, UK</w:t>
      </w:r>
    </w:p>
    <w:p w14:paraId="54A831DA" w14:textId="77777777" w:rsidR="00757017" w:rsidRPr="0046555A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538D5063" w14:textId="77777777" w:rsidR="00757017" w:rsidRDefault="00757017" w:rsidP="003119FD">
      <w:pPr>
        <w:spacing w:line="480" w:lineRule="auto"/>
        <w:ind w:left="720"/>
        <w:rPr>
          <w:color w:val="1F497D"/>
        </w:rPr>
      </w:pPr>
      <w:r>
        <w:rPr>
          <w:b/>
          <w:sz w:val="24"/>
          <w:szCs w:val="24"/>
        </w:rPr>
        <w:t xml:space="preserve">Professor Michael I Bennett </w:t>
      </w:r>
      <w:r w:rsidRPr="0046555A">
        <w:rPr>
          <w:b/>
          <w:bCs/>
          <w:sz w:val="24"/>
          <w:szCs w:val="24"/>
        </w:rPr>
        <w:t>Academic Unit of Palliative Care, Leeds Institute of Health Sciences, School of Medicine, University of Leeds, Leeds, UK</w:t>
      </w:r>
    </w:p>
    <w:p w14:paraId="6F51B7C9" w14:textId="77777777" w:rsidR="00757017" w:rsidRPr="00F945D4" w:rsidRDefault="00757017" w:rsidP="00F945D4">
      <w:pPr>
        <w:spacing w:line="480" w:lineRule="auto"/>
        <w:rPr>
          <w:b/>
          <w:sz w:val="24"/>
          <w:szCs w:val="24"/>
        </w:rPr>
      </w:pPr>
    </w:p>
    <w:p w14:paraId="2D048159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Professor Carl May </w:t>
      </w:r>
      <w:r w:rsidRPr="0046555A">
        <w:rPr>
          <w:b/>
          <w:sz w:val="24"/>
          <w:szCs w:val="24"/>
        </w:rPr>
        <w:t>Faculty of Health Sciences, Building 67, Faculty of Southampton, Highfield, Southampton, UK</w:t>
      </w:r>
    </w:p>
    <w:p w14:paraId="20E2F964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3E8644CC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Professor Peter Smith </w:t>
      </w:r>
      <w:r w:rsidRPr="0046555A">
        <w:rPr>
          <w:b/>
          <w:sz w:val="24"/>
          <w:szCs w:val="24"/>
        </w:rPr>
        <w:t>Faculty of Health Sciences, Building 67, Faculty of Southampton, Highfield, Southampton, UK</w:t>
      </w:r>
    </w:p>
    <w:p w14:paraId="400A2D49" w14:textId="77777777" w:rsidR="00757017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617827ED" w14:textId="77777777" w:rsidR="00757017" w:rsidRPr="0046555A" w:rsidRDefault="00757017" w:rsidP="003119FD">
      <w:pPr>
        <w:spacing w:line="480" w:lineRule="auto"/>
        <w:ind w:left="72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Professor Alison Richardson </w:t>
      </w:r>
      <w:r w:rsidRPr="0046555A">
        <w:rPr>
          <w:b/>
          <w:sz w:val="24"/>
          <w:szCs w:val="24"/>
        </w:rPr>
        <w:t>Faculty of Health Sciences, Building 67, Faculty of Southampton, Highfield, Southampton, UK</w:t>
      </w:r>
      <w:r>
        <w:rPr>
          <w:b/>
          <w:sz w:val="24"/>
          <w:szCs w:val="24"/>
        </w:rPr>
        <w:t xml:space="preserve"> and </w:t>
      </w:r>
      <w:r w:rsidRPr="0046555A">
        <w:rPr>
          <w:b/>
          <w:bCs/>
          <w:sz w:val="24"/>
          <w:szCs w:val="24"/>
        </w:rPr>
        <w:t>Cancer Care, University Hospital Southampton NHS Foundation Trust, Southampton, UK</w:t>
      </w:r>
    </w:p>
    <w:p w14:paraId="59A0AA34" w14:textId="77777777" w:rsidR="00757017" w:rsidRPr="00E85349" w:rsidRDefault="00757017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03AE7771" w14:textId="27482ECF" w:rsidR="00757017" w:rsidRDefault="00757017" w:rsidP="003119FD">
      <w:pPr>
        <w:spacing w:line="480" w:lineRule="auto"/>
        <w:ind w:left="720"/>
        <w:rPr>
          <w:b/>
          <w:bCs/>
          <w:sz w:val="24"/>
          <w:szCs w:val="24"/>
        </w:rPr>
      </w:pPr>
      <w:r w:rsidRPr="0091208D">
        <w:rPr>
          <w:b/>
          <w:sz w:val="24"/>
          <w:szCs w:val="24"/>
        </w:rPr>
        <w:lastRenderedPageBreak/>
        <w:t>Keywords</w:t>
      </w:r>
      <w:r>
        <w:rPr>
          <w:b/>
          <w:sz w:val="24"/>
          <w:szCs w:val="24"/>
        </w:rPr>
        <w:t xml:space="preserve"> </w:t>
      </w:r>
      <w:r w:rsidR="003024AA">
        <w:rPr>
          <w:b/>
          <w:bCs/>
          <w:sz w:val="24"/>
          <w:szCs w:val="24"/>
        </w:rPr>
        <w:t>Family ca</w:t>
      </w:r>
      <w:r w:rsidR="00AB1E18">
        <w:rPr>
          <w:b/>
          <w:bCs/>
          <w:sz w:val="24"/>
          <w:szCs w:val="24"/>
        </w:rPr>
        <w:t>re</w:t>
      </w:r>
      <w:r w:rsidR="003024AA">
        <w:rPr>
          <w:b/>
          <w:bCs/>
          <w:sz w:val="24"/>
          <w:szCs w:val="24"/>
        </w:rPr>
        <w:t>givers</w:t>
      </w:r>
      <w:r w:rsidRPr="0046555A">
        <w:rPr>
          <w:b/>
          <w:bCs/>
          <w:sz w:val="24"/>
          <w:szCs w:val="24"/>
        </w:rPr>
        <w:t xml:space="preserve">, </w:t>
      </w:r>
      <w:r w:rsidR="00E12860">
        <w:rPr>
          <w:b/>
          <w:bCs/>
          <w:sz w:val="24"/>
          <w:szCs w:val="24"/>
        </w:rPr>
        <w:t xml:space="preserve">carers, medicines management, </w:t>
      </w:r>
      <w:r w:rsidR="00E96E71">
        <w:rPr>
          <w:b/>
          <w:bCs/>
          <w:sz w:val="24"/>
          <w:szCs w:val="24"/>
        </w:rPr>
        <w:t xml:space="preserve">medication therapy management, </w:t>
      </w:r>
      <w:r w:rsidR="003024AA">
        <w:rPr>
          <w:b/>
          <w:bCs/>
          <w:sz w:val="24"/>
          <w:szCs w:val="24"/>
        </w:rPr>
        <w:t>analgesia</w:t>
      </w:r>
      <w:r w:rsidRPr="0046555A">
        <w:rPr>
          <w:b/>
          <w:bCs/>
          <w:sz w:val="24"/>
          <w:szCs w:val="24"/>
        </w:rPr>
        <w:t xml:space="preserve">, </w:t>
      </w:r>
      <w:r w:rsidR="00CD7C9C">
        <w:rPr>
          <w:b/>
          <w:bCs/>
          <w:sz w:val="24"/>
          <w:szCs w:val="24"/>
        </w:rPr>
        <w:t xml:space="preserve">terminal care, </w:t>
      </w:r>
      <w:r w:rsidRPr="0046555A">
        <w:rPr>
          <w:b/>
          <w:bCs/>
          <w:sz w:val="24"/>
          <w:szCs w:val="24"/>
        </w:rPr>
        <w:t>cancer</w:t>
      </w:r>
      <w:r w:rsidR="003024AA">
        <w:rPr>
          <w:b/>
          <w:bCs/>
          <w:sz w:val="24"/>
          <w:szCs w:val="24"/>
        </w:rPr>
        <w:t>,</w:t>
      </w:r>
      <w:r w:rsidRPr="0046555A">
        <w:rPr>
          <w:b/>
          <w:bCs/>
          <w:sz w:val="24"/>
          <w:szCs w:val="24"/>
        </w:rPr>
        <w:t xml:space="preserve"> pain, </w:t>
      </w:r>
      <w:r w:rsidR="003024AA">
        <w:rPr>
          <w:b/>
          <w:bCs/>
          <w:sz w:val="24"/>
          <w:szCs w:val="24"/>
        </w:rPr>
        <w:t xml:space="preserve">clinical </w:t>
      </w:r>
      <w:r w:rsidRPr="0046555A">
        <w:rPr>
          <w:b/>
          <w:bCs/>
          <w:sz w:val="24"/>
          <w:szCs w:val="24"/>
        </w:rPr>
        <w:t>trial, nurses.</w:t>
      </w:r>
    </w:p>
    <w:p w14:paraId="5728E8C4" w14:textId="77777777" w:rsidR="00757017" w:rsidRDefault="00757017" w:rsidP="003119FD">
      <w:pPr>
        <w:spacing w:line="480" w:lineRule="auto"/>
        <w:rPr>
          <w:b/>
          <w:bCs/>
          <w:sz w:val="24"/>
          <w:szCs w:val="24"/>
        </w:rPr>
      </w:pPr>
    </w:p>
    <w:p w14:paraId="57768251" w14:textId="77777777" w:rsidR="00757017" w:rsidRPr="0046555A" w:rsidRDefault="00474D06" w:rsidP="003119FD">
      <w:pPr>
        <w:spacing w:line="480" w:lineRule="auto"/>
        <w:rPr>
          <w:b/>
          <w:color w:val="FF0000"/>
          <w:sz w:val="20"/>
          <w:szCs w:val="20"/>
        </w:rPr>
      </w:pPr>
      <w:r>
        <w:rPr>
          <w:b/>
          <w:bCs/>
          <w:sz w:val="24"/>
          <w:szCs w:val="24"/>
        </w:rPr>
        <w:tab/>
        <w:t xml:space="preserve">Word count: </w:t>
      </w:r>
      <w:r w:rsidR="00BE28D2">
        <w:rPr>
          <w:b/>
          <w:bCs/>
          <w:sz w:val="24"/>
          <w:szCs w:val="24"/>
        </w:rPr>
        <w:t>3115</w:t>
      </w:r>
    </w:p>
    <w:p w14:paraId="78723277" w14:textId="77777777" w:rsidR="00757017" w:rsidRDefault="00757017" w:rsidP="003119FD">
      <w:pPr>
        <w:spacing w:line="480" w:lineRule="auto"/>
      </w:pPr>
    </w:p>
    <w:p w14:paraId="500705A7" w14:textId="77777777" w:rsidR="00757017" w:rsidRDefault="00757017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870AC6A" w14:textId="022289EB" w:rsidR="00413BD5" w:rsidRPr="005F4F6A" w:rsidRDefault="00CB341A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Supporting</w:t>
      </w:r>
      <w:r w:rsidR="00C9041C" w:rsidRPr="005F4F6A">
        <w:rPr>
          <w:b/>
          <w:sz w:val="24"/>
          <w:szCs w:val="24"/>
        </w:rPr>
        <w:t xml:space="preserve"> </w:t>
      </w:r>
      <w:r w:rsidR="00F945D4">
        <w:rPr>
          <w:b/>
          <w:sz w:val="24"/>
          <w:szCs w:val="24"/>
        </w:rPr>
        <w:t>carers</w:t>
      </w:r>
      <w:r>
        <w:rPr>
          <w:b/>
          <w:sz w:val="24"/>
          <w:szCs w:val="24"/>
        </w:rPr>
        <w:t xml:space="preserve"> to manage </w:t>
      </w:r>
      <w:r w:rsidR="00413BD5" w:rsidRPr="005F4F6A">
        <w:rPr>
          <w:b/>
          <w:sz w:val="24"/>
          <w:szCs w:val="24"/>
        </w:rPr>
        <w:t>pain medication in</w:t>
      </w:r>
      <w:r>
        <w:rPr>
          <w:b/>
          <w:sz w:val="24"/>
          <w:szCs w:val="24"/>
        </w:rPr>
        <w:t xml:space="preserve"> cancer patients at end of life: a feasibility trial.</w:t>
      </w:r>
    </w:p>
    <w:p w14:paraId="559322B1" w14:textId="77777777" w:rsidR="00413BD5" w:rsidRPr="005F4F6A" w:rsidRDefault="00413BD5" w:rsidP="003119FD">
      <w:pPr>
        <w:spacing w:line="480" w:lineRule="auto"/>
        <w:rPr>
          <w:b/>
          <w:sz w:val="24"/>
          <w:szCs w:val="24"/>
        </w:rPr>
      </w:pPr>
    </w:p>
    <w:p w14:paraId="08A6C562" w14:textId="77777777" w:rsidR="002027D0" w:rsidRPr="006047BD" w:rsidRDefault="002027D0" w:rsidP="003119FD">
      <w:pPr>
        <w:spacing w:line="480" w:lineRule="auto"/>
        <w:rPr>
          <w:color w:val="FF0000"/>
          <w:sz w:val="20"/>
          <w:szCs w:val="20"/>
        </w:rPr>
      </w:pPr>
      <w:r w:rsidRPr="002027D0">
        <w:rPr>
          <w:b/>
          <w:sz w:val="24"/>
          <w:szCs w:val="24"/>
        </w:rPr>
        <w:t>ABSTRACT</w:t>
      </w:r>
      <w:r w:rsidR="00AB0047">
        <w:rPr>
          <w:b/>
          <w:sz w:val="24"/>
          <w:szCs w:val="24"/>
        </w:rPr>
        <w:t xml:space="preserve"> </w:t>
      </w:r>
    </w:p>
    <w:p w14:paraId="00EEF55B" w14:textId="7775F717" w:rsidR="00FA3B63" w:rsidRPr="005F4F6A" w:rsidRDefault="00CB6FD5" w:rsidP="003119FD">
      <w:pPr>
        <w:spacing w:line="480" w:lineRule="auto"/>
        <w:rPr>
          <w:sz w:val="24"/>
          <w:szCs w:val="24"/>
        </w:rPr>
      </w:pPr>
      <w:r w:rsidRPr="00FA3B63">
        <w:rPr>
          <w:b/>
          <w:sz w:val="24"/>
          <w:szCs w:val="24"/>
        </w:rPr>
        <w:t>Background</w:t>
      </w:r>
      <w:r w:rsidR="00FA3B63">
        <w:rPr>
          <w:sz w:val="24"/>
          <w:szCs w:val="24"/>
        </w:rPr>
        <w:t xml:space="preserve"> </w:t>
      </w:r>
      <w:r w:rsidR="00F945D4">
        <w:rPr>
          <w:sz w:val="24"/>
          <w:szCs w:val="24"/>
        </w:rPr>
        <w:t>C</w:t>
      </w:r>
      <w:r w:rsidR="00E96E71">
        <w:rPr>
          <w:sz w:val="24"/>
          <w:szCs w:val="24"/>
        </w:rPr>
        <w:t>are</w:t>
      </w:r>
      <w:r w:rsidR="00F945D4">
        <w:rPr>
          <w:sz w:val="24"/>
          <w:szCs w:val="24"/>
        </w:rPr>
        <w:t>rs</w:t>
      </w:r>
      <w:r w:rsidR="0091208D">
        <w:rPr>
          <w:sz w:val="24"/>
          <w:szCs w:val="24"/>
        </w:rPr>
        <w:t xml:space="preserve"> of people with </w:t>
      </w:r>
      <w:r w:rsidR="00271BFD">
        <w:rPr>
          <w:sz w:val="24"/>
          <w:szCs w:val="24"/>
        </w:rPr>
        <w:t xml:space="preserve">advanced </w:t>
      </w:r>
      <w:r w:rsidR="0091208D">
        <w:rPr>
          <w:sz w:val="24"/>
          <w:szCs w:val="24"/>
        </w:rPr>
        <w:t>cancer play a significant</w:t>
      </w:r>
      <w:r w:rsidR="00AB1E18">
        <w:rPr>
          <w:sz w:val="24"/>
          <w:szCs w:val="24"/>
        </w:rPr>
        <w:t xml:space="preserve"> role in managing pain medication</w:t>
      </w:r>
      <w:r w:rsidR="00CB341A">
        <w:rPr>
          <w:sz w:val="24"/>
          <w:szCs w:val="24"/>
        </w:rPr>
        <w:t>, yet they report</w:t>
      </w:r>
      <w:r w:rsidR="004A3C83">
        <w:rPr>
          <w:sz w:val="24"/>
          <w:szCs w:val="24"/>
        </w:rPr>
        <w:t xml:space="preserve"> insufficient information and</w:t>
      </w:r>
      <w:r w:rsidR="00FB1726">
        <w:rPr>
          <w:sz w:val="24"/>
          <w:szCs w:val="24"/>
        </w:rPr>
        <w:t xml:space="preserve"> </w:t>
      </w:r>
      <w:r w:rsidR="00FA3B63">
        <w:rPr>
          <w:sz w:val="24"/>
          <w:szCs w:val="24"/>
        </w:rPr>
        <w:t xml:space="preserve">support </w:t>
      </w:r>
      <w:r w:rsidR="004A3C83">
        <w:rPr>
          <w:sz w:val="24"/>
          <w:szCs w:val="24"/>
        </w:rPr>
        <w:t xml:space="preserve">to do so </w:t>
      </w:r>
      <w:r w:rsidR="00FA3B63">
        <w:rPr>
          <w:sz w:val="24"/>
          <w:szCs w:val="24"/>
        </w:rPr>
        <w:t xml:space="preserve">confidently and </w:t>
      </w:r>
      <w:r w:rsidR="008A3027">
        <w:rPr>
          <w:sz w:val="24"/>
          <w:szCs w:val="24"/>
        </w:rPr>
        <w:t>competently</w:t>
      </w:r>
      <w:r w:rsidR="00FA3B63">
        <w:rPr>
          <w:sz w:val="24"/>
          <w:szCs w:val="24"/>
        </w:rPr>
        <w:t xml:space="preserve">. </w:t>
      </w:r>
      <w:r w:rsidR="00FB1726">
        <w:rPr>
          <w:sz w:val="24"/>
          <w:szCs w:val="24"/>
        </w:rPr>
        <w:t xml:space="preserve"> </w:t>
      </w:r>
      <w:r w:rsidR="0098755B">
        <w:rPr>
          <w:sz w:val="24"/>
          <w:szCs w:val="24"/>
        </w:rPr>
        <w:t xml:space="preserve">There is limited research evidence </w:t>
      </w:r>
      <w:r w:rsidR="00CF15F5">
        <w:rPr>
          <w:sz w:val="24"/>
          <w:szCs w:val="24"/>
        </w:rPr>
        <w:t xml:space="preserve">on </w:t>
      </w:r>
      <w:r w:rsidR="00607D0E">
        <w:rPr>
          <w:sz w:val="24"/>
          <w:szCs w:val="24"/>
        </w:rPr>
        <w:t xml:space="preserve">the best </w:t>
      </w:r>
      <w:r w:rsidR="004C72BD">
        <w:rPr>
          <w:sz w:val="24"/>
          <w:szCs w:val="24"/>
        </w:rPr>
        <w:t xml:space="preserve">ways </w:t>
      </w:r>
      <w:r w:rsidR="00CF15F5">
        <w:rPr>
          <w:sz w:val="24"/>
          <w:szCs w:val="24"/>
        </w:rPr>
        <w:t xml:space="preserve">for clinicians to help </w:t>
      </w:r>
      <w:r w:rsidR="00E96E71">
        <w:rPr>
          <w:sz w:val="24"/>
          <w:szCs w:val="24"/>
        </w:rPr>
        <w:t>care</w:t>
      </w:r>
      <w:r w:rsidR="00F945D4">
        <w:rPr>
          <w:sz w:val="24"/>
          <w:szCs w:val="24"/>
        </w:rPr>
        <w:t>rs</w:t>
      </w:r>
      <w:r w:rsidR="006047BD">
        <w:rPr>
          <w:sz w:val="24"/>
          <w:szCs w:val="24"/>
        </w:rPr>
        <w:t xml:space="preserve"> with medication management. </w:t>
      </w:r>
    </w:p>
    <w:p w14:paraId="6A4752BD" w14:textId="77777777" w:rsidR="00C57E4C" w:rsidRDefault="00C57E4C" w:rsidP="003119FD">
      <w:pPr>
        <w:spacing w:line="480" w:lineRule="auto"/>
        <w:rPr>
          <w:b/>
          <w:sz w:val="24"/>
          <w:szCs w:val="24"/>
        </w:rPr>
      </w:pPr>
    </w:p>
    <w:p w14:paraId="4D3DFCB8" w14:textId="5074903A" w:rsidR="004A6B74" w:rsidRDefault="00CD7C9C" w:rsidP="00F945D4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Aims</w:t>
      </w:r>
      <w:r w:rsidR="00AB0047" w:rsidRPr="00FA3B63">
        <w:rPr>
          <w:b/>
          <w:sz w:val="24"/>
          <w:szCs w:val="24"/>
        </w:rPr>
        <w:t xml:space="preserve"> </w:t>
      </w:r>
      <w:r w:rsidR="00C57E4C">
        <w:rPr>
          <w:sz w:val="24"/>
          <w:szCs w:val="24"/>
        </w:rPr>
        <w:t>To</w:t>
      </w:r>
      <w:r w:rsidR="00C57E4C" w:rsidRPr="00C57E4C">
        <w:rPr>
          <w:sz w:val="24"/>
          <w:szCs w:val="24"/>
        </w:rPr>
        <w:t xml:space="preserve"> develop </w:t>
      </w:r>
      <w:r w:rsidR="004A6B74" w:rsidRPr="00C57E4C">
        <w:rPr>
          <w:sz w:val="24"/>
          <w:szCs w:val="24"/>
        </w:rPr>
        <w:t>a</w:t>
      </w:r>
      <w:r w:rsidR="004A6B74">
        <w:rPr>
          <w:sz w:val="24"/>
          <w:szCs w:val="24"/>
        </w:rPr>
        <w:t xml:space="preserve"> </w:t>
      </w:r>
      <w:r w:rsidR="00CF15F5">
        <w:rPr>
          <w:sz w:val="24"/>
          <w:szCs w:val="24"/>
        </w:rPr>
        <w:t xml:space="preserve">pain medicines management </w:t>
      </w:r>
      <w:r w:rsidR="00E96E71">
        <w:rPr>
          <w:sz w:val="24"/>
          <w:szCs w:val="24"/>
        </w:rPr>
        <w:t xml:space="preserve">intervention </w:t>
      </w:r>
      <w:r w:rsidR="001E4B3E">
        <w:rPr>
          <w:sz w:val="24"/>
          <w:szCs w:val="24"/>
        </w:rPr>
        <w:t>(C</w:t>
      </w:r>
      <w:r w:rsidR="00E12860">
        <w:rPr>
          <w:sz w:val="24"/>
          <w:szCs w:val="24"/>
        </w:rPr>
        <w:t xml:space="preserve">ancer </w:t>
      </w:r>
      <w:r w:rsidR="001E4B3E">
        <w:rPr>
          <w:sz w:val="24"/>
          <w:szCs w:val="24"/>
        </w:rPr>
        <w:t>C</w:t>
      </w:r>
      <w:r w:rsidR="00E12860">
        <w:rPr>
          <w:sz w:val="24"/>
          <w:szCs w:val="24"/>
        </w:rPr>
        <w:t xml:space="preserve">arers’ </w:t>
      </w:r>
      <w:r w:rsidR="001E4B3E">
        <w:rPr>
          <w:sz w:val="24"/>
          <w:szCs w:val="24"/>
        </w:rPr>
        <w:t>M</w:t>
      </w:r>
      <w:r w:rsidR="00E12860">
        <w:rPr>
          <w:sz w:val="24"/>
          <w:szCs w:val="24"/>
        </w:rPr>
        <w:t xml:space="preserve">edicines’ </w:t>
      </w:r>
      <w:r w:rsidR="001E4B3E">
        <w:rPr>
          <w:sz w:val="24"/>
          <w:szCs w:val="24"/>
        </w:rPr>
        <w:t>M</w:t>
      </w:r>
      <w:r w:rsidR="00E12860">
        <w:rPr>
          <w:sz w:val="24"/>
          <w:szCs w:val="24"/>
        </w:rPr>
        <w:t>anagement CCMM</w:t>
      </w:r>
      <w:r w:rsidR="001E4B3E">
        <w:rPr>
          <w:sz w:val="24"/>
          <w:szCs w:val="24"/>
        </w:rPr>
        <w:t xml:space="preserve">) </w:t>
      </w:r>
      <w:r w:rsidR="00E96E71">
        <w:rPr>
          <w:sz w:val="24"/>
          <w:szCs w:val="24"/>
        </w:rPr>
        <w:t xml:space="preserve">for cancer patients’ </w:t>
      </w:r>
      <w:r w:rsidR="00F945D4">
        <w:rPr>
          <w:sz w:val="24"/>
          <w:szCs w:val="24"/>
        </w:rPr>
        <w:t>carers</w:t>
      </w:r>
      <w:r w:rsidR="00E96E71">
        <w:rPr>
          <w:sz w:val="24"/>
          <w:szCs w:val="24"/>
        </w:rPr>
        <w:t xml:space="preserve"> </w:t>
      </w:r>
      <w:r w:rsidR="004A6B74">
        <w:rPr>
          <w:sz w:val="24"/>
          <w:szCs w:val="24"/>
        </w:rPr>
        <w:t>near the end of life</w:t>
      </w:r>
      <w:r w:rsidR="00E96E71">
        <w:rPr>
          <w:sz w:val="24"/>
          <w:szCs w:val="24"/>
        </w:rPr>
        <w:t xml:space="preserve"> </w:t>
      </w:r>
      <w:r w:rsidR="004A6B74">
        <w:rPr>
          <w:sz w:val="24"/>
          <w:szCs w:val="24"/>
        </w:rPr>
        <w:t>and evaluate</w:t>
      </w:r>
      <w:r w:rsidR="00E85394">
        <w:rPr>
          <w:sz w:val="24"/>
          <w:szCs w:val="24"/>
        </w:rPr>
        <w:t xml:space="preserve"> </w:t>
      </w:r>
      <w:r w:rsidR="004A6B74">
        <w:rPr>
          <w:sz w:val="24"/>
          <w:szCs w:val="24"/>
        </w:rPr>
        <w:t>feasibility and acceptability to nurses</w:t>
      </w:r>
      <w:r w:rsidR="00AE194E">
        <w:rPr>
          <w:sz w:val="24"/>
          <w:szCs w:val="24"/>
        </w:rPr>
        <w:t xml:space="preserve"> and</w:t>
      </w:r>
      <w:r w:rsidR="00E85394">
        <w:rPr>
          <w:sz w:val="24"/>
          <w:szCs w:val="24"/>
        </w:rPr>
        <w:t xml:space="preserve"> </w:t>
      </w:r>
      <w:r w:rsidR="00F945D4">
        <w:rPr>
          <w:sz w:val="24"/>
          <w:szCs w:val="24"/>
        </w:rPr>
        <w:t>carers</w:t>
      </w:r>
      <w:r w:rsidR="004A6B74">
        <w:rPr>
          <w:sz w:val="24"/>
          <w:szCs w:val="24"/>
        </w:rPr>
        <w:t>.  To test the feas</w:t>
      </w:r>
      <w:r w:rsidR="001E4B3E">
        <w:rPr>
          <w:sz w:val="24"/>
          <w:szCs w:val="24"/>
        </w:rPr>
        <w:t xml:space="preserve">ibility of </w:t>
      </w:r>
      <w:r w:rsidR="00570CA6">
        <w:rPr>
          <w:sz w:val="24"/>
          <w:szCs w:val="24"/>
        </w:rPr>
        <w:t xml:space="preserve">trial </w:t>
      </w:r>
      <w:r w:rsidR="001E4B3E">
        <w:rPr>
          <w:sz w:val="24"/>
          <w:szCs w:val="24"/>
        </w:rPr>
        <w:t xml:space="preserve">research procedures to </w:t>
      </w:r>
      <w:r w:rsidR="004A6B74" w:rsidRPr="00952D63">
        <w:rPr>
          <w:sz w:val="24"/>
          <w:szCs w:val="24"/>
        </w:rPr>
        <w:t>inform decisions concerning a full-scale RCT</w:t>
      </w:r>
      <w:r w:rsidR="004A6B74">
        <w:rPr>
          <w:sz w:val="24"/>
          <w:szCs w:val="24"/>
        </w:rPr>
        <w:t xml:space="preserve">.  </w:t>
      </w:r>
    </w:p>
    <w:p w14:paraId="5E14FEE6" w14:textId="77777777" w:rsidR="004A6B74" w:rsidRDefault="004A6B74" w:rsidP="003119FD">
      <w:pPr>
        <w:spacing w:line="480" w:lineRule="auto"/>
        <w:rPr>
          <w:b/>
          <w:sz w:val="24"/>
          <w:szCs w:val="24"/>
        </w:rPr>
      </w:pPr>
    </w:p>
    <w:p w14:paraId="6683B883" w14:textId="77777777" w:rsidR="00C57E4C" w:rsidRDefault="00AB1E18" w:rsidP="003119FD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Design</w:t>
      </w:r>
      <w:r w:rsidR="001E4B3E">
        <w:rPr>
          <w:b/>
          <w:sz w:val="24"/>
          <w:szCs w:val="24"/>
        </w:rPr>
        <w:t xml:space="preserve"> </w:t>
      </w:r>
      <w:r w:rsidR="001E4B3E" w:rsidRPr="001E4B3E">
        <w:rPr>
          <w:bCs/>
          <w:sz w:val="24"/>
          <w:szCs w:val="24"/>
        </w:rPr>
        <w:t>Phase I-II clinical trial.</w:t>
      </w:r>
      <w:r w:rsidR="001E4B3E">
        <w:rPr>
          <w:b/>
          <w:sz w:val="24"/>
          <w:szCs w:val="24"/>
        </w:rPr>
        <w:t xml:space="preserve"> </w:t>
      </w:r>
      <w:r w:rsidR="002D3DB1" w:rsidRPr="002D3DB1">
        <w:rPr>
          <w:sz w:val="24"/>
          <w:szCs w:val="24"/>
        </w:rPr>
        <w:t xml:space="preserve">A </w:t>
      </w:r>
      <w:r w:rsidR="002D3DB1" w:rsidRPr="00952D63">
        <w:rPr>
          <w:sz w:val="24"/>
          <w:szCs w:val="24"/>
        </w:rPr>
        <w:t>systematic, evidenc</w:t>
      </w:r>
      <w:r w:rsidR="0058696C">
        <w:rPr>
          <w:sz w:val="24"/>
          <w:szCs w:val="24"/>
        </w:rPr>
        <w:t>e-informed participatory method</w:t>
      </w:r>
      <w:r w:rsidR="002D3DB1" w:rsidRPr="00952D63">
        <w:rPr>
          <w:sz w:val="24"/>
          <w:szCs w:val="24"/>
        </w:rPr>
        <w:t xml:space="preserve"> was used to</w:t>
      </w:r>
      <w:r w:rsidR="002D3DB1">
        <w:rPr>
          <w:sz w:val="24"/>
          <w:szCs w:val="24"/>
        </w:rPr>
        <w:t xml:space="preserve"> develop CCMM</w:t>
      </w:r>
      <w:r w:rsidR="0058696C">
        <w:rPr>
          <w:sz w:val="24"/>
          <w:szCs w:val="24"/>
        </w:rPr>
        <w:t>: a nurse-delivered structured conversational process</w:t>
      </w:r>
      <w:r w:rsidR="002D3DB1">
        <w:rPr>
          <w:sz w:val="24"/>
          <w:szCs w:val="24"/>
        </w:rPr>
        <w:t xml:space="preserve">. A </w:t>
      </w:r>
      <w:r w:rsidR="002D3DB1" w:rsidRPr="005F4F6A">
        <w:rPr>
          <w:sz w:val="24"/>
          <w:szCs w:val="24"/>
        </w:rPr>
        <w:t xml:space="preserve">two arm, cluster randomised controlled feasibility trial </w:t>
      </w:r>
      <w:r w:rsidR="004C72BD">
        <w:rPr>
          <w:sz w:val="24"/>
          <w:szCs w:val="24"/>
        </w:rPr>
        <w:t xml:space="preserve">of CCMM </w:t>
      </w:r>
      <w:r w:rsidR="002D3DB1">
        <w:rPr>
          <w:sz w:val="24"/>
          <w:szCs w:val="24"/>
        </w:rPr>
        <w:t>wa</w:t>
      </w:r>
      <w:r w:rsidR="001E4B3E">
        <w:rPr>
          <w:sz w:val="24"/>
          <w:szCs w:val="24"/>
        </w:rPr>
        <w:t xml:space="preserve">s conducted, </w:t>
      </w:r>
      <w:r w:rsidR="002D3DB1">
        <w:rPr>
          <w:sz w:val="24"/>
          <w:szCs w:val="24"/>
        </w:rPr>
        <w:t>with an embedded qualitati</w:t>
      </w:r>
      <w:r w:rsidR="004C72BD">
        <w:rPr>
          <w:sz w:val="24"/>
          <w:szCs w:val="24"/>
        </w:rPr>
        <w:t>ve study to evaluate participants’ experiences of CCMM and trial procedures.</w:t>
      </w:r>
    </w:p>
    <w:p w14:paraId="664A5633" w14:textId="77777777" w:rsidR="001E4B3E" w:rsidRDefault="001E4B3E" w:rsidP="003119FD">
      <w:pPr>
        <w:spacing w:line="480" w:lineRule="auto"/>
        <w:rPr>
          <w:b/>
          <w:sz w:val="24"/>
          <w:szCs w:val="24"/>
        </w:rPr>
      </w:pPr>
    </w:p>
    <w:p w14:paraId="4CD9CFD9" w14:textId="77777777" w:rsidR="0058696C" w:rsidRDefault="0058696C" w:rsidP="003119FD">
      <w:pPr>
        <w:spacing w:line="480" w:lineRule="auto"/>
        <w:rPr>
          <w:sz w:val="24"/>
          <w:szCs w:val="24"/>
        </w:rPr>
      </w:pPr>
      <w:r>
        <w:rPr>
          <w:rStyle w:val="Strong"/>
          <w:sz w:val="24"/>
          <w:szCs w:val="24"/>
        </w:rPr>
        <w:t xml:space="preserve">Setting </w:t>
      </w:r>
      <w:r>
        <w:rPr>
          <w:sz w:val="24"/>
          <w:szCs w:val="24"/>
        </w:rPr>
        <w:t>Community settings in two study sites.</w:t>
      </w:r>
    </w:p>
    <w:p w14:paraId="5B079232" w14:textId="77777777" w:rsidR="0058696C" w:rsidRDefault="0058696C" w:rsidP="003119FD">
      <w:pPr>
        <w:spacing w:line="480" w:lineRule="auto"/>
        <w:rPr>
          <w:sz w:val="24"/>
          <w:szCs w:val="24"/>
        </w:rPr>
      </w:pPr>
    </w:p>
    <w:p w14:paraId="4C806440" w14:textId="4DAD35D1" w:rsidR="0058696C" w:rsidRDefault="0058696C" w:rsidP="00F945D4">
      <w:pPr>
        <w:spacing w:line="480" w:lineRule="auto"/>
        <w:rPr>
          <w:sz w:val="24"/>
          <w:szCs w:val="24"/>
        </w:rPr>
      </w:pPr>
      <w:r w:rsidRPr="0058696C">
        <w:rPr>
          <w:b/>
          <w:bCs/>
          <w:sz w:val="24"/>
          <w:szCs w:val="24"/>
        </w:rPr>
        <w:t>Participants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Phase I: </w:t>
      </w:r>
      <w:r w:rsidR="00AB337E">
        <w:rPr>
          <w:sz w:val="24"/>
          <w:szCs w:val="24"/>
        </w:rPr>
        <w:t>57</w:t>
      </w:r>
      <w:r w:rsidRPr="0058696C">
        <w:rPr>
          <w:sz w:val="24"/>
          <w:szCs w:val="24"/>
        </w:rPr>
        <w:t xml:space="preserve"> </w:t>
      </w:r>
      <w:r>
        <w:rPr>
          <w:sz w:val="24"/>
          <w:szCs w:val="24"/>
        </w:rPr>
        <w:t>carers, patients and health care professio</w:t>
      </w:r>
      <w:r w:rsidR="0056105E">
        <w:rPr>
          <w:sz w:val="24"/>
          <w:szCs w:val="24"/>
        </w:rPr>
        <w:t>nals; Phase II: 12 nurses and 15</w:t>
      </w:r>
      <w:r>
        <w:rPr>
          <w:sz w:val="24"/>
          <w:szCs w:val="24"/>
        </w:rPr>
        <w:t xml:space="preserve"> </w:t>
      </w:r>
      <w:r w:rsidR="00F945D4">
        <w:rPr>
          <w:sz w:val="24"/>
          <w:szCs w:val="24"/>
        </w:rPr>
        <w:t>carers</w:t>
      </w:r>
      <w:r w:rsidR="00033D9B">
        <w:rPr>
          <w:sz w:val="24"/>
          <w:szCs w:val="24"/>
        </w:rPr>
        <w:t>.</w:t>
      </w:r>
    </w:p>
    <w:p w14:paraId="7492CE27" w14:textId="77777777" w:rsidR="001E4B3E" w:rsidRPr="0058696C" w:rsidRDefault="001E4B3E" w:rsidP="003119FD">
      <w:pPr>
        <w:spacing w:line="480" w:lineRule="auto"/>
        <w:rPr>
          <w:b/>
          <w:sz w:val="24"/>
          <w:szCs w:val="24"/>
        </w:rPr>
      </w:pPr>
    </w:p>
    <w:p w14:paraId="3EFBA561" w14:textId="58270FE9" w:rsidR="00CB6FD5" w:rsidRPr="00B333CD" w:rsidRDefault="0014241F" w:rsidP="00F945D4">
      <w:pPr>
        <w:spacing w:line="480" w:lineRule="auto"/>
        <w:rPr>
          <w:sz w:val="24"/>
          <w:szCs w:val="24"/>
        </w:rPr>
      </w:pPr>
      <w:r w:rsidRPr="0091208D">
        <w:rPr>
          <w:b/>
          <w:sz w:val="24"/>
          <w:szCs w:val="24"/>
        </w:rPr>
        <w:t>Results</w:t>
      </w:r>
      <w:r w:rsidR="004C72BD">
        <w:rPr>
          <w:b/>
          <w:sz w:val="24"/>
          <w:szCs w:val="24"/>
        </w:rPr>
        <w:t xml:space="preserve"> </w:t>
      </w:r>
      <w:r w:rsidR="001B3194">
        <w:rPr>
          <w:b/>
          <w:sz w:val="24"/>
          <w:szCs w:val="24"/>
        </w:rPr>
        <w:t xml:space="preserve"> </w:t>
      </w:r>
      <w:r w:rsidR="00854E0B" w:rsidRPr="00E85394">
        <w:rPr>
          <w:bCs/>
          <w:sz w:val="24"/>
          <w:szCs w:val="24"/>
        </w:rPr>
        <w:t>A novel intervention was</w:t>
      </w:r>
      <w:r w:rsidR="00AE41BB">
        <w:rPr>
          <w:bCs/>
          <w:sz w:val="24"/>
          <w:szCs w:val="24"/>
        </w:rPr>
        <w:t xml:space="preserve"> developed. Nurses </w:t>
      </w:r>
      <w:r w:rsidR="00854E0B" w:rsidRPr="00E85394">
        <w:rPr>
          <w:bCs/>
          <w:sz w:val="24"/>
          <w:szCs w:val="24"/>
        </w:rPr>
        <w:t>were</w:t>
      </w:r>
      <w:r w:rsidR="00474D06">
        <w:rPr>
          <w:bCs/>
          <w:sz w:val="24"/>
          <w:szCs w:val="24"/>
        </w:rPr>
        <w:t xml:space="preserve"> recruited and randomised. </w:t>
      </w:r>
      <w:r w:rsidR="00F945D4">
        <w:rPr>
          <w:bCs/>
          <w:sz w:val="24"/>
          <w:szCs w:val="24"/>
        </w:rPr>
        <w:t>Carer</w:t>
      </w:r>
      <w:r w:rsidR="00F945D4">
        <w:rPr>
          <w:b/>
          <w:sz w:val="24"/>
          <w:szCs w:val="24"/>
        </w:rPr>
        <w:t xml:space="preserve"> </w:t>
      </w:r>
      <w:r w:rsidR="00854E0B">
        <w:rPr>
          <w:sz w:val="24"/>
          <w:szCs w:val="24"/>
        </w:rPr>
        <w:t>r</w:t>
      </w:r>
      <w:r w:rsidR="00585247">
        <w:rPr>
          <w:sz w:val="24"/>
          <w:szCs w:val="24"/>
        </w:rPr>
        <w:t xml:space="preserve">ecruitment to the </w:t>
      </w:r>
      <w:r w:rsidR="00AE65AA">
        <w:rPr>
          <w:sz w:val="24"/>
          <w:szCs w:val="24"/>
        </w:rPr>
        <w:t xml:space="preserve">trial </w:t>
      </w:r>
      <w:r w:rsidR="00585247">
        <w:rPr>
          <w:sz w:val="24"/>
          <w:szCs w:val="24"/>
        </w:rPr>
        <w:t xml:space="preserve">was </w:t>
      </w:r>
      <w:r w:rsidR="00854E0B">
        <w:rPr>
          <w:sz w:val="24"/>
          <w:szCs w:val="24"/>
        </w:rPr>
        <w:t>problematic with fewer than predicted eligible participants</w:t>
      </w:r>
      <w:r w:rsidR="00E85394">
        <w:rPr>
          <w:sz w:val="24"/>
          <w:szCs w:val="24"/>
        </w:rPr>
        <w:t xml:space="preserve"> </w:t>
      </w:r>
      <w:r w:rsidR="005476E5">
        <w:rPr>
          <w:sz w:val="24"/>
          <w:szCs w:val="24"/>
        </w:rPr>
        <w:t xml:space="preserve">and </w:t>
      </w:r>
      <w:r w:rsidR="00854E0B">
        <w:rPr>
          <w:sz w:val="24"/>
          <w:szCs w:val="24"/>
        </w:rPr>
        <w:t xml:space="preserve">nurses </w:t>
      </w:r>
      <w:r w:rsidR="005476E5">
        <w:rPr>
          <w:sz w:val="24"/>
          <w:szCs w:val="24"/>
        </w:rPr>
        <w:t xml:space="preserve">judged a high proportion unsuitable </w:t>
      </w:r>
      <w:r w:rsidR="00607D0E">
        <w:rPr>
          <w:sz w:val="24"/>
          <w:szCs w:val="24"/>
        </w:rPr>
        <w:t xml:space="preserve">to </w:t>
      </w:r>
      <w:r w:rsidR="00626AA1">
        <w:rPr>
          <w:sz w:val="24"/>
          <w:szCs w:val="24"/>
        </w:rPr>
        <w:t xml:space="preserve">recruit into </w:t>
      </w:r>
      <w:r w:rsidR="005476E5">
        <w:rPr>
          <w:sz w:val="24"/>
          <w:szCs w:val="24"/>
        </w:rPr>
        <w:t>the study. Attrition rates following recruitment were typical for the study population.</w:t>
      </w:r>
      <w:r w:rsidR="00585247">
        <w:rPr>
          <w:sz w:val="24"/>
          <w:szCs w:val="24"/>
        </w:rPr>
        <w:t xml:space="preserve"> </w:t>
      </w:r>
      <w:r w:rsidR="00AE65AA">
        <w:rPr>
          <w:sz w:val="24"/>
          <w:szCs w:val="24"/>
        </w:rPr>
        <w:t>CCMM wa</w:t>
      </w:r>
      <w:r w:rsidR="00AE65AA" w:rsidRPr="005476E5">
        <w:rPr>
          <w:sz w:val="24"/>
          <w:szCs w:val="24"/>
        </w:rPr>
        <w:t xml:space="preserve">s acceptable to </w:t>
      </w:r>
      <w:r w:rsidR="00F945D4">
        <w:rPr>
          <w:sz w:val="24"/>
          <w:szCs w:val="24"/>
        </w:rPr>
        <w:t>carers</w:t>
      </w:r>
      <w:r w:rsidR="00AE65AA" w:rsidRPr="005476E5">
        <w:rPr>
          <w:sz w:val="24"/>
          <w:szCs w:val="24"/>
        </w:rPr>
        <w:t xml:space="preserve"> and nurses</w:t>
      </w:r>
      <w:r w:rsidR="00626AA1">
        <w:rPr>
          <w:sz w:val="24"/>
          <w:szCs w:val="24"/>
        </w:rPr>
        <w:t xml:space="preserve"> who took part</w:t>
      </w:r>
      <w:r w:rsidR="00474D06">
        <w:rPr>
          <w:sz w:val="24"/>
          <w:szCs w:val="24"/>
        </w:rPr>
        <w:t xml:space="preserve"> and </w:t>
      </w:r>
      <w:r w:rsidR="00AE65AA">
        <w:rPr>
          <w:sz w:val="24"/>
          <w:szCs w:val="24"/>
        </w:rPr>
        <w:t xml:space="preserve">some </w:t>
      </w:r>
      <w:r w:rsidR="00AE65AA" w:rsidRPr="005476E5">
        <w:rPr>
          <w:sz w:val="24"/>
          <w:szCs w:val="24"/>
        </w:rPr>
        <w:t xml:space="preserve">benefits </w:t>
      </w:r>
      <w:r w:rsidR="00854E0B">
        <w:rPr>
          <w:sz w:val="24"/>
          <w:szCs w:val="24"/>
        </w:rPr>
        <w:t>were identi</w:t>
      </w:r>
      <w:r w:rsidR="00474D06">
        <w:rPr>
          <w:sz w:val="24"/>
          <w:szCs w:val="24"/>
        </w:rPr>
        <w:t>fied</w:t>
      </w:r>
      <w:r w:rsidR="00AE65AA" w:rsidRPr="005476E5">
        <w:rPr>
          <w:sz w:val="24"/>
          <w:szCs w:val="24"/>
        </w:rPr>
        <w:t>.</w:t>
      </w:r>
      <w:r w:rsidR="00406FD4">
        <w:rPr>
          <w:sz w:val="24"/>
          <w:szCs w:val="24"/>
        </w:rPr>
        <w:t xml:space="preserve"> </w:t>
      </w:r>
    </w:p>
    <w:p w14:paraId="570453C7" w14:textId="77777777" w:rsidR="00C57E4C" w:rsidRDefault="00C57E4C" w:rsidP="003119FD">
      <w:pPr>
        <w:spacing w:line="480" w:lineRule="auto"/>
        <w:rPr>
          <w:b/>
          <w:sz w:val="24"/>
          <w:szCs w:val="24"/>
        </w:rPr>
      </w:pPr>
    </w:p>
    <w:p w14:paraId="5C0ED574" w14:textId="527748E3" w:rsidR="00406FD4" w:rsidRDefault="005476E5" w:rsidP="00F945D4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Conclusions </w:t>
      </w:r>
      <w:r w:rsidR="00406FD4">
        <w:rPr>
          <w:b/>
          <w:sz w:val="24"/>
          <w:szCs w:val="24"/>
        </w:rPr>
        <w:t xml:space="preserve"> </w:t>
      </w:r>
      <w:r w:rsidR="00406FD4" w:rsidRPr="00406FD4">
        <w:rPr>
          <w:sz w:val="24"/>
          <w:szCs w:val="24"/>
        </w:rPr>
        <w:t xml:space="preserve">CCMM </w:t>
      </w:r>
      <w:r w:rsidR="00A14363">
        <w:rPr>
          <w:sz w:val="24"/>
          <w:szCs w:val="24"/>
        </w:rPr>
        <w:t xml:space="preserve">is a robustly-developed medicines management intervention which merits </w:t>
      </w:r>
      <w:r w:rsidR="00AE65AA">
        <w:rPr>
          <w:sz w:val="24"/>
          <w:szCs w:val="24"/>
        </w:rPr>
        <w:t>further</w:t>
      </w:r>
      <w:r w:rsidR="00474D06">
        <w:rPr>
          <w:sz w:val="24"/>
          <w:szCs w:val="24"/>
        </w:rPr>
        <w:t xml:space="preserve"> research</w:t>
      </w:r>
      <w:r w:rsidR="001D78FB">
        <w:rPr>
          <w:sz w:val="24"/>
          <w:szCs w:val="24"/>
        </w:rPr>
        <w:t xml:space="preserve"> to test </w:t>
      </w:r>
      <w:r w:rsidR="00607D0E">
        <w:rPr>
          <w:sz w:val="24"/>
          <w:szCs w:val="24"/>
        </w:rPr>
        <w:t xml:space="preserve">its </w:t>
      </w:r>
      <w:r w:rsidR="001D78FB">
        <w:rPr>
          <w:sz w:val="24"/>
          <w:szCs w:val="24"/>
        </w:rPr>
        <w:t xml:space="preserve">effectiveness </w:t>
      </w:r>
      <w:r w:rsidR="00607D0E">
        <w:rPr>
          <w:sz w:val="24"/>
          <w:szCs w:val="24"/>
        </w:rPr>
        <w:t>to</w:t>
      </w:r>
      <w:r w:rsidR="001D78FB">
        <w:rPr>
          <w:sz w:val="24"/>
          <w:szCs w:val="24"/>
        </w:rPr>
        <w:t xml:space="preserve"> improv</w:t>
      </w:r>
      <w:r w:rsidR="00607D0E">
        <w:rPr>
          <w:sz w:val="24"/>
          <w:szCs w:val="24"/>
        </w:rPr>
        <w:t xml:space="preserve">e </w:t>
      </w:r>
      <w:r w:rsidR="00F945D4">
        <w:rPr>
          <w:sz w:val="24"/>
          <w:szCs w:val="24"/>
        </w:rPr>
        <w:t xml:space="preserve">carers’ </w:t>
      </w:r>
      <w:r w:rsidR="001D78FB">
        <w:rPr>
          <w:sz w:val="24"/>
          <w:szCs w:val="24"/>
        </w:rPr>
        <w:t>management of pain medicines with patients</w:t>
      </w:r>
      <w:r w:rsidR="00E85394">
        <w:rPr>
          <w:sz w:val="24"/>
          <w:szCs w:val="24"/>
        </w:rPr>
        <w:t xml:space="preserve"> at end of life</w:t>
      </w:r>
      <w:r w:rsidR="00406FD4">
        <w:rPr>
          <w:sz w:val="24"/>
          <w:szCs w:val="24"/>
        </w:rPr>
        <w:t xml:space="preserve">.  </w:t>
      </w:r>
      <w:r w:rsidR="006E769C">
        <w:rPr>
          <w:sz w:val="24"/>
          <w:szCs w:val="24"/>
        </w:rPr>
        <w:t xml:space="preserve">The study highlighted </w:t>
      </w:r>
      <w:r w:rsidR="00926D0E">
        <w:rPr>
          <w:sz w:val="24"/>
          <w:szCs w:val="24"/>
        </w:rPr>
        <w:t xml:space="preserve">aspects </w:t>
      </w:r>
      <w:r w:rsidR="00474D06">
        <w:rPr>
          <w:sz w:val="24"/>
          <w:szCs w:val="24"/>
        </w:rPr>
        <w:t xml:space="preserve">of trial </w:t>
      </w:r>
      <w:r w:rsidR="006E769C">
        <w:rPr>
          <w:sz w:val="24"/>
          <w:szCs w:val="24"/>
        </w:rPr>
        <w:t>design that need to be consider</w:t>
      </w:r>
      <w:r w:rsidR="00926D0E">
        <w:rPr>
          <w:sz w:val="24"/>
          <w:szCs w:val="24"/>
        </w:rPr>
        <w:t>ed</w:t>
      </w:r>
      <w:r w:rsidR="00474D06">
        <w:rPr>
          <w:sz w:val="24"/>
          <w:szCs w:val="24"/>
        </w:rPr>
        <w:t xml:space="preserve"> in future research</w:t>
      </w:r>
      <w:r w:rsidR="006E769C">
        <w:rPr>
          <w:sz w:val="24"/>
          <w:szCs w:val="24"/>
        </w:rPr>
        <w:t xml:space="preserve">.  </w:t>
      </w:r>
    </w:p>
    <w:p w14:paraId="401FAD04" w14:textId="77777777" w:rsidR="00406FD4" w:rsidRDefault="00406FD4" w:rsidP="003119FD">
      <w:pPr>
        <w:spacing w:line="480" w:lineRule="auto"/>
        <w:rPr>
          <w:sz w:val="24"/>
          <w:szCs w:val="24"/>
        </w:rPr>
      </w:pPr>
    </w:p>
    <w:p w14:paraId="1A3D3F2F" w14:textId="77777777" w:rsidR="00BA78F1" w:rsidRPr="00012CDB" w:rsidRDefault="0082000E" w:rsidP="003119FD">
      <w:pPr>
        <w:tabs>
          <w:tab w:val="left" w:pos="4860"/>
        </w:tabs>
        <w:spacing w:line="480" w:lineRule="auto"/>
        <w:rPr>
          <w:b/>
        </w:rPr>
      </w:pPr>
      <w:r>
        <w:rPr>
          <w:sz w:val="24"/>
          <w:szCs w:val="24"/>
        </w:rPr>
        <w:t>Trial registration number:</w:t>
      </w:r>
      <w:r w:rsidR="00BA78F1">
        <w:rPr>
          <w:sz w:val="24"/>
          <w:szCs w:val="24"/>
        </w:rPr>
        <w:t xml:space="preserve"> </w:t>
      </w:r>
      <w:r w:rsidR="00BA78F1">
        <w:rPr>
          <w:color w:val="000000"/>
          <w:lang w:val="en-US"/>
        </w:rPr>
        <w:t xml:space="preserve">NCRI Palliative &amp; Supportive Care Clinical Studies </w:t>
      </w:r>
      <w:r w:rsidR="00BA78F1" w:rsidRPr="00BA78F1">
        <w:rPr>
          <w:color w:val="000000"/>
          <w:lang w:val="en-US"/>
        </w:rPr>
        <w:t>G</w:t>
      </w:r>
      <w:r w:rsidR="00BA78F1">
        <w:rPr>
          <w:color w:val="000000"/>
          <w:lang w:val="en-US"/>
        </w:rPr>
        <w:t>roup</w:t>
      </w:r>
      <w:r w:rsidR="00BA78F1" w:rsidRPr="00BA78F1">
        <w:rPr>
          <w:color w:val="000000"/>
          <w:lang w:val="en-US"/>
        </w:rPr>
        <w:t xml:space="preserve"> </w:t>
      </w:r>
      <w:r w:rsidR="00BA78F1" w:rsidRPr="00BA78F1">
        <w:t>CSP: 105045</w:t>
      </w:r>
    </w:p>
    <w:p w14:paraId="3AADA18D" w14:textId="77777777" w:rsidR="0082000E" w:rsidRDefault="0082000E" w:rsidP="003119FD">
      <w:pPr>
        <w:spacing w:line="480" w:lineRule="auto"/>
        <w:rPr>
          <w:sz w:val="24"/>
          <w:szCs w:val="24"/>
        </w:rPr>
      </w:pPr>
    </w:p>
    <w:p w14:paraId="321B6FE5" w14:textId="77777777" w:rsidR="00474D06" w:rsidRDefault="00474D06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r w:rsidR="00BE7CCC">
        <w:rPr>
          <w:b/>
          <w:sz w:val="24"/>
          <w:szCs w:val="24"/>
        </w:rPr>
        <w:t>is already known</w:t>
      </w:r>
    </w:p>
    <w:p w14:paraId="61A07D94" w14:textId="45341464" w:rsidR="00BE7CCC" w:rsidRPr="00BE7CCC" w:rsidRDefault="00F945D4" w:rsidP="003119FD">
      <w:pPr>
        <w:pStyle w:val="ListParagraph"/>
        <w:numPr>
          <w:ilvl w:val="0"/>
          <w:numId w:val="17"/>
        </w:num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Carers</w:t>
      </w:r>
      <w:r w:rsidR="00BE7CCC" w:rsidRPr="00BE7CCC">
        <w:rPr>
          <w:bCs/>
          <w:sz w:val="24"/>
          <w:szCs w:val="24"/>
        </w:rPr>
        <w:t xml:space="preserve"> play an important role in managing patients’ pain medicines at end of life</w:t>
      </w:r>
    </w:p>
    <w:p w14:paraId="64FE8B5A" w14:textId="79FF17B1" w:rsidR="00BE7CCC" w:rsidRPr="00BE7CCC" w:rsidRDefault="00BE7CCC" w:rsidP="00F945D4">
      <w:pPr>
        <w:pStyle w:val="ListParagraph"/>
        <w:numPr>
          <w:ilvl w:val="0"/>
          <w:numId w:val="17"/>
        </w:numPr>
        <w:spacing w:line="480" w:lineRule="auto"/>
        <w:rPr>
          <w:bCs/>
          <w:sz w:val="24"/>
          <w:szCs w:val="24"/>
        </w:rPr>
      </w:pPr>
      <w:r w:rsidRPr="00BE7CCC">
        <w:rPr>
          <w:bCs/>
          <w:sz w:val="24"/>
          <w:szCs w:val="24"/>
        </w:rPr>
        <w:t xml:space="preserve">Evidence suggests </w:t>
      </w:r>
      <w:r w:rsidR="00F945D4">
        <w:rPr>
          <w:bCs/>
          <w:sz w:val="24"/>
          <w:szCs w:val="24"/>
        </w:rPr>
        <w:t>carers</w:t>
      </w:r>
      <w:r w:rsidRPr="00BE7CCC">
        <w:rPr>
          <w:bCs/>
          <w:sz w:val="24"/>
          <w:szCs w:val="24"/>
        </w:rPr>
        <w:t xml:space="preserve"> have concerns about pain medicines, and lack information and support</w:t>
      </w:r>
    </w:p>
    <w:p w14:paraId="1434EDD0" w14:textId="4A3CD98F" w:rsidR="00BE7CCC" w:rsidRPr="00BE7CCC" w:rsidRDefault="00BE7CCC" w:rsidP="00F945D4">
      <w:pPr>
        <w:pStyle w:val="ListParagraph"/>
        <w:numPr>
          <w:ilvl w:val="0"/>
          <w:numId w:val="17"/>
        </w:numPr>
        <w:spacing w:line="480" w:lineRule="auto"/>
        <w:rPr>
          <w:bCs/>
          <w:sz w:val="24"/>
          <w:szCs w:val="24"/>
        </w:rPr>
      </w:pPr>
      <w:r w:rsidRPr="00BE7CCC">
        <w:rPr>
          <w:bCs/>
          <w:sz w:val="24"/>
          <w:szCs w:val="24"/>
        </w:rPr>
        <w:t xml:space="preserve">Interventions for </w:t>
      </w:r>
      <w:r w:rsidR="00F945D4">
        <w:rPr>
          <w:bCs/>
          <w:sz w:val="24"/>
          <w:szCs w:val="24"/>
        </w:rPr>
        <w:t>carers</w:t>
      </w:r>
      <w:r w:rsidRPr="00BE7CCC">
        <w:rPr>
          <w:bCs/>
          <w:sz w:val="24"/>
          <w:szCs w:val="24"/>
        </w:rPr>
        <w:t xml:space="preserve"> have not been adequately developed or tested for effectiveness</w:t>
      </w:r>
    </w:p>
    <w:p w14:paraId="4D94108A" w14:textId="77777777" w:rsidR="00BE7CCC" w:rsidRPr="00BE7CCC" w:rsidRDefault="00BE7CCC" w:rsidP="003119FD">
      <w:pPr>
        <w:pStyle w:val="ListParagraph"/>
        <w:spacing w:line="480" w:lineRule="auto"/>
        <w:rPr>
          <w:b/>
          <w:sz w:val="24"/>
          <w:szCs w:val="24"/>
        </w:rPr>
      </w:pPr>
    </w:p>
    <w:p w14:paraId="444B5F04" w14:textId="77777777" w:rsidR="003106F1" w:rsidRDefault="00BE7CCC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this paper adds</w:t>
      </w:r>
    </w:p>
    <w:p w14:paraId="1A88F0FA" w14:textId="1B733152" w:rsidR="00BE7CCC" w:rsidRPr="003106F1" w:rsidRDefault="00BE7CCC" w:rsidP="00F945D4">
      <w:pPr>
        <w:pStyle w:val="ListParagraph"/>
        <w:numPr>
          <w:ilvl w:val="0"/>
          <w:numId w:val="20"/>
        </w:numPr>
        <w:spacing w:line="480" w:lineRule="auto"/>
        <w:rPr>
          <w:rFonts w:cs="Times New Roman"/>
          <w:b/>
          <w:sz w:val="24"/>
          <w:szCs w:val="24"/>
        </w:rPr>
      </w:pPr>
      <w:r w:rsidRPr="003106F1">
        <w:rPr>
          <w:rFonts w:asciiTheme="minorHAnsi" w:hAnsiTheme="minorHAnsi" w:cs="GillSansStd"/>
          <w:sz w:val="24"/>
          <w:szCs w:val="24"/>
          <w:lang w:eastAsia="zh-CN"/>
        </w:rPr>
        <w:t xml:space="preserve">A description of a complex intervention to support </w:t>
      </w:r>
      <w:r w:rsidR="00F945D4">
        <w:rPr>
          <w:rFonts w:asciiTheme="minorHAnsi" w:hAnsiTheme="minorHAnsi" w:cs="GillSansStd"/>
          <w:sz w:val="24"/>
          <w:szCs w:val="24"/>
          <w:lang w:eastAsia="zh-CN"/>
        </w:rPr>
        <w:t>carers</w:t>
      </w:r>
      <w:r w:rsidRPr="003106F1">
        <w:rPr>
          <w:rFonts w:asciiTheme="minorHAnsi" w:hAnsiTheme="minorHAnsi" w:cs="GillSansStd"/>
          <w:sz w:val="24"/>
          <w:szCs w:val="24"/>
          <w:lang w:eastAsia="zh-CN"/>
        </w:rPr>
        <w:t xml:space="preserve"> in managing medications at the end of life</w:t>
      </w:r>
    </w:p>
    <w:p w14:paraId="1291561A" w14:textId="0816731B" w:rsidR="00BE7CCC" w:rsidRPr="003106F1" w:rsidRDefault="00BE7CCC" w:rsidP="00F945D4">
      <w:pPr>
        <w:pStyle w:val="ListParagraph"/>
        <w:numPr>
          <w:ilvl w:val="0"/>
          <w:numId w:val="18"/>
        </w:numPr>
        <w:spacing w:line="480" w:lineRule="auto"/>
        <w:rPr>
          <w:bCs/>
          <w:sz w:val="24"/>
          <w:szCs w:val="24"/>
        </w:rPr>
      </w:pPr>
      <w:r w:rsidRPr="00BE7CCC">
        <w:rPr>
          <w:rFonts w:asciiTheme="minorHAnsi" w:hAnsiTheme="minorHAnsi" w:cs="GillSansStd"/>
          <w:sz w:val="24"/>
          <w:szCs w:val="24"/>
          <w:lang w:eastAsia="zh-CN"/>
        </w:rPr>
        <w:t xml:space="preserve">Preliminary evidence the intervention is acceptable, </w:t>
      </w:r>
      <w:r w:rsidR="003E2755">
        <w:rPr>
          <w:rFonts w:asciiTheme="minorHAnsi" w:hAnsiTheme="minorHAnsi" w:cs="GillSansStd"/>
          <w:sz w:val="24"/>
          <w:szCs w:val="24"/>
          <w:lang w:eastAsia="zh-CN"/>
        </w:rPr>
        <w:t>feasible</w:t>
      </w:r>
      <w:r w:rsidRPr="00BE7CCC">
        <w:rPr>
          <w:rFonts w:asciiTheme="minorHAnsi" w:hAnsiTheme="minorHAnsi" w:cs="GillSansStd"/>
          <w:sz w:val="24"/>
          <w:szCs w:val="24"/>
          <w:lang w:eastAsia="zh-CN"/>
        </w:rPr>
        <w:t xml:space="preserve"> and beneficial for patient–</w:t>
      </w:r>
      <w:r w:rsidR="00F945D4">
        <w:rPr>
          <w:rFonts w:asciiTheme="minorHAnsi" w:hAnsiTheme="minorHAnsi" w:cs="GillSansStd"/>
          <w:sz w:val="24"/>
          <w:szCs w:val="24"/>
          <w:lang w:eastAsia="zh-CN"/>
        </w:rPr>
        <w:t>carer</w:t>
      </w:r>
      <w:r w:rsidRPr="00BE7CCC">
        <w:rPr>
          <w:rFonts w:asciiTheme="minorHAnsi" w:hAnsiTheme="minorHAnsi" w:cs="GillSansStd"/>
          <w:sz w:val="24"/>
          <w:szCs w:val="24"/>
          <w:lang w:eastAsia="zh-CN"/>
        </w:rPr>
        <w:t xml:space="preserve"> dyads</w:t>
      </w:r>
    </w:p>
    <w:p w14:paraId="6CA0EE85" w14:textId="77777777" w:rsidR="003106F1" w:rsidRPr="003E2755" w:rsidRDefault="003106F1" w:rsidP="003119FD">
      <w:pPr>
        <w:pStyle w:val="ListParagraph"/>
        <w:numPr>
          <w:ilvl w:val="0"/>
          <w:numId w:val="18"/>
        </w:num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Identification of features of trial design that could be successfully replicated on a larger scale as well as those that require modification</w:t>
      </w:r>
    </w:p>
    <w:p w14:paraId="74EB64AA" w14:textId="77777777" w:rsidR="003E2755" w:rsidRPr="00BE7CCC" w:rsidRDefault="003E2755" w:rsidP="003119FD">
      <w:pPr>
        <w:pStyle w:val="ListParagraph"/>
        <w:spacing w:line="480" w:lineRule="auto"/>
        <w:rPr>
          <w:bCs/>
          <w:sz w:val="24"/>
          <w:szCs w:val="24"/>
        </w:rPr>
      </w:pPr>
    </w:p>
    <w:p w14:paraId="0581D3CF" w14:textId="77777777" w:rsidR="00474D06" w:rsidRDefault="00474D06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Implications</w:t>
      </w:r>
      <w:r w:rsidR="003E2755">
        <w:rPr>
          <w:b/>
          <w:sz w:val="24"/>
          <w:szCs w:val="24"/>
        </w:rPr>
        <w:t xml:space="preserve"> for practice, theory or policy</w:t>
      </w:r>
    </w:p>
    <w:p w14:paraId="60A75E06" w14:textId="77777777" w:rsidR="003E2755" w:rsidRDefault="003E2755" w:rsidP="003119F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rPr>
          <w:rFonts w:asciiTheme="minorHAnsi" w:hAnsiTheme="minorHAnsi" w:cs="GillSansStd"/>
          <w:sz w:val="24"/>
          <w:szCs w:val="24"/>
          <w:lang w:eastAsia="zh-CN"/>
        </w:rPr>
      </w:pPr>
      <w:r>
        <w:rPr>
          <w:sz w:val="24"/>
          <w:szCs w:val="24"/>
        </w:rPr>
        <w:lastRenderedPageBreak/>
        <w:t>The</w:t>
      </w:r>
      <w:r w:rsidRPr="00FD7C19">
        <w:rPr>
          <w:sz w:val="24"/>
          <w:szCs w:val="24"/>
        </w:rPr>
        <w:t xml:space="preserve"> feasibil</w:t>
      </w:r>
      <w:r>
        <w:rPr>
          <w:sz w:val="24"/>
          <w:szCs w:val="24"/>
        </w:rPr>
        <w:t xml:space="preserve">ity trial has helped illuminate important design issues </w:t>
      </w:r>
      <w:r w:rsidRPr="00FD7C19">
        <w:rPr>
          <w:sz w:val="24"/>
          <w:szCs w:val="24"/>
        </w:rPr>
        <w:t xml:space="preserve">to be </w:t>
      </w:r>
      <w:r>
        <w:rPr>
          <w:sz w:val="24"/>
          <w:szCs w:val="24"/>
        </w:rPr>
        <w:t>considered in future research</w:t>
      </w:r>
    </w:p>
    <w:p w14:paraId="0FCF045E" w14:textId="5D624411" w:rsidR="003E2755" w:rsidRPr="003106F1" w:rsidRDefault="003E2755" w:rsidP="00F945D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rPr>
          <w:rFonts w:asciiTheme="minorHAnsi" w:hAnsiTheme="minorHAnsi" w:cs="GillSansStd"/>
          <w:sz w:val="24"/>
          <w:szCs w:val="24"/>
          <w:lang w:eastAsia="zh-CN"/>
        </w:rPr>
      </w:pPr>
      <w:r>
        <w:rPr>
          <w:rFonts w:asciiTheme="minorHAnsi" w:hAnsiTheme="minorHAnsi" w:cs="GillSansStd"/>
          <w:sz w:val="24"/>
          <w:szCs w:val="24"/>
          <w:lang w:eastAsia="zh-CN"/>
        </w:rPr>
        <w:t xml:space="preserve">The intervention should </w:t>
      </w:r>
      <w:r w:rsidRPr="003E2755">
        <w:rPr>
          <w:rFonts w:asciiTheme="minorHAnsi" w:hAnsiTheme="minorHAnsi" w:cs="GillSansStd"/>
          <w:sz w:val="24"/>
          <w:szCs w:val="24"/>
          <w:lang w:eastAsia="zh-CN"/>
        </w:rPr>
        <w:t xml:space="preserve">be </w:t>
      </w:r>
      <w:r>
        <w:rPr>
          <w:rFonts w:asciiTheme="minorHAnsi" w:hAnsiTheme="minorHAnsi" w:cs="GillSansStd"/>
          <w:sz w:val="24"/>
          <w:szCs w:val="24"/>
          <w:lang w:eastAsia="zh-CN"/>
        </w:rPr>
        <w:t xml:space="preserve">evaluated further to examine its effect on </w:t>
      </w:r>
      <w:r w:rsidRPr="003E2755">
        <w:rPr>
          <w:rFonts w:asciiTheme="minorHAnsi" w:hAnsiTheme="minorHAnsi" w:cs="GillSansStd"/>
          <w:sz w:val="24"/>
          <w:szCs w:val="24"/>
          <w:lang w:eastAsia="zh-CN"/>
        </w:rPr>
        <w:t xml:space="preserve">outcomes in </w:t>
      </w:r>
      <w:r w:rsidR="00F945D4">
        <w:rPr>
          <w:rFonts w:asciiTheme="minorHAnsi" w:hAnsiTheme="minorHAnsi" w:cs="GillSansStd"/>
          <w:sz w:val="24"/>
          <w:szCs w:val="24"/>
          <w:lang w:eastAsia="zh-CN"/>
        </w:rPr>
        <w:t>carers</w:t>
      </w:r>
      <w:r>
        <w:rPr>
          <w:rFonts w:asciiTheme="minorHAnsi" w:hAnsiTheme="minorHAnsi" w:cs="GillSansStd"/>
          <w:sz w:val="24"/>
          <w:szCs w:val="24"/>
          <w:lang w:eastAsia="zh-CN"/>
        </w:rPr>
        <w:t xml:space="preserve"> and patients</w:t>
      </w:r>
      <w:r w:rsidRPr="003E2755">
        <w:rPr>
          <w:rFonts w:ascii="GillSansStd" w:hAnsi="GillSansStd" w:cs="GillSansStd"/>
          <w:sz w:val="18"/>
          <w:szCs w:val="18"/>
          <w:lang w:eastAsia="zh-CN"/>
        </w:rPr>
        <w:t>.</w:t>
      </w:r>
    </w:p>
    <w:p w14:paraId="13E74B1D" w14:textId="77777777" w:rsidR="003E2755" w:rsidRDefault="003E2755" w:rsidP="003119FD">
      <w:pPr>
        <w:spacing w:line="480" w:lineRule="auto"/>
        <w:rPr>
          <w:b/>
          <w:sz w:val="24"/>
          <w:szCs w:val="24"/>
        </w:rPr>
      </w:pPr>
    </w:p>
    <w:p w14:paraId="2B395D85" w14:textId="360DE37A" w:rsidR="006A1436" w:rsidRPr="005F4F6A" w:rsidRDefault="006A1436" w:rsidP="00F945D4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Supporting</w:t>
      </w:r>
      <w:r w:rsidRPr="005F4F6A">
        <w:rPr>
          <w:b/>
          <w:sz w:val="24"/>
          <w:szCs w:val="24"/>
        </w:rPr>
        <w:t xml:space="preserve"> </w:t>
      </w:r>
      <w:r w:rsidR="00F945D4">
        <w:rPr>
          <w:b/>
          <w:sz w:val="24"/>
          <w:szCs w:val="24"/>
        </w:rPr>
        <w:t>carers</w:t>
      </w:r>
      <w:r>
        <w:rPr>
          <w:b/>
          <w:sz w:val="24"/>
          <w:szCs w:val="24"/>
        </w:rPr>
        <w:t xml:space="preserve"> to manage </w:t>
      </w:r>
      <w:r w:rsidRPr="005F4F6A">
        <w:rPr>
          <w:b/>
          <w:sz w:val="24"/>
          <w:szCs w:val="24"/>
        </w:rPr>
        <w:t>pain medication in</w:t>
      </w:r>
      <w:r>
        <w:rPr>
          <w:b/>
          <w:sz w:val="24"/>
          <w:szCs w:val="24"/>
        </w:rPr>
        <w:t xml:space="preserve"> cancer patients at end of life: a feasibility trial.</w:t>
      </w:r>
    </w:p>
    <w:p w14:paraId="52C583D1" w14:textId="77777777" w:rsidR="006A1436" w:rsidRDefault="006A1436" w:rsidP="003119FD">
      <w:pPr>
        <w:spacing w:line="480" w:lineRule="auto"/>
        <w:rPr>
          <w:b/>
          <w:sz w:val="24"/>
          <w:szCs w:val="24"/>
        </w:rPr>
      </w:pPr>
    </w:p>
    <w:p w14:paraId="7E5ED438" w14:textId="77777777" w:rsidR="006A1436" w:rsidRDefault="006A1436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Lat</w:t>
      </w:r>
      <w:r w:rsidR="00CE3EAB">
        <w:rPr>
          <w:b/>
          <w:sz w:val="24"/>
          <w:szCs w:val="24"/>
        </w:rPr>
        <w:t xml:space="preserve">ter S Hopkinson JB </w:t>
      </w:r>
      <w:r>
        <w:rPr>
          <w:b/>
          <w:sz w:val="24"/>
          <w:szCs w:val="24"/>
        </w:rPr>
        <w:t>Lowson E Hughes JA Hughes J Duke S Anstey S Bennett MI May C Smith P</w:t>
      </w:r>
      <w:r w:rsidR="00CE3EAB">
        <w:rPr>
          <w:b/>
          <w:sz w:val="24"/>
          <w:szCs w:val="24"/>
        </w:rPr>
        <w:t xml:space="preserve"> Richardson A</w:t>
      </w:r>
    </w:p>
    <w:p w14:paraId="17006CBF" w14:textId="77777777" w:rsidR="00C24764" w:rsidRPr="005F4F6A" w:rsidRDefault="00C24764" w:rsidP="003119FD">
      <w:pPr>
        <w:spacing w:line="480" w:lineRule="auto"/>
        <w:rPr>
          <w:b/>
          <w:sz w:val="24"/>
          <w:szCs w:val="24"/>
        </w:rPr>
      </w:pPr>
    </w:p>
    <w:p w14:paraId="06588D5E" w14:textId="77777777" w:rsidR="00EA34C9" w:rsidRDefault="00437A02" w:rsidP="003119FD">
      <w:pPr>
        <w:spacing w:line="480" w:lineRule="auto"/>
        <w:rPr>
          <w:sz w:val="24"/>
          <w:szCs w:val="24"/>
        </w:rPr>
      </w:pPr>
      <w:r w:rsidRPr="00437A02">
        <w:rPr>
          <w:b/>
          <w:sz w:val="24"/>
          <w:szCs w:val="24"/>
        </w:rPr>
        <w:t xml:space="preserve">INTRODUCTION </w:t>
      </w:r>
    </w:p>
    <w:p w14:paraId="30C3925C" w14:textId="2456BB46" w:rsidR="00D170DC" w:rsidRPr="00D170DC" w:rsidRDefault="00EA224D" w:rsidP="00D170DC">
      <w:pPr>
        <w:pStyle w:val="FootnoteText"/>
        <w:spacing w:line="480" w:lineRule="auto"/>
        <w:rPr>
          <w:sz w:val="22"/>
          <w:szCs w:val="22"/>
          <w:vertAlign w:val="superscript"/>
        </w:rPr>
      </w:pPr>
      <w:r w:rsidRPr="001A20BA">
        <w:rPr>
          <w:sz w:val="24"/>
          <w:szCs w:val="24"/>
        </w:rPr>
        <w:t xml:space="preserve">Many people with </w:t>
      </w:r>
      <w:r>
        <w:rPr>
          <w:sz w:val="24"/>
          <w:szCs w:val="24"/>
        </w:rPr>
        <w:t xml:space="preserve">advanced </w:t>
      </w:r>
      <w:r w:rsidRPr="001A20BA">
        <w:rPr>
          <w:sz w:val="24"/>
          <w:szCs w:val="24"/>
        </w:rPr>
        <w:t xml:space="preserve">cancer experience </w:t>
      </w:r>
      <w:r>
        <w:rPr>
          <w:sz w:val="24"/>
          <w:szCs w:val="24"/>
        </w:rPr>
        <w:t xml:space="preserve">persistent </w:t>
      </w:r>
      <w:r w:rsidRPr="001A20BA">
        <w:rPr>
          <w:sz w:val="24"/>
          <w:szCs w:val="24"/>
        </w:rPr>
        <w:t>pain</w:t>
      </w:r>
      <w:r w:rsidR="00616286">
        <w:rPr>
          <w:sz w:val="24"/>
          <w:szCs w:val="24"/>
          <w:vertAlign w:val="superscript"/>
        </w:rPr>
        <w:t>1</w:t>
      </w:r>
      <w:r w:rsidR="00AE41BB">
        <w:rPr>
          <w:sz w:val="24"/>
          <w:szCs w:val="24"/>
        </w:rPr>
        <w:t xml:space="preserve"> and </w:t>
      </w:r>
      <w:r w:rsidRPr="001A20BA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typically </w:t>
      </w:r>
      <w:r w:rsidR="00220C95">
        <w:rPr>
          <w:sz w:val="24"/>
          <w:szCs w:val="24"/>
        </w:rPr>
        <w:t xml:space="preserve">prescribed </w:t>
      </w:r>
      <w:r w:rsidRPr="001A20BA">
        <w:rPr>
          <w:sz w:val="24"/>
          <w:szCs w:val="24"/>
        </w:rPr>
        <w:t>analgesics, including opioids.</w:t>
      </w:r>
      <w:r w:rsidR="00616286">
        <w:rPr>
          <w:sz w:val="24"/>
          <w:szCs w:val="24"/>
        </w:rPr>
        <w:t xml:space="preserve"> </w:t>
      </w:r>
      <w:r w:rsidR="00F945D4">
        <w:rPr>
          <w:sz w:val="24"/>
          <w:szCs w:val="24"/>
        </w:rPr>
        <w:t>Carers</w:t>
      </w:r>
      <w:r w:rsidR="00D170DC">
        <w:rPr>
          <w:sz w:val="24"/>
          <w:szCs w:val="24"/>
        </w:rPr>
        <w:t xml:space="preserve"> - </w:t>
      </w:r>
      <w:r w:rsidR="00D170DC" w:rsidRPr="00D170DC">
        <w:rPr>
          <w:sz w:val="22"/>
          <w:szCs w:val="22"/>
        </w:rPr>
        <w:t xml:space="preserve">defined as ‘anyone who cares, unpaid, for a friend or family member who due to illness, disability, a mental health problem or an addiction cannot cope without their support’ </w:t>
      </w:r>
      <w:hyperlink r:id="rId9" w:history="1">
        <w:r w:rsidR="00D170DC" w:rsidRPr="00D170DC">
          <w:rPr>
            <w:rStyle w:val="Hyperlink"/>
            <w:sz w:val="22"/>
            <w:szCs w:val="22"/>
          </w:rPr>
          <w:t>https://carers</w:t>
        </w:r>
      </w:hyperlink>
      <w:r w:rsidR="00D170DC" w:rsidRPr="00D170DC">
        <w:rPr>
          <w:sz w:val="22"/>
          <w:szCs w:val="22"/>
        </w:rPr>
        <w:t>. Org</w:t>
      </w:r>
      <w:r w:rsidR="00D170DC">
        <w:rPr>
          <w:sz w:val="22"/>
          <w:szCs w:val="22"/>
        </w:rPr>
        <w:t xml:space="preserve"> -</w:t>
      </w:r>
    </w:p>
    <w:p w14:paraId="0E34088C" w14:textId="6F17F0F7" w:rsidR="00220C95" w:rsidRDefault="00CB341A" w:rsidP="00D170D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often help patients to manage</w:t>
      </w:r>
      <w:r w:rsidR="00220C95">
        <w:rPr>
          <w:sz w:val="24"/>
          <w:szCs w:val="24"/>
        </w:rPr>
        <w:t xml:space="preserve"> </w:t>
      </w:r>
      <w:r w:rsidR="00EA224D">
        <w:rPr>
          <w:sz w:val="24"/>
          <w:szCs w:val="24"/>
        </w:rPr>
        <w:t xml:space="preserve">medicines, especially near the end of life, and their contribution can be crucial to enabling </w:t>
      </w:r>
      <w:r w:rsidR="00616286">
        <w:rPr>
          <w:sz w:val="24"/>
          <w:szCs w:val="24"/>
        </w:rPr>
        <w:t>patients to remain at home</w:t>
      </w:r>
      <w:r w:rsidR="00616286">
        <w:rPr>
          <w:sz w:val="24"/>
          <w:szCs w:val="24"/>
          <w:vertAlign w:val="superscript"/>
        </w:rPr>
        <w:t>2,3</w:t>
      </w:r>
      <w:r w:rsidR="00616286">
        <w:rPr>
          <w:sz w:val="24"/>
          <w:szCs w:val="24"/>
        </w:rPr>
        <w:t>.</w:t>
      </w:r>
      <w:r w:rsidR="00EA224D">
        <w:rPr>
          <w:sz w:val="24"/>
          <w:szCs w:val="24"/>
        </w:rPr>
        <w:t xml:space="preserve"> Medication management requires knowledge and practical skill, and involves </w:t>
      </w:r>
      <w:r w:rsidR="00ED75FB">
        <w:rPr>
          <w:sz w:val="24"/>
          <w:szCs w:val="24"/>
        </w:rPr>
        <w:t>carers</w:t>
      </w:r>
      <w:r w:rsidR="00EA224D">
        <w:rPr>
          <w:sz w:val="24"/>
          <w:szCs w:val="24"/>
        </w:rPr>
        <w:t xml:space="preserve"> in monitoring </w:t>
      </w:r>
      <w:r w:rsidR="00EA224D">
        <w:rPr>
          <w:sz w:val="24"/>
          <w:szCs w:val="24"/>
        </w:rPr>
        <w:lastRenderedPageBreak/>
        <w:t xml:space="preserve">and interpreting symptoms, as well as </w:t>
      </w:r>
      <w:r w:rsidR="00EA224D" w:rsidRPr="001A20BA">
        <w:rPr>
          <w:sz w:val="24"/>
          <w:szCs w:val="24"/>
        </w:rPr>
        <w:t>selecting, administering and evaluating the eff</w:t>
      </w:r>
      <w:r w:rsidR="00616286">
        <w:rPr>
          <w:sz w:val="24"/>
          <w:szCs w:val="24"/>
        </w:rPr>
        <w:t>ectiveness of medicines</w:t>
      </w:r>
      <w:r w:rsidR="00616286">
        <w:rPr>
          <w:sz w:val="24"/>
          <w:szCs w:val="24"/>
          <w:vertAlign w:val="superscript"/>
        </w:rPr>
        <w:t>4, 5</w:t>
      </w:r>
      <w:r w:rsidR="00616286">
        <w:rPr>
          <w:sz w:val="24"/>
          <w:szCs w:val="24"/>
        </w:rPr>
        <w:t>.</w:t>
      </w:r>
      <w:r w:rsidR="00EA224D">
        <w:rPr>
          <w:sz w:val="24"/>
          <w:szCs w:val="24"/>
        </w:rPr>
        <w:t xml:space="preserve"> </w:t>
      </w:r>
      <w:r w:rsidR="00EA224D" w:rsidRPr="001A20BA">
        <w:rPr>
          <w:sz w:val="24"/>
          <w:szCs w:val="24"/>
        </w:rPr>
        <w:t>Internationally</w:t>
      </w:r>
      <w:r w:rsidR="00220C95">
        <w:rPr>
          <w:sz w:val="24"/>
          <w:szCs w:val="24"/>
        </w:rPr>
        <w:t>,</w:t>
      </w:r>
      <w:r w:rsidR="00EA224D" w:rsidRPr="001A20BA">
        <w:rPr>
          <w:sz w:val="24"/>
          <w:szCs w:val="24"/>
        </w:rPr>
        <w:t xml:space="preserve"> research has re</w:t>
      </w:r>
      <w:r w:rsidR="005665BC">
        <w:rPr>
          <w:sz w:val="24"/>
          <w:szCs w:val="24"/>
        </w:rPr>
        <w:t xml:space="preserve">peatedly shown that </w:t>
      </w:r>
      <w:r w:rsidR="00ED75FB">
        <w:rPr>
          <w:sz w:val="24"/>
          <w:szCs w:val="24"/>
        </w:rPr>
        <w:t>carers</w:t>
      </w:r>
      <w:r w:rsidR="00EA224D" w:rsidRPr="001A20BA">
        <w:rPr>
          <w:sz w:val="24"/>
          <w:szCs w:val="24"/>
        </w:rPr>
        <w:t xml:space="preserve"> experience difficulties as a consequence of their belie</w:t>
      </w:r>
      <w:r w:rsidR="00220C95">
        <w:rPr>
          <w:sz w:val="24"/>
          <w:szCs w:val="24"/>
        </w:rPr>
        <w:t xml:space="preserve">fs about pain and </w:t>
      </w:r>
      <w:r w:rsidR="00EA224D" w:rsidRPr="001A20BA">
        <w:rPr>
          <w:sz w:val="24"/>
          <w:szCs w:val="24"/>
        </w:rPr>
        <w:t>analges</w:t>
      </w:r>
      <w:r w:rsidR="00EA224D">
        <w:rPr>
          <w:sz w:val="24"/>
          <w:szCs w:val="24"/>
        </w:rPr>
        <w:t>ics, partic</w:t>
      </w:r>
      <w:r w:rsidR="00616286">
        <w:rPr>
          <w:sz w:val="24"/>
          <w:szCs w:val="24"/>
        </w:rPr>
        <w:t>ularly opioids</w:t>
      </w:r>
      <w:r w:rsidR="00616286">
        <w:rPr>
          <w:sz w:val="24"/>
          <w:szCs w:val="24"/>
          <w:vertAlign w:val="superscript"/>
        </w:rPr>
        <w:t>6-8</w:t>
      </w:r>
      <w:r w:rsidR="00616286">
        <w:rPr>
          <w:sz w:val="24"/>
          <w:szCs w:val="24"/>
        </w:rPr>
        <w:t>;</w:t>
      </w:r>
      <w:r w:rsidR="00EA224D">
        <w:rPr>
          <w:sz w:val="24"/>
          <w:szCs w:val="24"/>
        </w:rPr>
        <w:t xml:space="preserve"> knowledge deficits</w:t>
      </w:r>
      <w:r w:rsidR="00616286">
        <w:rPr>
          <w:sz w:val="24"/>
          <w:szCs w:val="24"/>
        </w:rPr>
        <w:t xml:space="preserve"> </w:t>
      </w:r>
      <w:r w:rsidR="00616286" w:rsidRPr="00616286">
        <w:rPr>
          <w:sz w:val="24"/>
          <w:szCs w:val="24"/>
          <w:vertAlign w:val="superscript"/>
        </w:rPr>
        <w:t>9</w:t>
      </w:r>
      <w:r w:rsidR="00616286">
        <w:rPr>
          <w:sz w:val="24"/>
          <w:szCs w:val="24"/>
        </w:rPr>
        <w:t>; and</w:t>
      </w:r>
      <w:r w:rsidR="00EA224D" w:rsidRPr="001A20BA">
        <w:rPr>
          <w:sz w:val="24"/>
          <w:szCs w:val="24"/>
        </w:rPr>
        <w:t xml:space="preserve"> lack of ac</w:t>
      </w:r>
      <w:r w:rsidR="00616286">
        <w:rPr>
          <w:sz w:val="24"/>
          <w:szCs w:val="24"/>
        </w:rPr>
        <w:t>cess to information and support</w:t>
      </w:r>
      <w:r w:rsidR="00253193">
        <w:rPr>
          <w:sz w:val="24"/>
          <w:szCs w:val="24"/>
          <w:vertAlign w:val="superscript"/>
        </w:rPr>
        <w:t>10,11</w:t>
      </w:r>
      <w:r w:rsidR="00253193">
        <w:rPr>
          <w:sz w:val="24"/>
          <w:szCs w:val="24"/>
        </w:rPr>
        <w:t>.</w:t>
      </w:r>
      <w:r w:rsidR="00220C95">
        <w:rPr>
          <w:sz w:val="24"/>
          <w:szCs w:val="24"/>
        </w:rPr>
        <w:t xml:space="preserve"> M</w:t>
      </w:r>
      <w:r w:rsidR="00EA224D">
        <w:rPr>
          <w:sz w:val="24"/>
          <w:szCs w:val="24"/>
        </w:rPr>
        <w:t>ost studies conclude t</w:t>
      </w:r>
      <w:r w:rsidR="00EA224D" w:rsidRPr="001A20BA">
        <w:rPr>
          <w:sz w:val="24"/>
          <w:szCs w:val="24"/>
        </w:rPr>
        <w:t xml:space="preserve">hat health care professionals </w:t>
      </w:r>
      <w:r>
        <w:rPr>
          <w:sz w:val="24"/>
          <w:szCs w:val="24"/>
        </w:rPr>
        <w:t>need to</w:t>
      </w:r>
      <w:r w:rsidR="00EA224D" w:rsidRPr="001A20BA">
        <w:rPr>
          <w:sz w:val="24"/>
          <w:szCs w:val="24"/>
        </w:rPr>
        <w:t xml:space="preserve"> provide </w:t>
      </w:r>
      <w:r w:rsidR="00ED75FB">
        <w:rPr>
          <w:sz w:val="24"/>
          <w:szCs w:val="24"/>
        </w:rPr>
        <w:t>carers</w:t>
      </w:r>
      <w:r w:rsidR="00EA224D">
        <w:rPr>
          <w:sz w:val="24"/>
          <w:szCs w:val="24"/>
        </w:rPr>
        <w:t xml:space="preserve"> with </w:t>
      </w:r>
      <w:r w:rsidR="00EA224D" w:rsidRPr="001A20BA">
        <w:rPr>
          <w:sz w:val="24"/>
          <w:szCs w:val="24"/>
        </w:rPr>
        <w:t xml:space="preserve">more information, training </w:t>
      </w:r>
      <w:r w:rsidR="00EA224D">
        <w:rPr>
          <w:sz w:val="24"/>
          <w:szCs w:val="24"/>
        </w:rPr>
        <w:t>a</w:t>
      </w:r>
      <w:r w:rsidR="00AE41BB">
        <w:rPr>
          <w:sz w:val="24"/>
          <w:szCs w:val="24"/>
        </w:rPr>
        <w:t>nd continuing support</w:t>
      </w:r>
      <w:r w:rsidR="00253193">
        <w:rPr>
          <w:sz w:val="24"/>
          <w:szCs w:val="24"/>
          <w:vertAlign w:val="superscript"/>
        </w:rPr>
        <w:t>4,8,10-12.</w:t>
      </w:r>
      <w:r w:rsidR="00EA224D">
        <w:rPr>
          <w:sz w:val="24"/>
          <w:szCs w:val="24"/>
        </w:rPr>
        <w:t xml:space="preserve"> </w:t>
      </w:r>
    </w:p>
    <w:p w14:paraId="7D389B94" w14:textId="36993DA5" w:rsidR="00220C95" w:rsidRDefault="000D553C" w:rsidP="00EA7A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Whilst reports and </w:t>
      </w:r>
      <w:r w:rsidR="00EA7A41">
        <w:rPr>
          <w:sz w:val="24"/>
          <w:szCs w:val="24"/>
        </w:rPr>
        <w:t xml:space="preserve">small scale </w:t>
      </w:r>
      <w:r>
        <w:rPr>
          <w:sz w:val="24"/>
          <w:szCs w:val="24"/>
        </w:rPr>
        <w:t xml:space="preserve">evaluations of carer </w:t>
      </w:r>
      <w:r w:rsidR="00EA7A41">
        <w:rPr>
          <w:sz w:val="24"/>
          <w:szCs w:val="24"/>
        </w:rPr>
        <w:t xml:space="preserve">participation in medicines </w:t>
      </w:r>
      <w:r>
        <w:rPr>
          <w:sz w:val="24"/>
          <w:szCs w:val="24"/>
        </w:rPr>
        <w:t>management</w:t>
      </w:r>
      <w:r w:rsidR="00EA7A41">
        <w:rPr>
          <w:sz w:val="24"/>
          <w:szCs w:val="24"/>
        </w:rPr>
        <w:t xml:space="preserve"> </w:t>
      </w:r>
      <w:r>
        <w:rPr>
          <w:sz w:val="24"/>
          <w:szCs w:val="24"/>
        </w:rPr>
        <w:t>can be found in the literature</w:t>
      </w:r>
      <w:r w:rsidR="004B1D32">
        <w:rPr>
          <w:sz w:val="24"/>
          <w:szCs w:val="24"/>
          <w:vertAlign w:val="superscript"/>
        </w:rPr>
        <w:t>13,14</w:t>
      </w:r>
      <w:r w:rsidR="00EA224D" w:rsidRPr="001A20BA">
        <w:rPr>
          <w:sz w:val="24"/>
          <w:szCs w:val="24"/>
        </w:rPr>
        <w:t xml:space="preserve">, </w:t>
      </w:r>
      <w:r>
        <w:rPr>
          <w:sz w:val="24"/>
          <w:szCs w:val="24"/>
        </w:rPr>
        <w:t>these focus on practice development</w:t>
      </w:r>
      <w:r w:rsidR="00EA7A41">
        <w:rPr>
          <w:sz w:val="24"/>
          <w:szCs w:val="24"/>
        </w:rPr>
        <w:t xml:space="preserve"> initiatives</w:t>
      </w:r>
      <w:r>
        <w:rPr>
          <w:sz w:val="24"/>
          <w:szCs w:val="24"/>
        </w:rPr>
        <w:t xml:space="preserve">, and </w:t>
      </w:r>
      <w:r w:rsidR="00DF2BD6">
        <w:rPr>
          <w:sz w:val="24"/>
          <w:szCs w:val="24"/>
        </w:rPr>
        <w:t xml:space="preserve">there is a lack of reliable </w:t>
      </w:r>
      <w:r w:rsidR="00EA224D">
        <w:rPr>
          <w:sz w:val="24"/>
          <w:szCs w:val="24"/>
        </w:rPr>
        <w:t xml:space="preserve">research on effective methods of supporting </w:t>
      </w:r>
      <w:r w:rsidR="00ED75FB">
        <w:rPr>
          <w:sz w:val="24"/>
          <w:szCs w:val="24"/>
        </w:rPr>
        <w:t xml:space="preserve">carers </w:t>
      </w:r>
      <w:r w:rsidR="00220C95">
        <w:rPr>
          <w:sz w:val="24"/>
          <w:szCs w:val="24"/>
        </w:rPr>
        <w:t>with medicines management</w:t>
      </w:r>
      <w:r w:rsidR="005665BC">
        <w:rPr>
          <w:sz w:val="24"/>
          <w:szCs w:val="24"/>
        </w:rPr>
        <w:t xml:space="preserve"> </w:t>
      </w:r>
      <w:r w:rsidR="005665BC">
        <w:rPr>
          <w:sz w:val="24"/>
          <w:szCs w:val="24"/>
          <w:vertAlign w:val="superscript"/>
        </w:rPr>
        <w:t>1</w:t>
      </w:r>
      <w:r w:rsidR="004B1D32">
        <w:rPr>
          <w:sz w:val="24"/>
          <w:szCs w:val="24"/>
          <w:vertAlign w:val="superscript"/>
        </w:rPr>
        <w:t>5</w:t>
      </w:r>
      <w:r w:rsidR="005665BC">
        <w:rPr>
          <w:sz w:val="24"/>
          <w:szCs w:val="24"/>
          <w:vertAlign w:val="superscript"/>
        </w:rPr>
        <w:t xml:space="preserve">. </w:t>
      </w:r>
      <w:r w:rsidR="005665BC">
        <w:rPr>
          <w:sz w:val="24"/>
          <w:szCs w:val="24"/>
        </w:rPr>
        <w:t xml:space="preserve">No study has </w:t>
      </w:r>
      <w:r w:rsidR="00097613">
        <w:rPr>
          <w:sz w:val="24"/>
          <w:szCs w:val="24"/>
        </w:rPr>
        <w:t>attempted to integrate interventions with routine palliati</w:t>
      </w:r>
      <w:r w:rsidR="00C45167">
        <w:rPr>
          <w:sz w:val="24"/>
          <w:szCs w:val="24"/>
        </w:rPr>
        <w:t>ve care</w:t>
      </w:r>
      <w:r w:rsidR="00347D48">
        <w:rPr>
          <w:sz w:val="24"/>
          <w:szCs w:val="24"/>
        </w:rPr>
        <w:t>, t</w:t>
      </w:r>
      <w:r w:rsidR="00097613">
        <w:rPr>
          <w:sz w:val="24"/>
          <w:szCs w:val="24"/>
        </w:rPr>
        <w:t>he majorit</w:t>
      </w:r>
      <w:r w:rsidR="005665BC">
        <w:rPr>
          <w:sz w:val="24"/>
          <w:szCs w:val="24"/>
        </w:rPr>
        <w:t>y of interventions lack</w:t>
      </w:r>
      <w:r w:rsidR="00097613">
        <w:rPr>
          <w:sz w:val="24"/>
          <w:szCs w:val="24"/>
        </w:rPr>
        <w:t xml:space="preserve"> </w:t>
      </w:r>
      <w:r w:rsidR="00220C95">
        <w:rPr>
          <w:sz w:val="24"/>
          <w:szCs w:val="24"/>
        </w:rPr>
        <w:t xml:space="preserve">theoretical underpinning and </w:t>
      </w:r>
      <w:r w:rsidR="00441B93">
        <w:rPr>
          <w:sz w:val="24"/>
          <w:szCs w:val="24"/>
        </w:rPr>
        <w:t>none were designed with</w:t>
      </w:r>
      <w:r w:rsidR="00220C95">
        <w:rPr>
          <w:sz w:val="24"/>
          <w:szCs w:val="24"/>
        </w:rPr>
        <w:t xml:space="preserve"> input from </w:t>
      </w:r>
      <w:r w:rsidR="00ED75FB">
        <w:rPr>
          <w:sz w:val="24"/>
          <w:szCs w:val="24"/>
        </w:rPr>
        <w:t>carers</w:t>
      </w:r>
      <w:r w:rsidR="00347D48">
        <w:rPr>
          <w:sz w:val="24"/>
          <w:szCs w:val="24"/>
        </w:rPr>
        <w:t xml:space="preserve"> and clinicians</w:t>
      </w:r>
      <w:r w:rsidR="00220C95">
        <w:rPr>
          <w:sz w:val="24"/>
          <w:szCs w:val="24"/>
        </w:rPr>
        <w:t>. Evaluating complex interventions in palliative care settings inevitably raises ethical and methodological challenges</w:t>
      </w:r>
      <w:r w:rsidR="004B1D32">
        <w:rPr>
          <w:sz w:val="24"/>
          <w:szCs w:val="24"/>
          <w:vertAlign w:val="superscript"/>
        </w:rPr>
        <w:t>16</w:t>
      </w:r>
      <w:r w:rsidR="00220C95">
        <w:rPr>
          <w:sz w:val="24"/>
          <w:szCs w:val="24"/>
        </w:rPr>
        <w:t xml:space="preserve"> but studies reviewed included limited discussion of these and none used qualitative methods to explore participants’ views on the feasibility and acceptability of interventions or study procedures. </w:t>
      </w:r>
    </w:p>
    <w:p w14:paraId="7FB569DC" w14:textId="77777777" w:rsidR="00365246" w:rsidRDefault="00365246" w:rsidP="003119FD">
      <w:pPr>
        <w:spacing w:line="480" w:lineRule="auto"/>
        <w:rPr>
          <w:sz w:val="24"/>
          <w:szCs w:val="24"/>
        </w:rPr>
      </w:pPr>
    </w:p>
    <w:p w14:paraId="6DAB08BE" w14:textId="77777777" w:rsidR="00365246" w:rsidRDefault="00365246" w:rsidP="003119FD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AIMS AND OBJECTIVES</w:t>
      </w:r>
    </w:p>
    <w:p w14:paraId="557B498C" w14:textId="0D2F4B31" w:rsidR="00220C95" w:rsidRDefault="00365246" w:rsidP="00ED75F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r w:rsidR="00220C95">
        <w:rPr>
          <w:sz w:val="24"/>
          <w:szCs w:val="24"/>
        </w:rPr>
        <w:t xml:space="preserve">study reported </w:t>
      </w:r>
      <w:r w:rsidR="00347D48">
        <w:rPr>
          <w:sz w:val="24"/>
          <w:szCs w:val="24"/>
        </w:rPr>
        <w:t>here drew</w:t>
      </w:r>
      <w:r w:rsidR="00220C95">
        <w:rPr>
          <w:sz w:val="24"/>
          <w:szCs w:val="24"/>
        </w:rPr>
        <w:t xml:space="preserve"> on </w:t>
      </w:r>
      <w:r w:rsidR="00347D48">
        <w:rPr>
          <w:sz w:val="24"/>
          <w:szCs w:val="24"/>
        </w:rPr>
        <w:t xml:space="preserve">authors’ </w:t>
      </w:r>
      <w:r w:rsidR="00220C95">
        <w:rPr>
          <w:sz w:val="24"/>
          <w:szCs w:val="24"/>
        </w:rPr>
        <w:t>previous experience of developing nurse-delivered interventions</w:t>
      </w:r>
      <w:r w:rsidR="004B1D32">
        <w:rPr>
          <w:sz w:val="24"/>
          <w:szCs w:val="24"/>
          <w:vertAlign w:val="superscript"/>
        </w:rPr>
        <w:t>17,18</w:t>
      </w:r>
      <w:r w:rsidR="00347D48">
        <w:rPr>
          <w:sz w:val="24"/>
          <w:szCs w:val="24"/>
        </w:rPr>
        <w:t xml:space="preserve"> and followed</w:t>
      </w:r>
      <w:r w:rsidR="00220C95">
        <w:rPr>
          <w:sz w:val="24"/>
          <w:szCs w:val="24"/>
        </w:rPr>
        <w:t xml:space="preserve"> Medical Research Council guidance </w:t>
      </w:r>
      <w:r w:rsidR="00347D48">
        <w:rPr>
          <w:sz w:val="24"/>
          <w:szCs w:val="24"/>
        </w:rPr>
        <w:t xml:space="preserve">on </w:t>
      </w:r>
      <w:r w:rsidR="00220C95">
        <w:rPr>
          <w:sz w:val="24"/>
          <w:szCs w:val="24"/>
        </w:rPr>
        <w:t>complex interventions</w:t>
      </w:r>
      <w:r w:rsidR="004B1D32">
        <w:rPr>
          <w:sz w:val="24"/>
          <w:szCs w:val="24"/>
          <w:vertAlign w:val="superscript"/>
        </w:rPr>
        <w:t>19</w:t>
      </w:r>
      <w:r w:rsidR="00220C95">
        <w:rPr>
          <w:sz w:val="24"/>
          <w:szCs w:val="24"/>
        </w:rPr>
        <w:t>. Phase I</w:t>
      </w:r>
      <w:r w:rsidR="00220C95" w:rsidRPr="00952D63">
        <w:rPr>
          <w:sz w:val="24"/>
          <w:szCs w:val="24"/>
        </w:rPr>
        <w:t xml:space="preserve"> </w:t>
      </w:r>
      <w:r w:rsidR="00220C95">
        <w:rPr>
          <w:sz w:val="24"/>
          <w:szCs w:val="24"/>
        </w:rPr>
        <w:t xml:space="preserve">aimed to </w:t>
      </w:r>
      <w:r w:rsidR="00220C95" w:rsidRPr="00952D63">
        <w:rPr>
          <w:sz w:val="24"/>
          <w:szCs w:val="24"/>
        </w:rPr>
        <w:t>develop a novel, theoretically-base</w:t>
      </w:r>
      <w:r w:rsidR="00367347">
        <w:rPr>
          <w:sz w:val="24"/>
          <w:szCs w:val="24"/>
        </w:rPr>
        <w:t xml:space="preserve">d, intervention for </w:t>
      </w:r>
      <w:r w:rsidR="00ED75FB">
        <w:rPr>
          <w:sz w:val="24"/>
          <w:szCs w:val="24"/>
        </w:rPr>
        <w:t>carers</w:t>
      </w:r>
      <w:r w:rsidR="00220C95" w:rsidRPr="00952D63">
        <w:rPr>
          <w:sz w:val="24"/>
          <w:szCs w:val="24"/>
        </w:rPr>
        <w:t xml:space="preserve"> of patients with advanced cancer designed to improve pain medicines management (CCMM) to be delivered by nurses providing home-based palliative care.  </w:t>
      </w:r>
      <w:r>
        <w:rPr>
          <w:sz w:val="24"/>
          <w:szCs w:val="24"/>
        </w:rPr>
        <w:t>The aim of</w:t>
      </w:r>
      <w:r w:rsidR="00220C95">
        <w:rPr>
          <w:sz w:val="24"/>
          <w:szCs w:val="24"/>
        </w:rPr>
        <w:t xml:space="preserve"> </w:t>
      </w:r>
      <w:r w:rsidR="00220C95" w:rsidRPr="00952D63">
        <w:rPr>
          <w:sz w:val="24"/>
          <w:szCs w:val="24"/>
        </w:rPr>
        <w:t>Phase II</w:t>
      </w:r>
      <w:r w:rsidR="00220C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to conduct </w:t>
      </w:r>
      <w:r w:rsidR="00220C95">
        <w:rPr>
          <w:sz w:val="24"/>
          <w:szCs w:val="24"/>
        </w:rPr>
        <w:t xml:space="preserve">a </w:t>
      </w:r>
      <w:r w:rsidR="00220C95" w:rsidRPr="00952D63">
        <w:rPr>
          <w:sz w:val="24"/>
          <w:szCs w:val="24"/>
        </w:rPr>
        <w:t>feasibility study</w:t>
      </w:r>
      <w:r w:rsidR="00220C95">
        <w:rPr>
          <w:sz w:val="24"/>
          <w:szCs w:val="24"/>
        </w:rPr>
        <w:t>,</w:t>
      </w:r>
      <w:r w:rsidR="00220C95" w:rsidRPr="00952D63">
        <w:rPr>
          <w:sz w:val="24"/>
          <w:szCs w:val="24"/>
        </w:rPr>
        <w:t xml:space="preserve"> comprising </w:t>
      </w:r>
      <w:r w:rsidR="00220C95">
        <w:rPr>
          <w:sz w:val="24"/>
          <w:szCs w:val="24"/>
        </w:rPr>
        <w:t xml:space="preserve">a </w:t>
      </w:r>
      <w:r w:rsidR="00220C95" w:rsidRPr="00952D63">
        <w:rPr>
          <w:sz w:val="24"/>
          <w:szCs w:val="24"/>
        </w:rPr>
        <w:t xml:space="preserve">RCT and qualitative process evaluation, </w:t>
      </w:r>
      <w:r w:rsidR="00220C95">
        <w:rPr>
          <w:sz w:val="24"/>
          <w:szCs w:val="24"/>
        </w:rPr>
        <w:t>to test</w:t>
      </w:r>
      <w:r w:rsidR="00220C95" w:rsidRPr="00952D63">
        <w:rPr>
          <w:sz w:val="24"/>
          <w:szCs w:val="24"/>
        </w:rPr>
        <w:t xml:space="preserve"> trial </w:t>
      </w:r>
      <w:r w:rsidR="00220C95">
        <w:rPr>
          <w:sz w:val="24"/>
          <w:szCs w:val="24"/>
        </w:rPr>
        <w:t xml:space="preserve">procedures and assess </w:t>
      </w:r>
      <w:r w:rsidR="00220C95" w:rsidRPr="00952D63">
        <w:rPr>
          <w:sz w:val="24"/>
          <w:szCs w:val="24"/>
        </w:rPr>
        <w:t>acceptability and fea</w:t>
      </w:r>
      <w:r w:rsidR="00367347">
        <w:rPr>
          <w:sz w:val="24"/>
          <w:szCs w:val="24"/>
        </w:rPr>
        <w:t xml:space="preserve">sibility of CCMM to </w:t>
      </w:r>
      <w:r w:rsidR="00ED75FB">
        <w:rPr>
          <w:sz w:val="24"/>
          <w:szCs w:val="24"/>
        </w:rPr>
        <w:t>carers</w:t>
      </w:r>
      <w:r w:rsidR="00220C95" w:rsidRPr="00952D63">
        <w:rPr>
          <w:sz w:val="24"/>
          <w:szCs w:val="24"/>
        </w:rPr>
        <w:t xml:space="preserve"> and nurses to inform decisions concerning a full-s</w:t>
      </w:r>
      <w:r w:rsidR="00220C95">
        <w:rPr>
          <w:sz w:val="24"/>
          <w:szCs w:val="24"/>
        </w:rPr>
        <w:t>cale RCT</w:t>
      </w:r>
      <w:r w:rsidR="00220C95" w:rsidRPr="00952D63">
        <w:rPr>
          <w:sz w:val="24"/>
          <w:szCs w:val="24"/>
        </w:rPr>
        <w:t xml:space="preserve">.  </w:t>
      </w:r>
      <w:r w:rsidR="00220C95">
        <w:rPr>
          <w:sz w:val="24"/>
          <w:szCs w:val="24"/>
        </w:rPr>
        <w:t>O</w:t>
      </w:r>
      <w:r w:rsidR="00220C95" w:rsidRPr="00952D63">
        <w:rPr>
          <w:sz w:val="24"/>
          <w:szCs w:val="24"/>
        </w:rPr>
        <w:t>bjectives were to determine rates of recruit</w:t>
      </w:r>
      <w:r w:rsidR="00220C95">
        <w:rPr>
          <w:sz w:val="24"/>
          <w:szCs w:val="24"/>
        </w:rPr>
        <w:t xml:space="preserve">ment and retention; to test </w:t>
      </w:r>
      <w:r w:rsidR="00220C95" w:rsidRPr="00952D63">
        <w:rPr>
          <w:sz w:val="24"/>
          <w:szCs w:val="24"/>
        </w:rPr>
        <w:t>acceptability and feasibility of trial proce</w:t>
      </w:r>
      <w:r w:rsidR="00220C95">
        <w:rPr>
          <w:sz w:val="24"/>
          <w:szCs w:val="24"/>
        </w:rPr>
        <w:t>dures</w:t>
      </w:r>
      <w:r w:rsidR="00220C95" w:rsidRPr="00952D63">
        <w:rPr>
          <w:sz w:val="24"/>
          <w:szCs w:val="24"/>
        </w:rPr>
        <w:t>; invest</w:t>
      </w:r>
      <w:r w:rsidR="00220C95">
        <w:rPr>
          <w:sz w:val="24"/>
          <w:szCs w:val="24"/>
        </w:rPr>
        <w:t>igate variability in outcome scores</w:t>
      </w:r>
      <w:r w:rsidR="00220C95" w:rsidRPr="00952D63">
        <w:rPr>
          <w:sz w:val="24"/>
          <w:szCs w:val="24"/>
        </w:rPr>
        <w:t xml:space="preserve">; </w:t>
      </w:r>
      <w:r w:rsidR="00220C95">
        <w:rPr>
          <w:sz w:val="24"/>
          <w:szCs w:val="24"/>
        </w:rPr>
        <w:t xml:space="preserve">establish acceptability and feasibility of CCMM </w:t>
      </w:r>
      <w:r w:rsidR="00220C95" w:rsidRPr="00952D63">
        <w:rPr>
          <w:sz w:val="24"/>
          <w:szCs w:val="24"/>
        </w:rPr>
        <w:t xml:space="preserve">and identify factors that promote or inhibit </w:t>
      </w:r>
      <w:r w:rsidR="00220C95">
        <w:rPr>
          <w:sz w:val="24"/>
          <w:szCs w:val="24"/>
        </w:rPr>
        <w:t xml:space="preserve">its </w:t>
      </w:r>
      <w:r w:rsidR="00220C95" w:rsidRPr="00952D63">
        <w:rPr>
          <w:sz w:val="24"/>
          <w:szCs w:val="24"/>
        </w:rPr>
        <w:t>utilis</w:t>
      </w:r>
      <w:r w:rsidR="00367347">
        <w:rPr>
          <w:sz w:val="24"/>
          <w:szCs w:val="24"/>
        </w:rPr>
        <w:t>ation</w:t>
      </w:r>
      <w:r w:rsidR="00220C95" w:rsidRPr="00952D63">
        <w:rPr>
          <w:sz w:val="24"/>
          <w:szCs w:val="24"/>
        </w:rPr>
        <w:t>.</w:t>
      </w:r>
    </w:p>
    <w:p w14:paraId="75C168AE" w14:textId="77777777" w:rsidR="00220C95" w:rsidRDefault="00220C95" w:rsidP="003119FD">
      <w:pPr>
        <w:spacing w:line="480" w:lineRule="auto"/>
        <w:rPr>
          <w:sz w:val="24"/>
          <w:szCs w:val="24"/>
        </w:rPr>
      </w:pPr>
    </w:p>
    <w:p w14:paraId="17D9DFD6" w14:textId="77777777" w:rsidR="00220C95" w:rsidRPr="002027D0" w:rsidRDefault="00220C95" w:rsidP="003119FD">
      <w:pPr>
        <w:spacing w:line="480" w:lineRule="auto"/>
        <w:rPr>
          <w:b/>
          <w:sz w:val="24"/>
          <w:szCs w:val="24"/>
        </w:rPr>
      </w:pPr>
      <w:r w:rsidRPr="002027D0">
        <w:rPr>
          <w:b/>
          <w:sz w:val="24"/>
          <w:szCs w:val="24"/>
        </w:rPr>
        <w:t xml:space="preserve">METHODS </w:t>
      </w:r>
    </w:p>
    <w:p w14:paraId="1C6CDBB4" w14:textId="77777777" w:rsidR="00220C95" w:rsidRPr="002027D0" w:rsidRDefault="00220C95" w:rsidP="003119FD">
      <w:pPr>
        <w:spacing w:line="480" w:lineRule="auto"/>
        <w:rPr>
          <w:b/>
          <w:sz w:val="24"/>
          <w:szCs w:val="24"/>
        </w:rPr>
      </w:pPr>
      <w:r w:rsidRPr="002027D0">
        <w:rPr>
          <w:b/>
          <w:sz w:val="24"/>
          <w:szCs w:val="24"/>
        </w:rPr>
        <w:t>Phase I: Intervention development</w:t>
      </w:r>
    </w:p>
    <w:p w14:paraId="17353C65" w14:textId="0B6A615F" w:rsidR="00220C95" w:rsidRPr="005F4F6A" w:rsidRDefault="00220C95" w:rsidP="00ED75FB">
      <w:pPr>
        <w:spacing w:line="480" w:lineRule="auto"/>
        <w:rPr>
          <w:sz w:val="24"/>
          <w:szCs w:val="24"/>
        </w:rPr>
      </w:pPr>
      <w:r w:rsidRPr="005F4F6A">
        <w:rPr>
          <w:sz w:val="24"/>
          <w:szCs w:val="24"/>
        </w:rPr>
        <w:t xml:space="preserve">CCMM was developed using a multi-method, iterative process, with expert input from </w:t>
      </w:r>
      <w:r>
        <w:rPr>
          <w:sz w:val="24"/>
          <w:szCs w:val="24"/>
        </w:rPr>
        <w:t>a purposive sample of patients</w:t>
      </w:r>
      <w:r w:rsidR="00097613">
        <w:rPr>
          <w:sz w:val="24"/>
          <w:szCs w:val="24"/>
        </w:rPr>
        <w:t xml:space="preserve"> (n=3)</w:t>
      </w:r>
      <w:r w:rsidRPr="005F4F6A">
        <w:rPr>
          <w:sz w:val="24"/>
          <w:szCs w:val="24"/>
        </w:rPr>
        <w:t xml:space="preserve">, </w:t>
      </w:r>
      <w:r w:rsidR="00ED75FB">
        <w:rPr>
          <w:sz w:val="24"/>
          <w:szCs w:val="24"/>
        </w:rPr>
        <w:t>carers</w:t>
      </w:r>
      <w:r w:rsidRPr="005F4F6A">
        <w:rPr>
          <w:sz w:val="24"/>
          <w:szCs w:val="24"/>
        </w:rPr>
        <w:t xml:space="preserve"> </w:t>
      </w:r>
      <w:r w:rsidR="00097613">
        <w:rPr>
          <w:sz w:val="24"/>
          <w:szCs w:val="24"/>
        </w:rPr>
        <w:t xml:space="preserve">(n=12) </w:t>
      </w:r>
      <w:r>
        <w:rPr>
          <w:sz w:val="24"/>
          <w:szCs w:val="24"/>
        </w:rPr>
        <w:t>and health professi</w:t>
      </w:r>
      <w:r w:rsidR="00097613">
        <w:rPr>
          <w:sz w:val="24"/>
          <w:szCs w:val="24"/>
        </w:rPr>
        <w:t xml:space="preserve">onals </w:t>
      </w:r>
      <w:r w:rsidR="00097613" w:rsidRPr="005F4F6A">
        <w:rPr>
          <w:sz w:val="24"/>
          <w:szCs w:val="24"/>
        </w:rPr>
        <w:t>(n=42: 35 community and specialist palliative care nurses; 3 doctors and 4 pharmacists)</w:t>
      </w:r>
      <w:r w:rsidR="00097613">
        <w:rPr>
          <w:sz w:val="24"/>
          <w:szCs w:val="24"/>
        </w:rPr>
        <w:t xml:space="preserve"> </w:t>
      </w:r>
      <w:r w:rsidR="00791554">
        <w:rPr>
          <w:sz w:val="24"/>
          <w:szCs w:val="24"/>
        </w:rPr>
        <w:t xml:space="preserve">from the study sites, </w:t>
      </w:r>
      <w:r w:rsidR="00097613">
        <w:rPr>
          <w:sz w:val="24"/>
          <w:szCs w:val="24"/>
        </w:rPr>
        <w:t xml:space="preserve">who </w:t>
      </w:r>
      <w:r w:rsidR="00097613" w:rsidRPr="005F4F6A">
        <w:rPr>
          <w:sz w:val="24"/>
          <w:szCs w:val="24"/>
        </w:rPr>
        <w:t xml:space="preserve">provided information on </w:t>
      </w:r>
      <w:r w:rsidR="00ED75FB">
        <w:rPr>
          <w:sz w:val="24"/>
          <w:szCs w:val="24"/>
        </w:rPr>
        <w:t>carers</w:t>
      </w:r>
      <w:r w:rsidR="00097613" w:rsidRPr="005F4F6A">
        <w:rPr>
          <w:sz w:val="24"/>
          <w:szCs w:val="24"/>
        </w:rPr>
        <w:t xml:space="preserve">’ needs for support with managing </w:t>
      </w:r>
      <w:r w:rsidR="00097613" w:rsidRPr="005F4F6A">
        <w:rPr>
          <w:sz w:val="24"/>
          <w:szCs w:val="24"/>
        </w:rPr>
        <w:lastRenderedPageBreak/>
        <w:t xml:space="preserve">medicines. </w:t>
      </w:r>
      <w:r w:rsidR="00097613">
        <w:rPr>
          <w:sz w:val="24"/>
          <w:szCs w:val="24"/>
        </w:rPr>
        <w:t xml:space="preserve">(see </w:t>
      </w:r>
      <w:r w:rsidR="004B43AF">
        <w:rPr>
          <w:sz w:val="24"/>
          <w:szCs w:val="24"/>
        </w:rPr>
        <w:t>On-line Appendix 1</w:t>
      </w:r>
      <w:r w:rsidR="00097613">
        <w:rPr>
          <w:sz w:val="24"/>
          <w:szCs w:val="24"/>
        </w:rPr>
        <w:t>).</w:t>
      </w:r>
      <w:r w:rsidR="00365246">
        <w:rPr>
          <w:sz w:val="24"/>
          <w:szCs w:val="24"/>
        </w:rPr>
        <w:t xml:space="preserve"> T</w:t>
      </w:r>
      <w:r w:rsidRPr="005F4F6A">
        <w:rPr>
          <w:sz w:val="24"/>
          <w:szCs w:val="24"/>
        </w:rPr>
        <w:t xml:space="preserve">he </w:t>
      </w:r>
      <w:r w:rsidR="00AB337E">
        <w:rPr>
          <w:sz w:val="24"/>
          <w:szCs w:val="24"/>
        </w:rPr>
        <w:t xml:space="preserve">study also included </w:t>
      </w:r>
      <w:r w:rsidR="00ED75FB">
        <w:rPr>
          <w:sz w:val="24"/>
          <w:szCs w:val="24"/>
        </w:rPr>
        <w:t>carers</w:t>
      </w:r>
      <w:r w:rsidRPr="005F4F6A">
        <w:rPr>
          <w:sz w:val="24"/>
          <w:szCs w:val="24"/>
        </w:rPr>
        <w:t xml:space="preserve"> from a wider geographical area</w:t>
      </w:r>
      <w:r w:rsidR="00791554">
        <w:rPr>
          <w:sz w:val="24"/>
          <w:szCs w:val="24"/>
        </w:rPr>
        <w:t>, who</w:t>
      </w:r>
      <w:r w:rsidR="00367347">
        <w:rPr>
          <w:sz w:val="24"/>
          <w:szCs w:val="24"/>
        </w:rPr>
        <w:t xml:space="preserve"> took</w:t>
      </w:r>
      <w:r w:rsidR="00AB337E">
        <w:rPr>
          <w:sz w:val="24"/>
          <w:szCs w:val="24"/>
        </w:rPr>
        <w:t xml:space="preserve"> part </w:t>
      </w:r>
      <w:r w:rsidR="00ED75FB">
        <w:rPr>
          <w:sz w:val="24"/>
          <w:szCs w:val="24"/>
        </w:rPr>
        <w:t xml:space="preserve">in </w:t>
      </w:r>
      <w:r w:rsidRPr="005F4F6A">
        <w:rPr>
          <w:sz w:val="24"/>
          <w:szCs w:val="24"/>
        </w:rPr>
        <w:t>user involvem</w:t>
      </w:r>
      <w:r>
        <w:rPr>
          <w:sz w:val="24"/>
          <w:szCs w:val="24"/>
        </w:rPr>
        <w:t xml:space="preserve">ent group consultations (n=23). </w:t>
      </w:r>
      <w:r w:rsidR="00477939">
        <w:rPr>
          <w:sz w:val="24"/>
          <w:szCs w:val="24"/>
        </w:rPr>
        <w:t xml:space="preserve">Interview guides were developed from critical insights from the initial literature review, and were focused on key medicines management issues and possible intervention components. </w:t>
      </w:r>
      <w:r>
        <w:rPr>
          <w:sz w:val="24"/>
          <w:szCs w:val="24"/>
        </w:rPr>
        <w:t xml:space="preserve">Data from all sources were synthesised and with reference to a </w:t>
      </w:r>
      <w:r w:rsidRPr="00C33175">
        <w:rPr>
          <w:sz w:val="24"/>
          <w:szCs w:val="24"/>
        </w:rPr>
        <w:t>theoretical framework (Lazarus' theory of adapt</w:t>
      </w:r>
      <w:r>
        <w:rPr>
          <w:sz w:val="24"/>
          <w:szCs w:val="24"/>
        </w:rPr>
        <w:t>ation</w:t>
      </w:r>
      <w:r w:rsidR="004B1D32">
        <w:rPr>
          <w:sz w:val="24"/>
          <w:szCs w:val="24"/>
          <w:vertAlign w:val="superscript"/>
        </w:rPr>
        <w:t>20</w:t>
      </w:r>
      <w:r w:rsidRPr="00C33175">
        <w:rPr>
          <w:sz w:val="24"/>
          <w:szCs w:val="24"/>
        </w:rPr>
        <w:t>, underpinned by Ward's representational approach to patient ed</w:t>
      </w:r>
      <w:r>
        <w:rPr>
          <w:sz w:val="24"/>
          <w:szCs w:val="24"/>
        </w:rPr>
        <w:t>ucation</w:t>
      </w:r>
      <w:r w:rsidR="004B1D32">
        <w:rPr>
          <w:sz w:val="24"/>
          <w:szCs w:val="24"/>
          <w:vertAlign w:val="superscript"/>
        </w:rPr>
        <w:t>21</w:t>
      </w:r>
      <w:r>
        <w:rPr>
          <w:sz w:val="24"/>
          <w:szCs w:val="24"/>
        </w:rPr>
        <w:t xml:space="preserve"> </w:t>
      </w:r>
      <w:r w:rsidRPr="00C33175">
        <w:rPr>
          <w:sz w:val="24"/>
          <w:szCs w:val="24"/>
        </w:rPr>
        <w:t>and self</w:t>
      </w:r>
      <w:r>
        <w:rPr>
          <w:sz w:val="24"/>
          <w:szCs w:val="24"/>
        </w:rPr>
        <w:t>-efficacy theory</w:t>
      </w:r>
      <w:r w:rsidR="004B1D32">
        <w:rPr>
          <w:sz w:val="24"/>
          <w:szCs w:val="24"/>
          <w:vertAlign w:val="superscript"/>
        </w:rPr>
        <w:t>22</w:t>
      </w:r>
      <w:r w:rsidR="00097613">
        <w:rPr>
          <w:sz w:val="24"/>
          <w:szCs w:val="24"/>
        </w:rPr>
        <w:t>)</w:t>
      </w:r>
      <w:r w:rsidRPr="00C3317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prototype intervention developed. This </w:t>
      </w:r>
      <w:r w:rsidRPr="005F4F6A">
        <w:rPr>
          <w:sz w:val="24"/>
          <w:szCs w:val="24"/>
        </w:rPr>
        <w:t xml:space="preserve">was </w:t>
      </w:r>
      <w:r w:rsidR="00097613">
        <w:rPr>
          <w:sz w:val="24"/>
          <w:szCs w:val="24"/>
        </w:rPr>
        <w:t>refined</w:t>
      </w:r>
      <w:r w:rsidRPr="005F4F6A">
        <w:rPr>
          <w:sz w:val="24"/>
          <w:szCs w:val="24"/>
        </w:rPr>
        <w:t xml:space="preserve"> further using participatory methods </w:t>
      </w:r>
      <w:r w:rsidR="004B43AF">
        <w:rPr>
          <w:sz w:val="24"/>
          <w:szCs w:val="24"/>
        </w:rPr>
        <w:t xml:space="preserve">(nominal group technique and ethnodrama) </w:t>
      </w:r>
      <w:r w:rsidRPr="005F4F6A">
        <w:rPr>
          <w:sz w:val="24"/>
          <w:szCs w:val="24"/>
        </w:rPr>
        <w:t xml:space="preserve">with two groups of nurses </w:t>
      </w:r>
      <w:r>
        <w:rPr>
          <w:sz w:val="24"/>
          <w:szCs w:val="24"/>
        </w:rPr>
        <w:t xml:space="preserve">(n=16) </w:t>
      </w:r>
      <w:r w:rsidRPr="005F4F6A">
        <w:rPr>
          <w:sz w:val="24"/>
          <w:szCs w:val="24"/>
        </w:rPr>
        <w:t>working in community palliative</w:t>
      </w:r>
      <w:r>
        <w:rPr>
          <w:sz w:val="24"/>
          <w:szCs w:val="24"/>
        </w:rPr>
        <w:t xml:space="preserve"> care. A panel of n</w:t>
      </w:r>
      <w:r w:rsidRPr="005F4F6A">
        <w:rPr>
          <w:sz w:val="24"/>
          <w:szCs w:val="24"/>
        </w:rPr>
        <w:t xml:space="preserve">urses </w:t>
      </w:r>
      <w:r>
        <w:rPr>
          <w:sz w:val="24"/>
          <w:szCs w:val="24"/>
        </w:rPr>
        <w:t xml:space="preserve">(n=16) </w:t>
      </w:r>
      <w:r w:rsidRPr="005F4F6A">
        <w:rPr>
          <w:sz w:val="24"/>
          <w:szCs w:val="24"/>
        </w:rPr>
        <w:t xml:space="preserve">and </w:t>
      </w:r>
      <w:r w:rsidR="00ED75FB">
        <w:rPr>
          <w:sz w:val="24"/>
          <w:szCs w:val="24"/>
        </w:rPr>
        <w:t>carers</w:t>
      </w:r>
      <w:r w:rsidRPr="005F4F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(n=6) then </w:t>
      </w:r>
      <w:r w:rsidRPr="005F4F6A">
        <w:rPr>
          <w:sz w:val="24"/>
          <w:szCs w:val="24"/>
        </w:rPr>
        <w:t xml:space="preserve">reviewed </w:t>
      </w:r>
      <w:r>
        <w:rPr>
          <w:sz w:val="24"/>
          <w:szCs w:val="24"/>
        </w:rPr>
        <w:t xml:space="preserve">the refined </w:t>
      </w:r>
      <w:r w:rsidRPr="005F4F6A">
        <w:rPr>
          <w:sz w:val="24"/>
          <w:szCs w:val="24"/>
        </w:rPr>
        <w:t xml:space="preserve">CCMM materials </w:t>
      </w:r>
      <w:r>
        <w:rPr>
          <w:sz w:val="24"/>
          <w:szCs w:val="24"/>
        </w:rPr>
        <w:t xml:space="preserve">to confirm relevance to clinical </w:t>
      </w:r>
      <w:r w:rsidR="00097613">
        <w:rPr>
          <w:sz w:val="24"/>
          <w:szCs w:val="24"/>
        </w:rPr>
        <w:t>context</w:t>
      </w:r>
      <w:r w:rsidRPr="005F4F6A">
        <w:rPr>
          <w:sz w:val="24"/>
          <w:szCs w:val="24"/>
        </w:rPr>
        <w:t>.</w:t>
      </w:r>
    </w:p>
    <w:p w14:paraId="705AA46A" w14:textId="77777777" w:rsidR="00220C95" w:rsidRDefault="00220C95" w:rsidP="003119FD">
      <w:pPr>
        <w:spacing w:line="480" w:lineRule="auto"/>
        <w:rPr>
          <w:sz w:val="24"/>
          <w:szCs w:val="24"/>
        </w:rPr>
      </w:pPr>
    </w:p>
    <w:p w14:paraId="60625969" w14:textId="535CA9C7" w:rsidR="00220C95" w:rsidRPr="00554594" w:rsidRDefault="00220C95" w:rsidP="002F04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CCMM a</w:t>
      </w:r>
      <w:r w:rsidRPr="005F4F6A">
        <w:rPr>
          <w:sz w:val="24"/>
          <w:szCs w:val="24"/>
        </w:rPr>
        <w:t xml:space="preserve">ddresses </w:t>
      </w:r>
      <w:r w:rsidR="00ED75FB">
        <w:rPr>
          <w:sz w:val="24"/>
          <w:szCs w:val="24"/>
        </w:rPr>
        <w:t>carers’</w:t>
      </w:r>
      <w:r w:rsidRPr="005F4F6A">
        <w:rPr>
          <w:sz w:val="24"/>
          <w:szCs w:val="24"/>
        </w:rPr>
        <w:t xml:space="preserve"> beliefs, knowledge and skills and promotes self-evaluation of </w:t>
      </w:r>
      <w:r>
        <w:rPr>
          <w:sz w:val="24"/>
          <w:szCs w:val="24"/>
        </w:rPr>
        <w:t>competence. It</w:t>
      </w:r>
      <w:r w:rsidRPr="005F4F6A">
        <w:rPr>
          <w:sz w:val="24"/>
          <w:szCs w:val="24"/>
        </w:rPr>
        <w:t xml:space="preserve"> centres on a structured conversational process b</w:t>
      </w:r>
      <w:r w:rsidR="00097613">
        <w:rPr>
          <w:sz w:val="24"/>
          <w:szCs w:val="24"/>
        </w:rPr>
        <w:t xml:space="preserve">etween nurse and </w:t>
      </w:r>
      <w:r w:rsidR="002F0434">
        <w:rPr>
          <w:sz w:val="24"/>
          <w:szCs w:val="24"/>
        </w:rPr>
        <w:t>carer</w:t>
      </w:r>
      <w:r>
        <w:rPr>
          <w:sz w:val="24"/>
          <w:szCs w:val="24"/>
        </w:rPr>
        <w:t xml:space="preserve">, which has six components </w:t>
      </w:r>
      <w:r w:rsidRPr="005F4F6A">
        <w:rPr>
          <w:sz w:val="24"/>
          <w:szCs w:val="24"/>
        </w:rPr>
        <w:t>forming the acronym CARERS</w:t>
      </w:r>
      <w:r>
        <w:rPr>
          <w:sz w:val="24"/>
          <w:szCs w:val="24"/>
        </w:rPr>
        <w:t xml:space="preserve"> (Table 1).</w:t>
      </w:r>
    </w:p>
    <w:p w14:paraId="380D085B" w14:textId="77777777" w:rsidR="00CC451A" w:rsidRDefault="00CC451A" w:rsidP="003119FD">
      <w:pPr>
        <w:spacing w:line="480" w:lineRule="auto"/>
        <w:rPr>
          <w:sz w:val="24"/>
          <w:szCs w:val="24"/>
        </w:rPr>
      </w:pPr>
    </w:p>
    <w:p w14:paraId="67066485" w14:textId="14B0A99A" w:rsidR="00D063D9" w:rsidRDefault="00D063D9" w:rsidP="00C142B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INSERT </w:t>
      </w:r>
      <w:r w:rsidR="00C142B2">
        <w:rPr>
          <w:sz w:val="24"/>
          <w:szCs w:val="24"/>
        </w:rPr>
        <w:t>TABLE</w:t>
      </w:r>
      <w:r>
        <w:rPr>
          <w:sz w:val="24"/>
          <w:szCs w:val="24"/>
        </w:rPr>
        <w:t xml:space="preserve"> 1</w:t>
      </w:r>
    </w:p>
    <w:p w14:paraId="7B4B3DDF" w14:textId="77777777" w:rsidR="00F82C43" w:rsidRPr="005F4F6A" w:rsidRDefault="00F82C43" w:rsidP="003119FD">
      <w:pPr>
        <w:spacing w:line="480" w:lineRule="auto"/>
        <w:rPr>
          <w:sz w:val="24"/>
          <w:szCs w:val="24"/>
        </w:rPr>
      </w:pPr>
    </w:p>
    <w:p w14:paraId="10918202" w14:textId="77777777" w:rsidR="002F59B4" w:rsidRPr="002027D0" w:rsidRDefault="000C7F04" w:rsidP="003119FD">
      <w:pPr>
        <w:spacing w:line="480" w:lineRule="auto"/>
        <w:rPr>
          <w:b/>
          <w:sz w:val="24"/>
          <w:szCs w:val="24"/>
        </w:rPr>
      </w:pPr>
      <w:r w:rsidRPr="002027D0">
        <w:rPr>
          <w:b/>
          <w:sz w:val="24"/>
          <w:szCs w:val="24"/>
        </w:rPr>
        <w:t xml:space="preserve">Phase II: </w:t>
      </w:r>
      <w:r w:rsidR="00094D4E" w:rsidRPr="002027D0">
        <w:rPr>
          <w:b/>
          <w:sz w:val="24"/>
          <w:szCs w:val="24"/>
        </w:rPr>
        <w:t>CCMM f</w:t>
      </w:r>
      <w:r w:rsidR="00E41E71" w:rsidRPr="002027D0">
        <w:rPr>
          <w:b/>
          <w:sz w:val="24"/>
          <w:szCs w:val="24"/>
        </w:rPr>
        <w:t xml:space="preserve">easibility </w:t>
      </w:r>
      <w:r w:rsidRPr="002027D0">
        <w:rPr>
          <w:b/>
          <w:sz w:val="24"/>
          <w:szCs w:val="24"/>
        </w:rPr>
        <w:t>study</w:t>
      </w:r>
    </w:p>
    <w:p w14:paraId="39355314" w14:textId="77777777" w:rsidR="002F59B4" w:rsidRPr="005F4F6A" w:rsidRDefault="00C55171" w:rsidP="003119FD">
      <w:pPr>
        <w:spacing w:line="480" w:lineRule="auto"/>
        <w:rPr>
          <w:sz w:val="24"/>
          <w:szCs w:val="24"/>
        </w:rPr>
      </w:pPr>
      <w:r w:rsidRPr="005F4F6A">
        <w:rPr>
          <w:sz w:val="24"/>
          <w:szCs w:val="24"/>
        </w:rPr>
        <w:lastRenderedPageBreak/>
        <w:t>Trial d</w:t>
      </w:r>
      <w:r w:rsidR="00321F41" w:rsidRPr="005F4F6A">
        <w:rPr>
          <w:sz w:val="24"/>
          <w:szCs w:val="24"/>
        </w:rPr>
        <w:t>esign</w:t>
      </w:r>
      <w:r w:rsidR="00F17FBA" w:rsidRPr="005F4F6A">
        <w:rPr>
          <w:sz w:val="24"/>
          <w:szCs w:val="24"/>
        </w:rPr>
        <w:t xml:space="preserve"> </w:t>
      </w:r>
    </w:p>
    <w:p w14:paraId="4DC103A0" w14:textId="77BBFDBF" w:rsidR="00BE3CD1" w:rsidRPr="005F4F6A" w:rsidRDefault="00F925A1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D4C76">
        <w:rPr>
          <w:sz w:val="24"/>
          <w:szCs w:val="24"/>
        </w:rPr>
        <w:t>two arm, parallel group, ra</w:t>
      </w:r>
      <w:r w:rsidRPr="005F4F6A">
        <w:rPr>
          <w:sz w:val="24"/>
          <w:szCs w:val="24"/>
        </w:rPr>
        <w:t>ndomised controlled feasibility trial of</w:t>
      </w:r>
      <w:r w:rsidR="00CD4C76">
        <w:rPr>
          <w:sz w:val="24"/>
          <w:szCs w:val="24"/>
        </w:rPr>
        <w:t xml:space="preserve"> </w:t>
      </w:r>
      <w:r>
        <w:rPr>
          <w:sz w:val="24"/>
          <w:szCs w:val="24"/>
        </w:rPr>
        <w:t>CCMM was conducted at two sites</w:t>
      </w:r>
      <w:r w:rsidR="00C941AA">
        <w:rPr>
          <w:sz w:val="24"/>
          <w:szCs w:val="24"/>
        </w:rPr>
        <w:t xml:space="preserve">, in </w:t>
      </w:r>
      <w:r w:rsidR="009F3886" w:rsidRPr="005F4F6A">
        <w:rPr>
          <w:sz w:val="24"/>
          <w:szCs w:val="24"/>
        </w:rPr>
        <w:t>south Wales and southern England</w:t>
      </w:r>
      <w:r>
        <w:rPr>
          <w:sz w:val="24"/>
          <w:szCs w:val="24"/>
        </w:rPr>
        <w:t xml:space="preserve">. </w:t>
      </w:r>
      <w:r w:rsidR="0001568C">
        <w:rPr>
          <w:sz w:val="24"/>
          <w:szCs w:val="24"/>
        </w:rPr>
        <w:t>N</w:t>
      </w:r>
      <w:r w:rsidR="00315398" w:rsidRPr="005F4F6A">
        <w:rPr>
          <w:sz w:val="24"/>
          <w:szCs w:val="24"/>
        </w:rPr>
        <w:t xml:space="preserve">urses </w:t>
      </w:r>
      <w:r w:rsidR="00053D22">
        <w:rPr>
          <w:sz w:val="24"/>
          <w:szCs w:val="24"/>
        </w:rPr>
        <w:t xml:space="preserve">were </w:t>
      </w:r>
      <w:r w:rsidR="00315398" w:rsidRPr="005F4F6A">
        <w:rPr>
          <w:sz w:val="24"/>
          <w:szCs w:val="24"/>
        </w:rPr>
        <w:t>random</w:t>
      </w:r>
      <w:r w:rsidR="0099618F" w:rsidRPr="005F4F6A">
        <w:rPr>
          <w:sz w:val="24"/>
          <w:szCs w:val="24"/>
        </w:rPr>
        <w:t xml:space="preserve">ly allocated </w:t>
      </w:r>
      <w:r w:rsidR="00315398" w:rsidRPr="005F4F6A">
        <w:rPr>
          <w:sz w:val="24"/>
          <w:szCs w:val="24"/>
        </w:rPr>
        <w:t xml:space="preserve">to intervention or control (usual care) </w:t>
      </w:r>
      <w:r w:rsidR="0099618F" w:rsidRPr="005F4F6A">
        <w:rPr>
          <w:sz w:val="24"/>
          <w:szCs w:val="24"/>
        </w:rPr>
        <w:t>arm</w:t>
      </w:r>
      <w:r w:rsidR="003A6C1B">
        <w:rPr>
          <w:sz w:val="24"/>
          <w:szCs w:val="24"/>
        </w:rPr>
        <w:t>s</w:t>
      </w:r>
      <w:r w:rsidR="0099618F" w:rsidRPr="005F4F6A">
        <w:rPr>
          <w:sz w:val="24"/>
          <w:szCs w:val="24"/>
        </w:rPr>
        <w:t xml:space="preserve"> of the study </w:t>
      </w:r>
      <w:r w:rsidR="0001568C">
        <w:rPr>
          <w:sz w:val="24"/>
          <w:szCs w:val="24"/>
        </w:rPr>
        <w:t>at each site</w:t>
      </w:r>
      <w:r w:rsidR="00866DE5">
        <w:rPr>
          <w:sz w:val="24"/>
          <w:szCs w:val="24"/>
        </w:rPr>
        <w:t xml:space="preserve">. Clusters were of patient-carer dyads on the caseload of each nurse. This cluster design was used to minimise risk of contamination. </w:t>
      </w:r>
      <w:r w:rsidR="0001568C">
        <w:rPr>
          <w:sz w:val="24"/>
          <w:szCs w:val="24"/>
        </w:rPr>
        <w:t xml:space="preserve">The </w:t>
      </w:r>
      <w:r w:rsidR="00696A50">
        <w:rPr>
          <w:sz w:val="24"/>
          <w:szCs w:val="24"/>
        </w:rPr>
        <w:t>nature of the intervention</w:t>
      </w:r>
      <w:r w:rsidR="00866DE5">
        <w:rPr>
          <w:sz w:val="24"/>
          <w:szCs w:val="24"/>
        </w:rPr>
        <w:t xml:space="preserve"> precluded concealment of treatment allocation. </w:t>
      </w:r>
      <w:r w:rsidR="00696A50">
        <w:rPr>
          <w:sz w:val="24"/>
          <w:szCs w:val="24"/>
        </w:rPr>
        <w:t xml:space="preserve"> </w:t>
      </w:r>
      <w:r w:rsidR="003A6C1B" w:rsidRPr="005F4F6A">
        <w:rPr>
          <w:sz w:val="24"/>
          <w:szCs w:val="24"/>
        </w:rPr>
        <w:t>Further details can</w:t>
      </w:r>
      <w:r w:rsidR="00D53CE2">
        <w:rPr>
          <w:sz w:val="24"/>
          <w:szCs w:val="24"/>
        </w:rPr>
        <w:t xml:space="preserve"> be found in the study protocol</w:t>
      </w:r>
      <w:r w:rsidR="004B1D32">
        <w:rPr>
          <w:sz w:val="24"/>
          <w:szCs w:val="24"/>
          <w:vertAlign w:val="superscript"/>
        </w:rPr>
        <w:t>23</w:t>
      </w:r>
      <w:r w:rsidR="00D53CE2">
        <w:rPr>
          <w:sz w:val="24"/>
          <w:szCs w:val="24"/>
        </w:rPr>
        <w:t>.</w:t>
      </w:r>
    </w:p>
    <w:p w14:paraId="00B4F768" w14:textId="77777777" w:rsidR="00B23FDE" w:rsidRPr="005F4F6A" w:rsidRDefault="00B23FDE" w:rsidP="003119FD">
      <w:pPr>
        <w:spacing w:line="480" w:lineRule="auto"/>
        <w:rPr>
          <w:sz w:val="24"/>
          <w:szCs w:val="24"/>
        </w:rPr>
      </w:pPr>
    </w:p>
    <w:p w14:paraId="398401EF" w14:textId="77777777" w:rsidR="002A0E0C" w:rsidRDefault="002A0E0C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Setting </w:t>
      </w:r>
    </w:p>
    <w:p w14:paraId="184B0DA9" w14:textId="77777777" w:rsidR="002A0E0C" w:rsidRDefault="00D10E67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300000">
        <w:rPr>
          <w:sz w:val="24"/>
          <w:szCs w:val="24"/>
        </w:rPr>
        <w:t xml:space="preserve">n south Wales (SW) </w:t>
      </w:r>
      <w:r w:rsidR="001623C6">
        <w:rPr>
          <w:sz w:val="24"/>
          <w:szCs w:val="24"/>
        </w:rPr>
        <w:t>h</w:t>
      </w:r>
      <w:r w:rsidR="00300000">
        <w:rPr>
          <w:sz w:val="24"/>
          <w:szCs w:val="24"/>
        </w:rPr>
        <w:t xml:space="preserve">ealth board-employed </w:t>
      </w:r>
      <w:r w:rsidR="001A03A5" w:rsidRPr="002A0E0C">
        <w:rPr>
          <w:sz w:val="24"/>
          <w:szCs w:val="24"/>
        </w:rPr>
        <w:t xml:space="preserve">district nurses </w:t>
      </w:r>
      <w:r w:rsidR="00300000">
        <w:rPr>
          <w:sz w:val="24"/>
          <w:szCs w:val="24"/>
        </w:rPr>
        <w:t xml:space="preserve">had </w:t>
      </w:r>
      <w:r w:rsidR="001A03A5">
        <w:rPr>
          <w:sz w:val="24"/>
          <w:szCs w:val="24"/>
        </w:rPr>
        <w:t xml:space="preserve">generic caseloads </w:t>
      </w:r>
      <w:r w:rsidR="006560A8">
        <w:rPr>
          <w:sz w:val="24"/>
          <w:szCs w:val="24"/>
        </w:rPr>
        <w:t>that included patients</w:t>
      </w:r>
      <w:r w:rsidR="00DB333E">
        <w:rPr>
          <w:sz w:val="24"/>
          <w:szCs w:val="24"/>
        </w:rPr>
        <w:t xml:space="preserve"> with palliative care needs</w:t>
      </w:r>
      <w:r w:rsidR="006560A8">
        <w:rPr>
          <w:sz w:val="24"/>
          <w:szCs w:val="24"/>
        </w:rPr>
        <w:t xml:space="preserve"> </w:t>
      </w:r>
      <w:r w:rsidR="008C0699">
        <w:rPr>
          <w:sz w:val="24"/>
          <w:szCs w:val="24"/>
        </w:rPr>
        <w:t xml:space="preserve">and </w:t>
      </w:r>
      <w:r w:rsidR="00300000">
        <w:rPr>
          <w:sz w:val="24"/>
          <w:szCs w:val="24"/>
        </w:rPr>
        <w:t>in south</w:t>
      </w:r>
      <w:r w:rsidR="005A0E70">
        <w:rPr>
          <w:sz w:val="24"/>
          <w:szCs w:val="24"/>
        </w:rPr>
        <w:t>ern</w:t>
      </w:r>
      <w:r w:rsidR="00300000">
        <w:rPr>
          <w:sz w:val="24"/>
          <w:szCs w:val="24"/>
        </w:rPr>
        <w:t xml:space="preserve"> England (SE) </w:t>
      </w:r>
      <w:r w:rsidR="006560A8" w:rsidRPr="002A0E0C">
        <w:rPr>
          <w:sz w:val="24"/>
          <w:szCs w:val="24"/>
        </w:rPr>
        <w:t>two independent hospice palliative care providers</w:t>
      </w:r>
      <w:r w:rsidR="006560A8">
        <w:rPr>
          <w:sz w:val="24"/>
          <w:szCs w:val="24"/>
        </w:rPr>
        <w:t xml:space="preserve"> </w:t>
      </w:r>
      <w:r w:rsidR="005B327E">
        <w:rPr>
          <w:sz w:val="24"/>
          <w:szCs w:val="24"/>
        </w:rPr>
        <w:t>employed</w:t>
      </w:r>
      <w:r w:rsidR="005B327E" w:rsidRPr="002A0E0C">
        <w:rPr>
          <w:sz w:val="24"/>
          <w:szCs w:val="24"/>
        </w:rPr>
        <w:t xml:space="preserve"> nurse specialists</w:t>
      </w:r>
      <w:r w:rsidR="005B327E">
        <w:rPr>
          <w:sz w:val="24"/>
          <w:szCs w:val="24"/>
        </w:rPr>
        <w:t xml:space="preserve"> </w:t>
      </w:r>
      <w:r w:rsidR="00DB333E">
        <w:rPr>
          <w:sz w:val="24"/>
          <w:szCs w:val="24"/>
        </w:rPr>
        <w:t>to work in the community</w:t>
      </w:r>
      <w:r w:rsidR="001A03A5">
        <w:rPr>
          <w:sz w:val="24"/>
          <w:szCs w:val="24"/>
        </w:rPr>
        <w:t>.</w:t>
      </w:r>
      <w:r w:rsidR="00147240">
        <w:rPr>
          <w:sz w:val="24"/>
          <w:szCs w:val="24"/>
        </w:rPr>
        <w:t xml:space="preserve">  </w:t>
      </w:r>
      <w:r w:rsidR="002F0CFA">
        <w:rPr>
          <w:sz w:val="24"/>
          <w:szCs w:val="24"/>
        </w:rPr>
        <w:t xml:space="preserve">These contrasting models are typical of nurse-delivered EoL care in the UK and were chosen to assess feasibility issues associated with each. </w:t>
      </w:r>
      <w:r w:rsidR="002C6E03">
        <w:rPr>
          <w:sz w:val="24"/>
          <w:szCs w:val="24"/>
        </w:rPr>
        <w:t>Nurse v</w:t>
      </w:r>
      <w:r w:rsidR="00666D2B">
        <w:rPr>
          <w:sz w:val="24"/>
          <w:szCs w:val="24"/>
        </w:rPr>
        <w:t>olunteers for the s</w:t>
      </w:r>
      <w:r w:rsidR="00D952DB">
        <w:rPr>
          <w:sz w:val="24"/>
          <w:szCs w:val="24"/>
        </w:rPr>
        <w:t xml:space="preserve">tudy were sought at each site: </w:t>
      </w:r>
      <w:r w:rsidR="00666D2B">
        <w:rPr>
          <w:sz w:val="24"/>
          <w:szCs w:val="24"/>
        </w:rPr>
        <w:t xml:space="preserve">invitations were given directly to </w:t>
      </w:r>
      <w:r w:rsidR="003E3532">
        <w:rPr>
          <w:sz w:val="24"/>
          <w:szCs w:val="24"/>
        </w:rPr>
        <w:t xml:space="preserve">nurses </w:t>
      </w:r>
      <w:r w:rsidR="00F970A7">
        <w:rPr>
          <w:sz w:val="24"/>
          <w:szCs w:val="24"/>
        </w:rPr>
        <w:t xml:space="preserve">who had </w:t>
      </w:r>
      <w:r w:rsidR="003E3532">
        <w:rPr>
          <w:sz w:val="24"/>
          <w:szCs w:val="24"/>
        </w:rPr>
        <w:t xml:space="preserve">recently </w:t>
      </w:r>
      <w:r w:rsidR="00F970A7">
        <w:rPr>
          <w:sz w:val="24"/>
          <w:szCs w:val="24"/>
        </w:rPr>
        <w:t xml:space="preserve">participated </w:t>
      </w:r>
      <w:r w:rsidR="003E3532">
        <w:rPr>
          <w:sz w:val="24"/>
          <w:szCs w:val="24"/>
        </w:rPr>
        <w:t>in EoL care training</w:t>
      </w:r>
      <w:r w:rsidR="00666D2B">
        <w:rPr>
          <w:sz w:val="24"/>
          <w:szCs w:val="24"/>
        </w:rPr>
        <w:t xml:space="preserve"> </w:t>
      </w:r>
      <w:r w:rsidR="003E3532">
        <w:rPr>
          <w:sz w:val="24"/>
          <w:szCs w:val="24"/>
        </w:rPr>
        <w:t xml:space="preserve">(SW) </w:t>
      </w:r>
      <w:r w:rsidR="00666D2B">
        <w:rPr>
          <w:sz w:val="24"/>
          <w:szCs w:val="24"/>
        </w:rPr>
        <w:t xml:space="preserve">and </w:t>
      </w:r>
      <w:r w:rsidR="003E3532">
        <w:rPr>
          <w:sz w:val="24"/>
          <w:szCs w:val="24"/>
        </w:rPr>
        <w:t xml:space="preserve">issued via </w:t>
      </w:r>
      <w:r w:rsidR="00666D2B">
        <w:rPr>
          <w:sz w:val="24"/>
          <w:szCs w:val="24"/>
        </w:rPr>
        <w:t xml:space="preserve">nurse </w:t>
      </w:r>
      <w:r w:rsidR="003E3532">
        <w:rPr>
          <w:sz w:val="24"/>
          <w:szCs w:val="24"/>
        </w:rPr>
        <w:t>managers (SE)</w:t>
      </w:r>
      <w:r w:rsidR="00F970A7">
        <w:rPr>
          <w:sz w:val="24"/>
          <w:szCs w:val="24"/>
        </w:rPr>
        <w:t xml:space="preserve">.  </w:t>
      </w:r>
    </w:p>
    <w:p w14:paraId="1257D78D" w14:textId="77777777" w:rsidR="00FB4498" w:rsidRDefault="00FB4498" w:rsidP="003119FD">
      <w:pPr>
        <w:spacing w:line="480" w:lineRule="auto"/>
        <w:rPr>
          <w:sz w:val="24"/>
          <w:szCs w:val="24"/>
        </w:rPr>
      </w:pPr>
    </w:p>
    <w:p w14:paraId="4EF4F6D1" w14:textId="075154EC" w:rsidR="00556239" w:rsidRDefault="00FB4498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Prior to randomisation n</w:t>
      </w:r>
      <w:r w:rsidR="003E3532">
        <w:rPr>
          <w:sz w:val="24"/>
          <w:szCs w:val="24"/>
        </w:rPr>
        <w:t xml:space="preserve">urses </w:t>
      </w:r>
      <w:r>
        <w:rPr>
          <w:sz w:val="24"/>
          <w:szCs w:val="24"/>
        </w:rPr>
        <w:t xml:space="preserve">completed </w:t>
      </w:r>
      <w:r w:rsidR="00B12B13">
        <w:rPr>
          <w:sz w:val="24"/>
          <w:szCs w:val="24"/>
        </w:rPr>
        <w:t>the Knowledge and Attitudes Survey Regarding Pa</w:t>
      </w:r>
      <w:r w:rsidR="00681841">
        <w:rPr>
          <w:sz w:val="24"/>
          <w:szCs w:val="24"/>
        </w:rPr>
        <w:t>in</w:t>
      </w:r>
      <w:r w:rsidR="004B1D32">
        <w:rPr>
          <w:sz w:val="24"/>
          <w:szCs w:val="24"/>
          <w:vertAlign w:val="superscript"/>
        </w:rPr>
        <w:t>24</w:t>
      </w:r>
      <w:r w:rsidR="00B12B13">
        <w:rPr>
          <w:sz w:val="24"/>
          <w:szCs w:val="24"/>
        </w:rPr>
        <w:t xml:space="preserve"> to </w:t>
      </w:r>
      <w:r w:rsidR="003A6B68">
        <w:rPr>
          <w:sz w:val="24"/>
          <w:szCs w:val="24"/>
        </w:rPr>
        <w:t xml:space="preserve">compare </w:t>
      </w:r>
      <w:r w:rsidR="00B12B13">
        <w:rPr>
          <w:sz w:val="24"/>
          <w:szCs w:val="24"/>
        </w:rPr>
        <w:t>pain management knowledge</w:t>
      </w:r>
      <w:r w:rsidR="003A6B68">
        <w:rPr>
          <w:sz w:val="24"/>
          <w:szCs w:val="24"/>
        </w:rPr>
        <w:t xml:space="preserve"> </w:t>
      </w:r>
      <w:r w:rsidR="00471B01">
        <w:rPr>
          <w:sz w:val="24"/>
          <w:szCs w:val="24"/>
        </w:rPr>
        <w:t>across</w:t>
      </w:r>
      <w:r w:rsidR="003A6B68">
        <w:rPr>
          <w:sz w:val="24"/>
          <w:szCs w:val="24"/>
        </w:rPr>
        <w:t xml:space="preserve"> the two groups of nurses</w:t>
      </w:r>
      <w:r w:rsidR="00666D2B">
        <w:rPr>
          <w:sz w:val="24"/>
          <w:szCs w:val="24"/>
        </w:rPr>
        <w:t>.</w:t>
      </w:r>
      <w:r w:rsidR="00B12B13">
        <w:rPr>
          <w:sz w:val="24"/>
          <w:szCs w:val="24"/>
        </w:rPr>
        <w:t xml:space="preserve"> </w:t>
      </w:r>
      <w:r>
        <w:rPr>
          <w:sz w:val="24"/>
          <w:szCs w:val="24"/>
        </w:rPr>
        <w:t>Each nurse was given a sealed envelope containing g</w:t>
      </w:r>
      <w:r w:rsidR="00DB333E">
        <w:rPr>
          <w:sz w:val="24"/>
          <w:szCs w:val="24"/>
        </w:rPr>
        <w:t xml:space="preserve">roup allocation, </w:t>
      </w:r>
      <w:r>
        <w:rPr>
          <w:sz w:val="24"/>
          <w:szCs w:val="24"/>
        </w:rPr>
        <w:t>determined independently (</w:t>
      </w:r>
      <w:r w:rsidR="00747FFB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PS) </w:t>
      </w:r>
      <w:r w:rsidR="00747FFB">
        <w:rPr>
          <w:sz w:val="24"/>
          <w:szCs w:val="24"/>
        </w:rPr>
        <w:t xml:space="preserve">using </w:t>
      </w:r>
      <w:r>
        <w:rPr>
          <w:sz w:val="24"/>
          <w:szCs w:val="24"/>
        </w:rPr>
        <w:t xml:space="preserve">simple randomisation </w:t>
      </w:r>
      <w:r w:rsidR="00747FFB">
        <w:rPr>
          <w:sz w:val="24"/>
          <w:szCs w:val="24"/>
        </w:rPr>
        <w:t xml:space="preserve">and </w:t>
      </w:r>
      <w:r>
        <w:rPr>
          <w:sz w:val="24"/>
          <w:szCs w:val="24"/>
        </w:rPr>
        <w:t>concealed until nurses opened the envelopes.</w:t>
      </w:r>
    </w:p>
    <w:p w14:paraId="26AD8B6A" w14:textId="77777777" w:rsidR="003A6B68" w:rsidRDefault="003A6B68" w:rsidP="003119FD">
      <w:pPr>
        <w:spacing w:line="480" w:lineRule="auto"/>
        <w:rPr>
          <w:sz w:val="24"/>
          <w:szCs w:val="24"/>
        </w:rPr>
      </w:pPr>
    </w:p>
    <w:p w14:paraId="6ACA3307" w14:textId="77777777" w:rsidR="00053D22" w:rsidRDefault="00053D22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Participants</w:t>
      </w:r>
    </w:p>
    <w:p w14:paraId="6A14855B" w14:textId="77777777" w:rsidR="007C43FC" w:rsidRPr="005F4F6A" w:rsidRDefault="00EA0DF6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study used a consecutive convenience sample of patients on the study n</w:t>
      </w:r>
      <w:r w:rsidR="0053463E">
        <w:rPr>
          <w:sz w:val="24"/>
          <w:szCs w:val="24"/>
        </w:rPr>
        <w:t>urses</w:t>
      </w:r>
      <w:r w:rsidR="009D5CE2">
        <w:rPr>
          <w:sz w:val="24"/>
          <w:szCs w:val="24"/>
        </w:rPr>
        <w:t>’ caseloads</w:t>
      </w:r>
      <w:r>
        <w:rPr>
          <w:sz w:val="24"/>
          <w:szCs w:val="24"/>
        </w:rPr>
        <w:t>. Nurses</w:t>
      </w:r>
      <w:r w:rsidR="0053463E">
        <w:rPr>
          <w:sz w:val="24"/>
          <w:szCs w:val="24"/>
        </w:rPr>
        <w:t xml:space="preserve"> </w:t>
      </w:r>
      <w:r w:rsidR="00183E43">
        <w:rPr>
          <w:sz w:val="24"/>
          <w:szCs w:val="24"/>
        </w:rPr>
        <w:t xml:space="preserve">screened </w:t>
      </w:r>
      <w:r w:rsidR="00D64BE7">
        <w:rPr>
          <w:sz w:val="24"/>
          <w:szCs w:val="24"/>
        </w:rPr>
        <w:t>patients</w:t>
      </w:r>
      <w:r w:rsidR="00D71372">
        <w:rPr>
          <w:sz w:val="24"/>
          <w:szCs w:val="24"/>
        </w:rPr>
        <w:t xml:space="preserve"> </w:t>
      </w:r>
      <w:r w:rsidR="00F605EA">
        <w:rPr>
          <w:sz w:val="24"/>
          <w:szCs w:val="24"/>
        </w:rPr>
        <w:t>for eligibility</w:t>
      </w:r>
      <w:r w:rsidR="00347D48">
        <w:rPr>
          <w:sz w:val="24"/>
          <w:szCs w:val="24"/>
        </w:rPr>
        <w:t xml:space="preserve"> (see Table 2) and </w:t>
      </w:r>
      <w:r w:rsidR="00D67AB3">
        <w:rPr>
          <w:sz w:val="24"/>
          <w:szCs w:val="24"/>
        </w:rPr>
        <w:t xml:space="preserve">were </w:t>
      </w:r>
      <w:r w:rsidR="009F443C">
        <w:rPr>
          <w:sz w:val="24"/>
          <w:szCs w:val="24"/>
        </w:rPr>
        <w:t>ask</w:t>
      </w:r>
      <w:r w:rsidR="000B6DCE">
        <w:rPr>
          <w:sz w:val="24"/>
          <w:szCs w:val="24"/>
        </w:rPr>
        <w:t xml:space="preserve">ed to </w:t>
      </w:r>
      <w:r w:rsidR="00B805B8">
        <w:rPr>
          <w:sz w:val="24"/>
          <w:szCs w:val="24"/>
        </w:rPr>
        <w:t xml:space="preserve">consider </w:t>
      </w:r>
      <w:r w:rsidR="000B6DCE">
        <w:rPr>
          <w:sz w:val="24"/>
          <w:szCs w:val="24"/>
        </w:rPr>
        <w:t xml:space="preserve">all dyads </w:t>
      </w:r>
      <w:r w:rsidR="00B56A0F">
        <w:rPr>
          <w:sz w:val="24"/>
          <w:szCs w:val="24"/>
        </w:rPr>
        <w:t xml:space="preserve">meeting </w:t>
      </w:r>
      <w:r w:rsidR="000B6DCE">
        <w:rPr>
          <w:sz w:val="24"/>
          <w:szCs w:val="24"/>
        </w:rPr>
        <w:t>eligibility criteria</w:t>
      </w:r>
      <w:r w:rsidR="00D04018">
        <w:rPr>
          <w:sz w:val="24"/>
          <w:szCs w:val="24"/>
        </w:rPr>
        <w:t xml:space="preserve"> </w:t>
      </w:r>
      <w:r w:rsidR="00B805B8">
        <w:rPr>
          <w:sz w:val="24"/>
          <w:szCs w:val="24"/>
        </w:rPr>
        <w:t>as potential participants</w:t>
      </w:r>
      <w:r w:rsidR="0031216B">
        <w:rPr>
          <w:sz w:val="24"/>
          <w:szCs w:val="24"/>
        </w:rPr>
        <w:t xml:space="preserve">, in combination with </w:t>
      </w:r>
      <w:r w:rsidR="00D53972">
        <w:rPr>
          <w:sz w:val="24"/>
          <w:szCs w:val="24"/>
        </w:rPr>
        <w:t xml:space="preserve">clinical judgment </w:t>
      </w:r>
      <w:r w:rsidR="0031216B">
        <w:rPr>
          <w:sz w:val="24"/>
          <w:szCs w:val="24"/>
        </w:rPr>
        <w:t>about appropriateness of</w:t>
      </w:r>
      <w:r w:rsidR="00B805B8">
        <w:rPr>
          <w:sz w:val="24"/>
          <w:szCs w:val="24"/>
        </w:rPr>
        <w:t xml:space="preserve"> invit</w:t>
      </w:r>
      <w:r w:rsidR="0031216B">
        <w:rPr>
          <w:sz w:val="24"/>
          <w:szCs w:val="24"/>
        </w:rPr>
        <w:t>ing</w:t>
      </w:r>
      <w:r w:rsidR="00B805B8">
        <w:rPr>
          <w:sz w:val="24"/>
          <w:szCs w:val="24"/>
        </w:rPr>
        <w:t xml:space="preserve"> participation</w:t>
      </w:r>
      <w:r w:rsidR="00CD6678">
        <w:rPr>
          <w:sz w:val="24"/>
          <w:szCs w:val="24"/>
        </w:rPr>
        <w:t xml:space="preserve">. </w:t>
      </w:r>
    </w:p>
    <w:p w14:paraId="304CF0F7" w14:textId="77777777" w:rsidR="00B805B8" w:rsidRDefault="00B805B8" w:rsidP="003119FD">
      <w:pPr>
        <w:spacing w:line="480" w:lineRule="auto"/>
        <w:rPr>
          <w:sz w:val="24"/>
          <w:szCs w:val="24"/>
        </w:rPr>
      </w:pPr>
    </w:p>
    <w:p w14:paraId="12C505B5" w14:textId="77777777" w:rsidR="00D063D9" w:rsidRDefault="00D063D9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INSERT TABLE 2</w:t>
      </w:r>
    </w:p>
    <w:p w14:paraId="2B78994B" w14:textId="77777777" w:rsidR="00D063D9" w:rsidRDefault="00D063D9" w:rsidP="003119FD">
      <w:pPr>
        <w:spacing w:line="480" w:lineRule="auto"/>
        <w:rPr>
          <w:sz w:val="24"/>
          <w:szCs w:val="24"/>
        </w:rPr>
      </w:pPr>
    </w:p>
    <w:p w14:paraId="4C9D8FFD" w14:textId="77777777" w:rsidR="00D17D9F" w:rsidRDefault="00D17D9F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Intervention delivery </w:t>
      </w:r>
    </w:p>
    <w:p w14:paraId="53A9AA29" w14:textId="4D9EB9D3" w:rsidR="00D17D9F" w:rsidRDefault="006F5D3B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Intervention group nurses received one day’s training on CCMM </w:t>
      </w:r>
      <w:r w:rsidRPr="00E24141">
        <w:rPr>
          <w:sz w:val="24"/>
          <w:szCs w:val="24"/>
        </w:rPr>
        <w:t xml:space="preserve">designed and </w:t>
      </w:r>
      <w:r>
        <w:rPr>
          <w:sz w:val="24"/>
          <w:szCs w:val="24"/>
        </w:rPr>
        <w:t>facilitated b</w:t>
      </w:r>
      <w:r w:rsidR="00D53972">
        <w:rPr>
          <w:sz w:val="24"/>
          <w:szCs w:val="24"/>
        </w:rPr>
        <w:t>y</w:t>
      </w:r>
      <w:r w:rsidR="00404351">
        <w:rPr>
          <w:sz w:val="24"/>
          <w:szCs w:val="24"/>
        </w:rPr>
        <w:t xml:space="preserve"> </w:t>
      </w:r>
      <w:r w:rsidRPr="00E24141">
        <w:rPr>
          <w:sz w:val="24"/>
          <w:szCs w:val="24"/>
        </w:rPr>
        <w:t xml:space="preserve">specialist palliative care </w:t>
      </w:r>
      <w:r>
        <w:rPr>
          <w:sz w:val="24"/>
          <w:szCs w:val="24"/>
        </w:rPr>
        <w:t>educat</w:t>
      </w:r>
      <w:r w:rsidR="00471B01">
        <w:rPr>
          <w:sz w:val="24"/>
          <w:szCs w:val="24"/>
        </w:rPr>
        <w:t>ors</w:t>
      </w:r>
      <w:r w:rsidR="00ED1168">
        <w:rPr>
          <w:sz w:val="24"/>
          <w:szCs w:val="24"/>
        </w:rPr>
        <w:t xml:space="preserve"> (SA, SD)</w:t>
      </w:r>
      <w:r w:rsidR="00C91CEC">
        <w:rPr>
          <w:sz w:val="24"/>
          <w:szCs w:val="24"/>
        </w:rPr>
        <w:t xml:space="preserve">. </w:t>
      </w:r>
      <w:r w:rsidR="00B81A28">
        <w:rPr>
          <w:sz w:val="24"/>
          <w:szCs w:val="24"/>
        </w:rPr>
        <w:t xml:space="preserve">Training included preparation for and rehearsal of the CCMM intervention, as well as an overview of the study design and processes. </w:t>
      </w:r>
      <w:r>
        <w:rPr>
          <w:sz w:val="24"/>
          <w:szCs w:val="24"/>
        </w:rPr>
        <w:t xml:space="preserve">To support intervention delivery nurses were </w:t>
      </w:r>
      <w:r w:rsidR="00DB333E">
        <w:rPr>
          <w:sz w:val="24"/>
          <w:szCs w:val="24"/>
        </w:rPr>
        <w:t>provided with</w:t>
      </w:r>
      <w:r>
        <w:rPr>
          <w:sz w:val="24"/>
          <w:szCs w:val="24"/>
        </w:rPr>
        <w:t xml:space="preserve"> a </w:t>
      </w:r>
      <w:r>
        <w:rPr>
          <w:sz w:val="24"/>
          <w:szCs w:val="24"/>
        </w:rPr>
        <w:lastRenderedPageBreak/>
        <w:t>conversational process script; access to an online video</w:t>
      </w:r>
      <w:r w:rsidR="00DB333E">
        <w:rPr>
          <w:sz w:val="24"/>
          <w:szCs w:val="24"/>
        </w:rPr>
        <w:t xml:space="preserve"> demonstration</w:t>
      </w:r>
      <w:r>
        <w:rPr>
          <w:sz w:val="24"/>
          <w:szCs w:val="24"/>
        </w:rPr>
        <w:t>; and a prompt card.  Nurses were asked to document use of CCMM components by completing a structured reflective record soon after each CCMM consultation.</w:t>
      </w:r>
    </w:p>
    <w:p w14:paraId="2EF1CB26" w14:textId="77777777" w:rsidR="006F5D3B" w:rsidRDefault="006F5D3B" w:rsidP="003119FD">
      <w:pPr>
        <w:spacing w:line="480" w:lineRule="auto"/>
        <w:rPr>
          <w:sz w:val="24"/>
          <w:szCs w:val="24"/>
        </w:rPr>
      </w:pPr>
    </w:p>
    <w:p w14:paraId="0D0B4BFF" w14:textId="77777777" w:rsidR="008B33F7" w:rsidRDefault="008B33F7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Trial procedures </w:t>
      </w:r>
    </w:p>
    <w:p w14:paraId="056F2B4A" w14:textId="24EA16E7" w:rsidR="00F82C43" w:rsidRDefault="008B33F7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Study recruitment and data collection procedures are summarised in </w:t>
      </w:r>
      <w:r w:rsidR="009D5CE2">
        <w:rPr>
          <w:sz w:val="24"/>
          <w:szCs w:val="24"/>
        </w:rPr>
        <w:t>T</w:t>
      </w:r>
      <w:r w:rsidRPr="008F0585">
        <w:rPr>
          <w:sz w:val="24"/>
          <w:szCs w:val="24"/>
        </w:rPr>
        <w:t>able</w:t>
      </w:r>
      <w:r w:rsidR="006F6899" w:rsidRPr="008F0585">
        <w:rPr>
          <w:sz w:val="24"/>
          <w:szCs w:val="24"/>
        </w:rPr>
        <w:t xml:space="preserve"> </w:t>
      </w:r>
      <w:r w:rsidR="00700806">
        <w:rPr>
          <w:sz w:val="24"/>
          <w:szCs w:val="24"/>
        </w:rPr>
        <w:t>3</w:t>
      </w:r>
      <w:r w:rsidR="008F0585">
        <w:rPr>
          <w:sz w:val="24"/>
          <w:szCs w:val="24"/>
        </w:rPr>
        <w:t>.</w:t>
      </w:r>
      <w:r w:rsidR="009D5CE2">
        <w:rPr>
          <w:sz w:val="24"/>
          <w:szCs w:val="24"/>
        </w:rPr>
        <w:t xml:space="preserve"> </w:t>
      </w:r>
      <w:r w:rsidR="005D66F1">
        <w:rPr>
          <w:sz w:val="24"/>
          <w:szCs w:val="24"/>
        </w:rPr>
        <w:t xml:space="preserve">Following </w:t>
      </w:r>
      <w:r w:rsidR="00716D53">
        <w:rPr>
          <w:sz w:val="24"/>
          <w:szCs w:val="24"/>
        </w:rPr>
        <w:t xml:space="preserve">carer </w:t>
      </w:r>
      <w:r w:rsidR="005D66F1">
        <w:rPr>
          <w:sz w:val="24"/>
          <w:szCs w:val="24"/>
        </w:rPr>
        <w:t xml:space="preserve">completion of baseline questionnaires, nurses </w:t>
      </w:r>
      <w:r w:rsidR="00A02F84">
        <w:rPr>
          <w:sz w:val="24"/>
          <w:szCs w:val="24"/>
        </w:rPr>
        <w:t xml:space="preserve">in the intervention group </w:t>
      </w:r>
      <w:r w:rsidR="00C35BA0">
        <w:rPr>
          <w:sz w:val="24"/>
          <w:szCs w:val="24"/>
        </w:rPr>
        <w:t xml:space="preserve">delivered </w:t>
      </w:r>
      <w:r w:rsidR="005D66F1">
        <w:rPr>
          <w:sz w:val="24"/>
          <w:szCs w:val="24"/>
        </w:rPr>
        <w:t xml:space="preserve">CCMM to carers at </w:t>
      </w:r>
      <w:r w:rsidR="006B1051">
        <w:rPr>
          <w:sz w:val="24"/>
          <w:szCs w:val="24"/>
        </w:rPr>
        <w:t xml:space="preserve">the next </w:t>
      </w:r>
      <w:r w:rsidR="005D66F1">
        <w:rPr>
          <w:sz w:val="24"/>
          <w:szCs w:val="24"/>
        </w:rPr>
        <w:t xml:space="preserve">appropriate home </w:t>
      </w:r>
      <w:r w:rsidR="000219CD">
        <w:rPr>
          <w:sz w:val="24"/>
          <w:szCs w:val="24"/>
        </w:rPr>
        <w:t>visit</w:t>
      </w:r>
      <w:r w:rsidR="00C35BA0">
        <w:rPr>
          <w:sz w:val="24"/>
          <w:szCs w:val="24"/>
        </w:rPr>
        <w:t xml:space="preserve">. At subsequent </w:t>
      </w:r>
      <w:r w:rsidR="005A6952">
        <w:rPr>
          <w:sz w:val="24"/>
          <w:szCs w:val="24"/>
        </w:rPr>
        <w:t xml:space="preserve">routine </w:t>
      </w:r>
      <w:r w:rsidR="008307C7">
        <w:rPr>
          <w:sz w:val="24"/>
          <w:szCs w:val="24"/>
        </w:rPr>
        <w:t>contacts nurses</w:t>
      </w:r>
      <w:r w:rsidR="000219CD">
        <w:rPr>
          <w:sz w:val="24"/>
          <w:szCs w:val="24"/>
        </w:rPr>
        <w:t xml:space="preserve"> could </w:t>
      </w:r>
      <w:r w:rsidR="00F97B90">
        <w:rPr>
          <w:sz w:val="24"/>
          <w:szCs w:val="24"/>
        </w:rPr>
        <w:t>address participants’ questions and reinforce</w:t>
      </w:r>
      <w:r w:rsidR="009D5CE2">
        <w:rPr>
          <w:sz w:val="24"/>
          <w:szCs w:val="24"/>
        </w:rPr>
        <w:t xml:space="preserve"> the intervention (T</w:t>
      </w:r>
      <w:r w:rsidR="005A6952">
        <w:rPr>
          <w:sz w:val="24"/>
          <w:szCs w:val="24"/>
        </w:rPr>
        <w:t>able 1)</w:t>
      </w:r>
      <w:r w:rsidR="002817F2">
        <w:rPr>
          <w:sz w:val="24"/>
          <w:szCs w:val="24"/>
        </w:rPr>
        <w:t xml:space="preserve">. </w:t>
      </w:r>
    </w:p>
    <w:p w14:paraId="14DC6B76" w14:textId="77777777" w:rsidR="00F82C43" w:rsidRDefault="00F82C43" w:rsidP="003119FD">
      <w:pPr>
        <w:spacing w:line="480" w:lineRule="auto"/>
        <w:rPr>
          <w:sz w:val="24"/>
          <w:szCs w:val="24"/>
        </w:rPr>
      </w:pPr>
    </w:p>
    <w:p w14:paraId="67133C78" w14:textId="77777777" w:rsidR="00D063D9" w:rsidRDefault="00D063D9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INSERT TABLE 3</w:t>
      </w:r>
    </w:p>
    <w:p w14:paraId="6803C70B" w14:textId="77777777" w:rsidR="00D063D9" w:rsidRDefault="00D063D9" w:rsidP="003119FD">
      <w:pPr>
        <w:spacing w:line="480" w:lineRule="auto"/>
        <w:rPr>
          <w:sz w:val="24"/>
          <w:szCs w:val="24"/>
        </w:rPr>
      </w:pPr>
    </w:p>
    <w:p w14:paraId="73F7F012" w14:textId="77777777" w:rsidR="003360B0" w:rsidRDefault="008B33F7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3360B0">
        <w:rPr>
          <w:sz w:val="24"/>
          <w:szCs w:val="24"/>
        </w:rPr>
        <w:t>utcomes</w:t>
      </w:r>
    </w:p>
    <w:p w14:paraId="09C1E525" w14:textId="77777777" w:rsidR="000E5E0E" w:rsidRPr="003360B0" w:rsidRDefault="000D6D7A" w:rsidP="003119FD">
      <w:pPr>
        <w:spacing w:line="480" w:lineRule="auto"/>
        <w:rPr>
          <w:i/>
          <w:sz w:val="24"/>
          <w:szCs w:val="24"/>
        </w:rPr>
      </w:pPr>
      <w:r w:rsidRPr="003360B0">
        <w:rPr>
          <w:i/>
          <w:sz w:val="24"/>
          <w:szCs w:val="24"/>
        </w:rPr>
        <w:t>Feasibility and acceptability</w:t>
      </w:r>
      <w:r w:rsidR="00015BA7" w:rsidRPr="003360B0">
        <w:rPr>
          <w:i/>
          <w:sz w:val="24"/>
          <w:szCs w:val="24"/>
        </w:rPr>
        <w:t xml:space="preserve"> </w:t>
      </w:r>
    </w:p>
    <w:p w14:paraId="6E8060A1" w14:textId="53F1C0DE" w:rsidR="000A22E5" w:rsidRDefault="005A0E70" w:rsidP="002F04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3C7176">
        <w:rPr>
          <w:sz w:val="24"/>
          <w:szCs w:val="24"/>
        </w:rPr>
        <w:t>ata were collected on number</w:t>
      </w:r>
      <w:r w:rsidR="00B236D3">
        <w:rPr>
          <w:sz w:val="24"/>
          <w:szCs w:val="24"/>
        </w:rPr>
        <w:t>s</w:t>
      </w:r>
      <w:r w:rsidR="003C7176">
        <w:rPr>
          <w:sz w:val="24"/>
          <w:szCs w:val="24"/>
        </w:rPr>
        <w:t xml:space="preserve"> of dyads screened, assessed as eligib</w:t>
      </w:r>
      <w:r w:rsidR="009F185E">
        <w:rPr>
          <w:sz w:val="24"/>
          <w:szCs w:val="24"/>
        </w:rPr>
        <w:t>l</w:t>
      </w:r>
      <w:r w:rsidR="003C7176">
        <w:rPr>
          <w:sz w:val="24"/>
          <w:szCs w:val="24"/>
        </w:rPr>
        <w:t>e</w:t>
      </w:r>
      <w:r w:rsidR="009F185E">
        <w:rPr>
          <w:sz w:val="24"/>
          <w:szCs w:val="24"/>
        </w:rPr>
        <w:t>, recruit</w:t>
      </w:r>
      <w:r w:rsidR="003C7176">
        <w:rPr>
          <w:sz w:val="24"/>
          <w:szCs w:val="24"/>
        </w:rPr>
        <w:t>ed</w:t>
      </w:r>
      <w:r w:rsidR="009F185E">
        <w:rPr>
          <w:sz w:val="24"/>
          <w:szCs w:val="24"/>
        </w:rPr>
        <w:t xml:space="preserve"> and</w:t>
      </w:r>
      <w:r w:rsidR="003C7176">
        <w:rPr>
          <w:sz w:val="24"/>
          <w:szCs w:val="24"/>
        </w:rPr>
        <w:t xml:space="preserve"> retained</w:t>
      </w:r>
      <w:r w:rsidR="009F185E">
        <w:rPr>
          <w:sz w:val="24"/>
          <w:szCs w:val="24"/>
        </w:rPr>
        <w:t xml:space="preserve">. </w:t>
      </w:r>
      <w:r w:rsidR="00E545DF">
        <w:rPr>
          <w:sz w:val="24"/>
          <w:szCs w:val="24"/>
        </w:rPr>
        <w:t xml:space="preserve"> </w:t>
      </w:r>
      <w:r w:rsidR="002E1113">
        <w:rPr>
          <w:sz w:val="24"/>
          <w:szCs w:val="24"/>
        </w:rPr>
        <w:t xml:space="preserve">Nurses’ and </w:t>
      </w:r>
      <w:r w:rsidR="002F0434">
        <w:rPr>
          <w:sz w:val="24"/>
          <w:szCs w:val="24"/>
        </w:rPr>
        <w:t>carers’</w:t>
      </w:r>
      <w:r w:rsidR="002E1113">
        <w:rPr>
          <w:sz w:val="24"/>
          <w:szCs w:val="24"/>
        </w:rPr>
        <w:t xml:space="preserve"> e</w:t>
      </w:r>
      <w:r w:rsidR="009835A6">
        <w:rPr>
          <w:sz w:val="24"/>
          <w:szCs w:val="24"/>
        </w:rPr>
        <w:t xml:space="preserve">xperiences of </w:t>
      </w:r>
      <w:r w:rsidR="003A1B8E">
        <w:rPr>
          <w:sz w:val="24"/>
          <w:szCs w:val="24"/>
        </w:rPr>
        <w:t xml:space="preserve">research </w:t>
      </w:r>
      <w:r w:rsidR="009835A6">
        <w:rPr>
          <w:sz w:val="24"/>
          <w:szCs w:val="24"/>
        </w:rPr>
        <w:t xml:space="preserve">procedures </w:t>
      </w:r>
      <w:r w:rsidR="00DB333E">
        <w:rPr>
          <w:sz w:val="24"/>
          <w:szCs w:val="24"/>
        </w:rPr>
        <w:t xml:space="preserve">and </w:t>
      </w:r>
      <w:r w:rsidR="00AA2237">
        <w:rPr>
          <w:sz w:val="24"/>
          <w:szCs w:val="24"/>
        </w:rPr>
        <w:t xml:space="preserve">CCMM (intervention group) or pain medication management practices (control group) </w:t>
      </w:r>
      <w:r w:rsidR="009835A6">
        <w:rPr>
          <w:sz w:val="24"/>
          <w:szCs w:val="24"/>
        </w:rPr>
        <w:t xml:space="preserve">were </w:t>
      </w:r>
      <w:r w:rsidR="002E1113">
        <w:rPr>
          <w:sz w:val="24"/>
          <w:szCs w:val="24"/>
        </w:rPr>
        <w:t xml:space="preserve">explored </w:t>
      </w:r>
      <w:r w:rsidR="009835A6">
        <w:rPr>
          <w:sz w:val="24"/>
          <w:szCs w:val="24"/>
        </w:rPr>
        <w:t xml:space="preserve">in face-to-face </w:t>
      </w:r>
      <w:r w:rsidR="00672D1A">
        <w:rPr>
          <w:sz w:val="24"/>
          <w:szCs w:val="24"/>
        </w:rPr>
        <w:t xml:space="preserve">semi-structured </w:t>
      </w:r>
      <w:r w:rsidR="009835A6">
        <w:rPr>
          <w:sz w:val="24"/>
          <w:szCs w:val="24"/>
        </w:rPr>
        <w:t>q</w:t>
      </w:r>
      <w:r w:rsidR="00243F34">
        <w:rPr>
          <w:sz w:val="24"/>
          <w:szCs w:val="24"/>
        </w:rPr>
        <w:t>ualitative interviews</w:t>
      </w:r>
      <w:r w:rsidR="00A06125">
        <w:rPr>
          <w:sz w:val="24"/>
          <w:szCs w:val="24"/>
        </w:rPr>
        <w:t xml:space="preserve">. </w:t>
      </w:r>
      <w:r w:rsidR="009215E7">
        <w:rPr>
          <w:sz w:val="24"/>
          <w:szCs w:val="24"/>
        </w:rPr>
        <w:t>I</w:t>
      </w:r>
      <w:r w:rsidR="009835A6">
        <w:rPr>
          <w:sz w:val="24"/>
          <w:szCs w:val="24"/>
        </w:rPr>
        <w:t>nterview</w:t>
      </w:r>
      <w:r w:rsidR="002E1113">
        <w:rPr>
          <w:sz w:val="24"/>
          <w:szCs w:val="24"/>
        </w:rPr>
        <w:t xml:space="preserve"> </w:t>
      </w:r>
      <w:r w:rsidR="009215E7">
        <w:rPr>
          <w:sz w:val="24"/>
          <w:szCs w:val="24"/>
        </w:rPr>
        <w:t xml:space="preserve">guides </w:t>
      </w:r>
      <w:r w:rsidR="009835A6">
        <w:rPr>
          <w:sz w:val="24"/>
          <w:szCs w:val="24"/>
        </w:rPr>
        <w:t xml:space="preserve">were </w:t>
      </w:r>
      <w:r w:rsidR="009835A6">
        <w:rPr>
          <w:sz w:val="24"/>
          <w:szCs w:val="24"/>
        </w:rPr>
        <w:lastRenderedPageBreak/>
        <w:t>informed by Normalisation Process Theory (NPT)</w:t>
      </w:r>
      <w:r w:rsidR="00C268DD">
        <w:rPr>
          <w:sz w:val="24"/>
          <w:szCs w:val="24"/>
        </w:rPr>
        <w:t>,</w:t>
      </w:r>
      <w:r w:rsidR="008307C7">
        <w:rPr>
          <w:sz w:val="24"/>
          <w:szCs w:val="24"/>
        </w:rPr>
        <w:t xml:space="preserve"> </w:t>
      </w:r>
      <w:r w:rsidR="009835A6">
        <w:rPr>
          <w:sz w:val="24"/>
          <w:szCs w:val="24"/>
        </w:rPr>
        <w:t xml:space="preserve">a framework </w:t>
      </w:r>
      <w:r w:rsidR="001B4AA6">
        <w:rPr>
          <w:sz w:val="24"/>
          <w:szCs w:val="24"/>
        </w:rPr>
        <w:t>for</w:t>
      </w:r>
      <w:r w:rsidR="00C268DD">
        <w:rPr>
          <w:sz w:val="24"/>
          <w:szCs w:val="24"/>
        </w:rPr>
        <w:t xml:space="preserve"> assess</w:t>
      </w:r>
      <w:r w:rsidR="001B4AA6">
        <w:rPr>
          <w:sz w:val="24"/>
          <w:szCs w:val="24"/>
        </w:rPr>
        <w:t>ing</w:t>
      </w:r>
      <w:r w:rsidR="00C268DD">
        <w:rPr>
          <w:sz w:val="24"/>
          <w:szCs w:val="24"/>
        </w:rPr>
        <w:t xml:space="preserve"> compatibility of trial procedures with clinical practice </w:t>
      </w:r>
      <w:r w:rsidR="005D559F">
        <w:rPr>
          <w:sz w:val="24"/>
          <w:szCs w:val="24"/>
        </w:rPr>
        <w:t xml:space="preserve">and </w:t>
      </w:r>
      <w:r w:rsidR="00EA0629">
        <w:rPr>
          <w:sz w:val="24"/>
          <w:szCs w:val="24"/>
        </w:rPr>
        <w:t>identify</w:t>
      </w:r>
      <w:r w:rsidR="001B4AA6">
        <w:rPr>
          <w:sz w:val="24"/>
          <w:szCs w:val="24"/>
        </w:rPr>
        <w:t>ing</w:t>
      </w:r>
      <w:r w:rsidR="00EA0629">
        <w:rPr>
          <w:sz w:val="24"/>
          <w:szCs w:val="24"/>
        </w:rPr>
        <w:t xml:space="preserve"> factors that </w:t>
      </w:r>
      <w:r w:rsidR="009215E7">
        <w:rPr>
          <w:sz w:val="24"/>
          <w:szCs w:val="24"/>
        </w:rPr>
        <w:t xml:space="preserve">influence </w:t>
      </w:r>
      <w:r w:rsidR="000D5656">
        <w:rPr>
          <w:sz w:val="24"/>
          <w:szCs w:val="24"/>
        </w:rPr>
        <w:t xml:space="preserve">perception and </w:t>
      </w:r>
      <w:r w:rsidR="00BC76F0">
        <w:rPr>
          <w:sz w:val="24"/>
          <w:szCs w:val="24"/>
        </w:rPr>
        <w:t xml:space="preserve">utilisation of </w:t>
      </w:r>
      <w:r w:rsidR="000D5656">
        <w:rPr>
          <w:sz w:val="24"/>
          <w:szCs w:val="24"/>
        </w:rPr>
        <w:t xml:space="preserve">complex </w:t>
      </w:r>
      <w:r w:rsidR="00EA0629">
        <w:rPr>
          <w:sz w:val="24"/>
          <w:szCs w:val="24"/>
        </w:rPr>
        <w:t>intervention</w:t>
      </w:r>
      <w:r w:rsidR="000D5656">
        <w:rPr>
          <w:sz w:val="24"/>
          <w:szCs w:val="24"/>
        </w:rPr>
        <w:t>s</w:t>
      </w:r>
      <w:r w:rsidR="004B1D32">
        <w:rPr>
          <w:sz w:val="24"/>
          <w:szCs w:val="24"/>
          <w:vertAlign w:val="superscript"/>
        </w:rPr>
        <w:t>25</w:t>
      </w:r>
      <w:r w:rsidR="00716D53">
        <w:rPr>
          <w:sz w:val="24"/>
          <w:szCs w:val="24"/>
        </w:rPr>
        <w:t>.</w:t>
      </w:r>
      <w:r w:rsidR="001A7695">
        <w:rPr>
          <w:sz w:val="24"/>
          <w:szCs w:val="24"/>
        </w:rPr>
        <w:t xml:space="preserve">  </w:t>
      </w:r>
      <w:r w:rsidR="00FB4D0C">
        <w:rPr>
          <w:sz w:val="24"/>
          <w:szCs w:val="24"/>
        </w:rPr>
        <w:t>Intervention group n</w:t>
      </w:r>
      <w:r w:rsidR="004D2ADC">
        <w:rPr>
          <w:sz w:val="24"/>
          <w:szCs w:val="24"/>
        </w:rPr>
        <w:t>urses’ r</w:t>
      </w:r>
      <w:r w:rsidR="00D90D41">
        <w:rPr>
          <w:sz w:val="24"/>
          <w:szCs w:val="24"/>
        </w:rPr>
        <w:t xml:space="preserve">eflective records </w:t>
      </w:r>
      <w:r w:rsidR="00F909BB">
        <w:rPr>
          <w:sz w:val="24"/>
          <w:szCs w:val="24"/>
        </w:rPr>
        <w:t xml:space="preserve">were </w:t>
      </w:r>
      <w:r w:rsidR="004D2ADC">
        <w:rPr>
          <w:sz w:val="24"/>
          <w:szCs w:val="24"/>
        </w:rPr>
        <w:t xml:space="preserve">used </w:t>
      </w:r>
      <w:r w:rsidR="00F909BB">
        <w:rPr>
          <w:sz w:val="24"/>
          <w:szCs w:val="24"/>
        </w:rPr>
        <w:t xml:space="preserve">to capture intervention </w:t>
      </w:r>
      <w:r w:rsidR="004D2ADC">
        <w:rPr>
          <w:sz w:val="24"/>
          <w:szCs w:val="24"/>
        </w:rPr>
        <w:t xml:space="preserve">delivery </w:t>
      </w:r>
      <w:r w:rsidR="00F909BB">
        <w:rPr>
          <w:sz w:val="24"/>
          <w:szCs w:val="24"/>
        </w:rPr>
        <w:t xml:space="preserve">and </w:t>
      </w:r>
      <w:r w:rsidR="004D2ADC">
        <w:rPr>
          <w:sz w:val="24"/>
          <w:szCs w:val="24"/>
        </w:rPr>
        <w:t>utilised</w:t>
      </w:r>
      <w:r w:rsidR="00D90D41">
        <w:rPr>
          <w:sz w:val="24"/>
          <w:szCs w:val="24"/>
        </w:rPr>
        <w:t xml:space="preserve"> in conjunction with interview data to assess fidelity of intervention delivery. </w:t>
      </w:r>
    </w:p>
    <w:p w14:paraId="4E07F66D" w14:textId="77777777" w:rsidR="003A1B8E" w:rsidRDefault="003A1B8E" w:rsidP="003119FD">
      <w:pPr>
        <w:spacing w:line="480" w:lineRule="auto"/>
        <w:rPr>
          <w:sz w:val="24"/>
          <w:szCs w:val="24"/>
        </w:rPr>
      </w:pPr>
    </w:p>
    <w:p w14:paraId="228589D8" w14:textId="3324166D" w:rsidR="000E6ED6" w:rsidRDefault="00FB4D0C" w:rsidP="003119FD">
      <w:pPr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Carer</w:t>
      </w:r>
      <w:r w:rsidR="000E6ED6">
        <w:rPr>
          <w:i/>
          <w:sz w:val="24"/>
          <w:szCs w:val="24"/>
        </w:rPr>
        <w:t xml:space="preserve"> and patient outcomes</w:t>
      </w:r>
    </w:p>
    <w:p w14:paraId="7805D990" w14:textId="7F679E5F" w:rsidR="00F63CF5" w:rsidRDefault="002144CC" w:rsidP="002F04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Measures assessed for acceptability and responsiveness to CCMM exposure in</w:t>
      </w:r>
      <w:r w:rsidR="001E01DE">
        <w:rPr>
          <w:sz w:val="24"/>
          <w:szCs w:val="24"/>
        </w:rPr>
        <w:t xml:space="preserve"> </w:t>
      </w:r>
      <w:r w:rsidR="002F0434">
        <w:rPr>
          <w:sz w:val="24"/>
          <w:szCs w:val="24"/>
        </w:rPr>
        <w:t>carers</w:t>
      </w:r>
      <w:r w:rsidR="00712D09" w:rsidRPr="005F4F6A">
        <w:rPr>
          <w:sz w:val="24"/>
          <w:szCs w:val="24"/>
        </w:rPr>
        <w:t xml:space="preserve"> were knowledge, beliefs and skills in cancer pain medicines management (Family Pain Questionnaire</w:t>
      </w:r>
      <w:r w:rsidR="004B1D32">
        <w:rPr>
          <w:sz w:val="24"/>
          <w:szCs w:val="24"/>
          <w:vertAlign w:val="superscript"/>
        </w:rPr>
        <w:t>26</w:t>
      </w:r>
      <w:r w:rsidR="00681841">
        <w:rPr>
          <w:sz w:val="24"/>
          <w:szCs w:val="24"/>
        </w:rPr>
        <w:t>)</w:t>
      </w:r>
      <w:r w:rsidR="00712D09" w:rsidRPr="005F4F6A">
        <w:rPr>
          <w:sz w:val="24"/>
          <w:szCs w:val="24"/>
        </w:rPr>
        <w:t>; self-efficacy in pain management (Zeiss Caregiver Problem-Solving Self-Efficacy</w:t>
      </w:r>
      <w:r w:rsidR="004B1D32">
        <w:rPr>
          <w:sz w:val="24"/>
          <w:szCs w:val="24"/>
          <w:vertAlign w:val="superscript"/>
        </w:rPr>
        <w:t>27</w:t>
      </w:r>
      <w:r w:rsidR="00681841">
        <w:rPr>
          <w:sz w:val="24"/>
          <w:szCs w:val="24"/>
        </w:rPr>
        <w:t>)</w:t>
      </w:r>
      <w:r w:rsidR="00712D09" w:rsidRPr="005F4F6A">
        <w:rPr>
          <w:sz w:val="24"/>
          <w:szCs w:val="24"/>
        </w:rPr>
        <w:t>; and strain (Caregiver Strain Index</w:t>
      </w:r>
      <w:r w:rsidR="004B1D32">
        <w:rPr>
          <w:sz w:val="24"/>
          <w:szCs w:val="24"/>
          <w:vertAlign w:val="superscript"/>
        </w:rPr>
        <w:t>28</w:t>
      </w:r>
      <w:r w:rsidR="00712D09" w:rsidRPr="005F4F6A">
        <w:rPr>
          <w:sz w:val="24"/>
          <w:szCs w:val="24"/>
        </w:rPr>
        <w:t xml:space="preserve">). </w:t>
      </w:r>
      <w:r w:rsidR="00DD2DB8">
        <w:rPr>
          <w:sz w:val="24"/>
          <w:szCs w:val="24"/>
        </w:rPr>
        <w:t xml:space="preserve"> </w:t>
      </w:r>
      <w:r w:rsidR="00E73855" w:rsidRPr="005F4F6A">
        <w:rPr>
          <w:sz w:val="24"/>
          <w:szCs w:val="24"/>
        </w:rPr>
        <w:t>A secondary outcome was patients’ perceived pain</w:t>
      </w:r>
      <w:r w:rsidR="001A7695">
        <w:rPr>
          <w:sz w:val="24"/>
          <w:szCs w:val="24"/>
        </w:rPr>
        <w:t xml:space="preserve"> (</w:t>
      </w:r>
      <w:r w:rsidR="00E73855" w:rsidRPr="005F4F6A">
        <w:rPr>
          <w:sz w:val="24"/>
          <w:szCs w:val="24"/>
        </w:rPr>
        <w:t>B</w:t>
      </w:r>
      <w:r w:rsidR="00E73855">
        <w:rPr>
          <w:sz w:val="24"/>
          <w:szCs w:val="24"/>
        </w:rPr>
        <w:t>rief Pain Inventory</w:t>
      </w:r>
      <w:r w:rsidR="009624A8">
        <w:rPr>
          <w:sz w:val="24"/>
          <w:szCs w:val="24"/>
        </w:rPr>
        <w:t>-</w:t>
      </w:r>
      <w:r w:rsidR="00E73855">
        <w:rPr>
          <w:sz w:val="24"/>
          <w:szCs w:val="24"/>
        </w:rPr>
        <w:t>Short Form</w:t>
      </w:r>
      <w:r w:rsidR="004B1D32">
        <w:rPr>
          <w:sz w:val="24"/>
          <w:szCs w:val="24"/>
          <w:vertAlign w:val="superscript"/>
        </w:rPr>
        <w:t>29</w:t>
      </w:r>
      <w:r w:rsidR="001E01DE">
        <w:rPr>
          <w:sz w:val="24"/>
          <w:szCs w:val="24"/>
        </w:rPr>
        <w:t>)</w:t>
      </w:r>
      <w:r w:rsidR="00E73855">
        <w:rPr>
          <w:sz w:val="24"/>
          <w:szCs w:val="24"/>
        </w:rPr>
        <w:t>.</w:t>
      </w:r>
      <w:r w:rsidR="00E90CBB">
        <w:rPr>
          <w:sz w:val="24"/>
          <w:szCs w:val="24"/>
        </w:rPr>
        <w:t xml:space="preserve"> </w:t>
      </w:r>
      <w:r w:rsidR="00D7455A" w:rsidRPr="00D952DB">
        <w:rPr>
          <w:sz w:val="24"/>
          <w:szCs w:val="24"/>
        </w:rPr>
        <w:t>Data collection points were selected to test sensitivity of measures and to test feasibility of completing a measure at 4 weeks post-intervention</w:t>
      </w:r>
      <w:r w:rsidR="0046458E" w:rsidRPr="00D952DB">
        <w:rPr>
          <w:sz w:val="24"/>
          <w:szCs w:val="24"/>
        </w:rPr>
        <w:t xml:space="preserve"> in people approaching end of life</w:t>
      </w:r>
      <w:r w:rsidR="00D7455A" w:rsidRPr="00D952DB">
        <w:rPr>
          <w:sz w:val="24"/>
          <w:szCs w:val="24"/>
        </w:rPr>
        <w:t xml:space="preserve">. </w:t>
      </w:r>
      <w:r w:rsidR="002F0434">
        <w:rPr>
          <w:sz w:val="24"/>
          <w:szCs w:val="24"/>
        </w:rPr>
        <w:t>Carers</w:t>
      </w:r>
      <w:r w:rsidR="00F63CF5">
        <w:rPr>
          <w:sz w:val="24"/>
          <w:szCs w:val="24"/>
        </w:rPr>
        <w:t xml:space="preserve"> also self-completed an assessment of mood (Profile of Mood State</w:t>
      </w:r>
      <w:r w:rsidR="009624A8">
        <w:rPr>
          <w:sz w:val="24"/>
          <w:szCs w:val="24"/>
        </w:rPr>
        <w:t>-</w:t>
      </w:r>
      <w:r w:rsidR="00F63CF5">
        <w:rPr>
          <w:sz w:val="24"/>
          <w:szCs w:val="24"/>
        </w:rPr>
        <w:t>S</w:t>
      </w:r>
      <w:r w:rsidR="00BA004C">
        <w:rPr>
          <w:sz w:val="24"/>
          <w:szCs w:val="24"/>
        </w:rPr>
        <w:t xml:space="preserve">hort </w:t>
      </w:r>
      <w:r w:rsidR="00F63CF5">
        <w:rPr>
          <w:sz w:val="24"/>
          <w:szCs w:val="24"/>
        </w:rPr>
        <w:t>F</w:t>
      </w:r>
      <w:r w:rsidR="00BA004C">
        <w:rPr>
          <w:sz w:val="24"/>
          <w:szCs w:val="24"/>
        </w:rPr>
        <w:t>orm</w:t>
      </w:r>
      <w:r w:rsidR="004B1D32">
        <w:rPr>
          <w:sz w:val="24"/>
          <w:szCs w:val="24"/>
          <w:vertAlign w:val="superscript"/>
        </w:rPr>
        <w:t>30</w:t>
      </w:r>
      <w:r w:rsidR="00C50314">
        <w:rPr>
          <w:sz w:val="24"/>
          <w:szCs w:val="24"/>
        </w:rPr>
        <w:t>)</w:t>
      </w:r>
      <w:r w:rsidR="00F63CF5">
        <w:rPr>
          <w:sz w:val="24"/>
          <w:szCs w:val="24"/>
        </w:rPr>
        <w:t xml:space="preserve"> at baseline </w:t>
      </w:r>
      <w:r w:rsidR="00BA004C">
        <w:rPr>
          <w:sz w:val="24"/>
          <w:szCs w:val="24"/>
        </w:rPr>
        <w:t>only</w:t>
      </w:r>
      <w:r w:rsidR="00E90CBB">
        <w:rPr>
          <w:sz w:val="24"/>
          <w:szCs w:val="24"/>
        </w:rPr>
        <w:t xml:space="preserve">. </w:t>
      </w:r>
      <w:r w:rsidR="00BA004C">
        <w:rPr>
          <w:sz w:val="24"/>
          <w:szCs w:val="24"/>
        </w:rPr>
        <w:t xml:space="preserve"> </w:t>
      </w:r>
      <w:r w:rsidR="00FB4D0C">
        <w:rPr>
          <w:sz w:val="24"/>
          <w:szCs w:val="24"/>
        </w:rPr>
        <w:t>Carers in both intervention and control groups were asked to complete measures at baseline, 1 and 4 weeks and to take part in 1 and 4 week interviews.</w:t>
      </w:r>
    </w:p>
    <w:p w14:paraId="13786F10" w14:textId="77777777" w:rsidR="00C67078" w:rsidRPr="005F4F6A" w:rsidRDefault="00C67078" w:rsidP="003119FD">
      <w:pPr>
        <w:spacing w:line="480" w:lineRule="auto"/>
        <w:rPr>
          <w:sz w:val="24"/>
          <w:szCs w:val="24"/>
        </w:rPr>
      </w:pPr>
      <w:r w:rsidRPr="005F4F6A">
        <w:rPr>
          <w:sz w:val="24"/>
          <w:szCs w:val="24"/>
        </w:rPr>
        <w:t xml:space="preserve">  </w:t>
      </w:r>
    </w:p>
    <w:p w14:paraId="0E497522" w14:textId="77777777" w:rsidR="003325C4" w:rsidRPr="005F4F6A" w:rsidRDefault="003325C4" w:rsidP="003119FD">
      <w:pPr>
        <w:spacing w:line="480" w:lineRule="auto"/>
        <w:rPr>
          <w:sz w:val="24"/>
          <w:szCs w:val="24"/>
        </w:rPr>
      </w:pPr>
      <w:r w:rsidRPr="005F4F6A">
        <w:rPr>
          <w:sz w:val="24"/>
          <w:szCs w:val="24"/>
        </w:rPr>
        <w:t xml:space="preserve">Sample size </w:t>
      </w:r>
    </w:p>
    <w:p w14:paraId="331F554C" w14:textId="1963C2EC" w:rsidR="00184C62" w:rsidRDefault="00524FE1" w:rsidP="002F04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BE3CD1">
        <w:rPr>
          <w:sz w:val="24"/>
          <w:szCs w:val="24"/>
        </w:rPr>
        <w:t xml:space="preserve"> target </w:t>
      </w:r>
      <w:r w:rsidR="003325C4" w:rsidRPr="005F4F6A">
        <w:rPr>
          <w:sz w:val="24"/>
          <w:szCs w:val="24"/>
        </w:rPr>
        <w:t xml:space="preserve">sample size of </w:t>
      </w:r>
      <w:r w:rsidR="00BE3CD1">
        <w:rPr>
          <w:sz w:val="24"/>
          <w:szCs w:val="24"/>
        </w:rPr>
        <w:t>30 patient-</w:t>
      </w:r>
      <w:r w:rsidR="003325C4" w:rsidRPr="005F4F6A">
        <w:rPr>
          <w:sz w:val="24"/>
          <w:szCs w:val="24"/>
        </w:rPr>
        <w:t>carer</w:t>
      </w:r>
      <w:r w:rsidR="00BE3CD1">
        <w:rPr>
          <w:sz w:val="24"/>
          <w:szCs w:val="24"/>
        </w:rPr>
        <w:t xml:space="preserve"> dyads</w:t>
      </w:r>
      <w:r w:rsidR="003325C4" w:rsidRPr="005F4F6A">
        <w:rPr>
          <w:sz w:val="24"/>
          <w:szCs w:val="24"/>
        </w:rPr>
        <w:t xml:space="preserve"> </w:t>
      </w:r>
      <w:r w:rsidR="00BE3CD1">
        <w:rPr>
          <w:sz w:val="24"/>
          <w:szCs w:val="24"/>
        </w:rPr>
        <w:t xml:space="preserve">per arm was selected to enable </w:t>
      </w:r>
      <w:r w:rsidR="003325C4" w:rsidRPr="005F4F6A">
        <w:rPr>
          <w:sz w:val="24"/>
          <w:szCs w:val="24"/>
        </w:rPr>
        <w:t xml:space="preserve">estimation of sample </w:t>
      </w:r>
      <w:r w:rsidR="00365246" w:rsidRPr="005F4F6A">
        <w:rPr>
          <w:sz w:val="24"/>
          <w:szCs w:val="24"/>
        </w:rPr>
        <w:t>size for</w:t>
      </w:r>
      <w:r w:rsidR="003325C4" w:rsidRPr="005F4F6A">
        <w:rPr>
          <w:sz w:val="24"/>
          <w:szCs w:val="24"/>
        </w:rPr>
        <w:t xml:space="preserve"> </w:t>
      </w:r>
      <w:r w:rsidR="00997CBE" w:rsidRPr="005F4F6A">
        <w:rPr>
          <w:sz w:val="24"/>
          <w:szCs w:val="24"/>
        </w:rPr>
        <w:t xml:space="preserve">a possible </w:t>
      </w:r>
      <w:r w:rsidR="00F83644">
        <w:rPr>
          <w:sz w:val="24"/>
          <w:szCs w:val="24"/>
        </w:rPr>
        <w:t>follow-on RCT</w:t>
      </w:r>
      <w:r w:rsidR="004B1D32">
        <w:rPr>
          <w:sz w:val="24"/>
          <w:szCs w:val="24"/>
          <w:vertAlign w:val="superscript"/>
        </w:rPr>
        <w:t>31</w:t>
      </w:r>
      <w:r w:rsidR="0059469A" w:rsidRPr="0059469A">
        <w:rPr>
          <w:sz w:val="24"/>
          <w:szCs w:val="24"/>
        </w:rPr>
        <w:t xml:space="preserve"> </w:t>
      </w:r>
      <w:r w:rsidR="0059469A">
        <w:rPr>
          <w:sz w:val="24"/>
          <w:szCs w:val="24"/>
        </w:rPr>
        <w:t>based on the outcome measure showing greatest change in response to CCMM</w:t>
      </w:r>
      <w:r w:rsidR="00F83644">
        <w:rPr>
          <w:sz w:val="24"/>
          <w:szCs w:val="24"/>
        </w:rPr>
        <w:t>.</w:t>
      </w:r>
      <w:r w:rsidR="00256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Previous research with </w:t>
      </w:r>
      <w:r w:rsidR="00C92E31">
        <w:rPr>
          <w:sz w:val="24"/>
          <w:szCs w:val="24"/>
        </w:rPr>
        <w:t xml:space="preserve">a similar group of </w:t>
      </w:r>
      <w:r w:rsidR="002F0434">
        <w:rPr>
          <w:sz w:val="24"/>
          <w:szCs w:val="24"/>
        </w:rPr>
        <w:t>carers</w:t>
      </w:r>
      <w:r w:rsidR="003325C4" w:rsidRPr="005F4F6A">
        <w:rPr>
          <w:sz w:val="24"/>
          <w:szCs w:val="24"/>
        </w:rPr>
        <w:t xml:space="preserve"> suggested we should assume a 50% non-participation and attrit</w:t>
      </w:r>
      <w:r w:rsidR="00F83644">
        <w:rPr>
          <w:sz w:val="24"/>
          <w:szCs w:val="24"/>
        </w:rPr>
        <w:t>ion rate</w:t>
      </w:r>
      <w:r w:rsidR="004B1D32">
        <w:rPr>
          <w:sz w:val="24"/>
          <w:szCs w:val="24"/>
          <w:vertAlign w:val="superscript"/>
        </w:rPr>
        <w:t>32</w:t>
      </w:r>
      <w:r w:rsidR="00F83644">
        <w:rPr>
          <w:sz w:val="24"/>
          <w:szCs w:val="24"/>
        </w:rPr>
        <w:t>;</w:t>
      </w:r>
      <w:r w:rsidR="003325C4" w:rsidRPr="005F4F6A">
        <w:rPr>
          <w:sz w:val="24"/>
          <w:szCs w:val="24"/>
        </w:rPr>
        <w:t xml:space="preserve"> therefore </w:t>
      </w:r>
      <w:r w:rsidR="00866DE5">
        <w:rPr>
          <w:sz w:val="24"/>
          <w:szCs w:val="24"/>
        </w:rPr>
        <w:t xml:space="preserve">the </w:t>
      </w:r>
      <w:r w:rsidR="00030D9C">
        <w:rPr>
          <w:sz w:val="24"/>
          <w:szCs w:val="24"/>
        </w:rPr>
        <w:t>plan</w:t>
      </w:r>
      <w:r w:rsidR="00866DE5">
        <w:rPr>
          <w:sz w:val="24"/>
          <w:szCs w:val="24"/>
        </w:rPr>
        <w:t xml:space="preserve"> was to approach </w:t>
      </w:r>
      <w:r w:rsidR="003325C4" w:rsidRPr="005F4F6A">
        <w:rPr>
          <w:sz w:val="24"/>
          <w:szCs w:val="24"/>
        </w:rPr>
        <w:t xml:space="preserve">up to 120 </w:t>
      </w:r>
      <w:r w:rsidR="00DB2057" w:rsidRPr="005F4F6A">
        <w:rPr>
          <w:sz w:val="24"/>
          <w:szCs w:val="24"/>
        </w:rPr>
        <w:t>patient-carer dyads</w:t>
      </w:r>
      <w:r w:rsidR="003325C4" w:rsidRPr="005F4F6A">
        <w:rPr>
          <w:sz w:val="24"/>
          <w:szCs w:val="24"/>
        </w:rPr>
        <w:t xml:space="preserve">. </w:t>
      </w:r>
    </w:p>
    <w:p w14:paraId="54180413" w14:textId="77777777" w:rsidR="0075133D" w:rsidRDefault="0075133D" w:rsidP="003119FD">
      <w:pPr>
        <w:spacing w:line="480" w:lineRule="auto"/>
        <w:rPr>
          <w:b/>
          <w:sz w:val="24"/>
          <w:szCs w:val="24"/>
        </w:rPr>
      </w:pPr>
    </w:p>
    <w:p w14:paraId="386120F9" w14:textId="77777777" w:rsidR="00714A23" w:rsidRPr="00AB5769" w:rsidRDefault="00714A23" w:rsidP="003119FD">
      <w:pPr>
        <w:spacing w:line="480" w:lineRule="auto"/>
        <w:rPr>
          <w:bCs/>
          <w:sz w:val="24"/>
          <w:szCs w:val="24"/>
        </w:rPr>
      </w:pPr>
      <w:r w:rsidRPr="00AB5769">
        <w:rPr>
          <w:bCs/>
          <w:sz w:val="24"/>
          <w:szCs w:val="24"/>
        </w:rPr>
        <w:t>Analysis</w:t>
      </w:r>
    </w:p>
    <w:p w14:paraId="013AC2A8" w14:textId="7A17DC7E" w:rsidR="00565D94" w:rsidRDefault="002C3967" w:rsidP="002F0434">
      <w:pPr>
        <w:pStyle w:val="CommentText"/>
        <w:spacing w:line="480" w:lineRule="auto"/>
        <w:rPr>
          <w:sz w:val="24"/>
          <w:szCs w:val="24"/>
        </w:rPr>
      </w:pPr>
      <w:r w:rsidRPr="00C13410">
        <w:rPr>
          <w:sz w:val="24"/>
          <w:szCs w:val="24"/>
        </w:rPr>
        <w:t xml:space="preserve">Rates of </w:t>
      </w:r>
      <w:r w:rsidR="00085D89" w:rsidRPr="00C13410">
        <w:rPr>
          <w:sz w:val="24"/>
          <w:szCs w:val="24"/>
        </w:rPr>
        <w:t xml:space="preserve">eligibility, </w:t>
      </w:r>
      <w:r w:rsidRPr="00C13410">
        <w:rPr>
          <w:sz w:val="24"/>
          <w:szCs w:val="24"/>
        </w:rPr>
        <w:t>recruitment and attrition were calculated as percentages</w:t>
      </w:r>
      <w:r w:rsidR="008A51B6">
        <w:rPr>
          <w:sz w:val="24"/>
          <w:szCs w:val="24"/>
        </w:rPr>
        <w:t>.</w:t>
      </w:r>
      <w:r w:rsidR="008A51B6">
        <w:rPr>
          <w:sz w:val="24"/>
          <w:szCs w:val="24"/>
          <w:lang w:val="en-GB"/>
        </w:rPr>
        <w:t xml:space="preserve"> </w:t>
      </w:r>
      <w:r w:rsidR="00162822" w:rsidRPr="00C13410">
        <w:rPr>
          <w:sz w:val="24"/>
          <w:szCs w:val="24"/>
        </w:rPr>
        <w:t>I</w:t>
      </w:r>
      <w:r w:rsidRPr="00C13410">
        <w:rPr>
          <w:sz w:val="24"/>
          <w:szCs w:val="24"/>
        </w:rPr>
        <w:t>nterviews were audio-recorded</w:t>
      </w:r>
      <w:r w:rsidR="00162822" w:rsidRPr="00C13410">
        <w:rPr>
          <w:sz w:val="24"/>
          <w:szCs w:val="24"/>
        </w:rPr>
        <w:t>,</w:t>
      </w:r>
      <w:r w:rsidR="0028695A" w:rsidRPr="00C13410">
        <w:rPr>
          <w:sz w:val="24"/>
          <w:szCs w:val="24"/>
        </w:rPr>
        <w:t xml:space="preserve"> </w:t>
      </w:r>
      <w:r w:rsidRPr="00C13410">
        <w:rPr>
          <w:sz w:val="24"/>
          <w:szCs w:val="24"/>
        </w:rPr>
        <w:t xml:space="preserve">transcribed </w:t>
      </w:r>
      <w:r w:rsidR="00162822" w:rsidRPr="00C13410">
        <w:rPr>
          <w:sz w:val="24"/>
          <w:szCs w:val="24"/>
        </w:rPr>
        <w:t xml:space="preserve">verbatim and anonymised.  Analysis, using </w:t>
      </w:r>
      <w:r w:rsidR="00A17C2E" w:rsidRPr="00C13410">
        <w:rPr>
          <w:sz w:val="24"/>
          <w:szCs w:val="24"/>
        </w:rPr>
        <w:t xml:space="preserve">the </w:t>
      </w:r>
      <w:r w:rsidR="00C92E31" w:rsidRPr="00C13410">
        <w:rPr>
          <w:sz w:val="24"/>
          <w:szCs w:val="24"/>
        </w:rPr>
        <w:t>f</w:t>
      </w:r>
      <w:r w:rsidRPr="00C13410">
        <w:rPr>
          <w:sz w:val="24"/>
          <w:szCs w:val="24"/>
        </w:rPr>
        <w:t>ramework approach</w:t>
      </w:r>
      <w:r w:rsidR="00F83644">
        <w:rPr>
          <w:sz w:val="24"/>
          <w:szCs w:val="24"/>
          <w:vertAlign w:val="superscript"/>
          <w:lang w:val="en-GB"/>
        </w:rPr>
        <w:t>3</w:t>
      </w:r>
      <w:r w:rsidR="004B1D32">
        <w:rPr>
          <w:sz w:val="24"/>
          <w:szCs w:val="24"/>
          <w:vertAlign w:val="superscript"/>
          <w:lang w:val="en-GB"/>
        </w:rPr>
        <w:t>3</w:t>
      </w:r>
      <w:r w:rsidR="00162822" w:rsidRPr="00C13410">
        <w:rPr>
          <w:sz w:val="24"/>
          <w:szCs w:val="24"/>
        </w:rPr>
        <w:t>, was led by one researcher (</w:t>
      </w:r>
      <w:r w:rsidR="00DA430F" w:rsidRPr="00C13410">
        <w:rPr>
          <w:sz w:val="24"/>
          <w:szCs w:val="24"/>
        </w:rPr>
        <w:t xml:space="preserve">EL </w:t>
      </w:r>
      <w:r w:rsidR="002F0434">
        <w:rPr>
          <w:sz w:val="24"/>
          <w:szCs w:val="24"/>
          <w:lang w:val="en-GB"/>
        </w:rPr>
        <w:t>carer</w:t>
      </w:r>
      <w:r w:rsidR="00DA430F" w:rsidRPr="00C13410">
        <w:rPr>
          <w:sz w:val="24"/>
          <w:szCs w:val="24"/>
        </w:rPr>
        <w:t xml:space="preserve"> interviews; JAH nurse interviews)</w:t>
      </w:r>
      <w:r w:rsidR="00C92E31" w:rsidRPr="00C13410">
        <w:rPr>
          <w:sz w:val="24"/>
          <w:szCs w:val="24"/>
        </w:rPr>
        <w:t xml:space="preserve"> with </w:t>
      </w:r>
      <w:r w:rsidR="00700806">
        <w:rPr>
          <w:sz w:val="24"/>
          <w:szCs w:val="24"/>
          <w:lang w:val="en-GB"/>
        </w:rPr>
        <w:t xml:space="preserve">research team </w:t>
      </w:r>
      <w:r w:rsidR="00700806">
        <w:rPr>
          <w:sz w:val="24"/>
          <w:szCs w:val="24"/>
        </w:rPr>
        <w:t>members</w:t>
      </w:r>
      <w:r w:rsidR="00DA430F" w:rsidRPr="00C13410">
        <w:rPr>
          <w:sz w:val="24"/>
          <w:szCs w:val="24"/>
        </w:rPr>
        <w:t xml:space="preserve"> </w:t>
      </w:r>
      <w:r w:rsidR="0075133D" w:rsidRPr="00C13410">
        <w:rPr>
          <w:sz w:val="24"/>
          <w:szCs w:val="24"/>
        </w:rPr>
        <w:t xml:space="preserve">(SL, JBH, AR, CM) </w:t>
      </w:r>
      <w:r w:rsidR="00DA430F" w:rsidRPr="00C13410">
        <w:rPr>
          <w:sz w:val="24"/>
          <w:szCs w:val="24"/>
        </w:rPr>
        <w:t>read</w:t>
      </w:r>
      <w:r w:rsidR="00C92E31" w:rsidRPr="00C13410">
        <w:rPr>
          <w:sz w:val="24"/>
          <w:szCs w:val="24"/>
        </w:rPr>
        <w:t>ing</w:t>
      </w:r>
      <w:r w:rsidR="00DA430F" w:rsidRPr="00C13410">
        <w:rPr>
          <w:sz w:val="24"/>
          <w:szCs w:val="24"/>
        </w:rPr>
        <w:t xml:space="preserve"> a sample of transcripts</w:t>
      </w:r>
      <w:r w:rsidR="00182961" w:rsidRPr="00C13410">
        <w:rPr>
          <w:sz w:val="24"/>
          <w:szCs w:val="24"/>
        </w:rPr>
        <w:t>.</w:t>
      </w:r>
      <w:r w:rsidR="0075133D" w:rsidRPr="00C13410">
        <w:rPr>
          <w:sz w:val="24"/>
          <w:szCs w:val="24"/>
        </w:rPr>
        <w:t xml:space="preserve"> </w:t>
      </w:r>
      <w:r w:rsidR="00C13410" w:rsidRPr="00C13410">
        <w:rPr>
          <w:sz w:val="24"/>
          <w:szCs w:val="24"/>
        </w:rPr>
        <w:t>For the nurse interviews, t</w:t>
      </w:r>
      <w:r w:rsidR="00182961" w:rsidRPr="00C13410">
        <w:rPr>
          <w:sz w:val="24"/>
          <w:szCs w:val="24"/>
        </w:rPr>
        <w:t>hematic framework</w:t>
      </w:r>
      <w:r w:rsidR="00C92E31" w:rsidRPr="00C13410">
        <w:rPr>
          <w:sz w:val="24"/>
          <w:szCs w:val="24"/>
        </w:rPr>
        <w:t>s</w:t>
      </w:r>
      <w:r w:rsidR="0098359C" w:rsidRPr="00C13410">
        <w:rPr>
          <w:sz w:val="24"/>
          <w:szCs w:val="24"/>
        </w:rPr>
        <w:t xml:space="preserve">, </w:t>
      </w:r>
      <w:r w:rsidR="00EB7C9B" w:rsidRPr="00C13410">
        <w:rPr>
          <w:sz w:val="24"/>
          <w:szCs w:val="24"/>
        </w:rPr>
        <w:t xml:space="preserve">generated inductively and </w:t>
      </w:r>
      <w:r w:rsidR="00750958" w:rsidRPr="00C13410">
        <w:rPr>
          <w:sz w:val="24"/>
          <w:szCs w:val="24"/>
        </w:rPr>
        <w:t>informed by</w:t>
      </w:r>
      <w:r w:rsidR="00AA2237" w:rsidRPr="00C13410">
        <w:rPr>
          <w:sz w:val="24"/>
          <w:szCs w:val="24"/>
        </w:rPr>
        <w:t xml:space="preserve"> NPT</w:t>
      </w:r>
      <w:r w:rsidR="0098359C" w:rsidRPr="00C13410">
        <w:rPr>
          <w:sz w:val="24"/>
          <w:szCs w:val="24"/>
        </w:rPr>
        <w:t xml:space="preserve">, were used to organise </w:t>
      </w:r>
      <w:r w:rsidR="000C135D" w:rsidRPr="00C13410">
        <w:rPr>
          <w:sz w:val="24"/>
          <w:szCs w:val="24"/>
        </w:rPr>
        <w:t>data</w:t>
      </w:r>
      <w:r w:rsidR="0098359C" w:rsidRPr="00C13410">
        <w:rPr>
          <w:sz w:val="24"/>
          <w:szCs w:val="24"/>
        </w:rPr>
        <w:t xml:space="preserve">. </w:t>
      </w:r>
      <w:r w:rsidR="00C13410" w:rsidRPr="00C13410">
        <w:rPr>
          <w:sz w:val="24"/>
          <w:szCs w:val="24"/>
        </w:rPr>
        <w:t xml:space="preserve">Due to the small sample size of </w:t>
      </w:r>
      <w:r w:rsidR="002F0434">
        <w:rPr>
          <w:sz w:val="24"/>
          <w:szCs w:val="24"/>
          <w:lang w:val="en-GB"/>
        </w:rPr>
        <w:t>carers</w:t>
      </w:r>
      <w:r w:rsidR="00C13410" w:rsidRPr="00C13410">
        <w:rPr>
          <w:sz w:val="24"/>
          <w:szCs w:val="24"/>
        </w:rPr>
        <w:t>, case reports were constructed</w:t>
      </w:r>
      <w:r w:rsidR="00C13410" w:rsidRPr="00C13410">
        <w:rPr>
          <w:sz w:val="24"/>
          <w:szCs w:val="24"/>
          <w:lang w:val="en-GB"/>
        </w:rPr>
        <w:t>; themes were synthesised from these into a composite, interpr</w:t>
      </w:r>
      <w:r w:rsidR="00F83644">
        <w:rPr>
          <w:sz w:val="24"/>
          <w:szCs w:val="24"/>
          <w:lang w:val="en-GB"/>
        </w:rPr>
        <w:t>etive ‘case study’</w:t>
      </w:r>
      <w:r w:rsidR="004B1D32">
        <w:rPr>
          <w:sz w:val="24"/>
          <w:szCs w:val="24"/>
          <w:vertAlign w:val="superscript"/>
          <w:lang w:val="en-GB"/>
        </w:rPr>
        <w:t>34</w:t>
      </w:r>
      <w:r w:rsidR="00C13410" w:rsidRPr="00C13410">
        <w:rPr>
          <w:sz w:val="24"/>
          <w:szCs w:val="24"/>
          <w:lang w:val="en-GB"/>
        </w:rPr>
        <w:t xml:space="preserve">. </w:t>
      </w:r>
    </w:p>
    <w:p w14:paraId="464A6479" w14:textId="77777777" w:rsidR="00F83644" w:rsidRPr="0082000E" w:rsidRDefault="00F83644" w:rsidP="003119FD">
      <w:pPr>
        <w:pStyle w:val="CommentText"/>
        <w:spacing w:line="480" w:lineRule="auto"/>
        <w:rPr>
          <w:bCs/>
          <w:sz w:val="24"/>
          <w:szCs w:val="24"/>
          <w:lang w:val="en-GB"/>
        </w:rPr>
      </w:pPr>
    </w:p>
    <w:p w14:paraId="2EFD4DB3" w14:textId="77777777" w:rsidR="0082000E" w:rsidRDefault="0082000E" w:rsidP="003119FD">
      <w:pPr>
        <w:spacing w:line="480" w:lineRule="auto"/>
        <w:rPr>
          <w:b/>
          <w:sz w:val="24"/>
          <w:szCs w:val="24"/>
        </w:rPr>
      </w:pPr>
      <w:r w:rsidRPr="0082000E">
        <w:rPr>
          <w:bCs/>
          <w:sz w:val="24"/>
          <w:szCs w:val="24"/>
        </w:rPr>
        <w:t>Ethics approval</w:t>
      </w:r>
    </w:p>
    <w:p w14:paraId="469AA5DE" w14:textId="77777777" w:rsidR="0082000E" w:rsidRDefault="0082000E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study was approved by </w:t>
      </w:r>
      <w:r w:rsidRPr="005F4F6A">
        <w:rPr>
          <w:sz w:val="24"/>
          <w:szCs w:val="24"/>
        </w:rPr>
        <w:t>NRES Committee South Central Hampshire B (ref 12/SC/0365</w:t>
      </w:r>
      <w:r>
        <w:rPr>
          <w:sz w:val="24"/>
          <w:szCs w:val="24"/>
        </w:rPr>
        <w:t>, 4 September 2012</w:t>
      </w:r>
      <w:r w:rsidRPr="005F4F6A">
        <w:rPr>
          <w:sz w:val="24"/>
          <w:szCs w:val="24"/>
        </w:rPr>
        <w:t xml:space="preserve">).  Research governance approval and permission for </w:t>
      </w:r>
      <w:r w:rsidRPr="005F4F6A">
        <w:rPr>
          <w:sz w:val="24"/>
          <w:szCs w:val="24"/>
        </w:rPr>
        <w:lastRenderedPageBreak/>
        <w:t>researcher access were granted by NHS organisations, independent healthcare providers and other gatekeeper bodies.</w:t>
      </w:r>
      <w:r>
        <w:rPr>
          <w:sz w:val="24"/>
          <w:szCs w:val="24"/>
        </w:rPr>
        <w:t xml:space="preserve"> All patients, carers and health care professionals participating in Phase II provided written informed consent.</w:t>
      </w:r>
    </w:p>
    <w:p w14:paraId="35DA0752" w14:textId="77777777" w:rsidR="0082000E" w:rsidRPr="0082000E" w:rsidRDefault="0082000E" w:rsidP="003119FD">
      <w:pPr>
        <w:pStyle w:val="CommentText"/>
        <w:spacing w:line="480" w:lineRule="auto"/>
        <w:rPr>
          <w:sz w:val="24"/>
          <w:szCs w:val="24"/>
          <w:lang w:val="en-GB"/>
        </w:rPr>
      </w:pPr>
    </w:p>
    <w:p w14:paraId="0857AE2F" w14:textId="77777777" w:rsidR="002E0D6F" w:rsidRPr="002E0D6F" w:rsidRDefault="002E0D6F" w:rsidP="003119FD">
      <w:pPr>
        <w:spacing w:line="480" w:lineRule="auto"/>
        <w:rPr>
          <w:b/>
          <w:sz w:val="24"/>
          <w:szCs w:val="24"/>
        </w:rPr>
      </w:pPr>
      <w:r w:rsidRPr="002E0D6F">
        <w:rPr>
          <w:b/>
          <w:sz w:val="24"/>
          <w:szCs w:val="24"/>
        </w:rPr>
        <w:t>RESULTS</w:t>
      </w:r>
    </w:p>
    <w:p w14:paraId="26C1E8F0" w14:textId="77777777" w:rsidR="00554594" w:rsidRDefault="00554594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Phase II</w:t>
      </w:r>
    </w:p>
    <w:p w14:paraId="78120AF0" w14:textId="77777777" w:rsidR="002E0D6F" w:rsidRPr="001623C6" w:rsidRDefault="002E0D6F" w:rsidP="003119FD">
      <w:pPr>
        <w:spacing w:line="480" w:lineRule="auto"/>
        <w:rPr>
          <w:bCs/>
          <w:sz w:val="24"/>
          <w:szCs w:val="24"/>
        </w:rPr>
      </w:pPr>
      <w:r w:rsidRPr="001623C6">
        <w:rPr>
          <w:bCs/>
          <w:sz w:val="24"/>
          <w:szCs w:val="24"/>
        </w:rPr>
        <w:t>Feasibility and acceptability</w:t>
      </w:r>
      <w:r w:rsidR="00D549A1" w:rsidRPr="001623C6">
        <w:rPr>
          <w:bCs/>
          <w:sz w:val="24"/>
          <w:szCs w:val="24"/>
        </w:rPr>
        <w:t xml:space="preserve"> of trial procedures</w:t>
      </w:r>
    </w:p>
    <w:p w14:paraId="673A8B87" w14:textId="77777777" w:rsidR="0075113E" w:rsidRPr="008A51B6" w:rsidRDefault="00703C21" w:rsidP="003119FD">
      <w:pPr>
        <w:spacing w:line="480" w:lineRule="auto"/>
        <w:rPr>
          <w:i/>
          <w:iCs/>
          <w:sz w:val="24"/>
          <w:szCs w:val="24"/>
        </w:rPr>
      </w:pPr>
      <w:r w:rsidRPr="008A51B6">
        <w:rPr>
          <w:i/>
          <w:iCs/>
          <w:sz w:val="24"/>
          <w:szCs w:val="24"/>
        </w:rPr>
        <w:t>Recruitment and retention of nurses</w:t>
      </w:r>
    </w:p>
    <w:p w14:paraId="4C079B13" w14:textId="77777777" w:rsidR="00B06601" w:rsidRDefault="003870E5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target number of t</w:t>
      </w:r>
      <w:r w:rsidR="00B865AA">
        <w:rPr>
          <w:sz w:val="24"/>
          <w:szCs w:val="24"/>
        </w:rPr>
        <w:t>welve</w:t>
      </w:r>
      <w:r w:rsidR="000C0832">
        <w:rPr>
          <w:sz w:val="24"/>
          <w:szCs w:val="24"/>
        </w:rPr>
        <w:t xml:space="preserve"> nurses took part in t</w:t>
      </w:r>
      <w:r w:rsidR="00396ED2">
        <w:rPr>
          <w:sz w:val="24"/>
          <w:szCs w:val="24"/>
        </w:rPr>
        <w:t xml:space="preserve">he study. </w:t>
      </w:r>
      <w:r w:rsidR="00EF37EC">
        <w:rPr>
          <w:sz w:val="24"/>
          <w:szCs w:val="24"/>
        </w:rPr>
        <w:t>T</w:t>
      </w:r>
      <w:r w:rsidR="0045594B">
        <w:rPr>
          <w:sz w:val="24"/>
          <w:szCs w:val="24"/>
        </w:rPr>
        <w:t>wo</w:t>
      </w:r>
      <w:r w:rsidR="00C43801">
        <w:rPr>
          <w:sz w:val="24"/>
          <w:szCs w:val="24"/>
        </w:rPr>
        <w:t xml:space="preserve"> nurses at each site (</w:t>
      </w:r>
      <w:r w:rsidR="00F74E56">
        <w:rPr>
          <w:sz w:val="24"/>
          <w:szCs w:val="24"/>
        </w:rPr>
        <w:t xml:space="preserve">2 </w:t>
      </w:r>
      <w:r w:rsidR="00C43801">
        <w:rPr>
          <w:sz w:val="24"/>
          <w:szCs w:val="24"/>
        </w:rPr>
        <w:t>control</w:t>
      </w:r>
      <w:r w:rsidR="00B865AA">
        <w:rPr>
          <w:sz w:val="24"/>
          <w:szCs w:val="24"/>
        </w:rPr>
        <w:t xml:space="preserve"> group</w:t>
      </w:r>
      <w:r w:rsidR="00C43801">
        <w:rPr>
          <w:sz w:val="24"/>
          <w:szCs w:val="24"/>
        </w:rPr>
        <w:t>,</w:t>
      </w:r>
      <w:r w:rsidR="00F74E56">
        <w:rPr>
          <w:sz w:val="24"/>
          <w:szCs w:val="24"/>
        </w:rPr>
        <w:t xml:space="preserve"> 2 </w:t>
      </w:r>
      <w:r w:rsidR="0045594B">
        <w:rPr>
          <w:sz w:val="24"/>
          <w:szCs w:val="24"/>
        </w:rPr>
        <w:t>intervention</w:t>
      </w:r>
      <w:r w:rsidR="00B865AA">
        <w:rPr>
          <w:sz w:val="24"/>
          <w:szCs w:val="24"/>
        </w:rPr>
        <w:t xml:space="preserve"> group</w:t>
      </w:r>
      <w:r w:rsidR="0045594B">
        <w:rPr>
          <w:sz w:val="24"/>
          <w:szCs w:val="24"/>
        </w:rPr>
        <w:t xml:space="preserve">) </w:t>
      </w:r>
      <w:r w:rsidR="00013F47">
        <w:rPr>
          <w:sz w:val="24"/>
          <w:szCs w:val="24"/>
        </w:rPr>
        <w:t>withdrew</w:t>
      </w:r>
      <w:r w:rsidR="008A3652">
        <w:rPr>
          <w:sz w:val="24"/>
          <w:szCs w:val="24"/>
        </w:rPr>
        <w:t xml:space="preserve"> </w:t>
      </w:r>
      <w:r w:rsidR="0045594B">
        <w:rPr>
          <w:sz w:val="24"/>
          <w:szCs w:val="24"/>
        </w:rPr>
        <w:t>for reasons unrelated to the research</w:t>
      </w:r>
      <w:r w:rsidR="00832D84">
        <w:rPr>
          <w:sz w:val="24"/>
          <w:szCs w:val="24"/>
        </w:rPr>
        <w:t xml:space="preserve">. </w:t>
      </w:r>
      <w:r w:rsidR="003A24C0">
        <w:rPr>
          <w:sz w:val="24"/>
          <w:szCs w:val="24"/>
        </w:rPr>
        <w:t xml:space="preserve">Ten nurses took part in post-study interviews. </w:t>
      </w:r>
    </w:p>
    <w:p w14:paraId="5AD50A5B" w14:textId="77777777" w:rsidR="00B06601" w:rsidRDefault="00B06601" w:rsidP="003119FD">
      <w:pPr>
        <w:spacing w:line="480" w:lineRule="auto"/>
        <w:rPr>
          <w:sz w:val="24"/>
          <w:szCs w:val="24"/>
        </w:rPr>
      </w:pPr>
    </w:p>
    <w:p w14:paraId="39FB38D3" w14:textId="77777777" w:rsidR="00B06601" w:rsidRPr="008A51B6" w:rsidRDefault="00B06601" w:rsidP="003119FD">
      <w:pPr>
        <w:spacing w:line="480" w:lineRule="auto"/>
        <w:rPr>
          <w:i/>
          <w:iCs/>
          <w:sz w:val="24"/>
          <w:szCs w:val="24"/>
        </w:rPr>
      </w:pPr>
      <w:r w:rsidRPr="008A51B6">
        <w:rPr>
          <w:i/>
          <w:iCs/>
          <w:sz w:val="24"/>
          <w:szCs w:val="24"/>
        </w:rPr>
        <w:t>Nurse pain knowledge and attitudes</w:t>
      </w:r>
    </w:p>
    <w:p w14:paraId="75BFC27A" w14:textId="77777777" w:rsidR="002E0D6F" w:rsidRDefault="00957626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Nurses at the two study sites had similar baseline </w:t>
      </w:r>
      <w:r w:rsidR="009624A8">
        <w:rPr>
          <w:sz w:val="24"/>
          <w:szCs w:val="24"/>
        </w:rPr>
        <w:t xml:space="preserve">pain knowledge and attitudes </w:t>
      </w:r>
      <w:r>
        <w:rPr>
          <w:sz w:val="24"/>
          <w:szCs w:val="24"/>
        </w:rPr>
        <w:t>scores</w:t>
      </w:r>
      <w:r w:rsidR="009624A8">
        <w:rPr>
          <w:sz w:val="24"/>
          <w:szCs w:val="24"/>
        </w:rPr>
        <w:t>:</w:t>
      </w:r>
      <w:r w:rsidR="00ED609B">
        <w:rPr>
          <w:sz w:val="24"/>
          <w:szCs w:val="24"/>
        </w:rPr>
        <w:t xml:space="preserve"> </w:t>
      </w:r>
      <w:r w:rsidR="00372EA4">
        <w:rPr>
          <w:sz w:val="24"/>
          <w:szCs w:val="24"/>
        </w:rPr>
        <w:t xml:space="preserve">nurse specialists (SE) </w:t>
      </w:r>
      <w:r>
        <w:rPr>
          <w:sz w:val="24"/>
          <w:szCs w:val="24"/>
        </w:rPr>
        <w:t>mean 29</w:t>
      </w:r>
      <w:r w:rsidR="00B06601">
        <w:rPr>
          <w:sz w:val="24"/>
          <w:szCs w:val="24"/>
        </w:rPr>
        <w:t>/40</w:t>
      </w:r>
      <w:r>
        <w:rPr>
          <w:sz w:val="24"/>
          <w:szCs w:val="24"/>
        </w:rPr>
        <w:t xml:space="preserve">, range 18-35; </w:t>
      </w:r>
      <w:r w:rsidR="00372EA4">
        <w:rPr>
          <w:sz w:val="24"/>
          <w:szCs w:val="24"/>
        </w:rPr>
        <w:t xml:space="preserve">district nurses (SW) </w:t>
      </w:r>
      <w:r>
        <w:rPr>
          <w:sz w:val="24"/>
          <w:szCs w:val="24"/>
        </w:rPr>
        <w:t>mean 27</w:t>
      </w:r>
      <w:r w:rsidR="00B06601">
        <w:rPr>
          <w:sz w:val="24"/>
          <w:szCs w:val="24"/>
        </w:rPr>
        <w:t>/40</w:t>
      </w:r>
      <w:r>
        <w:rPr>
          <w:sz w:val="24"/>
          <w:szCs w:val="24"/>
        </w:rPr>
        <w:t>, range 24-31</w:t>
      </w:r>
      <w:r w:rsidR="009624A8">
        <w:rPr>
          <w:sz w:val="24"/>
          <w:szCs w:val="24"/>
        </w:rPr>
        <w:t>. P</w:t>
      </w:r>
      <w:r w:rsidR="00ED609B">
        <w:rPr>
          <w:sz w:val="24"/>
          <w:szCs w:val="24"/>
        </w:rPr>
        <w:t xml:space="preserve">ost-study </w:t>
      </w:r>
      <w:r>
        <w:rPr>
          <w:sz w:val="24"/>
          <w:szCs w:val="24"/>
        </w:rPr>
        <w:t xml:space="preserve">re-testing </w:t>
      </w:r>
      <w:r w:rsidR="00ED609B">
        <w:rPr>
          <w:sz w:val="24"/>
          <w:szCs w:val="24"/>
        </w:rPr>
        <w:t>showed little change (SE: 30</w:t>
      </w:r>
      <w:r w:rsidR="00B06601">
        <w:rPr>
          <w:sz w:val="24"/>
          <w:szCs w:val="24"/>
        </w:rPr>
        <w:t>/40</w:t>
      </w:r>
      <w:r w:rsidR="00ED609B">
        <w:rPr>
          <w:sz w:val="24"/>
          <w:szCs w:val="24"/>
        </w:rPr>
        <w:t xml:space="preserve">, 25-34; SW: </w:t>
      </w:r>
      <w:r w:rsidR="00ED609B" w:rsidRPr="00ED609B">
        <w:rPr>
          <w:sz w:val="24"/>
          <w:szCs w:val="24"/>
        </w:rPr>
        <w:t>29</w:t>
      </w:r>
      <w:r w:rsidR="00B06601">
        <w:rPr>
          <w:sz w:val="24"/>
          <w:szCs w:val="24"/>
        </w:rPr>
        <w:t>/40</w:t>
      </w:r>
      <w:r w:rsidR="00ED609B">
        <w:rPr>
          <w:sz w:val="24"/>
          <w:szCs w:val="24"/>
        </w:rPr>
        <w:t xml:space="preserve">, </w:t>
      </w:r>
      <w:r w:rsidR="00ED609B" w:rsidRPr="00ED609B">
        <w:rPr>
          <w:sz w:val="24"/>
          <w:szCs w:val="24"/>
        </w:rPr>
        <w:t>26-32</w:t>
      </w:r>
      <w:r w:rsidR="00ED609B">
        <w:rPr>
          <w:sz w:val="24"/>
          <w:szCs w:val="24"/>
        </w:rPr>
        <w:t xml:space="preserve">).  </w:t>
      </w:r>
    </w:p>
    <w:p w14:paraId="5894BBA1" w14:textId="77777777" w:rsidR="00ED609B" w:rsidRDefault="00ED609B" w:rsidP="003119FD">
      <w:pPr>
        <w:spacing w:line="480" w:lineRule="auto"/>
        <w:rPr>
          <w:sz w:val="24"/>
          <w:szCs w:val="24"/>
        </w:rPr>
      </w:pPr>
    </w:p>
    <w:p w14:paraId="5CEEEC53" w14:textId="77777777" w:rsidR="00510BCC" w:rsidRPr="001623C6" w:rsidRDefault="00510BCC" w:rsidP="003119FD">
      <w:pPr>
        <w:spacing w:line="480" w:lineRule="auto"/>
        <w:rPr>
          <w:i/>
          <w:iCs/>
          <w:sz w:val="24"/>
          <w:szCs w:val="24"/>
        </w:rPr>
      </w:pPr>
      <w:r w:rsidRPr="001623C6">
        <w:rPr>
          <w:i/>
          <w:iCs/>
          <w:sz w:val="24"/>
          <w:szCs w:val="24"/>
        </w:rPr>
        <w:t>Randomisation</w:t>
      </w:r>
    </w:p>
    <w:p w14:paraId="54ED0803" w14:textId="6A5581B4" w:rsidR="00510BCC" w:rsidRPr="00C94673" w:rsidRDefault="00510BCC" w:rsidP="002F0434">
      <w:pPr>
        <w:spacing w:line="480" w:lineRule="auto"/>
        <w:rPr>
          <w:sz w:val="24"/>
          <w:szCs w:val="24"/>
        </w:rPr>
      </w:pPr>
      <w:r w:rsidRPr="00C94673">
        <w:rPr>
          <w:sz w:val="24"/>
          <w:szCs w:val="24"/>
        </w:rPr>
        <w:lastRenderedPageBreak/>
        <w:t>No difficulties were encountered randomising nurses. At interview some nurses said they had entered the study with a preference for the int</w:t>
      </w:r>
      <w:r w:rsidR="00F74E56">
        <w:rPr>
          <w:sz w:val="24"/>
          <w:szCs w:val="24"/>
        </w:rPr>
        <w:t xml:space="preserve">ervention group, but all </w:t>
      </w:r>
      <w:r w:rsidRPr="00C94673">
        <w:rPr>
          <w:sz w:val="24"/>
          <w:szCs w:val="24"/>
        </w:rPr>
        <w:t xml:space="preserve">accepted their group allocation. </w:t>
      </w:r>
      <w:r w:rsidR="003870E5" w:rsidRPr="00D952DB">
        <w:rPr>
          <w:sz w:val="24"/>
          <w:szCs w:val="24"/>
        </w:rPr>
        <w:t>Analysis of interviews indicated</w:t>
      </w:r>
      <w:r w:rsidR="003870E5">
        <w:rPr>
          <w:sz w:val="24"/>
          <w:szCs w:val="24"/>
        </w:rPr>
        <w:t xml:space="preserve"> </w:t>
      </w:r>
      <w:r w:rsidR="003F1F8B">
        <w:rPr>
          <w:sz w:val="24"/>
          <w:szCs w:val="24"/>
        </w:rPr>
        <w:t>c</w:t>
      </w:r>
      <w:r w:rsidR="0095772E" w:rsidRPr="00C94673">
        <w:rPr>
          <w:sz w:val="24"/>
          <w:szCs w:val="24"/>
        </w:rPr>
        <w:t xml:space="preserve">ontrol group nurses </w:t>
      </w:r>
      <w:r w:rsidR="003F1F8B">
        <w:rPr>
          <w:sz w:val="24"/>
          <w:szCs w:val="24"/>
        </w:rPr>
        <w:t xml:space="preserve">had </w:t>
      </w:r>
      <w:r w:rsidR="00D952DB">
        <w:rPr>
          <w:sz w:val="24"/>
          <w:szCs w:val="24"/>
        </w:rPr>
        <w:t xml:space="preserve">not </w:t>
      </w:r>
      <w:r w:rsidR="001477E5">
        <w:rPr>
          <w:sz w:val="24"/>
          <w:szCs w:val="24"/>
        </w:rPr>
        <w:t xml:space="preserve">become aware of </w:t>
      </w:r>
      <w:r w:rsidR="007A03E9">
        <w:rPr>
          <w:sz w:val="24"/>
          <w:szCs w:val="24"/>
        </w:rPr>
        <w:t xml:space="preserve">intervention details </w:t>
      </w:r>
      <w:r w:rsidR="00D952DB">
        <w:rPr>
          <w:sz w:val="24"/>
          <w:szCs w:val="24"/>
        </w:rPr>
        <w:t xml:space="preserve">or </w:t>
      </w:r>
      <w:r w:rsidRPr="00C94673">
        <w:rPr>
          <w:sz w:val="24"/>
          <w:szCs w:val="24"/>
        </w:rPr>
        <w:t xml:space="preserve">altered their </w:t>
      </w:r>
      <w:r w:rsidR="003F1F8B">
        <w:rPr>
          <w:sz w:val="24"/>
          <w:szCs w:val="24"/>
        </w:rPr>
        <w:t xml:space="preserve">pain management </w:t>
      </w:r>
      <w:r w:rsidRPr="00C94673">
        <w:rPr>
          <w:sz w:val="24"/>
          <w:szCs w:val="24"/>
        </w:rPr>
        <w:t xml:space="preserve">practice. </w:t>
      </w:r>
      <w:r w:rsidR="00BC0E4B">
        <w:rPr>
          <w:sz w:val="24"/>
          <w:szCs w:val="24"/>
        </w:rPr>
        <w:t xml:space="preserve">Interviews with </w:t>
      </w:r>
      <w:r w:rsidR="002F0434">
        <w:rPr>
          <w:sz w:val="24"/>
          <w:szCs w:val="24"/>
        </w:rPr>
        <w:t>carers</w:t>
      </w:r>
      <w:r w:rsidRPr="00C94673">
        <w:rPr>
          <w:sz w:val="24"/>
          <w:szCs w:val="24"/>
        </w:rPr>
        <w:t xml:space="preserve"> </w:t>
      </w:r>
      <w:r w:rsidR="00ED4FBF">
        <w:rPr>
          <w:sz w:val="24"/>
          <w:szCs w:val="24"/>
        </w:rPr>
        <w:t xml:space="preserve">did not </w:t>
      </w:r>
      <w:r w:rsidR="00BC0E4B">
        <w:rPr>
          <w:sz w:val="24"/>
          <w:szCs w:val="24"/>
        </w:rPr>
        <w:t>reveal any concerns about</w:t>
      </w:r>
      <w:r w:rsidR="00B06601">
        <w:rPr>
          <w:sz w:val="24"/>
          <w:szCs w:val="24"/>
        </w:rPr>
        <w:t xml:space="preserve"> their</w:t>
      </w:r>
      <w:r w:rsidR="00BC0E4B">
        <w:rPr>
          <w:sz w:val="24"/>
          <w:szCs w:val="24"/>
        </w:rPr>
        <w:t xml:space="preserve"> </w:t>
      </w:r>
      <w:r w:rsidR="00B06601">
        <w:rPr>
          <w:sz w:val="24"/>
          <w:szCs w:val="24"/>
        </w:rPr>
        <w:t xml:space="preserve">nurse's </w:t>
      </w:r>
      <w:r w:rsidR="00BC0E4B">
        <w:rPr>
          <w:sz w:val="24"/>
          <w:szCs w:val="24"/>
        </w:rPr>
        <w:t xml:space="preserve">group allocation.  </w:t>
      </w:r>
    </w:p>
    <w:p w14:paraId="24594F75" w14:textId="77777777" w:rsidR="001645B4" w:rsidRDefault="001645B4" w:rsidP="003119FD">
      <w:pPr>
        <w:spacing w:line="480" w:lineRule="auto"/>
        <w:rPr>
          <w:sz w:val="24"/>
          <w:szCs w:val="24"/>
        </w:rPr>
      </w:pPr>
    </w:p>
    <w:p w14:paraId="1149F25B" w14:textId="77777777" w:rsidR="00703C21" w:rsidRPr="001623C6" w:rsidRDefault="001645B4" w:rsidP="003119FD">
      <w:pPr>
        <w:spacing w:line="480" w:lineRule="auto"/>
        <w:rPr>
          <w:i/>
          <w:iCs/>
          <w:sz w:val="24"/>
          <w:szCs w:val="24"/>
        </w:rPr>
      </w:pPr>
      <w:r w:rsidRPr="001623C6">
        <w:rPr>
          <w:i/>
          <w:iCs/>
          <w:sz w:val="24"/>
          <w:szCs w:val="24"/>
        </w:rPr>
        <w:t>Eligibility, r</w:t>
      </w:r>
      <w:r w:rsidR="00703C21" w:rsidRPr="001623C6">
        <w:rPr>
          <w:i/>
          <w:iCs/>
          <w:sz w:val="24"/>
          <w:szCs w:val="24"/>
        </w:rPr>
        <w:t xml:space="preserve">ecruitment and retention of </w:t>
      </w:r>
      <w:r w:rsidR="00B06601">
        <w:rPr>
          <w:i/>
          <w:iCs/>
          <w:sz w:val="24"/>
          <w:szCs w:val="24"/>
        </w:rPr>
        <w:t xml:space="preserve">carer </w:t>
      </w:r>
      <w:r w:rsidR="00013F47" w:rsidRPr="001623C6">
        <w:rPr>
          <w:i/>
          <w:iCs/>
          <w:sz w:val="24"/>
          <w:szCs w:val="24"/>
        </w:rPr>
        <w:t>participants</w:t>
      </w:r>
    </w:p>
    <w:p w14:paraId="5CE33F09" w14:textId="67D71771" w:rsidR="00437B9A" w:rsidRDefault="00214827" w:rsidP="004B43A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Data collection took pl</w:t>
      </w:r>
      <w:r w:rsidR="003870E5">
        <w:rPr>
          <w:sz w:val="24"/>
          <w:szCs w:val="24"/>
        </w:rPr>
        <w:t xml:space="preserve">ace between March and September </w:t>
      </w:r>
      <w:r>
        <w:rPr>
          <w:sz w:val="24"/>
          <w:szCs w:val="24"/>
        </w:rPr>
        <w:t>2014</w:t>
      </w:r>
      <w:r w:rsidR="00D41DDB">
        <w:rPr>
          <w:sz w:val="24"/>
          <w:szCs w:val="24"/>
        </w:rPr>
        <w:t xml:space="preserve">. </w:t>
      </w:r>
      <w:r w:rsidR="00013F47">
        <w:rPr>
          <w:sz w:val="24"/>
          <w:szCs w:val="24"/>
        </w:rPr>
        <w:t>T</w:t>
      </w:r>
      <w:r w:rsidR="0045594B">
        <w:rPr>
          <w:sz w:val="24"/>
          <w:szCs w:val="24"/>
        </w:rPr>
        <w:t>he flow of participants through the trial</w:t>
      </w:r>
      <w:r w:rsidR="00013F47">
        <w:rPr>
          <w:sz w:val="24"/>
          <w:szCs w:val="24"/>
        </w:rPr>
        <w:t xml:space="preserve"> is shown in </w:t>
      </w:r>
      <w:r w:rsidR="007A03E9">
        <w:rPr>
          <w:sz w:val="24"/>
          <w:szCs w:val="24"/>
        </w:rPr>
        <w:t>F</w:t>
      </w:r>
      <w:r w:rsidR="00D33063">
        <w:rPr>
          <w:sz w:val="24"/>
          <w:szCs w:val="24"/>
        </w:rPr>
        <w:t xml:space="preserve">igure </w:t>
      </w:r>
      <w:r w:rsidR="004B43AF">
        <w:rPr>
          <w:sz w:val="24"/>
          <w:szCs w:val="24"/>
        </w:rPr>
        <w:t>1</w:t>
      </w:r>
      <w:r w:rsidR="003479C9">
        <w:rPr>
          <w:sz w:val="24"/>
          <w:szCs w:val="24"/>
        </w:rPr>
        <w:t>.</w:t>
      </w:r>
      <w:r w:rsidR="000200ED">
        <w:rPr>
          <w:sz w:val="24"/>
          <w:szCs w:val="24"/>
        </w:rPr>
        <w:t xml:space="preserve"> Full demographic and clinical data were collected on patients and </w:t>
      </w:r>
      <w:r w:rsidR="002F0434">
        <w:rPr>
          <w:sz w:val="24"/>
          <w:szCs w:val="24"/>
        </w:rPr>
        <w:t>carers</w:t>
      </w:r>
      <w:r w:rsidR="000200ED">
        <w:rPr>
          <w:sz w:val="24"/>
          <w:szCs w:val="24"/>
        </w:rPr>
        <w:t xml:space="preserve"> (n=9) who completed the trial</w:t>
      </w:r>
      <w:r w:rsidR="004B43AF">
        <w:rPr>
          <w:sz w:val="24"/>
          <w:szCs w:val="24"/>
        </w:rPr>
        <w:t xml:space="preserve"> (see Table 4)</w:t>
      </w:r>
      <w:r w:rsidR="000200ED">
        <w:rPr>
          <w:sz w:val="24"/>
          <w:szCs w:val="24"/>
        </w:rPr>
        <w:t xml:space="preserve">. </w:t>
      </w:r>
    </w:p>
    <w:p w14:paraId="5332BDE8" w14:textId="585F3FDD" w:rsidR="004B43AF" w:rsidRPr="004D27EC" w:rsidRDefault="004B43AF" w:rsidP="004B43A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INSERT TABLE 4</w:t>
      </w:r>
    </w:p>
    <w:p w14:paraId="14F61C08" w14:textId="77777777" w:rsidR="00A253B8" w:rsidRDefault="00A253B8" w:rsidP="003119FD">
      <w:pPr>
        <w:spacing w:line="480" w:lineRule="auto"/>
        <w:rPr>
          <w:sz w:val="24"/>
          <w:szCs w:val="24"/>
        </w:rPr>
      </w:pPr>
    </w:p>
    <w:p w14:paraId="409E17A1" w14:textId="77777777" w:rsidR="00774052" w:rsidRDefault="00E62D6E" w:rsidP="003119FD">
      <w:pPr>
        <w:spacing w:line="480" w:lineRule="auto"/>
        <w:rPr>
          <w:sz w:val="24"/>
          <w:szCs w:val="24"/>
        </w:rPr>
      </w:pPr>
      <w:r w:rsidRPr="00D952DB">
        <w:rPr>
          <w:sz w:val="24"/>
          <w:szCs w:val="24"/>
        </w:rPr>
        <w:t xml:space="preserve">Nurses received </w:t>
      </w:r>
      <w:r w:rsidR="00E92B5F" w:rsidRPr="00D952DB">
        <w:rPr>
          <w:sz w:val="24"/>
          <w:szCs w:val="24"/>
        </w:rPr>
        <w:t xml:space="preserve">fewer </w:t>
      </w:r>
      <w:r w:rsidRPr="00D952DB">
        <w:rPr>
          <w:sz w:val="24"/>
          <w:szCs w:val="24"/>
        </w:rPr>
        <w:t xml:space="preserve">than </w:t>
      </w:r>
      <w:r w:rsidR="004879CE" w:rsidRPr="00D952DB">
        <w:rPr>
          <w:sz w:val="24"/>
          <w:szCs w:val="24"/>
        </w:rPr>
        <w:t xml:space="preserve">predicted </w:t>
      </w:r>
      <w:r w:rsidRPr="00D952DB">
        <w:rPr>
          <w:sz w:val="24"/>
          <w:szCs w:val="24"/>
        </w:rPr>
        <w:t xml:space="preserve">referrals </w:t>
      </w:r>
      <w:r w:rsidR="00E92B5F" w:rsidRPr="00D952DB">
        <w:rPr>
          <w:sz w:val="24"/>
          <w:szCs w:val="24"/>
        </w:rPr>
        <w:t>during the study period</w:t>
      </w:r>
      <w:r w:rsidR="00727D44" w:rsidRPr="00D952DB">
        <w:rPr>
          <w:sz w:val="24"/>
          <w:szCs w:val="24"/>
        </w:rPr>
        <w:t xml:space="preserve"> </w:t>
      </w:r>
      <w:r w:rsidR="00CC0433" w:rsidRPr="00D952DB">
        <w:rPr>
          <w:sz w:val="24"/>
          <w:szCs w:val="24"/>
        </w:rPr>
        <w:t>and assessed a high proportion of them as ineligible (78%)</w:t>
      </w:r>
      <w:r w:rsidR="005F7709" w:rsidRPr="00D952DB">
        <w:rPr>
          <w:sz w:val="24"/>
          <w:szCs w:val="24"/>
        </w:rPr>
        <w:t xml:space="preserve"> (reasons included non-cancer, no pain, no carer and </w:t>
      </w:r>
      <w:r w:rsidR="00727D44" w:rsidRPr="00D952DB">
        <w:rPr>
          <w:sz w:val="24"/>
          <w:szCs w:val="24"/>
        </w:rPr>
        <w:t xml:space="preserve">other perceived </w:t>
      </w:r>
      <w:r w:rsidR="005F7709" w:rsidRPr="00D952DB">
        <w:rPr>
          <w:sz w:val="24"/>
          <w:szCs w:val="24"/>
        </w:rPr>
        <w:t xml:space="preserve">physical or psychological </w:t>
      </w:r>
      <w:r w:rsidR="00727D44" w:rsidRPr="00D952DB">
        <w:rPr>
          <w:sz w:val="24"/>
          <w:szCs w:val="24"/>
        </w:rPr>
        <w:t>demands on them)</w:t>
      </w:r>
      <w:r w:rsidR="00A821B0" w:rsidRPr="00D952DB">
        <w:rPr>
          <w:sz w:val="24"/>
          <w:szCs w:val="24"/>
        </w:rPr>
        <w:t>.</w:t>
      </w:r>
      <w:r w:rsidR="00A821B0" w:rsidRPr="00727D44">
        <w:rPr>
          <w:b/>
          <w:bCs/>
          <w:sz w:val="24"/>
          <w:szCs w:val="24"/>
        </w:rPr>
        <w:t xml:space="preserve"> </w:t>
      </w:r>
      <w:r w:rsidR="00CC0433">
        <w:rPr>
          <w:sz w:val="24"/>
          <w:szCs w:val="24"/>
        </w:rPr>
        <w:t>I</w:t>
      </w:r>
      <w:r w:rsidR="000E6E45">
        <w:rPr>
          <w:sz w:val="24"/>
          <w:szCs w:val="24"/>
        </w:rPr>
        <w:t xml:space="preserve">nitial </w:t>
      </w:r>
      <w:r w:rsidR="00A821B0">
        <w:rPr>
          <w:sz w:val="24"/>
          <w:szCs w:val="24"/>
        </w:rPr>
        <w:t xml:space="preserve">estimates </w:t>
      </w:r>
      <w:r w:rsidR="00CC0433">
        <w:rPr>
          <w:sz w:val="24"/>
          <w:szCs w:val="24"/>
        </w:rPr>
        <w:t xml:space="preserve">of referrals </w:t>
      </w:r>
      <w:r w:rsidR="00D952DB">
        <w:rPr>
          <w:sz w:val="24"/>
          <w:szCs w:val="24"/>
        </w:rPr>
        <w:t xml:space="preserve">may have been inaccurate, </w:t>
      </w:r>
      <w:r w:rsidR="00A821B0">
        <w:rPr>
          <w:sz w:val="24"/>
          <w:szCs w:val="24"/>
        </w:rPr>
        <w:t xml:space="preserve">but </w:t>
      </w:r>
      <w:r w:rsidR="00CC0433">
        <w:rPr>
          <w:sz w:val="24"/>
          <w:szCs w:val="24"/>
        </w:rPr>
        <w:t xml:space="preserve">during the trial </w:t>
      </w:r>
      <w:r w:rsidR="00A821B0">
        <w:rPr>
          <w:sz w:val="24"/>
          <w:szCs w:val="24"/>
        </w:rPr>
        <w:t xml:space="preserve">contextual </w:t>
      </w:r>
      <w:r w:rsidR="00624A7C">
        <w:rPr>
          <w:sz w:val="24"/>
          <w:szCs w:val="24"/>
        </w:rPr>
        <w:t>factors</w:t>
      </w:r>
      <w:r w:rsidR="00DC3159">
        <w:rPr>
          <w:sz w:val="24"/>
          <w:szCs w:val="24"/>
        </w:rPr>
        <w:t xml:space="preserve"> (i</w:t>
      </w:r>
      <w:r w:rsidR="007A03E9">
        <w:rPr>
          <w:sz w:val="24"/>
          <w:szCs w:val="24"/>
        </w:rPr>
        <w:t>.</w:t>
      </w:r>
      <w:r w:rsidR="00DC3159">
        <w:rPr>
          <w:sz w:val="24"/>
          <w:szCs w:val="24"/>
        </w:rPr>
        <w:t>e</w:t>
      </w:r>
      <w:r w:rsidR="007A03E9">
        <w:rPr>
          <w:sz w:val="24"/>
          <w:szCs w:val="24"/>
        </w:rPr>
        <w:t xml:space="preserve">. </w:t>
      </w:r>
      <w:r w:rsidR="00D43612">
        <w:rPr>
          <w:sz w:val="24"/>
          <w:szCs w:val="24"/>
        </w:rPr>
        <w:t xml:space="preserve">reorganisation of </w:t>
      </w:r>
      <w:r w:rsidR="00624A7C">
        <w:rPr>
          <w:sz w:val="24"/>
          <w:szCs w:val="24"/>
        </w:rPr>
        <w:t>nursing teams</w:t>
      </w:r>
      <w:r w:rsidR="00DC3159">
        <w:rPr>
          <w:sz w:val="24"/>
          <w:szCs w:val="24"/>
        </w:rPr>
        <w:t>,</w:t>
      </w:r>
      <w:r w:rsidR="00EB0A75">
        <w:rPr>
          <w:sz w:val="24"/>
          <w:szCs w:val="24"/>
        </w:rPr>
        <w:t xml:space="preserve"> </w:t>
      </w:r>
      <w:r w:rsidR="007A71B8">
        <w:rPr>
          <w:sz w:val="24"/>
          <w:szCs w:val="24"/>
        </w:rPr>
        <w:t xml:space="preserve">staff </w:t>
      </w:r>
      <w:r w:rsidR="00624A7C">
        <w:rPr>
          <w:sz w:val="24"/>
          <w:szCs w:val="24"/>
        </w:rPr>
        <w:t xml:space="preserve">turnover </w:t>
      </w:r>
      <w:r w:rsidR="00D43612">
        <w:rPr>
          <w:sz w:val="24"/>
          <w:szCs w:val="24"/>
        </w:rPr>
        <w:t xml:space="preserve">and </w:t>
      </w:r>
      <w:r w:rsidR="00624A7C">
        <w:rPr>
          <w:sz w:val="24"/>
          <w:szCs w:val="24"/>
        </w:rPr>
        <w:t>sickness absence</w:t>
      </w:r>
      <w:r w:rsidR="00DC3159">
        <w:rPr>
          <w:sz w:val="24"/>
          <w:szCs w:val="24"/>
        </w:rPr>
        <w:t>)</w:t>
      </w:r>
      <w:r w:rsidR="00EB0A75">
        <w:rPr>
          <w:sz w:val="24"/>
          <w:szCs w:val="24"/>
        </w:rPr>
        <w:t xml:space="preserve"> </w:t>
      </w:r>
      <w:r w:rsidR="00D43612">
        <w:rPr>
          <w:sz w:val="24"/>
          <w:szCs w:val="24"/>
        </w:rPr>
        <w:t xml:space="preserve">and </w:t>
      </w:r>
      <w:r w:rsidR="00624A7C">
        <w:rPr>
          <w:sz w:val="24"/>
          <w:szCs w:val="24"/>
        </w:rPr>
        <w:t>chang</w:t>
      </w:r>
      <w:r w:rsidR="00D43612">
        <w:rPr>
          <w:sz w:val="24"/>
          <w:szCs w:val="24"/>
        </w:rPr>
        <w:t>es in</w:t>
      </w:r>
      <w:r w:rsidR="007A03E9">
        <w:rPr>
          <w:sz w:val="24"/>
          <w:szCs w:val="24"/>
        </w:rPr>
        <w:t xml:space="preserve"> </w:t>
      </w:r>
      <w:r w:rsidR="00624A7C">
        <w:rPr>
          <w:sz w:val="24"/>
          <w:szCs w:val="24"/>
        </w:rPr>
        <w:t>clinical practice (</w:t>
      </w:r>
      <w:r w:rsidR="00812B83">
        <w:rPr>
          <w:sz w:val="24"/>
          <w:szCs w:val="24"/>
        </w:rPr>
        <w:t>e</w:t>
      </w:r>
      <w:r w:rsidR="004879CE">
        <w:rPr>
          <w:sz w:val="24"/>
          <w:szCs w:val="24"/>
        </w:rPr>
        <w:t xml:space="preserve">.g. patients being referred very close to end-of-life </w:t>
      </w:r>
      <w:r w:rsidR="00812B83">
        <w:rPr>
          <w:sz w:val="24"/>
          <w:szCs w:val="24"/>
        </w:rPr>
        <w:t xml:space="preserve">to district </w:t>
      </w:r>
      <w:r w:rsidR="00812B83">
        <w:rPr>
          <w:sz w:val="24"/>
          <w:szCs w:val="24"/>
        </w:rPr>
        <w:lastRenderedPageBreak/>
        <w:t>nurses</w:t>
      </w:r>
      <w:r w:rsidR="00624A7C">
        <w:rPr>
          <w:sz w:val="24"/>
          <w:szCs w:val="24"/>
        </w:rPr>
        <w:t xml:space="preserve">) </w:t>
      </w:r>
      <w:r w:rsidR="00B5430A">
        <w:rPr>
          <w:sz w:val="24"/>
          <w:szCs w:val="24"/>
        </w:rPr>
        <w:t xml:space="preserve">impacted unpredictably on </w:t>
      </w:r>
      <w:r w:rsidR="007A03E9">
        <w:rPr>
          <w:sz w:val="24"/>
          <w:szCs w:val="24"/>
        </w:rPr>
        <w:t xml:space="preserve">the number </w:t>
      </w:r>
      <w:r w:rsidR="00D43612">
        <w:rPr>
          <w:sz w:val="24"/>
          <w:szCs w:val="24"/>
        </w:rPr>
        <w:t xml:space="preserve">of </w:t>
      </w:r>
      <w:r w:rsidR="007A03E9">
        <w:rPr>
          <w:sz w:val="24"/>
          <w:szCs w:val="24"/>
        </w:rPr>
        <w:t>eligible patients</w:t>
      </w:r>
      <w:r w:rsidR="00D43612">
        <w:rPr>
          <w:sz w:val="24"/>
          <w:szCs w:val="24"/>
        </w:rPr>
        <w:t xml:space="preserve">. </w:t>
      </w:r>
      <w:r w:rsidR="00AA3151">
        <w:rPr>
          <w:sz w:val="24"/>
          <w:szCs w:val="24"/>
        </w:rPr>
        <w:t xml:space="preserve"> </w:t>
      </w:r>
      <w:r w:rsidR="00774052">
        <w:rPr>
          <w:sz w:val="24"/>
          <w:szCs w:val="24"/>
        </w:rPr>
        <w:t>On average</w:t>
      </w:r>
      <w:r w:rsidR="007A03E9">
        <w:rPr>
          <w:sz w:val="24"/>
          <w:szCs w:val="24"/>
        </w:rPr>
        <w:t>,</w:t>
      </w:r>
      <w:r w:rsidR="00774052">
        <w:rPr>
          <w:sz w:val="24"/>
          <w:szCs w:val="24"/>
        </w:rPr>
        <w:t xml:space="preserve"> nurses approached three dyads each </w:t>
      </w:r>
      <w:r w:rsidR="004879CE">
        <w:rPr>
          <w:sz w:val="24"/>
          <w:szCs w:val="24"/>
        </w:rPr>
        <w:t xml:space="preserve">during the six month data collection period </w:t>
      </w:r>
      <w:r w:rsidR="00774052">
        <w:rPr>
          <w:sz w:val="24"/>
          <w:szCs w:val="24"/>
        </w:rPr>
        <w:t xml:space="preserve">(median 3, range 0-8); obtained verbal consent from 1.75 dyads (median 1.5, range 0-6); and recruited 1.25 dyads (median 1, range 0-3).  </w:t>
      </w:r>
    </w:p>
    <w:p w14:paraId="0BFD4239" w14:textId="77777777" w:rsidR="00774052" w:rsidRDefault="00774052" w:rsidP="003119FD">
      <w:pPr>
        <w:spacing w:line="480" w:lineRule="auto"/>
        <w:rPr>
          <w:sz w:val="24"/>
          <w:szCs w:val="24"/>
        </w:rPr>
      </w:pPr>
    </w:p>
    <w:p w14:paraId="3D4415B5" w14:textId="617AC63C" w:rsidR="00955AF7" w:rsidRDefault="00A05953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Anal</w:t>
      </w:r>
      <w:r w:rsidR="007A03E9">
        <w:rPr>
          <w:sz w:val="24"/>
          <w:szCs w:val="24"/>
        </w:rPr>
        <w:t xml:space="preserve">ysis of nurse interviews </w:t>
      </w:r>
      <w:r>
        <w:rPr>
          <w:sz w:val="24"/>
          <w:szCs w:val="24"/>
        </w:rPr>
        <w:t xml:space="preserve">distinguished </w:t>
      </w:r>
      <w:r w:rsidR="00774052">
        <w:rPr>
          <w:sz w:val="24"/>
          <w:szCs w:val="24"/>
        </w:rPr>
        <w:t xml:space="preserve">various </w:t>
      </w:r>
      <w:r w:rsidR="00492DCA">
        <w:rPr>
          <w:sz w:val="24"/>
          <w:szCs w:val="24"/>
        </w:rPr>
        <w:t xml:space="preserve">obstacles to </w:t>
      </w:r>
      <w:r w:rsidR="002B2A4B">
        <w:rPr>
          <w:sz w:val="24"/>
          <w:szCs w:val="24"/>
        </w:rPr>
        <w:t>recruitment (</w:t>
      </w:r>
      <w:r w:rsidR="007A03E9">
        <w:rPr>
          <w:sz w:val="24"/>
          <w:szCs w:val="24"/>
        </w:rPr>
        <w:t>T</w:t>
      </w:r>
      <w:r w:rsidR="00A64C06" w:rsidRPr="00AA3151">
        <w:rPr>
          <w:sz w:val="24"/>
          <w:szCs w:val="24"/>
        </w:rPr>
        <w:t xml:space="preserve">able </w:t>
      </w:r>
      <w:r w:rsidR="005B611E">
        <w:rPr>
          <w:sz w:val="24"/>
          <w:szCs w:val="24"/>
        </w:rPr>
        <w:t>5</w:t>
      </w:r>
      <w:r w:rsidR="002B2A4B">
        <w:rPr>
          <w:sz w:val="24"/>
          <w:szCs w:val="24"/>
        </w:rPr>
        <w:t xml:space="preserve">). </w:t>
      </w:r>
      <w:r w:rsidR="00660C02">
        <w:rPr>
          <w:sz w:val="24"/>
          <w:szCs w:val="24"/>
        </w:rPr>
        <w:t>These included reports of ‘protecting’ patients and carers from perceived additional burden and distress that might be raised by demands of the research, and nurses’ not approaching some patients / carers to avoid their own disappointment caused by dyads declining participation.</w:t>
      </w:r>
    </w:p>
    <w:p w14:paraId="7801A288" w14:textId="4B494A1F" w:rsidR="00D063D9" w:rsidRDefault="005B611E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INSERT TABLE 5</w:t>
      </w:r>
    </w:p>
    <w:p w14:paraId="71C53D2E" w14:textId="77777777" w:rsidR="00D063D9" w:rsidRDefault="00D063D9" w:rsidP="003119FD">
      <w:pPr>
        <w:spacing w:line="480" w:lineRule="auto"/>
        <w:rPr>
          <w:sz w:val="24"/>
          <w:szCs w:val="24"/>
        </w:rPr>
      </w:pPr>
    </w:p>
    <w:p w14:paraId="36C8FEA1" w14:textId="227BE632" w:rsidR="0002766E" w:rsidRPr="003644CE" w:rsidRDefault="0034535F" w:rsidP="002F0434">
      <w:pPr>
        <w:pStyle w:val="PlainText"/>
        <w:spacing w:line="480" w:lineRule="auto"/>
      </w:pPr>
      <w:r w:rsidRPr="003644CE">
        <w:rPr>
          <w:sz w:val="24"/>
          <w:szCs w:val="24"/>
        </w:rPr>
        <w:t xml:space="preserve">The demographic and clinical profile of participating dyads </w:t>
      </w:r>
      <w:r w:rsidR="00955AF7">
        <w:rPr>
          <w:sz w:val="24"/>
          <w:szCs w:val="24"/>
        </w:rPr>
        <w:t>suggest</w:t>
      </w:r>
      <w:r w:rsidRPr="003644CE">
        <w:rPr>
          <w:sz w:val="24"/>
          <w:szCs w:val="24"/>
        </w:rPr>
        <w:t xml:space="preserve"> that nurses </w:t>
      </w:r>
      <w:r w:rsidR="00910737" w:rsidRPr="003644CE">
        <w:rPr>
          <w:sz w:val="24"/>
          <w:szCs w:val="24"/>
        </w:rPr>
        <w:t xml:space="preserve">were selective: </w:t>
      </w:r>
      <w:r w:rsidR="002F0434">
        <w:rPr>
          <w:sz w:val="24"/>
          <w:szCs w:val="24"/>
        </w:rPr>
        <w:t>carers</w:t>
      </w:r>
      <w:r w:rsidR="00BD3E9D" w:rsidRPr="003644CE">
        <w:rPr>
          <w:sz w:val="24"/>
          <w:szCs w:val="24"/>
        </w:rPr>
        <w:t xml:space="preserve"> were relativel</w:t>
      </w:r>
      <w:r w:rsidR="007263C8" w:rsidRPr="003644CE">
        <w:rPr>
          <w:sz w:val="24"/>
          <w:szCs w:val="24"/>
        </w:rPr>
        <w:t>y young (mean age 56, range 37-6</w:t>
      </w:r>
      <w:r w:rsidR="00BD3E9D" w:rsidRPr="003644CE">
        <w:rPr>
          <w:sz w:val="24"/>
          <w:szCs w:val="24"/>
        </w:rPr>
        <w:t>8)</w:t>
      </w:r>
      <w:r w:rsidR="007263C8" w:rsidRPr="003644CE">
        <w:rPr>
          <w:sz w:val="24"/>
          <w:szCs w:val="24"/>
        </w:rPr>
        <w:t xml:space="preserve"> and the majority had university level education. Average scores for </w:t>
      </w:r>
      <w:r w:rsidR="002F3DE5" w:rsidRPr="003644CE">
        <w:rPr>
          <w:sz w:val="24"/>
          <w:szCs w:val="24"/>
        </w:rPr>
        <w:t>mood disturbance (POMS-SF</w:t>
      </w:r>
      <w:r w:rsidR="003644CE" w:rsidRPr="003644CE">
        <w:rPr>
          <w:sz w:val="24"/>
          <w:szCs w:val="24"/>
        </w:rPr>
        <w:t xml:space="preserve"> Median 25, IQR 13 to 36</w:t>
      </w:r>
      <w:r w:rsidR="002F3DE5" w:rsidRPr="003644CE">
        <w:rPr>
          <w:sz w:val="24"/>
          <w:szCs w:val="24"/>
        </w:rPr>
        <w:t xml:space="preserve">) and </w:t>
      </w:r>
      <w:r w:rsidR="007263C8" w:rsidRPr="003644CE">
        <w:rPr>
          <w:sz w:val="24"/>
          <w:szCs w:val="24"/>
        </w:rPr>
        <w:t>carer strain</w:t>
      </w:r>
      <w:r w:rsidR="002F3DE5" w:rsidRPr="003644CE">
        <w:rPr>
          <w:sz w:val="24"/>
          <w:szCs w:val="24"/>
        </w:rPr>
        <w:t xml:space="preserve"> (CSI</w:t>
      </w:r>
      <w:r w:rsidR="00AE41BB">
        <w:rPr>
          <w:sz w:val="24"/>
          <w:szCs w:val="24"/>
        </w:rPr>
        <w:t xml:space="preserve"> Median 4 (out of 12)) were low.</w:t>
      </w:r>
      <w:r w:rsidR="0050676B" w:rsidRPr="003644CE">
        <w:rPr>
          <w:sz w:val="24"/>
          <w:szCs w:val="24"/>
        </w:rPr>
        <w:t xml:space="preserve"> </w:t>
      </w:r>
      <w:r w:rsidR="00BD3E9D" w:rsidRPr="003644CE">
        <w:rPr>
          <w:sz w:val="24"/>
          <w:szCs w:val="24"/>
        </w:rPr>
        <w:t xml:space="preserve"> </w:t>
      </w:r>
      <w:r w:rsidR="0050676B" w:rsidRPr="003644CE">
        <w:rPr>
          <w:sz w:val="24"/>
          <w:szCs w:val="24"/>
        </w:rPr>
        <w:t xml:space="preserve">Most dyads had medicines management </w:t>
      </w:r>
      <w:r w:rsidR="00917F4E" w:rsidRPr="003644CE">
        <w:rPr>
          <w:sz w:val="24"/>
          <w:szCs w:val="24"/>
        </w:rPr>
        <w:t xml:space="preserve">routines </w:t>
      </w:r>
      <w:r w:rsidR="0050676B" w:rsidRPr="003644CE">
        <w:rPr>
          <w:sz w:val="24"/>
          <w:szCs w:val="24"/>
        </w:rPr>
        <w:t xml:space="preserve">in place and </w:t>
      </w:r>
      <w:r w:rsidR="002F0434">
        <w:rPr>
          <w:sz w:val="24"/>
          <w:szCs w:val="24"/>
        </w:rPr>
        <w:t>carers</w:t>
      </w:r>
      <w:r w:rsidR="0050676B" w:rsidRPr="003644CE">
        <w:rPr>
          <w:sz w:val="24"/>
          <w:szCs w:val="24"/>
        </w:rPr>
        <w:t xml:space="preserve"> reported </w:t>
      </w:r>
      <w:r w:rsidR="00BD3E9D" w:rsidRPr="003644CE">
        <w:rPr>
          <w:sz w:val="24"/>
          <w:szCs w:val="24"/>
        </w:rPr>
        <w:t>experience of medicines management in their personal or occupational background</w:t>
      </w:r>
      <w:r w:rsidR="00BD3E9D" w:rsidRPr="00342F29">
        <w:rPr>
          <w:sz w:val="24"/>
          <w:szCs w:val="24"/>
        </w:rPr>
        <w:t>.</w:t>
      </w:r>
      <w:r w:rsidR="002F3DE5">
        <w:rPr>
          <w:sz w:val="24"/>
          <w:szCs w:val="24"/>
        </w:rPr>
        <w:t xml:space="preserve"> </w:t>
      </w:r>
    </w:p>
    <w:p w14:paraId="57DD3623" w14:textId="77777777" w:rsidR="00F82C43" w:rsidRDefault="00F82C43" w:rsidP="003119FD">
      <w:pPr>
        <w:spacing w:line="480" w:lineRule="auto"/>
        <w:rPr>
          <w:sz w:val="24"/>
          <w:szCs w:val="24"/>
        </w:rPr>
      </w:pPr>
    </w:p>
    <w:p w14:paraId="5C72B9C6" w14:textId="77777777" w:rsidR="008A566E" w:rsidRPr="001623C6" w:rsidRDefault="00752B35" w:rsidP="003119FD">
      <w:pPr>
        <w:spacing w:line="480" w:lineRule="auto"/>
        <w:rPr>
          <w:i/>
          <w:sz w:val="24"/>
          <w:szCs w:val="24"/>
        </w:rPr>
      </w:pPr>
      <w:r w:rsidRPr="001623C6">
        <w:rPr>
          <w:i/>
          <w:sz w:val="24"/>
          <w:szCs w:val="24"/>
        </w:rPr>
        <w:lastRenderedPageBreak/>
        <w:t>Data collection</w:t>
      </w:r>
    </w:p>
    <w:p w14:paraId="384DD1B3" w14:textId="227A1F81" w:rsidR="00942AC5" w:rsidRDefault="00DB333E" w:rsidP="002F04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910737">
        <w:rPr>
          <w:sz w:val="24"/>
          <w:szCs w:val="24"/>
        </w:rPr>
        <w:t xml:space="preserve">easibility of </w:t>
      </w:r>
      <w:r w:rsidR="00FD3A6A">
        <w:rPr>
          <w:sz w:val="24"/>
          <w:szCs w:val="24"/>
        </w:rPr>
        <w:t xml:space="preserve">self-completed questionnaires </w:t>
      </w:r>
      <w:r w:rsidR="00790891">
        <w:rPr>
          <w:sz w:val="24"/>
          <w:szCs w:val="24"/>
        </w:rPr>
        <w:t xml:space="preserve">for measuring </w:t>
      </w:r>
      <w:r w:rsidR="002F0434">
        <w:rPr>
          <w:sz w:val="24"/>
          <w:szCs w:val="24"/>
        </w:rPr>
        <w:t>carer</w:t>
      </w:r>
      <w:r w:rsidR="00FD3A6A">
        <w:rPr>
          <w:sz w:val="24"/>
          <w:szCs w:val="24"/>
        </w:rPr>
        <w:t xml:space="preserve"> outcomes</w:t>
      </w:r>
      <w:r w:rsidR="00910737">
        <w:rPr>
          <w:sz w:val="24"/>
          <w:szCs w:val="24"/>
        </w:rPr>
        <w:t xml:space="preserve"> was confirmed</w:t>
      </w:r>
      <w:r w:rsidR="00FD3A6A">
        <w:rPr>
          <w:sz w:val="24"/>
          <w:szCs w:val="24"/>
        </w:rPr>
        <w:t xml:space="preserve">: </w:t>
      </w:r>
      <w:r w:rsidR="00A7365F">
        <w:rPr>
          <w:sz w:val="24"/>
          <w:szCs w:val="24"/>
        </w:rPr>
        <w:t xml:space="preserve">100% of POMS questionnaires were returned at baseline and approximately </w:t>
      </w:r>
      <w:r w:rsidR="006D23C8">
        <w:rPr>
          <w:sz w:val="24"/>
          <w:szCs w:val="24"/>
        </w:rPr>
        <w:t xml:space="preserve">90% </w:t>
      </w:r>
      <w:r w:rsidR="00910737">
        <w:rPr>
          <w:sz w:val="24"/>
          <w:szCs w:val="24"/>
        </w:rPr>
        <w:t xml:space="preserve">of </w:t>
      </w:r>
      <w:r w:rsidR="00A7365F">
        <w:rPr>
          <w:sz w:val="24"/>
          <w:szCs w:val="24"/>
        </w:rPr>
        <w:t xml:space="preserve">all other </w:t>
      </w:r>
      <w:r w:rsidR="00910737">
        <w:rPr>
          <w:sz w:val="24"/>
          <w:szCs w:val="24"/>
        </w:rPr>
        <w:t xml:space="preserve">questionnaires were returned </w:t>
      </w:r>
      <w:r w:rsidR="006D23C8">
        <w:rPr>
          <w:sz w:val="24"/>
          <w:szCs w:val="24"/>
        </w:rPr>
        <w:t>at each time point</w:t>
      </w:r>
      <w:r w:rsidR="00FD3A6A">
        <w:rPr>
          <w:sz w:val="24"/>
          <w:szCs w:val="24"/>
        </w:rPr>
        <w:t>,</w:t>
      </w:r>
      <w:r w:rsidR="006D23C8">
        <w:rPr>
          <w:sz w:val="24"/>
          <w:szCs w:val="24"/>
        </w:rPr>
        <w:t xml:space="preserve"> </w:t>
      </w:r>
      <w:r w:rsidR="00E93EA7">
        <w:rPr>
          <w:sz w:val="24"/>
          <w:szCs w:val="24"/>
        </w:rPr>
        <w:t xml:space="preserve">with relatively few </w:t>
      </w:r>
      <w:r w:rsidR="00255200">
        <w:rPr>
          <w:sz w:val="24"/>
          <w:szCs w:val="24"/>
        </w:rPr>
        <w:t xml:space="preserve">missed </w:t>
      </w:r>
      <w:r w:rsidR="00E93EA7">
        <w:rPr>
          <w:sz w:val="24"/>
          <w:szCs w:val="24"/>
        </w:rPr>
        <w:t xml:space="preserve">items or obviously incorrect </w:t>
      </w:r>
      <w:r w:rsidR="00A73589">
        <w:rPr>
          <w:sz w:val="24"/>
          <w:szCs w:val="24"/>
        </w:rPr>
        <w:t>response</w:t>
      </w:r>
      <w:r w:rsidR="009C380C">
        <w:rPr>
          <w:sz w:val="24"/>
          <w:szCs w:val="24"/>
        </w:rPr>
        <w:t>s</w:t>
      </w:r>
      <w:r w:rsidR="00E93EA7">
        <w:rPr>
          <w:sz w:val="24"/>
          <w:szCs w:val="24"/>
        </w:rPr>
        <w:t xml:space="preserve">. </w:t>
      </w:r>
    </w:p>
    <w:p w14:paraId="1C7281AB" w14:textId="77777777" w:rsidR="00030D9C" w:rsidRDefault="00030D9C" w:rsidP="003119FD">
      <w:pPr>
        <w:spacing w:line="480" w:lineRule="auto"/>
        <w:rPr>
          <w:sz w:val="24"/>
          <w:szCs w:val="24"/>
        </w:rPr>
      </w:pPr>
    </w:p>
    <w:p w14:paraId="6FE53517" w14:textId="77777777" w:rsidR="008C6B96" w:rsidRPr="00C94673" w:rsidRDefault="00E93EA7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Nurses </w:t>
      </w:r>
      <w:r w:rsidR="00C11833">
        <w:rPr>
          <w:sz w:val="24"/>
          <w:szCs w:val="24"/>
        </w:rPr>
        <w:t xml:space="preserve">completed </w:t>
      </w:r>
      <w:r w:rsidR="00E15240">
        <w:rPr>
          <w:sz w:val="24"/>
          <w:szCs w:val="24"/>
        </w:rPr>
        <w:t xml:space="preserve">85% </w:t>
      </w:r>
      <w:r>
        <w:rPr>
          <w:sz w:val="24"/>
          <w:szCs w:val="24"/>
        </w:rPr>
        <w:t xml:space="preserve">of </w:t>
      </w:r>
      <w:r w:rsidR="00E15240">
        <w:rPr>
          <w:sz w:val="24"/>
          <w:szCs w:val="24"/>
        </w:rPr>
        <w:t xml:space="preserve">patient </w:t>
      </w:r>
      <w:r>
        <w:rPr>
          <w:sz w:val="24"/>
          <w:szCs w:val="24"/>
        </w:rPr>
        <w:t>pain assessments</w:t>
      </w:r>
      <w:r w:rsidR="00B95D44">
        <w:rPr>
          <w:sz w:val="24"/>
          <w:szCs w:val="24"/>
        </w:rPr>
        <w:t xml:space="preserve"> </w:t>
      </w:r>
      <w:r w:rsidR="0085084A">
        <w:rPr>
          <w:sz w:val="24"/>
          <w:szCs w:val="24"/>
        </w:rPr>
        <w:t xml:space="preserve">with the patient </w:t>
      </w:r>
      <w:r w:rsidR="00B95D44">
        <w:rPr>
          <w:sz w:val="24"/>
          <w:szCs w:val="24"/>
        </w:rPr>
        <w:t>using BPI-SF</w:t>
      </w:r>
      <w:r w:rsidR="00625702">
        <w:rPr>
          <w:sz w:val="24"/>
          <w:szCs w:val="24"/>
        </w:rPr>
        <w:t>. A</w:t>
      </w:r>
      <w:r w:rsidR="00DB333E">
        <w:rPr>
          <w:sz w:val="24"/>
          <w:szCs w:val="24"/>
        </w:rPr>
        <w:t xml:space="preserve">t interview some </w:t>
      </w:r>
      <w:r w:rsidR="00636A98">
        <w:rPr>
          <w:sz w:val="24"/>
          <w:szCs w:val="24"/>
        </w:rPr>
        <w:t xml:space="preserve">highlighted </w:t>
      </w:r>
      <w:r w:rsidR="00255200">
        <w:rPr>
          <w:sz w:val="24"/>
          <w:szCs w:val="24"/>
        </w:rPr>
        <w:t>difficulties</w:t>
      </w:r>
      <w:r w:rsidR="00B95D44">
        <w:rPr>
          <w:sz w:val="24"/>
          <w:szCs w:val="24"/>
        </w:rPr>
        <w:t>,</w:t>
      </w:r>
      <w:r w:rsidR="00A73589">
        <w:rPr>
          <w:sz w:val="24"/>
          <w:szCs w:val="24"/>
        </w:rPr>
        <w:t xml:space="preserve"> </w:t>
      </w:r>
      <w:r w:rsidR="00C82D5C">
        <w:rPr>
          <w:sz w:val="24"/>
          <w:szCs w:val="24"/>
        </w:rPr>
        <w:t xml:space="preserve">particularly </w:t>
      </w:r>
      <w:r w:rsidR="00790891">
        <w:rPr>
          <w:sz w:val="24"/>
          <w:szCs w:val="24"/>
        </w:rPr>
        <w:t xml:space="preserve">for </w:t>
      </w:r>
      <w:r w:rsidR="00C82D5C">
        <w:rPr>
          <w:sz w:val="24"/>
          <w:szCs w:val="24"/>
        </w:rPr>
        <w:t xml:space="preserve">patients </w:t>
      </w:r>
      <w:r w:rsidR="000F7EE0">
        <w:rPr>
          <w:sz w:val="24"/>
          <w:szCs w:val="24"/>
        </w:rPr>
        <w:t xml:space="preserve">who </w:t>
      </w:r>
      <w:r w:rsidR="00790891">
        <w:rPr>
          <w:sz w:val="24"/>
          <w:szCs w:val="24"/>
        </w:rPr>
        <w:t xml:space="preserve">were very ill or </w:t>
      </w:r>
      <w:r w:rsidR="00C82D5C">
        <w:rPr>
          <w:sz w:val="24"/>
          <w:szCs w:val="24"/>
        </w:rPr>
        <w:t>reluctant to talk about their illness</w:t>
      </w:r>
      <w:r w:rsidR="008A5879">
        <w:rPr>
          <w:sz w:val="24"/>
          <w:szCs w:val="24"/>
        </w:rPr>
        <w:t xml:space="preserve">. </w:t>
      </w:r>
      <w:r w:rsidR="00636A98">
        <w:rPr>
          <w:sz w:val="24"/>
          <w:szCs w:val="24"/>
        </w:rPr>
        <w:t>S</w:t>
      </w:r>
      <w:r w:rsidR="008A5879">
        <w:rPr>
          <w:sz w:val="24"/>
          <w:szCs w:val="24"/>
        </w:rPr>
        <w:t xml:space="preserve">everal </w:t>
      </w:r>
      <w:r w:rsidR="00636A98">
        <w:rPr>
          <w:sz w:val="24"/>
          <w:szCs w:val="24"/>
        </w:rPr>
        <w:t>nurses</w:t>
      </w:r>
      <w:r w:rsidR="008A5879">
        <w:rPr>
          <w:sz w:val="24"/>
          <w:szCs w:val="24"/>
        </w:rPr>
        <w:t xml:space="preserve"> described the assessment as ‘cumbersome’ and ‘quite onerous’</w:t>
      </w:r>
      <w:r w:rsidR="00794C80">
        <w:rPr>
          <w:sz w:val="24"/>
          <w:szCs w:val="24"/>
        </w:rPr>
        <w:t xml:space="preserve"> and</w:t>
      </w:r>
      <w:r w:rsidR="008A5879">
        <w:rPr>
          <w:sz w:val="24"/>
          <w:szCs w:val="24"/>
        </w:rPr>
        <w:t xml:space="preserve"> </w:t>
      </w:r>
      <w:r w:rsidR="00C82D5C">
        <w:rPr>
          <w:sz w:val="24"/>
          <w:szCs w:val="24"/>
        </w:rPr>
        <w:t>reported adapting the questionnaire</w:t>
      </w:r>
      <w:r w:rsidR="00A9036D">
        <w:rPr>
          <w:sz w:val="24"/>
          <w:szCs w:val="24"/>
        </w:rPr>
        <w:t xml:space="preserve">. </w:t>
      </w:r>
      <w:r w:rsidR="008A5879">
        <w:rPr>
          <w:sz w:val="24"/>
          <w:szCs w:val="24"/>
        </w:rPr>
        <w:t xml:space="preserve">These findings raise </w:t>
      </w:r>
      <w:r w:rsidR="00B93BE7">
        <w:rPr>
          <w:sz w:val="24"/>
          <w:szCs w:val="24"/>
        </w:rPr>
        <w:t>questions about the feasibility of nurs</w:t>
      </w:r>
      <w:r w:rsidR="002837F6">
        <w:rPr>
          <w:sz w:val="24"/>
          <w:szCs w:val="24"/>
        </w:rPr>
        <w:t>e-</w:t>
      </w:r>
      <w:r w:rsidR="00B95D44">
        <w:rPr>
          <w:sz w:val="24"/>
          <w:szCs w:val="24"/>
        </w:rPr>
        <w:t>administered</w:t>
      </w:r>
      <w:r w:rsidR="002837F6">
        <w:rPr>
          <w:sz w:val="24"/>
          <w:szCs w:val="24"/>
        </w:rPr>
        <w:t xml:space="preserve"> pain assessment using BPI-SF</w:t>
      </w:r>
      <w:r w:rsidR="00625702">
        <w:rPr>
          <w:sz w:val="24"/>
          <w:szCs w:val="24"/>
        </w:rPr>
        <w:t xml:space="preserve">. </w:t>
      </w:r>
    </w:p>
    <w:p w14:paraId="4732A77F" w14:textId="77777777" w:rsidR="002703F7" w:rsidRDefault="002703F7" w:rsidP="003119FD">
      <w:pPr>
        <w:spacing w:line="480" w:lineRule="auto"/>
        <w:rPr>
          <w:sz w:val="24"/>
          <w:szCs w:val="24"/>
        </w:rPr>
      </w:pPr>
    </w:p>
    <w:p w14:paraId="7D507B97" w14:textId="77777777" w:rsidR="00A66E16" w:rsidRPr="00C94673" w:rsidRDefault="004524C7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Three nurses completed </w:t>
      </w:r>
      <w:r w:rsidR="00790891">
        <w:rPr>
          <w:sz w:val="24"/>
          <w:szCs w:val="24"/>
        </w:rPr>
        <w:t xml:space="preserve">reflective </w:t>
      </w:r>
      <w:r w:rsidR="00FE28D4">
        <w:rPr>
          <w:sz w:val="24"/>
          <w:szCs w:val="24"/>
        </w:rPr>
        <w:t xml:space="preserve">records </w:t>
      </w:r>
      <w:r w:rsidR="00E02436">
        <w:rPr>
          <w:sz w:val="24"/>
          <w:szCs w:val="24"/>
        </w:rPr>
        <w:t xml:space="preserve">for </w:t>
      </w:r>
      <w:r w:rsidR="00F506F9">
        <w:rPr>
          <w:sz w:val="24"/>
          <w:szCs w:val="24"/>
        </w:rPr>
        <w:t xml:space="preserve">four </w:t>
      </w:r>
      <w:r w:rsidR="002703F7">
        <w:rPr>
          <w:sz w:val="24"/>
          <w:szCs w:val="24"/>
        </w:rPr>
        <w:t xml:space="preserve">of the six </w:t>
      </w:r>
      <w:r w:rsidR="00FE28D4">
        <w:rPr>
          <w:sz w:val="24"/>
          <w:szCs w:val="24"/>
        </w:rPr>
        <w:t xml:space="preserve">visits at which </w:t>
      </w:r>
      <w:r w:rsidR="00F506F9">
        <w:rPr>
          <w:sz w:val="24"/>
          <w:szCs w:val="24"/>
        </w:rPr>
        <w:t>CCMM</w:t>
      </w:r>
      <w:r w:rsidR="00FE28D4">
        <w:rPr>
          <w:sz w:val="24"/>
          <w:szCs w:val="24"/>
        </w:rPr>
        <w:t xml:space="preserve"> was initially delivered</w:t>
      </w:r>
      <w:r>
        <w:rPr>
          <w:sz w:val="24"/>
          <w:szCs w:val="24"/>
        </w:rPr>
        <w:t xml:space="preserve">. </w:t>
      </w:r>
      <w:r w:rsidR="00FE28D4">
        <w:rPr>
          <w:sz w:val="24"/>
          <w:szCs w:val="24"/>
        </w:rPr>
        <w:t xml:space="preserve">The </w:t>
      </w:r>
      <w:r w:rsidR="00E02436">
        <w:rPr>
          <w:sz w:val="24"/>
          <w:szCs w:val="24"/>
        </w:rPr>
        <w:t>contemporaneous document</w:t>
      </w:r>
      <w:r w:rsidR="00790891">
        <w:rPr>
          <w:sz w:val="24"/>
          <w:szCs w:val="24"/>
        </w:rPr>
        <w:t>s</w:t>
      </w:r>
      <w:r w:rsidR="00E02436">
        <w:rPr>
          <w:sz w:val="24"/>
          <w:szCs w:val="24"/>
        </w:rPr>
        <w:t xml:space="preserve"> </w:t>
      </w:r>
      <w:r w:rsidR="00A73589">
        <w:rPr>
          <w:sz w:val="24"/>
          <w:szCs w:val="24"/>
        </w:rPr>
        <w:t>supple</w:t>
      </w:r>
      <w:r w:rsidR="00FD3A6A">
        <w:rPr>
          <w:sz w:val="24"/>
          <w:szCs w:val="24"/>
        </w:rPr>
        <w:t xml:space="preserve">mented </w:t>
      </w:r>
      <w:r w:rsidR="00FE28D4">
        <w:rPr>
          <w:sz w:val="24"/>
          <w:szCs w:val="24"/>
        </w:rPr>
        <w:t>accounts</w:t>
      </w:r>
      <w:r w:rsidR="00E02436">
        <w:rPr>
          <w:sz w:val="24"/>
          <w:szCs w:val="24"/>
        </w:rPr>
        <w:t xml:space="preserve"> of intervention delivery </w:t>
      </w:r>
      <w:r w:rsidR="00FE28D4">
        <w:rPr>
          <w:sz w:val="24"/>
          <w:szCs w:val="24"/>
        </w:rPr>
        <w:t>given in interviews</w:t>
      </w:r>
      <w:r w:rsidR="007A03E9">
        <w:rPr>
          <w:sz w:val="24"/>
          <w:szCs w:val="24"/>
        </w:rPr>
        <w:t xml:space="preserve">. </w:t>
      </w:r>
      <w:r w:rsidR="00303270">
        <w:rPr>
          <w:sz w:val="24"/>
          <w:szCs w:val="24"/>
        </w:rPr>
        <w:t xml:space="preserve">However, </w:t>
      </w:r>
      <w:r w:rsidR="0090053F">
        <w:rPr>
          <w:sz w:val="24"/>
          <w:szCs w:val="24"/>
        </w:rPr>
        <w:t>self-report</w:t>
      </w:r>
      <w:r w:rsidR="00303270">
        <w:rPr>
          <w:sz w:val="24"/>
          <w:szCs w:val="24"/>
        </w:rPr>
        <w:t xml:space="preserve"> provided insufficient data to reliably assess </w:t>
      </w:r>
      <w:r w:rsidR="00E02436">
        <w:rPr>
          <w:sz w:val="24"/>
          <w:szCs w:val="24"/>
        </w:rPr>
        <w:t>intervention fidelity</w:t>
      </w:r>
      <w:r w:rsidR="00303270">
        <w:rPr>
          <w:sz w:val="24"/>
          <w:szCs w:val="24"/>
        </w:rPr>
        <w:t>; i</w:t>
      </w:r>
      <w:r w:rsidR="00E02436">
        <w:rPr>
          <w:sz w:val="24"/>
          <w:szCs w:val="24"/>
        </w:rPr>
        <w:t xml:space="preserve">t </w:t>
      </w:r>
      <w:r w:rsidR="00FD3A6A">
        <w:rPr>
          <w:sz w:val="24"/>
          <w:szCs w:val="24"/>
        </w:rPr>
        <w:t>w</w:t>
      </w:r>
      <w:r w:rsidR="00BC31E9">
        <w:rPr>
          <w:sz w:val="24"/>
          <w:szCs w:val="24"/>
        </w:rPr>
        <w:t xml:space="preserve">ould have been </w:t>
      </w:r>
      <w:r w:rsidR="00FD3A6A">
        <w:rPr>
          <w:sz w:val="24"/>
          <w:szCs w:val="24"/>
        </w:rPr>
        <w:t>preferable</w:t>
      </w:r>
      <w:r w:rsidR="00E02436">
        <w:rPr>
          <w:sz w:val="24"/>
          <w:szCs w:val="24"/>
        </w:rPr>
        <w:t xml:space="preserve"> to</w:t>
      </w:r>
      <w:r w:rsidR="0007609D">
        <w:rPr>
          <w:sz w:val="24"/>
          <w:szCs w:val="24"/>
        </w:rPr>
        <w:t xml:space="preserve"> </w:t>
      </w:r>
      <w:r w:rsidR="00BC31E9">
        <w:rPr>
          <w:sz w:val="24"/>
          <w:szCs w:val="24"/>
        </w:rPr>
        <w:t>observ</w:t>
      </w:r>
      <w:r w:rsidR="00E02436">
        <w:rPr>
          <w:sz w:val="24"/>
          <w:szCs w:val="24"/>
        </w:rPr>
        <w:t>e</w:t>
      </w:r>
      <w:r w:rsidR="00FD3A6A">
        <w:rPr>
          <w:sz w:val="24"/>
          <w:szCs w:val="24"/>
        </w:rPr>
        <w:t xml:space="preserve"> or </w:t>
      </w:r>
      <w:r w:rsidR="00E02436">
        <w:rPr>
          <w:sz w:val="24"/>
          <w:szCs w:val="24"/>
        </w:rPr>
        <w:t>audio-</w:t>
      </w:r>
      <w:r w:rsidR="00F506F9">
        <w:rPr>
          <w:sz w:val="24"/>
          <w:szCs w:val="24"/>
        </w:rPr>
        <w:t>record</w:t>
      </w:r>
      <w:r w:rsidR="0007609D">
        <w:rPr>
          <w:sz w:val="24"/>
          <w:szCs w:val="24"/>
        </w:rPr>
        <w:t xml:space="preserve"> a sample of </w:t>
      </w:r>
      <w:r w:rsidR="00710B3C">
        <w:rPr>
          <w:sz w:val="24"/>
          <w:szCs w:val="24"/>
        </w:rPr>
        <w:t xml:space="preserve">nurse visits </w:t>
      </w:r>
      <w:r w:rsidR="0007609D">
        <w:rPr>
          <w:sz w:val="24"/>
          <w:szCs w:val="24"/>
        </w:rPr>
        <w:t>at which CCMM was</w:t>
      </w:r>
      <w:r w:rsidR="00E02436">
        <w:rPr>
          <w:sz w:val="24"/>
          <w:szCs w:val="24"/>
        </w:rPr>
        <w:t xml:space="preserve"> used</w:t>
      </w:r>
      <w:r w:rsidR="0007609D">
        <w:rPr>
          <w:sz w:val="24"/>
          <w:szCs w:val="24"/>
        </w:rPr>
        <w:t xml:space="preserve">. </w:t>
      </w:r>
    </w:p>
    <w:p w14:paraId="13A24280" w14:textId="77777777" w:rsidR="00710B3C" w:rsidRDefault="00710B3C" w:rsidP="003119FD">
      <w:pPr>
        <w:spacing w:line="480" w:lineRule="auto"/>
        <w:rPr>
          <w:sz w:val="24"/>
          <w:szCs w:val="24"/>
        </w:rPr>
      </w:pPr>
    </w:p>
    <w:p w14:paraId="52DDD8AE" w14:textId="77777777" w:rsidR="00907B1D" w:rsidRPr="005877EE" w:rsidRDefault="00597872" w:rsidP="003119FD">
      <w:pPr>
        <w:spacing w:line="480" w:lineRule="auto"/>
        <w:rPr>
          <w:sz w:val="24"/>
          <w:szCs w:val="24"/>
        </w:rPr>
      </w:pPr>
      <w:r w:rsidRPr="005877EE">
        <w:rPr>
          <w:sz w:val="24"/>
          <w:szCs w:val="24"/>
        </w:rPr>
        <w:lastRenderedPageBreak/>
        <w:t xml:space="preserve">Acceptability and utilisation </w:t>
      </w:r>
      <w:r w:rsidR="00907B1D" w:rsidRPr="005877EE">
        <w:rPr>
          <w:sz w:val="24"/>
          <w:szCs w:val="24"/>
        </w:rPr>
        <w:t>of CCMM</w:t>
      </w:r>
    </w:p>
    <w:p w14:paraId="23CE5D2F" w14:textId="77777777" w:rsidR="00100535" w:rsidRPr="005877EE" w:rsidRDefault="00100535" w:rsidP="003119FD">
      <w:pPr>
        <w:spacing w:line="480" w:lineRule="auto"/>
        <w:rPr>
          <w:i/>
          <w:sz w:val="24"/>
          <w:szCs w:val="24"/>
        </w:rPr>
      </w:pPr>
      <w:r w:rsidRPr="005877EE">
        <w:rPr>
          <w:i/>
          <w:sz w:val="24"/>
          <w:szCs w:val="24"/>
        </w:rPr>
        <w:t xml:space="preserve">Nurses’ </w:t>
      </w:r>
      <w:r w:rsidR="00DD2DB8" w:rsidRPr="005877EE">
        <w:rPr>
          <w:i/>
          <w:sz w:val="24"/>
          <w:szCs w:val="24"/>
        </w:rPr>
        <w:t xml:space="preserve">use </w:t>
      </w:r>
      <w:r w:rsidRPr="005877EE">
        <w:rPr>
          <w:i/>
          <w:sz w:val="24"/>
          <w:szCs w:val="24"/>
        </w:rPr>
        <w:t>of CCMM</w:t>
      </w:r>
    </w:p>
    <w:p w14:paraId="3ED9A2F9" w14:textId="42175C59" w:rsidR="000B639D" w:rsidRDefault="00100535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Findings from </w:t>
      </w:r>
      <w:r w:rsidR="00AC70D7">
        <w:rPr>
          <w:sz w:val="24"/>
          <w:szCs w:val="24"/>
        </w:rPr>
        <w:t xml:space="preserve">intervention group </w:t>
      </w:r>
      <w:r w:rsidR="008F32E1">
        <w:rPr>
          <w:sz w:val="24"/>
          <w:szCs w:val="24"/>
        </w:rPr>
        <w:t xml:space="preserve">nurse </w:t>
      </w:r>
      <w:r>
        <w:rPr>
          <w:sz w:val="24"/>
          <w:szCs w:val="24"/>
        </w:rPr>
        <w:t xml:space="preserve">interviews </w:t>
      </w:r>
      <w:r w:rsidR="00565D94">
        <w:rPr>
          <w:sz w:val="24"/>
          <w:szCs w:val="24"/>
        </w:rPr>
        <w:t xml:space="preserve">(n=6) </w:t>
      </w:r>
      <w:r w:rsidR="005F395B">
        <w:rPr>
          <w:sz w:val="24"/>
          <w:szCs w:val="24"/>
        </w:rPr>
        <w:t xml:space="preserve">were mapped against </w:t>
      </w:r>
      <w:r w:rsidR="008F32E1">
        <w:rPr>
          <w:sz w:val="24"/>
          <w:szCs w:val="24"/>
        </w:rPr>
        <w:t xml:space="preserve">NPT </w:t>
      </w:r>
      <w:r w:rsidR="00236438">
        <w:rPr>
          <w:sz w:val="24"/>
          <w:szCs w:val="24"/>
        </w:rPr>
        <w:t>categories of implementation work (</w:t>
      </w:r>
      <w:r w:rsidR="00F23695">
        <w:rPr>
          <w:sz w:val="24"/>
          <w:szCs w:val="24"/>
        </w:rPr>
        <w:t>sense-making</w:t>
      </w:r>
      <w:r w:rsidR="00236438">
        <w:rPr>
          <w:sz w:val="24"/>
          <w:szCs w:val="24"/>
        </w:rPr>
        <w:t xml:space="preserve">, participation, action and monitoring) </w:t>
      </w:r>
      <w:r w:rsidR="008F32E1">
        <w:rPr>
          <w:sz w:val="24"/>
          <w:szCs w:val="24"/>
        </w:rPr>
        <w:t>to assess CCMM’s implementation potential</w:t>
      </w:r>
      <w:r w:rsidR="005F395B">
        <w:rPr>
          <w:sz w:val="24"/>
          <w:szCs w:val="24"/>
        </w:rPr>
        <w:t xml:space="preserve"> </w:t>
      </w:r>
      <w:r w:rsidR="00032494">
        <w:rPr>
          <w:sz w:val="24"/>
          <w:szCs w:val="24"/>
        </w:rPr>
        <w:t>and ide</w:t>
      </w:r>
      <w:r w:rsidR="00AE2563">
        <w:rPr>
          <w:sz w:val="24"/>
          <w:szCs w:val="24"/>
        </w:rPr>
        <w:t>ntify how it might be optimised</w:t>
      </w:r>
      <w:r w:rsidR="001072B5">
        <w:rPr>
          <w:sz w:val="24"/>
          <w:szCs w:val="24"/>
          <w:vertAlign w:val="superscript"/>
        </w:rPr>
        <w:t>23</w:t>
      </w:r>
      <w:r w:rsidR="00AE2563">
        <w:rPr>
          <w:sz w:val="24"/>
          <w:szCs w:val="24"/>
        </w:rPr>
        <w:t xml:space="preserve">. </w:t>
      </w:r>
      <w:r w:rsidR="00141A2A">
        <w:rPr>
          <w:sz w:val="24"/>
          <w:szCs w:val="24"/>
        </w:rPr>
        <w:t>F</w:t>
      </w:r>
      <w:r w:rsidR="004F09D6">
        <w:rPr>
          <w:sz w:val="24"/>
          <w:szCs w:val="24"/>
        </w:rPr>
        <w:t xml:space="preserve">ull details </w:t>
      </w:r>
      <w:r w:rsidR="00141A2A">
        <w:rPr>
          <w:sz w:val="24"/>
          <w:szCs w:val="24"/>
        </w:rPr>
        <w:t xml:space="preserve">are </w:t>
      </w:r>
      <w:r w:rsidR="004F09D6">
        <w:rPr>
          <w:sz w:val="24"/>
          <w:szCs w:val="24"/>
        </w:rPr>
        <w:t>provided in</w:t>
      </w:r>
      <w:r w:rsidR="00141A2A">
        <w:rPr>
          <w:sz w:val="24"/>
          <w:szCs w:val="24"/>
        </w:rPr>
        <w:t xml:space="preserve"> </w:t>
      </w:r>
      <w:r w:rsidR="00F74E56" w:rsidRPr="00F74E56">
        <w:rPr>
          <w:sz w:val="24"/>
          <w:szCs w:val="24"/>
        </w:rPr>
        <w:t xml:space="preserve">online </w:t>
      </w:r>
      <w:r w:rsidR="00F74E56" w:rsidRPr="00F74E56">
        <w:rPr>
          <w:caps/>
          <w:sz w:val="24"/>
          <w:szCs w:val="24"/>
        </w:rPr>
        <w:t>A</w:t>
      </w:r>
      <w:r w:rsidR="00141A2A" w:rsidRPr="00F74E56">
        <w:rPr>
          <w:sz w:val="24"/>
          <w:szCs w:val="24"/>
        </w:rPr>
        <w:t xml:space="preserve">ppendix </w:t>
      </w:r>
      <w:r w:rsidR="004B43AF">
        <w:rPr>
          <w:sz w:val="24"/>
          <w:szCs w:val="24"/>
        </w:rPr>
        <w:t>2</w:t>
      </w:r>
      <w:r w:rsidR="00141A2A">
        <w:rPr>
          <w:sz w:val="24"/>
          <w:szCs w:val="24"/>
        </w:rPr>
        <w:t xml:space="preserve"> and summarised below</w:t>
      </w:r>
      <w:r w:rsidR="00DD7DFD">
        <w:rPr>
          <w:sz w:val="24"/>
          <w:szCs w:val="24"/>
        </w:rPr>
        <w:t xml:space="preserve">. </w:t>
      </w:r>
    </w:p>
    <w:p w14:paraId="3E4E0E90" w14:textId="77777777" w:rsidR="00CC7268" w:rsidRDefault="00CC7268" w:rsidP="003119FD">
      <w:pPr>
        <w:spacing w:line="480" w:lineRule="auto"/>
        <w:rPr>
          <w:sz w:val="24"/>
          <w:szCs w:val="24"/>
        </w:rPr>
      </w:pPr>
    </w:p>
    <w:p w14:paraId="53917790" w14:textId="13A7CA7D" w:rsidR="00317ADF" w:rsidRPr="000B639D" w:rsidRDefault="00DD7DFD" w:rsidP="002F04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CCMM made clinical sense to nurses, who </w:t>
      </w:r>
      <w:r w:rsidR="00100535" w:rsidRPr="00F6305A">
        <w:rPr>
          <w:sz w:val="24"/>
          <w:szCs w:val="24"/>
        </w:rPr>
        <w:t xml:space="preserve">recognised the challenges faced by </w:t>
      </w:r>
      <w:r w:rsidR="002F0434">
        <w:rPr>
          <w:sz w:val="24"/>
          <w:szCs w:val="24"/>
        </w:rPr>
        <w:t>carers</w:t>
      </w:r>
      <w:r w:rsidR="00100535" w:rsidRPr="00F6305A">
        <w:rPr>
          <w:sz w:val="24"/>
          <w:szCs w:val="24"/>
        </w:rPr>
        <w:t xml:space="preserve"> managing analgesia </w:t>
      </w:r>
      <w:r w:rsidR="0042631F">
        <w:rPr>
          <w:sz w:val="24"/>
          <w:szCs w:val="24"/>
        </w:rPr>
        <w:t xml:space="preserve">at the end of life </w:t>
      </w:r>
      <w:r w:rsidR="00100535" w:rsidRPr="00F6305A">
        <w:rPr>
          <w:sz w:val="24"/>
          <w:szCs w:val="24"/>
        </w:rPr>
        <w:t xml:space="preserve">and </w:t>
      </w:r>
      <w:r w:rsidR="00A772B7">
        <w:rPr>
          <w:sz w:val="24"/>
          <w:szCs w:val="24"/>
        </w:rPr>
        <w:t>saw</w:t>
      </w:r>
      <w:r w:rsidR="00100535" w:rsidRPr="00F6305A">
        <w:rPr>
          <w:sz w:val="24"/>
          <w:szCs w:val="24"/>
        </w:rPr>
        <w:t xml:space="preserve"> potential benefits </w:t>
      </w:r>
      <w:r w:rsidR="00A772B7">
        <w:rPr>
          <w:sz w:val="24"/>
          <w:szCs w:val="24"/>
        </w:rPr>
        <w:t xml:space="preserve">in </w:t>
      </w:r>
      <w:r w:rsidR="00D74594">
        <w:rPr>
          <w:sz w:val="24"/>
          <w:szCs w:val="24"/>
        </w:rPr>
        <w:t xml:space="preserve">improving </w:t>
      </w:r>
      <w:r w:rsidR="00100535" w:rsidRPr="00F6305A">
        <w:rPr>
          <w:sz w:val="24"/>
          <w:szCs w:val="24"/>
        </w:rPr>
        <w:t xml:space="preserve">education and support. </w:t>
      </w:r>
      <w:r w:rsidR="00D74594">
        <w:rPr>
          <w:sz w:val="24"/>
          <w:szCs w:val="24"/>
        </w:rPr>
        <w:t xml:space="preserve">However, </w:t>
      </w:r>
      <w:r w:rsidR="0042631F">
        <w:rPr>
          <w:sz w:val="24"/>
          <w:szCs w:val="24"/>
        </w:rPr>
        <w:t xml:space="preserve">nurses </w:t>
      </w:r>
      <w:r w:rsidR="0035090D">
        <w:rPr>
          <w:sz w:val="24"/>
          <w:szCs w:val="24"/>
        </w:rPr>
        <w:t xml:space="preserve">did not find </w:t>
      </w:r>
      <w:r w:rsidR="00D74594">
        <w:rPr>
          <w:sz w:val="24"/>
          <w:szCs w:val="24"/>
        </w:rPr>
        <w:t xml:space="preserve">CCMM </w:t>
      </w:r>
      <w:r w:rsidR="0010795A">
        <w:rPr>
          <w:sz w:val="24"/>
          <w:szCs w:val="24"/>
        </w:rPr>
        <w:t xml:space="preserve">sufficiently </w:t>
      </w:r>
      <w:r w:rsidR="0042631F">
        <w:rPr>
          <w:sz w:val="24"/>
          <w:szCs w:val="24"/>
        </w:rPr>
        <w:t xml:space="preserve">new or </w:t>
      </w:r>
      <w:r w:rsidR="00D74594">
        <w:rPr>
          <w:sz w:val="24"/>
          <w:szCs w:val="24"/>
        </w:rPr>
        <w:t>distinctive</w:t>
      </w:r>
      <w:r w:rsidR="0035090D">
        <w:rPr>
          <w:sz w:val="24"/>
          <w:szCs w:val="24"/>
        </w:rPr>
        <w:t xml:space="preserve">, and </w:t>
      </w:r>
      <w:r w:rsidR="003D4D27">
        <w:rPr>
          <w:sz w:val="24"/>
          <w:szCs w:val="24"/>
        </w:rPr>
        <w:t xml:space="preserve">said </w:t>
      </w:r>
      <w:r w:rsidR="0035090D">
        <w:rPr>
          <w:sz w:val="24"/>
          <w:szCs w:val="24"/>
        </w:rPr>
        <w:t xml:space="preserve">they were already using </w:t>
      </w:r>
      <w:r w:rsidR="0042631F">
        <w:rPr>
          <w:sz w:val="24"/>
          <w:szCs w:val="24"/>
        </w:rPr>
        <w:t xml:space="preserve">some </w:t>
      </w:r>
      <w:r w:rsidR="00163C5E">
        <w:rPr>
          <w:sz w:val="24"/>
          <w:szCs w:val="24"/>
        </w:rPr>
        <w:t xml:space="preserve">components </w:t>
      </w:r>
      <w:r w:rsidR="00B72F43">
        <w:rPr>
          <w:sz w:val="24"/>
          <w:szCs w:val="24"/>
        </w:rPr>
        <w:t xml:space="preserve">of the intervention, </w:t>
      </w:r>
      <w:r w:rsidR="00D74594" w:rsidRPr="00F6305A">
        <w:rPr>
          <w:sz w:val="24"/>
          <w:szCs w:val="24"/>
        </w:rPr>
        <w:t xml:space="preserve">although </w:t>
      </w:r>
      <w:r w:rsidR="0035090D">
        <w:rPr>
          <w:sz w:val="24"/>
          <w:szCs w:val="24"/>
        </w:rPr>
        <w:t xml:space="preserve">this </w:t>
      </w:r>
      <w:r w:rsidR="003D4D27">
        <w:rPr>
          <w:sz w:val="24"/>
          <w:szCs w:val="24"/>
        </w:rPr>
        <w:t xml:space="preserve">claim was not supported by </w:t>
      </w:r>
      <w:r w:rsidR="00D74594">
        <w:rPr>
          <w:sz w:val="24"/>
          <w:szCs w:val="24"/>
        </w:rPr>
        <w:t xml:space="preserve">control group nurses’ </w:t>
      </w:r>
      <w:r w:rsidR="00D74594" w:rsidRPr="00F6305A">
        <w:rPr>
          <w:sz w:val="24"/>
          <w:szCs w:val="24"/>
        </w:rPr>
        <w:t>descriptions of routine practice</w:t>
      </w:r>
      <w:r w:rsidR="0035090D">
        <w:rPr>
          <w:sz w:val="24"/>
          <w:szCs w:val="24"/>
        </w:rPr>
        <w:t xml:space="preserve">. </w:t>
      </w:r>
      <w:r w:rsidR="00D74594" w:rsidRPr="00F6305A">
        <w:rPr>
          <w:sz w:val="24"/>
          <w:szCs w:val="24"/>
        </w:rPr>
        <w:t xml:space="preserve"> </w:t>
      </w:r>
      <w:r w:rsidR="00B72F43">
        <w:rPr>
          <w:sz w:val="24"/>
          <w:szCs w:val="24"/>
        </w:rPr>
        <w:t xml:space="preserve">Nurses tended to </w:t>
      </w:r>
      <w:r w:rsidR="00B72F43" w:rsidRPr="00F6305A">
        <w:rPr>
          <w:sz w:val="24"/>
          <w:szCs w:val="24"/>
        </w:rPr>
        <w:t xml:space="preserve">equate CCMM with </w:t>
      </w:r>
      <w:r w:rsidR="00B72F43">
        <w:rPr>
          <w:sz w:val="24"/>
          <w:szCs w:val="24"/>
        </w:rPr>
        <w:t xml:space="preserve">providing written information and resources, rather than seeing it as a </w:t>
      </w:r>
      <w:r w:rsidR="0010795A">
        <w:rPr>
          <w:sz w:val="24"/>
          <w:szCs w:val="24"/>
        </w:rPr>
        <w:t xml:space="preserve">conversational </w:t>
      </w:r>
      <w:r w:rsidR="00AE194E">
        <w:rPr>
          <w:sz w:val="24"/>
          <w:szCs w:val="24"/>
        </w:rPr>
        <w:t xml:space="preserve">and </w:t>
      </w:r>
      <w:r w:rsidR="00B72F43">
        <w:rPr>
          <w:sz w:val="24"/>
          <w:szCs w:val="24"/>
        </w:rPr>
        <w:t xml:space="preserve">educational process.   </w:t>
      </w:r>
    </w:p>
    <w:p w14:paraId="0EA4B392" w14:textId="77777777" w:rsidR="000B639D" w:rsidRDefault="000B639D" w:rsidP="003119FD">
      <w:pPr>
        <w:spacing w:line="480" w:lineRule="auto"/>
        <w:rPr>
          <w:sz w:val="24"/>
          <w:szCs w:val="24"/>
        </w:rPr>
      </w:pPr>
    </w:p>
    <w:p w14:paraId="5F899CDD" w14:textId="01201AAA" w:rsidR="000B639D" w:rsidRDefault="005E29B1" w:rsidP="002F04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100535" w:rsidRPr="000B639D">
        <w:rPr>
          <w:sz w:val="24"/>
          <w:szCs w:val="24"/>
        </w:rPr>
        <w:t xml:space="preserve">ositive experiences of </w:t>
      </w:r>
      <w:r w:rsidR="004C72BD">
        <w:rPr>
          <w:sz w:val="24"/>
          <w:szCs w:val="24"/>
        </w:rPr>
        <w:t>C</w:t>
      </w:r>
      <w:r w:rsidR="00100535" w:rsidRPr="000B639D">
        <w:rPr>
          <w:sz w:val="24"/>
          <w:szCs w:val="24"/>
        </w:rPr>
        <w:t>CMM training</w:t>
      </w:r>
      <w:r>
        <w:rPr>
          <w:sz w:val="24"/>
          <w:szCs w:val="24"/>
        </w:rPr>
        <w:t xml:space="preserve"> helped nurse engagement</w:t>
      </w:r>
      <w:r w:rsidR="000B639D" w:rsidRPr="000B639D">
        <w:rPr>
          <w:sz w:val="24"/>
          <w:szCs w:val="24"/>
        </w:rPr>
        <w:t>.</w:t>
      </w:r>
      <w:r w:rsidR="00100535" w:rsidRPr="000B639D">
        <w:rPr>
          <w:sz w:val="24"/>
          <w:szCs w:val="24"/>
        </w:rPr>
        <w:t xml:space="preserve"> </w:t>
      </w:r>
      <w:r w:rsidR="000B639D" w:rsidRPr="000B639D">
        <w:rPr>
          <w:sz w:val="24"/>
          <w:szCs w:val="24"/>
        </w:rPr>
        <w:t>H</w:t>
      </w:r>
      <w:r w:rsidR="00100535" w:rsidRPr="000B639D">
        <w:rPr>
          <w:sz w:val="24"/>
          <w:szCs w:val="24"/>
        </w:rPr>
        <w:t xml:space="preserve">owever, due to low recruitment, each nurse used CCMM </w:t>
      </w:r>
      <w:r w:rsidR="00A52372">
        <w:rPr>
          <w:sz w:val="24"/>
          <w:szCs w:val="24"/>
        </w:rPr>
        <w:t xml:space="preserve">with only one or two dyads </w:t>
      </w:r>
      <w:r w:rsidR="00F71361" w:rsidRPr="000B639D">
        <w:rPr>
          <w:sz w:val="24"/>
          <w:szCs w:val="24"/>
        </w:rPr>
        <w:t xml:space="preserve">and </w:t>
      </w:r>
      <w:r w:rsidR="00100535" w:rsidRPr="000B639D">
        <w:rPr>
          <w:sz w:val="24"/>
          <w:szCs w:val="24"/>
        </w:rPr>
        <w:t xml:space="preserve">not all </w:t>
      </w:r>
      <w:r w:rsidR="00F71361" w:rsidRPr="000B639D">
        <w:rPr>
          <w:sz w:val="24"/>
          <w:szCs w:val="24"/>
        </w:rPr>
        <w:t xml:space="preserve">nurses </w:t>
      </w:r>
      <w:r w:rsidR="00DB333E">
        <w:rPr>
          <w:sz w:val="24"/>
          <w:szCs w:val="24"/>
        </w:rPr>
        <w:t xml:space="preserve">became confident </w:t>
      </w:r>
      <w:r w:rsidR="00100535" w:rsidRPr="000B639D">
        <w:rPr>
          <w:sz w:val="24"/>
          <w:szCs w:val="24"/>
        </w:rPr>
        <w:t>delivering it</w:t>
      </w:r>
      <w:r>
        <w:rPr>
          <w:sz w:val="24"/>
          <w:szCs w:val="24"/>
        </w:rPr>
        <w:t xml:space="preserve">. </w:t>
      </w:r>
      <w:r w:rsidR="00B72F43">
        <w:rPr>
          <w:sz w:val="24"/>
          <w:szCs w:val="24"/>
        </w:rPr>
        <w:t>N</w:t>
      </w:r>
      <w:r w:rsidR="00B72F43" w:rsidRPr="00F6305A">
        <w:rPr>
          <w:sz w:val="24"/>
          <w:szCs w:val="24"/>
        </w:rPr>
        <w:t xml:space="preserve">urses gave examples of CCMM benefiting </w:t>
      </w:r>
      <w:r w:rsidR="002F0434">
        <w:rPr>
          <w:sz w:val="24"/>
          <w:szCs w:val="24"/>
        </w:rPr>
        <w:t>carers</w:t>
      </w:r>
      <w:r w:rsidR="006658D2">
        <w:rPr>
          <w:sz w:val="24"/>
          <w:szCs w:val="24"/>
        </w:rPr>
        <w:t>, although some nurses were concer</w:t>
      </w:r>
      <w:r w:rsidR="009C73AB">
        <w:rPr>
          <w:sz w:val="24"/>
          <w:szCs w:val="24"/>
        </w:rPr>
        <w:t>ned that focusing</w:t>
      </w:r>
      <w:r w:rsidR="006658D2">
        <w:rPr>
          <w:sz w:val="24"/>
          <w:szCs w:val="24"/>
        </w:rPr>
        <w:t xml:space="preserve"> specifically on pain could </w:t>
      </w:r>
      <w:r w:rsidR="006658D2">
        <w:rPr>
          <w:sz w:val="24"/>
          <w:szCs w:val="24"/>
        </w:rPr>
        <w:lastRenderedPageBreak/>
        <w:t xml:space="preserve">potentially increase patient / carer anxiety </w:t>
      </w:r>
      <w:r w:rsidR="009C73AB">
        <w:rPr>
          <w:sz w:val="24"/>
          <w:szCs w:val="24"/>
        </w:rPr>
        <w:t>about this issue</w:t>
      </w:r>
      <w:r w:rsidR="006658D2">
        <w:rPr>
          <w:sz w:val="24"/>
          <w:szCs w:val="24"/>
        </w:rPr>
        <w:t xml:space="preserve">. </w:t>
      </w:r>
      <w:r w:rsidR="00B72F43" w:rsidRPr="00F6305A">
        <w:rPr>
          <w:sz w:val="24"/>
          <w:szCs w:val="24"/>
        </w:rPr>
        <w:t xml:space="preserve">. </w:t>
      </w:r>
      <w:r w:rsidR="0010795A">
        <w:rPr>
          <w:sz w:val="24"/>
          <w:szCs w:val="24"/>
        </w:rPr>
        <w:t xml:space="preserve">At the end of the trial, </w:t>
      </w:r>
      <w:r w:rsidR="00B72F43">
        <w:rPr>
          <w:sz w:val="24"/>
          <w:szCs w:val="24"/>
        </w:rPr>
        <w:t xml:space="preserve">CCMM was compared favourably with current practice because it offered a more </w:t>
      </w:r>
      <w:r w:rsidR="00B72F43" w:rsidRPr="00F6305A">
        <w:rPr>
          <w:sz w:val="24"/>
          <w:szCs w:val="24"/>
        </w:rPr>
        <w:t xml:space="preserve">systematic </w:t>
      </w:r>
      <w:r w:rsidR="00B72F43">
        <w:rPr>
          <w:sz w:val="24"/>
          <w:szCs w:val="24"/>
        </w:rPr>
        <w:t xml:space="preserve">and </w:t>
      </w:r>
      <w:r w:rsidR="00B72F43" w:rsidRPr="00F6305A">
        <w:rPr>
          <w:sz w:val="24"/>
          <w:szCs w:val="24"/>
        </w:rPr>
        <w:t>comprehensive approach</w:t>
      </w:r>
      <w:r w:rsidR="00B72F43">
        <w:rPr>
          <w:sz w:val="24"/>
          <w:szCs w:val="24"/>
        </w:rPr>
        <w:t xml:space="preserve"> to </w:t>
      </w:r>
      <w:r w:rsidR="0010795A">
        <w:rPr>
          <w:sz w:val="24"/>
          <w:szCs w:val="24"/>
        </w:rPr>
        <w:t xml:space="preserve">supporting </w:t>
      </w:r>
      <w:r w:rsidR="002F0434">
        <w:rPr>
          <w:sz w:val="24"/>
          <w:szCs w:val="24"/>
        </w:rPr>
        <w:t xml:space="preserve">carer </w:t>
      </w:r>
      <w:r w:rsidR="0010795A">
        <w:rPr>
          <w:sz w:val="24"/>
          <w:szCs w:val="24"/>
        </w:rPr>
        <w:t xml:space="preserve">management of </w:t>
      </w:r>
      <w:r w:rsidR="00B72F43">
        <w:rPr>
          <w:sz w:val="24"/>
          <w:szCs w:val="24"/>
        </w:rPr>
        <w:t>pain medicines</w:t>
      </w:r>
      <w:r w:rsidR="00B72F43" w:rsidRPr="00F6305A">
        <w:rPr>
          <w:sz w:val="24"/>
          <w:szCs w:val="24"/>
        </w:rPr>
        <w:t>.</w:t>
      </w:r>
      <w:r w:rsidR="00B72F43">
        <w:rPr>
          <w:sz w:val="24"/>
          <w:szCs w:val="24"/>
        </w:rPr>
        <w:t xml:space="preserve"> Nurses </w:t>
      </w:r>
      <w:r w:rsidR="00B72F43" w:rsidRPr="000B639D">
        <w:rPr>
          <w:sz w:val="24"/>
          <w:szCs w:val="24"/>
        </w:rPr>
        <w:t xml:space="preserve">particularly valued the toolkit resources, ie information </w:t>
      </w:r>
      <w:r w:rsidR="00DB333E">
        <w:rPr>
          <w:sz w:val="24"/>
          <w:szCs w:val="24"/>
        </w:rPr>
        <w:t xml:space="preserve">about opioids and simple </w:t>
      </w:r>
      <w:r w:rsidR="00B72F43" w:rsidRPr="000B639D">
        <w:rPr>
          <w:sz w:val="24"/>
          <w:szCs w:val="24"/>
        </w:rPr>
        <w:t xml:space="preserve">charts for documenting pain and medication, </w:t>
      </w:r>
      <w:r w:rsidR="003D4D27">
        <w:rPr>
          <w:sz w:val="24"/>
          <w:szCs w:val="24"/>
        </w:rPr>
        <w:t xml:space="preserve">because they were of immediate practical value to </w:t>
      </w:r>
      <w:r w:rsidR="002F0434">
        <w:rPr>
          <w:sz w:val="24"/>
          <w:szCs w:val="24"/>
        </w:rPr>
        <w:t>carers</w:t>
      </w:r>
      <w:r w:rsidR="00B72F43" w:rsidRPr="000B639D">
        <w:rPr>
          <w:sz w:val="24"/>
          <w:szCs w:val="24"/>
        </w:rPr>
        <w:t xml:space="preserve">. </w:t>
      </w:r>
    </w:p>
    <w:p w14:paraId="3D53A64C" w14:textId="77777777" w:rsidR="00A52372" w:rsidRDefault="00A52372" w:rsidP="003119FD">
      <w:pPr>
        <w:spacing w:line="480" w:lineRule="auto"/>
        <w:rPr>
          <w:sz w:val="24"/>
          <w:szCs w:val="24"/>
        </w:rPr>
      </w:pPr>
    </w:p>
    <w:p w14:paraId="4D1F8D8C" w14:textId="7B1A0CDE" w:rsidR="005E29B1" w:rsidRDefault="00100535" w:rsidP="002F0434">
      <w:pPr>
        <w:spacing w:line="480" w:lineRule="auto"/>
        <w:rPr>
          <w:sz w:val="24"/>
          <w:szCs w:val="24"/>
        </w:rPr>
      </w:pPr>
      <w:r w:rsidRPr="000B639D">
        <w:rPr>
          <w:sz w:val="24"/>
          <w:szCs w:val="24"/>
        </w:rPr>
        <w:t xml:space="preserve">Nurses found CCMM generally </w:t>
      </w:r>
      <w:r w:rsidR="00032494">
        <w:rPr>
          <w:sz w:val="24"/>
          <w:szCs w:val="24"/>
        </w:rPr>
        <w:t xml:space="preserve">compatible </w:t>
      </w:r>
      <w:r w:rsidR="003D4D27">
        <w:rPr>
          <w:sz w:val="24"/>
          <w:szCs w:val="24"/>
        </w:rPr>
        <w:t>with existing work practices</w:t>
      </w:r>
      <w:r w:rsidR="0026640D">
        <w:rPr>
          <w:sz w:val="24"/>
          <w:szCs w:val="24"/>
        </w:rPr>
        <w:t xml:space="preserve">: </w:t>
      </w:r>
      <w:r w:rsidR="003D4D27">
        <w:rPr>
          <w:sz w:val="24"/>
          <w:szCs w:val="24"/>
        </w:rPr>
        <w:t xml:space="preserve"> </w:t>
      </w:r>
      <w:r w:rsidR="0026640D">
        <w:rPr>
          <w:sz w:val="24"/>
          <w:szCs w:val="24"/>
        </w:rPr>
        <w:t>i</w:t>
      </w:r>
      <w:r w:rsidR="00C30407">
        <w:rPr>
          <w:sz w:val="24"/>
          <w:szCs w:val="24"/>
        </w:rPr>
        <w:t xml:space="preserve">t was </w:t>
      </w:r>
      <w:r w:rsidRPr="000B639D">
        <w:rPr>
          <w:sz w:val="24"/>
          <w:szCs w:val="24"/>
        </w:rPr>
        <w:t>easy and quick to deliver</w:t>
      </w:r>
      <w:r w:rsidR="003D4D27">
        <w:rPr>
          <w:sz w:val="24"/>
          <w:szCs w:val="24"/>
        </w:rPr>
        <w:t xml:space="preserve"> </w:t>
      </w:r>
      <w:r w:rsidRPr="000B639D">
        <w:rPr>
          <w:sz w:val="24"/>
          <w:szCs w:val="24"/>
        </w:rPr>
        <w:t xml:space="preserve">and </w:t>
      </w:r>
      <w:r w:rsidR="00C30407">
        <w:rPr>
          <w:sz w:val="24"/>
          <w:szCs w:val="24"/>
        </w:rPr>
        <w:t xml:space="preserve">adaptable </w:t>
      </w:r>
      <w:r w:rsidR="003D4D27">
        <w:rPr>
          <w:sz w:val="24"/>
          <w:szCs w:val="24"/>
        </w:rPr>
        <w:t>to family circ</w:t>
      </w:r>
      <w:r w:rsidR="007A03E9">
        <w:rPr>
          <w:sz w:val="24"/>
          <w:szCs w:val="24"/>
        </w:rPr>
        <w:t>umstances</w:t>
      </w:r>
      <w:r w:rsidR="00DB333E">
        <w:rPr>
          <w:sz w:val="24"/>
          <w:szCs w:val="24"/>
        </w:rPr>
        <w:t xml:space="preserve">, </w:t>
      </w:r>
      <w:r w:rsidRPr="000B639D">
        <w:rPr>
          <w:sz w:val="24"/>
          <w:szCs w:val="24"/>
        </w:rPr>
        <w:t xml:space="preserve">concerns raised </w:t>
      </w:r>
      <w:r w:rsidR="005C6AB6">
        <w:rPr>
          <w:sz w:val="24"/>
          <w:szCs w:val="24"/>
        </w:rPr>
        <w:t xml:space="preserve">by </w:t>
      </w:r>
      <w:r w:rsidR="002F0434">
        <w:rPr>
          <w:sz w:val="24"/>
          <w:szCs w:val="24"/>
        </w:rPr>
        <w:t xml:space="preserve">carers </w:t>
      </w:r>
      <w:r w:rsidRPr="000B639D">
        <w:rPr>
          <w:sz w:val="24"/>
          <w:szCs w:val="24"/>
        </w:rPr>
        <w:t xml:space="preserve">and </w:t>
      </w:r>
      <w:r w:rsidR="00447BC1">
        <w:rPr>
          <w:sz w:val="24"/>
          <w:szCs w:val="24"/>
        </w:rPr>
        <w:t xml:space="preserve">the </w:t>
      </w:r>
      <w:r w:rsidRPr="000B639D">
        <w:rPr>
          <w:sz w:val="24"/>
          <w:szCs w:val="24"/>
        </w:rPr>
        <w:t xml:space="preserve">time available during a visit. </w:t>
      </w:r>
      <w:r w:rsidR="00697D72">
        <w:rPr>
          <w:sz w:val="24"/>
          <w:szCs w:val="24"/>
        </w:rPr>
        <w:t xml:space="preserve">However, </w:t>
      </w:r>
      <w:r w:rsidRPr="000B639D">
        <w:rPr>
          <w:sz w:val="24"/>
          <w:szCs w:val="24"/>
        </w:rPr>
        <w:t xml:space="preserve">CCMM resources </w:t>
      </w:r>
      <w:r w:rsidR="0026640D">
        <w:rPr>
          <w:sz w:val="24"/>
          <w:szCs w:val="24"/>
        </w:rPr>
        <w:t xml:space="preserve">were not always used </w:t>
      </w:r>
      <w:r w:rsidRPr="000B639D">
        <w:rPr>
          <w:sz w:val="24"/>
          <w:szCs w:val="24"/>
        </w:rPr>
        <w:t>selectively</w:t>
      </w:r>
      <w:r w:rsidR="00DB333E">
        <w:rPr>
          <w:sz w:val="24"/>
          <w:szCs w:val="24"/>
        </w:rPr>
        <w:t xml:space="preserve"> as had been intended</w:t>
      </w:r>
      <w:r w:rsidR="0026640D">
        <w:rPr>
          <w:sz w:val="24"/>
          <w:szCs w:val="24"/>
        </w:rPr>
        <w:t xml:space="preserve">: nurses tended to give </w:t>
      </w:r>
      <w:r w:rsidRPr="000B639D">
        <w:rPr>
          <w:sz w:val="24"/>
          <w:szCs w:val="24"/>
        </w:rPr>
        <w:t xml:space="preserve">the complete toolkit to </w:t>
      </w:r>
      <w:r w:rsidR="002F0434">
        <w:rPr>
          <w:sz w:val="24"/>
          <w:szCs w:val="24"/>
        </w:rPr>
        <w:t>carers</w:t>
      </w:r>
      <w:r w:rsidR="003D2C66">
        <w:rPr>
          <w:sz w:val="24"/>
          <w:szCs w:val="24"/>
        </w:rPr>
        <w:t xml:space="preserve">. </w:t>
      </w:r>
      <w:r w:rsidR="00C17E48">
        <w:rPr>
          <w:sz w:val="24"/>
          <w:szCs w:val="24"/>
        </w:rPr>
        <w:t xml:space="preserve">Nurses found </w:t>
      </w:r>
      <w:r w:rsidR="00C30407" w:rsidRPr="00C30407">
        <w:rPr>
          <w:sz w:val="24"/>
          <w:szCs w:val="24"/>
        </w:rPr>
        <w:t>CCMM’s specific focus on pain medicines</w:t>
      </w:r>
      <w:r w:rsidR="00EF7389">
        <w:rPr>
          <w:sz w:val="24"/>
          <w:szCs w:val="24"/>
        </w:rPr>
        <w:t xml:space="preserve"> difficult to reconcile with </w:t>
      </w:r>
      <w:r w:rsidR="0026640D">
        <w:rPr>
          <w:sz w:val="24"/>
          <w:szCs w:val="24"/>
        </w:rPr>
        <w:t xml:space="preserve">their </w:t>
      </w:r>
      <w:r w:rsidR="00562EEE">
        <w:rPr>
          <w:sz w:val="24"/>
          <w:szCs w:val="24"/>
        </w:rPr>
        <w:t xml:space="preserve">holistic </w:t>
      </w:r>
      <w:r w:rsidR="00C30407" w:rsidRPr="00C30407">
        <w:rPr>
          <w:sz w:val="24"/>
          <w:szCs w:val="24"/>
        </w:rPr>
        <w:t xml:space="preserve">approach to managing </w:t>
      </w:r>
      <w:r w:rsidR="0053791E">
        <w:rPr>
          <w:sz w:val="24"/>
          <w:szCs w:val="24"/>
        </w:rPr>
        <w:t xml:space="preserve">a range of </w:t>
      </w:r>
      <w:r w:rsidR="00C30407" w:rsidRPr="00C30407">
        <w:rPr>
          <w:sz w:val="24"/>
          <w:szCs w:val="24"/>
        </w:rPr>
        <w:t>end-of-life symptoms and associated medicines</w:t>
      </w:r>
      <w:r w:rsidR="00EF7389">
        <w:rPr>
          <w:sz w:val="24"/>
          <w:szCs w:val="24"/>
        </w:rPr>
        <w:t xml:space="preserve">. </w:t>
      </w:r>
      <w:r w:rsidR="007632EC">
        <w:rPr>
          <w:sz w:val="24"/>
          <w:szCs w:val="24"/>
        </w:rPr>
        <w:t xml:space="preserve">They </w:t>
      </w:r>
      <w:r w:rsidR="00441B93">
        <w:rPr>
          <w:sz w:val="24"/>
          <w:szCs w:val="24"/>
        </w:rPr>
        <w:t xml:space="preserve">also </w:t>
      </w:r>
      <w:r w:rsidR="007632EC">
        <w:rPr>
          <w:sz w:val="24"/>
          <w:szCs w:val="24"/>
        </w:rPr>
        <w:t xml:space="preserve">suggested </w:t>
      </w:r>
      <w:r w:rsidR="00447BC1">
        <w:rPr>
          <w:sz w:val="24"/>
          <w:szCs w:val="24"/>
        </w:rPr>
        <w:t xml:space="preserve">that </w:t>
      </w:r>
      <w:r w:rsidR="007632EC">
        <w:rPr>
          <w:sz w:val="24"/>
          <w:szCs w:val="24"/>
        </w:rPr>
        <w:t xml:space="preserve">expanding the intervention to include </w:t>
      </w:r>
      <w:r w:rsidR="00B67BE2">
        <w:rPr>
          <w:sz w:val="24"/>
          <w:szCs w:val="24"/>
        </w:rPr>
        <w:t>life-limiting conditions other than cancer</w:t>
      </w:r>
      <w:r w:rsidR="00441B93">
        <w:rPr>
          <w:sz w:val="24"/>
          <w:szCs w:val="24"/>
        </w:rPr>
        <w:t xml:space="preserve"> </w:t>
      </w:r>
      <w:r w:rsidR="00447BC1">
        <w:rPr>
          <w:sz w:val="24"/>
          <w:szCs w:val="24"/>
        </w:rPr>
        <w:t xml:space="preserve">would </w:t>
      </w:r>
      <w:r w:rsidR="007632EC">
        <w:rPr>
          <w:sz w:val="24"/>
          <w:szCs w:val="24"/>
        </w:rPr>
        <w:t xml:space="preserve">increase its applicability and enhance its compatibility with </w:t>
      </w:r>
      <w:r w:rsidR="00B67BE2">
        <w:rPr>
          <w:sz w:val="24"/>
          <w:szCs w:val="24"/>
        </w:rPr>
        <w:t xml:space="preserve">palliative care </w:t>
      </w:r>
      <w:r w:rsidR="007632EC">
        <w:rPr>
          <w:sz w:val="24"/>
          <w:szCs w:val="24"/>
        </w:rPr>
        <w:t xml:space="preserve">nursing practice. Nurses also </w:t>
      </w:r>
      <w:r w:rsidR="00B67BE2">
        <w:rPr>
          <w:sz w:val="24"/>
          <w:szCs w:val="24"/>
        </w:rPr>
        <w:t xml:space="preserve">favoured </w:t>
      </w:r>
      <w:r w:rsidR="007632EC" w:rsidRPr="00F6305A">
        <w:rPr>
          <w:sz w:val="24"/>
          <w:szCs w:val="24"/>
        </w:rPr>
        <w:t>introducing CCMM earlier in the course of a patient’s illness</w:t>
      </w:r>
      <w:r w:rsidR="00DB333E">
        <w:rPr>
          <w:sz w:val="24"/>
          <w:szCs w:val="24"/>
        </w:rPr>
        <w:t xml:space="preserve">, which was felt </w:t>
      </w:r>
      <w:r w:rsidR="007632EC" w:rsidRPr="00F6305A">
        <w:rPr>
          <w:sz w:val="24"/>
          <w:szCs w:val="24"/>
        </w:rPr>
        <w:t>more appropriate and of greater benefit</w:t>
      </w:r>
      <w:r w:rsidR="00FD7DE2">
        <w:rPr>
          <w:sz w:val="24"/>
          <w:szCs w:val="24"/>
        </w:rPr>
        <w:t xml:space="preserve"> to </w:t>
      </w:r>
      <w:r w:rsidR="002F0434">
        <w:rPr>
          <w:sz w:val="24"/>
          <w:szCs w:val="24"/>
        </w:rPr>
        <w:t>carers</w:t>
      </w:r>
      <w:r w:rsidR="00CC7268">
        <w:rPr>
          <w:sz w:val="24"/>
          <w:szCs w:val="24"/>
        </w:rPr>
        <w:t>.</w:t>
      </w:r>
    </w:p>
    <w:p w14:paraId="4E8608D4" w14:textId="77777777" w:rsidR="00B72F43" w:rsidRPr="004D27EC" w:rsidRDefault="00B72F43" w:rsidP="003119FD">
      <w:pPr>
        <w:spacing w:line="480" w:lineRule="auto"/>
        <w:rPr>
          <w:sz w:val="24"/>
          <w:szCs w:val="24"/>
        </w:rPr>
      </w:pPr>
    </w:p>
    <w:p w14:paraId="070D861C" w14:textId="7891F21D" w:rsidR="00AE43AF" w:rsidRPr="005877EE" w:rsidRDefault="002F0434" w:rsidP="003119FD">
      <w:pPr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Carer</w:t>
      </w:r>
      <w:r w:rsidRPr="005877EE">
        <w:rPr>
          <w:i/>
          <w:sz w:val="24"/>
          <w:szCs w:val="24"/>
        </w:rPr>
        <w:t xml:space="preserve"> </w:t>
      </w:r>
      <w:r w:rsidR="00AE43AF" w:rsidRPr="005877EE">
        <w:rPr>
          <w:i/>
          <w:sz w:val="24"/>
          <w:szCs w:val="24"/>
        </w:rPr>
        <w:t xml:space="preserve">experience of CCMM </w:t>
      </w:r>
    </w:p>
    <w:p w14:paraId="2CDE9286" w14:textId="2A600594" w:rsidR="00BC31E9" w:rsidRDefault="00C13410" w:rsidP="002F04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565D94">
        <w:rPr>
          <w:sz w:val="24"/>
          <w:szCs w:val="24"/>
        </w:rPr>
        <w:t xml:space="preserve">ine family </w:t>
      </w:r>
      <w:r w:rsidR="002F0434">
        <w:rPr>
          <w:sz w:val="24"/>
          <w:szCs w:val="24"/>
        </w:rPr>
        <w:t xml:space="preserve">carers </w:t>
      </w:r>
      <w:r>
        <w:rPr>
          <w:sz w:val="24"/>
          <w:szCs w:val="24"/>
        </w:rPr>
        <w:t xml:space="preserve">were </w:t>
      </w:r>
      <w:r w:rsidR="00565D94">
        <w:rPr>
          <w:sz w:val="24"/>
          <w:szCs w:val="24"/>
        </w:rPr>
        <w:t>interviewed (5 intervention, 4 control; 17 interviews</w:t>
      </w:r>
      <w:r w:rsidR="000B7309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7D39CD">
        <w:rPr>
          <w:sz w:val="24"/>
          <w:szCs w:val="24"/>
        </w:rPr>
        <w:t>Although c</w:t>
      </w:r>
      <w:r w:rsidR="002A6C76" w:rsidRPr="002A6C76">
        <w:rPr>
          <w:sz w:val="24"/>
          <w:szCs w:val="24"/>
        </w:rPr>
        <w:t>arers had some difficulty isolating CCMM from their overall experience of caring for a patient at the en</w:t>
      </w:r>
      <w:r w:rsidR="007A03E9">
        <w:rPr>
          <w:sz w:val="24"/>
          <w:szCs w:val="24"/>
        </w:rPr>
        <w:t xml:space="preserve">d of life, </w:t>
      </w:r>
      <w:r w:rsidR="002A6C76" w:rsidRPr="002A6C76">
        <w:rPr>
          <w:sz w:val="24"/>
          <w:szCs w:val="24"/>
        </w:rPr>
        <w:t>most comment</w:t>
      </w:r>
      <w:r w:rsidR="007A03E9">
        <w:rPr>
          <w:sz w:val="24"/>
          <w:szCs w:val="24"/>
        </w:rPr>
        <w:t>ed</w:t>
      </w:r>
      <w:r w:rsidR="002A6C76" w:rsidRPr="002A6C76">
        <w:rPr>
          <w:sz w:val="24"/>
          <w:szCs w:val="24"/>
        </w:rPr>
        <w:t xml:space="preserve"> on the value of CCMM resources in the toolkit, particularl</w:t>
      </w:r>
      <w:r w:rsidR="00DB333E">
        <w:rPr>
          <w:sz w:val="24"/>
          <w:szCs w:val="24"/>
        </w:rPr>
        <w:t xml:space="preserve">y for </w:t>
      </w:r>
      <w:r w:rsidR="007A03E9">
        <w:rPr>
          <w:sz w:val="24"/>
          <w:szCs w:val="24"/>
        </w:rPr>
        <w:t xml:space="preserve">information, reassurance and </w:t>
      </w:r>
      <w:r w:rsidR="00DB333E">
        <w:rPr>
          <w:sz w:val="24"/>
          <w:szCs w:val="24"/>
        </w:rPr>
        <w:t xml:space="preserve">supporting </w:t>
      </w:r>
      <w:r w:rsidR="002A6C76" w:rsidRPr="002A6C76">
        <w:rPr>
          <w:sz w:val="24"/>
          <w:szCs w:val="24"/>
        </w:rPr>
        <w:t>problem</w:t>
      </w:r>
      <w:r w:rsidR="0053791E">
        <w:rPr>
          <w:sz w:val="24"/>
          <w:szCs w:val="24"/>
        </w:rPr>
        <w:t>-</w:t>
      </w:r>
      <w:r w:rsidR="002A6C76" w:rsidRPr="002A6C76">
        <w:rPr>
          <w:sz w:val="24"/>
          <w:szCs w:val="24"/>
        </w:rPr>
        <w:t>solving. Within the data we identified some positive changes in medicines management, such as increased acceptance of the need for opiates; knowledge being reinforced or enhanced; and behavioural change, e</w:t>
      </w:r>
      <w:r w:rsidR="00441B93">
        <w:rPr>
          <w:sz w:val="24"/>
          <w:szCs w:val="24"/>
        </w:rPr>
        <w:t>.</w:t>
      </w:r>
      <w:r w:rsidR="002A6C76" w:rsidRPr="002A6C76">
        <w:rPr>
          <w:sz w:val="24"/>
          <w:szCs w:val="24"/>
        </w:rPr>
        <w:t>g</w:t>
      </w:r>
      <w:r w:rsidR="00441B93">
        <w:rPr>
          <w:sz w:val="24"/>
          <w:szCs w:val="24"/>
        </w:rPr>
        <w:t>.</w:t>
      </w:r>
      <w:r w:rsidR="002A6C76" w:rsidRPr="002A6C76">
        <w:rPr>
          <w:sz w:val="24"/>
          <w:szCs w:val="24"/>
        </w:rPr>
        <w:t xml:space="preserve"> responding more readily to patients’ requests for pain relief and improved systems in place for giving and recording medicines.  There were no reports from </w:t>
      </w:r>
      <w:r w:rsidR="002F0434">
        <w:rPr>
          <w:sz w:val="24"/>
          <w:szCs w:val="24"/>
        </w:rPr>
        <w:t>carers</w:t>
      </w:r>
      <w:r w:rsidR="002F0434" w:rsidRPr="002A6C76">
        <w:rPr>
          <w:sz w:val="24"/>
          <w:szCs w:val="24"/>
        </w:rPr>
        <w:t xml:space="preserve"> </w:t>
      </w:r>
      <w:r w:rsidR="002A6C76" w:rsidRPr="002A6C76">
        <w:rPr>
          <w:sz w:val="24"/>
          <w:szCs w:val="24"/>
        </w:rPr>
        <w:t>of CCMM increasing the burden of caring or otherwise causing harm or distress</w:t>
      </w:r>
      <w:r w:rsidR="000B63B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E3193">
        <w:rPr>
          <w:sz w:val="24"/>
          <w:szCs w:val="24"/>
        </w:rPr>
        <w:t>see on-line Appendix</w:t>
      </w:r>
      <w:r w:rsidR="00624465" w:rsidRPr="001E3193">
        <w:rPr>
          <w:sz w:val="24"/>
          <w:szCs w:val="24"/>
        </w:rPr>
        <w:t xml:space="preserve"> </w:t>
      </w:r>
      <w:r w:rsidR="004B43AF">
        <w:rPr>
          <w:sz w:val="24"/>
          <w:szCs w:val="24"/>
        </w:rPr>
        <w:t>3</w:t>
      </w:r>
      <w:r w:rsidRPr="001E3193">
        <w:rPr>
          <w:sz w:val="24"/>
          <w:szCs w:val="24"/>
        </w:rPr>
        <w:t>).</w:t>
      </w:r>
    </w:p>
    <w:p w14:paraId="71A7FAEA" w14:textId="77777777" w:rsidR="00AE43AF" w:rsidRDefault="00AE43AF" w:rsidP="003119FD">
      <w:pPr>
        <w:spacing w:line="480" w:lineRule="auto"/>
        <w:rPr>
          <w:sz w:val="24"/>
          <w:szCs w:val="24"/>
        </w:rPr>
      </w:pPr>
    </w:p>
    <w:p w14:paraId="5451D3D9" w14:textId="77777777" w:rsidR="00C541A2" w:rsidRDefault="00F7300A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DISCUSSION</w:t>
      </w:r>
    </w:p>
    <w:p w14:paraId="62391AF3" w14:textId="4E2C8864" w:rsidR="009D5120" w:rsidRDefault="004B4BBE" w:rsidP="002F0434">
      <w:pPr>
        <w:spacing w:line="480" w:lineRule="auto"/>
        <w:rPr>
          <w:bCs/>
          <w:sz w:val="24"/>
          <w:szCs w:val="24"/>
        </w:rPr>
      </w:pPr>
      <w:r w:rsidRPr="00255785">
        <w:rPr>
          <w:bCs/>
          <w:sz w:val="24"/>
          <w:szCs w:val="24"/>
        </w:rPr>
        <w:t xml:space="preserve">Phase </w:t>
      </w:r>
      <w:r w:rsidR="00255785" w:rsidRPr="00255785">
        <w:rPr>
          <w:bCs/>
          <w:sz w:val="24"/>
          <w:szCs w:val="24"/>
        </w:rPr>
        <w:t>I</w:t>
      </w:r>
      <w:r w:rsidRPr="00255785">
        <w:rPr>
          <w:bCs/>
          <w:sz w:val="24"/>
          <w:szCs w:val="24"/>
        </w:rPr>
        <w:t xml:space="preserve"> enabled </w:t>
      </w:r>
      <w:r w:rsidR="00C541A2" w:rsidRPr="00255785">
        <w:rPr>
          <w:bCs/>
          <w:sz w:val="24"/>
          <w:szCs w:val="24"/>
        </w:rPr>
        <w:t xml:space="preserve">the </w:t>
      </w:r>
      <w:r w:rsidRPr="00255785">
        <w:rPr>
          <w:bCs/>
          <w:sz w:val="24"/>
          <w:szCs w:val="24"/>
        </w:rPr>
        <w:t xml:space="preserve">development of a </w:t>
      </w:r>
      <w:r w:rsidR="00C541A2" w:rsidRPr="00255785">
        <w:rPr>
          <w:bCs/>
          <w:sz w:val="24"/>
          <w:szCs w:val="24"/>
        </w:rPr>
        <w:t xml:space="preserve">novel, theory-based </w:t>
      </w:r>
      <w:r w:rsidRPr="00255785">
        <w:rPr>
          <w:bCs/>
          <w:sz w:val="24"/>
          <w:szCs w:val="24"/>
        </w:rPr>
        <w:t>intervention</w:t>
      </w:r>
      <w:r w:rsidR="00C541A2" w:rsidRPr="00255785">
        <w:rPr>
          <w:bCs/>
          <w:sz w:val="24"/>
          <w:szCs w:val="24"/>
        </w:rPr>
        <w:t xml:space="preserve"> to support </w:t>
      </w:r>
      <w:r w:rsidR="002F0434">
        <w:rPr>
          <w:bCs/>
          <w:sz w:val="24"/>
          <w:szCs w:val="24"/>
        </w:rPr>
        <w:t>carer</w:t>
      </w:r>
      <w:r w:rsidR="00C541A2" w:rsidRPr="00255785">
        <w:rPr>
          <w:bCs/>
          <w:sz w:val="24"/>
          <w:szCs w:val="24"/>
        </w:rPr>
        <w:t xml:space="preserve"> management of pain medicines</w:t>
      </w:r>
      <w:r w:rsidRPr="00255785">
        <w:rPr>
          <w:bCs/>
          <w:sz w:val="24"/>
          <w:szCs w:val="24"/>
        </w:rPr>
        <w:t xml:space="preserve">, grounded in </w:t>
      </w:r>
      <w:r w:rsidR="002A752E">
        <w:rPr>
          <w:bCs/>
          <w:sz w:val="24"/>
          <w:szCs w:val="24"/>
        </w:rPr>
        <w:t xml:space="preserve">current </w:t>
      </w:r>
      <w:r w:rsidRPr="00255785">
        <w:rPr>
          <w:bCs/>
          <w:sz w:val="24"/>
          <w:szCs w:val="24"/>
        </w:rPr>
        <w:t xml:space="preserve">EoL </w:t>
      </w:r>
      <w:r w:rsidR="00C541A2" w:rsidRPr="00255785">
        <w:rPr>
          <w:bCs/>
          <w:sz w:val="24"/>
          <w:szCs w:val="24"/>
        </w:rPr>
        <w:t xml:space="preserve">care </w:t>
      </w:r>
      <w:r w:rsidRPr="00255785">
        <w:rPr>
          <w:bCs/>
          <w:sz w:val="24"/>
          <w:szCs w:val="24"/>
        </w:rPr>
        <w:t xml:space="preserve">context, </w:t>
      </w:r>
      <w:r w:rsidR="00C541A2" w:rsidRPr="00255785">
        <w:rPr>
          <w:bCs/>
          <w:sz w:val="24"/>
          <w:szCs w:val="24"/>
        </w:rPr>
        <w:t xml:space="preserve">as well as research and expert </w:t>
      </w:r>
      <w:r w:rsidRPr="00255785">
        <w:rPr>
          <w:bCs/>
          <w:sz w:val="24"/>
          <w:szCs w:val="24"/>
        </w:rPr>
        <w:t>evidence</w:t>
      </w:r>
      <w:r w:rsidR="00C541A2" w:rsidRPr="00255785">
        <w:rPr>
          <w:bCs/>
          <w:sz w:val="24"/>
          <w:szCs w:val="24"/>
        </w:rPr>
        <w:t xml:space="preserve">. </w:t>
      </w:r>
      <w:r w:rsidR="001B47BC" w:rsidRPr="00255785">
        <w:rPr>
          <w:bCs/>
          <w:sz w:val="24"/>
          <w:szCs w:val="24"/>
        </w:rPr>
        <w:t>Although caution in</w:t>
      </w:r>
      <w:r w:rsidR="003C1D41" w:rsidRPr="00255785">
        <w:rPr>
          <w:bCs/>
          <w:sz w:val="24"/>
          <w:szCs w:val="24"/>
        </w:rPr>
        <w:t xml:space="preserve"> interpretation</w:t>
      </w:r>
      <w:r w:rsidR="001E3193">
        <w:rPr>
          <w:bCs/>
          <w:sz w:val="24"/>
          <w:szCs w:val="24"/>
        </w:rPr>
        <w:t xml:space="preserve"> is required due to the </w:t>
      </w:r>
      <w:r w:rsidR="003C1D41" w:rsidRPr="00255785">
        <w:rPr>
          <w:bCs/>
          <w:sz w:val="24"/>
          <w:szCs w:val="24"/>
        </w:rPr>
        <w:t>sm</w:t>
      </w:r>
      <w:r w:rsidR="001E3193">
        <w:rPr>
          <w:bCs/>
          <w:sz w:val="24"/>
          <w:szCs w:val="24"/>
        </w:rPr>
        <w:t xml:space="preserve">all sample, </w:t>
      </w:r>
      <w:r w:rsidR="00C541A2" w:rsidRPr="00255785">
        <w:rPr>
          <w:bCs/>
          <w:sz w:val="24"/>
          <w:szCs w:val="24"/>
        </w:rPr>
        <w:t>d</w:t>
      </w:r>
      <w:r w:rsidRPr="00255785">
        <w:rPr>
          <w:bCs/>
          <w:sz w:val="24"/>
          <w:szCs w:val="24"/>
        </w:rPr>
        <w:t xml:space="preserve">ata </w:t>
      </w:r>
      <w:r w:rsidR="001B47BC" w:rsidRPr="00255785">
        <w:rPr>
          <w:bCs/>
          <w:sz w:val="24"/>
          <w:szCs w:val="24"/>
        </w:rPr>
        <w:t>indicate that the intervention</w:t>
      </w:r>
      <w:r w:rsidRPr="00255785">
        <w:rPr>
          <w:bCs/>
          <w:sz w:val="24"/>
          <w:szCs w:val="24"/>
        </w:rPr>
        <w:t xml:space="preserve"> was acceptable to </w:t>
      </w:r>
      <w:r w:rsidR="00C541A2" w:rsidRPr="00255785">
        <w:rPr>
          <w:bCs/>
          <w:sz w:val="24"/>
          <w:szCs w:val="24"/>
        </w:rPr>
        <w:t>nurses</w:t>
      </w:r>
      <w:r w:rsidRPr="00255785">
        <w:rPr>
          <w:bCs/>
          <w:sz w:val="24"/>
          <w:szCs w:val="24"/>
        </w:rPr>
        <w:t xml:space="preserve"> and </w:t>
      </w:r>
      <w:r w:rsidR="002F0434">
        <w:rPr>
          <w:bCs/>
          <w:sz w:val="24"/>
          <w:szCs w:val="24"/>
        </w:rPr>
        <w:t>carers</w:t>
      </w:r>
      <w:r w:rsidRPr="00255785">
        <w:rPr>
          <w:bCs/>
          <w:sz w:val="24"/>
          <w:szCs w:val="24"/>
        </w:rPr>
        <w:t>, was feasible to deliver in practice</w:t>
      </w:r>
      <w:r w:rsidR="001B47BC" w:rsidRPr="00255785">
        <w:rPr>
          <w:bCs/>
          <w:sz w:val="24"/>
          <w:szCs w:val="24"/>
        </w:rPr>
        <w:t xml:space="preserve">, </w:t>
      </w:r>
      <w:r w:rsidR="009C73AB">
        <w:rPr>
          <w:bCs/>
          <w:sz w:val="24"/>
          <w:szCs w:val="24"/>
        </w:rPr>
        <w:t xml:space="preserve">and </w:t>
      </w:r>
      <w:r w:rsidR="001B47BC" w:rsidRPr="00255785">
        <w:rPr>
          <w:bCs/>
          <w:sz w:val="24"/>
          <w:szCs w:val="24"/>
        </w:rPr>
        <w:t>showed some benefits</w:t>
      </w:r>
      <w:r w:rsidR="00C541A2" w:rsidRPr="00255785">
        <w:rPr>
          <w:bCs/>
          <w:sz w:val="24"/>
          <w:szCs w:val="24"/>
        </w:rPr>
        <w:t>.</w:t>
      </w:r>
      <w:r w:rsidR="009C73AB">
        <w:rPr>
          <w:bCs/>
          <w:sz w:val="24"/>
          <w:szCs w:val="24"/>
        </w:rPr>
        <w:t xml:space="preserve"> </w:t>
      </w:r>
    </w:p>
    <w:p w14:paraId="43CBC46E" w14:textId="77777777" w:rsidR="001072B5" w:rsidRPr="00255785" w:rsidRDefault="001072B5" w:rsidP="003119FD">
      <w:pPr>
        <w:spacing w:line="480" w:lineRule="auto"/>
        <w:rPr>
          <w:bCs/>
          <w:sz w:val="24"/>
          <w:szCs w:val="24"/>
        </w:rPr>
      </w:pPr>
    </w:p>
    <w:p w14:paraId="7B3B75DE" w14:textId="6F15E2E9" w:rsidR="00926D0E" w:rsidRPr="00BE28D2" w:rsidRDefault="00C96F9A" w:rsidP="002F0434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Q</w:t>
      </w:r>
      <w:r w:rsidRPr="00255785">
        <w:rPr>
          <w:bCs/>
          <w:sz w:val="24"/>
          <w:szCs w:val="24"/>
        </w:rPr>
        <w:t xml:space="preserve">ualitative data from </w:t>
      </w:r>
      <w:r w:rsidR="002F0434">
        <w:rPr>
          <w:bCs/>
          <w:sz w:val="24"/>
          <w:szCs w:val="24"/>
        </w:rPr>
        <w:t>carers</w:t>
      </w:r>
      <w:r w:rsidR="002F0434" w:rsidRPr="00255785">
        <w:rPr>
          <w:bCs/>
          <w:sz w:val="24"/>
          <w:szCs w:val="24"/>
        </w:rPr>
        <w:t xml:space="preserve"> </w:t>
      </w:r>
      <w:r w:rsidRPr="00255785">
        <w:rPr>
          <w:bCs/>
          <w:sz w:val="24"/>
          <w:szCs w:val="24"/>
        </w:rPr>
        <w:t>was suggestive of potential benefits</w:t>
      </w:r>
      <w:r>
        <w:rPr>
          <w:bCs/>
          <w:sz w:val="24"/>
          <w:szCs w:val="24"/>
        </w:rPr>
        <w:t xml:space="preserve"> for</w:t>
      </w:r>
      <w:r w:rsidRPr="00255785">
        <w:rPr>
          <w:bCs/>
          <w:sz w:val="24"/>
          <w:szCs w:val="24"/>
        </w:rPr>
        <w:t xml:space="preserve"> </w:t>
      </w:r>
      <w:r w:rsidR="002F0434">
        <w:rPr>
          <w:bCs/>
          <w:sz w:val="24"/>
          <w:szCs w:val="24"/>
        </w:rPr>
        <w:t>their</w:t>
      </w:r>
      <w:r w:rsidR="002F0434" w:rsidRPr="00255785">
        <w:rPr>
          <w:bCs/>
          <w:sz w:val="24"/>
          <w:szCs w:val="24"/>
        </w:rPr>
        <w:t xml:space="preserve"> </w:t>
      </w:r>
      <w:r w:rsidRPr="00255785">
        <w:rPr>
          <w:bCs/>
          <w:sz w:val="24"/>
          <w:szCs w:val="24"/>
        </w:rPr>
        <w:t>knowledge, beliefs and behaviours related to management of pain medicines.</w:t>
      </w:r>
      <w:r w:rsidR="00D16676">
        <w:rPr>
          <w:bCs/>
          <w:sz w:val="24"/>
          <w:szCs w:val="24"/>
        </w:rPr>
        <w:t xml:space="preserve"> </w:t>
      </w:r>
      <w:r w:rsidR="00E068AB">
        <w:rPr>
          <w:bCs/>
          <w:sz w:val="24"/>
          <w:szCs w:val="24"/>
        </w:rPr>
        <w:t>However, some nurses reported that CCMM could potentially raise patient and carer anxiety through its focus on pain. D</w:t>
      </w:r>
      <w:r w:rsidR="00D16676" w:rsidRPr="00BE28D2">
        <w:rPr>
          <w:bCs/>
          <w:sz w:val="24"/>
          <w:szCs w:val="24"/>
        </w:rPr>
        <w:t>ue to problems with recruiting our target</w:t>
      </w:r>
      <w:r w:rsidR="00441B93" w:rsidRPr="00BE28D2">
        <w:rPr>
          <w:bCs/>
          <w:sz w:val="24"/>
          <w:szCs w:val="24"/>
        </w:rPr>
        <w:t xml:space="preserve"> sample size</w:t>
      </w:r>
      <w:r w:rsidR="00D16676" w:rsidRPr="00BE28D2">
        <w:rPr>
          <w:bCs/>
          <w:sz w:val="24"/>
          <w:szCs w:val="24"/>
        </w:rPr>
        <w:t xml:space="preserve">, we </w:t>
      </w:r>
      <w:r w:rsidR="004B4BBE" w:rsidRPr="00BE28D2">
        <w:rPr>
          <w:bCs/>
          <w:sz w:val="24"/>
          <w:szCs w:val="24"/>
        </w:rPr>
        <w:t>were unable to</w:t>
      </w:r>
      <w:r w:rsidR="00920D45" w:rsidRPr="00BE28D2">
        <w:rPr>
          <w:bCs/>
          <w:sz w:val="24"/>
          <w:szCs w:val="24"/>
        </w:rPr>
        <w:t xml:space="preserve"> conduct a reliable</w:t>
      </w:r>
      <w:r w:rsidR="004B4BBE" w:rsidRPr="00BE28D2">
        <w:rPr>
          <w:bCs/>
          <w:sz w:val="24"/>
          <w:szCs w:val="24"/>
        </w:rPr>
        <w:t xml:space="preserve"> </w:t>
      </w:r>
      <w:r w:rsidR="00920D45" w:rsidRPr="00BE28D2">
        <w:rPr>
          <w:bCs/>
          <w:sz w:val="24"/>
          <w:szCs w:val="24"/>
        </w:rPr>
        <w:t>analysis</w:t>
      </w:r>
      <w:r w:rsidR="00087CCA" w:rsidRPr="00BE28D2">
        <w:rPr>
          <w:bCs/>
          <w:sz w:val="24"/>
          <w:szCs w:val="24"/>
        </w:rPr>
        <w:t xml:space="preserve"> </w:t>
      </w:r>
      <w:r w:rsidR="00920D45" w:rsidRPr="00BE28D2">
        <w:rPr>
          <w:bCs/>
          <w:sz w:val="24"/>
          <w:szCs w:val="24"/>
        </w:rPr>
        <w:t xml:space="preserve">of </w:t>
      </w:r>
      <w:r w:rsidR="00087CCA" w:rsidRPr="00BE28D2">
        <w:rPr>
          <w:bCs/>
          <w:sz w:val="24"/>
          <w:szCs w:val="24"/>
        </w:rPr>
        <w:t xml:space="preserve">variability </w:t>
      </w:r>
      <w:r w:rsidR="00920D45" w:rsidRPr="00BE28D2">
        <w:rPr>
          <w:bCs/>
          <w:sz w:val="24"/>
          <w:szCs w:val="24"/>
        </w:rPr>
        <w:t>in</w:t>
      </w:r>
      <w:r w:rsidR="00087CCA" w:rsidRPr="00BE28D2">
        <w:rPr>
          <w:bCs/>
          <w:sz w:val="24"/>
          <w:szCs w:val="24"/>
        </w:rPr>
        <w:t xml:space="preserve"> outcome scores</w:t>
      </w:r>
      <w:r w:rsidR="00D16676" w:rsidRPr="00BE28D2">
        <w:rPr>
          <w:bCs/>
          <w:sz w:val="24"/>
          <w:szCs w:val="24"/>
        </w:rPr>
        <w:t>,</w:t>
      </w:r>
      <w:r w:rsidR="00920D45" w:rsidRPr="00BE28D2">
        <w:rPr>
          <w:bCs/>
          <w:sz w:val="24"/>
          <w:szCs w:val="24"/>
        </w:rPr>
        <w:t xml:space="preserve"> </w:t>
      </w:r>
      <w:r w:rsidR="00441B93" w:rsidRPr="00BE28D2">
        <w:rPr>
          <w:bCs/>
          <w:sz w:val="24"/>
          <w:szCs w:val="24"/>
        </w:rPr>
        <w:t xml:space="preserve">and </w:t>
      </w:r>
      <w:r w:rsidR="00920D45" w:rsidRPr="00BE28D2">
        <w:rPr>
          <w:bCs/>
          <w:sz w:val="24"/>
          <w:szCs w:val="24"/>
        </w:rPr>
        <w:t>therefore</w:t>
      </w:r>
      <w:r w:rsidR="00D16676" w:rsidRPr="00BE28D2">
        <w:rPr>
          <w:bCs/>
          <w:sz w:val="24"/>
          <w:szCs w:val="24"/>
        </w:rPr>
        <w:t xml:space="preserve"> select a primary outcome or determine sample size</w:t>
      </w:r>
      <w:r w:rsidR="00087CCA" w:rsidRPr="00BE28D2">
        <w:rPr>
          <w:bCs/>
          <w:sz w:val="24"/>
          <w:szCs w:val="24"/>
        </w:rPr>
        <w:t xml:space="preserve"> </w:t>
      </w:r>
      <w:r w:rsidR="00D16676" w:rsidRPr="00BE28D2">
        <w:rPr>
          <w:bCs/>
          <w:sz w:val="24"/>
          <w:szCs w:val="24"/>
        </w:rPr>
        <w:t>for future research.</w:t>
      </w:r>
      <w:r w:rsidR="00F5095C" w:rsidRPr="00BE28D2">
        <w:rPr>
          <w:bCs/>
          <w:sz w:val="24"/>
          <w:szCs w:val="24"/>
        </w:rPr>
        <w:t xml:space="preserve"> All car</w:t>
      </w:r>
      <w:r w:rsidR="00441B93" w:rsidRPr="00BE28D2">
        <w:rPr>
          <w:bCs/>
          <w:sz w:val="24"/>
          <w:szCs w:val="24"/>
        </w:rPr>
        <w:t xml:space="preserve">er outcome measures </w:t>
      </w:r>
      <w:r w:rsidR="00F5095C" w:rsidRPr="00BE28D2">
        <w:rPr>
          <w:bCs/>
          <w:sz w:val="24"/>
          <w:szCs w:val="24"/>
        </w:rPr>
        <w:t>prove</w:t>
      </w:r>
      <w:r w:rsidR="00441B93" w:rsidRPr="00BE28D2">
        <w:rPr>
          <w:bCs/>
          <w:sz w:val="24"/>
          <w:szCs w:val="24"/>
        </w:rPr>
        <w:t>d</w:t>
      </w:r>
      <w:r w:rsidR="00F5095C" w:rsidRPr="00BE28D2">
        <w:rPr>
          <w:bCs/>
          <w:sz w:val="24"/>
          <w:szCs w:val="24"/>
        </w:rPr>
        <w:t xml:space="preserve"> feasible to complete</w:t>
      </w:r>
      <w:r w:rsidR="00D2503E" w:rsidRPr="00BE28D2">
        <w:rPr>
          <w:bCs/>
          <w:sz w:val="24"/>
          <w:szCs w:val="24"/>
        </w:rPr>
        <w:t>,</w:t>
      </w:r>
      <w:r w:rsidR="00F5095C" w:rsidRPr="00BE28D2">
        <w:rPr>
          <w:bCs/>
          <w:sz w:val="24"/>
          <w:szCs w:val="24"/>
        </w:rPr>
        <w:t xml:space="preserve"> with little missing data, suggesting suitability for future research; but </w:t>
      </w:r>
      <w:r w:rsidR="00441B93" w:rsidRPr="00BE28D2">
        <w:rPr>
          <w:bCs/>
          <w:sz w:val="24"/>
          <w:szCs w:val="24"/>
        </w:rPr>
        <w:t>nurses’ reported</w:t>
      </w:r>
      <w:r w:rsidR="00F5095C" w:rsidRPr="00BE28D2">
        <w:rPr>
          <w:bCs/>
          <w:sz w:val="24"/>
          <w:szCs w:val="24"/>
        </w:rPr>
        <w:t xml:space="preserve"> </w:t>
      </w:r>
      <w:r w:rsidR="00441B93" w:rsidRPr="00BE28D2">
        <w:rPr>
          <w:bCs/>
          <w:sz w:val="24"/>
          <w:szCs w:val="24"/>
        </w:rPr>
        <w:t xml:space="preserve">difficulties </w:t>
      </w:r>
      <w:r w:rsidR="00F5095C" w:rsidRPr="00BE28D2">
        <w:rPr>
          <w:bCs/>
          <w:sz w:val="24"/>
          <w:szCs w:val="24"/>
        </w:rPr>
        <w:t>measuring patient pain usin</w:t>
      </w:r>
      <w:r w:rsidR="00441B93" w:rsidRPr="00BE28D2">
        <w:rPr>
          <w:bCs/>
          <w:sz w:val="24"/>
          <w:szCs w:val="24"/>
        </w:rPr>
        <w:t xml:space="preserve">g the BPI </w:t>
      </w:r>
      <w:r w:rsidR="00F5095C" w:rsidRPr="00BE28D2">
        <w:rPr>
          <w:bCs/>
          <w:sz w:val="24"/>
          <w:szCs w:val="24"/>
        </w:rPr>
        <w:t>and altern</w:t>
      </w:r>
      <w:r w:rsidR="00441B93" w:rsidRPr="00BE28D2">
        <w:rPr>
          <w:bCs/>
          <w:sz w:val="24"/>
          <w:szCs w:val="24"/>
        </w:rPr>
        <w:t xml:space="preserve">ative methods </w:t>
      </w:r>
      <w:r w:rsidR="00F5095C" w:rsidRPr="00BE28D2">
        <w:rPr>
          <w:bCs/>
          <w:sz w:val="24"/>
          <w:szCs w:val="24"/>
        </w:rPr>
        <w:t>may be required.</w:t>
      </w:r>
    </w:p>
    <w:p w14:paraId="3325B18C" w14:textId="77777777" w:rsidR="005877EE" w:rsidRDefault="005877EE" w:rsidP="003119FD">
      <w:pPr>
        <w:spacing w:line="480" w:lineRule="auto"/>
        <w:rPr>
          <w:bCs/>
          <w:sz w:val="24"/>
          <w:szCs w:val="24"/>
        </w:rPr>
      </w:pPr>
    </w:p>
    <w:p w14:paraId="481910EA" w14:textId="103CF389" w:rsidR="00C848D2" w:rsidRPr="001B4898" w:rsidRDefault="00030664" w:rsidP="00D15AF4">
      <w:pPr>
        <w:spacing w:line="480" w:lineRule="auto"/>
        <w:rPr>
          <w:bCs/>
          <w:sz w:val="24"/>
          <w:szCs w:val="24"/>
        </w:rPr>
      </w:pPr>
      <w:r w:rsidRPr="00255785">
        <w:rPr>
          <w:bCs/>
          <w:sz w:val="24"/>
          <w:szCs w:val="24"/>
        </w:rPr>
        <w:t xml:space="preserve">The need for CCMM made sense to nurses, was </w:t>
      </w:r>
      <w:r w:rsidR="00E068AB">
        <w:rPr>
          <w:bCs/>
          <w:sz w:val="24"/>
          <w:szCs w:val="24"/>
        </w:rPr>
        <w:t xml:space="preserve">largely </w:t>
      </w:r>
      <w:r w:rsidRPr="00255785">
        <w:rPr>
          <w:bCs/>
          <w:sz w:val="24"/>
          <w:szCs w:val="24"/>
        </w:rPr>
        <w:t xml:space="preserve">compatible with their clinical practice and helped to systematise it. </w:t>
      </w:r>
      <w:r w:rsidR="000B63BC">
        <w:rPr>
          <w:bCs/>
          <w:sz w:val="24"/>
          <w:szCs w:val="24"/>
        </w:rPr>
        <w:t xml:space="preserve">However, </w:t>
      </w:r>
      <w:r w:rsidR="00E068AB">
        <w:rPr>
          <w:bCs/>
          <w:sz w:val="24"/>
          <w:szCs w:val="24"/>
        </w:rPr>
        <w:t xml:space="preserve">nurses highlighted </w:t>
      </w:r>
      <w:r w:rsidR="00D15AF4">
        <w:rPr>
          <w:bCs/>
          <w:sz w:val="24"/>
          <w:szCs w:val="24"/>
        </w:rPr>
        <w:t>challenges caused by focusing solely on pain, and in</w:t>
      </w:r>
      <w:r w:rsidR="00734B59">
        <w:rPr>
          <w:bCs/>
          <w:sz w:val="24"/>
          <w:szCs w:val="24"/>
        </w:rPr>
        <w:t xml:space="preserve"> future research consideration should be given to </w:t>
      </w:r>
      <w:r w:rsidR="004F6F37">
        <w:rPr>
          <w:bCs/>
          <w:sz w:val="24"/>
          <w:szCs w:val="24"/>
        </w:rPr>
        <w:t>expanding</w:t>
      </w:r>
      <w:r w:rsidR="00734B59">
        <w:rPr>
          <w:bCs/>
          <w:sz w:val="24"/>
          <w:szCs w:val="24"/>
        </w:rPr>
        <w:t xml:space="preserve"> CCMM</w:t>
      </w:r>
      <w:r w:rsidR="004F6F37">
        <w:rPr>
          <w:bCs/>
          <w:sz w:val="24"/>
          <w:szCs w:val="24"/>
        </w:rPr>
        <w:t xml:space="preserve"> </w:t>
      </w:r>
      <w:r w:rsidR="00734B59">
        <w:rPr>
          <w:bCs/>
          <w:sz w:val="24"/>
          <w:szCs w:val="24"/>
        </w:rPr>
        <w:t>to include</w:t>
      </w:r>
      <w:r w:rsidR="004F6F37">
        <w:rPr>
          <w:bCs/>
          <w:sz w:val="24"/>
          <w:szCs w:val="24"/>
        </w:rPr>
        <w:t xml:space="preserve"> medicines used to manage other symptoms at end-</w:t>
      </w:r>
      <w:r w:rsidR="00D15AF4">
        <w:rPr>
          <w:bCs/>
          <w:sz w:val="24"/>
          <w:szCs w:val="24"/>
        </w:rPr>
        <w:t>of-life, making it more compatible with nurses’ holistic focus</w:t>
      </w:r>
      <w:r w:rsidR="004F6F37">
        <w:rPr>
          <w:bCs/>
          <w:sz w:val="24"/>
          <w:szCs w:val="24"/>
        </w:rPr>
        <w:t xml:space="preserve">.  Nurses </w:t>
      </w:r>
      <w:r w:rsidR="00BE26B0" w:rsidRPr="00255785">
        <w:rPr>
          <w:bCs/>
          <w:sz w:val="24"/>
          <w:szCs w:val="24"/>
        </w:rPr>
        <w:t xml:space="preserve">had some difficulty distinguishing </w:t>
      </w:r>
      <w:r w:rsidR="003C1D41" w:rsidRPr="00255785">
        <w:rPr>
          <w:bCs/>
          <w:sz w:val="24"/>
          <w:szCs w:val="24"/>
        </w:rPr>
        <w:t>CCMM</w:t>
      </w:r>
      <w:r w:rsidR="000B63BC">
        <w:rPr>
          <w:bCs/>
          <w:sz w:val="24"/>
          <w:szCs w:val="24"/>
        </w:rPr>
        <w:t xml:space="preserve"> from routine practice, and </w:t>
      </w:r>
      <w:r w:rsidR="00BE26B0" w:rsidRPr="00255785">
        <w:rPr>
          <w:bCs/>
          <w:sz w:val="24"/>
          <w:szCs w:val="24"/>
        </w:rPr>
        <w:t xml:space="preserve">tended to </w:t>
      </w:r>
      <w:r w:rsidR="0052263C" w:rsidRPr="00255785">
        <w:rPr>
          <w:bCs/>
          <w:sz w:val="24"/>
          <w:szCs w:val="24"/>
        </w:rPr>
        <w:t>distribut</w:t>
      </w:r>
      <w:r w:rsidR="005A7041">
        <w:rPr>
          <w:bCs/>
          <w:sz w:val="24"/>
          <w:szCs w:val="24"/>
        </w:rPr>
        <w:t>e</w:t>
      </w:r>
      <w:r w:rsidR="0052263C" w:rsidRPr="00255785">
        <w:rPr>
          <w:bCs/>
          <w:sz w:val="24"/>
          <w:szCs w:val="24"/>
        </w:rPr>
        <w:t xml:space="preserve"> </w:t>
      </w:r>
      <w:r w:rsidR="00BE26B0" w:rsidRPr="00255785">
        <w:rPr>
          <w:bCs/>
          <w:sz w:val="24"/>
          <w:szCs w:val="24"/>
        </w:rPr>
        <w:t xml:space="preserve">the written resources </w:t>
      </w:r>
      <w:r w:rsidR="005A7041">
        <w:rPr>
          <w:bCs/>
          <w:sz w:val="24"/>
          <w:szCs w:val="24"/>
        </w:rPr>
        <w:t xml:space="preserve">indiscriminately </w:t>
      </w:r>
      <w:r w:rsidR="0052263C" w:rsidRPr="00255785">
        <w:rPr>
          <w:bCs/>
          <w:sz w:val="24"/>
          <w:szCs w:val="24"/>
        </w:rPr>
        <w:t xml:space="preserve">to carers </w:t>
      </w:r>
      <w:r w:rsidR="00BE26B0" w:rsidRPr="00255785">
        <w:rPr>
          <w:bCs/>
          <w:sz w:val="24"/>
          <w:szCs w:val="24"/>
        </w:rPr>
        <w:t xml:space="preserve">rather than </w:t>
      </w:r>
      <w:r w:rsidR="0052263C" w:rsidRPr="00255785">
        <w:rPr>
          <w:bCs/>
          <w:sz w:val="24"/>
          <w:szCs w:val="24"/>
        </w:rPr>
        <w:t>engag</w:t>
      </w:r>
      <w:r w:rsidR="005A7041">
        <w:rPr>
          <w:bCs/>
          <w:sz w:val="24"/>
          <w:szCs w:val="24"/>
        </w:rPr>
        <w:t>ing</w:t>
      </w:r>
      <w:r w:rsidR="0052263C" w:rsidRPr="00255785">
        <w:rPr>
          <w:bCs/>
          <w:sz w:val="24"/>
          <w:szCs w:val="24"/>
        </w:rPr>
        <w:t xml:space="preserve"> </w:t>
      </w:r>
      <w:r w:rsidR="005A7041">
        <w:rPr>
          <w:bCs/>
          <w:sz w:val="24"/>
          <w:szCs w:val="24"/>
        </w:rPr>
        <w:t xml:space="preserve">them </w:t>
      </w:r>
      <w:r w:rsidR="0052263C" w:rsidRPr="00255785">
        <w:rPr>
          <w:bCs/>
          <w:sz w:val="24"/>
          <w:szCs w:val="24"/>
        </w:rPr>
        <w:t xml:space="preserve">in </w:t>
      </w:r>
      <w:r w:rsidR="00A25F70">
        <w:rPr>
          <w:bCs/>
          <w:sz w:val="24"/>
          <w:szCs w:val="24"/>
        </w:rPr>
        <w:t>a</w:t>
      </w:r>
      <w:r w:rsidR="00BE26B0" w:rsidRPr="00255785">
        <w:rPr>
          <w:bCs/>
          <w:sz w:val="24"/>
          <w:szCs w:val="24"/>
        </w:rPr>
        <w:t xml:space="preserve"> conversational process. </w:t>
      </w:r>
      <w:r w:rsidR="002A752E">
        <w:rPr>
          <w:sz w:val="24"/>
          <w:szCs w:val="24"/>
        </w:rPr>
        <w:t>N</w:t>
      </w:r>
      <w:r w:rsidR="00C848D2" w:rsidRPr="00255785">
        <w:rPr>
          <w:sz w:val="24"/>
          <w:szCs w:val="24"/>
        </w:rPr>
        <w:t xml:space="preserve">urses needed more </w:t>
      </w:r>
      <w:r w:rsidR="007F7991">
        <w:rPr>
          <w:sz w:val="24"/>
          <w:szCs w:val="24"/>
        </w:rPr>
        <w:t>opportunity</w:t>
      </w:r>
      <w:r w:rsidR="00C848D2" w:rsidRPr="00255785">
        <w:rPr>
          <w:sz w:val="24"/>
          <w:szCs w:val="24"/>
        </w:rPr>
        <w:t xml:space="preserve"> to </w:t>
      </w:r>
      <w:r w:rsidR="00195F12">
        <w:rPr>
          <w:sz w:val="24"/>
          <w:szCs w:val="24"/>
        </w:rPr>
        <w:t xml:space="preserve">reflect on current practice, and </w:t>
      </w:r>
      <w:r w:rsidR="00C848D2" w:rsidRPr="00255785">
        <w:rPr>
          <w:sz w:val="24"/>
          <w:szCs w:val="24"/>
        </w:rPr>
        <w:t>practi</w:t>
      </w:r>
      <w:r w:rsidR="001B4898">
        <w:rPr>
          <w:sz w:val="24"/>
          <w:szCs w:val="24"/>
        </w:rPr>
        <w:t>s</w:t>
      </w:r>
      <w:r w:rsidR="00C848D2" w:rsidRPr="00255785">
        <w:rPr>
          <w:sz w:val="24"/>
          <w:szCs w:val="24"/>
        </w:rPr>
        <w:t xml:space="preserve">e </w:t>
      </w:r>
      <w:r w:rsidR="00030D9C">
        <w:rPr>
          <w:sz w:val="24"/>
          <w:szCs w:val="24"/>
        </w:rPr>
        <w:t xml:space="preserve">CCMM </w:t>
      </w:r>
      <w:r w:rsidR="00454857" w:rsidRPr="00C96F9A">
        <w:rPr>
          <w:sz w:val="24"/>
          <w:szCs w:val="24"/>
        </w:rPr>
        <w:t>before the trial proper</w:t>
      </w:r>
      <w:r w:rsidR="00454857">
        <w:rPr>
          <w:sz w:val="24"/>
          <w:szCs w:val="24"/>
        </w:rPr>
        <w:t xml:space="preserve"> </w:t>
      </w:r>
      <w:r w:rsidR="00195F12">
        <w:rPr>
          <w:sz w:val="24"/>
          <w:szCs w:val="24"/>
        </w:rPr>
        <w:t>to be confident about and</w:t>
      </w:r>
      <w:r w:rsidR="007F7991">
        <w:rPr>
          <w:sz w:val="24"/>
          <w:szCs w:val="24"/>
        </w:rPr>
        <w:t xml:space="preserve"> competent in </w:t>
      </w:r>
      <w:r w:rsidR="00E05C30">
        <w:rPr>
          <w:sz w:val="24"/>
          <w:szCs w:val="24"/>
        </w:rPr>
        <w:t xml:space="preserve">using CCMM. </w:t>
      </w:r>
      <w:r w:rsidR="00454857">
        <w:rPr>
          <w:sz w:val="24"/>
          <w:szCs w:val="24"/>
        </w:rPr>
        <w:t xml:space="preserve"> </w:t>
      </w:r>
    </w:p>
    <w:p w14:paraId="04AABEAC" w14:textId="77777777" w:rsidR="00E05C30" w:rsidRDefault="00E05C30" w:rsidP="003119FD">
      <w:pPr>
        <w:spacing w:line="480" w:lineRule="auto"/>
        <w:rPr>
          <w:bCs/>
          <w:sz w:val="24"/>
          <w:szCs w:val="24"/>
        </w:rPr>
      </w:pPr>
    </w:p>
    <w:p w14:paraId="256181E9" w14:textId="0E38FE83" w:rsidR="001B4898" w:rsidRPr="00204C57" w:rsidRDefault="00C96F9A" w:rsidP="003119FD">
      <w:pPr>
        <w:spacing w:line="48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Some aspects of study </w:t>
      </w:r>
      <w:r w:rsidR="005A5068" w:rsidRPr="00C96F9A">
        <w:rPr>
          <w:bCs/>
          <w:sz w:val="24"/>
          <w:szCs w:val="24"/>
        </w:rPr>
        <w:t>design</w:t>
      </w:r>
      <w:r w:rsidR="000B63BC">
        <w:rPr>
          <w:bCs/>
          <w:sz w:val="24"/>
          <w:szCs w:val="24"/>
        </w:rPr>
        <w:t xml:space="preserve"> proved feasible and </w:t>
      </w:r>
      <w:r w:rsidR="00195F12">
        <w:rPr>
          <w:bCs/>
          <w:sz w:val="24"/>
          <w:szCs w:val="24"/>
        </w:rPr>
        <w:t xml:space="preserve">could </w:t>
      </w:r>
      <w:r w:rsidR="005A5068" w:rsidRPr="00C96F9A">
        <w:rPr>
          <w:bCs/>
          <w:sz w:val="24"/>
          <w:szCs w:val="24"/>
        </w:rPr>
        <w:t>be replicated in a larger scale trial:</w:t>
      </w:r>
      <w:r w:rsidR="00C459CB" w:rsidRPr="00C96F9A">
        <w:rPr>
          <w:bCs/>
          <w:sz w:val="24"/>
          <w:szCs w:val="24"/>
        </w:rPr>
        <w:t xml:space="preserve"> both specialist palliative care nurses and community</w:t>
      </w:r>
      <w:r w:rsidR="005A5068" w:rsidRPr="00C96F9A">
        <w:rPr>
          <w:bCs/>
          <w:sz w:val="24"/>
          <w:szCs w:val="24"/>
        </w:rPr>
        <w:t xml:space="preserve"> nurses were recruited and rand</w:t>
      </w:r>
      <w:r w:rsidR="002A752E">
        <w:rPr>
          <w:bCs/>
          <w:sz w:val="24"/>
          <w:szCs w:val="24"/>
        </w:rPr>
        <w:t>omisation was acceptable</w:t>
      </w:r>
      <w:r w:rsidR="005A5068" w:rsidRPr="00C96F9A">
        <w:rPr>
          <w:bCs/>
          <w:sz w:val="24"/>
          <w:szCs w:val="24"/>
        </w:rPr>
        <w:t xml:space="preserve">; </w:t>
      </w:r>
      <w:r w:rsidR="000B7309">
        <w:rPr>
          <w:bCs/>
          <w:sz w:val="24"/>
          <w:szCs w:val="24"/>
        </w:rPr>
        <w:t>in keeping with findings from other studies</w:t>
      </w:r>
      <w:r w:rsidR="004B1D32">
        <w:rPr>
          <w:bCs/>
          <w:sz w:val="24"/>
          <w:szCs w:val="24"/>
          <w:vertAlign w:val="superscript"/>
        </w:rPr>
        <w:t>35</w:t>
      </w:r>
      <w:r w:rsidR="000B7309">
        <w:rPr>
          <w:bCs/>
          <w:sz w:val="24"/>
          <w:szCs w:val="24"/>
          <w:vertAlign w:val="superscript"/>
        </w:rPr>
        <w:t>,</w:t>
      </w:r>
      <w:r w:rsidR="000B7309">
        <w:rPr>
          <w:bCs/>
          <w:sz w:val="24"/>
          <w:szCs w:val="24"/>
        </w:rPr>
        <w:t xml:space="preserve"> </w:t>
      </w:r>
      <w:r w:rsidR="00C459CB" w:rsidRPr="00C96F9A">
        <w:rPr>
          <w:bCs/>
          <w:sz w:val="24"/>
          <w:szCs w:val="24"/>
        </w:rPr>
        <w:t xml:space="preserve">using a </w:t>
      </w:r>
      <w:r w:rsidR="005A5068" w:rsidRPr="00C96F9A">
        <w:rPr>
          <w:bCs/>
          <w:sz w:val="24"/>
          <w:szCs w:val="24"/>
        </w:rPr>
        <w:t>cluster design with nurses randomised within</w:t>
      </w:r>
      <w:r>
        <w:rPr>
          <w:bCs/>
          <w:sz w:val="24"/>
          <w:szCs w:val="24"/>
        </w:rPr>
        <w:t>-</w:t>
      </w:r>
      <w:r w:rsidR="005A5068" w:rsidRPr="00C96F9A">
        <w:rPr>
          <w:bCs/>
          <w:sz w:val="24"/>
          <w:szCs w:val="24"/>
        </w:rPr>
        <w:t xml:space="preserve">site did not </w:t>
      </w:r>
      <w:r w:rsidR="00C459CB" w:rsidRPr="00C96F9A">
        <w:rPr>
          <w:bCs/>
          <w:sz w:val="24"/>
          <w:szCs w:val="24"/>
        </w:rPr>
        <w:t>prove</w:t>
      </w:r>
      <w:r w:rsidR="005A5068" w:rsidRPr="00C96F9A">
        <w:rPr>
          <w:bCs/>
          <w:sz w:val="24"/>
          <w:szCs w:val="24"/>
        </w:rPr>
        <w:t xml:space="preserve"> problematic </w:t>
      </w:r>
      <w:r w:rsidR="00C459CB" w:rsidRPr="00C96F9A">
        <w:rPr>
          <w:bCs/>
          <w:sz w:val="24"/>
          <w:szCs w:val="24"/>
        </w:rPr>
        <w:t>with respect to</w:t>
      </w:r>
      <w:r w:rsidR="005A5068" w:rsidRPr="00C96F9A">
        <w:rPr>
          <w:bCs/>
          <w:sz w:val="24"/>
          <w:szCs w:val="24"/>
        </w:rPr>
        <w:t xml:space="preserve"> control group contamination</w:t>
      </w:r>
      <w:r w:rsidR="000B7309">
        <w:rPr>
          <w:bCs/>
          <w:sz w:val="24"/>
          <w:szCs w:val="24"/>
        </w:rPr>
        <w:t xml:space="preserve">. </w:t>
      </w:r>
      <w:r w:rsidR="002A752E">
        <w:rPr>
          <w:sz w:val="24"/>
          <w:szCs w:val="24"/>
        </w:rPr>
        <w:t xml:space="preserve">The study also reinforced </w:t>
      </w:r>
      <w:r w:rsidR="00DC6724">
        <w:rPr>
          <w:sz w:val="24"/>
          <w:szCs w:val="24"/>
        </w:rPr>
        <w:t>the use</w:t>
      </w:r>
      <w:r w:rsidR="002A752E">
        <w:rPr>
          <w:sz w:val="24"/>
          <w:szCs w:val="24"/>
        </w:rPr>
        <w:t>fulness</w:t>
      </w:r>
      <w:r w:rsidR="00DC6724">
        <w:rPr>
          <w:sz w:val="24"/>
          <w:szCs w:val="24"/>
        </w:rPr>
        <w:t xml:space="preserve"> of </w:t>
      </w:r>
      <w:r w:rsidR="00204C57">
        <w:rPr>
          <w:sz w:val="24"/>
          <w:szCs w:val="24"/>
        </w:rPr>
        <w:t>qualitative methods</w:t>
      </w:r>
      <w:r w:rsidR="00DC6724">
        <w:rPr>
          <w:sz w:val="24"/>
          <w:szCs w:val="24"/>
        </w:rPr>
        <w:t xml:space="preserve"> of evaluation</w:t>
      </w:r>
      <w:r w:rsidR="009B37AD">
        <w:rPr>
          <w:sz w:val="24"/>
          <w:szCs w:val="24"/>
        </w:rPr>
        <w:t xml:space="preserve"> in studying experiences of acceptability and feasibility</w:t>
      </w:r>
      <w:r w:rsidR="00DC6724">
        <w:rPr>
          <w:sz w:val="24"/>
          <w:szCs w:val="24"/>
        </w:rPr>
        <w:t xml:space="preserve">. </w:t>
      </w:r>
    </w:p>
    <w:p w14:paraId="28C18EAE" w14:textId="77777777" w:rsidR="00E05C30" w:rsidRDefault="00E05C30" w:rsidP="003119FD">
      <w:pPr>
        <w:spacing w:line="480" w:lineRule="auto"/>
        <w:rPr>
          <w:bCs/>
          <w:sz w:val="24"/>
          <w:szCs w:val="24"/>
        </w:rPr>
      </w:pPr>
    </w:p>
    <w:p w14:paraId="248B642E" w14:textId="5F1F25BC" w:rsidR="004E219B" w:rsidRPr="00016735" w:rsidRDefault="00C459CB" w:rsidP="002F0434">
      <w:pPr>
        <w:pStyle w:val="CommentText"/>
        <w:spacing w:line="480" w:lineRule="auto"/>
      </w:pPr>
      <w:r w:rsidRPr="00C96F9A">
        <w:rPr>
          <w:bCs/>
          <w:sz w:val="24"/>
          <w:szCs w:val="24"/>
        </w:rPr>
        <w:t xml:space="preserve">The main obstacle </w:t>
      </w:r>
      <w:r w:rsidR="0029007F" w:rsidRPr="00C96F9A">
        <w:rPr>
          <w:bCs/>
          <w:sz w:val="24"/>
          <w:szCs w:val="24"/>
        </w:rPr>
        <w:t xml:space="preserve">to feasibility </w:t>
      </w:r>
      <w:r w:rsidR="00B664EA" w:rsidRPr="00C96F9A">
        <w:rPr>
          <w:bCs/>
          <w:sz w:val="24"/>
          <w:szCs w:val="24"/>
        </w:rPr>
        <w:t xml:space="preserve">was </w:t>
      </w:r>
      <w:r w:rsidR="002F0434">
        <w:rPr>
          <w:bCs/>
          <w:sz w:val="24"/>
          <w:szCs w:val="24"/>
          <w:lang w:val="en-GB"/>
        </w:rPr>
        <w:t>carer</w:t>
      </w:r>
      <w:r w:rsidR="002F0434" w:rsidRPr="00C96F9A">
        <w:rPr>
          <w:bCs/>
          <w:sz w:val="24"/>
          <w:szCs w:val="24"/>
        </w:rPr>
        <w:t xml:space="preserve"> </w:t>
      </w:r>
      <w:r w:rsidR="00B664EA" w:rsidRPr="00C96F9A">
        <w:rPr>
          <w:bCs/>
          <w:sz w:val="24"/>
          <w:szCs w:val="24"/>
        </w:rPr>
        <w:t>recruitment</w:t>
      </w:r>
      <w:r w:rsidR="00195F12">
        <w:rPr>
          <w:bCs/>
          <w:sz w:val="24"/>
          <w:szCs w:val="24"/>
          <w:lang w:val="en-GB"/>
        </w:rPr>
        <w:t xml:space="preserve">, </w:t>
      </w:r>
      <w:r w:rsidRPr="00C96F9A">
        <w:rPr>
          <w:sz w:val="24"/>
          <w:szCs w:val="24"/>
        </w:rPr>
        <w:t xml:space="preserve">partly attributable to </w:t>
      </w:r>
      <w:r w:rsidR="00F779AD">
        <w:rPr>
          <w:bCs/>
          <w:sz w:val="24"/>
          <w:szCs w:val="24"/>
        </w:rPr>
        <w:t xml:space="preserve">fewer </w:t>
      </w:r>
      <w:r w:rsidR="00B664EA" w:rsidRPr="00C96F9A">
        <w:rPr>
          <w:bCs/>
          <w:sz w:val="24"/>
          <w:szCs w:val="24"/>
        </w:rPr>
        <w:t xml:space="preserve">than </w:t>
      </w:r>
      <w:r w:rsidR="00022DDF" w:rsidRPr="00C96F9A">
        <w:rPr>
          <w:bCs/>
          <w:sz w:val="24"/>
          <w:szCs w:val="24"/>
        </w:rPr>
        <w:t>expected</w:t>
      </w:r>
      <w:r w:rsidR="00B664EA" w:rsidRPr="00C96F9A">
        <w:rPr>
          <w:bCs/>
          <w:sz w:val="24"/>
          <w:szCs w:val="24"/>
        </w:rPr>
        <w:t xml:space="preserve"> </w:t>
      </w:r>
      <w:r w:rsidR="00195F12" w:rsidRPr="00C96F9A">
        <w:rPr>
          <w:bCs/>
          <w:sz w:val="24"/>
          <w:szCs w:val="24"/>
        </w:rPr>
        <w:t xml:space="preserve">eligible </w:t>
      </w:r>
      <w:r w:rsidR="00195F12">
        <w:rPr>
          <w:bCs/>
          <w:sz w:val="24"/>
          <w:szCs w:val="24"/>
          <w:lang w:val="en-GB"/>
        </w:rPr>
        <w:t>participants</w:t>
      </w:r>
      <w:r w:rsidRPr="00C96F9A">
        <w:rPr>
          <w:bCs/>
          <w:sz w:val="24"/>
          <w:szCs w:val="24"/>
        </w:rPr>
        <w:t xml:space="preserve">. </w:t>
      </w:r>
      <w:r w:rsidR="009C3389" w:rsidRPr="009C3389">
        <w:rPr>
          <w:sz w:val="24"/>
          <w:szCs w:val="24"/>
        </w:rPr>
        <w:t>Rather than simply accepting managers’ estimates of palliative care referrals, we could have carried out a rapid audit t</w:t>
      </w:r>
      <w:r w:rsidR="00D16676">
        <w:rPr>
          <w:sz w:val="24"/>
          <w:szCs w:val="24"/>
        </w:rPr>
        <w:t xml:space="preserve">o check </w:t>
      </w:r>
      <w:r w:rsidR="00D16676">
        <w:rPr>
          <w:sz w:val="24"/>
          <w:szCs w:val="24"/>
          <w:lang w:val="en-GB"/>
        </w:rPr>
        <w:t>viability</w:t>
      </w:r>
      <w:r w:rsidR="00515327">
        <w:rPr>
          <w:sz w:val="24"/>
          <w:szCs w:val="24"/>
        </w:rPr>
        <w:t>.</w:t>
      </w:r>
      <w:r w:rsidR="00515327">
        <w:rPr>
          <w:sz w:val="24"/>
          <w:szCs w:val="24"/>
          <w:lang w:val="en-GB"/>
        </w:rPr>
        <w:t xml:space="preserve"> </w:t>
      </w:r>
      <w:r w:rsidR="00195F12">
        <w:rPr>
          <w:bCs/>
          <w:sz w:val="24"/>
          <w:szCs w:val="24"/>
          <w:lang w:val="en-GB"/>
        </w:rPr>
        <w:t>Recruitment p</w:t>
      </w:r>
      <w:r w:rsidR="00195F12">
        <w:rPr>
          <w:bCs/>
          <w:sz w:val="24"/>
          <w:szCs w:val="24"/>
        </w:rPr>
        <w:t xml:space="preserve">roblems </w:t>
      </w:r>
      <w:r w:rsidR="00FD7C19">
        <w:rPr>
          <w:bCs/>
          <w:sz w:val="24"/>
          <w:szCs w:val="24"/>
        </w:rPr>
        <w:t>were</w:t>
      </w:r>
      <w:r w:rsidR="00122606" w:rsidRPr="00C96F9A">
        <w:rPr>
          <w:bCs/>
          <w:sz w:val="24"/>
          <w:szCs w:val="24"/>
        </w:rPr>
        <w:t xml:space="preserve"> also attributable to low proportions of eligible </w:t>
      </w:r>
      <w:r w:rsidR="009C3389">
        <w:rPr>
          <w:bCs/>
          <w:sz w:val="24"/>
          <w:szCs w:val="24"/>
        </w:rPr>
        <w:t>carers invited by nurses.</w:t>
      </w:r>
      <w:r w:rsidR="009C3389" w:rsidRPr="00C96F9A">
        <w:rPr>
          <w:bCs/>
          <w:sz w:val="24"/>
          <w:szCs w:val="24"/>
        </w:rPr>
        <w:t xml:space="preserve"> </w:t>
      </w:r>
      <w:r w:rsidR="00251215" w:rsidRPr="00FD7C19">
        <w:rPr>
          <w:bCs/>
          <w:sz w:val="24"/>
          <w:szCs w:val="24"/>
        </w:rPr>
        <w:t xml:space="preserve">Our findings are suggestive of a high degree of gate-keeping by nurses, </w:t>
      </w:r>
      <w:r w:rsidR="009B37AD">
        <w:rPr>
          <w:sz w:val="24"/>
          <w:szCs w:val="24"/>
        </w:rPr>
        <w:t xml:space="preserve">similar to </w:t>
      </w:r>
      <w:r w:rsidR="009B37AD">
        <w:rPr>
          <w:sz w:val="24"/>
          <w:szCs w:val="24"/>
          <w:lang w:val="en-GB"/>
        </w:rPr>
        <w:t>recruitment problems</w:t>
      </w:r>
      <w:r w:rsidR="004547D5" w:rsidRPr="00FD7C19">
        <w:rPr>
          <w:sz w:val="24"/>
          <w:szCs w:val="24"/>
        </w:rPr>
        <w:t xml:space="preserve"> described in </w:t>
      </w:r>
      <w:r w:rsidR="009B37AD">
        <w:rPr>
          <w:sz w:val="24"/>
          <w:szCs w:val="24"/>
          <w:lang w:val="en-GB"/>
        </w:rPr>
        <w:t xml:space="preserve">other </w:t>
      </w:r>
      <w:r w:rsidR="004547D5" w:rsidRPr="00FD7C19">
        <w:rPr>
          <w:sz w:val="24"/>
          <w:szCs w:val="24"/>
        </w:rPr>
        <w:t>rece</w:t>
      </w:r>
      <w:r w:rsidR="009B37AD">
        <w:rPr>
          <w:sz w:val="24"/>
          <w:szCs w:val="24"/>
        </w:rPr>
        <w:t xml:space="preserve">nt </w:t>
      </w:r>
      <w:r w:rsidR="009B37AD">
        <w:rPr>
          <w:sz w:val="24"/>
          <w:szCs w:val="24"/>
          <w:lang w:val="en-GB"/>
        </w:rPr>
        <w:t xml:space="preserve">trials </w:t>
      </w:r>
      <w:r w:rsidR="004B1D32">
        <w:rPr>
          <w:sz w:val="24"/>
          <w:szCs w:val="24"/>
          <w:vertAlign w:val="superscript"/>
          <w:lang w:val="en-GB"/>
        </w:rPr>
        <w:t>36</w:t>
      </w:r>
      <w:r w:rsidR="000F169B">
        <w:rPr>
          <w:sz w:val="24"/>
          <w:szCs w:val="24"/>
          <w:vertAlign w:val="superscript"/>
          <w:lang w:val="en-GB"/>
        </w:rPr>
        <w:t>,</w:t>
      </w:r>
      <w:r w:rsidR="004B1D32">
        <w:rPr>
          <w:sz w:val="24"/>
          <w:szCs w:val="24"/>
          <w:vertAlign w:val="superscript"/>
          <w:lang w:val="en-GB"/>
        </w:rPr>
        <w:t>37</w:t>
      </w:r>
      <w:r w:rsidR="00A13EC4" w:rsidRPr="00FD7C19">
        <w:rPr>
          <w:sz w:val="24"/>
          <w:szCs w:val="24"/>
        </w:rPr>
        <w:t xml:space="preserve"> </w:t>
      </w:r>
      <w:r w:rsidR="004E219B">
        <w:rPr>
          <w:sz w:val="24"/>
          <w:szCs w:val="24"/>
        </w:rPr>
        <w:t xml:space="preserve"> </w:t>
      </w:r>
    </w:p>
    <w:p w14:paraId="128F10AE" w14:textId="77777777" w:rsidR="004E219B" w:rsidRDefault="004E219B" w:rsidP="003119FD">
      <w:pPr>
        <w:spacing w:line="480" w:lineRule="auto"/>
        <w:rPr>
          <w:sz w:val="24"/>
          <w:szCs w:val="24"/>
        </w:rPr>
      </w:pPr>
    </w:p>
    <w:p w14:paraId="5C2EDF50" w14:textId="48F77FFA" w:rsidR="0076403F" w:rsidRDefault="00A13EC4" w:rsidP="003119FD">
      <w:pPr>
        <w:spacing w:line="480" w:lineRule="auto"/>
        <w:rPr>
          <w:sz w:val="24"/>
          <w:szCs w:val="24"/>
        </w:rPr>
      </w:pPr>
      <w:r w:rsidRPr="00FD7C19">
        <w:rPr>
          <w:sz w:val="24"/>
          <w:szCs w:val="24"/>
        </w:rPr>
        <w:t>Organisational issues and fundamental conflicts between clinical and research roles appear</w:t>
      </w:r>
      <w:r w:rsidR="000F169B">
        <w:rPr>
          <w:sz w:val="24"/>
          <w:szCs w:val="24"/>
        </w:rPr>
        <w:t>ed</w:t>
      </w:r>
      <w:r w:rsidRPr="00FD7C19">
        <w:rPr>
          <w:sz w:val="24"/>
          <w:szCs w:val="24"/>
        </w:rPr>
        <w:t xml:space="preserve"> to exist. </w:t>
      </w:r>
      <w:r w:rsidR="004E219B">
        <w:rPr>
          <w:sz w:val="24"/>
          <w:szCs w:val="24"/>
        </w:rPr>
        <w:t>Schildmann and Higginson (2010)</w:t>
      </w:r>
      <w:r w:rsidR="004B1D32">
        <w:rPr>
          <w:sz w:val="24"/>
          <w:szCs w:val="24"/>
          <w:vertAlign w:val="superscript"/>
        </w:rPr>
        <w:t>16</w:t>
      </w:r>
      <w:r w:rsidR="004E219B">
        <w:rPr>
          <w:sz w:val="24"/>
          <w:szCs w:val="24"/>
        </w:rPr>
        <w:t xml:space="preserve"> </w:t>
      </w:r>
      <w:r w:rsidR="007F787A">
        <w:rPr>
          <w:sz w:val="24"/>
          <w:szCs w:val="24"/>
        </w:rPr>
        <w:t xml:space="preserve">recommend </w:t>
      </w:r>
      <w:r w:rsidR="004E219B">
        <w:rPr>
          <w:sz w:val="24"/>
          <w:szCs w:val="24"/>
        </w:rPr>
        <w:t xml:space="preserve">screening for eligibility </w:t>
      </w:r>
      <w:r w:rsidR="001E3193">
        <w:rPr>
          <w:sz w:val="24"/>
          <w:szCs w:val="24"/>
        </w:rPr>
        <w:t xml:space="preserve">is done </w:t>
      </w:r>
      <w:r w:rsidR="000B63BC">
        <w:rPr>
          <w:sz w:val="24"/>
          <w:szCs w:val="24"/>
        </w:rPr>
        <w:t>by research staff</w:t>
      </w:r>
      <w:r w:rsidR="007F787A">
        <w:rPr>
          <w:sz w:val="24"/>
          <w:szCs w:val="24"/>
        </w:rPr>
        <w:t>, whilst</w:t>
      </w:r>
      <w:r w:rsidR="004E219B">
        <w:rPr>
          <w:sz w:val="24"/>
          <w:szCs w:val="24"/>
        </w:rPr>
        <w:t xml:space="preserve"> Stone et al (2013)</w:t>
      </w:r>
      <w:r w:rsidR="004B1D32">
        <w:rPr>
          <w:sz w:val="24"/>
          <w:szCs w:val="24"/>
          <w:vertAlign w:val="superscript"/>
        </w:rPr>
        <w:t>38</w:t>
      </w:r>
      <w:r w:rsidR="004E219B">
        <w:rPr>
          <w:sz w:val="24"/>
          <w:szCs w:val="24"/>
        </w:rPr>
        <w:t xml:space="preserve"> argue for careful </w:t>
      </w:r>
      <w:r w:rsidR="004E219B">
        <w:rPr>
          <w:sz w:val="24"/>
          <w:szCs w:val="24"/>
        </w:rPr>
        <w:lastRenderedPageBreak/>
        <w:t xml:space="preserve">monitoring of the </w:t>
      </w:r>
      <w:r w:rsidR="007F787A">
        <w:rPr>
          <w:sz w:val="24"/>
          <w:szCs w:val="24"/>
        </w:rPr>
        <w:t>recruitment</w:t>
      </w:r>
      <w:r w:rsidR="004E219B">
        <w:rPr>
          <w:sz w:val="24"/>
          <w:szCs w:val="24"/>
        </w:rPr>
        <w:t xml:space="preserve"> process, so that reasons for low recruitment </w:t>
      </w:r>
      <w:r w:rsidR="00204C57">
        <w:rPr>
          <w:sz w:val="24"/>
          <w:szCs w:val="24"/>
        </w:rPr>
        <w:t xml:space="preserve">by clinical staff </w:t>
      </w:r>
      <w:r w:rsidR="004E219B">
        <w:rPr>
          <w:sz w:val="24"/>
          <w:szCs w:val="24"/>
        </w:rPr>
        <w:t xml:space="preserve">can be </w:t>
      </w:r>
      <w:r w:rsidR="000F169B">
        <w:rPr>
          <w:sz w:val="24"/>
          <w:szCs w:val="24"/>
        </w:rPr>
        <w:t>identified and managed</w:t>
      </w:r>
      <w:r w:rsidR="004E219B">
        <w:rPr>
          <w:sz w:val="24"/>
          <w:szCs w:val="24"/>
        </w:rPr>
        <w:t xml:space="preserve">. </w:t>
      </w:r>
      <w:r w:rsidR="0083351D">
        <w:rPr>
          <w:bCs/>
          <w:sz w:val="24"/>
          <w:szCs w:val="24"/>
        </w:rPr>
        <w:t>Re</w:t>
      </w:r>
      <w:r w:rsidR="00995C35" w:rsidRPr="00FD7C19">
        <w:rPr>
          <w:bCs/>
          <w:sz w:val="24"/>
          <w:szCs w:val="24"/>
        </w:rPr>
        <w:t xml:space="preserve">search </w:t>
      </w:r>
      <w:r w:rsidR="007F787A">
        <w:rPr>
          <w:bCs/>
          <w:sz w:val="24"/>
          <w:szCs w:val="24"/>
        </w:rPr>
        <w:t>staff</w:t>
      </w:r>
      <w:r w:rsidR="00995C35" w:rsidRPr="00FD7C19">
        <w:rPr>
          <w:bCs/>
          <w:sz w:val="24"/>
          <w:szCs w:val="24"/>
        </w:rPr>
        <w:t xml:space="preserve"> access to patients and carers may also be facilitate</w:t>
      </w:r>
      <w:r w:rsidR="0083351D">
        <w:rPr>
          <w:bCs/>
          <w:sz w:val="24"/>
          <w:szCs w:val="24"/>
        </w:rPr>
        <w:t xml:space="preserve">d by recruiting </w:t>
      </w:r>
      <w:r w:rsidR="00995C35" w:rsidRPr="00FD7C19">
        <w:rPr>
          <w:bCs/>
          <w:sz w:val="24"/>
          <w:szCs w:val="24"/>
        </w:rPr>
        <w:t>at hospital discharge or through out-patient clinics.</w:t>
      </w:r>
      <w:r w:rsidR="00601A35">
        <w:rPr>
          <w:bCs/>
          <w:sz w:val="24"/>
          <w:szCs w:val="24"/>
        </w:rPr>
        <w:t xml:space="preserve"> </w:t>
      </w:r>
    </w:p>
    <w:p w14:paraId="0D39EB4A" w14:textId="538ADD4B" w:rsidR="00FD7C19" w:rsidRPr="00601A35" w:rsidRDefault="0083351D" w:rsidP="003119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Gatekeeping </w:t>
      </w:r>
      <w:r w:rsidR="004547D5" w:rsidRPr="00FD7C19">
        <w:rPr>
          <w:sz w:val="24"/>
          <w:szCs w:val="24"/>
        </w:rPr>
        <w:t>may also result in sel</w:t>
      </w:r>
      <w:r w:rsidR="00FD7C19">
        <w:rPr>
          <w:sz w:val="24"/>
          <w:szCs w:val="24"/>
        </w:rPr>
        <w:t>ecti</w:t>
      </w:r>
      <w:r w:rsidR="00C45167">
        <w:rPr>
          <w:sz w:val="24"/>
          <w:szCs w:val="24"/>
        </w:rPr>
        <w:t>on bias</w:t>
      </w:r>
      <w:r w:rsidR="00E12860">
        <w:rPr>
          <w:sz w:val="24"/>
          <w:szCs w:val="24"/>
        </w:rPr>
        <w:t>, and thus a risk of inequity in patient and carer access to an intervention</w:t>
      </w:r>
      <w:r w:rsidR="00C45167">
        <w:rPr>
          <w:sz w:val="24"/>
          <w:szCs w:val="24"/>
        </w:rPr>
        <w:t xml:space="preserve">. </w:t>
      </w:r>
      <w:r w:rsidR="004547D5" w:rsidRPr="00FD7C19">
        <w:rPr>
          <w:sz w:val="24"/>
          <w:szCs w:val="24"/>
        </w:rPr>
        <w:t>The small sample of dyads recruited to this stud</w:t>
      </w:r>
      <w:r w:rsidR="00D82951" w:rsidRPr="00FD7C19">
        <w:rPr>
          <w:sz w:val="24"/>
          <w:szCs w:val="24"/>
        </w:rPr>
        <w:t xml:space="preserve">y did not appear to be typical – they were </w:t>
      </w:r>
      <w:r w:rsidR="000F169B">
        <w:rPr>
          <w:sz w:val="24"/>
          <w:szCs w:val="24"/>
        </w:rPr>
        <w:t xml:space="preserve">younger and functioning well – a theme in </w:t>
      </w:r>
      <w:r w:rsidR="004547D5" w:rsidRPr="00FD7C19">
        <w:rPr>
          <w:sz w:val="24"/>
          <w:szCs w:val="24"/>
        </w:rPr>
        <w:t>othe</w:t>
      </w:r>
      <w:r w:rsidR="00D857A3">
        <w:rPr>
          <w:sz w:val="24"/>
          <w:szCs w:val="24"/>
        </w:rPr>
        <w:t>r studies</w:t>
      </w:r>
      <w:r w:rsidR="004B1D32">
        <w:rPr>
          <w:sz w:val="24"/>
          <w:szCs w:val="24"/>
          <w:vertAlign w:val="superscript"/>
        </w:rPr>
        <w:t>39</w:t>
      </w:r>
      <w:r w:rsidR="00D82951" w:rsidRPr="00FD7C19">
        <w:rPr>
          <w:sz w:val="24"/>
          <w:szCs w:val="24"/>
        </w:rPr>
        <w:t>.</w:t>
      </w:r>
      <w:r w:rsidR="00D16676">
        <w:rPr>
          <w:sz w:val="24"/>
          <w:szCs w:val="24"/>
        </w:rPr>
        <w:t xml:space="preserve"> </w:t>
      </w:r>
      <w:r w:rsidR="00D82951" w:rsidRPr="00FD7C19">
        <w:rPr>
          <w:sz w:val="24"/>
          <w:szCs w:val="24"/>
        </w:rPr>
        <w:t xml:space="preserve">In a pragmatic study, it is perhaps impossible to completely eliminate risks of selection bias, but checks can be introduced, so that biases can be identified. </w:t>
      </w:r>
      <w:r w:rsidR="004547D5" w:rsidRPr="00FD7C19">
        <w:rPr>
          <w:sz w:val="24"/>
          <w:szCs w:val="24"/>
        </w:rPr>
        <w:t xml:space="preserve">We did not collect data on all eligible participants, so could not </w:t>
      </w:r>
      <w:r w:rsidR="00F5095C">
        <w:rPr>
          <w:sz w:val="24"/>
          <w:szCs w:val="24"/>
        </w:rPr>
        <w:t xml:space="preserve">systematically </w:t>
      </w:r>
      <w:r w:rsidR="004547D5" w:rsidRPr="00FD7C19">
        <w:rPr>
          <w:sz w:val="24"/>
          <w:szCs w:val="24"/>
        </w:rPr>
        <w:t>compare the characteristics of those nurses invited and those they did n</w:t>
      </w:r>
      <w:r w:rsidR="000B63BC">
        <w:rPr>
          <w:sz w:val="24"/>
          <w:szCs w:val="24"/>
        </w:rPr>
        <w:t>ot</w:t>
      </w:r>
      <w:r w:rsidR="004547D5" w:rsidRPr="00FD7C19">
        <w:rPr>
          <w:sz w:val="24"/>
          <w:szCs w:val="24"/>
        </w:rPr>
        <w:t xml:space="preserve">. This should be part of the protocol of future studies in which </w:t>
      </w:r>
      <w:r w:rsidR="00002CC5" w:rsidRPr="00FD7C19">
        <w:rPr>
          <w:sz w:val="24"/>
          <w:szCs w:val="24"/>
        </w:rPr>
        <w:t>health care professionals</w:t>
      </w:r>
      <w:r w:rsidR="004547D5" w:rsidRPr="00FD7C19">
        <w:rPr>
          <w:sz w:val="24"/>
          <w:szCs w:val="24"/>
        </w:rPr>
        <w:t xml:space="preserve"> recruit participants, if ethics committees are prepared to allow thi</w:t>
      </w:r>
      <w:r w:rsidR="00D857A3">
        <w:rPr>
          <w:sz w:val="24"/>
          <w:szCs w:val="24"/>
        </w:rPr>
        <w:t>s</w:t>
      </w:r>
      <w:r w:rsidR="004B1D32">
        <w:rPr>
          <w:sz w:val="24"/>
          <w:szCs w:val="24"/>
          <w:vertAlign w:val="superscript"/>
        </w:rPr>
        <w:t>40</w:t>
      </w:r>
      <w:r w:rsidR="00D82951" w:rsidRPr="00FD7C19">
        <w:rPr>
          <w:sz w:val="24"/>
          <w:szCs w:val="24"/>
        </w:rPr>
        <w:t>.</w:t>
      </w:r>
    </w:p>
    <w:p w14:paraId="02042697" w14:textId="77777777" w:rsidR="00FD7C19" w:rsidRPr="00FD7C19" w:rsidRDefault="00FD7C19" w:rsidP="003119FD">
      <w:pPr>
        <w:spacing w:line="480" w:lineRule="auto"/>
        <w:rPr>
          <w:sz w:val="24"/>
          <w:szCs w:val="24"/>
        </w:rPr>
      </w:pPr>
    </w:p>
    <w:p w14:paraId="744924E0" w14:textId="221F0930" w:rsidR="00A20934" w:rsidRPr="007F787A" w:rsidRDefault="00BE2343" w:rsidP="000A4BD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Finally,</w:t>
      </w:r>
      <w:r w:rsidR="007F787A" w:rsidRPr="00C809BA">
        <w:rPr>
          <w:sz w:val="24"/>
          <w:szCs w:val="24"/>
        </w:rPr>
        <w:t xml:space="preserve"> </w:t>
      </w:r>
      <w:r w:rsidR="00CA0F65" w:rsidRPr="00C809BA">
        <w:rPr>
          <w:sz w:val="24"/>
          <w:szCs w:val="24"/>
        </w:rPr>
        <w:t xml:space="preserve">it may be important to </w:t>
      </w:r>
      <w:r w:rsidR="00046059">
        <w:rPr>
          <w:sz w:val="24"/>
          <w:szCs w:val="24"/>
        </w:rPr>
        <w:t xml:space="preserve">reconsider the recruitment of dyads and focus on </w:t>
      </w:r>
      <w:r w:rsidR="002F0434">
        <w:rPr>
          <w:sz w:val="24"/>
          <w:szCs w:val="24"/>
        </w:rPr>
        <w:t xml:space="preserve">carer </w:t>
      </w:r>
      <w:r w:rsidR="00046059">
        <w:rPr>
          <w:sz w:val="24"/>
          <w:szCs w:val="24"/>
        </w:rPr>
        <w:t xml:space="preserve">outcomes alone, as CCMM is a complex psychoeducational intervention for </w:t>
      </w:r>
      <w:r w:rsidR="000A4BD8">
        <w:rPr>
          <w:sz w:val="24"/>
          <w:szCs w:val="24"/>
        </w:rPr>
        <w:t>carers</w:t>
      </w:r>
      <w:r w:rsidR="00046059">
        <w:rPr>
          <w:sz w:val="24"/>
          <w:szCs w:val="24"/>
        </w:rPr>
        <w:t xml:space="preserve">. Parallel consent of both patient and </w:t>
      </w:r>
      <w:r w:rsidR="000A4BD8">
        <w:rPr>
          <w:sz w:val="24"/>
          <w:szCs w:val="24"/>
        </w:rPr>
        <w:t xml:space="preserve">carer </w:t>
      </w:r>
      <w:r w:rsidR="00046059">
        <w:rPr>
          <w:sz w:val="24"/>
          <w:szCs w:val="24"/>
        </w:rPr>
        <w:t xml:space="preserve">made the recruitment process complex with exclusion of some </w:t>
      </w:r>
      <w:r w:rsidR="000A4BD8">
        <w:rPr>
          <w:sz w:val="24"/>
          <w:szCs w:val="24"/>
        </w:rPr>
        <w:t xml:space="preserve">carers </w:t>
      </w:r>
      <w:r w:rsidR="00046059">
        <w:rPr>
          <w:sz w:val="24"/>
          <w:szCs w:val="24"/>
        </w:rPr>
        <w:t>because the patient did not have capacity to c</w:t>
      </w:r>
      <w:r w:rsidR="00030D9C">
        <w:rPr>
          <w:sz w:val="24"/>
          <w:szCs w:val="24"/>
        </w:rPr>
        <w:t>onsent. O</w:t>
      </w:r>
      <w:r w:rsidR="002524DD">
        <w:rPr>
          <w:sz w:val="24"/>
          <w:szCs w:val="24"/>
        </w:rPr>
        <w:t xml:space="preserve">thers have also </w:t>
      </w:r>
      <w:r w:rsidR="007F787A" w:rsidRPr="00C809BA">
        <w:rPr>
          <w:sz w:val="24"/>
          <w:szCs w:val="24"/>
        </w:rPr>
        <w:t>conclude</w:t>
      </w:r>
      <w:r w:rsidR="002524DD">
        <w:rPr>
          <w:sz w:val="24"/>
          <w:szCs w:val="24"/>
        </w:rPr>
        <w:t>d</w:t>
      </w:r>
      <w:r w:rsidR="00CA0F65" w:rsidRPr="00C809BA">
        <w:rPr>
          <w:sz w:val="24"/>
          <w:szCs w:val="24"/>
        </w:rPr>
        <w:t xml:space="preserve"> </w:t>
      </w:r>
      <w:r w:rsidR="000F169B">
        <w:rPr>
          <w:sz w:val="24"/>
          <w:szCs w:val="24"/>
        </w:rPr>
        <w:t xml:space="preserve">that </w:t>
      </w:r>
      <w:r w:rsidR="00C776D5">
        <w:rPr>
          <w:sz w:val="24"/>
          <w:szCs w:val="24"/>
        </w:rPr>
        <w:t xml:space="preserve">recruiting both patients and </w:t>
      </w:r>
      <w:r w:rsidR="000A4BD8">
        <w:rPr>
          <w:sz w:val="24"/>
          <w:szCs w:val="24"/>
        </w:rPr>
        <w:t xml:space="preserve">carers </w:t>
      </w:r>
      <w:r w:rsidR="00046059">
        <w:rPr>
          <w:color w:val="000000"/>
          <w:sz w:val="24"/>
          <w:szCs w:val="24"/>
          <w:shd w:val="clear" w:color="auto" w:fill="FFFFFF"/>
        </w:rPr>
        <w:t>extends</w:t>
      </w:r>
      <w:r w:rsidR="00A20934" w:rsidRPr="00C809BA">
        <w:rPr>
          <w:color w:val="000000"/>
          <w:sz w:val="24"/>
          <w:szCs w:val="24"/>
          <w:shd w:val="clear" w:color="auto" w:fill="FFFFFF"/>
        </w:rPr>
        <w:t xml:space="preserve"> </w:t>
      </w:r>
      <w:r w:rsidR="00030D9C">
        <w:rPr>
          <w:color w:val="000000"/>
          <w:sz w:val="24"/>
          <w:szCs w:val="24"/>
          <w:shd w:val="clear" w:color="auto" w:fill="FFFFFF"/>
        </w:rPr>
        <w:t xml:space="preserve">the </w:t>
      </w:r>
      <w:r w:rsidR="00A20934" w:rsidRPr="00C809BA">
        <w:rPr>
          <w:color w:val="000000"/>
          <w:sz w:val="24"/>
          <w:szCs w:val="24"/>
          <w:shd w:val="clear" w:color="auto" w:fill="FFFFFF"/>
        </w:rPr>
        <w:t>recruitment phase</w:t>
      </w:r>
      <w:bookmarkStart w:id="1" w:name="d16606e1094"/>
      <w:bookmarkEnd w:id="1"/>
      <w:r w:rsidR="004B1D32">
        <w:rPr>
          <w:color w:val="000000"/>
          <w:sz w:val="24"/>
          <w:szCs w:val="24"/>
          <w:shd w:val="clear" w:color="auto" w:fill="FFFFFF"/>
          <w:vertAlign w:val="superscript"/>
        </w:rPr>
        <w:t>41</w:t>
      </w:r>
      <w:r w:rsidR="00A20934" w:rsidRPr="00C809BA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3518A428" w14:textId="77777777" w:rsidR="00A2539B" w:rsidRDefault="00A2539B" w:rsidP="003119FD">
      <w:pPr>
        <w:spacing w:line="480" w:lineRule="auto"/>
        <w:rPr>
          <w:b/>
          <w:bCs/>
          <w:sz w:val="24"/>
          <w:szCs w:val="24"/>
        </w:rPr>
      </w:pPr>
    </w:p>
    <w:p w14:paraId="0D5E69FA" w14:textId="77777777" w:rsidR="00FD7C19" w:rsidRPr="00FD7C19" w:rsidRDefault="00FD7C19" w:rsidP="003119FD">
      <w:pPr>
        <w:spacing w:line="480" w:lineRule="auto"/>
        <w:rPr>
          <w:b/>
          <w:bCs/>
          <w:sz w:val="24"/>
          <w:szCs w:val="24"/>
        </w:rPr>
      </w:pPr>
      <w:r w:rsidRPr="00FD7C19">
        <w:rPr>
          <w:b/>
          <w:bCs/>
          <w:sz w:val="24"/>
          <w:szCs w:val="24"/>
        </w:rPr>
        <w:t>CONCLUSION</w:t>
      </w:r>
    </w:p>
    <w:p w14:paraId="7A144E52" w14:textId="4CFE510F" w:rsidR="007B7921" w:rsidRPr="00BE2343" w:rsidRDefault="00E53562" w:rsidP="000A4BD8">
      <w:pPr>
        <w:spacing w:line="480" w:lineRule="auto"/>
        <w:rPr>
          <w:sz w:val="24"/>
          <w:szCs w:val="24"/>
        </w:rPr>
      </w:pPr>
      <w:r w:rsidRPr="00406FD4">
        <w:rPr>
          <w:sz w:val="24"/>
          <w:szCs w:val="24"/>
        </w:rPr>
        <w:t xml:space="preserve">CCMM </w:t>
      </w:r>
      <w:r>
        <w:rPr>
          <w:sz w:val="24"/>
          <w:szCs w:val="24"/>
        </w:rPr>
        <w:t>is a robustly-developed, novel medicines management intervention which merits</w:t>
      </w:r>
      <w:r w:rsidR="00C776D5">
        <w:rPr>
          <w:sz w:val="24"/>
          <w:szCs w:val="24"/>
        </w:rPr>
        <w:t xml:space="preserve"> further evaluation to test </w:t>
      </w:r>
      <w:r>
        <w:rPr>
          <w:sz w:val="24"/>
          <w:szCs w:val="24"/>
        </w:rPr>
        <w:t xml:space="preserve">effectiveness at improving </w:t>
      </w:r>
      <w:r w:rsidR="000A4BD8">
        <w:rPr>
          <w:sz w:val="24"/>
          <w:szCs w:val="24"/>
        </w:rPr>
        <w:t>carers’</w:t>
      </w:r>
      <w:r>
        <w:rPr>
          <w:sz w:val="24"/>
          <w:szCs w:val="24"/>
        </w:rPr>
        <w:t xml:space="preserve"> management of pain medicines with patients at end-of-life. </w:t>
      </w:r>
      <w:r w:rsidR="00002CC5" w:rsidRPr="00FD7C19">
        <w:rPr>
          <w:sz w:val="24"/>
          <w:szCs w:val="24"/>
        </w:rPr>
        <w:t>This feasibil</w:t>
      </w:r>
      <w:r w:rsidR="00C776D5">
        <w:rPr>
          <w:sz w:val="24"/>
          <w:szCs w:val="24"/>
        </w:rPr>
        <w:t xml:space="preserve">ity trial has helped illuminate important design issues that would </w:t>
      </w:r>
      <w:r w:rsidR="00002CC5" w:rsidRPr="00FD7C19">
        <w:rPr>
          <w:sz w:val="24"/>
          <w:szCs w:val="24"/>
        </w:rPr>
        <w:t>need to be incorpo</w:t>
      </w:r>
      <w:r w:rsidR="00C776D5">
        <w:rPr>
          <w:sz w:val="24"/>
          <w:szCs w:val="24"/>
        </w:rPr>
        <w:t xml:space="preserve">rated into a definitive </w:t>
      </w:r>
      <w:r w:rsidR="00002CC5" w:rsidRPr="00FD7C19">
        <w:rPr>
          <w:sz w:val="24"/>
          <w:szCs w:val="24"/>
        </w:rPr>
        <w:t>trial</w:t>
      </w:r>
      <w:r w:rsidR="00BE2343">
        <w:rPr>
          <w:sz w:val="24"/>
          <w:szCs w:val="24"/>
        </w:rPr>
        <w:t>.</w:t>
      </w:r>
    </w:p>
    <w:p w14:paraId="780D89F6" w14:textId="77777777" w:rsidR="00BF6A1C" w:rsidRPr="00623A1D" w:rsidRDefault="00BF6A1C" w:rsidP="003119FD">
      <w:pPr>
        <w:pStyle w:val="ColorfulList-Accent11"/>
        <w:spacing w:line="480" w:lineRule="auto"/>
        <w:ind w:left="0"/>
        <w:rPr>
          <w:sz w:val="24"/>
          <w:szCs w:val="24"/>
        </w:rPr>
      </w:pPr>
    </w:p>
    <w:p w14:paraId="3A728B0B" w14:textId="77777777" w:rsidR="00BF6A1C" w:rsidRPr="00716D59" w:rsidRDefault="00BF6A1C" w:rsidP="003119FD">
      <w:pPr>
        <w:spacing w:line="480" w:lineRule="auto"/>
        <w:rPr>
          <w:b/>
          <w:sz w:val="24"/>
          <w:szCs w:val="24"/>
        </w:rPr>
      </w:pPr>
      <w:r w:rsidRPr="00716D59">
        <w:rPr>
          <w:b/>
          <w:sz w:val="24"/>
          <w:szCs w:val="24"/>
        </w:rPr>
        <w:t>Acknowledgments</w:t>
      </w:r>
    </w:p>
    <w:p w14:paraId="574CF565" w14:textId="77777777" w:rsidR="00CF3770" w:rsidRPr="00053048" w:rsidRDefault="00CF3770" w:rsidP="003119FD">
      <w:pPr>
        <w:spacing w:line="480" w:lineRule="auto"/>
        <w:rPr>
          <w:rFonts w:eastAsia="Times New Roman"/>
          <w:sz w:val="24"/>
          <w:szCs w:val="24"/>
          <w:lang w:eastAsia="zh-CN"/>
        </w:rPr>
      </w:pPr>
      <w:r w:rsidRPr="00053048">
        <w:rPr>
          <w:rFonts w:eastAsia="Times New Roman"/>
          <w:sz w:val="24"/>
          <w:szCs w:val="24"/>
          <w:lang w:eastAsia="zh-CN"/>
        </w:rPr>
        <w:t xml:space="preserve">We would especially like to thank all of the nurses, carers and patients who participated in this study. </w:t>
      </w:r>
    </w:p>
    <w:p w14:paraId="3E6EF9B6" w14:textId="77777777" w:rsidR="002D3FB8" w:rsidRPr="00053048" w:rsidRDefault="002D3FB8" w:rsidP="003119FD">
      <w:pPr>
        <w:spacing w:line="480" w:lineRule="auto"/>
        <w:rPr>
          <w:rFonts w:eastAsia="Times New Roman"/>
          <w:sz w:val="24"/>
          <w:szCs w:val="24"/>
          <w:lang w:eastAsia="zh-CN"/>
        </w:rPr>
      </w:pPr>
    </w:p>
    <w:p w14:paraId="426E82AD" w14:textId="77777777" w:rsidR="007A0706" w:rsidRPr="00716D59" w:rsidRDefault="007A0706" w:rsidP="003119FD">
      <w:pPr>
        <w:spacing w:line="480" w:lineRule="auto"/>
        <w:rPr>
          <w:b/>
          <w:sz w:val="24"/>
          <w:szCs w:val="24"/>
        </w:rPr>
      </w:pPr>
      <w:r w:rsidRPr="00716D59">
        <w:rPr>
          <w:b/>
          <w:sz w:val="24"/>
          <w:szCs w:val="24"/>
        </w:rPr>
        <w:t>Contributors</w:t>
      </w:r>
    </w:p>
    <w:p w14:paraId="2497EC3C" w14:textId="77777777" w:rsidR="007A0706" w:rsidRPr="00053048" w:rsidRDefault="007A0706" w:rsidP="003119FD">
      <w:pPr>
        <w:spacing w:line="480" w:lineRule="auto"/>
        <w:rPr>
          <w:rFonts w:eastAsia="Times New Roman"/>
          <w:sz w:val="24"/>
          <w:szCs w:val="24"/>
          <w:lang w:eastAsia="zh-CN"/>
        </w:rPr>
      </w:pPr>
      <w:r w:rsidRPr="00053048">
        <w:rPr>
          <w:rFonts w:eastAsia="Times New Roman"/>
          <w:sz w:val="24"/>
          <w:szCs w:val="24"/>
          <w:lang w:eastAsia="zh-CN"/>
        </w:rPr>
        <w:t xml:space="preserve">SL, JBH and AR proposed the idea for and developed the study. SL and JBH managed the study; EL and JH collected data; SD and SA facilitated the </w:t>
      </w:r>
      <w:r>
        <w:rPr>
          <w:rFonts w:eastAsia="Times New Roman"/>
          <w:sz w:val="24"/>
          <w:szCs w:val="24"/>
          <w:lang w:eastAsia="zh-CN"/>
        </w:rPr>
        <w:t xml:space="preserve">intervention development and training </w:t>
      </w:r>
      <w:r w:rsidRPr="00053048">
        <w:rPr>
          <w:rFonts w:eastAsia="Times New Roman"/>
          <w:sz w:val="24"/>
          <w:szCs w:val="24"/>
          <w:lang w:eastAsia="zh-CN"/>
        </w:rPr>
        <w:t>workshops and provided on-going education and clinical advice; MB provided on-going clini</w:t>
      </w:r>
      <w:r>
        <w:rPr>
          <w:rFonts w:eastAsia="Times New Roman"/>
          <w:sz w:val="24"/>
          <w:szCs w:val="24"/>
          <w:lang w:eastAsia="zh-CN"/>
        </w:rPr>
        <w:t xml:space="preserve">cal and research advice; EL, JH, </w:t>
      </w:r>
      <w:r w:rsidRPr="00053048">
        <w:rPr>
          <w:rFonts w:eastAsia="Times New Roman"/>
          <w:sz w:val="24"/>
          <w:szCs w:val="24"/>
          <w:lang w:eastAsia="zh-CN"/>
        </w:rPr>
        <w:t xml:space="preserve">JAH </w:t>
      </w:r>
      <w:r>
        <w:rPr>
          <w:rFonts w:eastAsia="Times New Roman"/>
          <w:sz w:val="24"/>
          <w:szCs w:val="24"/>
          <w:lang w:eastAsia="zh-CN"/>
        </w:rPr>
        <w:t xml:space="preserve">and JBH </w:t>
      </w:r>
      <w:r w:rsidRPr="00053048">
        <w:rPr>
          <w:rFonts w:eastAsia="Times New Roman"/>
          <w:sz w:val="24"/>
          <w:szCs w:val="24"/>
          <w:lang w:eastAsia="zh-CN"/>
        </w:rPr>
        <w:t xml:space="preserve">conducted data analysis. CM advised on Normalisation Process Theory and contributed to qualitative data analysis; PS advised on statistical aspects of research design and </w:t>
      </w:r>
      <w:r w:rsidRPr="00053048">
        <w:rPr>
          <w:rFonts w:eastAsia="Times New Roman"/>
          <w:sz w:val="24"/>
          <w:szCs w:val="24"/>
          <w:lang w:eastAsia="zh-CN"/>
        </w:rPr>
        <w:lastRenderedPageBreak/>
        <w:t>data collection; JAH and SL wrote the first draft of the paper; all authors contributed to further redrafting of the final manuscript. SL is guarantor.</w:t>
      </w:r>
    </w:p>
    <w:p w14:paraId="734E74EA" w14:textId="77777777" w:rsidR="00BF6A1C" w:rsidRPr="00053048" w:rsidRDefault="00BF6A1C" w:rsidP="003119FD">
      <w:pPr>
        <w:spacing w:line="480" w:lineRule="auto"/>
        <w:rPr>
          <w:b/>
        </w:rPr>
      </w:pPr>
    </w:p>
    <w:p w14:paraId="23E81AEA" w14:textId="77777777" w:rsidR="00BF6A1C" w:rsidRDefault="008A3CFD" w:rsidP="003119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Declaration of c</w:t>
      </w:r>
      <w:r w:rsidR="00BF6A1C">
        <w:rPr>
          <w:b/>
          <w:sz w:val="24"/>
          <w:szCs w:val="24"/>
        </w:rPr>
        <w:t>ompeting interests</w:t>
      </w:r>
    </w:p>
    <w:p w14:paraId="1A5D37AF" w14:textId="77777777" w:rsidR="00CE3EAB" w:rsidRDefault="00CE3EAB" w:rsidP="003119FD">
      <w:pPr>
        <w:spacing w:line="480" w:lineRule="auto"/>
        <w:rPr>
          <w:rFonts w:cs="Myriad Pro"/>
          <w:sz w:val="24"/>
          <w:szCs w:val="24"/>
          <w:lang w:eastAsia="zh-CN"/>
        </w:rPr>
      </w:pPr>
      <w:r w:rsidRPr="006C2E56">
        <w:rPr>
          <w:rFonts w:cs="Myriad Pro"/>
          <w:sz w:val="24"/>
          <w:szCs w:val="24"/>
          <w:lang w:eastAsia="zh-CN"/>
        </w:rPr>
        <w:t xml:space="preserve">Professor Hopkinson reports personal fees </w:t>
      </w:r>
      <w:r w:rsidR="00253FEC">
        <w:rPr>
          <w:rFonts w:cs="Myriad Pro"/>
          <w:sz w:val="24"/>
          <w:szCs w:val="24"/>
          <w:lang w:eastAsia="zh-CN"/>
        </w:rPr>
        <w:t xml:space="preserve">paid to Cardiff University </w:t>
      </w:r>
      <w:r w:rsidRPr="006C2E56">
        <w:rPr>
          <w:rFonts w:cs="Myriad Pro"/>
          <w:sz w:val="24"/>
          <w:szCs w:val="24"/>
          <w:lang w:eastAsia="zh-CN"/>
        </w:rPr>
        <w:t>from Helsinn</w:t>
      </w:r>
      <w:r w:rsidR="00253FEC">
        <w:rPr>
          <w:rFonts w:cs="Myriad Pro"/>
          <w:sz w:val="24"/>
          <w:szCs w:val="24"/>
          <w:lang w:eastAsia="zh-CN"/>
        </w:rPr>
        <w:t xml:space="preserve"> Healthcare, </w:t>
      </w:r>
      <w:r w:rsidRPr="006C2E56">
        <w:rPr>
          <w:rFonts w:cs="Myriad Pro"/>
          <w:sz w:val="24"/>
          <w:szCs w:val="24"/>
          <w:lang w:eastAsia="zh-CN"/>
        </w:rPr>
        <w:t xml:space="preserve">Chugai Pharma, </w:t>
      </w:r>
      <w:r w:rsidR="00253FEC">
        <w:rPr>
          <w:rFonts w:cs="Myriad Pro"/>
          <w:sz w:val="24"/>
          <w:szCs w:val="24"/>
          <w:lang w:eastAsia="zh-CN"/>
        </w:rPr>
        <w:t xml:space="preserve">Healthware and </w:t>
      </w:r>
      <w:r w:rsidRPr="006C2E56">
        <w:rPr>
          <w:rFonts w:cs="Myriad Pro"/>
          <w:sz w:val="24"/>
          <w:szCs w:val="24"/>
          <w:lang w:eastAsia="zh-CN"/>
        </w:rPr>
        <w:t>other from Chugai Pharm</w:t>
      </w:r>
      <w:r w:rsidR="00253FEC">
        <w:rPr>
          <w:rFonts w:cs="Myriad Pro"/>
          <w:sz w:val="24"/>
          <w:szCs w:val="24"/>
          <w:lang w:eastAsia="zh-CN"/>
        </w:rPr>
        <w:t>a</w:t>
      </w:r>
      <w:r w:rsidRPr="006C2E56">
        <w:rPr>
          <w:rFonts w:cs="Myriad Pro"/>
          <w:sz w:val="24"/>
          <w:szCs w:val="24"/>
          <w:lang w:eastAsia="zh-CN"/>
        </w:rPr>
        <w:t xml:space="preserve">,  outside the submitted work;  and Independent Member (Non-exec Director), Velindre NHS Trust, Cardiff, Wales. </w:t>
      </w:r>
      <w:r w:rsidR="003B5636" w:rsidRPr="006C2E56">
        <w:rPr>
          <w:rFonts w:cs="Myriad Pro"/>
          <w:sz w:val="24"/>
          <w:szCs w:val="24"/>
          <w:lang w:eastAsia="zh-CN"/>
        </w:rPr>
        <w:t xml:space="preserve">Ms Jane Hughes reports personal fees from University of Southampton </w:t>
      </w:r>
      <w:r w:rsidR="00253FEC">
        <w:rPr>
          <w:rFonts w:cs="Myriad Pro"/>
          <w:sz w:val="24"/>
          <w:szCs w:val="24"/>
          <w:lang w:eastAsia="zh-CN"/>
        </w:rPr>
        <w:t>during the conduct of the study</w:t>
      </w:r>
      <w:r w:rsidR="003B5636" w:rsidRPr="006C2E56">
        <w:rPr>
          <w:rFonts w:cs="Myriad Pro"/>
          <w:sz w:val="24"/>
          <w:szCs w:val="24"/>
          <w:lang w:eastAsia="zh-CN"/>
        </w:rPr>
        <w:t>.</w:t>
      </w:r>
      <w:r w:rsidR="00253FEC">
        <w:rPr>
          <w:rFonts w:cs="Myriad Pro"/>
          <w:sz w:val="24"/>
          <w:szCs w:val="24"/>
          <w:lang w:eastAsia="zh-CN"/>
        </w:rPr>
        <w:t xml:space="preserve"> </w:t>
      </w:r>
      <w:r w:rsidRPr="006C2E56">
        <w:rPr>
          <w:rFonts w:cs="Myriad Pro"/>
          <w:sz w:val="24"/>
          <w:szCs w:val="24"/>
          <w:lang w:eastAsia="zh-CN"/>
        </w:rPr>
        <w:t>Professor Richardson received personal fees from Cancer Partners UK until May 2015, outside the submitted work.</w:t>
      </w:r>
    </w:p>
    <w:p w14:paraId="052E02A7" w14:textId="77777777" w:rsidR="0082000E" w:rsidRDefault="0082000E" w:rsidP="003119FD">
      <w:pPr>
        <w:spacing w:line="480" w:lineRule="auto"/>
        <w:rPr>
          <w:rFonts w:cs="Myriad Pro"/>
          <w:sz w:val="24"/>
          <w:szCs w:val="24"/>
          <w:lang w:eastAsia="zh-CN"/>
        </w:rPr>
      </w:pPr>
    </w:p>
    <w:p w14:paraId="51287E7C" w14:textId="77777777" w:rsidR="0082000E" w:rsidRPr="0082000E" w:rsidRDefault="0082000E" w:rsidP="003119FD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Funding  </w:t>
      </w:r>
      <w:r>
        <w:rPr>
          <w:sz w:val="24"/>
          <w:szCs w:val="24"/>
        </w:rPr>
        <w:t>Dimbleby Marie Curie Research Fund DCMC-RF-12-05.</w:t>
      </w:r>
    </w:p>
    <w:p w14:paraId="19892F45" w14:textId="77777777" w:rsidR="00D063D9" w:rsidRPr="00D063D9" w:rsidRDefault="00D063D9" w:rsidP="003119FD">
      <w:pPr>
        <w:spacing w:line="480" w:lineRule="auto"/>
        <w:rPr>
          <w:bCs/>
          <w:sz w:val="24"/>
          <w:szCs w:val="24"/>
        </w:rPr>
      </w:pPr>
    </w:p>
    <w:p w14:paraId="3EE723D6" w14:textId="77777777" w:rsidR="00D063D9" w:rsidRPr="00D063D9" w:rsidRDefault="00D063D9" w:rsidP="003119FD">
      <w:pPr>
        <w:spacing w:line="480" w:lineRule="auto"/>
        <w:rPr>
          <w:bCs/>
          <w:sz w:val="24"/>
          <w:szCs w:val="24"/>
        </w:rPr>
      </w:pPr>
      <w:r w:rsidRPr="00D063D9">
        <w:rPr>
          <w:bCs/>
          <w:sz w:val="24"/>
          <w:szCs w:val="24"/>
        </w:rPr>
        <w:t>For access to research data from this study, please contact the corresponding author.</w:t>
      </w:r>
    </w:p>
    <w:p w14:paraId="4456A44E" w14:textId="77777777" w:rsidR="00BF6A1C" w:rsidRPr="00220C95" w:rsidRDefault="00BF6A1C" w:rsidP="003119FD">
      <w:pPr>
        <w:spacing w:line="480" w:lineRule="auto"/>
        <w:rPr>
          <w:b/>
          <w:sz w:val="24"/>
          <w:szCs w:val="24"/>
          <w:lang w:val="de-DE"/>
        </w:rPr>
      </w:pPr>
      <w:r w:rsidRPr="006B1604">
        <w:rPr>
          <w:b/>
          <w:sz w:val="24"/>
          <w:szCs w:val="24"/>
          <w:lang w:val="de-DE"/>
        </w:rPr>
        <w:br w:type="page"/>
      </w:r>
      <w:r w:rsidR="002C5552" w:rsidRPr="00220C95">
        <w:rPr>
          <w:b/>
          <w:sz w:val="24"/>
          <w:szCs w:val="24"/>
          <w:lang w:val="de-DE"/>
        </w:rPr>
        <w:lastRenderedPageBreak/>
        <w:t>R</w:t>
      </w:r>
      <w:r w:rsidRPr="00220C95">
        <w:rPr>
          <w:b/>
          <w:sz w:val="24"/>
          <w:szCs w:val="24"/>
          <w:lang w:val="de-DE"/>
        </w:rPr>
        <w:t>ERERENCES</w:t>
      </w:r>
    </w:p>
    <w:p w14:paraId="4AEA1CD3" w14:textId="77777777" w:rsidR="00185AE2" w:rsidRPr="00220C95" w:rsidRDefault="00616286" w:rsidP="003119FD">
      <w:pPr>
        <w:spacing w:line="480" w:lineRule="auto"/>
      </w:pPr>
      <w:r w:rsidRPr="00616286">
        <w:rPr>
          <w:lang w:val="de-DE"/>
        </w:rPr>
        <w:t xml:space="preserve">1 </w:t>
      </w:r>
      <w:r w:rsidR="00185AE2" w:rsidRPr="00616286">
        <w:rPr>
          <w:lang w:val="de-DE"/>
        </w:rPr>
        <w:t xml:space="preserve">Teunissen SCCM, Wesker W, Kruitwagen C, et al. </w:t>
      </w:r>
      <w:r w:rsidR="00185AE2">
        <w:t xml:space="preserve">Symptom prevalence in patients with incurable cancer: a systematic review. </w:t>
      </w:r>
      <w:r w:rsidR="00185AE2" w:rsidRPr="00220C95">
        <w:t>J Pain Symptom Manag 2007;</w:t>
      </w:r>
      <w:r w:rsidR="003A5C9A">
        <w:t xml:space="preserve"> </w:t>
      </w:r>
      <w:r w:rsidR="00185AE2" w:rsidRPr="00220C95">
        <w:t>34:</w:t>
      </w:r>
      <w:r w:rsidR="003A5C9A">
        <w:t xml:space="preserve"> </w:t>
      </w:r>
      <w:r w:rsidR="00185AE2" w:rsidRPr="00220C95">
        <w:t>94-104.</w:t>
      </w:r>
    </w:p>
    <w:p w14:paraId="6C394F9E" w14:textId="77777777" w:rsidR="004B1D32" w:rsidRDefault="004B1D32" w:rsidP="003119FD">
      <w:pPr>
        <w:spacing w:line="480" w:lineRule="auto"/>
      </w:pPr>
    </w:p>
    <w:p w14:paraId="740C56D4" w14:textId="77777777" w:rsidR="00A86880" w:rsidRDefault="00616286" w:rsidP="003119FD">
      <w:pPr>
        <w:spacing w:line="480" w:lineRule="auto"/>
      </w:pPr>
      <w:r>
        <w:t xml:space="preserve">2 </w:t>
      </w:r>
      <w:r w:rsidR="00A86880">
        <w:t xml:space="preserve">Woodman C, Baillie J, Sivell S. The preferences and perspectives of family caregivers towards place of care for their relatives at the end of life. A systematic review and thematic synthesis of the qualitative evidence. BMJ Support Palliat Care 2015 </w:t>
      </w:r>
      <w:r w:rsidR="0019537D">
        <w:t>Epub ahead of print</w:t>
      </w:r>
      <w:r w:rsidR="00AC33DC">
        <w:t>:</w:t>
      </w:r>
      <w:r w:rsidR="00AC33DC" w:rsidRPr="00AC33DC">
        <w:t xml:space="preserve"> 19 May 2015</w:t>
      </w:r>
      <w:r w:rsidR="00AC33DC">
        <w:t>.</w:t>
      </w:r>
      <w:r w:rsidR="00AC33DC" w:rsidRPr="00AC33DC">
        <w:t xml:space="preserve"> </w:t>
      </w:r>
      <w:r w:rsidR="0019537D">
        <w:t>DOI</w:t>
      </w:r>
      <w:r w:rsidR="00AC33DC" w:rsidRPr="00A86880">
        <w:t>:10.1136/bmjspcare-2014-000794</w:t>
      </w:r>
    </w:p>
    <w:p w14:paraId="186BE7CC" w14:textId="77777777" w:rsidR="00A86880" w:rsidRDefault="00A86880" w:rsidP="003119FD">
      <w:pPr>
        <w:spacing w:line="480" w:lineRule="auto"/>
      </w:pPr>
    </w:p>
    <w:p w14:paraId="7EA83C6C" w14:textId="77777777" w:rsidR="00185AE2" w:rsidRDefault="00616286" w:rsidP="003119FD">
      <w:pPr>
        <w:spacing w:line="480" w:lineRule="auto"/>
      </w:pPr>
      <w:r>
        <w:t xml:space="preserve">3 </w:t>
      </w:r>
      <w:r w:rsidR="00185AE2">
        <w:t>Morris S, King C, Turner M, et al. Family caregivers providing support to a person dying in the home setting: a narrative literature review. Palliat Med 2015;</w:t>
      </w:r>
      <w:r w:rsidR="003A5C9A">
        <w:t xml:space="preserve"> </w:t>
      </w:r>
      <w:r w:rsidR="00185AE2">
        <w:t>29:</w:t>
      </w:r>
      <w:r w:rsidR="003A5C9A">
        <w:t xml:space="preserve"> </w:t>
      </w:r>
      <w:r w:rsidR="00185AE2">
        <w:t>487-95.</w:t>
      </w:r>
    </w:p>
    <w:p w14:paraId="1722E7BC" w14:textId="77777777" w:rsidR="00185AE2" w:rsidRDefault="00185AE2" w:rsidP="003119FD">
      <w:pPr>
        <w:spacing w:line="480" w:lineRule="auto"/>
      </w:pPr>
    </w:p>
    <w:p w14:paraId="3120CB60" w14:textId="77777777" w:rsidR="00616286" w:rsidRDefault="00616286" w:rsidP="003119FD">
      <w:pPr>
        <w:spacing w:line="480" w:lineRule="auto"/>
      </w:pPr>
      <w:r w:rsidRPr="00220C95">
        <w:t xml:space="preserve">4 Schumacher K, Plano Clark V, West C, et al. </w:t>
      </w:r>
      <w:r>
        <w:t>Pain medication management processes used by oncology outpatients and family caregivers Part II: Home and lifestyle contexts. J Pain Symptom Manag 2014;</w:t>
      </w:r>
      <w:r w:rsidR="003A5C9A">
        <w:t xml:space="preserve"> </w:t>
      </w:r>
      <w:r>
        <w:t>48:</w:t>
      </w:r>
      <w:r w:rsidR="003A5C9A">
        <w:t xml:space="preserve"> </w:t>
      </w:r>
      <w:r>
        <w:t>784-96.</w:t>
      </w:r>
    </w:p>
    <w:p w14:paraId="5226DE91" w14:textId="77777777" w:rsidR="00616286" w:rsidRDefault="00616286" w:rsidP="003119FD">
      <w:pPr>
        <w:spacing w:line="480" w:lineRule="auto"/>
      </w:pPr>
    </w:p>
    <w:p w14:paraId="38353F76" w14:textId="77777777" w:rsidR="00185AE2" w:rsidRDefault="00616286" w:rsidP="003119FD">
      <w:pPr>
        <w:spacing w:line="480" w:lineRule="auto"/>
      </w:pPr>
      <w:r>
        <w:t xml:space="preserve">5 </w:t>
      </w:r>
      <w:r w:rsidR="00185AE2">
        <w:t>Kazanowski M. Family caregivers’ medication management of symptoms in patients with cancer near death. J Hosp  Palliat Nurs 2005;</w:t>
      </w:r>
      <w:r w:rsidR="003A5C9A">
        <w:t xml:space="preserve"> </w:t>
      </w:r>
      <w:r w:rsidR="00185AE2">
        <w:t>7:</w:t>
      </w:r>
      <w:r w:rsidR="003A5C9A">
        <w:t xml:space="preserve"> </w:t>
      </w:r>
      <w:r w:rsidR="00185AE2">
        <w:t>174-81.</w:t>
      </w:r>
    </w:p>
    <w:p w14:paraId="6DD06316" w14:textId="77777777" w:rsidR="00185AE2" w:rsidRDefault="00185AE2" w:rsidP="003119FD">
      <w:pPr>
        <w:spacing w:line="480" w:lineRule="auto"/>
      </w:pPr>
    </w:p>
    <w:p w14:paraId="6E763F4C" w14:textId="77777777" w:rsidR="00185AE2" w:rsidRDefault="00616286" w:rsidP="003119FD">
      <w:pPr>
        <w:spacing w:line="480" w:lineRule="auto"/>
      </w:pPr>
      <w:r>
        <w:t xml:space="preserve">6 </w:t>
      </w:r>
      <w:r w:rsidR="00185AE2">
        <w:t>Lin C. Barriers to the analgesic management of cancer pain: a comparison of attitudes of Taiwanese patients and their family caregivers. Pain 200</w:t>
      </w:r>
      <w:r w:rsidR="003A5C9A">
        <w:t>0</w:t>
      </w:r>
      <w:r w:rsidR="00185AE2">
        <w:t>;</w:t>
      </w:r>
      <w:r w:rsidR="003A5C9A">
        <w:t xml:space="preserve"> </w:t>
      </w:r>
      <w:r w:rsidR="00185AE2">
        <w:t>88:</w:t>
      </w:r>
      <w:r w:rsidR="003A5C9A">
        <w:t xml:space="preserve"> </w:t>
      </w:r>
      <w:r w:rsidR="00185AE2">
        <w:t>7-14.</w:t>
      </w:r>
    </w:p>
    <w:p w14:paraId="49672DA3" w14:textId="77777777" w:rsidR="00185AE2" w:rsidRDefault="00185AE2" w:rsidP="003119FD">
      <w:pPr>
        <w:spacing w:line="480" w:lineRule="auto"/>
      </w:pPr>
    </w:p>
    <w:p w14:paraId="164E96C4" w14:textId="77777777" w:rsidR="00185AE2" w:rsidRDefault="00616286" w:rsidP="003119FD">
      <w:pPr>
        <w:spacing w:line="480" w:lineRule="auto"/>
      </w:pPr>
      <w:r w:rsidRPr="00220C95">
        <w:t xml:space="preserve">7 </w:t>
      </w:r>
      <w:r w:rsidR="00185AE2" w:rsidRPr="00220C95">
        <w:t xml:space="preserve">Letizia M, Creech S, Norton E, et al. </w:t>
      </w:r>
      <w:r w:rsidR="00185AE2">
        <w:t>Barriers to caregiver administration of pain medication in hospice care. J Pain Symptom Manag 2004;</w:t>
      </w:r>
      <w:r w:rsidR="003A5C9A">
        <w:t xml:space="preserve"> </w:t>
      </w:r>
      <w:r w:rsidR="00185AE2">
        <w:t>27:</w:t>
      </w:r>
      <w:r w:rsidR="003A5C9A">
        <w:t xml:space="preserve"> </w:t>
      </w:r>
      <w:r w:rsidR="00185AE2">
        <w:t>114-24.</w:t>
      </w:r>
    </w:p>
    <w:p w14:paraId="5FFA9ACB" w14:textId="77777777" w:rsidR="00185AE2" w:rsidRDefault="00185AE2" w:rsidP="003119FD">
      <w:pPr>
        <w:spacing w:line="480" w:lineRule="auto"/>
      </w:pPr>
    </w:p>
    <w:p w14:paraId="2C11436D" w14:textId="77777777" w:rsidR="00185AE2" w:rsidRDefault="00616286" w:rsidP="003119FD">
      <w:pPr>
        <w:spacing w:line="480" w:lineRule="auto"/>
      </w:pPr>
      <w:r>
        <w:t xml:space="preserve">8 </w:t>
      </w:r>
      <w:r w:rsidR="00185AE2">
        <w:t>Payne S, Turner M, Seamark D, et al. Managing end of life medications at home – accounts of bereaved family carers: a qualitative interview study. BMJ Support Palliat Care 2015;</w:t>
      </w:r>
      <w:r w:rsidR="003A5C9A">
        <w:t xml:space="preserve"> </w:t>
      </w:r>
      <w:r w:rsidR="00185AE2">
        <w:t>5:</w:t>
      </w:r>
      <w:r w:rsidR="003A5C9A">
        <w:t xml:space="preserve"> </w:t>
      </w:r>
      <w:r w:rsidR="00185AE2">
        <w:t>181-88.</w:t>
      </w:r>
    </w:p>
    <w:p w14:paraId="2D5472BB" w14:textId="77777777" w:rsidR="00185AE2" w:rsidRDefault="00185AE2" w:rsidP="003119FD">
      <w:pPr>
        <w:spacing w:line="480" w:lineRule="auto"/>
      </w:pPr>
    </w:p>
    <w:p w14:paraId="1BC24A60" w14:textId="77777777" w:rsidR="00185AE2" w:rsidRDefault="00616286" w:rsidP="003119FD">
      <w:pPr>
        <w:spacing w:line="480" w:lineRule="auto"/>
      </w:pPr>
      <w:r>
        <w:t xml:space="preserve">9 </w:t>
      </w:r>
      <w:r w:rsidR="009C28E0">
        <w:t>Oldham L, Kristjansen L. Development of a pain management programme for family carers of advanced cancer patients. Int J Palliat Nurs 2004;</w:t>
      </w:r>
      <w:r w:rsidR="003A5C9A">
        <w:t xml:space="preserve"> </w:t>
      </w:r>
      <w:r w:rsidR="009C28E0">
        <w:t>10:</w:t>
      </w:r>
      <w:r w:rsidR="003A5C9A">
        <w:t xml:space="preserve"> </w:t>
      </w:r>
      <w:r w:rsidR="009C28E0">
        <w:t xml:space="preserve">91-99. </w:t>
      </w:r>
    </w:p>
    <w:p w14:paraId="07AC0192" w14:textId="77777777" w:rsidR="009C28E0" w:rsidRDefault="009C28E0" w:rsidP="003119FD">
      <w:pPr>
        <w:spacing w:line="480" w:lineRule="auto"/>
      </w:pPr>
    </w:p>
    <w:p w14:paraId="6CC4F675" w14:textId="77777777" w:rsidR="009C28E0" w:rsidRDefault="00616286" w:rsidP="003119FD">
      <w:pPr>
        <w:spacing w:line="480" w:lineRule="auto"/>
      </w:pPr>
      <w:r>
        <w:t xml:space="preserve">10 </w:t>
      </w:r>
      <w:r w:rsidR="009C28E0">
        <w:t>Bee P, Barnes P, Luker K. A systematic review of informal caregivers’ needs in providing home-based end-of-life care to people with cancer. J Clin Nurs 2008;</w:t>
      </w:r>
      <w:r w:rsidR="003A5C9A">
        <w:t xml:space="preserve"> </w:t>
      </w:r>
      <w:r w:rsidR="009C28E0">
        <w:t>18:</w:t>
      </w:r>
      <w:r w:rsidR="003A5C9A">
        <w:t xml:space="preserve"> </w:t>
      </w:r>
      <w:r w:rsidR="009C28E0">
        <w:t>1379-93.</w:t>
      </w:r>
    </w:p>
    <w:p w14:paraId="5B2FDE17" w14:textId="77777777" w:rsidR="009C28E0" w:rsidRDefault="009C28E0" w:rsidP="003119FD">
      <w:pPr>
        <w:spacing w:line="480" w:lineRule="auto"/>
      </w:pPr>
    </w:p>
    <w:p w14:paraId="5667EE4C" w14:textId="77777777" w:rsidR="009C28E0" w:rsidRDefault="00616286" w:rsidP="003119FD">
      <w:pPr>
        <w:spacing w:line="480" w:lineRule="auto"/>
      </w:pPr>
      <w:r>
        <w:t xml:space="preserve">11 </w:t>
      </w:r>
      <w:r w:rsidR="009C28E0">
        <w:t>Harrop E, Byrne A, Nelson A. “It’s alright to ask for help”: findings from a qualitative study exploring the information and support needs of family carers at the end of life. BMC Palliat Care 2014;</w:t>
      </w:r>
      <w:r w:rsidR="003A5C9A">
        <w:t xml:space="preserve"> </w:t>
      </w:r>
      <w:r w:rsidR="009C28E0">
        <w:t>13</w:t>
      </w:r>
      <w:r w:rsidR="003A5C9A">
        <w:t xml:space="preserve"> </w:t>
      </w:r>
      <w:r w:rsidR="009C28E0">
        <w:t>(22)</w:t>
      </w:r>
    </w:p>
    <w:p w14:paraId="6C2DC08F" w14:textId="77777777" w:rsidR="00185AE2" w:rsidRDefault="00C66D8B" w:rsidP="003119FD">
      <w:pPr>
        <w:spacing w:line="480" w:lineRule="auto"/>
      </w:pPr>
      <w:hyperlink r:id="rId10" w:history="1">
        <w:r w:rsidR="009C28E0" w:rsidRPr="000168C1">
          <w:rPr>
            <w:rStyle w:val="Hyperlink"/>
          </w:rPr>
          <w:t>http://www.biomedcentral.com/1472-684X/13/22</w:t>
        </w:r>
      </w:hyperlink>
      <w:r w:rsidR="003A5C9A">
        <w:t xml:space="preserve"> (accessed 7 October 2016</w:t>
      </w:r>
      <w:r w:rsidR="009C28E0">
        <w:t>)</w:t>
      </w:r>
    </w:p>
    <w:p w14:paraId="32411DD1" w14:textId="77777777" w:rsidR="00253193" w:rsidRDefault="00253193" w:rsidP="003119FD">
      <w:pPr>
        <w:spacing w:line="480" w:lineRule="auto"/>
      </w:pPr>
    </w:p>
    <w:p w14:paraId="0721BC1D" w14:textId="77777777" w:rsidR="00253193" w:rsidRPr="00734B59" w:rsidRDefault="00253193" w:rsidP="003119FD">
      <w:pPr>
        <w:spacing w:line="480" w:lineRule="auto"/>
      </w:pPr>
      <w:r>
        <w:t xml:space="preserve">12 Mehta A, Chan L, Cohen S. Flying blind: sources of distress for family caregivers of palliative cancer patients managing pain at home. </w:t>
      </w:r>
      <w:r w:rsidRPr="00734B59">
        <w:t>J Psychosoc  Oncol 2014;</w:t>
      </w:r>
      <w:r w:rsidR="003A5C9A" w:rsidRPr="00734B59">
        <w:t xml:space="preserve"> </w:t>
      </w:r>
      <w:r w:rsidRPr="00734B59">
        <w:t>32:</w:t>
      </w:r>
      <w:r w:rsidR="003A5C9A" w:rsidRPr="00734B59">
        <w:t xml:space="preserve"> </w:t>
      </w:r>
      <w:r w:rsidRPr="00734B59">
        <w:t>94-111.</w:t>
      </w:r>
    </w:p>
    <w:p w14:paraId="343A4834" w14:textId="77777777" w:rsidR="001E0007" w:rsidRPr="00734B59" w:rsidRDefault="001E0007" w:rsidP="003119FD">
      <w:pPr>
        <w:spacing w:line="480" w:lineRule="auto"/>
      </w:pPr>
    </w:p>
    <w:p w14:paraId="6F3A5610" w14:textId="77777777" w:rsidR="00B81C35" w:rsidRDefault="00253193" w:rsidP="003119FD">
      <w:pPr>
        <w:spacing w:line="480" w:lineRule="auto"/>
      </w:pPr>
      <w:r w:rsidRPr="00B81C35">
        <w:lastRenderedPageBreak/>
        <w:t xml:space="preserve">13 </w:t>
      </w:r>
      <w:r w:rsidR="00B81C35">
        <w:t>Lee L, Holland C. Administration of as required sub-cutaneous medications by lay carers: developing a procedure and leaflet. Int J Palliat Nurs 2003: 9 (4)</w:t>
      </w:r>
    </w:p>
    <w:p w14:paraId="461581A8" w14:textId="77777777" w:rsidR="00B81C35" w:rsidRDefault="00B81C35" w:rsidP="003119FD">
      <w:pPr>
        <w:spacing w:line="480" w:lineRule="auto"/>
      </w:pPr>
    </w:p>
    <w:p w14:paraId="0D83B580" w14:textId="72B93576" w:rsidR="00B81C35" w:rsidRPr="00B81C35" w:rsidRDefault="00B81C35" w:rsidP="003119FD">
      <w:pPr>
        <w:spacing w:line="480" w:lineRule="auto"/>
      </w:pPr>
      <w:r>
        <w:t>14 Anderson BA, Kralik D. Palliative care at home: Carers and medication management. BMJ Support Palliat Care 2008; 6: 349-356</w:t>
      </w:r>
    </w:p>
    <w:p w14:paraId="17286C1F" w14:textId="77777777" w:rsidR="00B81C35" w:rsidRPr="00B81C35" w:rsidRDefault="00B81C35" w:rsidP="003119FD">
      <w:pPr>
        <w:spacing w:line="480" w:lineRule="auto"/>
      </w:pPr>
    </w:p>
    <w:p w14:paraId="3AF0B80D" w14:textId="357B5C78" w:rsidR="001327DA" w:rsidRDefault="00B81C35" w:rsidP="003119FD">
      <w:pPr>
        <w:spacing w:line="480" w:lineRule="auto"/>
        <w:rPr>
          <w:rStyle w:val="cit-last-page"/>
          <w:i/>
          <w:iCs/>
        </w:rPr>
      </w:pPr>
      <w:r w:rsidRPr="00734B59">
        <w:t xml:space="preserve">15 </w:t>
      </w:r>
      <w:r w:rsidR="001E0007" w:rsidRPr="00734B59">
        <w:t xml:space="preserve">Latter S, Hopkinson JB, Richardson A, et al. </w:t>
      </w:r>
      <w:r w:rsidR="001E0007" w:rsidRPr="001E0007">
        <w:t>How can we help family carers manage pain medicines for patients with advanced cancer? A systematic review of intervention studies</w:t>
      </w:r>
      <w:r w:rsidR="008A3CFD">
        <w:t xml:space="preserve">. </w:t>
      </w:r>
      <w:r w:rsidR="0019537D">
        <w:t xml:space="preserve">BMJ Support Palliat Care </w:t>
      </w:r>
      <w:r w:rsidR="008A3CFD" w:rsidRPr="008A3CFD">
        <w:t>2016</w:t>
      </w:r>
      <w:r w:rsidR="008A3CFD" w:rsidRPr="008A3CFD">
        <w:rPr>
          <w:rStyle w:val="cit-sep"/>
        </w:rPr>
        <w:t>;</w:t>
      </w:r>
      <w:r w:rsidR="003A5C9A">
        <w:rPr>
          <w:rStyle w:val="cit-sep"/>
        </w:rPr>
        <w:t xml:space="preserve"> </w:t>
      </w:r>
      <w:r w:rsidR="008A3CFD" w:rsidRPr="008A3CFD">
        <w:rPr>
          <w:rStyle w:val="cit-vol"/>
        </w:rPr>
        <w:t>6</w:t>
      </w:r>
      <w:r w:rsidR="008A3CFD" w:rsidRPr="008A3CFD">
        <w:rPr>
          <w:rStyle w:val="cit-sep"/>
        </w:rPr>
        <w:t>:</w:t>
      </w:r>
      <w:r w:rsidR="003A5C9A">
        <w:rPr>
          <w:rStyle w:val="cit-sep"/>
        </w:rPr>
        <w:t xml:space="preserve"> </w:t>
      </w:r>
      <w:r w:rsidR="008A3CFD" w:rsidRPr="008A3CFD">
        <w:rPr>
          <w:rStyle w:val="cit-first-page"/>
        </w:rPr>
        <w:t>263</w:t>
      </w:r>
      <w:r w:rsidR="008A3CFD">
        <w:rPr>
          <w:rStyle w:val="cit-sep"/>
          <w:i/>
          <w:iCs/>
        </w:rPr>
        <w:t>-</w:t>
      </w:r>
      <w:r w:rsidR="008A3CFD" w:rsidRPr="008A3CFD">
        <w:rPr>
          <w:rStyle w:val="cit-last-page"/>
        </w:rPr>
        <w:t>275</w:t>
      </w:r>
    </w:p>
    <w:p w14:paraId="3FD1974D" w14:textId="77777777" w:rsidR="008A3CFD" w:rsidRDefault="008A3CFD" w:rsidP="003119FD">
      <w:pPr>
        <w:spacing w:line="480" w:lineRule="auto"/>
      </w:pPr>
    </w:p>
    <w:p w14:paraId="66A630DF" w14:textId="560090F4" w:rsidR="001936FC" w:rsidRDefault="00B81C35" w:rsidP="003119FD">
      <w:pPr>
        <w:spacing w:line="480" w:lineRule="auto"/>
      </w:pPr>
      <w:r>
        <w:t>16</w:t>
      </w:r>
      <w:r w:rsidR="009B2E1D">
        <w:t xml:space="preserve"> </w:t>
      </w:r>
      <w:r w:rsidR="001936FC">
        <w:t>Schildmann EK, Higginson IJ. Evaluating psycho-educational interventions for informal carers of patients receiving cancer care or palliative care: strengths and limitations of different study designs. Palliat Med 2010;</w:t>
      </w:r>
      <w:r w:rsidR="003A5C9A">
        <w:t xml:space="preserve"> </w:t>
      </w:r>
      <w:r w:rsidR="001936FC">
        <w:t>25:</w:t>
      </w:r>
      <w:r w:rsidR="003A5C9A">
        <w:t xml:space="preserve"> </w:t>
      </w:r>
      <w:r w:rsidR="001936FC">
        <w:t>345-56.</w:t>
      </w:r>
    </w:p>
    <w:p w14:paraId="10ADDB4B" w14:textId="77777777" w:rsidR="00DA32C0" w:rsidRDefault="00DA32C0" w:rsidP="003119FD">
      <w:pPr>
        <w:spacing w:line="480" w:lineRule="auto"/>
      </w:pPr>
    </w:p>
    <w:p w14:paraId="78C27E85" w14:textId="22CF762D" w:rsidR="00465A96" w:rsidRDefault="00B81C35" w:rsidP="003119FD">
      <w:pPr>
        <w:spacing w:line="480" w:lineRule="auto"/>
      </w:pPr>
      <w:r>
        <w:t>17</w:t>
      </w:r>
      <w:r w:rsidR="009B2E1D">
        <w:t xml:space="preserve"> </w:t>
      </w:r>
      <w:r w:rsidR="00465A96">
        <w:t xml:space="preserve">Latter S, Sibley A, Skinner TC, et al.  The impact of an intervention for nurse prescribers on consultations to promote patient medicine-taking in diabetes: a mixed methods study. Int </w:t>
      </w:r>
      <w:r w:rsidR="00BD4EE6">
        <w:t>J Nurs Studies 2010; 47:</w:t>
      </w:r>
      <w:r w:rsidR="003A5C9A">
        <w:t xml:space="preserve"> </w:t>
      </w:r>
      <w:r w:rsidR="00BD4EE6">
        <w:t>1126-38.</w:t>
      </w:r>
    </w:p>
    <w:p w14:paraId="587CAFF2" w14:textId="77777777" w:rsidR="009B2E1D" w:rsidRDefault="009B2E1D" w:rsidP="003119FD">
      <w:pPr>
        <w:spacing w:line="480" w:lineRule="auto"/>
      </w:pPr>
    </w:p>
    <w:p w14:paraId="4276CC07" w14:textId="45873988" w:rsidR="009B2E1D" w:rsidRDefault="00B81C35" w:rsidP="003119FD">
      <w:pPr>
        <w:spacing w:line="480" w:lineRule="auto"/>
      </w:pPr>
      <w:r>
        <w:t>18</w:t>
      </w:r>
      <w:r w:rsidR="009B2E1D">
        <w:t xml:space="preserve"> Hopkinson JB, Richardson A. A mixed-methods qualitative research study to develop a complex intervention for weight loss and anorexia in advanced cancer: The Family Approach to Weight and Eating. Palliat Med 2015;</w:t>
      </w:r>
      <w:r w:rsidR="003A5C9A">
        <w:t xml:space="preserve"> </w:t>
      </w:r>
      <w:r w:rsidR="009B2E1D">
        <w:t>29:</w:t>
      </w:r>
      <w:r w:rsidR="003A5C9A">
        <w:t xml:space="preserve"> </w:t>
      </w:r>
      <w:r w:rsidR="009B2E1D">
        <w:t>164-76.</w:t>
      </w:r>
    </w:p>
    <w:p w14:paraId="627DFEB5" w14:textId="1208E95D" w:rsidR="009B2E1D" w:rsidRPr="00053048" w:rsidRDefault="00B81C35" w:rsidP="003119FD">
      <w:pPr>
        <w:pStyle w:val="relations"/>
        <w:spacing w:line="480" w:lineRule="auto"/>
        <w:rPr>
          <w:rFonts w:ascii="Calibri" w:hAnsi="Calibri"/>
          <w:sz w:val="22"/>
          <w:szCs w:val="22"/>
        </w:rPr>
      </w:pPr>
      <w:r w:rsidRPr="00734B59">
        <w:rPr>
          <w:rFonts w:ascii="Calibri" w:hAnsi="Calibri"/>
          <w:sz w:val="22"/>
          <w:szCs w:val="22"/>
        </w:rPr>
        <w:lastRenderedPageBreak/>
        <w:t>19</w:t>
      </w:r>
      <w:r w:rsidR="009B2E1D" w:rsidRPr="00734B59">
        <w:rPr>
          <w:rFonts w:ascii="Calibri" w:hAnsi="Calibri"/>
          <w:sz w:val="22"/>
          <w:szCs w:val="22"/>
        </w:rPr>
        <w:t xml:space="preserve"> Campbell NC, Murray E, Darbyshire J, et al. </w:t>
      </w:r>
      <w:r w:rsidR="009B2E1D" w:rsidRPr="00053048">
        <w:rPr>
          <w:rFonts w:ascii="Calibri" w:hAnsi="Calibri"/>
          <w:sz w:val="22"/>
          <w:szCs w:val="22"/>
        </w:rPr>
        <w:t>Designing and evaluating complex interventions to improve health care. BMJ 2007;</w:t>
      </w:r>
      <w:r w:rsidR="003A5C9A">
        <w:rPr>
          <w:rFonts w:ascii="Calibri" w:hAnsi="Calibri"/>
          <w:sz w:val="22"/>
          <w:szCs w:val="22"/>
        </w:rPr>
        <w:t xml:space="preserve"> </w:t>
      </w:r>
      <w:r w:rsidR="009B2E1D" w:rsidRPr="00053048">
        <w:rPr>
          <w:rFonts w:ascii="Calibri" w:hAnsi="Calibri"/>
          <w:sz w:val="22"/>
          <w:szCs w:val="22"/>
        </w:rPr>
        <w:t>334:</w:t>
      </w:r>
      <w:r w:rsidR="003A5C9A">
        <w:rPr>
          <w:rFonts w:ascii="Calibri" w:hAnsi="Calibri"/>
          <w:sz w:val="22"/>
          <w:szCs w:val="22"/>
        </w:rPr>
        <w:t xml:space="preserve"> </w:t>
      </w:r>
      <w:r w:rsidR="009B2E1D" w:rsidRPr="00053048">
        <w:rPr>
          <w:rFonts w:ascii="Calibri" w:hAnsi="Calibri"/>
          <w:sz w:val="22"/>
          <w:szCs w:val="22"/>
        </w:rPr>
        <w:t>455-59</w:t>
      </w:r>
    </w:p>
    <w:p w14:paraId="16A1619D" w14:textId="2C0D31F6" w:rsidR="009B2E1D" w:rsidRDefault="00B81C35" w:rsidP="003119FD">
      <w:pPr>
        <w:spacing w:line="480" w:lineRule="auto"/>
      </w:pPr>
      <w:r>
        <w:t>20</w:t>
      </w:r>
      <w:r w:rsidR="009B2E1D">
        <w:t xml:space="preserve"> </w:t>
      </w:r>
      <w:r w:rsidR="009B2E1D" w:rsidRPr="00754E1D">
        <w:t>Lazarus RS, Folkman S</w:t>
      </w:r>
      <w:r w:rsidR="009B2E1D" w:rsidRPr="0019537D">
        <w:rPr>
          <w:i/>
          <w:iCs/>
        </w:rPr>
        <w:t>. Stress, appraisal and coping</w:t>
      </w:r>
      <w:r w:rsidR="009B2E1D" w:rsidRPr="00754E1D">
        <w:t>. New York</w:t>
      </w:r>
      <w:r w:rsidR="009B2E1D">
        <w:t>, NY</w:t>
      </w:r>
      <w:r w:rsidR="009B2E1D" w:rsidRPr="00754E1D">
        <w:t>: Springer</w:t>
      </w:r>
      <w:r w:rsidR="0019537D">
        <w:t xml:space="preserve">, </w:t>
      </w:r>
      <w:r w:rsidR="009B2E1D">
        <w:t>1984.</w:t>
      </w:r>
    </w:p>
    <w:p w14:paraId="482A812D" w14:textId="77777777" w:rsidR="009B2E1D" w:rsidRDefault="009B2E1D" w:rsidP="003119FD">
      <w:pPr>
        <w:spacing w:line="480" w:lineRule="auto"/>
      </w:pPr>
    </w:p>
    <w:p w14:paraId="21AA7D95" w14:textId="7C6F7F1A" w:rsidR="009B2E1D" w:rsidRDefault="00B81C35" w:rsidP="003119FD">
      <w:pPr>
        <w:spacing w:line="480" w:lineRule="auto"/>
      </w:pPr>
      <w:r>
        <w:t>21</w:t>
      </w:r>
      <w:r w:rsidR="009B2E1D">
        <w:t xml:space="preserve"> </w:t>
      </w:r>
      <w:r w:rsidR="009B2E1D" w:rsidRPr="00754E1D">
        <w:t>Donovan HS, Ward S</w:t>
      </w:r>
      <w:r w:rsidR="009B2E1D">
        <w:t>.</w:t>
      </w:r>
      <w:r w:rsidR="009B2E1D" w:rsidRPr="00754E1D">
        <w:t xml:space="preserve"> A representational approach to patient education. J Nurs</w:t>
      </w:r>
      <w:r w:rsidR="009B2E1D">
        <w:t xml:space="preserve"> </w:t>
      </w:r>
      <w:r w:rsidR="009B2E1D" w:rsidRPr="00754E1D">
        <w:t>Scholarsh</w:t>
      </w:r>
      <w:r w:rsidR="009B2E1D">
        <w:t xml:space="preserve"> </w:t>
      </w:r>
      <w:r w:rsidR="009B2E1D" w:rsidRPr="00754E1D">
        <w:t>2001;</w:t>
      </w:r>
      <w:r w:rsidR="003A5C9A">
        <w:t xml:space="preserve"> </w:t>
      </w:r>
      <w:r w:rsidR="009B2E1D" w:rsidRPr="00754E1D">
        <w:t>33:</w:t>
      </w:r>
      <w:r w:rsidR="003A5C9A">
        <w:t xml:space="preserve"> </w:t>
      </w:r>
      <w:r w:rsidR="009B2E1D">
        <w:t>211-</w:t>
      </w:r>
      <w:r w:rsidR="009B2E1D" w:rsidRPr="00754E1D">
        <w:t>16.</w:t>
      </w:r>
    </w:p>
    <w:p w14:paraId="24A075A0" w14:textId="77777777" w:rsidR="009B2E1D" w:rsidRDefault="009B2E1D" w:rsidP="003119FD">
      <w:pPr>
        <w:spacing w:line="480" w:lineRule="auto"/>
      </w:pPr>
    </w:p>
    <w:p w14:paraId="3ACD5351" w14:textId="27C003ED" w:rsidR="009B2E1D" w:rsidRDefault="00B81C35" w:rsidP="003119FD">
      <w:pPr>
        <w:spacing w:line="480" w:lineRule="auto"/>
      </w:pPr>
      <w:r>
        <w:t>22</w:t>
      </w:r>
      <w:r w:rsidR="009B2E1D">
        <w:t xml:space="preserve"> Bandura  A. </w:t>
      </w:r>
      <w:r w:rsidR="009B2E1D" w:rsidRPr="0019537D">
        <w:rPr>
          <w:i/>
          <w:iCs/>
        </w:rPr>
        <w:t>Self-efficacy: the exercise of control.</w:t>
      </w:r>
      <w:r w:rsidR="009B2E1D">
        <w:t xml:space="preserve"> New York, NY: Freeman Press</w:t>
      </w:r>
      <w:r w:rsidR="0019537D">
        <w:t>,</w:t>
      </w:r>
      <w:r w:rsidR="009B2E1D">
        <w:t xml:space="preserve"> 1997.</w:t>
      </w:r>
    </w:p>
    <w:p w14:paraId="72021C3F" w14:textId="77777777" w:rsidR="009B2E1D" w:rsidRDefault="009B2E1D" w:rsidP="003119FD">
      <w:pPr>
        <w:spacing w:line="480" w:lineRule="auto"/>
      </w:pPr>
    </w:p>
    <w:p w14:paraId="56028436" w14:textId="76CBEA7C" w:rsidR="009B2E1D" w:rsidRDefault="00B81C35" w:rsidP="003119FD">
      <w:pPr>
        <w:spacing w:line="480" w:lineRule="auto"/>
      </w:pPr>
      <w:r>
        <w:t>23</w:t>
      </w:r>
      <w:r w:rsidR="009B2E1D">
        <w:t xml:space="preserve"> Latter S, Hopkinson J, Lowson E, et al. Study protocol for a feasibility trial of Cancer Carer Medicines Management (CCMM): an educational intervention for carer management of pain medication in cancer patients at the end of life. Working Papers in Health Sciences 2014;</w:t>
      </w:r>
      <w:r w:rsidR="0019537D">
        <w:t xml:space="preserve"> 1</w:t>
      </w:r>
      <w:r w:rsidR="00477DFF">
        <w:t xml:space="preserve"> (8)</w:t>
      </w:r>
    </w:p>
    <w:p w14:paraId="3996F80A" w14:textId="77777777" w:rsidR="009B2E1D" w:rsidRDefault="00C66D8B" w:rsidP="003119FD">
      <w:pPr>
        <w:spacing w:line="480" w:lineRule="auto"/>
      </w:pPr>
      <w:hyperlink r:id="rId11" w:history="1">
        <w:r w:rsidR="009B2E1D" w:rsidRPr="00447A50">
          <w:rPr>
            <w:rStyle w:val="Hyperlink"/>
          </w:rPr>
          <w:t>http://www.southampton.ac.uk/wphs/previous_issues/2014/summer.page</w:t>
        </w:r>
      </w:hyperlink>
      <w:r w:rsidR="003A5C9A">
        <w:t xml:space="preserve">  (accessed 7 October 2016</w:t>
      </w:r>
      <w:r w:rsidR="009B2E1D">
        <w:t>)</w:t>
      </w:r>
    </w:p>
    <w:p w14:paraId="6FB66B1A" w14:textId="77777777" w:rsidR="00681841" w:rsidRDefault="00681841" w:rsidP="003119FD">
      <w:pPr>
        <w:spacing w:line="480" w:lineRule="auto"/>
      </w:pPr>
    </w:p>
    <w:p w14:paraId="4437AB9F" w14:textId="229E9B01" w:rsidR="00681841" w:rsidRDefault="00B81C35" w:rsidP="003119FD">
      <w:pPr>
        <w:spacing w:line="480" w:lineRule="auto"/>
      </w:pPr>
      <w:r>
        <w:t>24</w:t>
      </w:r>
      <w:r w:rsidR="00681841">
        <w:t xml:space="preserve"> Ferrell B, McCaffrey M. Knowledge and Attitudes Survey Regarding Pain. City of Hope Pain &amp; Palliative Care Resource Center 2014. </w:t>
      </w:r>
      <w:hyperlink r:id="rId12" w:history="1">
        <w:r w:rsidR="00681841" w:rsidRPr="009756B1">
          <w:rPr>
            <w:rStyle w:val="Hyperlink"/>
          </w:rPr>
          <w:t>http://prc.coh.org/Knowldege%20%20&amp;%20Attitude%20Survey%207-14.pdf</w:t>
        </w:r>
      </w:hyperlink>
      <w:r w:rsidR="00681841">
        <w:t xml:space="preserve"> (date accessed 1 Sept 2015)</w:t>
      </w:r>
    </w:p>
    <w:p w14:paraId="26BFD140" w14:textId="77777777" w:rsidR="001072B5" w:rsidRDefault="001072B5" w:rsidP="003119FD">
      <w:pPr>
        <w:spacing w:line="480" w:lineRule="auto"/>
      </w:pPr>
    </w:p>
    <w:p w14:paraId="27CB399A" w14:textId="7F509C19" w:rsidR="00681841" w:rsidRDefault="00B81C35" w:rsidP="003119FD">
      <w:pPr>
        <w:spacing w:line="480" w:lineRule="auto"/>
      </w:pPr>
      <w:r>
        <w:lastRenderedPageBreak/>
        <w:t>25</w:t>
      </w:r>
      <w:r w:rsidR="00681841">
        <w:t xml:space="preserve"> </w:t>
      </w:r>
      <w:r w:rsidR="00681841">
        <w:rPr>
          <w:noProof/>
        </w:rPr>
        <w:t xml:space="preserve">May C and Finch T Implementing, embedding, and integrating practices: an outline of normalization process theory </w:t>
      </w:r>
      <w:r w:rsidR="00681841" w:rsidRPr="00681841">
        <w:rPr>
          <w:iCs/>
          <w:noProof/>
        </w:rPr>
        <w:t xml:space="preserve">Sociology </w:t>
      </w:r>
      <w:r w:rsidR="00681841">
        <w:rPr>
          <w:noProof/>
        </w:rPr>
        <w:t>2009;</w:t>
      </w:r>
      <w:r w:rsidR="003A5C9A">
        <w:rPr>
          <w:noProof/>
        </w:rPr>
        <w:t xml:space="preserve"> </w:t>
      </w:r>
      <w:r w:rsidR="00681841">
        <w:rPr>
          <w:noProof/>
        </w:rPr>
        <w:t>43:</w:t>
      </w:r>
      <w:r w:rsidR="003A5C9A">
        <w:rPr>
          <w:noProof/>
        </w:rPr>
        <w:t xml:space="preserve"> </w:t>
      </w:r>
      <w:r w:rsidR="00681841">
        <w:rPr>
          <w:noProof/>
        </w:rPr>
        <w:t>535-554</w:t>
      </w:r>
    </w:p>
    <w:p w14:paraId="3A6D8902" w14:textId="77777777" w:rsidR="00681841" w:rsidRPr="00220C95" w:rsidRDefault="00681841" w:rsidP="003119FD">
      <w:pPr>
        <w:spacing w:line="480" w:lineRule="auto"/>
      </w:pPr>
    </w:p>
    <w:p w14:paraId="172DF72F" w14:textId="0CDA49E9" w:rsidR="00681841" w:rsidRDefault="00B81C35" w:rsidP="003119FD">
      <w:pPr>
        <w:spacing w:line="480" w:lineRule="auto"/>
      </w:pPr>
      <w:r>
        <w:rPr>
          <w:lang w:val="fr-FR"/>
        </w:rPr>
        <w:t>26</w:t>
      </w:r>
      <w:r w:rsidR="00681841">
        <w:rPr>
          <w:lang w:val="fr-FR"/>
        </w:rPr>
        <w:t xml:space="preserve"> </w:t>
      </w:r>
      <w:r w:rsidR="00681841" w:rsidRPr="00681841">
        <w:rPr>
          <w:lang w:val="fr-FR"/>
        </w:rPr>
        <w:t xml:space="preserve">Ferrell B. Family Pain Questionnaire. </w:t>
      </w:r>
      <w:r w:rsidR="00681841">
        <w:t xml:space="preserve">City of Hope Pain &amp; Palliative Care Resource Center 2000.  </w:t>
      </w:r>
      <w:hyperlink r:id="rId13" w:history="1">
        <w:r w:rsidR="00681841" w:rsidRPr="009756B1">
          <w:rPr>
            <w:rStyle w:val="Hyperlink"/>
          </w:rPr>
          <w:t>http://prc.coh.org/pdf/FPQTOOL.pdf</w:t>
        </w:r>
      </w:hyperlink>
      <w:r w:rsidR="00681841">
        <w:t xml:space="preserve">  (date accessed 1 Sept 2015)</w:t>
      </w:r>
    </w:p>
    <w:p w14:paraId="5970774D" w14:textId="77777777" w:rsidR="00681841" w:rsidRDefault="00681841" w:rsidP="003119FD">
      <w:pPr>
        <w:spacing w:line="480" w:lineRule="auto"/>
      </w:pPr>
    </w:p>
    <w:p w14:paraId="4A9DABC6" w14:textId="738B0A21" w:rsidR="00681841" w:rsidRDefault="00B81C35" w:rsidP="003119FD">
      <w:pPr>
        <w:spacing w:line="480" w:lineRule="auto"/>
      </w:pPr>
      <w:r>
        <w:t>27</w:t>
      </w:r>
      <w:r w:rsidR="00681841">
        <w:t xml:space="preserve"> Zeiss AM, Gallagher-Thompson D, Lovett S, et al. Self-efficacy as a mediator of caregiver coping: development and testing of an assessment model.  Journal of Clinical Geropsychology 1999;</w:t>
      </w:r>
      <w:r w:rsidR="003A5C9A">
        <w:t xml:space="preserve"> </w:t>
      </w:r>
      <w:r w:rsidR="00681841">
        <w:t>5:</w:t>
      </w:r>
      <w:r w:rsidR="003A5C9A">
        <w:t xml:space="preserve"> </w:t>
      </w:r>
      <w:r w:rsidR="00681841">
        <w:t>221-30.</w:t>
      </w:r>
    </w:p>
    <w:p w14:paraId="1DD3ACDD" w14:textId="77777777" w:rsidR="00F83644" w:rsidRDefault="00F83644" w:rsidP="003119FD">
      <w:pPr>
        <w:spacing w:line="480" w:lineRule="auto"/>
      </w:pPr>
    </w:p>
    <w:p w14:paraId="5C9B5D45" w14:textId="1C8A8190" w:rsidR="00F83644" w:rsidRDefault="00B81C35" w:rsidP="003119FD">
      <w:pPr>
        <w:spacing w:line="480" w:lineRule="auto"/>
      </w:pPr>
      <w:r>
        <w:t>28</w:t>
      </w:r>
      <w:r w:rsidR="00F83644">
        <w:t xml:space="preserve"> Robinson B. Validation of a caregive</w:t>
      </w:r>
      <w:r w:rsidR="003A5C9A">
        <w:t xml:space="preserve">r strain index. J Gerontol 1983; </w:t>
      </w:r>
      <w:r w:rsidR="00F83644">
        <w:t>344-48.</w:t>
      </w:r>
    </w:p>
    <w:p w14:paraId="4F5608BE" w14:textId="77777777" w:rsidR="00F83644" w:rsidRDefault="00F83644" w:rsidP="003119FD">
      <w:pPr>
        <w:spacing w:line="480" w:lineRule="auto"/>
      </w:pPr>
    </w:p>
    <w:p w14:paraId="329A3159" w14:textId="6D714BA9" w:rsidR="00F83644" w:rsidRDefault="00B81C35" w:rsidP="003119FD">
      <w:pPr>
        <w:spacing w:line="480" w:lineRule="auto"/>
      </w:pPr>
      <w:r>
        <w:t>29</w:t>
      </w:r>
      <w:r w:rsidR="00F83644">
        <w:t xml:space="preserve"> Cleeland CS, Ryan KM. Pain assessment: global use of the Brief Pain Inventory. Ann Acad Med Singapore 1994;</w:t>
      </w:r>
      <w:r w:rsidR="003A5C9A">
        <w:t xml:space="preserve"> </w:t>
      </w:r>
      <w:r w:rsidR="00F83644">
        <w:t>23:</w:t>
      </w:r>
      <w:r w:rsidR="003A5C9A">
        <w:t xml:space="preserve"> </w:t>
      </w:r>
      <w:r w:rsidR="00F83644">
        <w:t>129-38.</w:t>
      </w:r>
    </w:p>
    <w:p w14:paraId="6063F261" w14:textId="77777777" w:rsidR="00F83644" w:rsidRPr="00220C95" w:rsidRDefault="00F83644" w:rsidP="003119FD">
      <w:pPr>
        <w:spacing w:line="480" w:lineRule="auto"/>
      </w:pPr>
    </w:p>
    <w:p w14:paraId="75566547" w14:textId="599176FA" w:rsidR="00F83644" w:rsidRDefault="00B81C35" w:rsidP="003119FD">
      <w:pPr>
        <w:spacing w:line="480" w:lineRule="auto"/>
      </w:pPr>
      <w:r w:rsidRPr="00734B59">
        <w:t>30</w:t>
      </w:r>
      <w:r w:rsidR="00F83644" w:rsidRPr="00734B59">
        <w:t xml:space="preserve"> Curran SL, Shelly L, Andrykowski  MA, et al. </w:t>
      </w:r>
      <w:r w:rsidR="00F83644">
        <w:t>Short Form of the Profile of Mood States(POMS-SF): psychometric information. Psychol Assess 1995;</w:t>
      </w:r>
      <w:r w:rsidR="003A5C9A">
        <w:t xml:space="preserve"> </w:t>
      </w:r>
      <w:r w:rsidR="00F83644">
        <w:t>7:</w:t>
      </w:r>
      <w:r w:rsidR="003A5C9A">
        <w:t xml:space="preserve"> </w:t>
      </w:r>
      <w:r w:rsidR="00F83644">
        <w:t>80-83.</w:t>
      </w:r>
    </w:p>
    <w:p w14:paraId="0E78402B" w14:textId="77777777" w:rsidR="00F83644" w:rsidRDefault="00F83644" w:rsidP="003119FD">
      <w:pPr>
        <w:spacing w:line="480" w:lineRule="auto"/>
      </w:pPr>
    </w:p>
    <w:p w14:paraId="36427056" w14:textId="357098A5" w:rsidR="00F83644" w:rsidRDefault="00B81C35" w:rsidP="003119FD">
      <w:pPr>
        <w:spacing w:line="480" w:lineRule="auto"/>
      </w:pPr>
      <w:r>
        <w:t>31</w:t>
      </w:r>
      <w:r w:rsidR="00F83644">
        <w:t xml:space="preserve"> Lancaster G, Dodd S, Williamson PR. Design and analysis of pilot studies: recommendations for good practice. J Eval Clin Pract 2004;</w:t>
      </w:r>
      <w:r w:rsidR="003A5C9A">
        <w:t xml:space="preserve"> </w:t>
      </w:r>
      <w:r w:rsidR="00F83644">
        <w:t>10:</w:t>
      </w:r>
      <w:r w:rsidR="003A5C9A">
        <w:t xml:space="preserve"> </w:t>
      </w:r>
      <w:r w:rsidR="00F83644">
        <w:t>307-12.</w:t>
      </w:r>
    </w:p>
    <w:p w14:paraId="2DDC6E5B" w14:textId="77777777" w:rsidR="00F83644" w:rsidRDefault="00F83644" w:rsidP="003119FD">
      <w:pPr>
        <w:spacing w:line="480" w:lineRule="auto"/>
      </w:pPr>
    </w:p>
    <w:p w14:paraId="7C826E19" w14:textId="5AFE8D65" w:rsidR="00F83644" w:rsidRDefault="00B81C35" w:rsidP="003119FD">
      <w:pPr>
        <w:spacing w:line="480" w:lineRule="auto"/>
      </w:pPr>
      <w:r>
        <w:lastRenderedPageBreak/>
        <w:t>32</w:t>
      </w:r>
      <w:r w:rsidR="00F83644">
        <w:t xml:space="preserve"> Hopkinson J, Fenlo</w:t>
      </w:r>
      <w:r w:rsidR="00253FEC">
        <w:t>n DR, Okamoto I, et al. The Macm</w:t>
      </w:r>
      <w:r w:rsidR="00F83644">
        <w:t>illan Approach to Weight loss and Eating Difficulties (MAWE): a phase II cluster randomised exploratory trial of a psychosocial intervention for weight- and eating-related distress in people with advanced cancer. J Pain Symptom Manag 2010;</w:t>
      </w:r>
      <w:r w:rsidR="003A5C9A">
        <w:t xml:space="preserve"> </w:t>
      </w:r>
      <w:r w:rsidR="00F83644">
        <w:t>40:</w:t>
      </w:r>
      <w:r w:rsidR="003A5C9A">
        <w:t xml:space="preserve"> </w:t>
      </w:r>
      <w:r w:rsidR="00F83644">
        <w:t>684-95.</w:t>
      </w:r>
    </w:p>
    <w:p w14:paraId="32C6BB81" w14:textId="77777777" w:rsidR="00F83644" w:rsidRDefault="00F83644" w:rsidP="003119FD">
      <w:pPr>
        <w:spacing w:line="480" w:lineRule="auto"/>
      </w:pPr>
    </w:p>
    <w:p w14:paraId="0D14189C" w14:textId="23A0F232" w:rsidR="00F83644" w:rsidRDefault="00B81C35" w:rsidP="003119FD">
      <w:pPr>
        <w:spacing w:line="480" w:lineRule="auto"/>
      </w:pPr>
      <w:r>
        <w:t>33</w:t>
      </w:r>
      <w:r w:rsidR="00477DFF">
        <w:t xml:space="preserve"> Ritchie J and </w:t>
      </w:r>
      <w:r w:rsidR="00F83644">
        <w:t xml:space="preserve">Spencer L. </w:t>
      </w:r>
      <w:r w:rsidR="00F83644" w:rsidRPr="00477DFF">
        <w:t>Qualitative data analysis for applied policy research</w:t>
      </w:r>
      <w:r w:rsidR="00477DFF">
        <w:t>. In: Bryman A and Burgess R</w:t>
      </w:r>
      <w:r w:rsidR="00F83644">
        <w:t xml:space="preserve"> </w:t>
      </w:r>
      <w:r w:rsidR="00477DFF">
        <w:t>(</w:t>
      </w:r>
      <w:r w:rsidR="00F83644">
        <w:t>eds</w:t>
      </w:r>
      <w:r w:rsidR="00477DFF">
        <w:t>)</w:t>
      </w:r>
      <w:r w:rsidR="00F83644">
        <w:t xml:space="preserve"> </w:t>
      </w:r>
      <w:r w:rsidR="00F83644" w:rsidRPr="00477DFF">
        <w:rPr>
          <w:i/>
          <w:iCs/>
        </w:rPr>
        <w:t>Analysing Qualitative Data</w:t>
      </w:r>
      <w:r w:rsidR="00477DFF">
        <w:t>. London:</w:t>
      </w:r>
      <w:r w:rsidR="00F83644">
        <w:t xml:space="preserve"> Routledge</w:t>
      </w:r>
      <w:r w:rsidR="00477DFF">
        <w:t>:,1994,</w:t>
      </w:r>
      <w:r w:rsidR="003A5C9A">
        <w:t xml:space="preserve"> </w:t>
      </w:r>
      <w:r w:rsidR="00477DFF">
        <w:t>pp</w:t>
      </w:r>
      <w:r w:rsidR="00F83644">
        <w:t>173-94.</w:t>
      </w:r>
    </w:p>
    <w:p w14:paraId="5700DCDB" w14:textId="77777777" w:rsidR="00F83644" w:rsidRDefault="00F83644" w:rsidP="003119FD">
      <w:pPr>
        <w:spacing w:line="480" w:lineRule="auto"/>
      </w:pPr>
    </w:p>
    <w:p w14:paraId="5725A2A3" w14:textId="7A22EAC4" w:rsidR="00F83644" w:rsidRPr="00EC40EC" w:rsidRDefault="00B81C35" w:rsidP="003119FD">
      <w:pPr>
        <w:pStyle w:val="CommentText"/>
        <w:spacing w:line="480" w:lineRule="auto"/>
        <w:rPr>
          <w:sz w:val="22"/>
          <w:szCs w:val="22"/>
        </w:rPr>
      </w:pPr>
      <w:r>
        <w:rPr>
          <w:sz w:val="22"/>
          <w:szCs w:val="22"/>
          <w:lang w:val="en-GB"/>
        </w:rPr>
        <w:t>34</w:t>
      </w:r>
      <w:r w:rsidR="00F83644">
        <w:rPr>
          <w:sz w:val="22"/>
          <w:szCs w:val="22"/>
          <w:lang w:val="en-GB"/>
        </w:rPr>
        <w:t xml:space="preserve"> </w:t>
      </w:r>
      <w:r w:rsidR="00F83644" w:rsidRPr="00EC40EC">
        <w:rPr>
          <w:sz w:val="22"/>
          <w:szCs w:val="22"/>
          <w:lang w:val="en-GB"/>
        </w:rPr>
        <w:t xml:space="preserve">Patton MQ </w:t>
      </w:r>
      <w:r w:rsidR="00F83644" w:rsidRPr="00477DFF">
        <w:rPr>
          <w:i/>
          <w:sz w:val="22"/>
          <w:szCs w:val="22"/>
          <w:lang w:val="en-GB"/>
        </w:rPr>
        <w:t>How to use qualitative methods in evaluation</w:t>
      </w:r>
      <w:r w:rsidR="00F83644" w:rsidRPr="00EC40EC">
        <w:rPr>
          <w:sz w:val="22"/>
          <w:szCs w:val="22"/>
          <w:lang w:val="en-GB"/>
        </w:rPr>
        <w:t>. London</w:t>
      </w:r>
      <w:r w:rsidR="00477DFF">
        <w:rPr>
          <w:sz w:val="22"/>
          <w:szCs w:val="22"/>
          <w:lang w:val="en-GB"/>
        </w:rPr>
        <w:t>:</w:t>
      </w:r>
      <w:r w:rsidR="00F83644" w:rsidRPr="00EC40EC">
        <w:rPr>
          <w:sz w:val="22"/>
          <w:szCs w:val="22"/>
          <w:lang w:val="en-GB"/>
        </w:rPr>
        <w:t xml:space="preserve"> Sage</w:t>
      </w:r>
      <w:r w:rsidR="00477DFF">
        <w:rPr>
          <w:sz w:val="22"/>
          <w:szCs w:val="22"/>
          <w:lang w:val="en-GB"/>
        </w:rPr>
        <w:t>,</w:t>
      </w:r>
      <w:r w:rsidR="00F83644" w:rsidRPr="00EC40EC">
        <w:rPr>
          <w:sz w:val="22"/>
          <w:szCs w:val="22"/>
          <w:lang w:val="en-GB"/>
        </w:rPr>
        <w:t xml:space="preserve"> 1987. </w:t>
      </w:r>
    </w:p>
    <w:p w14:paraId="59DD2254" w14:textId="1119888D" w:rsidR="00BD4EE6" w:rsidRPr="00EC40EC" w:rsidRDefault="00B81C35" w:rsidP="003119FD">
      <w:pPr>
        <w:pStyle w:val="relations"/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35</w:t>
      </w:r>
      <w:r w:rsidR="00AE2563">
        <w:rPr>
          <w:rFonts w:ascii="Calibri" w:hAnsi="Calibri"/>
          <w:sz w:val="22"/>
          <w:szCs w:val="22"/>
        </w:rPr>
        <w:t xml:space="preserve"> </w:t>
      </w:r>
      <w:r w:rsidR="00BD4EE6" w:rsidRPr="00EC40EC">
        <w:rPr>
          <w:rFonts w:ascii="Calibri" w:hAnsi="Calibri"/>
          <w:sz w:val="22"/>
          <w:szCs w:val="22"/>
        </w:rPr>
        <w:t>Moorey S, Cort E, Kapari M, Monroe B, Hansford P, Mannix M,  Henderson M, Fisher L, Hotopf M A cluster randomized controlled trial of cognitive behaviour therapy for common mental disorders in patients wi</w:t>
      </w:r>
      <w:r w:rsidR="00477DFF">
        <w:rPr>
          <w:rFonts w:ascii="Calibri" w:hAnsi="Calibri"/>
          <w:sz w:val="22"/>
          <w:szCs w:val="22"/>
        </w:rPr>
        <w:t>th advanced cancer Psychol Med</w:t>
      </w:r>
      <w:r w:rsidR="00BD4EE6" w:rsidRPr="00EC40EC">
        <w:rPr>
          <w:rFonts w:ascii="Calibri" w:hAnsi="Calibri"/>
          <w:sz w:val="22"/>
          <w:szCs w:val="22"/>
        </w:rPr>
        <w:t xml:space="preserve"> 2009;</w:t>
      </w:r>
      <w:r w:rsidR="003A5C9A">
        <w:rPr>
          <w:rFonts w:ascii="Calibri" w:hAnsi="Calibri"/>
          <w:sz w:val="22"/>
          <w:szCs w:val="22"/>
        </w:rPr>
        <w:t xml:space="preserve"> </w:t>
      </w:r>
      <w:r w:rsidR="00BD4EE6" w:rsidRPr="00EC40EC">
        <w:rPr>
          <w:rFonts w:ascii="Calibri" w:hAnsi="Calibri"/>
          <w:sz w:val="22"/>
          <w:szCs w:val="22"/>
        </w:rPr>
        <w:t>39:</w:t>
      </w:r>
      <w:r w:rsidR="003A5C9A">
        <w:rPr>
          <w:rFonts w:ascii="Calibri" w:hAnsi="Calibri"/>
          <w:sz w:val="22"/>
          <w:szCs w:val="22"/>
        </w:rPr>
        <w:t xml:space="preserve"> </w:t>
      </w:r>
      <w:r w:rsidR="00BD4EE6" w:rsidRPr="00EC40EC">
        <w:rPr>
          <w:rFonts w:ascii="Calibri" w:hAnsi="Calibri"/>
          <w:sz w:val="22"/>
          <w:szCs w:val="22"/>
        </w:rPr>
        <w:t>713-723</w:t>
      </w:r>
    </w:p>
    <w:p w14:paraId="137AC590" w14:textId="4B77DC72" w:rsidR="00D857A3" w:rsidRDefault="00B81C35" w:rsidP="003119FD">
      <w:pPr>
        <w:spacing w:line="480" w:lineRule="auto"/>
      </w:pPr>
      <w:r>
        <w:t>36</w:t>
      </w:r>
      <w:r w:rsidR="00D857A3">
        <w:t xml:space="preserve"> Donovan J, Paramasivan S, de Salis I, et al. Clear obstacles and hidden challenges: understanding recruiter perspectives in six pragmatic randomised controlled trials. Trials 2014;</w:t>
      </w:r>
      <w:r w:rsidR="003A5C9A">
        <w:t xml:space="preserve"> </w:t>
      </w:r>
      <w:r w:rsidR="00D857A3">
        <w:t>15:</w:t>
      </w:r>
      <w:r w:rsidR="003A5C9A">
        <w:t xml:space="preserve"> </w:t>
      </w:r>
      <w:r w:rsidR="00D857A3">
        <w:t xml:space="preserve">5 </w:t>
      </w:r>
      <w:hyperlink r:id="rId14" w:history="1">
        <w:r w:rsidR="00D857A3" w:rsidRPr="00995E5E">
          <w:rPr>
            <w:rStyle w:val="Hyperlink"/>
          </w:rPr>
          <w:t>http://www.trialsjournal.com/content/15/1/5</w:t>
        </w:r>
      </w:hyperlink>
      <w:r w:rsidR="00D857A3">
        <w:t xml:space="preserve"> (accessed 13 Sept 2015)</w:t>
      </w:r>
    </w:p>
    <w:p w14:paraId="67F9DF01" w14:textId="77777777" w:rsidR="00D857A3" w:rsidRDefault="00D857A3" w:rsidP="003119FD">
      <w:pPr>
        <w:pStyle w:val="CommentText"/>
        <w:spacing w:line="480" w:lineRule="auto"/>
      </w:pPr>
    </w:p>
    <w:p w14:paraId="77ED2451" w14:textId="4E98DB03" w:rsidR="00087A2B" w:rsidRDefault="00B81C35" w:rsidP="003119FD">
      <w:pPr>
        <w:spacing w:line="480" w:lineRule="auto"/>
      </w:pPr>
      <w:r>
        <w:t>37</w:t>
      </w:r>
      <w:r w:rsidR="00D857A3">
        <w:t xml:space="preserve"> </w:t>
      </w:r>
      <w:r w:rsidR="00087A2B">
        <w:t>Lawton J, Jenkins N, Darbyshire J, Farmer A, Holman R, Hallowell N Understanding the outcomes of multicentre clinical trials: a qualitative study of health professional experiences and views. Soc Sci Med 2012;</w:t>
      </w:r>
      <w:r w:rsidR="003A5C9A">
        <w:t xml:space="preserve"> </w:t>
      </w:r>
      <w:r w:rsidR="00087A2B">
        <w:t>74:</w:t>
      </w:r>
      <w:r w:rsidR="003A5C9A">
        <w:t xml:space="preserve"> </w:t>
      </w:r>
      <w:r w:rsidR="00087A2B">
        <w:t>574-81</w:t>
      </w:r>
    </w:p>
    <w:p w14:paraId="5F973A66" w14:textId="77777777" w:rsidR="00B278FC" w:rsidRDefault="00B278FC" w:rsidP="003119FD">
      <w:pPr>
        <w:spacing w:line="480" w:lineRule="auto"/>
      </w:pPr>
    </w:p>
    <w:p w14:paraId="47A84860" w14:textId="0B503B3E" w:rsidR="00D857A3" w:rsidRPr="001072B5" w:rsidRDefault="00B81C35" w:rsidP="003119FD">
      <w:pPr>
        <w:pStyle w:val="CommentText"/>
        <w:spacing w:line="480" w:lineRule="auto"/>
        <w:rPr>
          <w:sz w:val="22"/>
          <w:szCs w:val="22"/>
        </w:rPr>
      </w:pPr>
      <w:r>
        <w:rPr>
          <w:sz w:val="22"/>
          <w:szCs w:val="22"/>
          <w:lang w:val="en-GB"/>
        </w:rPr>
        <w:lastRenderedPageBreak/>
        <w:t>38</w:t>
      </w:r>
      <w:r w:rsidR="00D857A3" w:rsidRPr="001072B5">
        <w:rPr>
          <w:sz w:val="22"/>
          <w:szCs w:val="22"/>
          <w:lang w:val="en-GB"/>
        </w:rPr>
        <w:t xml:space="preserve"> </w:t>
      </w:r>
      <w:r w:rsidR="00D857A3" w:rsidRPr="001072B5">
        <w:rPr>
          <w:sz w:val="22"/>
          <w:szCs w:val="22"/>
        </w:rPr>
        <w:t xml:space="preserve">Stone </w:t>
      </w:r>
      <w:r w:rsidR="00D857A3" w:rsidRPr="001072B5">
        <w:rPr>
          <w:sz w:val="22"/>
          <w:szCs w:val="22"/>
          <w:lang w:val="en-GB"/>
        </w:rPr>
        <w:t xml:space="preserve">PC, Gwilliam B, Keeley V, Todd C, Kelly LC, Barclay S </w:t>
      </w:r>
      <w:r w:rsidR="00D857A3" w:rsidRPr="001072B5">
        <w:rPr>
          <w:sz w:val="22"/>
          <w:szCs w:val="22"/>
        </w:rPr>
        <w:t>Factors affecting recruitment to an observational  multicentre palliative care study. BMJ</w:t>
      </w:r>
      <w:r w:rsidR="00477DFF">
        <w:rPr>
          <w:sz w:val="22"/>
          <w:szCs w:val="22"/>
          <w:lang w:val="en-GB"/>
        </w:rPr>
        <w:t xml:space="preserve"> Support Palliat Care</w:t>
      </w:r>
      <w:r w:rsidR="00D857A3" w:rsidRPr="001072B5">
        <w:rPr>
          <w:sz w:val="22"/>
          <w:szCs w:val="22"/>
        </w:rPr>
        <w:t xml:space="preserve"> 2013;</w:t>
      </w:r>
      <w:r w:rsidR="003A5C9A">
        <w:rPr>
          <w:sz w:val="22"/>
          <w:szCs w:val="22"/>
          <w:lang w:val="en-GB"/>
        </w:rPr>
        <w:t xml:space="preserve"> </w:t>
      </w:r>
      <w:r w:rsidR="00D857A3" w:rsidRPr="001072B5">
        <w:rPr>
          <w:sz w:val="22"/>
          <w:szCs w:val="22"/>
        </w:rPr>
        <w:t>3:</w:t>
      </w:r>
      <w:r w:rsidR="003A5C9A">
        <w:rPr>
          <w:sz w:val="22"/>
          <w:szCs w:val="22"/>
          <w:lang w:val="en-GB"/>
        </w:rPr>
        <w:t xml:space="preserve"> </w:t>
      </w:r>
      <w:r w:rsidR="00D857A3" w:rsidRPr="001072B5">
        <w:rPr>
          <w:sz w:val="22"/>
          <w:szCs w:val="22"/>
        </w:rPr>
        <w:t>318-323.</w:t>
      </w:r>
    </w:p>
    <w:p w14:paraId="1DED653E" w14:textId="77777777" w:rsidR="00D857A3" w:rsidRDefault="00D857A3" w:rsidP="003119FD">
      <w:pPr>
        <w:spacing w:line="480" w:lineRule="auto"/>
      </w:pPr>
    </w:p>
    <w:p w14:paraId="3751B13F" w14:textId="64734152" w:rsidR="00D857A3" w:rsidRDefault="00B81C35" w:rsidP="003119FD">
      <w:pPr>
        <w:spacing w:line="480" w:lineRule="auto"/>
      </w:pPr>
      <w:r>
        <w:t>39</w:t>
      </w:r>
      <w:r w:rsidR="00D857A3">
        <w:t xml:space="preserve"> Hudson PL, Aranda S, Hayman-White K. A psycho-educational intervention for family caregivers of patients receiving palliative care: a randomised control trial. J Pain Symptom Manag 2005;</w:t>
      </w:r>
      <w:r w:rsidR="003A5C9A">
        <w:t xml:space="preserve"> </w:t>
      </w:r>
      <w:r w:rsidR="00D857A3">
        <w:t>30:</w:t>
      </w:r>
      <w:r w:rsidR="003A5C9A">
        <w:t xml:space="preserve"> </w:t>
      </w:r>
      <w:r w:rsidR="00D857A3">
        <w:t>329-41.</w:t>
      </w:r>
    </w:p>
    <w:p w14:paraId="5409A0CB" w14:textId="77777777" w:rsidR="00115CA2" w:rsidRDefault="00115CA2" w:rsidP="003119FD">
      <w:pPr>
        <w:spacing w:line="480" w:lineRule="auto"/>
      </w:pPr>
    </w:p>
    <w:p w14:paraId="106A5C99" w14:textId="322A5A40" w:rsidR="00D857A3" w:rsidRDefault="00B81C35" w:rsidP="003119FD">
      <w:pPr>
        <w:spacing w:line="480" w:lineRule="auto"/>
      </w:pPr>
      <w:r>
        <w:rPr>
          <w:rStyle w:val="apple-converted-space"/>
          <w:color w:val="000000"/>
          <w:shd w:val="clear" w:color="auto" w:fill="FFFFFF"/>
        </w:rPr>
        <w:t>40</w:t>
      </w:r>
      <w:r w:rsidR="00D857A3">
        <w:rPr>
          <w:rStyle w:val="apple-converted-space"/>
          <w:color w:val="000000"/>
          <w:shd w:val="clear" w:color="auto" w:fill="FFFFFF"/>
        </w:rPr>
        <w:t xml:space="preserve"> </w:t>
      </w:r>
      <w:r w:rsidR="00D857A3">
        <w:t>Klepstad P, Hjermstad MJ. Are all patients that count included in palliative care studies? BMJ Support Palliat Care 2013;</w:t>
      </w:r>
      <w:r w:rsidR="003A5C9A">
        <w:t xml:space="preserve"> </w:t>
      </w:r>
      <w:r w:rsidR="00D857A3">
        <w:t>3:</w:t>
      </w:r>
      <w:r w:rsidR="003A5C9A">
        <w:t xml:space="preserve"> </w:t>
      </w:r>
      <w:r w:rsidR="00D857A3">
        <w:t>292-3.</w:t>
      </w:r>
    </w:p>
    <w:p w14:paraId="5B6F0CAF" w14:textId="77777777" w:rsidR="00D857A3" w:rsidRDefault="00D857A3" w:rsidP="003119FD">
      <w:pPr>
        <w:spacing w:line="480" w:lineRule="auto"/>
        <w:rPr>
          <w:rStyle w:val="apple-converted-space"/>
          <w:color w:val="000000"/>
          <w:shd w:val="clear" w:color="auto" w:fill="FFFFFF"/>
        </w:rPr>
      </w:pPr>
    </w:p>
    <w:p w14:paraId="4E466AC4" w14:textId="6C603C14" w:rsidR="00601A35" w:rsidRPr="00EC40EC" w:rsidRDefault="00B81C35" w:rsidP="003119FD">
      <w:pPr>
        <w:spacing w:line="480" w:lineRule="auto"/>
      </w:pPr>
      <w:r>
        <w:rPr>
          <w:rStyle w:val="apple-converted-space"/>
          <w:color w:val="000000"/>
          <w:shd w:val="clear" w:color="auto" w:fill="FFFFFF"/>
        </w:rPr>
        <w:t>41</w:t>
      </w:r>
      <w:r w:rsidR="00CF3770">
        <w:rPr>
          <w:rStyle w:val="apple-converted-space"/>
          <w:color w:val="000000"/>
          <w:shd w:val="clear" w:color="auto" w:fill="FFFFFF"/>
        </w:rPr>
        <w:t xml:space="preserve"> </w:t>
      </w:r>
      <w:r w:rsidR="00F83644">
        <w:rPr>
          <w:rStyle w:val="apple-converted-space"/>
          <w:color w:val="000000"/>
          <w:shd w:val="clear" w:color="auto" w:fill="FFFFFF"/>
        </w:rPr>
        <w:t>S</w:t>
      </w:r>
      <w:r w:rsidR="00601A35" w:rsidRPr="00EC40EC">
        <w:rPr>
          <w:rStyle w:val="apple-converted-space"/>
          <w:color w:val="000000"/>
          <w:shd w:val="clear" w:color="auto" w:fill="FFFFFF"/>
        </w:rPr>
        <w:t xml:space="preserve">ygna K, Johansen S, Ruland CM. Recruitment challenges in clinical research including cancer patients and their caregivers. A randomized controlled trial study and lessons learned. Trials </w:t>
      </w:r>
      <w:r w:rsidR="00601A35" w:rsidRPr="00EC40EC">
        <w:rPr>
          <w:color w:val="000000"/>
          <w:shd w:val="clear" w:color="auto" w:fill="FFFFFF"/>
        </w:rPr>
        <w:t>2015</w:t>
      </w:r>
      <w:r w:rsidR="00601A35" w:rsidRPr="00EC40EC">
        <w:rPr>
          <w:b/>
          <w:bCs/>
          <w:color w:val="000000"/>
          <w:shd w:val="clear" w:color="auto" w:fill="FFFFFF"/>
        </w:rPr>
        <w:t>;</w:t>
      </w:r>
      <w:r w:rsidR="003A5C9A">
        <w:rPr>
          <w:b/>
          <w:bCs/>
          <w:color w:val="000000"/>
          <w:shd w:val="clear" w:color="auto" w:fill="FFFFFF"/>
        </w:rPr>
        <w:t xml:space="preserve"> </w:t>
      </w:r>
      <w:r w:rsidR="00601A35" w:rsidRPr="00EC40EC">
        <w:rPr>
          <w:rStyle w:val="Strong"/>
          <w:b w:val="0"/>
          <w:bCs w:val="0"/>
          <w:color w:val="000000"/>
          <w:bdr w:val="none" w:sz="0" w:space="0" w:color="auto" w:frame="1"/>
          <w:shd w:val="clear" w:color="auto" w:fill="FFFFFF"/>
        </w:rPr>
        <w:t>16</w:t>
      </w:r>
      <w:r w:rsidR="00601A35" w:rsidRPr="00EC40EC">
        <w:rPr>
          <w:b/>
          <w:bCs/>
          <w:color w:val="000000"/>
          <w:shd w:val="clear" w:color="auto" w:fill="FFFFFF"/>
        </w:rPr>
        <w:t>:</w:t>
      </w:r>
      <w:r w:rsidR="003A5C9A">
        <w:rPr>
          <w:b/>
          <w:bCs/>
          <w:color w:val="000000"/>
          <w:shd w:val="clear" w:color="auto" w:fill="FFFFFF"/>
        </w:rPr>
        <w:t xml:space="preserve"> </w:t>
      </w:r>
      <w:r w:rsidR="00601A35" w:rsidRPr="00EC40EC">
        <w:rPr>
          <w:color w:val="000000"/>
          <w:shd w:val="clear" w:color="auto" w:fill="FFFFFF"/>
        </w:rPr>
        <w:t>428 </w:t>
      </w:r>
      <w:r w:rsidR="00601A35" w:rsidRPr="00EC40EC">
        <w:rPr>
          <w:rStyle w:val="apple-converted-space"/>
          <w:color w:val="000000"/>
          <w:shd w:val="clear" w:color="auto" w:fill="FFFFFF"/>
        </w:rPr>
        <w:t> </w:t>
      </w:r>
      <w:r w:rsidR="00601A35" w:rsidRPr="00EC40EC">
        <w:t xml:space="preserve"> </w:t>
      </w:r>
    </w:p>
    <w:p w14:paraId="7E7ACF32" w14:textId="77777777" w:rsidR="00C75C3C" w:rsidRDefault="00C75C3C" w:rsidP="003119FD">
      <w:pPr>
        <w:spacing w:line="480" w:lineRule="auto"/>
      </w:pPr>
    </w:p>
    <w:sectPr w:rsidR="00C75C3C" w:rsidSect="003119FD">
      <w:footerReference w:type="default" r:id="rId15"/>
      <w:pgSz w:w="11906" w:h="16838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6BBCD" w14:textId="77777777" w:rsidR="00C66D8B" w:rsidRDefault="00C66D8B" w:rsidP="008967E6">
      <w:r>
        <w:separator/>
      </w:r>
    </w:p>
  </w:endnote>
  <w:endnote w:type="continuationSeparator" w:id="0">
    <w:p w14:paraId="640B7D2D" w14:textId="77777777" w:rsidR="00C66D8B" w:rsidRDefault="00C66D8B" w:rsidP="0089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52EBB" w14:textId="77777777" w:rsidR="00C142B2" w:rsidRDefault="00C142B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604">
      <w:rPr>
        <w:noProof/>
      </w:rPr>
      <w:t>34</w:t>
    </w:r>
    <w:r>
      <w:rPr>
        <w:noProof/>
      </w:rPr>
      <w:fldChar w:fldCharType="end"/>
    </w:r>
  </w:p>
  <w:p w14:paraId="6C2EB265" w14:textId="77777777" w:rsidR="00C142B2" w:rsidRDefault="00C14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E23E7" w14:textId="77777777" w:rsidR="00C66D8B" w:rsidRDefault="00C66D8B" w:rsidP="008967E6">
      <w:r>
        <w:separator/>
      </w:r>
    </w:p>
  </w:footnote>
  <w:footnote w:type="continuationSeparator" w:id="0">
    <w:p w14:paraId="03623EE2" w14:textId="77777777" w:rsidR="00C66D8B" w:rsidRDefault="00C66D8B" w:rsidP="0089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1007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6FE076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426EDE"/>
    <w:multiLevelType w:val="hybridMultilevel"/>
    <w:tmpl w:val="1C14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14419"/>
    <w:multiLevelType w:val="hybridMultilevel"/>
    <w:tmpl w:val="9020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F257A"/>
    <w:multiLevelType w:val="hybridMultilevel"/>
    <w:tmpl w:val="C32C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C4C74"/>
    <w:multiLevelType w:val="hybridMultilevel"/>
    <w:tmpl w:val="E5848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20FE4"/>
    <w:multiLevelType w:val="hybridMultilevel"/>
    <w:tmpl w:val="8306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6171E"/>
    <w:multiLevelType w:val="hybridMultilevel"/>
    <w:tmpl w:val="310E6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D26CF"/>
    <w:multiLevelType w:val="hybridMultilevel"/>
    <w:tmpl w:val="4CEA3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77827"/>
    <w:multiLevelType w:val="hybridMultilevel"/>
    <w:tmpl w:val="24CCF996"/>
    <w:lvl w:ilvl="0" w:tplc="A77490C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40995"/>
    <w:multiLevelType w:val="multilevel"/>
    <w:tmpl w:val="9B24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6306A8"/>
    <w:multiLevelType w:val="hybridMultilevel"/>
    <w:tmpl w:val="11A40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42661"/>
    <w:multiLevelType w:val="hybridMultilevel"/>
    <w:tmpl w:val="40C8A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62399"/>
    <w:multiLevelType w:val="multilevel"/>
    <w:tmpl w:val="DB9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541F77"/>
    <w:multiLevelType w:val="hybridMultilevel"/>
    <w:tmpl w:val="8E8E6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84E4D"/>
    <w:multiLevelType w:val="hybridMultilevel"/>
    <w:tmpl w:val="5D46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E29EB"/>
    <w:multiLevelType w:val="hybridMultilevel"/>
    <w:tmpl w:val="B530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9125C"/>
    <w:multiLevelType w:val="hybridMultilevel"/>
    <w:tmpl w:val="1BFCE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116AD"/>
    <w:multiLevelType w:val="hybridMultilevel"/>
    <w:tmpl w:val="390AC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66E6B"/>
    <w:multiLevelType w:val="hybridMultilevel"/>
    <w:tmpl w:val="7C5A1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1"/>
  </w:num>
  <w:num w:numId="5">
    <w:abstractNumId w:val="4"/>
  </w:num>
  <w:num w:numId="6">
    <w:abstractNumId w:val="18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6"/>
  </w:num>
  <w:num w:numId="16">
    <w:abstractNumId w:val="9"/>
  </w:num>
  <w:num w:numId="17">
    <w:abstractNumId w:val="8"/>
  </w:num>
  <w:num w:numId="18">
    <w:abstractNumId w:val="5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9C"/>
    <w:rsid w:val="00002CC5"/>
    <w:rsid w:val="0000331D"/>
    <w:rsid w:val="00003862"/>
    <w:rsid w:val="00004785"/>
    <w:rsid w:val="000048C6"/>
    <w:rsid w:val="000059B4"/>
    <w:rsid w:val="00011279"/>
    <w:rsid w:val="00011A4B"/>
    <w:rsid w:val="00011F8E"/>
    <w:rsid w:val="00013013"/>
    <w:rsid w:val="000130DD"/>
    <w:rsid w:val="00013F47"/>
    <w:rsid w:val="0001568C"/>
    <w:rsid w:val="00015BA7"/>
    <w:rsid w:val="00016735"/>
    <w:rsid w:val="000200ED"/>
    <w:rsid w:val="00020749"/>
    <w:rsid w:val="000208F1"/>
    <w:rsid w:val="000219CD"/>
    <w:rsid w:val="00022DDF"/>
    <w:rsid w:val="00025510"/>
    <w:rsid w:val="0002766E"/>
    <w:rsid w:val="00030664"/>
    <w:rsid w:val="00030D9C"/>
    <w:rsid w:val="00032494"/>
    <w:rsid w:val="00033400"/>
    <w:rsid w:val="00033D9B"/>
    <w:rsid w:val="0003565D"/>
    <w:rsid w:val="00037623"/>
    <w:rsid w:val="000434F5"/>
    <w:rsid w:val="00043AF2"/>
    <w:rsid w:val="00044A51"/>
    <w:rsid w:val="00045DB4"/>
    <w:rsid w:val="00046059"/>
    <w:rsid w:val="00046AA2"/>
    <w:rsid w:val="0004758B"/>
    <w:rsid w:val="00053048"/>
    <w:rsid w:val="00053B34"/>
    <w:rsid w:val="00053D22"/>
    <w:rsid w:val="00067581"/>
    <w:rsid w:val="00071367"/>
    <w:rsid w:val="00075096"/>
    <w:rsid w:val="0007609D"/>
    <w:rsid w:val="00082042"/>
    <w:rsid w:val="00085D89"/>
    <w:rsid w:val="00087472"/>
    <w:rsid w:val="00087A2B"/>
    <w:rsid w:val="00087CCA"/>
    <w:rsid w:val="00091A88"/>
    <w:rsid w:val="00094D4E"/>
    <w:rsid w:val="00097613"/>
    <w:rsid w:val="000A2040"/>
    <w:rsid w:val="000A22DB"/>
    <w:rsid w:val="000A22E5"/>
    <w:rsid w:val="000A2CAB"/>
    <w:rsid w:val="000A327D"/>
    <w:rsid w:val="000A38AE"/>
    <w:rsid w:val="000A4BD8"/>
    <w:rsid w:val="000A55A3"/>
    <w:rsid w:val="000B15E8"/>
    <w:rsid w:val="000B2777"/>
    <w:rsid w:val="000B639D"/>
    <w:rsid w:val="000B63BC"/>
    <w:rsid w:val="000B6DCE"/>
    <w:rsid w:val="000B7309"/>
    <w:rsid w:val="000C0832"/>
    <w:rsid w:val="000C0B2E"/>
    <w:rsid w:val="000C135D"/>
    <w:rsid w:val="000C409A"/>
    <w:rsid w:val="000C4AAC"/>
    <w:rsid w:val="000C7F04"/>
    <w:rsid w:val="000D05B6"/>
    <w:rsid w:val="000D130F"/>
    <w:rsid w:val="000D2050"/>
    <w:rsid w:val="000D553C"/>
    <w:rsid w:val="000D5656"/>
    <w:rsid w:val="000D6D7A"/>
    <w:rsid w:val="000D74E9"/>
    <w:rsid w:val="000E51A1"/>
    <w:rsid w:val="000E5E0E"/>
    <w:rsid w:val="000E6E45"/>
    <w:rsid w:val="000E6ED6"/>
    <w:rsid w:val="000F169B"/>
    <w:rsid w:val="000F269D"/>
    <w:rsid w:val="000F64FF"/>
    <w:rsid w:val="000F7EE0"/>
    <w:rsid w:val="00100535"/>
    <w:rsid w:val="0010098C"/>
    <w:rsid w:val="00101EEE"/>
    <w:rsid w:val="001033E8"/>
    <w:rsid w:val="00103656"/>
    <w:rsid w:val="00105C6D"/>
    <w:rsid w:val="00105DCA"/>
    <w:rsid w:val="001072B5"/>
    <w:rsid w:val="0010795A"/>
    <w:rsid w:val="00115CA2"/>
    <w:rsid w:val="001176FD"/>
    <w:rsid w:val="00122606"/>
    <w:rsid w:val="001235F2"/>
    <w:rsid w:val="0012455A"/>
    <w:rsid w:val="001245BD"/>
    <w:rsid w:val="001258BB"/>
    <w:rsid w:val="0012650A"/>
    <w:rsid w:val="001268C3"/>
    <w:rsid w:val="001327DA"/>
    <w:rsid w:val="00137D64"/>
    <w:rsid w:val="00140876"/>
    <w:rsid w:val="00140D54"/>
    <w:rsid w:val="00141A2A"/>
    <w:rsid w:val="0014241F"/>
    <w:rsid w:val="00142701"/>
    <w:rsid w:val="00144B57"/>
    <w:rsid w:val="00145F23"/>
    <w:rsid w:val="00147240"/>
    <w:rsid w:val="0014741F"/>
    <w:rsid w:val="001477E5"/>
    <w:rsid w:val="0015567F"/>
    <w:rsid w:val="0015711C"/>
    <w:rsid w:val="00161763"/>
    <w:rsid w:val="001623C6"/>
    <w:rsid w:val="00162822"/>
    <w:rsid w:val="00163C5E"/>
    <w:rsid w:val="001645B4"/>
    <w:rsid w:val="00171303"/>
    <w:rsid w:val="0017188E"/>
    <w:rsid w:val="00175E6B"/>
    <w:rsid w:val="001802B1"/>
    <w:rsid w:val="001821C3"/>
    <w:rsid w:val="00182961"/>
    <w:rsid w:val="00183E43"/>
    <w:rsid w:val="00184C62"/>
    <w:rsid w:val="001851F0"/>
    <w:rsid w:val="00185AE2"/>
    <w:rsid w:val="0019056F"/>
    <w:rsid w:val="0019214D"/>
    <w:rsid w:val="001936FC"/>
    <w:rsid w:val="0019537D"/>
    <w:rsid w:val="00195F12"/>
    <w:rsid w:val="00197389"/>
    <w:rsid w:val="001A03A5"/>
    <w:rsid w:val="001A5090"/>
    <w:rsid w:val="001A5656"/>
    <w:rsid w:val="001A6DBF"/>
    <w:rsid w:val="001A72A5"/>
    <w:rsid w:val="001A7695"/>
    <w:rsid w:val="001B3194"/>
    <w:rsid w:val="001B47BC"/>
    <w:rsid w:val="001B4898"/>
    <w:rsid w:val="001B4AA6"/>
    <w:rsid w:val="001B6232"/>
    <w:rsid w:val="001B6AD1"/>
    <w:rsid w:val="001C3CFB"/>
    <w:rsid w:val="001C3E59"/>
    <w:rsid w:val="001C559C"/>
    <w:rsid w:val="001C585E"/>
    <w:rsid w:val="001D12AB"/>
    <w:rsid w:val="001D78FB"/>
    <w:rsid w:val="001E0007"/>
    <w:rsid w:val="001E01DE"/>
    <w:rsid w:val="001E161B"/>
    <w:rsid w:val="001E2455"/>
    <w:rsid w:val="001E3193"/>
    <w:rsid w:val="001E4B3E"/>
    <w:rsid w:val="001F0816"/>
    <w:rsid w:val="001F2266"/>
    <w:rsid w:val="001F37E8"/>
    <w:rsid w:val="001F3C13"/>
    <w:rsid w:val="001F458B"/>
    <w:rsid w:val="00201E95"/>
    <w:rsid w:val="002023A3"/>
    <w:rsid w:val="002027D0"/>
    <w:rsid w:val="00204BCD"/>
    <w:rsid w:val="00204C57"/>
    <w:rsid w:val="00204DFF"/>
    <w:rsid w:val="002131EF"/>
    <w:rsid w:val="002144CC"/>
    <w:rsid w:val="00214827"/>
    <w:rsid w:val="0021669A"/>
    <w:rsid w:val="00220C95"/>
    <w:rsid w:val="00222F9A"/>
    <w:rsid w:val="002334F0"/>
    <w:rsid w:val="0023439F"/>
    <w:rsid w:val="00236438"/>
    <w:rsid w:val="00237F7E"/>
    <w:rsid w:val="002420A4"/>
    <w:rsid w:val="00243F34"/>
    <w:rsid w:val="00251215"/>
    <w:rsid w:val="002524DD"/>
    <w:rsid w:val="00253193"/>
    <w:rsid w:val="00253E20"/>
    <w:rsid w:val="00253FEC"/>
    <w:rsid w:val="00255200"/>
    <w:rsid w:val="00255206"/>
    <w:rsid w:val="00255785"/>
    <w:rsid w:val="00256C1D"/>
    <w:rsid w:val="002617DC"/>
    <w:rsid w:val="0026640D"/>
    <w:rsid w:val="002703F7"/>
    <w:rsid w:val="00271BFD"/>
    <w:rsid w:val="0027254A"/>
    <w:rsid w:val="00276021"/>
    <w:rsid w:val="00280822"/>
    <w:rsid w:val="002817F2"/>
    <w:rsid w:val="002837F6"/>
    <w:rsid w:val="00283BF2"/>
    <w:rsid w:val="0028695A"/>
    <w:rsid w:val="00287714"/>
    <w:rsid w:val="00287716"/>
    <w:rsid w:val="0029007F"/>
    <w:rsid w:val="00290951"/>
    <w:rsid w:val="002925BB"/>
    <w:rsid w:val="00292C35"/>
    <w:rsid w:val="002947D6"/>
    <w:rsid w:val="00295E92"/>
    <w:rsid w:val="002A0E0C"/>
    <w:rsid w:val="002A1636"/>
    <w:rsid w:val="002A3AB6"/>
    <w:rsid w:val="002A48FE"/>
    <w:rsid w:val="002A52DE"/>
    <w:rsid w:val="002A5439"/>
    <w:rsid w:val="002A6C76"/>
    <w:rsid w:val="002A6FC7"/>
    <w:rsid w:val="002A752E"/>
    <w:rsid w:val="002A75DC"/>
    <w:rsid w:val="002B1E33"/>
    <w:rsid w:val="002B2A4B"/>
    <w:rsid w:val="002B35F2"/>
    <w:rsid w:val="002C3033"/>
    <w:rsid w:val="002C3967"/>
    <w:rsid w:val="002C52E9"/>
    <w:rsid w:val="002C5552"/>
    <w:rsid w:val="002C6DDF"/>
    <w:rsid w:val="002C6E03"/>
    <w:rsid w:val="002D0CD0"/>
    <w:rsid w:val="002D1DF2"/>
    <w:rsid w:val="002D2D2F"/>
    <w:rsid w:val="002D3BF0"/>
    <w:rsid w:val="002D3DB1"/>
    <w:rsid w:val="002D3FB8"/>
    <w:rsid w:val="002D4491"/>
    <w:rsid w:val="002D7559"/>
    <w:rsid w:val="002E0D6F"/>
    <w:rsid w:val="002E1113"/>
    <w:rsid w:val="002E1B74"/>
    <w:rsid w:val="002E403A"/>
    <w:rsid w:val="002E5AAB"/>
    <w:rsid w:val="002E652C"/>
    <w:rsid w:val="002F0434"/>
    <w:rsid w:val="002F0CFA"/>
    <w:rsid w:val="002F3DE5"/>
    <w:rsid w:val="002F5633"/>
    <w:rsid w:val="002F59B4"/>
    <w:rsid w:val="002F6CE8"/>
    <w:rsid w:val="002F7521"/>
    <w:rsid w:val="002F7E50"/>
    <w:rsid w:val="00300000"/>
    <w:rsid w:val="003024AA"/>
    <w:rsid w:val="0030287B"/>
    <w:rsid w:val="00303270"/>
    <w:rsid w:val="00306871"/>
    <w:rsid w:val="00306FBD"/>
    <w:rsid w:val="003106F1"/>
    <w:rsid w:val="003119FD"/>
    <w:rsid w:val="0031216B"/>
    <w:rsid w:val="00314F82"/>
    <w:rsid w:val="00315398"/>
    <w:rsid w:val="003168F3"/>
    <w:rsid w:val="00317ADF"/>
    <w:rsid w:val="00321F41"/>
    <w:rsid w:val="00323DD0"/>
    <w:rsid w:val="00326E25"/>
    <w:rsid w:val="00327A99"/>
    <w:rsid w:val="003325C4"/>
    <w:rsid w:val="00334331"/>
    <w:rsid w:val="003347F7"/>
    <w:rsid w:val="003355B6"/>
    <w:rsid w:val="003360B0"/>
    <w:rsid w:val="00342F29"/>
    <w:rsid w:val="003430D5"/>
    <w:rsid w:val="0034535F"/>
    <w:rsid w:val="00347496"/>
    <w:rsid w:val="003479C9"/>
    <w:rsid w:val="00347D48"/>
    <w:rsid w:val="00347EBE"/>
    <w:rsid w:val="00350559"/>
    <w:rsid w:val="0035090D"/>
    <w:rsid w:val="003517C8"/>
    <w:rsid w:val="00351C5E"/>
    <w:rsid w:val="0035409C"/>
    <w:rsid w:val="00357267"/>
    <w:rsid w:val="00362F76"/>
    <w:rsid w:val="003644CE"/>
    <w:rsid w:val="00364D1C"/>
    <w:rsid w:val="00365246"/>
    <w:rsid w:val="00366B4C"/>
    <w:rsid w:val="00367347"/>
    <w:rsid w:val="00372EA4"/>
    <w:rsid w:val="00375B83"/>
    <w:rsid w:val="00383FB2"/>
    <w:rsid w:val="003870E5"/>
    <w:rsid w:val="003873CF"/>
    <w:rsid w:val="00387A51"/>
    <w:rsid w:val="0039102F"/>
    <w:rsid w:val="00394E4D"/>
    <w:rsid w:val="003952D7"/>
    <w:rsid w:val="003962BA"/>
    <w:rsid w:val="00396B4B"/>
    <w:rsid w:val="00396ED2"/>
    <w:rsid w:val="003A15F5"/>
    <w:rsid w:val="003A1B8E"/>
    <w:rsid w:val="003A24C0"/>
    <w:rsid w:val="003A5C9A"/>
    <w:rsid w:val="003A667A"/>
    <w:rsid w:val="003A6B68"/>
    <w:rsid w:val="003A6C1B"/>
    <w:rsid w:val="003B14E0"/>
    <w:rsid w:val="003B436B"/>
    <w:rsid w:val="003B4F2E"/>
    <w:rsid w:val="003B5636"/>
    <w:rsid w:val="003C045C"/>
    <w:rsid w:val="003C09AC"/>
    <w:rsid w:val="003C1D41"/>
    <w:rsid w:val="003C7176"/>
    <w:rsid w:val="003D25E7"/>
    <w:rsid w:val="003D2C66"/>
    <w:rsid w:val="003D2D75"/>
    <w:rsid w:val="003D4B4E"/>
    <w:rsid w:val="003D4D27"/>
    <w:rsid w:val="003D5350"/>
    <w:rsid w:val="003D6CD9"/>
    <w:rsid w:val="003E04E5"/>
    <w:rsid w:val="003E0C71"/>
    <w:rsid w:val="003E0F4E"/>
    <w:rsid w:val="003E19DE"/>
    <w:rsid w:val="003E2755"/>
    <w:rsid w:val="003E3532"/>
    <w:rsid w:val="003E718F"/>
    <w:rsid w:val="003E7708"/>
    <w:rsid w:val="003F1D3F"/>
    <w:rsid w:val="003F1F8B"/>
    <w:rsid w:val="003F33AE"/>
    <w:rsid w:val="00400075"/>
    <w:rsid w:val="00401C42"/>
    <w:rsid w:val="00401C6E"/>
    <w:rsid w:val="00403DF1"/>
    <w:rsid w:val="00404351"/>
    <w:rsid w:val="00406133"/>
    <w:rsid w:val="00406D83"/>
    <w:rsid w:val="00406FD4"/>
    <w:rsid w:val="00413BD5"/>
    <w:rsid w:val="00413C66"/>
    <w:rsid w:val="0041619C"/>
    <w:rsid w:val="004259A2"/>
    <w:rsid w:val="0042631F"/>
    <w:rsid w:val="00431060"/>
    <w:rsid w:val="00437A02"/>
    <w:rsid w:val="00437B9A"/>
    <w:rsid w:val="00441B93"/>
    <w:rsid w:val="00445485"/>
    <w:rsid w:val="00447BC1"/>
    <w:rsid w:val="004524C7"/>
    <w:rsid w:val="004547D5"/>
    <w:rsid w:val="00454857"/>
    <w:rsid w:val="00454A5E"/>
    <w:rsid w:val="00454EBC"/>
    <w:rsid w:val="0045594B"/>
    <w:rsid w:val="00457A4F"/>
    <w:rsid w:val="004610D3"/>
    <w:rsid w:val="00461DA0"/>
    <w:rsid w:val="004624C6"/>
    <w:rsid w:val="004629B2"/>
    <w:rsid w:val="0046458E"/>
    <w:rsid w:val="00464E2C"/>
    <w:rsid w:val="00465A96"/>
    <w:rsid w:val="00471B01"/>
    <w:rsid w:val="00474046"/>
    <w:rsid w:val="00474D06"/>
    <w:rsid w:val="00474D99"/>
    <w:rsid w:val="00477703"/>
    <w:rsid w:val="00477939"/>
    <w:rsid w:val="00477C21"/>
    <w:rsid w:val="00477DFF"/>
    <w:rsid w:val="00480034"/>
    <w:rsid w:val="0048121C"/>
    <w:rsid w:val="00481615"/>
    <w:rsid w:val="00483922"/>
    <w:rsid w:val="004855A2"/>
    <w:rsid w:val="00486CD6"/>
    <w:rsid w:val="004879CE"/>
    <w:rsid w:val="00487F13"/>
    <w:rsid w:val="00490D81"/>
    <w:rsid w:val="004928D5"/>
    <w:rsid w:val="00492A1D"/>
    <w:rsid w:val="00492DCA"/>
    <w:rsid w:val="00493B74"/>
    <w:rsid w:val="00496175"/>
    <w:rsid w:val="00496A90"/>
    <w:rsid w:val="004A0069"/>
    <w:rsid w:val="004A1985"/>
    <w:rsid w:val="004A1FEA"/>
    <w:rsid w:val="004A3C83"/>
    <w:rsid w:val="004A5BF0"/>
    <w:rsid w:val="004A6B74"/>
    <w:rsid w:val="004B19F3"/>
    <w:rsid w:val="004B1AB0"/>
    <w:rsid w:val="004B1D32"/>
    <w:rsid w:val="004B41FB"/>
    <w:rsid w:val="004B43AF"/>
    <w:rsid w:val="004B4BBE"/>
    <w:rsid w:val="004B4D0B"/>
    <w:rsid w:val="004B59BF"/>
    <w:rsid w:val="004C49A2"/>
    <w:rsid w:val="004C66DE"/>
    <w:rsid w:val="004C68BE"/>
    <w:rsid w:val="004C72BD"/>
    <w:rsid w:val="004D27EC"/>
    <w:rsid w:val="004D2ADC"/>
    <w:rsid w:val="004D34E1"/>
    <w:rsid w:val="004D3965"/>
    <w:rsid w:val="004D7354"/>
    <w:rsid w:val="004E0369"/>
    <w:rsid w:val="004E219B"/>
    <w:rsid w:val="004E22F2"/>
    <w:rsid w:val="004E2C12"/>
    <w:rsid w:val="004F09D6"/>
    <w:rsid w:val="004F1DCF"/>
    <w:rsid w:val="004F6F1F"/>
    <w:rsid w:val="004F6F37"/>
    <w:rsid w:val="0050119C"/>
    <w:rsid w:val="00502428"/>
    <w:rsid w:val="005053B3"/>
    <w:rsid w:val="0050676B"/>
    <w:rsid w:val="00507CFF"/>
    <w:rsid w:val="00510758"/>
    <w:rsid w:val="00510BCC"/>
    <w:rsid w:val="00515327"/>
    <w:rsid w:val="00517B33"/>
    <w:rsid w:val="0052263C"/>
    <w:rsid w:val="0052362C"/>
    <w:rsid w:val="00524FE1"/>
    <w:rsid w:val="00525BCF"/>
    <w:rsid w:val="00527BE1"/>
    <w:rsid w:val="0053463E"/>
    <w:rsid w:val="005367BD"/>
    <w:rsid w:val="0053791E"/>
    <w:rsid w:val="005400EB"/>
    <w:rsid w:val="005408E4"/>
    <w:rsid w:val="00542469"/>
    <w:rsid w:val="0054670E"/>
    <w:rsid w:val="005476E5"/>
    <w:rsid w:val="0055265E"/>
    <w:rsid w:val="00554594"/>
    <w:rsid w:val="00556239"/>
    <w:rsid w:val="005569DD"/>
    <w:rsid w:val="00560685"/>
    <w:rsid w:val="00560AAC"/>
    <w:rsid w:val="0056105E"/>
    <w:rsid w:val="005613D9"/>
    <w:rsid w:val="005616D6"/>
    <w:rsid w:val="00561DB3"/>
    <w:rsid w:val="0056234A"/>
    <w:rsid w:val="00562EEE"/>
    <w:rsid w:val="00563BC2"/>
    <w:rsid w:val="005652A6"/>
    <w:rsid w:val="00565D94"/>
    <w:rsid w:val="005665BC"/>
    <w:rsid w:val="00567DFA"/>
    <w:rsid w:val="00570CA6"/>
    <w:rsid w:val="00570EEC"/>
    <w:rsid w:val="00572B68"/>
    <w:rsid w:val="00572B8B"/>
    <w:rsid w:val="0057398C"/>
    <w:rsid w:val="00583D54"/>
    <w:rsid w:val="00584C07"/>
    <w:rsid w:val="00585247"/>
    <w:rsid w:val="005860E5"/>
    <w:rsid w:val="00586330"/>
    <w:rsid w:val="0058696C"/>
    <w:rsid w:val="005877EE"/>
    <w:rsid w:val="005908CD"/>
    <w:rsid w:val="0059469A"/>
    <w:rsid w:val="0059621B"/>
    <w:rsid w:val="00597872"/>
    <w:rsid w:val="005A0E70"/>
    <w:rsid w:val="005A1833"/>
    <w:rsid w:val="005A22C5"/>
    <w:rsid w:val="005A5068"/>
    <w:rsid w:val="005A6952"/>
    <w:rsid w:val="005A7041"/>
    <w:rsid w:val="005B17AF"/>
    <w:rsid w:val="005B1E5B"/>
    <w:rsid w:val="005B327E"/>
    <w:rsid w:val="005B40FE"/>
    <w:rsid w:val="005B5C20"/>
    <w:rsid w:val="005B611E"/>
    <w:rsid w:val="005C2A46"/>
    <w:rsid w:val="005C2EB6"/>
    <w:rsid w:val="005C6AB6"/>
    <w:rsid w:val="005C7D3E"/>
    <w:rsid w:val="005D559F"/>
    <w:rsid w:val="005D66F1"/>
    <w:rsid w:val="005E18EF"/>
    <w:rsid w:val="005E29B1"/>
    <w:rsid w:val="005E2E70"/>
    <w:rsid w:val="005E687B"/>
    <w:rsid w:val="005F35FB"/>
    <w:rsid w:val="005F395B"/>
    <w:rsid w:val="005F4F6A"/>
    <w:rsid w:val="005F6BFD"/>
    <w:rsid w:val="005F7709"/>
    <w:rsid w:val="00601A35"/>
    <w:rsid w:val="0060421A"/>
    <w:rsid w:val="006047BD"/>
    <w:rsid w:val="00607D0E"/>
    <w:rsid w:val="006134F3"/>
    <w:rsid w:val="006136C8"/>
    <w:rsid w:val="0061437E"/>
    <w:rsid w:val="00615441"/>
    <w:rsid w:val="00615880"/>
    <w:rsid w:val="00615FAD"/>
    <w:rsid w:val="00616286"/>
    <w:rsid w:val="00616B6F"/>
    <w:rsid w:val="00623D2A"/>
    <w:rsid w:val="00624465"/>
    <w:rsid w:val="00624A7C"/>
    <w:rsid w:val="00625702"/>
    <w:rsid w:val="00626AA1"/>
    <w:rsid w:val="00626D46"/>
    <w:rsid w:val="006310A7"/>
    <w:rsid w:val="006327E9"/>
    <w:rsid w:val="0063539E"/>
    <w:rsid w:val="00636A98"/>
    <w:rsid w:val="00637DF7"/>
    <w:rsid w:val="0064039A"/>
    <w:rsid w:val="0064408C"/>
    <w:rsid w:val="00645B1A"/>
    <w:rsid w:val="0065420C"/>
    <w:rsid w:val="00654401"/>
    <w:rsid w:val="00654C6F"/>
    <w:rsid w:val="0065558A"/>
    <w:rsid w:val="006555D7"/>
    <w:rsid w:val="00655BE1"/>
    <w:rsid w:val="00655E8D"/>
    <w:rsid w:val="006560A8"/>
    <w:rsid w:val="00657DFF"/>
    <w:rsid w:val="00660C02"/>
    <w:rsid w:val="006630FC"/>
    <w:rsid w:val="006658D2"/>
    <w:rsid w:val="00666D2B"/>
    <w:rsid w:val="00671C26"/>
    <w:rsid w:val="00672D1A"/>
    <w:rsid w:val="00673912"/>
    <w:rsid w:val="006753D4"/>
    <w:rsid w:val="00676721"/>
    <w:rsid w:val="00677FB4"/>
    <w:rsid w:val="00681499"/>
    <w:rsid w:val="00681841"/>
    <w:rsid w:val="006830C5"/>
    <w:rsid w:val="00692FF5"/>
    <w:rsid w:val="0069599C"/>
    <w:rsid w:val="00696A50"/>
    <w:rsid w:val="00697D72"/>
    <w:rsid w:val="006A1436"/>
    <w:rsid w:val="006A38A2"/>
    <w:rsid w:val="006A56E9"/>
    <w:rsid w:val="006B1051"/>
    <w:rsid w:val="006B1604"/>
    <w:rsid w:val="006B4CD1"/>
    <w:rsid w:val="006B61ED"/>
    <w:rsid w:val="006C0562"/>
    <w:rsid w:val="006C2969"/>
    <w:rsid w:val="006C2E56"/>
    <w:rsid w:val="006C4E6A"/>
    <w:rsid w:val="006D014A"/>
    <w:rsid w:val="006D23C8"/>
    <w:rsid w:val="006D3DD5"/>
    <w:rsid w:val="006D4854"/>
    <w:rsid w:val="006E25E9"/>
    <w:rsid w:val="006E3B6E"/>
    <w:rsid w:val="006E3D7C"/>
    <w:rsid w:val="006E460E"/>
    <w:rsid w:val="006E769C"/>
    <w:rsid w:val="006F3C40"/>
    <w:rsid w:val="006F5D3B"/>
    <w:rsid w:val="006F66CC"/>
    <w:rsid w:val="006F6899"/>
    <w:rsid w:val="006F7196"/>
    <w:rsid w:val="006F7F84"/>
    <w:rsid w:val="00700806"/>
    <w:rsid w:val="00703AAC"/>
    <w:rsid w:val="00703C21"/>
    <w:rsid w:val="00710168"/>
    <w:rsid w:val="00710B3C"/>
    <w:rsid w:val="00711C8D"/>
    <w:rsid w:val="00712D09"/>
    <w:rsid w:val="00714A23"/>
    <w:rsid w:val="00716D53"/>
    <w:rsid w:val="00716D59"/>
    <w:rsid w:val="0071742E"/>
    <w:rsid w:val="00722F76"/>
    <w:rsid w:val="007263C8"/>
    <w:rsid w:val="00727D44"/>
    <w:rsid w:val="00727ECD"/>
    <w:rsid w:val="007334C9"/>
    <w:rsid w:val="00733C00"/>
    <w:rsid w:val="00734B59"/>
    <w:rsid w:val="007429C0"/>
    <w:rsid w:val="00742D28"/>
    <w:rsid w:val="00744BBA"/>
    <w:rsid w:val="00747FFB"/>
    <w:rsid w:val="00750958"/>
    <w:rsid w:val="00750A00"/>
    <w:rsid w:val="0075113E"/>
    <w:rsid w:val="0075133D"/>
    <w:rsid w:val="0075274B"/>
    <w:rsid w:val="00752B35"/>
    <w:rsid w:val="00753BF7"/>
    <w:rsid w:val="00754079"/>
    <w:rsid w:val="00754362"/>
    <w:rsid w:val="00754515"/>
    <w:rsid w:val="00754E1D"/>
    <w:rsid w:val="00757017"/>
    <w:rsid w:val="007619A6"/>
    <w:rsid w:val="00762DE3"/>
    <w:rsid w:val="007632EC"/>
    <w:rsid w:val="0076403F"/>
    <w:rsid w:val="00764125"/>
    <w:rsid w:val="00764B5F"/>
    <w:rsid w:val="00765632"/>
    <w:rsid w:val="00765D86"/>
    <w:rsid w:val="007674D8"/>
    <w:rsid w:val="00770B3F"/>
    <w:rsid w:val="00774028"/>
    <w:rsid w:val="00774052"/>
    <w:rsid w:val="00776279"/>
    <w:rsid w:val="00777B1B"/>
    <w:rsid w:val="00781ED4"/>
    <w:rsid w:val="0078208A"/>
    <w:rsid w:val="00783D78"/>
    <w:rsid w:val="0078541C"/>
    <w:rsid w:val="00786481"/>
    <w:rsid w:val="007873B0"/>
    <w:rsid w:val="00790891"/>
    <w:rsid w:val="00791554"/>
    <w:rsid w:val="00791CF3"/>
    <w:rsid w:val="00793009"/>
    <w:rsid w:val="00794C80"/>
    <w:rsid w:val="007978E6"/>
    <w:rsid w:val="007A03E9"/>
    <w:rsid w:val="007A0706"/>
    <w:rsid w:val="007A07F9"/>
    <w:rsid w:val="007A2975"/>
    <w:rsid w:val="007A4367"/>
    <w:rsid w:val="007A71B8"/>
    <w:rsid w:val="007B7921"/>
    <w:rsid w:val="007C43FC"/>
    <w:rsid w:val="007D39CD"/>
    <w:rsid w:val="007D4D18"/>
    <w:rsid w:val="007D7894"/>
    <w:rsid w:val="007E1797"/>
    <w:rsid w:val="007E4389"/>
    <w:rsid w:val="007E6B19"/>
    <w:rsid w:val="007E6B72"/>
    <w:rsid w:val="007F08D1"/>
    <w:rsid w:val="007F106B"/>
    <w:rsid w:val="007F6465"/>
    <w:rsid w:val="007F6D73"/>
    <w:rsid w:val="007F787A"/>
    <w:rsid w:val="007F7991"/>
    <w:rsid w:val="0080337D"/>
    <w:rsid w:val="00803F8F"/>
    <w:rsid w:val="00806682"/>
    <w:rsid w:val="008101FC"/>
    <w:rsid w:val="0081075A"/>
    <w:rsid w:val="0081270F"/>
    <w:rsid w:val="00812B83"/>
    <w:rsid w:val="00814644"/>
    <w:rsid w:val="00817290"/>
    <w:rsid w:val="00817CA9"/>
    <w:rsid w:val="0082000E"/>
    <w:rsid w:val="00821F20"/>
    <w:rsid w:val="008229D7"/>
    <w:rsid w:val="00824DB6"/>
    <w:rsid w:val="00824FA7"/>
    <w:rsid w:val="008307C7"/>
    <w:rsid w:val="00832D84"/>
    <w:rsid w:val="0083351D"/>
    <w:rsid w:val="008423C8"/>
    <w:rsid w:val="00844DDD"/>
    <w:rsid w:val="008475B2"/>
    <w:rsid w:val="0085084A"/>
    <w:rsid w:val="00852D2D"/>
    <w:rsid w:val="00854E0B"/>
    <w:rsid w:val="00855DDC"/>
    <w:rsid w:val="00856082"/>
    <w:rsid w:val="00857081"/>
    <w:rsid w:val="00857913"/>
    <w:rsid w:val="00860E9F"/>
    <w:rsid w:val="00866DE5"/>
    <w:rsid w:val="00867EAD"/>
    <w:rsid w:val="0087292A"/>
    <w:rsid w:val="0087639F"/>
    <w:rsid w:val="0088111A"/>
    <w:rsid w:val="0088441F"/>
    <w:rsid w:val="00887E1B"/>
    <w:rsid w:val="00890D6D"/>
    <w:rsid w:val="008929EC"/>
    <w:rsid w:val="008951CE"/>
    <w:rsid w:val="008967E6"/>
    <w:rsid w:val="00897957"/>
    <w:rsid w:val="008A3027"/>
    <w:rsid w:val="008A3652"/>
    <w:rsid w:val="008A3CFD"/>
    <w:rsid w:val="008A3E5F"/>
    <w:rsid w:val="008A4827"/>
    <w:rsid w:val="008A51B6"/>
    <w:rsid w:val="008A566E"/>
    <w:rsid w:val="008A5879"/>
    <w:rsid w:val="008B2EE5"/>
    <w:rsid w:val="008B33F7"/>
    <w:rsid w:val="008B7A0E"/>
    <w:rsid w:val="008C0699"/>
    <w:rsid w:val="008C6B96"/>
    <w:rsid w:val="008C774D"/>
    <w:rsid w:val="008D1519"/>
    <w:rsid w:val="008D7034"/>
    <w:rsid w:val="008E1BA1"/>
    <w:rsid w:val="008E3C34"/>
    <w:rsid w:val="008E40A6"/>
    <w:rsid w:val="008E51F6"/>
    <w:rsid w:val="008F0585"/>
    <w:rsid w:val="008F32E1"/>
    <w:rsid w:val="008F7281"/>
    <w:rsid w:val="0090053F"/>
    <w:rsid w:val="00901276"/>
    <w:rsid w:val="00905472"/>
    <w:rsid w:val="00907B1D"/>
    <w:rsid w:val="00910737"/>
    <w:rsid w:val="0091208D"/>
    <w:rsid w:val="00916159"/>
    <w:rsid w:val="00916E5F"/>
    <w:rsid w:val="00917616"/>
    <w:rsid w:val="009177B1"/>
    <w:rsid w:val="00917F4E"/>
    <w:rsid w:val="00920D45"/>
    <w:rsid w:val="009215E7"/>
    <w:rsid w:val="00925831"/>
    <w:rsid w:val="00925D3B"/>
    <w:rsid w:val="00926D0E"/>
    <w:rsid w:val="00931775"/>
    <w:rsid w:val="00932C3C"/>
    <w:rsid w:val="00935B7A"/>
    <w:rsid w:val="00941426"/>
    <w:rsid w:val="00942AC5"/>
    <w:rsid w:val="009557E6"/>
    <w:rsid w:val="00955AF7"/>
    <w:rsid w:val="00957100"/>
    <w:rsid w:val="00957626"/>
    <w:rsid w:val="0095772E"/>
    <w:rsid w:val="00961F8E"/>
    <w:rsid w:val="009624A8"/>
    <w:rsid w:val="00972BE3"/>
    <w:rsid w:val="00980C8C"/>
    <w:rsid w:val="00980DBF"/>
    <w:rsid w:val="0098359C"/>
    <w:rsid w:val="009835A6"/>
    <w:rsid w:val="00986FBD"/>
    <w:rsid w:val="00987131"/>
    <w:rsid w:val="0098755B"/>
    <w:rsid w:val="00987BB8"/>
    <w:rsid w:val="00995C35"/>
    <w:rsid w:val="0099618F"/>
    <w:rsid w:val="00997CBE"/>
    <w:rsid w:val="009A0AE0"/>
    <w:rsid w:val="009A1005"/>
    <w:rsid w:val="009A14A1"/>
    <w:rsid w:val="009A4F2B"/>
    <w:rsid w:val="009A578B"/>
    <w:rsid w:val="009B2E1D"/>
    <w:rsid w:val="009B37AD"/>
    <w:rsid w:val="009B59B4"/>
    <w:rsid w:val="009C28E0"/>
    <w:rsid w:val="009C2A83"/>
    <w:rsid w:val="009C3389"/>
    <w:rsid w:val="009C380C"/>
    <w:rsid w:val="009C73AB"/>
    <w:rsid w:val="009D1881"/>
    <w:rsid w:val="009D5120"/>
    <w:rsid w:val="009D5CE2"/>
    <w:rsid w:val="009D5D39"/>
    <w:rsid w:val="009E0DFA"/>
    <w:rsid w:val="009E1782"/>
    <w:rsid w:val="009E327F"/>
    <w:rsid w:val="009E45B6"/>
    <w:rsid w:val="009E63B0"/>
    <w:rsid w:val="009E7C9B"/>
    <w:rsid w:val="009F185E"/>
    <w:rsid w:val="009F3886"/>
    <w:rsid w:val="009F41BB"/>
    <w:rsid w:val="009F443C"/>
    <w:rsid w:val="00A02F57"/>
    <w:rsid w:val="00A02F84"/>
    <w:rsid w:val="00A05953"/>
    <w:rsid w:val="00A05A6A"/>
    <w:rsid w:val="00A06125"/>
    <w:rsid w:val="00A078FF"/>
    <w:rsid w:val="00A13379"/>
    <w:rsid w:val="00A13EC4"/>
    <w:rsid w:val="00A14363"/>
    <w:rsid w:val="00A159C6"/>
    <w:rsid w:val="00A15AFA"/>
    <w:rsid w:val="00A15B70"/>
    <w:rsid w:val="00A15D2B"/>
    <w:rsid w:val="00A17C2E"/>
    <w:rsid w:val="00A17EF6"/>
    <w:rsid w:val="00A20934"/>
    <w:rsid w:val="00A22A9B"/>
    <w:rsid w:val="00A2539B"/>
    <w:rsid w:val="00A253B8"/>
    <w:rsid w:val="00A2552A"/>
    <w:rsid w:val="00A25775"/>
    <w:rsid w:val="00A25F70"/>
    <w:rsid w:val="00A26212"/>
    <w:rsid w:val="00A2746A"/>
    <w:rsid w:val="00A328EA"/>
    <w:rsid w:val="00A345DC"/>
    <w:rsid w:val="00A35572"/>
    <w:rsid w:val="00A45150"/>
    <w:rsid w:val="00A4579C"/>
    <w:rsid w:val="00A52372"/>
    <w:rsid w:val="00A56011"/>
    <w:rsid w:val="00A57487"/>
    <w:rsid w:val="00A60C7E"/>
    <w:rsid w:val="00A62042"/>
    <w:rsid w:val="00A62090"/>
    <w:rsid w:val="00A628DE"/>
    <w:rsid w:val="00A640B4"/>
    <w:rsid w:val="00A64C06"/>
    <w:rsid w:val="00A66311"/>
    <w:rsid w:val="00A66E16"/>
    <w:rsid w:val="00A7279C"/>
    <w:rsid w:val="00A73589"/>
    <w:rsid w:val="00A7365F"/>
    <w:rsid w:val="00A772B7"/>
    <w:rsid w:val="00A8144F"/>
    <w:rsid w:val="00A821B0"/>
    <w:rsid w:val="00A826F9"/>
    <w:rsid w:val="00A8395F"/>
    <w:rsid w:val="00A86880"/>
    <w:rsid w:val="00A87452"/>
    <w:rsid w:val="00A9036D"/>
    <w:rsid w:val="00A94D42"/>
    <w:rsid w:val="00AA0CC8"/>
    <w:rsid w:val="00AA152D"/>
    <w:rsid w:val="00AA1D85"/>
    <w:rsid w:val="00AA2237"/>
    <w:rsid w:val="00AA3151"/>
    <w:rsid w:val="00AA3FA6"/>
    <w:rsid w:val="00AA456B"/>
    <w:rsid w:val="00AA74E3"/>
    <w:rsid w:val="00AB0047"/>
    <w:rsid w:val="00AB1E18"/>
    <w:rsid w:val="00AB337E"/>
    <w:rsid w:val="00AB3822"/>
    <w:rsid w:val="00AB39FF"/>
    <w:rsid w:val="00AB5769"/>
    <w:rsid w:val="00AB75CC"/>
    <w:rsid w:val="00AC0847"/>
    <w:rsid w:val="00AC2CE9"/>
    <w:rsid w:val="00AC33DC"/>
    <w:rsid w:val="00AC3DC8"/>
    <w:rsid w:val="00AC70D7"/>
    <w:rsid w:val="00AC7CCA"/>
    <w:rsid w:val="00AD1A51"/>
    <w:rsid w:val="00AD1AF3"/>
    <w:rsid w:val="00AD35BC"/>
    <w:rsid w:val="00AE194E"/>
    <w:rsid w:val="00AE21EB"/>
    <w:rsid w:val="00AE2563"/>
    <w:rsid w:val="00AE41BB"/>
    <w:rsid w:val="00AE43AF"/>
    <w:rsid w:val="00AE4F19"/>
    <w:rsid w:val="00AE4FBA"/>
    <w:rsid w:val="00AE65AA"/>
    <w:rsid w:val="00AE7156"/>
    <w:rsid w:val="00AE74D0"/>
    <w:rsid w:val="00AF124C"/>
    <w:rsid w:val="00AF3CB8"/>
    <w:rsid w:val="00B005BA"/>
    <w:rsid w:val="00B00ED3"/>
    <w:rsid w:val="00B02189"/>
    <w:rsid w:val="00B06601"/>
    <w:rsid w:val="00B06768"/>
    <w:rsid w:val="00B0751D"/>
    <w:rsid w:val="00B105C6"/>
    <w:rsid w:val="00B12B13"/>
    <w:rsid w:val="00B16D70"/>
    <w:rsid w:val="00B236D3"/>
    <w:rsid w:val="00B23FDE"/>
    <w:rsid w:val="00B242DF"/>
    <w:rsid w:val="00B278FC"/>
    <w:rsid w:val="00B27E60"/>
    <w:rsid w:val="00B333CD"/>
    <w:rsid w:val="00B40C5D"/>
    <w:rsid w:val="00B4304B"/>
    <w:rsid w:val="00B53720"/>
    <w:rsid w:val="00B5430A"/>
    <w:rsid w:val="00B56A0F"/>
    <w:rsid w:val="00B60E69"/>
    <w:rsid w:val="00B655A0"/>
    <w:rsid w:val="00B664EA"/>
    <w:rsid w:val="00B677CB"/>
    <w:rsid w:val="00B6788E"/>
    <w:rsid w:val="00B67BE2"/>
    <w:rsid w:val="00B70C6F"/>
    <w:rsid w:val="00B72F43"/>
    <w:rsid w:val="00B805B8"/>
    <w:rsid w:val="00B813A0"/>
    <w:rsid w:val="00B81A28"/>
    <w:rsid w:val="00B81C35"/>
    <w:rsid w:val="00B82221"/>
    <w:rsid w:val="00B8448D"/>
    <w:rsid w:val="00B848F5"/>
    <w:rsid w:val="00B865AA"/>
    <w:rsid w:val="00B86981"/>
    <w:rsid w:val="00B91F27"/>
    <w:rsid w:val="00B93A5F"/>
    <w:rsid w:val="00B93BE7"/>
    <w:rsid w:val="00B9560C"/>
    <w:rsid w:val="00B95D44"/>
    <w:rsid w:val="00B969B5"/>
    <w:rsid w:val="00BA004C"/>
    <w:rsid w:val="00BA33F6"/>
    <w:rsid w:val="00BA78F1"/>
    <w:rsid w:val="00BB30BA"/>
    <w:rsid w:val="00BB393F"/>
    <w:rsid w:val="00BC0E4B"/>
    <w:rsid w:val="00BC114D"/>
    <w:rsid w:val="00BC2ACB"/>
    <w:rsid w:val="00BC31E9"/>
    <w:rsid w:val="00BC76F0"/>
    <w:rsid w:val="00BC7E17"/>
    <w:rsid w:val="00BD09A4"/>
    <w:rsid w:val="00BD27C1"/>
    <w:rsid w:val="00BD3E9D"/>
    <w:rsid w:val="00BD4EE6"/>
    <w:rsid w:val="00BE04D5"/>
    <w:rsid w:val="00BE0685"/>
    <w:rsid w:val="00BE2343"/>
    <w:rsid w:val="00BE26B0"/>
    <w:rsid w:val="00BE28D2"/>
    <w:rsid w:val="00BE3CD1"/>
    <w:rsid w:val="00BE59E4"/>
    <w:rsid w:val="00BE7CCC"/>
    <w:rsid w:val="00BF3637"/>
    <w:rsid w:val="00BF4F76"/>
    <w:rsid w:val="00BF52EF"/>
    <w:rsid w:val="00BF6A1C"/>
    <w:rsid w:val="00BF6C72"/>
    <w:rsid w:val="00BF75A2"/>
    <w:rsid w:val="00C01C29"/>
    <w:rsid w:val="00C02B1C"/>
    <w:rsid w:val="00C06B30"/>
    <w:rsid w:val="00C07A57"/>
    <w:rsid w:val="00C11833"/>
    <w:rsid w:val="00C13410"/>
    <w:rsid w:val="00C135D8"/>
    <w:rsid w:val="00C142B2"/>
    <w:rsid w:val="00C17E48"/>
    <w:rsid w:val="00C24764"/>
    <w:rsid w:val="00C24EDB"/>
    <w:rsid w:val="00C268DD"/>
    <w:rsid w:val="00C30407"/>
    <w:rsid w:val="00C32035"/>
    <w:rsid w:val="00C323BB"/>
    <w:rsid w:val="00C325F0"/>
    <w:rsid w:val="00C33175"/>
    <w:rsid w:val="00C343D3"/>
    <w:rsid w:val="00C35409"/>
    <w:rsid w:val="00C35BA0"/>
    <w:rsid w:val="00C411DC"/>
    <w:rsid w:val="00C4157E"/>
    <w:rsid w:val="00C43801"/>
    <w:rsid w:val="00C45167"/>
    <w:rsid w:val="00C459CB"/>
    <w:rsid w:val="00C46DC7"/>
    <w:rsid w:val="00C50314"/>
    <w:rsid w:val="00C51AC2"/>
    <w:rsid w:val="00C541A2"/>
    <w:rsid w:val="00C541CC"/>
    <w:rsid w:val="00C55171"/>
    <w:rsid w:val="00C57E4C"/>
    <w:rsid w:val="00C60061"/>
    <w:rsid w:val="00C6122F"/>
    <w:rsid w:val="00C62752"/>
    <w:rsid w:val="00C64C8F"/>
    <w:rsid w:val="00C66D8B"/>
    <w:rsid w:val="00C67078"/>
    <w:rsid w:val="00C67ADB"/>
    <w:rsid w:val="00C706D2"/>
    <w:rsid w:val="00C71DAE"/>
    <w:rsid w:val="00C74460"/>
    <w:rsid w:val="00C74C85"/>
    <w:rsid w:val="00C7526A"/>
    <w:rsid w:val="00C75C3C"/>
    <w:rsid w:val="00C76496"/>
    <w:rsid w:val="00C7732C"/>
    <w:rsid w:val="00C776D5"/>
    <w:rsid w:val="00C8034B"/>
    <w:rsid w:val="00C809BA"/>
    <w:rsid w:val="00C82D5C"/>
    <w:rsid w:val="00C848D2"/>
    <w:rsid w:val="00C9041C"/>
    <w:rsid w:val="00C91C1D"/>
    <w:rsid w:val="00C91CEC"/>
    <w:rsid w:val="00C92937"/>
    <w:rsid w:val="00C92E31"/>
    <w:rsid w:val="00C94053"/>
    <w:rsid w:val="00C941AA"/>
    <w:rsid w:val="00C94673"/>
    <w:rsid w:val="00C94AB9"/>
    <w:rsid w:val="00C94D0E"/>
    <w:rsid w:val="00C96F9A"/>
    <w:rsid w:val="00C97429"/>
    <w:rsid w:val="00C97822"/>
    <w:rsid w:val="00CA0F65"/>
    <w:rsid w:val="00CA160C"/>
    <w:rsid w:val="00CA1E6C"/>
    <w:rsid w:val="00CA25F8"/>
    <w:rsid w:val="00CA5470"/>
    <w:rsid w:val="00CA75BC"/>
    <w:rsid w:val="00CB032D"/>
    <w:rsid w:val="00CB0F9E"/>
    <w:rsid w:val="00CB2644"/>
    <w:rsid w:val="00CB341A"/>
    <w:rsid w:val="00CB5DA2"/>
    <w:rsid w:val="00CB6FD5"/>
    <w:rsid w:val="00CB770A"/>
    <w:rsid w:val="00CC0433"/>
    <w:rsid w:val="00CC0B2F"/>
    <w:rsid w:val="00CC451A"/>
    <w:rsid w:val="00CC7268"/>
    <w:rsid w:val="00CD08F1"/>
    <w:rsid w:val="00CD41A1"/>
    <w:rsid w:val="00CD4C76"/>
    <w:rsid w:val="00CD55F9"/>
    <w:rsid w:val="00CD61EA"/>
    <w:rsid w:val="00CD6678"/>
    <w:rsid w:val="00CD7C9C"/>
    <w:rsid w:val="00CE31AD"/>
    <w:rsid w:val="00CE32B2"/>
    <w:rsid w:val="00CE3EAB"/>
    <w:rsid w:val="00CE6C86"/>
    <w:rsid w:val="00CE7F84"/>
    <w:rsid w:val="00CF02A8"/>
    <w:rsid w:val="00CF0917"/>
    <w:rsid w:val="00CF15F5"/>
    <w:rsid w:val="00CF3770"/>
    <w:rsid w:val="00D009ED"/>
    <w:rsid w:val="00D04018"/>
    <w:rsid w:val="00D063D9"/>
    <w:rsid w:val="00D06DDC"/>
    <w:rsid w:val="00D10562"/>
    <w:rsid w:val="00D10E67"/>
    <w:rsid w:val="00D11DA4"/>
    <w:rsid w:val="00D15AF4"/>
    <w:rsid w:val="00D15D26"/>
    <w:rsid w:val="00D16676"/>
    <w:rsid w:val="00D170DC"/>
    <w:rsid w:val="00D17D9F"/>
    <w:rsid w:val="00D2503E"/>
    <w:rsid w:val="00D27339"/>
    <w:rsid w:val="00D33063"/>
    <w:rsid w:val="00D34FE6"/>
    <w:rsid w:val="00D37A7D"/>
    <w:rsid w:val="00D4005C"/>
    <w:rsid w:val="00D4087B"/>
    <w:rsid w:val="00D41DDB"/>
    <w:rsid w:val="00D43612"/>
    <w:rsid w:val="00D43810"/>
    <w:rsid w:val="00D448BE"/>
    <w:rsid w:val="00D4567C"/>
    <w:rsid w:val="00D50C03"/>
    <w:rsid w:val="00D514D0"/>
    <w:rsid w:val="00D53972"/>
    <w:rsid w:val="00D53CE2"/>
    <w:rsid w:val="00D549A1"/>
    <w:rsid w:val="00D56489"/>
    <w:rsid w:val="00D56490"/>
    <w:rsid w:val="00D60001"/>
    <w:rsid w:val="00D63E21"/>
    <w:rsid w:val="00D64BE7"/>
    <w:rsid w:val="00D66A43"/>
    <w:rsid w:val="00D67AB3"/>
    <w:rsid w:val="00D70EFF"/>
    <w:rsid w:val="00D71372"/>
    <w:rsid w:val="00D726DC"/>
    <w:rsid w:val="00D7455A"/>
    <w:rsid w:val="00D74594"/>
    <w:rsid w:val="00D75E82"/>
    <w:rsid w:val="00D80584"/>
    <w:rsid w:val="00D8063C"/>
    <w:rsid w:val="00D82951"/>
    <w:rsid w:val="00D857A3"/>
    <w:rsid w:val="00D86919"/>
    <w:rsid w:val="00D90D41"/>
    <w:rsid w:val="00D913E9"/>
    <w:rsid w:val="00D92130"/>
    <w:rsid w:val="00D928A8"/>
    <w:rsid w:val="00D952DB"/>
    <w:rsid w:val="00DA24AA"/>
    <w:rsid w:val="00DA32C0"/>
    <w:rsid w:val="00DA430F"/>
    <w:rsid w:val="00DA469F"/>
    <w:rsid w:val="00DA47B4"/>
    <w:rsid w:val="00DA482D"/>
    <w:rsid w:val="00DA4C32"/>
    <w:rsid w:val="00DB045D"/>
    <w:rsid w:val="00DB10C1"/>
    <w:rsid w:val="00DB17C7"/>
    <w:rsid w:val="00DB2057"/>
    <w:rsid w:val="00DB31C3"/>
    <w:rsid w:val="00DB333E"/>
    <w:rsid w:val="00DB4B79"/>
    <w:rsid w:val="00DB4CF1"/>
    <w:rsid w:val="00DB552D"/>
    <w:rsid w:val="00DB6D6E"/>
    <w:rsid w:val="00DC1974"/>
    <w:rsid w:val="00DC28BF"/>
    <w:rsid w:val="00DC3159"/>
    <w:rsid w:val="00DC40E3"/>
    <w:rsid w:val="00DC516E"/>
    <w:rsid w:val="00DC6724"/>
    <w:rsid w:val="00DD06C3"/>
    <w:rsid w:val="00DD0E2F"/>
    <w:rsid w:val="00DD2DB8"/>
    <w:rsid w:val="00DD4C95"/>
    <w:rsid w:val="00DD7DFD"/>
    <w:rsid w:val="00DE1A34"/>
    <w:rsid w:val="00DE360E"/>
    <w:rsid w:val="00DE4241"/>
    <w:rsid w:val="00DE76DE"/>
    <w:rsid w:val="00DE7B23"/>
    <w:rsid w:val="00DF044F"/>
    <w:rsid w:val="00DF0A14"/>
    <w:rsid w:val="00DF1E81"/>
    <w:rsid w:val="00DF270A"/>
    <w:rsid w:val="00DF2BD6"/>
    <w:rsid w:val="00DF36F5"/>
    <w:rsid w:val="00DF6C7B"/>
    <w:rsid w:val="00DF6D73"/>
    <w:rsid w:val="00DF7033"/>
    <w:rsid w:val="00E02436"/>
    <w:rsid w:val="00E05C30"/>
    <w:rsid w:val="00E068AB"/>
    <w:rsid w:val="00E06A62"/>
    <w:rsid w:val="00E10EBE"/>
    <w:rsid w:val="00E11012"/>
    <w:rsid w:val="00E11F41"/>
    <w:rsid w:val="00E121D5"/>
    <w:rsid w:val="00E12860"/>
    <w:rsid w:val="00E143E1"/>
    <w:rsid w:val="00E15240"/>
    <w:rsid w:val="00E16A05"/>
    <w:rsid w:val="00E17423"/>
    <w:rsid w:val="00E21724"/>
    <w:rsid w:val="00E24141"/>
    <w:rsid w:val="00E32CFB"/>
    <w:rsid w:val="00E3340A"/>
    <w:rsid w:val="00E35C25"/>
    <w:rsid w:val="00E36A1E"/>
    <w:rsid w:val="00E37B01"/>
    <w:rsid w:val="00E4166A"/>
    <w:rsid w:val="00E41764"/>
    <w:rsid w:val="00E41E71"/>
    <w:rsid w:val="00E528E0"/>
    <w:rsid w:val="00E53562"/>
    <w:rsid w:val="00E545DF"/>
    <w:rsid w:val="00E55D76"/>
    <w:rsid w:val="00E573A6"/>
    <w:rsid w:val="00E575D3"/>
    <w:rsid w:val="00E57966"/>
    <w:rsid w:val="00E611F0"/>
    <w:rsid w:val="00E629FB"/>
    <w:rsid w:val="00E62C5F"/>
    <w:rsid w:val="00E62D6E"/>
    <w:rsid w:val="00E71BC1"/>
    <w:rsid w:val="00E73855"/>
    <w:rsid w:val="00E763D8"/>
    <w:rsid w:val="00E81C00"/>
    <w:rsid w:val="00E8227D"/>
    <w:rsid w:val="00E838E3"/>
    <w:rsid w:val="00E83A23"/>
    <w:rsid w:val="00E85394"/>
    <w:rsid w:val="00E858A5"/>
    <w:rsid w:val="00E85C1B"/>
    <w:rsid w:val="00E9028E"/>
    <w:rsid w:val="00E90CBB"/>
    <w:rsid w:val="00E91174"/>
    <w:rsid w:val="00E92B5F"/>
    <w:rsid w:val="00E93EA7"/>
    <w:rsid w:val="00E9449D"/>
    <w:rsid w:val="00E96E71"/>
    <w:rsid w:val="00E97F62"/>
    <w:rsid w:val="00EA0629"/>
    <w:rsid w:val="00EA0DF6"/>
    <w:rsid w:val="00EA224D"/>
    <w:rsid w:val="00EA34C9"/>
    <w:rsid w:val="00EA521A"/>
    <w:rsid w:val="00EA5917"/>
    <w:rsid w:val="00EA61E2"/>
    <w:rsid w:val="00EA620A"/>
    <w:rsid w:val="00EA7A41"/>
    <w:rsid w:val="00EB0112"/>
    <w:rsid w:val="00EB0A75"/>
    <w:rsid w:val="00EB7C9B"/>
    <w:rsid w:val="00EC22AC"/>
    <w:rsid w:val="00EC348B"/>
    <w:rsid w:val="00EC40EC"/>
    <w:rsid w:val="00ED1168"/>
    <w:rsid w:val="00ED3739"/>
    <w:rsid w:val="00ED388F"/>
    <w:rsid w:val="00ED4FBF"/>
    <w:rsid w:val="00ED609B"/>
    <w:rsid w:val="00ED6965"/>
    <w:rsid w:val="00ED75FB"/>
    <w:rsid w:val="00EE12CD"/>
    <w:rsid w:val="00EE3114"/>
    <w:rsid w:val="00EF0A61"/>
    <w:rsid w:val="00EF37EC"/>
    <w:rsid w:val="00EF3DB1"/>
    <w:rsid w:val="00EF5BE2"/>
    <w:rsid w:val="00EF7389"/>
    <w:rsid w:val="00F01BD6"/>
    <w:rsid w:val="00F0492B"/>
    <w:rsid w:val="00F051E4"/>
    <w:rsid w:val="00F065A9"/>
    <w:rsid w:val="00F1137D"/>
    <w:rsid w:val="00F1215E"/>
    <w:rsid w:val="00F1228B"/>
    <w:rsid w:val="00F12D6F"/>
    <w:rsid w:val="00F13007"/>
    <w:rsid w:val="00F140E8"/>
    <w:rsid w:val="00F14DBF"/>
    <w:rsid w:val="00F17FBA"/>
    <w:rsid w:val="00F21D6E"/>
    <w:rsid w:val="00F22788"/>
    <w:rsid w:val="00F22E26"/>
    <w:rsid w:val="00F233BE"/>
    <w:rsid w:val="00F23695"/>
    <w:rsid w:val="00F31E82"/>
    <w:rsid w:val="00F34087"/>
    <w:rsid w:val="00F45FDC"/>
    <w:rsid w:val="00F50216"/>
    <w:rsid w:val="00F506F9"/>
    <w:rsid w:val="00F5095C"/>
    <w:rsid w:val="00F50E1C"/>
    <w:rsid w:val="00F51979"/>
    <w:rsid w:val="00F51DA8"/>
    <w:rsid w:val="00F52A2A"/>
    <w:rsid w:val="00F55740"/>
    <w:rsid w:val="00F605EA"/>
    <w:rsid w:val="00F6105F"/>
    <w:rsid w:val="00F6305A"/>
    <w:rsid w:val="00F63CF5"/>
    <w:rsid w:val="00F644F9"/>
    <w:rsid w:val="00F652E7"/>
    <w:rsid w:val="00F66519"/>
    <w:rsid w:val="00F67F4F"/>
    <w:rsid w:val="00F71361"/>
    <w:rsid w:val="00F7300A"/>
    <w:rsid w:val="00F74E56"/>
    <w:rsid w:val="00F75427"/>
    <w:rsid w:val="00F764CC"/>
    <w:rsid w:val="00F774AD"/>
    <w:rsid w:val="00F779AD"/>
    <w:rsid w:val="00F82C43"/>
    <w:rsid w:val="00F83644"/>
    <w:rsid w:val="00F84523"/>
    <w:rsid w:val="00F878FA"/>
    <w:rsid w:val="00F87EE2"/>
    <w:rsid w:val="00F909BB"/>
    <w:rsid w:val="00F925A1"/>
    <w:rsid w:val="00F945D4"/>
    <w:rsid w:val="00F9639D"/>
    <w:rsid w:val="00F970A7"/>
    <w:rsid w:val="00F97B90"/>
    <w:rsid w:val="00FA0342"/>
    <w:rsid w:val="00FA3B63"/>
    <w:rsid w:val="00FB11E6"/>
    <w:rsid w:val="00FB1726"/>
    <w:rsid w:val="00FB21DB"/>
    <w:rsid w:val="00FB30A0"/>
    <w:rsid w:val="00FB4498"/>
    <w:rsid w:val="00FB4D0C"/>
    <w:rsid w:val="00FB77B5"/>
    <w:rsid w:val="00FC280B"/>
    <w:rsid w:val="00FC2958"/>
    <w:rsid w:val="00FC4394"/>
    <w:rsid w:val="00FC561A"/>
    <w:rsid w:val="00FC6210"/>
    <w:rsid w:val="00FC6C70"/>
    <w:rsid w:val="00FD0EDC"/>
    <w:rsid w:val="00FD3A6A"/>
    <w:rsid w:val="00FD7C19"/>
    <w:rsid w:val="00FD7DE2"/>
    <w:rsid w:val="00FD7EF8"/>
    <w:rsid w:val="00FE0591"/>
    <w:rsid w:val="00FE201A"/>
    <w:rsid w:val="00FE28D4"/>
    <w:rsid w:val="00FE75BC"/>
    <w:rsid w:val="00FF0F87"/>
    <w:rsid w:val="00FF211A"/>
    <w:rsid w:val="00FF389A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36E7"/>
  <w15:docId w15:val="{839586D5-5594-4E43-BE7E-31D93EE4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92B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D4EE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7E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967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67E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967E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06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A6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E06A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A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A6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A6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06A6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D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8C6B96"/>
    <w:pPr>
      <w:spacing w:after="160" w:line="259" w:lineRule="auto"/>
      <w:ind w:left="720"/>
      <w:contextualSpacing/>
    </w:pPr>
    <w:rPr>
      <w:rFonts w:cs="Arial"/>
    </w:rPr>
  </w:style>
  <w:style w:type="character" w:styleId="Hyperlink">
    <w:name w:val="Hyperlink"/>
    <w:uiPriority w:val="99"/>
    <w:unhideWhenUsed/>
    <w:rsid w:val="000A204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2040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F925A1"/>
    <w:rPr>
      <w:sz w:val="22"/>
      <w:szCs w:val="22"/>
      <w:lang w:eastAsia="en-US"/>
    </w:rPr>
  </w:style>
  <w:style w:type="character" w:customStyle="1" w:styleId="journaltitlesp">
    <w:name w:val="journaltitlesp"/>
    <w:rsid w:val="00C848D2"/>
  </w:style>
  <w:style w:type="character" w:customStyle="1" w:styleId="issuevolsp">
    <w:name w:val="issuevolsp"/>
    <w:rsid w:val="00C848D2"/>
  </w:style>
  <w:style w:type="character" w:customStyle="1" w:styleId="issuenumsp">
    <w:name w:val="issuenumsp"/>
    <w:rsid w:val="00C848D2"/>
  </w:style>
  <w:style w:type="character" w:customStyle="1" w:styleId="pagerange">
    <w:name w:val="pagerange"/>
    <w:rsid w:val="00C848D2"/>
  </w:style>
  <w:style w:type="character" w:customStyle="1" w:styleId="apple-converted-space">
    <w:name w:val="apple-converted-space"/>
    <w:rsid w:val="00A20934"/>
  </w:style>
  <w:style w:type="character" w:styleId="Strong">
    <w:name w:val="Strong"/>
    <w:uiPriority w:val="22"/>
    <w:qFormat/>
    <w:rsid w:val="00A20934"/>
    <w:rPr>
      <w:b/>
      <w:bCs/>
    </w:rPr>
  </w:style>
  <w:style w:type="character" w:customStyle="1" w:styleId="pseudotab">
    <w:name w:val="pseudotab"/>
    <w:rsid w:val="00A20934"/>
  </w:style>
  <w:style w:type="paragraph" w:styleId="ListBullet">
    <w:name w:val="List Bullet"/>
    <w:basedOn w:val="Normal"/>
    <w:uiPriority w:val="99"/>
    <w:unhideWhenUsed/>
    <w:rsid w:val="009C3389"/>
    <w:pPr>
      <w:numPr>
        <w:numId w:val="12"/>
      </w:numPr>
      <w:contextualSpacing/>
    </w:pPr>
  </w:style>
  <w:style w:type="paragraph" w:styleId="Revision">
    <w:name w:val="Revision"/>
    <w:hidden/>
    <w:uiPriority w:val="99"/>
    <w:semiHidden/>
    <w:rsid w:val="0085084A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41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13410"/>
    <w:rPr>
      <w:lang w:eastAsia="en-US"/>
    </w:rPr>
  </w:style>
  <w:style w:type="character" w:styleId="FootnoteReference">
    <w:name w:val="footnote reference"/>
    <w:uiPriority w:val="99"/>
    <w:semiHidden/>
    <w:unhideWhenUsed/>
    <w:rsid w:val="00C13410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644CE"/>
    <w:rPr>
      <w:rFonts w:eastAsia="SimSun" w:cs="Arial"/>
      <w:szCs w:val="21"/>
      <w:lang w:eastAsia="zh-CN"/>
    </w:rPr>
  </w:style>
  <w:style w:type="character" w:customStyle="1" w:styleId="PlainTextChar">
    <w:name w:val="Plain Text Char"/>
    <w:link w:val="PlainText"/>
    <w:uiPriority w:val="99"/>
    <w:rsid w:val="003644CE"/>
    <w:rPr>
      <w:rFonts w:eastAsia="SimSun" w:cs="Arial"/>
      <w:sz w:val="22"/>
      <w:szCs w:val="21"/>
    </w:rPr>
  </w:style>
  <w:style w:type="character" w:customStyle="1" w:styleId="Heading2Char">
    <w:name w:val="Heading 2 Char"/>
    <w:link w:val="Heading2"/>
    <w:uiPriority w:val="9"/>
    <w:rsid w:val="00BD4EE6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ype">
    <w:name w:val="type"/>
    <w:basedOn w:val="Normal"/>
    <w:rsid w:val="00BD4E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ypeclassificationparent">
    <w:name w:val="type_classification_parent"/>
    <w:rsid w:val="00BD4EE6"/>
  </w:style>
  <w:style w:type="character" w:customStyle="1" w:styleId="typeparentsep">
    <w:name w:val="type_parent_sep"/>
    <w:rsid w:val="00BD4EE6"/>
  </w:style>
  <w:style w:type="character" w:customStyle="1" w:styleId="typeclassification">
    <w:name w:val="type_classification"/>
    <w:rsid w:val="00BD4EE6"/>
  </w:style>
  <w:style w:type="paragraph" w:customStyle="1" w:styleId="relations">
    <w:name w:val="relations"/>
    <w:basedOn w:val="Normal"/>
    <w:rsid w:val="00BD4E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hit">
    <w:name w:val="hit"/>
    <w:rsid w:val="00087A2B"/>
  </w:style>
  <w:style w:type="character" w:customStyle="1" w:styleId="Heading1Char">
    <w:name w:val="Heading 1 Char"/>
    <w:link w:val="Heading1"/>
    <w:uiPriority w:val="9"/>
    <w:rsid w:val="00F0492B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authorname">
    <w:name w:val="authorname"/>
    <w:rsid w:val="00F0492B"/>
  </w:style>
  <w:style w:type="character" w:customStyle="1" w:styleId="u-sronly">
    <w:name w:val="u-sronly"/>
    <w:rsid w:val="00F0492B"/>
  </w:style>
  <w:style w:type="character" w:customStyle="1" w:styleId="journaltitle">
    <w:name w:val="journaltitle"/>
    <w:rsid w:val="00F0492B"/>
  </w:style>
  <w:style w:type="character" w:customStyle="1" w:styleId="articlecitationyear">
    <w:name w:val="articlecitation_year"/>
    <w:rsid w:val="00F0492B"/>
  </w:style>
  <w:style w:type="character" w:customStyle="1" w:styleId="articlecitationvolume">
    <w:name w:val="articlecitation_volume"/>
    <w:rsid w:val="00F0492B"/>
  </w:style>
  <w:style w:type="paragraph" w:customStyle="1" w:styleId="articledoi">
    <w:name w:val="articledoi"/>
    <w:basedOn w:val="Normal"/>
    <w:rsid w:val="00F049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82C43"/>
    <w:pPr>
      <w:ind w:left="720"/>
      <w:contextualSpacing/>
    </w:pPr>
    <w:rPr>
      <w:rFonts w:cs="Arial"/>
    </w:rPr>
  </w:style>
  <w:style w:type="character" w:customStyle="1" w:styleId="cit-print-date">
    <w:name w:val="cit-print-date"/>
    <w:basedOn w:val="DefaultParagraphFont"/>
    <w:rsid w:val="008A3CFD"/>
  </w:style>
  <w:style w:type="character" w:customStyle="1" w:styleId="cit-sep">
    <w:name w:val="cit-sep"/>
    <w:basedOn w:val="DefaultParagraphFont"/>
    <w:rsid w:val="008A3CFD"/>
  </w:style>
  <w:style w:type="character" w:customStyle="1" w:styleId="cit-vol">
    <w:name w:val="cit-vol"/>
    <w:basedOn w:val="DefaultParagraphFont"/>
    <w:rsid w:val="008A3CFD"/>
  </w:style>
  <w:style w:type="character" w:customStyle="1" w:styleId="cit-issue">
    <w:name w:val="cit-issue"/>
    <w:basedOn w:val="DefaultParagraphFont"/>
    <w:rsid w:val="008A3CFD"/>
  </w:style>
  <w:style w:type="character" w:customStyle="1" w:styleId="cit-first-page">
    <w:name w:val="cit-first-page"/>
    <w:basedOn w:val="DefaultParagraphFont"/>
    <w:rsid w:val="008A3CFD"/>
  </w:style>
  <w:style w:type="character" w:customStyle="1" w:styleId="cit-last-page">
    <w:name w:val="cit-last-page"/>
    <w:basedOn w:val="DefaultParagraphFont"/>
    <w:rsid w:val="008A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l@soton.ac.uk" TargetMode="External"/><Relationship Id="rId13" Type="http://schemas.openxmlformats.org/officeDocument/2006/relationships/hyperlink" Target="http://prc.coh.org/pdf/FPQTOO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c.coh.org/Knowldege%20%20&amp;%20Attitude%20Survey%207-1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ampton.ac.uk/wphs/previous_issues/2014/summer.pa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omedcentral.com/1472-684X/13/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ers" TargetMode="External"/><Relationship Id="rId14" Type="http://schemas.openxmlformats.org/officeDocument/2006/relationships/hyperlink" Target="http://www.trialsjournal.com/content/15/1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83DD-F6ED-4E19-94D0-FD7A7C6C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5547</Words>
  <Characters>31624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37097</CharactersWithSpaces>
  <SharedDoc>false</SharedDoc>
  <HLinks>
    <vt:vector size="36" baseType="variant">
      <vt:variant>
        <vt:i4>6553724</vt:i4>
      </vt:variant>
      <vt:variant>
        <vt:i4>15</vt:i4>
      </vt:variant>
      <vt:variant>
        <vt:i4>0</vt:i4>
      </vt:variant>
      <vt:variant>
        <vt:i4>5</vt:i4>
      </vt:variant>
      <vt:variant>
        <vt:lpwstr>http://www.trialsjournal.com/content/15/1/5</vt:lpwstr>
      </vt:variant>
      <vt:variant>
        <vt:lpwstr/>
      </vt:variant>
      <vt:variant>
        <vt:i4>3080227</vt:i4>
      </vt:variant>
      <vt:variant>
        <vt:i4>12</vt:i4>
      </vt:variant>
      <vt:variant>
        <vt:i4>0</vt:i4>
      </vt:variant>
      <vt:variant>
        <vt:i4>5</vt:i4>
      </vt:variant>
      <vt:variant>
        <vt:lpwstr>http://prc.coh.org/pdf/FPQTOOL.pdf</vt:lpwstr>
      </vt:variant>
      <vt:variant>
        <vt:lpwstr/>
      </vt:variant>
      <vt:variant>
        <vt:i4>1376326</vt:i4>
      </vt:variant>
      <vt:variant>
        <vt:i4>9</vt:i4>
      </vt:variant>
      <vt:variant>
        <vt:i4>0</vt:i4>
      </vt:variant>
      <vt:variant>
        <vt:i4>5</vt:i4>
      </vt:variant>
      <vt:variant>
        <vt:lpwstr>http://prc.coh.org/Knowldege  &amp; Attitude Survey 7-14.pdf</vt:lpwstr>
      </vt:variant>
      <vt:variant>
        <vt:lpwstr/>
      </vt:variant>
      <vt:variant>
        <vt:i4>3866707</vt:i4>
      </vt:variant>
      <vt:variant>
        <vt:i4>6</vt:i4>
      </vt:variant>
      <vt:variant>
        <vt:i4>0</vt:i4>
      </vt:variant>
      <vt:variant>
        <vt:i4>5</vt:i4>
      </vt:variant>
      <vt:variant>
        <vt:lpwstr>http://www.southampton.ac.uk/wphs/previous_issues/2014/summer.page</vt:lpwstr>
      </vt:variant>
      <vt:variant>
        <vt:lpwstr/>
      </vt:variant>
      <vt:variant>
        <vt:i4>6029313</vt:i4>
      </vt:variant>
      <vt:variant>
        <vt:i4>3</vt:i4>
      </vt:variant>
      <vt:variant>
        <vt:i4>0</vt:i4>
      </vt:variant>
      <vt:variant>
        <vt:i4>5</vt:i4>
      </vt:variant>
      <vt:variant>
        <vt:lpwstr>http://www.biomedcentral.com/1741-7015/11/111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http://www.biomedcentral.com/1472-684X/13/22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Latter S.M.</cp:lastModifiedBy>
  <cp:revision>2</cp:revision>
  <cp:lastPrinted>2015-12-21T12:47:00Z</cp:lastPrinted>
  <dcterms:created xsi:type="dcterms:W3CDTF">2017-05-24T10:53:00Z</dcterms:created>
  <dcterms:modified xsi:type="dcterms:W3CDTF">2017-05-24T10:53:00Z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-405620806</vt:i4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  <property fmtid="{D5CDD505-2E9C-101B-9397-08002B2CF9AE}" pid="7" name="_PreviousAdHocReviewCycleID">
    <vt:i4>-94758907</vt:i4>
  </property>
</Properties>
</file>