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AC1C11" w14:textId="77777777" w:rsidR="00BE0DDA" w:rsidRPr="00495C95" w:rsidRDefault="007679E7" w:rsidP="00A948F7">
      <w:pPr>
        <w:rPr>
          <w:rFonts w:ascii="Times New Roman" w:hAnsi="Times New Roman" w:cs="Times New Roman"/>
          <w:b/>
          <w:lang w:val="en-GB"/>
        </w:rPr>
      </w:pPr>
      <w:r w:rsidRPr="00495C95">
        <w:rPr>
          <w:rFonts w:ascii="Times New Roman" w:hAnsi="Times New Roman" w:cs="Times New Roman"/>
          <w:b/>
          <w:lang w:val="en-GB"/>
        </w:rPr>
        <w:t>Programmable</w:t>
      </w:r>
      <w:r w:rsidR="008B6A2F" w:rsidRPr="00495C95">
        <w:rPr>
          <w:rFonts w:ascii="Times New Roman" w:hAnsi="Times New Roman" w:cs="Times New Roman"/>
          <w:b/>
          <w:lang w:val="en-GB"/>
        </w:rPr>
        <w:t xml:space="preserve"> digital microfluidic assay</w:t>
      </w:r>
      <w:r w:rsidR="001147BF" w:rsidRPr="00495C95">
        <w:rPr>
          <w:rFonts w:ascii="Times New Roman" w:hAnsi="Times New Roman" w:cs="Times New Roman"/>
          <w:b/>
          <w:lang w:val="en-GB"/>
        </w:rPr>
        <w:t xml:space="preserve"> for </w:t>
      </w:r>
      <w:r w:rsidR="001E56D0" w:rsidRPr="00495C95">
        <w:rPr>
          <w:rFonts w:ascii="Times New Roman" w:hAnsi="Times New Roman" w:cs="Times New Roman"/>
          <w:b/>
          <w:lang w:val="en-GB"/>
        </w:rPr>
        <w:t>simultaneous detection</w:t>
      </w:r>
      <w:r w:rsidR="001147BF" w:rsidRPr="00495C95">
        <w:rPr>
          <w:rFonts w:ascii="Times New Roman" w:hAnsi="Times New Roman" w:cs="Times New Roman"/>
          <w:b/>
          <w:lang w:val="en-GB"/>
        </w:rPr>
        <w:t xml:space="preserve"> of multiple </w:t>
      </w:r>
      <w:r w:rsidRPr="00495C95">
        <w:rPr>
          <w:rFonts w:ascii="Times New Roman" w:hAnsi="Times New Roman" w:cs="Times New Roman"/>
          <w:b/>
          <w:lang w:val="en-GB"/>
        </w:rPr>
        <w:t>anti-microbial resistance</w:t>
      </w:r>
      <w:r w:rsidR="001E56D0" w:rsidRPr="00495C95">
        <w:rPr>
          <w:rFonts w:ascii="Times New Roman" w:hAnsi="Times New Roman" w:cs="Times New Roman"/>
          <w:b/>
          <w:lang w:val="en-GB"/>
        </w:rPr>
        <w:t xml:space="preserve"> genes</w:t>
      </w:r>
    </w:p>
    <w:p w14:paraId="54BD7A7D" w14:textId="77777777" w:rsidR="005B3324" w:rsidRPr="00495C95" w:rsidRDefault="005B3324" w:rsidP="00A3673B">
      <w:pPr>
        <w:jc w:val="both"/>
        <w:rPr>
          <w:rFonts w:ascii="Times New Roman" w:hAnsi="Times New Roman" w:cs="Times New Roman"/>
          <w:lang w:val="en-GB"/>
        </w:rPr>
      </w:pPr>
    </w:p>
    <w:p w14:paraId="0410DDBD" w14:textId="77777777" w:rsidR="001E56D0" w:rsidRPr="00495C95" w:rsidRDefault="001E56D0" w:rsidP="00A3673B">
      <w:pPr>
        <w:jc w:val="both"/>
        <w:rPr>
          <w:rFonts w:ascii="Times New Roman" w:hAnsi="Times New Roman" w:cs="Times New Roman"/>
          <w:lang w:val="en-GB"/>
        </w:rPr>
      </w:pPr>
      <w:r w:rsidRPr="00495C95">
        <w:rPr>
          <w:rFonts w:ascii="Times New Roman" w:hAnsi="Times New Roman" w:cs="Times New Roman"/>
          <w:lang w:val="en-GB"/>
        </w:rPr>
        <w:t>Sumit Kalsi</w:t>
      </w:r>
      <w:proofErr w:type="gramStart"/>
      <w:r w:rsidRPr="00495C95">
        <w:rPr>
          <w:rFonts w:ascii="Times New Roman" w:hAnsi="Times New Roman" w:cs="Times New Roman"/>
          <w:lang w:val="en-GB"/>
        </w:rPr>
        <w:t>,†</w:t>
      </w:r>
      <w:proofErr w:type="gramEnd"/>
      <w:r w:rsidRPr="00495C95">
        <w:rPr>
          <w:rFonts w:ascii="Times New Roman" w:hAnsi="Times New Roman" w:cs="Times New Roman"/>
          <w:lang w:val="en-GB"/>
        </w:rPr>
        <w:t xml:space="preserve"> Sam</w:t>
      </w:r>
      <w:r w:rsidR="0002258A" w:rsidRPr="00495C95">
        <w:rPr>
          <w:rFonts w:ascii="Times New Roman" w:hAnsi="Times New Roman" w:cs="Times New Roman"/>
          <w:lang w:val="en-GB"/>
        </w:rPr>
        <w:t>uel</w:t>
      </w:r>
      <w:r w:rsidRPr="00495C95">
        <w:rPr>
          <w:rFonts w:ascii="Times New Roman" w:hAnsi="Times New Roman" w:cs="Times New Roman"/>
          <w:lang w:val="en-GB"/>
        </w:rPr>
        <w:t xml:space="preserve"> L. </w:t>
      </w:r>
      <w:proofErr w:type="spellStart"/>
      <w:r w:rsidRPr="00495C95">
        <w:rPr>
          <w:rFonts w:ascii="Times New Roman" w:hAnsi="Times New Roman" w:cs="Times New Roman"/>
          <w:lang w:val="en-GB"/>
        </w:rPr>
        <w:t>Sellars</w:t>
      </w:r>
      <w:proofErr w:type="spellEnd"/>
      <w:r w:rsidRPr="00495C95">
        <w:rPr>
          <w:rFonts w:ascii="Times New Roman" w:hAnsi="Times New Roman" w:cs="Times New Roman"/>
          <w:lang w:val="en-GB"/>
        </w:rPr>
        <w:t xml:space="preserve">,† Carrie Turner,‡ </w:t>
      </w:r>
      <w:r w:rsidR="00EF2384" w:rsidRPr="00495C95">
        <w:rPr>
          <w:rFonts w:ascii="Times New Roman" w:hAnsi="Times New Roman" w:cs="Times New Roman"/>
          <w:lang w:val="en-GB"/>
        </w:rPr>
        <w:t xml:space="preserve">J. </w:t>
      </w:r>
      <w:r w:rsidRPr="00495C95">
        <w:rPr>
          <w:rFonts w:ascii="Times New Roman" w:hAnsi="Times New Roman" w:cs="Times New Roman"/>
          <w:lang w:val="en-GB"/>
        </w:rPr>
        <w:t xml:space="preserve">Mark Sutton ‡ and </w:t>
      </w:r>
      <w:proofErr w:type="spellStart"/>
      <w:r w:rsidRPr="00495C95">
        <w:rPr>
          <w:rFonts w:ascii="Times New Roman" w:hAnsi="Times New Roman" w:cs="Times New Roman"/>
          <w:lang w:val="en-GB"/>
        </w:rPr>
        <w:t>Hywel</w:t>
      </w:r>
      <w:proofErr w:type="spellEnd"/>
      <w:r w:rsidRPr="00495C95">
        <w:rPr>
          <w:rFonts w:ascii="Times New Roman" w:hAnsi="Times New Roman" w:cs="Times New Roman"/>
          <w:lang w:val="en-GB"/>
        </w:rPr>
        <w:t xml:space="preserve"> Morgan*,† </w:t>
      </w:r>
    </w:p>
    <w:p w14:paraId="16174459" w14:textId="77777777" w:rsidR="005B3324" w:rsidRPr="00495C95" w:rsidRDefault="005B3324" w:rsidP="00A3673B">
      <w:pPr>
        <w:jc w:val="both"/>
        <w:rPr>
          <w:rFonts w:ascii="Times New Roman" w:hAnsi="Times New Roman" w:cs="Times New Roman"/>
          <w:lang w:val="en-GB"/>
        </w:rPr>
      </w:pPr>
    </w:p>
    <w:p w14:paraId="15A5D603" w14:textId="77777777" w:rsidR="001E56D0" w:rsidRPr="00495C95" w:rsidRDefault="001E56D0" w:rsidP="00A3673B">
      <w:pPr>
        <w:jc w:val="both"/>
        <w:rPr>
          <w:rFonts w:ascii="Times New Roman" w:hAnsi="Times New Roman" w:cs="Times New Roman"/>
          <w:lang w:val="en-GB"/>
        </w:rPr>
      </w:pPr>
      <w:r w:rsidRPr="00495C95">
        <w:rPr>
          <w:rFonts w:ascii="Times New Roman" w:hAnsi="Times New Roman" w:cs="Times New Roman"/>
          <w:lang w:val="en-GB"/>
        </w:rPr>
        <w:t>† Electronics and Computer Science, and Institute for Life Sciences, University of Southampton, SO17 1BJ, United Kingdom</w:t>
      </w:r>
    </w:p>
    <w:p w14:paraId="160FF61A" w14:textId="77777777" w:rsidR="005B3324" w:rsidRPr="00495C95" w:rsidRDefault="005B3324" w:rsidP="00A3673B">
      <w:pPr>
        <w:jc w:val="both"/>
        <w:rPr>
          <w:rFonts w:ascii="Times New Roman" w:hAnsi="Times New Roman" w:cs="Times New Roman"/>
          <w:lang w:val="en-GB"/>
        </w:rPr>
      </w:pPr>
    </w:p>
    <w:p w14:paraId="7D610215" w14:textId="77777777" w:rsidR="001E56D0" w:rsidRPr="00495C95" w:rsidRDefault="001E56D0" w:rsidP="00A3673B">
      <w:pPr>
        <w:jc w:val="both"/>
        <w:rPr>
          <w:rFonts w:ascii="Times New Roman" w:hAnsi="Times New Roman" w:cs="Times New Roman"/>
          <w:lang w:val="en-GB"/>
        </w:rPr>
      </w:pPr>
      <w:r w:rsidRPr="00495C95">
        <w:rPr>
          <w:rFonts w:ascii="Times New Roman" w:hAnsi="Times New Roman" w:cs="Times New Roman"/>
          <w:lang w:val="en-GB"/>
        </w:rPr>
        <w:t xml:space="preserve">‡ National Infections Service, Public Health England, </w:t>
      </w:r>
      <w:proofErr w:type="spellStart"/>
      <w:r w:rsidRPr="00495C95">
        <w:rPr>
          <w:rFonts w:ascii="Times New Roman" w:hAnsi="Times New Roman" w:cs="Times New Roman"/>
          <w:lang w:val="en-GB"/>
        </w:rPr>
        <w:t>Porton</w:t>
      </w:r>
      <w:proofErr w:type="spellEnd"/>
      <w:r w:rsidRPr="00495C95">
        <w:rPr>
          <w:rFonts w:ascii="Times New Roman" w:hAnsi="Times New Roman" w:cs="Times New Roman"/>
          <w:lang w:val="en-GB"/>
        </w:rPr>
        <w:t xml:space="preserve"> Down, Salisbury SP4 0JG, United Kingdom</w:t>
      </w:r>
    </w:p>
    <w:p w14:paraId="0D99DA24" w14:textId="77777777" w:rsidR="005B3324" w:rsidRPr="00495C95" w:rsidRDefault="005B3324" w:rsidP="00A3673B">
      <w:pPr>
        <w:jc w:val="both"/>
        <w:rPr>
          <w:rFonts w:ascii="Times New Roman" w:hAnsi="Times New Roman" w:cs="Times New Roman"/>
          <w:lang w:val="en-GB"/>
        </w:rPr>
      </w:pPr>
    </w:p>
    <w:p w14:paraId="625249F4" w14:textId="5321CDAD" w:rsidR="001E56D0" w:rsidRPr="00495C95" w:rsidRDefault="001E56D0" w:rsidP="00A3673B">
      <w:pPr>
        <w:jc w:val="both"/>
        <w:rPr>
          <w:rFonts w:ascii="Times New Roman" w:hAnsi="Times New Roman" w:cs="Times New Roman"/>
          <w:lang w:val="en-GB"/>
        </w:rPr>
      </w:pPr>
      <w:r w:rsidRPr="00495C95">
        <w:rPr>
          <w:rFonts w:ascii="Times New Roman" w:hAnsi="Times New Roman" w:cs="Times New Roman"/>
          <w:lang w:val="en-GB"/>
        </w:rPr>
        <w:t xml:space="preserve">Correspondence: </w:t>
      </w:r>
      <w:r w:rsidR="009050E6" w:rsidRPr="00495C95">
        <w:rPr>
          <w:rFonts w:ascii="Times New Roman" w:hAnsi="Times New Roman" w:cs="Times New Roman"/>
          <w:lang w:val="en-GB"/>
        </w:rPr>
        <w:t>e</w:t>
      </w:r>
      <w:r w:rsidRPr="00495C95">
        <w:rPr>
          <w:rFonts w:ascii="Times New Roman" w:hAnsi="Times New Roman" w:cs="Times New Roman"/>
          <w:lang w:val="en-GB"/>
        </w:rPr>
        <w:t xml:space="preserve">mail: </w:t>
      </w:r>
      <w:hyperlink r:id="rId8" w:history="1">
        <w:r w:rsidRPr="00495C95">
          <w:rPr>
            <w:rFonts w:ascii="Times New Roman" w:hAnsi="Times New Roman" w:cs="Times New Roman"/>
            <w:lang w:val="en-GB"/>
          </w:rPr>
          <w:t>hm@ecs.soton.ac.uk</w:t>
        </w:r>
      </w:hyperlink>
      <w:r w:rsidRPr="00495C95">
        <w:rPr>
          <w:rFonts w:ascii="Times New Roman" w:hAnsi="Times New Roman" w:cs="Times New Roman"/>
          <w:lang w:val="en-GB"/>
        </w:rPr>
        <w:t>, Tel: +44 (0) 2380 593330</w:t>
      </w:r>
    </w:p>
    <w:p w14:paraId="09EBFC4C" w14:textId="77777777" w:rsidR="001E56D0" w:rsidRPr="00495C95" w:rsidRDefault="001E56D0" w:rsidP="00A3673B">
      <w:pPr>
        <w:jc w:val="both"/>
        <w:rPr>
          <w:rFonts w:ascii="Times New Roman" w:hAnsi="Times New Roman" w:cs="Times New Roman"/>
          <w:lang w:val="en-GB"/>
        </w:rPr>
      </w:pPr>
    </w:p>
    <w:p w14:paraId="3D3A9D3E" w14:textId="77777777" w:rsidR="005B3324" w:rsidRPr="00495C95" w:rsidRDefault="005B3324" w:rsidP="00A3673B">
      <w:pPr>
        <w:jc w:val="both"/>
        <w:rPr>
          <w:rFonts w:ascii="Times New Roman" w:hAnsi="Times New Roman" w:cs="Times New Roman"/>
          <w:lang w:val="en-GB"/>
        </w:rPr>
      </w:pPr>
    </w:p>
    <w:p w14:paraId="0CAF1EC1" w14:textId="77777777" w:rsidR="00CB45C7" w:rsidRPr="00495C95" w:rsidRDefault="00CB45C7" w:rsidP="00A3673B">
      <w:pPr>
        <w:jc w:val="both"/>
        <w:rPr>
          <w:rFonts w:ascii="Times New Roman" w:hAnsi="Times New Roman" w:cs="Times New Roman"/>
          <w:lang w:val="en-GB"/>
        </w:rPr>
      </w:pPr>
      <w:r w:rsidRPr="00495C95">
        <w:rPr>
          <w:rFonts w:ascii="Times New Roman" w:hAnsi="Times New Roman" w:cs="Times New Roman"/>
          <w:lang w:val="en-GB"/>
        </w:rPr>
        <w:t>ABSTRACT</w:t>
      </w:r>
    </w:p>
    <w:p w14:paraId="353B93AD" w14:textId="4B13E0F4" w:rsidR="00AA6E21" w:rsidRPr="00495C95" w:rsidRDefault="006053A8" w:rsidP="00B17BF8">
      <w:pPr>
        <w:jc w:val="both"/>
        <w:rPr>
          <w:rFonts w:ascii="Times New Roman" w:hAnsi="Times New Roman" w:cs="Times New Roman"/>
          <w:lang w:val="en-GB"/>
        </w:rPr>
      </w:pPr>
      <w:r w:rsidRPr="00495C95">
        <w:rPr>
          <w:rFonts w:ascii="Times New Roman" w:hAnsi="Times New Roman" w:cs="Times New Roman"/>
          <w:lang w:val="en-GB"/>
        </w:rPr>
        <w:t>The</w:t>
      </w:r>
      <w:r w:rsidR="00404DD8" w:rsidRPr="00495C95">
        <w:rPr>
          <w:rFonts w:ascii="Times New Roman" w:hAnsi="Times New Roman" w:cs="Times New Roman"/>
          <w:lang w:val="en-GB"/>
        </w:rPr>
        <w:t xml:space="preserve"> rapid emergence of </w:t>
      </w:r>
      <w:r w:rsidR="00AA6E21" w:rsidRPr="00495C95">
        <w:rPr>
          <w:rFonts w:ascii="Times New Roman" w:hAnsi="Times New Roman" w:cs="Times New Roman"/>
          <w:lang w:val="en-GB"/>
        </w:rPr>
        <w:t xml:space="preserve">antimicrobial </w:t>
      </w:r>
      <w:r w:rsidR="00404DD8" w:rsidRPr="00495C95">
        <w:rPr>
          <w:rFonts w:ascii="Times New Roman" w:hAnsi="Times New Roman" w:cs="Times New Roman"/>
          <w:lang w:val="en-GB"/>
        </w:rPr>
        <w:t>resistant bacteria requires</w:t>
      </w:r>
      <w:r w:rsidRPr="00495C95">
        <w:rPr>
          <w:rFonts w:ascii="Times New Roman" w:hAnsi="Times New Roman" w:cs="Times New Roman"/>
          <w:lang w:val="en-GB"/>
        </w:rPr>
        <w:t xml:space="preserve"> </w:t>
      </w:r>
      <w:r w:rsidR="00AA6E21" w:rsidRPr="00495C95">
        <w:rPr>
          <w:rFonts w:ascii="Times New Roman" w:hAnsi="Times New Roman" w:cs="Times New Roman"/>
          <w:lang w:val="en-GB"/>
        </w:rPr>
        <w:t xml:space="preserve">the development of </w:t>
      </w:r>
      <w:r w:rsidRPr="00495C95">
        <w:rPr>
          <w:rFonts w:ascii="Times New Roman" w:hAnsi="Times New Roman" w:cs="Times New Roman"/>
          <w:lang w:val="en-GB"/>
        </w:rPr>
        <w:t xml:space="preserve">new diagnostic tests. </w:t>
      </w:r>
      <w:r w:rsidR="00404DD8" w:rsidRPr="00495C95">
        <w:rPr>
          <w:rFonts w:ascii="Times New Roman" w:hAnsi="Times New Roman" w:cs="Times New Roman"/>
          <w:lang w:val="en-GB"/>
        </w:rPr>
        <w:t>Nucleic acid based assay</w:t>
      </w:r>
      <w:r w:rsidR="00000DE4" w:rsidRPr="00495C95">
        <w:rPr>
          <w:rFonts w:ascii="Times New Roman" w:hAnsi="Times New Roman" w:cs="Times New Roman"/>
          <w:lang w:val="en-GB"/>
        </w:rPr>
        <w:t>s</w:t>
      </w:r>
      <w:r w:rsidR="00404DD8" w:rsidRPr="00495C95">
        <w:rPr>
          <w:rFonts w:ascii="Times New Roman" w:hAnsi="Times New Roman" w:cs="Times New Roman"/>
          <w:lang w:val="en-GB"/>
        </w:rPr>
        <w:t xml:space="preserve"> determine antimicrobial susceptibility by detecting </w:t>
      </w:r>
      <w:r w:rsidR="00D81F09" w:rsidRPr="00495C95">
        <w:rPr>
          <w:rFonts w:ascii="Times New Roman" w:hAnsi="Times New Roman" w:cs="Times New Roman"/>
          <w:lang w:val="en-GB"/>
        </w:rPr>
        <w:t>genes</w:t>
      </w:r>
      <w:r w:rsidR="00404DD8" w:rsidRPr="00495C95">
        <w:rPr>
          <w:rFonts w:ascii="Times New Roman" w:hAnsi="Times New Roman" w:cs="Times New Roman"/>
          <w:lang w:val="en-GB"/>
        </w:rPr>
        <w:t xml:space="preserve"> </w:t>
      </w:r>
      <w:r w:rsidR="00AA6E21" w:rsidRPr="00495C95">
        <w:rPr>
          <w:rFonts w:ascii="Times New Roman" w:hAnsi="Times New Roman" w:cs="Times New Roman"/>
          <w:lang w:val="en-GB"/>
        </w:rPr>
        <w:t xml:space="preserve">that </w:t>
      </w:r>
      <w:r w:rsidR="00404DD8" w:rsidRPr="00495C95">
        <w:rPr>
          <w:rFonts w:ascii="Times New Roman" w:hAnsi="Times New Roman" w:cs="Times New Roman"/>
          <w:lang w:val="en-GB"/>
        </w:rPr>
        <w:t>encod</w:t>
      </w:r>
      <w:r w:rsidR="00AA6E21" w:rsidRPr="00495C95">
        <w:rPr>
          <w:rFonts w:ascii="Times New Roman" w:hAnsi="Times New Roman" w:cs="Times New Roman"/>
          <w:lang w:val="en-GB"/>
        </w:rPr>
        <w:t xml:space="preserve">e </w:t>
      </w:r>
      <w:r w:rsidR="00404DD8" w:rsidRPr="00495C95">
        <w:rPr>
          <w:rFonts w:ascii="Times New Roman" w:hAnsi="Times New Roman" w:cs="Times New Roman"/>
          <w:lang w:val="en-GB"/>
        </w:rPr>
        <w:t xml:space="preserve">for the resistance. </w:t>
      </w:r>
      <w:r w:rsidR="0017481C" w:rsidRPr="00495C95">
        <w:rPr>
          <w:rFonts w:ascii="Times New Roman" w:hAnsi="Times New Roman" w:cs="Times New Roman"/>
          <w:lang w:val="en-GB"/>
        </w:rPr>
        <w:t xml:space="preserve">In this study, we demonstrate </w:t>
      </w:r>
      <w:r w:rsidR="00C74FCD" w:rsidRPr="00495C95">
        <w:rPr>
          <w:rFonts w:ascii="Times New Roman" w:hAnsi="Times New Roman" w:cs="Times New Roman"/>
          <w:lang w:val="en-GB"/>
        </w:rPr>
        <w:t xml:space="preserve">rapid and </w:t>
      </w:r>
      <w:r w:rsidR="0017481C" w:rsidRPr="00495C95">
        <w:rPr>
          <w:rFonts w:ascii="Times New Roman" w:hAnsi="Times New Roman" w:cs="Times New Roman"/>
          <w:lang w:val="en-GB"/>
        </w:rPr>
        <w:t xml:space="preserve">simultaneous detection of </w:t>
      </w:r>
      <w:r w:rsidR="00454415" w:rsidRPr="00495C95">
        <w:rPr>
          <w:rFonts w:ascii="Times New Roman" w:hAnsi="Times New Roman" w:cs="Times New Roman"/>
          <w:lang w:val="en-GB"/>
        </w:rPr>
        <w:t xml:space="preserve">three genes that confer resistance </w:t>
      </w:r>
      <w:r w:rsidR="00AA6E21" w:rsidRPr="00495C95">
        <w:rPr>
          <w:rFonts w:ascii="Times New Roman" w:hAnsi="Times New Roman" w:cs="Times New Roman"/>
          <w:lang w:val="en-GB"/>
        </w:rPr>
        <w:t xml:space="preserve">in bacteria </w:t>
      </w:r>
      <w:r w:rsidR="00454415" w:rsidRPr="00495C95">
        <w:rPr>
          <w:rFonts w:ascii="Times New Roman" w:hAnsi="Times New Roman" w:cs="Times New Roman"/>
          <w:lang w:val="en-GB"/>
        </w:rPr>
        <w:t xml:space="preserve">to </w:t>
      </w:r>
      <w:r w:rsidR="00AA6E21" w:rsidRPr="00495C95">
        <w:rPr>
          <w:rFonts w:ascii="Times New Roman" w:hAnsi="Times New Roman" w:cs="Times New Roman"/>
          <w:lang w:val="en-GB"/>
        </w:rPr>
        <w:t>extended</w:t>
      </w:r>
      <w:r w:rsidR="00454415" w:rsidRPr="00495C95">
        <w:rPr>
          <w:rFonts w:ascii="Times New Roman" w:hAnsi="Times New Roman" w:cs="Times New Roman"/>
          <w:lang w:val="en-GB"/>
        </w:rPr>
        <w:t xml:space="preserve"> spectrum β-lactam and </w:t>
      </w:r>
      <w:proofErr w:type="spellStart"/>
      <w:r w:rsidR="00454415" w:rsidRPr="00495C95">
        <w:rPr>
          <w:rFonts w:ascii="Times New Roman" w:hAnsi="Times New Roman" w:cs="Times New Roman"/>
          <w:lang w:val="en-GB"/>
        </w:rPr>
        <w:t>carbapenem</w:t>
      </w:r>
      <w:proofErr w:type="spellEnd"/>
      <w:r w:rsidR="00AA6E21" w:rsidRPr="00495C95">
        <w:rPr>
          <w:rFonts w:ascii="Times New Roman" w:hAnsi="Times New Roman" w:cs="Times New Roman"/>
          <w:lang w:val="en-GB"/>
        </w:rPr>
        <w:t xml:space="preserve"> antibiotics</w:t>
      </w:r>
      <w:proofErr w:type="gramStart"/>
      <w:r w:rsidR="00454415" w:rsidRPr="00495C95">
        <w:rPr>
          <w:rFonts w:ascii="Times New Roman" w:hAnsi="Times New Roman" w:cs="Times New Roman"/>
          <w:lang w:val="en-GB"/>
        </w:rPr>
        <w:t>;</w:t>
      </w:r>
      <w:proofErr w:type="gramEnd"/>
      <w:r w:rsidR="00454415" w:rsidRPr="00495C95">
        <w:rPr>
          <w:rFonts w:ascii="Times New Roman" w:hAnsi="Times New Roman" w:cs="Times New Roman"/>
          <w:lang w:val="en-GB"/>
        </w:rPr>
        <w:t xml:space="preserve"> </w:t>
      </w:r>
      <w:r w:rsidR="0017481C" w:rsidRPr="00495C95">
        <w:rPr>
          <w:rFonts w:ascii="Times New Roman" w:hAnsi="Times New Roman" w:cs="Times New Roman"/>
          <w:lang w:val="en-GB"/>
        </w:rPr>
        <w:t>CTX-M-15, KPC and NDM-1</w:t>
      </w:r>
      <w:r w:rsidR="00454415" w:rsidRPr="00495C95">
        <w:rPr>
          <w:rFonts w:ascii="Times New Roman" w:hAnsi="Times New Roman" w:cs="Times New Roman"/>
          <w:lang w:val="en-GB"/>
        </w:rPr>
        <w:t xml:space="preserve">. </w:t>
      </w:r>
      <w:r w:rsidR="00C74FCD" w:rsidRPr="00495C95">
        <w:rPr>
          <w:rFonts w:ascii="Times New Roman" w:hAnsi="Times New Roman" w:cs="Times New Roman"/>
          <w:lang w:val="en-GB"/>
        </w:rPr>
        <w:t>The assay uses i</w:t>
      </w:r>
      <w:r w:rsidR="00454415" w:rsidRPr="00495C95">
        <w:rPr>
          <w:rFonts w:ascii="Times New Roman" w:hAnsi="Times New Roman" w:cs="Times New Roman"/>
          <w:lang w:val="en-GB"/>
        </w:rPr>
        <w:t xml:space="preserve">sothermal DNA amplification </w:t>
      </w:r>
      <w:r w:rsidR="00C74FCD" w:rsidRPr="00495C95">
        <w:rPr>
          <w:rFonts w:ascii="Times New Roman" w:hAnsi="Times New Roman" w:cs="Times New Roman"/>
          <w:lang w:val="en-GB"/>
        </w:rPr>
        <w:t>(R</w:t>
      </w:r>
      <w:r w:rsidR="00AA6E21" w:rsidRPr="00495C95">
        <w:rPr>
          <w:rFonts w:ascii="Times New Roman" w:hAnsi="Times New Roman" w:cs="Times New Roman"/>
          <w:lang w:val="en-GB"/>
        </w:rPr>
        <w:t>ecombinase Polymerase Amplification, R</w:t>
      </w:r>
      <w:r w:rsidR="00C74FCD" w:rsidRPr="00495C95">
        <w:rPr>
          <w:rFonts w:ascii="Times New Roman" w:hAnsi="Times New Roman" w:cs="Times New Roman"/>
          <w:lang w:val="en-GB"/>
        </w:rPr>
        <w:t xml:space="preserve">PA) </w:t>
      </w:r>
      <w:r w:rsidR="00AA6E21" w:rsidRPr="00495C95">
        <w:rPr>
          <w:rFonts w:ascii="Times New Roman" w:hAnsi="Times New Roman" w:cs="Times New Roman"/>
          <w:lang w:val="en-GB"/>
        </w:rPr>
        <w:t>implemented on a programmable digital microfluidics (DMF) platform</w:t>
      </w:r>
      <w:r w:rsidR="00454415" w:rsidRPr="00495C95">
        <w:rPr>
          <w:rFonts w:ascii="Times New Roman" w:hAnsi="Times New Roman" w:cs="Times New Roman"/>
          <w:lang w:val="en-GB"/>
        </w:rPr>
        <w:t xml:space="preserve">. </w:t>
      </w:r>
      <w:r w:rsidR="00C74FCD" w:rsidRPr="00495C95">
        <w:rPr>
          <w:rFonts w:ascii="Times New Roman" w:hAnsi="Times New Roman" w:cs="Times New Roman"/>
          <w:lang w:val="en-GB"/>
        </w:rPr>
        <w:t xml:space="preserve">Automated dispensing protocols are used to </w:t>
      </w:r>
      <w:r w:rsidR="00AA6E21" w:rsidRPr="00495C95">
        <w:rPr>
          <w:rFonts w:ascii="Times New Roman" w:hAnsi="Times New Roman" w:cs="Times New Roman"/>
          <w:lang w:val="en-GB"/>
        </w:rPr>
        <w:t xml:space="preserve">simultaneously </w:t>
      </w:r>
      <w:r w:rsidR="00C74FCD" w:rsidRPr="00495C95">
        <w:rPr>
          <w:rFonts w:ascii="Times New Roman" w:hAnsi="Times New Roman" w:cs="Times New Roman"/>
          <w:lang w:val="en-GB"/>
        </w:rPr>
        <w:t>manipulate 45</w:t>
      </w:r>
      <w:r w:rsidR="006B7B5D" w:rsidRPr="00495C95">
        <w:rPr>
          <w:rFonts w:ascii="Times New Roman" w:hAnsi="Times New Roman" w:cs="Times New Roman"/>
          <w:lang w:val="en-GB"/>
        </w:rPr>
        <w:t xml:space="preserve"> </w:t>
      </w:r>
      <w:r w:rsidR="00AA6E21" w:rsidRPr="00495C95">
        <w:rPr>
          <w:rFonts w:ascii="Times New Roman" w:hAnsi="Times New Roman" w:cs="Times New Roman"/>
          <w:lang w:val="en-GB"/>
        </w:rPr>
        <w:t xml:space="preserve">droplets of </w:t>
      </w:r>
      <w:proofErr w:type="spellStart"/>
      <w:proofErr w:type="gramStart"/>
      <w:r w:rsidR="006B7B5D" w:rsidRPr="00495C95">
        <w:rPr>
          <w:rFonts w:ascii="Times New Roman" w:hAnsi="Times New Roman" w:cs="Times New Roman"/>
          <w:lang w:val="en-GB"/>
        </w:rPr>
        <w:t>nL</w:t>
      </w:r>
      <w:proofErr w:type="spellEnd"/>
      <w:proofErr w:type="gramEnd"/>
      <w:r w:rsidR="006B7B5D" w:rsidRPr="00495C95">
        <w:rPr>
          <w:rFonts w:ascii="Times New Roman" w:hAnsi="Times New Roman" w:cs="Times New Roman"/>
          <w:lang w:val="en-GB"/>
        </w:rPr>
        <w:t xml:space="preserve"> volume</w:t>
      </w:r>
      <w:r w:rsidR="00AA6E21" w:rsidRPr="00495C95">
        <w:rPr>
          <w:rFonts w:ascii="Times New Roman" w:hAnsi="Times New Roman" w:cs="Times New Roman"/>
          <w:lang w:val="en-GB"/>
        </w:rPr>
        <w:t xml:space="preserve"> containing sample DNA, reagents and controls.  The droplets are processed and m</w:t>
      </w:r>
      <w:r w:rsidR="00C74FCD" w:rsidRPr="00495C95">
        <w:rPr>
          <w:rFonts w:ascii="Times New Roman" w:hAnsi="Times New Roman" w:cs="Times New Roman"/>
          <w:lang w:val="en-GB"/>
        </w:rPr>
        <w:t xml:space="preserve">ixed </w:t>
      </w:r>
      <w:r w:rsidR="00AA6E21" w:rsidRPr="00495C95">
        <w:rPr>
          <w:rFonts w:ascii="Times New Roman" w:hAnsi="Times New Roman" w:cs="Times New Roman"/>
          <w:lang w:val="en-GB"/>
        </w:rPr>
        <w:t xml:space="preserve">under electronic control </w:t>
      </w:r>
      <w:r w:rsidR="00C74FCD" w:rsidRPr="00495C95">
        <w:rPr>
          <w:rFonts w:ascii="Times New Roman" w:hAnsi="Times New Roman" w:cs="Times New Roman"/>
          <w:lang w:val="en-GB"/>
        </w:rPr>
        <w:t xml:space="preserve">on </w:t>
      </w:r>
      <w:r w:rsidR="00AA6E21" w:rsidRPr="00495C95">
        <w:rPr>
          <w:rFonts w:ascii="Times New Roman" w:hAnsi="Times New Roman" w:cs="Times New Roman"/>
          <w:lang w:val="en-GB"/>
        </w:rPr>
        <w:t xml:space="preserve">the DMF devices with positive amplification measured by fluorescence.  </w:t>
      </w:r>
      <w:r w:rsidR="00D95996" w:rsidRPr="00495C95">
        <w:rPr>
          <w:rFonts w:ascii="Times New Roman" w:hAnsi="Times New Roman" w:cs="Times New Roman"/>
          <w:lang w:val="en-GB"/>
        </w:rPr>
        <w:t xml:space="preserve">The assay on these devices is significantly improved with a Time to Positivity (TTP) twice that of the </w:t>
      </w:r>
      <w:proofErr w:type="spellStart"/>
      <w:r w:rsidR="00D95996" w:rsidRPr="00495C95">
        <w:rPr>
          <w:rFonts w:ascii="Times New Roman" w:hAnsi="Times New Roman" w:cs="Times New Roman"/>
          <w:lang w:val="en-GB"/>
        </w:rPr>
        <w:t>benchtop</w:t>
      </w:r>
      <w:proofErr w:type="spellEnd"/>
      <w:r w:rsidR="00D95996" w:rsidRPr="00495C95">
        <w:rPr>
          <w:rFonts w:ascii="Times New Roman" w:hAnsi="Times New Roman" w:cs="Times New Roman"/>
          <w:lang w:val="en-GB"/>
        </w:rPr>
        <w:t xml:space="preserve"> assay</w:t>
      </w:r>
      <w:r w:rsidR="00AA6E21" w:rsidRPr="00495C95">
        <w:rPr>
          <w:rFonts w:ascii="Times New Roman" w:hAnsi="Times New Roman" w:cs="Times New Roman"/>
          <w:lang w:val="en-GB"/>
        </w:rPr>
        <w:t xml:space="preserve">. </w:t>
      </w:r>
    </w:p>
    <w:p w14:paraId="499D2B37" w14:textId="77777777" w:rsidR="00CB45C7" w:rsidRPr="00495C95" w:rsidRDefault="00CB45C7" w:rsidP="00A3673B">
      <w:pPr>
        <w:jc w:val="both"/>
        <w:rPr>
          <w:rFonts w:ascii="Times New Roman" w:hAnsi="Times New Roman" w:cs="Times New Roman"/>
          <w:lang w:val="en-GB"/>
        </w:rPr>
      </w:pPr>
    </w:p>
    <w:p w14:paraId="2D8FAEE1" w14:textId="77777777" w:rsidR="00AA6E21" w:rsidRPr="00495C95" w:rsidRDefault="00AA6E21" w:rsidP="00A3673B">
      <w:pPr>
        <w:jc w:val="both"/>
        <w:rPr>
          <w:rFonts w:ascii="Times New Roman" w:hAnsi="Times New Roman" w:cs="Times New Roman"/>
          <w:lang w:val="en-GB"/>
        </w:rPr>
      </w:pPr>
    </w:p>
    <w:p w14:paraId="7C34B5AB" w14:textId="77777777" w:rsidR="00CB45C7" w:rsidRPr="00495C95" w:rsidRDefault="00CB45C7" w:rsidP="00A3673B">
      <w:pPr>
        <w:jc w:val="both"/>
        <w:rPr>
          <w:rFonts w:ascii="Times New Roman" w:hAnsi="Times New Roman" w:cs="Times New Roman"/>
          <w:lang w:val="en-GB"/>
        </w:rPr>
      </w:pPr>
      <w:r w:rsidRPr="00495C95">
        <w:rPr>
          <w:rFonts w:ascii="Times New Roman" w:hAnsi="Times New Roman" w:cs="Times New Roman"/>
          <w:lang w:val="en-GB"/>
        </w:rPr>
        <w:br w:type="page"/>
      </w:r>
    </w:p>
    <w:p w14:paraId="0D2A495A" w14:textId="77777777" w:rsidR="00CB45C7" w:rsidRPr="00495C95" w:rsidRDefault="00CB45C7" w:rsidP="00A3673B">
      <w:pPr>
        <w:jc w:val="both"/>
        <w:rPr>
          <w:rFonts w:ascii="Times New Roman" w:hAnsi="Times New Roman" w:cs="Times New Roman"/>
          <w:b/>
          <w:lang w:val="en-GB"/>
        </w:rPr>
      </w:pPr>
      <w:r w:rsidRPr="00495C95">
        <w:rPr>
          <w:rFonts w:ascii="Times New Roman" w:hAnsi="Times New Roman" w:cs="Times New Roman"/>
          <w:b/>
          <w:lang w:val="en-GB"/>
        </w:rPr>
        <w:lastRenderedPageBreak/>
        <w:t>INTRODUCTION</w:t>
      </w:r>
    </w:p>
    <w:p w14:paraId="2A4CA849" w14:textId="77777777" w:rsidR="005B3324" w:rsidRPr="00495C95" w:rsidRDefault="005B3324" w:rsidP="00A3673B">
      <w:pPr>
        <w:jc w:val="both"/>
        <w:rPr>
          <w:rFonts w:ascii="Times New Roman" w:hAnsi="Times New Roman" w:cs="Times New Roman"/>
          <w:lang w:val="en-GB"/>
        </w:rPr>
      </w:pPr>
    </w:p>
    <w:p w14:paraId="59E0C0E6" w14:textId="1E0B68C4" w:rsidR="006053A8" w:rsidRPr="00495C95" w:rsidRDefault="00A005E4" w:rsidP="006053A8">
      <w:pPr>
        <w:jc w:val="both"/>
        <w:rPr>
          <w:rFonts w:ascii="Times New Roman" w:hAnsi="Times New Roman" w:cs="Times New Roman"/>
          <w:lang w:val="en-GB"/>
        </w:rPr>
      </w:pPr>
      <w:r w:rsidRPr="00495C95">
        <w:rPr>
          <w:rFonts w:ascii="Times New Roman" w:hAnsi="Times New Roman" w:cs="Times New Roman"/>
          <w:lang w:val="en-GB"/>
        </w:rPr>
        <w:t xml:space="preserve">The </w:t>
      </w:r>
      <w:r w:rsidR="00000DE4" w:rsidRPr="00495C95">
        <w:rPr>
          <w:rFonts w:ascii="Times New Roman" w:hAnsi="Times New Roman" w:cs="Times New Roman"/>
          <w:lang w:val="en-GB"/>
        </w:rPr>
        <w:t xml:space="preserve">emergence </w:t>
      </w:r>
      <w:r w:rsidRPr="00495C95">
        <w:rPr>
          <w:rFonts w:ascii="Times New Roman" w:hAnsi="Times New Roman" w:cs="Times New Roman"/>
          <w:lang w:val="en-GB"/>
        </w:rPr>
        <w:t xml:space="preserve">of antibiotic resistant bacteria is considered </w:t>
      </w:r>
      <w:r w:rsidR="00D81F09" w:rsidRPr="00495C95">
        <w:rPr>
          <w:rFonts w:ascii="Times New Roman" w:hAnsi="Times New Roman" w:cs="Times New Roman"/>
          <w:lang w:val="en-GB"/>
        </w:rPr>
        <w:t>one of the greatest threat</w:t>
      </w:r>
      <w:r w:rsidR="00000DE4" w:rsidRPr="00495C95">
        <w:rPr>
          <w:rFonts w:ascii="Times New Roman" w:hAnsi="Times New Roman" w:cs="Times New Roman"/>
          <w:lang w:val="en-GB"/>
        </w:rPr>
        <w:t>s</w:t>
      </w:r>
      <w:r w:rsidR="00D81F09" w:rsidRPr="00495C95">
        <w:rPr>
          <w:rFonts w:ascii="Times New Roman" w:hAnsi="Times New Roman" w:cs="Times New Roman"/>
          <w:lang w:val="en-GB"/>
        </w:rPr>
        <w:t xml:space="preserve"> </w:t>
      </w:r>
      <w:proofErr w:type="gramStart"/>
      <w:r w:rsidR="00D81F09" w:rsidRPr="00495C95">
        <w:rPr>
          <w:rFonts w:ascii="Times New Roman" w:hAnsi="Times New Roman" w:cs="Times New Roman"/>
          <w:lang w:val="en-GB"/>
        </w:rPr>
        <w:t>to</w:t>
      </w:r>
      <w:proofErr w:type="gramEnd"/>
      <w:r w:rsidR="00D81F09" w:rsidRPr="00495C95">
        <w:rPr>
          <w:rFonts w:ascii="Times New Roman" w:hAnsi="Times New Roman" w:cs="Times New Roman"/>
          <w:lang w:val="en-GB"/>
        </w:rPr>
        <w:t xml:space="preserve"> human health </w:t>
      </w:r>
      <w:r w:rsidR="0043546C" w:rsidRPr="00495C95">
        <w:rPr>
          <w:rFonts w:ascii="Times New Roman" w:hAnsi="Times New Roman" w:cs="Times New Roman"/>
          <w:lang w:val="en-GB"/>
        </w:rPr>
        <w:t>as the</w:t>
      </w:r>
      <w:r w:rsidR="00D81F09" w:rsidRPr="00495C95">
        <w:rPr>
          <w:rFonts w:ascii="Times New Roman" w:hAnsi="Times New Roman" w:cs="Times New Roman"/>
          <w:lang w:val="en-GB"/>
        </w:rPr>
        <w:t xml:space="preserve"> i</w:t>
      </w:r>
      <w:r w:rsidR="00BB5B29" w:rsidRPr="00495C95">
        <w:rPr>
          <w:rFonts w:ascii="Times New Roman" w:hAnsi="Times New Roman" w:cs="Times New Roman"/>
          <w:lang w:val="en-GB"/>
        </w:rPr>
        <w:t xml:space="preserve">nfections are becoming increasingly common </w:t>
      </w:r>
      <w:r w:rsidR="00D81F09" w:rsidRPr="00495C95">
        <w:rPr>
          <w:rFonts w:ascii="Times New Roman" w:hAnsi="Times New Roman" w:cs="Times New Roman"/>
          <w:lang w:val="en-GB"/>
        </w:rPr>
        <w:fldChar w:fldCharType="begin" w:fldLock="1"/>
      </w:r>
      <w:r w:rsidR="00D310CD" w:rsidRPr="00495C95">
        <w:rPr>
          <w:rFonts w:ascii="Times New Roman" w:hAnsi="Times New Roman" w:cs="Times New Roman"/>
          <w:lang w:val="en-GB"/>
        </w:rPr>
        <w:instrText>ADDIN CSL_CITATION { "citationItems" : [ { "id" : "ITEM-1", "itemData" : { "DOI" : "10.1038/nrmicro3380", "ISSN" : "1740-1526", "author" : [ { "dropping-particle" : "", "family" : "Blair", "given" : "Jessica M. A.", "non-dropping-particle" : "", "parse-names" : false, "suffix" : "" }, { "dropping-particle" : "", "family" : "Webber", "given" : "Mark A.", "non-dropping-particle" : "", "parse-names" : false, "suffix" : "" }, { "dropping-particle" : "", "family" : "Baylay", "given" : "Alison J.", "non-dropping-particle" : "", "parse-names" : false, "suffix" : "" }, { "dropping-particle" : "", "family" : "Ogbolu", "given" : "David O.", "non-dropping-particle" : "", "parse-names" : false, "suffix" : "" }, { "dropping-particle" : "V.", "family" : "Piddock", "given" : "Laura J.", "non-dropping-particle" : "", "parse-names" : false, "suffix" : "" } ], "container-title" : "Nature Reviews Microbiology", "id" : "ITEM-1", "issue" : "1", "issued" : { "date-parts" : [ [ "2014", "12", "1" ] ] }, "page" : "42-51", "publisher" : "Nature Research", "title" : "Molecular mechanisms of antibiotic resistance", "type" : "article-journal", "volume" : "13" }, "uris" : [ "http://www.mendeley.com/documents/?uuid=e4788cd2-79e6-307a-a59f-05dc60e7d81e" ] } ], "mendeley" : { "formattedCitation" : "&lt;sup&gt;1&lt;/sup&gt;", "plainTextFormattedCitation" : "1", "previouslyFormattedCitation" : "&lt;sup&gt;1&lt;/sup&gt;" }, "properties" : { "noteIndex" : 0 }, "schema" : "https://github.com/citation-style-language/schema/raw/master/csl-citation.json" }</w:instrText>
      </w:r>
      <w:r w:rsidR="00D81F09"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1</w:t>
      </w:r>
      <w:r w:rsidR="00D81F09" w:rsidRPr="00495C95">
        <w:rPr>
          <w:rFonts w:ascii="Times New Roman" w:hAnsi="Times New Roman" w:cs="Times New Roman"/>
          <w:lang w:val="en-GB"/>
        </w:rPr>
        <w:fldChar w:fldCharType="end"/>
      </w:r>
      <w:r w:rsidR="00BB5B29" w:rsidRPr="00495C95">
        <w:rPr>
          <w:rFonts w:ascii="Times New Roman" w:hAnsi="Times New Roman" w:cs="Times New Roman"/>
          <w:lang w:val="en-GB"/>
        </w:rPr>
        <w:t>.</w:t>
      </w:r>
      <w:r w:rsidR="000A4BDD" w:rsidRPr="00495C95">
        <w:rPr>
          <w:rFonts w:ascii="Times New Roman" w:hAnsi="Times New Roman" w:cs="Times New Roman"/>
          <w:lang w:val="en-GB"/>
        </w:rPr>
        <w:t xml:space="preserve"> </w:t>
      </w:r>
      <w:r w:rsidR="00B17BF8" w:rsidRPr="00495C95">
        <w:rPr>
          <w:rFonts w:ascii="Times New Roman" w:hAnsi="Times New Roman" w:cs="Times New Roman"/>
          <w:lang w:val="en-GB"/>
        </w:rPr>
        <w:t xml:space="preserve">The </w:t>
      </w:r>
      <w:r w:rsidRPr="00495C95">
        <w:rPr>
          <w:rFonts w:ascii="Times New Roman" w:hAnsi="Times New Roman" w:cs="Times New Roman"/>
          <w:lang w:val="en-GB"/>
        </w:rPr>
        <w:t xml:space="preserve">spread of </w:t>
      </w:r>
      <w:r w:rsidR="00B17BF8" w:rsidRPr="00495C95">
        <w:rPr>
          <w:rFonts w:ascii="Times New Roman" w:hAnsi="Times New Roman" w:cs="Times New Roman"/>
          <w:lang w:val="en-GB"/>
        </w:rPr>
        <w:t xml:space="preserve">resistance mechanisms has led to the continuous </w:t>
      </w:r>
      <w:r w:rsidRPr="00495C95">
        <w:rPr>
          <w:rFonts w:ascii="Times New Roman" w:hAnsi="Times New Roman" w:cs="Times New Roman"/>
          <w:lang w:val="en-GB"/>
        </w:rPr>
        <w:t>evolution</w:t>
      </w:r>
      <w:r w:rsidR="00B17BF8" w:rsidRPr="00495C95">
        <w:rPr>
          <w:rFonts w:ascii="Times New Roman" w:hAnsi="Times New Roman" w:cs="Times New Roman"/>
          <w:lang w:val="en-GB"/>
        </w:rPr>
        <w:t xml:space="preserve"> of</w:t>
      </w:r>
      <w:r w:rsidRPr="00495C95">
        <w:rPr>
          <w:rFonts w:ascii="Times New Roman" w:hAnsi="Times New Roman" w:cs="Times New Roman"/>
          <w:lang w:val="en-GB"/>
        </w:rPr>
        <w:t xml:space="preserve"> the β-lactamase enzymes</w:t>
      </w:r>
      <w:r w:rsidR="00B17BF8" w:rsidRPr="00495C95">
        <w:rPr>
          <w:rFonts w:ascii="Times New Roman" w:hAnsi="Times New Roman" w:cs="Times New Roman"/>
          <w:lang w:val="en-GB"/>
        </w:rPr>
        <w:t xml:space="preserve"> against β-lactam antibiotics </w:t>
      </w:r>
      <w:r w:rsidR="00B17BF8" w:rsidRPr="00495C95">
        <w:rPr>
          <w:rFonts w:ascii="Times New Roman" w:hAnsi="Times New Roman" w:cs="Times New Roman"/>
          <w:lang w:val="en-GB"/>
        </w:rPr>
        <w:fldChar w:fldCharType="begin" w:fldLock="1"/>
      </w:r>
      <w:r w:rsidR="00D310CD" w:rsidRPr="00495C95">
        <w:rPr>
          <w:rFonts w:ascii="Times New Roman" w:hAnsi="Times New Roman" w:cs="Times New Roman"/>
          <w:lang w:val="en-GB"/>
        </w:rPr>
        <w:instrText>ADDIN CSL_CITATION { "citationItems" : [ { "id" : "ITEM-1", "itemData" : { "DOI" : "10.1016/S1473-3099(08)70041-0", "ISSN" : "14733099", "abstract" : "The medical community relies on clinical expertise and published guidelines to assist physicians with choices in empirical therapy for system-based infectious syndromes, such as community-acquired pneumonia and urinary-tract infections (UTIs). From the late 1990s, multidrug-resistant Enterobacteriaceae (mostly Escherichia coli) that produce extended-spectrum \u03b2 lactamases (ESBLs), such as the CTX-M enzymes, have emerged within the community setting as an important cause of UTIs. Recent reports have also described ESBL-producing E coli as a cause of bloodstream infections associated with these community-onset UTIs. The carbapenems are widely regarded as the drugs of choice for the treatment of severe infections caused by ESBL-producing Enterobacteriaceae, although comparative clinical trials are scarce. Thus, more rapid diagnostic testing of ESBL-producing bacteria and the possible modification of guidelines for community-onset bacteraemia associated with UTIs are required.", "author" : [ { "dropping-particle" : "", "family" : "Pitout", "given" : "Johann DD", "non-dropping-particle" : "", "parse-names" : false, "suffix" : "" }, { "dropping-particle" : "", "family" : "Laupland", "given" : "Kevin B", "non-dropping-particle" : "", "parse-names" : false, "suffix" : "" } ], "container-title" : "The Lancet Infectious Diseases", "id" : "ITEM-1", "issue" : "3", "issued" : { "date-parts" : [ [ "2008" ] ] }, "page" : "159-166", "title" : "Extended-spectrum \u03b2-lactamase-producing Enterobacteriaceae: an emerging public-health concern", "type" : "article-journal", "volume" : "8" }, "uris" : [ "http://www.mendeley.com/documents/?uuid=e95b2630-8f9a-3f5c-b48c-ca10e2af7691" ] } ], "mendeley" : { "formattedCitation" : "&lt;sup&gt;2&lt;/sup&gt;", "plainTextFormattedCitation" : "2", "previouslyFormattedCitation" : "&lt;sup&gt;2&lt;/sup&gt;"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2</w:t>
      </w:r>
      <w:r w:rsidR="00B17BF8" w:rsidRPr="00495C95">
        <w:rPr>
          <w:rFonts w:ascii="Times New Roman" w:hAnsi="Times New Roman" w:cs="Times New Roman"/>
          <w:lang w:val="en-GB"/>
        </w:rPr>
        <w:fldChar w:fldCharType="end"/>
      </w:r>
      <w:r w:rsidR="00B17BF8" w:rsidRPr="00495C95">
        <w:rPr>
          <w:rFonts w:ascii="Times New Roman" w:hAnsi="Times New Roman" w:cs="Times New Roman"/>
          <w:lang w:val="en-GB"/>
        </w:rPr>
        <w:t xml:space="preserve">. The production of extended spectrum β-lactamases (ESBLs) in Gram-negative bacteria is an example of </w:t>
      </w:r>
      <w:r w:rsidR="00000DE4" w:rsidRPr="00495C95">
        <w:rPr>
          <w:rFonts w:ascii="Times New Roman" w:hAnsi="Times New Roman" w:cs="Times New Roman"/>
          <w:lang w:val="en-GB"/>
        </w:rPr>
        <w:t xml:space="preserve">a </w:t>
      </w:r>
      <w:r w:rsidR="00B17BF8" w:rsidRPr="00495C95">
        <w:rPr>
          <w:rFonts w:ascii="Times New Roman" w:hAnsi="Times New Roman" w:cs="Times New Roman"/>
          <w:lang w:val="en-GB"/>
        </w:rPr>
        <w:t xml:space="preserve">spreading problem fuelled by </w:t>
      </w:r>
      <w:r w:rsidR="00BF2AC5" w:rsidRPr="00495C95">
        <w:rPr>
          <w:rFonts w:ascii="Times New Roman" w:hAnsi="Times New Roman" w:cs="Times New Roman"/>
          <w:lang w:val="en-GB"/>
        </w:rPr>
        <w:t>exposure of bacteria</w:t>
      </w:r>
      <w:r w:rsidR="001107AC" w:rsidRPr="00495C95">
        <w:rPr>
          <w:rFonts w:ascii="Times New Roman" w:hAnsi="Times New Roman" w:cs="Times New Roman"/>
          <w:lang w:val="en-GB"/>
        </w:rPr>
        <w:t xml:space="preserve"> </w:t>
      </w:r>
      <w:r w:rsidR="00BF2AC5" w:rsidRPr="00495C95">
        <w:rPr>
          <w:rFonts w:ascii="Times New Roman" w:hAnsi="Times New Roman" w:cs="Times New Roman"/>
          <w:lang w:val="en-GB"/>
        </w:rPr>
        <w:t xml:space="preserve">to </w:t>
      </w:r>
      <w:r w:rsidR="009A2D93" w:rsidRPr="00495C95">
        <w:rPr>
          <w:rFonts w:ascii="Times New Roman" w:hAnsi="Times New Roman" w:cs="Times New Roman"/>
          <w:lang w:val="en-GB"/>
        </w:rPr>
        <w:t xml:space="preserve">cephalosporin </w:t>
      </w:r>
      <w:r w:rsidR="00BF2AC5" w:rsidRPr="00495C95">
        <w:rPr>
          <w:rFonts w:ascii="Times New Roman" w:hAnsi="Times New Roman" w:cs="Times New Roman"/>
          <w:lang w:val="en-GB"/>
        </w:rPr>
        <w:t>antibiotics</w:t>
      </w:r>
      <w:r w:rsidR="00B17BF8" w:rsidRPr="00495C95">
        <w:rPr>
          <w:rFonts w:ascii="Times New Roman" w:hAnsi="Times New Roman" w:cs="Times New Roman"/>
          <w:lang w:val="en-GB"/>
        </w:rPr>
        <w:t xml:space="preserve">. Amongst </w:t>
      </w:r>
      <w:r w:rsidR="00BF2AC5" w:rsidRPr="00495C95">
        <w:rPr>
          <w:rFonts w:ascii="Times New Roman" w:hAnsi="Times New Roman" w:cs="Times New Roman"/>
          <w:lang w:val="en-GB"/>
        </w:rPr>
        <w:t xml:space="preserve">the </w:t>
      </w:r>
      <w:r w:rsidR="00B17BF8" w:rsidRPr="00495C95">
        <w:rPr>
          <w:rFonts w:ascii="Times New Roman" w:hAnsi="Times New Roman" w:cs="Times New Roman"/>
          <w:lang w:val="en-GB"/>
        </w:rPr>
        <w:t xml:space="preserve">class A </w:t>
      </w:r>
      <w:r w:rsidR="009A2D93" w:rsidRPr="00495C95">
        <w:rPr>
          <w:rFonts w:ascii="Times New Roman" w:hAnsi="Times New Roman" w:cs="Times New Roman"/>
          <w:lang w:val="en-GB"/>
        </w:rPr>
        <w:t>enzymes</w:t>
      </w:r>
      <w:r w:rsidR="00B17BF8" w:rsidRPr="00495C95">
        <w:rPr>
          <w:rFonts w:ascii="Times New Roman" w:hAnsi="Times New Roman" w:cs="Times New Roman"/>
          <w:lang w:val="en-GB"/>
        </w:rPr>
        <w:t xml:space="preserve">, </w:t>
      </w:r>
      <w:r w:rsidR="00BF2AC5" w:rsidRPr="00495C95">
        <w:rPr>
          <w:rFonts w:ascii="Times New Roman" w:hAnsi="Times New Roman" w:cs="Times New Roman"/>
          <w:lang w:val="en-GB"/>
        </w:rPr>
        <w:t xml:space="preserve">the </w:t>
      </w:r>
      <w:r w:rsidR="009A2D93" w:rsidRPr="00495C95">
        <w:rPr>
          <w:rFonts w:ascii="Times New Roman" w:hAnsi="Times New Roman" w:cs="Times New Roman"/>
          <w:lang w:val="en-GB"/>
        </w:rPr>
        <w:t>most common ESBL are those of the</w:t>
      </w:r>
      <w:r w:rsidR="00B17BF8" w:rsidRPr="00495C95">
        <w:rPr>
          <w:rFonts w:ascii="Times New Roman" w:hAnsi="Times New Roman" w:cs="Times New Roman"/>
          <w:lang w:val="en-GB"/>
        </w:rPr>
        <w:t xml:space="preserve"> CTX-M family </w:t>
      </w:r>
      <w:r w:rsidR="00B17BF8" w:rsidRPr="00495C95">
        <w:rPr>
          <w:rFonts w:ascii="Times New Roman" w:hAnsi="Times New Roman" w:cs="Times New Roman"/>
          <w:lang w:val="en-GB"/>
        </w:rPr>
        <w:fldChar w:fldCharType="begin" w:fldLock="1"/>
      </w:r>
      <w:r w:rsidR="00D310CD" w:rsidRPr="00495C95">
        <w:rPr>
          <w:rFonts w:ascii="Times New Roman" w:hAnsi="Times New Roman" w:cs="Times New Roman"/>
          <w:lang w:val="en-GB"/>
        </w:rPr>
        <w:instrText>ADDIN CSL_CITATION { "citationItems" : [ { "id" : "ITEM-1", "itemData" : { "DOI" : "10.1099/jmm.0.46704-0", "ISSN" : "0022-2615", "author" : [ { "dropping-particle" : "", "family" : "Naiemi", "given" : "N.", "non-dropping-particle" : "al", "parse-names" : false, "suffix" : "" }, { "dropping-particle" : "", "family" : "Duim", "given" : "B.", "non-dropping-particle" : "", "parse-names" : false, "suffix" : "" }, { "dropping-particle" : "", "family" : "Bart", "given" : "A.", "non-dropping-particle" : "", "parse-names" : false, "suffix" : "" } ], "container-title" : "Journal of Medical Microbiology", "id" : "ITEM-1", "issue" : "11", "issued" : { "date-parts" : [ [ "2006", "11", "1" ] ] }, "page" : "1607-1608", "publisher" : "Microbiology Society", "title" : "A CTX-M extended-spectrum \u00a0-lactamase in Pseudomonas aeruginosa and Stenotrophomonas maltophilia", "type" : "article-journal", "volume" : "55" }, "uris" : [ "http://www.mendeley.com/documents/?uuid=9404710c-24fd-3774-be1a-ea11f8df4e5f" ] } ], "mendeley" : { "formattedCitation" : "&lt;sup&gt;3&lt;/sup&gt;", "plainTextFormattedCitation" : "3", "previouslyFormattedCitation" : "&lt;sup&gt;3&lt;/sup&gt;"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3</w:t>
      </w:r>
      <w:r w:rsidR="00B17BF8" w:rsidRPr="00495C95">
        <w:rPr>
          <w:rFonts w:ascii="Times New Roman" w:hAnsi="Times New Roman" w:cs="Times New Roman"/>
          <w:lang w:val="en-GB"/>
        </w:rPr>
        <w:fldChar w:fldCharType="end"/>
      </w:r>
      <w:r w:rsidR="00B17BF8" w:rsidRPr="00495C95">
        <w:rPr>
          <w:rFonts w:ascii="Times New Roman" w:hAnsi="Times New Roman" w:cs="Times New Roman"/>
          <w:lang w:val="en-GB"/>
        </w:rPr>
        <w:t xml:space="preserve">. </w:t>
      </w:r>
      <w:r w:rsidR="00BF2AC5" w:rsidRPr="00495C95">
        <w:rPr>
          <w:rFonts w:ascii="Times New Roman" w:hAnsi="Times New Roman" w:cs="Times New Roman"/>
          <w:lang w:val="en-GB"/>
        </w:rPr>
        <w:t>This gene has spread world-wide and is no</w:t>
      </w:r>
      <w:r w:rsidR="009A2D93" w:rsidRPr="00495C95">
        <w:rPr>
          <w:rFonts w:ascii="Times New Roman" w:hAnsi="Times New Roman" w:cs="Times New Roman"/>
          <w:lang w:val="en-GB"/>
        </w:rPr>
        <w:t>w</w:t>
      </w:r>
      <w:r w:rsidR="00BF2AC5" w:rsidRPr="00495C95">
        <w:rPr>
          <w:rFonts w:ascii="Times New Roman" w:hAnsi="Times New Roman" w:cs="Times New Roman"/>
          <w:lang w:val="en-GB"/>
        </w:rPr>
        <w:t xml:space="preserve"> found </w:t>
      </w:r>
      <w:r w:rsidR="00B17BF8" w:rsidRPr="00495C95">
        <w:rPr>
          <w:rFonts w:ascii="Times New Roman" w:hAnsi="Times New Roman" w:cs="Times New Roman"/>
          <w:lang w:val="en-GB"/>
        </w:rPr>
        <w:t xml:space="preserve">across at least 26 bacterial species </w:t>
      </w:r>
      <w:r w:rsidR="00B17BF8" w:rsidRPr="00495C95">
        <w:rPr>
          <w:rFonts w:ascii="Times New Roman" w:hAnsi="Times New Roman" w:cs="Times New Roman"/>
          <w:lang w:val="en-GB"/>
        </w:rPr>
        <w:fldChar w:fldCharType="begin" w:fldLock="1"/>
      </w:r>
      <w:r w:rsidR="00D310CD" w:rsidRPr="00495C95">
        <w:rPr>
          <w:rFonts w:ascii="Times New Roman" w:hAnsi="Times New Roman" w:cs="Times New Roman"/>
          <w:lang w:val="en-GB"/>
        </w:rPr>
        <w:instrText>ADDIN CSL_CITATION { "citationItems" : [ { "id" : "ITEM-1", "itemData" : { "DOI" : "10.3109/1040841X.2012.691460", "ISSN" : "1549-7828", "PMID" : "22697133", "abstract" : "CTX-M enzymes, the plasmid-mediated cefotaximases, constitute a rapidly growing family of extended-spectrum \u03b2-lactamases (ESBLs) with significant clinical impact. CTX-Ms are found in at least 26 bacterial species, particularly in Escherichia coli, Klebsiella pneumoniae and Proteus mirabilis. At least 109 members in CTX-M family are identified and can be divided into seven clusters based on their phylogeny. CTX-M-15 and CTX-M-14 are the most dominant variants. Chromosome-encoded intrinsic cefotaximases in Kluyvera spp. are proposed to be the progenitors of CTX-Ms, while ISEcp1, ISCR1 and plasmid are closely associated with their mobilization and dissemination.", "author" : [ { "dropping-particle" : "", "family" : "Zhao", "given" : "Wei-Hua", "non-dropping-particle" : "", "parse-names" : false, "suffix" : "" }, { "dropping-particle" : "", "family" : "Hu", "given" : "Zhi-Qing", "non-dropping-particle" : "", "parse-names" : false, "suffix" : "" } ], "container-title" : "Critical reviews in microbiology", "id" : "ITEM-1", "issue" : "1", "issued" : { "date-parts" : [ [ "2013", "2" ] ] }, "page" : "79-101", "publisher" : "Informa Healthcare", "title" : "Epidemiology and genetics of CTX-M extended-spectrum \u03b2-lactamases in Gram-negative bacteria.", "type" : "article-journal", "volume" : "39" }, "uris" : [ "http://www.mendeley.com/documents/?uuid=3b40a1b9-6ff6-3e2a-838e-6463f3ad8cf1" ] } ], "mendeley" : { "formattedCitation" : "&lt;sup&gt;4&lt;/sup&gt;", "plainTextFormattedCitation" : "4", "previouslyFormattedCitation" : "&lt;sup&gt;4&lt;/sup&gt;"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4</w:t>
      </w:r>
      <w:r w:rsidR="00B17BF8" w:rsidRPr="00495C95">
        <w:rPr>
          <w:rFonts w:ascii="Times New Roman" w:hAnsi="Times New Roman" w:cs="Times New Roman"/>
          <w:lang w:val="en-GB"/>
        </w:rPr>
        <w:fldChar w:fldCharType="end"/>
      </w:r>
      <w:r w:rsidR="00B17BF8" w:rsidRPr="00495C95">
        <w:rPr>
          <w:rFonts w:ascii="Times New Roman" w:hAnsi="Times New Roman" w:cs="Times New Roman"/>
          <w:vertAlign w:val="superscript"/>
          <w:lang w:val="en-GB"/>
        </w:rPr>
        <w:t>,</w:t>
      </w:r>
      <w:r w:rsidR="00B17BF8" w:rsidRPr="00495C95">
        <w:rPr>
          <w:rFonts w:ascii="Times New Roman" w:hAnsi="Times New Roman" w:cs="Times New Roman"/>
          <w:lang w:val="en-GB"/>
        </w:rPr>
        <w:fldChar w:fldCharType="begin" w:fldLock="1"/>
      </w:r>
      <w:r w:rsidR="00D310CD" w:rsidRPr="00495C95">
        <w:rPr>
          <w:rFonts w:ascii="Times New Roman" w:hAnsi="Times New Roman" w:cs="Times New Roman"/>
          <w:lang w:val="en-GB"/>
        </w:rPr>
        <w:instrText>ADDIN CSL_CITATION { "citationItems" : [ { "id" : "ITEM-1", "itemData" : { "DOI" : "10.3389/fmicb.2012.00110", "ISSN" : "1664-302X", "PMID" : "22485109", "abstract" : "CTX-M \u03b2-lactamases are considered a paradigm in the evolution of a resistance mechanism. Incorporation of different chromosomal bla(CTX-M) related genes from different species of Kluyvera has derived in different CTX-M clusters. In silico analyses have shown that this event has occurred at least nine times; in CTX-M-1 cluster (3), CTX-M-2 and CTX-M-9 clusters (2 each), and CTX-M-8 and CTX-M-25 clusters (1 each). This has been mainly produced by the participation of genetic mobilization units such as insertion sequences (ISEcp1 or ISCR1) and the later incorporation in hierarchical structures associated with multifaceted genetic structures including complex class 1 integrons and transposons. The capture of these bla(CTX-M) genes from the environment by highly mobilizable structures could have been a random event. Moreover, after incorporation within these structures, \u03b2-lactam selective force such as that exerted by cefotaxime and ceftazidime has fueled mutational events underscoring diversification of different clusters. Nevertheless, more variants of CTX-M enzymes, including those not inhibited by \u03b2-lactamase inhibitors such as clavulanic acid (IR-CTX-M variants), only obtained under in in vitro experiments, are still waiting to emerge in the clinical setting. Penetration and the later global spread of CTX-M producing organisms have been produced with the participation of the so-called \"epidemic resistance plasmids\" often carried in multi-drug resistant and virulent high-risk clones. All these facts but also the incorporation and co-selection of emerging resistance determinants within CTX-M producing bacteria, such as those encoding carbapenemases, depict the currently complex pandemic scenario of multi-drug resistant isolates.", "author" : [ { "dropping-particle" : "", "family" : "Cant\u00f3n", "given" : "Rafael", "non-dropping-particle" : "", "parse-names" : false, "suffix" : "" }, { "dropping-particle" : "", "family" : "Gonz\u00e1lez-Alba", "given" : "Jos\u00e9 Mar\u00eda", "non-dropping-particle" : "", "parse-names" : false, "suffix" : "" }, { "dropping-particle" : "", "family" : "Gal\u00e1n", "given" : "Juan Carlos", "non-dropping-particle" : "", "parse-names" : false, "suffix" : "" } ], "container-title" : "Frontiers in microbiology", "id" : "ITEM-1", "issued" : { "date-parts" : [ [ "2012" ] ] }, "page" : "110", "publisher" : "Frontiers Media SA", "title" : "CTX-M Enzymes: Origin and Diffusion.", "type" : "article-journal", "volume" : "3" }, "uris" : [ "http://www.mendeley.com/documents/?uuid=6c405394-4b1e-31cc-a35f-8f37e476e2af" ] } ], "mendeley" : { "formattedCitation" : "&lt;sup&gt;5&lt;/sup&gt;", "plainTextFormattedCitation" : "5", "previouslyFormattedCitation" : "&lt;sup&gt;5&lt;/sup&gt;"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5</w:t>
      </w:r>
      <w:r w:rsidR="00B17BF8" w:rsidRPr="00495C95">
        <w:rPr>
          <w:rFonts w:ascii="Times New Roman" w:hAnsi="Times New Roman" w:cs="Times New Roman"/>
          <w:lang w:val="en-GB"/>
        </w:rPr>
        <w:fldChar w:fldCharType="end"/>
      </w:r>
      <w:r w:rsidR="00B17BF8" w:rsidRPr="00495C95">
        <w:rPr>
          <w:rFonts w:ascii="Times New Roman" w:hAnsi="Times New Roman" w:cs="Times New Roman"/>
          <w:lang w:val="en-GB"/>
        </w:rPr>
        <w:t xml:space="preserve">. Of the CTX-M family, CTX-M-15, encoded by </w:t>
      </w:r>
      <w:r w:rsidR="00B17BF8" w:rsidRPr="00495C95">
        <w:rPr>
          <w:rFonts w:ascii="Times New Roman" w:hAnsi="Times New Roman" w:cs="Times New Roman"/>
          <w:i/>
          <w:iCs/>
          <w:lang w:val="en-GB"/>
        </w:rPr>
        <w:t>bla</w:t>
      </w:r>
      <w:r w:rsidR="00B17BF8" w:rsidRPr="00495C95">
        <w:rPr>
          <w:rFonts w:ascii="Times New Roman" w:hAnsi="Times New Roman" w:cs="Times New Roman"/>
          <w:vertAlign w:val="subscript"/>
          <w:lang w:val="en-GB"/>
        </w:rPr>
        <w:t xml:space="preserve">CTX-M-15, </w:t>
      </w:r>
      <w:r w:rsidR="00B17BF8" w:rsidRPr="00495C95">
        <w:rPr>
          <w:rFonts w:ascii="Times New Roman" w:hAnsi="Times New Roman" w:cs="Times New Roman"/>
          <w:lang w:val="en-GB"/>
        </w:rPr>
        <w:t>is currently the most prevalent within the UK</w:t>
      </w:r>
      <w:r w:rsidR="009A2D93" w:rsidRPr="00495C95">
        <w:rPr>
          <w:rFonts w:ascii="Times New Roman" w:hAnsi="Times New Roman" w:cs="Times New Roman"/>
          <w:lang w:val="en-GB"/>
        </w:rPr>
        <w:t xml:space="preserve">, whilst CTX-M-14 is more common in other parts of the world.  Given the widespread emergence of ESBLs, </w:t>
      </w:r>
      <w:proofErr w:type="spellStart"/>
      <w:r w:rsidR="009A2D93" w:rsidRPr="00495C95">
        <w:rPr>
          <w:rFonts w:ascii="Times New Roman" w:hAnsi="Times New Roman" w:cs="Times New Roman"/>
          <w:lang w:val="en-GB"/>
        </w:rPr>
        <w:t>c</w:t>
      </w:r>
      <w:r w:rsidR="00B17BF8" w:rsidRPr="00495C95">
        <w:rPr>
          <w:rFonts w:ascii="Times New Roman" w:hAnsi="Times New Roman" w:cs="Times New Roman"/>
          <w:lang w:val="en-GB"/>
        </w:rPr>
        <w:t>arbapenem</w:t>
      </w:r>
      <w:r w:rsidR="00000DE4" w:rsidRPr="00495C95">
        <w:rPr>
          <w:rFonts w:ascii="Times New Roman" w:hAnsi="Times New Roman" w:cs="Times New Roman"/>
          <w:lang w:val="en-GB"/>
        </w:rPr>
        <w:t>s</w:t>
      </w:r>
      <w:proofErr w:type="spellEnd"/>
      <w:r w:rsidR="00000DE4" w:rsidRPr="00495C95">
        <w:rPr>
          <w:rFonts w:ascii="Times New Roman" w:hAnsi="Times New Roman" w:cs="Times New Roman"/>
          <w:lang w:val="en-GB"/>
        </w:rPr>
        <w:t xml:space="preserve"> </w:t>
      </w:r>
      <w:r w:rsidR="009A2D93" w:rsidRPr="00495C95">
        <w:rPr>
          <w:rFonts w:ascii="Times New Roman" w:hAnsi="Times New Roman" w:cs="Times New Roman"/>
          <w:lang w:val="en-GB"/>
        </w:rPr>
        <w:t xml:space="preserve">have been considered as the last resort antibiotic, </w:t>
      </w:r>
      <w:r w:rsidR="00B17BF8" w:rsidRPr="00495C95">
        <w:rPr>
          <w:rFonts w:ascii="Times New Roman" w:hAnsi="Times New Roman" w:cs="Times New Roman"/>
          <w:lang w:val="en-GB"/>
        </w:rPr>
        <w:t>for</w:t>
      </w:r>
      <w:r w:rsidR="009A2D93" w:rsidRPr="00495C95">
        <w:rPr>
          <w:rFonts w:ascii="Times New Roman" w:hAnsi="Times New Roman" w:cs="Times New Roman"/>
          <w:lang w:val="en-GB"/>
        </w:rPr>
        <w:t xml:space="preserve"> the treatment of a range of multidrug </w:t>
      </w:r>
      <w:proofErr w:type="gramStart"/>
      <w:r w:rsidR="009A2D93" w:rsidRPr="00495C95">
        <w:rPr>
          <w:rFonts w:ascii="Times New Roman" w:hAnsi="Times New Roman" w:cs="Times New Roman"/>
          <w:lang w:val="en-GB"/>
        </w:rPr>
        <w:t xml:space="preserve">resistant </w:t>
      </w:r>
      <w:r w:rsidR="00BF2AC5" w:rsidRPr="00495C95">
        <w:rPr>
          <w:rFonts w:ascii="Times New Roman" w:hAnsi="Times New Roman" w:cs="Times New Roman"/>
          <w:lang w:val="en-GB"/>
        </w:rPr>
        <w:t xml:space="preserve"> </w:t>
      </w:r>
      <w:r w:rsidR="00B17BF8" w:rsidRPr="00495C95">
        <w:rPr>
          <w:rFonts w:ascii="Times New Roman" w:hAnsi="Times New Roman" w:cs="Times New Roman"/>
          <w:lang w:val="en-GB"/>
        </w:rPr>
        <w:t>bacterial</w:t>
      </w:r>
      <w:proofErr w:type="gramEnd"/>
      <w:r w:rsidR="00B17BF8" w:rsidRPr="00495C95">
        <w:rPr>
          <w:rFonts w:ascii="Times New Roman" w:hAnsi="Times New Roman" w:cs="Times New Roman"/>
          <w:lang w:val="en-GB"/>
        </w:rPr>
        <w:t xml:space="preserve"> infections </w:t>
      </w:r>
      <w:r w:rsidR="00B17BF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"10.1177/2049936115621709", "ISSN" : "2049-9361", "PMID" : "26862399", "abstract" : "Carbapenem resistance, mainly among Gram-negative pathogens, is an ongoing public-health problem of global dimensions. This type of antimicrobial resistance, especially when mediated by transferable carbapenemase-encoding genes, is spreading rapidly causing serious outbreaks and dramatically limiting treatment options. In this article, important key points related to carbapenem resistance are reviewed and future perspectives are discussed.", "author" : [ { "dropping-particle" : "", "family" : "Meletis", "given" : "Georgios", "non-dropping-particle" : "", "parse-names" : false, "suffix" : "" } ], "container-title" : "Therapeutic advances in infectious disease", "id" : "ITEM-1", "issue" : "1", "issued" : { "date-parts" : [ [ "2016" ] ] }, "page" : "15-21", "publisher" : "SAGE Publications", "title" : "Carbapenem resistance: overview of the problem and future perspectives.", "type" : "article-journal", "volume" : "3" }, "uris" : [ "http://www.mendeley.com/documents/?uuid=037c27b5-c1df-3174-a1c6-29abb233732d" ] } ], "mendeley" : { "formattedCitation" : "&lt;sup&gt;6&lt;/sup&gt;", "plainTextFormattedCitation" : "6", "previouslyFormattedCitation" : "&lt;sup&gt;6&lt;/sup&gt;"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6</w:t>
      </w:r>
      <w:r w:rsidR="00B17BF8" w:rsidRPr="00495C95">
        <w:rPr>
          <w:rFonts w:ascii="Times New Roman" w:hAnsi="Times New Roman" w:cs="Times New Roman"/>
          <w:lang w:val="en-GB"/>
        </w:rPr>
        <w:fldChar w:fldCharType="end"/>
      </w:r>
      <w:r w:rsidR="00B17BF8" w:rsidRPr="00495C95">
        <w:rPr>
          <w:rFonts w:ascii="Times New Roman" w:hAnsi="Times New Roman" w:cs="Times New Roman"/>
          <w:vertAlign w:val="superscript"/>
          <w:lang w:val="en-GB"/>
        </w:rPr>
        <w:t>,</w:t>
      </w:r>
      <w:r w:rsidR="00B17BF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"10.1128/CMR.00001-07", "ISSN" : "0893-8512", "PMID" : "17630334", "abstract" : "Carbapenemases are beta-lactamases with versatile hydrolytic capacities. They have the ability to hydrolyze penicillins, cephalosporins, monobactams, and carbapenems. Bacteria producing these beta-lactamases may cause serious infections in which the carbapenemase activity renders many beta-lactams ineffective. Carbapenemases are members of the molecular class A, B, and D beta-lactamases. Class A and D enzymes have a serine-based hydrolytic mechanism, while class B enzymes are metallo-beta-lactamases that contain zinc in the active site. The class A carbapenemase group includes members of the SME, IMI, NMC, GES, and KPC families. Of these, the KPC carbapenemases are the most prevalent, found mostly on plasmids in Klebsiella pneumoniae. The class D carbapenemases consist of OXA-type beta-lactamases frequently detected in Acinetobacter baumannii. The metallo-beta-lactamases belong to the IMP, VIM, SPM, GIM, and SIM families and have been detected primarily in Pseudomonas aeruginosa; however, there are increasing numbers of reports worldwide of this group of beta-lactamases in the Enterobacteriaceae. This review updates the characteristics, epidemiology, and detection of the carbapenemases found in pathogenic bacteria.", "author" : [ { "dropping-particle" : "", "family" : "Queenan", "given" : "Anne Marie", "non-dropping-particle" : "", "parse-names" : false, "suffix" : "" }, { "dropping-particle" : "", "family" : "Bush", "given" : "Karen", "non-dropping-particle" : "", "parse-names" : false, "suffix" : "" } ], "container-title" : "Clinical microbiology reviews", "id" : "ITEM-1", "issue" : "3", "issued" : { "date-parts" : [ [ "2007" ] ] }, "page" : "440-58", "publisher" : "American Society for Microbiology (ASM)", "title" : "Carbapenemases: the versatile beta-lactamases.", "type" : "article-journal", "volume" : "20" }, "uris" : [ "http://www.mendeley.com/documents/?uuid=10ab202a-9887-3088-aacb-12adbe8f20fd" ] } ], "mendeley" : { "formattedCitation" : "&lt;sup&gt;7&lt;/sup&gt;", "plainTextFormattedCitation" : "7", "previouslyFormattedCitation" : "&lt;sup&gt;7&lt;/sup&gt;"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7</w:t>
      </w:r>
      <w:r w:rsidR="00B17BF8" w:rsidRPr="00495C95">
        <w:rPr>
          <w:rFonts w:ascii="Times New Roman" w:hAnsi="Times New Roman" w:cs="Times New Roman"/>
          <w:lang w:val="en-GB"/>
        </w:rPr>
        <w:fldChar w:fldCharType="end"/>
      </w:r>
      <w:r w:rsidR="00B17BF8" w:rsidRPr="00495C95">
        <w:rPr>
          <w:rFonts w:ascii="Times New Roman" w:hAnsi="Times New Roman" w:cs="Times New Roman"/>
          <w:vertAlign w:val="superscript"/>
          <w:lang w:val="en-GB"/>
        </w:rPr>
        <w:t>,</w:t>
      </w:r>
      <w:r w:rsidR="00B17BF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"ISBN" : "978-1-873772-48-5", "author" : [ { "dropping-particle" : "", "family" : "Protection Scotland", "given" : "Health", "non-dropping-particle" : "", "parse-names" : false, "suffix" : "" }, { "dropping-particle" : "", "family" : "Services Division", "given" : "Information", "non-dropping-particle" : "", "parse-names" : false, "suffix" : "" } ], "id" : "ITEM-1", "issued" : { "date-parts" : [ [ "0" ] ] }, "title" : "Scottish antimicrobial use and resistance in humans in 2015", "type" : "report" }, "uris" : [ "http://www.mendeley.com/documents/?uuid=4da82cd7-df81-30ff-9084-df80f325ce6f" ] } ], "mendeley" : { "formattedCitation" : "&lt;sup&gt;8&lt;/sup&gt;", "plainTextFormattedCitation" : "8", "previouslyFormattedCitation" : "&lt;sup&gt;8&lt;/sup&gt;"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8</w:t>
      </w:r>
      <w:r w:rsidR="00B17BF8" w:rsidRPr="00495C95">
        <w:rPr>
          <w:rFonts w:ascii="Times New Roman" w:hAnsi="Times New Roman" w:cs="Times New Roman"/>
          <w:lang w:val="en-GB"/>
        </w:rPr>
        <w:fldChar w:fldCharType="end"/>
      </w:r>
      <w:r w:rsidR="00B17BF8" w:rsidRPr="00495C95">
        <w:rPr>
          <w:rFonts w:ascii="Times New Roman" w:hAnsi="Times New Roman" w:cs="Times New Roman"/>
          <w:lang w:val="en-GB"/>
        </w:rPr>
        <w:t xml:space="preserve">. </w:t>
      </w:r>
      <w:r w:rsidR="0033165E" w:rsidRPr="00495C95">
        <w:rPr>
          <w:rFonts w:ascii="Times New Roman" w:hAnsi="Times New Roman" w:cs="Times New Roman"/>
          <w:lang w:val="en-GB"/>
        </w:rPr>
        <w:t xml:space="preserve">However, </w:t>
      </w:r>
      <w:proofErr w:type="spellStart"/>
      <w:r w:rsidR="00B17BF8" w:rsidRPr="00495C95">
        <w:rPr>
          <w:rFonts w:ascii="Times New Roman" w:hAnsi="Times New Roman" w:cs="Times New Roman"/>
          <w:lang w:val="en-GB"/>
        </w:rPr>
        <w:t>carbapenem</w:t>
      </w:r>
      <w:proofErr w:type="spellEnd"/>
      <w:r w:rsidR="00B17BF8" w:rsidRPr="00495C95">
        <w:rPr>
          <w:rFonts w:ascii="Times New Roman" w:hAnsi="Times New Roman" w:cs="Times New Roman"/>
          <w:lang w:val="en-GB"/>
        </w:rPr>
        <w:t xml:space="preserve"> </w:t>
      </w:r>
      <w:r w:rsidR="00BF2AC5" w:rsidRPr="00495C95">
        <w:rPr>
          <w:rFonts w:ascii="Times New Roman" w:hAnsi="Times New Roman" w:cs="Times New Roman"/>
          <w:lang w:val="en-GB"/>
        </w:rPr>
        <w:t xml:space="preserve">resistance is also emerging, </w:t>
      </w:r>
      <w:r w:rsidR="00B17BF8" w:rsidRPr="00495C95">
        <w:rPr>
          <w:rFonts w:ascii="Times New Roman" w:hAnsi="Times New Roman" w:cs="Times New Roman"/>
          <w:lang w:val="en-GB"/>
        </w:rPr>
        <w:t xml:space="preserve">dramatically limiting treatment options.  </w:t>
      </w:r>
      <w:r w:rsidR="00BF2AC5" w:rsidRPr="00495C95">
        <w:rPr>
          <w:rFonts w:ascii="Times New Roman" w:hAnsi="Times New Roman" w:cs="Times New Roman"/>
          <w:lang w:val="en-GB"/>
        </w:rPr>
        <w:t xml:space="preserve">There are several </w:t>
      </w:r>
      <w:proofErr w:type="spellStart"/>
      <w:r w:rsidR="00BF2AC5" w:rsidRPr="00495C95">
        <w:rPr>
          <w:rFonts w:ascii="Times New Roman" w:hAnsi="Times New Roman" w:cs="Times New Roman"/>
          <w:lang w:val="en-GB"/>
        </w:rPr>
        <w:t>carbapenemase</w:t>
      </w:r>
      <w:proofErr w:type="spellEnd"/>
      <w:r w:rsidR="00BF2AC5" w:rsidRPr="00495C95">
        <w:rPr>
          <w:rFonts w:ascii="Times New Roman" w:hAnsi="Times New Roman" w:cs="Times New Roman"/>
          <w:lang w:val="en-GB"/>
        </w:rPr>
        <w:t xml:space="preserve"> enzymes, including the </w:t>
      </w:r>
      <w:proofErr w:type="spellStart"/>
      <w:r w:rsidR="00B17BF8" w:rsidRPr="00495C95">
        <w:rPr>
          <w:rFonts w:ascii="Times New Roman" w:hAnsi="Times New Roman" w:cs="Times New Roman"/>
          <w:i/>
          <w:lang w:val="en-GB"/>
        </w:rPr>
        <w:t>Klebsiella</w:t>
      </w:r>
      <w:proofErr w:type="spellEnd"/>
      <w:r w:rsidR="00B17BF8" w:rsidRPr="00495C95">
        <w:rPr>
          <w:rFonts w:ascii="Times New Roman" w:hAnsi="Times New Roman" w:cs="Times New Roman"/>
          <w:i/>
          <w:lang w:val="en-GB"/>
        </w:rPr>
        <w:t xml:space="preserve"> </w:t>
      </w:r>
      <w:r w:rsidR="00000DE4" w:rsidRPr="00495C95">
        <w:rPr>
          <w:rFonts w:ascii="Times New Roman" w:hAnsi="Times New Roman" w:cs="Times New Roman"/>
          <w:i/>
          <w:lang w:val="en-GB"/>
        </w:rPr>
        <w:t>p</w:t>
      </w:r>
      <w:r w:rsidR="00B17BF8" w:rsidRPr="00495C95">
        <w:rPr>
          <w:rFonts w:ascii="Times New Roman" w:hAnsi="Times New Roman" w:cs="Times New Roman"/>
          <w:i/>
          <w:lang w:val="en-GB"/>
        </w:rPr>
        <w:t>neumoniae</w:t>
      </w:r>
      <w:r w:rsidR="00B17BF8" w:rsidRPr="00495C95">
        <w:rPr>
          <w:rFonts w:ascii="Times New Roman" w:hAnsi="Times New Roman" w:cs="Times New Roman"/>
          <w:lang w:val="en-GB"/>
        </w:rPr>
        <w:t xml:space="preserve"> </w:t>
      </w:r>
      <w:proofErr w:type="spellStart"/>
      <w:r w:rsidR="00B17BF8" w:rsidRPr="00495C95">
        <w:rPr>
          <w:rFonts w:ascii="Times New Roman" w:hAnsi="Times New Roman" w:cs="Times New Roman"/>
          <w:lang w:val="en-GB"/>
        </w:rPr>
        <w:t>carbapenemase</w:t>
      </w:r>
      <w:proofErr w:type="spellEnd"/>
      <w:r w:rsidR="00B17BF8" w:rsidRPr="00495C95">
        <w:rPr>
          <w:rFonts w:ascii="Times New Roman" w:hAnsi="Times New Roman" w:cs="Times New Roman"/>
          <w:lang w:val="en-GB"/>
        </w:rPr>
        <w:t xml:space="preserve"> (KPC) and New </w:t>
      </w:r>
      <w:r w:rsidR="00000DE4" w:rsidRPr="00495C95">
        <w:rPr>
          <w:rFonts w:ascii="Times New Roman" w:hAnsi="Times New Roman" w:cs="Times New Roman"/>
          <w:lang w:val="en-GB"/>
        </w:rPr>
        <w:t xml:space="preserve">Delhi </w:t>
      </w:r>
      <w:proofErr w:type="spellStart"/>
      <w:r w:rsidR="00B17BF8" w:rsidRPr="00495C95">
        <w:rPr>
          <w:rFonts w:ascii="Times New Roman" w:hAnsi="Times New Roman" w:cs="Times New Roman"/>
          <w:lang w:val="en-GB"/>
        </w:rPr>
        <w:t>metallo</w:t>
      </w:r>
      <w:proofErr w:type="spellEnd"/>
      <w:r w:rsidR="00B17BF8" w:rsidRPr="00495C95">
        <w:rPr>
          <w:rFonts w:ascii="Times New Roman" w:hAnsi="Times New Roman" w:cs="Times New Roman"/>
          <w:lang w:val="en-GB"/>
        </w:rPr>
        <w:t>-</w:t>
      </w:r>
      <w:r w:rsidR="00BF2AC5" w:rsidRPr="00495C95">
        <w:rPr>
          <w:rFonts w:ascii="Times New Roman" w:hAnsi="Times New Roman" w:cs="Times New Roman"/>
          <w:lang w:val="en-GB"/>
        </w:rPr>
        <w:t xml:space="preserve"> β </w:t>
      </w:r>
      <w:r w:rsidR="00B17BF8" w:rsidRPr="00495C95">
        <w:rPr>
          <w:rFonts w:ascii="Times New Roman" w:hAnsi="Times New Roman" w:cs="Times New Roman"/>
          <w:lang w:val="en-GB"/>
        </w:rPr>
        <w:t xml:space="preserve">-lactamase (NDM). KPC is one of the most effective </w:t>
      </w:r>
      <w:proofErr w:type="spellStart"/>
      <w:r w:rsidR="00B17BF8" w:rsidRPr="00495C95">
        <w:rPr>
          <w:rFonts w:ascii="Times New Roman" w:hAnsi="Times New Roman" w:cs="Times New Roman"/>
          <w:lang w:val="en-GB"/>
        </w:rPr>
        <w:t>carbapenemase</w:t>
      </w:r>
      <w:r w:rsidR="00000DE4" w:rsidRPr="00495C95">
        <w:rPr>
          <w:rFonts w:ascii="Times New Roman" w:hAnsi="Times New Roman" w:cs="Times New Roman"/>
          <w:lang w:val="en-GB"/>
        </w:rPr>
        <w:t>s</w:t>
      </w:r>
      <w:proofErr w:type="spellEnd"/>
      <w:r w:rsidR="00B17BF8" w:rsidRPr="00495C95">
        <w:rPr>
          <w:rFonts w:ascii="Times New Roman" w:hAnsi="Times New Roman" w:cs="Times New Roman"/>
          <w:lang w:val="en-GB"/>
        </w:rPr>
        <w:t xml:space="preserve"> that can inactivate all </w:t>
      </w:r>
      <w:r w:rsidR="009A2D93" w:rsidRPr="00495C95">
        <w:rPr>
          <w:rFonts w:ascii="Times New Roman" w:hAnsi="Times New Roman" w:cs="Times New Roman"/>
          <w:lang w:val="en-GB"/>
        </w:rPr>
        <w:t xml:space="preserve">basic β-lactams, </w:t>
      </w:r>
      <w:proofErr w:type="spellStart"/>
      <w:r w:rsidR="009A2D93" w:rsidRPr="00495C95">
        <w:rPr>
          <w:rFonts w:ascii="Times New Roman" w:hAnsi="Times New Roman" w:cs="Times New Roman"/>
          <w:lang w:val="en-GB"/>
        </w:rPr>
        <w:t>cephalosporins</w:t>
      </w:r>
      <w:proofErr w:type="spellEnd"/>
      <w:r w:rsidR="009A2D93" w:rsidRPr="00495C95">
        <w:rPr>
          <w:rFonts w:ascii="Times New Roman" w:hAnsi="Times New Roman" w:cs="Times New Roman"/>
          <w:lang w:val="en-GB"/>
        </w:rPr>
        <w:t xml:space="preserve"> and </w:t>
      </w:r>
      <w:proofErr w:type="spellStart"/>
      <w:r w:rsidR="009A2D93" w:rsidRPr="00495C95">
        <w:rPr>
          <w:rFonts w:ascii="Times New Roman" w:hAnsi="Times New Roman" w:cs="Times New Roman"/>
          <w:lang w:val="en-GB"/>
        </w:rPr>
        <w:t>carbapenems</w:t>
      </w:r>
      <w:proofErr w:type="spellEnd"/>
      <w:r w:rsidR="00BF2AC5" w:rsidRPr="00495C95">
        <w:rPr>
          <w:rFonts w:ascii="Times New Roman" w:hAnsi="Times New Roman" w:cs="Times New Roman"/>
          <w:lang w:val="en-GB"/>
        </w:rPr>
        <w:t xml:space="preserve">, but </w:t>
      </w:r>
      <w:r w:rsidR="00B17BF8" w:rsidRPr="00495C95">
        <w:rPr>
          <w:rFonts w:ascii="Times New Roman" w:hAnsi="Times New Roman" w:cs="Times New Roman"/>
          <w:lang w:val="en-GB"/>
        </w:rPr>
        <w:t xml:space="preserve">is partially inhibited by inhibitors such as </w:t>
      </w:r>
      <w:proofErr w:type="spellStart"/>
      <w:r w:rsidR="00B17BF8" w:rsidRPr="00495C95">
        <w:rPr>
          <w:rFonts w:ascii="Times New Roman" w:hAnsi="Times New Roman" w:cs="Times New Roman"/>
          <w:lang w:val="en-GB"/>
        </w:rPr>
        <w:t>clavu</w:t>
      </w:r>
      <w:r w:rsidR="00BF2AC5" w:rsidRPr="00495C95">
        <w:rPr>
          <w:rFonts w:ascii="Times New Roman" w:hAnsi="Times New Roman" w:cs="Times New Roman"/>
          <w:lang w:val="en-GB"/>
        </w:rPr>
        <w:t>la</w:t>
      </w:r>
      <w:r w:rsidR="00B17BF8" w:rsidRPr="00495C95">
        <w:rPr>
          <w:rFonts w:ascii="Times New Roman" w:hAnsi="Times New Roman" w:cs="Times New Roman"/>
          <w:lang w:val="en-GB"/>
        </w:rPr>
        <w:t>nic</w:t>
      </w:r>
      <w:proofErr w:type="spellEnd"/>
      <w:r w:rsidR="00B17BF8" w:rsidRPr="00495C95">
        <w:rPr>
          <w:rFonts w:ascii="Times New Roman" w:hAnsi="Times New Roman" w:cs="Times New Roman"/>
          <w:lang w:val="en-GB"/>
        </w:rPr>
        <w:t xml:space="preserve"> acid</w:t>
      </w:r>
      <w:r w:rsidR="00000DE4" w:rsidRPr="00495C95">
        <w:rPr>
          <w:rFonts w:ascii="Times New Roman" w:hAnsi="Times New Roman" w:cs="Times New Roman"/>
          <w:lang w:val="en-GB"/>
        </w:rPr>
        <w:t xml:space="preserve"> and</w:t>
      </w:r>
      <w:r w:rsidR="00B17BF8" w:rsidRPr="00495C95">
        <w:rPr>
          <w:rFonts w:ascii="Times New Roman" w:hAnsi="Times New Roman" w:cs="Times New Roman"/>
          <w:lang w:val="en-GB"/>
        </w:rPr>
        <w:t xml:space="preserve"> </w:t>
      </w:r>
      <w:proofErr w:type="spellStart"/>
      <w:r w:rsidR="00000DE4" w:rsidRPr="00495C95">
        <w:rPr>
          <w:rFonts w:ascii="Times New Roman" w:hAnsi="Times New Roman" w:cs="Times New Roman"/>
          <w:lang w:val="en-GB"/>
        </w:rPr>
        <w:t>tazobact</w:t>
      </w:r>
      <w:r w:rsidR="009A2D93" w:rsidRPr="00495C95">
        <w:rPr>
          <w:rFonts w:ascii="Times New Roman" w:hAnsi="Times New Roman" w:cs="Times New Roman"/>
          <w:lang w:val="en-GB"/>
        </w:rPr>
        <w:t>a</w:t>
      </w:r>
      <w:r w:rsidR="00000DE4" w:rsidRPr="00495C95">
        <w:rPr>
          <w:rFonts w:ascii="Times New Roman" w:hAnsi="Times New Roman" w:cs="Times New Roman"/>
          <w:lang w:val="en-GB"/>
        </w:rPr>
        <w:t>m</w:t>
      </w:r>
      <w:proofErr w:type="spellEnd"/>
      <w:r w:rsidR="00000DE4" w:rsidRPr="00495C95">
        <w:rPr>
          <w:rFonts w:ascii="Times New Roman" w:hAnsi="Times New Roman" w:cs="Times New Roman"/>
          <w:lang w:val="en-GB"/>
        </w:rPr>
        <w:t xml:space="preserve"> </w:t>
      </w:r>
      <w:r w:rsidR="00B17BF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"10.1177/2049936115621709", "ISSN" : "2049-9361", "PMID" : "26862399", "abstract" : "Carbapenem resistance, mainly among Gram-negative pathogens, is an ongoing public-health problem of global dimensions. This type of antimicrobial resistance, especially when mediated by transferable carbapenemase-encoding genes, is spreading rapidly causing serious outbreaks and dramatically limiting treatment options. In this article, important key points related to carbapenem resistance are reviewed and future perspectives are discussed.", "author" : [ { "dropping-particle" : "", "family" : "Meletis", "given" : "Georgios", "non-dropping-particle" : "", "parse-names" : false, "suffix" : "" } ], "container-title" : "Therapeutic advances in infectious disease", "id" : "ITEM-1", "issue" : "1", "issued" : { "date-parts" : [ [ "2016" ] ] }, "page" : "15-21", "publisher" : "SAGE Publications", "title" : "Carbapenem resistance: overview of the problem and future perspectives.", "type" : "article-journal", "volume" : "3" }, "uris" : [ "http://www.mendeley.com/documents/?uuid=037c27b5-c1df-3174-a1c6-29abb233732d" ] } ], "mendeley" : { "formattedCitation" : "&lt;sup&gt;6&lt;/sup&gt;", "plainTextFormattedCitation" : "6", "previouslyFormattedCitation" : "&lt;sup&gt;6&lt;/sup&gt;" }, "properties" : { "noteIndex" : 0 }, "schema" : "https://github.com/citation-style-language/schema/raw/master/csl-citation.json" }</w:instrText>
      </w:r>
      <w:r w:rsidR="00B17BF8"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6</w:t>
      </w:r>
      <w:r w:rsidR="00B17BF8" w:rsidRPr="00495C95">
        <w:rPr>
          <w:rFonts w:ascii="Times New Roman" w:hAnsi="Times New Roman" w:cs="Times New Roman"/>
          <w:lang w:val="en-GB"/>
        </w:rPr>
        <w:fldChar w:fldCharType="end"/>
      </w:r>
      <w:r w:rsidR="00B17BF8" w:rsidRPr="00495C95">
        <w:rPr>
          <w:rFonts w:ascii="Times New Roman" w:hAnsi="Times New Roman" w:cs="Times New Roman"/>
          <w:lang w:val="en-GB"/>
        </w:rPr>
        <w:t>.</w:t>
      </w:r>
      <w:r w:rsidR="00C9679F" w:rsidRPr="00495C95">
        <w:rPr>
          <w:rFonts w:ascii="Times New Roman" w:hAnsi="Times New Roman" w:cs="Times New Roman"/>
          <w:lang w:val="en-GB"/>
        </w:rPr>
        <w:t xml:space="preserve"> Spread of KPC has been </w:t>
      </w:r>
      <w:r w:rsidR="003A1742" w:rsidRPr="00495C95">
        <w:rPr>
          <w:rFonts w:ascii="Times New Roman" w:hAnsi="Times New Roman" w:cs="Times New Roman"/>
          <w:lang w:val="en-GB"/>
        </w:rPr>
        <w:t>d</w:t>
      </w:r>
      <w:r w:rsidR="00C9679F" w:rsidRPr="00495C95">
        <w:rPr>
          <w:rFonts w:ascii="Times New Roman" w:hAnsi="Times New Roman" w:cs="Times New Roman"/>
          <w:lang w:val="en-GB"/>
        </w:rPr>
        <w:t xml:space="preserve">riven in part by highly successful, multidrug-resistant strains of </w:t>
      </w:r>
      <w:proofErr w:type="spellStart"/>
      <w:r w:rsidR="00C9679F" w:rsidRPr="00495C95">
        <w:rPr>
          <w:rFonts w:ascii="Times New Roman" w:hAnsi="Times New Roman" w:cs="Times New Roman"/>
          <w:i/>
          <w:lang w:val="en-GB"/>
        </w:rPr>
        <w:t>K.pneumoniae</w:t>
      </w:r>
      <w:proofErr w:type="spellEnd"/>
      <w:r w:rsidR="00C9679F" w:rsidRPr="00495C95">
        <w:rPr>
          <w:rFonts w:ascii="Times New Roman" w:hAnsi="Times New Roman" w:cs="Times New Roman"/>
          <w:lang w:val="en-GB"/>
        </w:rPr>
        <w:t>, although the gene is by no means limited to this pathogen. Conversely,</w:t>
      </w:r>
      <w:r w:rsidR="00482244" w:rsidRPr="00495C95">
        <w:rPr>
          <w:rFonts w:ascii="Times New Roman" w:hAnsi="Times New Roman" w:cs="Times New Roman"/>
          <w:lang w:val="en-GB"/>
        </w:rPr>
        <w:t xml:space="preserve"> </w:t>
      </w:r>
      <w:r w:rsidR="00B17BF8" w:rsidRPr="00495C95">
        <w:rPr>
          <w:rFonts w:ascii="Times New Roman" w:hAnsi="Times New Roman" w:cs="Times New Roman"/>
          <w:lang w:val="en-GB"/>
        </w:rPr>
        <w:t xml:space="preserve">NDM </w:t>
      </w:r>
      <w:r w:rsidR="00C9679F" w:rsidRPr="00495C95">
        <w:rPr>
          <w:rFonts w:ascii="Times New Roman" w:hAnsi="Times New Roman" w:cs="Times New Roman"/>
          <w:lang w:val="en-GB"/>
        </w:rPr>
        <w:t xml:space="preserve">spread has been driven by the dissemination of plasmids, carrying the </w:t>
      </w:r>
      <w:r w:rsidR="00C9679F" w:rsidRPr="00495C95">
        <w:rPr>
          <w:rFonts w:ascii="Times New Roman" w:hAnsi="Times New Roman" w:cs="Times New Roman"/>
          <w:i/>
          <w:lang w:val="en-GB"/>
        </w:rPr>
        <w:t>bla</w:t>
      </w:r>
      <w:r w:rsidR="00C9679F" w:rsidRPr="00495C95">
        <w:rPr>
          <w:rFonts w:ascii="Times New Roman" w:hAnsi="Times New Roman" w:cs="Times New Roman"/>
          <w:vertAlign w:val="subscript"/>
          <w:lang w:val="en-GB"/>
        </w:rPr>
        <w:t xml:space="preserve">NDM-1 </w:t>
      </w:r>
      <w:r w:rsidR="00C9679F" w:rsidRPr="00495C95">
        <w:rPr>
          <w:rFonts w:ascii="Times New Roman" w:hAnsi="Times New Roman" w:cs="Times New Roman"/>
          <w:lang w:val="en-GB"/>
        </w:rPr>
        <w:t>gene alongside a n</w:t>
      </w:r>
      <w:r w:rsidR="00FD048D" w:rsidRPr="00495C95">
        <w:rPr>
          <w:rFonts w:ascii="Times New Roman" w:hAnsi="Times New Roman" w:cs="Times New Roman"/>
          <w:lang w:val="en-GB"/>
        </w:rPr>
        <w:t>umber of other antibiotic resista</w:t>
      </w:r>
      <w:r w:rsidR="00C9679F" w:rsidRPr="00495C95">
        <w:rPr>
          <w:rFonts w:ascii="Times New Roman" w:hAnsi="Times New Roman" w:cs="Times New Roman"/>
          <w:lang w:val="en-GB"/>
        </w:rPr>
        <w:t>nce markers</w:t>
      </w:r>
      <w:r w:rsidR="00AF5E6D" w:rsidRPr="00495C95">
        <w:rPr>
          <w:rFonts w:ascii="Times New Roman" w:hAnsi="Times New Roman" w:cs="Times New Roman"/>
          <w:lang w:val="en-GB"/>
        </w:rPr>
        <w:t xml:space="preserve"> </w:t>
      </w:r>
      <w:r w:rsidR="00AF5E6D"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"10.3201/eid1710.110655", "ISSN" : "1080-6059", "PMID" : "22000347", "abstract" : "Carbapenemases increasingly have been reported in Enterobacteriaceae in the past 10 years. Klebsiella pneumoniae carbapenemases have been reported in the United States and then worldwide, with a marked endemicity at least in the United States and Greece. Metallo-enzymes (Verona integron-encoded metallo-\u03b2-lactamase, IMP) also have been reported worldwide, with a higher prevalence in southern Europe and Asia. Carbapenemases of the oxacillinase-48 type have been identified mostly in Mediterranean and European countries and in India. Recent identification of New Delhi metallo-\u03b2-lactamase-1 producers, originally in the United Kingdom, India, and Pakistan and now worldwide, is worrisome. Detection of infected patients and carriers with carbapenemase producers is necessary for prevention of their spread. Identification of the carbapenemase genes relies mostly on molecular techniques, whereas detection of carriers is possible by using screening culture media. This strategy may help prevent development of nosocomial outbreaks caused by carbapenemase producers, particularly K. pneumoniae.", "author" : [ { "dropping-particle" : "", "family" : "Nordmann", "given" : "Patrice", "non-dropping-particle" : "", "parse-names" : false, "suffix" : "" }, { "dropping-particle" : "", "family" : "Naas", "given" : "Thierry", "non-dropping-particle" : "", "parse-names" : false, "suffix" : "" }, { "dropping-particle" : "", "family" : "Poirel", "given" : "Laurent", "non-dropping-particle" : "", "parse-names" : false, "suffix" : "" } ], "container-title" : "Emerging infectious diseases", "id" : "ITEM-1", "issue" : "10", "issued" : { "date-parts" : [ [ "2011", "10" ] ] }, "page" : "1791-8", "publisher" : "Centers for Disease Control and Prevention", "title" : "Global spread of Carbapenemase-producing Enterobacteriaceae.", "type" : "article-journal", "volume" : "17" }, "uris" : [ "http://www.mendeley.com/documents/?uuid=df4ba507-6ce0-3e28-b43f-eb26d42601ac" ] } ], "mendeley" : { "formattedCitation" : "&lt;sup&gt;9&lt;/sup&gt;", "plainTextFormattedCitation" : "9", "previouslyFormattedCitation" : "&lt;sup&gt;9&lt;/sup&gt;" }, "properties" : { "noteIndex" : 0 }, "schema" : "https://github.com/citation-style-language/schema/raw/master/csl-citation.json" }</w:instrText>
      </w:r>
      <w:r w:rsidR="00AF5E6D"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9</w:t>
      </w:r>
      <w:r w:rsidR="00AF5E6D" w:rsidRPr="00495C95">
        <w:rPr>
          <w:rFonts w:ascii="Times New Roman" w:hAnsi="Times New Roman" w:cs="Times New Roman"/>
          <w:lang w:val="en-GB"/>
        </w:rPr>
        <w:fldChar w:fldCharType="end"/>
      </w:r>
      <w:r w:rsidR="00C9679F" w:rsidRPr="00495C95">
        <w:rPr>
          <w:rFonts w:ascii="Times New Roman" w:hAnsi="Times New Roman" w:cs="Times New Roman"/>
          <w:lang w:val="en-GB"/>
        </w:rPr>
        <w:t>. Th</w:t>
      </w:r>
      <w:r w:rsidR="00FD048D" w:rsidRPr="00495C95">
        <w:rPr>
          <w:rFonts w:ascii="Times New Roman" w:hAnsi="Times New Roman" w:cs="Times New Roman"/>
          <w:lang w:val="en-GB"/>
        </w:rPr>
        <w:t>is dissemination</w:t>
      </w:r>
      <w:r w:rsidR="00BF2AC5" w:rsidRPr="00495C95">
        <w:rPr>
          <w:rFonts w:ascii="Times New Roman" w:hAnsi="Times New Roman" w:cs="Times New Roman"/>
          <w:lang w:val="en-GB"/>
        </w:rPr>
        <w:t xml:space="preserve"> is</w:t>
      </w:r>
      <w:r w:rsidR="00FD048D" w:rsidRPr="00495C95">
        <w:rPr>
          <w:rFonts w:ascii="Times New Roman" w:hAnsi="Times New Roman" w:cs="Times New Roman"/>
          <w:lang w:val="en-GB"/>
        </w:rPr>
        <w:t xml:space="preserve"> of</w:t>
      </w:r>
      <w:r w:rsidR="00BF2AC5" w:rsidRPr="00495C95">
        <w:rPr>
          <w:rFonts w:ascii="Times New Roman" w:hAnsi="Times New Roman" w:cs="Times New Roman"/>
          <w:lang w:val="en-GB"/>
        </w:rPr>
        <w:t xml:space="preserve"> concern </w:t>
      </w:r>
      <w:r w:rsidR="00B17BF8" w:rsidRPr="00495C95">
        <w:rPr>
          <w:rFonts w:ascii="Times New Roman" w:hAnsi="Times New Roman" w:cs="Times New Roman"/>
          <w:lang w:val="en-GB"/>
        </w:rPr>
        <w:t xml:space="preserve">for public health worldwide, </w:t>
      </w:r>
      <w:r w:rsidR="00FD048D" w:rsidRPr="00495C95">
        <w:rPr>
          <w:rFonts w:ascii="Times New Roman" w:hAnsi="Times New Roman" w:cs="Times New Roman"/>
          <w:lang w:val="en-GB"/>
        </w:rPr>
        <w:t xml:space="preserve">given </w:t>
      </w:r>
      <w:r w:rsidR="00BF2AC5" w:rsidRPr="00495C95">
        <w:rPr>
          <w:rFonts w:ascii="Times New Roman" w:hAnsi="Times New Roman" w:cs="Times New Roman"/>
          <w:lang w:val="en-GB"/>
        </w:rPr>
        <w:t xml:space="preserve">the </w:t>
      </w:r>
      <w:r w:rsidR="00B17BF8" w:rsidRPr="00495C95">
        <w:rPr>
          <w:rFonts w:ascii="Times New Roman" w:hAnsi="Times New Roman" w:cs="Times New Roman"/>
          <w:lang w:val="en-GB"/>
        </w:rPr>
        <w:t>occurrence of the gene in unrelated species</w:t>
      </w:r>
      <w:r w:rsidR="00BF2AC5" w:rsidRPr="00495C95">
        <w:rPr>
          <w:rFonts w:ascii="Times New Roman" w:hAnsi="Times New Roman" w:cs="Times New Roman"/>
          <w:lang w:val="en-GB"/>
        </w:rPr>
        <w:t xml:space="preserve"> and </w:t>
      </w:r>
      <w:r w:rsidR="00B17BF8" w:rsidRPr="00495C95">
        <w:rPr>
          <w:rFonts w:ascii="Times New Roman" w:hAnsi="Times New Roman" w:cs="Times New Roman"/>
          <w:lang w:val="en-GB"/>
        </w:rPr>
        <w:t>acq</w:t>
      </w:r>
      <w:r w:rsidR="00BF2AC5" w:rsidRPr="00495C95">
        <w:rPr>
          <w:rFonts w:ascii="Times New Roman" w:hAnsi="Times New Roman" w:cs="Times New Roman"/>
          <w:lang w:val="en-GB"/>
        </w:rPr>
        <w:t xml:space="preserve">uisition by </w:t>
      </w:r>
      <w:proofErr w:type="spellStart"/>
      <w:proofErr w:type="gramStart"/>
      <w:r w:rsidR="00FD048D" w:rsidRPr="00495C95">
        <w:rPr>
          <w:rFonts w:ascii="Times New Roman" w:hAnsi="Times New Roman" w:cs="Times New Roman"/>
          <w:i/>
          <w:lang w:val="en-GB"/>
        </w:rPr>
        <w:t>E.coli</w:t>
      </w:r>
      <w:proofErr w:type="spellEnd"/>
      <w:r w:rsidR="00FD048D" w:rsidRPr="00495C95">
        <w:rPr>
          <w:rFonts w:ascii="Times New Roman" w:hAnsi="Times New Roman" w:cs="Times New Roman"/>
          <w:i/>
          <w:lang w:val="en-GB"/>
        </w:rPr>
        <w:t xml:space="preserve"> </w:t>
      </w:r>
      <w:r w:rsidR="00493121" w:rsidRPr="00495C95">
        <w:rPr>
          <w:rFonts w:ascii="Times New Roman" w:hAnsi="Times New Roman" w:cs="Times New Roman"/>
          <w:lang w:val="en-GB"/>
        </w:rPr>
        <w:t>which</w:t>
      </w:r>
      <w:proofErr w:type="gramEnd"/>
      <w:r w:rsidR="00493121" w:rsidRPr="00495C95">
        <w:rPr>
          <w:rFonts w:ascii="Times New Roman" w:hAnsi="Times New Roman" w:cs="Times New Roman"/>
          <w:lang w:val="en-GB"/>
        </w:rPr>
        <w:t xml:space="preserve"> is one of</w:t>
      </w:r>
      <w:r w:rsidR="00FD048D" w:rsidRPr="00495C95">
        <w:rPr>
          <w:rFonts w:ascii="Times New Roman" w:hAnsi="Times New Roman" w:cs="Times New Roman"/>
          <w:lang w:val="en-GB"/>
        </w:rPr>
        <w:t xml:space="preserve"> the main</w:t>
      </w:r>
      <w:r w:rsidR="00BF2AC5" w:rsidRPr="00495C95">
        <w:rPr>
          <w:rFonts w:ascii="Times New Roman" w:hAnsi="Times New Roman" w:cs="Times New Roman"/>
          <w:lang w:val="en-GB"/>
        </w:rPr>
        <w:t xml:space="preserve"> community</w:t>
      </w:r>
      <w:r w:rsidR="00FD048D" w:rsidRPr="00495C95">
        <w:rPr>
          <w:rFonts w:ascii="Times New Roman" w:hAnsi="Times New Roman" w:cs="Times New Roman"/>
          <w:lang w:val="en-GB"/>
        </w:rPr>
        <w:t>-</w:t>
      </w:r>
      <w:r w:rsidR="00B17BF8" w:rsidRPr="00495C95">
        <w:rPr>
          <w:rFonts w:ascii="Times New Roman" w:hAnsi="Times New Roman" w:cs="Times New Roman"/>
          <w:lang w:val="en-GB"/>
        </w:rPr>
        <w:t xml:space="preserve">acquired human pathogen. </w:t>
      </w:r>
      <w:r w:rsidR="00482244" w:rsidRPr="00495C95">
        <w:rPr>
          <w:rFonts w:ascii="Times New Roman" w:hAnsi="Times New Roman" w:cs="Times New Roman"/>
          <w:lang w:val="en-GB"/>
        </w:rPr>
        <w:t xml:space="preserve"> </w:t>
      </w:r>
      <w:r w:rsidR="00FD048D" w:rsidRPr="00495C95">
        <w:rPr>
          <w:rFonts w:ascii="Times New Roman" w:hAnsi="Times New Roman" w:cs="Times New Roman"/>
          <w:lang w:val="en-GB"/>
        </w:rPr>
        <w:t xml:space="preserve">As </w:t>
      </w:r>
      <w:proofErr w:type="spellStart"/>
      <w:r w:rsidR="00FD048D" w:rsidRPr="00495C95">
        <w:rPr>
          <w:rFonts w:ascii="Times New Roman" w:hAnsi="Times New Roman" w:cs="Times New Roman"/>
          <w:lang w:val="en-GB"/>
        </w:rPr>
        <w:t>carbapenems</w:t>
      </w:r>
      <w:proofErr w:type="spellEnd"/>
      <w:r w:rsidR="00FD048D" w:rsidRPr="00495C95">
        <w:rPr>
          <w:rFonts w:ascii="Times New Roman" w:hAnsi="Times New Roman" w:cs="Times New Roman"/>
          <w:lang w:val="en-GB"/>
        </w:rPr>
        <w:t xml:space="preserve"> are the last resort for a number of multidrug resistant </w:t>
      </w:r>
      <w:r w:rsidR="00E94B11" w:rsidRPr="00495C95">
        <w:rPr>
          <w:rFonts w:ascii="Times New Roman" w:hAnsi="Times New Roman" w:cs="Times New Roman"/>
          <w:lang w:val="en-GB"/>
        </w:rPr>
        <w:t>Gram-negative bacteria</w:t>
      </w:r>
      <w:r w:rsidR="00FD048D" w:rsidRPr="00495C95">
        <w:rPr>
          <w:rFonts w:ascii="Times New Roman" w:hAnsi="Times New Roman" w:cs="Times New Roman"/>
          <w:lang w:val="en-GB"/>
        </w:rPr>
        <w:t xml:space="preserve"> </w:t>
      </w:r>
      <w:r w:rsidR="00BB5B29"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"10.1128/CMR.00001-07", "ISSN" : "0893-8512", "PMID" : "17630334", "abstract" : "Carbapenemases are beta-lactamases with versatile hydrolytic capacities. They have the ability to hydrolyze penicillins, cephalosporins, monobactams, and carbapenems. Bacteria producing these beta-lactamases may cause serious infections in which the carbapenemase activity renders many beta-lactams ineffective. Carbapenemases are members of the molecular class A, B, and D beta-lactamases. Class A and D enzymes have a serine-based hydrolytic mechanism, while class B enzymes are metallo-beta-lactamases that contain zinc in the active site. The class A carbapenemase group includes members of the SME, IMI, NMC, GES, and KPC families. Of these, the KPC carbapenemases are the most prevalent, found mostly on plasmids in Klebsiella pneumoniae. The class D carbapenemases consist of OXA-type beta-lactamases frequently detected in Acinetobacter baumannii. The metallo-beta-lactamases belong to the IMP, VIM, SPM, GIM, and SIM families and have been detected primarily in Pseudomonas aeruginosa; however, there are increasing numbers of reports worldwide of this group of beta-lactamases in the Enterobacteriaceae. This review updates the characteristics, epidemiology, and detection of the carbapenemases found in pathogenic bacteria.", "author" : [ { "dropping-particle" : "", "family" : "Queenan", "given" : "Anne Marie", "non-dropping-particle" : "", "parse-names" : false, "suffix" : "" }, { "dropping-particle" : "", "family" : "Bush", "given" : "Karen", "non-dropping-particle" : "", "parse-names" : false, "suffix" : "" } ], "container-title" : "Clinical microbiology reviews", "id" : "ITEM-1", "issue" : "3", "issued" : { "date-parts" : [ [ "2007" ] ] }, "page" : "440-58", "publisher" : "American Society for Microbiology (ASM)", "title" : "Carbapenemases: the versatile beta-lactamases.", "type" : "article-journal", "volume" : "20" }, "uris" : [ "http://www.mendeley.com/documents/?uuid=10ab202a-9887-3088-aacb-12adbe8f20fd" ] } ], "mendeley" : { "formattedCitation" : "&lt;sup&gt;7&lt;/sup&gt;", "plainTextFormattedCitation" : "7", "previouslyFormattedCitation" : "&lt;sup&gt;7&lt;/sup&gt;" }, "properties" : { "noteIndex" : 0 }, "schema" : "https://github.com/citation-style-language/schema/raw/master/csl-citation.json" }</w:instrText>
      </w:r>
      <w:r w:rsidR="00BB5B29"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7</w:t>
      </w:r>
      <w:r w:rsidR="00BB5B29" w:rsidRPr="00495C95">
        <w:rPr>
          <w:rFonts w:ascii="Times New Roman" w:hAnsi="Times New Roman" w:cs="Times New Roman"/>
          <w:lang w:val="en-GB"/>
        </w:rPr>
        <w:fldChar w:fldCharType="end"/>
      </w:r>
      <w:r w:rsidR="00FD048D" w:rsidRPr="00495C95">
        <w:rPr>
          <w:rFonts w:ascii="Times New Roman" w:hAnsi="Times New Roman" w:cs="Times New Roman"/>
          <w:lang w:val="en-GB"/>
        </w:rPr>
        <w:t>, a major cause of</w:t>
      </w:r>
      <w:r w:rsidR="00E94B11" w:rsidRPr="00495C95">
        <w:rPr>
          <w:rFonts w:ascii="Times New Roman" w:hAnsi="Times New Roman" w:cs="Times New Roman"/>
          <w:lang w:val="en-GB"/>
        </w:rPr>
        <w:t xml:space="preserve"> nosocomial and community bacterial infections</w:t>
      </w:r>
      <w:r w:rsidR="00FD048D" w:rsidRPr="00495C95">
        <w:rPr>
          <w:rFonts w:ascii="Times New Roman" w:hAnsi="Times New Roman" w:cs="Times New Roman"/>
          <w:lang w:val="en-GB"/>
        </w:rPr>
        <w:t>, new methods are needed to maintain and extend the useful working life of this class of antibiotics</w:t>
      </w:r>
      <w:r w:rsidR="0033165E" w:rsidRPr="00495C95">
        <w:rPr>
          <w:rFonts w:ascii="Times New Roman" w:hAnsi="Times New Roman" w:cs="Times New Roman"/>
          <w:lang w:val="en-GB"/>
        </w:rPr>
        <w:t xml:space="preserve">. </w:t>
      </w:r>
      <w:r w:rsidR="006053A8" w:rsidRPr="00495C95">
        <w:rPr>
          <w:rFonts w:ascii="Times New Roman" w:hAnsi="Times New Roman" w:cs="Times New Roman"/>
          <w:lang w:val="en-GB"/>
        </w:rPr>
        <w:t xml:space="preserve">Current </w:t>
      </w:r>
      <w:r w:rsidR="004F502B" w:rsidRPr="00495C95">
        <w:rPr>
          <w:rFonts w:ascii="Times New Roman" w:hAnsi="Times New Roman" w:cs="Times New Roman"/>
          <w:lang w:val="en-GB"/>
        </w:rPr>
        <w:t xml:space="preserve">tests to determine whether </w:t>
      </w:r>
      <w:proofErr w:type="gramStart"/>
      <w:r w:rsidR="004F502B" w:rsidRPr="00495C95">
        <w:rPr>
          <w:rFonts w:ascii="Times New Roman" w:hAnsi="Times New Roman" w:cs="Times New Roman"/>
          <w:lang w:val="en-GB"/>
        </w:rPr>
        <w:t xml:space="preserve">bacteria are killed by </w:t>
      </w:r>
      <w:r w:rsidR="00DA44D3" w:rsidRPr="00495C95">
        <w:rPr>
          <w:rFonts w:ascii="Times New Roman" w:hAnsi="Times New Roman" w:cs="Times New Roman"/>
          <w:lang w:val="en-GB"/>
        </w:rPr>
        <w:t>antibiotic</w:t>
      </w:r>
      <w:r w:rsidR="004F502B" w:rsidRPr="00495C95">
        <w:rPr>
          <w:rFonts w:ascii="Times New Roman" w:hAnsi="Times New Roman" w:cs="Times New Roman"/>
          <w:lang w:val="en-GB"/>
        </w:rPr>
        <w:t>s</w:t>
      </w:r>
      <w:proofErr w:type="gramEnd"/>
      <w:r w:rsidR="006053A8" w:rsidRPr="00495C95">
        <w:rPr>
          <w:rFonts w:ascii="Times New Roman" w:hAnsi="Times New Roman" w:cs="Times New Roman"/>
          <w:lang w:val="en-GB"/>
        </w:rPr>
        <w:t xml:space="preserve"> are based on </w:t>
      </w:r>
      <w:r w:rsidR="004F502B" w:rsidRPr="00495C95">
        <w:rPr>
          <w:rFonts w:ascii="Times New Roman" w:hAnsi="Times New Roman" w:cs="Times New Roman"/>
          <w:lang w:val="en-GB"/>
        </w:rPr>
        <w:t xml:space="preserve">standard culture of </w:t>
      </w:r>
      <w:r w:rsidR="006053A8" w:rsidRPr="00495C95">
        <w:rPr>
          <w:rFonts w:ascii="Times New Roman" w:hAnsi="Times New Roman" w:cs="Times New Roman"/>
          <w:lang w:val="en-GB"/>
        </w:rPr>
        <w:t>bacteria in the presence of an antibiotic. These indicate susceptibility to different antibiotic</w:t>
      </w:r>
      <w:r w:rsidR="004F502B" w:rsidRPr="00495C95">
        <w:rPr>
          <w:rFonts w:ascii="Times New Roman" w:hAnsi="Times New Roman" w:cs="Times New Roman"/>
          <w:lang w:val="en-GB"/>
        </w:rPr>
        <w:t xml:space="preserve"> classes and can be used to direct therapy</w:t>
      </w:r>
      <w:r w:rsidR="006053A8" w:rsidRPr="00495C95">
        <w:rPr>
          <w:rFonts w:ascii="Times New Roman" w:hAnsi="Times New Roman" w:cs="Times New Roman"/>
          <w:lang w:val="en-GB"/>
        </w:rPr>
        <w:t xml:space="preserve">, but are slow </w:t>
      </w:r>
      <w:r w:rsidR="00F46F83" w:rsidRPr="00495C95">
        <w:rPr>
          <w:rFonts w:ascii="Times New Roman" w:hAnsi="Times New Roman" w:cs="Times New Roman"/>
          <w:lang w:val="en-GB"/>
        </w:rPr>
        <w:t>and take</w:t>
      </w:r>
      <w:r w:rsidR="006053A8" w:rsidRPr="00495C95">
        <w:rPr>
          <w:rFonts w:ascii="Times New Roman" w:hAnsi="Times New Roman" w:cs="Times New Roman"/>
          <w:lang w:val="en-GB"/>
        </w:rPr>
        <w:t xml:space="preserve"> up to 72 hours. Therefore</w:t>
      </w:r>
      <w:r w:rsidR="004F502B" w:rsidRPr="00495C95">
        <w:rPr>
          <w:rFonts w:ascii="Times New Roman" w:hAnsi="Times New Roman" w:cs="Times New Roman"/>
          <w:lang w:val="en-GB"/>
        </w:rPr>
        <w:t>,</w:t>
      </w:r>
      <w:r w:rsidR="006053A8" w:rsidRPr="00495C95">
        <w:rPr>
          <w:rFonts w:ascii="Times New Roman" w:hAnsi="Times New Roman" w:cs="Times New Roman"/>
          <w:lang w:val="en-GB"/>
        </w:rPr>
        <w:t xml:space="preserve"> there is a clear </w:t>
      </w:r>
      <w:proofErr w:type="gramStart"/>
      <w:r w:rsidR="006053A8" w:rsidRPr="00495C95">
        <w:rPr>
          <w:rFonts w:ascii="Times New Roman" w:hAnsi="Times New Roman" w:cs="Times New Roman"/>
          <w:lang w:val="en-GB"/>
        </w:rPr>
        <w:t>need</w:t>
      </w:r>
      <w:proofErr w:type="gramEnd"/>
      <w:r w:rsidR="006053A8" w:rsidRPr="00495C95">
        <w:rPr>
          <w:rFonts w:ascii="Times New Roman" w:hAnsi="Times New Roman" w:cs="Times New Roman"/>
          <w:lang w:val="en-GB"/>
        </w:rPr>
        <w:t xml:space="preserve"> to develop rapid and sensitive tests to determine antibiotic resistance, both as part of the diagnosis and management of infection and to provide a rational basis for the appropriate prescription of antibiotics. </w:t>
      </w:r>
    </w:p>
    <w:p w14:paraId="1E55233B" w14:textId="77777777" w:rsidR="006053A8" w:rsidRPr="00495C95" w:rsidRDefault="006053A8" w:rsidP="00A3673B">
      <w:pPr>
        <w:jc w:val="both"/>
        <w:rPr>
          <w:rFonts w:ascii="Times New Roman" w:hAnsi="Times New Roman" w:cs="Times New Roman"/>
          <w:lang w:val="en-GB"/>
        </w:rPr>
      </w:pPr>
    </w:p>
    <w:p w14:paraId="43354295" w14:textId="2F3AD633" w:rsidR="00BC79C4" w:rsidRPr="00495C95" w:rsidRDefault="00D52059" w:rsidP="00A3673B">
      <w:pPr>
        <w:jc w:val="both"/>
        <w:rPr>
          <w:rFonts w:ascii="Times New Roman" w:hAnsi="Times New Roman" w:cs="Times New Roman"/>
          <w:lang w:val="en-GB"/>
        </w:rPr>
      </w:pPr>
      <w:r w:rsidRPr="00495C95">
        <w:rPr>
          <w:rFonts w:ascii="Times New Roman" w:hAnsi="Times New Roman" w:cs="Times New Roman"/>
          <w:lang w:val="en-GB"/>
        </w:rPr>
        <w:t>Nucleic</w:t>
      </w:r>
      <w:r w:rsidR="008B6A2F" w:rsidRPr="00495C95">
        <w:rPr>
          <w:rFonts w:ascii="Times New Roman" w:hAnsi="Times New Roman" w:cs="Times New Roman"/>
          <w:lang w:val="en-GB"/>
        </w:rPr>
        <w:t xml:space="preserve"> acid</w:t>
      </w:r>
      <w:r w:rsidR="00300FE2" w:rsidRPr="00495C95">
        <w:rPr>
          <w:rFonts w:ascii="Times New Roman" w:hAnsi="Times New Roman" w:cs="Times New Roman"/>
          <w:lang w:val="en-GB"/>
        </w:rPr>
        <w:t xml:space="preserve"> (NA)</w:t>
      </w:r>
      <w:r w:rsidR="008B6A2F" w:rsidRPr="00495C95">
        <w:rPr>
          <w:rFonts w:ascii="Times New Roman" w:hAnsi="Times New Roman" w:cs="Times New Roman"/>
          <w:lang w:val="en-GB"/>
        </w:rPr>
        <w:t xml:space="preserve"> analysis </w:t>
      </w:r>
      <w:r w:rsidR="00D20795" w:rsidRPr="00495C95">
        <w:rPr>
          <w:rFonts w:ascii="Times New Roman" w:hAnsi="Times New Roman" w:cs="Times New Roman"/>
          <w:lang w:val="en-GB"/>
        </w:rPr>
        <w:t>is a rapid and sensitive</w:t>
      </w:r>
      <w:r w:rsidRPr="00495C95">
        <w:rPr>
          <w:rFonts w:ascii="Times New Roman" w:hAnsi="Times New Roman" w:cs="Times New Roman"/>
          <w:lang w:val="en-GB"/>
        </w:rPr>
        <w:t xml:space="preserve"> </w:t>
      </w:r>
      <w:r w:rsidR="006053A8" w:rsidRPr="00495C95">
        <w:rPr>
          <w:rFonts w:ascii="Times New Roman" w:hAnsi="Times New Roman" w:cs="Times New Roman"/>
          <w:lang w:val="en-GB"/>
        </w:rPr>
        <w:t xml:space="preserve">method </w:t>
      </w:r>
      <w:r w:rsidR="00F46F83" w:rsidRPr="00495C95">
        <w:rPr>
          <w:rFonts w:ascii="Times New Roman" w:hAnsi="Times New Roman" w:cs="Times New Roman"/>
          <w:lang w:val="en-GB"/>
        </w:rPr>
        <w:t>that can directly</w:t>
      </w:r>
      <w:r w:rsidR="00D20795" w:rsidRPr="00495C95">
        <w:rPr>
          <w:rFonts w:ascii="Times New Roman" w:hAnsi="Times New Roman" w:cs="Times New Roman"/>
          <w:lang w:val="en-GB"/>
        </w:rPr>
        <w:t xml:space="preserve"> </w:t>
      </w:r>
      <w:r w:rsidRPr="00495C95">
        <w:rPr>
          <w:rFonts w:ascii="Times New Roman" w:hAnsi="Times New Roman" w:cs="Times New Roman"/>
          <w:lang w:val="en-GB"/>
        </w:rPr>
        <w:t>identify</w:t>
      </w:r>
      <w:r w:rsidR="008B6A2F" w:rsidRPr="00495C95">
        <w:rPr>
          <w:rFonts w:ascii="Times New Roman" w:hAnsi="Times New Roman" w:cs="Times New Roman"/>
          <w:lang w:val="en-GB"/>
        </w:rPr>
        <w:t xml:space="preserve"> </w:t>
      </w:r>
      <w:r w:rsidR="00953813" w:rsidRPr="00495C95">
        <w:rPr>
          <w:rFonts w:ascii="Times New Roman" w:hAnsi="Times New Roman" w:cs="Times New Roman"/>
          <w:lang w:val="en-GB"/>
        </w:rPr>
        <w:t xml:space="preserve">the genes that confer resistance. </w:t>
      </w:r>
      <w:r w:rsidR="00F46F83" w:rsidRPr="00495C95">
        <w:rPr>
          <w:rFonts w:ascii="Times New Roman" w:hAnsi="Times New Roman" w:cs="Times New Roman"/>
          <w:lang w:val="en-GB"/>
        </w:rPr>
        <w:t>It</w:t>
      </w:r>
      <w:r w:rsidR="00D20795" w:rsidRPr="00495C95">
        <w:rPr>
          <w:rFonts w:ascii="Times New Roman" w:hAnsi="Times New Roman" w:cs="Times New Roman"/>
          <w:lang w:val="en-GB"/>
        </w:rPr>
        <w:t xml:space="preserve"> is particularly useful for slow growing or non-</w:t>
      </w:r>
      <w:proofErr w:type="spellStart"/>
      <w:r w:rsidR="00D20795" w:rsidRPr="00495C95">
        <w:rPr>
          <w:rFonts w:ascii="Times New Roman" w:hAnsi="Times New Roman" w:cs="Times New Roman"/>
          <w:lang w:val="en-GB"/>
        </w:rPr>
        <w:t>culturable</w:t>
      </w:r>
      <w:proofErr w:type="spellEnd"/>
      <w:r w:rsidR="00D20795" w:rsidRPr="00495C95">
        <w:rPr>
          <w:rFonts w:ascii="Times New Roman" w:hAnsi="Times New Roman" w:cs="Times New Roman"/>
          <w:lang w:val="en-GB"/>
        </w:rPr>
        <w:t xml:space="preserve"> microorganisms and also for the detection of point mutation</w:t>
      </w:r>
      <w:r w:rsidR="00000DE4" w:rsidRPr="00495C95">
        <w:rPr>
          <w:rFonts w:ascii="Times New Roman" w:hAnsi="Times New Roman" w:cs="Times New Roman"/>
          <w:lang w:val="en-GB"/>
        </w:rPr>
        <w:t>s</w:t>
      </w:r>
      <w:r w:rsidR="00300FE2" w:rsidRPr="00495C95">
        <w:rPr>
          <w:rFonts w:ascii="Times New Roman" w:hAnsi="Times New Roman" w:cs="Times New Roman"/>
          <w:lang w:val="en-GB"/>
        </w:rPr>
        <w:t xml:space="preserve"> </w:t>
      </w:r>
      <w:r w:rsidR="00300FE2"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"10.1128/CMR.14.4.836-871.2001", "ISSN" : "0893-8512", "PMID" : "11585788", "abstract" : "The determination of antimicrobial susceptibility of a clinical isolate, especially with increasing resistance, is often crucial for the optimal antimicrobial therapy of infected patients. Nucleic acid-based assays for the detection of resistance may offer advantages over phenotypic assays. Examples are the detection of the methicillin resistance-encoding mecA gene in staphylococci, rifampin resistance in Mycobacterium tuberculosis, and the spread of resistance determinants across the globe. However, molecular assays for the detection of resistance have a number of limitations. New resistance mechanisms may be missed, and in some cases the number of different genes makes generating an assay too costly to compete with phenotypic assays. In addition, proper quality control for molecular assays poses a problem for many laboratories, and this results in questionable results at best. The development of new molecular techniques, e.g., PCR using molecular beacons and DNA chips, expands the possibilities for monitoring resistance. Although molecular techniques for the detection of antimicrobial resistance clearly are winning a place in routine diagnostics, phenotypic assays are still the method of choice for most resistance determinations. In this review, we describe the applications of molecular techniques for the detection of antimicrobial resistance and the current state of the art.", "author" : [ { "dropping-particle" : "", "family" : "Fluit", "given" : "A C", "non-dropping-particle" : "", "parse-names" : false, "suffix" : "" }, { "dropping-particle" : "", "family" : "Visser", "given" : "M R", "non-dropping-particle" : "", "parse-names" : false, "suffix" : "" }, { "dropping-particle" : "", "family" : "Schmitz", "given" : "F J", "non-dropping-particle" : "", "parse-names" : false, "suffix" : "" } ], "container-title" : "Clinical microbiology reviews", "id" : "ITEM-1", "issue" : "4", "issued" : { "date-parts" : [ [ "2001" ] ] }, "page" : "836-71", "publisher" : "American Society for Microbiology (ASM)", "title" : "Molecular detection of antimicrobial resistance.", "type" : "article-journal", "volume" : "14" }, "uris" : [ "http://www.mendeley.com/documents/?uuid=f3eba65b-ac16-31d5-aba0-f4ddd5758216" ] } ], "mendeley" : { "formattedCitation" : "&lt;sup&gt;10&lt;/sup&gt;", "plainTextFormattedCitation" : "10", "previouslyFormattedCitation" : "&lt;sup&gt;10&lt;/sup&gt;" }, "properties" : { "noteIndex" : 0 }, "schema" : "https://github.com/citation-style-language/schema/raw/master/csl-citation.json" }</w:instrText>
      </w:r>
      <w:r w:rsidR="00300FE2"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10</w:t>
      </w:r>
      <w:r w:rsidR="00300FE2" w:rsidRPr="00495C95">
        <w:rPr>
          <w:rFonts w:ascii="Times New Roman" w:hAnsi="Times New Roman" w:cs="Times New Roman"/>
          <w:lang w:val="en-GB"/>
        </w:rPr>
        <w:fldChar w:fldCharType="end"/>
      </w:r>
      <w:r w:rsidR="00D20795" w:rsidRPr="00495C95">
        <w:rPr>
          <w:rFonts w:ascii="Times New Roman" w:hAnsi="Times New Roman" w:cs="Times New Roman"/>
          <w:lang w:val="en-GB"/>
        </w:rPr>
        <w:t xml:space="preserve">. </w:t>
      </w:r>
      <w:r w:rsidR="00BC79C4" w:rsidRPr="00495C95">
        <w:rPr>
          <w:rFonts w:ascii="Times New Roman" w:hAnsi="Times New Roman" w:cs="Times New Roman"/>
          <w:lang w:val="en-GB"/>
        </w:rPr>
        <w:t>P</w:t>
      </w:r>
      <w:r w:rsidR="007C0715" w:rsidRPr="00495C95">
        <w:rPr>
          <w:rFonts w:ascii="Times New Roman" w:hAnsi="Times New Roman" w:cs="Times New Roman"/>
          <w:lang w:val="en-GB"/>
        </w:rPr>
        <w:t>olymerase chain reaction (P</w:t>
      </w:r>
      <w:r w:rsidR="00BC79C4" w:rsidRPr="00495C95">
        <w:rPr>
          <w:rFonts w:ascii="Times New Roman" w:hAnsi="Times New Roman" w:cs="Times New Roman"/>
          <w:lang w:val="en-GB"/>
        </w:rPr>
        <w:t>CR</w:t>
      </w:r>
      <w:r w:rsidR="007C0715" w:rsidRPr="00495C95">
        <w:rPr>
          <w:rFonts w:ascii="Times New Roman" w:hAnsi="Times New Roman" w:cs="Times New Roman"/>
          <w:lang w:val="en-GB"/>
        </w:rPr>
        <w:t xml:space="preserve">) </w:t>
      </w:r>
      <w:r w:rsidR="00300FE2" w:rsidRPr="00495C95">
        <w:rPr>
          <w:rFonts w:ascii="Times New Roman" w:hAnsi="Times New Roman" w:cs="Times New Roman"/>
          <w:lang w:val="en-GB"/>
        </w:rPr>
        <w:t>is a well-known NA based amplification assay. It</w:t>
      </w:r>
      <w:r w:rsidR="00BC79C4" w:rsidRPr="00495C95">
        <w:rPr>
          <w:rFonts w:ascii="Times New Roman" w:hAnsi="Times New Roman" w:cs="Times New Roman"/>
          <w:lang w:val="en-GB"/>
        </w:rPr>
        <w:t xml:space="preserve"> </w:t>
      </w:r>
      <w:r w:rsidR="00953813" w:rsidRPr="00495C95">
        <w:rPr>
          <w:rFonts w:ascii="Times New Roman" w:hAnsi="Times New Roman" w:cs="Times New Roman"/>
          <w:lang w:val="en-GB"/>
        </w:rPr>
        <w:t xml:space="preserve">is generally performed </w:t>
      </w:r>
      <w:r w:rsidR="00345BDE" w:rsidRPr="00495C95">
        <w:rPr>
          <w:rFonts w:ascii="Times New Roman" w:hAnsi="Times New Roman" w:cs="Times New Roman"/>
          <w:lang w:val="en-GB"/>
        </w:rPr>
        <w:t>in centralised labs</w:t>
      </w:r>
      <w:r w:rsidR="00BC79C4" w:rsidRPr="00495C95">
        <w:rPr>
          <w:rFonts w:ascii="Times New Roman" w:hAnsi="Times New Roman" w:cs="Times New Roman"/>
          <w:lang w:val="en-GB"/>
        </w:rPr>
        <w:t xml:space="preserve"> </w:t>
      </w:r>
      <w:r w:rsidR="00953813" w:rsidRPr="00495C95">
        <w:rPr>
          <w:rFonts w:ascii="Times New Roman" w:hAnsi="Times New Roman" w:cs="Times New Roman"/>
          <w:lang w:val="en-GB"/>
        </w:rPr>
        <w:t>with</w:t>
      </w:r>
      <w:r w:rsidR="00BC79C4" w:rsidRPr="00495C95">
        <w:rPr>
          <w:rFonts w:ascii="Times New Roman" w:hAnsi="Times New Roman" w:cs="Times New Roman"/>
          <w:lang w:val="en-GB"/>
        </w:rPr>
        <w:t xml:space="preserve"> expert </w:t>
      </w:r>
      <w:r w:rsidR="0043480E" w:rsidRPr="00495C95">
        <w:rPr>
          <w:rFonts w:ascii="Times New Roman" w:hAnsi="Times New Roman" w:cs="Times New Roman"/>
          <w:lang w:val="en-GB"/>
        </w:rPr>
        <w:t>users and specialized equipment</w:t>
      </w:r>
      <w:r w:rsidR="004F502B" w:rsidRPr="00495C95">
        <w:rPr>
          <w:rFonts w:ascii="Times New Roman" w:hAnsi="Times New Roman" w:cs="Times New Roman"/>
          <w:lang w:val="en-GB"/>
        </w:rPr>
        <w:t xml:space="preserve">; this limits its utility </w:t>
      </w:r>
      <w:r w:rsidR="003A1742" w:rsidRPr="00495C95">
        <w:rPr>
          <w:rFonts w:ascii="Times New Roman" w:hAnsi="Times New Roman" w:cs="Times New Roman"/>
          <w:lang w:val="en-GB"/>
        </w:rPr>
        <w:t>for Point</w:t>
      </w:r>
      <w:r w:rsidR="00BC79C4" w:rsidRPr="00495C95">
        <w:rPr>
          <w:rFonts w:ascii="Times New Roman" w:hAnsi="Times New Roman" w:cs="Times New Roman"/>
          <w:lang w:val="en-GB"/>
        </w:rPr>
        <w:t xml:space="preserve"> of Care</w:t>
      </w:r>
      <w:r w:rsidR="004F502B" w:rsidRPr="00495C95">
        <w:rPr>
          <w:rFonts w:ascii="Times New Roman" w:hAnsi="Times New Roman" w:cs="Times New Roman"/>
          <w:lang w:val="en-GB"/>
        </w:rPr>
        <w:t xml:space="preserve"> diagnosis. In the absence of rapid results, treatment will often use </w:t>
      </w:r>
      <w:proofErr w:type="gramStart"/>
      <w:r w:rsidR="004F502B" w:rsidRPr="00495C95">
        <w:rPr>
          <w:rFonts w:ascii="Times New Roman" w:hAnsi="Times New Roman" w:cs="Times New Roman"/>
          <w:lang w:val="en-GB"/>
        </w:rPr>
        <w:t>broad spectrum</w:t>
      </w:r>
      <w:proofErr w:type="gramEnd"/>
      <w:r w:rsidR="004F502B" w:rsidRPr="00495C95">
        <w:rPr>
          <w:rFonts w:ascii="Times New Roman" w:hAnsi="Times New Roman" w:cs="Times New Roman"/>
          <w:lang w:val="en-GB"/>
        </w:rPr>
        <w:t xml:space="preserve"> antibiotics on an empirical basis, which may contribute to increased drug resistance. </w:t>
      </w:r>
      <w:r w:rsidR="00F46F83" w:rsidRPr="00495C95">
        <w:rPr>
          <w:rFonts w:ascii="Times New Roman" w:hAnsi="Times New Roman" w:cs="Times New Roman"/>
          <w:lang w:val="en-GB"/>
        </w:rPr>
        <w:t>T</w:t>
      </w:r>
      <w:r w:rsidR="00300FE2" w:rsidRPr="00495C95">
        <w:rPr>
          <w:rFonts w:ascii="Times New Roman" w:hAnsi="Times New Roman" w:cs="Times New Roman"/>
          <w:lang w:val="en-GB"/>
        </w:rPr>
        <w:t xml:space="preserve">he emergence of multi-drug-resistant (MDR) strains of bacteria is increasing the need for </w:t>
      </w:r>
      <w:r w:rsidR="004F502B" w:rsidRPr="00495C95">
        <w:rPr>
          <w:rFonts w:ascii="Times New Roman" w:hAnsi="Times New Roman" w:cs="Times New Roman"/>
          <w:lang w:val="en-GB"/>
        </w:rPr>
        <w:t xml:space="preserve">rapid </w:t>
      </w:r>
      <w:r w:rsidR="00300FE2" w:rsidRPr="00495C95">
        <w:rPr>
          <w:rFonts w:ascii="Times New Roman" w:hAnsi="Times New Roman" w:cs="Times New Roman"/>
          <w:lang w:val="en-GB"/>
        </w:rPr>
        <w:t>determin</w:t>
      </w:r>
      <w:r w:rsidR="004F502B" w:rsidRPr="00495C95">
        <w:rPr>
          <w:rFonts w:ascii="Times New Roman" w:hAnsi="Times New Roman" w:cs="Times New Roman"/>
          <w:lang w:val="en-GB"/>
        </w:rPr>
        <w:t xml:space="preserve">ation </w:t>
      </w:r>
      <w:proofErr w:type="gramStart"/>
      <w:r w:rsidR="004F502B" w:rsidRPr="00495C95">
        <w:rPr>
          <w:rFonts w:ascii="Times New Roman" w:hAnsi="Times New Roman" w:cs="Times New Roman"/>
          <w:lang w:val="en-GB"/>
        </w:rPr>
        <w:t xml:space="preserve">of </w:t>
      </w:r>
      <w:r w:rsidR="00300FE2" w:rsidRPr="00495C95">
        <w:rPr>
          <w:rFonts w:ascii="Times New Roman" w:hAnsi="Times New Roman" w:cs="Times New Roman"/>
          <w:lang w:val="en-GB"/>
        </w:rPr>
        <w:t xml:space="preserve"> antimicrobial</w:t>
      </w:r>
      <w:proofErr w:type="gramEnd"/>
      <w:r w:rsidR="00300FE2" w:rsidRPr="00495C95">
        <w:rPr>
          <w:rFonts w:ascii="Times New Roman" w:hAnsi="Times New Roman" w:cs="Times New Roman"/>
          <w:lang w:val="en-GB"/>
        </w:rPr>
        <w:t xml:space="preserve"> susceptibility </w:t>
      </w:r>
      <w:r w:rsidR="00300FE2"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"author" : [ { "dropping-particle" : "", "family" : "Siegel", "given" : "Jane D", "non-dropping-particle" : "", "parse-names" : false, "suffix" : "" }, { "dropping-particle" : "", "family" : "Rhinehart", "given" : "Emily", "non-dropping-particle" : "", "parse-names" : false, "suffix" : "" }, { "dropping-particle" : "", "family" : "Jackson", "given" : "Marguerite", "non-dropping-particle" : "", "parse-names" : false, "suffix" : "" }, { "dropping-particle" : "", "family" : "Chiarello", "given" : "Linda", "non-dropping-particle" : "", "parse-names" : false, "suffix" : "" } ], "id" : "ITEM-1", "issued" : { "date-parts" : [ [ "0" ] ] }, "number-of-pages" : "4-6", "title" : "Management of Multidrug-Resistant Organisms In Healthcare Settings, 2006", "type" : "report" }, "uris" : [ "http://www.mendeley.com/documents/?uuid=d66d72d2-4f07-3a4c-a3ac-6d1bcdd1dab4" ] } ], "mendeley" : { "formattedCitation" : "&lt;sup&gt;11&lt;/sup&gt;", "plainTextFormattedCitation" : "11", "previouslyFormattedCitation" : "&lt;sup&gt;11&lt;/sup&gt;" }, "properties" : { "noteIndex" : 0 }, "schema" : "https://github.com/citation-style-language/schema/raw/master/csl-citation.json" }</w:instrText>
      </w:r>
      <w:r w:rsidR="00300FE2"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11</w:t>
      </w:r>
      <w:r w:rsidR="00300FE2" w:rsidRPr="00495C95">
        <w:rPr>
          <w:rFonts w:ascii="Times New Roman" w:hAnsi="Times New Roman" w:cs="Times New Roman"/>
          <w:lang w:val="en-GB"/>
        </w:rPr>
        <w:fldChar w:fldCharType="end"/>
      </w:r>
      <w:r w:rsidR="00326665" w:rsidRPr="00495C95">
        <w:rPr>
          <w:rFonts w:ascii="Times New Roman" w:hAnsi="Times New Roman" w:cs="Times New Roman"/>
          <w:lang w:val="en-GB"/>
        </w:rPr>
        <w:t>, and n</w:t>
      </w:r>
      <w:r w:rsidR="00300FE2" w:rsidRPr="00495C95">
        <w:rPr>
          <w:rFonts w:ascii="Times New Roman" w:hAnsi="Times New Roman" w:cs="Times New Roman"/>
          <w:lang w:val="en-GB"/>
        </w:rPr>
        <w:t xml:space="preserve">early 200,000 people die every year from MDR tuberculosis (TB) alone </w:t>
      </w:r>
      <w:r w:rsidR="00300FE2"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"author" : [ { "dropping-particle" : "", "family" : "O 'Neill", "given" : "Jim", "non-dropping-particle" : "", "parse-names" : false, "suffix" : "" } ], "id" : "ITEM-1", "issued" : { "date-parts" : [ [ "2016" ] ] }, "title" : "Tackling drug-resistant infections globally: Final report and recommendations. The review on Antimicrobial resistance", "type" : "report" }, "uris" : [ "http://www.mendeley.com/documents/?uuid=cfeda45f-2559-3f8d-aee7-0dbf647568d2" ] } ], "mendeley" : { "formattedCitation" : "&lt;sup&gt;12&lt;/sup&gt;", "plainTextFormattedCitation" : "12", "previouslyFormattedCitation" : "&lt;sup&gt;12&lt;/sup&gt;" }, "properties" : { "noteIndex" : 0 }, "schema" : "https://github.com/citation-style-language/schema/raw/master/csl-citation.json" }</w:instrText>
      </w:r>
      <w:r w:rsidR="00300FE2" w:rsidRPr="00495C95">
        <w:rPr>
          <w:rFonts w:ascii="Times New Roman" w:hAnsi="Times New Roman" w:cs="Times New Roman"/>
          <w:lang w:val="en-GB"/>
        </w:rPr>
        <w:fldChar w:fldCharType="separate"/>
      </w:r>
      <w:r w:rsidR="00D022AF" w:rsidRPr="00495C95">
        <w:rPr>
          <w:rFonts w:ascii="Times New Roman" w:hAnsi="Times New Roman" w:cs="Times New Roman"/>
          <w:noProof/>
          <w:vertAlign w:val="superscript"/>
          <w:lang w:val="en-GB"/>
        </w:rPr>
        <w:t>12</w:t>
      </w:r>
      <w:r w:rsidR="00300FE2" w:rsidRPr="00495C95">
        <w:rPr>
          <w:rFonts w:ascii="Times New Roman" w:hAnsi="Times New Roman" w:cs="Times New Roman"/>
          <w:lang w:val="en-GB"/>
        </w:rPr>
        <w:fldChar w:fldCharType="end"/>
      </w:r>
      <w:r w:rsidR="00300FE2" w:rsidRPr="00495C95">
        <w:rPr>
          <w:rFonts w:ascii="Times New Roman" w:hAnsi="Times New Roman" w:cs="Times New Roman"/>
          <w:lang w:val="en-GB"/>
        </w:rPr>
        <w:t xml:space="preserve">. Multiplexed PCR assays for </w:t>
      </w:r>
      <w:r w:rsidR="00D9464A" w:rsidRPr="00495C95">
        <w:rPr>
          <w:rFonts w:ascii="Times New Roman" w:hAnsi="Times New Roman" w:cs="Times New Roman"/>
          <w:lang w:val="en-GB"/>
        </w:rPr>
        <w:t xml:space="preserve">simultaneous </w:t>
      </w:r>
      <w:r w:rsidR="00300FE2" w:rsidRPr="00495C95">
        <w:rPr>
          <w:rFonts w:ascii="Times New Roman" w:hAnsi="Times New Roman" w:cs="Times New Roman"/>
          <w:lang w:val="en-GB"/>
        </w:rPr>
        <w:t xml:space="preserve">detection of </w:t>
      </w:r>
      <w:r w:rsidR="00D9464A" w:rsidRPr="00495C95">
        <w:rPr>
          <w:rFonts w:ascii="Times New Roman" w:hAnsi="Times New Roman" w:cs="Times New Roman"/>
          <w:lang w:val="en-GB"/>
        </w:rPr>
        <w:t xml:space="preserve">resistance genes </w:t>
      </w:r>
      <w:r w:rsidR="00300FE2" w:rsidRPr="00495C95">
        <w:rPr>
          <w:rFonts w:ascii="Times New Roman" w:hAnsi="Times New Roman" w:cs="Times New Roman"/>
          <w:lang w:val="en-GB"/>
        </w:rPr>
        <w:t>have been developed</w:t>
      </w:r>
      <w:r w:rsidR="00D9464A" w:rsidRPr="00495C95">
        <w:rPr>
          <w:rFonts w:ascii="Times New Roman" w:hAnsi="Times New Roman" w:cs="Times New Roman"/>
          <w:lang w:val="en-GB"/>
        </w:rPr>
        <w:t xml:space="preserve"> </w:t>
      </w:r>
      <w:r w:rsidR="00D9464A"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"10.1128/JCM.41.9.4089-4094.2003", "ISSN" : "0095-1137", "PMID" : "12958230", "abstract" : "In this study we describe a multiplex PCR assay for the detection of nine clinically relevant antibiotic resistance genes of Staphylococcus aureus. Conditions were optimized to amplify fragments of mecA (encoding methicillin resistance), aacA-aphD (aminoglycoside resistance), tetK, tetM (tetracycline resistance), erm(A), erm(C) (macrolide-lincosamide-streptogramin B resistance), vat(A), vat(B), and vat(C) (streptogramin A resistance) simultaneously in one PCR amplification. An additional primer pair for the amplification of a fragment of the staphylococcal 16S rDNA was included as a positive control. The multiplex PCR assay was evaluated on 30 different S. aureus isolates, and the PCR results correlated with the phenotypic antibiotic resistance data obtained by the broth microdilution assay. The multiplex PCR assay offers a rapid, simple, and accurate identification of antibiotic resistance profiles and could be used in clinical diagnosis as well as for the surveillance of the spread of antibiotic resistance determinants in epidemiological studies.", "author" : [ { "dropping-particle" : "", "family" : "Strommenger", "given" : "Birgit", "non-dropping-particle" : "", "parse-names" : false, "suffix" : "" }, { "dropping-particle" : "", "family" : "Kettlitz", "given" : "Christiane", "non-dropping-particle" : "", "parse-names" : false, "suffix" : "" }, { "dropping-particle" : "", "family" : "Werner", "given" : "Guido", "non-dropping-particle" : "", "parse-names" : false, "suffix" : "" }, { "dropping-particle" : "", "family" : "Witte", "given" : "Wolfgang", "non-dropping-particle" : "", "parse-names" : false, "suffix" : "" } ], "container-title" : "Journal of clinical microbiology", "id" : "ITEM-1", "issue" : "9", "issued" : { "date-parts" : [ [ "2003" ] ] }, "page" : "4089-94", "publisher" : "American Society for Microbiology", "title" : "Multiplex PCR assay for simultaneous detection of nine clinically relevant antibiotic resistance genes in Staphylococcus aureus.", "type" : "article-journal", "volume" : "41" }, "uris" : [ "http://www.mendeley.com/documents/?uuid=dd7b5dbe-845e-3dd5-b79a-9bce7b7bb770" ] } ], "mendeley" : { "formattedCitation" : "&lt;sup&gt;13&lt;/sup&gt;", "plainTextFormattedCitation" : "13", "previouslyFormattedCitation" : "&lt;sup&gt;13&lt;/sup&gt;" }, "properties" : { "noteIndex" : 0 }, "schema" : "https://github.com/citation-style-language/schema/raw/master/csl-citation.json" }</w:instrText>
      </w:r>
      <w:r w:rsidR="00D9464A" w:rsidRPr="00495C95">
        <w:rPr>
          <w:rFonts w:ascii="Times New Roman" w:hAnsi="Times New Roman" w:cs="Times New Roman"/>
          <w:lang w:val="en-GB"/>
        </w:rPr>
        <w:fldChar w:fldCharType="separate"/>
      </w:r>
      <w:r w:rsidR="00D9464A" w:rsidRPr="00495C95">
        <w:rPr>
          <w:rFonts w:ascii="Times New Roman" w:hAnsi="Times New Roman" w:cs="Times New Roman"/>
          <w:noProof/>
          <w:vertAlign w:val="superscript"/>
          <w:lang w:val="en-GB"/>
        </w:rPr>
        <w:t>13</w:t>
      </w:r>
      <w:r w:rsidR="00D9464A" w:rsidRPr="00495C95">
        <w:rPr>
          <w:rFonts w:ascii="Times New Roman" w:hAnsi="Times New Roman" w:cs="Times New Roman"/>
          <w:lang w:val="en-GB"/>
        </w:rPr>
        <w:fldChar w:fldCharType="end"/>
      </w:r>
      <w:r w:rsidR="006230DA" w:rsidRPr="00495C95">
        <w:rPr>
          <w:rFonts w:ascii="Times New Roman" w:hAnsi="Times New Roman" w:cs="Times New Roman"/>
          <w:vertAlign w:val="superscript"/>
          <w:lang w:val="en-GB"/>
        </w:rPr>
        <w:t>,</w:t>
      </w:r>
      <w:r w:rsidR="007C5E86"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"10.1099/jmm.0.46655-0", "ISSN" : "0022-2615", "abstract" : "This study describes a multiplex PCR assay for the detection of antibiotic resistance genes and the SXT element in Vibrio cholerae. Conditions were optimized to amplify fragments of sulII (encoding sulfamethoxazole resistance), dfrA1 (O1-specific trimethoprim resistance), dfr18 (O139-specific trimethoprim resistance), strB (streptomycin B resistance) and the SXT element simultaneously in one PCR. This multiplex PCR was evaluated on 142 V. cholerae isolates and the results correlated with the phenotypic antibiotic data obtained using a disc diffusion assay and a colony blot assay. Thus this one-step PCR can be used as a simple, rapid and accurate method for identification of antibiotic resistance profiles and could be used for the surveillance of the spread of antibiotic resistance determinants in epidemiological and environmental studies.", "author" : [ { "dropping-particle" : "", "family" : "Ramachandran", "given" : "D.", "non-dropping-particle" : "", "parse-names" : false, "suffix" : "" }, { "dropping-particle" : "", "family" : "Bhanumathi", "given" : "R.", "non-dropping-particle" : "", "parse-names" : false, "suffix" : "" }, { "dropping-particle" : "V.", "family" : "Singh", "given" : "D.", "non-dropping-particle" : "", "parse-names" : false, "suffix" : "" } ], "container-title" : "Journal of Medical Microbiology", "id" : "ITEM-1", "issue" : "3", "issued" : { "date-parts" : [ [ "2007" ] ] }, "page" : "346-351", "publisher" : "Microbiology Society", "title" : "Multiplex PCR for detection of antibiotic resistance genes and the SXT element: application in the characterization of Vibrio cholerae", "type" : "article-journal", "volume" : "56" }, "uris" : [ "http://www.mendeley.com/documents/?uuid=ce3e8ca8-3fa2-36af-a9aa-66632f117007" ] } ], "mendeley" : { "formattedCitation" : "&lt;sup&gt;14&lt;/sup&gt;", "plainTextFormattedCitation" : "14", "previouslyFormattedCitation" : "&lt;sup&gt;14&lt;/sup&gt;" }, "properties" : { "noteIndex" : 0 }, "schema" : "https://github.com/citation-style-language/schema/raw/master/csl-citation.json" }</w:instrText>
      </w:r>
      <w:r w:rsidR="007C5E86" w:rsidRPr="00495C95">
        <w:rPr>
          <w:rFonts w:ascii="Times New Roman" w:hAnsi="Times New Roman" w:cs="Times New Roman"/>
          <w:lang w:val="en-GB"/>
        </w:rPr>
        <w:fldChar w:fldCharType="separate"/>
      </w:r>
      <w:r w:rsidR="007C5E86" w:rsidRPr="00495C95">
        <w:rPr>
          <w:rFonts w:ascii="Times New Roman" w:hAnsi="Times New Roman" w:cs="Times New Roman"/>
          <w:noProof/>
          <w:vertAlign w:val="superscript"/>
          <w:lang w:val="en-GB"/>
        </w:rPr>
        <w:t>14</w:t>
      </w:r>
      <w:r w:rsidR="007C5E86" w:rsidRPr="00495C95">
        <w:rPr>
          <w:rFonts w:ascii="Times New Roman" w:hAnsi="Times New Roman" w:cs="Times New Roman"/>
          <w:lang w:val="en-GB"/>
        </w:rPr>
        <w:fldChar w:fldCharType="end"/>
      </w:r>
      <w:r w:rsidR="006230DA" w:rsidRPr="00495C95">
        <w:rPr>
          <w:rFonts w:ascii="Times New Roman" w:hAnsi="Times New Roman" w:cs="Times New Roman"/>
          <w:vertAlign w:val="superscript"/>
          <w:lang w:val="en-GB"/>
        </w:rPr>
        <w:t>,</w:t>
      </w:r>
      <w:r w:rsidR="006230DA" w:rsidRPr="00495C95">
        <w:rPr>
          <w:rFonts w:ascii="Times New Roman" w:hAnsi="Times New Roman" w:cs="Times New Roman"/>
          <w:lang w:val="en-GB"/>
        </w:rPr>
        <w:fldChar w:fldCharType="begin" w:fldLock="1"/>
      </w:r>
      <w:r w:rsidR="006D2820" w:rsidRPr="00495C95">
        <w:rPr>
          <w:rFonts w:ascii="Times New Roman" w:hAnsi="Times New Roman" w:cs="Times New Roman"/>
          <w:lang w:val="en-GB"/>
        </w:rPr>
        <w:instrText>ADDIN CSL_CITATION { "citationItems" : [ { "id" : "ITEM-1", "itemData" : { "DOI" : "10.1186/1471-2180-13-58", "ISSN" : "1471-2180", "PMID" : "23497180", "abstract" : "BACKGROUND The aminoglycoside-resistance genes encoding aminoglycoside modifying enzymes and 16S rRNA methyltransferases are main factors contributing to increasing resistance to aminoglycosides. Characterization and distribution of antimicrobial resistance gene profiles provide important information on the potential difficulty of treatment of bacteria. Several molecular methods have been developed to investigate the prevalence of aminoglycoside-resistance genes. These existing methods are time-consuming, labor-intensive, expensive or limited sensitivity in the epidemiological investigation. Therefore, it is necessary to develop a rapid, less-costly and high throughput and sensitive method to investigate the distribution of antimicrobial resistance gene in clinical isolates. RESULTS In this study, we developed a GeXP analyzer-based multiplex PCR assay to simultaneously detect seven aminoglycoside-resistance genes, including aac(3)-II, aac(6')-Ib, aac(6')-II, ant(3\u2033)-I,aph(3')-VI,armA and rmtB, and to analyze the distribution of these genes in clinical Enterobacteriaceae isolates. Under optimized conditions, this assay achieved a limit-of-detection as low as 10 copies of each of the seven genes. The presented method was applied to analyze the distribution of aminoglycoside-resistance genes in 56 clinical Enterobacteriaceae isolates, and the results were compared with that of the conventional single PCR assay. Kappa values of the two methods for detecting each of the seven resistance genes were 0.831, 0.846, 0.810, 0.909, 0.887, 0.810 and 0.825, respectively. CONCLUSION This GeXP assay is demonstrated to be a rapid, cost-effective and high throughput method with high sensitivity and specificity for simultaneously detecting seven common aminoglycoside-resistance genes.", "author" : [ { "dropping-particle" : "", "family" : "Hu", "given" : "Xiumei", "non-dropping-particle" : "", "parse-names" : false, "suffix" : "" }, { "dropping-particle" : "", "family" : "Xu", "given" : "Banglao", "non-dropping-particle" : "", "parse-names" : false, "suffix" : "" }, { "dropping-particle" : "", "family" : "Yang", "given" : "Yinmei", "non-dropping-particle" : "", "parse-names" : false, "suffix" : "" }, { "dropping-particle" : "", "family" : "Liu", "given" : "Dayu", "non-dropping-particle" : "", "parse-names" : false, "suffix" : "" }, { "dropping-particle" : "", "family" : "Yang", "given" : "Mengjie", "non-dropping-particle" : "", "parse-names" : false, "suffix" : "" }, { "dropping-particle" : "", "family" : "Wang", "given" : "Ji", "non-dropping-particle" : "", "parse-names" : false, "suffix" : "" }, { "dropping-particle" : "", "family" : "Shen", "given" : "Hongwei", "non-dropping-particle" : "", "parse-names" : false, "suffix" : "" }, { "dropping-particle" : "", "family" : "Zhou", "given" : "Xiaomian", "non-dropping-particle" : "", "parse-names" : false, "suffix" : "" }, { "dropping-particle" : "", "family" : "Ma", "given" : "Xuejun", "non-dropping-particle" : "", "parse-names" : false, "suffix" : "" } ], "container-title" : "BMC Microbiology", "id" : "ITEM-1", "issue" : "1", "issued" : { "date-parts" : [ [ "2013", "3", "14" ] ] }, "page" : "58", "title" : "A high throughput multiplex PCR assay for simultaneous detection of seven aminoglycoside-resistance genes in Enterobacteriaceae", "type" : "article-journal", "volume" : "13" }, "uris" : [ "http://www.mendeley.com/documents/?uuid=61c60902-848e-33bf-80ba-7af466d002f0" ] } ], "mendeley" : { "formattedCitation" : "&lt;sup&gt;15&lt;/sup&gt;", "plainTextFormattedCitation" : "15", "previouslyFormattedCitation" : "&lt;sup&gt;15&lt;/sup&gt;" }, "properties" : { "noteIndex" : 0 }, "schema" : "https://github.com/citation-style-language/schema/raw/master/csl-citation.json" }</w:instrText>
      </w:r>
      <w:r w:rsidR="006230DA" w:rsidRPr="00495C95">
        <w:rPr>
          <w:rFonts w:ascii="Times New Roman" w:hAnsi="Times New Roman" w:cs="Times New Roman"/>
          <w:lang w:val="en-GB"/>
        </w:rPr>
        <w:fldChar w:fldCharType="separate"/>
      </w:r>
      <w:r w:rsidR="006230DA" w:rsidRPr="00495C95">
        <w:rPr>
          <w:rFonts w:ascii="Times New Roman" w:hAnsi="Times New Roman" w:cs="Times New Roman"/>
          <w:noProof/>
          <w:vertAlign w:val="superscript"/>
          <w:lang w:val="en-GB"/>
        </w:rPr>
        <w:t>15</w:t>
      </w:r>
      <w:r w:rsidR="006230DA" w:rsidRPr="00495C95">
        <w:rPr>
          <w:rFonts w:ascii="Times New Roman" w:hAnsi="Times New Roman" w:cs="Times New Roman"/>
          <w:lang w:val="en-GB"/>
        </w:rPr>
        <w:fldChar w:fldCharType="end"/>
      </w:r>
      <w:r w:rsidR="00F46F83" w:rsidRPr="00495C95">
        <w:rPr>
          <w:rFonts w:ascii="Times New Roman" w:hAnsi="Times New Roman" w:cs="Times New Roman"/>
          <w:lang w:val="en-GB"/>
        </w:rPr>
        <w:t xml:space="preserve">, </w:t>
      </w:r>
      <w:r w:rsidR="00326665" w:rsidRPr="00495C95">
        <w:rPr>
          <w:rFonts w:ascii="Times New Roman" w:hAnsi="Times New Roman" w:cs="Times New Roman"/>
          <w:lang w:val="en-GB"/>
        </w:rPr>
        <w:t>but a</w:t>
      </w:r>
      <w:r w:rsidR="00F46F83" w:rsidRPr="00495C95">
        <w:rPr>
          <w:rFonts w:ascii="Times New Roman" w:hAnsi="Times New Roman" w:cs="Times New Roman"/>
          <w:lang w:val="en-GB"/>
        </w:rPr>
        <w:t xml:space="preserve">lthough PCR is the gold standard </w:t>
      </w:r>
      <w:r w:rsidR="00AB5538" w:rsidRPr="00495C95">
        <w:rPr>
          <w:rFonts w:ascii="Times New Roman" w:hAnsi="Times New Roman" w:cs="Times New Roman"/>
          <w:lang w:val="en-GB"/>
        </w:rPr>
        <w:t xml:space="preserve">its </w:t>
      </w:r>
      <w:r w:rsidR="00E3427B" w:rsidRPr="00495C95">
        <w:rPr>
          <w:rFonts w:ascii="Times New Roman" w:hAnsi="Times New Roman" w:cs="Times New Roman"/>
          <w:lang w:val="en-GB"/>
        </w:rPr>
        <w:t xml:space="preserve">use </w:t>
      </w:r>
      <w:r w:rsidR="00AB5538" w:rsidRPr="00495C95">
        <w:rPr>
          <w:rFonts w:ascii="Times New Roman" w:hAnsi="Times New Roman" w:cs="Times New Roman"/>
          <w:lang w:val="en-GB"/>
        </w:rPr>
        <w:t xml:space="preserve">as a point-of-care </w:t>
      </w:r>
      <w:r w:rsidR="00E3427B" w:rsidRPr="00495C95">
        <w:rPr>
          <w:rFonts w:ascii="Times New Roman" w:hAnsi="Times New Roman" w:cs="Times New Roman"/>
          <w:lang w:val="en-GB"/>
        </w:rPr>
        <w:t xml:space="preserve">diagnostic tools has </w:t>
      </w:r>
      <w:r w:rsidR="00AB5538" w:rsidRPr="00495C95">
        <w:rPr>
          <w:rFonts w:ascii="Times New Roman" w:hAnsi="Times New Roman" w:cs="Times New Roman"/>
          <w:lang w:val="en-GB"/>
        </w:rPr>
        <w:t xml:space="preserve">been limited by the requirements for accurate temperature </w:t>
      </w:r>
      <w:r w:rsidR="00AB5538" w:rsidRPr="00495C95">
        <w:rPr>
          <w:rFonts w:ascii="Times New Roman" w:hAnsi="Times New Roman" w:cs="Times New Roman"/>
          <w:lang w:val="en-GB"/>
        </w:rPr>
        <w:lastRenderedPageBreak/>
        <w:t xml:space="preserve">cycling. </w:t>
      </w:r>
      <w:r w:rsidR="00F46F83" w:rsidRPr="00495C95">
        <w:rPr>
          <w:rFonts w:ascii="Times New Roman" w:hAnsi="Times New Roman" w:cs="Times New Roman"/>
          <w:lang w:val="en-GB"/>
        </w:rPr>
        <w:t xml:space="preserve"> Therefore</w:t>
      </w:r>
      <w:r w:rsidR="004F502B" w:rsidRPr="00495C95">
        <w:rPr>
          <w:rFonts w:ascii="Times New Roman" w:hAnsi="Times New Roman" w:cs="Times New Roman"/>
          <w:lang w:val="en-GB"/>
        </w:rPr>
        <w:t>,</w:t>
      </w:r>
      <w:r w:rsidR="00F46F83" w:rsidRPr="00495C95">
        <w:rPr>
          <w:rFonts w:ascii="Times New Roman" w:hAnsi="Times New Roman" w:cs="Times New Roman"/>
          <w:lang w:val="en-GB"/>
        </w:rPr>
        <w:t xml:space="preserve"> i</w:t>
      </w:r>
      <w:r w:rsidR="00FB559A" w:rsidRPr="00495C95">
        <w:rPr>
          <w:rFonts w:ascii="Times New Roman" w:hAnsi="Times New Roman" w:cs="Times New Roman"/>
          <w:lang w:val="en-GB"/>
        </w:rPr>
        <w:t xml:space="preserve">sothermal DNA amplification </w:t>
      </w:r>
      <w:r w:rsidR="00F46F83" w:rsidRPr="00495C95">
        <w:rPr>
          <w:rFonts w:ascii="Times New Roman" w:hAnsi="Times New Roman" w:cs="Times New Roman"/>
          <w:lang w:val="en-GB"/>
        </w:rPr>
        <w:t xml:space="preserve">methods that do not require thermal cycling </w:t>
      </w:r>
      <w:r w:rsidR="0043480E" w:rsidRPr="00495C95">
        <w:rPr>
          <w:rFonts w:ascii="Times New Roman" w:hAnsi="Times New Roman" w:cs="Times New Roman"/>
          <w:lang w:val="en-GB"/>
        </w:rPr>
        <w:t>are gaining</w:t>
      </w:r>
      <w:r w:rsidRPr="00495C95">
        <w:rPr>
          <w:rFonts w:ascii="Times New Roman" w:hAnsi="Times New Roman" w:cs="Times New Roman"/>
          <w:lang w:val="en-GB"/>
        </w:rPr>
        <w:t xml:space="preserve"> popularity</w:t>
      </w:r>
      <w:r w:rsidR="0043480E" w:rsidRPr="00495C95">
        <w:rPr>
          <w:rFonts w:ascii="Times New Roman" w:hAnsi="Times New Roman" w:cs="Times New Roman"/>
          <w:lang w:val="en-GB"/>
        </w:rPr>
        <w:t>.  One such technique is Recombinase Polymerase Amplification (RPA</w:t>
      </w:r>
      <w:r w:rsidR="00345BDE" w:rsidRPr="00495C95">
        <w:rPr>
          <w:rFonts w:ascii="Times New Roman" w:hAnsi="Times New Roman" w:cs="Times New Roman"/>
          <w:lang w:val="en-GB"/>
        </w:rPr>
        <w:t>), which</w:t>
      </w:r>
      <w:r w:rsidR="0043480E" w:rsidRPr="00495C95">
        <w:rPr>
          <w:rFonts w:ascii="Times New Roman" w:hAnsi="Times New Roman" w:cs="Times New Roman"/>
          <w:lang w:val="en-GB"/>
        </w:rPr>
        <w:t xml:space="preserve"> </w:t>
      </w:r>
      <w:r w:rsidR="00345BDE" w:rsidRPr="00495C95">
        <w:rPr>
          <w:rFonts w:ascii="Times New Roman" w:hAnsi="Times New Roman" w:cs="Times New Roman"/>
          <w:lang w:val="en-GB"/>
        </w:rPr>
        <w:t>is</w:t>
      </w:r>
      <w:r w:rsidR="00A948F7" w:rsidRPr="00495C95">
        <w:rPr>
          <w:rFonts w:ascii="Times New Roman" w:hAnsi="Times New Roman" w:cs="Times New Roman"/>
          <w:lang w:val="en-GB"/>
        </w:rPr>
        <w:t xml:space="preserve"> a</w:t>
      </w:r>
      <w:r w:rsidR="00345BDE" w:rsidRPr="00495C95">
        <w:rPr>
          <w:rFonts w:ascii="Times New Roman" w:hAnsi="Times New Roman" w:cs="Times New Roman"/>
          <w:lang w:val="en-GB"/>
        </w:rPr>
        <w:t xml:space="preserve"> simple</w:t>
      </w:r>
      <w:r w:rsidR="00BC79C4" w:rsidRPr="00495C95">
        <w:rPr>
          <w:rFonts w:ascii="Times New Roman" w:hAnsi="Times New Roman" w:cs="Times New Roman"/>
          <w:lang w:val="en-GB"/>
        </w:rPr>
        <w:t xml:space="preserve"> and robust method of amplifying DNA </w:t>
      </w:r>
      <w:r w:rsidR="006C6371"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"10.1373/clinchem.2013.213504", "ISSN" : "0009-9147", "PMID" : "24463560", "abstract" : "BACKGROUND Group B streptococcal infections are the leading cause of sepsis and meningitis in newborns. A rapid and reliable method for the detection of this pathogen at the time of delivery is needed for the early treatment of neonates. Isothermal amplification techniques such as recombinase polymerase amplification have advantages relative to PCR in terms of the speed of reaction and simplicity. METHODS We studied the clinical performance of recombinase polymerase amplification for the screening of group B streptococci in vaginal/anal samples from 50 pregnant women. We also compared the limit of detection and the analytical specificity of this isothermal assay to real-time PCR (RT-PCR). RESULTS Compared to RT-PCR, the recombinase polymerase amplification assay showed a clinical sensitivity of 96% and a clinical specificity of 100%. The limit of detection was 98 genome copies and the analytical specificity was 100% for a panel of 15 bacterial and/or fungal strains naturally found in the vaginal/anal flora. Time-to-result for the recombinase polymerase amplification assay was &lt;20 min compared to 45 min for the RT-PCR assay; a positive sample could be detected as early as 8 min. CONCLUSIONS We demonstrate the potential of isothermal recombinase polymerase amplification assay as a clinically useful molecular diagnostic tool that is simple and faster than PCR/RT-PCR. Recombinase polymerase amplification offers great potential for nucleic acid-based diagnostics at the point of care.", "author" : [ { "dropping-particle" : "", "family" : "Daher", "given" : "R. K.", "non-dropping-particle" : "", "parse-names" : false, "suffix" : "" }, { "dropping-particle" : "", "family" : "Stewart", "given" : "G.", "non-dropping-particle" : "", "parse-names" : false, "suffix" : "" }, { "dropping-particle" : "", "family" : "Boissinot", "given" : "M.", "non-dropping-particle" : "", "parse-names" : false, "suffix" : "" }, { "dropping-particle" : "", "family" : "Bergeron", "given" : "M. G.", "non-dropping-particle" : "", "parse-names" : false, "suffix" : "" } ], "container-title" : "Clinical Chemistry", "id" : "ITEM-1", "issue" : "4", "issued" : { "date-parts" : [ [ "2014" ] ] }, "page" : "660-666", "title" : "Isothermal Recombinase Polymerase Amplification Assay Applied to the Detection of Group B Streptococci in Vaginal/Anal Samples", "type" : "article-journal", "volume" : "60" }, "uris" : [ "http://www.mendeley.com/documents/?uuid=15abf53b-6d0a-31e1-a7c6-3af8ef8c6d37" ] } ], "mendeley" : { "formattedCitation" : "&lt;sup&gt;16&lt;/sup&gt;", "plainTextFormattedCitation" : "16", "previouslyFormattedCitation" : "&lt;sup&gt;16&lt;/sup&gt;" }, "properties" : { "noteIndex" : 0 }, "schema" : "https://github.com/citation-style-language/schema/raw/master/csl-citation.json" }</w:instrText>
      </w:r>
      <w:r w:rsidR="006C6371" w:rsidRPr="00495C95">
        <w:rPr>
          <w:rFonts w:ascii="Times New Roman" w:hAnsi="Times New Roman" w:cs="Times New Roman"/>
          <w:lang w:val="en-GB"/>
        </w:rPr>
        <w:fldChar w:fldCharType="separate"/>
      </w:r>
      <w:r w:rsidR="006230DA" w:rsidRPr="00495C95">
        <w:rPr>
          <w:rFonts w:ascii="Times New Roman" w:hAnsi="Times New Roman" w:cs="Times New Roman"/>
          <w:noProof/>
          <w:vertAlign w:val="superscript"/>
          <w:lang w:val="en-GB"/>
        </w:rPr>
        <w:t>16</w:t>
      </w:r>
      <w:r w:rsidR="006C6371" w:rsidRPr="00495C95">
        <w:rPr>
          <w:rFonts w:ascii="Times New Roman" w:hAnsi="Times New Roman" w:cs="Times New Roman"/>
          <w:lang w:val="en-GB"/>
        </w:rPr>
        <w:fldChar w:fldCharType="end"/>
      </w:r>
      <w:r w:rsidR="00BC79C4" w:rsidRPr="00495C95">
        <w:rPr>
          <w:rFonts w:ascii="Times New Roman" w:hAnsi="Times New Roman" w:cs="Times New Roman"/>
          <w:lang w:val="en-GB"/>
        </w:rPr>
        <w:t xml:space="preserve">. </w:t>
      </w:r>
      <w:r w:rsidR="0043480E" w:rsidRPr="00495C95">
        <w:rPr>
          <w:rFonts w:ascii="Times New Roman" w:hAnsi="Times New Roman" w:cs="Times New Roman"/>
          <w:lang w:val="en-GB"/>
        </w:rPr>
        <w:t xml:space="preserve">It </w:t>
      </w:r>
      <w:r w:rsidR="00EE2AA5" w:rsidRPr="00495C95">
        <w:rPr>
          <w:rFonts w:ascii="Times New Roman" w:hAnsi="Times New Roman" w:cs="Times New Roman"/>
          <w:lang w:val="en-GB"/>
        </w:rPr>
        <w:t>works with a wide rang</w:t>
      </w:r>
      <w:r w:rsidR="00F46F83" w:rsidRPr="00495C95">
        <w:rPr>
          <w:rFonts w:ascii="Times New Roman" w:hAnsi="Times New Roman" w:cs="Times New Roman"/>
          <w:lang w:val="en-GB"/>
        </w:rPr>
        <w:t>e of sample matrices</w:t>
      </w:r>
      <w:r w:rsidR="00BC79C4" w:rsidRPr="00495C95">
        <w:rPr>
          <w:rFonts w:ascii="Times New Roman" w:hAnsi="Times New Roman" w:cs="Times New Roman"/>
          <w:lang w:val="en-GB"/>
        </w:rPr>
        <w:t xml:space="preserve"> </w:t>
      </w:r>
      <w:r w:rsidR="0043480E" w:rsidRPr="00495C95">
        <w:rPr>
          <w:rFonts w:ascii="Times New Roman" w:hAnsi="Times New Roman" w:cs="Times New Roman"/>
          <w:lang w:val="en-GB"/>
        </w:rPr>
        <w:t xml:space="preserve">and </w:t>
      </w:r>
      <w:r w:rsidR="00BC79C4" w:rsidRPr="00495C95">
        <w:rPr>
          <w:rFonts w:ascii="Times New Roman" w:hAnsi="Times New Roman" w:cs="Times New Roman"/>
          <w:lang w:val="en-GB"/>
        </w:rPr>
        <w:t xml:space="preserve">requires </w:t>
      </w:r>
      <w:r w:rsidR="00A948F7" w:rsidRPr="00495C95">
        <w:rPr>
          <w:rFonts w:ascii="Times New Roman" w:hAnsi="Times New Roman" w:cs="Times New Roman"/>
          <w:lang w:val="en-GB"/>
        </w:rPr>
        <w:t xml:space="preserve">only </w:t>
      </w:r>
      <w:r w:rsidR="00BC79C4" w:rsidRPr="00495C95">
        <w:rPr>
          <w:rFonts w:ascii="Times New Roman" w:hAnsi="Times New Roman" w:cs="Times New Roman"/>
          <w:lang w:val="en-GB"/>
        </w:rPr>
        <w:t xml:space="preserve">2 primers. RPA uses </w:t>
      </w:r>
      <w:proofErr w:type="spellStart"/>
      <w:r w:rsidR="00BC79C4" w:rsidRPr="00495C95">
        <w:rPr>
          <w:rFonts w:ascii="Times New Roman" w:hAnsi="Times New Roman" w:cs="Times New Roman"/>
          <w:lang w:val="en-GB"/>
        </w:rPr>
        <w:t>recombinase</w:t>
      </w:r>
      <w:proofErr w:type="spellEnd"/>
      <w:r w:rsidR="00BC79C4" w:rsidRPr="00495C95">
        <w:rPr>
          <w:rFonts w:ascii="Times New Roman" w:hAnsi="Times New Roman" w:cs="Times New Roman"/>
          <w:lang w:val="en-GB"/>
        </w:rPr>
        <w:t xml:space="preserve"> enzymes for primer annealing and unwinding DNA. Real-t</w:t>
      </w:r>
      <w:r w:rsidR="00F46F83" w:rsidRPr="00495C95">
        <w:rPr>
          <w:rFonts w:ascii="Times New Roman" w:hAnsi="Times New Roman" w:cs="Times New Roman"/>
          <w:lang w:val="en-GB"/>
        </w:rPr>
        <w:t xml:space="preserve">ime amplification of product </w:t>
      </w:r>
      <w:r w:rsidR="004F502B" w:rsidRPr="00495C95">
        <w:rPr>
          <w:rFonts w:ascii="Times New Roman" w:hAnsi="Times New Roman" w:cs="Times New Roman"/>
          <w:lang w:val="en-GB"/>
        </w:rPr>
        <w:t xml:space="preserve">can be </w:t>
      </w:r>
      <w:r w:rsidR="00BC79C4" w:rsidRPr="00495C95">
        <w:rPr>
          <w:rFonts w:ascii="Times New Roman" w:hAnsi="Times New Roman" w:cs="Times New Roman"/>
          <w:lang w:val="en-GB"/>
        </w:rPr>
        <w:t xml:space="preserve">monitored using a fluorescent </w:t>
      </w:r>
      <w:r w:rsidR="0043480E" w:rsidRPr="00495C95">
        <w:rPr>
          <w:rFonts w:ascii="Times New Roman" w:hAnsi="Times New Roman" w:cs="Times New Roman"/>
          <w:lang w:val="en-GB"/>
        </w:rPr>
        <w:t xml:space="preserve">readout </w:t>
      </w:r>
      <w:r w:rsidR="00F46F83" w:rsidRPr="00495C95">
        <w:rPr>
          <w:rFonts w:ascii="Times New Roman" w:hAnsi="Times New Roman" w:cs="Times New Roman"/>
          <w:lang w:val="en-GB"/>
        </w:rPr>
        <w:t xml:space="preserve">using </w:t>
      </w:r>
      <w:proofErr w:type="spellStart"/>
      <w:r w:rsidR="0043480E" w:rsidRPr="00495C95">
        <w:rPr>
          <w:rFonts w:ascii="Times New Roman" w:hAnsi="Times New Roman" w:cs="Times New Roman"/>
          <w:i/>
          <w:lang w:val="en-GB"/>
        </w:rPr>
        <w:t>exo</w:t>
      </w:r>
      <w:proofErr w:type="spellEnd"/>
      <w:r w:rsidR="0043480E" w:rsidRPr="00495C95">
        <w:rPr>
          <w:rFonts w:ascii="Times New Roman" w:hAnsi="Times New Roman" w:cs="Times New Roman"/>
          <w:lang w:val="en-GB"/>
        </w:rPr>
        <w:t xml:space="preserve"> probe</w:t>
      </w:r>
      <w:r w:rsidR="00F46F83" w:rsidRPr="00495C95">
        <w:rPr>
          <w:rFonts w:ascii="Times New Roman" w:hAnsi="Times New Roman" w:cs="Times New Roman"/>
          <w:lang w:val="en-GB"/>
        </w:rPr>
        <w:t>s</w:t>
      </w:r>
      <w:r w:rsidR="0043480E" w:rsidRPr="00495C95">
        <w:rPr>
          <w:rFonts w:ascii="Times New Roman" w:hAnsi="Times New Roman" w:cs="Times New Roman"/>
          <w:lang w:val="en-GB"/>
        </w:rPr>
        <w:t xml:space="preserve">, </w:t>
      </w:r>
      <w:r w:rsidR="00BC79C4" w:rsidRPr="00495C95">
        <w:rPr>
          <w:rFonts w:ascii="Times New Roman" w:hAnsi="Times New Roman" w:cs="Times New Roman"/>
          <w:lang w:val="en-GB"/>
        </w:rPr>
        <w:t xml:space="preserve">a complimentary oligonucleotide that has a </w:t>
      </w:r>
      <w:proofErr w:type="spellStart"/>
      <w:r w:rsidR="00BC79C4" w:rsidRPr="00495C95">
        <w:rPr>
          <w:rFonts w:ascii="Times New Roman" w:hAnsi="Times New Roman" w:cs="Times New Roman"/>
          <w:lang w:val="en-GB"/>
        </w:rPr>
        <w:t>tetrahydrofuran</w:t>
      </w:r>
      <w:proofErr w:type="spellEnd"/>
      <w:r w:rsidR="00BC79C4" w:rsidRPr="00495C95">
        <w:rPr>
          <w:rFonts w:ascii="Times New Roman" w:hAnsi="Times New Roman" w:cs="Times New Roman"/>
          <w:lang w:val="en-GB"/>
        </w:rPr>
        <w:t xml:space="preserve"> (THF) moiety located between a </w:t>
      </w:r>
      <w:proofErr w:type="spellStart"/>
      <w:r w:rsidR="00BC79C4" w:rsidRPr="00495C95">
        <w:rPr>
          <w:rFonts w:ascii="Times New Roman" w:hAnsi="Times New Roman" w:cs="Times New Roman"/>
          <w:lang w:val="en-GB"/>
        </w:rPr>
        <w:t>fluorophore</w:t>
      </w:r>
      <w:proofErr w:type="spellEnd"/>
      <w:r w:rsidR="00BC79C4" w:rsidRPr="00495C95">
        <w:rPr>
          <w:rFonts w:ascii="Times New Roman" w:hAnsi="Times New Roman" w:cs="Times New Roman"/>
          <w:lang w:val="en-GB"/>
        </w:rPr>
        <w:t xml:space="preserve"> and a quencher. </w:t>
      </w:r>
      <w:proofErr w:type="spellStart"/>
      <w:r w:rsidR="004F502B" w:rsidRPr="00495C95">
        <w:rPr>
          <w:rFonts w:ascii="Times New Roman" w:hAnsi="Times New Roman" w:cs="Times New Roman"/>
          <w:lang w:val="en-GB"/>
        </w:rPr>
        <w:t>E</w:t>
      </w:r>
      <w:r w:rsidR="00BC79C4" w:rsidRPr="00495C95">
        <w:rPr>
          <w:rFonts w:ascii="Times New Roman" w:hAnsi="Times New Roman" w:cs="Times New Roman"/>
          <w:lang w:val="en-GB"/>
        </w:rPr>
        <w:t>xonuclease</w:t>
      </w:r>
      <w:proofErr w:type="spellEnd"/>
      <w:r w:rsidR="00BC79C4" w:rsidRPr="00495C95">
        <w:rPr>
          <w:rFonts w:ascii="Times New Roman" w:hAnsi="Times New Roman" w:cs="Times New Roman"/>
          <w:lang w:val="en-GB"/>
        </w:rPr>
        <w:t xml:space="preserve"> III</w:t>
      </w:r>
      <w:r w:rsidR="004F502B" w:rsidRPr="00495C95">
        <w:rPr>
          <w:rFonts w:ascii="Times New Roman" w:hAnsi="Times New Roman" w:cs="Times New Roman"/>
          <w:lang w:val="en-GB"/>
        </w:rPr>
        <w:t xml:space="preserve"> in the reaction mix</w:t>
      </w:r>
      <w:r w:rsidR="00BC79C4" w:rsidRPr="00495C95">
        <w:rPr>
          <w:rFonts w:ascii="Times New Roman" w:hAnsi="Times New Roman" w:cs="Times New Roman"/>
          <w:lang w:val="en-GB"/>
        </w:rPr>
        <w:t xml:space="preserve"> cleaves the THF once the probe has bound to the target sequence emitting fluorescence</w:t>
      </w:r>
      <w:r w:rsidR="006C6371" w:rsidRPr="00495C95">
        <w:rPr>
          <w:rFonts w:ascii="Times New Roman" w:hAnsi="Times New Roman" w:cs="Times New Roman"/>
          <w:lang w:val="en-GB"/>
        </w:rPr>
        <w:t xml:space="preserve"> </w:t>
      </w:r>
      <w:r w:rsidR="006C6371"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"10.1371/journal.pbio.0040204", "ISSN" : "1545-7885", "author" : [ { "dropping-particle" : "", "family" : "Piepenburg", "given" : "Olaf", "non-dropping-particle" : "", "parse-names" : false, "suffix" : "" }, { "dropping-particle" : "", "family" : "Williams", "given" : "Colin H", "non-dropping-particle" : "", "parse-names" : false, "suffix" : "" }, { "dropping-particle" : "", "family" : "Stemple", "given" : "Derek L", "non-dropping-particle" : "", "parse-names" : false, "suffix" : "" }, { "dropping-particle" : "", "family" : "Armes", "given" : "Niall A", "non-dropping-particle" : "", "parse-names" : false, "suffix" : "" }, { "dropping-particle" : "", "family" : "Yonesaki", "given" : "T", "non-dropping-particle" : "", "parse-names" : false, "suffix" : "" }, { "dropping-particle" : "", "family" : "Ryo", "given" : "Y", "non-dropping-particle" : "", "parse-names" : false, "suffix" : "" }, { "dropping-particle" : "", "family" : "Minagawa", "given" : "T", "non-dropping-particle" : "", "parse-names" : false, "suffix" : "" }, { "dropping-particle" : "", "family" : "Takahashi", "given" : "H", "non-dropping-particle" : "", "parse-names" : false, "suffix" : "" }, { "dropping-particle" : "", "family" : "Shibata", "given" : "T", "non-dropping-particle" : "", "parse-names" : false, "suffix" : "" }, { "dropping-particle" : "", "family" : "Cunningham", "given" : "RP", "non-dropping-particle" : "", "parse-names" : false, "suffix" : "" }, { "dropping-particle" : "", "family" : "DasGupta", "given" : "C", "non-dropping-particle" : "", "parse-names" : false, "suffix" : "" }, { "dropping-particle" : "", "family" : "Radding", "given" : "CM", "non-dropping-particle" : "", "parse-names" : false, "suffix" : "" }, { "dropping-particle" : "", "family" : "Formosa", "given" : "T", "non-dropping-particle" : "", "parse-names" : false, "suffix" : "" }, { "dropping-particle" : "", "family" : "Alberts", "given" : "BM", "non-dropping-particle" : "", "parse-names" : false, "suffix" : "" }, { "dropping-particle" : "", "family" : "Harris", "given" : "LD", "non-dropping-particle" : "", "parse-names" : false, "suffix" : "" }, { "dropping-particle" : "", "family" : "Griffith", "given" : "JD", "non-dropping-particle" : "", "parse-names" : false, "suffix" : "" }, { "dropping-particle" : "", "family" : "Okazaki", "given" : "T", "non-dropping-particle" : "", "parse-names" : false, "suffix" : "" }, { "dropping-particle" : "", "family" : "Kornberg", "given" : "A", "non-dropping-particle" : "", "parse-names" : false, "suffix" : "" }, { "dropping-particle" : "", "family" : "Harris", "given" : "LD", "non-dropping-particle" : "", "parse-names" : false, "suffix" : "" }, { "dropping-particle" : "", "family" : "Griffith", "given" : "JD", "non-dropping-particle" : "", "parse-names" : false, "suffix" : "" }, { "dropping-particle" : "", "family" : "Bianco", "given" : "PR", "non-dropping-particle" : "", "parse-names" : false, "suffix" : "" }, { "dropping-particle" : "", "family" : "Tracy", "given" : "RB", "non-dropping-particle" : "", "parse-names" : false, "suffix" : "" }, { "dropping-particle" : "", "family" : "Kowalcyzkowski", "given" : "SC", "non-dropping-particle" : "", "parse-names" : false, "suffix" : "" }, { "dropping-particle" : "", "family" : "Morrison", "given" : "TB", "non-dropping-particle" : "", "parse-names" : false, "suffix" : "" }, { "dropping-particle" : "", "family" : "Weis", "given" : "JJ", "non-dropping-particle" : "", "parse-names" : false, "suffix" : "" }, { "dropping-particle" : "", "family" : "Wittwer", "given" : "CT", "non-dropping-particle" : "", "parse-names" : false, "suffix" : "" }, { "dropping-particle" : "", "family" : "Takeshita", "given" : "M", "non-dropping-particle" : "", "parse-names" : false, "suffix" : "" }, { "dropping-particle" : "", "family" : "Chang", "given" : "CN", "non-dropping-particle" : "", "parse-names" : false, "suffix" : "" }, { "dropping-particle" : "", "family" : "Johnson", "given" : "F", "non-dropping-particle" : "", "parse-names" : false, "suffix" : "" }, { "dropping-particle" : "", "family" : "Will", "given" : "S", "non-dropping-particle" : "", "parse-names" : false, "suffix" : "" }, { "dropping-particle" : "", "family" : "Grollman", "given" : "AP", "non-dropping-particle" : "", "parse-names" : false, "suffix" : "" }, { "dropping-particle" : "", "family" : "Levin", "given" : "JD", "non-dropping-particle" : "", "parse-names" : false, "suffix" : "" }, { "dropping-particle" : "", "family" : "Johnson", "given" : "AW", "non-dropping-particle" : "", "parse-names" : false, "suffix" : "" }, { "dropping-particle" : "", "family" : "Demple", "given" : "B", "non-dropping-particle" : "", "parse-names" : false, "suffix" : "" }, { "dropping-particle" : "", "family" : "Enright", "given" : "MC", "non-dropping-particle" : "", "parse-names" : false, "suffix" : "" }, { "dropping-particle" : "", "family" : "Huletsky", "given" : "A", "non-dropping-particle" : "", "parse-names" : false, "suffix" : "" } ], "container-title" : "PLoS Biology", "editor" : [ { "dropping-particle" : "", "family" : "Haber", "given" : "James", "non-dropping-particle" : "", "parse-names" : false, "suffix" : "" } ], "id" : "ITEM-1", "issue" : "7", "issued" : { "date-parts" : [ [ "2006" ] ] }, "page" : "e204", "publisher" : "Public Library of Science", "title" : "DNA Detection Using Recombination Proteins", "type" : "article-journal", "volume" : "4" }, "uris" : [ "http://www.mendeley.com/documents/?uuid=615c69c2-a6a7-3127-807c-884f5891561e" ] } ], "mendeley" : { "formattedCitation" : "&lt;sup&gt;17&lt;/sup&gt;", "plainTextFormattedCitation" : "17", "previouslyFormattedCitation" : "&lt;sup&gt;17&lt;/sup&gt;" }, "properties" : { "noteIndex" : 0 }, "schema" : "https://github.com/citation-style-language/schema/raw/master/csl-citation.json" }</w:instrText>
      </w:r>
      <w:r w:rsidR="006C6371" w:rsidRPr="00495C95">
        <w:rPr>
          <w:rFonts w:ascii="Times New Roman" w:hAnsi="Times New Roman" w:cs="Times New Roman"/>
          <w:lang w:val="en-GB"/>
        </w:rPr>
        <w:fldChar w:fldCharType="separate"/>
      </w:r>
      <w:r w:rsidR="006230DA" w:rsidRPr="00495C95">
        <w:rPr>
          <w:rFonts w:ascii="Times New Roman" w:hAnsi="Times New Roman" w:cs="Times New Roman"/>
          <w:noProof/>
          <w:vertAlign w:val="superscript"/>
          <w:lang w:val="en-GB"/>
        </w:rPr>
        <w:t>17</w:t>
      </w:r>
      <w:r w:rsidR="006C6371" w:rsidRPr="00495C95">
        <w:rPr>
          <w:rFonts w:ascii="Times New Roman" w:hAnsi="Times New Roman" w:cs="Times New Roman"/>
          <w:lang w:val="en-GB"/>
        </w:rPr>
        <w:fldChar w:fldCharType="end"/>
      </w:r>
      <w:r w:rsidR="00BC79C4" w:rsidRPr="00495C95">
        <w:rPr>
          <w:rFonts w:ascii="Times New Roman" w:hAnsi="Times New Roman" w:cs="Times New Roman"/>
          <w:lang w:val="en-GB"/>
        </w:rPr>
        <w:t xml:space="preserve">. </w:t>
      </w:r>
    </w:p>
    <w:p w14:paraId="6D483826" w14:textId="77777777" w:rsidR="00BC79C4" w:rsidRPr="00495C95" w:rsidRDefault="00BC79C4" w:rsidP="00A3673B">
      <w:pPr>
        <w:jc w:val="both"/>
        <w:rPr>
          <w:rFonts w:ascii="Times New Roman" w:hAnsi="Times New Roman" w:cs="Times New Roman"/>
          <w:lang w:val="en-GB"/>
        </w:rPr>
      </w:pPr>
    </w:p>
    <w:p w14:paraId="67DE9D95" w14:textId="1A6F3813" w:rsidR="00F12428" w:rsidRPr="00495C95" w:rsidRDefault="006046AE" w:rsidP="00954B0E">
      <w:pPr>
        <w:widowControl w:val="0"/>
        <w:autoSpaceDE w:val="0"/>
        <w:autoSpaceDN w:val="0"/>
        <w:adjustRightInd w:val="0"/>
        <w:jc w:val="both"/>
        <w:rPr>
          <w:rFonts w:ascii="Times New Roman" w:hAnsi="Times New Roman" w:cs="Times New Roman"/>
        </w:rPr>
      </w:pPr>
      <w:r w:rsidRPr="00495C95">
        <w:rPr>
          <w:rFonts w:ascii="Times New Roman" w:hAnsi="Times New Roman" w:cs="Times New Roman"/>
          <w:lang w:val="en-GB"/>
        </w:rPr>
        <w:t xml:space="preserve">There is </w:t>
      </w:r>
      <w:r w:rsidR="008173C9" w:rsidRPr="00495C95">
        <w:rPr>
          <w:rFonts w:ascii="Times New Roman" w:hAnsi="Times New Roman" w:cs="Times New Roman"/>
          <w:lang w:val="en-GB"/>
        </w:rPr>
        <w:t xml:space="preserve">a growing literature describing the </w:t>
      </w:r>
      <w:r w:rsidR="00A3673B" w:rsidRPr="00495C95">
        <w:rPr>
          <w:rFonts w:ascii="Times New Roman" w:hAnsi="Times New Roman" w:cs="Times New Roman"/>
          <w:lang w:val="en-GB"/>
        </w:rPr>
        <w:t xml:space="preserve">development of isothermal amplification techniques for </w:t>
      </w:r>
      <w:r w:rsidR="00502AE2" w:rsidRPr="00495C95">
        <w:rPr>
          <w:rFonts w:ascii="Times New Roman" w:hAnsi="Times New Roman" w:cs="Times New Roman"/>
          <w:lang w:val="en-GB"/>
        </w:rPr>
        <w:t xml:space="preserve">nucleic acid based rapid </w:t>
      </w:r>
      <w:r w:rsidR="00A3673B" w:rsidRPr="00495C95">
        <w:rPr>
          <w:rFonts w:ascii="Times New Roman" w:hAnsi="Times New Roman" w:cs="Times New Roman"/>
          <w:lang w:val="en-GB"/>
        </w:rPr>
        <w:t xml:space="preserve">diagnostics.  However, </w:t>
      </w:r>
      <w:r w:rsidRPr="00495C95">
        <w:rPr>
          <w:rFonts w:ascii="Times New Roman" w:hAnsi="Times New Roman" w:cs="Times New Roman"/>
          <w:lang w:val="en-GB"/>
        </w:rPr>
        <w:t>there are</w:t>
      </w:r>
      <w:r w:rsidR="00F46F83" w:rsidRPr="00495C95">
        <w:rPr>
          <w:rFonts w:ascii="Times New Roman" w:hAnsi="Times New Roman" w:cs="Times New Roman"/>
          <w:lang w:val="en-GB"/>
        </w:rPr>
        <w:t xml:space="preserve"> very</w:t>
      </w:r>
      <w:r w:rsidR="008173C9" w:rsidRPr="00495C95">
        <w:rPr>
          <w:rFonts w:ascii="Times New Roman" w:hAnsi="Times New Roman" w:cs="Times New Roman"/>
          <w:lang w:val="en-GB"/>
        </w:rPr>
        <w:t xml:space="preserve"> </w:t>
      </w:r>
      <w:r w:rsidR="00A3673B" w:rsidRPr="00495C95">
        <w:rPr>
          <w:rFonts w:ascii="Times New Roman" w:hAnsi="Times New Roman" w:cs="Times New Roman"/>
          <w:lang w:val="en-GB"/>
        </w:rPr>
        <w:t xml:space="preserve">few </w:t>
      </w:r>
      <w:r w:rsidRPr="00495C95">
        <w:rPr>
          <w:rFonts w:ascii="Times New Roman" w:hAnsi="Times New Roman" w:cs="Times New Roman"/>
          <w:lang w:val="en-GB"/>
        </w:rPr>
        <w:t xml:space="preserve">reports of </w:t>
      </w:r>
      <w:r w:rsidR="00A3673B" w:rsidRPr="00495C95">
        <w:rPr>
          <w:rFonts w:ascii="Times New Roman" w:hAnsi="Times New Roman" w:cs="Times New Roman"/>
          <w:lang w:val="en-GB"/>
        </w:rPr>
        <w:t>multiplex</w:t>
      </w:r>
      <w:r w:rsidR="00F46F83" w:rsidRPr="00495C95">
        <w:rPr>
          <w:rFonts w:ascii="Times New Roman" w:hAnsi="Times New Roman" w:cs="Times New Roman"/>
          <w:lang w:val="en-GB"/>
        </w:rPr>
        <w:t>ed</w:t>
      </w:r>
      <w:r w:rsidR="00A3673B" w:rsidRPr="00495C95">
        <w:rPr>
          <w:rFonts w:ascii="Times New Roman" w:hAnsi="Times New Roman" w:cs="Times New Roman"/>
          <w:lang w:val="en-GB"/>
        </w:rPr>
        <w:t xml:space="preserve"> detection of different target genes</w:t>
      </w:r>
      <w:r w:rsidR="00F46F83" w:rsidRPr="00495C95">
        <w:rPr>
          <w:rFonts w:ascii="Times New Roman" w:hAnsi="Times New Roman" w:cs="Times New Roman"/>
          <w:lang w:val="en-GB"/>
        </w:rPr>
        <w:t xml:space="preserve"> on the same device.  Notable examples include </w:t>
      </w:r>
      <w:proofErr w:type="spellStart"/>
      <w:r w:rsidR="00A3673B" w:rsidRPr="00495C95">
        <w:rPr>
          <w:rFonts w:ascii="Times New Roman" w:hAnsi="Times New Roman" w:cs="Times New Roman"/>
        </w:rPr>
        <w:t>Czilwik</w:t>
      </w:r>
      <w:proofErr w:type="spellEnd"/>
      <w:r w:rsidR="00A3673B" w:rsidRPr="00495C95">
        <w:rPr>
          <w:rFonts w:ascii="Times New Roman" w:hAnsi="Times New Roman" w:cs="Times New Roman"/>
        </w:rPr>
        <w:t xml:space="preserve"> </w:t>
      </w:r>
      <w:r w:rsidR="00A3673B" w:rsidRPr="00495C95">
        <w:rPr>
          <w:rFonts w:ascii="Times New Roman" w:hAnsi="Times New Roman" w:cs="Times New Roman"/>
          <w:i/>
        </w:rPr>
        <w:t>et al</w:t>
      </w:r>
      <w:r w:rsidR="00A3673B" w:rsidRPr="00495C95">
        <w:rPr>
          <w:rFonts w:ascii="Times New Roman" w:hAnsi="Times New Roman" w:cs="Times New Roman"/>
        </w:rPr>
        <w:t xml:space="preserve"> </w:t>
      </w:r>
      <w:r w:rsidR="00F46F83" w:rsidRPr="00495C95">
        <w:rPr>
          <w:rFonts w:ascii="Times New Roman" w:hAnsi="Times New Roman" w:cs="Times New Roman"/>
        </w:rPr>
        <w:t xml:space="preserve">who </w:t>
      </w:r>
      <w:r w:rsidR="00A3673B" w:rsidRPr="00495C95">
        <w:rPr>
          <w:rFonts w:ascii="Times New Roman" w:hAnsi="Times New Roman" w:cs="Times New Roman"/>
          <w:bCs/>
        </w:rPr>
        <w:t>developed a centrifugal microfluidic platform “</w:t>
      </w:r>
      <w:proofErr w:type="spellStart"/>
      <w:r w:rsidR="00A3673B" w:rsidRPr="00495C95">
        <w:rPr>
          <w:rFonts w:ascii="Times New Roman" w:hAnsi="Times New Roman" w:cs="Times New Roman"/>
          <w:bCs/>
        </w:rPr>
        <w:t>LabDisk</w:t>
      </w:r>
      <w:proofErr w:type="spellEnd"/>
      <w:r w:rsidR="00A3673B" w:rsidRPr="00495C95">
        <w:rPr>
          <w:rFonts w:ascii="Times New Roman" w:hAnsi="Times New Roman" w:cs="Times New Roman"/>
          <w:bCs/>
        </w:rPr>
        <w:t>” and demonstrated multiplex PCR to identify four different microorganism (</w:t>
      </w:r>
      <w:r w:rsidR="00A3673B" w:rsidRPr="00495C95">
        <w:rPr>
          <w:rFonts w:ascii="Times New Roman" w:hAnsi="Times New Roman" w:cs="Times New Roman"/>
          <w:bCs/>
          <w:i/>
        </w:rPr>
        <w:t xml:space="preserve">Staphylococcus </w:t>
      </w:r>
      <w:proofErr w:type="spellStart"/>
      <w:r w:rsidR="00A3673B" w:rsidRPr="00495C95">
        <w:rPr>
          <w:rFonts w:ascii="Times New Roman" w:hAnsi="Times New Roman" w:cs="Times New Roman"/>
          <w:bCs/>
          <w:i/>
        </w:rPr>
        <w:t>warneri</w:t>
      </w:r>
      <w:proofErr w:type="spellEnd"/>
      <w:r w:rsidR="00A3673B" w:rsidRPr="00495C95">
        <w:rPr>
          <w:rFonts w:ascii="Times New Roman" w:hAnsi="Times New Roman" w:cs="Times New Roman"/>
          <w:bCs/>
        </w:rPr>
        <w:t xml:space="preserve">, </w:t>
      </w:r>
      <w:r w:rsidR="00A3673B" w:rsidRPr="00495C95">
        <w:rPr>
          <w:rFonts w:ascii="Times New Roman" w:hAnsi="Times New Roman" w:cs="Times New Roman"/>
          <w:bCs/>
          <w:i/>
        </w:rPr>
        <w:t xml:space="preserve">Streptococcus </w:t>
      </w:r>
      <w:proofErr w:type="spellStart"/>
      <w:r w:rsidR="00A3673B" w:rsidRPr="00495C95">
        <w:rPr>
          <w:rFonts w:ascii="Times New Roman" w:hAnsi="Times New Roman" w:cs="Times New Roman"/>
          <w:bCs/>
          <w:i/>
        </w:rPr>
        <w:t>agalactiae</w:t>
      </w:r>
      <w:proofErr w:type="spellEnd"/>
      <w:r w:rsidR="00A3673B" w:rsidRPr="00495C95">
        <w:rPr>
          <w:rFonts w:ascii="Times New Roman" w:hAnsi="Times New Roman" w:cs="Times New Roman"/>
          <w:bCs/>
        </w:rPr>
        <w:t xml:space="preserve">, </w:t>
      </w:r>
      <w:r w:rsidR="00A3673B" w:rsidRPr="00495C95">
        <w:rPr>
          <w:rFonts w:ascii="Times New Roman" w:hAnsi="Times New Roman" w:cs="Times New Roman"/>
          <w:bCs/>
          <w:i/>
        </w:rPr>
        <w:t>Escherichia coli</w:t>
      </w:r>
      <w:r w:rsidR="00A3673B" w:rsidRPr="00495C95">
        <w:rPr>
          <w:rFonts w:ascii="Times New Roman" w:hAnsi="Times New Roman" w:cs="Times New Roman"/>
          <w:bCs/>
        </w:rPr>
        <w:t xml:space="preserve"> and </w:t>
      </w:r>
      <w:proofErr w:type="spellStart"/>
      <w:r w:rsidR="00A3673B" w:rsidRPr="00495C95">
        <w:rPr>
          <w:rFonts w:ascii="Times New Roman" w:hAnsi="Times New Roman" w:cs="Times New Roman"/>
          <w:bCs/>
          <w:i/>
        </w:rPr>
        <w:t>Haemophilus</w:t>
      </w:r>
      <w:proofErr w:type="spellEnd"/>
      <w:r w:rsidR="00A3673B" w:rsidRPr="00495C95">
        <w:rPr>
          <w:rFonts w:ascii="Times New Roman" w:hAnsi="Times New Roman" w:cs="Times New Roman"/>
          <w:bCs/>
          <w:i/>
        </w:rPr>
        <w:t xml:space="preserve"> influenza</w:t>
      </w:r>
      <w:r w:rsidR="00A3673B" w:rsidRPr="00495C95">
        <w:rPr>
          <w:rFonts w:ascii="Times New Roman" w:hAnsi="Times New Roman" w:cs="Times New Roman"/>
          <w:bCs/>
        </w:rPr>
        <w:t>) in a small volume serum sample</w:t>
      </w:r>
      <w:r w:rsidR="00DA3CA5" w:rsidRPr="00495C95">
        <w:rPr>
          <w:rFonts w:ascii="Times New Roman" w:hAnsi="Times New Roman" w:cs="Times New Roman"/>
          <w:bCs/>
        </w:rPr>
        <w:t xml:space="preserve"> </w:t>
      </w:r>
      <w:r w:rsidR="006D2820" w:rsidRPr="00495C95">
        <w:rPr>
          <w:rFonts w:ascii="Times New Roman" w:hAnsi="Times New Roman" w:cs="Times New Roman"/>
          <w:bCs/>
        </w:rPr>
        <w:fldChar w:fldCharType="begin" w:fldLock="1"/>
      </w:r>
      <w:r w:rsidR="00BF7598" w:rsidRPr="00495C95">
        <w:rPr>
          <w:rFonts w:ascii="Times New Roman" w:hAnsi="Times New Roman" w:cs="Times New Roman"/>
          <w:bCs/>
        </w:rPr>
        <w:instrText>ADDIN CSL_CITATION { "citationItems" : [ { "id" : "ITEM-1", "itemData" : { "DOI" : "10.1039/c5lc00591d", "ISSN" : "1473-0189", "PMID" : "26235430", "abstract" : "Diagnosis of infectious diseases suffers from long turnaround times for gold standard culture-based identification of bacterial pathogens, therefore impeding timely specific antimicrobial treatment based on laboratory evidence. Rapid molecular diagnostics-based technologies enable detection of microorganisms within hours however cumbersome workflows and complex equipment still prevent their widespread use in the routine clinical microbiology setting. We developed a centrifugal-microfluidic \"LabDisk\" system for rapid and highly-sensitive pathogen detection on a point-of-care analyser. The unit-use LabDisk with pre-stored reagents features fully automated and integrated DNA extraction, consensus multiplex PCR pre-amplification and geometrically-multiplexed species-specific real-time PCR. Processing merely requires loading of the sample and DNA extraction reagents with minimal hands-on time of approximately 5 min. We demonstrate detection of as few as 3 colony-forming-units (cfu) of Staphylococcus warneri, 200 cfu of Streptococcus agalactiae, 5 cfu of Escherichia coli and 2 cfu of Haemophilus influenzae in a 200 \u03bcL serum sample. The turnaround time of the complete analysis from \"sample-to-result\" was 3 h and 45 min. The LabDisk consequently provides an easy-to-use molecular diagnostic platform for rapid and highly-sensitive detection of bacterial pathogens without requiring major hands-on time and complex laboratory instrumentation.", "author" : [ { "dropping-particle" : "", "family" : "Czilwik", "given" : "G", "non-dropping-particle" : "", "parse-names" : false, "suffix" : "" }, { "dropping-particle" : "", "family" : "Messinger", "given" : "T", "non-dropping-particle" : "", "parse-names" : false, "suffix" : "" }, { "dropping-particle" : "", "family" : "Strohmeier", "given" : "O", "non-dropping-particle" : "", "parse-names" : false, "suffix" : "" }, { "dropping-particle" : "", "family" : "Wadle", "given" : "S", "non-dropping-particle" : "", "parse-names" : false, "suffix" : "" }, { "dropping-particle" : "", "family" : "Stetten", "given" : "F", "non-dropping-particle" : "von", "parse-names" : false, "suffix" : "" }, { "dropping-particle" : "", "family" : "Paust", "given" : "N", "non-dropping-particle" : "", "parse-names" : false, "suffix" : "" }, { "dropping-particle" : "", "family" : "Roth", "given" : "G", "non-dropping-particle" : "", "parse-names" : false, "suffix" : "" }, { "dropping-particle" : "", "family" : "Zengerle", "given" : "R", "non-dropping-particle" : "", "parse-names" : false, "suffix" : "" }, { "dropping-particle" : "", "family" : "Saarinen", "given" : "P", "non-dropping-particle" : "", "parse-names" : false, "suffix" : "" }, { "dropping-particle" : "", "family" : "Niittym\u00e4ki", "given" : "J", "non-dropping-particle" : "", "parse-names" : false, "suffix" : "" }, { "dropping-particle" : "", "family" : "McAllister", "given" : "K", "non-dropping-particle" : "", "parse-names" : false, "suffix" : "" }, { "dropping-particle" : "", "family" : "Sheils", "given" : "O", "non-dropping-particle" : "", "parse-names" : false, "suffix" : "" }, { "dropping-particle" : "", "family" : "O'Leary", "given" : "J", "non-dropping-particle" : "", "parse-names" : false, "suffix" : "" }, { "dropping-particle" : "", "family" : "Mark", "given" : "D", "non-dropping-particle" : "", "parse-names" : false, "suffix" : "" } ], "container-title" : "Lab on a chip", "id" : "ITEM-1", "issue" : "18", "issued" : { "date-parts" : [ [ "2015" ] ] }, "page" : "3749-59", "title" : "Rapid and fully automated bacterial pathogen detection on a centrifugal-microfluidic LabDisk using highly sensitive nested PCR with integrated sample preparation.", "type" : "article-journal", "volume" : "15" }, "uris" : [ "http://www.mendeley.com/documents/?uuid=e9cf9450-edbc-351f-bbd6-49dab23b115e" ] } ], "mendeley" : { "formattedCitation" : "&lt;sup&gt;18&lt;/sup&gt;", "plainTextFormattedCitation" : "18", "previouslyFormattedCitation" : "&lt;sup&gt;18&lt;/sup&gt;" }, "properties" : { "noteIndex" : 0 }, "schema" : "https://github.com/citation-style-language/schema/raw/master/csl-citation.json" }</w:instrText>
      </w:r>
      <w:r w:rsidR="006D2820" w:rsidRPr="00495C95">
        <w:rPr>
          <w:rFonts w:ascii="Times New Roman" w:hAnsi="Times New Roman" w:cs="Times New Roman"/>
          <w:bCs/>
        </w:rPr>
        <w:fldChar w:fldCharType="separate"/>
      </w:r>
      <w:r w:rsidR="006D2820" w:rsidRPr="00495C95">
        <w:rPr>
          <w:rFonts w:ascii="Times New Roman" w:hAnsi="Times New Roman" w:cs="Times New Roman"/>
          <w:bCs/>
          <w:noProof/>
          <w:vertAlign w:val="superscript"/>
        </w:rPr>
        <w:t>18</w:t>
      </w:r>
      <w:r w:rsidR="006D2820" w:rsidRPr="00495C95">
        <w:rPr>
          <w:rFonts w:ascii="Times New Roman" w:hAnsi="Times New Roman" w:cs="Times New Roman"/>
          <w:bCs/>
        </w:rPr>
        <w:fldChar w:fldCharType="end"/>
      </w:r>
      <w:r w:rsidR="00A3673B" w:rsidRPr="00495C95">
        <w:rPr>
          <w:rFonts w:ascii="Times New Roman" w:hAnsi="Times New Roman" w:cs="Times New Roman"/>
          <w:bCs/>
        </w:rPr>
        <w:t xml:space="preserve">. They used nested PCR and amplified DNA from each </w:t>
      </w:r>
      <w:r w:rsidR="006D2820" w:rsidRPr="00495C95">
        <w:rPr>
          <w:rFonts w:ascii="Times New Roman" w:hAnsi="Times New Roman" w:cs="Times New Roman"/>
          <w:bCs/>
        </w:rPr>
        <w:t>organism</w:t>
      </w:r>
      <w:r w:rsidR="00A3673B" w:rsidRPr="00495C95">
        <w:rPr>
          <w:rFonts w:ascii="Times New Roman" w:hAnsi="Times New Roman" w:cs="Times New Roman"/>
          <w:bCs/>
        </w:rPr>
        <w:t xml:space="preserve"> </w:t>
      </w:r>
      <w:r w:rsidR="00573924" w:rsidRPr="00495C95">
        <w:rPr>
          <w:rFonts w:ascii="Times New Roman" w:hAnsi="Times New Roman" w:cs="Times New Roman"/>
          <w:bCs/>
        </w:rPr>
        <w:t>from a 200</w:t>
      </w:r>
      <w:r w:rsidR="00573924" w:rsidRPr="00495C95">
        <w:rPr>
          <w:rFonts w:ascii="Symbol" w:hAnsi="Symbol" w:cs="Times New Roman"/>
          <w:lang w:val="en-GB"/>
        </w:rPr>
        <w:t></w:t>
      </w:r>
      <w:r w:rsidR="00573924" w:rsidRPr="00495C95">
        <w:rPr>
          <w:rFonts w:ascii="Times New Roman" w:hAnsi="Times New Roman" w:cs="Times New Roman"/>
          <w:bCs/>
        </w:rPr>
        <w:t xml:space="preserve">L serum sample and </w:t>
      </w:r>
      <w:r w:rsidR="00A3673B" w:rsidRPr="00495C95">
        <w:rPr>
          <w:rFonts w:ascii="Times New Roman" w:hAnsi="Times New Roman" w:cs="Times New Roman"/>
          <w:bCs/>
        </w:rPr>
        <w:t>20</w:t>
      </w:r>
      <w:r w:rsidR="00F46F83" w:rsidRPr="00495C95">
        <w:rPr>
          <w:rFonts w:ascii="Symbol" w:hAnsi="Symbol" w:cs="Times New Roman"/>
          <w:lang w:val="en-GB"/>
        </w:rPr>
        <w:t></w:t>
      </w:r>
      <w:r w:rsidR="00A3673B" w:rsidRPr="00495C95">
        <w:rPr>
          <w:rFonts w:ascii="Times New Roman" w:hAnsi="Times New Roman" w:cs="Times New Roman"/>
          <w:bCs/>
        </w:rPr>
        <w:t>L</w:t>
      </w:r>
      <w:r w:rsidR="00573924" w:rsidRPr="00495C95">
        <w:rPr>
          <w:rFonts w:ascii="Times New Roman" w:hAnsi="Times New Roman" w:cs="Times New Roman"/>
          <w:bCs/>
        </w:rPr>
        <w:t xml:space="preserve"> PCR reaction</w:t>
      </w:r>
      <w:r w:rsidR="00A3673B" w:rsidRPr="00495C95">
        <w:rPr>
          <w:rFonts w:ascii="Times New Roman" w:hAnsi="Times New Roman" w:cs="Times New Roman"/>
          <w:bCs/>
        </w:rPr>
        <w:t xml:space="preserve"> volume chamber. </w:t>
      </w:r>
      <w:r w:rsidR="00A3673B" w:rsidRPr="00495C95">
        <w:rPr>
          <w:rFonts w:ascii="Times New Roman" w:hAnsi="Times New Roman" w:cs="Times New Roman"/>
          <w:lang w:val="en-GB"/>
        </w:rPr>
        <w:t xml:space="preserve">Choi </w:t>
      </w:r>
      <w:r w:rsidR="00A3673B" w:rsidRPr="00495C95">
        <w:rPr>
          <w:rFonts w:ascii="Times New Roman" w:hAnsi="Times New Roman" w:cs="Times New Roman"/>
          <w:i/>
          <w:lang w:val="en-GB"/>
        </w:rPr>
        <w:t>et al</w:t>
      </w:r>
      <w:r w:rsidR="00A3673B" w:rsidRPr="00495C95">
        <w:rPr>
          <w:rFonts w:ascii="Times New Roman" w:hAnsi="Times New Roman" w:cs="Times New Roman"/>
          <w:lang w:val="en-GB"/>
        </w:rPr>
        <w:t xml:space="preserve"> </w:t>
      </w:r>
      <w:r w:rsidR="00B22F03" w:rsidRPr="00495C95">
        <w:rPr>
          <w:rFonts w:ascii="Times New Roman" w:hAnsi="Times New Roman" w:cs="Times New Roman"/>
          <w:lang w:val="en-GB"/>
        </w:rPr>
        <w:t>also used</w:t>
      </w:r>
      <w:r w:rsidR="00A3673B" w:rsidRPr="00495C95">
        <w:rPr>
          <w:rFonts w:ascii="Times New Roman" w:hAnsi="Times New Roman" w:cs="Times New Roman"/>
          <w:lang w:val="en-GB"/>
        </w:rPr>
        <w:t xml:space="preserve"> a centrifugal platform to demonstrate a triplex isothermal RPA assay for identification of th</w:t>
      </w:r>
      <w:r w:rsidR="00000DE4" w:rsidRPr="00495C95">
        <w:rPr>
          <w:rFonts w:ascii="Times New Roman" w:hAnsi="Times New Roman" w:cs="Times New Roman"/>
          <w:lang w:val="en-GB"/>
        </w:rPr>
        <w:t>r</w:t>
      </w:r>
      <w:r w:rsidR="00A3673B" w:rsidRPr="00495C95">
        <w:rPr>
          <w:rFonts w:ascii="Times New Roman" w:hAnsi="Times New Roman" w:cs="Times New Roman"/>
          <w:lang w:val="en-GB"/>
        </w:rPr>
        <w:t>ee different organisms in contaminated milk</w:t>
      </w:r>
      <w:r w:rsidR="0042029F" w:rsidRPr="00495C95">
        <w:rPr>
          <w:rFonts w:ascii="Times New Roman" w:hAnsi="Times New Roman" w:cs="Times New Roman"/>
          <w:lang w:val="en-GB"/>
        </w:rPr>
        <w:t>,</w:t>
      </w:r>
      <w:r w:rsidR="00B22F03" w:rsidRPr="00495C95">
        <w:rPr>
          <w:rFonts w:ascii="Times New Roman" w:hAnsi="Times New Roman" w:cs="Times New Roman"/>
          <w:lang w:val="en-GB"/>
        </w:rPr>
        <w:t xml:space="preserve"> using a 2.6</w:t>
      </w:r>
      <w:r w:rsidR="00B22F03" w:rsidRPr="00495C95">
        <w:rPr>
          <w:rFonts w:ascii="Symbol" w:hAnsi="Symbol" w:cs="Times New Roman"/>
          <w:lang w:val="en-GB"/>
        </w:rPr>
        <w:t></w:t>
      </w:r>
      <w:r w:rsidR="00B22F03" w:rsidRPr="00495C95">
        <w:rPr>
          <w:rFonts w:ascii="Times New Roman" w:hAnsi="Times New Roman" w:cs="Times New Roman"/>
          <w:lang w:val="en-GB"/>
        </w:rPr>
        <w:t>L</w:t>
      </w:r>
      <w:r w:rsidR="00B22F03" w:rsidRPr="00495C95">
        <w:rPr>
          <w:rFonts w:ascii="Times New Roman" w:hAnsi="Times New Roman" w:cs="Times New Roman" w:hint="eastAsia"/>
          <w:lang w:val="en-GB"/>
        </w:rPr>
        <w:t xml:space="preserve"> amplification volume</w:t>
      </w:r>
      <w:r w:rsidR="006D2820" w:rsidRPr="00495C95">
        <w:rPr>
          <w:rFonts w:ascii="Times New Roman" w:hAnsi="Times New Roman" w:cs="Times New Roman"/>
          <w:lang w:val="en-GB"/>
        </w:rPr>
        <w:t xml:space="preserve"> </w:t>
      </w:r>
      <w:r w:rsidR="00BF7598" w:rsidRPr="00495C95">
        <w:rPr>
          <w:rFonts w:ascii="Times New Roman" w:hAnsi="Times New Roman" w:cs="Times New Roman"/>
          <w:lang w:val="en-GB"/>
        </w:rPr>
        <w:fldChar w:fldCharType="begin" w:fldLock="1"/>
      </w:r>
      <w:r w:rsidR="00BF7598" w:rsidRPr="00495C95">
        <w:rPr>
          <w:rFonts w:ascii="Times New Roman" w:hAnsi="Times New Roman" w:cs="Times New Roman"/>
          <w:lang w:val="en-GB"/>
        </w:rPr>
        <w:instrText>ADDIN CSL_CITATION { "citationItems" : [ { "id" : "ITEM-1", "itemData" : { "DOI" : "10.1039/C6LC00329J", "ISSN" : "1473-0197", "author" : [ { "dropping-particle" : "", "family" : "Choi", "given" : "Goro", "non-dropping-particle" : "", "parse-names" : false, "suffix" : "" }, { "dropping-particle" : "", "family" : "Jung", "given" : "Jae Hwan", "non-dropping-particle" : "", "parse-names" : false, "suffix" : "" }, { "dropping-particle" : "", "family" : "Park", "given" : "Byung Hyun", "non-dropping-particle" : "", "parse-names" : false, "suffix" : "" }, { "dropping-particle" : "", "family" : "Oh", "given" : "Seung Jun", "non-dropping-particle" : "", "parse-names" : false, "suffix" : "" }, { "dropping-particle" : "", "family" : "Seo", "given" : "Ji Hyun", "non-dropping-particle" : "", "parse-names" : false, "suffix" : "" }, { "dropping-particle" : "", "family" : "Choi", "given" : "Jong Seob", "non-dropping-particle" : "", "parse-names" : false, "suffix" : "" }, { "dropping-particle" : "", "family" : "Kim", "given" : "Do Hyun", "non-dropping-particle" : "", "parse-names" : false, "suffix" : "" }, { "dropping-particle" : "", "family" : "Seo", "given" : "Tae Seok", "non-dropping-particle" : "", "parse-names" : false, "suffix" : "" } ], "container-title" : "Lab Chip", "id" : "ITEM-1", "issue" : "12", "issued" : { "date-parts" : [ [ "2016" ] ] }, "page" : "2309-2316", "title" : "A centrifugal direct recombinase polymerase amplification (direct-RPA) microdevice for multiplex and real-time identification of food poisoning bacteria", "type" : "article-journal", "volume" : "16" }, "uris" : [ "http://www.mendeley.com/documents/?uuid=7c6f8753-54e6-3b19-9fd5-699ac02e76f8" ] } ], "mendeley" : { "formattedCitation" : "&lt;sup&gt;19&lt;/sup&gt;", "plainTextFormattedCitation" : "19", "previouslyFormattedCitation" : "&lt;sup&gt;19&lt;/sup&gt;" }, "properties" : { "noteIndex" : 0 }, "schema" : "https://github.com/citation-style-language/schema/raw/master/csl-citation.json" }</w:instrText>
      </w:r>
      <w:r w:rsidR="00BF7598" w:rsidRPr="00495C95">
        <w:rPr>
          <w:rFonts w:ascii="Times New Roman" w:hAnsi="Times New Roman" w:cs="Times New Roman"/>
          <w:lang w:val="en-GB"/>
        </w:rPr>
        <w:fldChar w:fldCharType="separate"/>
      </w:r>
      <w:r w:rsidR="00BF7598" w:rsidRPr="00495C95">
        <w:rPr>
          <w:rFonts w:ascii="Times New Roman" w:hAnsi="Times New Roman" w:cs="Times New Roman"/>
          <w:noProof/>
          <w:vertAlign w:val="superscript"/>
          <w:lang w:val="en-GB"/>
        </w:rPr>
        <w:t>19</w:t>
      </w:r>
      <w:r w:rsidR="00BF7598" w:rsidRPr="00495C95">
        <w:rPr>
          <w:rFonts w:ascii="Times New Roman" w:hAnsi="Times New Roman" w:cs="Times New Roman"/>
          <w:lang w:val="en-GB"/>
        </w:rPr>
        <w:fldChar w:fldCharType="end"/>
      </w:r>
      <w:r w:rsidR="00B22F03" w:rsidRPr="00495C95">
        <w:rPr>
          <w:rFonts w:ascii="Times New Roman" w:hAnsi="Times New Roman" w:cs="Times New Roman"/>
          <w:lang w:val="en-GB"/>
        </w:rPr>
        <w:t xml:space="preserve">. The </w:t>
      </w:r>
      <w:proofErr w:type="spellStart"/>
      <w:r w:rsidR="00B22F03" w:rsidRPr="00495C95">
        <w:rPr>
          <w:rFonts w:ascii="Times New Roman" w:hAnsi="Times New Roman" w:cs="Times New Roman"/>
          <w:lang w:val="en-GB"/>
        </w:rPr>
        <w:t>LoD</w:t>
      </w:r>
      <w:proofErr w:type="spellEnd"/>
      <w:r w:rsidR="00B22F03" w:rsidRPr="00495C95">
        <w:rPr>
          <w:rFonts w:ascii="Times New Roman" w:hAnsi="Times New Roman" w:cs="Times New Roman"/>
          <w:lang w:val="en-GB"/>
        </w:rPr>
        <w:t xml:space="preserve"> </w:t>
      </w:r>
      <w:r w:rsidR="006D2820" w:rsidRPr="00495C95">
        <w:rPr>
          <w:rFonts w:ascii="Times New Roman" w:hAnsi="Times New Roman" w:cs="Times New Roman"/>
          <w:lang w:val="en-GB"/>
        </w:rPr>
        <w:t xml:space="preserve">of the system </w:t>
      </w:r>
      <w:r w:rsidR="00B22F03" w:rsidRPr="00495C95">
        <w:rPr>
          <w:rFonts w:ascii="Times New Roman" w:hAnsi="Times New Roman" w:cs="Times New Roman"/>
          <w:lang w:val="en-GB"/>
        </w:rPr>
        <w:t xml:space="preserve">was </w:t>
      </w:r>
      <w:r w:rsidR="00A3673B" w:rsidRPr="00495C95">
        <w:rPr>
          <w:rFonts w:ascii="Times New Roman" w:hAnsi="Times New Roman" w:cs="Times New Roman"/>
          <w:lang w:val="en-GB"/>
        </w:rPr>
        <w:t xml:space="preserve">4 cells. </w:t>
      </w:r>
      <w:r w:rsidR="00A3673B" w:rsidRPr="00495C95">
        <w:rPr>
          <w:rFonts w:ascii="Times New Roman" w:hAnsi="Times New Roman" w:cs="Times New Roman"/>
          <w:bCs/>
        </w:rPr>
        <w:t xml:space="preserve"> </w:t>
      </w:r>
      <w:r w:rsidR="00A3673B" w:rsidRPr="00495C95">
        <w:rPr>
          <w:rFonts w:ascii="Times New Roman" w:hAnsi="Times New Roman" w:cs="Times New Roman"/>
          <w:lang w:val="en-GB"/>
        </w:rPr>
        <w:t xml:space="preserve">In an alternative approach, </w:t>
      </w:r>
      <w:proofErr w:type="spellStart"/>
      <w:r w:rsidR="00A3673B" w:rsidRPr="00495C95">
        <w:rPr>
          <w:rFonts w:ascii="Times New Roman" w:hAnsi="Times New Roman" w:cs="Times New Roman"/>
          <w:lang w:val="en-GB"/>
        </w:rPr>
        <w:t>Kersting</w:t>
      </w:r>
      <w:proofErr w:type="spellEnd"/>
      <w:r w:rsidR="00A3673B" w:rsidRPr="00495C95">
        <w:rPr>
          <w:rFonts w:ascii="Times New Roman" w:hAnsi="Times New Roman" w:cs="Times New Roman"/>
          <w:lang w:val="en-GB"/>
        </w:rPr>
        <w:t xml:space="preserve"> </w:t>
      </w:r>
      <w:r w:rsidR="00A3673B" w:rsidRPr="00495C95">
        <w:rPr>
          <w:rFonts w:ascii="Times New Roman" w:hAnsi="Times New Roman" w:cs="Times New Roman"/>
          <w:i/>
          <w:lang w:val="en-GB"/>
        </w:rPr>
        <w:t>et al</w:t>
      </w:r>
      <w:r w:rsidR="00A3673B" w:rsidRPr="00495C95">
        <w:rPr>
          <w:rFonts w:ascii="Times New Roman" w:hAnsi="Times New Roman" w:cs="Times New Roman"/>
          <w:lang w:val="en-GB"/>
        </w:rPr>
        <w:t xml:space="preserve"> designed a simple chip capable of simultaneous multiplex isothermal amplification of DNA using RPA on a solid surface. Sample was continuously pumped across the surface of a </w:t>
      </w:r>
      <w:r w:rsidR="0042029F" w:rsidRPr="00495C95">
        <w:rPr>
          <w:rFonts w:ascii="Times New Roman" w:hAnsi="Times New Roman" w:cs="Times New Roman"/>
          <w:lang w:val="en-GB"/>
        </w:rPr>
        <w:t>8.3</w:t>
      </w:r>
      <w:r w:rsidR="0042029F" w:rsidRPr="00495C95">
        <w:rPr>
          <w:rFonts w:ascii="Symbol" w:hAnsi="Symbol" w:cs="Times New Roman"/>
          <w:lang w:val="en-GB"/>
        </w:rPr>
        <w:t></w:t>
      </w:r>
      <w:r w:rsidR="00A3673B" w:rsidRPr="00495C95">
        <w:rPr>
          <w:rFonts w:ascii="Times New Roman" w:hAnsi="Times New Roman" w:cs="Times New Roman"/>
          <w:lang w:val="en-GB"/>
        </w:rPr>
        <w:t xml:space="preserve">L reaction chamber, and they were able to amplify specific target sequences from three pathogens </w:t>
      </w:r>
      <w:r w:rsidR="00A3673B" w:rsidRPr="00495C95">
        <w:rPr>
          <w:rFonts w:ascii="Times New Roman" w:hAnsi="Times New Roman" w:cs="Times New Roman"/>
          <w:i/>
          <w:iCs/>
          <w:lang w:val="en-GB"/>
        </w:rPr>
        <w:t xml:space="preserve">Neisseria </w:t>
      </w:r>
      <w:proofErr w:type="spellStart"/>
      <w:r w:rsidR="00A3673B" w:rsidRPr="00495C95">
        <w:rPr>
          <w:rFonts w:ascii="Times New Roman" w:hAnsi="Times New Roman" w:cs="Times New Roman"/>
          <w:i/>
          <w:iCs/>
          <w:lang w:val="en-GB"/>
        </w:rPr>
        <w:t>gonorrhoeae</w:t>
      </w:r>
      <w:proofErr w:type="spellEnd"/>
      <w:r w:rsidR="00A3673B" w:rsidRPr="00495C95">
        <w:rPr>
          <w:rFonts w:ascii="Times New Roman" w:hAnsi="Times New Roman" w:cs="Times New Roman"/>
          <w:lang w:val="en-GB"/>
        </w:rPr>
        <w:t xml:space="preserve">, </w:t>
      </w:r>
      <w:r w:rsidR="00A3673B" w:rsidRPr="00495C95">
        <w:rPr>
          <w:rFonts w:ascii="Times New Roman" w:hAnsi="Times New Roman" w:cs="Times New Roman"/>
          <w:i/>
          <w:iCs/>
          <w:lang w:val="en-GB"/>
        </w:rPr>
        <w:t xml:space="preserve">Salmonella </w:t>
      </w:r>
      <w:proofErr w:type="spellStart"/>
      <w:r w:rsidR="00A3673B" w:rsidRPr="00495C95">
        <w:rPr>
          <w:rFonts w:ascii="Times New Roman" w:hAnsi="Times New Roman" w:cs="Times New Roman"/>
          <w:i/>
          <w:iCs/>
          <w:lang w:val="en-GB"/>
        </w:rPr>
        <w:t>enterica</w:t>
      </w:r>
      <w:proofErr w:type="spellEnd"/>
      <w:r w:rsidR="00A3673B" w:rsidRPr="00495C95">
        <w:rPr>
          <w:rFonts w:ascii="Times New Roman" w:hAnsi="Times New Roman" w:cs="Times New Roman"/>
          <w:lang w:val="en-GB"/>
        </w:rPr>
        <w:t xml:space="preserve"> and methicillin-resistant </w:t>
      </w:r>
      <w:r w:rsidR="00A3673B" w:rsidRPr="00495C95">
        <w:rPr>
          <w:rFonts w:ascii="Times New Roman" w:hAnsi="Times New Roman" w:cs="Times New Roman"/>
          <w:i/>
          <w:iCs/>
          <w:lang w:val="en-GB"/>
        </w:rPr>
        <w:t xml:space="preserve">Staphylococcus </w:t>
      </w:r>
      <w:proofErr w:type="spellStart"/>
      <w:r w:rsidR="00A3673B" w:rsidRPr="00495C95">
        <w:rPr>
          <w:rFonts w:ascii="Times New Roman" w:hAnsi="Times New Roman" w:cs="Times New Roman"/>
          <w:i/>
          <w:iCs/>
          <w:lang w:val="en-GB"/>
        </w:rPr>
        <w:t>aureus</w:t>
      </w:r>
      <w:proofErr w:type="spellEnd"/>
      <w:r w:rsidR="00A3673B" w:rsidRPr="00495C95">
        <w:rPr>
          <w:rFonts w:ascii="Times New Roman" w:hAnsi="Times New Roman" w:cs="Times New Roman"/>
          <w:lang w:val="en-GB"/>
        </w:rPr>
        <w:t xml:space="preserve"> (MRSA) using genomic DNA</w:t>
      </w:r>
      <w:r w:rsidR="00BF7598" w:rsidRPr="00495C95">
        <w:rPr>
          <w:rFonts w:ascii="Times New Roman" w:hAnsi="Times New Roman" w:cs="Times New Roman"/>
          <w:lang w:val="en-GB"/>
        </w:rPr>
        <w:t xml:space="preserve"> </w:t>
      </w:r>
      <w:r w:rsidR="00BF759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"10.1007/s00604-014-1198-5", "ISSN" : "0026-3672", "PMID" : "25253912", "abstract" : "We report on the development of an on-chip RPA (recombinase polymerase amplification) with simultaneous multiplex isothermal amplification and detection on a solid surface. The isothermal RPA was applied to amplify specific target sequences from the pathogens Neisseria gonorrhoeae, Salmonella enterica and methicillin-resistant Staphylococcus aureus (MRSA) using genomic DNA. Additionally, a positive plasmid control was established as an internal control. The four targets were amplified simultaneously in a quadruplex reaction. The amplicon is labeled during on-chip RPA by reverse oligonucleotide primers coupled to a fluorophore. Both amplification and spatially resolved signal generation take place on immobilized forward primers bount to expoxy-silanized glass surfaces in a pump-driven hybridization chamber. The combination of microarray technology and sensitive isothermal nucleic acid amplification at 38 \u00b0C allows for a multiparameter analysis on a rather small area. The on-chip RPA was characterized in terms of reaction time, sensitivity and inhibitory conditions. A successful enzymatic reaction is completed in &lt;20 min and results in detection limits of 10 colony-forming units for methicillin-resistant Staphylococcus aureus and Salmonella enterica and 100 colony-forming units for Neisseria gonorrhoeae. The results show this method to be useful with respect to point-of-care testing and to enable simplified and miniaturized nucleic acid-based diagnostics. FigureThe combination of multiplex isothermal nucleic acid amplification with RPA and spatially-resolved signal generation on specific immobilized oligonucleotides.", "author" : [ { "dropping-particle" : "", "family" : "Kersting", "given" : "Sebastian", "non-dropping-particle" : "", "parse-names" : false, "suffix" : "" }, { "dropping-particle" : "", "family" : "Rausch", "given" : "Valentina", "non-dropping-particle" : "", "parse-names" : false, "suffix" : "" }, { "dropping-particle" : "", "family" : "Bier", "given" : "Frank F", "non-dropping-particle" : "", "parse-names" : false, "suffix" : "" }, { "dropping-particle" : "", "family" : "Nickisch-Rosenegk", "given" : "Markus", "non-dropping-particle" : "von", "parse-names" : false, "suffix" : "" } ], "container-title" : "Mikrochimica acta", "id" : "ITEM-1", "issue" : "13-14", "issued" : { "date-parts" : [ [ "2014" ] ] }, "page" : "1715-1723", "title" : "Multiplex isothermal solid-phase recombinase polymerase amplification for the specific and fast DNA-based detection of three bacterial pathogens.", "type" : "article-journal", "volume" : "181" }, "uris" : [ "http://www.mendeley.com/documents/?uuid=b8d31e15-b3b9-3500-b483-e385e6ed8c4a" ] } ], "mendeley" : { "formattedCitation" : "&lt;sup&gt;20&lt;/sup&gt;", "plainTextFormattedCitation" : "20", "previouslyFormattedCitation" : "&lt;sup&gt;20&lt;/sup&gt;" }, "properties" : { "noteIndex" : 0 }, "schema" : "https://github.com/citation-style-language/schema/raw/master/csl-citation.json" }</w:instrText>
      </w:r>
      <w:r w:rsidR="00BF7598" w:rsidRPr="00495C95">
        <w:rPr>
          <w:rFonts w:ascii="Times New Roman" w:hAnsi="Times New Roman" w:cs="Times New Roman"/>
          <w:lang w:val="en-GB"/>
        </w:rPr>
        <w:fldChar w:fldCharType="separate"/>
      </w:r>
      <w:r w:rsidR="00BF7598" w:rsidRPr="00495C95">
        <w:rPr>
          <w:rFonts w:ascii="Times New Roman" w:hAnsi="Times New Roman" w:cs="Times New Roman"/>
          <w:noProof/>
          <w:vertAlign w:val="superscript"/>
          <w:lang w:val="en-GB"/>
        </w:rPr>
        <w:t>20</w:t>
      </w:r>
      <w:r w:rsidR="00BF7598" w:rsidRPr="00495C95">
        <w:rPr>
          <w:rFonts w:ascii="Times New Roman" w:hAnsi="Times New Roman" w:cs="Times New Roman"/>
          <w:lang w:val="en-GB"/>
        </w:rPr>
        <w:fldChar w:fldCharType="end"/>
      </w:r>
      <w:r w:rsidR="00A3673B" w:rsidRPr="00495C95">
        <w:rPr>
          <w:rFonts w:ascii="Times New Roman" w:hAnsi="Times New Roman" w:cs="Times New Roman"/>
          <w:lang w:val="en-GB"/>
        </w:rPr>
        <w:t xml:space="preserve">. They </w:t>
      </w:r>
      <w:r w:rsidR="00BF7598" w:rsidRPr="00495C95">
        <w:rPr>
          <w:rFonts w:ascii="Times New Roman" w:hAnsi="Times New Roman" w:cs="Times New Roman"/>
          <w:lang w:val="en-GB"/>
        </w:rPr>
        <w:t>demonstrated detection</w:t>
      </w:r>
      <w:r w:rsidR="00A3673B" w:rsidRPr="00495C95">
        <w:rPr>
          <w:rFonts w:ascii="Times New Roman" w:hAnsi="Times New Roman" w:cs="Times New Roman"/>
          <w:lang w:val="en-GB"/>
        </w:rPr>
        <w:t xml:space="preserve"> in 20 minutes and a </w:t>
      </w:r>
      <w:proofErr w:type="spellStart"/>
      <w:r w:rsidR="00A3673B" w:rsidRPr="00495C95">
        <w:rPr>
          <w:rFonts w:ascii="Times New Roman" w:hAnsi="Times New Roman" w:cs="Times New Roman"/>
          <w:lang w:val="en-GB"/>
        </w:rPr>
        <w:t>LoD</w:t>
      </w:r>
      <w:proofErr w:type="spellEnd"/>
      <w:r w:rsidR="00A3673B" w:rsidRPr="00495C95">
        <w:rPr>
          <w:rFonts w:ascii="Times New Roman" w:hAnsi="Times New Roman" w:cs="Times New Roman"/>
          <w:lang w:val="en-GB"/>
        </w:rPr>
        <w:t xml:space="preserve"> of extracted </w:t>
      </w:r>
      <w:r w:rsidR="00620F83" w:rsidRPr="00495C95">
        <w:rPr>
          <w:rFonts w:ascii="Times New Roman" w:hAnsi="Times New Roman" w:cs="Times New Roman"/>
          <w:lang w:val="en-GB"/>
        </w:rPr>
        <w:t xml:space="preserve">DNA </w:t>
      </w:r>
      <w:r w:rsidR="00A3673B" w:rsidRPr="00495C95">
        <w:rPr>
          <w:rFonts w:ascii="Times New Roman" w:hAnsi="Times New Roman" w:cs="Times New Roman"/>
          <w:lang w:val="en-GB"/>
        </w:rPr>
        <w:t>from between 10 and 100 cfu</w:t>
      </w:r>
      <w:r w:rsidR="008173C9" w:rsidRPr="00495C95">
        <w:rPr>
          <w:rFonts w:ascii="Times New Roman" w:hAnsi="Times New Roman" w:cs="Times New Roman"/>
          <w:lang w:val="en-GB"/>
        </w:rPr>
        <w:t xml:space="preserve">.   </w:t>
      </w:r>
      <w:proofErr w:type="spellStart"/>
      <w:r w:rsidR="008173C9" w:rsidRPr="00495C95">
        <w:rPr>
          <w:rFonts w:ascii="Times New Roman" w:hAnsi="Times New Roman" w:cs="Times New Roman"/>
        </w:rPr>
        <w:t>Crannell</w:t>
      </w:r>
      <w:proofErr w:type="spellEnd"/>
      <w:r w:rsidR="008173C9" w:rsidRPr="00495C95">
        <w:rPr>
          <w:rFonts w:ascii="Times New Roman" w:hAnsi="Times New Roman" w:cs="Times New Roman"/>
        </w:rPr>
        <w:t xml:space="preserve"> </w:t>
      </w:r>
      <w:r w:rsidR="008173C9" w:rsidRPr="00495C95">
        <w:rPr>
          <w:rFonts w:ascii="Times New Roman" w:hAnsi="Times New Roman" w:cs="Times New Roman"/>
          <w:i/>
        </w:rPr>
        <w:t>et al</w:t>
      </w:r>
      <w:r w:rsidR="008173C9" w:rsidRPr="00495C95">
        <w:rPr>
          <w:rFonts w:ascii="Times New Roman" w:hAnsi="Times New Roman" w:cs="Times New Roman"/>
        </w:rPr>
        <w:t xml:space="preserve"> demonst</w:t>
      </w:r>
      <w:r w:rsidR="00000DE4" w:rsidRPr="00495C95">
        <w:rPr>
          <w:rFonts w:ascii="Times New Roman" w:hAnsi="Times New Roman" w:cs="Times New Roman"/>
        </w:rPr>
        <w:t>r</w:t>
      </w:r>
      <w:r w:rsidR="008173C9" w:rsidRPr="00495C95">
        <w:rPr>
          <w:rFonts w:ascii="Times New Roman" w:hAnsi="Times New Roman" w:cs="Times New Roman"/>
        </w:rPr>
        <w:t xml:space="preserve">ated a triplex assay using RPA to detect DNA from the protozoa </w:t>
      </w:r>
      <w:r w:rsidR="008173C9" w:rsidRPr="00495C95">
        <w:rPr>
          <w:rFonts w:ascii="Times New Roman" w:hAnsi="Times New Roman" w:cs="Times New Roman"/>
          <w:i/>
        </w:rPr>
        <w:t xml:space="preserve">Giardia, Cryptosporidium, </w:t>
      </w:r>
      <w:r w:rsidR="008173C9" w:rsidRPr="00495C95">
        <w:rPr>
          <w:rFonts w:ascii="Times New Roman" w:hAnsi="Times New Roman" w:cs="Times New Roman"/>
        </w:rPr>
        <w:t>and</w:t>
      </w:r>
      <w:r w:rsidR="008173C9" w:rsidRPr="00495C95">
        <w:rPr>
          <w:rFonts w:ascii="Times New Roman" w:hAnsi="Times New Roman" w:cs="Times New Roman"/>
          <w:i/>
        </w:rPr>
        <w:t xml:space="preserve"> </w:t>
      </w:r>
      <w:proofErr w:type="spellStart"/>
      <w:r w:rsidR="008173C9" w:rsidRPr="00495C95">
        <w:rPr>
          <w:rFonts w:ascii="Times New Roman" w:hAnsi="Times New Roman" w:cs="Times New Roman"/>
          <w:i/>
        </w:rPr>
        <w:t>Entamoeba</w:t>
      </w:r>
      <w:proofErr w:type="spellEnd"/>
      <w:r w:rsidR="008173C9" w:rsidRPr="00495C95">
        <w:rPr>
          <w:rFonts w:ascii="Times New Roman" w:hAnsi="Times New Roman" w:cs="Times New Roman"/>
        </w:rPr>
        <w:t xml:space="preserve"> using a lateral flow readout with limits of detection in the hundreds of copies</w:t>
      </w:r>
      <w:r w:rsidR="00BF7598" w:rsidRPr="00495C95">
        <w:rPr>
          <w:rFonts w:ascii="Times New Roman" w:hAnsi="Times New Roman" w:cs="Times New Roman"/>
        </w:rPr>
        <w:t xml:space="preserve"> </w:t>
      </w:r>
      <w:r w:rsidR="00BF7598" w:rsidRPr="00495C95">
        <w:rPr>
          <w:rFonts w:ascii="Times New Roman" w:hAnsi="Times New Roman" w:cs="Times New Roman"/>
        </w:rPr>
        <w:fldChar w:fldCharType="begin" w:fldLock="1"/>
      </w:r>
      <w:r w:rsidR="00AF5E6D" w:rsidRPr="00495C95">
        <w:rPr>
          <w:rFonts w:ascii="Times New Roman" w:hAnsi="Times New Roman" w:cs="Times New Roman"/>
        </w:rPr>
        <w:instrText>ADDIN CSL_CITATION { "citationItems" : [ { "id" : "ITEM-1", "itemData" : { "DOI" : "10.1021/acs.analchem.5b03267", "ISSN" : "1520-6882", "PMID" : "26669715", "abstract" : "This work describes a proof-of-concept multiplex recombinase polymerase amplification (RPA) assay with lateral flow readout that is capable of simultaneously detecting and differentiating DNA from any of the diarrhea-causing protozoa Giardia, Cryptosporidium, and Entamoeba. Together, these parasites contribute significantly to the global burden of diarrheal illness. Differential diagnosis of these parasites is traditionally accomplished via stool microscopy. However, microscopy is insensitive and can miss up to half of all cases. DNA-based diagnostics such as polymerase chain reaction (PCR) are far more sensitive; however, they rely on expensive thermal cycling equipment, limiting their availability to centralized reference laboratories. Isothermal DNA amplification platforms, such as the RPA platform used in this study, alleviate the need for thermal cycling equipment and have the potential to broaden access to more sensitive diagnostics. Until now, multiplex RPA assays have not been developed that are capable of simultaneously detecting and differentiating infections caused by different pathogens. We developed a multiplex RPA assay to detect the presence of DNA from Giardia, Cryptosporidium, and Entamoeba. The multiplex assay was characterized using synthetic DNA, where the limits-of-detection were calculated to be 403, 425, and 368 gene copies per reaction of the synthetic Giardia, Cryptosporidium, and Entamoeba targets, respectively (roughly 1.5 orders of magnitude higher than for the same targets in a singleplex RPA assay). The multiplex assay was also characterized using DNA extracted from live parasites spiked into stool samples where the limits-of-detection were calculated to be 444, 6, and 9 parasites per reaction for Giardia, Cryptosporidium, and Entamoeba parasites, respectively. This proof-of-concept assay may be reconfigured to detect a wide variety of targets by re-designing the primer and probe sequences.", "author" : [ { "dropping-particle" : "", "family" : "Crannell", "given" : "Zachary", "non-dropping-particle" : "", "parse-names" : false, "suffix" : "" }, { "dropping-particle" : "", "family" : "Castellanos-Gonzalez", "given" : "Alejandro", "non-dropping-particle" : "", "parse-names" : false, "suffix" : "" }, { "dropping-particle" : "", "family" : "Nair", "given" : "Gayatri", "non-dropping-particle" : "", "parse-names" : false, "suffix" : "" }, { "dropping-particle" : "", "family" : "Mejia", "given" : "Rojelio", "non-dropping-particle" : "", "parse-names" : false, "suffix" : "" }, { "dropping-particle" : "", "family" : "White", "given" : "A Clinton", "non-dropping-particle" : "", "parse-names" : false, "suffix" : "" }, { "dropping-particle" : "", "family" : "Richards-Kortum", "given" : "Rebecca", "non-dropping-particle" : "", "parse-names" : false, "suffix" : "" } ], "container-title" : "Analytical chemistry", "id" : "ITEM-1", "issue" : "3", "issued" : { "date-parts" : [ [ "2016" ] ] }, "page" : "1610-6", "title" : "Multiplexed Recombinase Polymerase Amplification Assay To Detect Intestinal Protozoa.", "type" : "article-journal", "volume" : "88" }, "uris" : [ "http://www.mendeley.com/documents/?uuid=bfd5c8bf-95f1-38b2-b528-47937139468b" ] } ], "mendeley" : { "formattedCitation" : "&lt;sup&gt;21&lt;/sup&gt;", "plainTextFormattedCitation" : "21", "previouslyFormattedCitation" : "&lt;sup&gt;21&lt;/sup&gt;" }, "properties" : { "noteIndex" : 0 }, "schema" : "https://github.com/citation-style-language/schema/raw/master/csl-citation.json" }</w:instrText>
      </w:r>
      <w:r w:rsidR="00BF7598" w:rsidRPr="00495C95">
        <w:rPr>
          <w:rFonts w:ascii="Times New Roman" w:hAnsi="Times New Roman" w:cs="Times New Roman"/>
        </w:rPr>
        <w:fldChar w:fldCharType="separate"/>
      </w:r>
      <w:r w:rsidR="00BF7598" w:rsidRPr="00495C95">
        <w:rPr>
          <w:rFonts w:ascii="Times New Roman" w:hAnsi="Times New Roman" w:cs="Times New Roman"/>
          <w:noProof/>
          <w:vertAlign w:val="superscript"/>
        </w:rPr>
        <w:t>21</w:t>
      </w:r>
      <w:r w:rsidR="00BF7598" w:rsidRPr="00495C95">
        <w:rPr>
          <w:rFonts w:ascii="Times New Roman" w:hAnsi="Times New Roman" w:cs="Times New Roman"/>
        </w:rPr>
        <w:fldChar w:fldCharType="end"/>
      </w:r>
      <w:r w:rsidR="008173C9" w:rsidRPr="00495C95">
        <w:rPr>
          <w:rFonts w:ascii="Times New Roman" w:hAnsi="Times New Roman" w:cs="Times New Roman"/>
        </w:rPr>
        <w:t xml:space="preserve">. </w:t>
      </w:r>
      <w:r w:rsidR="00954B0E" w:rsidRPr="00495C95">
        <w:rPr>
          <w:rFonts w:ascii="Times New Roman" w:hAnsi="Times New Roman" w:cs="Times New Roman"/>
        </w:rPr>
        <w:t xml:space="preserve">  Recently a simple microfluidic device </w:t>
      </w:r>
      <w:r w:rsidR="00F12428" w:rsidRPr="00495C95">
        <w:rPr>
          <w:rFonts w:ascii="Times New Roman" w:hAnsi="Times New Roman" w:cs="Times New Roman"/>
        </w:rPr>
        <w:t>was</w:t>
      </w:r>
      <w:r w:rsidR="00954B0E" w:rsidRPr="00495C95">
        <w:rPr>
          <w:rFonts w:ascii="Times New Roman" w:hAnsi="Times New Roman" w:cs="Times New Roman"/>
        </w:rPr>
        <w:t xml:space="preserve"> demonstrated </w:t>
      </w:r>
      <w:r w:rsidR="009B5D33" w:rsidRPr="00495C95">
        <w:rPr>
          <w:rFonts w:ascii="Times New Roman" w:hAnsi="Times New Roman" w:cs="Times New Roman"/>
        </w:rPr>
        <w:t xml:space="preserve">by Renner </w:t>
      </w:r>
      <w:r w:rsidR="009B5D33" w:rsidRPr="00495C95">
        <w:rPr>
          <w:rFonts w:ascii="Times New Roman" w:hAnsi="Times New Roman" w:cs="Times New Roman"/>
          <w:i/>
        </w:rPr>
        <w:t>et al</w:t>
      </w:r>
      <w:r w:rsidR="009B5D33" w:rsidRPr="00495C95">
        <w:rPr>
          <w:rFonts w:ascii="Times New Roman" w:hAnsi="Times New Roman" w:cs="Times New Roman"/>
        </w:rPr>
        <w:t xml:space="preserve"> </w:t>
      </w:r>
      <w:r w:rsidR="00954B0E" w:rsidRPr="00495C95">
        <w:rPr>
          <w:rFonts w:ascii="Times New Roman" w:hAnsi="Times New Roman" w:cs="Times New Roman"/>
        </w:rPr>
        <w:t>that</w:t>
      </w:r>
      <w:r w:rsidR="009B5D33" w:rsidRPr="00495C95">
        <w:rPr>
          <w:rFonts w:ascii="Times New Roman" w:hAnsi="Times New Roman" w:cs="Times New Roman"/>
        </w:rPr>
        <w:t xml:space="preserve"> can</w:t>
      </w:r>
      <w:r w:rsidR="00954B0E" w:rsidRPr="00495C95">
        <w:rPr>
          <w:rFonts w:ascii="Times New Roman" w:hAnsi="Times New Roman" w:cs="Times New Roman"/>
        </w:rPr>
        <w:t xml:space="preserve"> identif</w:t>
      </w:r>
      <w:r w:rsidR="009B5D33" w:rsidRPr="00495C95">
        <w:rPr>
          <w:rFonts w:ascii="Times New Roman" w:hAnsi="Times New Roman" w:cs="Times New Roman"/>
        </w:rPr>
        <w:t>ies</w:t>
      </w:r>
      <w:r w:rsidR="00954B0E" w:rsidRPr="00495C95">
        <w:rPr>
          <w:rFonts w:ascii="Times New Roman" w:hAnsi="Times New Roman" w:cs="Times New Roman"/>
        </w:rPr>
        <w:t xml:space="preserve"> ESKAPE bacterial pathogens using RPA assays</w:t>
      </w:r>
      <w:r w:rsidR="009B5D33" w:rsidRPr="00495C95">
        <w:rPr>
          <w:rFonts w:ascii="Times New Roman" w:hAnsi="Times New Roman" w:cs="Times New Roman"/>
        </w:rPr>
        <w:t>.</w:t>
      </w:r>
      <w:r w:rsidR="00AF5E6D" w:rsidRPr="00495C95">
        <w:rPr>
          <w:rFonts w:ascii="Times New Roman" w:hAnsi="Times New Roman" w:cs="Times New Roman"/>
        </w:rPr>
        <w:fldChar w:fldCharType="begin" w:fldLock="1"/>
      </w:r>
      <w:r w:rsidR="00AF5E6D" w:rsidRPr="00495C95">
        <w:rPr>
          <w:rFonts w:ascii="Times New Roman" w:hAnsi="Times New Roman" w:cs="Times New Roman"/>
        </w:rPr>
        <w:instrText>ADDIN CSL_CITATION { "citationItems" : [ { "id" : "ITEM-1", "itemData" : { "DOI" : "10.1128/AEM.02449-16", "ISSN" : "1098-5336", "PMID" : "27986722", "abstract" : "An estimated 1.5 billion microbial infections occur globally each year and result in \u223c4.6 million deaths. A technology gap associated with commercially available diagnostic tests in remote and underdeveloped regions prevents timely pathogen identification for effective antibiotic chemotherapies for infected patients. The result is a trial-and-error approach that is limited in effectiveness, increases risk for patients while contributing to antimicrobial drug resistance, and reduces the lifetime of antibiotics. This paper addresses this important diagnostic technology gap by describing a low-cost, portable, rapid, and easy-to-use microfluidic cartridge-based system for detecting the ESKAPE (Enterococcus faecium, Staphylococcus aureus, Klebsiella pneumoniae, Acinetobacter baumannii, Pseudomonas aeruginosa, and Enterobacter spp.) bacterial pathogens that are most commonly associated with antibiotic resistance. The point-of-care molecular diagnostic system consists of a vacuum-degassed microfluidic cartridge preloaded with lyophilized recombinase polymerase amplification (RPA) assays and a small portable battery-powered electronic incubator/reader. The isothermal RPA assays detect the targeted ESKAPE pathogens with high sensitivity (e.g., a limit of detection of \u223c10 nucleic acid molecules) that is comparable to that of current PCR-based assays, and they offer advantages in power consumption, engineering, and robustness, which are three critical elements required for the point-of-care setting. IMPORTANCE This paper describes a portable system for rapidly identifying bacteria in resource-limited environments; we highlight the capabilities of the technology by detecting different pathogens within the ESKAPE collection, which cause nosocomial infections. The system is designed around isothermal DNA-based assays housed within an autonomous plastic cartridge that are designed with the end user in mind, who may have limited technological training. Displaying excellent sensitivity and specificity, the assay systems that we demonstrate may enable future diagnoses of bacterial infection to guide the development of effective chemotherapies and may have a role in areas beyond health where rapid detection is valuable, including in industrial processing and manufacturing, food security, agriculture, and water quality testing.", "author" : [ { "dropping-particle" : "", "family" : "Renner", "given" : "Lars D", "non-dropping-particle" : "", "parse-names" : false, "suffix" : "" }, { "dropping-particle" : "", "family" : "Zan", "given" : "Jindong", "non-dropping-particle" : "", "parse-names" : false, "suffix" : "" }, { "dropping-particle" : "", "family" : "Hu", "given" : "Linda I", "non-dropping-particle" : "", "parse-names" : false, "suffix" : "" }, { "dropping-particle" : "", "family" : "Martinez", "given" : "Manuel", "non-dropping-particle" : "", "parse-names" : false, "suffix" : "" }, { "dropping-particle" : "", "family" : "Resto", "given" : "Pedro J", "non-dropping-particle" : "", "parse-names" : false, "suffix" : "" }, { "dropping-particle" : "", "family" : "Siegel", "given" : "Adam C", "non-dropping-particle" : "", "parse-names" : false, "suffix" : "" }, { "dropping-particle" : "", "family" : "Torres", "given" : "Clint", "non-dropping-particle" : "", "parse-names" : false, "suffix" : "" }, { "dropping-particle" : "", "family" : "Hall", "given" : "Sara B", "non-dropping-particle" : "", "parse-names" : false, "suffix" : "" }, { "dropping-particle" : "", "family" : "Slezak", "given" : "Tom R", "non-dropping-particle" : "", "parse-names" : false, "suffix" : "" }, { "dropping-particle" : "", "family" : "Nguyen", "given" : "Tuan H", "non-dropping-particle" : "", "parse-names" : false, "suffix" : "" }, { "dropping-particle" : "", "family" : "Weibel", "given" : "Douglas B", "non-dropping-particle" : "", "parse-names" : false, "suffix" : "" } ], "container-title" : "Applied and environmental microbiology", "id" : "ITEM-1", "issue" : "4", "issued" : { "date-parts" : [ [ "2017", "2", "15" ] ] }, "page" : "AEM.02449-16", "publisher" : "American Society for Microbiology", "title" : "Detection of ESKAPE Bacterial Pathogens at the Point of Care Using Isothermal DNA-Based Assays in a Portable Degas-Actuated Microfluidic Diagnostic Assay Platform.", "type" : "article-journal", "volume" : "83" }, "uris" : [ "http://www.mendeley.com/documents/?uuid=09b4526e-a508-32c7-bf2e-36ecef45ce7a" ] } ], "mendeley" : { "formattedCitation" : "&lt;sup&gt;22&lt;/sup&gt;", "plainTextFormattedCitation" : "22", "previouslyFormattedCitation" : "&lt;sup&gt;22&lt;/sup&gt;" }, "properties" : { "noteIndex" : 0 }, "schema" : "https://github.com/citation-style-language/schema/raw/master/csl-citation.json" }</w:instrText>
      </w:r>
      <w:r w:rsidR="00AF5E6D" w:rsidRPr="00495C95">
        <w:rPr>
          <w:rFonts w:ascii="Times New Roman" w:hAnsi="Times New Roman" w:cs="Times New Roman"/>
        </w:rPr>
        <w:fldChar w:fldCharType="separate"/>
      </w:r>
      <w:r w:rsidR="00AF5E6D" w:rsidRPr="00495C95">
        <w:rPr>
          <w:rFonts w:ascii="Times New Roman" w:hAnsi="Times New Roman" w:cs="Times New Roman"/>
          <w:noProof/>
          <w:vertAlign w:val="superscript"/>
        </w:rPr>
        <w:t>22</w:t>
      </w:r>
      <w:r w:rsidR="00AF5E6D" w:rsidRPr="00495C95">
        <w:rPr>
          <w:rFonts w:ascii="Times New Roman" w:hAnsi="Times New Roman" w:cs="Times New Roman"/>
        </w:rPr>
        <w:fldChar w:fldCharType="end"/>
      </w:r>
      <w:r w:rsidR="00F12428" w:rsidRPr="00495C95">
        <w:rPr>
          <w:rFonts w:ascii="Times New Roman" w:hAnsi="Times New Roman" w:cs="Times New Roman"/>
        </w:rPr>
        <w:t>.</w:t>
      </w:r>
      <w:r w:rsidR="009B5D33" w:rsidRPr="00495C95">
        <w:rPr>
          <w:rFonts w:ascii="Times New Roman" w:hAnsi="Times New Roman" w:cs="Times New Roman"/>
        </w:rPr>
        <w:t xml:space="preserve"> </w:t>
      </w:r>
      <w:proofErr w:type="gramStart"/>
      <w:r w:rsidR="009B5D33" w:rsidRPr="00495C95">
        <w:rPr>
          <w:rFonts w:ascii="Times New Roman" w:hAnsi="Times New Roman" w:cs="Times New Roman"/>
        </w:rPr>
        <w:t>They</w:t>
      </w:r>
      <w:proofErr w:type="gramEnd"/>
      <w:r w:rsidR="009B5D33" w:rsidRPr="00495C95">
        <w:rPr>
          <w:rFonts w:ascii="Times New Roman" w:hAnsi="Times New Roman" w:cs="Times New Roman"/>
        </w:rPr>
        <w:t xml:space="preserve"> utilized a vacuum degassed PDMS cartridge with 16 reaction chambers that contained lyophilized RPA assays. A portable electronic reader and end-point fluorescence detection was used to identify the pathogen</w:t>
      </w:r>
      <w:r w:rsidR="009D5F3A" w:rsidRPr="00495C95">
        <w:rPr>
          <w:rFonts w:ascii="Times New Roman" w:hAnsi="Times New Roman" w:cs="Times New Roman"/>
        </w:rPr>
        <w:t xml:space="preserve">. </w:t>
      </w:r>
    </w:p>
    <w:p w14:paraId="1E6F5F21" w14:textId="77777777" w:rsidR="005B3324" w:rsidRPr="00495C95" w:rsidRDefault="005B3324" w:rsidP="00A3673B">
      <w:pPr>
        <w:jc w:val="both"/>
        <w:rPr>
          <w:rFonts w:ascii="Times New Roman" w:hAnsi="Times New Roman" w:cs="Times New Roman"/>
          <w:lang w:val="en-GB"/>
        </w:rPr>
      </w:pPr>
    </w:p>
    <w:p w14:paraId="0F9443A7" w14:textId="394EC455" w:rsidR="00CB5428" w:rsidRPr="00495C95" w:rsidRDefault="00B22F03" w:rsidP="00A3673B">
      <w:pPr>
        <w:jc w:val="both"/>
        <w:rPr>
          <w:rFonts w:ascii="Times New Roman" w:hAnsi="Times New Roman" w:cs="Times New Roman"/>
          <w:lang w:val="en-GB"/>
        </w:rPr>
      </w:pPr>
      <w:r w:rsidRPr="00495C95">
        <w:rPr>
          <w:rFonts w:ascii="Times New Roman" w:hAnsi="Times New Roman" w:cs="Times New Roman"/>
          <w:lang w:val="en-GB"/>
        </w:rPr>
        <w:t>D</w:t>
      </w:r>
      <w:r w:rsidR="00631B88" w:rsidRPr="00495C95">
        <w:rPr>
          <w:rFonts w:ascii="Times New Roman" w:hAnsi="Times New Roman" w:cs="Times New Roman"/>
          <w:lang w:val="en-GB"/>
        </w:rPr>
        <w:t xml:space="preserve">igital microfluidic </w:t>
      </w:r>
      <w:r w:rsidR="005B3324" w:rsidRPr="00495C95">
        <w:rPr>
          <w:rFonts w:ascii="Times New Roman" w:hAnsi="Times New Roman" w:cs="Times New Roman"/>
          <w:lang w:val="en-GB"/>
        </w:rPr>
        <w:t>(DMF)</w:t>
      </w:r>
      <w:r w:rsidR="00CB5428" w:rsidRPr="00495C95">
        <w:rPr>
          <w:rFonts w:ascii="Times New Roman" w:hAnsi="Times New Roman" w:cs="Times New Roman"/>
          <w:lang w:val="en-GB"/>
        </w:rPr>
        <w:t xml:space="preserve"> technology</w:t>
      </w:r>
      <w:r w:rsidRPr="00495C95">
        <w:rPr>
          <w:rFonts w:ascii="Times New Roman" w:hAnsi="Times New Roman" w:cs="Times New Roman"/>
          <w:lang w:val="en-GB"/>
        </w:rPr>
        <w:t xml:space="preserve"> provides </w:t>
      </w:r>
      <w:r w:rsidR="00BF7598" w:rsidRPr="00495C95">
        <w:rPr>
          <w:rFonts w:ascii="Times New Roman" w:hAnsi="Times New Roman" w:cs="Times New Roman"/>
          <w:lang w:val="en-GB"/>
        </w:rPr>
        <w:t xml:space="preserve">an </w:t>
      </w:r>
      <w:r w:rsidRPr="00495C95">
        <w:rPr>
          <w:rFonts w:ascii="Times New Roman" w:hAnsi="Times New Roman" w:cs="Times New Roman"/>
          <w:lang w:val="en-GB"/>
        </w:rPr>
        <w:t>alternative method</w:t>
      </w:r>
      <w:r w:rsidR="00620F83" w:rsidRPr="00495C95">
        <w:rPr>
          <w:rFonts w:ascii="Times New Roman" w:hAnsi="Times New Roman" w:cs="Times New Roman"/>
          <w:lang w:val="en-GB"/>
        </w:rPr>
        <w:t xml:space="preserve"> for performing fully programmable automated microfluidic assays using </w:t>
      </w:r>
      <w:proofErr w:type="spellStart"/>
      <w:proofErr w:type="gramStart"/>
      <w:r w:rsidR="00620F83" w:rsidRPr="00495C95">
        <w:rPr>
          <w:rFonts w:ascii="Times New Roman" w:hAnsi="Times New Roman" w:cs="Times New Roman"/>
          <w:lang w:val="en-GB"/>
        </w:rPr>
        <w:t>nL</w:t>
      </w:r>
      <w:proofErr w:type="spellEnd"/>
      <w:proofErr w:type="gramEnd"/>
      <w:r w:rsidR="00620F83" w:rsidRPr="00495C95">
        <w:rPr>
          <w:rFonts w:ascii="Times New Roman" w:hAnsi="Times New Roman" w:cs="Times New Roman"/>
          <w:lang w:val="en-GB"/>
        </w:rPr>
        <w:t xml:space="preserve"> volume liquid droplets</w:t>
      </w:r>
      <w:r w:rsidR="005B3324" w:rsidRPr="00495C95">
        <w:rPr>
          <w:rFonts w:ascii="Times New Roman" w:hAnsi="Times New Roman" w:cs="Times New Roman"/>
          <w:lang w:val="en-GB"/>
        </w:rPr>
        <w:t xml:space="preserve">. </w:t>
      </w:r>
      <w:r w:rsidR="00CB5428" w:rsidRPr="00495C95">
        <w:rPr>
          <w:rFonts w:ascii="Times New Roman" w:hAnsi="Times New Roman" w:cs="Times New Roman"/>
          <w:lang w:val="en-GB"/>
        </w:rPr>
        <w:t xml:space="preserve">DMF exploits the phenomenon of </w:t>
      </w:r>
      <w:proofErr w:type="spellStart"/>
      <w:r w:rsidR="00CB5428" w:rsidRPr="00495C95">
        <w:rPr>
          <w:rFonts w:ascii="Times New Roman" w:hAnsi="Times New Roman" w:cs="Times New Roman"/>
          <w:lang w:val="en-GB"/>
        </w:rPr>
        <w:t>electrowetting</w:t>
      </w:r>
      <w:proofErr w:type="spellEnd"/>
      <w:r w:rsidR="00CB5428" w:rsidRPr="00495C95">
        <w:rPr>
          <w:rFonts w:ascii="Times New Roman" w:hAnsi="Times New Roman" w:cs="Times New Roman"/>
          <w:lang w:val="en-GB"/>
        </w:rPr>
        <w:t>-on-dielectric (EWOD) to move liquids</w:t>
      </w:r>
      <w:r w:rsidR="00BF7598" w:rsidRPr="00495C95">
        <w:rPr>
          <w:rFonts w:ascii="Times New Roman" w:hAnsi="Times New Roman" w:cs="Times New Roman"/>
          <w:lang w:val="en-GB"/>
        </w:rPr>
        <w:t xml:space="preserve"> </w:t>
      </w:r>
      <w:r w:rsidR="00BF759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"10.1088/0953-8984/17/28/R01", "abstract" : "Electrowetting has become one of the most widely used tools for manipulating tiny amounts of liquids on surfaces. Applications range from 'lab-on-a-chip' devices to adjustable lenses and new kinds of electronic displays. In the present article, we review the recent progress in this rapidly growing field including both fundamental and applied aspects. We compare the various approaches used to derive the basic electrowetting equation, which has been shown to be very reliable as long as the applied voltage is not too high. We discuss in detail the origin of the electrostatic forces that induce both contact angle reduction and the motion of entire droplets. We examine the limitations of the electrowetting equation and present a variety of recent extensions to the theory that account for distortions of the liquid surface due to local electric fields, for the finite penetration depth of electric fields into the liquid, as well as for finite conductivity effects in the presence of AC voltage. The most prominent failure of the electrowetting equation, namely the saturation of the contact angle at high voltage, is discussed in a separate section. Recent work in this direction indicates that a variety of distinct physical effects\u2014rather than a unique one\u2014 are responsible for the saturation phenomenon, depending on experimental details. In the presence of suitable electrode patterns or topographic structures on the substrate surface, variations of the contact angle can give rise not only to continuous changes of the droplet shape, but also to discontinuous morphological transitions between distinct liquid morphologies. The dynamics of electrowetting are discussed briefly. Finally, we give an overview of recent work aimed at commercial applications, in particular in the fields of adjustable lenses, display technology, fibre optics, and biotechnology-related microfluidic devices.", "author" : [ { "dropping-particle" : "", "family" : "Mugele", "given" : "Frieder", "non-dropping-particle" : "", "parse-names" : false, "suffix" : "" }, { "dropping-particle" : "", "family" : "Baret", "given" : "Jean-Christophe", "non-dropping-particle" : "", "parse-names" : false, "suffix" : "" } ], "container-title" : "J. Phys.: Condens. Matter", "id" : "ITEM-1", "issued" : { "date-parts" : [ [ "2005" ] ] }, "page" : "705-774", "title" : "Electrowetting: from basics to applications", "type" : "article-journal", "volume" : "17" }, "uris" : [ "http://www.mendeley.com/documents/?uuid=6c8250ac-4938-33d1-bda8-4a7d5101102c" ] } ], "mendeley" : { "formattedCitation" : "&lt;sup&gt;23&lt;/sup&gt;", "plainTextFormattedCitation" : "23", "previouslyFormattedCitation" : "&lt;sup&gt;23&lt;/sup&gt;" }, "properties" : { "noteIndex" : 0 }, "schema" : "https://github.com/citation-style-language/schema/raw/master/csl-citation.json" }</w:instrText>
      </w:r>
      <w:r w:rsidR="00BF7598"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23</w:t>
      </w:r>
      <w:r w:rsidR="00BF7598" w:rsidRPr="00495C95">
        <w:rPr>
          <w:rFonts w:ascii="Times New Roman" w:hAnsi="Times New Roman" w:cs="Times New Roman"/>
          <w:lang w:val="en-GB"/>
        </w:rPr>
        <w:fldChar w:fldCharType="end"/>
      </w:r>
      <w:r w:rsidR="00CB5428" w:rsidRPr="00495C95">
        <w:rPr>
          <w:rFonts w:ascii="Times New Roman" w:hAnsi="Times New Roman" w:cs="Times New Roman"/>
          <w:lang w:val="en-GB"/>
        </w:rPr>
        <w:t xml:space="preserve">.  </w:t>
      </w:r>
      <w:r w:rsidR="00631B88" w:rsidRPr="00495C95">
        <w:rPr>
          <w:rFonts w:ascii="Times New Roman" w:hAnsi="Times New Roman" w:cs="Times New Roman"/>
          <w:lang w:val="en-GB"/>
        </w:rPr>
        <w:t xml:space="preserve"> </w:t>
      </w:r>
      <w:r w:rsidR="00620F83" w:rsidRPr="00495C95">
        <w:rPr>
          <w:rFonts w:ascii="Times New Roman" w:hAnsi="Times New Roman" w:cs="Times New Roman"/>
          <w:lang w:val="en-GB"/>
        </w:rPr>
        <w:t>D</w:t>
      </w:r>
      <w:r w:rsidR="00631B88" w:rsidRPr="00495C95">
        <w:rPr>
          <w:rFonts w:ascii="Times New Roman" w:hAnsi="Times New Roman" w:cs="Times New Roman"/>
          <w:lang w:val="en-GB"/>
        </w:rPr>
        <w:t xml:space="preserve">roplets of liquid </w:t>
      </w:r>
      <w:r w:rsidR="00CB5428" w:rsidRPr="00495C95">
        <w:rPr>
          <w:rFonts w:ascii="Times New Roman" w:hAnsi="Times New Roman" w:cs="Times New Roman"/>
          <w:lang w:val="en-GB"/>
        </w:rPr>
        <w:t>can be</w:t>
      </w:r>
      <w:r w:rsidR="00631B88" w:rsidRPr="00495C95">
        <w:rPr>
          <w:rFonts w:ascii="Times New Roman" w:hAnsi="Times New Roman" w:cs="Times New Roman"/>
          <w:lang w:val="en-GB"/>
        </w:rPr>
        <w:t xml:space="preserve"> manipulated in two dimensions on </w:t>
      </w:r>
      <w:r w:rsidR="00620F83" w:rsidRPr="00495C95">
        <w:rPr>
          <w:rFonts w:ascii="Times New Roman" w:hAnsi="Times New Roman" w:cs="Times New Roman"/>
          <w:lang w:val="en-GB"/>
        </w:rPr>
        <w:t xml:space="preserve">the surface of </w:t>
      </w:r>
      <w:r w:rsidR="00631B88" w:rsidRPr="00495C95">
        <w:rPr>
          <w:rFonts w:ascii="Times New Roman" w:hAnsi="Times New Roman" w:cs="Times New Roman"/>
          <w:lang w:val="en-GB"/>
        </w:rPr>
        <w:t xml:space="preserve">an array of microelectrodes. Droplets with a wide range of volumes can be manipulated, and processes such as </w:t>
      </w:r>
      <w:proofErr w:type="gramStart"/>
      <w:r w:rsidR="00631B88" w:rsidRPr="00495C95">
        <w:rPr>
          <w:rFonts w:ascii="Times New Roman" w:hAnsi="Times New Roman" w:cs="Times New Roman"/>
          <w:lang w:val="en-GB"/>
        </w:rPr>
        <w:t>dispensing,</w:t>
      </w:r>
      <w:proofErr w:type="gramEnd"/>
      <w:r w:rsidR="00631B88" w:rsidRPr="00495C95">
        <w:rPr>
          <w:rFonts w:ascii="Times New Roman" w:hAnsi="Times New Roman" w:cs="Times New Roman"/>
          <w:lang w:val="en-GB"/>
        </w:rPr>
        <w:t xml:space="preserve"> splitting, mixing can all be accomplished using appropriate electrode patterns.  Digital microfluidics has been used for many molecular assays</w:t>
      </w:r>
      <w:r w:rsidR="00BC79C4" w:rsidRPr="00495C95">
        <w:rPr>
          <w:rFonts w:ascii="Times New Roman" w:hAnsi="Times New Roman" w:cs="Times New Roman"/>
          <w:lang w:val="en-GB"/>
        </w:rPr>
        <w:t xml:space="preserve"> </w:t>
      </w:r>
      <w:r w:rsidR="00BF759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"10.1146/annurev-anchem-062011-143028", "abstract" : "Digital microfluidics (DMF) is an emerging liquid-handling technology that enables individual control over droplets on an open array of electrodes. These picoliter-to microliter-sized droplets, each serving as an isolated vessel for chemical processes, can be made to move, merge, split, and dispense from reservoirs. Because of its unique advantages, including simple instrumenta-tion, flexible device geometry, and easy coupling with other technologies, DMF is being applied to a wide range of fields. In this review, we summarize the state of the art of DMF technology from the perspective of analyti-cal chemistry in sections describing the theory of droplet actuation, device fabrication and integration, and applications.", "author" : [ { "dropping-particle" : "", "family" : "Choi", "given" : "Kihwan", "non-dropping-particle" : "", "parse-names" : false, "suffix" : "" }, { "dropping-particle" : "", "family" : "Ng", "given" : "Alphonsus H C", "non-dropping-particle" : "", "parse-names" : false, "suffix" : "" }, { "dropping-particle" : "", "family" : "Fobel", "given" : "Ryan", "non-dropping-particle" : "", "parse-names" : false, "suffix" : "" }, { "dropping-particle" : "", "family" : "Wheeler", "given" : "Aaron R", "non-dropping-particle" : "", "parse-names" : false, "suffix" : "" } ], "container-title" : "Annu. Rev. Anal. Chem. Annual Review of Analytical Chemistry", "id" : "ITEM-1", "issued" : { "date-parts" : [ [ "2012" ] ] }, "page" : "413-40", "title" : "Digital Microfluidics", "type" : "article-journal", "volume" : "5" }, "uris" : [ "http://www.mendeley.com/documents/?uuid=05ba7490-abd5-3b53-b9d0-80fa3beb3491" ] }, { "id" : "ITEM-2", "itemData" : { "DOI" : "10.1039/C6LC00387G", "ISSN" : "1473-0197", "author" : [ { "dropping-particle" : "", "family" : "Samiei", "given" : "Ehsan", "non-dropping-particle" : "", "parse-names" : false, "suffix" : "" }, { "dropping-particle" : "", "family" : "Tabrizian", "given" : "Maryam", "non-dropping-particle" : "", "parse-names" : false, "suffix" : "" }, { "dropping-particle" : "", "family" : "Hoorfar", "given" : "Mina", "non-dropping-particle" : "", "parse-names" : false, "suffix" : "" } ], "container-title" : "Lab Chip", "id" : "ITEM-2", "issue" : "13", "issued" : { "date-parts" : [ [ "2016" ] ] }, "page" : "2376-2396", "publisher" : "Royal Society of Chemistry", "title" : "A review of digital microfluidics as portable platforms for lab-on a-chip applications", "type" : "article-journal", "volume" : "16" }, "uris" : [ "http://www.mendeley.com/documents/?uuid=8b07e0c1-a972-337b-b789-a86e0816ec0a" ] } ], "mendeley" : { "formattedCitation" : "&lt;sup&gt;24,25&lt;/sup&gt;", "plainTextFormattedCitation" : "24,25", "previouslyFormattedCitation" : "&lt;sup&gt;24,25&lt;/sup&gt;" }, "properties" : { "noteIndex" : 0 }, "schema" : "https://github.com/citation-style-language/schema/raw/master/csl-citation.json" }</w:instrText>
      </w:r>
      <w:r w:rsidR="00BF7598"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24,25</w:t>
      </w:r>
      <w:r w:rsidR="00BF7598" w:rsidRPr="00495C95">
        <w:rPr>
          <w:rFonts w:ascii="Times New Roman" w:hAnsi="Times New Roman" w:cs="Times New Roman"/>
          <w:lang w:val="en-GB"/>
        </w:rPr>
        <w:fldChar w:fldCharType="end"/>
      </w:r>
      <w:r w:rsidR="00620F83" w:rsidRPr="00495C95">
        <w:rPr>
          <w:rFonts w:ascii="Times New Roman" w:hAnsi="Times New Roman" w:cs="Times New Roman"/>
          <w:lang w:val="en-GB"/>
        </w:rPr>
        <w:t xml:space="preserve"> </w:t>
      </w:r>
      <w:r w:rsidR="00BC79C4" w:rsidRPr="00495C95">
        <w:rPr>
          <w:rFonts w:ascii="Times New Roman" w:hAnsi="Times New Roman" w:cs="Times New Roman"/>
          <w:lang w:val="en-GB"/>
        </w:rPr>
        <w:t>and</w:t>
      </w:r>
      <w:r w:rsidR="00631B88" w:rsidRPr="00495C95">
        <w:rPr>
          <w:rFonts w:ascii="Times New Roman" w:hAnsi="Times New Roman" w:cs="Times New Roman"/>
          <w:lang w:val="en-GB"/>
        </w:rPr>
        <w:t xml:space="preserve"> since it requires very small volumes this often improves assay performance. </w:t>
      </w:r>
      <w:r w:rsidR="00620F83" w:rsidRPr="00495C95">
        <w:rPr>
          <w:rFonts w:ascii="Times New Roman" w:hAnsi="Times New Roman" w:cs="Times New Roman"/>
          <w:lang w:val="en-GB"/>
        </w:rPr>
        <w:t xml:space="preserve">Despite its flexibility, very few multiplexed assays have been demonstrated on DMF devices. </w:t>
      </w:r>
      <w:proofErr w:type="spellStart"/>
      <w:r w:rsidR="00CB5428" w:rsidRPr="00495C95">
        <w:rPr>
          <w:rFonts w:ascii="Times New Roman" w:hAnsi="Times New Roman" w:cs="Times New Roman"/>
          <w:lang w:val="en-GB"/>
        </w:rPr>
        <w:t>Hua</w:t>
      </w:r>
      <w:proofErr w:type="spellEnd"/>
      <w:r w:rsidR="00CB5428" w:rsidRPr="00495C95">
        <w:rPr>
          <w:rFonts w:ascii="Times New Roman" w:hAnsi="Times New Roman" w:cs="Times New Roman"/>
          <w:lang w:val="en-GB"/>
        </w:rPr>
        <w:t xml:space="preserve"> </w:t>
      </w:r>
      <w:r w:rsidR="00CB5428" w:rsidRPr="00495C95">
        <w:rPr>
          <w:rFonts w:ascii="Times New Roman" w:hAnsi="Times New Roman" w:cs="Times New Roman"/>
          <w:i/>
          <w:lang w:val="en-GB"/>
        </w:rPr>
        <w:t>et al</w:t>
      </w:r>
      <w:r w:rsidR="00CB5428" w:rsidRPr="00495C95">
        <w:rPr>
          <w:rFonts w:ascii="Times New Roman" w:hAnsi="Times New Roman" w:cs="Times New Roman"/>
          <w:lang w:val="en-GB"/>
        </w:rPr>
        <w:t xml:space="preserve"> demonstrated a two</w:t>
      </w:r>
      <w:r w:rsidR="00620F83" w:rsidRPr="00495C95">
        <w:rPr>
          <w:rFonts w:ascii="Times New Roman" w:hAnsi="Times New Roman" w:cs="Times New Roman"/>
          <w:lang w:val="en-GB"/>
        </w:rPr>
        <w:t>-</w:t>
      </w:r>
      <w:proofErr w:type="spellStart"/>
      <w:r w:rsidR="00CB5428" w:rsidRPr="00495C95">
        <w:rPr>
          <w:rFonts w:ascii="Times New Roman" w:hAnsi="Times New Roman" w:cs="Times New Roman"/>
          <w:lang w:val="en-GB"/>
        </w:rPr>
        <w:t>plex</w:t>
      </w:r>
      <w:proofErr w:type="spellEnd"/>
      <w:r w:rsidR="00CB5428" w:rsidRPr="00495C95">
        <w:rPr>
          <w:rFonts w:ascii="Times New Roman" w:hAnsi="Times New Roman" w:cs="Times New Roman"/>
          <w:lang w:val="en-GB"/>
        </w:rPr>
        <w:t xml:space="preserve"> PCR by cycling droplet</w:t>
      </w:r>
      <w:r w:rsidR="00620F83" w:rsidRPr="00495C95">
        <w:rPr>
          <w:rFonts w:ascii="Times New Roman" w:hAnsi="Times New Roman" w:cs="Times New Roman"/>
          <w:lang w:val="en-GB"/>
        </w:rPr>
        <w:t>s</w:t>
      </w:r>
      <w:r w:rsidR="00CB5428" w:rsidRPr="00495C95">
        <w:rPr>
          <w:rFonts w:ascii="Times New Roman" w:hAnsi="Times New Roman" w:cs="Times New Roman"/>
          <w:lang w:val="en-GB"/>
        </w:rPr>
        <w:t xml:space="preserve"> repeatedly in a loop between two zones of different temperature.  They showed that DNA from </w:t>
      </w:r>
      <w:r w:rsidR="00CB5428" w:rsidRPr="00495C95">
        <w:rPr>
          <w:rFonts w:ascii="Times New Roman" w:hAnsi="Times New Roman" w:cs="Times New Roman"/>
          <w:i/>
          <w:lang w:val="en-GB"/>
        </w:rPr>
        <w:t>MRSA</w:t>
      </w:r>
      <w:r w:rsidR="00CB5428" w:rsidRPr="00495C95">
        <w:rPr>
          <w:rFonts w:ascii="Times New Roman" w:hAnsi="Times New Roman" w:cs="Times New Roman"/>
          <w:lang w:val="en-GB"/>
        </w:rPr>
        <w:t xml:space="preserve"> and </w:t>
      </w:r>
      <w:r w:rsidR="004240AC" w:rsidRPr="00495C95">
        <w:rPr>
          <w:rFonts w:ascii="Times New Roman" w:hAnsi="Times New Roman" w:cs="Times New Roman"/>
          <w:i/>
          <w:lang w:val="en-GB"/>
        </w:rPr>
        <w:t>Streptococcus</w:t>
      </w:r>
      <w:r w:rsidR="00CB5428" w:rsidRPr="00495C95">
        <w:rPr>
          <w:rFonts w:ascii="Times New Roman" w:hAnsi="Times New Roman" w:cs="Times New Roman"/>
          <w:i/>
          <w:lang w:val="en-GB"/>
        </w:rPr>
        <w:t xml:space="preserve"> </w:t>
      </w:r>
      <w:r w:rsidR="00FC76A9" w:rsidRPr="00495C95">
        <w:rPr>
          <w:rFonts w:ascii="Times New Roman" w:hAnsi="Times New Roman" w:cs="Times New Roman"/>
          <w:i/>
          <w:lang w:val="en-GB"/>
        </w:rPr>
        <w:t>pneumoniae</w:t>
      </w:r>
      <w:r w:rsidR="00FC76A9" w:rsidRPr="00495C95">
        <w:rPr>
          <w:rFonts w:ascii="Times New Roman" w:hAnsi="Times New Roman" w:cs="Times New Roman"/>
          <w:lang w:val="en-GB"/>
        </w:rPr>
        <w:t xml:space="preserve"> </w:t>
      </w:r>
      <w:r w:rsidR="00CB5428" w:rsidRPr="00495C95">
        <w:rPr>
          <w:rFonts w:ascii="Times New Roman" w:hAnsi="Times New Roman" w:cs="Times New Roman"/>
          <w:lang w:val="en-GB"/>
        </w:rPr>
        <w:t>could be detected in real time with single copy sensitivity</w:t>
      </w:r>
      <w:r w:rsidR="005A2B68" w:rsidRPr="00495C95">
        <w:rPr>
          <w:rFonts w:ascii="Times New Roman" w:hAnsi="Times New Roman" w:cs="Times New Roman"/>
          <w:lang w:val="en-GB"/>
        </w:rPr>
        <w:t xml:space="preserve"> </w:t>
      </w:r>
      <w:r w:rsidR="005A2B68" w:rsidRPr="00495C95">
        <w:rPr>
          <w:rFonts w:ascii="Times New Roman" w:hAnsi="Times New Roman" w:cs="Times New Roman"/>
          <w:lang w:val="en-GB"/>
        </w:rPr>
        <w:fldChar w:fldCharType="begin" w:fldLock="1"/>
      </w:r>
      <w:r w:rsidR="00AF5E6D" w:rsidRPr="00495C95">
        <w:rPr>
          <w:rFonts w:ascii="Times New Roman" w:hAnsi="Times New Roman" w:cs="Times New Roman"/>
          <w:lang w:val="en-GB"/>
        </w:rPr>
        <w:instrText>ADDIN CSL_CITATION { "citationItems" : [ { "id" : "ITEM-1", "itemData" : { "DOI" : "10.1021/ac902510u", "ISSN" : "1520-6882", "PMID" : "20151681", "abstract" : "This paper details the development of a digital microfluidic platform for multiplexed real-time polymerase chain reactions (PCR). Liquid samples in discrete droplet format are programmably manipulated upon an electrode array by the use of electrowetting. Rapid PCR thermocycling is performed in a closed-loop flow-through format where for each cycle the reaction droplets are cyclically transported between different temperature zones within an oil-filled cartridge. The cartridge is fabricated using low-cost printed-circuit-board technology and is intended to be a single-use disposable device. The PCR system exhibited remarkable amplification efficiency of 94.7%. To test its potential application in infectious diseases, this novel PCR system reliably detected diagnostic DNA levels of methicillin-resistant Staphylococcus aureus (MRSA), Mycoplasma pneumoniae , and Candida albicans . Amplification of genomic DNA samples was consistently repeatable across multiple PCR loops both within and between cartridges. In addition, simultaneous real-time PCR amplification of both multiple different samples and multiple different targets on a single cartridge was demonstrated. A novel method of PCR speed optimization using variable cycle times has also been proposed and proven feasible. The versatile system includes magnetic bead handling capability, which was applied to the analysis of simulated clinical samples that were prepared from whole blood using a magnetic bead capture protocol. Other salient features of this versatile digital microfluidic PCR system are also discussed, including the configurability and scalability of microfluidic operations, instrument portability, and substrate-level integration with other pre- and post-PCR processes.", "author" : [ { "dropping-particle" : "", "family" : "Hua", "given" : "Zhishan", "non-dropping-particle" : "", "parse-names" : false, "suffix" : "" }, { "dropping-particle" : "", "family" : "Rouse", "given" : "Jeremy L", "non-dropping-particle" : "", "parse-names" : false, "suffix" : "" }, { "dropping-particle" : "", "family" : "Eckhardt", "given" : "Allen E", "non-dropping-particle" : "", "parse-names" : false, "suffix" : "" }, { "dropping-particle" : "", "family" : "Srinivasan", "given" : "Vijay", "non-dropping-particle" : "", "parse-names" : false, "suffix" : "" }, { "dropping-particle" : "", "family" : "Pamula", "given" : "Vamsee K", "non-dropping-particle" : "", "parse-names" : false, "suffix" : "" }, { "dropping-particle" : "", "family" : "Schell", "given" : "Wiley A", "non-dropping-particle" : "", "parse-names" : false, "suffix" : "" }, { "dropping-particle" : "", "family" : "Benton", "given" : "Jonathan L", "non-dropping-particle" : "", "parse-names" : false, "suffix" : "" }, { "dropping-particle" : "", "family" : "Mitchell", "given" : "Thomas G", "non-dropping-particle" : "", "parse-names" : false, "suffix" : "" }, { "dropping-particle" : "", "family" : "Pollack", "given" : "Michael G", "non-dropping-particle" : "", "parse-names" : false, "suffix" : "" } ], "container-title" : "Analytical chemistry", "id" : "ITEM-1", "issue" : "6", "issued" : { "date-parts" : [ [ "2010" ] ] }, "page" : "2310-6", "title" : "Multiplexed real-time polymerase chain reaction on a digital microfluidic platform.", "type" : "article-journal", "volume" : "82" }, "uris" : [ "http://www.mendeley.com/documents/?uuid=0d386263-5161-3f3b-b1b5-78012b721486" ] } ], "mendeley" : { "formattedCitation" : "&lt;sup&gt;26&lt;/sup&gt;", "plainTextFormattedCitation" : "26", "previouslyFormattedCitation" : "&lt;sup&gt;26&lt;/sup&gt;" }, "properties" : { "noteIndex" : 0 }, "schema" : "https://github.com/citation-style-language/schema/raw/master/csl-citation.json" }</w:instrText>
      </w:r>
      <w:r w:rsidR="005A2B68"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26</w:t>
      </w:r>
      <w:r w:rsidR="005A2B68" w:rsidRPr="00495C95">
        <w:rPr>
          <w:rFonts w:ascii="Times New Roman" w:hAnsi="Times New Roman" w:cs="Times New Roman"/>
          <w:lang w:val="en-GB"/>
        </w:rPr>
        <w:fldChar w:fldCharType="end"/>
      </w:r>
      <w:r w:rsidR="00CB5428" w:rsidRPr="00495C95">
        <w:rPr>
          <w:rFonts w:ascii="Times New Roman" w:hAnsi="Times New Roman" w:cs="Times New Roman"/>
          <w:lang w:val="en-GB"/>
        </w:rPr>
        <w:t>.</w:t>
      </w:r>
      <w:r w:rsidR="00A56C42" w:rsidRPr="00495C95">
        <w:rPr>
          <w:rFonts w:ascii="Times New Roman" w:hAnsi="Times New Roman" w:cs="Times New Roman"/>
          <w:lang w:val="en-GB"/>
        </w:rPr>
        <w:t xml:space="preserve">   </w:t>
      </w:r>
      <w:r w:rsidR="00B779C1" w:rsidRPr="00495C95">
        <w:rPr>
          <w:rFonts w:ascii="Times New Roman" w:hAnsi="Times New Roman" w:cs="Times New Roman"/>
          <w:lang w:val="en-GB"/>
        </w:rPr>
        <w:t xml:space="preserve">More recently </w:t>
      </w:r>
      <w:proofErr w:type="spellStart"/>
      <w:r w:rsidR="00B779C1" w:rsidRPr="00495C95">
        <w:rPr>
          <w:rFonts w:ascii="Times New Roman" w:hAnsi="Times New Roman" w:cs="Times New Roman"/>
          <w:lang w:val="en-GB"/>
        </w:rPr>
        <w:t>Prakash</w:t>
      </w:r>
      <w:proofErr w:type="spellEnd"/>
      <w:r w:rsidR="00B779C1" w:rsidRPr="00495C95">
        <w:rPr>
          <w:rFonts w:ascii="Times New Roman" w:hAnsi="Times New Roman" w:cs="Times New Roman"/>
          <w:lang w:val="en-GB"/>
        </w:rPr>
        <w:t xml:space="preserve"> </w:t>
      </w:r>
      <w:r w:rsidR="00B779C1" w:rsidRPr="00495C95">
        <w:rPr>
          <w:rFonts w:ascii="Times New Roman" w:hAnsi="Times New Roman" w:cs="Times New Roman"/>
          <w:i/>
          <w:lang w:val="en-GB"/>
        </w:rPr>
        <w:t>et al</w:t>
      </w:r>
      <w:r w:rsidR="00B779C1" w:rsidRPr="00495C95">
        <w:rPr>
          <w:rFonts w:ascii="Times New Roman" w:hAnsi="Times New Roman" w:cs="Times New Roman"/>
          <w:lang w:val="en-GB"/>
        </w:rPr>
        <w:t xml:space="preserve"> demonstrated </w:t>
      </w:r>
      <w:r w:rsidR="00B779C1" w:rsidRPr="00495C95">
        <w:rPr>
          <w:rFonts w:ascii="Times New Roman" w:hAnsi="Times New Roman" w:cs="Times New Roman"/>
          <w:lang w:val="en-GB"/>
        </w:rPr>
        <w:lastRenderedPageBreak/>
        <w:t>a chip for the detection of Influenza A virus and Influenza B virus in clinical samples using RT-PCR</w:t>
      </w:r>
      <w:r w:rsidR="00AF5E6D" w:rsidRPr="00495C95">
        <w:rPr>
          <w:rFonts w:ascii="Times New Roman" w:hAnsi="Times New Roman" w:cs="Times New Roman"/>
          <w:lang w:val="en-GB"/>
        </w:rPr>
        <w:t xml:space="preserve"> </w:t>
      </w:r>
      <w:r w:rsidR="00AF5E6D" w:rsidRPr="00495C95">
        <w:rPr>
          <w:rFonts w:ascii="Times New Roman" w:hAnsi="Times New Roman" w:cs="Times New Roman"/>
          <w:lang w:val="en-GB"/>
        </w:rPr>
        <w:fldChar w:fldCharType="begin" w:fldLock="1"/>
      </w:r>
      <w:r w:rsidR="002C1338" w:rsidRPr="00495C95">
        <w:rPr>
          <w:rFonts w:ascii="Times New Roman" w:hAnsi="Times New Roman" w:cs="Times New Roman"/>
          <w:lang w:val="en-GB"/>
        </w:rPr>
        <w:instrText>ADDIN CSL_CITATION { "citationItems" : [ { "id" : "ITEM-1", "itemData" : { "DOI" : "10.3390/mi6010063", "ISSN" : "2072-666X", "abstract" : "Quantitative, reverse transcription, polymerase chain reaction (qRT-PCR) is facilitated by leveraging droplet microfluidic (DMF) system, which due to its precision dispensing and sample handling capabilities at microliter and lower volumes has emerged as a popular method for miniaturization of the PCR platform. This work substantially improves and extends the functional capabilities of our previously demonstrated single qRT-PCR micro-chip, which utilized a combination of electrostatic and electrowetting droplet actuation. In the reported work we illustrate a spatially multiplexed micro-device that is capable of conducting up to eight parallel, real-time PCR reactions per usage, with adjustable control on the PCR thermal cycling parameters (both process time and temperature set-points). This micro-device has been utilized to detect and quantify the presence of two clinically relevant respiratory viruses, Influenza A and Influenza B, in human samples (nasopharyngeal swabs, throat swabs). The device performed accurate detection and quantification of the two respiratory viruses, over several orders of RNA copy counts, in unknown (blind) panels of extracted patient samples with acceptably high PCR efficiency (&amp;gt;94%). The multi-stage qRT-PCR assays on eight panel patient samples were accomplished within 35\u201340 min, with a detection limit for the target Influenza virus RNAs estimated to be less than 10 RNA copies per reaction.", "author" : [ { "dropping-particle" : "", "family" : "Prakash", "given" : "Ravi", "non-dropping-particle" : "", "parse-names" : false, "suffix" : "" }, { "dropping-particle" : "", "family" : "Pabbaraju", "given" : "Kanti", "non-dropping-particle" : "", "parse-names" : false, "suffix" : "" }, { "dropping-particle" : "", "family" : "Wong", "given" : "Sallene", "non-dropping-particle" : "", "parse-names" : false, "suffix" : "" }, { "dropping-particle" : "", "family" : "Wong", "given" : "Anita", "non-dropping-particle" : "", "parse-names" : false, "suffix" : "" }, { "dropping-particle" : "", "family" : "Tellier", "given" : "Raymond", "non-dropping-particle" : "", "parse-names" : false, "suffix" : "" }, { "dropping-particle" : "", "family" : "Kaler", "given" : "Karan", "non-dropping-particle" : "", "parse-names" : false, "suffix" : "" } ], "container-title" : "Micromachines", "id" : "ITEM-1", "issue" : "1", "issued" : { "date-parts" : [ [ "2014", "12", "23" ] ] }, "page" : "63-79", "publisher" : "Multidisciplinary Digital Publishing Institute", "title" : "Multiplex, Quantitative, Reverse Transcription PCR Detection of Influenza Viruses Using Droplet Microfluidic Technology", "type" : "article-journal", "volume" : "6" }, "uris" : [ "http://www.mendeley.com/documents/?uuid=da49a009-c11a-3059-b61a-3df5a5e71c71" ] } ], "mendeley" : { "formattedCitation" : "&lt;sup&gt;27&lt;/sup&gt;", "plainTextFormattedCitation" : "27", "previouslyFormattedCitation" : "&lt;sup&gt;27&lt;/sup&gt;" }, "properties" : { "noteIndex" : 0 }, "schema" : "https://github.com/citation-style-language/schema/raw/master/csl-citation.json" }</w:instrText>
      </w:r>
      <w:r w:rsidR="00AF5E6D"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27</w:t>
      </w:r>
      <w:r w:rsidR="00AF5E6D" w:rsidRPr="00495C95">
        <w:rPr>
          <w:rFonts w:ascii="Times New Roman" w:hAnsi="Times New Roman" w:cs="Times New Roman"/>
          <w:lang w:val="en-GB"/>
        </w:rPr>
        <w:fldChar w:fldCharType="end"/>
      </w:r>
      <w:r w:rsidR="00B779C1" w:rsidRPr="00495C95">
        <w:rPr>
          <w:rFonts w:ascii="Times New Roman" w:hAnsi="Times New Roman" w:cs="Times New Roman"/>
          <w:lang w:val="en-GB"/>
        </w:rPr>
        <w:t xml:space="preserve">. </w:t>
      </w:r>
    </w:p>
    <w:p w14:paraId="45F429CC" w14:textId="77777777" w:rsidR="00CB5428" w:rsidRPr="00495C95" w:rsidRDefault="00CB5428" w:rsidP="00A3673B">
      <w:pPr>
        <w:jc w:val="both"/>
        <w:rPr>
          <w:rFonts w:ascii="Times New Roman" w:hAnsi="Times New Roman" w:cs="Times New Roman"/>
          <w:lang w:val="en-GB"/>
        </w:rPr>
      </w:pPr>
    </w:p>
    <w:p w14:paraId="42F43F91" w14:textId="371FB687" w:rsidR="00631B88" w:rsidRPr="00495C95" w:rsidRDefault="00631B88" w:rsidP="00A3673B">
      <w:pPr>
        <w:jc w:val="both"/>
        <w:rPr>
          <w:rFonts w:ascii="Times New Roman" w:hAnsi="Times New Roman" w:cs="Times New Roman"/>
          <w:lang w:val="en-GB"/>
        </w:rPr>
      </w:pPr>
      <w:r w:rsidRPr="00495C95">
        <w:rPr>
          <w:rFonts w:ascii="Times New Roman" w:hAnsi="Times New Roman" w:cs="Times New Roman"/>
          <w:lang w:val="en-GB"/>
        </w:rPr>
        <w:t>Traditional “passive” DMF devices</w:t>
      </w:r>
      <w:r w:rsidR="00976191" w:rsidRPr="00495C95">
        <w:rPr>
          <w:rFonts w:ascii="Times New Roman" w:hAnsi="Times New Roman" w:cs="Times New Roman"/>
          <w:lang w:val="en-GB"/>
        </w:rPr>
        <w:t xml:space="preserve"> have a relatively small number of fixed hard-wired electrodes and </w:t>
      </w:r>
      <w:r w:rsidR="009D5F3A" w:rsidRPr="00495C95">
        <w:rPr>
          <w:rFonts w:ascii="Times New Roman" w:hAnsi="Times New Roman" w:cs="Times New Roman"/>
          <w:lang w:val="en-GB"/>
        </w:rPr>
        <w:t xml:space="preserve">the droplet manipulation operations (e.g. movement, shape) are limited to these electrodes patterned on the device. </w:t>
      </w:r>
      <w:r w:rsidRPr="00495C95">
        <w:rPr>
          <w:rFonts w:ascii="Times New Roman" w:hAnsi="Times New Roman" w:cs="Times New Roman"/>
          <w:lang w:val="en-GB"/>
        </w:rPr>
        <w:t xml:space="preserve">A new generation of DMF devices controlled by Thin Film Transistor (TFT) electronics has </w:t>
      </w:r>
      <w:r w:rsidR="00CB5428" w:rsidRPr="00495C95">
        <w:rPr>
          <w:rFonts w:ascii="Times New Roman" w:hAnsi="Times New Roman" w:cs="Times New Roman"/>
          <w:lang w:val="en-GB"/>
        </w:rPr>
        <w:t>recently been developed</w:t>
      </w:r>
      <w:r w:rsidR="005A2B68" w:rsidRPr="00495C95">
        <w:rPr>
          <w:rFonts w:ascii="Times New Roman" w:hAnsi="Times New Roman" w:cs="Times New Roman"/>
          <w:lang w:val="en-GB"/>
        </w:rPr>
        <w:t xml:space="preserve"> </w:t>
      </w:r>
      <w:r w:rsidR="000A521D" w:rsidRPr="00495C95">
        <w:rPr>
          <w:rFonts w:ascii="Times New Roman" w:hAnsi="Times New Roman" w:cs="Times New Roman"/>
          <w:lang w:val="en-GB"/>
        </w:rPr>
        <w:fldChar w:fldCharType="begin" w:fldLock="1"/>
      </w:r>
      <w:r w:rsidR="002C1338" w:rsidRPr="00495C95">
        <w:rPr>
          <w:rFonts w:ascii="Times New Roman" w:hAnsi="Times New Roman" w:cs="Times New Roman"/>
          <w:lang w:val="en-GB"/>
        </w:rPr>
        <w:instrText>ADDIN CSL_CITATION { "citationItems" : [ { "id" : "ITEM-1", "itemData" : { "DOI" : "10.1039/c2lc40273d", "ISSN" : "1473-0197", "PMID" : "22785575", "abstract" : "We describe a new device concept for digital microfluidics, based on an active matrix electrowetting on dielectric (AM-EWOD) device. A conventional EWOD device is limited by the number of electrical connections that can be made practically, which restricts the number and type of droplet operations. In an AM-EWOD, the patterned electrodes of a conventional EWOD device are replaced by a thin film transistor (TFT) array, as found in a liquid crystal display (LCD), facilitating independent control of each electrode. The arrays can have many thousand individually addressable electrodes, are fully reconfigurable and can be programmed to support multiple simultaneous operations. Each element is 210 \u03bcm \u00d7 210 \u03bcm in size and contains a circuit that measures the electrical impedance of the liquid above it. This is used to determine the presence and size of a droplet, a method that can improve assay reliability and accuracy. This sensor provides feedback, error detection and closed loop control of an assay sequence. We describe the design, fabrication and testing of a 64 \u00d7 64 format AM-EWOD device with impedance sensor functionality. A colorimetric assay is implemented on the device and used to measure glucose in human blood serum. Results are compared with the same assay performed on a microtitre plate.", "author" : [ { "dropping-particle" : "", "family" : "Hadwen", "given" : "B.", "non-dropping-particle" : "", "parse-names" : false, "suffix" : "" }, { "dropping-particle" : "", "family" : "Broder", "given" : "G. R.", "non-dropping-particle" : "", "parse-names" : false, "suffix" : "" }, { "dropping-particle" : "", "family" : "Morganti", "given" : "D.", "non-dropping-particle" : "", "parse-names" : false, "suffix" : "" }, { "dropping-particle" : "", "family" : "Jacobs", "given" : "A.", "non-dropping-particle" : "", "parse-names" : false, "suffix" : "" }, { "dropping-particle" : "", "family" : "Brown", "given" : "C.", "non-dropping-particle" : "", "parse-names" : false, "suffix" : "" }, { "dropping-particle" : "", "family" : "Hector", "given" : "J. R.", "non-dropping-particle" : "", "parse-names" : false, "suffix" : "" }, { "dropping-particle" : "", "family" : "Kubota", "given" : "Y.", "non-dropping-particle" : "", "parse-names" : false, "suffix" : "" }, { "dropping-particle" : "", "family" : "Morgan", "given" : "H.", "non-dropping-particle" : "", "parse-names" : false, "suffix" : "" } ], "container-title" : "Lab on a Chip", "id" : "ITEM-1", "issue" : "18", "issued" : { "date-parts" : [ [ "2012", "9", "21" ] ] }, "page" : "3305", "title" : "Programmable large area digital microfluidic array with integrated droplet sensing for bioassays", "type" : "article-journal", "volume" : "12" }, "uris" : [ "http://www.mendeley.com/documents/?uuid=3b424d7e-812f-3332-a208-6b5b7c076d6b" ] }, { "id" : "ITEM-2", "itemData" : { "DOI" : "10.1039/C5LC00462D", "ISBN" : "1473-0197", "ISSN" : "1473-0197", "PMID" : "26086197", "abstract" : "The widespread dissemination of CTX-M extended spectrum \u03b2-lactamases among Escherichia coli bacte-ria, both in nosocomial and community environments, is a challenge for diagnostic bacteriology laborato-ries. We describe a rapid and sensitive detection system for analysis of DNA containing the bla CTX-M-15 gene using isothermal DNA amplification by recombinase polymerase amplification (RPA) on a digital microfluidic platform; active matrix electrowetting-on-dielectric (AM-EWOD). The devices have 16 800 electrodes that can be independently controlled to perform multiple and simultaneous droplet operations. The device includes an in-built impedance sensor for real time droplet position and size detection, an on-chip therm-istor for temperature sensing and an integrated heater for regulating the droplet temperature. Automatic dispensing of droplets (45 nL) from reservoir electrodes is demonstrated with a coefficient of variation (CV) in volume of approximately 2%. The RPA reaction is monitored in real-time using exonuclease fluorescent probes. Continuous mixing of droplets during DNA amplification significantly improves target DNA detec-tion by at least 100 times compared to a benchtop assay, enabling the detection of target DNA over four-order-of-magnitude with a limit of detection of a single copy within ~15 minutes.", "author" : [ { "dropping-particle" : "", "family" : "Kalsi", "given" : "Sumit", "non-dropping-particle" : "", "parse-names" : false, "suffix" : "" }, { "dropping-particle" : "", "family" : "Valiadi", "given" : "Martha", "non-dropping-particle" : "", "parse-names" : false, "suffix" : "" }, { "dropping-particle" : "", "family" : "Tsaloglou", "given" : "Maria-Nefeli", "non-dropping-particle" : "", "parse-names" : false, "suffix" : "" }, { "dropping-particle" : "", "family" : "Parry-Jones", "given" : "Lesley", "non-dropping-particle" : "", "parse-names" : false, "suffix" : "" }, { "dropping-particle" : "", "family" : "Jacobs", "given" : "Adrian", "non-dropping-particle" : "", "parse-names" : false, "suffix" : "" }, { "dropping-particle" : "", "family" : "Watson", "given" : "Rob", "non-dropping-particle" : "", "parse-names" : false, "suffix" : "" }, { "dropping-particle" : "", "family" : "Turner", "given" : "Carrie", "non-dropping-particle" : "", "parse-names" : false, "suffix" : "" }, { "dropping-particle" : "", "family" : "Amos", "given" : "Robert", "non-dropping-particle" : "", "parse-names" : false, "suffix" : "" }, { "dropping-particle" : "", "family" : "Hadwen", "given" : "Ben", "non-dropping-particle" : "", "parse-names" : false, "suffix" : "" }, { "dropping-particle" : "", "family" : "Buse", "given" : "Jonathan", "non-dropping-particle" : "", "parse-names" : false, "suffix" : "" }, { "dropping-particle" : "", "family" : "Brown", "given" : "Chris", "non-dropping-particle" : "", "parse-names" : false, "suffix" : "" }, { "dropping-particle" : "", "family" : "Sutton", "given" : "Mark", "non-dropping-particle" : "", "parse-names" : false, "suffix" : "" }, { "dropping-particle" : "", "family" : "Morgan", "given" : "Hywel", "non-dropping-particle" : "", "parse-names" : false, "suffix" : "" } ], "container-title" : "Lab Chip", "id" : "ITEM-2", "issue" : "14", "issued" : { "date-parts" : [ [ "2015" ] ] }, "page" : "3065-3075", "publisher" : "Royal Society of Chemistry", "title" : "Rapid and sensitive detection of antibiotic resistance on a programmable digital microfluidic platform", "type" : "article-journal", "volume" : "15" }, "uris" : [ "http://www.mendeley.com/documents/?uuid=705029b6-ee14-42c8-8162-ad04d262f7f5" ] } ], "mendeley" : { "formattedCitation" : "&lt;sup&gt;28,29&lt;/sup&gt;", "plainTextFormattedCitation" : "28,29", "previouslyFormattedCitation" : "&lt;sup&gt;28,29&lt;/sup&gt;" }, "properties" : { "noteIndex" : 0 }, "schema" : "https://github.com/citation-style-language/schema/raw/master/csl-citation.json" }</w:instrText>
      </w:r>
      <w:r w:rsidR="000A521D"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28,29</w:t>
      </w:r>
      <w:r w:rsidR="000A521D" w:rsidRPr="00495C95">
        <w:rPr>
          <w:rFonts w:ascii="Times New Roman" w:hAnsi="Times New Roman" w:cs="Times New Roman"/>
          <w:lang w:val="en-GB"/>
        </w:rPr>
        <w:fldChar w:fldCharType="end"/>
      </w:r>
      <w:r w:rsidRPr="00495C95">
        <w:rPr>
          <w:rFonts w:ascii="Times New Roman" w:hAnsi="Times New Roman" w:cs="Times New Roman"/>
          <w:lang w:val="en-GB"/>
        </w:rPr>
        <w:t xml:space="preserve">.  These Active Matrix AM-EWOD systems have many thousands </w:t>
      </w:r>
      <w:r w:rsidR="000A521D" w:rsidRPr="00495C95">
        <w:rPr>
          <w:rFonts w:ascii="Times New Roman" w:hAnsi="Times New Roman" w:cs="Times New Roman"/>
          <w:lang w:val="en-GB"/>
        </w:rPr>
        <w:t>of individually</w:t>
      </w:r>
      <w:r w:rsidRPr="00495C95">
        <w:rPr>
          <w:rFonts w:ascii="Times New Roman" w:hAnsi="Times New Roman" w:cs="Times New Roman"/>
          <w:lang w:val="en-GB"/>
        </w:rPr>
        <w:t xml:space="preserve"> addressable electrodes enabling the simultaneous and independent manipulation of </w:t>
      </w:r>
      <w:r w:rsidR="000A521D" w:rsidRPr="00495C95">
        <w:rPr>
          <w:rFonts w:ascii="Times New Roman" w:hAnsi="Times New Roman" w:cs="Times New Roman"/>
          <w:lang w:val="en-GB"/>
        </w:rPr>
        <w:t xml:space="preserve">numerous </w:t>
      </w:r>
      <w:r w:rsidRPr="00495C95">
        <w:rPr>
          <w:rFonts w:ascii="Times New Roman" w:hAnsi="Times New Roman" w:cs="Times New Roman"/>
          <w:lang w:val="en-GB"/>
        </w:rPr>
        <w:t>droplets in 2-dimension</w:t>
      </w:r>
      <w:r w:rsidR="000A521D" w:rsidRPr="00495C95">
        <w:rPr>
          <w:rFonts w:ascii="Times New Roman" w:hAnsi="Times New Roman" w:cs="Times New Roman"/>
          <w:lang w:val="en-GB"/>
        </w:rPr>
        <w:t>.</w:t>
      </w:r>
      <w:r w:rsidRPr="00495C95">
        <w:rPr>
          <w:rFonts w:ascii="Times New Roman" w:hAnsi="Times New Roman" w:cs="Times New Roman"/>
          <w:lang w:val="en-GB"/>
        </w:rPr>
        <w:t xml:space="preserve"> They provide a high level of flexibility in defining droplet size and shape. The A</w:t>
      </w:r>
      <w:r w:rsidR="00BC79C4" w:rsidRPr="00495C95">
        <w:rPr>
          <w:rFonts w:ascii="Times New Roman" w:hAnsi="Times New Roman" w:cs="Times New Roman"/>
          <w:lang w:val="en-GB"/>
        </w:rPr>
        <w:t>M-EWOD devices also incorporate</w:t>
      </w:r>
      <w:r w:rsidRPr="00495C95">
        <w:rPr>
          <w:rFonts w:ascii="Times New Roman" w:hAnsi="Times New Roman" w:cs="Times New Roman"/>
          <w:lang w:val="en-GB"/>
        </w:rPr>
        <w:t xml:space="preserve"> electrical droplet sensing functions </w:t>
      </w:r>
      <w:r w:rsidR="00BC79C4" w:rsidRPr="00495C95">
        <w:rPr>
          <w:rFonts w:ascii="Times New Roman" w:hAnsi="Times New Roman" w:cs="Times New Roman"/>
          <w:lang w:val="en-GB"/>
        </w:rPr>
        <w:t>to</w:t>
      </w:r>
      <w:r w:rsidRPr="00495C95">
        <w:rPr>
          <w:rFonts w:ascii="Times New Roman" w:hAnsi="Times New Roman" w:cs="Times New Roman"/>
          <w:lang w:val="en-GB"/>
        </w:rPr>
        <w:t xml:space="preserve"> monitor the position and size of droplets in almost real-time. These programmable DMF devices are therefore ideally suited for complex analytical processes providing a highly flexible platform capable of performing assays with </w:t>
      </w:r>
      <w:proofErr w:type="spellStart"/>
      <w:r w:rsidRPr="00495C95">
        <w:rPr>
          <w:rFonts w:ascii="Times New Roman" w:hAnsi="Times New Roman" w:cs="Times New Roman"/>
          <w:lang w:val="en-GB"/>
        </w:rPr>
        <w:t>nanolitre</w:t>
      </w:r>
      <w:proofErr w:type="spellEnd"/>
      <w:r w:rsidRPr="00495C95">
        <w:rPr>
          <w:rFonts w:ascii="Times New Roman" w:hAnsi="Times New Roman" w:cs="Times New Roman"/>
          <w:lang w:val="en-GB"/>
        </w:rPr>
        <w:t xml:space="preserve"> volume droplets.   </w:t>
      </w:r>
    </w:p>
    <w:p w14:paraId="2F3769F4" w14:textId="77777777" w:rsidR="00631B88" w:rsidRPr="00495C95" w:rsidRDefault="00631B88" w:rsidP="00A3673B">
      <w:pPr>
        <w:jc w:val="both"/>
        <w:rPr>
          <w:rFonts w:ascii="Times New Roman" w:hAnsi="Times New Roman" w:cs="Times New Roman"/>
          <w:lang w:val="en-GB"/>
        </w:rPr>
      </w:pPr>
    </w:p>
    <w:p w14:paraId="2350F94E" w14:textId="56AA37C0" w:rsidR="00BC79C4" w:rsidRPr="00495C95" w:rsidRDefault="00436D86" w:rsidP="00A3673B">
      <w:pPr>
        <w:jc w:val="both"/>
        <w:rPr>
          <w:rFonts w:ascii="Times New Roman" w:hAnsi="Times New Roman" w:cs="Times New Roman"/>
          <w:lang w:val="en-GB"/>
        </w:rPr>
      </w:pPr>
      <w:r w:rsidRPr="00495C95">
        <w:rPr>
          <w:rFonts w:ascii="Times New Roman" w:hAnsi="Times New Roman" w:cs="Times New Roman"/>
          <w:lang w:val="en-GB"/>
        </w:rPr>
        <w:t xml:space="preserve">Previously, </w:t>
      </w:r>
      <w:r w:rsidR="009D5F3A" w:rsidRPr="00495C95">
        <w:rPr>
          <w:rFonts w:ascii="Times New Roman" w:hAnsi="Times New Roman" w:cs="Times New Roman"/>
          <w:lang w:val="en-GB"/>
        </w:rPr>
        <w:t xml:space="preserve">we have demonstrated the enhancement in </w:t>
      </w:r>
      <w:r w:rsidRPr="00495C95">
        <w:rPr>
          <w:rFonts w:ascii="Times New Roman" w:hAnsi="Times New Roman" w:cs="Times New Roman"/>
          <w:lang w:val="en-GB"/>
        </w:rPr>
        <w:t xml:space="preserve">gene </w:t>
      </w:r>
      <w:r w:rsidR="009D5F3A" w:rsidRPr="00495C95">
        <w:rPr>
          <w:rFonts w:ascii="Times New Roman" w:hAnsi="Times New Roman" w:cs="Times New Roman"/>
          <w:lang w:val="en-GB"/>
        </w:rPr>
        <w:t xml:space="preserve">detection </w:t>
      </w:r>
      <w:r w:rsidRPr="00495C95">
        <w:rPr>
          <w:rFonts w:ascii="Times New Roman" w:hAnsi="Times New Roman" w:cs="Times New Roman"/>
          <w:lang w:val="en-GB"/>
        </w:rPr>
        <w:t xml:space="preserve">time </w:t>
      </w:r>
      <w:r w:rsidR="009D5F3A" w:rsidRPr="00495C95">
        <w:rPr>
          <w:rFonts w:ascii="Times New Roman" w:hAnsi="Times New Roman" w:cs="Times New Roman"/>
          <w:lang w:val="en-GB"/>
        </w:rPr>
        <w:t xml:space="preserve">and </w:t>
      </w:r>
      <w:r w:rsidRPr="00495C95">
        <w:rPr>
          <w:rFonts w:ascii="Times New Roman" w:hAnsi="Times New Roman" w:cs="Times New Roman"/>
          <w:lang w:val="en-GB"/>
        </w:rPr>
        <w:t xml:space="preserve">limit of detection as compared to </w:t>
      </w:r>
      <w:proofErr w:type="spellStart"/>
      <w:r w:rsidRPr="00495C95">
        <w:rPr>
          <w:rFonts w:ascii="Times New Roman" w:hAnsi="Times New Roman" w:cs="Times New Roman"/>
          <w:lang w:val="en-GB"/>
        </w:rPr>
        <w:t>benchtop</w:t>
      </w:r>
      <w:proofErr w:type="spellEnd"/>
      <w:r w:rsidRPr="00495C95">
        <w:rPr>
          <w:rFonts w:ascii="Times New Roman" w:hAnsi="Times New Roman" w:cs="Times New Roman"/>
          <w:lang w:val="en-GB"/>
        </w:rPr>
        <w:t xml:space="preserve"> RPA assays on </w:t>
      </w:r>
      <w:r w:rsidR="00F52D82" w:rsidRPr="00495C95">
        <w:rPr>
          <w:rFonts w:ascii="Times New Roman" w:hAnsi="Times New Roman" w:cs="Times New Roman"/>
          <w:lang w:val="en-GB"/>
        </w:rPr>
        <w:t xml:space="preserve">the </w:t>
      </w:r>
      <w:r w:rsidRPr="00495C95">
        <w:rPr>
          <w:rFonts w:ascii="Times New Roman" w:hAnsi="Times New Roman" w:cs="Times New Roman"/>
          <w:lang w:val="en-GB"/>
        </w:rPr>
        <w:t>AM-EWOD platform</w:t>
      </w:r>
      <w:r w:rsidRPr="00495C95">
        <w:rPr>
          <w:rFonts w:ascii="Times New Roman" w:hAnsi="Times New Roman" w:cs="Times New Roman"/>
          <w:lang w:val="en-GB"/>
        </w:rPr>
        <w:fldChar w:fldCharType="begin" w:fldLock="1"/>
      </w:r>
      <w:r w:rsidRPr="00495C95">
        <w:rPr>
          <w:rFonts w:ascii="Times New Roman" w:hAnsi="Times New Roman" w:cs="Times New Roman"/>
          <w:lang w:val="en-GB"/>
        </w:rPr>
        <w:instrText>ADDIN CSL_CITATION { "citationItems" : [ { "id" : "ITEM-1", "itemData" : { "DOI" : "10.1039/C5LC00462D", "ISBN" : "1473-0197", "ISSN" : "1473-0197", "PMID" : "26086197", "abstract" : "The widespread dissemination of CTX-M extended spectrum \u03b2-lactamases among Escherichia coli bacte-ria, both in nosocomial and community environments, is a challenge for diagnostic bacteriology laborato-ries. We describe a rapid and sensitive detection system for analysis of DNA containing the bla CTX-M-15 gene using isothermal DNA amplification by recombinase polymerase amplification (RPA) on a digital microfluidic platform; active matrix electrowetting-on-dielectric (AM-EWOD). The devices have 16 800 electrodes that can be independently controlled to perform multiple and simultaneous droplet operations. The device includes an in-built impedance sensor for real time droplet position and size detection, an on-chip therm-istor for temperature sensing and an integrated heater for regulating the droplet temperature. Automatic dispensing of droplets (45 nL) from reservoir electrodes is demonstrated with a coefficient of variation (CV) in volume of approximately 2%. The RPA reaction is monitored in real-time using exonuclease fluorescent probes. Continuous mixing of droplets during DNA amplification significantly improves target DNA detec-tion by at least 100 times compared to a benchtop assay, enabling the detection of target DNA over four-order-of-magnitude with a limit of detection of a single copy within ~15 minutes.", "author" : [ { "dropping-particle" : "", "family" : "Kalsi", "given" : "Sumit", "non-dropping-particle" : "", "parse-names" : false, "suffix" : "" }, { "dropping-particle" : "", "family" : "Valiadi", "given" : "Martha", "non-dropping-particle" : "", "parse-names" : false, "suffix" : "" }, { "dropping-particle" : "", "family" : "Tsaloglou", "given" : "Maria-Nefeli", "non-dropping-particle" : "", "parse-names" : false, "suffix" : "" }, { "dropping-particle" : "", "family" : "Parry-Jones", "given" : "Lesley", "non-dropping-particle" : "", "parse-names" : false, "suffix" : "" }, { "dropping-particle" : "", "family" : "Jacobs", "given" : "Adrian", "non-dropping-particle" : "", "parse-names" : false, "suffix" : "" }, { "dropping-particle" : "", "family" : "Watson", "given" : "Rob", "non-dropping-particle" : "", "parse-names" : false, "suffix" : "" }, { "dropping-particle" : "", "family" : "Turner", "given" : "Carrie", "non-dropping-particle" : "", "parse-names" : false, "suffix" : "" }, { "dropping-particle" : "", "family" : "Amos", "given" : "Robert", "non-dropping-particle" : "", "parse-names" : false, "suffix" : "" }, { "dropping-particle" : "", "family" : "Hadwen", "given" : "Ben", "non-dropping-particle" : "", "parse-names" : false, "suffix" : "" }, { "dropping-particle" : "", "family" : "Buse", "given" : "Jonathan", "non-dropping-particle" : "", "parse-names" : false, "suffix" : "" }, { "dropping-particle" : "", "family" : "Brown", "given" : "Chris", "non-dropping-particle" : "", "parse-names" : false, "suffix" : "" }, { "dropping-particle" : "", "family" : "Sutton", "given" : "Mark", "non-dropping-particle" : "", "parse-names" : false, "suffix" : "" }, { "dropping-particle" : "", "family" : "Morgan", "given" : "Hywel", "non-dropping-particle" : "", "parse-names" : false, "suffix" : "" } ], "container-title" : "Lab Chip", "id" : "ITEM-1", "issue" : "14", "issued" : { "date-parts" : [ [ "2015" ] ] }, "page" : "3065-3075", "publisher" : "Royal Society of Chemistry", "title" : "Rapid and sensitive detection of antibiotic resistance on a programmable digital microfluidic platform", "type" : "article-journal", "volume" : "15" }, "uris" : [ "http://www.mendeley.com/documents/?uuid=705029b6-ee14-42c8-8162-ad04d262f7f5" ] } ], "mendeley" : { "formattedCitation" : "&lt;sup&gt;29&lt;/sup&gt;", "plainTextFormattedCitation" : "29" }, "properties" : { "noteIndex" : 0 }, "schema" : "https://github.com/citation-style-language/schema/raw/master/csl-citation.json" }</w:instrText>
      </w:r>
      <w:r w:rsidRPr="00495C95">
        <w:rPr>
          <w:rFonts w:ascii="Times New Roman" w:hAnsi="Times New Roman" w:cs="Times New Roman"/>
          <w:lang w:val="en-GB"/>
        </w:rPr>
        <w:fldChar w:fldCharType="separate"/>
      </w:r>
      <w:r w:rsidRPr="00495C95">
        <w:rPr>
          <w:rFonts w:ascii="Times New Roman" w:hAnsi="Times New Roman" w:cs="Times New Roman"/>
          <w:noProof/>
          <w:vertAlign w:val="superscript"/>
          <w:lang w:val="en-GB"/>
        </w:rPr>
        <w:t>29</w:t>
      </w:r>
      <w:r w:rsidRPr="00495C95">
        <w:rPr>
          <w:rFonts w:ascii="Times New Roman" w:hAnsi="Times New Roman" w:cs="Times New Roman"/>
          <w:lang w:val="en-GB"/>
        </w:rPr>
        <w:fldChar w:fldCharType="end"/>
      </w:r>
      <w:r w:rsidRPr="00495C95">
        <w:rPr>
          <w:rFonts w:ascii="Times New Roman" w:hAnsi="Times New Roman" w:cs="Times New Roman"/>
          <w:lang w:val="en-GB"/>
        </w:rPr>
        <w:t xml:space="preserve">. </w:t>
      </w:r>
      <w:r w:rsidR="00631B88" w:rsidRPr="00495C95">
        <w:rPr>
          <w:rFonts w:ascii="Times New Roman" w:hAnsi="Times New Roman" w:cs="Times New Roman"/>
          <w:lang w:val="en-GB"/>
        </w:rPr>
        <w:t>In this paper</w:t>
      </w:r>
      <w:r w:rsidRPr="00495C95">
        <w:rPr>
          <w:rFonts w:ascii="Times New Roman" w:hAnsi="Times New Roman" w:cs="Times New Roman"/>
          <w:lang w:val="en-GB"/>
        </w:rPr>
        <w:t xml:space="preserve">, </w:t>
      </w:r>
      <w:r w:rsidR="00631B88" w:rsidRPr="00495C95">
        <w:rPr>
          <w:rFonts w:ascii="Times New Roman" w:hAnsi="Times New Roman" w:cs="Times New Roman"/>
          <w:lang w:val="en-GB"/>
        </w:rPr>
        <w:t xml:space="preserve">we </w:t>
      </w:r>
      <w:r w:rsidRPr="00495C95">
        <w:rPr>
          <w:rFonts w:ascii="Times New Roman" w:hAnsi="Times New Roman" w:cs="Times New Roman"/>
          <w:lang w:val="en-GB"/>
        </w:rPr>
        <w:t xml:space="preserve">further </w:t>
      </w:r>
      <w:r w:rsidR="00BC79C4" w:rsidRPr="00495C95">
        <w:rPr>
          <w:rFonts w:ascii="Times New Roman" w:hAnsi="Times New Roman" w:cs="Times New Roman"/>
          <w:lang w:val="en-GB"/>
        </w:rPr>
        <w:t>exploit</w:t>
      </w:r>
      <w:r w:rsidR="00631B88" w:rsidRPr="00495C95">
        <w:rPr>
          <w:rFonts w:ascii="Times New Roman" w:hAnsi="Times New Roman" w:cs="Times New Roman"/>
          <w:lang w:val="en-GB"/>
        </w:rPr>
        <w:t xml:space="preserve"> the pr</w:t>
      </w:r>
      <w:r w:rsidR="00B22F03" w:rsidRPr="00495C95">
        <w:rPr>
          <w:rFonts w:ascii="Times New Roman" w:hAnsi="Times New Roman" w:cs="Times New Roman"/>
          <w:lang w:val="en-GB"/>
        </w:rPr>
        <w:t>ogrammable capability of the active matrix</w:t>
      </w:r>
      <w:r w:rsidR="00631B88" w:rsidRPr="00495C95">
        <w:rPr>
          <w:rFonts w:ascii="Times New Roman" w:hAnsi="Times New Roman" w:cs="Times New Roman"/>
          <w:lang w:val="en-GB"/>
        </w:rPr>
        <w:t xml:space="preserve"> </w:t>
      </w:r>
      <w:r w:rsidR="00BC79C4" w:rsidRPr="00495C95">
        <w:rPr>
          <w:rFonts w:ascii="Times New Roman" w:hAnsi="Times New Roman" w:cs="Times New Roman"/>
          <w:lang w:val="en-GB"/>
        </w:rPr>
        <w:t xml:space="preserve">DMF </w:t>
      </w:r>
      <w:r w:rsidR="00631B88" w:rsidRPr="00495C95">
        <w:rPr>
          <w:rFonts w:ascii="Times New Roman" w:hAnsi="Times New Roman" w:cs="Times New Roman"/>
          <w:lang w:val="en-GB"/>
        </w:rPr>
        <w:t xml:space="preserve">technology </w:t>
      </w:r>
      <w:r w:rsidR="002C65DE" w:rsidRPr="00495C95">
        <w:rPr>
          <w:rFonts w:ascii="Times New Roman" w:hAnsi="Times New Roman" w:cs="Times New Roman"/>
          <w:lang w:val="en-GB"/>
        </w:rPr>
        <w:t xml:space="preserve">to </w:t>
      </w:r>
      <w:r w:rsidR="00B22F03" w:rsidRPr="00495C95">
        <w:rPr>
          <w:rFonts w:ascii="Times New Roman" w:hAnsi="Times New Roman" w:cs="Times New Roman"/>
          <w:lang w:val="en-GB"/>
        </w:rPr>
        <w:t>amplify DNA extracted from anti</w:t>
      </w:r>
      <w:r w:rsidR="009500D5" w:rsidRPr="00495C95">
        <w:rPr>
          <w:rFonts w:ascii="Times New Roman" w:hAnsi="Times New Roman" w:cs="Times New Roman"/>
          <w:lang w:val="en-GB"/>
        </w:rPr>
        <w:t>bi</w:t>
      </w:r>
      <w:r w:rsidR="00B22F03" w:rsidRPr="00495C95">
        <w:rPr>
          <w:rFonts w:ascii="Times New Roman" w:hAnsi="Times New Roman" w:cs="Times New Roman"/>
          <w:lang w:val="en-GB"/>
        </w:rPr>
        <w:t xml:space="preserve">otic resistant bacteria in a triplex </w:t>
      </w:r>
      <w:r w:rsidR="00631B88" w:rsidRPr="00495C95">
        <w:rPr>
          <w:rFonts w:ascii="Times New Roman" w:hAnsi="Times New Roman" w:cs="Times New Roman"/>
          <w:lang w:val="en-GB"/>
        </w:rPr>
        <w:t>assay</w:t>
      </w:r>
      <w:r w:rsidR="00BC79C4" w:rsidRPr="00495C95">
        <w:rPr>
          <w:rFonts w:ascii="Times New Roman" w:hAnsi="Times New Roman" w:cs="Times New Roman"/>
          <w:lang w:val="en-GB"/>
        </w:rPr>
        <w:t xml:space="preserve">. </w:t>
      </w:r>
      <w:r w:rsidR="002C65DE" w:rsidRPr="00495C95">
        <w:rPr>
          <w:rFonts w:ascii="Times New Roman" w:hAnsi="Times New Roman" w:cs="Times New Roman"/>
          <w:lang w:val="en-GB"/>
        </w:rPr>
        <w:t xml:space="preserve">All procedures for </w:t>
      </w:r>
      <w:proofErr w:type="spellStart"/>
      <w:r w:rsidR="002C65DE" w:rsidRPr="00495C95">
        <w:rPr>
          <w:rFonts w:ascii="Times New Roman" w:hAnsi="Times New Roman" w:cs="Times New Roman"/>
          <w:lang w:val="en-GB"/>
        </w:rPr>
        <w:t>aliquoting</w:t>
      </w:r>
      <w:proofErr w:type="spellEnd"/>
      <w:r w:rsidR="002C65DE" w:rsidRPr="00495C95">
        <w:rPr>
          <w:rFonts w:ascii="Times New Roman" w:hAnsi="Times New Roman" w:cs="Times New Roman"/>
          <w:lang w:val="en-GB"/>
        </w:rPr>
        <w:t xml:space="preserve">, dispensing and mixing samples were performed on the device.  </w:t>
      </w:r>
      <w:r w:rsidR="00BC79C4" w:rsidRPr="00495C95">
        <w:rPr>
          <w:rFonts w:ascii="Times New Roman" w:hAnsi="Times New Roman" w:cs="Times New Roman"/>
          <w:lang w:val="en-GB"/>
        </w:rPr>
        <w:t>Specifically</w:t>
      </w:r>
      <w:r w:rsidR="00F52D82" w:rsidRPr="00495C95">
        <w:rPr>
          <w:rFonts w:ascii="Times New Roman" w:hAnsi="Times New Roman" w:cs="Times New Roman"/>
          <w:lang w:val="en-GB"/>
        </w:rPr>
        <w:t>,</w:t>
      </w:r>
      <w:r w:rsidR="00BC79C4" w:rsidRPr="00495C95">
        <w:rPr>
          <w:rFonts w:ascii="Times New Roman" w:hAnsi="Times New Roman" w:cs="Times New Roman"/>
          <w:lang w:val="en-GB"/>
        </w:rPr>
        <w:t xml:space="preserve"> </w:t>
      </w:r>
      <w:r w:rsidR="00B22F03" w:rsidRPr="00495C95">
        <w:rPr>
          <w:rFonts w:ascii="Times New Roman" w:hAnsi="Times New Roman" w:cs="Times New Roman"/>
          <w:lang w:val="en-GB"/>
        </w:rPr>
        <w:t xml:space="preserve">the </w:t>
      </w:r>
      <w:r w:rsidR="007F217D" w:rsidRPr="00495C95">
        <w:rPr>
          <w:rFonts w:ascii="Times New Roman" w:hAnsi="Times New Roman" w:cs="Times New Roman"/>
          <w:lang w:val="en-GB"/>
        </w:rPr>
        <w:t xml:space="preserve">triplex </w:t>
      </w:r>
      <w:r w:rsidR="00B22F03" w:rsidRPr="00495C95">
        <w:rPr>
          <w:rFonts w:ascii="Times New Roman" w:hAnsi="Times New Roman" w:cs="Times New Roman"/>
          <w:lang w:val="en-GB"/>
        </w:rPr>
        <w:t xml:space="preserve">assay </w:t>
      </w:r>
      <w:r w:rsidR="007F217D" w:rsidRPr="00495C95">
        <w:rPr>
          <w:rFonts w:ascii="Times New Roman" w:hAnsi="Times New Roman" w:cs="Times New Roman"/>
          <w:lang w:val="en-GB"/>
        </w:rPr>
        <w:t xml:space="preserve">identifies and quantifies </w:t>
      </w:r>
      <w:r w:rsidR="00B22F03" w:rsidRPr="00495C95">
        <w:rPr>
          <w:rFonts w:ascii="Times New Roman" w:hAnsi="Times New Roman" w:cs="Times New Roman"/>
          <w:lang w:val="en-GB"/>
        </w:rPr>
        <w:t xml:space="preserve">the </w:t>
      </w:r>
      <w:r w:rsidR="00BC79C4" w:rsidRPr="00495C95">
        <w:rPr>
          <w:rFonts w:ascii="Times New Roman" w:hAnsi="Times New Roman" w:cs="Times New Roman"/>
          <w:lang w:val="en-GB"/>
        </w:rPr>
        <w:t xml:space="preserve">three </w:t>
      </w:r>
      <w:r w:rsidR="00B22F03" w:rsidRPr="00495C95">
        <w:rPr>
          <w:rFonts w:ascii="Times New Roman" w:hAnsi="Times New Roman" w:cs="Times New Roman"/>
          <w:lang w:val="en-GB"/>
        </w:rPr>
        <w:t>key</w:t>
      </w:r>
      <w:r w:rsidR="00BC79C4" w:rsidRPr="00495C95">
        <w:rPr>
          <w:rFonts w:ascii="Times New Roman" w:hAnsi="Times New Roman" w:cs="Times New Roman"/>
          <w:lang w:val="en-GB"/>
        </w:rPr>
        <w:t xml:space="preserve"> genes responsible for antimicrobial resistance </w:t>
      </w:r>
      <w:r w:rsidR="002C65DE" w:rsidRPr="00495C95">
        <w:rPr>
          <w:rFonts w:ascii="Times New Roman" w:hAnsi="Times New Roman" w:cs="Times New Roman"/>
          <w:lang w:val="en-GB"/>
        </w:rPr>
        <w:t>in gram-</w:t>
      </w:r>
      <w:r w:rsidR="00B22F03" w:rsidRPr="00495C95">
        <w:rPr>
          <w:rFonts w:ascii="Times New Roman" w:hAnsi="Times New Roman" w:cs="Times New Roman"/>
          <w:lang w:val="en-GB"/>
        </w:rPr>
        <w:t>negative</w:t>
      </w:r>
      <w:r w:rsidR="002C65DE" w:rsidRPr="00495C95">
        <w:rPr>
          <w:rFonts w:ascii="Times New Roman" w:hAnsi="Times New Roman" w:cs="Times New Roman"/>
          <w:lang w:val="en-GB"/>
        </w:rPr>
        <w:t xml:space="preserve"> microorganisms </w:t>
      </w:r>
      <w:r w:rsidR="00BC79C4" w:rsidRPr="00495C95">
        <w:rPr>
          <w:rFonts w:ascii="Times New Roman" w:hAnsi="Times New Roman" w:cs="Times New Roman"/>
          <w:lang w:val="en-GB"/>
        </w:rPr>
        <w:t>in a mixed sample droplet</w:t>
      </w:r>
      <w:r w:rsidR="00B22F03" w:rsidRPr="00495C95">
        <w:rPr>
          <w:rFonts w:ascii="Times New Roman" w:hAnsi="Times New Roman" w:cs="Times New Roman"/>
          <w:lang w:val="en-GB"/>
        </w:rPr>
        <w:t xml:space="preserve"> in a short time window</w:t>
      </w:r>
      <w:r w:rsidR="002C65DE" w:rsidRPr="00495C95">
        <w:rPr>
          <w:rFonts w:ascii="Times New Roman" w:hAnsi="Times New Roman" w:cs="Times New Roman"/>
          <w:lang w:val="en-GB"/>
        </w:rPr>
        <w:t xml:space="preserve">. </w:t>
      </w:r>
      <w:r w:rsidR="00215D2D" w:rsidRPr="00495C95">
        <w:rPr>
          <w:rFonts w:ascii="Times New Roman" w:hAnsi="Times New Roman" w:cs="Times New Roman"/>
          <w:lang w:val="en-GB"/>
        </w:rPr>
        <w:t>These</w:t>
      </w:r>
      <w:r w:rsidR="00022BFD" w:rsidRPr="00495C95">
        <w:rPr>
          <w:rFonts w:ascii="Times New Roman" w:hAnsi="Times New Roman" w:cs="Times New Roman"/>
          <w:lang w:val="en-GB"/>
        </w:rPr>
        <w:t xml:space="preserve"> genes</w:t>
      </w:r>
      <w:r w:rsidR="002C65DE" w:rsidRPr="00495C95">
        <w:rPr>
          <w:rFonts w:ascii="Times New Roman" w:hAnsi="Times New Roman" w:cs="Times New Roman"/>
          <w:lang w:val="en-GB"/>
        </w:rPr>
        <w:t xml:space="preserve"> </w:t>
      </w:r>
      <w:r w:rsidR="000A521D" w:rsidRPr="00495C95">
        <w:rPr>
          <w:rFonts w:ascii="Times New Roman" w:hAnsi="Times New Roman" w:cs="Times New Roman"/>
          <w:lang w:val="en-GB"/>
        </w:rPr>
        <w:t xml:space="preserve">are </w:t>
      </w:r>
      <w:r w:rsidR="002C65DE" w:rsidRPr="00495C95">
        <w:rPr>
          <w:rFonts w:ascii="Times New Roman" w:hAnsi="Times New Roman" w:cs="Times New Roman"/>
          <w:lang w:val="en-GB"/>
        </w:rPr>
        <w:t>NDM-1, KPC and CTX-M</w:t>
      </w:r>
      <w:r w:rsidR="000A521D" w:rsidRPr="00495C95">
        <w:rPr>
          <w:rFonts w:ascii="Times New Roman" w:hAnsi="Times New Roman" w:cs="Times New Roman"/>
          <w:lang w:val="en-GB"/>
        </w:rPr>
        <w:t>-15 that encode</w:t>
      </w:r>
      <w:r w:rsidR="00022BFD" w:rsidRPr="00495C95">
        <w:rPr>
          <w:rFonts w:ascii="Times New Roman" w:hAnsi="Times New Roman" w:cs="Times New Roman"/>
          <w:lang w:val="en-GB"/>
        </w:rPr>
        <w:t xml:space="preserve"> for </w:t>
      </w:r>
      <w:proofErr w:type="spellStart"/>
      <w:r w:rsidR="003E30D3" w:rsidRPr="00495C95">
        <w:rPr>
          <w:rFonts w:ascii="Times New Roman" w:hAnsi="Times New Roman" w:cs="Times New Roman"/>
          <w:lang w:val="en-GB"/>
        </w:rPr>
        <w:t>carbapenemases</w:t>
      </w:r>
      <w:proofErr w:type="spellEnd"/>
      <w:r w:rsidR="003E30D3" w:rsidRPr="00495C95">
        <w:rPr>
          <w:rFonts w:ascii="Times New Roman" w:hAnsi="Times New Roman" w:cs="Times New Roman"/>
          <w:lang w:val="en-GB"/>
        </w:rPr>
        <w:t xml:space="preserve"> and an </w:t>
      </w:r>
      <w:r w:rsidR="000A521D" w:rsidRPr="00495C95">
        <w:rPr>
          <w:rFonts w:ascii="Times New Roman" w:hAnsi="Times New Roman" w:cs="Times New Roman"/>
          <w:lang w:val="en-GB"/>
        </w:rPr>
        <w:t>ESBL</w:t>
      </w:r>
      <w:r w:rsidR="003E30D3" w:rsidRPr="00495C95">
        <w:rPr>
          <w:rFonts w:ascii="Times New Roman" w:hAnsi="Times New Roman" w:cs="Times New Roman"/>
          <w:lang w:val="en-GB"/>
        </w:rPr>
        <w:t xml:space="preserve"> respectively</w:t>
      </w:r>
      <w:r w:rsidR="002C65DE" w:rsidRPr="00495C95">
        <w:rPr>
          <w:rFonts w:ascii="Times New Roman" w:hAnsi="Times New Roman" w:cs="Times New Roman"/>
          <w:lang w:val="en-GB"/>
        </w:rPr>
        <w:t>.</w:t>
      </w:r>
      <w:r w:rsidR="000A521D" w:rsidRPr="00495C95">
        <w:rPr>
          <w:rFonts w:ascii="Times New Roman" w:hAnsi="Times New Roman" w:cs="Times New Roman"/>
          <w:lang w:val="en-GB"/>
        </w:rPr>
        <w:t xml:space="preserve"> </w:t>
      </w:r>
      <w:r w:rsidR="00215D2D" w:rsidRPr="00495C95">
        <w:rPr>
          <w:rFonts w:ascii="Times New Roman" w:hAnsi="Times New Roman" w:cs="Times New Roman"/>
          <w:lang w:val="en-GB"/>
        </w:rPr>
        <w:t>The</w:t>
      </w:r>
      <w:r w:rsidR="002C65DE" w:rsidRPr="00495C95">
        <w:rPr>
          <w:rFonts w:ascii="Times New Roman" w:hAnsi="Times New Roman" w:cs="Times New Roman"/>
          <w:lang w:val="en-GB"/>
        </w:rPr>
        <w:t xml:space="preserve"> genes </w:t>
      </w:r>
      <w:r w:rsidR="00022BFD" w:rsidRPr="00495C95">
        <w:rPr>
          <w:rFonts w:ascii="Times New Roman" w:hAnsi="Times New Roman" w:cs="Times New Roman"/>
          <w:lang w:val="en-GB"/>
        </w:rPr>
        <w:t xml:space="preserve">were identified </w:t>
      </w:r>
      <w:r w:rsidR="004C27F8" w:rsidRPr="00495C95">
        <w:rPr>
          <w:rFonts w:ascii="Times New Roman" w:hAnsi="Times New Roman" w:cs="Times New Roman"/>
          <w:lang w:val="en-GB"/>
        </w:rPr>
        <w:t>using isothermal amplification m</w:t>
      </w:r>
      <w:r w:rsidR="003101AF" w:rsidRPr="00495C95">
        <w:rPr>
          <w:rFonts w:ascii="Times New Roman" w:hAnsi="Times New Roman" w:cs="Times New Roman"/>
          <w:lang w:val="en-GB"/>
        </w:rPr>
        <w:t xml:space="preserve">ethods and </w:t>
      </w:r>
      <w:r w:rsidR="009D5F3A" w:rsidRPr="00495C95">
        <w:rPr>
          <w:rFonts w:ascii="Times New Roman" w:hAnsi="Times New Roman" w:cs="Times New Roman"/>
          <w:lang w:val="en-GB"/>
        </w:rPr>
        <w:t xml:space="preserve">a </w:t>
      </w:r>
      <w:r w:rsidR="003101AF" w:rsidRPr="00495C95">
        <w:rPr>
          <w:rFonts w:ascii="Times New Roman" w:hAnsi="Times New Roman" w:cs="Times New Roman"/>
          <w:lang w:val="en-GB"/>
        </w:rPr>
        <w:t xml:space="preserve">fluorescent readout.  </w:t>
      </w:r>
    </w:p>
    <w:p w14:paraId="7478FC7A" w14:textId="77777777" w:rsidR="00BC79C4" w:rsidRPr="00495C95" w:rsidRDefault="00BC79C4" w:rsidP="00A3673B">
      <w:pPr>
        <w:jc w:val="both"/>
        <w:rPr>
          <w:rFonts w:ascii="Times New Roman" w:hAnsi="Times New Roman" w:cs="Times New Roman"/>
          <w:lang w:val="en-GB"/>
        </w:rPr>
      </w:pPr>
    </w:p>
    <w:p w14:paraId="607AB7AC" w14:textId="77777777" w:rsidR="0035022F" w:rsidRPr="00495C95" w:rsidRDefault="0035022F" w:rsidP="00A3673B">
      <w:pPr>
        <w:jc w:val="both"/>
        <w:rPr>
          <w:rFonts w:ascii="Times New Roman" w:hAnsi="Times New Roman" w:cs="Times New Roman"/>
          <w:b/>
          <w:lang w:val="en-GB"/>
        </w:rPr>
      </w:pPr>
      <w:r w:rsidRPr="00495C95">
        <w:rPr>
          <w:rFonts w:ascii="Times New Roman" w:hAnsi="Times New Roman" w:cs="Times New Roman"/>
          <w:b/>
          <w:lang w:val="en-GB"/>
        </w:rPr>
        <w:t>METHODS</w:t>
      </w:r>
    </w:p>
    <w:p w14:paraId="5EE53C4A" w14:textId="77777777" w:rsidR="0035022F" w:rsidRPr="00495C95" w:rsidRDefault="0035022F" w:rsidP="00A3673B">
      <w:pPr>
        <w:jc w:val="both"/>
        <w:rPr>
          <w:rFonts w:ascii="Times New Roman" w:hAnsi="Times New Roman" w:cs="Times New Roman"/>
          <w:b/>
          <w:lang w:val="en-GB"/>
        </w:rPr>
      </w:pPr>
      <w:r w:rsidRPr="00495C95">
        <w:rPr>
          <w:rFonts w:ascii="Times New Roman" w:hAnsi="Times New Roman" w:cs="Times New Roman"/>
          <w:b/>
          <w:lang w:val="en-GB"/>
        </w:rPr>
        <w:t>1. D</w:t>
      </w:r>
      <w:r w:rsidR="00AD3B3D" w:rsidRPr="00495C95">
        <w:rPr>
          <w:rFonts w:ascii="Times New Roman" w:hAnsi="Times New Roman" w:cs="Times New Roman"/>
          <w:b/>
          <w:lang w:val="en-GB"/>
        </w:rPr>
        <w:t xml:space="preserve">igital Microfluidic (DMF) </w:t>
      </w:r>
      <w:r w:rsidRPr="00495C95">
        <w:rPr>
          <w:rFonts w:ascii="Times New Roman" w:hAnsi="Times New Roman" w:cs="Times New Roman"/>
          <w:b/>
          <w:lang w:val="en-GB"/>
        </w:rPr>
        <w:t xml:space="preserve">Device </w:t>
      </w:r>
    </w:p>
    <w:p w14:paraId="1B46D7EC" w14:textId="12907BE0" w:rsidR="0035022F" w:rsidRPr="00495C95" w:rsidRDefault="0035022F" w:rsidP="00A3673B">
      <w:pPr>
        <w:jc w:val="both"/>
        <w:rPr>
          <w:rFonts w:ascii="Times New Roman" w:hAnsi="Times New Roman" w:cs="Times New Roman"/>
          <w:lang w:val="en-GB"/>
        </w:rPr>
      </w:pPr>
      <w:r w:rsidRPr="00495C95">
        <w:rPr>
          <w:rFonts w:ascii="Times New Roman" w:hAnsi="Times New Roman" w:cs="Times New Roman"/>
          <w:lang w:val="en-GB"/>
        </w:rPr>
        <w:t>The TFT DMF device is shown in Fig 1</w:t>
      </w:r>
      <w:r w:rsidR="008728BD" w:rsidRPr="00495C95">
        <w:rPr>
          <w:rFonts w:ascii="Times New Roman" w:hAnsi="Times New Roman" w:cs="Times New Roman"/>
          <w:lang w:val="en-GB"/>
        </w:rPr>
        <w:t>A</w:t>
      </w:r>
      <w:r w:rsidRPr="00495C95">
        <w:rPr>
          <w:rFonts w:ascii="Times New Roman" w:hAnsi="Times New Roman" w:cs="Times New Roman"/>
          <w:lang w:val="en-GB"/>
        </w:rPr>
        <w:t xml:space="preserve"> and has been described in detail elsewhere</w:t>
      </w:r>
      <w:r w:rsidR="00A24889" w:rsidRPr="00495C95">
        <w:rPr>
          <w:rFonts w:ascii="Times New Roman" w:hAnsi="Times New Roman" w:cs="Times New Roman"/>
          <w:lang w:val="en-GB"/>
        </w:rPr>
        <w:t xml:space="preserve"> </w:t>
      </w:r>
      <w:r w:rsidR="00A24889" w:rsidRPr="00495C95">
        <w:rPr>
          <w:rFonts w:ascii="Times New Roman" w:hAnsi="Times New Roman" w:cs="Times New Roman"/>
          <w:lang w:val="en-GB"/>
        </w:rPr>
        <w:fldChar w:fldCharType="begin" w:fldLock="1"/>
      </w:r>
      <w:r w:rsidR="002C1338" w:rsidRPr="00495C95">
        <w:rPr>
          <w:rFonts w:ascii="Times New Roman" w:hAnsi="Times New Roman" w:cs="Times New Roman"/>
          <w:lang w:val="en-GB"/>
        </w:rPr>
        <w:instrText>ADDIN CSL_CITATION { "citationItems" : [ { "id" : "ITEM-1", "itemData" : { "DOI" : "10.1039/c2lc40273d", "ISSN" : "1473-0197", "PMID" : "22785575", "abstract" : "We describe a new device concept for digital microfluidics, based on an active matrix electrowetting on dielectric (AM-EWOD) device. A conventional EWOD device is limited by the number of electrical connections that can be made practically, which restricts the number and type of droplet operations. In an AM-EWOD, the patterned electrodes of a conventional EWOD device are replaced by a thin film transistor (TFT) array, as found in a liquid crystal display (LCD), facilitating independent control of each electrode. The arrays can have many thousand individually addressable electrodes, are fully reconfigurable and can be programmed to support multiple simultaneous operations. Each element is 210 \u03bcm \u00d7 210 \u03bcm in size and contains a circuit that measures the electrical impedance of the liquid above it. This is used to determine the presence and size of a droplet, a method that can improve assay reliability and accuracy. This sensor provides feedback, error detection and closed loop control of an assay sequence. We describe the design, fabrication and testing of a 64 \u00d7 64 format AM-EWOD device with impedance sensor functionality. A colorimetric assay is implemented on the device and used to measure glucose in human blood serum. Results are compared with the same assay performed on a microtitre plate.", "author" : [ { "dropping-particle" : "", "family" : "Hadwen", "given" : "B.", "non-dropping-particle" : "", "parse-names" : false, "suffix" : "" }, { "dropping-particle" : "", "family" : "Broder", "given" : "G. R.", "non-dropping-particle" : "", "parse-names" : false, "suffix" : "" }, { "dropping-particle" : "", "family" : "Morganti", "given" : "D.", "non-dropping-particle" : "", "parse-names" : false, "suffix" : "" }, { "dropping-particle" : "", "family" : "Jacobs", "given" : "A.", "non-dropping-particle" : "", "parse-names" : false, "suffix" : "" }, { "dropping-particle" : "", "family" : "Brown", "given" : "C.", "non-dropping-particle" : "", "parse-names" : false, "suffix" : "" }, { "dropping-particle" : "", "family" : "Hector", "given" : "J. R.", "non-dropping-particle" : "", "parse-names" : false, "suffix" : "" }, { "dropping-particle" : "", "family" : "Kubota", "given" : "Y.", "non-dropping-particle" : "", "parse-names" : false, "suffix" : "" }, { "dropping-particle" : "", "family" : "Morgan", "given" : "H.", "non-dropping-particle" : "", "parse-names" : false, "suffix" : "" } ], "container-title" : "Lab on a Chip", "id" : "ITEM-1", "issue" : "18", "issued" : { "date-parts" : [ [ "2012", "9", "21" ] ] }, "page" : "3305", "title" : "Programmable large area digital microfluidic array with integrated droplet sensing for bioassays", "type" : "article-journal", "volume" : "12" }, "uris" : [ "http://www.mendeley.com/documents/?uuid=3b424d7e-812f-3332-a208-6b5b7c076d6b" ] }, { "id" : "ITEM-2", "itemData" : { "DOI" : "10.1039/C5LC00462D", "ISBN" : "1473-0197", "ISSN" : "1473-0197", "PMID" : "26086197", "abstract" : "The widespread dissemination of CTX-M extended spectrum \u03b2-lactamases among Escherichia coli bacte-ria, both in nosocomial and community environments, is a challenge for diagnostic bacteriology laborato-ries. We describe a rapid and sensitive detection system for analysis of DNA containing the bla CTX-M-15 gene using isothermal DNA amplification by recombinase polymerase amplification (RPA) on a digital microfluidic platform; active matrix electrowetting-on-dielectric (AM-EWOD). The devices have 16 800 electrodes that can be independently controlled to perform multiple and simultaneous droplet operations. The device includes an in-built impedance sensor for real time droplet position and size detection, an on-chip therm-istor for temperature sensing and an integrated heater for regulating the droplet temperature. Automatic dispensing of droplets (45 nL) from reservoir electrodes is demonstrated with a coefficient of variation (CV) in volume of approximately 2%. The RPA reaction is monitored in real-time using exonuclease fluorescent probes. Continuous mixing of droplets during DNA amplification significantly improves target DNA detec-tion by at least 100 times compared to a benchtop assay, enabling the detection of target DNA over four-order-of-magnitude with a limit of detection of a single copy within ~15 minutes.", "author" : [ { "dropping-particle" : "", "family" : "Kalsi", "given" : "Sumit", "non-dropping-particle" : "", "parse-names" : false, "suffix" : "" }, { "dropping-particle" : "", "family" : "Valiadi", "given" : "Martha", "non-dropping-particle" : "", "parse-names" : false, "suffix" : "" }, { "dropping-particle" : "", "family" : "Tsaloglou", "given" : "Maria-Nefeli", "non-dropping-particle" : "", "parse-names" : false, "suffix" : "" }, { "dropping-particle" : "", "family" : "Parry-Jones", "given" : "Lesley", "non-dropping-particle" : "", "parse-names" : false, "suffix" : "" }, { "dropping-particle" : "", "family" : "Jacobs", "given" : "Adrian", "non-dropping-particle" : "", "parse-names" : false, "suffix" : "" }, { "dropping-particle" : "", "family" : "Watson", "given" : "Rob", "non-dropping-particle" : "", "parse-names" : false, "suffix" : "" }, { "dropping-particle" : "", "family" : "Turner", "given" : "Carrie", "non-dropping-particle" : "", "parse-names" : false, "suffix" : "" }, { "dropping-particle" : "", "family" : "Amos", "given" : "Robert", "non-dropping-particle" : "", "parse-names" : false, "suffix" : "" }, { "dropping-particle" : "", "family" : "Hadwen", "given" : "Ben", "non-dropping-particle" : "", "parse-names" : false, "suffix" : "" }, { "dropping-particle" : "", "family" : "Buse", "given" : "Jonathan", "non-dropping-particle" : "", "parse-names" : false, "suffix" : "" }, { "dropping-particle" : "", "family" : "Brown", "given" : "Chris", "non-dropping-particle" : "", "parse-names" : false, "suffix" : "" }, { "dropping-particle" : "", "family" : "Sutton", "given" : "Mark", "non-dropping-particle" : "", "parse-names" : false, "suffix" : "" }, { "dropping-particle" : "", "family" : "Morgan", "given" : "Hywel", "non-dropping-particle" : "", "parse-names" : false, "suffix" : "" } ], "container-title" : "Lab Chip", "id" : "ITEM-2", "issue" : "14", "issued" : { "date-parts" : [ [ "2015" ] ] }, "page" : "3065-3075", "publisher" : "Royal Society of Chemistry", "title" : "Rapid and sensitive detection of antibiotic resistance on a programmable digital microfluidic platform", "type" : "article-journal", "volume" : "15" }, "uris" : [ "http://www.mendeley.com/documents/?uuid=705029b6-ee14-42c8-8162-ad04d262f7f5" ] } ], "mendeley" : { "formattedCitation" : "&lt;sup&gt;28,29&lt;/sup&gt;", "plainTextFormattedCitation" : "28,29", "previouslyFormattedCitation" : "&lt;sup&gt;28,29&lt;/sup&gt;" }, "properties" : { "noteIndex" : 0 }, "schema" : "https://github.com/citation-style-language/schema/raw/master/csl-citation.json" }</w:instrText>
      </w:r>
      <w:r w:rsidR="00A24889"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28,29</w:t>
      </w:r>
      <w:r w:rsidR="00A24889" w:rsidRPr="00495C95">
        <w:rPr>
          <w:rFonts w:ascii="Times New Roman" w:hAnsi="Times New Roman" w:cs="Times New Roman"/>
          <w:lang w:val="en-GB"/>
        </w:rPr>
        <w:fldChar w:fldCharType="end"/>
      </w:r>
      <w:r w:rsidRPr="00495C95">
        <w:rPr>
          <w:rFonts w:ascii="Times New Roman" w:hAnsi="Times New Roman" w:cs="Times New Roman"/>
          <w:lang w:val="en-GB"/>
        </w:rPr>
        <w:t xml:space="preserve">.  It comprises an array of 96 x 175 individually addressable circuit elements or pixels, each </w:t>
      </w:r>
      <w:proofErr w:type="gramStart"/>
      <w:r w:rsidRPr="00495C95">
        <w:rPr>
          <w:rFonts w:ascii="Times New Roman" w:hAnsi="Times New Roman" w:cs="Times New Roman"/>
          <w:lang w:val="en-GB"/>
        </w:rPr>
        <w:t>of  200</w:t>
      </w:r>
      <w:proofErr w:type="gramEnd"/>
      <w:r w:rsidRPr="00495C95">
        <w:rPr>
          <w:rFonts w:ascii="Times New Roman" w:hAnsi="Times New Roman" w:cs="Times New Roman"/>
          <w:lang w:val="en-GB"/>
        </w:rPr>
        <w:t xml:space="preserve"> </w:t>
      </w:r>
      <w:proofErr w:type="spellStart"/>
      <w:r w:rsidRPr="00495C95">
        <w:rPr>
          <w:rFonts w:ascii="Times New Roman" w:hAnsi="Times New Roman" w:cs="Times New Roman"/>
          <w:lang w:val="en-GB"/>
        </w:rPr>
        <w:t>μm</w:t>
      </w:r>
      <w:proofErr w:type="spellEnd"/>
      <w:r w:rsidRPr="00495C95">
        <w:rPr>
          <w:rFonts w:ascii="Times New Roman" w:hAnsi="Times New Roman" w:cs="Times New Roman"/>
          <w:lang w:val="en-GB"/>
        </w:rPr>
        <w:t xml:space="preserve"> x 200 </w:t>
      </w:r>
      <w:proofErr w:type="spellStart"/>
      <w:r w:rsidRPr="00495C95">
        <w:rPr>
          <w:rFonts w:ascii="Times New Roman" w:hAnsi="Times New Roman" w:cs="Times New Roman"/>
          <w:lang w:val="en-GB"/>
        </w:rPr>
        <w:t>μm</w:t>
      </w:r>
      <w:proofErr w:type="spellEnd"/>
      <w:r w:rsidRPr="00495C95">
        <w:rPr>
          <w:rFonts w:ascii="Times New Roman" w:hAnsi="Times New Roman" w:cs="Times New Roman"/>
          <w:lang w:val="en-GB"/>
        </w:rPr>
        <w:t xml:space="preserve">. Adjacent electrodes are separated by a gap of 10 </w:t>
      </w:r>
      <w:proofErr w:type="spellStart"/>
      <w:r w:rsidRPr="00495C95">
        <w:rPr>
          <w:rFonts w:ascii="Times New Roman" w:hAnsi="Times New Roman" w:cs="Times New Roman"/>
          <w:lang w:val="en-GB"/>
        </w:rPr>
        <w:t>μm</w:t>
      </w:r>
      <w:proofErr w:type="spellEnd"/>
      <w:r w:rsidRPr="00495C95">
        <w:rPr>
          <w:rFonts w:ascii="Times New Roman" w:hAnsi="Times New Roman" w:cs="Times New Roman"/>
          <w:lang w:val="en-GB"/>
        </w:rPr>
        <w:t xml:space="preserve"> giving a total active area of the array of 7.37 cm</w:t>
      </w:r>
      <w:r w:rsidRPr="00495C95">
        <w:rPr>
          <w:rFonts w:ascii="Times New Roman" w:hAnsi="Times New Roman" w:cs="Times New Roman"/>
          <w:vertAlign w:val="superscript"/>
          <w:lang w:val="en-GB"/>
        </w:rPr>
        <w:t>2</w:t>
      </w:r>
      <w:r w:rsidRPr="00495C95">
        <w:rPr>
          <w:rFonts w:ascii="Times New Roman" w:hAnsi="Times New Roman" w:cs="Times New Roman"/>
          <w:lang w:val="en-GB"/>
        </w:rPr>
        <w:t xml:space="preserve">.  Immediately adjacent to the </w:t>
      </w:r>
      <w:r w:rsidR="00A24889" w:rsidRPr="00495C95">
        <w:rPr>
          <w:rFonts w:ascii="Times New Roman" w:hAnsi="Times New Roman" w:cs="Times New Roman"/>
          <w:lang w:val="en-GB"/>
        </w:rPr>
        <w:t>high-resolution</w:t>
      </w:r>
      <w:r w:rsidRPr="00495C95">
        <w:rPr>
          <w:rFonts w:ascii="Times New Roman" w:hAnsi="Times New Roman" w:cs="Times New Roman"/>
          <w:lang w:val="en-GB"/>
        </w:rPr>
        <w:t xml:space="preserve"> array are nine fluid input structures with reservoir electrodes that define a path for dispensing fluid onto the main array. The electrodes for the input are formed in the same ITO layer as the main array and are controlled by the TFT circuitry in the same way as the main array and consists of 7 electrodes with a total size of 3 mm x 9 mm. Each pixel also contains a sensor for measur</w:t>
      </w:r>
      <w:r w:rsidR="00BB7E2E" w:rsidRPr="00495C95">
        <w:rPr>
          <w:rFonts w:ascii="Times New Roman" w:hAnsi="Times New Roman" w:cs="Times New Roman"/>
          <w:lang w:val="en-GB"/>
        </w:rPr>
        <w:t xml:space="preserve">ing </w:t>
      </w:r>
      <w:r w:rsidR="0065349C" w:rsidRPr="00495C95">
        <w:rPr>
          <w:rFonts w:ascii="Times New Roman" w:hAnsi="Times New Roman" w:cs="Times New Roman"/>
          <w:lang w:val="en-GB"/>
        </w:rPr>
        <w:t xml:space="preserve">the </w:t>
      </w:r>
      <w:r w:rsidR="00BB7E2E" w:rsidRPr="00495C95">
        <w:rPr>
          <w:rFonts w:ascii="Times New Roman" w:hAnsi="Times New Roman" w:cs="Times New Roman"/>
          <w:lang w:val="en-GB"/>
        </w:rPr>
        <w:t>capacitance</w:t>
      </w:r>
      <w:r w:rsidR="0065349C" w:rsidRPr="00495C95">
        <w:rPr>
          <w:rFonts w:ascii="Times New Roman" w:hAnsi="Times New Roman" w:cs="Times New Roman"/>
          <w:lang w:val="en-GB"/>
        </w:rPr>
        <w:t xml:space="preserve"> of the droplet</w:t>
      </w:r>
      <w:r w:rsidR="00BB7E2E" w:rsidRPr="00495C95">
        <w:rPr>
          <w:rFonts w:ascii="Times New Roman" w:hAnsi="Times New Roman" w:cs="Times New Roman"/>
          <w:lang w:val="en-GB"/>
        </w:rPr>
        <w:t>, as described previously</w:t>
      </w:r>
      <w:r w:rsidR="00A24889" w:rsidRPr="00495C95">
        <w:rPr>
          <w:rFonts w:ascii="Times New Roman" w:hAnsi="Times New Roman" w:cs="Times New Roman"/>
          <w:lang w:val="en-GB"/>
        </w:rPr>
        <w:t xml:space="preserve"> </w:t>
      </w:r>
      <w:r w:rsidR="00A24889" w:rsidRPr="00495C95">
        <w:rPr>
          <w:rFonts w:ascii="Times New Roman" w:hAnsi="Times New Roman" w:cs="Times New Roman"/>
          <w:lang w:val="en-GB"/>
        </w:rPr>
        <w:fldChar w:fldCharType="begin" w:fldLock="1"/>
      </w:r>
      <w:r w:rsidR="002C1338" w:rsidRPr="00495C95">
        <w:rPr>
          <w:rFonts w:ascii="Times New Roman" w:hAnsi="Times New Roman" w:cs="Times New Roman"/>
          <w:lang w:val="en-GB"/>
        </w:rPr>
        <w:instrText>ADDIN CSL_CITATION { "citationItems" : [ { "id" : "ITEM-1", "itemData" : { "DOI" : "10.1039/c2lc40273d", "ISSN" : "1473-0197", "PMID" : "22785575", "abstract" : "We describe a new device concept for digital microfluidics, based on an active matrix electrowetting on dielectric (AM-EWOD) device. A conventional EWOD device is limited by the number of electrical connections that can be made practically, which restricts the number and type of droplet operations. In an AM-EWOD, the patterned electrodes of a conventional EWOD device are replaced by a thin film transistor (TFT) array, as found in a liquid crystal display (LCD), facilitating independent control of each electrode. The arrays can have many thousand individually addressable electrodes, are fully reconfigurable and can be programmed to support multiple simultaneous operations. Each element is 210 \u03bcm \u00d7 210 \u03bcm in size and contains a circuit that measures the electrical impedance of the liquid above it. This is used to determine the presence and size of a droplet, a method that can improve assay reliability and accuracy. This sensor provides feedback, error detection and closed loop control of an assay sequence. We describe the design, fabrication and testing of a 64 \u00d7 64 format AM-EWOD device with impedance sensor functionality. A colorimetric assay is implemented on the device and used to measure glucose in human blood serum. Results are compared with the same assay performed on a microtitre plate.", "author" : [ { "dropping-particle" : "", "family" : "Hadwen", "given" : "B.", "non-dropping-particle" : "", "parse-names" : false, "suffix" : "" }, { "dropping-particle" : "", "family" : "Broder", "given" : "G. R.", "non-dropping-particle" : "", "parse-names" : false, "suffix" : "" }, { "dropping-particle" : "", "family" : "Morganti", "given" : "D.", "non-dropping-particle" : "", "parse-names" : false, "suffix" : "" }, { "dropping-particle" : "", "family" : "Jacobs", "given" : "A.", "non-dropping-particle" : "", "parse-names" : false, "suffix" : "" }, { "dropping-particle" : "", "family" : "Brown", "given" : "C.", "non-dropping-particle" : "", "parse-names" : false, "suffix" : "" }, { "dropping-particle" : "", "family" : "Hector", "given" : "J. R.", "non-dropping-particle" : "", "parse-names" : false, "suffix" : "" }, { "dropping-particle" : "", "family" : "Kubota", "given" : "Y.", "non-dropping-particle" : "", "parse-names" : false, "suffix" : "" }, { "dropping-particle" : "", "family" : "Morgan", "given" : "H.", "non-dropping-particle" : "", "parse-names" : false, "suffix" : "" } ], "container-title" : "Lab on a Chip", "id" : "ITEM-1", "issue" : "18", "issued" : { "date-parts" : [ [ "2012", "9", "21" ] ] }, "page" : "3305", "title" : "Programmable large area digital microfluidic array with integrated droplet sensing for bioassays", "type" : "article-journal", "volume" : "12" }, "uris" : [ "http://www.mendeley.com/documents/?uuid=3b424d7e-812f-3332-a208-6b5b7c076d6b" ] } ], "mendeley" : { "formattedCitation" : "&lt;sup&gt;28&lt;/sup&gt;", "plainTextFormattedCitation" : "28", "previouslyFormattedCitation" : "&lt;sup&gt;28&lt;/sup&gt;" }, "properties" : { "noteIndex" : 0 }, "schema" : "https://github.com/citation-style-language/schema/raw/master/csl-citation.json" }</w:instrText>
      </w:r>
      <w:r w:rsidR="00A24889"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28</w:t>
      </w:r>
      <w:r w:rsidR="00A24889" w:rsidRPr="00495C95">
        <w:rPr>
          <w:rFonts w:ascii="Times New Roman" w:hAnsi="Times New Roman" w:cs="Times New Roman"/>
          <w:lang w:val="en-GB"/>
        </w:rPr>
        <w:fldChar w:fldCharType="end"/>
      </w:r>
      <w:r w:rsidRPr="00495C95">
        <w:rPr>
          <w:rFonts w:ascii="Times New Roman" w:hAnsi="Times New Roman" w:cs="Times New Roman"/>
          <w:lang w:val="en-GB"/>
        </w:rPr>
        <w:t xml:space="preserve">. </w:t>
      </w:r>
      <w:r w:rsidR="00341D04" w:rsidRPr="00495C95">
        <w:rPr>
          <w:rFonts w:ascii="Times New Roman" w:hAnsi="Times New Roman" w:cs="Times New Roman"/>
          <w:lang w:val="en-GB"/>
        </w:rPr>
        <w:t>An</w:t>
      </w:r>
      <w:r w:rsidRPr="00495C95">
        <w:rPr>
          <w:rFonts w:ascii="Times New Roman" w:hAnsi="Times New Roman" w:cs="Times New Roman"/>
          <w:lang w:val="en-GB"/>
        </w:rPr>
        <w:t xml:space="preserve"> </w:t>
      </w:r>
      <w:r w:rsidR="00341D04" w:rsidRPr="00495C95">
        <w:rPr>
          <w:rFonts w:ascii="Times New Roman" w:hAnsi="Times New Roman" w:cs="Times New Roman"/>
          <w:lang w:val="en-GB"/>
        </w:rPr>
        <w:t xml:space="preserve">image from the array of </w:t>
      </w:r>
      <w:r w:rsidRPr="00495C95">
        <w:rPr>
          <w:rFonts w:ascii="Times New Roman" w:hAnsi="Times New Roman" w:cs="Times New Roman"/>
          <w:lang w:val="en-GB"/>
        </w:rPr>
        <w:t>sensor</w:t>
      </w:r>
      <w:r w:rsidR="00341D04" w:rsidRPr="00495C95">
        <w:rPr>
          <w:rFonts w:ascii="Times New Roman" w:hAnsi="Times New Roman" w:cs="Times New Roman"/>
          <w:lang w:val="en-GB"/>
        </w:rPr>
        <w:t>s</w:t>
      </w:r>
      <w:r w:rsidRPr="00495C95">
        <w:rPr>
          <w:rFonts w:ascii="Times New Roman" w:hAnsi="Times New Roman" w:cs="Times New Roman"/>
          <w:lang w:val="en-GB"/>
        </w:rPr>
        <w:t xml:space="preserve"> shows the size and position of droplets on the array. Image processing techniques have been developed to measure the size of the droplets from the output sensor image, as described in</w:t>
      </w:r>
      <w:r w:rsidR="003A1742" w:rsidRPr="00495C95">
        <w:rPr>
          <w:rFonts w:ascii="Times New Roman" w:hAnsi="Times New Roman" w:cs="Times New Roman"/>
          <w:lang w:val="en-GB"/>
        </w:rPr>
        <w:t xml:space="preserve"> </w:t>
      </w:r>
      <w:r w:rsidR="002C1338" w:rsidRPr="00495C95">
        <w:rPr>
          <w:rFonts w:ascii="Times New Roman" w:hAnsi="Times New Roman" w:cs="Times New Roman"/>
          <w:vertAlign w:val="superscript"/>
          <w:lang w:val="en-GB"/>
        </w:rPr>
        <w:fldChar w:fldCharType="begin" w:fldLock="1"/>
      </w:r>
      <w:r w:rsidR="00436D86" w:rsidRPr="00495C95">
        <w:rPr>
          <w:rFonts w:ascii="Times New Roman" w:hAnsi="Times New Roman" w:cs="Times New Roman"/>
          <w:vertAlign w:val="superscript"/>
          <w:lang w:val="en-GB"/>
        </w:rPr>
        <w:instrText>ADDIN CSL_CITATION { "citationItems" : [ { "id" : "ITEM-1", "itemData" : { "DOI" : "10.1039/c2lc40273d", "ISSN" : "1473-0197", "PMID" : "22785575", "abstract" : "We describe a new device concept for digital microfluidics, based on an active matrix electrowetting on dielectric (AM-EWOD) device. A conventional EWOD device is limited by the number of electrical connections that can be made practically, which restricts the number and type of droplet operations. In an AM-EWOD, the patterned electrodes of a conventional EWOD device are replaced by a thin film transistor (TFT) array, as found in a liquid crystal display (LCD), facilitating independent control of each electrode. The arrays can have many thousand individually addressable electrodes, are fully reconfigurable and can be programmed to support multiple simultaneous operations. Each element is 210 \u03bcm \u00d7 210 \u03bcm in size and contains a circuit that measures the electrical impedance of the liquid above it. This is used to determine the presence and size of a droplet, a method that can improve assay reliability and accuracy. This sensor provides feedback, error detection and closed loop control of an assay sequence. We describe the design, fabrication and testing of a 64 \u00d7 64 format AM-EWOD device with impedance sensor functionality. A colorimetric assay is implemented on the device and used to measure glucose in human blood serum. Results are compared with the same assay performed on a microtitre plate.", "author" : [ { "dropping-particle" : "", "family" : "Hadwen", "given" : "B.", "non-dropping-particle" : "", "parse-names" : false, "suffix" : "" }, { "dropping-particle" : "", "family" : "Broder", "given" : "G. R.", "non-dropping-particle" : "", "parse-names" : false, "suffix" : "" }, { "dropping-particle" : "", "family" : "Morganti", "given" : "D.", "non-dropping-particle" : "", "parse-names" : false, "suffix" : "" }, { "dropping-particle" : "", "family" : "Jacobs", "given" : "A.", "non-dropping-particle" : "", "parse-names" : false, "suffix" : "" }, { "dropping-particle" : "", "family" : "Brown", "given" : "C.", "non-dropping-particle" : "", "parse-names" : false, "suffix" : "" }, { "dropping-particle" : "", "family" : "Hector", "given" : "J. R.", "non-dropping-particle" : "", "parse-names" : false, "suffix" : "" }, { "dropping-particle" : "", "family" : "Kubota", "given" : "Y.", "non-dropping-particle" : "", "parse-names" : false, "suffix" : "" }, { "dropping-particle" : "", "family" : "Morgan", "given" : "H.", "non-dropping-particle" : "", "parse-names" : false, "suffix" : "" } ], "container-title" : "Lab on a Chip", "id" : "ITEM-1", "issue" : "18", "issued" : { "date-parts" : [ [ "2012", "9", "21" ] ] }, "page" : "3305", "title" : "Programmable large area digital microfluidic array with integrated droplet sensing for bioassays", "type" : "article-journal", "volume" : "12" }, "uris" : [ "http://www.mendeley.com/documents/?uuid=3b424d7e-812f-3332-a208-6b5b7c076d6b" ] } ], "mendeley" : { "formattedCitation" : "&lt;sup&gt;28&lt;/sup&gt;", "plainTextFormattedCitation" : "28", "previouslyFormattedCitation" : "&lt;sup&gt;28&lt;/sup&gt;" }, "properties" : { "noteIndex" : 0 }, "schema" : "https://github.com/citation-style-language/schema/raw/master/csl-citation.json" }</w:instrText>
      </w:r>
      <w:r w:rsidR="002C1338" w:rsidRPr="00495C95">
        <w:rPr>
          <w:rFonts w:ascii="Times New Roman" w:hAnsi="Times New Roman" w:cs="Times New Roman"/>
          <w:vertAlign w:val="superscript"/>
          <w:lang w:val="en-GB"/>
        </w:rPr>
        <w:fldChar w:fldCharType="separate"/>
      </w:r>
      <w:r w:rsidR="002C1338" w:rsidRPr="00495C95">
        <w:rPr>
          <w:rFonts w:ascii="Times New Roman" w:hAnsi="Times New Roman" w:cs="Times New Roman"/>
          <w:noProof/>
          <w:vertAlign w:val="superscript"/>
          <w:lang w:val="en-GB"/>
        </w:rPr>
        <w:t>28</w:t>
      </w:r>
      <w:r w:rsidR="002C1338" w:rsidRPr="00495C95">
        <w:rPr>
          <w:rFonts w:ascii="Times New Roman" w:hAnsi="Times New Roman" w:cs="Times New Roman"/>
          <w:vertAlign w:val="superscript"/>
          <w:lang w:val="en-GB"/>
        </w:rPr>
        <w:fldChar w:fldCharType="end"/>
      </w:r>
      <w:r w:rsidRPr="00495C95">
        <w:rPr>
          <w:rFonts w:ascii="Times New Roman" w:hAnsi="Times New Roman" w:cs="Times New Roman"/>
          <w:lang w:val="en-GB"/>
        </w:rPr>
        <w:t>. The actuation pattern can be re-written 50 times per second and a sensor image obtained 30 times per second. The sensor thus facilitates real time feedback of droplet size and position. A temperature sensor is also integrated onto the TFT substrate to regulate the temperature of the built in heater when used for DNA amplification chemistry.</w:t>
      </w:r>
    </w:p>
    <w:p w14:paraId="07D647F0" w14:textId="77777777" w:rsidR="0035022F" w:rsidRPr="00495C95" w:rsidRDefault="0035022F" w:rsidP="00A3673B">
      <w:pPr>
        <w:jc w:val="both"/>
        <w:rPr>
          <w:rFonts w:ascii="Times New Roman" w:hAnsi="Times New Roman" w:cs="Times New Roman"/>
          <w:lang w:val="en-GB"/>
        </w:rPr>
      </w:pPr>
    </w:p>
    <w:p w14:paraId="42927570" w14:textId="77777777" w:rsidR="0035022F" w:rsidRPr="00495C95" w:rsidRDefault="0035022F" w:rsidP="00A3673B">
      <w:pPr>
        <w:jc w:val="both"/>
        <w:rPr>
          <w:rFonts w:ascii="Times New Roman" w:hAnsi="Times New Roman" w:cs="Times New Roman"/>
          <w:b/>
          <w:lang w:val="en-GB"/>
        </w:rPr>
      </w:pPr>
      <w:r w:rsidRPr="00495C95">
        <w:rPr>
          <w:rFonts w:ascii="Times New Roman" w:hAnsi="Times New Roman" w:cs="Times New Roman"/>
          <w:b/>
          <w:lang w:val="en-GB"/>
        </w:rPr>
        <w:t>Control electronics and software</w:t>
      </w:r>
    </w:p>
    <w:p w14:paraId="07B02CD2" w14:textId="77777777" w:rsidR="0035022F" w:rsidRPr="00495C95" w:rsidRDefault="0035022F" w:rsidP="00A3673B">
      <w:pPr>
        <w:jc w:val="both"/>
        <w:rPr>
          <w:rFonts w:ascii="Times New Roman" w:hAnsi="Times New Roman" w:cs="Times New Roman"/>
          <w:lang w:val="en-GB"/>
        </w:rPr>
      </w:pPr>
      <w:r w:rsidRPr="00495C95">
        <w:rPr>
          <w:rFonts w:ascii="Times New Roman" w:hAnsi="Times New Roman" w:cs="Times New Roman"/>
          <w:lang w:val="en-GB"/>
        </w:rPr>
        <w:t xml:space="preserve">A Printed Circuit Board (PCB) supplies the voltage and timing signals to drive the TFT electronics. Control firmware (VHDL) and application software (C#) were </w:t>
      </w:r>
      <w:r w:rsidRPr="00495C95">
        <w:rPr>
          <w:rFonts w:ascii="Times New Roman" w:hAnsi="Times New Roman" w:cs="Times New Roman"/>
          <w:lang w:val="en-GB"/>
        </w:rPr>
        <w:lastRenderedPageBreak/>
        <w:t xml:space="preserve">custom designed for automated control of droplets. A set of droplet operations including move, merge, split, dispense and mix is implemented by software through a Graphical User Interface. Droplet operations are pre-programmed by the user and implemented with real time feedback from the sensor. Droplets can also be manipulated through ‘click and drag’ operations on the sensor image.  The complete DMF device consists of the TFT backplane and a top ITO plate, both of which are coated with </w:t>
      </w:r>
      <w:proofErr w:type="spellStart"/>
      <w:r w:rsidRPr="00495C95">
        <w:rPr>
          <w:rFonts w:ascii="Times New Roman" w:hAnsi="Times New Roman" w:cs="Times New Roman"/>
          <w:lang w:val="en-GB"/>
        </w:rPr>
        <w:t>Cytop</w:t>
      </w:r>
      <w:proofErr w:type="spellEnd"/>
      <w:r w:rsidRPr="00495C95">
        <w:rPr>
          <w:rFonts w:ascii="Times New Roman" w:hAnsi="Times New Roman" w:cs="Times New Roman"/>
          <w:lang w:val="en-GB"/>
        </w:rPr>
        <w:t xml:space="preserve">. </w:t>
      </w:r>
      <w:proofErr w:type="gramStart"/>
      <w:r w:rsidRPr="00495C95">
        <w:rPr>
          <w:rFonts w:ascii="Times New Roman" w:hAnsi="Times New Roman" w:cs="Times New Roman"/>
          <w:lang w:val="en-GB"/>
        </w:rPr>
        <w:t xml:space="preserve">The two glass substrates are separated by a spacer, typically 125 </w:t>
      </w:r>
      <w:proofErr w:type="spellStart"/>
      <w:r w:rsidRPr="00495C95">
        <w:rPr>
          <w:rFonts w:ascii="Times New Roman" w:hAnsi="Times New Roman" w:cs="Times New Roman"/>
          <w:lang w:val="en-GB"/>
        </w:rPr>
        <w:t>μm</w:t>
      </w:r>
      <w:proofErr w:type="spellEnd"/>
      <w:proofErr w:type="gramEnd"/>
      <w:r w:rsidRPr="00495C95">
        <w:rPr>
          <w:rFonts w:ascii="Times New Roman" w:hAnsi="Times New Roman" w:cs="Times New Roman"/>
          <w:lang w:val="en-GB"/>
        </w:rPr>
        <w:t xml:space="preserve">. The space between the two plates (top and bottom) is filled with </w:t>
      </w:r>
      <w:proofErr w:type="spellStart"/>
      <w:r w:rsidRPr="00495C95">
        <w:rPr>
          <w:rFonts w:ascii="Times New Roman" w:hAnsi="Times New Roman" w:cs="Times New Roman"/>
          <w:lang w:val="en-GB"/>
        </w:rPr>
        <w:t>dodecane</w:t>
      </w:r>
      <w:proofErr w:type="spellEnd"/>
      <w:r w:rsidRPr="00495C95">
        <w:rPr>
          <w:rFonts w:ascii="Times New Roman" w:hAnsi="Times New Roman" w:cs="Times New Roman"/>
          <w:lang w:val="en-GB"/>
        </w:rPr>
        <w:t xml:space="preserve">. </w:t>
      </w:r>
    </w:p>
    <w:p w14:paraId="0CB433AF" w14:textId="77777777" w:rsidR="00EE2AA5" w:rsidRPr="00495C95" w:rsidRDefault="00EE2AA5" w:rsidP="00A3673B">
      <w:pPr>
        <w:jc w:val="both"/>
        <w:rPr>
          <w:rFonts w:ascii="Times New Roman" w:hAnsi="Times New Roman" w:cs="Times New Roman"/>
          <w:lang w:val="en-GB"/>
        </w:rPr>
      </w:pPr>
    </w:p>
    <w:p w14:paraId="782F674F" w14:textId="77777777" w:rsidR="00FD23A8" w:rsidRPr="00495C95" w:rsidRDefault="003730BE" w:rsidP="00A3673B">
      <w:pPr>
        <w:jc w:val="both"/>
        <w:rPr>
          <w:rFonts w:ascii="Times New Roman" w:hAnsi="Times New Roman" w:cs="Times New Roman"/>
          <w:lang w:val="en-GB"/>
        </w:rPr>
      </w:pPr>
      <w:r w:rsidRPr="00495C95">
        <w:rPr>
          <w:rFonts w:ascii="Times New Roman" w:hAnsi="Times New Roman" w:cs="Times New Roman"/>
          <w:lang w:val="en-GB"/>
        </w:rPr>
        <w:t xml:space="preserve">The thin film electronics layers up to and including ITO electrodes </w:t>
      </w:r>
      <w:r w:rsidR="00CB45C7" w:rsidRPr="00495C95">
        <w:rPr>
          <w:rFonts w:ascii="Times New Roman" w:hAnsi="Times New Roman" w:cs="Times New Roman"/>
          <w:lang w:val="en-GB"/>
        </w:rPr>
        <w:t>w</w:t>
      </w:r>
      <w:r w:rsidRPr="00495C95">
        <w:rPr>
          <w:rFonts w:ascii="Times New Roman" w:hAnsi="Times New Roman" w:cs="Times New Roman"/>
          <w:lang w:val="en-GB"/>
        </w:rPr>
        <w:t>ere</w:t>
      </w:r>
      <w:r w:rsidR="00CB45C7" w:rsidRPr="00495C95">
        <w:rPr>
          <w:rFonts w:ascii="Times New Roman" w:hAnsi="Times New Roman" w:cs="Times New Roman"/>
          <w:lang w:val="en-GB"/>
        </w:rPr>
        <w:t xml:space="preserve"> fabricated using </w:t>
      </w:r>
      <w:r w:rsidRPr="00495C95">
        <w:rPr>
          <w:rFonts w:ascii="Times New Roman" w:hAnsi="Times New Roman" w:cs="Times New Roman"/>
          <w:lang w:val="en-GB"/>
        </w:rPr>
        <w:t xml:space="preserve">the </w:t>
      </w:r>
      <w:r w:rsidR="00CB45C7" w:rsidRPr="00495C95">
        <w:rPr>
          <w:rFonts w:ascii="Times New Roman" w:hAnsi="Times New Roman" w:cs="Times New Roman"/>
          <w:lang w:val="en-GB"/>
        </w:rPr>
        <w:t>Sharp CG Silicon TFT manufacturing process.</w:t>
      </w:r>
      <w:r w:rsidRPr="00495C95">
        <w:rPr>
          <w:rFonts w:ascii="Times New Roman" w:hAnsi="Times New Roman" w:cs="Times New Roman"/>
          <w:lang w:val="en-GB"/>
        </w:rPr>
        <w:t xml:space="preserve"> An insulation layer of Al</w:t>
      </w:r>
      <w:r w:rsidRPr="00495C95">
        <w:rPr>
          <w:rFonts w:ascii="Times New Roman" w:hAnsi="Times New Roman" w:cs="Times New Roman"/>
          <w:vertAlign w:val="subscript"/>
          <w:lang w:val="en-GB"/>
        </w:rPr>
        <w:t>2</w:t>
      </w:r>
      <w:r w:rsidRPr="00495C95">
        <w:rPr>
          <w:rFonts w:ascii="Times New Roman" w:hAnsi="Times New Roman" w:cs="Times New Roman"/>
          <w:lang w:val="en-GB"/>
        </w:rPr>
        <w:t>O</w:t>
      </w:r>
      <w:r w:rsidRPr="00495C95">
        <w:rPr>
          <w:rFonts w:ascii="Times New Roman" w:hAnsi="Times New Roman" w:cs="Times New Roman"/>
          <w:vertAlign w:val="subscript"/>
          <w:lang w:val="en-GB"/>
        </w:rPr>
        <w:t>3</w:t>
      </w:r>
      <w:r w:rsidRPr="00495C95">
        <w:rPr>
          <w:rFonts w:ascii="Times New Roman" w:hAnsi="Times New Roman" w:cs="Times New Roman"/>
          <w:lang w:val="en-GB"/>
        </w:rPr>
        <w:t xml:space="preserve"> (300 nm) was deposited by Atomic Layer Deposition (ALD)</w:t>
      </w:r>
      <w:r w:rsidR="00FD23A8" w:rsidRPr="00495C95">
        <w:rPr>
          <w:rFonts w:ascii="Times New Roman" w:hAnsi="Times New Roman" w:cs="Times New Roman"/>
          <w:lang w:val="en-GB"/>
        </w:rPr>
        <w:t xml:space="preserve"> over the electronics and a </w:t>
      </w:r>
      <w:r w:rsidR="009D1DE7" w:rsidRPr="00495C95">
        <w:rPr>
          <w:rFonts w:ascii="Times New Roman" w:hAnsi="Times New Roman" w:cs="Times New Roman"/>
          <w:lang w:val="en-GB"/>
        </w:rPr>
        <w:t xml:space="preserve">hydrophobic top layer </w:t>
      </w:r>
      <w:r w:rsidR="00FD23A8" w:rsidRPr="00495C95">
        <w:rPr>
          <w:rFonts w:ascii="Times New Roman" w:hAnsi="Times New Roman" w:cs="Times New Roman"/>
          <w:lang w:val="en-GB"/>
        </w:rPr>
        <w:t xml:space="preserve">formed </w:t>
      </w:r>
      <w:r w:rsidR="009D1DE7" w:rsidRPr="00495C95">
        <w:rPr>
          <w:rFonts w:ascii="Times New Roman" w:hAnsi="Times New Roman" w:cs="Times New Roman"/>
          <w:lang w:val="en-GB"/>
        </w:rPr>
        <w:t xml:space="preserve">by spin coating a </w:t>
      </w:r>
      <w:r w:rsidR="00FD23A8" w:rsidRPr="00495C95">
        <w:rPr>
          <w:rFonts w:ascii="Times New Roman" w:hAnsi="Times New Roman" w:cs="Times New Roman"/>
          <w:lang w:val="en-GB"/>
        </w:rPr>
        <w:t>thin layer (</w:t>
      </w:r>
      <w:r w:rsidR="009D1DE7" w:rsidRPr="00495C95">
        <w:rPr>
          <w:rFonts w:ascii="Times New Roman" w:hAnsi="Times New Roman" w:cs="Times New Roman"/>
          <w:lang w:val="en-GB"/>
        </w:rPr>
        <w:t xml:space="preserve">approximately 80 nm) of </w:t>
      </w:r>
      <w:proofErr w:type="spellStart"/>
      <w:r w:rsidR="009D1DE7" w:rsidRPr="00495C95">
        <w:rPr>
          <w:rFonts w:ascii="Times New Roman" w:hAnsi="Times New Roman" w:cs="Times New Roman"/>
          <w:lang w:val="en-GB"/>
        </w:rPr>
        <w:t>Cytop</w:t>
      </w:r>
      <w:proofErr w:type="spellEnd"/>
      <w:r w:rsidR="009D1DE7" w:rsidRPr="00495C95">
        <w:rPr>
          <w:rFonts w:ascii="Times New Roman" w:hAnsi="Times New Roman" w:cs="Times New Roman"/>
          <w:lang w:val="en-GB"/>
        </w:rPr>
        <w:t xml:space="preserve"> (Asahi Glass, Japan). This </w:t>
      </w:r>
      <w:proofErr w:type="spellStart"/>
      <w:r w:rsidR="009D1DE7" w:rsidRPr="00495C95">
        <w:rPr>
          <w:rFonts w:ascii="Times New Roman" w:hAnsi="Times New Roman" w:cs="Times New Roman"/>
          <w:lang w:val="en-GB"/>
        </w:rPr>
        <w:t>cytop</w:t>
      </w:r>
      <w:proofErr w:type="spellEnd"/>
      <w:r w:rsidR="009D1DE7" w:rsidRPr="00495C95">
        <w:rPr>
          <w:rFonts w:ascii="Times New Roman" w:hAnsi="Times New Roman" w:cs="Times New Roman"/>
          <w:lang w:val="en-GB"/>
        </w:rPr>
        <w:t xml:space="preserve"> coating was stripped and replaced for each new DNA assay</w:t>
      </w:r>
      <w:r w:rsidR="000467DD" w:rsidRPr="00495C95">
        <w:rPr>
          <w:rFonts w:ascii="Times New Roman" w:hAnsi="Times New Roman" w:cs="Times New Roman"/>
          <w:lang w:val="en-GB"/>
        </w:rPr>
        <w:t xml:space="preserve">. </w:t>
      </w:r>
    </w:p>
    <w:p w14:paraId="57B4F2AB" w14:textId="77777777" w:rsidR="00B22F03" w:rsidRPr="00495C95" w:rsidRDefault="00B22F03" w:rsidP="00A3673B">
      <w:pPr>
        <w:jc w:val="both"/>
        <w:rPr>
          <w:rFonts w:ascii="Times New Roman" w:hAnsi="Times New Roman" w:cs="Times New Roman"/>
          <w:b/>
          <w:lang w:val="en-GB"/>
        </w:rPr>
      </w:pPr>
    </w:p>
    <w:p w14:paraId="53CE6562" w14:textId="77777777" w:rsidR="00CB45C7" w:rsidRPr="00495C95" w:rsidRDefault="00CB45C7" w:rsidP="00A3673B">
      <w:pPr>
        <w:jc w:val="both"/>
        <w:rPr>
          <w:rFonts w:ascii="Times New Roman" w:hAnsi="Times New Roman" w:cs="Times New Roman"/>
          <w:b/>
          <w:lang w:val="en-GB"/>
        </w:rPr>
      </w:pPr>
      <w:r w:rsidRPr="00495C95">
        <w:rPr>
          <w:rFonts w:ascii="Times New Roman" w:hAnsi="Times New Roman" w:cs="Times New Roman"/>
          <w:b/>
          <w:lang w:val="en-GB"/>
        </w:rPr>
        <w:t>Bacterial culture and plasmid extraction</w:t>
      </w:r>
    </w:p>
    <w:p w14:paraId="147182F3" w14:textId="459E2B66" w:rsidR="00B22F03" w:rsidRPr="00495C95" w:rsidRDefault="00B01589" w:rsidP="00A3673B">
      <w:pPr>
        <w:jc w:val="both"/>
        <w:rPr>
          <w:rFonts w:ascii="Times New Roman" w:hAnsi="Times New Roman" w:cs="Times New Roman"/>
          <w:lang w:val="en-GB"/>
        </w:rPr>
      </w:pPr>
      <w:r w:rsidRPr="00495C95">
        <w:rPr>
          <w:rFonts w:ascii="Times New Roman" w:hAnsi="Times New Roman" w:cs="Times New Roman"/>
          <w:lang w:val="en-GB"/>
        </w:rPr>
        <w:t xml:space="preserve">Plasmids were extracted from an overnight culture of </w:t>
      </w:r>
      <w:r w:rsidR="003E30D3" w:rsidRPr="00495C95">
        <w:rPr>
          <w:rFonts w:ascii="Times New Roman" w:hAnsi="Times New Roman" w:cs="Times New Roman"/>
          <w:lang w:val="en-GB"/>
        </w:rPr>
        <w:t xml:space="preserve">control strains based on </w:t>
      </w:r>
      <w:proofErr w:type="spellStart"/>
      <w:r w:rsidRPr="00495C95">
        <w:rPr>
          <w:rFonts w:ascii="Times New Roman" w:hAnsi="Times New Roman" w:cs="Times New Roman"/>
          <w:i/>
          <w:lang w:val="en-GB"/>
        </w:rPr>
        <w:t>E.</w:t>
      </w:r>
      <w:r w:rsidR="003E30D3" w:rsidRPr="00495C95">
        <w:rPr>
          <w:rFonts w:ascii="Times New Roman" w:hAnsi="Times New Roman" w:cs="Times New Roman"/>
          <w:i/>
          <w:lang w:val="en-GB"/>
        </w:rPr>
        <w:t>c</w:t>
      </w:r>
      <w:r w:rsidRPr="00495C95">
        <w:rPr>
          <w:rFonts w:ascii="Times New Roman" w:hAnsi="Times New Roman" w:cs="Times New Roman"/>
          <w:i/>
          <w:lang w:val="en-GB"/>
        </w:rPr>
        <w:t>oli</w:t>
      </w:r>
      <w:proofErr w:type="spellEnd"/>
      <w:r w:rsidRPr="00495C95">
        <w:rPr>
          <w:rFonts w:ascii="Times New Roman" w:hAnsi="Times New Roman" w:cs="Times New Roman"/>
          <w:lang w:val="en-GB"/>
        </w:rPr>
        <w:t xml:space="preserve"> Top10 using </w:t>
      </w:r>
      <w:proofErr w:type="spellStart"/>
      <w:r w:rsidRPr="00495C95">
        <w:rPr>
          <w:rFonts w:ascii="Times New Roman" w:hAnsi="Times New Roman" w:cs="Times New Roman"/>
          <w:lang w:val="en-GB"/>
        </w:rPr>
        <w:t>QIAprep</w:t>
      </w:r>
      <w:proofErr w:type="spellEnd"/>
      <w:r w:rsidRPr="00495C95">
        <w:rPr>
          <w:rFonts w:ascii="Times New Roman" w:hAnsi="Times New Roman" w:cs="Times New Roman"/>
          <w:lang w:val="en-GB"/>
        </w:rPr>
        <w:t xml:space="preserve"> Spin </w:t>
      </w:r>
      <w:proofErr w:type="spellStart"/>
      <w:r w:rsidRPr="00495C95">
        <w:rPr>
          <w:rFonts w:ascii="Times New Roman" w:hAnsi="Times New Roman" w:cs="Times New Roman"/>
          <w:lang w:val="en-GB"/>
        </w:rPr>
        <w:t>Miniprep</w:t>
      </w:r>
      <w:proofErr w:type="spellEnd"/>
      <w:r w:rsidRPr="00495C95">
        <w:rPr>
          <w:rFonts w:ascii="Times New Roman" w:hAnsi="Times New Roman" w:cs="Times New Roman"/>
          <w:lang w:val="en-GB"/>
        </w:rPr>
        <w:t xml:space="preserve"> Kit (</w:t>
      </w:r>
      <w:proofErr w:type="spellStart"/>
      <w:r w:rsidRPr="00495C95">
        <w:rPr>
          <w:rFonts w:ascii="Times New Roman" w:hAnsi="Times New Roman" w:cs="Times New Roman"/>
          <w:lang w:val="en-GB"/>
        </w:rPr>
        <w:t>Qiagen</w:t>
      </w:r>
      <w:proofErr w:type="spellEnd"/>
      <w:r w:rsidRPr="00495C95">
        <w:rPr>
          <w:rFonts w:ascii="Times New Roman" w:hAnsi="Times New Roman" w:cs="Times New Roman"/>
          <w:lang w:val="en-GB"/>
        </w:rPr>
        <w:t>, UK) using</w:t>
      </w:r>
      <w:r w:rsidR="00B22F03" w:rsidRPr="00495C95">
        <w:rPr>
          <w:rFonts w:ascii="Times New Roman" w:hAnsi="Times New Roman" w:cs="Times New Roman"/>
          <w:lang w:val="en-GB"/>
        </w:rPr>
        <w:t xml:space="preserve"> the</w:t>
      </w:r>
      <w:r w:rsidRPr="00495C95">
        <w:rPr>
          <w:rFonts w:ascii="Times New Roman" w:hAnsi="Times New Roman" w:cs="Times New Roman"/>
          <w:lang w:val="en-GB"/>
        </w:rPr>
        <w:t xml:space="preserve"> manufacturer’s protocol. The bacteria strain</w:t>
      </w:r>
      <w:r w:rsidR="003E30D3" w:rsidRPr="00495C95">
        <w:rPr>
          <w:rFonts w:ascii="Times New Roman" w:hAnsi="Times New Roman" w:cs="Times New Roman"/>
          <w:lang w:val="en-GB"/>
        </w:rPr>
        <w:t>s</w:t>
      </w:r>
      <w:r w:rsidRPr="00495C95">
        <w:rPr>
          <w:rFonts w:ascii="Times New Roman" w:hAnsi="Times New Roman" w:cs="Times New Roman"/>
          <w:lang w:val="en-GB"/>
        </w:rPr>
        <w:t xml:space="preserve"> contains the plasmid pACYC184 </w:t>
      </w:r>
      <w:r w:rsidR="003E30D3" w:rsidRPr="00495C95">
        <w:rPr>
          <w:rFonts w:ascii="Times New Roman" w:hAnsi="Times New Roman" w:cs="Times New Roman"/>
          <w:lang w:val="en-GB"/>
        </w:rPr>
        <w:t xml:space="preserve">carrying </w:t>
      </w:r>
      <w:r w:rsidRPr="00495C95">
        <w:rPr>
          <w:rFonts w:ascii="Times New Roman" w:hAnsi="Times New Roman" w:cs="Times New Roman"/>
          <w:lang w:val="en-GB"/>
        </w:rPr>
        <w:t xml:space="preserve">the </w:t>
      </w:r>
      <w:r w:rsidR="003E30D3" w:rsidRPr="00495C95">
        <w:rPr>
          <w:rFonts w:ascii="Times New Roman" w:hAnsi="Times New Roman" w:cs="Times New Roman"/>
          <w:lang w:val="en-GB"/>
        </w:rPr>
        <w:t xml:space="preserve">ESBL or </w:t>
      </w:r>
      <w:proofErr w:type="spellStart"/>
      <w:r w:rsidR="003E30D3" w:rsidRPr="00495C95">
        <w:rPr>
          <w:rFonts w:ascii="Times New Roman" w:hAnsi="Times New Roman" w:cs="Times New Roman"/>
          <w:lang w:val="en-GB"/>
        </w:rPr>
        <w:t>carbapenemase</w:t>
      </w:r>
      <w:proofErr w:type="spellEnd"/>
      <w:r w:rsidRPr="00495C95">
        <w:rPr>
          <w:rFonts w:ascii="Times New Roman" w:hAnsi="Times New Roman" w:cs="Times New Roman"/>
          <w:lang w:val="en-GB"/>
        </w:rPr>
        <w:t xml:space="preserve"> genes </w:t>
      </w:r>
      <w:r w:rsidR="003E30D3" w:rsidRPr="00495C95">
        <w:rPr>
          <w:rFonts w:ascii="Times New Roman" w:hAnsi="Times New Roman" w:cs="Times New Roman"/>
          <w:lang w:val="en-GB"/>
        </w:rPr>
        <w:t xml:space="preserve">together </w:t>
      </w:r>
      <w:r w:rsidRPr="00495C95">
        <w:rPr>
          <w:rFonts w:ascii="Times New Roman" w:hAnsi="Times New Roman" w:cs="Times New Roman"/>
          <w:lang w:val="en-GB"/>
        </w:rPr>
        <w:t xml:space="preserve">with 300 to 500 </w:t>
      </w:r>
      <w:proofErr w:type="spellStart"/>
      <w:r w:rsidRPr="00495C95">
        <w:rPr>
          <w:rFonts w:ascii="Times New Roman" w:hAnsi="Times New Roman" w:cs="Times New Roman"/>
          <w:lang w:val="en-GB"/>
        </w:rPr>
        <w:t>bp</w:t>
      </w:r>
      <w:proofErr w:type="spellEnd"/>
      <w:r w:rsidRPr="00495C95">
        <w:rPr>
          <w:rFonts w:ascii="Times New Roman" w:hAnsi="Times New Roman" w:cs="Times New Roman"/>
          <w:lang w:val="en-GB"/>
        </w:rPr>
        <w:t xml:space="preserve"> upstream DNA</w:t>
      </w:r>
      <w:r w:rsidR="003E30D3" w:rsidRPr="00495C95">
        <w:rPr>
          <w:rFonts w:ascii="Times New Roman" w:hAnsi="Times New Roman" w:cs="Times New Roman"/>
          <w:lang w:val="en-GB"/>
        </w:rPr>
        <w:t xml:space="preserve">, on </w:t>
      </w:r>
      <w:proofErr w:type="gramStart"/>
      <w:r w:rsidR="003E30D3" w:rsidRPr="00495C95">
        <w:rPr>
          <w:rFonts w:ascii="Times New Roman" w:hAnsi="Times New Roman" w:cs="Times New Roman"/>
          <w:lang w:val="en-GB"/>
        </w:rPr>
        <w:t xml:space="preserve">a </w:t>
      </w:r>
      <w:r w:rsidRPr="00495C95">
        <w:rPr>
          <w:rFonts w:ascii="Times New Roman" w:hAnsi="Times New Roman" w:cs="Times New Roman"/>
          <w:lang w:val="en-GB"/>
        </w:rPr>
        <w:t xml:space="preserve"> </w:t>
      </w:r>
      <w:proofErr w:type="spellStart"/>
      <w:r w:rsidRPr="00495C95">
        <w:rPr>
          <w:rFonts w:ascii="Times New Roman" w:hAnsi="Times New Roman" w:cs="Times New Roman"/>
          <w:lang w:val="en-GB"/>
        </w:rPr>
        <w:t>BamHI</w:t>
      </w:r>
      <w:proofErr w:type="spellEnd"/>
      <w:proofErr w:type="gramEnd"/>
      <w:r w:rsidRPr="00495C95">
        <w:rPr>
          <w:rFonts w:ascii="Times New Roman" w:hAnsi="Times New Roman" w:cs="Times New Roman"/>
          <w:lang w:val="en-GB"/>
        </w:rPr>
        <w:t xml:space="preserve"> and </w:t>
      </w:r>
      <w:proofErr w:type="spellStart"/>
      <w:r w:rsidRPr="00495C95">
        <w:rPr>
          <w:rFonts w:ascii="Times New Roman" w:hAnsi="Times New Roman" w:cs="Times New Roman"/>
          <w:lang w:val="en-GB"/>
        </w:rPr>
        <w:t>XbaI</w:t>
      </w:r>
      <w:proofErr w:type="spellEnd"/>
      <w:r w:rsidRPr="00495C95">
        <w:rPr>
          <w:rFonts w:ascii="Times New Roman" w:hAnsi="Times New Roman" w:cs="Times New Roman"/>
          <w:lang w:val="en-GB"/>
        </w:rPr>
        <w:t xml:space="preserve"> </w:t>
      </w:r>
      <w:r w:rsidR="003E30D3" w:rsidRPr="00495C95">
        <w:rPr>
          <w:rFonts w:ascii="Times New Roman" w:hAnsi="Times New Roman" w:cs="Times New Roman"/>
          <w:lang w:val="en-GB"/>
        </w:rPr>
        <w:t>fragment</w:t>
      </w:r>
      <w:r w:rsidRPr="00495C95">
        <w:rPr>
          <w:rFonts w:ascii="Times New Roman" w:hAnsi="Times New Roman" w:cs="Times New Roman"/>
          <w:lang w:val="en-GB"/>
        </w:rPr>
        <w:t xml:space="preserve">. The eluted plasmid was quantified on a </w:t>
      </w:r>
      <w:proofErr w:type="spellStart"/>
      <w:r w:rsidRPr="00495C95">
        <w:rPr>
          <w:rFonts w:ascii="Times New Roman" w:hAnsi="Times New Roman" w:cs="Times New Roman"/>
          <w:lang w:val="en-GB"/>
        </w:rPr>
        <w:t>Qubit</w:t>
      </w:r>
      <w:proofErr w:type="spellEnd"/>
      <w:r w:rsidRPr="00495C95">
        <w:rPr>
          <w:rFonts w:ascii="Times New Roman" w:hAnsi="Times New Roman" w:cs="Times New Roman"/>
          <w:lang w:val="en-GB"/>
        </w:rPr>
        <w:t xml:space="preserve">® </w:t>
      </w:r>
      <w:proofErr w:type="spellStart"/>
      <w:r w:rsidRPr="00495C95">
        <w:rPr>
          <w:rFonts w:ascii="Times New Roman" w:hAnsi="Times New Roman" w:cs="Times New Roman"/>
          <w:lang w:val="en-GB"/>
        </w:rPr>
        <w:t>fluorometer</w:t>
      </w:r>
      <w:proofErr w:type="spellEnd"/>
      <w:r w:rsidRPr="00495C95">
        <w:rPr>
          <w:rFonts w:ascii="Times New Roman" w:hAnsi="Times New Roman" w:cs="Times New Roman"/>
          <w:lang w:val="en-GB"/>
        </w:rPr>
        <w:t xml:space="preserve"> using assay reagent.</w:t>
      </w:r>
    </w:p>
    <w:p w14:paraId="61B95341" w14:textId="77777777" w:rsidR="00B22F03" w:rsidRPr="00495C95" w:rsidRDefault="00B22F03" w:rsidP="00A3673B">
      <w:pPr>
        <w:jc w:val="both"/>
        <w:rPr>
          <w:rFonts w:ascii="Times New Roman" w:hAnsi="Times New Roman" w:cs="Times New Roman"/>
          <w:lang w:val="en-GB"/>
        </w:rPr>
      </w:pPr>
    </w:p>
    <w:p w14:paraId="1DBBE08C" w14:textId="77777777" w:rsidR="00A93A8B" w:rsidRPr="00495C95" w:rsidRDefault="00A93A8B" w:rsidP="00A3673B">
      <w:pPr>
        <w:jc w:val="both"/>
        <w:rPr>
          <w:rFonts w:ascii="Times New Roman" w:hAnsi="Times New Roman" w:cs="Times New Roman"/>
          <w:b/>
          <w:lang w:val="en-GB"/>
        </w:rPr>
      </w:pPr>
      <w:proofErr w:type="spellStart"/>
      <w:r w:rsidRPr="00495C95">
        <w:rPr>
          <w:rFonts w:ascii="Times New Roman" w:hAnsi="Times New Roman" w:cs="Times New Roman"/>
          <w:b/>
          <w:lang w:val="en-GB"/>
        </w:rPr>
        <w:t>Benchtop</w:t>
      </w:r>
      <w:proofErr w:type="spellEnd"/>
      <w:r w:rsidRPr="00495C95">
        <w:rPr>
          <w:rFonts w:ascii="Times New Roman" w:hAnsi="Times New Roman" w:cs="Times New Roman"/>
          <w:b/>
          <w:lang w:val="en-GB"/>
        </w:rPr>
        <w:t xml:space="preserve"> RPA assay</w:t>
      </w:r>
    </w:p>
    <w:p w14:paraId="4BA21EF8" w14:textId="77777777" w:rsidR="00A803E5" w:rsidRPr="00495C95" w:rsidRDefault="005D7725" w:rsidP="00A3673B">
      <w:pPr>
        <w:jc w:val="both"/>
        <w:rPr>
          <w:rFonts w:ascii="Times New Roman" w:hAnsi="Times New Roman" w:cs="Times New Roman"/>
          <w:lang w:val="en-GB"/>
        </w:rPr>
      </w:pPr>
      <w:r w:rsidRPr="00495C95">
        <w:rPr>
          <w:rFonts w:ascii="Times New Roman" w:hAnsi="Times New Roman" w:cs="Times New Roman"/>
        </w:rPr>
        <w:t xml:space="preserve">Primer sets </w:t>
      </w:r>
      <w:r w:rsidR="003E30D3" w:rsidRPr="00495C95">
        <w:rPr>
          <w:rFonts w:ascii="Times New Roman" w:hAnsi="Times New Roman" w:cs="Times New Roman"/>
        </w:rPr>
        <w:t xml:space="preserve">within </w:t>
      </w:r>
      <w:r w:rsidRPr="00495C95">
        <w:rPr>
          <w:rFonts w:ascii="Times New Roman" w:hAnsi="Times New Roman" w:cs="Times New Roman"/>
        </w:rPr>
        <w:t xml:space="preserve">the </w:t>
      </w:r>
      <w:r w:rsidRPr="00495C95">
        <w:rPr>
          <w:rFonts w:ascii="Times New Roman" w:hAnsi="Times New Roman" w:cs="Times New Roman"/>
          <w:i/>
        </w:rPr>
        <w:t>bla</w:t>
      </w:r>
      <w:r w:rsidRPr="00495C95">
        <w:rPr>
          <w:rFonts w:ascii="Times New Roman" w:hAnsi="Times New Roman" w:cs="Times New Roman"/>
          <w:i/>
          <w:vertAlign w:val="subscript"/>
        </w:rPr>
        <w:t>CTX-M-15</w:t>
      </w:r>
      <w:r w:rsidR="00005967" w:rsidRPr="00495C95">
        <w:rPr>
          <w:rFonts w:ascii="Times New Roman" w:hAnsi="Times New Roman" w:cs="Times New Roman"/>
        </w:rPr>
        <w:t xml:space="preserve">, </w:t>
      </w:r>
      <w:proofErr w:type="spellStart"/>
      <w:r w:rsidR="00005967" w:rsidRPr="00495C95">
        <w:rPr>
          <w:rFonts w:ascii="Times New Roman" w:hAnsi="Times New Roman" w:cs="Times New Roman"/>
          <w:i/>
        </w:rPr>
        <w:t>bla</w:t>
      </w:r>
      <w:r w:rsidR="00005967" w:rsidRPr="00495C95">
        <w:rPr>
          <w:rFonts w:ascii="Times New Roman" w:hAnsi="Times New Roman" w:cs="Times New Roman"/>
          <w:i/>
          <w:vertAlign w:val="subscript"/>
        </w:rPr>
        <w:t>KPC</w:t>
      </w:r>
      <w:proofErr w:type="spellEnd"/>
      <w:r w:rsidRPr="00495C95">
        <w:rPr>
          <w:rFonts w:ascii="Times New Roman" w:hAnsi="Times New Roman" w:cs="Times New Roman"/>
        </w:rPr>
        <w:t xml:space="preserve"> and </w:t>
      </w:r>
      <w:r w:rsidRPr="00495C95">
        <w:rPr>
          <w:rFonts w:ascii="Times New Roman" w:hAnsi="Times New Roman" w:cs="Times New Roman"/>
          <w:i/>
        </w:rPr>
        <w:t>bla</w:t>
      </w:r>
      <w:r w:rsidRPr="00495C95">
        <w:rPr>
          <w:rFonts w:ascii="Times New Roman" w:hAnsi="Times New Roman" w:cs="Times New Roman"/>
          <w:i/>
          <w:vertAlign w:val="subscript"/>
        </w:rPr>
        <w:t>NDM-1</w:t>
      </w:r>
      <w:r w:rsidRPr="00495C95">
        <w:rPr>
          <w:rFonts w:ascii="Times New Roman" w:hAnsi="Times New Roman" w:cs="Times New Roman"/>
          <w:vertAlign w:val="subscript"/>
        </w:rPr>
        <w:t xml:space="preserve"> </w:t>
      </w:r>
      <w:r w:rsidRPr="00495C95">
        <w:rPr>
          <w:rFonts w:ascii="Times New Roman" w:hAnsi="Times New Roman" w:cs="Times New Roman"/>
        </w:rPr>
        <w:t>gene</w:t>
      </w:r>
      <w:r w:rsidRPr="00495C95">
        <w:rPr>
          <w:rFonts w:ascii="Times New Roman" w:hAnsi="Times New Roman" w:cs="Times New Roman"/>
          <w:vertAlign w:val="subscript"/>
        </w:rPr>
        <w:t xml:space="preserve"> </w:t>
      </w:r>
      <w:r w:rsidRPr="00495C95">
        <w:rPr>
          <w:rFonts w:ascii="Times New Roman" w:hAnsi="Times New Roman" w:cs="Times New Roman"/>
        </w:rPr>
        <w:t xml:space="preserve">were designed and tested in multiple combinations. The sequences for the primers and probes used in the study are available on request from Public Health England. </w:t>
      </w:r>
      <w:r w:rsidR="00B22F03" w:rsidRPr="00495C95">
        <w:rPr>
          <w:rFonts w:ascii="Times New Roman" w:hAnsi="Times New Roman" w:cs="Times New Roman"/>
          <w:lang w:val="en-GB"/>
        </w:rPr>
        <w:t xml:space="preserve">The commercial </w:t>
      </w:r>
      <w:proofErr w:type="spellStart"/>
      <w:r w:rsidR="00A803E5" w:rsidRPr="00495C95">
        <w:rPr>
          <w:rFonts w:ascii="Times New Roman" w:hAnsi="Times New Roman" w:cs="Times New Roman"/>
          <w:lang w:val="en-GB"/>
        </w:rPr>
        <w:t>TwistAmp</w:t>
      </w:r>
      <w:proofErr w:type="spellEnd"/>
      <w:r w:rsidR="00A803E5" w:rsidRPr="00495C95">
        <w:rPr>
          <w:rFonts w:ascii="Times New Roman" w:hAnsi="Times New Roman" w:cs="Times New Roman"/>
          <w:lang w:val="en-GB"/>
        </w:rPr>
        <w:t xml:space="preserve">® </w:t>
      </w:r>
      <w:proofErr w:type="spellStart"/>
      <w:r w:rsidR="00A803E5" w:rsidRPr="00495C95">
        <w:rPr>
          <w:rFonts w:ascii="Times New Roman" w:hAnsi="Times New Roman" w:cs="Times New Roman"/>
          <w:lang w:val="en-GB"/>
        </w:rPr>
        <w:t>Exo</w:t>
      </w:r>
      <w:proofErr w:type="spellEnd"/>
      <w:r w:rsidR="00A803E5" w:rsidRPr="00495C95">
        <w:rPr>
          <w:rFonts w:ascii="Times New Roman" w:hAnsi="Times New Roman" w:cs="Times New Roman"/>
          <w:lang w:val="en-GB"/>
        </w:rPr>
        <w:t xml:space="preserve"> kit</w:t>
      </w:r>
      <w:r w:rsidR="00611BFC" w:rsidRPr="00495C95">
        <w:rPr>
          <w:rFonts w:ascii="Times New Roman" w:hAnsi="Times New Roman" w:cs="Times New Roman"/>
          <w:lang w:val="en-GB"/>
        </w:rPr>
        <w:t xml:space="preserve"> (</w:t>
      </w:r>
      <w:proofErr w:type="spellStart"/>
      <w:r w:rsidR="00611BFC" w:rsidRPr="00495C95">
        <w:rPr>
          <w:rFonts w:ascii="Times New Roman" w:hAnsi="Times New Roman" w:cs="Times New Roman"/>
          <w:lang w:val="en-GB"/>
        </w:rPr>
        <w:t>TwsitDx</w:t>
      </w:r>
      <w:proofErr w:type="spellEnd"/>
      <w:r w:rsidR="00611BFC" w:rsidRPr="00495C95">
        <w:rPr>
          <w:rFonts w:ascii="Times New Roman" w:hAnsi="Times New Roman" w:cs="Times New Roman"/>
          <w:lang w:val="en-GB"/>
        </w:rPr>
        <w:t>, UK)</w:t>
      </w:r>
      <w:r w:rsidR="003B078F" w:rsidRPr="00495C95">
        <w:rPr>
          <w:rFonts w:ascii="Times New Roman" w:hAnsi="Times New Roman" w:cs="Times New Roman"/>
          <w:lang w:val="en-GB"/>
        </w:rPr>
        <w:t xml:space="preserve"> </w:t>
      </w:r>
      <w:r w:rsidR="00B22F03" w:rsidRPr="00495C95">
        <w:rPr>
          <w:rFonts w:ascii="Times New Roman" w:hAnsi="Times New Roman" w:cs="Times New Roman"/>
          <w:lang w:val="en-GB"/>
        </w:rPr>
        <w:t>was</w:t>
      </w:r>
      <w:r w:rsidR="003B078F" w:rsidRPr="00495C95">
        <w:rPr>
          <w:rFonts w:ascii="Times New Roman" w:hAnsi="Times New Roman" w:cs="Times New Roman"/>
          <w:lang w:val="en-GB"/>
        </w:rPr>
        <w:t xml:space="preserve"> used for </w:t>
      </w:r>
      <w:r w:rsidR="00FD23A8" w:rsidRPr="00495C95">
        <w:rPr>
          <w:rFonts w:ascii="Times New Roman" w:hAnsi="Times New Roman" w:cs="Times New Roman"/>
          <w:lang w:val="en-GB"/>
        </w:rPr>
        <w:t>real time RPA assays, following the</w:t>
      </w:r>
      <w:r w:rsidR="00A803E5" w:rsidRPr="00495C95">
        <w:rPr>
          <w:rFonts w:ascii="Times New Roman" w:hAnsi="Times New Roman" w:cs="Times New Roman"/>
          <w:lang w:val="en-GB"/>
        </w:rPr>
        <w:t xml:space="preserve"> manufacturer’s instructions. </w:t>
      </w:r>
      <w:r w:rsidR="00FD23A8" w:rsidRPr="00495C95">
        <w:rPr>
          <w:rFonts w:ascii="Times New Roman" w:hAnsi="Times New Roman" w:cs="Times New Roman"/>
          <w:lang w:val="en-GB"/>
        </w:rPr>
        <w:t xml:space="preserve"> L</w:t>
      </w:r>
      <w:r w:rsidR="00A803E5" w:rsidRPr="00495C95">
        <w:rPr>
          <w:rFonts w:ascii="Times New Roman" w:hAnsi="Times New Roman" w:cs="Times New Roman"/>
          <w:lang w:val="en-GB"/>
        </w:rPr>
        <w:t xml:space="preserve">yophilised RPA proteins were reconstituted with </w:t>
      </w:r>
      <w:r w:rsidR="00FD23A8" w:rsidRPr="00495C95">
        <w:rPr>
          <w:rFonts w:ascii="Times New Roman" w:hAnsi="Times New Roman" w:cs="Times New Roman"/>
          <w:lang w:val="en-GB"/>
        </w:rPr>
        <w:t>r</w:t>
      </w:r>
      <w:r w:rsidR="00A803E5" w:rsidRPr="00495C95">
        <w:rPr>
          <w:rFonts w:ascii="Times New Roman" w:hAnsi="Times New Roman" w:cs="Times New Roman"/>
          <w:lang w:val="en-GB"/>
        </w:rPr>
        <w:t>ehydration solution, forward and reverse primers, a fluorescent</w:t>
      </w:r>
      <w:r w:rsidR="00FD23A8" w:rsidRPr="00495C95">
        <w:rPr>
          <w:rFonts w:ascii="Times New Roman" w:hAnsi="Times New Roman" w:cs="Times New Roman"/>
          <w:lang w:val="en-GB"/>
        </w:rPr>
        <w:t xml:space="preserve"> </w:t>
      </w:r>
      <w:proofErr w:type="spellStart"/>
      <w:r w:rsidR="00FD23A8" w:rsidRPr="00495C95">
        <w:rPr>
          <w:rFonts w:ascii="Times New Roman" w:hAnsi="Times New Roman" w:cs="Times New Roman"/>
          <w:lang w:val="en-GB"/>
        </w:rPr>
        <w:t>exo</w:t>
      </w:r>
      <w:proofErr w:type="spellEnd"/>
      <w:r w:rsidR="00FD23A8" w:rsidRPr="00495C95">
        <w:rPr>
          <w:rFonts w:ascii="Times New Roman" w:hAnsi="Times New Roman" w:cs="Times New Roman"/>
          <w:lang w:val="en-GB"/>
        </w:rPr>
        <w:t>-</w:t>
      </w:r>
      <w:r w:rsidR="00A803E5" w:rsidRPr="00495C95">
        <w:rPr>
          <w:rFonts w:ascii="Times New Roman" w:hAnsi="Times New Roman" w:cs="Times New Roman"/>
          <w:lang w:val="en-GB"/>
        </w:rPr>
        <w:t xml:space="preserve">probe and </w:t>
      </w:r>
      <w:r w:rsidR="00FD23A8" w:rsidRPr="00495C95">
        <w:rPr>
          <w:rFonts w:ascii="Times New Roman" w:hAnsi="Times New Roman" w:cs="Times New Roman"/>
          <w:lang w:val="en-GB"/>
        </w:rPr>
        <w:t xml:space="preserve">DNA </w:t>
      </w:r>
      <w:r w:rsidR="00A803E5" w:rsidRPr="00495C95">
        <w:rPr>
          <w:rFonts w:ascii="Times New Roman" w:hAnsi="Times New Roman" w:cs="Times New Roman"/>
          <w:lang w:val="en-GB"/>
        </w:rPr>
        <w:t>sample</w:t>
      </w:r>
      <w:r w:rsidR="00FD23A8" w:rsidRPr="00495C95">
        <w:rPr>
          <w:rFonts w:ascii="Times New Roman" w:hAnsi="Times New Roman" w:cs="Times New Roman"/>
          <w:lang w:val="en-GB"/>
        </w:rPr>
        <w:t>s</w:t>
      </w:r>
      <w:r w:rsidR="003B078F" w:rsidRPr="00495C95">
        <w:rPr>
          <w:rFonts w:ascii="Times New Roman" w:hAnsi="Times New Roman" w:cs="Times New Roman"/>
          <w:lang w:val="en-GB"/>
        </w:rPr>
        <w:t xml:space="preserve"> containing plasmids with CTX-M-15, NDM-1 or KPC gene</w:t>
      </w:r>
      <w:r w:rsidR="00A803E5" w:rsidRPr="00495C95">
        <w:rPr>
          <w:rFonts w:ascii="Times New Roman" w:hAnsi="Times New Roman" w:cs="Times New Roman"/>
          <w:lang w:val="en-GB"/>
        </w:rPr>
        <w:t xml:space="preserve">. In each </w:t>
      </w:r>
      <w:proofErr w:type="gramStart"/>
      <w:r w:rsidR="00A803E5" w:rsidRPr="00495C95">
        <w:rPr>
          <w:rFonts w:ascii="Times New Roman" w:hAnsi="Times New Roman" w:cs="Times New Roman"/>
          <w:lang w:val="en-GB"/>
        </w:rPr>
        <w:t>50 </w:t>
      </w:r>
      <w:proofErr w:type="spellStart"/>
      <w:r w:rsidR="00A803E5" w:rsidRPr="00495C95">
        <w:rPr>
          <w:rFonts w:ascii="Times New Roman" w:hAnsi="Times New Roman" w:cs="Times New Roman"/>
          <w:lang w:val="en-GB"/>
        </w:rPr>
        <w:t>μL</w:t>
      </w:r>
      <w:proofErr w:type="spellEnd"/>
      <w:proofErr w:type="gramEnd"/>
      <w:r w:rsidR="00A803E5" w:rsidRPr="00495C95">
        <w:rPr>
          <w:rFonts w:ascii="Times New Roman" w:hAnsi="Times New Roman" w:cs="Times New Roman"/>
          <w:lang w:val="en-GB"/>
        </w:rPr>
        <w:t xml:space="preserve"> reaction, the final concentrations of primers </w:t>
      </w:r>
      <w:r w:rsidR="007B741B" w:rsidRPr="00495C95">
        <w:rPr>
          <w:rFonts w:ascii="Times New Roman" w:hAnsi="Times New Roman" w:cs="Times New Roman"/>
          <w:lang w:val="en-GB"/>
        </w:rPr>
        <w:t xml:space="preserve">was </w:t>
      </w:r>
      <w:r w:rsidR="00A803E5" w:rsidRPr="00495C95">
        <w:rPr>
          <w:rFonts w:ascii="Times New Roman" w:hAnsi="Times New Roman" w:cs="Times New Roman"/>
          <w:lang w:val="en-GB"/>
        </w:rPr>
        <w:t>0.4</w:t>
      </w:r>
      <w:r w:rsidR="007B741B" w:rsidRPr="00495C95">
        <w:rPr>
          <w:rFonts w:ascii="Times New Roman" w:hAnsi="Times New Roman" w:cs="Times New Roman"/>
          <w:lang w:val="en-GB"/>
        </w:rPr>
        <w:t>2</w:t>
      </w:r>
      <w:r w:rsidR="00A803E5" w:rsidRPr="00495C95">
        <w:rPr>
          <w:rFonts w:ascii="Times New Roman" w:hAnsi="Times New Roman" w:cs="Times New Roman"/>
          <w:lang w:val="en-GB"/>
        </w:rPr>
        <w:t> </w:t>
      </w:r>
      <w:proofErr w:type="spellStart"/>
      <w:r w:rsidR="00A803E5" w:rsidRPr="00495C95">
        <w:rPr>
          <w:rFonts w:ascii="Times New Roman" w:hAnsi="Times New Roman" w:cs="Times New Roman"/>
          <w:lang w:val="en-GB"/>
        </w:rPr>
        <w:t>μM</w:t>
      </w:r>
      <w:proofErr w:type="spellEnd"/>
      <w:r w:rsidR="00A803E5" w:rsidRPr="00495C95">
        <w:rPr>
          <w:rFonts w:ascii="Times New Roman" w:hAnsi="Times New Roman" w:cs="Times New Roman"/>
          <w:lang w:val="en-GB"/>
        </w:rPr>
        <w:t xml:space="preserve"> and </w:t>
      </w:r>
      <w:r w:rsidR="007B741B" w:rsidRPr="00495C95">
        <w:rPr>
          <w:rFonts w:ascii="Times New Roman" w:hAnsi="Times New Roman" w:cs="Times New Roman"/>
          <w:lang w:val="en-GB"/>
        </w:rPr>
        <w:t xml:space="preserve">CY5 or Quasar 670® labelled probe was </w:t>
      </w:r>
      <w:r w:rsidR="00A803E5" w:rsidRPr="00495C95">
        <w:rPr>
          <w:rFonts w:ascii="Times New Roman" w:hAnsi="Times New Roman" w:cs="Times New Roman"/>
          <w:lang w:val="en-GB"/>
        </w:rPr>
        <w:t>0.12 </w:t>
      </w:r>
      <w:proofErr w:type="spellStart"/>
      <w:r w:rsidR="00A803E5" w:rsidRPr="00495C95">
        <w:rPr>
          <w:rFonts w:ascii="Times New Roman" w:hAnsi="Times New Roman" w:cs="Times New Roman"/>
          <w:lang w:val="en-GB"/>
        </w:rPr>
        <w:t>μM</w:t>
      </w:r>
      <w:proofErr w:type="spellEnd"/>
      <w:r w:rsidR="00A803E5" w:rsidRPr="00495C95">
        <w:rPr>
          <w:rFonts w:ascii="Times New Roman" w:hAnsi="Times New Roman" w:cs="Times New Roman"/>
          <w:lang w:val="en-GB"/>
        </w:rPr>
        <w:t xml:space="preserve">, respectively. A </w:t>
      </w:r>
      <w:proofErr w:type="gramStart"/>
      <w:r w:rsidR="00A803E5" w:rsidRPr="00495C95">
        <w:rPr>
          <w:rFonts w:ascii="Times New Roman" w:hAnsi="Times New Roman" w:cs="Times New Roman"/>
          <w:lang w:val="en-GB"/>
        </w:rPr>
        <w:t>5 </w:t>
      </w:r>
      <w:proofErr w:type="spellStart"/>
      <w:r w:rsidR="00A803E5" w:rsidRPr="00495C95">
        <w:rPr>
          <w:rFonts w:ascii="Times New Roman" w:hAnsi="Times New Roman" w:cs="Times New Roman"/>
          <w:lang w:val="en-GB"/>
        </w:rPr>
        <w:t>μl</w:t>
      </w:r>
      <w:proofErr w:type="spellEnd"/>
      <w:proofErr w:type="gramEnd"/>
      <w:r w:rsidR="00A803E5" w:rsidRPr="00495C95">
        <w:rPr>
          <w:rFonts w:ascii="Times New Roman" w:hAnsi="Times New Roman" w:cs="Times New Roman"/>
          <w:lang w:val="en-GB"/>
        </w:rPr>
        <w:t xml:space="preserve"> aliquot of the plasmid extracted from bacteria was added to this mix. Each RPA reaction mix was transferred to the well of a blac</w:t>
      </w:r>
      <w:r w:rsidR="00561799" w:rsidRPr="00495C95">
        <w:rPr>
          <w:rFonts w:ascii="Times New Roman" w:hAnsi="Times New Roman" w:cs="Times New Roman"/>
          <w:lang w:val="en-GB"/>
        </w:rPr>
        <w:t>k polystyrene 96-well plate</w:t>
      </w:r>
      <w:r w:rsidR="00A803E5" w:rsidRPr="00495C95">
        <w:rPr>
          <w:rFonts w:ascii="Times New Roman" w:hAnsi="Times New Roman" w:cs="Times New Roman"/>
          <w:lang w:val="en-GB"/>
        </w:rPr>
        <w:t xml:space="preserve">. </w:t>
      </w:r>
      <w:proofErr w:type="gramStart"/>
      <w:r w:rsidR="00FD23A8" w:rsidRPr="00495C95">
        <w:rPr>
          <w:rFonts w:ascii="Times New Roman" w:hAnsi="Times New Roman" w:cs="Times New Roman"/>
          <w:lang w:val="en-GB"/>
        </w:rPr>
        <w:t>A</w:t>
      </w:r>
      <w:r w:rsidR="00A803E5" w:rsidRPr="00495C95">
        <w:rPr>
          <w:rFonts w:ascii="Times New Roman" w:hAnsi="Times New Roman" w:cs="Times New Roman"/>
          <w:lang w:val="en-GB"/>
        </w:rPr>
        <w:t>mplification was initiated by adding magnesium acetate to a final concen</w:t>
      </w:r>
      <w:r w:rsidR="00FD23A8" w:rsidRPr="00495C95">
        <w:rPr>
          <w:rFonts w:ascii="Times New Roman" w:hAnsi="Times New Roman" w:cs="Times New Roman"/>
          <w:lang w:val="en-GB"/>
        </w:rPr>
        <w:t>tration of 14 </w:t>
      </w:r>
      <w:proofErr w:type="spellStart"/>
      <w:r w:rsidR="00FD23A8" w:rsidRPr="00495C95">
        <w:rPr>
          <w:rFonts w:ascii="Times New Roman" w:hAnsi="Times New Roman" w:cs="Times New Roman"/>
          <w:lang w:val="en-GB"/>
        </w:rPr>
        <w:t>mM</w:t>
      </w:r>
      <w:proofErr w:type="spellEnd"/>
      <w:r w:rsidR="00FD23A8" w:rsidRPr="00495C95">
        <w:rPr>
          <w:rFonts w:ascii="Times New Roman" w:hAnsi="Times New Roman" w:cs="Times New Roman"/>
          <w:lang w:val="en-GB"/>
        </w:rPr>
        <w:t xml:space="preserve"> and mixing </w:t>
      </w:r>
      <w:r w:rsidR="00A803E5" w:rsidRPr="00495C95">
        <w:rPr>
          <w:rFonts w:ascii="Times New Roman" w:hAnsi="Times New Roman" w:cs="Times New Roman"/>
          <w:lang w:val="en-GB"/>
        </w:rPr>
        <w:t>vigorously</w:t>
      </w:r>
      <w:proofErr w:type="gramEnd"/>
      <w:r w:rsidR="00A803E5" w:rsidRPr="00495C95">
        <w:rPr>
          <w:rFonts w:ascii="Times New Roman" w:hAnsi="Times New Roman" w:cs="Times New Roman"/>
          <w:lang w:val="en-GB"/>
        </w:rPr>
        <w:t xml:space="preserve">. The plate was transferred to a </w:t>
      </w:r>
      <w:proofErr w:type="spellStart"/>
      <w:r w:rsidR="00A803E5" w:rsidRPr="00495C95">
        <w:rPr>
          <w:rFonts w:ascii="Times New Roman" w:hAnsi="Times New Roman" w:cs="Times New Roman"/>
          <w:lang w:val="en-GB"/>
        </w:rPr>
        <w:t>GloMax</w:t>
      </w:r>
      <w:proofErr w:type="spellEnd"/>
      <w:r w:rsidR="00A803E5" w:rsidRPr="00495C95">
        <w:rPr>
          <w:rFonts w:ascii="Times New Roman" w:hAnsi="Times New Roman" w:cs="Times New Roman"/>
          <w:lang w:val="en-GB"/>
        </w:rPr>
        <w:t xml:space="preserve"> </w:t>
      </w:r>
      <w:proofErr w:type="spellStart"/>
      <w:r w:rsidR="00A803E5" w:rsidRPr="00495C95">
        <w:rPr>
          <w:rFonts w:ascii="Times New Roman" w:hAnsi="Times New Roman" w:cs="Times New Roman"/>
          <w:lang w:val="en-GB"/>
        </w:rPr>
        <w:t>microplate</w:t>
      </w:r>
      <w:proofErr w:type="spellEnd"/>
      <w:r w:rsidR="00A803E5" w:rsidRPr="00495C95">
        <w:rPr>
          <w:rFonts w:ascii="Times New Roman" w:hAnsi="Times New Roman" w:cs="Times New Roman"/>
          <w:lang w:val="en-GB"/>
        </w:rPr>
        <w:t xml:space="preserve"> reader (</w:t>
      </w:r>
      <w:proofErr w:type="spellStart"/>
      <w:r w:rsidR="00A803E5" w:rsidRPr="00495C95">
        <w:rPr>
          <w:rFonts w:ascii="Times New Roman" w:hAnsi="Times New Roman" w:cs="Times New Roman"/>
          <w:lang w:val="en-GB"/>
        </w:rPr>
        <w:t>Promega</w:t>
      </w:r>
      <w:proofErr w:type="spellEnd"/>
      <w:r w:rsidR="00A803E5" w:rsidRPr="00495C95">
        <w:rPr>
          <w:rFonts w:ascii="Times New Roman" w:hAnsi="Times New Roman" w:cs="Times New Roman"/>
          <w:lang w:val="en-GB"/>
        </w:rPr>
        <w:t xml:space="preserve">, UK) set to 39 °C and the fluorescence measured at 1 min intervals for </w:t>
      </w:r>
      <w:r w:rsidR="00561799" w:rsidRPr="00495C95">
        <w:rPr>
          <w:rFonts w:ascii="Times New Roman" w:hAnsi="Times New Roman" w:cs="Times New Roman"/>
          <w:lang w:val="en-GB"/>
        </w:rPr>
        <w:t>3</w:t>
      </w:r>
      <w:r w:rsidR="00A803E5" w:rsidRPr="00495C95">
        <w:rPr>
          <w:rFonts w:ascii="Times New Roman" w:hAnsi="Times New Roman" w:cs="Times New Roman"/>
          <w:lang w:val="en-GB"/>
        </w:rPr>
        <w:t>0 min</w:t>
      </w:r>
      <w:r w:rsidR="00561799" w:rsidRPr="00495C95">
        <w:rPr>
          <w:rFonts w:ascii="Times New Roman" w:hAnsi="Times New Roman" w:cs="Times New Roman"/>
          <w:lang w:val="en-GB"/>
        </w:rPr>
        <w:t>utes</w:t>
      </w:r>
      <w:r w:rsidR="00A803E5" w:rsidRPr="00495C95">
        <w:rPr>
          <w:rFonts w:ascii="Times New Roman" w:hAnsi="Times New Roman" w:cs="Times New Roman"/>
          <w:lang w:val="en-GB"/>
        </w:rPr>
        <w:t xml:space="preserve">. </w:t>
      </w:r>
    </w:p>
    <w:p w14:paraId="258AEE35" w14:textId="77777777" w:rsidR="00B22F03" w:rsidRPr="00495C95" w:rsidRDefault="00B22F03" w:rsidP="00A3673B">
      <w:pPr>
        <w:jc w:val="both"/>
        <w:rPr>
          <w:rFonts w:ascii="Times New Roman" w:hAnsi="Times New Roman" w:cs="Times New Roman"/>
          <w:b/>
          <w:lang w:val="en-GB"/>
        </w:rPr>
      </w:pPr>
    </w:p>
    <w:p w14:paraId="5DE1201F" w14:textId="77777777" w:rsidR="00A93A8B" w:rsidRPr="00495C95" w:rsidRDefault="00FD23A8" w:rsidP="00A3673B">
      <w:pPr>
        <w:jc w:val="both"/>
        <w:rPr>
          <w:rFonts w:ascii="Times New Roman" w:hAnsi="Times New Roman" w:cs="Times New Roman"/>
          <w:b/>
          <w:lang w:val="en-GB"/>
        </w:rPr>
      </w:pPr>
      <w:r w:rsidRPr="00495C95">
        <w:rPr>
          <w:rFonts w:ascii="Times New Roman" w:hAnsi="Times New Roman" w:cs="Times New Roman"/>
          <w:b/>
          <w:lang w:val="en-GB"/>
        </w:rPr>
        <w:t>DMF</w:t>
      </w:r>
      <w:r w:rsidR="00A93A8B" w:rsidRPr="00495C95">
        <w:rPr>
          <w:rFonts w:ascii="Times New Roman" w:hAnsi="Times New Roman" w:cs="Times New Roman"/>
          <w:b/>
          <w:lang w:val="en-GB"/>
        </w:rPr>
        <w:t xml:space="preserve"> RPA assay</w:t>
      </w:r>
    </w:p>
    <w:p w14:paraId="209A404C" w14:textId="54AAA565" w:rsidR="009277B9" w:rsidRPr="00495C95" w:rsidRDefault="003B078F" w:rsidP="00A3673B">
      <w:pPr>
        <w:jc w:val="both"/>
        <w:rPr>
          <w:rFonts w:ascii="Times New Roman" w:hAnsi="Times New Roman" w:cs="Times New Roman"/>
          <w:lang w:val="en-GB"/>
        </w:rPr>
      </w:pPr>
      <w:r w:rsidRPr="00495C95">
        <w:rPr>
          <w:rFonts w:ascii="Times New Roman" w:hAnsi="Times New Roman" w:cs="Times New Roman"/>
          <w:lang w:val="en-GB"/>
        </w:rPr>
        <w:t xml:space="preserve">For real-time </w:t>
      </w:r>
      <w:r w:rsidR="00A06CE1" w:rsidRPr="00495C95">
        <w:rPr>
          <w:rFonts w:ascii="Times New Roman" w:hAnsi="Times New Roman" w:cs="Times New Roman"/>
          <w:lang w:val="en-GB"/>
        </w:rPr>
        <w:t xml:space="preserve">RPA assay </w:t>
      </w:r>
      <w:r w:rsidRPr="00495C95">
        <w:rPr>
          <w:rFonts w:ascii="Times New Roman" w:hAnsi="Times New Roman" w:cs="Times New Roman"/>
          <w:lang w:val="en-GB"/>
        </w:rPr>
        <w:t>on</w:t>
      </w:r>
      <w:r w:rsidR="00FD23A8" w:rsidRPr="00495C95">
        <w:rPr>
          <w:rFonts w:ascii="Times New Roman" w:hAnsi="Times New Roman" w:cs="Times New Roman"/>
          <w:lang w:val="en-GB"/>
        </w:rPr>
        <w:t xml:space="preserve"> the DMF platform </w:t>
      </w:r>
      <w:r w:rsidRPr="00495C95">
        <w:rPr>
          <w:rFonts w:ascii="Times New Roman" w:hAnsi="Times New Roman" w:cs="Times New Roman"/>
          <w:lang w:val="en-GB"/>
        </w:rPr>
        <w:t>master droplets of reagents and sample</w:t>
      </w:r>
      <w:r w:rsidR="00A06CE1" w:rsidRPr="00495C95">
        <w:rPr>
          <w:rFonts w:ascii="Times New Roman" w:hAnsi="Times New Roman" w:cs="Times New Roman"/>
          <w:lang w:val="en-GB"/>
        </w:rPr>
        <w:t xml:space="preserve"> (</w:t>
      </w:r>
      <w:r w:rsidR="009277B9" w:rsidRPr="00495C95">
        <w:rPr>
          <w:rFonts w:ascii="Times New Roman" w:hAnsi="Times New Roman" w:cs="Times New Roman"/>
          <w:lang w:val="en-GB"/>
        </w:rPr>
        <w:t xml:space="preserve">each with approximate volumes of 2 </w:t>
      </w:r>
      <w:proofErr w:type="spellStart"/>
      <w:r w:rsidR="009277B9" w:rsidRPr="00495C95">
        <w:rPr>
          <w:rFonts w:ascii="Times New Roman" w:hAnsi="Times New Roman" w:cs="Times New Roman"/>
          <w:lang w:val="en-GB"/>
        </w:rPr>
        <w:t>μL</w:t>
      </w:r>
      <w:proofErr w:type="spellEnd"/>
      <w:r w:rsidR="00A06CE1" w:rsidRPr="00495C95">
        <w:rPr>
          <w:rFonts w:ascii="Times New Roman" w:hAnsi="Times New Roman" w:cs="Times New Roman"/>
          <w:lang w:val="en-GB"/>
        </w:rPr>
        <w:t>)</w:t>
      </w:r>
      <w:r w:rsidR="009277B9" w:rsidRPr="00495C95">
        <w:rPr>
          <w:rFonts w:ascii="Times New Roman" w:hAnsi="Times New Roman" w:cs="Times New Roman"/>
          <w:lang w:val="en-GB"/>
        </w:rPr>
        <w:t xml:space="preserve"> </w:t>
      </w:r>
      <w:r w:rsidR="00FD23A8" w:rsidRPr="00495C95">
        <w:rPr>
          <w:rFonts w:ascii="Times New Roman" w:hAnsi="Times New Roman" w:cs="Times New Roman"/>
          <w:lang w:val="en-GB"/>
        </w:rPr>
        <w:t>were</w:t>
      </w:r>
      <w:r w:rsidRPr="00495C95">
        <w:rPr>
          <w:rFonts w:ascii="Times New Roman" w:hAnsi="Times New Roman" w:cs="Times New Roman"/>
          <w:lang w:val="en-GB"/>
        </w:rPr>
        <w:t xml:space="preserve"> loaded directly onto the reservoir electrodes (</w:t>
      </w:r>
      <w:proofErr w:type="gramStart"/>
      <w:r w:rsidRPr="00495C95">
        <w:rPr>
          <w:rFonts w:ascii="Times New Roman" w:hAnsi="Times New Roman" w:cs="Times New Roman"/>
          <w:lang w:val="en-GB"/>
        </w:rPr>
        <w:t xml:space="preserve">Fig </w:t>
      </w:r>
      <w:r w:rsidR="009277B9" w:rsidRPr="00495C95">
        <w:rPr>
          <w:rFonts w:ascii="Times New Roman" w:hAnsi="Times New Roman" w:cs="Times New Roman"/>
          <w:lang w:val="en-GB"/>
        </w:rPr>
        <w:t xml:space="preserve"> </w:t>
      </w:r>
      <w:r w:rsidR="008728BD" w:rsidRPr="00495C95">
        <w:rPr>
          <w:rFonts w:ascii="Times New Roman" w:hAnsi="Times New Roman" w:cs="Times New Roman"/>
          <w:lang w:val="en-GB"/>
        </w:rPr>
        <w:t>1B</w:t>
      </w:r>
      <w:proofErr w:type="gramEnd"/>
      <w:r w:rsidRPr="00495C95">
        <w:rPr>
          <w:rFonts w:ascii="Times New Roman" w:hAnsi="Times New Roman" w:cs="Times New Roman"/>
          <w:lang w:val="en-GB"/>
        </w:rPr>
        <w:t xml:space="preserve">). </w:t>
      </w:r>
      <w:r w:rsidR="009277B9" w:rsidRPr="00495C95">
        <w:rPr>
          <w:rFonts w:ascii="Times New Roman" w:hAnsi="Times New Roman" w:cs="Times New Roman"/>
          <w:lang w:val="en-GB"/>
        </w:rPr>
        <w:t>Tween® 20 (molecular bio</w:t>
      </w:r>
      <w:r w:rsidR="00FD23A8" w:rsidRPr="00495C95">
        <w:rPr>
          <w:rFonts w:ascii="Times New Roman" w:hAnsi="Times New Roman" w:cs="Times New Roman"/>
          <w:lang w:val="en-GB"/>
        </w:rPr>
        <w:t>logy grade, Sigma Aldrich, UK) wa</w:t>
      </w:r>
      <w:r w:rsidR="009277B9" w:rsidRPr="00495C95">
        <w:rPr>
          <w:rFonts w:ascii="Times New Roman" w:hAnsi="Times New Roman" w:cs="Times New Roman"/>
          <w:lang w:val="en-GB"/>
        </w:rPr>
        <w:t xml:space="preserve">s added to all the reagents to a final concentration of 0.1% v/v to reduce the surface tension of the droplets. </w:t>
      </w:r>
      <w:r w:rsidR="00FD23A8" w:rsidRPr="00495C95">
        <w:rPr>
          <w:rFonts w:ascii="Times New Roman" w:hAnsi="Times New Roman" w:cs="Times New Roman"/>
          <w:lang w:val="en-GB"/>
        </w:rPr>
        <w:t xml:space="preserve"> As shown in the figure, t</w:t>
      </w:r>
      <w:r w:rsidR="009277B9" w:rsidRPr="00495C95">
        <w:rPr>
          <w:rFonts w:ascii="Times New Roman" w:hAnsi="Times New Roman" w:cs="Times New Roman"/>
          <w:lang w:val="en-GB"/>
        </w:rPr>
        <w:t xml:space="preserve">he first three reservoir electrodes </w:t>
      </w:r>
      <w:r w:rsidR="00005967" w:rsidRPr="00495C95">
        <w:rPr>
          <w:rFonts w:ascii="Times New Roman" w:hAnsi="Times New Roman" w:cs="Times New Roman"/>
          <w:lang w:val="en-GB"/>
        </w:rPr>
        <w:t xml:space="preserve">were </w:t>
      </w:r>
      <w:r w:rsidR="009277B9" w:rsidRPr="00495C95">
        <w:rPr>
          <w:rFonts w:ascii="Times New Roman" w:hAnsi="Times New Roman" w:cs="Times New Roman"/>
          <w:lang w:val="en-GB"/>
        </w:rPr>
        <w:t>loaded with three different RPA reaction mix</w:t>
      </w:r>
      <w:r w:rsidR="00FD23A8" w:rsidRPr="00495C95">
        <w:rPr>
          <w:rFonts w:ascii="Times New Roman" w:hAnsi="Times New Roman" w:cs="Times New Roman"/>
          <w:lang w:val="en-GB"/>
        </w:rPr>
        <w:t>es,</w:t>
      </w:r>
      <w:r w:rsidR="009277B9" w:rsidRPr="00495C95">
        <w:rPr>
          <w:rFonts w:ascii="Times New Roman" w:hAnsi="Times New Roman" w:cs="Times New Roman"/>
          <w:lang w:val="en-GB"/>
        </w:rPr>
        <w:t xml:space="preserve"> </w:t>
      </w:r>
      <w:r w:rsidR="00215D2D" w:rsidRPr="00495C95">
        <w:rPr>
          <w:rFonts w:ascii="Times New Roman" w:hAnsi="Times New Roman" w:cs="Times New Roman"/>
          <w:lang w:val="en-GB"/>
        </w:rPr>
        <w:t xml:space="preserve">with primers and probes </w:t>
      </w:r>
      <w:r w:rsidR="009277B9" w:rsidRPr="00495C95">
        <w:rPr>
          <w:rFonts w:ascii="Times New Roman" w:hAnsi="Times New Roman" w:cs="Times New Roman"/>
          <w:lang w:val="en-GB"/>
        </w:rPr>
        <w:t xml:space="preserve">specific to CTX-M-15, NDM-1 and KPC gene. </w:t>
      </w:r>
      <w:r w:rsidR="00FD23A8" w:rsidRPr="00495C95">
        <w:rPr>
          <w:rFonts w:ascii="Times New Roman" w:hAnsi="Times New Roman" w:cs="Times New Roman"/>
          <w:lang w:val="en-GB"/>
        </w:rPr>
        <w:t xml:space="preserve"> The o</w:t>
      </w:r>
      <w:r w:rsidR="009277B9" w:rsidRPr="00495C95">
        <w:rPr>
          <w:rFonts w:ascii="Times New Roman" w:hAnsi="Times New Roman" w:cs="Times New Roman"/>
          <w:lang w:val="en-GB"/>
        </w:rPr>
        <w:t xml:space="preserve">ther reservoir electrodes </w:t>
      </w:r>
      <w:r w:rsidR="00FD23A8" w:rsidRPr="00495C95">
        <w:rPr>
          <w:rFonts w:ascii="Times New Roman" w:hAnsi="Times New Roman" w:cs="Times New Roman"/>
          <w:lang w:val="en-GB"/>
        </w:rPr>
        <w:t>were loaded with sample (plasmid</w:t>
      </w:r>
      <w:r w:rsidR="009277B9" w:rsidRPr="00495C95">
        <w:rPr>
          <w:rFonts w:ascii="Times New Roman" w:hAnsi="Times New Roman" w:cs="Times New Roman"/>
          <w:lang w:val="en-GB"/>
        </w:rPr>
        <w:t>), nuclease free water (no template cont</w:t>
      </w:r>
      <w:r w:rsidR="00A06CE1" w:rsidRPr="00495C95">
        <w:rPr>
          <w:rFonts w:ascii="Times New Roman" w:hAnsi="Times New Roman" w:cs="Times New Roman"/>
          <w:lang w:val="en-GB"/>
        </w:rPr>
        <w:t>rol, NTC) and magnesium acetate</w:t>
      </w:r>
      <w:r w:rsidR="009277B9" w:rsidRPr="00495C95">
        <w:rPr>
          <w:rFonts w:ascii="Times New Roman" w:hAnsi="Times New Roman" w:cs="Times New Roman"/>
          <w:lang w:val="en-GB"/>
        </w:rPr>
        <w:t xml:space="preserve">.  </w:t>
      </w:r>
      <w:r w:rsidRPr="00495C95">
        <w:rPr>
          <w:rFonts w:ascii="Times New Roman" w:hAnsi="Times New Roman" w:cs="Times New Roman"/>
          <w:lang w:val="en-GB"/>
        </w:rPr>
        <w:t xml:space="preserve">The top substrate electrode </w:t>
      </w:r>
      <w:r w:rsidR="00FD23A8" w:rsidRPr="00495C95">
        <w:rPr>
          <w:rFonts w:ascii="Times New Roman" w:hAnsi="Times New Roman" w:cs="Times New Roman"/>
          <w:lang w:val="en-GB"/>
        </w:rPr>
        <w:t>wa</w:t>
      </w:r>
      <w:r w:rsidR="008E027F" w:rsidRPr="00495C95">
        <w:rPr>
          <w:rFonts w:ascii="Times New Roman" w:hAnsi="Times New Roman" w:cs="Times New Roman"/>
          <w:lang w:val="en-GB"/>
        </w:rPr>
        <w:t>s then clamped on</w:t>
      </w:r>
      <w:r w:rsidR="00FD23A8" w:rsidRPr="00495C95">
        <w:rPr>
          <w:rFonts w:ascii="Times New Roman" w:hAnsi="Times New Roman" w:cs="Times New Roman"/>
          <w:lang w:val="en-GB"/>
        </w:rPr>
        <w:t>to</w:t>
      </w:r>
      <w:r w:rsidR="008E027F" w:rsidRPr="00495C95">
        <w:rPr>
          <w:rFonts w:ascii="Times New Roman" w:hAnsi="Times New Roman" w:cs="Times New Roman"/>
          <w:lang w:val="en-GB"/>
        </w:rPr>
        <w:t xml:space="preserve"> the TFT </w:t>
      </w:r>
      <w:r w:rsidR="008E027F" w:rsidRPr="00495C95">
        <w:rPr>
          <w:rFonts w:ascii="Times New Roman" w:hAnsi="Times New Roman" w:cs="Times New Roman"/>
          <w:lang w:val="en-GB"/>
        </w:rPr>
        <w:lastRenderedPageBreak/>
        <w:t xml:space="preserve">backplane, </w:t>
      </w:r>
      <w:r w:rsidR="00FD23A8" w:rsidRPr="00495C95">
        <w:rPr>
          <w:rFonts w:ascii="Times New Roman" w:hAnsi="Times New Roman" w:cs="Times New Roman"/>
          <w:lang w:val="en-GB"/>
        </w:rPr>
        <w:t xml:space="preserve">creating a sandwich structure with </w:t>
      </w:r>
      <w:r w:rsidR="008E027F" w:rsidRPr="00495C95">
        <w:rPr>
          <w:rFonts w:ascii="Times New Roman" w:hAnsi="Times New Roman" w:cs="Times New Roman"/>
          <w:lang w:val="en-GB"/>
        </w:rPr>
        <w:t xml:space="preserve">a </w:t>
      </w:r>
      <w:r w:rsidRPr="00495C95">
        <w:rPr>
          <w:rFonts w:ascii="Times New Roman" w:hAnsi="Times New Roman" w:cs="Times New Roman"/>
          <w:lang w:val="en-GB"/>
        </w:rPr>
        <w:t xml:space="preserve">well-defined cell gap (125 ± 1 </w:t>
      </w:r>
      <w:proofErr w:type="spellStart"/>
      <w:r w:rsidRPr="00495C95">
        <w:rPr>
          <w:rFonts w:ascii="Times New Roman" w:hAnsi="Times New Roman" w:cs="Times New Roman"/>
          <w:lang w:val="en-GB"/>
        </w:rPr>
        <w:t>μm</w:t>
      </w:r>
      <w:proofErr w:type="spellEnd"/>
      <w:r w:rsidRPr="00495C95">
        <w:rPr>
          <w:rFonts w:ascii="Times New Roman" w:hAnsi="Times New Roman" w:cs="Times New Roman"/>
          <w:lang w:val="en-GB"/>
        </w:rPr>
        <w:t xml:space="preserve">) between the two glass substrates. </w:t>
      </w:r>
      <w:r w:rsidR="004F47BC" w:rsidRPr="00495C95">
        <w:rPr>
          <w:rFonts w:ascii="Times New Roman" w:hAnsi="Times New Roman" w:cs="Times New Roman"/>
          <w:lang w:val="en-GB"/>
        </w:rPr>
        <w:t xml:space="preserve">The cell gap was filled with </w:t>
      </w:r>
      <w:proofErr w:type="spellStart"/>
      <w:r w:rsidR="004F47BC" w:rsidRPr="00495C95">
        <w:rPr>
          <w:rFonts w:ascii="Times New Roman" w:hAnsi="Times New Roman" w:cs="Times New Roman"/>
          <w:lang w:val="en-GB"/>
        </w:rPr>
        <w:t>dodecane</w:t>
      </w:r>
      <w:proofErr w:type="spellEnd"/>
      <w:r w:rsidR="004F47BC" w:rsidRPr="00495C95">
        <w:rPr>
          <w:rFonts w:ascii="Times New Roman" w:hAnsi="Times New Roman" w:cs="Times New Roman"/>
          <w:lang w:val="en-GB"/>
        </w:rPr>
        <w:t xml:space="preserve"> while the reservoir electrodes are actuated to pin down the droplets. </w:t>
      </w:r>
      <w:r w:rsidRPr="00495C95">
        <w:rPr>
          <w:rFonts w:ascii="Times New Roman" w:hAnsi="Times New Roman" w:cs="Times New Roman"/>
          <w:lang w:val="en-GB"/>
        </w:rPr>
        <w:t xml:space="preserve">Pre-programmed </w:t>
      </w:r>
      <w:r w:rsidR="00A06CE1" w:rsidRPr="00495C95">
        <w:rPr>
          <w:rFonts w:ascii="Times New Roman" w:hAnsi="Times New Roman" w:cs="Times New Roman"/>
          <w:lang w:val="en-GB"/>
        </w:rPr>
        <w:t xml:space="preserve">electrode actuation </w:t>
      </w:r>
      <w:r w:rsidRPr="00495C95">
        <w:rPr>
          <w:rFonts w:ascii="Times New Roman" w:hAnsi="Times New Roman" w:cs="Times New Roman"/>
          <w:lang w:val="en-GB"/>
        </w:rPr>
        <w:t xml:space="preserve">sequences </w:t>
      </w:r>
      <w:r w:rsidR="00FD23A8" w:rsidRPr="00495C95">
        <w:rPr>
          <w:rFonts w:ascii="Times New Roman" w:hAnsi="Times New Roman" w:cs="Times New Roman"/>
          <w:lang w:val="en-GB"/>
        </w:rPr>
        <w:t>were</w:t>
      </w:r>
      <w:r w:rsidRPr="00495C95">
        <w:rPr>
          <w:rFonts w:ascii="Times New Roman" w:hAnsi="Times New Roman" w:cs="Times New Roman"/>
          <w:lang w:val="en-GB"/>
        </w:rPr>
        <w:t xml:space="preserve"> </w:t>
      </w:r>
      <w:r w:rsidR="00A06CE1" w:rsidRPr="00495C95">
        <w:rPr>
          <w:rFonts w:ascii="Times New Roman" w:hAnsi="Times New Roman" w:cs="Times New Roman"/>
          <w:lang w:val="en-GB"/>
        </w:rPr>
        <w:t>used</w:t>
      </w:r>
      <w:r w:rsidRPr="00495C95">
        <w:rPr>
          <w:rFonts w:ascii="Times New Roman" w:hAnsi="Times New Roman" w:cs="Times New Roman"/>
          <w:lang w:val="en-GB"/>
        </w:rPr>
        <w:t xml:space="preserve"> to perform </w:t>
      </w:r>
      <w:r w:rsidR="008E027F" w:rsidRPr="00495C95">
        <w:rPr>
          <w:rFonts w:ascii="Times New Roman" w:hAnsi="Times New Roman" w:cs="Times New Roman"/>
          <w:lang w:val="en-GB"/>
        </w:rPr>
        <w:t xml:space="preserve">the </w:t>
      </w:r>
      <w:r w:rsidRPr="00495C95">
        <w:rPr>
          <w:rFonts w:ascii="Times New Roman" w:hAnsi="Times New Roman" w:cs="Times New Roman"/>
          <w:lang w:val="en-GB"/>
        </w:rPr>
        <w:t xml:space="preserve">assay. </w:t>
      </w:r>
      <w:r w:rsidR="0022603C" w:rsidRPr="00495C95">
        <w:rPr>
          <w:rFonts w:ascii="Times New Roman" w:hAnsi="Times New Roman" w:cs="Times New Roman"/>
          <w:lang w:val="en-GB"/>
        </w:rPr>
        <w:t>The sequence</w:t>
      </w:r>
      <w:r w:rsidR="00FD23A8" w:rsidRPr="00495C95">
        <w:rPr>
          <w:rFonts w:ascii="Times New Roman" w:hAnsi="Times New Roman" w:cs="Times New Roman"/>
          <w:lang w:val="en-GB"/>
        </w:rPr>
        <w:t xml:space="preserve"> was designed </w:t>
      </w:r>
      <w:r w:rsidR="00156B6A" w:rsidRPr="00495C95">
        <w:rPr>
          <w:rFonts w:ascii="Times New Roman" w:hAnsi="Times New Roman" w:cs="Times New Roman"/>
          <w:lang w:val="en-GB"/>
        </w:rPr>
        <w:t xml:space="preserve">so that droplets do not cross over each other </w:t>
      </w:r>
      <w:r w:rsidR="0022603C" w:rsidRPr="00495C95">
        <w:rPr>
          <w:rFonts w:ascii="Times New Roman" w:hAnsi="Times New Roman" w:cs="Times New Roman"/>
          <w:lang w:val="en-GB"/>
        </w:rPr>
        <w:t>durin</w:t>
      </w:r>
      <w:r w:rsidR="00FD23A8" w:rsidRPr="00495C95">
        <w:rPr>
          <w:rFonts w:ascii="Times New Roman" w:hAnsi="Times New Roman" w:cs="Times New Roman"/>
          <w:lang w:val="en-GB"/>
        </w:rPr>
        <w:t>g manipulation, thus circumventing any</w:t>
      </w:r>
      <w:r w:rsidR="0022603C" w:rsidRPr="00495C95">
        <w:rPr>
          <w:rFonts w:ascii="Times New Roman" w:hAnsi="Times New Roman" w:cs="Times New Roman"/>
          <w:lang w:val="en-GB"/>
        </w:rPr>
        <w:t xml:space="preserve"> issue</w:t>
      </w:r>
      <w:r w:rsidR="00FD23A8" w:rsidRPr="00495C95">
        <w:rPr>
          <w:rFonts w:ascii="Times New Roman" w:hAnsi="Times New Roman" w:cs="Times New Roman"/>
          <w:lang w:val="en-GB"/>
        </w:rPr>
        <w:t>s</w:t>
      </w:r>
      <w:r w:rsidR="0022603C" w:rsidRPr="00495C95">
        <w:rPr>
          <w:rFonts w:ascii="Times New Roman" w:hAnsi="Times New Roman" w:cs="Times New Roman"/>
          <w:lang w:val="en-GB"/>
        </w:rPr>
        <w:t xml:space="preserve"> of cross contamination between reaction droplets. </w:t>
      </w:r>
      <w:r w:rsidR="00FD23A8" w:rsidRPr="00495C95">
        <w:rPr>
          <w:rFonts w:ascii="Times New Roman" w:hAnsi="Times New Roman" w:cs="Times New Roman"/>
          <w:lang w:val="en-GB"/>
        </w:rPr>
        <w:t xml:space="preserve">The protocol </w:t>
      </w:r>
      <w:r w:rsidR="00005967" w:rsidRPr="00495C95">
        <w:rPr>
          <w:rFonts w:ascii="Times New Roman" w:hAnsi="Times New Roman" w:cs="Times New Roman"/>
          <w:lang w:val="en-GB"/>
        </w:rPr>
        <w:t xml:space="preserve">was </w:t>
      </w:r>
      <w:r w:rsidR="00FD23A8" w:rsidRPr="00495C95">
        <w:rPr>
          <w:rFonts w:ascii="Times New Roman" w:hAnsi="Times New Roman" w:cs="Times New Roman"/>
          <w:lang w:val="en-GB"/>
        </w:rPr>
        <w:t>as follows.  Firs</w:t>
      </w:r>
      <w:r w:rsidR="003E30D3" w:rsidRPr="00495C95">
        <w:rPr>
          <w:rFonts w:ascii="Times New Roman" w:hAnsi="Times New Roman" w:cs="Times New Roman"/>
          <w:lang w:val="en-GB"/>
        </w:rPr>
        <w:t>t</w:t>
      </w:r>
      <w:r w:rsidR="00FD23A8" w:rsidRPr="00495C95">
        <w:rPr>
          <w:rFonts w:ascii="Times New Roman" w:hAnsi="Times New Roman" w:cs="Times New Roman"/>
          <w:lang w:val="en-GB"/>
        </w:rPr>
        <w:t xml:space="preserve"> </w:t>
      </w:r>
      <w:r w:rsidRPr="00495C95">
        <w:rPr>
          <w:rFonts w:ascii="Times New Roman" w:hAnsi="Times New Roman" w:cs="Times New Roman"/>
          <w:lang w:val="en-GB"/>
        </w:rPr>
        <w:t xml:space="preserve">the required number and volume of droplets </w:t>
      </w:r>
      <w:r w:rsidR="00005967" w:rsidRPr="00495C95">
        <w:rPr>
          <w:rFonts w:ascii="Times New Roman" w:hAnsi="Times New Roman" w:cs="Times New Roman"/>
          <w:lang w:val="en-GB"/>
        </w:rPr>
        <w:t xml:space="preserve">were </w:t>
      </w:r>
      <w:r w:rsidRPr="00495C95">
        <w:rPr>
          <w:rFonts w:ascii="Times New Roman" w:hAnsi="Times New Roman" w:cs="Times New Roman"/>
          <w:lang w:val="en-GB"/>
        </w:rPr>
        <w:t xml:space="preserve">dispensed from the input reservoirs. </w:t>
      </w:r>
      <w:r w:rsidR="009277B9" w:rsidRPr="00495C95">
        <w:rPr>
          <w:rFonts w:ascii="Times New Roman" w:hAnsi="Times New Roman" w:cs="Times New Roman"/>
          <w:lang w:val="en-GB"/>
        </w:rPr>
        <w:t>The volume ratios are set to 4</w:t>
      </w:r>
      <w:r w:rsidR="009277B9" w:rsidRPr="00495C95">
        <w:rPr>
          <w:rFonts w:ascii="Times New Roman" w:hAnsi="Times New Roman" w:cs="Times New Roman"/>
          <w:noProof/>
        </w:rPr>
        <w:drawing>
          <wp:inline distT="0" distB="0" distL="0" distR="0" wp14:anchorId="471EE30A" wp14:editId="06F8CCCE">
            <wp:extent cx="50800" cy="139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139700"/>
                    </a:xfrm>
                    <a:prstGeom prst="rect">
                      <a:avLst/>
                    </a:prstGeom>
                    <a:noFill/>
                    <a:ln>
                      <a:noFill/>
                    </a:ln>
                  </pic:spPr>
                </pic:pic>
              </a:graphicData>
            </a:graphic>
          </wp:inline>
        </w:drawing>
      </w:r>
      <w:r w:rsidR="009277B9" w:rsidRPr="00495C95">
        <w:rPr>
          <w:rFonts w:ascii="Times New Roman" w:hAnsi="Times New Roman" w:cs="Times New Roman"/>
          <w:lang w:val="en-GB"/>
        </w:rPr>
        <w:t>:</w:t>
      </w:r>
      <w:r w:rsidR="009277B9" w:rsidRPr="00495C95">
        <w:rPr>
          <w:rFonts w:ascii="Times New Roman" w:hAnsi="Times New Roman" w:cs="Times New Roman"/>
          <w:noProof/>
        </w:rPr>
        <w:drawing>
          <wp:inline distT="0" distB="0" distL="0" distR="0" wp14:anchorId="11D5A9F8" wp14:editId="4CE64C3C">
            <wp:extent cx="50800" cy="139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139700"/>
                    </a:xfrm>
                    <a:prstGeom prst="rect">
                      <a:avLst/>
                    </a:prstGeom>
                    <a:noFill/>
                    <a:ln>
                      <a:noFill/>
                    </a:ln>
                  </pic:spPr>
                </pic:pic>
              </a:graphicData>
            </a:graphic>
          </wp:inline>
        </w:drawing>
      </w:r>
      <w:r w:rsidR="009277B9" w:rsidRPr="00495C95">
        <w:rPr>
          <w:rFonts w:ascii="Times New Roman" w:hAnsi="Times New Roman" w:cs="Times New Roman"/>
          <w:lang w:val="en-GB"/>
        </w:rPr>
        <w:t>1</w:t>
      </w:r>
      <w:r w:rsidR="009277B9" w:rsidRPr="00495C95">
        <w:rPr>
          <w:rFonts w:ascii="Times New Roman" w:hAnsi="Times New Roman" w:cs="Times New Roman"/>
          <w:noProof/>
        </w:rPr>
        <w:drawing>
          <wp:inline distT="0" distB="0" distL="0" distR="0" wp14:anchorId="3A077C07" wp14:editId="4C2DF767">
            <wp:extent cx="50800" cy="1397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139700"/>
                    </a:xfrm>
                    <a:prstGeom prst="rect">
                      <a:avLst/>
                    </a:prstGeom>
                    <a:noFill/>
                    <a:ln>
                      <a:noFill/>
                    </a:ln>
                  </pic:spPr>
                </pic:pic>
              </a:graphicData>
            </a:graphic>
          </wp:inline>
        </w:drawing>
      </w:r>
      <w:r w:rsidR="009277B9" w:rsidRPr="00495C95">
        <w:rPr>
          <w:rFonts w:ascii="Times New Roman" w:hAnsi="Times New Roman" w:cs="Times New Roman"/>
          <w:lang w:val="en-GB"/>
        </w:rPr>
        <w:t>:</w:t>
      </w:r>
      <w:r w:rsidR="009277B9" w:rsidRPr="00495C95">
        <w:rPr>
          <w:rFonts w:ascii="Times New Roman" w:hAnsi="Times New Roman" w:cs="Times New Roman"/>
          <w:noProof/>
        </w:rPr>
        <w:drawing>
          <wp:inline distT="0" distB="0" distL="0" distR="0" wp14:anchorId="1A79029C" wp14:editId="2F65EC7F">
            <wp:extent cx="50800" cy="1397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800" cy="139700"/>
                    </a:xfrm>
                    <a:prstGeom prst="rect">
                      <a:avLst/>
                    </a:prstGeom>
                    <a:noFill/>
                    <a:ln>
                      <a:noFill/>
                    </a:ln>
                  </pic:spPr>
                </pic:pic>
              </a:graphicData>
            </a:graphic>
          </wp:inline>
        </w:drawing>
      </w:r>
      <w:r w:rsidR="009277B9" w:rsidRPr="00495C95">
        <w:rPr>
          <w:rFonts w:ascii="Times New Roman" w:hAnsi="Times New Roman" w:cs="Times New Roman"/>
          <w:lang w:val="en-GB"/>
        </w:rPr>
        <w:t xml:space="preserve">1 for the RPA reaction mix, sample and magnesium acetate, respectively. The RPA reaction mix (RPA proteins, rehydration solution, primers and probe specific </w:t>
      </w:r>
      <w:r w:rsidR="00FD23A8" w:rsidRPr="00495C95">
        <w:rPr>
          <w:rFonts w:ascii="Times New Roman" w:hAnsi="Times New Roman" w:cs="Times New Roman"/>
          <w:lang w:val="en-GB"/>
        </w:rPr>
        <w:t>to</w:t>
      </w:r>
      <w:r w:rsidR="009277B9" w:rsidRPr="00495C95">
        <w:rPr>
          <w:rFonts w:ascii="Times New Roman" w:hAnsi="Times New Roman" w:cs="Times New Roman"/>
          <w:lang w:val="en-GB"/>
        </w:rPr>
        <w:t xml:space="preserve"> a given gene) </w:t>
      </w:r>
      <w:proofErr w:type="gramStart"/>
      <w:r w:rsidR="00005967" w:rsidRPr="00495C95">
        <w:rPr>
          <w:rFonts w:ascii="Times New Roman" w:hAnsi="Times New Roman" w:cs="Times New Roman"/>
          <w:lang w:val="en-GB"/>
        </w:rPr>
        <w:t>were</w:t>
      </w:r>
      <w:proofErr w:type="gramEnd"/>
      <w:r w:rsidR="00005967" w:rsidRPr="00495C95">
        <w:rPr>
          <w:rFonts w:ascii="Times New Roman" w:hAnsi="Times New Roman" w:cs="Times New Roman"/>
          <w:lang w:val="en-GB"/>
        </w:rPr>
        <w:t xml:space="preserve"> </w:t>
      </w:r>
      <w:r w:rsidR="009277B9" w:rsidRPr="00495C95">
        <w:rPr>
          <w:rFonts w:ascii="Times New Roman" w:hAnsi="Times New Roman" w:cs="Times New Roman"/>
          <w:lang w:val="en-GB"/>
        </w:rPr>
        <w:t xml:space="preserve">prepared so that the final component concentrations in the reaction droplet </w:t>
      </w:r>
      <w:r w:rsidR="00005967" w:rsidRPr="00495C95">
        <w:rPr>
          <w:rFonts w:ascii="Times New Roman" w:hAnsi="Times New Roman" w:cs="Times New Roman"/>
          <w:lang w:val="en-GB"/>
        </w:rPr>
        <w:t xml:space="preserve">were </w:t>
      </w:r>
      <w:r w:rsidR="009277B9" w:rsidRPr="00495C95">
        <w:rPr>
          <w:rFonts w:ascii="Times New Roman" w:hAnsi="Times New Roman" w:cs="Times New Roman"/>
          <w:lang w:val="en-GB"/>
        </w:rPr>
        <w:t xml:space="preserve">identical to those in the 50 </w:t>
      </w:r>
      <w:proofErr w:type="spellStart"/>
      <w:r w:rsidR="009277B9" w:rsidRPr="00495C95">
        <w:rPr>
          <w:rFonts w:ascii="Times New Roman" w:hAnsi="Times New Roman" w:cs="Times New Roman"/>
          <w:lang w:val="en-GB"/>
        </w:rPr>
        <w:t>μL</w:t>
      </w:r>
      <w:proofErr w:type="spellEnd"/>
      <w:r w:rsidR="009277B9" w:rsidRPr="00495C95">
        <w:rPr>
          <w:rFonts w:ascii="Times New Roman" w:hAnsi="Times New Roman" w:cs="Times New Roman"/>
          <w:lang w:val="en-GB"/>
        </w:rPr>
        <w:t xml:space="preserve"> </w:t>
      </w:r>
      <w:proofErr w:type="spellStart"/>
      <w:r w:rsidR="009277B9" w:rsidRPr="00495C95">
        <w:rPr>
          <w:rFonts w:ascii="Times New Roman" w:hAnsi="Times New Roman" w:cs="Times New Roman"/>
          <w:lang w:val="en-GB"/>
        </w:rPr>
        <w:t>benchtop</w:t>
      </w:r>
      <w:proofErr w:type="spellEnd"/>
      <w:r w:rsidR="009277B9" w:rsidRPr="00495C95">
        <w:rPr>
          <w:rFonts w:ascii="Times New Roman" w:hAnsi="Times New Roman" w:cs="Times New Roman"/>
          <w:lang w:val="en-GB"/>
        </w:rPr>
        <w:t xml:space="preserve"> assay. </w:t>
      </w:r>
    </w:p>
    <w:p w14:paraId="58A160D3" w14:textId="77777777" w:rsidR="00B22F03" w:rsidRPr="00495C95" w:rsidRDefault="00B22F03" w:rsidP="00A3673B">
      <w:pPr>
        <w:jc w:val="both"/>
        <w:rPr>
          <w:rFonts w:ascii="Times New Roman" w:hAnsi="Times New Roman" w:cs="Times New Roman"/>
          <w:lang w:val="en-GB"/>
        </w:rPr>
      </w:pPr>
    </w:p>
    <w:p w14:paraId="420C67DA" w14:textId="5DE72731" w:rsidR="009277B9" w:rsidRPr="00495C95" w:rsidRDefault="00D92CE0" w:rsidP="00A3673B">
      <w:pPr>
        <w:jc w:val="both"/>
        <w:rPr>
          <w:rFonts w:ascii="Times New Roman" w:hAnsi="Times New Roman" w:cs="Times New Roman"/>
          <w:lang w:val="en-GB"/>
        </w:rPr>
      </w:pPr>
      <w:r w:rsidRPr="00495C95">
        <w:rPr>
          <w:rFonts w:ascii="Times New Roman" w:hAnsi="Times New Roman" w:cs="Times New Roman"/>
          <w:lang w:val="en-GB"/>
        </w:rPr>
        <w:t>The number of activated pixels on the array defines the size of each daughter droplet. The daughter droplets (5 for each RPA reaction mix, 15 magnesium acetate, 9 DNA droplets (triplicate) and 6</w:t>
      </w:r>
      <w:r w:rsidR="009277B9" w:rsidRPr="00495C95">
        <w:rPr>
          <w:rFonts w:ascii="Times New Roman" w:hAnsi="Times New Roman" w:cs="Times New Roman"/>
          <w:lang w:val="en-GB"/>
        </w:rPr>
        <w:t xml:space="preserve"> NTC droplets) </w:t>
      </w:r>
      <w:r w:rsidR="00005967" w:rsidRPr="00495C95">
        <w:rPr>
          <w:rFonts w:ascii="Times New Roman" w:hAnsi="Times New Roman" w:cs="Times New Roman"/>
          <w:lang w:val="en-GB"/>
        </w:rPr>
        <w:t xml:space="preserve">were </w:t>
      </w:r>
      <w:r w:rsidR="009277B9" w:rsidRPr="00495C95">
        <w:rPr>
          <w:rFonts w:ascii="Times New Roman" w:hAnsi="Times New Roman" w:cs="Times New Roman"/>
          <w:lang w:val="en-GB"/>
        </w:rPr>
        <w:t xml:space="preserve">dispensed from the reservoir electrodes with the following volumes: RPA reaction mix = 180 </w:t>
      </w:r>
      <w:proofErr w:type="spellStart"/>
      <w:proofErr w:type="gramStart"/>
      <w:r w:rsidR="009277B9" w:rsidRPr="00495C95">
        <w:rPr>
          <w:rFonts w:ascii="Times New Roman" w:hAnsi="Times New Roman" w:cs="Times New Roman"/>
          <w:lang w:val="en-GB"/>
        </w:rPr>
        <w:t>nL</w:t>
      </w:r>
      <w:proofErr w:type="spellEnd"/>
      <w:proofErr w:type="gramEnd"/>
      <w:r w:rsidR="009277B9" w:rsidRPr="00495C95">
        <w:rPr>
          <w:rFonts w:ascii="Times New Roman" w:hAnsi="Times New Roman" w:cs="Times New Roman"/>
          <w:lang w:val="en-GB"/>
        </w:rPr>
        <w:t xml:space="preserve"> (6 × 6 elements); DNA, NTC and magnesium acetate = 45 </w:t>
      </w:r>
      <w:proofErr w:type="spellStart"/>
      <w:r w:rsidR="009277B9" w:rsidRPr="00495C95">
        <w:rPr>
          <w:rFonts w:ascii="Times New Roman" w:hAnsi="Times New Roman" w:cs="Times New Roman"/>
          <w:lang w:val="en-GB"/>
        </w:rPr>
        <w:t>nL</w:t>
      </w:r>
      <w:proofErr w:type="spellEnd"/>
      <w:r w:rsidR="009277B9" w:rsidRPr="00495C95">
        <w:rPr>
          <w:rFonts w:ascii="Times New Roman" w:hAnsi="Times New Roman" w:cs="Times New Roman"/>
          <w:lang w:val="en-GB"/>
        </w:rPr>
        <w:t xml:space="preserve"> (3 × 3 elements). </w:t>
      </w:r>
      <w:r w:rsidR="00F9269A" w:rsidRPr="00495C95">
        <w:rPr>
          <w:rFonts w:ascii="Times New Roman" w:hAnsi="Times New Roman" w:cs="Times New Roman"/>
          <w:lang w:val="en-GB"/>
        </w:rPr>
        <w:t xml:space="preserve">After dispensing, the daughter droplets </w:t>
      </w:r>
      <w:r w:rsidR="00005967" w:rsidRPr="00495C95">
        <w:rPr>
          <w:rFonts w:ascii="Times New Roman" w:hAnsi="Times New Roman" w:cs="Times New Roman"/>
          <w:lang w:val="en-GB"/>
        </w:rPr>
        <w:t xml:space="preserve">were </w:t>
      </w:r>
      <w:r w:rsidR="00F9269A" w:rsidRPr="00495C95">
        <w:rPr>
          <w:rFonts w:ascii="Times New Roman" w:hAnsi="Times New Roman" w:cs="Times New Roman"/>
          <w:lang w:val="en-GB"/>
        </w:rPr>
        <w:t xml:space="preserve">moved to pre-determined regions on the array under direct software control (Fig 1B). Reagent and sample droplets </w:t>
      </w:r>
      <w:r w:rsidR="00005967" w:rsidRPr="00495C95">
        <w:rPr>
          <w:rFonts w:ascii="Times New Roman" w:hAnsi="Times New Roman" w:cs="Times New Roman"/>
          <w:lang w:val="en-GB"/>
        </w:rPr>
        <w:t xml:space="preserve">were </w:t>
      </w:r>
      <w:r w:rsidR="00F9269A" w:rsidRPr="00495C95">
        <w:rPr>
          <w:rFonts w:ascii="Times New Roman" w:hAnsi="Times New Roman" w:cs="Times New Roman"/>
          <w:lang w:val="en-GB"/>
        </w:rPr>
        <w:t xml:space="preserve">mixed using a programmed mixing sequence, which repeatedly shuttles the droplets back and forth </w:t>
      </w:r>
      <w:r w:rsidR="004F47BC" w:rsidRPr="00495C95">
        <w:rPr>
          <w:rFonts w:ascii="Times New Roman" w:hAnsi="Times New Roman" w:cs="Times New Roman"/>
          <w:lang w:val="en-GB"/>
        </w:rPr>
        <w:t>to</w:t>
      </w:r>
      <w:r w:rsidR="00F9269A" w:rsidRPr="00495C95">
        <w:rPr>
          <w:rFonts w:ascii="Times New Roman" w:hAnsi="Times New Roman" w:cs="Times New Roman"/>
          <w:lang w:val="en-GB"/>
        </w:rPr>
        <w:t xml:space="preserve"> shorten the mixing time</w:t>
      </w:r>
      <w:r w:rsidR="00F2266D" w:rsidRPr="00495C95">
        <w:rPr>
          <w:rFonts w:ascii="Times New Roman" w:hAnsi="Times New Roman" w:cs="Times New Roman"/>
          <w:lang w:val="en-GB"/>
        </w:rPr>
        <w:t xml:space="preserve"> </w:t>
      </w:r>
      <w:r w:rsidR="00D310CD" w:rsidRPr="00495C95">
        <w:rPr>
          <w:rFonts w:ascii="Times New Roman" w:hAnsi="Times New Roman" w:cs="Times New Roman"/>
          <w:lang w:val="en-GB"/>
        </w:rPr>
        <w:fldChar w:fldCharType="begin" w:fldLock="1"/>
      </w:r>
      <w:r w:rsidR="002C1338" w:rsidRPr="00495C95">
        <w:rPr>
          <w:rFonts w:ascii="Times New Roman" w:hAnsi="Times New Roman" w:cs="Times New Roman"/>
          <w:lang w:val="en-GB"/>
        </w:rPr>
        <w:instrText>ADDIN CSL_CITATION { "citationItems" : [ { "id" : "ITEM-1", "itemData" : { "DOI" : "10.1039/C5LC00462D", "ISBN" : "1473-0197", "ISSN" : "1473-0197", "PMID" : "26086197", "abstract" : "The widespread dissemination of CTX-M extended spectrum \u03b2-lactamases among Escherichia coli bacte-ria, both in nosocomial and community environments, is a challenge for diagnostic bacteriology laborato-ries. We describe a rapid and sensitive detection system for analysis of DNA containing the bla CTX-M-15 gene using isothermal DNA amplification by recombinase polymerase amplification (RPA) on a digital microfluidic platform; active matrix electrowetting-on-dielectric (AM-EWOD). The devices have 16 800 electrodes that can be independently controlled to perform multiple and simultaneous droplet operations. The device includes an in-built impedance sensor for real time droplet position and size detection, an on-chip therm-istor for temperature sensing and an integrated heater for regulating the droplet temperature. Automatic dispensing of droplets (45 nL) from reservoir electrodes is demonstrated with a coefficient of variation (CV) in volume of approximately 2%. The RPA reaction is monitored in real-time using exonuclease fluorescent probes. Continuous mixing of droplets during DNA amplification significantly improves target DNA detec-tion by at least 100 times compared to a benchtop assay, enabling the detection of target DNA over four-order-of-magnitude with a limit of detection of a single copy within ~15 minutes.", "author" : [ { "dropping-particle" : "", "family" : "Kalsi", "given" : "Sumit", "non-dropping-particle" : "", "parse-names" : false, "suffix" : "" }, { "dropping-particle" : "", "family" : "Valiadi", "given" : "Martha", "non-dropping-particle" : "", "parse-names" : false, "suffix" : "" }, { "dropping-particle" : "", "family" : "Tsaloglou", "given" : "Maria-Nefeli", "non-dropping-particle" : "", "parse-names" : false, "suffix" : "" }, { "dropping-particle" : "", "family" : "Parry-Jones", "given" : "Lesley", "non-dropping-particle" : "", "parse-names" : false, "suffix" : "" }, { "dropping-particle" : "", "family" : "Jacobs", "given" : "Adrian", "non-dropping-particle" : "", "parse-names" : false, "suffix" : "" }, { "dropping-particle" : "", "family" : "Watson", "given" : "Rob", "non-dropping-particle" : "", "parse-names" : false, "suffix" : "" }, { "dropping-particle" : "", "family" : "Turner", "given" : "Carrie", "non-dropping-particle" : "", "parse-names" : false, "suffix" : "" }, { "dropping-particle" : "", "family" : "Amos", "given" : "Robert", "non-dropping-particle" : "", "parse-names" : false, "suffix" : "" }, { "dropping-particle" : "", "family" : "Hadwen", "given" : "Ben", "non-dropping-particle" : "", "parse-names" : false, "suffix" : "" }, { "dropping-particle" : "", "family" : "Buse", "given" : "Jonathan", "non-dropping-particle" : "", "parse-names" : false, "suffix" : "" }, { "dropping-particle" : "", "family" : "Brown", "given" : "Chris", "non-dropping-particle" : "", "parse-names" : false, "suffix" : "" }, { "dropping-particle" : "", "family" : "Sutton", "given" : "Mark", "non-dropping-particle" : "", "parse-names" : false, "suffix" : "" }, { "dropping-particle" : "", "family" : "Morgan", "given" : "Hywel", "non-dropping-particle" : "", "parse-names" : false, "suffix" : "" } ], "container-title" : "Lab Chip", "id" : "ITEM-1", "issue" : "14", "issued" : { "date-parts" : [ [ "2015" ] ] }, "page" : "3065-3075", "publisher" : "Royal Society of Chemistry", "title" : "Rapid and sensitive detection of antibiotic resistance on a programmable digital microfluidic platform", "type" : "article-journal", "volume" : "15" }, "uris" : [ "http://www.mendeley.com/documents/?uuid=705029b6-ee14-42c8-8162-ad04d262f7f5" ] } ], "mendeley" : { "formattedCitation" : "&lt;sup&gt;29&lt;/sup&gt;", "plainTextFormattedCitation" : "29", "previouslyFormattedCitation" : "&lt;sup&gt;29&lt;/sup&gt;" }, "properties" : { "noteIndex" : 0 }, "schema" : "https://github.com/citation-style-language/schema/raw/master/csl-citation.json" }</w:instrText>
      </w:r>
      <w:r w:rsidR="00D310CD" w:rsidRPr="00495C95">
        <w:rPr>
          <w:rFonts w:ascii="Times New Roman" w:hAnsi="Times New Roman" w:cs="Times New Roman"/>
          <w:lang w:val="en-GB"/>
        </w:rPr>
        <w:fldChar w:fldCharType="separate"/>
      </w:r>
      <w:r w:rsidR="00AF5E6D" w:rsidRPr="00495C95">
        <w:rPr>
          <w:rFonts w:ascii="Times New Roman" w:hAnsi="Times New Roman" w:cs="Times New Roman"/>
          <w:noProof/>
          <w:vertAlign w:val="superscript"/>
          <w:lang w:val="en-GB"/>
        </w:rPr>
        <w:t>29</w:t>
      </w:r>
      <w:r w:rsidR="00D310CD" w:rsidRPr="00495C95">
        <w:rPr>
          <w:rFonts w:ascii="Times New Roman" w:hAnsi="Times New Roman" w:cs="Times New Roman"/>
          <w:lang w:val="en-GB"/>
        </w:rPr>
        <w:fldChar w:fldCharType="end"/>
      </w:r>
      <w:r w:rsidR="00B81DA6" w:rsidRPr="00495C95">
        <w:rPr>
          <w:rFonts w:ascii="Times New Roman" w:hAnsi="Times New Roman" w:cs="Times New Roman"/>
          <w:lang w:val="en-GB"/>
        </w:rPr>
        <w:t>.  The v</w:t>
      </w:r>
      <w:r w:rsidR="00F9269A" w:rsidRPr="00495C95">
        <w:rPr>
          <w:rFonts w:ascii="Times New Roman" w:hAnsi="Times New Roman" w:cs="Times New Roman"/>
          <w:lang w:val="en-GB"/>
        </w:rPr>
        <w:t>ideo</w:t>
      </w:r>
      <w:r w:rsidR="00B81DA6" w:rsidRPr="00495C95">
        <w:rPr>
          <w:rFonts w:ascii="Times New Roman" w:hAnsi="Times New Roman" w:cs="Times New Roman"/>
          <w:lang w:val="en-GB"/>
        </w:rPr>
        <w:t xml:space="preserve"> (see</w:t>
      </w:r>
      <w:r w:rsidR="00F9269A" w:rsidRPr="00495C95">
        <w:rPr>
          <w:rFonts w:ascii="Times New Roman" w:hAnsi="Times New Roman" w:cs="Times New Roman"/>
          <w:lang w:val="en-GB"/>
        </w:rPr>
        <w:t xml:space="preserve"> ESI</w:t>
      </w:r>
      <w:r w:rsidR="00B81DA6" w:rsidRPr="00495C95">
        <w:rPr>
          <w:rFonts w:ascii="Times New Roman" w:hAnsi="Times New Roman" w:cs="Times New Roman"/>
          <w:lang w:val="en-GB"/>
        </w:rPr>
        <w:t xml:space="preserve">) shows the sequence of droplet dispensing and mixing, speeded up </w:t>
      </w:r>
      <w:r w:rsidR="006A6464" w:rsidRPr="00495C95">
        <w:rPr>
          <w:rFonts w:ascii="Times New Roman" w:hAnsi="Times New Roman" w:cs="Times New Roman"/>
          <w:lang w:val="en-GB"/>
        </w:rPr>
        <w:t>10</w:t>
      </w:r>
      <w:r w:rsidR="00B81DA6" w:rsidRPr="00495C95">
        <w:rPr>
          <w:rFonts w:ascii="Times New Roman" w:hAnsi="Times New Roman" w:cs="Times New Roman"/>
          <w:lang w:val="en-GB"/>
        </w:rPr>
        <w:t xml:space="preserve">X.  The dispensing of RPA reagents (green) was done at half the speed of the Magnesium Acetate (red) because the RPA is much more viscous. </w:t>
      </w:r>
      <w:r w:rsidR="00F9269A" w:rsidRPr="00495C95">
        <w:rPr>
          <w:rFonts w:ascii="Times New Roman" w:hAnsi="Times New Roman" w:cs="Times New Roman"/>
          <w:lang w:val="en-GB"/>
        </w:rPr>
        <w:t xml:space="preserve">During mixing, the droplets </w:t>
      </w:r>
      <w:r w:rsidR="00005967" w:rsidRPr="00495C95">
        <w:rPr>
          <w:rFonts w:ascii="Times New Roman" w:hAnsi="Times New Roman" w:cs="Times New Roman"/>
          <w:lang w:val="en-GB"/>
        </w:rPr>
        <w:t xml:space="preserve">had </w:t>
      </w:r>
      <w:r w:rsidR="00F9269A" w:rsidRPr="00495C95">
        <w:rPr>
          <w:rFonts w:ascii="Times New Roman" w:hAnsi="Times New Roman" w:cs="Times New Roman"/>
          <w:lang w:val="en-GB"/>
        </w:rPr>
        <w:t xml:space="preserve">an approximately rectangular shape. The final reaction droplet volume </w:t>
      </w:r>
      <w:r w:rsidR="00005967" w:rsidRPr="00495C95">
        <w:rPr>
          <w:rFonts w:ascii="Times New Roman" w:hAnsi="Times New Roman" w:cs="Times New Roman"/>
          <w:lang w:val="en-GB"/>
        </w:rPr>
        <w:t xml:space="preserve">was </w:t>
      </w:r>
      <w:r w:rsidR="00F9269A" w:rsidRPr="00495C95">
        <w:rPr>
          <w:rFonts w:ascii="Times New Roman" w:hAnsi="Times New Roman" w:cs="Times New Roman"/>
          <w:lang w:val="en-GB"/>
        </w:rPr>
        <w:t xml:space="preserve">270 </w:t>
      </w:r>
      <w:proofErr w:type="spellStart"/>
      <w:proofErr w:type="gramStart"/>
      <w:r w:rsidR="00F9269A" w:rsidRPr="00495C95">
        <w:rPr>
          <w:rFonts w:ascii="Times New Roman" w:hAnsi="Times New Roman" w:cs="Times New Roman"/>
          <w:lang w:val="en-GB"/>
        </w:rPr>
        <w:t>nL</w:t>
      </w:r>
      <w:proofErr w:type="spellEnd"/>
      <w:proofErr w:type="gramEnd"/>
      <w:r w:rsidR="00F9269A" w:rsidRPr="00495C95">
        <w:rPr>
          <w:rFonts w:ascii="Times New Roman" w:hAnsi="Times New Roman" w:cs="Times New Roman"/>
          <w:lang w:val="en-GB"/>
        </w:rPr>
        <w:t>.</w:t>
      </w:r>
      <w:r w:rsidR="0022603C" w:rsidRPr="00495C95">
        <w:rPr>
          <w:rFonts w:ascii="Times New Roman" w:hAnsi="Times New Roman" w:cs="Times New Roman"/>
          <w:lang w:val="en-GB"/>
        </w:rPr>
        <w:t xml:space="preserve"> </w:t>
      </w:r>
      <w:r w:rsidR="00F9269A" w:rsidRPr="00495C95">
        <w:rPr>
          <w:rFonts w:ascii="Times New Roman" w:hAnsi="Times New Roman" w:cs="Times New Roman"/>
          <w:lang w:val="en-GB"/>
        </w:rPr>
        <w:t>The RPA reaction droplets were first mixed with the DNA (or NTC) then with magnesium acetate (Fig 1</w:t>
      </w:r>
      <w:r w:rsidR="008728BD" w:rsidRPr="00495C95">
        <w:rPr>
          <w:rFonts w:ascii="Times New Roman" w:hAnsi="Times New Roman" w:cs="Times New Roman"/>
          <w:lang w:val="en-GB"/>
        </w:rPr>
        <w:t>B</w:t>
      </w:r>
      <w:r w:rsidR="00F9269A" w:rsidRPr="00495C95">
        <w:rPr>
          <w:rFonts w:ascii="Times New Roman" w:hAnsi="Times New Roman" w:cs="Times New Roman"/>
          <w:lang w:val="en-GB"/>
        </w:rPr>
        <w:t>). The array is then heated to 39 °C to initiate the RPA reaction.</w:t>
      </w:r>
    </w:p>
    <w:p w14:paraId="70F8F0EE" w14:textId="77777777" w:rsidR="00B22F03" w:rsidRPr="00495C95" w:rsidRDefault="00B22F03" w:rsidP="00A3673B">
      <w:pPr>
        <w:jc w:val="both"/>
        <w:rPr>
          <w:rFonts w:ascii="Times New Roman" w:hAnsi="Times New Roman" w:cs="Times New Roman"/>
          <w:lang w:val="en-GB"/>
        </w:rPr>
      </w:pPr>
    </w:p>
    <w:p w14:paraId="193FD964" w14:textId="77777777" w:rsidR="009442B9" w:rsidRPr="00495C95" w:rsidRDefault="00AD3B3D" w:rsidP="00A3673B">
      <w:pPr>
        <w:jc w:val="both"/>
        <w:rPr>
          <w:rFonts w:ascii="Times New Roman" w:hAnsi="Times New Roman" w:cs="Times New Roman"/>
          <w:b/>
          <w:lang w:val="en-GB"/>
        </w:rPr>
      </w:pPr>
      <w:r w:rsidRPr="00495C95">
        <w:rPr>
          <w:rFonts w:ascii="Times New Roman" w:hAnsi="Times New Roman" w:cs="Times New Roman"/>
          <w:b/>
          <w:lang w:val="en-GB"/>
        </w:rPr>
        <w:t>Optical system and d</w:t>
      </w:r>
      <w:r w:rsidR="009442B9" w:rsidRPr="00495C95">
        <w:rPr>
          <w:rFonts w:ascii="Times New Roman" w:hAnsi="Times New Roman" w:cs="Times New Roman"/>
          <w:b/>
          <w:lang w:val="en-GB"/>
        </w:rPr>
        <w:t>ata analysis</w:t>
      </w:r>
    </w:p>
    <w:p w14:paraId="41839FC7" w14:textId="77777777" w:rsidR="009442B9" w:rsidRPr="00495C95" w:rsidRDefault="006751A7" w:rsidP="00A3673B">
      <w:pPr>
        <w:jc w:val="both"/>
        <w:rPr>
          <w:rFonts w:ascii="Times New Roman" w:hAnsi="Times New Roman" w:cs="Times New Roman"/>
          <w:lang w:val="en-GB"/>
        </w:rPr>
      </w:pPr>
      <w:r w:rsidRPr="00495C95">
        <w:rPr>
          <w:rFonts w:ascii="Times New Roman" w:hAnsi="Times New Roman" w:cs="Times New Roman"/>
          <w:lang w:val="en-GB"/>
        </w:rPr>
        <w:t>A custom wide-field fluorescence detection system was made</w:t>
      </w:r>
      <w:r w:rsidR="00F2266D" w:rsidRPr="00495C95">
        <w:rPr>
          <w:rFonts w:ascii="Times New Roman" w:hAnsi="Times New Roman" w:cs="Times New Roman"/>
          <w:lang w:val="en-GB"/>
        </w:rPr>
        <w:t xml:space="preserve"> </w:t>
      </w:r>
      <w:r w:rsidRPr="00495C95">
        <w:rPr>
          <w:rFonts w:ascii="Times New Roman" w:hAnsi="Times New Roman" w:cs="Times New Roman"/>
          <w:lang w:val="en-GB"/>
        </w:rPr>
        <w:t xml:space="preserve">to image the entire </w:t>
      </w:r>
      <w:r w:rsidR="00F2266D" w:rsidRPr="00495C95">
        <w:rPr>
          <w:rFonts w:ascii="Times New Roman" w:hAnsi="Times New Roman" w:cs="Times New Roman"/>
          <w:lang w:val="en-GB"/>
        </w:rPr>
        <w:t>device as shown in Fig 2</w:t>
      </w:r>
      <w:r w:rsidRPr="00495C95">
        <w:rPr>
          <w:rFonts w:ascii="Times New Roman" w:hAnsi="Times New Roman" w:cs="Times New Roman"/>
          <w:lang w:val="en-GB"/>
        </w:rPr>
        <w:t xml:space="preserve">. </w:t>
      </w:r>
      <w:r w:rsidR="00F2266D" w:rsidRPr="00495C95">
        <w:rPr>
          <w:rFonts w:ascii="Times New Roman" w:hAnsi="Times New Roman" w:cs="Times New Roman"/>
          <w:lang w:val="en-GB"/>
        </w:rPr>
        <w:t>L</w:t>
      </w:r>
      <w:r w:rsidRPr="00495C95">
        <w:rPr>
          <w:rFonts w:ascii="Times New Roman" w:hAnsi="Times New Roman" w:cs="Times New Roman"/>
          <w:lang w:val="en-GB"/>
        </w:rPr>
        <w:t>ight from a</w:t>
      </w:r>
      <w:r w:rsidR="00F2266D" w:rsidRPr="00495C95">
        <w:rPr>
          <w:rFonts w:ascii="Times New Roman" w:hAnsi="Times New Roman" w:cs="Times New Roman"/>
          <w:lang w:val="en-GB"/>
        </w:rPr>
        <w:t>n</w:t>
      </w:r>
      <w:r w:rsidRPr="00495C95">
        <w:rPr>
          <w:rFonts w:ascii="Times New Roman" w:hAnsi="Times New Roman" w:cs="Times New Roman"/>
          <w:lang w:val="en-GB"/>
        </w:rPr>
        <w:t xml:space="preserve"> LED is directed on </w:t>
      </w:r>
      <w:r w:rsidR="009442B9" w:rsidRPr="00495C95">
        <w:rPr>
          <w:rFonts w:ascii="Times New Roman" w:hAnsi="Times New Roman" w:cs="Times New Roman"/>
          <w:lang w:val="en-GB"/>
        </w:rPr>
        <w:t xml:space="preserve">the chip </w:t>
      </w:r>
      <w:r w:rsidRPr="00495C95">
        <w:rPr>
          <w:rFonts w:ascii="Times New Roman" w:hAnsi="Times New Roman" w:cs="Times New Roman"/>
          <w:lang w:val="en-GB"/>
        </w:rPr>
        <w:t xml:space="preserve">by a </w:t>
      </w:r>
      <w:r w:rsidR="009442B9" w:rsidRPr="00495C95">
        <w:rPr>
          <w:rFonts w:ascii="Times New Roman" w:hAnsi="Times New Roman" w:cs="Times New Roman"/>
          <w:lang w:val="en-GB"/>
        </w:rPr>
        <w:t xml:space="preserve">focussing </w:t>
      </w:r>
      <w:r w:rsidRPr="00495C95">
        <w:rPr>
          <w:rFonts w:ascii="Times New Roman" w:hAnsi="Times New Roman" w:cs="Times New Roman"/>
          <w:lang w:val="en-GB"/>
        </w:rPr>
        <w:t>lens</w:t>
      </w:r>
      <w:r w:rsidR="00F2266D" w:rsidRPr="00495C95">
        <w:rPr>
          <w:rFonts w:ascii="Times New Roman" w:hAnsi="Times New Roman" w:cs="Times New Roman"/>
          <w:lang w:val="en-GB"/>
        </w:rPr>
        <w:t xml:space="preserve"> </w:t>
      </w:r>
      <w:r w:rsidR="009442B9" w:rsidRPr="00495C95">
        <w:rPr>
          <w:rFonts w:ascii="Times New Roman" w:hAnsi="Times New Roman" w:cs="Times New Roman"/>
          <w:lang w:val="en-GB"/>
        </w:rPr>
        <w:t>(</w:t>
      </w:r>
      <w:r w:rsidR="007F111F" w:rsidRPr="00495C95">
        <w:rPr>
          <w:rFonts w:ascii="Times New Roman" w:hAnsi="Times New Roman" w:cs="Times New Roman"/>
          <w:lang w:val="en-GB"/>
        </w:rPr>
        <w:t>100</w:t>
      </w:r>
      <w:r w:rsidR="009442B9" w:rsidRPr="00495C95">
        <w:rPr>
          <w:rFonts w:ascii="Times New Roman" w:hAnsi="Times New Roman" w:cs="Times New Roman"/>
          <w:lang w:val="en-GB"/>
        </w:rPr>
        <w:t xml:space="preserve"> mm</w:t>
      </w:r>
      <w:r w:rsidR="007F111F" w:rsidRPr="00495C95">
        <w:rPr>
          <w:rFonts w:ascii="Times New Roman" w:hAnsi="Times New Roman" w:cs="Times New Roman"/>
          <w:lang w:val="en-GB"/>
        </w:rPr>
        <w:t>, f2.8</w:t>
      </w:r>
      <w:r w:rsidR="009442B9" w:rsidRPr="00495C95">
        <w:rPr>
          <w:rFonts w:ascii="Times New Roman" w:hAnsi="Times New Roman" w:cs="Times New Roman"/>
          <w:lang w:val="en-GB"/>
        </w:rPr>
        <w:t xml:space="preserve">) and </w:t>
      </w:r>
      <w:r w:rsidR="00F2266D" w:rsidRPr="00495C95">
        <w:rPr>
          <w:rFonts w:ascii="Times New Roman" w:hAnsi="Times New Roman" w:cs="Times New Roman"/>
          <w:lang w:val="en-GB"/>
        </w:rPr>
        <w:t>a band pass</w:t>
      </w:r>
      <w:r w:rsidRPr="00495C95">
        <w:rPr>
          <w:rFonts w:ascii="Times New Roman" w:hAnsi="Times New Roman" w:cs="Times New Roman"/>
          <w:lang w:val="en-GB"/>
        </w:rPr>
        <w:t xml:space="preserve"> filter (590-650 nm</w:t>
      </w:r>
      <w:r w:rsidR="00441DC7" w:rsidRPr="00495C95">
        <w:rPr>
          <w:rFonts w:ascii="Times New Roman" w:hAnsi="Times New Roman" w:cs="Times New Roman"/>
          <w:lang w:val="en-GB"/>
        </w:rPr>
        <w:t xml:space="preserve">, </w:t>
      </w:r>
      <w:proofErr w:type="spellStart"/>
      <w:r w:rsidR="00441DC7" w:rsidRPr="00495C95">
        <w:rPr>
          <w:rFonts w:ascii="Times New Roman" w:hAnsi="Times New Roman" w:cs="Times New Roman"/>
          <w:lang w:val="en-GB"/>
        </w:rPr>
        <w:t>Semrock</w:t>
      </w:r>
      <w:proofErr w:type="spellEnd"/>
      <w:r w:rsidR="00441DC7" w:rsidRPr="00495C95">
        <w:rPr>
          <w:rFonts w:ascii="Times New Roman" w:hAnsi="Times New Roman" w:cs="Times New Roman"/>
          <w:lang w:val="en-GB"/>
        </w:rPr>
        <w:t>, UK</w:t>
      </w:r>
      <w:r w:rsidRPr="00495C95">
        <w:rPr>
          <w:rFonts w:ascii="Times New Roman" w:hAnsi="Times New Roman" w:cs="Times New Roman"/>
          <w:lang w:val="en-GB"/>
        </w:rPr>
        <w:t xml:space="preserve">) to obtain the required wavelength for </w:t>
      </w:r>
      <w:proofErr w:type="spellStart"/>
      <w:r w:rsidRPr="00495C95">
        <w:rPr>
          <w:rFonts w:ascii="Times New Roman" w:hAnsi="Times New Roman" w:cs="Times New Roman"/>
          <w:lang w:val="en-GB"/>
        </w:rPr>
        <w:t>fluorophore</w:t>
      </w:r>
      <w:proofErr w:type="spellEnd"/>
      <w:r w:rsidRPr="00495C95">
        <w:rPr>
          <w:rFonts w:ascii="Times New Roman" w:hAnsi="Times New Roman" w:cs="Times New Roman"/>
          <w:lang w:val="en-GB"/>
        </w:rPr>
        <w:t xml:space="preserve"> excitation. The </w:t>
      </w:r>
      <w:r w:rsidR="00F2266D" w:rsidRPr="00495C95">
        <w:rPr>
          <w:rFonts w:ascii="Times New Roman" w:hAnsi="Times New Roman" w:cs="Times New Roman"/>
          <w:lang w:val="en-GB"/>
        </w:rPr>
        <w:t>fluorescence</w:t>
      </w:r>
      <w:r w:rsidRPr="00495C95">
        <w:rPr>
          <w:rFonts w:ascii="Times New Roman" w:hAnsi="Times New Roman" w:cs="Times New Roman"/>
          <w:lang w:val="en-GB"/>
        </w:rPr>
        <w:t xml:space="preserve"> emitted by the droplets </w:t>
      </w:r>
      <w:r w:rsidR="00005967" w:rsidRPr="00495C95">
        <w:rPr>
          <w:rFonts w:ascii="Times New Roman" w:hAnsi="Times New Roman" w:cs="Times New Roman"/>
          <w:lang w:val="en-GB"/>
        </w:rPr>
        <w:t xml:space="preserve">was </w:t>
      </w:r>
      <w:r w:rsidRPr="00495C95">
        <w:rPr>
          <w:rFonts w:ascii="Times New Roman" w:hAnsi="Times New Roman" w:cs="Times New Roman"/>
          <w:lang w:val="en-GB"/>
        </w:rPr>
        <w:t>imaged by DSLR camera (Canon 5D, Mark III), fitted with a macro lens (55 mm focal length) and an emission filter (670-740 nm</w:t>
      </w:r>
      <w:r w:rsidR="00441DC7" w:rsidRPr="00495C95">
        <w:rPr>
          <w:rFonts w:ascii="Times New Roman" w:hAnsi="Times New Roman" w:cs="Times New Roman"/>
          <w:lang w:val="en-GB"/>
        </w:rPr>
        <w:t xml:space="preserve">, </w:t>
      </w:r>
      <w:proofErr w:type="spellStart"/>
      <w:r w:rsidR="00441DC7" w:rsidRPr="00495C95">
        <w:rPr>
          <w:rFonts w:ascii="Times New Roman" w:hAnsi="Times New Roman" w:cs="Times New Roman"/>
          <w:lang w:val="en-GB"/>
        </w:rPr>
        <w:t>Semrock</w:t>
      </w:r>
      <w:proofErr w:type="spellEnd"/>
      <w:r w:rsidR="00441DC7" w:rsidRPr="00495C95">
        <w:rPr>
          <w:rFonts w:ascii="Times New Roman" w:hAnsi="Times New Roman" w:cs="Times New Roman"/>
          <w:lang w:val="en-GB"/>
        </w:rPr>
        <w:t>, UK</w:t>
      </w:r>
      <w:r w:rsidRPr="00495C95">
        <w:rPr>
          <w:rFonts w:ascii="Times New Roman" w:hAnsi="Times New Roman" w:cs="Times New Roman"/>
          <w:lang w:val="en-GB"/>
        </w:rPr>
        <w:t xml:space="preserve">).  The droplets </w:t>
      </w:r>
      <w:r w:rsidR="00005967" w:rsidRPr="00495C95">
        <w:rPr>
          <w:rFonts w:ascii="Times New Roman" w:hAnsi="Times New Roman" w:cs="Times New Roman"/>
          <w:lang w:val="en-GB"/>
        </w:rPr>
        <w:t xml:space="preserve">were </w:t>
      </w:r>
      <w:r w:rsidRPr="00495C95">
        <w:rPr>
          <w:rFonts w:ascii="Times New Roman" w:hAnsi="Times New Roman" w:cs="Times New Roman"/>
          <w:lang w:val="en-GB"/>
        </w:rPr>
        <w:t>exposed</w:t>
      </w:r>
      <w:r w:rsidR="00F2266D" w:rsidRPr="00495C95">
        <w:rPr>
          <w:rFonts w:ascii="Times New Roman" w:hAnsi="Times New Roman" w:cs="Times New Roman"/>
          <w:lang w:val="en-GB"/>
        </w:rPr>
        <w:t xml:space="preserve"> for 3 seconds and fluorescence </w:t>
      </w:r>
      <w:r w:rsidRPr="00495C95">
        <w:rPr>
          <w:rFonts w:ascii="Times New Roman" w:hAnsi="Times New Roman" w:cs="Times New Roman"/>
          <w:lang w:val="en-GB"/>
        </w:rPr>
        <w:t xml:space="preserve">recorded </w:t>
      </w:r>
      <w:r w:rsidR="00A06CE1" w:rsidRPr="00495C95">
        <w:rPr>
          <w:rFonts w:ascii="Times New Roman" w:hAnsi="Times New Roman" w:cs="Times New Roman"/>
          <w:lang w:val="en-GB"/>
        </w:rPr>
        <w:t xml:space="preserve">for </w:t>
      </w:r>
      <w:r w:rsidR="00F2266D" w:rsidRPr="00495C95">
        <w:rPr>
          <w:rFonts w:ascii="Times New Roman" w:hAnsi="Times New Roman" w:cs="Times New Roman"/>
          <w:lang w:val="en-GB"/>
        </w:rPr>
        <w:t>a 2.5 second window</w:t>
      </w:r>
      <w:r w:rsidRPr="00495C95">
        <w:rPr>
          <w:rFonts w:ascii="Times New Roman" w:hAnsi="Times New Roman" w:cs="Times New Roman"/>
          <w:lang w:val="en-GB"/>
        </w:rPr>
        <w:t xml:space="preserve"> </w:t>
      </w:r>
      <w:r w:rsidR="00A06CE1" w:rsidRPr="00495C95">
        <w:rPr>
          <w:rFonts w:ascii="Times New Roman" w:hAnsi="Times New Roman" w:cs="Times New Roman"/>
          <w:lang w:val="en-GB"/>
        </w:rPr>
        <w:t xml:space="preserve">during the </w:t>
      </w:r>
      <w:r w:rsidRPr="00495C95">
        <w:rPr>
          <w:rFonts w:ascii="Times New Roman" w:hAnsi="Times New Roman" w:cs="Times New Roman"/>
          <w:lang w:val="en-GB"/>
        </w:rPr>
        <w:t xml:space="preserve">exposure.  An image </w:t>
      </w:r>
      <w:r w:rsidR="00005967" w:rsidRPr="00495C95">
        <w:rPr>
          <w:rFonts w:ascii="Times New Roman" w:hAnsi="Times New Roman" w:cs="Times New Roman"/>
          <w:lang w:val="en-GB"/>
        </w:rPr>
        <w:t xml:space="preserve">was </w:t>
      </w:r>
      <w:r w:rsidRPr="00495C95">
        <w:rPr>
          <w:rFonts w:ascii="Times New Roman" w:hAnsi="Times New Roman" w:cs="Times New Roman"/>
          <w:lang w:val="en-GB"/>
        </w:rPr>
        <w:t>obtained e</w:t>
      </w:r>
      <w:r w:rsidR="00F2266D" w:rsidRPr="00495C95">
        <w:rPr>
          <w:rFonts w:ascii="Times New Roman" w:hAnsi="Times New Roman" w:cs="Times New Roman"/>
          <w:lang w:val="en-GB"/>
        </w:rPr>
        <w:t>very 30 seconds over 30 minutes</w:t>
      </w:r>
      <w:r w:rsidRPr="00495C95">
        <w:rPr>
          <w:rFonts w:ascii="Times New Roman" w:hAnsi="Times New Roman" w:cs="Times New Roman"/>
          <w:lang w:val="en-GB"/>
        </w:rPr>
        <w:t xml:space="preserve"> using a custom software </w:t>
      </w:r>
      <w:r w:rsidR="00F2266D" w:rsidRPr="00495C95">
        <w:rPr>
          <w:rFonts w:ascii="Times New Roman" w:hAnsi="Times New Roman" w:cs="Times New Roman"/>
          <w:lang w:val="en-GB"/>
        </w:rPr>
        <w:t xml:space="preserve">that </w:t>
      </w:r>
      <w:r w:rsidRPr="00495C95">
        <w:rPr>
          <w:rFonts w:ascii="Times New Roman" w:hAnsi="Times New Roman" w:cs="Times New Roman"/>
          <w:lang w:val="en-GB"/>
        </w:rPr>
        <w:t>control</w:t>
      </w:r>
      <w:r w:rsidR="00F2266D" w:rsidRPr="00495C95">
        <w:rPr>
          <w:rFonts w:ascii="Times New Roman" w:hAnsi="Times New Roman" w:cs="Times New Roman"/>
          <w:lang w:val="en-GB"/>
        </w:rPr>
        <w:t>s</w:t>
      </w:r>
      <w:r w:rsidRPr="00495C95">
        <w:rPr>
          <w:rFonts w:ascii="Times New Roman" w:hAnsi="Times New Roman" w:cs="Times New Roman"/>
          <w:lang w:val="en-GB"/>
        </w:rPr>
        <w:t xml:space="preserve"> the camera and light source. </w:t>
      </w:r>
    </w:p>
    <w:p w14:paraId="71388EA1" w14:textId="77777777" w:rsidR="00412070" w:rsidRPr="00495C95" w:rsidRDefault="00412070" w:rsidP="00A3673B">
      <w:pPr>
        <w:jc w:val="both"/>
        <w:rPr>
          <w:rFonts w:ascii="Times New Roman" w:hAnsi="Times New Roman" w:cs="Times New Roman"/>
          <w:lang w:val="en-GB"/>
        </w:rPr>
      </w:pPr>
    </w:p>
    <w:p w14:paraId="719575F3" w14:textId="07D77632" w:rsidR="006751A7" w:rsidRPr="00495C95" w:rsidRDefault="00215D2D" w:rsidP="00A3673B">
      <w:pPr>
        <w:jc w:val="both"/>
        <w:rPr>
          <w:rFonts w:ascii="Times New Roman" w:hAnsi="Times New Roman" w:cs="Times New Roman"/>
          <w:lang w:val="en-GB"/>
        </w:rPr>
      </w:pPr>
      <w:r w:rsidRPr="00495C95">
        <w:rPr>
          <w:rFonts w:ascii="Times New Roman" w:hAnsi="Times New Roman" w:cs="Times New Roman"/>
          <w:lang w:val="en-GB"/>
        </w:rPr>
        <w:t>A custom MATLAB script was</w:t>
      </w:r>
      <w:r w:rsidR="0090639A" w:rsidRPr="00495C95">
        <w:rPr>
          <w:rFonts w:ascii="Times New Roman" w:hAnsi="Times New Roman" w:cs="Times New Roman"/>
          <w:lang w:val="en-GB"/>
        </w:rPr>
        <w:t xml:space="preserve"> used to </w:t>
      </w:r>
      <w:r w:rsidR="009442B9" w:rsidRPr="00495C95">
        <w:rPr>
          <w:rFonts w:ascii="Times New Roman" w:hAnsi="Times New Roman" w:cs="Times New Roman"/>
          <w:lang w:val="en-GB"/>
        </w:rPr>
        <w:t>process and analyse</w:t>
      </w:r>
      <w:r w:rsidR="0090639A" w:rsidRPr="00495C95">
        <w:rPr>
          <w:rFonts w:ascii="Times New Roman" w:hAnsi="Times New Roman" w:cs="Times New Roman"/>
          <w:lang w:val="en-GB"/>
        </w:rPr>
        <w:t xml:space="preserve"> the images to obtain fluorescence plots. </w:t>
      </w:r>
      <w:r w:rsidRPr="00495C95">
        <w:rPr>
          <w:rFonts w:ascii="Times New Roman" w:hAnsi="Times New Roman" w:cs="Times New Roman"/>
          <w:lang w:val="en-GB"/>
        </w:rPr>
        <w:t xml:space="preserve"> First the</w:t>
      </w:r>
      <w:r w:rsidR="009442B9" w:rsidRPr="00495C95">
        <w:rPr>
          <w:rFonts w:ascii="Times New Roman" w:hAnsi="Times New Roman" w:cs="Times New Roman"/>
          <w:lang w:val="en-GB"/>
        </w:rPr>
        <w:t xml:space="preserve"> positions of the droplets </w:t>
      </w:r>
      <w:r w:rsidR="00005967" w:rsidRPr="00495C95">
        <w:rPr>
          <w:rFonts w:ascii="Times New Roman" w:hAnsi="Times New Roman" w:cs="Times New Roman"/>
          <w:lang w:val="en-GB"/>
        </w:rPr>
        <w:t xml:space="preserve">were </w:t>
      </w:r>
      <w:r w:rsidR="009442B9" w:rsidRPr="00495C95">
        <w:rPr>
          <w:rFonts w:ascii="Times New Roman" w:hAnsi="Times New Roman" w:cs="Times New Roman"/>
          <w:lang w:val="en-GB"/>
        </w:rPr>
        <w:t>selected manually before the images are batch processed. Droplet intensity data</w:t>
      </w:r>
      <w:r w:rsidR="00005967" w:rsidRPr="00495C95">
        <w:rPr>
          <w:rFonts w:ascii="Times New Roman" w:hAnsi="Times New Roman" w:cs="Times New Roman"/>
          <w:lang w:val="en-GB"/>
        </w:rPr>
        <w:t xml:space="preserve"> was</w:t>
      </w:r>
      <w:r w:rsidR="009442B9" w:rsidRPr="00495C95">
        <w:rPr>
          <w:rFonts w:ascii="Times New Roman" w:hAnsi="Times New Roman" w:cs="Times New Roman"/>
          <w:lang w:val="en-GB"/>
        </w:rPr>
        <w:t xml:space="preserve"> recorded by taking the mean value of all pixels within the selected droplet region</w:t>
      </w:r>
      <w:r w:rsidR="00005967" w:rsidRPr="00495C95">
        <w:rPr>
          <w:rFonts w:ascii="Times New Roman" w:hAnsi="Times New Roman" w:cs="Times New Roman"/>
          <w:lang w:val="en-GB"/>
        </w:rPr>
        <w:t>.</w:t>
      </w:r>
      <w:r w:rsidR="009442B9" w:rsidRPr="00495C95">
        <w:rPr>
          <w:rFonts w:ascii="Times New Roman" w:hAnsi="Times New Roman" w:cs="Times New Roman"/>
          <w:lang w:val="en-GB"/>
        </w:rPr>
        <w:t xml:space="preserve"> The non-uniform light distribution produced by the source over the device area </w:t>
      </w:r>
      <w:r w:rsidR="00005967" w:rsidRPr="00495C95">
        <w:rPr>
          <w:rFonts w:ascii="Times New Roman" w:hAnsi="Times New Roman" w:cs="Times New Roman"/>
          <w:lang w:val="en-GB"/>
        </w:rPr>
        <w:t xml:space="preserve">was </w:t>
      </w:r>
      <w:r w:rsidR="009442B9" w:rsidRPr="00495C95">
        <w:rPr>
          <w:rFonts w:ascii="Times New Roman" w:hAnsi="Times New Roman" w:cs="Times New Roman"/>
          <w:lang w:val="en-GB"/>
        </w:rPr>
        <w:t xml:space="preserve">determined individually for each image. This non-uniform distribution </w:t>
      </w:r>
      <w:r w:rsidR="00005967" w:rsidRPr="00495C95">
        <w:rPr>
          <w:rFonts w:ascii="Times New Roman" w:hAnsi="Times New Roman" w:cs="Times New Roman"/>
          <w:lang w:val="en-GB"/>
        </w:rPr>
        <w:t xml:space="preserve">was </w:t>
      </w:r>
      <w:r w:rsidR="009442B9" w:rsidRPr="00495C95">
        <w:rPr>
          <w:rFonts w:ascii="Times New Roman" w:hAnsi="Times New Roman" w:cs="Times New Roman"/>
          <w:lang w:val="en-GB"/>
        </w:rPr>
        <w:t xml:space="preserve">calculated by multiplying the column vector of median values for each row in the image by the row vector of median values for each column in the image. Median values </w:t>
      </w:r>
      <w:r w:rsidR="00005967" w:rsidRPr="00495C95">
        <w:rPr>
          <w:rFonts w:ascii="Times New Roman" w:hAnsi="Times New Roman" w:cs="Times New Roman"/>
          <w:lang w:val="en-GB"/>
        </w:rPr>
        <w:t xml:space="preserve">were </w:t>
      </w:r>
      <w:r w:rsidR="009442B9" w:rsidRPr="00495C95">
        <w:rPr>
          <w:rFonts w:ascii="Times New Roman" w:hAnsi="Times New Roman" w:cs="Times New Roman"/>
          <w:lang w:val="en-GB"/>
        </w:rPr>
        <w:t xml:space="preserve">used to avoid a significant impact on the background approximation from the droplets. The resulting image </w:t>
      </w:r>
      <w:r w:rsidR="00005967" w:rsidRPr="00495C95">
        <w:rPr>
          <w:rFonts w:ascii="Times New Roman" w:hAnsi="Times New Roman" w:cs="Times New Roman"/>
          <w:lang w:val="en-GB"/>
        </w:rPr>
        <w:t xml:space="preserve">was </w:t>
      </w:r>
      <w:r w:rsidR="009442B9" w:rsidRPr="00495C95">
        <w:rPr>
          <w:rFonts w:ascii="Times New Roman" w:hAnsi="Times New Roman" w:cs="Times New Roman"/>
          <w:lang w:val="en-GB"/>
        </w:rPr>
        <w:t>then normalised</w:t>
      </w:r>
      <w:r w:rsidRPr="00495C95">
        <w:rPr>
          <w:rFonts w:ascii="Times New Roman" w:hAnsi="Times New Roman" w:cs="Times New Roman"/>
          <w:lang w:val="en-GB"/>
        </w:rPr>
        <w:t>. T</w:t>
      </w:r>
      <w:r w:rsidR="009442B9" w:rsidRPr="00495C95">
        <w:rPr>
          <w:rFonts w:ascii="Times New Roman" w:hAnsi="Times New Roman" w:cs="Times New Roman"/>
          <w:lang w:val="en-GB"/>
        </w:rPr>
        <w:t xml:space="preserve">he </w:t>
      </w:r>
      <w:proofErr w:type="gramStart"/>
      <w:r w:rsidR="009442B9" w:rsidRPr="00495C95">
        <w:rPr>
          <w:rFonts w:ascii="Times New Roman" w:hAnsi="Times New Roman" w:cs="Times New Roman"/>
          <w:lang w:val="en-GB"/>
        </w:rPr>
        <w:t xml:space="preserve">original image </w:t>
      </w:r>
      <w:r w:rsidR="00005967" w:rsidRPr="00495C95">
        <w:rPr>
          <w:rFonts w:ascii="Times New Roman" w:hAnsi="Times New Roman" w:cs="Times New Roman"/>
          <w:lang w:val="en-GB"/>
        </w:rPr>
        <w:t xml:space="preserve">was </w:t>
      </w:r>
      <w:r w:rsidRPr="00495C95">
        <w:rPr>
          <w:rFonts w:ascii="Times New Roman" w:hAnsi="Times New Roman" w:cs="Times New Roman"/>
          <w:lang w:val="en-GB"/>
        </w:rPr>
        <w:t>then</w:t>
      </w:r>
      <w:r w:rsidR="009442B9" w:rsidRPr="00495C95">
        <w:rPr>
          <w:rFonts w:ascii="Times New Roman" w:hAnsi="Times New Roman" w:cs="Times New Roman"/>
          <w:lang w:val="en-GB"/>
        </w:rPr>
        <w:t xml:space="preserve"> divided by the approximated </w:t>
      </w:r>
      <w:r w:rsidR="009442B9" w:rsidRPr="00495C95">
        <w:rPr>
          <w:rFonts w:ascii="Times New Roman" w:hAnsi="Times New Roman" w:cs="Times New Roman"/>
          <w:lang w:val="en-GB"/>
        </w:rPr>
        <w:lastRenderedPageBreak/>
        <w:t>background to remove the non-uniformity</w:t>
      </w:r>
      <w:proofErr w:type="gramEnd"/>
      <w:r w:rsidR="009442B9" w:rsidRPr="00495C95">
        <w:rPr>
          <w:rFonts w:ascii="Times New Roman" w:hAnsi="Times New Roman" w:cs="Times New Roman"/>
          <w:lang w:val="en-GB"/>
        </w:rPr>
        <w:t xml:space="preserve">. </w:t>
      </w:r>
      <w:r w:rsidR="003672E8" w:rsidRPr="00495C95">
        <w:rPr>
          <w:rFonts w:ascii="Times New Roman" w:hAnsi="Times New Roman" w:cs="Times New Roman"/>
          <w:lang w:val="en-GB"/>
        </w:rPr>
        <w:t>Fig S1</w:t>
      </w:r>
      <w:r w:rsidR="00F452B3" w:rsidRPr="00495C95">
        <w:rPr>
          <w:rFonts w:ascii="Times New Roman" w:hAnsi="Times New Roman" w:cs="Times New Roman"/>
          <w:lang w:val="en-GB"/>
        </w:rPr>
        <w:t xml:space="preserve"> and S2</w:t>
      </w:r>
      <w:r w:rsidR="009442B9" w:rsidRPr="00495C95">
        <w:rPr>
          <w:rFonts w:ascii="Times New Roman" w:hAnsi="Times New Roman" w:cs="Times New Roman"/>
          <w:lang w:val="en-GB"/>
        </w:rPr>
        <w:t xml:space="preserve"> shows an example of filtered and unfiltered image </w:t>
      </w:r>
      <w:r w:rsidR="00266D65" w:rsidRPr="00495C95">
        <w:rPr>
          <w:rFonts w:ascii="Times New Roman" w:hAnsi="Times New Roman" w:cs="Times New Roman"/>
          <w:lang w:val="en-GB"/>
        </w:rPr>
        <w:t>of fluorescent dye droplets on EWOD.</w:t>
      </w:r>
    </w:p>
    <w:p w14:paraId="0DDAD142" w14:textId="77777777" w:rsidR="00B22F03" w:rsidRPr="00495C95" w:rsidRDefault="00B22F03" w:rsidP="00A3673B">
      <w:pPr>
        <w:jc w:val="both"/>
        <w:rPr>
          <w:rFonts w:ascii="Times New Roman" w:hAnsi="Times New Roman" w:cs="Times New Roman"/>
          <w:b/>
          <w:lang w:val="en-GB"/>
        </w:rPr>
      </w:pPr>
    </w:p>
    <w:p w14:paraId="1E9A8CB2" w14:textId="77777777" w:rsidR="00CB45C7" w:rsidRPr="00495C95" w:rsidRDefault="00CB45C7" w:rsidP="00A3673B">
      <w:pPr>
        <w:jc w:val="both"/>
        <w:rPr>
          <w:rFonts w:ascii="Times New Roman" w:hAnsi="Times New Roman" w:cs="Times New Roman"/>
          <w:b/>
          <w:lang w:val="en-GB"/>
        </w:rPr>
      </w:pPr>
      <w:r w:rsidRPr="00495C95">
        <w:rPr>
          <w:rFonts w:ascii="Times New Roman" w:hAnsi="Times New Roman" w:cs="Times New Roman"/>
          <w:b/>
          <w:lang w:val="en-GB"/>
        </w:rPr>
        <w:t>Results and discussion</w:t>
      </w:r>
    </w:p>
    <w:p w14:paraId="495CED47" w14:textId="13F29E79" w:rsidR="00493121" w:rsidRPr="00495C95" w:rsidRDefault="00540B36" w:rsidP="00493121">
      <w:pPr>
        <w:jc w:val="both"/>
        <w:rPr>
          <w:rFonts w:ascii="Times New Roman" w:hAnsi="Times New Roman" w:cs="Times New Roman"/>
          <w:lang w:val="en-GB"/>
        </w:rPr>
      </w:pPr>
      <w:r w:rsidRPr="00495C95">
        <w:rPr>
          <w:rFonts w:ascii="Times New Roman" w:hAnsi="Times New Roman" w:cs="Times New Roman"/>
          <w:lang w:val="en-GB"/>
        </w:rPr>
        <w:t>The sensitivity of the RPA assay for detection of</w:t>
      </w:r>
      <w:r w:rsidR="003672E8" w:rsidRPr="00495C95">
        <w:rPr>
          <w:rFonts w:ascii="Times New Roman" w:hAnsi="Times New Roman" w:cs="Times New Roman"/>
          <w:lang w:val="en-GB"/>
        </w:rPr>
        <w:t xml:space="preserve"> the</w:t>
      </w:r>
      <w:r w:rsidRPr="00495C95">
        <w:rPr>
          <w:rFonts w:ascii="Times New Roman" w:hAnsi="Times New Roman" w:cs="Times New Roman"/>
          <w:lang w:val="en-GB"/>
        </w:rPr>
        <w:t xml:space="preserve"> </w:t>
      </w:r>
      <w:r w:rsidR="00005967" w:rsidRPr="00495C95">
        <w:rPr>
          <w:rFonts w:ascii="Times New Roman" w:hAnsi="Times New Roman" w:cs="Times New Roman"/>
          <w:lang w:val="en-GB"/>
        </w:rPr>
        <w:t xml:space="preserve">genes encoding </w:t>
      </w:r>
      <w:r w:rsidRPr="00495C95">
        <w:rPr>
          <w:rFonts w:ascii="Times New Roman" w:hAnsi="Times New Roman" w:cs="Times New Roman"/>
          <w:lang w:val="en-GB"/>
        </w:rPr>
        <w:t xml:space="preserve">CTX-M-15, NDM-1 and KPC was </w:t>
      </w:r>
      <w:r w:rsidR="00B22F03" w:rsidRPr="00495C95">
        <w:rPr>
          <w:rFonts w:ascii="Times New Roman" w:hAnsi="Times New Roman" w:cs="Times New Roman"/>
          <w:lang w:val="en-GB"/>
        </w:rPr>
        <w:t xml:space="preserve">first </w:t>
      </w:r>
      <w:r w:rsidRPr="00495C95">
        <w:rPr>
          <w:rFonts w:ascii="Times New Roman" w:hAnsi="Times New Roman" w:cs="Times New Roman"/>
          <w:lang w:val="en-GB"/>
        </w:rPr>
        <w:t>assessed</w:t>
      </w:r>
      <w:r w:rsidR="00B22F03" w:rsidRPr="00495C95">
        <w:rPr>
          <w:rFonts w:ascii="Times New Roman" w:hAnsi="Times New Roman" w:cs="Times New Roman"/>
          <w:lang w:val="en-GB"/>
        </w:rPr>
        <w:t xml:space="preserve"> using the bench-top assay.  A serial dilution</w:t>
      </w:r>
      <w:r w:rsidRPr="00495C95">
        <w:rPr>
          <w:rFonts w:ascii="Times New Roman" w:hAnsi="Times New Roman" w:cs="Times New Roman"/>
          <w:lang w:val="en-GB"/>
        </w:rPr>
        <w:t xml:space="preserve"> of </w:t>
      </w:r>
      <w:r w:rsidR="00B22F03" w:rsidRPr="00495C95">
        <w:rPr>
          <w:rFonts w:ascii="Times New Roman" w:hAnsi="Times New Roman" w:cs="Times New Roman"/>
          <w:lang w:val="en-GB"/>
        </w:rPr>
        <w:t xml:space="preserve">the three different </w:t>
      </w:r>
      <w:r w:rsidRPr="00495C95">
        <w:rPr>
          <w:rFonts w:ascii="Times New Roman" w:hAnsi="Times New Roman" w:cs="Times New Roman"/>
          <w:lang w:val="en-GB"/>
        </w:rPr>
        <w:t>plasmids</w:t>
      </w:r>
      <w:r w:rsidR="00B22F03" w:rsidRPr="00495C95">
        <w:rPr>
          <w:rFonts w:ascii="Times New Roman" w:hAnsi="Times New Roman" w:cs="Times New Roman"/>
          <w:lang w:val="en-GB"/>
        </w:rPr>
        <w:t xml:space="preserve"> was performed</w:t>
      </w:r>
      <w:r w:rsidRPr="00495C95">
        <w:rPr>
          <w:rFonts w:ascii="Times New Roman" w:hAnsi="Times New Roman" w:cs="Times New Roman"/>
          <w:lang w:val="en-GB"/>
        </w:rPr>
        <w:t xml:space="preserve">, with water as a negative control. </w:t>
      </w:r>
      <w:r w:rsidR="003672E8" w:rsidRPr="00495C95">
        <w:rPr>
          <w:rFonts w:ascii="Times New Roman" w:hAnsi="Times New Roman" w:cs="Times New Roman"/>
          <w:lang w:val="en-GB"/>
        </w:rPr>
        <w:t>A</w:t>
      </w:r>
      <w:r w:rsidRPr="00495C95">
        <w:rPr>
          <w:rFonts w:ascii="Times New Roman" w:hAnsi="Times New Roman" w:cs="Times New Roman"/>
          <w:lang w:val="en-GB"/>
        </w:rPr>
        <w:t>mplificati</w:t>
      </w:r>
      <w:r w:rsidR="00B22F03" w:rsidRPr="00495C95">
        <w:rPr>
          <w:rFonts w:ascii="Times New Roman" w:hAnsi="Times New Roman" w:cs="Times New Roman"/>
          <w:lang w:val="en-GB"/>
        </w:rPr>
        <w:t xml:space="preserve">on curves </w:t>
      </w:r>
      <w:r w:rsidRPr="00495C95">
        <w:rPr>
          <w:rFonts w:ascii="Times New Roman" w:hAnsi="Times New Roman" w:cs="Times New Roman"/>
          <w:lang w:val="en-GB"/>
        </w:rPr>
        <w:t>(in triplicate) are shown in Fig S</w:t>
      </w:r>
      <w:r w:rsidR="00326665" w:rsidRPr="00495C95">
        <w:rPr>
          <w:rFonts w:ascii="Times New Roman" w:hAnsi="Times New Roman" w:cs="Times New Roman"/>
          <w:lang w:val="en-GB"/>
        </w:rPr>
        <w:t>3</w:t>
      </w:r>
      <w:r w:rsidRPr="00495C95">
        <w:rPr>
          <w:rFonts w:ascii="Times New Roman" w:hAnsi="Times New Roman" w:cs="Times New Roman"/>
          <w:lang w:val="en-GB"/>
        </w:rPr>
        <w:t xml:space="preserve">. </w:t>
      </w:r>
      <w:r w:rsidR="00B22F03" w:rsidRPr="00495C95">
        <w:rPr>
          <w:rFonts w:ascii="Times New Roman" w:hAnsi="Times New Roman" w:cs="Times New Roman"/>
          <w:lang w:val="en-GB"/>
        </w:rPr>
        <w:t xml:space="preserve"> The assay was quantified through a measurement of the </w:t>
      </w:r>
      <w:r w:rsidR="00326665" w:rsidRPr="00495C95">
        <w:rPr>
          <w:rFonts w:ascii="Times New Roman" w:hAnsi="Times New Roman" w:cs="Times New Roman"/>
          <w:lang w:val="en-GB"/>
        </w:rPr>
        <w:t>Time to P</w:t>
      </w:r>
      <w:r w:rsidRPr="00495C95">
        <w:rPr>
          <w:rFonts w:ascii="Times New Roman" w:hAnsi="Times New Roman" w:cs="Times New Roman"/>
          <w:lang w:val="en-GB"/>
        </w:rPr>
        <w:t>ositivity (TTP)</w:t>
      </w:r>
      <w:r w:rsidR="00326665" w:rsidRPr="00495C95">
        <w:rPr>
          <w:rFonts w:ascii="Times New Roman" w:hAnsi="Times New Roman" w:cs="Times New Roman"/>
          <w:lang w:val="en-GB"/>
        </w:rPr>
        <w:t>,</w:t>
      </w:r>
      <w:r w:rsidRPr="00495C95">
        <w:rPr>
          <w:rFonts w:ascii="Times New Roman" w:hAnsi="Times New Roman" w:cs="Times New Roman"/>
          <w:lang w:val="en-GB"/>
        </w:rPr>
        <w:t xml:space="preserve"> defined as </w:t>
      </w:r>
      <w:r w:rsidR="008C407D" w:rsidRPr="00495C95">
        <w:rPr>
          <w:rFonts w:ascii="Times New Roman" w:hAnsi="Times New Roman" w:cs="Times New Roman"/>
          <w:lang w:val="en-GB"/>
        </w:rPr>
        <w:t xml:space="preserve">the time </w:t>
      </w:r>
      <w:r w:rsidR="00B22F03" w:rsidRPr="00495C95">
        <w:rPr>
          <w:rFonts w:ascii="Times New Roman" w:hAnsi="Times New Roman" w:cs="Times New Roman"/>
          <w:lang w:val="en-GB"/>
        </w:rPr>
        <w:t xml:space="preserve">at which the </w:t>
      </w:r>
      <w:r w:rsidR="00326665" w:rsidRPr="00495C95">
        <w:rPr>
          <w:rFonts w:ascii="Times New Roman" w:hAnsi="Times New Roman" w:cs="Times New Roman"/>
          <w:lang w:val="en-GB"/>
        </w:rPr>
        <w:t>fluorescence signal</w:t>
      </w:r>
      <w:r w:rsidR="00B22F03" w:rsidRPr="00495C95">
        <w:rPr>
          <w:rFonts w:ascii="Times New Roman" w:hAnsi="Times New Roman" w:cs="Times New Roman"/>
          <w:lang w:val="en-GB"/>
        </w:rPr>
        <w:t xml:space="preserve"> crosses</w:t>
      </w:r>
      <w:r w:rsidR="008C407D" w:rsidRPr="00495C95">
        <w:rPr>
          <w:rFonts w:ascii="Times New Roman" w:hAnsi="Times New Roman" w:cs="Times New Roman"/>
          <w:lang w:val="en-GB"/>
        </w:rPr>
        <w:t xml:space="preserve"> </w:t>
      </w:r>
      <w:r w:rsidRPr="00495C95">
        <w:rPr>
          <w:rFonts w:ascii="Times New Roman" w:hAnsi="Times New Roman" w:cs="Times New Roman"/>
          <w:lang w:val="en-GB"/>
        </w:rPr>
        <w:t>3 times the standard deviation of the negative controls</w:t>
      </w:r>
      <w:r w:rsidR="00B22F03" w:rsidRPr="00495C95">
        <w:rPr>
          <w:rFonts w:ascii="Times New Roman" w:hAnsi="Times New Roman" w:cs="Times New Roman"/>
          <w:lang w:val="en-GB"/>
        </w:rPr>
        <w:t>.  As expected, the TTP</w:t>
      </w:r>
      <w:r w:rsidRPr="00495C95">
        <w:rPr>
          <w:rFonts w:ascii="Times New Roman" w:hAnsi="Times New Roman" w:cs="Times New Roman"/>
          <w:lang w:val="en-GB"/>
        </w:rPr>
        <w:t xml:space="preserve"> increased with decreasing plasmid concentration</w:t>
      </w:r>
      <w:r w:rsidR="00B22F03" w:rsidRPr="00495C95">
        <w:rPr>
          <w:rFonts w:ascii="Times New Roman" w:hAnsi="Times New Roman" w:cs="Times New Roman"/>
          <w:lang w:val="en-GB"/>
        </w:rPr>
        <w:t xml:space="preserve"> and a</w:t>
      </w:r>
      <w:r w:rsidRPr="00495C95">
        <w:rPr>
          <w:rFonts w:ascii="Times New Roman" w:hAnsi="Times New Roman" w:cs="Times New Roman"/>
          <w:lang w:val="en-GB"/>
        </w:rPr>
        <w:t xml:space="preserve"> plot of TTP against logarithm of DNA concentration is shown in Fig S</w:t>
      </w:r>
      <w:r w:rsidR="00350DFC" w:rsidRPr="00495C95">
        <w:rPr>
          <w:rFonts w:ascii="Times New Roman" w:hAnsi="Times New Roman" w:cs="Times New Roman"/>
          <w:lang w:val="en-GB"/>
        </w:rPr>
        <w:t>2</w:t>
      </w:r>
      <w:r w:rsidRPr="00495C95">
        <w:rPr>
          <w:rFonts w:ascii="Times New Roman" w:hAnsi="Times New Roman" w:cs="Times New Roman"/>
          <w:lang w:val="en-GB"/>
        </w:rPr>
        <w:t xml:space="preserve"> D, </w:t>
      </w:r>
      <w:r w:rsidR="00B22F03" w:rsidRPr="00495C95">
        <w:rPr>
          <w:rFonts w:ascii="Times New Roman" w:hAnsi="Times New Roman" w:cs="Times New Roman"/>
          <w:lang w:val="en-GB"/>
        </w:rPr>
        <w:t>where a log-lin</w:t>
      </w:r>
      <w:r w:rsidR="002E1AA6" w:rsidRPr="00495C95">
        <w:rPr>
          <w:rFonts w:ascii="Times New Roman" w:hAnsi="Times New Roman" w:cs="Times New Roman"/>
          <w:lang w:val="en-GB"/>
        </w:rPr>
        <w:t>ear</w:t>
      </w:r>
      <w:r w:rsidR="00B22F03" w:rsidRPr="00495C95">
        <w:rPr>
          <w:rFonts w:ascii="Times New Roman" w:hAnsi="Times New Roman" w:cs="Times New Roman"/>
          <w:lang w:val="en-GB"/>
        </w:rPr>
        <w:t xml:space="preserve"> relationship is seen, d</w:t>
      </w:r>
      <w:r w:rsidRPr="00495C95">
        <w:rPr>
          <w:rFonts w:ascii="Times New Roman" w:hAnsi="Times New Roman" w:cs="Times New Roman"/>
          <w:lang w:val="en-GB"/>
        </w:rPr>
        <w:t xml:space="preserve">emonstrating the quantitative capability of the assay. </w:t>
      </w:r>
      <w:r w:rsidR="008C407D" w:rsidRPr="00495C95">
        <w:rPr>
          <w:rFonts w:ascii="Times New Roman" w:hAnsi="Times New Roman" w:cs="Times New Roman"/>
          <w:lang w:val="en-GB"/>
        </w:rPr>
        <w:t xml:space="preserve"> As shown in the figure, all three genes can be detected in a similar time window.  </w:t>
      </w:r>
      <w:r w:rsidR="00493121" w:rsidRPr="00495C95">
        <w:rPr>
          <w:rFonts w:ascii="Times New Roman" w:hAnsi="Times New Roman" w:cs="Times New Roman"/>
          <w:lang w:val="en-GB"/>
        </w:rPr>
        <w:t xml:space="preserve">The </w:t>
      </w:r>
      <w:proofErr w:type="spellStart"/>
      <w:r w:rsidR="00320E9F" w:rsidRPr="00495C95">
        <w:rPr>
          <w:rFonts w:ascii="Times New Roman" w:hAnsi="Times New Roman" w:cs="Times New Roman"/>
          <w:lang w:val="en-GB"/>
        </w:rPr>
        <w:t>benchtop</w:t>
      </w:r>
      <w:proofErr w:type="spellEnd"/>
      <w:r w:rsidR="00320E9F" w:rsidRPr="00495C95">
        <w:rPr>
          <w:rFonts w:ascii="Times New Roman" w:hAnsi="Times New Roman" w:cs="Times New Roman"/>
          <w:lang w:val="en-GB"/>
        </w:rPr>
        <w:t xml:space="preserve"> </w:t>
      </w:r>
      <w:r w:rsidR="00493121" w:rsidRPr="00495C95">
        <w:rPr>
          <w:rFonts w:ascii="Times New Roman" w:hAnsi="Times New Roman" w:cs="Times New Roman"/>
          <w:lang w:val="en-GB"/>
        </w:rPr>
        <w:t>assay can detect as few as 10 copies of CTX-M-15, NDM-1 and KPC within 25 minutes.</w:t>
      </w:r>
    </w:p>
    <w:p w14:paraId="69BDAFEC" w14:textId="25DDCF0D" w:rsidR="00B22F03" w:rsidRPr="00495C95" w:rsidRDefault="00B22F03" w:rsidP="00A3673B">
      <w:pPr>
        <w:jc w:val="both"/>
        <w:rPr>
          <w:rFonts w:ascii="Times New Roman" w:hAnsi="Times New Roman" w:cs="Times New Roman"/>
          <w:lang w:val="en-GB"/>
        </w:rPr>
      </w:pPr>
    </w:p>
    <w:p w14:paraId="2D12E82C" w14:textId="77777777" w:rsidR="00C1535F" w:rsidRPr="00495C95" w:rsidRDefault="00574F6B" w:rsidP="00A3673B">
      <w:pPr>
        <w:jc w:val="both"/>
        <w:rPr>
          <w:rFonts w:ascii="Times New Roman" w:hAnsi="Times New Roman" w:cs="Times New Roman"/>
          <w:lang w:val="en-GB"/>
        </w:rPr>
      </w:pPr>
      <w:r w:rsidRPr="00495C95">
        <w:rPr>
          <w:rFonts w:ascii="Times New Roman" w:hAnsi="Times New Roman" w:cs="Times New Roman"/>
          <w:lang w:val="en-GB"/>
        </w:rPr>
        <w:t>The sp</w:t>
      </w:r>
      <w:r w:rsidR="001A056F" w:rsidRPr="00495C95">
        <w:rPr>
          <w:rFonts w:ascii="Times New Roman" w:hAnsi="Times New Roman" w:cs="Times New Roman"/>
          <w:lang w:val="en-GB"/>
        </w:rPr>
        <w:t xml:space="preserve">ecificity of the </w:t>
      </w:r>
      <w:r w:rsidR="00FC0FDC" w:rsidRPr="00495C95">
        <w:rPr>
          <w:rFonts w:ascii="Times New Roman" w:hAnsi="Times New Roman" w:cs="Times New Roman"/>
          <w:lang w:val="en-GB"/>
        </w:rPr>
        <w:t>primers and probes</w:t>
      </w:r>
      <w:r w:rsidR="001A056F" w:rsidRPr="00495C95">
        <w:rPr>
          <w:rFonts w:ascii="Times New Roman" w:hAnsi="Times New Roman" w:cs="Times New Roman"/>
          <w:lang w:val="en-GB"/>
        </w:rPr>
        <w:t xml:space="preserve"> </w:t>
      </w:r>
      <w:r w:rsidR="00B561DA" w:rsidRPr="00495C95">
        <w:rPr>
          <w:rFonts w:ascii="Times New Roman" w:hAnsi="Times New Roman" w:cs="Times New Roman"/>
          <w:lang w:val="en-GB"/>
        </w:rPr>
        <w:t xml:space="preserve">for a given gene </w:t>
      </w:r>
      <w:r w:rsidR="001A056F" w:rsidRPr="00495C95">
        <w:rPr>
          <w:rFonts w:ascii="Times New Roman" w:hAnsi="Times New Roman" w:cs="Times New Roman"/>
          <w:lang w:val="en-GB"/>
        </w:rPr>
        <w:t xml:space="preserve">was </w:t>
      </w:r>
      <w:r w:rsidR="00B561DA" w:rsidRPr="00495C95">
        <w:rPr>
          <w:rFonts w:ascii="Times New Roman" w:hAnsi="Times New Roman" w:cs="Times New Roman"/>
          <w:lang w:val="en-GB"/>
        </w:rPr>
        <w:t xml:space="preserve">also </w:t>
      </w:r>
      <w:r w:rsidR="001A056F" w:rsidRPr="00495C95">
        <w:rPr>
          <w:rFonts w:ascii="Times New Roman" w:hAnsi="Times New Roman" w:cs="Times New Roman"/>
          <w:lang w:val="en-GB"/>
        </w:rPr>
        <w:t xml:space="preserve">evaluated </w:t>
      </w:r>
      <w:r w:rsidR="00046C70" w:rsidRPr="00495C95">
        <w:rPr>
          <w:rFonts w:ascii="Times New Roman" w:hAnsi="Times New Roman" w:cs="Times New Roman"/>
          <w:lang w:val="en-GB"/>
        </w:rPr>
        <w:t xml:space="preserve">by </w:t>
      </w:r>
      <w:r w:rsidR="008C407D" w:rsidRPr="00495C95">
        <w:rPr>
          <w:rFonts w:ascii="Times New Roman" w:hAnsi="Times New Roman" w:cs="Times New Roman"/>
          <w:lang w:val="en-GB"/>
        </w:rPr>
        <w:t>amplifying sample</w:t>
      </w:r>
      <w:r w:rsidR="00B22F03" w:rsidRPr="00495C95">
        <w:rPr>
          <w:rFonts w:ascii="Times New Roman" w:hAnsi="Times New Roman" w:cs="Times New Roman"/>
          <w:lang w:val="en-GB"/>
        </w:rPr>
        <w:t>s</w:t>
      </w:r>
      <w:r w:rsidR="008C407D" w:rsidRPr="00495C95">
        <w:rPr>
          <w:rFonts w:ascii="Times New Roman" w:hAnsi="Times New Roman" w:cs="Times New Roman"/>
          <w:lang w:val="en-GB"/>
        </w:rPr>
        <w:t xml:space="preserve"> without the specific genes present</w:t>
      </w:r>
      <w:r w:rsidR="001A056F" w:rsidRPr="00495C95">
        <w:rPr>
          <w:rFonts w:ascii="Times New Roman" w:hAnsi="Times New Roman" w:cs="Times New Roman"/>
          <w:lang w:val="en-GB"/>
        </w:rPr>
        <w:t xml:space="preserve">. </w:t>
      </w:r>
      <w:r w:rsidR="00FC0FDC" w:rsidRPr="00495C95">
        <w:rPr>
          <w:rFonts w:ascii="Times New Roman" w:hAnsi="Times New Roman" w:cs="Times New Roman"/>
          <w:lang w:val="en-GB"/>
        </w:rPr>
        <w:t>Fig 3A sh</w:t>
      </w:r>
      <w:r w:rsidR="00B561DA" w:rsidRPr="00495C95">
        <w:rPr>
          <w:rFonts w:ascii="Times New Roman" w:hAnsi="Times New Roman" w:cs="Times New Roman"/>
          <w:lang w:val="en-GB"/>
        </w:rPr>
        <w:t>ows amplification curve</w:t>
      </w:r>
      <w:r w:rsidR="00046C70" w:rsidRPr="00495C95">
        <w:rPr>
          <w:rFonts w:ascii="Times New Roman" w:hAnsi="Times New Roman" w:cs="Times New Roman"/>
          <w:lang w:val="en-GB"/>
        </w:rPr>
        <w:t>s</w:t>
      </w:r>
      <w:r w:rsidR="00B561DA" w:rsidRPr="00495C95">
        <w:rPr>
          <w:rFonts w:ascii="Times New Roman" w:hAnsi="Times New Roman" w:cs="Times New Roman"/>
          <w:lang w:val="en-GB"/>
        </w:rPr>
        <w:t xml:space="preserve"> (in dupl</w:t>
      </w:r>
      <w:r w:rsidR="00D449F1" w:rsidRPr="00495C95">
        <w:rPr>
          <w:rFonts w:ascii="Times New Roman" w:hAnsi="Times New Roman" w:cs="Times New Roman"/>
          <w:lang w:val="en-GB"/>
        </w:rPr>
        <w:t xml:space="preserve">icates) for </w:t>
      </w:r>
      <w:r w:rsidR="00046C70" w:rsidRPr="00495C95">
        <w:rPr>
          <w:rFonts w:ascii="Times New Roman" w:hAnsi="Times New Roman" w:cs="Times New Roman"/>
          <w:lang w:val="en-GB"/>
        </w:rPr>
        <w:t xml:space="preserve">three different </w:t>
      </w:r>
      <w:r w:rsidR="00B22F03" w:rsidRPr="00495C95">
        <w:rPr>
          <w:rFonts w:ascii="Times New Roman" w:hAnsi="Times New Roman" w:cs="Times New Roman"/>
          <w:lang w:val="en-GB"/>
        </w:rPr>
        <w:t xml:space="preserve">samples </w:t>
      </w:r>
      <w:r w:rsidR="00046C70" w:rsidRPr="00495C95">
        <w:rPr>
          <w:rFonts w:ascii="Times New Roman" w:hAnsi="Times New Roman" w:cs="Times New Roman"/>
          <w:lang w:val="en-GB"/>
        </w:rPr>
        <w:t xml:space="preserve">(CTX-M-15, NDM-1 or KPC) </w:t>
      </w:r>
      <w:r w:rsidR="001B4FA1" w:rsidRPr="00495C95">
        <w:rPr>
          <w:rFonts w:ascii="Times New Roman" w:hAnsi="Times New Roman" w:cs="Times New Roman"/>
          <w:lang w:val="en-GB"/>
        </w:rPr>
        <w:t>in</w:t>
      </w:r>
      <w:r w:rsidR="00FC0FDC" w:rsidRPr="00495C95">
        <w:rPr>
          <w:rFonts w:ascii="Times New Roman" w:hAnsi="Times New Roman" w:cs="Times New Roman"/>
          <w:lang w:val="en-GB"/>
        </w:rPr>
        <w:t xml:space="preserve"> </w:t>
      </w:r>
      <w:r w:rsidR="00046C70" w:rsidRPr="00495C95">
        <w:rPr>
          <w:rFonts w:ascii="Times New Roman" w:hAnsi="Times New Roman" w:cs="Times New Roman"/>
          <w:lang w:val="en-GB"/>
        </w:rPr>
        <w:t xml:space="preserve">a </w:t>
      </w:r>
      <w:r w:rsidR="001B4FA1" w:rsidRPr="00495C95">
        <w:rPr>
          <w:rFonts w:ascii="Times New Roman" w:hAnsi="Times New Roman" w:cs="Times New Roman"/>
          <w:lang w:val="en-GB"/>
        </w:rPr>
        <w:t>reaction</w:t>
      </w:r>
      <w:r w:rsidR="00FC0FDC" w:rsidRPr="00495C95">
        <w:rPr>
          <w:rFonts w:ascii="Times New Roman" w:hAnsi="Times New Roman" w:cs="Times New Roman"/>
          <w:lang w:val="en-GB"/>
        </w:rPr>
        <w:t xml:space="preserve"> </w:t>
      </w:r>
      <w:r w:rsidR="00D449F1" w:rsidRPr="00495C95">
        <w:rPr>
          <w:rFonts w:ascii="Times New Roman" w:hAnsi="Times New Roman" w:cs="Times New Roman"/>
          <w:lang w:val="en-GB"/>
        </w:rPr>
        <w:t xml:space="preserve">mixture </w:t>
      </w:r>
      <w:r w:rsidR="00350DFC" w:rsidRPr="00495C95">
        <w:rPr>
          <w:rFonts w:ascii="Times New Roman" w:hAnsi="Times New Roman" w:cs="Times New Roman"/>
          <w:lang w:val="en-GB"/>
        </w:rPr>
        <w:t xml:space="preserve">containing </w:t>
      </w:r>
      <w:r w:rsidR="00FC0FDC" w:rsidRPr="00495C95">
        <w:rPr>
          <w:rFonts w:ascii="Times New Roman" w:hAnsi="Times New Roman" w:cs="Times New Roman"/>
          <w:lang w:val="en-GB"/>
        </w:rPr>
        <w:t>primers and probes for only</w:t>
      </w:r>
      <w:r w:rsidR="00350DFC" w:rsidRPr="00495C95">
        <w:rPr>
          <w:rFonts w:ascii="Times New Roman" w:hAnsi="Times New Roman" w:cs="Times New Roman"/>
          <w:lang w:val="en-GB"/>
        </w:rPr>
        <w:t xml:space="preserve"> the</w:t>
      </w:r>
      <w:r w:rsidR="00FC0FDC" w:rsidRPr="00495C95">
        <w:rPr>
          <w:rFonts w:ascii="Times New Roman" w:hAnsi="Times New Roman" w:cs="Times New Roman"/>
          <w:lang w:val="en-GB"/>
        </w:rPr>
        <w:t xml:space="preserve"> CTX-M-15</w:t>
      </w:r>
      <w:r w:rsidR="00046C70" w:rsidRPr="00495C95">
        <w:rPr>
          <w:rFonts w:ascii="Times New Roman" w:hAnsi="Times New Roman" w:cs="Times New Roman"/>
          <w:lang w:val="en-GB"/>
        </w:rPr>
        <w:t xml:space="preserve"> gene</w:t>
      </w:r>
      <w:r w:rsidR="00FC0FDC" w:rsidRPr="00495C95">
        <w:rPr>
          <w:rFonts w:ascii="Times New Roman" w:hAnsi="Times New Roman" w:cs="Times New Roman"/>
          <w:lang w:val="en-GB"/>
        </w:rPr>
        <w:t xml:space="preserve">. </w:t>
      </w:r>
      <w:r w:rsidR="00B22F03" w:rsidRPr="00495C95">
        <w:rPr>
          <w:rFonts w:ascii="Times New Roman" w:hAnsi="Times New Roman" w:cs="Times New Roman"/>
          <w:lang w:val="en-GB"/>
        </w:rPr>
        <w:t>N</w:t>
      </w:r>
      <w:r w:rsidR="00FC0FDC" w:rsidRPr="00495C95">
        <w:rPr>
          <w:rFonts w:ascii="Times New Roman" w:hAnsi="Times New Roman" w:cs="Times New Roman"/>
          <w:lang w:val="en-GB"/>
        </w:rPr>
        <w:t xml:space="preserve">o amplification </w:t>
      </w:r>
      <w:r w:rsidR="00B22F03" w:rsidRPr="00495C95">
        <w:rPr>
          <w:rFonts w:ascii="Times New Roman" w:hAnsi="Times New Roman" w:cs="Times New Roman"/>
          <w:lang w:val="en-GB"/>
        </w:rPr>
        <w:t xml:space="preserve">was </w:t>
      </w:r>
      <w:r w:rsidR="00FC0FDC" w:rsidRPr="00495C95">
        <w:rPr>
          <w:rFonts w:ascii="Times New Roman" w:hAnsi="Times New Roman" w:cs="Times New Roman"/>
          <w:lang w:val="en-GB"/>
        </w:rPr>
        <w:t xml:space="preserve">observed for NDM-1 and KPC, while the fluorescence intensity from the </w:t>
      </w:r>
      <w:r w:rsidR="00046C70" w:rsidRPr="00495C95">
        <w:rPr>
          <w:rFonts w:ascii="Times New Roman" w:hAnsi="Times New Roman" w:cs="Times New Roman"/>
          <w:lang w:val="en-GB"/>
        </w:rPr>
        <w:t>sample</w:t>
      </w:r>
      <w:r w:rsidR="00FC0FDC" w:rsidRPr="00495C95">
        <w:rPr>
          <w:rFonts w:ascii="Times New Roman" w:hAnsi="Times New Roman" w:cs="Times New Roman"/>
          <w:lang w:val="en-GB"/>
        </w:rPr>
        <w:t xml:space="preserve"> containing</w:t>
      </w:r>
      <w:r w:rsidR="001B4FA1" w:rsidRPr="00495C95">
        <w:rPr>
          <w:rFonts w:ascii="Times New Roman" w:hAnsi="Times New Roman" w:cs="Times New Roman"/>
          <w:lang w:val="en-GB"/>
        </w:rPr>
        <w:t xml:space="preserve"> </w:t>
      </w:r>
      <w:r w:rsidR="00046C70" w:rsidRPr="00495C95">
        <w:rPr>
          <w:rFonts w:ascii="Times New Roman" w:hAnsi="Times New Roman" w:cs="Times New Roman"/>
          <w:lang w:val="en-GB"/>
        </w:rPr>
        <w:t xml:space="preserve">plasmid with </w:t>
      </w:r>
      <w:r w:rsidR="00FC0FDC" w:rsidRPr="00495C95">
        <w:rPr>
          <w:rFonts w:ascii="Times New Roman" w:hAnsi="Times New Roman" w:cs="Times New Roman"/>
          <w:lang w:val="en-GB"/>
        </w:rPr>
        <w:t xml:space="preserve">CTX-M-15 </w:t>
      </w:r>
      <w:r w:rsidR="001A056F" w:rsidRPr="00495C95">
        <w:rPr>
          <w:rFonts w:ascii="Times New Roman" w:hAnsi="Times New Roman" w:cs="Times New Roman"/>
          <w:lang w:val="en-GB"/>
        </w:rPr>
        <w:t>increase</w:t>
      </w:r>
      <w:r w:rsidR="00FC0FDC" w:rsidRPr="00495C95">
        <w:rPr>
          <w:rFonts w:ascii="Times New Roman" w:hAnsi="Times New Roman" w:cs="Times New Roman"/>
          <w:lang w:val="en-GB"/>
        </w:rPr>
        <w:t>d</w:t>
      </w:r>
      <w:r w:rsidR="001A056F" w:rsidRPr="00495C95">
        <w:rPr>
          <w:rFonts w:ascii="Times New Roman" w:hAnsi="Times New Roman" w:cs="Times New Roman"/>
          <w:lang w:val="en-GB"/>
        </w:rPr>
        <w:t xml:space="preserve"> exponentially after a lag phase</w:t>
      </w:r>
      <w:r w:rsidR="001B040B" w:rsidRPr="00495C95">
        <w:rPr>
          <w:rFonts w:ascii="Times New Roman" w:hAnsi="Times New Roman" w:cs="Times New Roman"/>
          <w:lang w:val="en-GB"/>
        </w:rPr>
        <w:t xml:space="preserve">. </w:t>
      </w:r>
      <w:r w:rsidR="00062523" w:rsidRPr="00495C95">
        <w:rPr>
          <w:rFonts w:ascii="Times New Roman" w:hAnsi="Times New Roman" w:cs="Times New Roman"/>
          <w:lang w:val="en-GB"/>
        </w:rPr>
        <w:t xml:space="preserve">Similarly, </w:t>
      </w:r>
      <w:r w:rsidR="00C1535F" w:rsidRPr="00495C95">
        <w:rPr>
          <w:rFonts w:ascii="Times New Roman" w:hAnsi="Times New Roman" w:cs="Times New Roman"/>
          <w:lang w:val="en-GB"/>
        </w:rPr>
        <w:t xml:space="preserve">Fig 3B and C </w:t>
      </w:r>
      <w:r w:rsidR="00350DFC" w:rsidRPr="00495C95">
        <w:rPr>
          <w:rFonts w:ascii="Times New Roman" w:hAnsi="Times New Roman" w:cs="Times New Roman"/>
          <w:lang w:val="en-GB"/>
        </w:rPr>
        <w:t xml:space="preserve">demonstrates the high </w:t>
      </w:r>
      <w:r w:rsidR="00C1535F" w:rsidRPr="00495C95">
        <w:rPr>
          <w:rFonts w:ascii="Times New Roman" w:hAnsi="Times New Roman" w:cs="Times New Roman"/>
          <w:lang w:val="en-GB"/>
        </w:rPr>
        <w:t>specificity of the assay</w:t>
      </w:r>
      <w:r w:rsidR="00767847" w:rsidRPr="00495C95">
        <w:rPr>
          <w:rFonts w:ascii="Times New Roman" w:hAnsi="Times New Roman" w:cs="Times New Roman"/>
          <w:lang w:val="en-GB"/>
        </w:rPr>
        <w:t xml:space="preserve"> </w:t>
      </w:r>
      <w:r w:rsidR="00B14E0E" w:rsidRPr="00495C95">
        <w:rPr>
          <w:rFonts w:ascii="Times New Roman" w:hAnsi="Times New Roman" w:cs="Times New Roman"/>
          <w:lang w:val="en-GB"/>
        </w:rPr>
        <w:t>to the</w:t>
      </w:r>
      <w:r w:rsidR="00C1535F" w:rsidRPr="00495C95">
        <w:rPr>
          <w:rFonts w:ascii="Times New Roman" w:hAnsi="Times New Roman" w:cs="Times New Roman"/>
          <w:lang w:val="en-GB"/>
        </w:rPr>
        <w:t xml:space="preserve"> gene</w:t>
      </w:r>
      <w:r w:rsidR="00D449F1" w:rsidRPr="00495C95">
        <w:rPr>
          <w:rFonts w:ascii="Times New Roman" w:hAnsi="Times New Roman" w:cs="Times New Roman"/>
          <w:lang w:val="en-GB"/>
        </w:rPr>
        <w:t>s</w:t>
      </w:r>
      <w:r w:rsidR="00C1535F" w:rsidRPr="00495C95">
        <w:rPr>
          <w:rFonts w:ascii="Times New Roman" w:hAnsi="Times New Roman" w:cs="Times New Roman"/>
          <w:lang w:val="en-GB"/>
        </w:rPr>
        <w:t xml:space="preserve"> encoding for NDM-1 and KPC. </w:t>
      </w:r>
      <w:r w:rsidR="00B22F03" w:rsidRPr="00495C95">
        <w:rPr>
          <w:rFonts w:ascii="Times New Roman" w:hAnsi="Times New Roman" w:cs="Times New Roman"/>
          <w:lang w:val="en-GB"/>
        </w:rPr>
        <w:t xml:space="preserve">Time to positivity (TTP) </w:t>
      </w:r>
      <w:r w:rsidR="00886C60" w:rsidRPr="00495C95">
        <w:rPr>
          <w:rFonts w:ascii="Times New Roman" w:hAnsi="Times New Roman" w:cs="Times New Roman"/>
          <w:lang w:val="en-GB"/>
        </w:rPr>
        <w:t xml:space="preserve">for </w:t>
      </w:r>
      <w:r w:rsidR="00350DFC" w:rsidRPr="00495C95">
        <w:rPr>
          <w:rFonts w:ascii="Times New Roman" w:hAnsi="Times New Roman" w:cs="Times New Roman"/>
          <w:lang w:val="en-GB"/>
        </w:rPr>
        <w:t xml:space="preserve">a </w:t>
      </w:r>
      <w:r w:rsidR="00D449F1" w:rsidRPr="00495C95">
        <w:rPr>
          <w:rFonts w:ascii="Times New Roman" w:hAnsi="Times New Roman" w:cs="Times New Roman"/>
          <w:lang w:val="en-GB"/>
        </w:rPr>
        <w:t>sample containing 1</w:t>
      </w:r>
      <w:r w:rsidR="00350DFC" w:rsidRPr="00495C95">
        <w:rPr>
          <w:rFonts w:ascii="Times New Roman" w:hAnsi="Times New Roman" w:cs="Times New Roman"/>
          <w:lang w:val="en-GB"/>
        </w:rPr>
        <w:t>,</w:t>
      </w:r>
      <w:r w:rsidR="00D449F1" w:rsidRPr="00495C95">
        <w:rPr>
          <w:rFonts w:ascii="Times New Roman" w:hAnsi="Times New Roman" w:cs="Times New Roman"/>
          <w:lang w:val="en-GB"/>
        </w:rPr>
        <w:t xml:space="preserve">000 plasmid copies of </w:t>
      </w:r>
      <w:r w:rsidR="00886C60" w:rsidRPr="00495C95">
        <w:rPr>
          <w:rFonts w:ascii="Times New Roman" w:hAnsi="Times New Roman" w:cs="Times New Roman"/>
          <w:lang w:val="en-GB"/>
        </w:rPr>
        <w:t>CTX-M-15</w:t>
      </w:r>
      <w:r w:rsidR="00C1535F" w:rsidRPr="00495C95">
        <w:rPr>
          <w:rFonts w:ascii="Times New Roman" w:hAnsi="Times New Roman" w:cs="Times New Roman"/>
          <w:lang w:val="en-GB"/>
        </w:rPr>
        <w:t>, NDM-1 and KPC</w:t>
      </w:r>
      <w:r w:rsidR="00886C60" w:rsidRPr="00495C95">
        <w:rPr>
          <w:rFonts w:ascii="Times New Roman" w:hAnsi="Times New Roman" w:cs="Times New Roman"/>
          <w:lang w:val="en-GB"/>
        </w:rPr>
        <w:t xml:space="preserve"> </w:t>
      </w:r>
      <w:r w:rsidR="00C1535F" w:rsidRPr="00495C95">
        <w:rPr>
          <w:rFonts w:ascii="Times New Roman" w:hAnsi="Times New Roman" w:cs="Times New Roman"/>
          <w:lang w:val="en-GB"/>
        </w:rPr>
        <w:t>was</w:t>
      </w:r>
      <w:r w:rsidR="00886C60" w:rsidRPr="00495C95">
        <w:rPr>
          <w:rFonts w:ascii="Times New Roman" w:hAnsi="Times New Roman" w:cs="Times New Roman"/>
          <w:lang w:val="en-GB"/>
        </w:rPr>
        <w:t xml:space="preserve"> 13 ±</w:t>
      </w:r>
      <w:r w:rsidR="00F74A18" w:rsidRPr="00495C95">
        <w:rPr>
          <w:rFonts w:ascii="Times New Roman" w:hAnsi="Times New Roman" w:cs="Times New Roman"/>
          <w:lang w:val="en-GB"/>
        </w:rPr>
        <w:t xml:space="preserve"> </w:t>
      </w:r>
      <w:r w:rsidR="00886C60" w:rsidRPr="00495C95">
        <w:rPr>
          <w:rFonts w:ascii="Times New Roman" w:hAnsi="Times New Roman" w:cs="Times New Roman"/>
          <w:lang w:val="en-GB"/>
        </w:rPr>
        <w:t>0.5, 16.7 ±</w:t>
      </w:r>
      <w:r w:rsidR="00F74A18" w:rsidRPr="00495C95">
        <w:rPr>
          <w:rFonts w:ascii="Times New Roman" w:hAnsi="Times New Roman" w:cs="Times New Roman"/>
          <w:lang w:val="en-GB"/>
        </w:rPr>
        <w:t xml:space="preserve"> </w:t>
      </w:r>
      <w:r w:rsidR="00886C60" w:rsidRPr="00495C95">
        <w:rPr>
          <w:rFonts w:ascii="Times New Roman" w:hAnsi="Times New Roman" w:cs="Times New Roman"/>
          <w:lang w:val="en-GB"/>
        </w:rPr>
        <w:t xml:space="preserve">0.1 and 17.6 ± 0.8 </w:t>
      </w:r>
      <w:r w:rsidR="00350DFC" w:rsidRPr="00495C95">
        <w:rPr>
          <w:rFonts w:ascii="Times New Roman" w:hAnsi="Times New Roman" w:cs="Times New Roman"/>
          <w:lang w:val="en-GB"/>
        </w:rPr>
        <w:t xml:space="preserve">minutes </w:t>
      </w:r>
      <w:r w:rsidR="00886C60" w:rsidRPr="00495C95">
        <w:rPr>
          <w:rFonts w:ascii="Times New Roman" w:hAnsi="Times New Roman" w:cs="Times New Roman"/>
          <w:lang w:val="en-GB"/>
        </w:rPr>
        <w:t xml:space="preserve">respectively. </w:t>
      </w:r>
    </w:p>
    <w:p w14:paraId="4961A7FD" w14:textId="77777777" w:rsidR="00B22F03" w:rsidRPr="00495C95" w:rsidRDefault="00B22F03" w:rsidP="00A3673B">
      <w:pPr>
        <w:jc w:val="both"/>
        <w:rPr>
          <w:rFonts w:ascii="Times New Roman" w:hAnsi="Times New Roman" w:cs="Times New Roman"/>
          <w:lang w:val="en-GB"/>
        </w:rPr>
      </w:pPr>
    </w:p>
    <w:p w14:paraId="4276841B" w14:textId="33786A5B" w:rsidR="008B6A2F" w:rsidRPr="00495C95" w:rsidRDefault="00BC1D26" w:rsidP="00A3673B">
      <w:pPr>
        <w:jc w:val="both"/>
        <w:rPr>
          <w:rFonts w:ascii="Times New Roman" w:hAnsi="Times New Roman" w:cs="Times New Roman"/>
          <w:lang w:val="en-GB"/>
        </w:rPr>
      </w:pPr>
      <w:r w:rsidRPr="00495C95">
        <w:rPr>
          <w:rFonts w:ascii="Times New Roman" w:hAnsi="Times New Roman" w:cs="Times New Roman"/>
          <w:lang w:val="en-GB"/>
        </w:rPr>
        <w:t xml:space="preserve">Using the </w:t>
      </w:r>
      <w:r w:rsidR="00350DFC" w:rsidRPr="00495C95">
        <w:rPr>
          <w:rFonts w:ascii="Times New Roman" w:hAnsi="Times New Roman" w:cs="Times New Roman"/>
          <w:lang w:val="en-GB"/>
        </w:rPr>
        <w:t xml:space="preserve">droplet dispensing </w:t>
      </w:r>
      <w:r w:rsidRPr="00495C95">
        <w:rPr>
          <w:rFonts w:ascii="Times New Roman" w:hAnsi="Times New Roman" w:cs="Times New Roman"/>
          <w:lang w:val="en-GB"/>
        </w:rPr>
        <w:t xml:space="preserve">sequence outlined in Fig 1, </w:t>
      </w:r>
      <w:r w:rsidR="00350DFC" w:rsidRPr="00495C95">
        <w:rPr>
          <w:rFonts w:ascii="Times New Roman" w:hAnsi="Times New Roman" w:cs="Times New Roman"/>
          <w:lang w:val="en-GB"/>
        </w:rPr>
        <w:t>the three different genes were</w:t>
      </w:r>
      <w:r w:rsidR="00B22F03" w:rsidRPr="00495C95">
        <w:rPr>
          <w:rFonts w:ascii="Times New Roman" w:hAnsi="Times New Roman" w:cs="Times New Roman"/>
          <w:lang w:val="en-GB"/>
        </w:rPr>
        <w:t xml:space="preserve"> also</w:t>
      </w:r>
      <w:r w:rsidR="008B6A2F" w:rsidRPr="00495C95">
        <w:rPr>
          <w:rFonts w:ascii="Times New Roman" w:hAnsi="Times New Roman" w:cs="Times New Roman"/>
          <w:lang w:val="en-GB"/>
        </w:rPr>
        <w:t xml:space="preserve"> amplified and</w:t>
      </w:r>
      <w:r w:rsidR="00350DFC" w:rsidRPr="00495C95">
        <w:rPr>
          <w:rFonts w:ascii="Times New Roman" w:hAnsi="Times New Roman" w:cs="Times New Roman"/>
          <w:lang w:val="en-GB"/>
        </w:rPr>
        <w:t xml:space="preserve"> detected using RPA on the DMF </w:t>
      </w:r>
      <w:r w:rsidR="004F47BC" w:rsidRPr="00495C95">
        <w:rPr>
          <w:rFonts w:ascii="Times New Roman" w:hAnsi="Times New Roman" w:cs="Times New Roman"/>
          <w:lang w:val="en-GB"/>
        </w:rPr>
        <w:t>platform</w:t>
      </w:r>
      <w:r w:rsidRPr="00495C95">
        <w:rPr>
          <w:rFonts w:ascii="Times New Roman" w:hAnsi="Times New Roman" w:cs="Times New Roman"/>
          <w:lang w:val="en-GB"/>
        </w:rPr>
        <w:t xml:space="preserve">. </w:t>
      </w:r>
      <w:r w:rsidR="00350DFC" w:rsidRPr="00495C95">
        <w:rPr>
          <w:rFonts w:ascii="Times New Roman" w:hAnsi="Times New Roman" w:cs="Times New Roman"/>
          <w:lang w:val="en-GB"/>
        </w:rPr>
        <w:t xml:space="preserve"> </w:t>
      </w:r>
      <w:r w:rsidRPr="00495C95">
        <w:rPr>
          <w:rFonts w:ascii="Times New Roman" w:hAnsi="Times New Roman" w:cs="Times New Roman"/>
          <w:lang w:val="en-GB"/>
        </w:rPr>
        <w:t xml:space="preserve">Fig 4A shows </w:t>
      </w:r>
      <w:r w:rsidR="00350DFC" w:rsidRPr="00495C95">
        <w:rPr>
          <w:rFonts w:ascii="Times New Roman" w:hAnsi="Times New Roman" w:cs="Times New Roman"/>
          <w:lang w:val="en-GB"/>
        </w:rPr>
        <w:t>three</w:t>
      </w:r>
      <w:r w:rsidRPr="00495C95">
        <w:rPr>
          <w:rFonts w:ascii="Times New Roman" w:hAnsi="Times New Roman" w:cs="Times New Roman"/>
          <w:lang w:val="en-GB"/>
        </w:rPr>
        <w:t xml:space="preserve"> images of</w:t>
      </w:r>
      <w:r w:rsidR="008B6A2F" w:rsidRPr="00495C95">
        <w:rPr>
          <w:rFonts w:ascii="Times New Roman" w:hAnsi="Times New Roman" w:cs="Times New Roman"/>
          <w:lang w:val="en-GB"/>
        </w:rPr>
        <w:t xml:space="preserve"> the </w:t>
      </w:r>
      <w:r w:rsidR="004F47BC" w:rsidRPr="00495C95">
        <w:rPr>
          <w:rFonts w:ascii="Times New Roman" w:hAnsi="Times New Roman" w:cs="Times New Roman"/>
          <w:lang w:val="en-GB"/>
        </w:rPr>
        <w:t>A</w:t>
      </w:r>
      <w:bookmarkStart w:id="0" w:name="_GoBack"/>
      <w:bookmarkEnd w:id="0"/>
      <w:r w:rsidR="004F47BC" w:rsidRPr="00495C95">
        <w:rPr>
          <w:rFonts w:ascii="Times New Roman" w:hAnsi="Times New Roman" w:cs="Times New Roman"/>
          <w:lang w:val="en-GB"/>
        </w:rPr>
        <w:t>M-EWOD</w:t>
      </w:r>
      <w:r w:rsidR="008B6A2F" w:rsidRPr="00495C95">
        <w:rPr>
          <w:rFonts w:ascii="Times New Roman" w:hAnsi="Times New Roman" w:cs="Times New Roman"/>
          <w:lang w:val="en-GB"/>
        </w:rPr>
        <w:t>, showing fluorescence from the droplets for</w:t>
      </w:r>
      <w:r w:rsidRPr="00495C95">
        <w:rPr>
          <w:rFonts w:ascii="Times New Roman" w:hAnsi="Times New Roman" w:cs="Times New Roman"/>
          <w:lang w:val="en-GB"/>
        </w:rPr>
        <w:t xml:space="preserve"> </w:t>
      </w:r>
      <w:r w:rsidR="00350DFC" w:rsidRPr="00495C95">
        <w:rPr>
          <w:rFonts w:ascii="Times New Roman" w:hAnsi="Times New Roman" w:cs="Times New Roman"/>
          <w:lang w:val="en-GB"/>
        </w:rPr>
        <w:t xml:space="preserve">the </w:t>
      </w:r>
      <w:r w:rsidRPr="00495C95">
        <w:rPr>
          <w:rFonts w:ascii="Times New Roman" w:hAnsi="Times New Roman" w:cs="Times New Roman"/>
          <w:lang w:val="en-GB"/>
        </w:rPr>
        <w:t>triple gene assay</w:t>
      </w:r>
      <w:r w:rsidR="008B6A2F" w:rsidRPr="00495C95">
        <w:rPr>
          <w:rFonts w:ascii="Times New Roman" w:hAnsi="Times New Roman" w:cs="Times New Roman"/>
          <w:lang w:val="en-GB"/>
        </w:rPr>
        <w:t xml:space="preserve"> at t</w:t>
      </w:r>
      <w:r w:rsidR="00350DFC" w:rsidRPr="00495C95">
        <w:rPr>
          <w:rFonts w:ascii="Times New Roman" w:hAnsi="Times New Roman" w:cs="Times New Roman"/>
          <w:lang w:val="en-GB"/>
        </w:rPr>
        <w:t xml:space="preserve"> = 0, t = 10 and t = 30 minutes (after completion)</w:t>
      </w:r>
      <w:r w:rsidRPr="00495C95">
        <w:rPr>
          <w:rFonts w:ascii="Times New Roman" w:hAnsi="Times New Roman" w:cs="Times New Roman"/>
          <w:lang w:val="en-GB"/>
        </w:rPr>
        <w:t xml:space="preserve">. There are </w:t>
      </w:r>
      <w:r w:rsidR="008B6A2F" w:rsidRPr="00495C95">
        <w:rPr>
          <w:rFonts w:ascii="Times New Roman" w:hAnsi="Times New Roman" w:cs="Times New Roman"/>
          <w:lang w:val="en-GB"/>
        </w:rPr>
        <w:t xml:space="preserve">five reaction droplets for each assay, corresponding to </w:t>
      </w:r>
      <w:r w:rsidRPr="00495C95">
        <w:rPr>
          <w:rFonts w:ascii="Times New Roman" w:hAnsi="Times New Roman" w:cs="Times New Roman"/>
          <w:lang w:val="en-GB"/>
        </w:rPr>
        <w:t>sample</w:t>
      </w:r>
      <w:r w:rsidR="00350DFC" w:rsidRPr="00495C95">
        <w:rPr>
          <w:rFonts w:ascii="Times New Roman" w:hAnsi="Times New Roman" w:cs="Times New Roman"/>
          <w:lang w:val="en-GB"/>
        </w:rPr>
        <w:t xml:space="preserve"> </w:t>
      </w:r>
      <w:r w:rsidR="008B6A2F" w:rsidRPr="00495C95">
        <w:rPr>
          <w:rFonts w:ascii="Times New Roman" w:hAnsi="Times New Roman" w:cs="Times New Roman"/>
          <w:lang w:val="en-GB"/>
        </w:rPr>
        <w:t>(</w:t>
      </w:r>
      <w:r w:rsidR="00350DFC" w:rsidRPr="00495C95">
        <w:rPr>
          <w:rFonts w:ascii="Times New Roman" w:hAnsi="Times New Roman" w:cs="Times New Roman"/>
          <w:lang w:val="en-GB"/>
        </w:rPr>
        <w:t>in</w:t>
      </w:r>
      <w:r w:rsidRPr="00495C95">
        <w:rPr>
          <w:rFonts w:ascii="Times New Roman" w:hAnsi="Times New Roman" w:cs="Times New Roman"/>
          <w:lang w:val="en-GB"/>
        </w:rPr>
        <w:t xml:space="preserve"> triplicate</w:t>
      </w:r>
      <w:r w:rsidR="008B6A2F" w:rsidRPr="00495C95">
        <w:rPr>
          <w:rFonts w:ascii="Times New Roman" w:hAnsi="Times New Roman" w:cs="Times New Roman"/>
          <w:lang w:val="en-GB"/>
        </w:rPr>
        <w:t>)</w:t>
      </w:r>
      <w:r w:rsidR="00350DFC" w:rsidRPr="00495C95">
        <w:rPr>
          <w:rFonts w:ascii="Times New Roman" w:hAnsi="Times New Roman" w:cs="Times New Roman"/>
          <w:lang w:val="en-GB"/>
        </w:rPr>
        <w:t xml:space="preserve"> and </w:t>
      </w:r>
      <w:r w:rsidRPr="00495C95">
        <w:rPr>
          <w:rFonts w:ascii="Times New Roman" w:hAnsi="Times New Roman" w:cs="Times New Roman"/>
          <w:lang w:val="en-GB"/>
        </w:rPr>
        <w:t xml:space="preserve">NTC </w:t>
      </w:r>
      <w:r w:rsidR="008B6A2F" w:rsidRPr="00495C95">
        <w:rPr>
          <w:rFonts w:ascii="Times New Roman" w:hAnsi="Times New Roman" w:cs="Times New Roman"/>
          <w:lang w:val="en-GB"/>
        </w:rPr>
        <w:t>(</w:t>
      </w:r>
      <w:r w:rsidRPr="00495C95">
        <w:rPr>
          <w:rFonts w:ascii="Times New Roman" w:hAnsi="Times New Roman" w:cs="Times New Roman"/>
          <w:lang w:val="en-GB"/>
        </w:rPr>
        <w:t>in duplicate)</w:t>
      </w:r>
      <w:r w:rsidR="001924E7" w:rsidRPr="00495C95">
        <w:rPr>
          <w:rFonts w:ascii="Times New Roman" w:hAnsi="Times New Roman" w:cs="Times New Roman"/>
          <w:lang w:val="en-GB"/>
        </w:rPr>
        <w:t xml:space="preserve">, </w:t>
      </w:r>
      <w:r w:rsidR="008B6A2F" w:rsidRPr="00495C95">
        <w:rPr>
          <w:rFonts w:ascii="Times New Roman" w:hAnsi="Times New Roman" w:cs="Times New Roman"/>
          <w:lang w:val="en-GB"/>
        </w:rPr>
        <w:t>totalling</w:t>
      </w:r>
      <w:r w:rsidR="001924E7" w:rsidRPr="00495C95">
        <w:rPr>
          <w:rFonts w:ascii="Times New Roman" w:hAnsi="Times New Roman" w:cs="Times New Roman"/>
          <w:lang w:val="en-GB"/>
        </w:rPr>
        <w:t xml:space="preserve"> 15 droplets </w:t>
      </w:r>
      <w:r w:rsidR="00F74A18" w:rsidRPr="00495C95">
        <w:rPr>
          <w:rFonts w:ascii="Times New Roman" w:hAnsi="Times New Roman" w:cs="Times New Roman"/>
          <w:lang w:val="en-GB"/>
        </w:rPr>
        <w:t>represent</w:t>
      </w:r>
      <w:r w:rsidR="00350DFC" w:rsidRPr="00495C95">
        <w:rPr>
          <w:rFonts w:ascii="Times New Roman" w:hAnsi="Times New Roman" w:cs="Times New Roman"/>
          <w:lang w:val="en-GB"/>
        </w:rPr>
        <w:t>ing</w:t>
      </w:r>
      <w:r w:rsidR="001924E7" w:rsidRPr="00495C95">
        <w:rPr>
          <w:rFonts w:ascii="Times New Roman" w:hAnsi="Times New Roman" w:cs="Times New Roman"/>
          <w:lang w:val="en-GB"/>
        </w:rPr>
        <w:t xml:space="preserve"> 15 independent reactions. </w:t>
      </w:r>
      <w:r w:rsidR="008B6A2F" w:rsidRPr="00495C95">
        <w:rPr>
          <w:rFonts w:ascii="Times New Roman" w:hAnsi="Times New Roman" w:cs="Times New Roman"/>
          <w:lang w:val="en-GB"/>
        </w:rPr>
        <w:t xml:space="preserve"> Each fina</w:t>
      </w:r>
      <w:r w:rsidR="004227FA" w:rsidRPr="00495C95">
        <w:rPr>
          <w:rFonts w:ascii="Times New Roman" w:hAnsi="Times New Roman" w:cs="Times New Roman"/>
          <w:lang w:val="en-GB"/>
        </w:rPr>
        <w:t>l</w:t>
      </w:r>
      <w:r w:rsidR="008B6A2F" w:rsidRPr="00495C95">
        <w:rPr>
          <w:rFonts w:ascii="Times New Roman" w:hAnsi="Times New Roman" w:cs="Times New Roman"/>
          <w:lang w:val="en-GB"/>
        </w:rPr>
        <w:t xml:space="preserve"> droplet volume is approximately </w:t>
      </w:r>
      <w:r w:rsidR="00E827BB" w:rsidRPr="00495C95">
        <w:rPr>
          <w:rFonts w:ascii="Times New Roman" w:hAnsi="Times New Roman" w:cs="Times New Roman"/>
          <w:lang w:val="en-GB"/>
        </w:rPr>
        <w:t>230</w:t>
      </w:r>
      <w:r w:rsidR="00215D2D" w:rsidRPr="00495C95">
        <w:rPr>
          <w:rFonts w:ascii="Times New Roman" w:hAnsi="Times New Roman" w:cs="Times New Roman"/>
          <w:lang w:val="en-GB"/>
        </w:rPr>
        <w:t>n</w:t>
      </w:r>
      <w:r w:rsidR="008B6A2F" w:rsidRPr="00495C95">
        <w:rPr>
          <w:rFonts w:ascii="Times New Roman" w:hAnsi="Times New Roman" w:cs="Times New Roman"/>
          <w:lang w:val="en-GB"/>
        </w:rPr>
        <w:t>L.</w:t>
      </w:r>
    </w:p>
    <w:p w14:paraId="57B6C890" w14:textId="77777777" w:rsidR="008B6A2F" w:rsidRPr="00495C95" w:rsidRDefault="008B6A2F" w:rsidP="00A3673B">
      <w:pPr>
        <w:jc w:val="both"/>
        <w:rPr>
          <w:rFonts w:ascii="Times New Roman" w:hAnsi="Times New Roman" w:cs="Times New Roman"/>
          <w:lang w:val="en-GB"/>
        </w:rPr>
      </w:pPr>
    </w:p>
    <w:p w14:paraId="1A392477" w14:textId="7E52823C" w:rsidR="004227FA" w:rsidRPr="00495C95" w:rsidRDefault="00350DFC" w:rsidP="00A3673B">
      <w:pPr>
        <w:jc w:val="both"/>
        <w:rPr>
          <w:rFonts w:ascii="Times New Roman" w:hAnsi="Times New Roman" w:cs="Times New Roman"/>
          <w:lang w:val="en-GB"/>
        </w:rPr>
      </w:pPr>
      <w:r w:rsidRPr="00495C95">
        <w:rPr>
          <w:rFonts w:ascii="Times New Roman" w:hAnsi="Times New Roman" w:cs="Times New Roman"/>
          <w:lang w:val="en-GB"/>
        </w:rPr>
        <w:t xml:space="preserve">As shown by the end-point fluorescence </w:t>
      </w:r>
      <w:r w:rsidR="007D1ABA" w:rsidRPr="00495C95">
        <w:rPr>
          <w:rFonts w:ascii="Times New Roman" w:hAnsi="Times New Roman" w:cs="Times New Roman"/>
          <w:lang w:val="en-GB"/>
        </w:rPr>
        <w:t>image</w:t>
      </w:r>
      <w:r w:rsidRPr="00495C95">
        <w:rPr>
          <w:rFonts w:ascii="Times New Roman" w:hAnsi="Times New Roman" w:cs="Times New Roman"/>
          <w:lang w:val="en-GB"/>
        </w:rPr>
        <w:t>, n</w:t>
      </w:r>
      <w:r w:rsidR="001924E7" w:rsidRPr="00495C95">
        <w:rPr>
          <w:rFonts w:ascii="Times New Roman" w:hAnsi="Times New Roman" w:cs="Times New Roman"/>
          <w:lang w:val="en-GB"/>
        </w:rPr>
        <w:t xml:space="preserve">o DNA contamination </w:t>
      </w:r>
      <w:r w:rsidRPr="00495C95">
        <w:rPr>
          <w:rFonts w:ascii="Times New Roman" w:hAnsi="Times New Roman" w:cs="Times New Roman"/>
          <w:lang w:val="en-GB"/>
        </w:rPr>
        <w:t xml:space="preserve">occurred </w:t>
      </w:r>
      <w:r w:rsidR="001924E7" w:rsidRPr="00495C95">
        <w:rPr>
          <w:rFonts w:ascii="Times New Roman" w:hAnsi="Times New Roman" w:cs="Times New Roman"/>
          <w:lang w:val="en-GB"/>
        </w:rPr>
        <w:t xml:space="preserve">during droplet manipulation, as evidenced by the consistent lack of amplification in the no template control (NTC) reactions. The </w:t>
      </w:r>
      <w:r w:rsidRPr="00495C95">
        <w:rPr>
          <w:rFonts w:ascii="Times New Roman" w:hAnsi="Times New Roman" w:cs="Times New Roman"/>
          <w:lang w:val="en-GB"/>
        </w:rPr>
        <w:t xml:space="preserve">example reaction </w:t>
      </w:r>
      <w:r w:rsidR="00F74A18" w:rsidRPr="00495C95">
        <w:rPr>
          <w:rFonts w:ascii="Times New Roman" w:hAnsi="Times New Roman" w:cs="Times New Roman"/>
          <w:lang w:val="en-GB"/>
        </w:rPr>
        <w:t xml:space="preserve">shown in Fig 4A </w:t>
      </w:r>
      <w:r w:rsidR="00DB37CF" w:rsidRPr="00495C95">
        <w:rPr>
          <w:rFonts w:ascii="Times New Roman" w:hAnsi="Times New Roman" w:cs="Times New Roman"/>
          <w:lang w:val="en-GB"/>
        </w:rPr>
        <w:t>used droplets with</w:t>
      </w:r>
      <w:r w:rsidR="001924E7" w:rsidRPr="00495C95">
        <w:rPr>
          <w:rFonts w:ascii="Times New Roman" w:hAnsi="Times New Roman" w:cs="Times New Roman"/>
          <w:lang w:val="en-GB"/>
        </w:rPr>
        <w:t xml:space="preserve"> plasmids </w:t>
      </w:r>
      <w:r w:rsidRPr="00495C95">
        <w:rPr>
          <w:rFonts w:ascii="Times New Roman" w:hAnsi="Times New Roman" w:cs="Times New Roman"/>
          <w:lang w:val="en-GB"/>
        </w:rPr>
        <w:t>and</w:t>
      </w:r>
      <w:r w:rsidR="001924E7" w:rsidRPr="00495C95">
        <w:rPr>
          <w:rFonts w:ascii="Times New Roman" w:hAnsi="Times New Roman" w:cs="Times New Roman"/>
          <w:lang w:val="en-GB"/>
        </w:rPr>
        <w:t xml:space="preserve"> genes encoding for NDM-1 and KPC, thus the reaction showed positive for those genes and negative for CTX-M-15. </w:t>
      </w:r>
      <w:r w:rsidR="003052AE" w:rsidRPr="00495C95">
        <w:rPr>
          <w:rFonts w:ascii="Times New Roman" w:hAnsi="Times New Roman" w:cs="Times New Roman"/>
          <w:lang w:val="en-GB"/>
        </w:rPr>
        <w:t>Fig 4B shows the amplification curves for the droplet reactions in Fig 4A</w:t>
      </w:r>
      <w:r w:rsidR="00DB37CF" w:rsidRPr="00495C95">
        <w:rPr>
          <w:rFonts w:ascii="Times New Roman" w:hAnsi="Times New Roman" w:cs="Times New Roman"/>
          <w:lang w:val="en-GB"/>
        </w:rPr>
        <w:t xml:space="preserve"> obtained from the fluorescent images</w:t>
      </w:r>
      <w:r w:rsidR="003052AE" w:rsidRPr="00495C95">
        <w:rPr>
          <w:rFonts w:ascii="Times New Roman" w:hAnsi="Times New Roman" w:cs="Times New Roman"/>
          <w:lang w:val="en-GB"/>
        </w:rPr>
        <w:t xml:space="preserve">. </w:t>
      </w:r>
      <w:r w:rsidR="00F74A18" w:rsidRPr="00495C95">
        <w:rPr>
          <w:rFonts w:ascii="Times New Roman" w:hAnsi="Times New Roman" w:cs="Times New Roman"/>
          <w:lang w:val="en-GB"/>
        </w:rPr>
        <w:t>The TTP for NDM-1 and KPC for 1</w:t>
      </w:r>
      <w:r w:rsidR="00DB37CF" w:rsidRPr="00495C95">
        <w:rPr>
          <w:rFonts w:ascii="Times New Roman" w:hAnsi="Times New Roman" w:cs="Times New Roman"/>
          <w:lang w:val="en-GB"/>
        </w:rPr>
        <w:t>,</w:t>
      </w:r>
      <w:r w:rsidR="00F74A18" w:rsidRPr="00495C95">
        <w:rPr>
          <w:rFonts w:ascii="Times New Roman" w:hAnsi="Times New Roman" w:cs="Times New Roman"/>
          <w:lang w:val="en-GB"/>
        </w:rPr>
        <w:t>000 copies</w:t>
      </w:r>
      <w:r w:rsidR="00DB37CF" w:rsidRPr="00495C95">
        <w:rPr>
          <w:rFonts w:ascii="Times New Roman" w:hAnsi="Times New Roman" w:cs="Times New Roman"/>
          <w:lang w:val="en-GB"/>
        </w:rPr>
        <w:t xml:space="preserve"> </w:t>
      </w:r>
      <w:proofErr w:type="gramStart"/>
      <w:r w:rsidR="00DB37CF" w:rsidRPr="00495C95">
        <w:rPr>
          <w:rFonts w:ascii="Times New Roman" w:hAnsi="Times New Roman" w:cs="Times New Roman"/>
          <w:lang w:val="en-GB"/>
        </w:rPr>
        <w:t>is</w:t>
      </w:r>
      <w:proofErr w:type="gramEnd"/>
      <w:r w:rsidR="00F74A18" w:rsidRPr="00495C95">
        <w:rPr>
          <w:rFonts w:ascii="Times New Roman" w:hAnsi="Times New Roman" w:cs="Times New Roman"/>
          <w:lang w:val="en-GB"/>
        </w:rPr>
        <w:t xml:space="preserve"> 7.3 ± 0.3</w:t>
      </w:r>
      <w:r w:rsidR="00DB37CF" w:rsidRPr="00495C95">
        <w:rPr>
          <w:rFonts w:ascii="Times New Roman" w:hAnsi="Times New Roman" w:cs="Times New Roman"/>
          <w:lang w:val="en-GB"/>
        </w:rPr>
        <w:t xml:space="preserve"> and</w:t>
      </w:r>
      <w:r w:rsidR="00F74A18" w:rsidRPr="00495C95">
        <w:rPr>
          <w:rFonts w:ascii="Times New Roman" w:hAnsi="Times New Roman" w:cs="Times New Roman"/>
          <w:lang w:val="en-GB"/>
        </w:rPr>
        <w:t xml:space="preserve"> 7.4</w:t>
      </w:r>
      <w:r w:rsidR="00BC1D26" w:rsidRPr="00495C95">
        <w:rPr>
          <w:rFonts w:ascii="Times New Roman" w:hAnsi="Times New Roman" w:cs="Times New Roman"/>
          <w:lang w:val="en-GB"/>
        </w:rPr>
        <w:t xml:space="preserve"> </w:t>
      </w:r>
      <w:r w:rsidR="00F74A18" w:rsidRPr="00495C95">
        <w:rPr>
          <w:rFonts w:ascii="Times New Roman" w:hAnsi="Times New Roman" w:cs="Times New Roman"/>
          <w:lang w:val="en-GB"/>
        </w:rPr>
        <w:t>± 0.3 mins</w:t>
      </w:r>
      <w:r w:rsidR="00DB37CF" w:rsidRPr="00495C95">
        <w:rPr>
          <w:rFonts w:ascii="Times New Roman" w:hAnsi="Times New Roman" w:cs="Times New Roman"/>
          <w:lang w:val="en-GB"/>
        </w:rPr>
        <w:t>, respectively,</w:t>
      </w:r>
      <w:r w:rsidR="001C0DD1" w:rsidRPr="00495C95">
        <w:rPr>
          <w:rFonts w:ascii="Times New Roman" w:hAnsi="Times New Roman" w:cs="Times New Roman"/>
          <w:lang w:val="en-GB"/>
        </w:rPr>
        <w:t xml:space="preserve"> which is twice as fast as </w:t>
      </w:r>
      <w:r w:rsidR="003052AE" w:rsidRPr="00495C95">
        <w:rPr>
          <w:rFonts w:ascii="Times New Roman" w:hAnsi="Times New Roman" w:cs="Times New Roman"/>
          <w:lang w:val="en-GB"/>
        </w:rPr>
        <w:t xml:space="preserve">the </w:t>
      </w:r>
      <w:r w:rsidR="001C0DD1" w:rsidRPr="00495C95">
        <w:rPr>
          <w:rFonts w:ascii="Times New Roman" w:hAnsi="Times New Roman" w:cs="Times New Roman"/>
          <w:lang w:val="en-GB"/>
        </w:rPr>
        <w:t>bench top assay</w:t>
      </w:r>
      <w:r w:rsidR="00DB37CF" w:rsidRPr="00495C95">
        <w:rPr>
          <w:rFonts w:ascii="Times New Roman" w:hAnsi="Times New Roman" w:cs="Times New Roman"/>
          <w:lang w:val="en-GB"/>
        </w:rPr>
        <w:t xml:space="preserve"> consistent with previous observations</w:t>
      </w:r>
      <w:r w:rsidR="00AE003F" w:rsidRPr="00495C95">
        <w:rPr>
          <w:rFonts w:ascii="Times New Roman" w:hAnsi="Times New Roman" w:cs="Times New Roman"/>
          <w:lang w:val="en-GB"/>
        </w:rPr>
        <w:t xml:space="preserve"> </w:t>
      </w:r>
      <w:r w:rsidR="00535E84" w:rsidRPr="00495C95">
        <w:rPr>
          <w:rFonts w:ascii="Times New Roman" w:hAnsi="Times New Roman" w:cs="Times New Roman"/>
          <w:vertAlign w:val="superscript"/>
          <w:lang w:val="en-GB"/>
        </w:rPr>
        <w:t>28</w:t>
      </w:r>
      <w:r w:rsidR="001C0DD1" w:rsidRPr="00495C95">
        <w:rPr>
          <w:rFonts w:ascii="Times New Roman" w:hAnsi="Times New Roman" w:cs="Times New Roman"/>
          <w:lang w:val="en-GB"/>
        </w:rPr>
        <w:t xml:space="preserve">. </w:t>
      </w:r>
    </w:p>
    <w:p w14:paraId="5E7DC2FB" w14:textId="77777777" w:rsidR="00493121" w:rsidRPr="00495C95" w:rsidRDefault="00493121" w:rsidP="00A3673B">
      <w:pPr>
        <w:jc w:val="both"/>
        <w:rPr>
          <w:rFonts w:ascii="Times New Roman" w:hAnsi="Times New Roman" w:cs="Times New Roman"/>
          <w:lang w:val="en-GB"/>
        </w:rPr>
      </w:pPr>
    </w:p>
    <w:p w14:paraId="22A3BD9D" w14:textId="21C4BA5D" w:rsidR="0022603C" w:rsidRPr="00495C95" w:rsidRDefault="004227FA" w:rsidP="00A3673B">
      <w:pPr>
        <w:jc w:val="both"/>
        <w:rPr>
          <w:rFonts w:ascii="Times New Roman" w:hAnsi="Times New Roman" w:cs="Times New Roman"/>
          <w:lang w:val="en-GB"/>
        </w:rPr>
      </w:pPr>
      <w:r w:rsidRPr="00495C95">
        <w:rPr>
          <w:rFonts w:ascii="Times New Roman" w:hAnsi="Times New Roman" w:cs="Times New Roman"/>
          <w:lang w:val="en-GB"/>
        </w:rPr>
        <w:t xml:space="preserve">Finally </w:t>
      </w:r>
      <w:r w:rsidR="005F576A" w:rsidRPr="00495C95">
        <w:rPr>
          <w:rFonts w:ascii="Times New Roman" w:hAnsi="Times New Roman" w:cs="Times New Roman"/>
          <w:lang w:val="en-GB"/>
        </w:rPr>
        <w:t xml:space="preserve">Fig 5 shows </w:t>
      </w:r>
      <w:r w:rsidR="00DB37CF" w:rsidRPr="00495C95">
        <w:rPr>
          <w:rFonts w:ascii="Times New Roman" w:hAnsi="Times New Roman" w:cs="Times New Roman"/>
          <w:lang w:val="en-GB"/>
        </w:rPr>
        <w:t xml:space="preserve">a series of images for </w:t>
      </w:r>
      <w:r w:rsidR="005F576A" w:rsidRPr="00495C95">
        <w:rPr>
          <w:rFonts w:ascii="Times New Roman" w:hAnsi="Times New Roman" w:cs="Times New Roman"/>
          <w:lang w:val="en-GB"/>
        </w:rPr>
        <w:t xml:space="preserve">samples </w:t>
      </w:r>
      <w:r w:rsidR="00DB37CF" w:rsidRPr="00495C95">
        <w:rPr>
          <w:rFonts w:ascii="Times New Roman" w:hAnsi="Times New Roman" w:cs="Times New Roman"/>
          <w:lang w:val="en-GB"/>
        </w:rPr>
        <w:t>with</w:t>
      </w:r>
      <w:r w:rsidR="005F576A" w:rsidRPr="00495C95">
        <w:rPr>
          <w:rFonts w:ascii="Times New Roman" w:hAnsi="Times New Roman" w:cs="Times New Roman"/>
          <w:lang w:val="en-GB"/>
        </w:rPr>
        <w:t xml:space="preserve"> </w:t>
      </w:r>
      <w:r w:rsidR="00926A26" w:rsidRPr="00495C95">
        <w:rPr>
          <w:rFonts w:ascii="Times New Roman" w:hAnsi="Times New Roman" w:cs="Times New Roman"/>
          <w:lang w:val="en-GB"/>
        </w:rPr>
        <w:t xml:space="preserve">different </w:t>
      </w:r>
      <w:r w:rsidR="005F576A" w:rsidRPr="00495C95">
        <w:rPr>
          <w:rFonts w:ascii="Times New Roman" w:hAnsi="Times New Roman" w:cs="Times New Roman"/>
          <w:lang w:val="en-GB"/>
        </w:rPr>
        <w:t>combination of the three plasmids</w:t>
      </w:r>
      <w:r w:rsidR="00DB37CF" w:rsidRPr="00495C95">
        <w:rPr>
          <w:rFonts w:ascii="Times New Roman" w:hAnsi="Times New Roman" w:cs="Times New Roman"/>
          <w:lang w:val="en-GB"/>
        </w:rPr>
        <w:t xml:space="preserve"> at 1,000 copies per droplet</w:t>
      </w:r>
      <w:r w:rsidR="005F576A" w:rsidRPr="00495C95">
        <w:rPr>
          <w:rFonts w:ascii="Times New Roman" w:hAnsi="Times New Roman" w:cs="Times New Roman"/>
          <w:lang w:val="en-GB"/>
        </w:rPr>
        <w:t xml:space="preserve">. </w:t>
      </w:r>
      <w:r w:rsidR="00926A26" w:rsidRPr="00495C95">
        <w:rPr>
          <w:rFonts w:ascii="Times New Roman" w:hAnsi="Times New Roman" w:cs="Times New Roman"/>
          <w:lang w:val="en-GB"/>
        </w:rPr>
        <w:t xml:space="preserve">The images </w:t>
      </w:r>
      <w:r w:rsidR="00DB37CF" w:rsidRPr="00495C95">
        <w:rPr>
          <w:rFonts w:ascii="Times New Roman" w:hAnsi="Times New Roman" w:cs="Times New Roman"/>
          <w:lang w:val="en-GB"/>
        </w:rPr>
        <w:t xml:space="preserve">consistently indicate that no amplification occurs </w:t>
      </w:r>
      <w:r w:rsidRPr="00495C95">
        <w:rPr>
          <w:rFonts w:ascii="Times New Roman" w:hAnsi="Times New Roman" w:cs="Times New Roman"/>
          <w:lang w:val="en-GB"/>
        </w:rPr>
        <w:t xml:space="preserve">in the droplet with the missing </w:t>
      </w:r>
      <w:r w:rsidR="00DB37CF" w:rsidRPr="00495C95">
        <w:rPr>
          <w:rFonts w:ascii="Times New Roman" w:hAnsi="Times New Roman" w:cs="Times New Roman"/>
          <w:lang w:val="en-GB"/>
        </w:rPr>
        <w:t xml:space="preserve">gene demonstrating the </w:t>
      </w:r>
      <w:r w:rsidRPr="00495C95">
        <w:rPr>
          <w:rFonts w:ascii="Times New Roman" w:hAnsi="Times New Roman" w:cs="Times New Roman"/>
          <w:lang w:val="en-GB"/>
        </w:rPr>
        <w:t xml:space="preserve">excellent </w:t>
      </w:r>
      <w:r w:rsidR="00DB37CF" w:rsidRPr="00495C95">
        <w:rPr>
          <w:rFonts w:ascii="Times New Roman" w:hAnsi="Times New Roman" w:cs="Times New Roman"/>
          <w:lang w:val="en-GB"/>
        </w:rPr>
        <w:lastRenderedPageBreak/>
        <w:t>specificity of the assay</w:t>
      </w:r>
      <w:r w:rsidR="00010DCD" w:rsidRPr="00495C95">
        <w:rPr>
          <w:rFonts w:ascii="Times New Roman" w:hAnsi="Times New Roman" w:cs="Times New Roman"/>
          <w:lang w:val="en-GB"/>
        </w:rPr>
        <w:t>.</w:t>
      </w:r>
      <w:r w:rsidR="008B6A2F" w:rsidRPr="00495C95">
        <w:rPr>
          <w:rFonts w:ascii="Times New Roman" w:hAnsi="Times New Roman" w:cs="Times New Roman"/>
          <w:lang w:val="en-GB"/>
        </w:rPr>
        <w:t xml:space="preserve">  </w:t>
      </w:r>
      <w:r w:rsidR="00F452B3" w:rsidRPr="00495C95">
        <w:rPr>
          <w:rFonts w:ascii="Times New Roman" w:hAnsi="Times New Roman" w:cs="Times New Roman"/>
          <w:lang w:val="en-GB"/>
        </w:rPr>
        <w:t>T</w:t>
      </w:r>
      <w:r w:rsidR="00010DCD" w:rsidRPr="00495C95">
        <w:rPr>
          <w:rFonts w:ascii="Times New Roman" w:hAnsi="Times New Roman" w:cs="Times New Roman"/>
          <w:lang w:val="en-GB"/>
        </w:rPr>
        <w:t xml:space="preserve">he amplification curves for the reactions </w:t>
      </w:r>
      <w:r w:rsidR="00DB37CF" w:rsidRPr="00495C95">
        <w:rPr>
          <w:rFonts w:ascii="Times New Roman" w:hAnsi="Times New Roman" w:cs="Times New Roman"/>
          <w:lang w:val="en-GB"/>
        </w:rPr>
        <w:t>extracted from the fluorescence intensity data</w:t>
      </w:r>
      <w:r w:rsidR="00F452B3" w:rsidRPr="00495C95">
        <w:rPr>
          <w:rFonts w:ascii="Times New Roman" w:hAnsi="Times New Roman" w:cs="Times New Roman"/>
          <w:lang w:val="en-GB"/>
        </w:rPr>
        <w:t xml:space="preserve"> can be see</w:t>
      </w:r>
      <w:r w:rsidR="00412070" w:rsidRPr="00495C95">
        <w:rPr>
          <w:rFonts w:ascii="Times New Roman" w:hAnsi="Times New Roman" w:cs="Times New Roman"/>
          <w:lang w:val="en-GB"/>
        </w:rPr>
        <w:t>n</w:t>
      </w:r>
      <w:r w:rsidR="00F452B3" w:rsidRPr="00495C95">
        <w:rPr>
          <w:rFonts w:ascii="Times New Roman" w:hAnsi="Times New Roman" w:cs="Times New Roman"/>
          <w:lang w:val="en-GB"/>
        </w:rPr>
        <w:t xml:space="preserve"> in Fig S4 and S5</w:t>
      </w:r>
      <w:r w:rsidR="00DB37CF" w:rsidRPr="00495C95">
        <w:rPr>
          <w:rFonts w:ascii="Times New Roman" w:hAnsi="Times New Roman" w:cs="Times New Roman"/>
          <w:lang w:val="en-GB"/>
        </w:rPr>
        <w:t xml:space="preserve">. </w:t>
      </w:r>
      <w:r w:rsidR="00E05F8B" w:rsidRPr="00495C95">
        <w:rPr>
          <w:rFonts w:ascii="Times New Roman" w:hAnsi="Times New Roman" w:cs="Times New Roman"/>
          <w:lang w:val="en-GB"/>
        </w:rPr>
        <w:t xml:space="preserve"> </w:t>
      </w:r>
    </w:p>
    <w:p w14:paraId="7EADF916" w14:textId="77777777" w:rsidR="00300729" w:rsidRPr="00495C95" w:rsidRDefault="00300729" w:rsidP="00A3673B">
      <w:pPr>
        <w:jc w:val="both"/>
        <w:rPr>
          <w:rFonts w:ascii="Times New Roman" w:hAnsi="Times New Roman" w:cs="Times New Roman"/>
          <w:lang w:val="en-GB"/>
        </w:rPr>
      </w:pPr>
    </w:p>
    <w:p w14:paraId="7339C503" w14:textId="77777777" w:rsidR="00300729" w:rsidRPr="00495C95" w:rsidRDefault="005B3324" w:rsidP="00A3673B">
      <w:pPr>
        <w:jc w:val="both"/>
        <w:rPr>
          <w:rFonts w:ascii="Times New Roman" w:hAnsi="Times New Roman" w:cs="Times New Roman"/>
          <w:b/>
          <w:lang w:val="en-GB"/>
        </w:rPr>
      </w:pPr>
      <w:r w:rsidRPr="00495C95">
        <w:rPr>
          <w:rFonts w:ascii="Times New Roman" w:hAnsi="Times New Roman" w:cs="Times New Roman"/>
          <w:b/>
          <w:lang w:val="en-GB"/>
        </w:rPr>
        <w:t>Conclusions</w:t>
      </w:r>
    </w:p>
    <w:p w14:paraId="0A480665" w14:textId="2BF4998A" w:rsidR="00300729" w:rsidRPr="00495C95" w:rsidRDefault="00D022AF" w:rsidP="00A3673B">
      <w:pPr>
        <w:jc w:val="both"/>
        <w:rPr>
          <w:rFonts w:ascii="Times New Roman" w:hAnsi="Times New Roman" w:cs="Times New Roman"/>
          <w:lang w:val="en-GB"/>
        </w:rPr>
      </w:pPr>
      <w:r w:rsidRPr="00495C95">
        <w:rPr>
          <w:rFonts w:ascii="Times New Roman" w:hAnsi="Times New Roman" w:cs="Times New Roman"/>
          <w:lang w:val="en-GB"/>
        </w:rPr>
        <w:t xml:space="preserve">In this work, we have demonstrated an automated multiple gene detection system using </w:t>
      </w:r>
      <w:r w:rsidR="00FB3AA3" w:rsidRPr="00495C95">
        <w:rPr>
          <w:rFonts w:ascii="Times New Roman" w:hAnsi="Times New Roman" w:cs="Times New Roman"/>
          <w:lang w:val="en-GB"/>
        </w:rPr>
        <w:t xml:space="preserve">digital microfluidics </w:t>
      </w:r>
      <w:r w:rsidRPr="00495C95">
        <w:rPr>
          <w:rFonts w:ascii="Times New Roman" w:hAnsi="Times New Roman" w:cs="Times New Roman"/>
          <w:lang w:val="en-GB"/>
        </w:rPr>
        <w:t>AM-EWOD devices</w:t>
      </w:r>
      <w:r w:rsidR="002E1AA6" w:rsidRPr="00495C95">
        <w:rPr>
          <w:rFonts w:ascii="Times New Roman" w:hAnsi="Times New Roman" w:cs="Times New Roman"/>
          <w:lang w:val="en-GB"/>
        </w:rPr>
        <w:t xml:space="preserve"> </w:t>
      </w:r>
      <w:r w:rsidR="00FB3AA3" w:rsidRPr="00495C95">
        <w:rPr>
          <w:rFonts w:ascii="Times New Roman" w:hAnsi="Times New Roman" w:cs="Times New Roman"/>
          <w:lang w:val="en-GB"/>
        </w:rPr>
        <w:t>with</w:t>
      </w:r>
      <w:r w:rsidR="002E1AA6" w:rsidRPr="00495C95">
        <w:rPr>
          <w:rFonts w:ascii="Times New Roman" w:hAnsi="Times New Roman" w:cs="Times New Roman"/>
          <w:lang w:val="en-GB"/>
        </w:rPr>
        <w:t xml:space="preserve"> isothermal RPA</w:t>
      </w:r>
      <w:r w:rsidR="00FB3AA3" w:rsidRPr="00495C95">
        <w:rPr>
          <w:rFonts w:ascii="Times New Roman" w:hAnsi="Times New Roman" w:cs="Times New Roman"/>
          <w:lang w:val="en-GB"/>
        </w:rPr>
        <w:t xml:space="preserve"> DNA amplification. The programmable device was used to implement a triplex</w:t>
      </w:r>
      <w:r w:rsidR="002E1AA6" w:rsidRPr="00495C95">
        <w:rPr>
          <w:rFonts w:ascii="Times New Roman" w:hAnsi="Times New Roman" w:cs="Times New Roman"/>
          <w:lang w:val="en-GB"/>
        </w:rPr>
        <w:t xml:space="preserve"> assay to amplify </w:t>
      </w:r>
      <w:r w:rsidR="00FB3AA3" w:rsidRPr="00495C95">
        <w:rPr>
          <w:rFonts w:ascii="Times New Roman" w:hAnsi="Times New Roman" w:cs="Times New Roman"/>
          <w:lang w:val="en-GB"/>
        </w:rPr>
        <w:t xml:space="preserve">the three </w:t>
      </w:r>
      <w:r w:rsidR="00005967" w:rsidRPr="00495C95">
        <w:rPr>
          <w:rFonts w:ascii="Times New Roman" w:hAnsi="Times New Roman" w:cs="Times New Roman"/>
          <w:lang w:val="en-GB"/>
        </w:rPr>
        <w:t xml:space="preserve">of the </w:t>
      </w:r>
      <w:r w:rsidR="00FB3AA3" w:rsidRPr="00495C95">
        <w:rPr>
          <w:rFonts w:ascii="Times New Roman" w:hAnsi="Times New Roman" w:cs="Times New Roman"/>
          <w:lang w:val="en-GB"/>
        </w:rPr>
        <w:t xml:space="preserve">most prominent </w:t>
      </w:r>
      <w:r w:rsidR="002E1AA6" w:rsidRPr="00495C95">
        <w:rPr>
          <w:rFonts w:ascii="Times New Roman" w:hAnsi="Times New Roman" w:cs="Times New Roman"/>
          <w:lang w:val="en-GB"/>
        </w:rPr>
        <w:t xml:space="preserve">genes conferring resistance to </w:t>
      </w:r>
      <w:proofErr w:type="spellStart"/>
      <w:r w:rsidR="00005967" w:rsidRPr="00495C95">
        <w:rPr>
          <w:rFonts w:ascii="Times New Roman" w:hAnsi="Times New Roman" w:cs="Times New Roman"/>
          <w:lang w:val="en-GB"/>
        </w:rPr>
        <w:t>cephalosporins</w:t>
      </w:r>
      <w:proofErr w:type="spellEnd"/>
      <w:r w:rsidR="00005967" w:rsidRPr="00495C95">
        <w:rPr>
          <w:rFonts w:ascii="Times New Roman" w:hAnsi="Times New Roman" w:cs="Times New Roman"/>
          <w:lang w:val="en-GB"/>
        </w:rPr>
        <w:t xml:space="preserve"> </w:t>
      </w:r>
      <w:r w:rsidR="002E1AA6" w:rsidRPr="00495C95">
        <w:rPr>
          <w:rFonts w:ascii="Times New Roman" w:hAnsi="Times New Roman" w:cs="Times New Roman"/>
          <w:lang w:val="en-GB"/>
        </w:rPr>
        <w:t xml:space="preserve">and </w:t>
      </w:r>
      <w:proofErr w:type="spellStart"/>
      <w:r w:rsidR="002E1AA6" w:rsidRPr="00495C95">
        <w:rPr>
          <w:rFonts w:ascii="Times New Roman" w:hAnsi="Times New Roman" w:cs="Times New Roman"/>
          <w:lang w:val="en-GB"/>
        </w:rPr>
        <w:t>carbapenem</w:t>
      </w:r>
      <w:r w:rsidR="00005967" w:rsidRPr="00495C95">
        <w:rPr>
          <w:rFonts w:ascii="Times New Roman" w:hAnsi="Times New Roman" w:cs="Times New Roman"/>
          <w:lang w:val="en-GB"/>
        </w:rPr>
        <w:t>s</w:t>
      </w:r>
      <w:proofErr w:type="spellEnd"/>
      <w:r w:rsidR="00FB3AA3" w:rsidRPr="00495C95">
        <w:rPr>
          <w:rFonts w:ascii="Times New Roman" w:hAnsi="Times New Roman" w:cs="Times New Roman"/>
          <w:lang w:val="en-GB"/>
        </w:rPr>
        <w:t xml:space="preserve"> in </w:t>
      </w:r>
      <w:r w:rsidR="00005967" w:rsidRPr="00495C95">
        <w:rPr>
          <w:rFonts w:ascii="Times New Roman" w:hAnsi="Times New Roman" w:cs="Times New Roman"/>
          <w:lang w:val="en-GB"/>
        </w:rPr>
        <w:t>G</w:t>
      </w:r>
      <w:r w:rsidR="00FB3AA3" w:rsidRPr="00495C95">
        <w:rPr>
          <w:rFonts w:ascii="Times New Roman" w:hAnsi="Times New Roman" w:cs="Times New Roman"/>
          <w:lang w:val="en-GB"/>
        </w:rPr>
        <w:t>ram</w:t>
      </w:r>
      <w:r w:rsidR="00005967" w:rsidRPr="00495C95">
        <w:rPr>
          <w:rFonts w:ascii="Times New Roman" w:hAnsi="Times New Roman" w:cs="Times New Roman"/>
          <w:lang w:val="en-GB"/>
        </w:rPr>
        <w:t>-</w:t>
      </w:r>
      <w:r w:rsidR="00FB3AA3" w:rsidRPr="00495C95">
        <w:rPr>
          <w:rFonts w:ascii="Times New Roman" w:hAnsi="Times New Roman" w:cs="Times New Roman"/>
          <w:lang w:val="en-GB"/>
        </w:rPr>
        <w:t>negative bacteria</w:t>
      </w:r>
      <w:r w:rsidR="002E1AA6" w:rsidRPr="00495C95">
        <w:rPr>
          <w:rFonts w:ascii="Times New Roman" w:hAnsi="Times New Roman" w:cs="Times New Roman"/>
          <w:lang w:val="en-GB"/>
        </w:rPr>
        <w:t>.</w:t>
      </w:r>
      <w:r w:rsidR="00FB3AA3" w:rsidRPr="00495C95">
        <w:rPr>
          <w:rFonts w:ascii="Times New Roman" w:hAnsi="Times New Roman" w:cs="Times New Roman"/>
          <w:lang w:val="en-GB"/>
        </w:rPr>
        <w:t xml:space="preserve">  Sample DNA, RPA reagents (including gene-</w:t>
      </w:r>
      <w:r w:rsidR="00535E84" w:rsidRPr="00495C95">
        <w:rPr>
          <w:rFonts w:ascii="Times New Roman" w:hAnsi="Times New Roman" w:cs="Times New Roman"/>
          <w:lang w:val="en-GB"/>
        </w:rPr>
        <w:t>specific</w:t>
      </w:r>
      <w:r w:rsidR="00FB3AA3" w:rsidRPr="00495C95">
        <w:rPr>
          <w:rFonts w:ascii="Times New Roman" w:hAnsi="Times New Roman" w:cs="Times New Roman"/>
          <w:lang w:val="en-GB"/>
        </w:rPr>
        <w:t xml:space="preserve"> primers and probes), </w:t>
      </w:r>
      <w:r w:rsidR="00593CC0" w:rsidRPr="00495C95">
        <w:rPr>
          <w:rFonts w:ascii="Times New Roman" w:hAnsi="Times New Roman" w:cs="Times New Roman"/>
          <w:lang w:val="en-GB"/>
        </w:rPr>
        <w:t>m</w:t>
      </w:r>
      <w:r w:rsidR="00FB3AA3" w:rsidRPr="00495C95">
        <w:rPr>
          <w:rFonts w:ascii="Times New Roman" w:hAnsi="Times New Roman" w:cs="Times New Roman"/>
          <w:lang w:val="en-GB"/>
        </w:rPr>
        <w:t xml:space="preserve">agnesium </w:t>
      </w:r>
      <w:r w:rsidR="00593CC0" w:rsidRPr="00495C95">
        <w:rPr>
          <w:rFonts w:ascii="Times New Roman" w:hAnsi="Times New Roman" w:cs="Times New Roman"/>
          <w:lang w:val="en-GB"/>
        </w:rPr>
        <w:t>a</w:t>
      </w:r>
      <w:r w:rsidR="00FB3AA3" w:rsidRPr="00495C95">
        <w:rPr>
          <w:rFonts w:ascii="Times New Roman" w:hAnsi="Times New Roman" w:cs="Times New Roman"/>
          <w:lang w:val="en-GB"/>
        </w:rPr>
        <w:t xml:space="preserve">cetate and NTC </w:t>
      </w:r>
      <w:r w:rsidR="00005967" w:rsidRPr="00495C95">
        <w:rPr>
          <w:rFonts w:ascii="Times New Roman" w:hAnsi="Times New Roman" w:cs="Times New Roman"/>
          <w:lang w:val="en-GB"/>
        </w:rPr>
        <w:t xml:space="preserve">were </w:t>
      </w:r>
      <w:r w:rsidR="00FB3AA3" w:rsidRPr="00495C95">
        <w:rPr>
          <w:rFonts w:ascii="Times New Roman" w:hAnsi="Times New Roman" w:cs="Times New Roman"/>
          <w:lang w:val="en-GB"/>
        </w:rPr>
        <w:t xml:space="preserve">all dispensed </w:t>
      </w:r>
      <w:proofErr w:type="gramStart"/>
      <w:r w:rsidR="00FB3AA3" w:rsidRPr="00495C95">
        <w:rPr>
          <w:rFonts w:ascii="Times New Roman" w:hAnsi="Times New Roman" w:cs="Times New Roman"/>
          <w:lang w:val="en-GB"/>
        </w:rPr>
        <w:t>from</w:t>
      </w:r>
      <w:proofErr w:type="gramEnd"/>
      <w:r w:rsidR="00FB3AA3" w:rsidRPr="00495C95">
        <w:rPr>
          <w:rFonts w:ascii="Times New Roman" w:hAnsi="Times New Roman" w:cs="Times New Roman"/>
          <w:lang w:val="en-GB"/>
        </w:rPr>
        <w:t xml:space="preserve"> the reservoir droplets.</w:t>
      </w:r>
      <w:r w:rsidR="002E1AA6" w:rsidRPr="00495C95">
        <w:rPr>
          <w:rFonts w:ascii="Times New Roman" w:hAnsi="Times New Roman" w:cs="Times New Roman"/>
          <w:lang w:val="en-GB"/>
        </w:rPr>
        <w:t xml:space="preserve"> </w:t>
      </w:r>
      <w:r w:rsidR="00FB3AA3" w:rsidRPr="00495C95">
        <w:rPr>
          <w:rFonts w:ascii="Times New Roman" w:hAnsi="Times New Roman" w:cs="Times New Roman"/>
          <w:lang w:val="en-GB"/>
        </w:rPr>
        <w:t xml:space="preserve">For each assay, 5 reaction droplets (3 positive and 2 NTC) per gene </w:t>
      </w:r>
      <w:r w:rsidR="00005967" w:rsidRPr="00495C95">
        <w:rPr>
          <w:rFonts w:ascii="Times New Roman" w:hAnsi="Times New Roman" w:cs="Times New Roman"/>
          <w:lang w:val="en-GB"/>
        </w:rPr>
        <w:t xml:space="preserve">were </w:t>
      </w:r>
      <w:r w:rsidR="00FB3AA3" w:rsidRPr="00495C95">
        <w:rPr>
          <w:rFonts w:ascii="Times New Roman" w:hAnsi="Times New Roman" w:cs="Times New Roman"/>
          <w:lang w:val="en-GB"/>
        </w:rPr>
        <w:t xml:space="preserve">generated and measured by mixing the droplets dispensed from the reservoirs. This entire sequence </w:t>
      </w:r>
      <w:r w:rsidR="00005967" w:rsidRPr="00495C95">
        <w:rPr>
          <w:rFonts w:ascii="Times New Roman" w:hAnsi="Times New Roman" w:cs="Times New Roman"/>
          <w:lang w:val="en-GB"/>
        </w:rPr>
        <w:t xml:space="preserve">was </w:t>
      </w:r>
      <w:r w:rsidR="00FB3AA3" w:rsidRPr="00495C95">
        <w:rPr>
          <w:rFonts w:ascii="Times New Roman" w:hAnsi="Times New Roman" w:cs="Times New Roman"/>
          <w:lang w:val="en-GB"/>
        </w:rPr>
        <w:t xml:space="preserve">done in parallel for all </w:t>
      </w:r>
      <w:proofErr w:type="gramStart"/>
      <w:r w:rsidR="00FB3AA3" w:rsidRPr="00495C95">
        <w:rPr>
          <w:rFonts w:ascii="Times New Roman" w:hAnsi="Times New Roman" w:cs="Times New Roman"/>
          <w:lang w:val="en-GB"/>
        </w:rPr>
        <w:t xml:space="preserve">15 </w:t>
      </w:r>
      <w:r w:rsidR="00AE003F" w:rsidRPr="00495C95">
        <w:rPr>
          <w:rFonts w:ascii="Times New Roman" w:hAnsi="Times New Roman" w:cs="Times New Roman"/>
          <w:lang w:val="en-GB"/>
        </w:rPr>
        <w:t>reaction</w:t>
      </w:r>
      <w:proofErr w:type="gramEnd"/>
      <w:r w:rsidR="00AE003F" w:rsidRPr="00495C95">
        <w:rPr>
          <w:rFonts w:ascii="Times New Roman" w:hAnsi="Times New Roman" w:cs="Times New Roman"/>
          <w:lang w:val="en-GB"/>
        </w:rPr>
        <w:t xml:space="preserve"> </w:t>
      </w:r>
      <w:r w:rsidR="00FB3AA3" w:rsidRPr="00495C95">
        <w:rPr>
          <w:rFonts w:ascii="Times New Roman" w:hAnsi="Times New Roman" w:cs="Times New Roman"/>
          <w:lang w:val="en-GB"/>
        </w:rPr>
        <w:t xml:space="preserve">droplets. </w:t>
      </w:r>
      <w:r w:rsidR="00972B61" w:rsidRPr="00495C95">
        <w:rPr>
          <w:rFonts w:ascii="Times New Roman" w:hAnsi="Times New Roman" w:cs="Times New Roman"/>
          <w:lang w:val="en-GB"/>
        </w:rPr>
        <w:t xml:space="preserve">The assay is specific and sensitive, and can detect all genes with a </w:t>
      </w:r>
      <w:proofErr w:type="spellStart"/>
      <w:r w:rsidR="00972B61" w:rsidRPr="00495C95">
        <w:rPr>
          <w:rFonts w:ascii="Times New Roman" w:hAnsi="Times New Roman" w:cs="Times New Roman"/>
          <w:lang w:val="en-GB"/>
        </w:rPr>
        <w:t>LoD</w:t>
      </w:r>
      <w:proofErr w:type="spellEnd"/>
      <w:r w:rsidR="00972B61" w:rsidRPr="00495C95">
        <w:rPr>
          <w:rFonts w:ascii="Times New Roman" w:hAnsi="Times New Roman" w:cs="Times New Roman"/>
          <w:lang w:val="en-GB"/>
        </w:rPr>
        <w:t xml:space="preserve"> of 10 copies in approximately 25 minutes on </w:t>
      </w:r>
      <w:proofErr w:type="spellStart"/>
      <w:r w:rsidR="00972B61" w:rsidRPr="00495C95">
        <w:rPr>
          <w:rFonts w:ascii="Times New Roman" w:hAnsi="Times New Roman" w:cs="Times New Roman"/>
          <w:lang w:val="en-GB"/>
        </w:rPr>
        <w:t>benchtop</w:t>
      </w:r>
      <w:proofErr w:type="spellEnd"/>
      <w:r w:rsidR="00972B61" w:rsidRPr="00495C95">
        <w:rPr>
          <w:rFonts w:ascii="Times New Roman" w:hAnsi="Times New Roman" w:cs="Times New Roman"/>
          <w:lang w:val="en-GB"/>
        </w:rPr>
        <w:t xml:space="preserve">. </w:t>
      </w:r>
      <w:r w:rsidR="00A973D7" w:rsidRPr="00495C95">
        <w:rPr>
          <w:rFonts w:ascii="Times New Roman" w:hAnsi="Times New Roman" w:cs="Times New Roman"/>
          <w:lang w:val="en-GB"/>
        </w:rPr>
        <w:t xml:space="preserve"> The assay</w:t>
      </w:r>
      <w:r w:rsidR="00005967" w:rsidRPr="00495C95">
        <w:rPr>
          <w:rFonts w:ascii="Times New Roman" w:hAnsi="Times New Roman" w:cs="Times New Roman"/>
          <w:lang w:val="en-GB"/>
        </w:rPr>
        <w:t>s</w:t>
      </w:r>
      <w:r w:rsidR="00A973D7" w:rsidRPr="00495C95">
        <w:rPr>
          <w:rFonts w:ascii="Times New Roman" w:hAnsi="Times New Roman" w:cs="Times New Roman"/>
          <w:lang w:val="en-GB"/>
        </w:rPr>
        <w:t xml:space="preserve"> on device </w:t>
      </w:r>
      <w:r w:rsidR="00005967" w:rsidRPr="00495C95">
        <w:rPr>
          <w:rFonts w:ascii="Times New Roman" w:hAnsi="Times New Roman" w:cs="Times New Roman"/>
          <w:lang w:val="en-GB"/>
        </w:rPr>
        <w:t xml:space="preserve">are </w:t>
      </w:r>
      <w:r w:rsidR="002E1AA6" w:rsidRPr="00495C95">
        <w:rPr>
          <w:rFonts w:ascii="Times New Roman" w:hAnsi="Times New Roman" w:cs="Times New Roman"/>
          <w:lang w:val="en-GB"/>
        </w:rPr>
        <w:t xml:space="preserve">twice as fast </w:t>
      </w:r>
      <w:r w:rsidR="00A973D7" w:rsidRPr="00495C95">
        <w:rPr>
          <w:rFonts w:ascii="Times New Roman" w:hAnsi="Times New Roman" w:cs="Times New Roman"/>
          <w:lang w:val="en-GB"/>
        </w:rPr>
        <w:t>as the same assay on</w:t>
      </w:r>
      <w:r w:rsidR="002E1AA6" w:rsidRPr="00495C95">
        <w:rPr>
          <w:rFonts w:ascii="Times New Roman" w:hAnsi="Times New Roman" w:cs="Times New Roman"/>
          <w:lang w:val="en-GB"/>
        </w:rPr>
        <w:t xml:space="preserve"> </w:t>
      </w:r>
      <w:proofErr w:type="spellStart"/>
      <w:r w:rsidR="002E1AA6" w:rsidRPr="00495C95">
        <w:rPr>
          <w:rFonts w:ascii="Times New Roman" w:hAnsi="Times New Roman" w:cs="Times New Roman"/>
          <w:lang w:val="en-GB"/>
        </w:rPr>
        <w:t>benchtop</w:t>
      </w:r>
      <w:proofErr w:type="spellEnd"/>
      <w:r w:rsidR="00005967" w:rsidRPr="00495C95">
        <w:rPr>
          <w:rFonts w:ascii="Times New Roman" w:hAnsi="Times New Roman" w:cs="Times New Roman"/>
          <w:lang w:val="en-GB"/>
        </w:rPr>
        <w:t xml:space="preserve"> </w:t>
      </w:r>
      <w:r w:rsidR="00A973D7" w:rsidRPr="00495C95">
        <w:rPr>
          <w:rFonts w:ascii="Times New Roman" w:hAnsi="Times New Roman" w:cs="Times New Roman"/>
          <w:lang w:val="en-GB"/>
        </w:rPr>
        <w:t xml:space="preserve">demonstrating </w:t>
      </w:r>
      <w:r w:rsidR="00005967" w:rsidRPr="00495C95">
        <w:rPr>
          <w:rFonts w:ascii="Times New Roman" w:hAnsi="Times New Roman" w:cs="Times New Roman"/>
          <w:lang w:val="en-GB"/>
        </w:rPr>
        <w:t xml:space="preserve">increased </w:t>
      </w:r>
      <w:r w:rsidR="00A973D7" w:rsidRPr="00495C95">
        <w:rPr>
          <w:rFonts w:ascii="Times New Roman" w:hAnsi="Times New Roman" w:cs="Times New Roman"/>
          <w:lang w:val="en-GB"/>
        </w:rPr>
        <w:t xml:space="preserve">speed and sensitivity, as required for </w:t>
      </w:r>
      <w:proofErr w:type="spellStart"/>
      <w:r w:rsidR="00A973D7" w:rsidRPr="00495C95">
        <w:rPr>
          <w:rFonts w:ascii="Times New Roman" w:hAnsi="Times New Roman" w:cs="Times New Roman"/>
          <w:lang w:val="en-GB"/>
        </w:rPr>
        <w:t>PoC</w:t>
      </w:r>
      <w:proofErr w:type="spellEnd"/>
      <w:r w:rsidR="00A973D7" w:rsidRPr="00495C95">
        <w:rPr>
          <w:rFonts w:ascii="Times New Roman" w:hAnsi="Times New Roman" w:cs="Times New Roman"/>
          <w:lang w:val="en-GB"/>
        </w:rPr>
        <w:t xml:space="preserve"> diagnostics</w:t>
      </w:r>
      <w:r w:rsidR="002E1AA6" w:rsidRPr="00495C95">
        <w:rPr>
          <w:rFonts w:ascii="Times New Roman" w:hAnsi="Times New Roman" w:cs="Times New Roman"/>
          <w:lang w:val="en-GB"/>
        </w:rPr>
        <w:t xml:space="preserve">. </w:t>
      </w:r>
      <w:r w:rsidR="00A973D7" w:rsidRPr="00495C95">
        <w:rPr>
          <w:rFonts w:ascii="Times New Roman" w:hAnsi="Times New Roman" w:cs="Times New Roman"/>
          <w:lang w:val="en-GB"/>
        </w:rPr>
        <w:t xml:space="preserve">Future development of an integrated sample preparation unit will lead to a complete </w:t>
      </w:r>
      <w:r w:rsidR="002E1AA6" w:rsidRPr="00495C95">
        <w:rPr>
          <w:rFonts w:ascii="Times New Roman" w:hAnsi="Times New Roman" w:cs="Times New Roman"/>
          <w:lang w:val="en-GB"/>
        </w:rPr>
        <w:t xml:space="preserve">system </w:t>
      </w:r>
      <w:r w:rsidR="00A973D7" w:rsidRPr="00495C95">
        <w:rPr>
          <w:rFonts w:ascii="Times New Roman" w:hAnsi="Times New Roman" w:cs="Times New Roman"/>
          <w:lang w:val="en-GB"/>
        </w:rPr>
        <w:t xml:space="preserve">that could </w:t>
      </w:r>
      <w:r w:rsidR="002E1AA6" w:rsidRPr="00495C95">
        <w:rPr>
          <w:rFonts w:ascii="Times New Roman" w:hAnsi="Times New Roman" w:cs="Times New Roman"/>
          <w:lang w:val="en-GB"/>
        </w:rPr>
        <w:t xml:space="preserve">provide a rapid and </w:t>
      </w:r>
      <w:proofErr w:type="spellStart"/>
      <w:r w:rsidR="002E1AA6" w:rsidRPr="00495C95">
        <w:rPr>
          <w:rFonts w:ascii="Times New Roman" w:hAnsi="Times New Roman" w:cs="Times New Roman"/>
          <w:lang w:val="en-GB"/>
        </w:rPr>
        <w:t>PoC</w:t>
      </w:r>
      <w:proofErr w:type="spellEnd"/>
      <w:r w:rsidR="002E1AA6" w:rsidRPr="00495C95">
        <w:rPr>
          <w:rFonts w:ascii="Times New Roman" w:hAnsi="Times New Roman" w:cs="Times New Roman"/>
          <w:lang w:val="en-GB"/>
        </w:rPr>
        <w:t xml:space="preserve"> </w:t>
      </w:r>
      <w:r w:rsidR="00CB4089" w:rsidRPr="00495C95">
        <w:rPr>
          <w:rFonts w:ascii="Times New Roman" w:hAnsi="Times New Roman" w:cs="Times New Roman"/>
          <w:lang w:val="en-GB"/>
        </w:rPr>
        <w:t xml:space="preserve">DNA </w:t>
      </w:r>
      <w:r w:rsidR="002E1AA6" w:rsidRPr="00495C95">
        <w:rPr>
          <w:rFonts w:ascii="Times New Roman" w:hAnsi="Times New Roman" w:cs="Times New Roman"/>
          <w:lang w:val="en-GB"/>
        </w:rPr>
        <w:t>detection</w:t>
      </w:r>
      <w:r w:rsidR="00CB4089" w:rsidRPr="00495C95">
        <w:rPr>
          <w:rFonts w:ascii="Times New Roman" w:hAnsi="Times New Roman" w:cs="Times New Roman"/>
          <w:lang w:val="en-GB"/>
        </w:rPr>
        <w:t xml:space="preserve"> system for </w:t>
      </w:r>
      <w:r w:rsidR="002E1AA6" w:rsidRPr="00495C95">
        <w:rPr>
          <w:rFonts w:ascii="Times New Roman" w:hAnsi="Times New Roman" w:cs="Times New Roman"/>
          <w:lang w:val="en-GB"/>
        </w:rPr>
        <w:t xml:space="preserve">multidrug </w:t>
      </w:r>
      <w:r w:rsidR="000359A1" w:rsidRPr="00495C95">
        <w:rPr>
          <w:rFonts w:ascii="Times New Roman" w:hAnsi="Times New Roman" w:cs="Times New Roman"/>
          <w:lang w:val="en-GB"/>
        </w:rPr>
        <w:t xml:space="preserve">resistant </w:t>
      </w:r>
      <w:r w:rsidR="002E1AA6" w:rsidRPr="00495C95">
        <w:rPr>
          <w:rFonts w:ascii="Times New Roman" w:hAnsi="Times New Roman" w:cs="Times New Roman"/>
          <w:lang w:val="en-GB"/>
        </w:rPr>
        <w:t>pathogens.</w:t>
      </w:r>
    </w:p>
    <w:p w14:paraId="0829FF60" w14:textId="77777777" w:rsidR="008C5DA2" w:rsidRPr="00495C95" w:rsidRDefault="008C5DA2" w:rsidP="00A3673B">
      <w:pPr>
        <w:jc w:val="both"/>
        <w:rPr>
          <w:rFonts w:ascii="Times New Roman" w:hAnsi="Times New Roman" w:cs="Times New Roman"/>
          <w:lang w:val="en-GB"/>
        </w:rPr>
      </w:pPr>
    </w:p>
    <w:p w14:paraId="256018A3" w14:textId="77777777" w:rsidR="00FB3AA3" w:rsidRPr="00495C95" w:rsidRDefault="008C5DA2" w:rsidP="00FB3AA3">
      <w:pPr>
        <w:spacing w:line="480" w:lineRule="auto"/>
        <w:jc w:val="both"/>
        <w:rPr>
          <w:rFonts w:asciiTheme="majorBidi" w:hAnsiTheme="majorBidi" w:cstheme="majorBidi"/>
          <w:b/>
        </w:rPr>
      </w:pPr>
      <w:r w:rsidRPr="00495C95">
        <w:rPr>
          <w:rFonts w:asciiTheme="majorBidi" w:hAnsiTheme="majorBidi" w:cstheme="majorBidi"/>
          <w:b/>
        </w:rPr>
        <w:t>Acknowledgements</w:t>
      </w:r>
    </w:p>
    <w:p w14:paraId="729DDB76" w14:textId="28085F4F" w:rsidR="00FB3AA3" w:rsidRPr="00495C95" w:rsidRDefault="00FB3AA3" w:rsidP="00FB3AA3">
      <w:pPr>
        <w:jc w:val="both"/>
        <w:rPr>
          <w:rFonts w:ascii="Times New Roman" w:eastAsia="Times New Roman" w:hAnsi="Times New Roman"/>
        </w:rPr>
      </w:pPr>
      <w:r w:rsidRPr="00495C95">
        <w:rPr>
          <w:rFonts w:ascii="Times New Roman" w:eastAsia="Times New Roman" w:hAnsi="Times New Roman"/>
        </w:rPr>
        <w:t xml:space="preserve">The authors would like to thank Ben </w:t>
      </w:r>
      <w:proofErr w:type="spellStart"/>
      <w:r w:rsidRPr="00495C95">
        <w:rPr>
          <w:rFonts w:ascii="Times New Roman" w:eastAsia="Times New Roman" w:hAnsi="Times New Roman"/>
        </w:rPr>
        <w:t>Hadwen</w:t>
      </w:r>
      <w:proofErr w:type="spellEnd"/>
      <w:r w:rsidRPr="00495C95">
        <w:rPr>
          <w:rFonts w:ascii="Times New Roman" w:eastAsia="Times New Roman" w:hAnsi="Times New Roman"/>
        </w:rPr>
        <w:t xml:space="preserve">, Chris J. Brown, and Jonathan </w:t>
      </w:r>
      <w:proofErr w:type="spellStart"/>
      <w:r w:rsidRPr="00495C95">
        <w:rPr>
          <w:rFonts w:ascii="Times New Roman" w:eastAsia="Times New Roman" w:hAnsi="Times New Roman"/>
        </w:rPr>
        <w:t>Buse</w:t>
      </w:r>
      <w:proofErr w:type="spellEnd"/>
      <w:r w:rsidRPr="00495C95">
        <w:rPr>
          <w:rFonts w:ascii="Times New Roman" w:eastAsia="Times New Roman" w:hAnsi="Times New Roman"/>
        </w:rPr>
        <w:t xml:space="preserve"> of Sharp Laboratories Europe for many useful discussions and development of a measurement jig. </w:t>
      </w:r>
      <w:proofErr w:type="gramStart"/>
      <w:r w:rsidR="008C5DA2" w:rsidRPr="00495C95">
        <w:rPr>
          <w:rFonts w:asciiTheme="majorBidi" w:hAnsiTheme="majorBidi" w:cstheme="majorBidi"/>
        </w:rPr>
        <w:t xml:space="preserve">This work </w:t>
      </w:r>
      <w:r w:rsidR="005A2C01" w:rsidRPr="00495C95">
        <w:rPr>
          <w:rFonts w:asciiTheme="majorBidi" w:hAnsiTheme="majorBidi" w:cstheme="majorBidi"/>
        </w:rPr>
        <w:t>was</w:t>
      </w:r>
      <w:r w:rsidR="008C5DA2" w:rsidRPr="00495C95">
        <w:rPr>
          <w:rFonts w:asciiTheme="majorBidi" w:hAnsiTheme="majorBidi" w:cstheme="majorBidi"/>
        </w:rPr>
        <w:t xml:space="preserve"> supported by National Instit</w:t>
      </w:r>
      <w:r w:rsidR="005A2C01" w:rsidRPr="00495C95">
        <w:rPr>
          <w:rFonts w:asciiTheme="majorBidi" w:hAnsiTheme="majorBidi" w:cstheme="majorBidi"/>
        </w:rPr>
        <w:t>ute</w:t>
      </w:r>
      <w:proofErr w:type="gramEnd"/>
      <w:r w:rsidR="005A2C01" w:rsidRPr="00495C95">
        <w:rPr>
          <w:rFonts w:asciiTheme="majorBidi" w:hAnsiTheme="majorBidi" w:cstheme="majorBidi"/>
        </w:rPr>
        <w:t xml:space="preserve"> for Health Research (NIHR) Invention for Innovation (i4i) </w:t>
      </w:r>
      <w:proofErr w:type="spellStart"/>
      <w:r w:rsidR="005A2C01" w:rsidRPr="00495C95">
        <w:rPr>
          <w:rFonts w:asciiTheme="majorBidi" w:hAnsiTheme="majorBidi" w:cstheme="majorBidi"/>
        </w:rPr>
        <w:t>Programme</w:t>
      </w:r>
      <w:proofErr w:type="spellEnd"/>
      <w:r w:rsidR="005A2C01" w:rsidRPr="00495C95">
        <w:rPr>
          <w:rFonts w:asciiTheme="majorBidi" w:hAnsiTheme="majorBidi" w:cstheme="majorBidi"/>
        </w:rPr>
        <w:t xml:space="preserve"> grant II-ES-0511-21002 “Rapid detection of infectious agents at point of triage (</w:t>
      </w:r>
      <w:proofErr w:type="spellStart"/>
      <w:r w:rsidR="005A2C01" w:rsidRPr="00495C95">
        <w:rPr>
          <w:rFonts w:asciiTheme="majorBidi" w:hAnsiTheme="majorBidi" w:cstheme="majorBidi"/>
        </w:rPr>
        <w:t>PoT</w:t>
      </w:r>
      <w:proofErr w:type="spellEnd"/>
      <w:r w:rsidR="005A2C01" w:rsidRPr="00495C95">
        <w:rPr>
          <w:rFonts w:asciiTheme="majorBidi" w:hAnsiTheme="majorBidi" w:cstheme="majorBidi"/>
        </w:rPr>
        <w:t>)”</w:t>
      </w:r>
      <w:r w:rsidR="008C5DA2" w:rsidRPr="00495C95">
        <w:rPr>
          <w:rFonts w:asciiTheme="majorBidi" w:hAnsiTheme="majorBidi" w:cstheme="majorBidi"/>
        </w:rPr>
        <w:t>. The views expressed in this publ</w:t>
      </w:r>
      <w:r w:rsidR="005A2C01" w:rsidRPr="00495C95">
        <w:rPr>
          <w:rFonts w:asciiTheme="majorBidi" w:hAnsiTheme="majorBidi" w:cstheme="majorBidi"/>
        </w:rPr>
        <w:t>ication are those of the authors</w:t>
      </w:r>
      <w:r w:rsidR="008C5DA2" w:rsidRPr="00495C95">
        <w:rPr>
          <w:rFonts w:asciiTheme="majorBidi" w:hAnsiTheme="majorBidi" w:cstheme="majorBidi"/>
        </w:rPr>
        <w:t xml:space="preserve"> and not necessarily those of the NHS, the National Institute for Health Research</w:t>
      </w:r>
      <w:r w:rsidR="00593CC0" w:rsidRPr="00495C95">
        <w:rPr>
          <w:rFonts w:asciiTheme="majorBidi" w:hAnsiTheme="majorBidi" w:cstheme="majorBidi"/>
        </w:rPr>
        <w:t>, Public Health England</w:t>
      </w:r>
      <w:r w:rsidR="008C5DA2" w:rsidRPr="00495C95">
        <w:rPr>
          <w:rFonts w:asciiTheme="majorBidi" w:hAnsiTheme="majorBidi" w:cstheme="majorBidi"/>
        </w:rPr>
        <w:t xml:space="preserve"> or the Department of Health. </w:t>
      </w:r>
      <w:r w:rsidRPr="00495C95">
        <w:rPr>
          <w:rFonts w:ascii="Times New Roman" w:eastAsia="Times New Roman" w:hAnsi="Times New Roman"/>
        </w:rPr>
        <w:t>All data supporting this study are openly available from the University of Southampton repository at http://doi.org/</w:t>
      </w:r>
      <w:r w:rsidR="00AE003F" w:rsidRPr="00495C95">
        <w:rPr>
          <w:rFonts w:ascii="Times New Roman" w:eastAsia="Times New Roman" w:hAnsi="Times New Roman"/>
        </w:rPr>
        <w:t>10.5258/SOTON/404856</w:t>
      </w:r>
      <w:r w:rsidRPr="00495C95">
        <w:rPr>
          <w:rFonts w:ascii="Times New Roman" w:eastAsia="Times New Roman" w:hAnsi="Times New Roman"/>
        </w:rPr>
        <w:t>.</w:t>
      </w:r>
    </w:p>
    <w:p w14:paraId="2CF92B30" w14:textId="77777777" w:rsidR="008C5DA2" w:rsidRPr="00495C95" w:rsidRDefault="008C5DA2" w:rsidP="008C5DA2">
      <w:pPr>
        <w:jc w:val="both"/>
        <w:rPr>
          <w:rFonts w:ascii="Times New Roman" w:eastAsia="Times New Roman" w:hAnsi="Times New Roman"/>
        </w:rPr>
      </w:pPr>
    </w:p>
    <w:p w14:paraId="447A366E" w14:textId="7C9CD34C" w:rsidR="00300729" w:rsidRPr="00495C95" w:rsidRDefault="00300729" w:rsidP="00A3673B">
      <w:pPr>
        <w:jc w:val="both"/>
        <w:rPr>
          <w:rFonts w:ascii="Times New Roman" w:hAnsi="Times New Roman" w:cs="Times New Roman"/>
          <w:b/>
          <w:lang w:val="en-GB"/>
        </w:rPr>
      </w:pPr>
      <w:r w:rsidRPr="00495C95">
        <w:rPr>
          <w:rFonts w:ascii="Times New Roman" w:hAnsi="Times New Roman" w:cs="Times New Roman"/>
          <w:b/>
          <w:lang w:val="en-GB"/>
        </w:rPr>
        <w:t>References</w:t>
      </w:r>
    </w:p>
    <w:p w14:paraId="1F86F8E6" w14:textId="77777777" w:rsidR="0075305C" w:rsidRPr="00495C95" w:rsidRDefault="0075305C" w:rsidP="00A3673B">
      <w:pPr>
        <w:jc w:val="both"/>
        <w:rPr>
          <w:rFonts w:ascii="Times New Roman" w:hAnsi="Times New Roman" w:cs="Times New Roman"/>
          <w:b/>
          <w:lang w:val="en-GB"/>
        </w:rPr>
      </w:pPr>
    </w:p>
    <w:p w14:paraId="2C71AC46" w14:textId="4BDB2C63" w:rsidR="00436D86" w:rsidRPr="00495C95" w:rsidRDefault="0075305C"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cs="Times New Roman"/>
          <w:b/>
          <w:lang w:val="en-GB"/>
        </w:rPr>
        <w:fldChar w:fldCharType="begin" w:fldLock="1"/>
      </w:r>
      <w:r w:rsidRPr="00495C95">
        <w:rPr>
          <w:rFonts w:ascii="Times New Roman" w:hAnsi="Times New Roman" w:cs="Times New Roman"/>
          <w:b/>
          <w:lang w:val="en-GB"/>
        </w:rPr>
        <w:instrText xml:space="preserve">ADDIN Mendeley Bibliography CSL_BIBLIOGRAPHY </w:instrText>
      </w:r>
      <w:r w:rsidRPr="00495C95">
        <w:rPr>
          <w:rFonts w:ascii="Times New Roman" w:hAnsi="Times New Roman" w:cs="Times New Roman"/>
          <w:b/>
          <w:lang w:val="en-GB"/>
        </w:rPr>
        <w:fldChar w:fldCharType="separate"/>
      </w:r>
      <w:r w:rsidR="00436D86" w:rsidRPr="00495C95">
        <w:rPr>
          <w:rFonts w:ascii="Times New Roman" w:hAnsi="Times New Roman"/>
          <w:noProof/>
        </w:rPr>
        <w:t>1.</w:t>
      </w:r>
      <w:r w:rsidR="00436D86" w:rsidRPr="00495C95">
        <w:rPr>
          <w:rFonts w:ascii="Times New Roman" w:hAnsi="Times New Roman"/>
          <w:noProof/>
        </w:rPr>
        <w:tab/>
        <w:t xml:space="preserve">Blair, J. M. A., Webber, M. A., Baylay, A. J., Ogbolu, D. O. &amp; Piddock, L. J. V. Molecular mechanisms of antibiotic resistance. </w:t>
      </w:r>
      <w:r w:rsidR="00436D86" w:rsidRPr="00495C95">
        <w:rPr>
          <w:rFonts w:ascii="Times New Roman" w:hAnsi="Times New Roman"/>
          <w:i/>
          <w:iCs/>
          <w:noProof/>
        </w:rPr>
        <w:t>Nat. Rev. Microbiol.</w:t>
      </w:r>
      <w:r w:rsidR="00436D86" w:rsidRPr="00495C95">
        <w:rPr>
          <w:rFonts w:ascii="Times New Roman" w:hAnsi="Times New Roman"/>
          <w:noProof/>
        </w:rPr>
        <w:t xml:space="preserve"> </w:t>
      </w:r>
      <w:r w:rsidR="00436D86" w:rsidRPr="00495C95">
        <w:rPr>
          <w:rFonts w:ascii="Times New Roman" w:hAnsi="Times New Roman"/>
          <w:b/>
          <w:bCs/>
          <w:noProof/>
        </w:rPr>
        <w:t>13,</w:t>
      </w:r>
      <w:r w:rsidR="00436D86" w:rsidRPr="00495C95">
        <w:rPr>
          <w:rFonts w:ascii="Times New Roman" w:hAnsi="Times New Roman"/>
          <w:noProof/>
        </w:rPr>
        <w:t xml:space="preserve"> 42–51 (2014).</w:t>
      </w:r>
    </w:p>
    <w:p w14:paraId="1FEAD3DF"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w:t>
      </w:r>
      <w:r w:rsidRPr="00495C95">
        <w:rPr>
          <w:rFonts w:ascii="Times New Roman" w:hAnsi="Times New Roman"/>
          <w:noProof/>
        </w:rPr>
        <w:tab/>
        <w:t xml:space="preserve">Pitout, J. D. &amp; Laupland, K. B. Extended-spectrum β-lactamase-producing Enterobacteriaceae: an emerging public-health concern. </w:t>
      </w:r>
      <w:r w:rsidRPr="00495C95">
        <w:rPr>
          <w:rFonts w:ascii="Times New Roman" w:hAnsi="Times New Roman"/>
          <w:i/>
          <w:iCs/>
          <w:noProof/>
        </w:rPr>
        <w:t>Lancet Infect. Dis.</w:t>
      </w:r>
      <w:r w:rsidRPr="00495C95">
        <w:rPr>
          <w:rFonts w:ascii="Times New Roman" w:hAnsi="Times New Roman"/>
          <w:noProof/>
        </w:rPr>
        <w:t xml:space="preserve"> </w:t>
      </w:r>
      <w:r w:rsidRPr="00495C95">
        <w:rPr>
          <w:rFonts w:ascii="Times New Roman" w:hAnsi="Times New Roman"/>
          <w:b/>
          <w:bCs/>
          <w:noProof/>
        </w:rPr>
        <w:t>8,</w:t>
      </w:r>
      <w:r w:rsidRPr="00495C95">
        <w:rPr>
          <w:rFonts w:ascii="Times New Roman" w:hAnsi="Times New Roman"/>
          <w:noProof/>
        </w:rPr>
        <w:t xml:space="preserve"> 159–166 (2008).</w:t>
      </w:r>
    </w:p>
    <w:p w14:paraId="0ECECEB5"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3.</w:t>
      </w:r>
      <w:r w:rsidRPr="00495C95">
        <w:rPr>
          <w:rFonts w:ascii="Times New Roman" w:hAnsi="Times New Roman"/>
          <w:noProof/>
        </w:rPr>
        <w:tab/>
        <w:t xml:space="preserve">al Naiemi, N., Duim, B. &amp; Bart, A. A CTX-M extended-spectrum  -lactamase in Pseudomonas aeruginosa and Stenotrophomonas maltophilia. </w:t>
      </w:r>
      <w:r w:rsidRPr="00495C95">
        <w:rPr>
          <w:rFonts w:ascii="Times New Roman" w:hAnsi="Times New Roman"/>
          <w:i/>
          <w:iCs/>
          <w:noProof/>
        </w:rPr>
        <w:t>J. Med. Microbiol.</w:t>
      </w:r>
      <w:r w:rsidRPr="00495C95">
        <w:rPr>
          <w:rFonts w:ascii="Times New Roman" w:hAnsi="Times New Roman"/>
          <w:noProof/>
        </w:rPr>
        <w:t xml:space="preserve"> </w:t>
      </w:r>
      <w:r w:rsidRPr="00495C95">
        <w:rPr>
          <w:rFonts w:ascii="Times New Roman" w:hAnsi="Times New Roman"/>
          <w:b/>
          <w:bCs/>
          <w:noProof/>
        </w:rPr>
        <w:t>55,</w:t>
      </w:r>
      <w:r w:rsidRPr="00495C95">
        <w:rPr>
          <w:rFonts w:ascii="Times New Roman" w:hAnsi="Times New Roman"/>
          <w:noProof/>
        </w:rPr>
        <w:t xml:space="preserve"> 1607–1608 (2006).</w:t>
      </w:r>
    </w:p>
    <w:p w14:paraId="2EDCAE2D"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4.</w:t>
      </w:r>
      <w:r w:rsidRPr="00495C95">
        <w:rPr>
          <w:rFonts w:ascii="Times New Roman" w:hAnsi="Times New Roman"/>
          <w:noProof/>
        </w:rPr>
        <w:tab/>
        <w:t xml:space="preserve">Zhao, W.-H. &amp; Hu, Z.-Q. Epidemiology and genetics of CTX-M extended-spectrum β-lactamases in Gram-negative bacteria. </w:t>
      </w:r>
      <w:r w:rsidRPr="00495C95">
        <w:rPr>
          <w:rFonts w:ascii="Times New Roman" w:hAnsi="Times New Roman"/>
          <w:i/>
          <w:iCs/>
          <w:noProof/>
        </w:rPr>
        <w:t>Crit. Rev. Microbiol.</w:t>
      </w:r>
      <w:r w:rsidRPr="00495C95">
        <w:rPr>
          <w:rFonts w:ascii="Times New Roman" w:hAnsi="Times New Roman"/>
          <w:noProof/>
        </w:rPr>
        <w:t xml:space="preserve"> </w:t>
      </w:r>
      <w:r w:rsidRPr="00495C95">
        <w:rPr>
          <w:rFonts w:ascii="Times New Roman" w:hAnsi="Times New Roman"/>
          <w:b/>
          <w:bCs/>
          <w:noProof/>
        </w:rPr>
        <w:t>39,</w:t>
      </w:r>
      <w:r w:rsidRPr="00495C95">
        <w:rPr>
          <w:rFonts w:ascii="Times New Roman" w:hAnsi="Times New Roman"/>
          <w:noProof/>
        </w:rPr>
        <w:t xml:space="preserve"> 79–101 (2013).</w:t>
      </w:r>
    </w:p>
    <w:p w14:paraId="6312C591" w14:textId="40839A54"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5.</w:t>
      </w:r>
      <w:r w:rsidRPr="00495C95">
        <w:rPr>
          <w:rFonts w:ascii="Times New Roman" w:hAnsi="Times New Roman"/>
          <w:noProof/>
        </w:rPr>
        <w:tab/>
        <w:t xml:space="preserve">Cantón, R., González-Alba, J. M. &amp; Galán, J. C. CTX-M Enzymes: Origin and Diffusion. </w:t>
      </w:r>
      <w:r w:rsidRPr="00495C95">
        <w:rPr>
          <w:rFonts w:ascii="Times New Roman" w:hAnsi="Times New Roman"/>
          <w:i/>
          <w:iCs/>
          <w:noProof/>
        </w:rPr>
        <w:t>Front. Microbiol.</w:t>
      </w:r>
      <w:r w:rsidRPr="00495C95">
        <w:rPr>
          <w:rFonts w:ascii="Times New Roman" w:hAnsi="Times New Roman"/>
          <w:noProof/>
        </w:rPr>
        <w:t xml:space="preserve"> </w:t>
      </w:r>
      <w:r w:rsidRPr="00495C95">
        <w:rPr>
          <w:rFonts w:ascii="Times New Roman" w:hAnsi="Times New Roman"/>
          <w:b/>
          <w:bCs/>
          <w:noProof/>
        </w:rPr>
        <w:t>3,</w:t>
      </w:r>
      <w:r w:rsidRPr="00495C95">
        <w:rPr>
          <w:rFonts w:ascii="Times New Roman" w:hAnsi="Times New Roman"/>
          <w:noProof/>
        </w:rPr>
        <w:t xml:space="preserve"> 110</w:t>
      </w:r>
      <w:r w:rsidR="00F74B3A" w:rsidRPr="00495C95">
        <w:rPr>
          <w:rFonts w:ascii="Times New Roman" w:hAnsi="Times New Roman"/>
          <w:noProof/>
        </w:rPr>
        <w:t>, 1-19</w:t>
      </w:r>
      <w:r w:rsidRPr="00495C95">
        <w:rPr>
          <w:rFonts w:ascii="Times New Roman" w:hAnsi="Times New Roman"/>
          <w:noProof/>
        </w:rPr>
        <w:t xml:space="preserve"> (2012).</w:t>
      </w:r>
    </w:p>
    <w:p w14:paraId="623247FB"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6.</w:t>
      </w:r>
      <w:r w:rsidRPr="00495C95">
        <w:rPr>
          <w:rFonts w:ascii="Times New Roman" w:hAnsi="Times New Roman"/>
          <w:noProof/>
        </w:rPr>
        <w:tab/>
        <w:t xml:space="preserve">Meletis, G. Carbapenem resistance: overview of the problem and future perspectives. </w:t>
      </w:r>
      <w:r w:rsidRPr="00495C95">
        <w:rPr>
          <w:rFonts w:ascii="Times New Roman" w:hAnsi="Times New Roman"/>
          <w:i/>
          <w:iCs/>
          <w:noProof/>
        </w:rPr>
        <w:t>Ther. Adv. Infect. Dis.</w:t>
      </w:r>
      <w:r w:rsidRPr="00495C95">
        <w:rPr>
          <w:rFonts w:ascii="Times New Roman" w:hAnsi="Times New Roman"/>
          <w:noProof/>
        </w:rPr>
        <w:t xml:space="preserve"> </w:t>
      </w:r>
      <w:r w:rsidRPr="00495C95">
        <w:rPr>
          <w:rFonts w:ascii="Times New Roman" w:hAnsi="Times New Roman"/>
          <w:b/>
          <w:bCs/>
          <w:noProof/>
        </w:rPr>
        <w:t>3,</w:t>
      </w:r>
      <w:r w:rsidRPr="00495C95">
        <w:rPr>
          <w:rFonts w:ascii="Times New Roman" w:hAnsi="Times New Roman"/>
          <w:noProof/>
        </w:rPr>
        <w:t xml:space="preserve"> 15–21 (2016).</w:t>
      </w:r>
    </w:p>
    <w:p w14:paraId="3E004F23"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lastRenderedPageBreak/>
        <w:t>7.</w:t>
      </w:r>
      <w:r w:rsidRPr="00495C95">
        <w:rPr>
          <w:rFonts w:ascii="Times New Roman" w:hAnsi="Times New Roman"/>
          <w:noProof/>
        </w:rPr>
        <w:tab/>
        <w:t xml:space="preserve">Queenan, A. M. &amp; Bush, K. Carbapenemases: the versatile beta-lactamases. </w:t>
      </w:r>
      <w:r w:rsidRPr="00495C95">
        <w:rPr>
          <w:rFonts w:ascii="Times New Roman" w:hAnsi="Times New Roman"/>
          <w:i/>
          <w:iCs/>
          <w:noProof/>
        </w:rPr>
        <w:t>Clin. Microbiol. Rev.</w:t>
      </w:r>
      <w:r w:rsidRPr="00495C95">
        <w:rPr>
          <w:rFonts w:ascii="Times New Roman" w:hAnsi="Times New Roman"/>
          <w:noProof/>
        </w:rPr>
        <w:t xml:space="preserve"> </w:t>
      </w:r>
      <w:r w:rsidRPr="00495C95">
        <w:rPr>
          <w:rFonts w:ascii="Times New Roman" w:hAnsi="Times New Roman"/>
          <w:b/>
          <w:bCs/>
          <w:noProof/>
        </w:rPr>
        <w:t>20,</w:t>
      </w:r>
      <w:r w:rsidRPr="00495C95">
        <w:rPr>
          <w:rFonts w:ascii="Times New Roman" w:hAnsi="Times New Roman"/>
          <w:noProof/>
        </w:rPr>
        <w:t xml:space="preserve"> 440–58 (2007).</w:t>
      </w:r>
    </w:p>
    <w:p w14:paraId="2CE8BB39" w14:textId="2D950019"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8.</w:t>
      </w:r>
      <w:r w:rsidRPr="00495C95">
        <w:rPr>
          <w:rFonts w:ascii="Times New Roman" w:hAnsi="Times New Roman"/>
          <w:noProof/>
        </w:rPr>
        <w:tab/>
      </w:r>
      <w:r w:rsidR="00F74B3A" w:rsidRPr="00495C95">
        <w:rPr>
          <w:rFonts w:ascii="Times New Roman" w:hAnsi="Times New Roman"/>
          <w:noProof/>
        </w:rPr>
        <w:t>Health Protection Scotland and Information servics division</w:t>
      </w:r>
      <w:r w:rsidRPr="00495C95">
        <w:rPr>
          <w:rFonts w:ascii="Times New Roman" w:hAnsi="Times New Roman"/>
          <w:noProof/>
        </w:rPr>
        <w:t xml:space="preserve">. </w:t>
      </w:r>
      <w:r w:rsidRPr="00495C95">
        <w:rPr>
          <w:rFonts w:ascii="Times New Roman" w:hAnsi="Times New Roman"/>
          <w:i/>
          <w:iCs/>
          <w:noProof/>
        </w:rPr>
        <w:t>Scottish antimicrobial use and resistance in humans in 2015</w:t>
      </w:r>
      <w:r w:rsidRPr="00495C95">
        <w:rPr>
          <w:rFonts w:ascii="Times New Roman" w:hAnsi="Times New Roman"/>
          <w:noProof/>
        </w:rPr>
        <w:t>.</w:t>
      </w:r>
    </w:p>
    <w:p w14:paraId="77633473"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9.</w:t>
      </w:r>
      <w:r w:rsidRPr="00495C95">
        <w:rPr>
          <w:rFonts w:ascii="Times New Roman" w:hAnsi="Times New Roman"/>
          <w:noProof/>
        </w:rPr>
        <w:tab/>
        <w:t xml:space="preserve">Nordmann, P., Naas, T. &amp; Poirel, L. Global spread of Carbapenemase-producing Enterobacteriaceae. </w:t>
      </w:r>
      <w:r w:rsidRPr="00495C95">
        <w:rPr>
          <w:rFonts w:ascii="Times New Roman" w:hAnsi="Times New Roman"/>
          <w:i/>
          <w:iCs/>
          <w:noProof/>
        </w:rPr>
        <w:t>Emerg. Infect. Dis.</w:t>
      </w:r>
      <w:r w:rsidRPr="00495C95">
        <w:rPr>
          <w:rFonts w:ascii="Times New Roman" w:hAnsi="Times New Roman"/>
          <w:noProof/>
        </w:rPr>
        <w:t xml:space="preserve"> </w:t>
      </w:r>
      <w:r w:rsidRPr="00495C95">
        <w:rPr>
          <w:rFonts w:ascii="Times New Roman" w:hAnsi="Times New Roman"/>
          <w:b/>
          <w:bCs/>
          <w:noProof/>
        </w:rPr>
        <w:t>17,</w:t>
      </w:r>
      <w:r w:rsidRPr="00495C95">
        <w:rPr>
          <w:rFonts w:ascii="Times New Roman" w:hAnsi="Times New Roman"/>
          <w:noProof/>
        </w:rPr>
        <w:t xml:space="preserve"> 1791–8 (2011).</w:t>
      </w:r>
    </w:p>
    <w:p w14:paraId="33E00934"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10.</w:t>
      </w:r>
      <w:r w:rsidRPr="00495C95">
        <w:rPr>
          <w:rFonts w:ascii="Times New Roman" w:hAnsi="Times New Roman"/>
          <w:noProof/>
        </w:rPr>
        <w:tab/>
        <w:t xml:space="preserve">Fluit, A. C., Visser, M. R. &amp; Schmitz, F. J. Molecular detection of antimicrobial resistance. </w:t>
      </w:r>
      <w:r w:rsidRPr="00495C95">
        <w:rPr>
          <w:rFonts w:ascii="Times New Roman" w:hAnsi="Times New Roman"/>
          <w:i/>
          <w:iCs/>
          <w:noProof/>
        </w:rPr>
        <w:t>Clin. Microbiol. Rev.</w:t>
      </w:r>
      <w:r w:rsidRPr="00495C95">
        <w:rPr>
          <w:rFonts w:ascii="Times New Roman" w:hAnsi="Times New Roman"/>
          <w:noProof/>
        </w:rPr>
        <w:t xml:space="preserve"> </w:t>
      </w:r>
      <w:r w:rsidRPr="00495C95">
        <w:rPr>
          <w:rFonts w:ascii="Times New Roman" w:hAnsi="Times New Roman"/>
          <w:b/>
          <w:bCs/>
          <w:noProof/>
        </w:rPr>
        <w:t>14,</w:t>
      </w:r>
      <w:r w:rsidRPr="00495C95">
        <w:rPr>
          <w:rFonts w:ascii="Times New Roman" w:hAnsi="Times New Roman"/>
          <w:noProof/>
        </w:rPr>
        <w:t xml:space="preserve"> 836–71 (2001).</w:t>
      </w:r>
    </w:p>
    <w:p w14:paraId="34CDD93F"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11.</w:t>
      </w:r>
      <w:r w:rsidRPr="00495C95">
        <w:rPr>
          <w:rFonts w:ascii="Times New Roman" w:hAnsi="Times New Roman"/>
          <w:noProof/>
        </w:rPr>
        <w:tab/>
        <w:t xml:space="preserve">Siegel, J. D., Rhinehart, E., Jackson, M. &amp; Chiarello, L. </w:t>
      </w:r>
      <w:r w:rsidRPr="00495C95">
        <w:rPr>
          <w:rFonts w:ascii="Times New Roman" w:hAnsi="Times New Roman"/>
          <w:i/>
          <w:iCs/>
          <w:noProof/>
        </w:rPr>
        <w:t>Management of Multidrug-Resistant Organisms In Healthcare Settings, 2006</w:t>
      </w:r>
      <w:r w:rsidRPr="00495C95">
        <w:rPr>
          <w:rFonts w:ascii="Times New Roman" w:hAnsi="Times New Roman"/>
          <w:noProof/>
        </w:rPr>
        <w:t>.</w:t>
      </w:r>
    </w:p>
    <w:p w14:paraId="5814190E"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12.</w:t>
      </w:r>
      <w:r w:rsidRPr="00495C95">
        <w:rPr>
          <w:rFonts w:ascii="Times New Roman" w:hAnsi="Times New Roman"/>
          <w:noProof/>
        </w:rPr>
        <w:tab/>
        <w:t xml:space="preserve">O ’Neill, J. </w:t>
      </w:r>
      <w:r w:rsidRPr="00495C95">
        <w:rPr>
          <w:rFonts w:ascii="Times New Roman" w:hAnsi="Times New Roman"/>
          <w:i/>
          <w:iCs/>
          <w:noProof/>
        </w:rPr>
        <w:t>Tackling drug-resistant infections globally: Final report and recommendations. The review on Antimicrobial resistance</w:t>
      </w:r>
      <w:r w:rsidRPr="00495C95">
        <w:rPr>
          <w:rFonts w:ascii="Times New Roman" w:hAnsi="Times New Roman"/>
          <w:noProof/>
        </w:rPr>
        <w:t>. (2016).</w:t>
      </w:r>
    </w:p>
    <w:p w14:paraId="16121FC1"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13.</w:t>
      </w:r>
      <w:r w:rsidRPr="00495C95">
        <w:rPr>
          <w:rFonts w:ascii="Times New Roman" w:hAnsi="Times New Roman"/>
          <w:noProof/>
        </w:rPr>
        <w:tab/>
        <w:t xml:space="preserve">Strommenger, B., Kettlitz, C., Werner, G. &amp; Witte, W. Multiplex PCR assay for simultaneous detection of nine clinically relevant antibiotic resistance genes in Staphylococcus aureus. </w:t>
      </w:r>
      <w:r w:rsidRPr="00495C95">
        <w:rPr>
          <w:rFonts w:ascii="Times New Roman" w:hAnsi="Times New Roman"/>
          <w:i/>
          <w:iCs/>
          <w:noProof/>
        </w:rPr>
        <w:t>J. Clin. Microbiol.</w:t>
      </w:r>
      <w:r w:rsidRPr="00495C95">
        <w:rPr>
          <w:rFonts w:ascii="Times New Roman" w:hAnsi="Times New Roman"/>
          <w:noProof/>
        </w:rPr>
        <w:t xml:space="preserve"> </w:t>
      </w:r>
      <w:r w:rsidRPr="00495C95">
        <w:rPr>
          <w:rFonts w:ascii="Times New Roman" w:hAnsi="Times New Roman"/>
          <w:b/>
          <w:bCs/>
          <w:noProof/>
        </w:rPr>
        <w:t>41,</w:t>
      </w:r>
      <w:r w:rsidRPr="00495C95">
        <w:rPr>
          <w:rFonts w:ascii="Times New Roman" w:hAnsi="Times New Roman"/>
          <w:noProof/>
        </w:rPr>
        <w:t xml:space="preserve"> 4089–94 (2003).</w:t>
      </w:r>
    </w:p>
    <w:p w14:paraId="5058F7A5"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14.</w:t>
      </w:r>
      <w:r w:rsidRPr="00495C95">
        <w:rPr>
          <w:rFonts w:ascii="Times New Roman" w:hAnsi="Times New Roman"/>
          <w:noProof/>
        </w:rPr>
        <w:tab/>
        <w:t xml:space="preserve">Ramachandran, D., Bhanumathi, R. &amp; Singh, D. V. Multiplex PCR for detection of antibiotic resistance genes and the SXT element: application in the characterization of Vibrio cholerae. </w:t>
      </w:r>
      <w:r w:rsidRPr="00495C95">
        <w:rPr>
          <w:rFonts w:ascii="Times New Roman" w:hAnsi="Times New Roman"/>
          <w:i/>
          <w:iCs/>
          <w:noProof/>
        </w:rPr>
        <w:t>J. Med. Microbiol.</w:t>
      </w:r>
      <w:r w:rsidRPr="00495C95">
        <w:rPr>
          <w:rFonts w:ascii="Times New Roman" w:hAnsi="Times New Roman"/>
          <w:noProof/>
        </w:rPr>
        <w:t xml:space="preserve"> </w:t>
      </w:r>
      <w:r w:rsidRPr="00495C95">
        <w:rPr>
          <w:rFonts w:ascii="Times New Roman" w:hAnsi="Times New Roman"/>
          <w:b/>
          <w:bCs/>
          <w:noProof/>
        </w:rPr>
        <w:t>56,</w:t>
      </w:r>
      <w:r w:rsidRPr="00495C95">
        <w:rPr>
          <w:rFonts w:ascii="Times New Roman" w:hAnsi="Times New Roman"/>
          <w:noProof/>
        </w:rPr>
        <w:t xml:space="preserve"> 346–351 (2007).</w:t>
      </w:r>
    </w:p>
    <w:p w14:paraId="00214831" w14:textId="068CA0AA"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15.</w:t>
      </w:r>
      <w:r w:rsidRPr="00495C95">
        <w:rPr>
          <w:rFonts w:ascii="Times New Roman" w:hAnsi="Times New Roman"/>
          <w:noProof/>
        </w:rPr>
        <w:tab/>
        <w:t xml:space="preserve">Hu, X. </w:t>
      </w:r>
      <w:r w:rsidRPr="00495C95">
        <w:rPr>
          <w:rFonts w:ascii="Times New Roman" w:hAnsi="Times New Roman"/>
          <w:i/>
          <w:iCs/>
          <w:noProof/>
        </w:rPr>
        <w:t>et al.</w:t>
      </w:r>
      <w:r w:rsidRPr="00495C95">
        <w:rPr>
          <w:rFonts w:ascii="Times New Roman" w:hAnsi="Times New Roman"/>
          <w:noProof/>
        </w:rPr>
        <w:t xml:space="preserve"> A high throughput multiplex PCR assay for simultaneous detection of seven aminoglycoside-resistance genes in Enterobacteriaceae. </w:t>
      </w:r>
      <w:r w:rsidRPr="00495C95">
        <w:rPr>
          <w:rFonts w:ascii="Times New Roman" w:hAnsi="Times New Roman"/>
          <w:i/>
          <w:iCs/>
          <w:noProof/>
        </w:rPr>
        <w:t>BMC Microbiol.</w:t>
      </w:r>
      <w:r w:rsidRPr="00495C95">
        <w:rPr>
          <w:rFonts w:ascii="Times New Roman" w:hAnsi="Times New Roman"/>
          <w:noProof/>
        </w:rPr>
        <w:t xml:space="preserve"> </w:t>
      </w:r>
      <w:r w:rsidRPr="00495C95">
        <w:rPr>
          <w:rFonts w:ascii="Times New Roman" w:hAnsi="Times New Roman"/>
          <w:b/>
          <w:bCs/>
          <w:noProof/>
        </w:rPr>
        <w:t>13,</w:t>
      </w:r>
      <w:r w:rsidRPr="00495C95">
        <w:rPr>
          <w:rFonts w:ascii="Times New Roman" w:hAnsi="Times New Roman"/>
          <w:noProof/>
        </w:rPr>
        <w:t xml:space="preserve"> 58</w:t>
      </w:r>
      <w:r w:rsidR="00F74B3A" w:rsidRPr="00495C95">
        <w:rPr>
          <w:rFonts w:ascii="Times New Roman" w:hAnsi="Times New Roman"/>
          <w:noProof/>
        </w:rPr>
        <w:t>, 1-9</w:t>
      </w:r>
      <w:r w:rsidRPr="00495C95">
        <w:rPr>
          <w:rFonts w:ascii="Times New Roman" w:hAnsi="Times New Roman"/>
          <w:noProof/>
        </w:rPr>
        <w:t xml:space="preserve"> (2013).</w:t>
      </w:r>
    </w:p>
    <w:p w14:paraId="17DB2BB6"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16.</w:t>
      </w:r>
      <w:r w:rsidRPr="00495C95">
        <w:rPr>
          <w:rFonts w:ascii="Times New Roman" w:hAnsi="Times New Roman"/>
          <w:noProof/>
        </w:rPr>
        <w:tab/>
        <w:t xml:space="preserve">Daher, R. K., Stewart, G., Boissinot, M. &amp; Bergeron, M. G. Isothermal Recombinase Polymerase Amplification Assay Applied to the Detection of Group B Streptococci in Vaginal/Anal Samples. </w:t>
      </w:r>
      <w:r w:rsidRPr="00495C95">
        <w:rPr>
          <w:rFonts w:ascii="Times New Roman" w:hAnsi="Times New Roman"/>
          <w:i/>
          <w:iCs/>
          <w:noProof/>
        </w:rPr>
        <w:t>Clin. Chem.</w:t>
      </w:r>
      <w:r w:rsidRPr="00495C95">
        <w:rPr>
          <w:rFonts w:ascii="Times New Roman" w:hAnsi="Times New Roman"/>
          <w:noProof/>
        </w:rPr>
        <w:t xml:space="preserve"> </w:t>
      </w:r>
      <w:r w:rsidRPr="00495C95">
        <w:rPr>
          <w:rFonts w:ascii="Times New Roman" w:hAnsi="Times New Roman"/>
          <w:b/>
          <w:bCs/>
          <w:noProof/>
        </w:rPr>
        <w:t>60,</w:t>
      </w:r>
      <w:r w:rsidRPr="00495C95">
        <w:rPr>
          <w:rFonts w:ascii="Times New Roman" w:hAnsi="Times New Roman"/>
          <w:noProof/>
        </w:rPr>
        <w:t xml:space="preserve"> 660–666 (2014).</w:t>
      </w:r>
    </w:p>
    <w:p w14:paraId="4E28A987"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17.</w:t>
      </w:r>
      <w:r w:rsidRPr="00495C95">
        <w:rPr>
          <w:rFonts w:ascii="Times New Roman" w:hAnsi="Times New Roman"/>
          <w:noProof/>
        </w:rPr>
        <w:tab/>
        <w:t xml:space="preserve">Piepenburg, O. </w:t>
      </w:r>
      <w:r w:rsidRPr="00495C95">
        <w:rPr>
          <w:rFonts w:ascii="Times New Roman" w:hAnsi="Times New Roman"/>
          <w:i/>
          <w:iCs/>
          <w:noProof/>
        </w:rPr>
        <w:t>et al.</w:t>
      </w:r>
      <w:r w:rsidRPr="00495C95">
        <w:rPr>
          <w:rFonts w:ascii="Times New Roman" w:hAnsi="Times New Roman"/>
          <w:noProof/>
        </w:rPr>
        <w:t xml:space="preserve"> DNA Detection Using Recombination Proteins. </w:t>
      </w:r>
      <w:r w:rsidRPr="00495C95">
        <w:rPr>
          <w:rFonts w:ascii="Times New Roman" w:hAnsi="Times New Roman"/>
          <w:i/>
          <w:iCs/>
          <w:noProof/>
        </w:rPr>
        <w:t>PLoS Biol.</w:t>
      </w:r>
      <w:r w:rsidRPr="00495C95">
        <w:rPr>
          <w:rFonts w:ascii="Times New Roman" w:hAnsi="Times New Roman"/>
          <w:noProof/>
        </w:rPr>
        <w:t xml:space="preserve"> </w:t>
      </w:r>
      <w:r w:rsidRPr="00495C95">
        <w:rPr>
          <w:rFonts w:ascii="Times New Roman" w:hAnsi="Times New Roman"/>
          <w:b/>
          <w:bCs/>
          <w:noProof/>
        </w:rPr>
        <w:t>4,</w:t>
      </w:r>
      <w:r w:rsidRPr="00495C95">
        <w:rPr>
          <w:rFonts w:ascii="Times New Roman" w:hAnsi="Times New Roman"/>
          <w:noProof/>
        </w:rPr>
        <w:t xml:space="preserve"> e204 (2006).</w:t>
      </w:r>
    </w:p>
    <w:p w14:paraId="08FC8209"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18.</w:t>
      </w:r>
      <w:r w:rsidRPr="00495C95">
        <w:rPr>
          <w:rFonts w:ascii="Times New Roman" w:hAnsi="Times New Roman"/>
          <w:noProof/>
        </w:rPr>
        <w:tab/>
        <w:t xml:space="preserve">Czilwik, G. </w:t>
      </w:r>
      <w:r w:rsidRPr="00495C95">
        <w:rPr>
          <w:rFonts w:ascii="Times New Roman" w:hAnsi="Times New Roman"/>
          <w:i/>
          <w:iCs/>
          <w:noProof/>
        </w:rPr>
        <w:t>et al.</w:t>
      </w:r>
      <w:r w:rsidRPr="00495C95">
        <w:rPr>
          <w:rFonts w:ascii="Times New Roman" w:hAnsi="Times New Roman"/>
          <w:noProof/>
        </w:rPr>
        <w:t xml:space="preserve"> Rapid and fully automated bacterial pathogen detection on a centrifugal-microfluidic LabDisk using highly sensitive nested PCR with integrated sample preparation. </w:t>
      </w:r>
      <w:r w:rsidRPr="00495C95">
        <w:rPr>
          <w:rFonts w:ascii="Times New Roman" w:hAnsi="Times New Roman"/>
          <w:i/>
          <w:iCs/>
          <w:noProof/>
        </w:rPr>
        <w:t>Lab Chip</w:t>
      </w:r>
      <w:r w:rsidRPr="00495C95">
        <w:rPr>
          <w:rFonts w:ascii="Times New Roman" w:hAnsi="Times New Roman"/>
          <w:noProof/>
        </w:rPr>
        <w:t xml:space="preserve"> </w:t>
      </w:r>
      <w:r w:rsidRPr="00495C95">
        <w:rPr>
          <w:rFonts w:ascii="Times New Roman" w:hAnsi="Times New Roman"/>
          <w:b/>
          <w:bCs/>
          <w:noProof/>
        </w:rPr>
        <w:t>15,</w:t>
      </w:r>
      <w:r w:rsidRPr="00495C95">
        <w:rPr>
          <w:rFonts w:ascii="Times New Roman" w:hAnsi="Times New Roman"/>
          <w:noProof/>
        </w:rPr>
        <w:t xml:space="preserve"> 3749–59 (2015).</w:t>
      </w:r>
    </w:p>
    <w:p w14:paraId="5A153EBA"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19.</w:t>
      </w:r>
      <w:r w:rsidRPr="00495C95">
        <w:rPr>
          <w:rFonts w:ascii="Times New Roman" w:hAnsi="Times New Roman"/>
          <w:noProof/>
        </w:rPr>
        <w:tab/>
        <w:t xml:space="preserve">Choi, G. </w:t>
      </w:r>
      <w:r w:rsidRPr="00495C95">
        <w:rPr>
          <w:rFonts w:ascii="Times New Roman" w:hAnsi="Times New Roman"/>
          <w:i/>
          <w:iCs/>
          <w:noProof/>
        </w:rPr>
        <w:t>et al.</w:t>
      </w:r>
      <w:r w:rsidRPr="00495C95">
        <w:rPr>
          <w:rFonts w:ascii="Times New Roman" w:hAnsi="Times New Roman"/>
          <w:noProof/>
        </w:rPr>
        <w:t xml:space="preserve"> A centrifugal direct recombinase polymerase amplification (direct-RPA) microdevice for multiplex and real-time identification of food poisoning bacteria. </w:t>
      </w:r>
      <w:r w:rsidRPr="00495C95">
        <w:rPr>
          <w:rFonts w:ascii="Times New Roman" w:hAnsi="Times New Roman"/>
          <w:i/>
          <w:iCs/>
          <w:noProof/>
        </w:rPr>
        <w:t>Lab Chip</w:t>
      </w:r>
      <w:r w:rsidRPr="00495C95">
        <w:rPr>
          <w:rFonts w:ascii="Times New Roman" w:hAnsi="Times New Roman"/>
          <w:noProof/>
        </w:rPr>
        <w:t xml:space="preserve"> </w:t>
      </w:r>
      <w:r w:rsidRPr="00495C95">
        <w:rPr>
          <w:rFonts w:ascii="Times New Roman" w:hAnsi="Times New Roman"/>
          <w:b/>
          <w:bCs/>
          <w:noProof/>
        </w:rPr>
        <w:t>16,</w:t>
      </w:r>
      <w:r w:rsidRPr="00495C95">
        <w:rPr>
          <w:rFonts w:ascii="Times New Roman" w:hAnsi="Times New Roman"/>
          <w:noProof/>
        </w:rPr>
        <w:t xml:space="preserve"> 2309–2316 (2016).</w:t>
      </w:r>
    </w:p>
    <w:p w14:paraId="7C144CE5"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20.</w:t>
      </w:r>
      <w:r w:rsidRPr="00495C95">
        <w:rPr>
          <w:rFonts w:ascii="Times New Roman" w:hAnsi="Times New Roman"/>
          <w:noProof/>
        </w:rPr>
        <w:tab/>
        <w:t xml:space="preserve">Kersting, S., Rausch, V., Bier, F. F. &amp; von Nickisch-Rosenegk, M. Multiplex isothermal solid-phase recombinase polymerase amplification for the specific and fast DNA-based detection of three bacterial pathogens. </w:t>
      </w:r>
      <w:r w:rsidRPr="00495C95">
        <w:rPr>
          <w:rFonts w:ascii="Times New Roman" w:hAnsi="Times New Roman"/>
          <w:i/>
          <w:iCs/>
          <w:noProof/>
        </w:rPr>
        <w:t>Mikrochim. Acta</w:t>
      </w:r>
      <w:r w:rsidRPr="00495C95">
        <w:rPr>
          <w:rFonts w:ascii="Times New Roman" w:hAnsi="Times New Roman"/>
          <w:noProof/>
        </w:rPr>
        <w:t xml:space="preserve"> </w:t>
      </w:r>
      <w:r w:rsidRPr="00495C95">
        <w:rPr>
          <w:rFonts w:ascii="Times New Roman" w:hAnsi="Times New Roman"/>
          <w:b/>
          <w:bCs/>
          <w:noProof/>
        </w:rPr>
        <w:t>181,</w:t>
      </w:r>
      <w:r w:rsidRPr="00495C95">
        <w:rPr>
          <w:rFonts w:ascii="Times New Roman" w:hAnsi="Times New Roman"/>
          <w:noProof/>
        </w:rPr>
        <w:t xml:space="preserve"> 1715–1723 (2014).</w:t>
      </w:r>
    </w:p>
    <w:p w14:paraId="31D6D98A" w14:textId="13C46F8C"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21.</w:t>
      </w:r>
      <w:r w:rsidRPr="00495C95">
        <w:rPr>
          <w:rFonts w:ascii="Times New Roman" w:hAnsi="Times New Roman"/>
          <w:noProof/>
        </w:rPr>
        <w:tab/>
        <w:t xml:space="preserve">Crannell, Z. </w:t>
      </w:r>
      <w:r w:rsidRPr="00495C95">
        <w:rPr>
          <w:rFonts w:ascii="Times New Roman" w:hAnsi="Times New Roman"/>
          <w:i/>
          <w:iCs/>
          <w:noProof/>
        </w:rPr>
        <w:t>et al.</w:t>
      </w:r>
      <w:r w:rsidRPr="00495C95">
        <w:rPr>
          <w:rFonts w:ascii="Times New Roman" w:hAnsi="Times New Roman"/>
          <w:noProof/>
        </w:rPr>
        <w:t xml:space="preserve"> Multiplexed Recombinase Polymerase Amplification Assay To Detect Intestinal Protozoa. </w:t>
      </w:r>
      <w:r w:rsidRPr="00495C95">
        <w:rPr>
          <w:rFonts w:ascii="Times New Roman" w:hAnsi="Times New Roman"/>
          <w:i/>
          <w:iCs/>
          <w:noProof/>
        </w:rPr>
        <w:t>Anal. Chem.</w:t>
      </w:r>
      <w:r w:rsidRPr="00495C95">
        <w:rPr>
          <w:rFonts w:ascii="Times New Roman" w:hAnsi="Times New Roman"/>
          <w:noProof/>
        </w:rPr>
        <w:t xml:space="preserve"> </w:t>
      </w:r>
      <w:r w:rsidRPr="00495C95">
        <w:rPr>
          <w:rFonts w:ascii="Times New Roman" w:hAnsi="Times New Roman"/>
          <w:b/>
          <w:bCs/>
          <w:noProof/>
        </w:rPr>
        <w:t>88,</w:t>
      </w:r>
      <w:r w:rsidRPr="00495C95">
        <w:rPr>
          <w:rFonts w:ascii="Times New Roman" w:hAnsi="Times New Roman"/>
          <w:noProof/>
        </w:rPr>
        <w:t xml:space="preserve"> 1610–</w:t>
      </w:r>
      <w:r w:rsidR="00F74B3A" w:rsidRPr="00495C95">
        <w:rPr>
          <w:rFonts w:ascii="Times New Roman" w:hAnsi="Times New Roman"/>
          <w:noProof/>
        </w:rPr>
        <w:t>161</w:t>
      </w:r>
      <w:r w:rsidRPr="00495C95">
        <w:rPr>
          <w:rFonts w:ascii="Times New Roman" w:hAnsi="Times New Roman"/>
          <w:noProof/>
        </w:rPr>
        <w:t>6 (2016).</w:t>
      </w:r>
    </w:p>
    <w:p w14:paraId="1A644FC9"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22.</w:t>
      </w:r>
      <w:r w:rsidRPr="00495C95">
        <w:rPr>
          <w:rFonts w:ascii="Times New Roman" w:hAnsi="Times New Roman"/>
          <w:noProof/>
        </w:rPr>
        <w:tab/>
        <w:t xml:space="preserve">Renner, L. D. </w:t>
      </w:r>
      <w:r w:rsidRPr="00495C95">
        <w:rPr>
          <w:rFonts w:ascii="Times New Roman" w:hAnsi="Times New Roman"/>
          <w:i/>
          <w:iCs/>
          <w:noProof/>
        </w:rPr>
        <w:t>et al.</w:t>
      </w:r>
      <w:r w:rsidRPr="00495C95">
        <w:rPr>
          <w:rFonts w:ascii="Times New Roman" w:hAnsi="Times New Roman"/>
          <w:noProof/>
        </w:rPr>
        <w:t xml:space="preserve"> Detection of ESKAPE Bacterial Pathogens at the Point of Care Using Isothermal DNA-Based Assays in a Portable Degas-Actuated Microfluidic Diagnostic Assay Platform. </w:t>
      </w:r>
      <w:r w:rsidRPr="00495C95">
        <w:rPr>
          <w:rFonts w:ascii="Times New Roman" w:hAnsi="Times New Roman"/>
          <w:i/>
          <w:iCs/>
          <w:noProof/>
        </w:rPr>
        <w:t>Appl. Environ. Microbiol.</w:t>
      </w:r>
      <w:r w:rsidRPr="00495C95">
        <w:rPr>
          <w:rFonts w:ascii="Times New Roman" w:hAnsi="Times New Roman"/>
          <w:noProof/>
        </w:rPr>
        <w:t xml:space="preserve"> </w:t>
      </w:r>
      <w:r w:rsidRPr="00495C95">
        <w:rPr>
          <w:rFonts w:ascii="Times New Roman" w:hAnsi="Times New Roman"/>
          <w:b/>
          <w:bCs/>
          <w:noProof/>
        </w:rPr>
        <w:t>83,</w:t>
      </w:r>
      <w:r w:rsidRPr="00495C95">
        <w:rPr>
          <w:rFonts w:ascii="Times New Roman" w:hAnsi="Times New Roman"/>
          <w:noProof/>
        </w:rPr>
        <w:t xml:space="preserve"> AEM.02449-16 (2017).</w:t>
      </w:r>
    </w:p>
    <w:p w14:paraId="1555A4E5"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23.</w:t>
      </w:r>
      <w:r w:rsidRPr="00495C95">
        <w:rPr>
          <w:rFonts w:ascii="Times New Roman" w:hAnsi="Times New Roman"/>
          <w:noProof/>
        </w:rPr>
        <w:tab/>
        <w:t xml:space="preserve">Mugele, F. &amp; Baret, J.-C. Electrowetting: from basics to applications. </w:t>
      </w:r>
      <w:r w:rsidRPr="00495C95">
        <w:rPr>
          <w:rFonts w:ascii="Times New Roman" w:hAnsi="Times New Roman"/>
          <w:i/>
          <w:iCs/>
          <w:noProof/>
        </w:rPr>
        <w:t>J. Phys. Condens. Matter</w:t>
      </w:r>
      <w:r w:rsidRPr="00495C95">
        <w:rPr>
          <w:rFonts w:ascii="Times New Roman" w:hAnsi="Times New Roman"/>
          <w:noProof/>
        </w:rPr>
        <w:t xml:space="preserve"> </w:t>
      </w:r>
      <w:r w:rsidRPr="00495C95">
        <w:rPr>
          <w:rFonts w:ascii="Times New Roman" w:hAnsi="Times New Roman"/>
          <w:b/>
          <w:bCs/>
          <w:noProof/>
        </w:rPr>
        <w:t>17,</w:t>
      </w:r>
      <w:r w:rsidRPr="00495C95">
        <w:rPr>
          <w:rFonts w:ascii="Times New Roman" w:hAnsi="Times New Roman"/>
          <w:noProof/>
        </w:rPr>
        <w:t xml:space="preserve"> 705–774 (2005).</w:t>
      </w:r>
    </w:p>
    <w:p w14:paraId="11A394A0"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24.</w:t>
      </w:r>
      <w:r w:rsidRPr="00495C95">
        <w:rPr>
          <w:rFonts w:ascii="Times New Roman" w:hAnsi="Times New Roman"/>
          <w:noProof/>
        </w:rPr>
        <w:tab/>
        <w:t xml:space="preserve">Choi, K., Ng, A. H. C., Fobel, R. &amp; Wheeler, A. R. Digital Microfluidics. </w:t>
      </w:r>
      <w:r w:rsidRPr="00495C95">
        <w:rPr>
          <w:rFonts w:ascii="Times New Roman" w:hAnsi="Times New Roman"/>
          <w:i/>
          <w:iCs/>
          <w:noProof/>
        </w:rPr>
        <w:t>Annu. Rev. Anal. Chem. Annu. Rev. Anal. Chem.</w:t>
      </w:r>
      <w:r w:rsidRPr="00495C95">
        <w:rPr>
          <w:rFonts w:ascii="Times New Roman" w:hAnsi="Times New Roman"/>
          <w:noProof/>
        </w:rPr>
        <w:t xml:space="preserve"> </w:t>
      </w:r>
      <w:r w:rsidRPr="00495C95">
        <w:rPr>
          <w:rFonts w:ascii="Times New Roman" w:hAnsi="Times New Roman"/>
          <w:b/>
          <w:bCs/>
          <w:noProof/>
        </w:rPr>
        <w:t>5,</w:t>
      </w:r>
      <w:r w:rsidRPr="00495C95">
        <w:rPr>
          <w:rFonts w:ascii="Times New Roman" w:hAnsi="Times New Roman"/>
          <w:noProof/>
        </w:rPr>
        <w:t xml:space="preserve"> 413–40 (2012).</w:t>
      </w:r>
    </w:p>
    <w:p w14:paraId="4B8970C7"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25.</w:t>
      </w:r>
      <w:r w:rsidRPr="00495C95">
        <w:rPr>
          <w:rFonts w:ascii="Times New Roman" w:hAnsi="Times New Roman"/>
          <w:noProof/>
        </w:rPr>
        <w:tab/>
        <w:t xml:space="preserve">Samiei, E., Tabrizian, M. &amp; Hoorfar, M. A review of digital microfluidics as portable platforms for lab-on a-chip applications. </w:t>
      </w:r>
      <w:r w:rsidRPr="00495C95">
        <w:rPr>
          <w:rFonts w:ascii="Times New Roman" w:hAnsi="Times New Roman"/>
          <w:i/>
          <w:iCs/>
          <w:noProof/>
        </w:rPr>
        <w:t>Lab Chip</w:t>
      </w:r>
      <w:r w:rsidRPr="00495C95">
        <w:rPr>
          <w:rFonts w:ascii="Times New Roman" w:hAnsi="Times New Roman"/>
          <w:noProof/>
        </w:rPr>
        <w:t xml:space="preserve"> </w:t>
      </w:r>
      <w:r w:rsidRPr="00495C95">
        <w:rPr>
          <w:rFonts w:ascii="Times New Roman" w:hAnsi="Times New Roman"/>
          <w:b/>
          <w:bCs/>
          <w:noProof/>
        </w:rPr>
        <w:t>16,</w:t>
      </w:r>
      <w:r w:rsidRPr="00495C95">
        <w:rPr>
          <w:rFonts w:ascii="Times New Roman" w:hAnsi="Times New Roman"/>
          <w:noProof/>
        </w:rPr>
        <w:t xml:space="preserve"> 2376–2396 (2016).</w:t>
      </w:r>
    </w:p>
    <w:p w14:paraId="72B85409"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lastRenderedPageBreak/>
        <w:t>26.</w:t>
      </w:r>
      <w:r w:rsidRPr="00495C95">
        <w:rPr>
          <w:rFonts w:ascii="Times New Roman" w:hAnsi="Times New Roman"/>
          <w:noProof/>
        </w:rPr>
        <w:tab/>
        <w:t xml:space="preserve">Hua, Z. </w:t>
      </w:r>
      <w:r w:rsidRPr="00495C95">
        <w:rPr>
          <w:rFonts w:ascii="Times New Roman" w:hAnsi="Times New Roman"/>
          <w:i/>
          <w:iCs/>
          <w:noProof/>
        </w:rPr>
        <w:t>et al.</w:t>
      </w:r>
      <w:r w:rsidRPr="00495C95">
        <w:rPr>
          <w:rFonts w:ascii="Times New Roman" w:hAnsi="Times New Roman"/>
          <w:noProof/>
        </w:rPr>
        <w:t xml:space="preserve"> Multiplexed real-time polymerase chain reaction on a digital microfluidic platform. </w:t>
      </w:r>
      <w:r w:rsidRPr="00495C95">
        <w:rPr>
          <w:rFonts w:ascii="Times New Roman" w:hAnsi="Times New Roman"/>
          <w:i/>
          <w:iCs/>
          <w:noProof/>
        </w:rPr>
        <w:t>Anal. Chem.</w:t>
      </w:r>
      <w:r w:rsidRPr="00495C95">
        <w:rPr>
          <w:rFonts w:ascii="Times New Roman" w:hAnsi="Times New Roman"/>
          <w:noProof/>
        </w:rPr>
        <w:t xml:space="preserve"> </w:t>
      </w:r>
      <w:r w:rsidRPr="00495C95">
        <w:rPr>
          <w:rFonts w:ascii="Times New Roman" w:hAnsi="Times New Roman"/>
          <w:b/>
          <w:bCs/>
          <w:noProof/>
        </w:rPr>
        <w:t>82,</w:t>
      </w:r>
      <w:r w:rsidRPr="00495C95">
        <w:rPr>
          <w:rFonts w:ascii="Times New Roman" w:hAnsi="Times New Roman"/>
          <w:noProof/>
        </w:rPr>
        <w:t xml:space="preserve"> 2310–6 (2010).</w:t>
      </w:r>
    </w:p>
    <w:p w14:paraId="247CE3FE"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27.</w:t>
      </w:r>
      <w:r w:rsidRPr="00495C95">
        <w:rPr>
          <w:rFonts w:ascii="Times New Roman" w:hAnsi="Times New Roman"/>
          <w:noProof/>
        </w:rPr>
        <w:tab/>
        <w:t xml:space="preserve">Prakash, R. </w:t>
      </w:r>
      <w:r w:rsidRPr="00495C95">
        <w:rPr>
          <w:rFonts w:ascii="Times New Roman" w:hAnsi="Times New Roman"/>
          <w:i/>
          <w:iCs/>
          <w:noProof/>
        </w:rPr>
        <w:t>et al.</w:t>
      </w:r>
      <w:r w:rsidRPr="00495C95">
        <w:rPr>
          <w:rFonts w:ascii="Times New Roman" w:hAnsi="Times New Roman"/>
          <w:noProof/>
        </w:rPr>
        <w:t xml:space="preserve"> Multiplex, Quantitative, Reverse Transcription PCR Detection of Influenza Viruses Using Droplet Microfluidic Technology. </w:t>
      </w:r>
      <w:r w:rsidRPr="00495C95">
        <w:rPr>
          <w:rFonts w:ascii="Times New Roman" w:hAnsi="Times New Roman"/>
          <w:i/>
          <w:iCs/>
          <w:noProof/>
        </w:rPr>
        <w:t>Micromachines</w:t>
      </w:r>
      <w:r w:rsidRPr="00495C95">
        <w:rPr>
          <w:rFonts w:ascii="Times New Roman" w:hAnsi="Times New Roman"/>
          <w:noProof/>
        </w:rPr>
        <w:t xml:space="preserve"> </w:t>
      </w:r>
      <w:r w:rsidRPr="00495C95">
        <w:rPr>
          <w:rFonts w:ascii="Times New Roman" w:hAnsi="Times New Roman"/>
          <w:b/>
          <w:bCs/>
          <w:noProof/>
        </w:rPr>
        <w:t>6,</w:t>
      </w:r>
      <w:r w:rsidRPr="00495C95">
        <w:rPr>
          <w:rFonts w:ascii="Times New Roman" w:hAnsi="Times New Roman"/>
          <w:noProof/>
        </w:rPr>
        <w:t xml:space="preserve"> 63–79 (2014).</w:t>
      </w:r>
    </w:p>
    <w:p w14:paraId="66435186" w14:textId="68C1FE84"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28.</w:t>
      </w:r>
      <w:r w:rsidRPr="00495C95">
        <w:rPr>
          <w:rFonts w:ascii="Times New Roman" w:hAnsi="Times New Roman"/>
          <w:noProof/>
        </w:rPr>
        <w:tab/>
        <w:t xml:space="preserve">Hadwen, B. </w:t>
      </w:r>
      <w:r w:rsidRPr="00495C95">
        <w:rPr>
          <w:rFonts w:ascii="Times New Roman" w:hAnsi="Times New Roman"/>
          <w:i/>
          <w:iCs/>
          <w:noProof/>
        </w:rPr>
        <w:t>et al.</w:t>
      </w:r>
      <w:r w:rsidRPr="00495C95">
        <w:rPr>
          <w:rFonts w:ascii="Times New Roman" w:hAnsi="Times New Roman"/>
          <w:noProof/>
        </w:rPr>
        <w:t xml:space="preserve"> Programmable large area digital microfluidic array with integrated droplet sensing for bioassays. </w:t>
      </w:r>
      <w:r w:rsidRPr="00495C95">
        <w:rPr>
          <w:rFonts w:ascii="Times New Roman" w:hAnsi="Times New Roman"/>
          <w:i/>
          <w:iCs/>
          <w:noProof/>
        </w:rPr>
        <w:t>Lab Chip</w:t>
      </w:r>
      <w:r w:rsidRPr="00495C95">
        <w:rPr>
          <w:rFonts w:ascii="Times New Roman" w:hAnsi="Times New Roman"/>
          <w:noProof/>
        </w:rPr>
        <w:t xml:space="preserve"> </w:t>
      </w:r>
      <w:r w:rsidRPr="00495C95">
        <w:rPr>
          <w:rFonts w:ascii="Times New Roman" w:hAnsi="Times New Roman"/>
          <w:b/>
          <w:bCs/>
          <w:noProof/>
        </w:rPr>
        <w:t>12,</w:t>
      </w:r>
      <w:r w:rsidRPr="00495C95">
        <w:rPr>
          <w:rFonts w:ascii="Times New Roman" w:hAnsi="Times New Roman"/>
          <w:noProof/>
        </w:rPr>
        <w:t xml:space="preserve"> 3305</w:t>
      </w:r>
      <w:r w:rsidR="00F74B3A" w:rsidRPr="00495C95">
        <w:rPr>
          <w:rFonts w:ascii="Times New Roman" w:hAnsi="Times New Roman"/>
          <w:noProof/>
        </w:rPr>
        <w:t>-13</w:t>
      </w:r>
      <w:r w:rsidRPr="00495C95">
        <w:rPr>
          <w:rFonts w:ascii="Times New Roman" w:hAnsi="Times New Roman"/>
          <w:noProof/>
        </w:rPr>
        <w:t xml:space="preserve"> (2012).</w:t>
      </w:r>
    </w:p>
    <w:p w14:paraId="3F9B821B" w14:textId="77777777" w:rsidR="00436D86" w:rsidRPr="00495C95" w:rsidRDefault="00436D86" w:rsidP="00436D86">
      <w:pPr>
        <w:widowControl w:val="0"/>
        <w:autoSpaceDE w:val="0"/>
        <w:autoSpaceDN w:val="0"/>
        <w:adjustRightInd w:val="0"/>
        <w:ind w:left="640" w:hanging="640"/>
        <w:rPr>
          <w:rFonts w:ascii="Times New Roman" w:hAnsi="Times New Roman"/>
          <w:noProof/>
        </w:rPr>
      </w:pPr>
      <w:r w:rsidRPr="00495C95">
        <w:rPr>
          <w:rFonts w:ascii="Times New Roman" w:hAnsi="Times New Roman"/>
          <w:noProof/>
        </w:rPr>
        <w:t>29.</w:t>
      </w:r>
      <w:r w:rsidRPr="00495C95">
        <w:rPr>
          <w:rFonts w:ascii="Times New Roman" w:hAnsi="Times New Roman"/>
          <w:noProof/>
        </w:rPr>
        <w:tab/>
        <w:t xml:space="preserve">Kalsi, S. </w:t>
      </w:r>
      <w:r w:rsidRPr="00495C95">
        <w:rPr>
          <w:rFonts w:ascii="Times New Roman" w:hAnsi="Times New Roman"/>
          <w:i/>
          <w:iCs/>
          <w:noProof/>
        </w:rPr>
        <w:t>et al.</w:t>
      </w:r>
      <w:r w:rsidRPr="00495C95">
        <w:rPr>
          <w:rFonts w:ascii="Times New Roman" w:hAnsi="Times New Roman"/>
          <w:noProof/>
        </w:rPr>
        <w:t xml:space="preserve"> Rapid and sensitive detection of antibiotic resistance on a programmable digital microfluidic platform. </w:t>
      </w:r>
      <w:r w:rsidRPr="00495C95">
        <w:rPr>
          <w:rFonts w:ascii="Times New Roman" w:hAnsi="Times New Roman"/>
          <w:i/>
          <w:iCs/>
          <w:noProof/>
        </w:rPr>
        <w:t>Lab Chip</w:t>
      </w:r>
      <w:r w:rsidRPr="00495C95">
        <w:rPr>
          <w:rFonts w:ascii="Times New Roman" w:hAnsi="Times New Roman"/>
          <w:noProof/>
        </w:rPr>
        <w:t xml:space="preserve"> </w:t>
      </w:r>
      <w:r w:rsidRPr="00495C95">
        <w:rPr>
          <w:rFonts w:ascii="Times New Roman" w:hAnsi="Times New Roman"/>
          <w:b/>
          <w:bCs/>
          <w:noProof/>
        </w:rPr>
        <w:t>15,</w:t>
      </w:r>
      <w:r w:rsidRPr="00495C95">
        <w:rPr>
          <w:rFonts w:ascii="Times New Roman" w:hAnsi="Times New Roman"/>
          <w:noProof/>
        </w:rPr>
        <w:t xml:space="preserve"> 3065–3075 (2015).</w:t>
      </w:r>
    </w:p>
    <w:p w14:paraId="31B26089" w14:textId="4BED0383" w:rsidR="00172DCB" w:rsidRPr="00495C95" w:rsidRDefault="0075305C" w:rsidP="00436D86">
      <w:pPr>
        <w:widowControl w:val="0"/>
        <w:autoSpaceDE w:val="0"/>
        <w:autoSpaceDN w:val="0"/>
        <w:adjustRightInd w:val="0"/>
        <w:ind w:left="640" w:hanging="640"/>
        <w:rPr>
          <w:rFonts w:ascii="Times New Roman" w:hAnsi="Times New Roman" w:cs="Times New Roman"/>
          <w:lang w:val="en-GB"/>
        </w:rPr>
      </w:pPr>
      <w:r w:rsidRPr="00495C95">
        <w:rPr>
          <w:rFonts w:ascii="Times New Roman" w:hAnsi="Times New Roman" w:cs="Times New Roman"/>
          <w:b/>
          <w:lang w:val="en-GB"/>
        </w:rPr>
        <w:fldChar w:fldCharType="end"/>
      </w:r>
    </w:p>
    <w:sectPr w:rsidR="00172DCB" w:rsidRPr="00495C95" w:rsidSect="00BE0DDA">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DFED0B" w14:textId="77777777" w:rsidR="004F47BC" w:rsidRDefault="004F47BC" w:rsidP="0036705F">
      <w:r>
        <w:separator/>
      </w:r>
    </w:p>
  </w:endnote>
  <w:endnote w:type="continuationSeparator" w:id="0">
    <w:p w14:paraId="0598507C" w14:textId="77777777" w:rsidR="004F47BC" w:rsidRDefault="004F47BC" w:rsidP="0036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0360A" w14:textId="77777777" w:rsidR="004F47BC" w:rsidRDefault="004F47BC" w:rsidP="002C1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CD8C67" w14:textId="77777777" w:rsidR="004F47BC" w:rsidRDefault="004F47BC" w:rsidP="0036705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730C" w14:textId="77777777" w:rsidR="004F47BC" w:rsidRDefault="004F47BC" w:rsidP="002C13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95C95">
      <w:rPr>
        <w:rStyle w:val="PageNumber"/>
        <w:noProof/>
      </w:rPr>
      <w:t>7</w:t>
    </w:r>
    <w:r>
      <w:rPr>
        <w:rStyle w:val="PageNumber"/>
      </w:rPr>
      <w:fldChar w:fldCharType="end"/>
    </w:r>
  </w:p>
  <w:p w14:paraId="7E5E2F59" w14:textId="77777777" w:rsidR="004F47BC" w:rsidRDefault="004F47BC" w:rsidP="0036705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482FB" w14:textId="77777777" w:rsidR="004F47BC" w:rsidRDefault="004F47BC" w:rsidP="0036705F">
      <w:r>
        <w:separator/>
      </w:r>
    </w:p>
  </w:footnote>
  <w:footnote w:type="continuationSeparator" w:id="0">
    <w:p w14:paraId="60393ECA" w14:textId="77777777" w:rsidR="004F47BC" w:rsidRDefault="004F47BC" w:rsidP="0036705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B53C6"/>
    <w:multiLevelType w:val="multilevel"/>
    <w:tmpl w:val="D59EB14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1BB05C3"/>
    <w:multiLevelType w:val="hybridMultilevel"/>
    <w:tmpl w:val="D59EB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wel Morgan">
    <w15:presenceInfo w15:providerId="AD" w15:userId="S-1-5-21-854245398-789336058-1957994488-7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7BF"/>
    <w:rsid w:val="00000DE4"/>
    <w:rsid w:val="00005967"/>
    <w:rsid w:val="00010DCD"/>
    <w:rsid w:val="0002258A"/>
    <w:rsid w:val="00022BFD"/>
    <w:rsid w:val="000359A1"/>
    <w:rsid w:val="000467DD"/>
    <w:rsid w:val="00046C70"/>
    <w:rsid w:val="00062523"/>
    <w:rsid w:val="00072875"/>
    <w:rsid w:val="000907CB"/>
    <w:rsid w:val="00095012"/>
    <w:rsid w:val="000A4BDD"/>
    <w:rsid w:val="000A521D"/>
    <w:rsid w:val="000B254B"/>
    <w:rsid w:val="000E1B24"/>
    <w:rsid w:val="000E5338"/>
    <w:rsid w:val="000E5361"/>
    <w:rsid w:val="001107AC"/>
    <w:rsid w:val="001147BF"/>
    <w:rsid w:val="00116400"/>
    <w:rsid w:val="001167A9"/>
    <w:rsid w:val="001458F4"/>
    <w:rsid w:val="00155CDE"/>
    <w:rsid w:val="00156B6A"/>
    <w:rsid w:val="00172DCB"/>
    <w:rsid w:val="0017481C"/>
    <w:rsid w:val="001924E7"/>
    <w:rsid w:val="001A056F"/>
    <w:rsid w:val="001A3A2C"/>
    <w:rsid w:val="001B040B"/>
    <w:rsid w:val="001B4FA1"/>
    <w:rsid w:val="001C0DD1"/>
    <w:rsid w:val="001D56CA"/>
    <w:rsid w:val="001E56D0"/>
    <w:rsid w:val="00210AC1"/>
    <w:rsid w:val="00215D2D"/>
    <w:rsid w:val="0022603C"/>
    <w:rsid w:val="00252E65"/>
    <w:rsid w:val="00266D65"/>
    <w:rsid w:val="0029439B"/>
    <w:rsid w:val="00297013"/>
    <w:rsid w:val="002A495F"/>
    <w:rsid w:val="002C1338"/>
    <w:rsid w:val="002C65DE"/>
    <w:rsid w:val="002D51FA"/>
    <w:rsid w:val="002E1AA6"/>
    <w:rsid w:val="00300729"/>
    <w:rsid w:val="00300FE2"/>
    <w:rsid w:val="003052AE"/>
    <w:rsid w:val="003101AF"/>
    <w:rsid w:val="00320E9F"/>
    <w:rsid w:val="00326665"/>
    <w:rsid w:val="0033165E"/>
    <w:rsid w:val="0033209A"/>
    <w:rsid w:val="00341D04"/>
    <w:rsid w:val="00345BDE"/>
    <w:rsid w:val="0035022F"/>
    <w:rsid w:val="00350DFC"/>
    <w:rsid w:val="0036705F"/>
    <w:rsid w:val="003672E8"/>
    <w:rsid w:val="003730BE"/>
    <w:rsid w:val="003924B0"/>
    <w:rsid w:val="00393202"/>
    <w:rsid w:val="00396487"/>
    <w:rsid w:val="00397C0F"/>
    <w:rsid w:val="003A1742"/>
    <w:rsid w:val="003B078F"/>
    <w:rsid w:val="003E30D3"/>
    <w:rsid w:val="003F6EA8"/>
    <w:rsid w:val="00404DD8"/>
    <w:rsid w:val="00407254"/>
    <w:rsid w:val="00412070"/>
    <w:rsid w:val="0042029F"/>
    <w:rsid w:val="004227FA"/>
    <w:rsid w:val="00423D7F"/>
    <w:rsid w:val="004240AC"/>
    <w:rsid w:val="0043480E"/>
    <w:rsid w:val="0043546C"/>
    <w:rsid w:val="00436D86"/>
    <w:rsid w:val="00441DC7"/>
    <w:rsid w:val="00452A40"/>
    <w:rsid w:val="00454415"/>
    <w:rsid w:val="00482244"/>
    <w:rsid w:val="004862B7"/>
    <w:rsid w:val="00493121"/>
    <w:rsid w:val="00495C95"/>
    <w:rsid w:val="004A3350"/>
    <w:rsid w:val="004C27F8"/>
    <w:rsid w:val="004D19AD"/>
    <w:rsid w:val="004F47BC"/>
    <w:rsid w:val="004F502B"/>
    <w:rsid w:val="00502AE2"/>
    <w:rsid w:val="00504A7C"/>
    <w:rsid w:val="005102B2"/>
    <w:rsid w:val="005306FC"/>
    <w:rsid w:val="00535E84"/>
    <w:rsid w:val="00540B36"/>
    <w:rsid w:val="00542D60"/>
    <w:rsid w:val="00561799"/>
    <w:rsid w:val="00571179"/>
    <w:rsid w:val="00573924"/>
    <w:rsid w:val="00574F6B"/>
    <w:rsid w:val="00593CC0"/>
    <w:rsid w:val="005A2B68"/>
    <w:rsid w:val="005A2C01"/>
    <w:rsid w:val="005B3324"/>
    <w:rsid w:val="005B3C41"/>
    <w:rsid w:val="005D7725"/>
    <w:rsid w:val="005E34FD"/>
    <w:rsid w:val="005F576A"/>
    <w:rsid w:val="006023F8"/>
    <w:rsid w:val="006046AE"/>
    <w:rsid w:val="006053A8"/>
    <w:rsid w:val="00611BFC"/>
    <w:rsid w:val="00620F83"/>
    <w:rsid w:val="006230DA"/>
    <w:rsid w:val="00630C5E"/>
    <w:rsid w:val="00631B88"/>
    <w:rsid w:val="00635575"/>
    <w:rsid w:val="00641924"/>
    <w:rsid w:val="0065349C"/>
    <w:rsid w:val="006751A7"/>
    <w:rsid w:val="00681981"/>
    <w:rsid w:val="006A6464"/>
    <w:rsid w:val="006B7B5D"/>
    <w:rsid w:val="006C6371"/>
    <w:rsid w:val="006D2820"/>
    <w:rsid w:val="006D389D"/>
    <w:rsid w:val="006D3DA2"/>
    <w:rsid w:val="006F3BB1"/>
    <w:rsid w:val="00710F2C"/>
    <w:rsid w:val="00731394"/>
    <w:rsid w:val="0075305C"/>
    <w:rsid w:val="00767847"/>
    <w:rsid w:val="007679E7"/>
    <w:rsid w:val="007B5BF0"/>
    <w:rsid w:val="007B741B"/>
    <w:rsid w:val="007C0715"/>
    <w:rsid w:val="007C5E86"/>
    <w:rsid w:val="007D11C0"/>
    <w:rsid w:val="007D1ABA"/>
    <w:rsid w:val="007D2216"/>
    <w:rsid w:val="007D222E"/>
    <w:rsid w:val="007E4BC9"/>
    <w:rsid w:val="007F111F"/>
    <w:rsid w:val="007F217D"/>
    <w:rsid w:val="008173C9"/>
    <w:rsid w:val="008244F0"/>
    <w:rsid w:val="00833D7E"/>
    <w:rsid w:val="0086036B"/>
    <w:rsid w:val="008671F2"/>
    <w:rsid w:val="008728BD"/>
    <w:rsid w:val="00884AF3"/>
    <w:rsid w:val="00886C60"/>
    <w:rsid w:val="008B6A2F"/>
    <w:rsid w:val="008B6ACC"/>
    <w:rsid w:val="008C407D"/>
    <w:rsid w:val="008C5DA2"/>
    <w:rsid w:val="008E027F"/>
    <w:rsid w:val="008E31DB"/>
    <w:rsid w:val="009050E6"/>
    <w:rsid w:val="0090639A"/>
    <w:rsid w:val="009171F9"/>
    <w:rsid w:val="00925BE3"/>
    <w:rsid w:val="00926A26"/>
    <w:rsid w:val="009277B9"/>
    <w:rsid w:val="009442B9"/>
    <w:rsid w:val="009500D5"/>
    <w:rsid w:val="00953813"/>
    <w:rsid w:val="00954B0E"/>
    <w:rsid w:val="00972B61"/>
    <w:rsid w:val="00976191"/>
    <w:rsid w:val="00996894"/>
    <w:rsid w:val="009A2D93"/>
    <w:rsid w:val="009B3F2C"/>
    <w:rsid w:val="009B5D33"/>
    <w:rsid w:val="009D1DE7"/>
    <w:rsid w:val="009D5F3A"/>
    <w:rsid w:val="00A005E4"/>
    <w:rsid w:val="00A05179"/>
    <w:rsid w:val="00A06CE1"/>
    <w:rsid w:val="00A24889"/>
    <w:rsid w:val="00A3673B"/>
    <w:rsid w:val="00A56C42"/>
    <w:rsid w:val="00A77ABD"/>
    <w:rsid w:val="00A803E5"/>
    <w:rsid w:val="00A93A8B"/>
    <w:rsid w:val="00A948F7"/>
    <w:rsid w:val="00A973D7"/>
    <w:rsid w:val="00AA6E21"/>
    <w:rsid w:val="00AB5538"/>
    <w:rsid w:val="00AD112F"/>
    <w:rsid w:val="00AD3B3D"/>
    <w:rsid w:val="00AE003F"/>
    <w:rsid w:val="00AF5E6D"/>
    <w:rsid w:val="00B01589"/>
    <w:rsid w:val="00B01DA7"/>
    <w:rsid w:val="00B055F7"/>
    <w:rsid w:val="00B14E0E"/>
    <w:rsid w:val="00B1793F"/>
    <w:rsid w:val="00B17BF8"/>
    <w:rsid w:val="00B22F03"/>
    <w:rsid w:val="00B561DA"/>
    <w:rsid w:val="00B6714D"/>
    <w:rsid w:val="00B71D7F"/>
    <w:rsid w:val="00B731F6"/>
    <w:rsid w:val="00B779C1"/>
    <w:rsid w:val="00B81DA6"/>
    <w:rsid w:val="00BA4924"/>
    <w:rsid w:val="00BB586F"/>
    <w:rsid w:val="00BB5B29"/>
    <w:rsid w:val="00BB7E2E"/>
    <w:rsid w:val="00BC1D26"/>
    <w:rsid w:val="00BC79C4"/>
    <w:rsid w:val="00BE0DDA"/>
    <w:rsid w:val="00BE1E37"/>
    <w:rsid w:val="00BF2AC5"/>
    <w:rsid w:val="00BF7598"/>
    <w:rsid w:val="00C1535F"/>
    <w:rsid w:val="00C611E4"/>
    <w:rsid w:val="00C64583"/>
    <w:rsid w:val="00C74FCD"/>
    <w:rsid w:val="00C752B4"/>
    <w:rsid w:val="00C9679F"/>
    <w:rsid w:val="00CB4089"/>
    <w:rsid w:val="00CB45C7"/>
    <w:rsid w:val="00CB5428"/>
    <w:rsid w:val="00CB6762"/>
    <w:rsid w:val="00CC314A"/>
    <w:rsid w:val="00CC7F06"/>
    <w:rsid w:val="00CD1F78"/>
    <w:rsid w:val="00D022AF"/>
    <w:rsid w:val="00D07698"/>
    <w:rsid w:val="00D10BC4"/>
    <w:rsid w:val="00D20795"/>
    <w:rsid w:val="00D310CD"/>
    <w:rsid w:val="00D32F3C"/>
    <w:rsid w:val="00D40BA7"/>
    <w:rsid w:val="00D449F1"/>
    <w:rsid w:val="00D52059"/>
    <w:rsid w:val="00D5458A"/>
    <w:rsid w:val="00D73029"/>
    <w:rsid w:val="00D81F09"/>
    <w:rsid w:val="00D925D8"/>
    <w:rsid w:val="00D92CE0"/>
    <w:rsid w:val="00D9464A"/>
    <w:rsid w:val="00D95996"/>
    <w:rsid w:val="00DA3CA5"/>
    <w:rsid w:val="00DA44D3"/>
    <w:rsid w:val="00DB37CF"/>
    <w:rsid w:val="00DF1459"/>
    <w:rsid w:val="00DF458A"/>
    <w:rsid w:val="00E05F8B"/>
    <w:rsid w:val="00E0611A"/>
    <w:rsid w:val="00E16A81"/>
    <w:rsid w:val="00E31F69"/>
    <w:rsid w:val="00E3427B"/>
    <w:rsid w:val="00E524B4"/>
    <w:rsid w:val="00E816DA"/>
    <w:rsid w:val="00E827BB"/>
    <w:rsid w:val="00E94B11"/>
    <w:rsid w:val="00EA091A"/>
    <w:rsid w:val="00EA16A4"/>
    <w:rsid w:val="00EE0BEB"/>
    <w:rsid w:val="00EE2AA5"/>
    <w:rsid w:val="00EE420C"/>
    <w:rsid w:val="00EE7DC3"/>
    <w:rsid w:val="00EF2384"/>
    <w:rsid w:val="00F03F63"/>
    <w:rsid w:val="00F12428"/>
    <w:rsid w:val="00F2266D"/>
    <w:rsid w:val="00F406A7"/>
    <w:rsid w:val="00F452B3"/>
    <w:rsid w:val="00F46F83"/>
    <w:rsid w:val="00F52D82"/>
    <w:rsid w:val="00F73516"/>
    <w:rsid w:val="00F74A18"/>
    <w:rsid w:val="00F74B3A"/>
    <w:rsid w:val="00F76117"/>
    <w:rsid w:val="00F9269A"/>
    <w:rsid w:val="00FA5D78"/>
    <w:rsid w:val="00FA7042"/>
    <w:rsid w:val="00FB3AA3"/>
    <w:rsid w:val="00FB559A"/>
    <w:rsid w:val="00FC0FDC"/>
    <w:rsid w:val="00FC76A9"/>
    <w:rsid w:val="00FD048D"/>
    <w:rsid w:val="00FD2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FB8C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112F"/>
    <w:pPr>
      <w:spacing w:before="100" w:beforeAutospacing="1" w:after="100" w:afterAutospacing="1"/>
      <w:outlineLvl w:val="0"/>
    </w:pPr>
    <w:rPr>
      <w:rFonts w:ascii="Times" w:hAnsi="Times"/>
      <w:b/>
      <w:bCs/>
      <w:kern w:val="36"/>
      <w:sz w:val="48"/>
      <w:szCs w:val="48"/>
      <w:lang w:val="en-GB"/>
    </w:rPr>
  </w:style>
  <w:style w:type="paragraph" w:styleId="Heading3">
    <w:name w:val="heading 3"/>
    <w:basedOn w:val="Normal"/>
    <w:link w:val="Heading3Char"/>
    <w:uiPriority w:val="9"/>
    <w:qFormat/>
    <w:rsid w:val="00AD112F"/>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6D0"/>
    <w:rPr>
      <w:color w:val="0000FF" w:themeColor="hyperlink"/>
      <w:u w:val="single"/>
    </w:rPr>
  </w:style>
  <w:style w:type="paragraph" w:styleId="ListParagraph">
    <w:name w:val="List Paragraph"/>
    <w:basedOn w:val="Normal"/>
    <w:uiPriority w:val="34"/>
    <w:qFormat/>
    <w:rsid w:val="00CB45C7"/>
    <w:pPr>
      <w:ind w:left="720"/>
      <w:contextualSpacing/>
    </w:pPr>
  </w:style>
  <w:style w:type="paragraph" w:styleId="BodyText">
    <w:name w:val="Body Text"/>
    <w:basedOn w:val="Normal"/>
    <w:link w:val="BodyTextChar"/>
    <w:uiPriority w:val="1"/>
    <w:qFormat/>
    <w:rsid w:val="006751A7"/>
    <w:pPr>
      <w:widowControl w:val="0"/>
      <w:ind w:left="119"/>
    </w:pPr>
    <w:rPr>
      <w:rFonts w:ascii="Calibri" w:eastAsia="Calibri" w:hAnsi="Calibri"/>
    </w:rPr>
  </w:style>
  <w:style w:type="character" w:customStyle="1" w:styleId="BodyTextChar">
    <w:name w:val="Body Text Char"/>
    <w:basedOn w:val="DefaultParagraphFont"/>
    <w:link w:val="BodyText"/>
    <w:uiPriority w:val="1"/>
    <w:rsid w:val="006751A7"/>
    <w:rPr>
      <w:rFonts w:ascii="Calibri" w:eastAsia="Calibri" w:hAnsi="Calibri"/>
    </w:rPr>
  </w:style>
  <w:style w:type="paragraph" w:styleId="BalloonText">
    <w:name w:val="Balloon Text"/>
    <w:basedOn w:val="Normal"/>
    <w:link w:val="BalloonTextChar"/>
    <w:uiPriority w:val="99"/>
    <w:semiHidden/>
    <w:unhideWhenUsed/>
    <w:rsid w:val="00927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7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23A8"/>
    <w:rPr>
      <w:sz w:val="18"/>
      <w:szCs w:val="18"/>
    </w:rPr>
  </w:style>
  <w:style w:type="paragraph" w:styleId="CommentText">
    <w:name w:val="annotation text"/>
    <w:basedOn w:val="Normal"/>
    <w:link w:val="CommentTextChar"/>
    <w:uiPriority w:val="99"/>
    <w:semiHidden/>
    <w:unhideWhenUsed/>
    <w:rsid w:val="00FD23A8"/>
  </w:style>
  <w:style w:type="character" w:customStyle="1" w:styleId="CommentTextChar">
    <w:name w:val="Comment Text Char"/>
    <w:basedOn w:val="DefaultParagraphFont"/>
    <w:link w:val="CommentText"/>
    <w:uiPriority w:val="99"/>
    <w:semiHidden/>
    <w:rsid w:val="00FD23A8"/>
  </w:style>
  <w:style w:type="paragraph" w:styleId="CommentSubject">
    <w:name w:val="annotation subject"/>
    <w:basedOn w:val="CommentText"/>
    <w:next w:val="CommentText"/>
    <w:link w:val="CommentSubjectChar"/>
    <w:uiPriority w:val="99"/>
    <w:semiHidden/>
    <w:unhideWhenUsed/>
    <w:rsid w:val="00FD23A8"/>
    <w:rPr>
      <w:b/>
      <w:bCs/>
      <w:sz w:val="20"/>
      <w:szCs w:val="20"/>
    </w:rPr>
  </w:style>
  <w:style w:type="character" w:customStyle="1" w:styleId="CommentSubjectChar">
    <w:name w:val="Comment Subject Char"/>
    <w:basedOn w:val="CommentTextChar"/>
    <w:link w:val="CommentSubject"/>
    <w:uiPriority w:val="99"/>
    <w:semiHidden/>
    <w:rsid w:val="00FD23A8"/>
    <w:rPr>
      <w:b/>
      <w:bCs/>
      <w:sz w:val="20"/>
      <w:szCs w:val="20"/>
    </w:rPr>
  </w:style>
  <w:style w:type="character" w:customStyle="1" w:styleId="Heading1Char">
    <w:name w:val="Heading 1 Char"/>
    <w:basedOn w:val="DefaultParagraphFont"/>
    <w:link w:val="Heading1"/>
    <w:uiPriority w:val="9"/>
    <w:rsid w:val="00AD112F"/>
    <w:rPr>
      <w:rFonts w:ascii="Times" w:hAnsi="Times"/>
      <w:b/>
      <w:bCs/>
      <w:kern w:val="36"/>
      <w:sz w:val="48"/>
      <w:szCs w:val="48"/>
      <w:lang w:val="en-GB"/>
    </w:rPr>
  </w:style>
  <w:style w:type="character" w:customStyle="1" w:styleId="Heading3Char">
    <w:name w:val="Heading 3 Char"/>
    <w:basedOn w:val="DefaultParagraphFont"/>
    <w:link w:val="Heading3"/>
    <w:uiPriority w:val="9"/>
    <w:rsid w:val="00AD112F"/>
    <w:rPr>
      <w:rFonts w:ascii="Times" w:hAnsi="Times"/>
      <w:b/>
      <w:bCs/>
      <w:sz w:val="27"/>
      <w:szCs w:val="27"/>
      <w:lang w:val="en-GB"/>
    </w:rPr>
  </w:style>
  <w:style w:type="character" w:customStyle="1" w:styleId="ui-ncbitoggler-master-text">
    <w:name w:val="ui-ncbitoggler-master-text"/>
    <w:basedOn w:val="DefaultParagraphFont"/>
    <w:rsid w:val="00AD112F"/>
  </w:style>
  <w:style w:type="paragraph" w:styleId="NormalWeb">
    <w:name w:val="Normal (Web)"/>
    <w:basedOn w:val="Normal"/>
    <w:uiPriority w:val="99"/>
    <w:semiHidden/>
    <w:unhideWhenUsed/>
    <w:rsid w:val="00AD112F"/>
    <w:pPr>
      <w:spacing w:before="100" w:beforeAutospacing="1" w:after="100" w:afterAutospacing="1"/>
    </w:pPr>
    <w:rPr>
      <w:rFonts w:ascii="Times" w:hAnsi="Times" w:cs="Times New Roman"/>
      <w:sz w:val="20"/>
      <w:szCs w:val="20"/>
      <w:lang w:val="en-GB"/>
    </w:rPr>
  </w:style>
  <w:style w:type="character" w:styleId="FollowedHyperlink">
    <w:name w:val="FollowedHyperlink"/>
    <w:basedOn w:val="DefaultParagraphFont"/>
    <w:uiPriority w:val="99"/>
    <w:semiHidden/>
    <w:unhideWhenUsed/>
    <w:rsid w:val="006C6371"/>
    <w:rPr>
      <w:color w:val="800080" w:themeColor="followedHyperlink"/>
      <w:u w:val="single"/>
    </w:rPr>
  </w:style>
  <w:style w:type="paragraph" w:styleId="Revision">
    <w:name w:val="Revision"/>
    <w:hidden/>
    <w:uiPriority w:val="99"/>
    <w:semiHidden/>
    <w:rsid w:val="002A495F"/>
  </w:style>
  <w:style w:type="paragraph" w:styleId="Footer">
    <w:name w:val="footer"/>
    <w:basedOn w:val="Normal"/>
    <w:link w:val="FooterChar"/>
    <w:uiPriority w:val="99"/>
    <w:unhideWhenUsed/>
    <w:rsid w:val="0036705F"/>
    <w:pPr>
      <w:tabs>
        <w:tab w:val="center" w:pos="4320"/>
        <w:tab w:val="right" w:pos="8640"/>
      </w:tabs>
    </w:pPr>
  </w:style>
  <w:style w:type="character" w:customStyle="1" w:styleId="FooterChar">
    <w:name w:val="Footer Char"/>
    <w:basedOn w:val="DefaultParagraphFont"/>
    <w:link w:val="Footer"/>
    <w:uiPriority w:val="99"/>
    <w:rsid w:val="0036705F"/>
  </w:style>
  <w:style w:type="character" w:styleId="PageNumber">
    <w:name w:val="page number"/>
    <w:basedOn w:val="DefaultParagraphFont"/>
    <w:uiPriority w:val="99"/>
    <w:semiHidden/>
    <w:unhideWhenUsed/>
    <w:rsid w:val="003670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D112F"/>
    <w:pPr>
      <w:spacing w:before="100" w:beforeAutospacing="1" w:after="100" w:afterAutospacing="1"/>
      <w:outlineLvl w:val="0"/>
    </w:pPr>
    <w:rPr>
      <w:rFonts w:ascii="Times" w:hAnsi="Times"/>
      <w:b/>
      <w:bCs/>
      <w:kern w:val="36"/>
      <w:sz w:val="48"/>
      <w:szCs w:val="48"/>
      <w:lang w:val="en-GB"/>
    </w:rPr>
  </w:style>
  <w:style w:type="paragraph" w:styleId="Heading3">
    <w:name w:val="heading 3"/>
    <w:basedOn w:val="Normal"/>
    <w:link w:val="Heading3Char"/>
    <w:uiPriority w:val="9"/>
    <w:qFormat/>
    <w:rsid w:val="00AD112F"/>
    <w:pPr>
      <w:spacing w:before="100" w:beforeAutospacing="1" w:after="100" w:afterAutospacing="1"/>
      <w:outlineLvl w:val="2"/>
    </w:pPr>
    <w:rPr>
      <w:rFonts w:ascii="Times" w:hAnsi="Times"/>
      <w:b/>
      <w:bCs/>
      <w:sz w:val="27"/>
      <w:szCs w:val="27"/>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56D0"/>
    <w:rPr>
      <w:color w:val="0000FF" w:themeColor="hyperlink"/>
      <w:u w:val="single"/>
    </w:rPr>
  </w:style>
  <w:style w:type="paragraph" w:styleId="ListParagraph">
    <w:name w:val="List Paragraph"/>
    <w:basedOn w:val="Normal"/>
    <w:uiPriority w:val="34"/>
    <w:qFormat/>
    <w:rsid w:val="00CB45C7"/>
    <w:pPr>
      <w:ind w:left="720"/>
      <w:contextualSpacing/>
    </w:pPr>
  </w:style>
  <w:style w:type="paragraph" w:styleId="BodyText">
    <w:name w:val="Body Text"/>
    <w:basedOn w:val="Normal"/>
    <w:link w:val="BodyTextChar"/>
    <w:uiPriority w:val="1"/>
    <w:qFormat/>
    <w:rsid w:val="006751A7"/>
    <w:pPr>
      <w:widowControl w:val="0"/>
      <w:ind w:left="119"/>
    </w:pPr>
    <w:rPr>
      <w:rFonts w:ascii="Calibri" w:eastAsia="Calibri" w:hAnsi="Calibri"/>
    </w:rPr>
  </w:style>
  <w:style w:type="character" w:customStyle="1" w:styleId="BodyTextChar">
    <w:name w:val="Body Text Char"/>
    <w:basedOn w:val="DefaultParagraphFont"/>
    <w:link w:val="BodyText"/>
    <w:uiPriority w:val="1"/>
    <w:rsid w:val="006751A7"/>
    <w:rPr>
      <w:rFonts w:ascii="Calibri" w:eastAsia="Calibri" w:hAnsi="Calibri"/>
    </w:rPr>
  </w:style>
  <w:style w:type="paragraph" w:styleId="BalloonText">
    <w:name w:val="Balloon Text"/>
    <w:basedOn w:val="Normal"/>
    <w:link w:val="BalloonTextChar"/>
    <w:uiPriority w:val="99"/>
    <w:semiHidden/>
    <w:unhideWhenUsed/>
    <w:rsid w:val="009277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77B9"/>
    <w:rPr>
      <w:rFonts w:ascii="Lucida Grande" w:hAnsi="Lucida Grande" w:cs="Lucida Grande"/>
      <w:sz w:val="18"/>
      <w:szCs w:val="18"/>
    </w:rPr>
  </w:style>
  <w:style w:type="character" w:styleId="CommentReference">
    <w:name w:val="annotation reference"/>
    <w:basedOn w:val="DefaultParagraphFont"/>
    <w:uiPriority w:val="99"/>
    <w:semiHidden/>
    <w:unhideWhenUsed/>
    <w:rsid w:val="00FD23A8"/>
    <w:rPr>
      <w:sz w:val="18"/>
      <w:szCs w:val="18"/>
    </w:rPr>
  </w:style>
  <w:style w:type="paragraph" w:styleId="CommentText">
    <w:name w:val="annotation text"/>
    <w:basedOn w:val="Normal"/>
    <w:link w:val="CommentTextChar"/>
    <w:uiPriority w:val="99"/>
    <w:semiHidden/>
    <w:unhideWhenUsed/>
    <w:rsid w:val="00FD23A8"/>
  </w:style>
  <w:style w:type="character" w:customStyle="1" w:styleId="CommentTextChar">
    <w:name w:val="Comment Text Char"/>
    <w:basedOn w:val="DefaultParagraphFont"/>
    <w:link w:val="CommentText"/>
    <w:uiPriority w:val="99"/>
    <w:semiHidden/>
    <w:rsid w:val="00FD23A8"/>
  </w:style>
  <w:style w:type="paragraph" w:styleId="CommentSubject">
    <w:name w:val="annotation subject"/>
    <w:basedOn w:val="CommentText"/>
    <w:next w:val="CommentText"/>
    <w:link w:val="CommentSubjectChar"/>
    <w:uiPriority w:val="99"/>
    <w:semiHidden/>
    <w:unhideWhenUsed/>
    <w:rsid w:val="00FD23A8"/>
    <w:rPr>
      <w:b/>
      <w:bCs/>
      <w:sz w:val="20"/>
      <w:szCs w:val="20"/>
    </w:rPr>
  </w:style>
  <w:style w:type="character" w:customStyle="1" w:styleId="CommentSubjectChar">
    <w:name w:val="Comment Subject Char"/>
    <w:basedOn w:val="CommentTextChar"/>
    <w:link w:val="CommentSubject"/>
    <w:uiPriority w:val="99"/>
    <w:semiHidden/>
    <w:rsid w:val="00FD23A8"/>
    <w:rPr>
      <w:b/>
      <w:bCs/>
      <w:sz w:val="20"/>
      <w:szCs w:val="20"/>
    </w:rPr>
  </w:style>
  <w:style w:type="character" w:customStyle="1" w:styleId="Heading1Char">
    <w:name w:val="Heading 1 Char"/>
    <w:basedOn w:val="DefaultParagraphFont"/>
    <w:link w:val="Heading1"/>
    <w:uiPriority w:val="9"/>
    <w:rsid w:val="00AD112F"/>
    <w:rPr>
      <w:rFonts w:ascii="Times" w:hAnsi="Times"/>
      <w:b/>
      <w:bCs/>
      <w:kern w:val="36"/>
      <w:sz w:val="48"/>
      <w:szCs w:val="48"/>
      <w:lang w:val="en-GB"/>
    </w:rPr>
  </w:style>
  <w:style w:type="character" w:customStyle="1" w:styleId="Heading3Char">
    <w:name w:val="Heading 3 Char"/>
    <w:basedOn w:val="DefaultParagraphFont"/>
    <w:link w:val="Heading3"/>
    <w:uiPriority w:val="9"/>
    <w:rsid w:val="00AD112F"/>
    <w:rPr>
      <w:rFonts w:ascii="Times" w:hAnsi="Times"/>
      <w:b/>
      <w:bCs/>
      <w:sz w:val="27"/>
      <w:szCs w:val="27"/>
      <w:lang w:val="en-GB"/>
    </w:rPr>
  </w:style>
  <w:style w:type="character" w:customStyle="1" w:styleId="ui-ncbitoggler-master-text">
    <w:name w:val="ui-ncbitoggler-master-text"/>
    <w:basedOn w:val="DefaultParagraphFont"/>
    <w:rsid w:val="00AD112F"/>
  </w:style>
  <w:style w:type="paragraph" w:styleId="NormalWeb">
    <w:name w:val="Normal (Web)"/>
    <w:basedOn w:val="Normal"/>
    <w:uiPriority w:val="99"/>
    <w:semiHidden/>
    <w:unhideWhenUsed/>
    <w:rsid w:val="00AD112F"/>
    <w:pPr>
      <w:spacing w:before="100" w:beforeAutospacing="1" w:after="100" w:afterAutospacing="1"/>
    </w:pPr>
    <w:rPr>
      <w:rFonts w:ascii="Times" w:hAnsi="Times" w:cs="Times New Roman"/>
      <w:sz w:val="20"/>
      <w:szCs w:val="20"/>
      <w:lang w:val="en-GB"/>
    </w:rPr>
  </w:style>
  <w:style w:type="character" w:styleId="FollowedHyperlink">
    <w:name w:val="FollowedHyperlink"/>
    <w:basedOn w:val="DefaultParagraphFont"/>
    <w:uiPriority w:val="99"/>
    <w:semiHidden/>
    <w:unhideWhenUsed/>
    <w:rsid w:val="006C6371"/>
    <w:rPr>
      <w:color w:val="800080" w:themeColor="followedHyperlink"/>
      <w:u w:val="single"/>
    </w:rPr>
  </w:style>
  <w:style w:type="paragraph" w:styleId="Revision">
    <w:name w:val="Revision"/>
    <w:hidden/>
    <w:uiPriority w:val="99"/>
    <w:semiHidden/>
    <w:rsid w:val="002A495F"/>
  </w:style>
  <w:style w:type="paragraph" w:styleId="Footer">
    <w:name w:val="footer"/>
    <w:basedOn w:val="Normal"/>
    <w:link w:val="FooterChar"/>
    <w:uiPriority w:val="99"/>
    <w:unhideWhenUsed/>
    <w:rsid w:val="0036705F"/>
    <w:pPr>
      <w:tabs>
        <w:tab w:val="center" w:pos="4320"/>
        <w:tab w:val="right" w:pos="8640"/>
      </w:tabs>
    </w:pPr>
  </w:style>
  <w:style w:type="character" w:customStyle="1" w:styleId="FooterChar">
    <w:name w:val="Footer Char"/>
    <w:basedOn w:val="DefaultParagraphFont"/>
    <w:link w:val="Footer"/>
    <w:uiPriority w:val="99"/>
    <w:rsid w:val="0036705F"/>
  </w:style>
  <w:style w:type="character" w:styleId="PageNumber">
    <w:name w:val="page number"/>
    <w:basedOn w:val="DefaultParagraphFont"/>
    <w:uiPriority w:val="99"/>
    <w:semiHidden/>
    <w:unhideWhenUsed/>
    <w:rsid w:val="003670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751742">
      <w:bodyDiv w:val="1"/>
      <w:marLeft w:val="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 w:id="604193824">
          <w:marLeft w:val="0"/>
          <w:marRight w:val="0"/>
          <w:marTop w:val="0"/>
          <w:marBottom w:val="0"/>
          <w:divBdr>
            <w:top w:val="none" w:sz="0" w:space="0" w:color="auto"/>
            <w:left w:val="none" w:sz="0" w:space="0" w:color="auto"/>
            <w:bottom w:val="none" w:sz="0" w:space="0" w:color="auto"/>
            <w:right w:val="none" w:sz="0" w:space="0" w:color="auto"/>
          </w:divBdr>
        </w:div>
        <w:div w:id="706612285">
          <w:marLeft w:val="0"/>
          <w:marRight w:val="0"/>
          <w:marTop w:val="0"/>
          <w:marBottom w:val="0"/>
          <w:divBdr>
            <w:top w:val="none" w:sz="0" w:space="0" w:color="auto"/>
            <w:left w:val="none" w:sz="0" w:space="0" w:color="auto"/>
            <w:bottom w:val="none" w:sz="0" w:space="0" w:color="auto"/>
            <w:right w:val="none" w:sz="0" w:space="0" w:color="auto"/>
          </w:divBdr>
        </w:div>
        <w:div w:id="191653295">
          <w:marLeft w:val="0"/>
          <w:marRight w:val="0"/>
          <w:marTop w:val="0"/>
          <w:marBottom w:val="0"/>
          <w:divBdr>
            <w:top w:val="none" w:sz="0" w:space="0" w:color="auto"/>
            <w:left w:val="none" w:sz="0" w:space="0" w:color="auto"/>
            <w:bottom w:val="none" w:sz="0" w:space="0" w:color="auto"/>
            <w:right w:val="none" w:sz="0" w:space="0" w:color="auto"/>
          </w:divBdr>
          <w:divsChild>
            <w:div w:id="26720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48948">
      <w:bodyDiv w:val="1"/>
      <w:marLeft w:val="0"/>
      <w:marRight w:val="0"/>
      <w:marTop w:val="0"/>
      <w:marBottom w:val="0"/>
      <w:divBdr>
        <w:top w:val="none" w:sz="0" w:space="0" w:color="auto"/>
        <w:left w:val="none" w:sz="0" w:space="0" w:color="auto"/>
        <w:bottom w:val="none" w:sz="0" w:space="0" w:color="auto"/>
        <w:right w:val="none" w:sz="0" w:space="0" w:color="auto"/>
      </w:divBdr>
      <w:divsChild>
        <w:div w:id="1234927450">
          <w:marLeft w:val="0"/>
          <w:marRight w:val="0"/>
          <w:marTop w:val="0"/>
          <w:marBottom w:val="0"/>
          <w:divBdr>
            <w:top w:val="none" w:sz="0" w:space="0" w:color="auto"/>
            <w:left w:val="none" w:sz="0" w:space="0" w:color="auto"/>
            <w:bottom w:val="none" w:sz="0" w:space="0" w:color="auto"/>
            <w:right w:val="none" w:sz="0" w:space="0" w:color="auto"/>
          </w:divBdr>
        </w:div>
        <w:div w:id="1499885587">
          <w:marLeft w:val="0"/>
          <w:marRight w:val="0"/>
          <w:marTop w:val="0"/>
          <w:marBottom w:val="0"/>
          <w:divBdr>
            <w:top w:val="none" w:sz="0" w:space="0" w:color="auto"/>
            <w:left w:val="none" w:sz="0" w:space="0" w:color="auto"/>
            <w:bottom w:val="none" w:sz="0" w:space="0" w:color="auto"/>
            <w:right w:val="none" w:sz="0" w:space="0" w:color="auto"/>
          </w:divBdr>
        </w:div>
        <w:div w:id="1088889684">
          <w:marLeft w:val="0"/>
          <w:marRight w:val="0"/>
          <w:marTop w:val="0"/>
          <w:marBottom w:val="0"/>
          <w:divBdr>
            <w:top w:val="none" w:sz="0" w:space="0" w:color="auto"/>
            <w:left w:val="none" w:sz="0" w:space="0" w:color="auto"/>
            <w:bottom w:val="none" w:sz="0" w:space="0" w:color="auto"/>
            <w:right w:val="none" w:sz="0" w:space="0" w:color="auto"/>
          </w:divBdr>
        </w:div>
        <w:div w:id="1742291604">
          <w:marLeft w:val="0"/>
          <w:marRight w:val="0"/>
          <w:marTop w:val="0"/>
          <w:marBottom w:val="0"/>
          <w:divBdr>
            <w:top w:val="none" w:sz="0" w:space="0" w:color="auto"/>
            <w:left w:val="none" w:sz="0" w:space="0" w:color="auto"/>
            <w:bottom w:val="none" w:sz="0" w:space="0" w:color="auto"/>
            <w:right w:val="none" w:sz="0" w:space="0" w:color="auto"/>
          </w:divBdr>
        </w:div>
      </w:divsChild>
    </w:div>
    <w:div w:id="1282960864">
      <w:bodyDiv w:val="1"/>
      <w:marLeft w:val="0"/>
      <w:marRight w:val="0"/>
      <w:marTop w:val="0"/>
      <w:marBottom w:val="0"/>
      <w:divBdr>
        <w:top w:val="none" w:sz="0" w:space="0" w:color="auto"/>
        <w:left w:val="none" w:sz="0" w:space="0" w:color="auto"/>
        <w:bottom w:val="none" w:sz="0" w:space="0" w:color="auto"/>
        <w:right w:val="none" w:sz="0" w:space="0" w:color="auto"/>
      </w:divBdr>
      <w:divsChild>
        <w:div w:id="732430626">
          <w:marLeft w:val="0"/>
          <w:marRight w:val="0"/>
          <w:marTop w:val="0"/>
          <w:marBottom w:val="0"/>
          <w:divBdr>
            <w:top w:val="none" w:sz="0" w:space="0" w:color="auto"/>
            <w:left w:val="none" w:sz="0" w:space="0" w:color="auto"/>
            <w:bottom w:val="none" w:sz="0" w:space="0" w:color="auto"/>
            <w:right w:val="none" w:sz="0" w:space="0" w:color="auto"/>
          </w:divBdr>
        </w:div>
        <w:div w:id="1873614402">
          <w:marLeft w:val="0"/>
          <w:marRight w:val="0"/>
          <w:marTop w:val="0"/>
          <w:marBottom w:val="0"/>
          <w:divBdr>
            <w:top w:val="none" w:sz="0" w:space="0" w:color="auto"/>
            <w:left w:val="none" w:sz="0" w:space="0" w:color="auto"/>
            <w:bottom w:val="none" w:sz="0" w:space="0" w:color="auto"/>
            <w:right w:val="none" w:sz="0" w:space="0" w:color="auto"/>
          </w:divBdr>
        </w:div>
        <w:div w:id="1827934016">
          <w:marLeft w:val="0"/>
          <w:marRight w:val="0"/>
          <w:marTop w:val="0"/>
          <w:marBottom w:val="0"/>
          <w:divBdr>
            <w:top w:val="none" w:sz="0" w:space="0" w:color="auto"/>
            <w:left w:val="none" w:sz="0" w:space="0" w:color="auto"/>
            <w:bottom w:val="none" w:sz="0" w:space="0" w:color="auto"/>
            <w:right w:val="none" w:sz="0" w:space="0" w:color="auto"/>
          </w:divBdr>
        </w:div>
        <w:div w:id="660427325">
          <w:marLeft w:val="0"/>
          <w:marRight w:val="0"/>
          <w:marTop w:val="0"/>
          <w:marBottom w:val="0"/>
          <w:divBdr>
            <w:top w:val="none" w:sz="0" w:space="0" w:color="auto"/>
            <w:left w:val="none" w:sz="0" w:space="0" w:color="auto"/>
            <w:bottom w:val="none" w:sz="0" w:space="0" w:color="auto"/>
            <w:right w:val="none" w:sz="0" w:space="0" w:color="auto"/>
          </w:divBdr>
        </w:div>
        <w:div w:id="482359499">
          <w:marLeft w:val="0"/>
          <w:marRight w:val="0"/>
          <w:marTop w:val="0"/>
          <w:marBottom w:val="0"/>
          <w:divBdr>
            <w:top w:val="none" w:sz="0" w:space="0" w:color="auto"/>
            <w:left w:val="none" w:sz="0" w:space="0" w:color="auto"/>
            <w:bottom w:val="none" w:sz="0" w:space="0" w:color="auto"/>
            <w:right w:val="none" w:sz="0" w:space="0" w:color="auto"/>
          </w:divBdr>
        </w:div>
        <w:div w:id="1239710607">
          <w:marLeft w:val="0"/>
          <w:marRight w:val="0"/>
          <w:marTop w:val="0"/>
          <w:marBottom w:val="0"/>
          <w:divBdr>
            <w:top w:val="none" w:sz="0" w:space="0" w:color="auto"/>
            <w:left w:val="none" w:sz="0" w:space="0" w:color="auto"/>
            <w:bottom w:val="none" w:sz="0" w:space="0" w:color="auto"/>
            <w:right w:val="none" w:sz="0" w:space="0" w:color="auto"/>
          </w:divBdr>
        </w:div>
        <w:div w:id="1550607888">
          <w:marLeft w:val="0"/>
          <w:marRight w:val="0"/>
          <w:marTop w:val="0"/>
          <w:marBottom w:val="0"/>
          <w:divBdr>
            <w:top w:val="none" w:sz="0" w:space="0" w:color="auto"/>
            <w:left w:val="none" w:sz="0" w:space="0" w:color="auto"/>
            <w:bottom w:val="none" w:sz="0" w:space="0" w:color="auto"/>
            <w:right w:val="none" w:sz="0" w:space="0" w:color="auto"/>
          </w:divBdr>
        </w:div>
        <w:div w:id="270816804">
          <w:marLeft w:val="0"/>
          <w:marRight w:val="0"/>
          <w:marTop w:val="0"/>
          <w:marBottom w:val="0"/>
          <w:divBdr>
            <w:top w:val="none" w:sz="0" w:space="0" w:color="auto"/>
            <w:left w:val="none" w:sz="0" w:space="0" w:color="auto"/>
            <w:bottom w:val="none" w:sz="0" w:space="0" w:color="auto"/>
            <w:right w:val="none" w:sz="0" w:space="0" w:color="auto"/>
          </w:divBdr>
        </w:div>
        <w:div w:id="924531129">
          <w:marLeft w:val="0"/>
          <w:marRight w:val="0"/>
          <w:marTop w:val="0"/>
          <w:marBottom w:val="0"/>
          <w:divBdr>
            <w:top w:val="none" w:sz="0" w:space="0" w:color="auto"/>
            <w:left w:val="none" w:sz="0" w:space="0" w:color="auto"/>
            <w:bottom w:val="none" w:sz="0" w:space="0" w:color="auto"/>
            <w:right w:val="none" w:sz="0" w:space="0" w:color="auto"/>
          </w:divBdr>
        </w:div>
        <w:div w:id="1983458940">
          <w:marLeft w:val="0"/>
          <w:marRight w:val="0"/>
          <w:marTop w:val="0"/>
          <w:marBottom w:val="0"/>
          <w:divBdr>
            <w:top w:val="none" w:sz="0" w:space="0" w:color="auto"/>
            <w:left w:val="none" w:sz="0" w:space="0" w:color="auto"/>
            <w:bottom w:val="none" w:sz="0" w:space="0" w:color="auto"/>
            <w:right w:val="none" w:sz="0" w:space="0" w:color="auto"/>
          </w:divBdr>
        </w:div>
        <w:div w:id="1610357062">
          <w:marLeft w:val="0"/>
          <w:marRight w:val="0"/>
          <w:marTop w:val="0"/>
          <w:marBottom w:val="0"/>
          <w:divBdr>
            <w:top w:val="none" w:sz="0" w:space="0" w:color="auto"/>
            <w:left w:val="none" w:sz="0" w:space="0" w:color="auto"/>
            <w:bottom w:val="none" w:sz="0" w:space="0" w:color="auto"/>
            <w:right w:val="none" w:sz="0" w:space="0" w:color="auto"/>
          </w:divBdr>
        </w:div>
        <w:div w:id="306519233">
          <w:marLeft w:val="0"/>
          <w:marRight w:val="0"/>
          <w:marTop w:val="0"/>
          <w:marBottom w:val="0"/>
          <w:divBdr>
            <w:top w:val="none" w:sz="0" w:space="0" w:color="auto"/>
            <w:left w:val="none" w:sz="0" w:space="0" w:color="auto"/>
            <w:bottom w:val="none" w:sz="0" w:space="0" w:color="auto"/>
            <w:right w:val="none" w:sz="0" w:space="0" w:color="auto"/>
          </w:divBdr>
        </w:div>
        <w:div w:id="972831124">
          <w:marLeft w:val="0"/>
          <w:marRight w:val="0"/>
          <w:marTop w:val="0"/>
          <w:marBottom w:val="0"/>
          <w:divBdr>
            <w:top w:val="none" w:sz="0" w:space="0" w:color="auto"/>
            <w:left w:val="none" w:sz="0" w:space="0" w:color="auto"/>
            <w:bottom w:val="none" w:sz="0" w:space="0" w:color="auto"/>
            <w:right w:val="none" w:sz="0" w:space="0" w:color="auto"/>
          </w:divBdr>
        </w:div>
        <w:div w:id="1992558179">
          <w:marLeft w:val="0"/>
          <w:marRight w:val="0"/>
          <w:marTop w:val="0"/>
          <w:marBottom w:val="0"/>
          <w:divBdr>
            <w:top w:val="none" w:sz="0" w:space="0" w:color="auto"/>
            <w:left w:val="none" w:sz="0" w:space="0" w:color="auto"/>
            <w:bottom w:val="none" w:sz="0" w:space="0" w:color="auto"/>
            <w:right w:val="none" w:sz="0" w:space="0" w:color="auto"/>
          </w:divBdr>
        </w:div>
        <w:div w:id="11230136">
          <w:marLeft w:val="0"/>
          <w:marRight w:val="0"/>
          <w:marTop w:val="0"/>
          <w:marBottom w:val="0"/>
          <w:divBdr>
            <w:top w:val="none" w:sz="0" w:space="0" w:color="auto"/>
            <w:left w:val="none" w:sz="0" w:space="0" w:color="auto"/>
            <w:bottom w:val="none" w:sz="0" w:space="0" w:color="auto"/>
            <w:right w:val="none" w:sz="0" w:space="0" w:color="auto"/>
          </w:divBdr>
        </w:div>
      </w:divsChild>
    </w:div>
    <w:div w:id="1335916038">
      <w:bodyDiv w:val="1"/>
      <w:marLeft w:val="0"/>
      <w:marRight w:val="0"/>
      <w:marTop w:val="0"/>
      <w:marBottom w:val="0"/>
      <w:divBdr>
        <w:top w:val="none" w:sz="0" w:space="0" w:color="auto"/>
        <w:left w:val="none" w:sz="0" w:space="0" w:color="auto"/>
        <w:bottom w:val="none" w:sz="0" w:space="0" w:color="auto"/>
        <w:right w:val="none" w:sz="0" w:space="0" w:color="auto"/>
      </w:divBdr>
      <w:divsChild>
        <w:div w:id="663818477">
          <w:marLeft w:val="0"/>
          <w:marRight w:val="0"/>
          <w:marTop w:val="0"/>
          <w:marBottom w:val="0"/>
          <w:divBdr>
            <w:top w:val="none" w:sz="0" w:space="0" w:color="auto"/>
            <w:left w:val="none" w:sz="0" w:space="0" w:color="auto"/>
            <w:bottom w:val="none" w:sz="0" w:space="0" w:color="auto"/>
            <w:right w:val="none" w:sz="0" w:space="0" w:color="auto"/>
          </w:divBdr>
          <w:divsChild>
            <w:div w:id="1623538912">
              <w:marLeft w:val="0"/>
              <w:marRight w:val="0"/>
              <w:marTop w:val="0"/>
              <w:marBottom w:val="0"/>
              <w:divBdr>
                <w:top w:val="none" w:sz="0" w:space="0" w:color="auto"/>
                <w:left w:val="none" w:sz="0" w:space="0" w:color="auto"/>
                <w:bottom w:val="none" w:sz="0" w:space="0" w:color="auto"/>
                <w:right w:val="none" w:sz="0" w:space="0" w:color="auto"/>
              </w:divBdr>
              <w:divsChild>
                <w:div w:id="345403512">
                  <w:marLeft w:val="0"/>
                  <w:marRight w:val="0"/>
                  <w:marTop w:val="0"/>
                  <w:marBottom w:val="0"/>
                  <w:divBdr>
                    <w:top w:val="none" w:sz="0" w:space="0" w:color="auto"/>
                    <w:left w:val="none" w:sz="0" w:space="0" w:color="auto"/>
                    <w:bottom w:val="none" w:sz="0" w:space="0" w:color="auto"/>
                    <w:right w:val="none" w:sz="0" w:space="0" w:color="auto"/>
                  </w:divBdr>
                </w:div>
              </w:divsChild>
            </w:div>
            <w:div w:id="884485465">
              <w:marLeft w:val="0"/>
              <w:marRight w:val="0"/>
              <w:marTop w:val="0"/>
              <w:marBottom w:val="0"/>
              <w:divBdr>
                <w:top w:val="none" w:sz="0" w:space="0" w:color="auto"/>
                <w:left w:val="none" w:sz="0" w:space="0" w:color="auto"/>
                <w:bottom w:val="none" w:sz="0" w:space="0" w:color="auto"/>
                <w:right w:val="none" w:sz="0" w:space="0" w:color="auto"/>
              </w:divBdr>
              <w:divsChild>
                <w:div w:id="2065835766">
                  <w:marLeft w:val="0"/>
                  <w:marRight w:val="0"/>
                  <w:marTop w:val="0"/>
                  <w:marBottom w:val="0"/>
                  <w:divBdr>
                    <w:top w:val="none" w:sz="0" w:space="0" w:color="auto"/>
                    <w:left w:val="none" w:sz="0" w:space="0" w:color="auto"/>
                    <w:bottom w:val="none" w:sz="0" w:space="0" w:color="auto"/>
                    <w:right w:val="none" w:sz="0" w:space="0" w:color="auto"/>
                  </w:divBdr>
                </w:div>
              </w:divsChild>
            </w:div>
            <w:div w:id="1181357275">
              <w:marLeft w:val="0"/>
              <w:marRight w:val="0"/>
              <w:marTop w:val="0"/>
              <w:marBottom w:val="0"/>
              <w:divBdr>
                <w:top w:val="none" w:sz="0" w:space="0" w:color="auto"/>
                <w:left w:val="none" w:sz="0" w:space="0" w:color="auto"/>
                <w:bottom w:val="none" w:sz="0" w:space="0" w:color="auto"/>
                <w:right w:val="none" w:sz="0" w:space="0" w:color="auto"/>
              </w:divBdr>
              <w:divsChild>
                <w:div w:id="1124999966">
                  <w:marLeft w:val="0"/>
                  <w:marRight w:val="0"/>
                  <w:marTop w:val="0"/>
                  <w:marBottom w:val="0"/>
                  <w:divBdr>
                    <w:top w:val="none" w:sz="0" w:space="0" w:color="auto"/>
                    <w:left w:val="none" w:sz="0" w:space="0" w:color="auto"/>
                    <w:bottom w:val="none" w:sz="0" w:space="0" w:color="auto"/>
                    <w:right w:val="none" w:sz="0" w:space="0" w:color="auto"/>
                  </w:divBdr>
                  <w:divsChild>
                    <w:div w:id="9985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34562">
          <w:marLeft w:val="0"/>
          <w:marRight w:val="0"/>
          <w:marTop w:val="0"/>
          <w:marBottom w:val="0"/>
          <w:divBdr>
            <w:top w:val="none" w:sz="0" w:space="0" w:color="auto"/>
            <w:left w:val="none" w:sz="0" w:space="0" w:color="auto"/>
            <w:bottom w:val="none" w:sz="0" w:space="0" w:color="auto"/>
            <w:right w:val="none" w:sz="0" w:space="0" w:color="auto"/>
          </w:divBdr>
          <w:divsChild>
            <w:div w:id="1422725104">
              <w:marLeft w:val="0"/>
              <w:marRight w:val="0"/>
              <w:marTop w:val="0"/>
              <w:marBottom w:val="0"/>
              <w:divBdr>
                <w:top w:val="none" w:sz="0" w:space="0" w:color="auto"/>
                <w:left w:val="none" w:sz="0" w:space="0" w:color="auto"/>
                <w:bottom w:val="none" w:sz="0" w:space="0" w:color="auto"/>
                <w:right w:val="none" w:sz="0" w:space="0" w:color="auto"/>
              </w:divBdr>
            </w:div>
            <w:div w:id="18576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17117">
      <w:bodyDiv w:val="1"/>
      <w:marLeft w:val="0"/>
      <w:marRight w:val="0"/>
      <w:marTop w:val="0"/>
      <w:marBottom w:val="0"/>
      <w:divBdr>
        <w:top w:val="none" w:sz="0" w:space="0" w:color="auto"/>
        <w:left w:val="none" w:sz="0" w:space="0" w:color="auto"/>
        <w:bottom w:val="none" w:sz="0" w:space="0" w:color="auto"/>
        <w:right w:val="none" w:sz="0" w:space="0" w:color="auto"/>
      </w:divBdr>
      <w:divsChild>
        <w:div w:id="838739330">
          <w:marLeft w:val="0"/>
          <w:marRight w:val="0"/>
          <w:marTop w:val="0"/>
          <w:marBottom w:val="0"/>
          <w:divBdr>
            <w:top w:val="none" w:sz="0" w:space="0" w:color="auto"/>
            <w:left w:val="none" w:sz="0" w:space="0" w:color="auto"/>
            <w:bottom w:val="none" w:sz="0" w:space="0" w:color="auto"/>
            <w:right w:val="none" w:sz="0" w:space="0" w:color="auto"/>
          </w:divBdr>
          <w:divsChild>
            <w:div w:id="786311154">
              <w:marLeft w:val="0"/>
              <w:marRight w:val="0"/>
              <w:marTop w:val="0"/>
              <w:marBottom w:val="0"/>
              <w:divBdr>
                <w:top w:val="none" w:sz="0" w:space="0" w:color="auto"/>
                <w:left w:val="none" w:sz="0" w:space="0" w:color="auto"/>
                <w:bottom w:val="none" w:sz="0" w:space="0" w:color="auto"/>
                <w:right w:val="none" w:sz="0" w:space="0" w:color="auto"/>
              </w:divBdr>
              <w:divsChild>
                <w:div w:id="460655001">
                  <w:marLeft w:val="0"/>
                  <w:marRight w:val="0"/>
                  <w:marTop w:val="0"/>
                  <w:marBottom w:val="0"/>
                  <w:divBdr>
                    <w:top w:val="none" w:sz="0" w:space="0" w:color="auto"/>
                    <w:left w:val="none" w:sz="0" w:space="0" w:color="auto"/>
                    <w:bottom w:val="none" w:sz="0" w:space="0" w:color="auto"/>
                    <w:right w:val="none" w:sz="0" w:space="0" w:color="auto"/>
                  </w:divBdr>
                </w:div>
              </w:divsChild>
            </w:div>
            <w:div w:id="159934423">
              <w:marLeft w:val="0"/>
              <w:marRight w:val="0"/>
              <w:marTop w:val="0"/>
              <w:marBottom w:val="0"/>
              <w:divBdr>
                <w:top w:val="none" w:sz="0" w:space="0" w:color="auto"/>
                <w:left w:val="none" w:sz="0" w:space="0" w:color="auto"/>
                <w:bottom w:val="none" w:sz="0" w:space="0" w:color="auto"/>
                <w:right w:val="none" w:sz="0" w:space="0" w:color="auto"/>
              </w:divBdr>
              <w:divsChild>
                <w:div w:id="154997611">
                  <w:marLeft w:val="0"/>
                  <w:marRight w:val="0"/>
                  <w:marTop w:val="0"/>
                  <w:marBottom w:val="0"/>
                  <w:divBdr>
                    <w:top w:val="none" w:sz="0" w:space="0" w:color="auto"/>
                    <w:left w:val="none" w:sz="0" w:space="0" w:color="auto"/>
                    <w:bottom w:val="none" w:sz="0" w:space="0" w:color="auto"/>
                    <w:right w:val="none" w:sz="0" w:space="0" w:color="auto"/>
                  </w:divBdr>
                </w:div>
              </w:divsChild>
            </w:div>
            <w:div w:id="1416780547">
              <w:marLeft w:val="0"/>
              <w:marRight w:val="0"/>
              <w:marTop w:val="0"/>
              <w:marBottom w:val="0"/>
              <w:divBdr>
                <w:top w:val="none" w:sz="0" w:space="0" w:color="auto"/>
                <w:left w:val="none" w:sz="0" w:space="0" w:color="auto"/>
                <w:bottom w:val="none" w:sz="0" w:space="0" w:color="auto"/>
                <w:right w:val="none" w:sz="0" w:space="0" w:color="auto"/>
              </w:divBdr>
              <w:divsChild>
                <w:div w:id="250551457">
                  <w:marLeft w:val="0"/>
                  <w:marRight w:val="0"/>
                  <w:marTop w:val="0"/>
                  <w:marBottom w:val="0"/>
                  <w:divBdr>
                    <w:top w:val="none" w:sz="0" w:space="0" w:color="auto"/>
                    <w:left w:val="none" w:sz="0" w:space="0" w:color="auto"/>
                    <w:bottom w:val="none" w:sz="0" w:space="0" w:color="auto"/>
                    <w:right w:val="none" w:sz="0" w:space="0" w:color="auto"/>
                  </w:divBdr>
                  <w:divsChild>
                    <w:div w:id="11008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29860">
          <w:marLeft w:val="0"/>
          <w:marRight w:val="0"/>
          <w:marTop w:val="0"/>
          <w:marBottom w:val="0"/>
          <w:divBdr>
            <w:top w:val="none" w:sz="0" w:space="0" w:color="auto"/>
            <w:left w:val="none" w:sz="0" w:space="0" w:color="auto"/>
            <w:bottom w:val="none" w:sz="0" w:space="0" w:color="auto"/>
            <w:right w:val="none" w:sz="0" w:space="0" w:color="auto"/>
          </w:divBdr>
          <w:divsChild>
            <w:div w:id="100879787">
              <w:marLeft w:val="0"/>
              <w:marRight w:val="0"/>
              <w:marTop w:val="0"/>
              <w:marBottom w:val="0"/>
              <w:divBdr>
                <w:top w:val="none" w:sz="0" w:space="0" w:color="auto"/>
                <w:left w:val="none" w:sz="0" w:space="0" w:color="auto"/>
                <w:bottom w:val="none" w:sz="0" w:space="0" w:color="auto"/>
                <w:right w:val="none" w:sz="0" w:space="0" w:color="auto"/>
              </w:divBdr>
            </w:div>
            <w:div w:id="12271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24136">
      <w:bodyDiv w:val="1"/>
      <w:marLeft w:val="0"/>
      <w:marRight w:val="0"/>
      <w:marTop w:val="0"/>
      <w:marBottom w:val="0"/>
      <w:divBdr>
        <w:top w:val="none" w:sz="0" w:space="0" w:color="auto"/>
        <w:left w:val="none" w:sz="0" w:space="0" w:color="auto"/>
        <w:bottom w:val="none" w:sz="0" w:space="0" w:color="auto"/>
        <w:right w:val="none" w:sz="0" w:space="0" w:color="auto"/>
      </w:divBdr>
      <w:divsChild>
        <w:div w:id="1793012757">
          <w:marLeft w:val="0"/>
          <w:marRight w:val="0"/>
          <w:marTop w:val="0"/>
          <w:marBottom w:val="0"/>
          <w:divBdr>
            <w:top w:val="none" w:sz="0" w:space="0" w:color="auto"/>
            <w:left w:val="none" w:sz="0" w:space="0" w:color="auto"/>
            <w:bottom w:val="none" w:sz="0" w:space="0" w:color="auto"/>
            <w:right w:val="none" w:sz="0" w:space="0" w:color="auto"/>
          </w:divBdr>
        </w:div>
        <w:div w:id="368455144">
          <w:marLeft w:val="0"/>
          <w:marRight w:val="0"/>
          <w:marTop w:val="0"/>
          <w:marBottom w:val="0"/>
          <w:divBdr>
            <w:top w:val="none" w:sz="0" w:space="0" w:color="auto"/>
            <w:left w:val="none" w:sz="0" w:space="0" w:color="auto"/>
            <w:bottom w:val="none" w:sz="0" w:space="0" w:color="auto"/>
            <w:right w:val="none" w:sz="0" w:space="0" w:color="auto"/>
          </w:divBdr>
        </w:div>
        <w:div w:id="1100447319">
          <w:marLeft w:val="0"/>
          <w:marRight w:val="0"/>
          <w:marTop w:val="0"/>
          <w:marBottom w:val="0"/>
          <w:divBdr>
            <w:top w:val="none" w:sz="0" w:space="0" w:color="auto"/>
            <w:left w:val="none" w:sz="0" w:space="0" w:color="auto"/>
            <w:bottom w:val="none" w:sz="0" w:space="0" w:color="auto"/>
            <w:right w:val="none" w:sz="0" w:space="0" w:color="auto"/>
          </w:divBdr>
        </w:div>
      </w:divsChild>
    </w:div>
    <w:div w:id="20785479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5"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m@ecs.soton.ac.uk" TargetMode="External"/><Relationship Id="rId9" Type="http://schemas.openxmlformats.org/officeDocument/2006/relationships/image" Target="media/image1.gif"/><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19802</Words>
  <Characters>112876</Characters>
  <Application>Microsoft Macintosh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Electronics and Computer Science</dc:creator>
  <cp:lastModifiedBy>User Electronics and Computer Science</cp:lastModifiedBy>
  <cp:revision>9</cp:revision>
  <cp:lastPrinted>2017-02-17T11:32:00Z</cp:lastPrinted>
  <dcterms:created xsi:type="dcterms:W3CDTF">2017-02-17T11:41:00Z</dcterms:created>
  <dcterms:modified xsi:type="dcterms:W3CDTF">2017-03-07T19:06:00Z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a8d41693-be52-3524-9d51-4cc0512a58f7</vt:lpwstr>
  </property>
  <property fmtid="{D5CDD505-2E9C-101B-9397-08002B2CF9AE}" pid="24" name="Mendeley Citation Style_1">
    <vt:lpwstr>http://www.zotero.org/styles/nature</vt:lpwstr>
  </property>
</Properties>
</file>